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33E7D" w14:textId="08422C16" w:rsidR="00EE1D87" w:rsidRPr="00433CBC" w:rsidRDefault="00EE1D87" w:rsidP="00A17B23">
      <w:pPr>
        <w:jc w:val="center"/>
        <w:rPr>
          <w:u w:val="single"/>
        </w:rPr>
      </w:pPr>
      <w:r w:rsidRPr="00433CBC">
        <w:rPr>
          <w:u w:val="single"/>
        </w:rPr>
        <w:t>Strategic sports events assessment One</w:t>
      </w:r>
    </w:p>
    <w:p w14:paraId="792695A4" w14:textId="77777777" w:rsidR="00A17B23" w:rsidRPr="00433CBC" w:rsidRDefault="00A17B23" w:rsidP="00A17B23">
      <w:pPr>
        <w:jc w:val="center"/>
        <w:rPr>
          <w:u w:val="single"/>
        </w:rPr>
      </w:pPr>
    </w:p>
    <w:p w14:paraId="5395BB51" w14:textId="5BF24C11" w:rsidR="00A17B23" w:rsidRPr="00433CBC" w:rsidRDefault="00A17B23" w:rsidP="00A17B23">
      <w:pPr>
        <w:jc w:val="center"/>
        <w:rPr>
          <w:u w:val="single"/>
        </w:rPr>
      </w:pPr>
      <w:r w:rsidRPr="00433CBC">
        <w:rPr>
          <w:u w:val="single"/>
        </w:rPr>
        <w:t>Sophia Poveda Oates 2204258</w:t>
      </w:r>
    </w:p>
    <w:p w14:paraId="0056E2CD" w14:textId="77777777" w:rsidR="00A17B23" w:rsidRPr="00433CBC" w:rsidRDefault="00A17B23" w:rsidP="00A17B23">
      <w:pPr>
        <w:jc w:val="center"/>
        <w:rPr>
          <w:u w:val="single"/>
        </w:rPr>
      </w:pPr>
    </w:p>
    <w:p w14:paraId="733B0954" w14:textId="77777777" w:rsidR="00A17B23" w:rsidRPr="00433CBC" w:rsidRDefault="00A17B23" w:rsidP="00A17B23">
      <w:pPr>
        <w:jc w:val="center"/>
        <w:rPr>
          <w:u w:val="single"/>
        </w:rPr>
      </w:pPr>
    </w:p>
    <w:p w14:paraId="02025E46" w14:textId="77777777" w:rsidR="00A17B23" w:rsidRPr="00433CBC" w:rsidRDefault="00A17B23" w:rsidP="00A17B23">
      <w:pPr>
        <w:jc w:val="center"/>
        <w:rPr>
          <w:u w:val="single"/>
        </w:rPr>
      </w:pPr>
    </w:p>
    <w:p w14:paraId="56CD4D2C" w14:textId="77777777" w:rsidR="00A17B23" w:rsidRPr="00433CBC" w:rsidRDefault="00A17B23" w:rsidP="00A17B23">
      <w:pPr>
        <w:jc w:val="center"/>
        <w:rPr>
          <w:u w:val="single"/>
        </w:rPr>
      </w:pPr>
    </w:p>
    <w:p w14:paraId="03208EE5" w14:textId="77777777" w:rsidR="00A17B23" w:rsidRPr="00433CBC" w:rsidRDefault="00A17B23" w:rsidP="00A17B23">
      <w:pPr>
        <w:jc w:val="center"/>
        <w:rPr>
          <w:u w:val="single"/>
        </w:rPr>
      </w:pPr>
    </w:p>
    <w:p w14:paraId="62A90148" w14:textId="77777777" w:rsidR="00A17B23" w:rsidRPr="00433CBC" w:rsidRDefault="00A17B23" w:rsidP="00A17B23">
      <w:pPr>
        <w:jc w:val="center"/>
        <w:rPr>
          <w:u w:val="single"/>
        </w:rPr>
      </w:pPr>
    </w:p>
    <w:p w14:paraId="70DFE301" w14:textId="77777777" w:rsidR="00A17B23" w:rsidRPr="00433CBC" w:rsidRDefault="00A17B23" w:rsidP="00A17B23">
      <w:pPr>
        <w:jc w:val="center"/>
        <w:rPr>
          <w:u w:val="single"/>
        </w:rPr>
      </w:pPr>
    </w:p>
    <w:p w14:paraId="278950E5" w14:textId="77777777" w:rsidR="00A17B23" w:rsidRPr="00433CBC" w:rsidRDefault="00A17B23" w:rsidP="00A17B23">
      <w:pPr>
        <w:jc w:val="center"/>
        <w:rPr>
          <w:u w:val="single"/>
        </w:rPr>
      </w:pPr>
    </w:p>
    <w:p w14:paraId="15B1DC3F" w14:textId="77777777" w:rsidR="00A17B23" w:rsidRPr="00433CBC" w:rsidRDefault="00A17B23" w:rsidP="00A17B23">
      <w:pPr>
        <w:jc w:val="center"/>
        <w:rPr>
          <w:u w:val="single"/>
        </w:rPr>
      </w:pPr>
    </w:p>
    <w:p w14:paraId="38A0A52C" w14:textId="77777777" w:rsidR="00A17B23" w:rsidRPr="00433CBC" w:rsidRDefault="00A17B23" w:rsidP="00A17B23">
      <w:pPr>
        <w:jc w:val="center"/>
        <w:rPr>
          <w:u w:val="single"/>
        </w:rPr>
      </w:pPr>
    </w:p>
    <w:p w14:paraId="7DB5F8AD" w14:textId="77777777" w:rsidR="00A17B23" w:rsidRPr="00433CBC" w:rsidRDefault="00A17B23" w:rsidP="00A17B23">
      <w:pPr>
        <w:jc w:val="center"/>
        <w:rPr>
          <w:u w:val="single"/>
        </w:rPr>
      </w:pPr>
    </w:p>
    <w:p w14:paraId="52D73B37" w14:textId="77777777" w:rsidR="00A17B23" w:rsidRPr="00433CBC" w:rsidRDefault="00A17B23" w:rsidP="00A17B23">
      <w:pPr>
        <w:jc w:val="center"/>
        <w:rPr>
          <w:u w:val="single"/>
        </w:rPr>
      </w:pPr>
    </w:p>
    <w:p w14:paraId="08C663BC" w14:textId="77777777" w:rsidR="00A17B23" w:rsidRPr="00433CBC" w:rsidRDefault="00A17B23" w:rsidP="00A17B23">
      <w:pPr>
        <w:jc w:val="center"/>
        <w:rPr>
          <w:u w:val="single"/>
        </w:rPr>
      </w:pPr>
    </w:p>
    <w:p w14:paraId="409C6B40" w14:textId="77777777" w:rsidR="00A17B23" w:rsidRPr="00433CBC" w:rsidRDefault="00A17B23" w:rsidP="00A17B23">
      <w:pPr>
        <w:jc w:val="center"/>
        <w:rPr>
          <w:u w:val="single"/>
        </w:rPr>
      </w:pPr>
    </w:p>
    <w:p w14:paraId="51B834EF" w14:textId="77777777" w:rsidR="00A17B23" w:rsidRPr="00433CBC" w:rsidRDefault="00A17B23" w:rsidP="00A17B23">
      <w:pPr>
        <w:jc w:val="center"/>
        <w:rPr>
          <w:u w:val="single"/>
        </w:rPr>
      </w:pPr>
    </w:p>
    <w:p w14:paraId="279692A2" w14:textId="77777777" w:rsidR="00A17B23" w:rsidRPr="00433CBC" w:rsidRDefault="00A17B23" w:rsidP="00A17B23">
      <w:pPr>
        <w:jc w:val="center"/>
        <w:rPr>
          <w:u w:val="single"/>
        </w:rPr>
      </w:pPr>
    </w:p>
    <w:p w14:paraId="233C29F4" w14:textId="77777777" w:rsidR="00A17B23" w:rsidRPr="00433CBC" w:rsidRDefault="00A17B23" w:rsidP="00A17B23">
      <w:pPr>
        <w:jc w:val="center"/>
        <w:rPr>
          <w:u w:val="single"/>
        </w:rPr>
      </w:pPr>
    </w:p>
    <w:p w14:paraId="7C671DD4" w14:textId="77777777" w:rsidR="00A17B23" w:rsidRPr="00433CBC" w:rsidRDefault="00A17B23" w:rsidP="00A17B23">
      <w:pPr>
        <w:jc w:val="center"/>
        <w:rPr>
          <w:u w:val="single"/>
        </w:rPr>
      </w:pPr>
    </w:p>
    <w:p w14:paraId="0E2C8095" w14:textId="77777777" w:rsidR="00A17B23" w:rsidRPr="00433CBC" w:rsidRDefault="00A17B23" w:rsidP="00A17B23">
      <w:pPr>
        <w:jc w:val="center"/>
        <w:rPr>
          <w:u w:val="single"/>
        </w:rPr>
      </w:pPr>
    </w:p>
    <w:p w14:paraId="25BCB275" w14:textId="77777777" w:rsidR="00A17B23" w:rsidRPr="00433CBC" w:rsidRDefault="00A17B23" w:rsidP="00A17B23">
      <w:pPr>
        <w:jc w:val="center"/>
        <w:rPr>
          <w:u w:val="single"/>
        </w:rPr>
      </w:pPr>
    </w:p>
    <w:p w14:paraId="31D1F0BA" w14:textId="77777777" w:rsidR="00A17B23" w:rsidRPr="00433CBC" w:rsidRDefault="00A17B23" w:rsidP="00A17B23">
      <w:pPr>
        <w:jc w:val="center"/>
        <w:rPr>
          <w:u w:val="single"/>
        </w:rPr>
      </w:pPr>
    </w:p>
    <w:p w14:paraId="2D0D793A" w14:textId="77777777" w:rsidR="00A17B23" w:rsidRPr="00433CBC" w:rsidRDefault="00A17B23" w:rsidP="00A17B23">
      <w:pPr>
        <w:jc w:val="center"/>
        <w:rPr>
          <w:u w:val="single"/>
        </w:rPr>
      </w:pPr>
    </w:p>
    <w:p w14:paraId="3CC9C66E" w14:textId="77777777" w:rsidR="00A17B23" w:rsidRPr="00433CBC" w:rsidRDefault="00A17B23" w:rsidP="00A17B23">
      <w:pPr>
        <w:jc w:val="center"/>
        <w:rPr>
          <w:u w:val="single"/>
        </w:rPr>
      </w:pPr>
    </w:p>
    <w:p w14:paraId="3A7667DF" w14:textId="77777777" w:rsidR="00A17B23" w:rsidRPr="00433CBC" w:rsidRDefault="00A17B23" w:rsidP="00A17B23">
      <w:pPr>
        <w:jc w:val="center"/>
        <w:rPr>
          <w:u w:val="single"/>
        </w:rPr>
      </w:pPr>
    </w:p>
    <w:p w14:paraId="3365EB33" w14:textId="77777777" w:rsidR="00A17B23" w:rsidRPr="00433CBC" w:rsidRDefault="00A17B23" w:rsidP="00A17B23">
      <w:pPr>
        <w:jc w:val="center"/>
        <w:rPr>
          <w:u w:val="single"/>
        </w:rPr>
      </w:pPr>
    </w:p>
    <w:p w14:paraId="6109158F" w14:textId="60DBFAE2" w:rsidR="00A17B23" w:rsidRPr="00F22650" w:rsidRDefault="00A17B23" w:rsidP="00A17B23">
      <w:pPr>
        <w:jc w:val="center"/>
        <w:rPr>
          <w:b/>
          <w:bCs/>
          <w:u w:val="single"/>
        </w:rPr>
      </w:pPr>
      <w:r w:rsidRPr="00F22650">
        <w:rPr>
          <w:b/>
          <w:bCs/>
          <w:u w:val="single"/>
        </w:rPr>
        <w:lastRenderedPageBreak/>
        <w:t xml:space="preserve">Contents page: </w:t>
      </w:r>
    </w:p>
    <w:p w14:paraId="46CAC87E" w14:textId="61375D45" w:rsidR="00F22650" w:rsidRDefault="00F22650">
      <w:pPr>
        <w:pStyle w:val="p1"/>
        <w:rPr>
          <w:rFonts w:asciiTheme="minorHAnsi" w:hAnsiTheme="minorHAnsi"/>
        </w:rPr>
      </w:pPr>
      <w:r w:rsidRPr="00F22650">
        <w:rPr>
          <w:rFonts w:asciiTheme="minorHAnsi" w:hAnsiTheme="minorHAnsi"/>
        </w:rPr>
        <w:t xml:space="preserve">Page 3-5 </w:t>
      </w:r>
      <w:r w:rsidR="000D2DF1">
        <w:rPr>
          <w:rFonts w:asciiTheme="minorHAnsi" w:hAnsiTheme="minorHAnsi"/>
        </w:rPr>
        <w:t xml:space="preserve">Part 1: </w:t>
      </w:r>
      <w:r w:rsidRPr="00F22650">
        <w:rPr>
          <w:rFonts w:asciiTheme="minorHAnsi" w:hAnsiTheme="minorHAnsi"/>
        </w:rPr>
        <w:t>Event Scoping and Feasibility</w:t>
      </w:r>
    </w:p>
    <w:p w14:paraId="33684A56" w14:textId="77777777" w:rsidR="0076612B" w:rsidRDefault="00F22650" w:rsidP="00B36FCA">
      <w:pPr>
        <w:pStyle w:val="p1"/>
        <w:rPr>
          <w:rFonts w:asciiTheme="minorHAnsi" w:hAnsiTheme="minorHAnsi"/>
        </w:rPr>
      </w:pPr>
      <w:r>
        <w:rPr>
          <w:rFonts w:asciiTheme="minorHAnsi" w:hAnsiTheme="minorHAnsi"/>
        </w:rPr>
        <w:t>Page</w:t>
      </w:r>
      <w:r w:rsidRPr="000D2DF1">
        <w:rPr>
          <w:rFonts w:asciiTheme="minorHAnsi" w:hAnsiTheme="minorHAnsi"/>
        </w:rPr>
        <w:t xml:space="preserve"> 6-</w:t>
      </w:r>
      <w:r w:rsidR="0076612B" w:rsidRPr="000D2DF1">
        <w:rPr>
          <w:rFonts w:asciiTheme="minorHAnsi" w:hAnsiTheme="minorHAnsi"/>
        </w:rPr>
        <w:t xml:space="preserve">9 </w:t>
      </w:r>
      <w:r w:rsidR="0076612B" w:rsidRPr="000D2DF1">
        <w:rPr>
          <w:rFonts w:asciiTheme="minorHAnsi" w:hAnsiTheme="minorHAnsi"/>
          <w:color w:val="000000" w:themeColor="text1"/>
        </w:rPr>
        <w:t xml:space="preserve">Part 2: </w:t>
      </w:r>
      <w:r w:rsidR="0076612B" w:rsidRPr="000D2DF1">
        <w:rPr>
          <w:rFonts w:asciiTheme="minorHAnsi" w:hAnsiTheme="minorHAnsi"/>
        </w:rPr>
        <w:t>Strategic Marketing Overview</w:t>
      </w:r>
    </w:p>
    <w:p w14:paraId="7B16885D" w14:textId="14EF494E" w:rsidR="000D2DF1" w:rsidRPr="000D2DF1" w:rsidRDefault="000D2DF1" w:rsidP="00B36FCA">
      <w:pPr>
        <w:pStyle w:val="p1"/>
        <w:rPr>
          <w:rFonts w:asciiTheme="minorHAnsi" w:hAnsiTheme="minorHAnsi"/>
        </w:rPr>
      </w:pPr>
      <w:r>
        <w:rPr>
          <w:rFonts w:asciiTheme="minorHAnsi" w:hAnsiTheme="minorHAnsi"/>
        </w:rPr>
        <w:t>Page 10-11:  Reference list</w:t>
      </w:r>
    </w:p>
    <w:p w14:paraId="362949BE" w14:textId="42F892DE" w:rsidR="00F22650" w:rsidRDefault="00F22650">
      <w:pPr>
        <w:pStyle w:val="p1"/>
        <w:rPr>
          <w:rFonts w:asciiTheme="minorHAnsi" w:hAnsiTheme="minorHAnsi"/>
        </w:rPr>
      </w:pPr>
    </w:p>
    <w:p w14:paraId="22529C3B" w14:textId="77777777" w:rsidR="00F22650" w:rsidRPr="00F22650" w:rsidRDefault="00F22650">
      <w:pPr>
        <w:pStyle w:val="p1"/>
        <w:rPr>
          <w:rFonts w:asciiTheme="minorHAnsi" w:hAnsiTheme="minorHAnsi"/>
        </w:rPr>
      </w:pPr>
    </w:p>
    <w:p w14:paraId="45EBB08B" w14:textId="6C7A6482" w:rsidR="003F08F3" w:rsidRPr="00433CBC" w:rsidRDefault="003F08F3" w:rsidP="00A17B23">
      <w:pPr>
        <w:jc w:val="center"/>
        <w:rPr>
          <w:u w:val="single"/>
        </w:rPr>
      </w:pPr>
    </w:p>
    <w:p w14:paraId="67B61087" w14:textId="77777777" w:rsidR="00A17B23" w:rsidRPr="00433CBC" w:rsidRDefault="00A17B23" w:rsidP="00A17B23">
      <w:pPr>
        <w:jc w:val="center"/>
        <w:rPr>
          <w:u w:val="single"/>
        </w:rPr>
      </w:pPr>
    </w:p>
    <w:p w14:paraId="28E1AD46" w14:textId="71D2C61D" w:rsidR="00A17B23" w:rsidRPr="00433CBC" w:rsidRDefault="00A17B23" w:rsidP="00A17B23">
      <w:pPr>
        <w:jc w:val="center"/>
        <w:rPr>
          <w:u w:val="single"/>
        </w:rPr>
      </w:pPr>
    </w:p>
    <w:p w14:paraId="2E5AC74C" w14:textId="77777777" w:rsidR="00A17B23" w:rsidRPr="00433CBC" w:rsidRDefault="00A17B23" w:rsidP="00A17B23">
      <w:pPr>
        <w:jc w:val="center"/>
        <w:rPr>
          <w:u w:val="single"/>
        </w:rPr>
      </w:pPr>
    </w:p>
    <w:p w14:paraId="6D374BF3" w14:textId="77777777" w:rsidR="00A17B23" w:rsidRPr="00433CBC" w:rsidRDefault="00A17B23" w:rsidP="00A17B23">
      <w:pPr>
        <w:jc w:val="center"/>
        <w:rPr>
          <w:u w:val="single"/>
        </w:rPr>
      </w:pPr>
    </w:p>
    <w:p w14:paraId="57C03AA4" w14:textId="77777777" w:rsidR="00A17B23" w:rsidRPr="00433CBC" w:rsidRDefault="00A17B23" w:rsidP="00A17B23">
      <w:pPr>
        <w:jc w:val="center"/>
        <w:rPr>
          <w:u w:val="single"/>
        </w:rPr>
      </w:pPr>
    </w:p>
    <w:p w14:paraId="1B6C8B83" w14:textId="77777777" w:rsidR="00A17B23" w:rsidRPr="00433CBC" w:rsidRDefault="00A17B23" w:rsidP="00A17B23">
      <w:pPr>
        <w:jc w:val="center"/>
        <w:rPr>
          <w:u w:val="single"/>
        </w:rPr>
      </w:pPr>
    </w:p>
    <w:p w14:paraId="25A87ACB" w14:textId="77777777" w:rsidR="00A17B23" w:rsidRPr="00433CBC" w:rsidRDefault="00A17B23" w:rsidP="00A17B23">
      <w:pPr>
        <w:jc w:val="center"/>
        <w:rPr>
          <w:u w:val="single"/>
        </w:rPr>
      </w:pPr>
    </w:p>
    <w:p w14:paraId="5CD8452B" w14:textId="77777777" w:rsidR="00A17B23" w:rsidRPr="00433CBC" w:rsidRDefault="00A17B23" w:rsidP="00A17B23">
      <w:pPr>
        <w:jc w:val="center"/>
        <w:rPr>
          <w:u w:val="single"/>
        </w:rPr>
      </w:pPr>
    </w:p>
    <w:p w14:paraId="597DB27D" w14:textId="77777777" w:rsidR="00A17B23" w:rsidRPr="00433CBC" w:rsidRDefault="00A17B23" w:rsidP="00A17B23">
      <w:pPr>
        <w:jc w:val="center"/>
        <w:rPr>
          <w:u w:val="single"/>
        </w:rPr>
      </w:pPr>
    </w:p>
    <w:p w14:paraId="0360D095" w14:textId="77777777" w:rsidR="00A17B23" w:rsidRPr="00433CBC" w:rsidRDefault="00A17B23" w:rsidP="00A17B23">
      <w:pPr>
        <w:jc w:val="center"/>
        <w:rPr>
          <w:u w:val="single"/>
        </w:rPr>
      </w:pPr>
    </w:p>
    <w:p w14:paraId="79A6308C" w14:textId="77777777" w:rsidR="00A17B23" w:rsidRPr="00433CBC" w:rsidRDefault="00A17B23" w:rsidP="00A17B23">
      <w:pPr>
        <w:jc w:val="center"/>
        <w:rPr>
          <w:u w:val="single"/>
        </w:rPr>
      </w:pPr>
    </w:p>
    <w:p w14:paraId="06391AB4" w14:textId="77777777" w:rsidR="00A17B23" w:rsidRPr="00433CBC" w:rsidRDefault="00A17B23" w:rsidP="00A17B23">
      <w:pPr>
        <w:jc w:val="center"/>
        <w:rPr>
          <w:u w:val="single"/>
        </w:rPr>
      </w:pPr>
    </w:p>
    <w:p w14:paraId="4AE8162F" w14:textId="77777777" w:rsidR="00A17B23" w:rsidRPr="00433CBC" w:rsidRDefault="00A17B23" w:rsidP="00A17B23">
      <w:pPr>
        <w:jc w:val="center"/>
        <w:rPr>
          <w:u w:val="single"/>
        </w:rPr>
      </w:pPr>
    </w:p>
    <w:p w14:paraId="5FCFB138" w14:textId="77777777" w:rsidR="00E70C85" w:rsidRPr="00433CBC" w:rsidRDefault="00E70C85" w:rsidP="00A17B23">
      <w:pPr>
        <w:jc w:val="center"/>
        <w:rPr>
          <w:u w:val="single"/>
        </w:rPr>
      </w:pPr>
    </w:p>
    <w:p w14:paraId="3895F20C" w14:textId="77777777" w:rsidR="00E70C85" w:rsidRPr="00433CBC" w:rsidRDefault="00E70C85" w:rsidP="00A17B23">
      <w:pPr>
        <w:jc w:val="center"/>
        <w:rPr>
          <w:u w:val="single"/>
        </w:rPr>
      </w:pPr>
    </w:p>
    <w:p w14:paraId="4B0B2ABA" w14:textId="77777777" w:rsidR="00E70C85" w:rsidRPr="00433CBC" w:rsidRDefault="00E70C85" w:rsidP="00A17B23">
      <w:pPr>
        <w:jc w:val="center"/>
        <w:rPr>
          <w:u w:val="single"/>
        </w:rPr>
      </w:pPr>
    </w:p>
    <w:p w14:paraId="02B3CD60" w14:textId="77777777" w:rsidR="00E70C85" w:rsidRPr="00433CBC" w:rsidRDefault="00E70C85" w:rsidP="00A17B23">
      <w:pPr>
        <w:jc w:val="center"/>
        <w:rPr>
          <w:u w:val="single"/>
        </w:rPr>
      </w:pPr>
    </w:p>
    <w:p w14:paraId="483912B3" w14:textId="77777777" w:rsidR="00E70C85" w:rsidRPr="00433CBC" w:rsidRDefault="00E70C85" w:rsidP="00A17B23">
      <w:pPr>
        <w:jc w:val="center"/>
        <w:rPr>
          <w:u w:val="single"/>
        </w:rPr>
      </w:pPr>
    </w:p>
    <w:p w14:paraId="39F29EAB" w14:textId="77777777" w:rsidR="00E70C85" w:rsidRPr="00433CBC" w:rsidRDefault="00E70C85" w:rsidP="00A17B23">
      <w:pPr>
        <w:jc w:val="center"/>
        <w:rPr>
          <w:u w:val="single"/>
        </w:rPr>
      </w:pPr>
    </w:p>
    <w:p w14:paraId="39E09866" w14:textId="77777777" w:rsidR="00E70C85" w:rsidRPr="00433CBC" w:rsidRDefault="00E70C85" w:rsidP="00A17B23">
      <w:pPr>
        <w:jc w:val="center"/>
        <w:rPr>
          <w:u w:val="single"/>
        </w:rPr>
      </w:pPr>
    </w:p>
    <w:p w14:paraId="7A709D61" w14:textId="77777777" w:rsidR="00A17B23" w:rsidRPr="00433CBC" w:rsidRDefault="00A17B23" w:rsidP="00A17B23">
      <w:pPr>
        <w:jc w:val="center"/>
        <w:rPr>
          <w:u w:val="single"/>
        </w:rPr>
      </w:pPr>
    </w:p>
    <w:p w14:paraId="73BD4B50" w14:textId="77777777" w:rsidR="00A17B23" w:rsidRPr="00433CBC" w:rsidRDefault="00A17B23" w:rsidP="00A17B23">
      <w:pPr>
        <w:jc w:val="center"/>
        <w:rPr>
          <w:u w:val="single"/>
        </w:rPr>
      </w:pPr>
    </w:p>
    <w:p w14:paraId="3B6A88E3" w14:textId="77777777" w:rsidR="00A17B23" w:rsidRPr="00433CBC" w:rsidRDefault="00A17B23" w:rsidP="00A17B23">
      <w:pPr>
        <w:jc w:val="center"/>
        <w:rPr>
          <w:u w:val="single"/>
        </w:rPr>
      </w:pPr>
    </w:p>
    <w:p w14:paraId="352E4F5D" w14:textId="77777777" w:rsidR="00A17B23" w:rsidRPr="00433CBC" w:rsidRDefault="00A17B23" w:rsidP="00A17B23">
      <w:pPr>
        <w:jc w:val="center"/>
        <w:rPr>
          <w:u w:val="single"/>
        </w:rPr>
      </w:pPr>
    </w:p>
    <w:p w14:paraId="4D3D27A3" w14:textId="77777777" w:rsidR="00A17B23" w:rsidRPr="00433CBC" w:rsidRDefault="00A17B23" w:rsidP="00A17B23">
      <w:pPr>
        <w:jc w:val="center"/>
        <w:rPr>
          <w:u w:val="single"/>
        </w:rPr>
      </w:pPr>
    </w:p>
    <w:p w14:paraId="67258FE6" w14:textId="77777777" w:rsidR="00A17B23" w:rsidRPr="00433CBC" w:rsidRDefault="00A17B23" w:rsidP="00A17B23">
      <w:pPr>
        <w:jc w:val="center"/>
        <w:rPr>
          <w:u w:val="single"/>
        </w:rPr>
      </w:pPr>
    </w:p>
    <w:p w14:paraId="6B87AFA9" w14:textId="77777777" w:rsidR="00A17B23" w:rsidRPr="00433CBC" w:rsidRDefault="00A17B23" w:rsidP="00A17B23">
      <w:pPr>
        <w:jc w:val="center"/>
        <w:rPr>
          <w:u w:val="single"/>
        </w:rPr>
      </w:pPr>
    </w:p>
    <w:p w14:paraId="4F0CD9A9" w14:textId="77777777" w:rsidR="003F08F3" w:rsidRPr="003F08F3" w:rsidRDefault="00E70C85">
      <w:pPr>
        <w:pStyle w:val="p1"/>
        <w:rPr>
          <w:rFonts w:asciiTheme="majorHAnsi" w:hAnsiTheme="majorHAnsi"/>
          <w:b/>
          <w:bCs/>
        </w:rPr>
      </w:pPr>
      <w:r w:rsidRPr="003F08F3">
        <w:rPr>
          <w:rFonts w:asciiTheme="majorHAnsi" w:hAnsiTheme="majorHAnsi"/>
          <w:b/>
          <w:bCs/>
          <w:u w:val="single"/>
        </w:rPr>
        <w:t xml:space="preserve">Task A: </w:t>
      </w:r>
      <w:r w:rsidR="003F08F3" w:rsidRPr="003F08F3">
        <w:rPr>
          <w:rFonts w:asciiTheme="majorHAnsi" w:hAnsiTheme="majorHAnsi"/>
          <w:b/>
          <w:bCs/>
          <w:u w:val="single"/>
        </w:rPr>
        <w:t>Event Scoping and Feasibility </w:t>
      </w:r>
    </w:p>
    <w:p w14:paraId="5012504D" w14:textId="3B0711AB" w:rsidR="00A17B23" w:rsidRPr="00433CBC" w:rsidRDefault="00A17B23" w:rsidP="00A17B23">
      <w:pPr>
        <w:jc w:val="center"/>
        <w:rPr>
          <w:color w:val="000000" w:themeColor="text1"/>
          <w:u w:val="single"/>
        </w:rPr>
      </w:pPr>
    </w:p>
    <w:p w14:paraId="5A353640" w14:textId="49C77B0D" w:rsidR="00EE0EA4" w:rsidRPr="001F6174" w:rsidRDefault="00BB20F8" w:rsidP="000D2DF1">
      <w:pPr>
        <w:pStyle w:val="ssrcss-1q0x1qg-paragraph"/>
        <w:spacing w:before="240" w:beforeAutospacing="0" w:after="0" w:afterAutospacing="0"/>
        <w:jc w:val="center"/>
        <w:textAlignment w:val="baseline"/>
        <w:rPr>
          <w:rFonts w:asciiTheme="minorHAnsi" w:eastAsia="Times New Roman" w:hAnsiTheme="minorHAnsi"/>
          <w:color w:val="000000" w:themeColor="text1"/>
        </w:rPr>
      </w:pPr>
      <w:r w:rsidRPr="001F6174">
        <w:rPr>
          <w:rStyle w:val="s1"/>
          <w:rFonts w:asciiTheme="minorHAnsi" w:hAnsiTheme="minorHAnsi"/>
        </w:rPr>
        <w:t>Padel</w:t>
      </w:r>
      <w:r w:rsidR="00257C97" w:rsidRPr="001F6174">
        <w:rPr>
          <w:rStyle w:val="s1"/>
          <w:rFonts w:asciiTheme="minorHAnsi" w:hAnsiTheme="minorHAnsi"/>
        </w:rPr>
        <w:t xml:space="preserve"> is a racquet sport </w:t>
      </w:r>
      <w:r w:rsidR="00A307F8" w:rsidRPr="001F6174">
        <w:rPr>
          <w:rStyle w:val="s1"/>
          <w:rFonts w:asciiTheme="minorHAnsi" w:hAnsiTheme="minorHAnsi"/>
        </w:rPr>
        <w:t>merging</w:t>
      </w:r>
      <w:r w:rsidR="00257C97" w:rsidRPr="001F6174">
        <w:rPr>
          <w:rStyle w:val="s1"/>
          <w:rFonts w:asciiTheme="minorHAnsi" w:hAnsiTheme="minorHAnsi"/>
        </w:rPr>
        <w:t xml:space="preserve"> </w:t>
      </w:r>
      <w:r w:rsidR="00A307F8" w:rsidRPr="001F6174">
        <w:rPr>
          <w:rStyle w:val="s1"/>
          <w:rFonts w:asciiTheme="minorHAnsi" w:hAnsiTheme="minorHAnsi"/>
        </w:rPr>
        <w:t xml:space="preserve">characteristics of tennis and squash with a tremendous growth across </w:t>
      </w:r>
      <w:r w:rsidR="00186273" w:rsidRPr="001F6174">
        <w:rPr>
          <w:rStyle w:val="s1"/>
          <w:rFonts w:asciiTheme="minorHAnsi" w:hAnsiTheme="minorHAnsi"/>
        </w:rPr>
        <w:t>Europe and the United Kingdom and has become known as “the</w:t>
      </w:r>
      <w:r w:rsidR="00186273" w:rsidRPr="001F6174">
        <w:rPr>
          <w:rFonts w:asciiTheme="minorHAnsi" w:hAnsiTheme="minorHAnsi"/>
          <w:color w:val="141414"/>
        </w:rPr>
        <w:t xml:space="preserve"> fastest-growing sport in the </w:t>
      </w:r>
      <w:r w:rsidR="001E68E0" w:rsidRPr="001F6174">
        <w:rPr>
          <w:rFonts w:asciiTheme="minorHAnsi" w:hAnsiTheme="minorHAnsi"/>
          <w:color w:val="141414"/>
        </w:rPr>
        <w:t>world” (</w:t>
      </w:r>
      <w:r w:rsidR="00D83384" w:rsidRPr="001F6174">
        <w:rPr>
          <w:rFonts w:asciiTheme="minorHAnsi" w:eastAsia="Times New Roman" w:hAnsiTheme="minorHAnsi"/>
          <w:color w:val="000000"/>
        </w:rPr>
        <w:t>Jones)</w:t>
      </w:r>
      <w:r w:rsidR="001E68E0" w:rsidRPr="001F6174">
        <w:rPr>
          <w:rFonts w:asciiTheme="minorHAnsi" w:eastAsia="Times New Roman" w:hAnsiTheme="minorHAnsi"/>
          <w:color w:val="000000"/>
        </w:rPr>
        <w:t>. The inclusive nature</w:t>
      </w:r>
      <w:r w:rsidR="00154F91" w:rsidRPr="001F6174">
        <w:rPr>
          <w:rFonts w:asciiTheme="minorHAnsi" w:eastAsia="Times New Roman" w:hAnsiTheme="minorHAnsi"/>
          <w:color w:val="000000"/>
        </w:rPr>
        <w:t xml:space="preserve">, short learning </w:t>
      </w:r>
      <w:r w:rsidR="00640533" w:rsidRPr="001F6174">
        <w:rPr>
          <w:rFonts w:asciiTheme="minorHAnsi" w:eastAsia="Times New Roman" w:hAnsiTheme="minorHAnsi"/>
          <w:color w:val="000000"/>
        </w:rPr>
        <w:t>curve,</w:t>
      </w:r>
      <w:r w:rsidR="00154F91" w:rsidRPr="001F6174">
        <w:rPr>
          <w:rFonts w:asciiTheme="minorHAnsi" w:eastAsia="Times New Roman" w:hAnsiTheme="minorHAnsi"/>
          <w:color w:val="000000"/>
        </w:rPr>
        <w:t xml:space="preserve"> and social interaction the game has surrounding it has driven participation increa</w:t>
      </w:r>
      <w:r w:rsidR="00154F91" w:rsidRPr="001F6174">
        <w:rPr>
          <w:rFonts w:asciiTheme="minorHAnsi" w:eastAsia="Times New Roman" w:hAnsiTheme="minorHAnsi"/>
          <w:color w:val="000000" w:themeColor="text1"/>
        </w:rPr>
        <w:t xml:space="preserve">se in both competitive and recreational aspects. </w:t>
      </w:r>
      <w:r w:rsidR="003115B7" w:rsidRPr="001F6174">
        <w:rPr>
          <w:rFonts w:asciiTheme="minorHAnsi" w:eastAsia="Times New Roman" w:hAnsiTheme="minorHAnsi" w:cs="Segoe UI"/>
          <w:color w:val="000000" w:themeColor="text1"/>
          <w:shd w:val="clear" w:color="auto" w:fill="FFFFFF"/>
        </w:rPr>
        <w:t xml:space="preserve">figures released by the LTA show that at the end of 2024, just over 400,000 adults and juniors in Great Britain played </w:t>
      </w:r>
      <w:r w:rsidR="00DE3505" w:rsidRPr="001F6174">
        <w:rPr>
          <w:rFonts w:asciiTheme="minorHAnsi" w:eastAsia="Times New Roman" w:hAnsiTheme="minorHAnsi" w:cs="Segoe UI"/>
          <w:color w:val="000000" w:themeColor="text1"/>
          <w:shd w:val="clear" w:color="auto" w:fill="FFFFFF"/>
        </w:rPr>
        <w:t>Padel</w:t>
      </w:r>
      <w:r w:rsidR="003115B7" w:rsidRPr="001F6174">
        <w:rPr>
          <w:rFonts w:asciiTheme="minorHAnsi" w:eastAsia="Times New Roman" w:hAnsiTheme="minorHAnsi" w:cs="Segoe UI"/>
          <w:color w:val="000000" w:themeColor="text1"/>
          <w:shd w:val="clear" w:color="auto" w:fill="FFFFFF"/>
        </w:rPr>
        <w:t xml:space="preserve"> at least once in the preceding 12 months. Up from 15,000 in 2019, 89,000 in 2021, and 129,000 at the end of 2023.</w:t>
      </w:r>
      <w:r w:rsidR="00365454" w:rsidRPr="001F6174">
        <w:rPr>
          <w:rFonts w:asciiTheme="minorHAnsi" w:eastAsia="Times New Roman" w:hAnsiTheme="minorHAnsi"/>
          <w:color w:val="000000" w:themeColor="text1"/>
        </w:rPr>
        <w:t xml:space="preserve"> (Lawn Tennis Association)</w:t>
      </w:r>
      <w:r w:rsidR="009232AF" w:rsidRPr="001F6174">
        <w:rPr>
          <w:rFonts w:asciiTheme="minorHAnsi" w:eastAsia="Times New Roman" w:hAnsiTheme="minorHAnsi"/>
          <w:color w:val="000000" w:themeColor="text1"/>
        </w:rPr>
        <w:t xml:space="preserve">. Despite </w:t>
      </w:r>
      <w:r w:rsidR="00DE3505" w:rsidRPr="001F6174">
        <w:rPr>
          <w:rFonts w:asciiTheme="minorHAnsi" w:eastAsia="Times New Roman" w:hAnsiTheme="minorHAnsi"/>
          <w:color w:val="000000" w:themeColor="text1"/>
        </w:rPr>
        <w:t xml:space="preserve">this significant increase, Wales currently lacks a signature Padel event </w:t>
      </w:r>
      <w:r w:rsidR="00417B31" w:rsidRPr="001F6174">
        <w:rPr>
          <w:rFonts w:asciiTheme="minorHAnsi" w:eastAsia="Times New Roman" w:hAnsiTheme="minorHAnsi"/>
          <w:color w:val="000000" w:themeColor="text1"/>
        </w:rPr>
        <w:t xml:space="preserve">which would be able to enhance the national sport landscape </w:t>
      </w:r>
      <w:r w:rsidR="00685E5B" w:rsidRPr="001F6174">
        <w:rPr>
          <w:rFonts w:asciiTheme="minorHAnsi" w:eastAsia="Times New Roman" w:hAnsiTheme="minorHAnsi"/>
          <w:color w:val="000000" w:themeColor="text1"/>
        </w:rPr>
        <w:t xml:space="preserve">or capitalising on growing commercial interest. </w:t>
      </w:r>
      <w:r w:rsidR="00CA2F7A" w:rsidRPr="001F6174">
        <w:rPr>
          <w:rFonts w:asciiTheme="minorHAnsi" w:eastAsia="Times New Roman" w:hAnsiTheme="minorHAnsi"/>
          <w:color w:val="000000" w:themeColor="text1"/>
        </w:rPr>
        <w:t xml:space="preserve">The </w:t>
      </w:r>
      <w:r w:rsidR="002B4733" w:rsidRPr="001F6174">
        <w:rPr>
          <w:rFonts w:asciiTheme="minorHAnsi" w:eastAsia="Times New Roman" w:hAnsiTheme="minorHAnsi"/>
          <w:color w:val="000000" w:themeColor="text1"/>
        </w:rPr>
        <w:t xml:space="preserve">Welsh international Padel open (WIPO) </w:t>
      </w:r>
      <w:r w:rsidR="004A1AA2" w:rsidRPr="001F6174">
        <w:rPr>
          <w:rFonts w:asciiTheme="minorHAnsi" w:eastAsia="Times New Roman" w:hAnsiTheme="minorHAnsi"/>
          <w:color w:val="000000" w:themeColor="text1"/>
        </w:rPr>
        <w:t>is,</w:t>
      </w:r>
      <w:r w:rsidR="002B4733" w:rsidRPr="001F6174">
        <w:rPr>
          <w:rFonts w:asciiTheme="minorHAnsi" w:eastAsia="Times New Roman" w:hAnsiTheme="minorHAnsi"/>
          <w:color w:val="000000" w:themeColor="text1"/>
        </w:rPr>
        <w:t xml:space="preserve"> </w:t>
      </w:r>
      <w:r w:rsidR="004A1AA2" w:rsidRPr="001F6174">
        <w:rPr>
          <w:rFonts w:asciiTheme="minorHAnsi" w:eastAsia="Times New Roman" w:hAnsiTheme="minorHAnsi"/>
          <w:color w:val="000000" w:themeColor="text1"/>
        </w:rPr>
        <w:t>possible</w:t>
      </w:r>
      <w:r w:rsidR="002B4733" w:rsidRPr="001F6174">
        <w:rPr>
          <w:rFonts w:asciiTheme="minorHAnsi" w:eastAsia="Times New Roman" w:hAnsiTheme="minorHAnsi"/>
          <w:color w:val="000000" w:themeColor="text1"/>
        </w:rPr>
        <w:t xml:space="preserve"> and </w:t>
      </w:r>
      <w:r w:rsidR="00E90D42" w:rsidRPr="001F6174">
        <w:rPr>
          <w:rFonts w:asciiTheme="minorHAnsi" w:eastAsia="Times New Roman" w:hAnsiTheme="minorHAnsi"/>
          <w:color w:val="000000" w:themeColor="text1"/>
        </w:rPr>
        <w:t xml:space="preserve">impactful major sporting event that can realistically </w:t>
      </w:r>
      <w:bookmarkStart w:id="0" w:name="_Int_WBknrwiK"/>
      <w:r w:rsidR="00E90D42" w:rsidRPr="001F6174">
        <w:rPr>
          <w:rFonts w:asciiTheme="minorHAnsi" w:eastAsia="Times New Roman" w:hAnsiTheme="minorHAnsi"/>
          <w:color w:val="000000" w:themeColor="text1"/>
        </w:rPr>
        <w:t>be hosted</w:t>
      </w:r>
      <w:bookmarkEnd w:id="0"/>
      <w:r w:rsidR="00E90D42" w:rsidRPr="001F6174">
        <w:rPr>
          <w:rFonts w:asciiTheme="minorHAnsi" w:eastAsia="Times New Roman" w:hAnsiTheme="minorHAnsi"/>
          <w:color w:val="000000" w:themeColor="text1"/>
        </w:rPr>
        <w:t xml:space="preserve"> in Wales</w:t>
      </w:r>
      <w:r w:rsidR="00EE0EA4" w:rsidRPr="001F6174">
        <w:rPr>
          <w:rFonts w:asciiTheme="minorHAnsi" w:eastAsia="Times New Roman" w:hAnsiTheme="minorHAnsi"/>
          <w:color w:val="000000" w:themeColor="text1"/>
        </w:rPr>
        <w:t>.</w:t>
      </w:r>
    </w:p>
    <w:p w14:paraId="4CB39DCE" w14:textId="3ADC006A" w:rsidR="00CB0A26" w:rsidRPr="001F6174" w:rsidRDefault="00EE0EA4" w:rsidP="000D2DF1">
      <w:pPr>
        <w:pStyle w:val="ssrcss-1q0x1qg-paragraph"/>
        <w:spacing w:before="240" w:beforeAutospacing="0" w:after="0" w:afterAutospacing="0"/>
        <w:jc w:val="center"/>
        <w:textAlignment w:val="baseline"/>
        <w:rPr>
          <w:rFonts w:asciiTheme="minorHAnsi" w:eastAsia="Times New Roman" w:hAnsiTheme="minorHAnsi"/>
          <w:color w:val="000000"/>
        </w:rPr>
      </w:pPr>
      <w:r w:rsidRPr="001F6174">
        <w:rPr>
          <w:rFonts w:asciiTheme="minorHAnsi" w:eastAsia="Times New Roman" w:hAnsiTheme="minorHAnsi"/>
          <w:color w:val="000000" w:themeColor="text1"/>
        </w:rPr>
        <w:t xml:space="preserve">The Welsh international </w:t>
      </w:r>
      <w:r w:rsidR="00097B36" w:rsidRPr="001F6174">
        <w:rPr>
          <w:rFonts w:asciiTheme="minorHAnsi" w:eastAsia="Times New Roman" w:hAnsiTheme="minorHAnsi"/>
          <w:color w:val="000000" w:themeColor="text1"/>
        </w:rPr>
        <w:t>Padel</w:t>
      </w:r>
      <w:r w:rsidRPr="001F6174">
        <w:rPr>
          <w:rFonts w:asciiTheme="minorHAnsi" w:eastAsia="Times New Roman" w:hAnsiTheme="minorHAnsi"/>
          <w:color w:val="000000" w:themeColor="text1"/>
        </w:rPr>
        <w:t xml:space="preserve"> open would </w:t>
      </w:r>
      <w:bookmarkStart w:id="1" w:name="_Int_aZ6wPmka"/>
      <w:r w:rsidRPr="001F6174">
        <w:rPr>
          <w:rFonts w:asciiTheme="minorHAnsi" w:eastAsia="Times New Roman" w:hAnsiTheme="minorHAnsi"/>
          <w:color w:val="000000" w:themeColor="text1"/>
        </w:rPr>
        <w:t>be created</w:t>
      </w:r>
      <w:bookmarkEnd w:id="1"/>
      <w:r w:rsidRPr="001F6174">
        <w:rPr>
          <w:rFonts w:asciiTheme="minorHAnsi" w:eastAsia="Times New Roman" w:hAnsiTheme="minorHAnsi"/>
          <w:color w:val="000000" w:themeColor="text1"/>
        </w:rPr>
        <w:t xml:space="preserve"> to be </w:t>
      </w:r>
      <w:r w:rsidR="00097B36" w:rsidRPr="001F6174">
        <w:rPr>
          <w:rFonts w:asciiTheme="minorHAnsi" w:eastAsia="Times New Roman" w:hAnsiTheme="minorHAnsi"/>
          <w:color w:val="000000" w:themeColor="text1"/>
        </w:rPr>
        <w:t xml:space="preserve">a </w:t>
      </w:r>
      <w:r w:rsidR="00C662FC" w:rsidRPr="001F6174">
        <w:rPr>
          <w:rFonts w:asciiTheme="minorHAnsi" w:eastAsia="Times New Roman" w:hAnsiTheme="minorHAnsi"/>
          <w:color w:val="000000" w:themeColor="text1"/>
        </w:rPr>
        <w:t>weeklong</w:t>
      </w:r>
      <w:r w:rsidR="00097B36" w:rsidRPr="001F6174">
        <w:rPr>
          <w:rFonts w:asciiTheme="minorHAnsi" w:eastAsia="Times New Roman" w:hAnsiTheme="minorHAnsi"/>
          <w:color w:val="000000" w:themeColor="text1"/>
        </w:rPr>
        <w:t>, multi tiered Padel championship</w:t>
      </w:r>
      <w:r w:rsidR="00C662FC" w:rsidRPr="001F6174">
        <w:rPr>
          <w:rFonts w:asciiTheme="minorHAnsi" w:eastAsia="Times New Roman" w:hAnsiTheme="minorHAnsi"/>
          <w:color w:val="000000" w:themeColor="text1"/>
        </w:rPr>
        <w:t xml:space="preserve"> merging elite players and competitions with </w:t>
      </w:r>
      <w:r w:rsidR="009D54A8" w:rsidRPr="001F6174">
        <w:rPr>
          <w:rFonts w:asciiTheme="minorHAnsi" w:eastAsia="Times New Roman" w:hAnsiTheme="minorHAnsi"/>
          <w:color w:val="000000" w:themeColor="text1"/>
        </w:rPr>
        <w:t xml:space="preserve">events to prioritise growth and engagement for Padel in wales for families and communities. </w:t>
      </w:r>
      <w:r w:rsidR="00B56819" w:rsidRPr="001F6174">
        <w:rPr>
          <w:rFonts w:asciiTheme="minorHAnsi" w:eastAsia="Times New Roman" w:hAnsiTheme="minorHAnsi"/>
          <w:color w:val="000000" w:themeColor="text1"/>
        </w:rPr>
        <w:t>The tournament would be including professional mens, women’s, mixed doubles</w:t>
      </w:r>
      <w:r w:rsidR="00CD0209" w:rsidRPr="001F6174">
        <w:rPr>
          <w:rFonts w:asciiTheme="minorHAnsi" w:eastAsia="Times New Roman" w:hAnsiTheme="minorHAnsi"/>
          <w:color w:val="000000" w:themeColor="text1"/>
        </w:rPr>
        <w:t xml:space="preserve">, </w:t>
      </w:r>
      <w:r w:rsidR="00181DE1" w:rsidRPr="001F6174">
        <w:rPr>
          <w:rFonts w:asciiTheme="minorHAnsi" w:eastAsia="Times New Roman" w:hAnsiTheme="minorHAnsi"/>
          <w:color w:val="000000" w:themeColor="text1"/>
        </w:rPr>
        <w:t>families,</w:t>
      </w:r>
      <w:r w:rsidR="00CD0209" w:rsidRPr="001F6174">
        <w:rPr>
          <w:rFonts w:asciiTheme="minorHAnsi" w:eastAsia="Times New Roman" w:hAnsiTheme="minorHAnsi"/>
          <w:color w:val="000000" w:themeColor="text1"/>
        </w:rPr>
        <w:t xml:space="preserve"> and open categories with</w:t>
      </w:r>
      <w:r w:rsidR="00704D7B" w:rsidRPr="001F6174">
        <w:rPr>
          <w:rFonts w:asciiTheme="minorHAnsi" w:eastAsia="Times New Roman" w:hAnsiTheme="minorHAnsi"/>
          <w:color w:val="000000" w:themeColor="text1"/>
        </w:rPr>
        <w:t xml:space="preserve"> </w:t>
      </w:r>
      <w:r w:rsidR="00C92606" w:rsidRPr="001F6174">
        <w:rPr>
          <w:rFonts w:asciiTheme="minorHAnsi" w:eastAsia="Times New Roman" w:hAnsiTheme="minorHAnsi"/>
          <w:color w:val="000000" w:themeColor="text1"/>
        </w:rPr>
        <w:t>alignment with</w:t>
      </w:r>
      <w:r w:rsidR="00704D7B" w:rsidRPr="001F6174">
        <w:rPr>
          <w:rFonts w:asciiTheme="minorHAnsi" w:eastAsia="Times New Roman" w:hAnsiTheme="minorHAnsi"/>
          <w:color w:val="000000" w:themeColor="text1"/>
        </w:rPr>
        <w:t xml:space="preserve"> the </w:t>
      </w:r>
      <w:r w:rsidR="00AC7932" w:rsidRPr="001F6174">
        <w:rPr>
          <w:rFonts w:asciiTheme="minorHAnsi" w:eastAsia="Times New Roman" w:hAnsiTheme="minorHAnsi"/>
          <w:color w:val="000000" w:themeColor="text1"/>
        </w:rPr>
        <w:t xml:space="preserve">equality act </w:t>
      </w:r>
      <w:r w:rsidR="00C92606" w:rsidRPr="001F6174">
        <w:rPr>
          <w:rFonts w:asciiTheme="minorHAnsi" w:eastAsia="Times New Roman" w:hAnsiTheme="minorHAnsi"/>
          <w:color w:val="000000" w:themeColor="text1"/>
        </w:rPr>
        <w:t xml:space="preserve">that </w:t>
      </w:r>
      <w:r w:rsidR="00AC7932" w:rsidRPr="001F6174">
        <w:rPr>
          <w:rFonts w:asciiTheme="minorHAnsi" w:eastAsia="Times New Roman" w:hAnsiTheme="minorHAnsi" w:cs="Arial"/>
          <w:color w:val="0B0C0C"/>
          <w:shd w:val="clear" w:color="auto" w:fill="FFFFFF"/>
        </w:rPr>
        <w:t xml:space="preserve">prohibits discrimination against people with the protected characteristics that </w:t>
      </w:r>
      <w:bookmarkStart w:id="2" w:name="_Int_iRBwwNT3"/>
      <w:r w:rsidR="00AC7932" w:rsidRPr="001F6174">
        <w:rPr>
          <w:rFonts w:asciiTheme="minorHAnsi" w:eastAsia="Times New Roman" w:hAnsiTheme="minorHAnsi" w:cs="Arial"/>
          <w:color w:val="0B0C0C"/>
          <w:shd w:val="clear" w:color="auto" w:fill="FFFFFF"/>
        </w:rPr>
        <w:t>are specified</w:t>
      </w:r>
      <w:bookmarkEnd w:id="2"/>
      <w:r w:rsidR="00AC7932" w:rsidRPr="001F6174">
        <w:rPr>
          <w:rFonts w:asciiTheme="minorHAnsi" w:eastAsia="Times New Roman" w:hAnsiTheme="minorHAnsi" w:cs="Arial"/>
          <w:color w:val="0B0C0C"/>
          <w:shd w:val="clear" w:color="auto" w:fill="FFFFFF"/>
        </w:rPr>
        <w:t xml:space="preserve"> in section 4 of the Act. Disability is one of the specified protected characteristics</w:t>
      </w:r>
      <w:r w:rsidR="0033615B" w:rsidRPr="001F6174">
        <w:rPr>
          <w:rFonts w:asciiTheme="minorHAnsi" w:eastAsia="Times New Roman" w:hAnsiTheme="minorHAnsi"/>
          <w:color w:val="000000"/>
        </w:rPr>
        <w:t xml:space="preserve"> (Government Equalities Office)</w:t>
      </w:r>
      <w:r w:rsidR="00965B88" w:rsidRPr="001F6174">
        <w:rPr>
          <w:rFonts w:asciiTheme="minorHAnsi" w:eastAsia="Times New Roman" w:hAnsiTheme="minorHAnsi"/>
          <w:color w:val="000000"/>
        </w:rPr>
        <w:t xml:space="preserve"> this will be in hope of </w:t>
      </w:r>
      <w:r w:rsidR="00B15BE4" w:rsidRPr="001F6174">
        <w:rPr>
          <w:rFonts w:asciiTheme="minorHAnsi" w:eastAsia="Times New Roman" w:hAnsiTheme="minorHAnsi"/>
          <w:color w:val="000000"/>
        </w:rPr>
        <w:t xml:space="preserve">embedding the sport within future development pathway opportunities for young players also within wales and surrounding areas. </w:t>
      </w:r>
      <w:r w:rsidR="002B0C80" w:rsidRPr="001F6174">
        <w:rPr>
          <w:rFonts w:asciiTheme="minorHAnsi" w:eastAsia="Times New Roman" w:hAnsiTheme="minorHAnsi"/>
          <w:color w:val="000000"/>
        </w:rPr>
        <w:t xml:space="preserve">The event design will also include the </w:t>
      </w:r>
      <w:r w:rsidR="000D4999" w:rsidRPr="001F6174">
        <w:rPr>
          <w:rFonts w:asciiTheme="minorHAnsi" w:eastAsia="Times New Roman" w:hAnsiTheme="minorHAnsi"/>
          <w:color w:val="000000"/>
        </w:rPr>
        <w:t xml:space="preserve">design of a ‘Padel village’ featuring equipment suppliers </w:t>
      </w:r>
      <w:r w:rsidR="00892B7C" w:rsidRPr="001F6174">
        <w:rPr>
          <w:rFonts w:asciiTheme="minorHAnsi" w:eastAsia="Times New Roman" w:hAnsiTheme="minorHAnsi"/>
          <w:color w:val="000000"/>
        </w:rPr>
        <w:t xml:space="preserve">and retailers, food and beverage venders, engaging activities and small business </w:t>
      </w:r>
      <w:r w:rsidR="002F512B" w:rsidRPr="001F6174">
        <w:rPr>
          <w:rFonts w:asciiTheme="minorHAnsi" w:eastAsia="Times New Roman" w:hAnsiTheme="minorHAnsi"/>
          <w:color w:val="000000"/>
        </w:rPr>
        <w:t xml:space="preserve">opportunities for beginners to familiarise and as a way to help boost the surrounding areas economy and </w:t>
      </w:r>
      <w:r w:rsidR="00267B15" w:rsidRPr="001F6174">
        <w:rPr>
          <w:rFonts w:asciiTheme="minorHAnsi" w:eastAsia="Times New Roman" w:hAnsiTheme="minorHAnsi"/>
          <w:color w:val="000000"/>
        </w:rPr>
        <w:t>improve  community environment</w:t>
      </w:r>
      <w:r w:rsidR="00CB0A26" w:rsidRPr="001F6174">
        <w:rPr>
          <w:rFonts w:asciiTheme="minorHAnsi" w:eastAsia="Times New Roman" w:hAnsiTheme="minorHAnsi"/>
          <w:color w:val="000000"/>
        </w:rPr>
        <w:t xml:space="preserve"> this will also enhance the </w:t>
      </w:r>
      <w:r w:rsidR="00315A9F" w:rsidRPr="001F6174">
        <w:rPr>
          <w:rFonts w:asciiTheme="minorHAnsi" w:eastAsia="Times New Roman" w:hAnsiTheme="minorHAnsi"/>
          <w:color w:val="000000"/>
        </w:rPr>
        <w:t xml:space="preserve">spectator’s experience of </w:t>
      </w:r>
      <w:r w:rsidR="00C5249F" w:rsidRPr="001F6174">
        <w:rPr>
          <w:rFonts w:asciiTheme="minorHAnsi" w:eastAsia="Times New Roman" w:hAnsiTheme="minorHAnsi"/>
          <w:color w:val="000000"/>
        </w:rPr>
        <w:t xml:space="preserve">the </w:t>
      </w:r>
      <w:r w:rsidR="00315A9F" w:rsidRPr="001F6174">
        <w:rPr>
          <w:rFonts w:asciiTheme="minorHAnsi" w:eastAsia="Times New Roman" w:hAnsiTheme="minorHAnsi"/>
          <w:color w:val="000000"/>
        </w:rPr>
        <w:t>event.</w:t>
      </w:r>
    </w:p>
    <w:p w14:paraId="249AB7AF" w14:textId="2508BC80" w:rsidR="00CC0752" w:rsidRPr="001F6174" w:rsidRDefault="00CC0752" w:rsidP="000D2DF1">
      <w:pPr>
        <w:pStyle w:val="ssrcss-1q0x1qg-paragraph"/>
        <w:spacing w:before="240" w:beforeAutospacing="0" w:after="0" w:afterAutospacing="0"/>
        <w:jc w:val="center"/>
        <w:textAlignment w:val="baseline"/>
        <w:rPr>
          <w:rFonts w:asciiTheme="minorHAnsi" w:eastAsia="Times New Roman" w:hAnsiTheme="minorHAnsi"/>
          <w:color w:val="000000"/>
        </w:rPr>
      </w:pPr>
      <w:r w:rsidRPr="001F6174">
        <w:rPr>
          <w:rFonts w:asciiTheme="minorHAnsi" w:eastAsia="Times New Roman" w:hAnsiTheme="minorHAnsi"/>
          <w:color w:val="000000"/>
        </w:rPr>
        <w:t xml:space="preserve">The </w:t>
      </w:r>
      <w:r w:rsidR="00433CBC" w:rsidRPr="001F6174">
        <w:rPr>
          <w:rFonts w:asciiTheme="minorHAnsi" w:eastAsia="Times New Roman" w:hAnsiTheme="minorHAnsi"/>
          <w:color w:val="000000"/>
        </w:rPr>
        <w:t>goal</w:t>
      </w:r>
      <w:r w:rsidRPr="001F6174">
        <w:rPr>
          <w:rFonts w:asciiTheme="minorHAnsi" w:eastAsia="Times New Roman" w:hAnsiTheme="minorHAnsi"/>
          <w:color w:val="000000"/>
        </w:rPr>
        <w:t xml:space="preserve"> of WIPO </w:t>
      </w:r>
      <w:r w:rsidR="00181DE1" w:rsidRPr="001F6174">
        <w:rPr>
          <w:rFonts w:asciiTheme="minorHAnsi" w:eastAsia="Times New Roman" w:hAnsiTheme="minorHAnsi"/>
          <w:color w:val="000000"/>
        </w:rPr>
        <w:t>is</w:t>
      </w:r>
      <w:r w:rsidRPr="001F6174">
        <w:rPr>
          <w:rFonts w:asciiTheme="minorHAnsi" w:eastAsia="Times New Roman" w:hAnsiTheme="minorHAnsi"/>
          <w:color w:val="000000"/>
        </w:rPr>
        <w:t xml:space="preserve"> fourfold. First, to create and </w:t>
      </w:r>
      <w:r w:rsidR="003F0DC8" w:rsidRPr="001F6174">
        <w:rPr>
          <w:rFonts w:asciiTheme="minorHAnsi" w:eastAsia="Times New Roman" w:hAnsiTheme="minorHAnsi"/>
          <w:color w:val="000000"/>
        </w:rPr>
        <w:t>design</w:t>
      </w:r>
      <w:r w:rsidRPr="001F6174">
        <w:rPr>
          <w:rFonts w:asciiTheme="minorHAnsi" w:eastAsia="Times New Roman" w:hAnsiTheme="minorHAnsi"/>
          <w:color w:val="000000"/>
        </w:rPr>
        <w:t xml:space="preserve"> wales to be </w:t>
      </w:r>
      <w:r w:rsidR="00A90F4C" w:rsidRPr="001F6174">
        <w:rPr>
          <w:rFonts w:asciiTheme="minorHAnsi" w:eastAsia="Times New Roman" w:hAnsiTheme="minorHAnsi"/>
          <w:color w:val="000000"/>
        </w:rPr>
        <w:t xml:space="preserve">a national leader in the growth of Padel, by hosting such an event and meeting the criteria for it to </w:t>
      </w:r>
      <w:bookmarkStart w:id="3" w:name="_Int_1dXRAsHG"/>
      <w:r w:rsidR="00A90F4C" w:rsidRPr="001F6174">
        <w:rPr>
          <w:rFonts w:asciiTheme="minorHAnsi" w:eastAsia="Times New Roman" w:hAnsiTheme="minorHAnsi"/>
          <w:color w:val="000000"/>
        </w:rPr>
        <w:t>be renounced</w:t>
      </w:r>
      <w:bookmarkEnd w:id="3"/>
      <w:r w:rsidR="00A90F4C" w:rsidRPr="001F6174">
        <w:rPr>
          <w:rFonts w:asciiTheme="minorHAnsi" w:eastAsia="Times New Roman" w:hAnsiTheme="minorHAnsi"/>
          <w:color w:val="000000"/>
        </w:rPr>
        <w:t xml:space="preserve">. </w:t>
      </w:r>
      <w:r w:rsidR="003F0DC8" w:rsidRPr="001F6174">
        <w:rPr>
          <w:rFonts w:asciiTheme="minorHAnsi" w:eastAsia="Times New Roman" w:hAnsiTheme="minorHAnsi"/>
          <w:color w:val="000000"/>
        </w:rPr>
        <w:t>Secondly this will also have tremendous impact on the economy of wales</w:t>
      </w:r>
      <w:r w:rsidR="008D021B" w:rsidRPr="001F6174">
        <w:rPr>
          <w:rFonts w:asciiTheme="minorHAnsi" w:eastAsia="Times New Roman" w:hAnsiTheme="minorHAnsi"/>
          <w:color w:val="000000"/>
        </w:rPr>
        <w:t xml:space="preserve"> </w:t>
      </w:r>
      <w:r w:rsidR="008D021B" w:rsidRPr="001F6174">
        <w:rPr>
          <w:rFonts w:asciiTheme="minorHAnsi" w:eastAsia="Times New Roman" w:hAnsiTheme="minorHAnsi"/>
          <w:color w:val="000000"/>
        </w:rPr>
        <w:lastRenderedPageBreak/>
        <w:t xml:space="preserve">due </w:t>
      </w:r>
      <w:r w:rsidR="00C61FEE" w:rsidRPr="001F6174">
        <w:rPr>
          <w:rFonts w:asciiTheme="minorHAnsi" w:eastAsia="Times New Roman" w:hAnsiTheme="minorHAnsi"/>
          <w:color w:val="000000"/>
        </w:rPr>
        <w:t>its</w:t>
      </w:r>
      <w:r w:rsidR="00D37F56" w:rsidRPr="001F6174">
        <w:rPr>
          <w:rFonts w:asciiTheme="minorHAnsi" w:eastAsia="Times New Roman" w:hAnsiTheme="minorHAnsi" w:cs="Arial"/>
          <w:color w:val="212427"/>
          <w:sz w:val="27"/>
          <w:szCs w:val="27"/>
        </w:rPr>
        <w:t xml:space="preserve"> Sport and physical activity contribute £39 billion to the UK’s economy</w:t>
      </w:r>
      <w:r w:rsidR="008B08E2" w:rsidRPr="001F6174">
        <w:rPr>
          <w:rFonts w:asciiTheme="minorHAnsi" w:eastAsia="Times New Roman" w:hAnsiTheme="minorHAnsi"/>
          <w:color w:val="000000"/>
        </w:rPr>
        <w:t xml:space="preserve"> (“Sports Economy Article Great.gov.uk International”)</w:t>
      </w:r>
      <w:r w:rsidR="002A2F61" w:rsidRPr="001F6174">
        <w:rPr>
          <w:rFonts w:asciiTheme="minorHAnsi" w:eastAsia="Times New Roman" w:hAnsiTheme="minorHAnsi"/>
          <w:color w:val="000000"/>
        </w:rPr>
        <w:t xml:space="preserve"> it will most certainly </w:t>
      </w:r>
      <w:r w:rsidR="003F0DC8" w:rsidRPr="001F6174">
        <w:rPr>
          <w:rFonts w:asciiTheme="minorHAnsi" w:eastAsia="Times New Roman" w:hAnsiTheme="minorHAnsi"/>
          <w:color w:val="000000"/>
        </w:rPr>
        <w:t xml:space="preserve">generate tourism activity within the region. </w:t>
      </w:r>
      <w:r w:rsidR="00737A39" w:rsidRPr="001F6174">
        <w:rPr>
          <w:rFonts w:asciiTheme="minorHAnsi" w:eastAsia="Times New Roman" w:hAnsiTheme="minorHAnsi"/>
          <w:color w:val="000000"/>
        </w:rPr>
        <w:t xml:space="preserve">Thirdly, it would enhance participation in Padel across wales and will broadcast the sport in an accessible well brought together setting. It will lastly support long term sport infrastructure and work face development by </w:t>
      </w:r>
      <w:r w:rsidR="003D3AEB" w:rsidRPr="001F6174">
        <w:rPr>
          <w:rFonts w:asciiTheme="minorHAnsi" w:eastAsia="Times New Roman" w:hAnsiTheme="minorHAnsi"/>
          <w:color w:val="000000"/>
        </w:rPr>
        <w:t>providing a dream and for courts, coaching and Padel facilities across the nation.</w:t>
      </w:r>
    </w:p>
    <w:p w14:paraId="6DF39065" w14:textId="7CB1F788" w:rsidR="002A2F61" w:rsidRPr="001F6174" w:rsidRDefault="008D19C1" w:rsidP="000D2DF1">
      <w:pPr>
        <w:pStyle w:val="ssrcss-1q0x1qg-paragraph"/>
        <w:spacing w:before="240" w:beforeAutospacing="0" w:after="0" w:afterAutospacing="0"/>
        <w:jc w:val="center"/>
        <w:textAlignment w:val="baseline"/>
        <w:rPr>
          <w:rFonts w:asciiTheme="minorHAnsi" w:eastAsia="Times New Roman" w:hAnsiTheme="minorHAnsi"/>
          <w:color w:val="000000"/>
        </w:rPr>
      </w:pPr>
      <w:r w:rsidRPr="001F6174">
        <w:rPr>
          <w:rFonts w:asciiTheme="minorHAnsi" w:eastAsia="Times New Roman" w:hAnsiTheme="minorHAnsi" w:cs="Hind"/>
          <w:shd w:val="clear" w:color="auto" w:fill="FFFFFF"/>
        </w:rPr>
        <w:t>The new 35,000-square-foot club in Cardiff Bay Retail Park will feature eight indoor courts, making it the largest and most advanced padel venue in Wales.</w:t>
      </w:r>
      <w:r w:rsidR="008A1DA3" w:rsidRPr="001F6174">
        <w:rPr>
          <w:rFonts w:asciiTheme="minorHAnsi" w:eastAsia="Times New Roman" w:hAnsiTheme="minorHAnsi"/>
          <w:color w:val="000000"/>
        </w:rPr>
        <w:t xml:space="preserve"> (Cardiff) would be a perfect venue for an event such as WIPO. With </w:t>
      </w:r>
      <w:r w:rsidR="00495468" w:rsidRPr="001F6174">
        <w:rPr>
          <w:rFonts w:asciiTheme="minorHAnsi" w:eastAsia="Times New Roman" w:hAnsiTheme="minorHAnsi"/>
          <w:color w:val="000000"/>
        </w:rPr>
        <w:t xml:space="preserve">the </w:t>
      </w:r>
      <w:r w:rsidR="00C61FEE" w:rsidRPr="001F6174">
        <w:rPr>
          <w:rFonts w:asciiTheme="minorHAnsi" w:eastAsia="Times New Roman" w:hAnsiTheme="minorHAnsi"/>
          <w:color w:val="000000"/>
        </w:rPr>
        <w:t>brand-new</w:t>
      </w:r>
      <w:r w:rsidR="00495468" w:rsidRPr="001F6174">
        <w:rPr>
          <w:rFonts w:asciiTheme="minorHAnsi" w:eastAsia="Times New Roman" w:hAnsiTheme="minorHAnsi"/>
          <w:color w:val="000000"/>
        </w:rPr>
        <w:t xml:space="preserve"> </w:t>
      </w:r>
      <w:r w:rsidR="00C61FEE" w:rsidRPr="001F6174">
        <w:rPr>
          <w:rFonts w:asciiTheme="minorHAnsi" w:eastAsia="Times New Roman" w:hAnsiTheme="minorHAnsi"/>
          <w:color w:val="000000"/>
        </w:rPr>
        <w:t>facilities,</w:t>
      </w:r>
      <w:r w:rsidR="00495468" w:rsidRPr="001F6174">
        <w:rPr>
          <w:rFonts w:asciiTheme="minorHAnsi" w:eastAsia="Times New Roman" w:hAnsiTheme="minorHAnsi"/>
          <w:color w:val="000000"/>
        </w:rPr>
        <w:t xml:space="preserve"> </w:t>
      </w:r>
      <w:r w:rsidR="00DF1AC3" w:rsidRPr="001F6174">
        <w:rPr>
          <w:rFonts w:asciiTheme="minorHAnsi" w:eastAsia="Times New Roman" w:hAnsiTheme="minorHAnsi"/>
          <w:color w:val="000000"/>
        </w:rPr>
        <w:t>it is</w:t>
      </w:r>
      <w:r w:rsidR="00495468" w:rsidRPr="001F6174">
        <w:rPr>
          <w:rFonts w:asciiTheme="minorHAnsi" w:eastAsia="Times New Roman" w:hAnsiTheme="minorHAnsi"/>
          <w:color w:val="000000"/>
        </w:rPr>
        <w:t xml:space="preserve"> a perfect way to be able to broadcast what is now on offer at the upcoming </w:t>
      </w:r>
      <w:r w:rsidR="00C61FEE" w:rsidRPr="001F6174">
        <w:rPr>
          <w:rFonts w:asciiTheme="minorHAnsi" w:eastAsia="Times New Roman" w:hAnsiTheme="minorHAnsi"/>
          <w:color w:val="000000"/>
        </w:rPr>
        <w:t>Cardiff Bay</w:t>
      </w:r>
      <w:r w:rsidR="00495468" w:rsidRPr="001F6174">
        <w:rPr>
          <w:rFonts w:asciiTheme="minorHAnsi" w:eastAsia="Times New Roman" w:hAnsiTheme="minorHAnsi"/>
          <w:color w:val="000000"/>
        </w:rPr>
        <w:t>, whilst also utilising what is already available within the area</w:t>
      </w:r>
      <w:r w:rsidR="00A94C7B" w:rsidRPr="001F6174">
        <w:rPr>
          <w:rFonts w:asciiTheme="minorHAnsi" w:eastAsia="Times New Roman" w:hAnsiTheme="minorHAnsi"/>
          <w:color w:val="000000"/>
        </w:rPr>
        <w:t xml:space="preserve">. The site offering </w:t>
      </w:r>
      <w:r w:rsidR="00382F53" w:rsidRPr="001F6174">
        <w:rPr>
          <w:rFonts w:asciiTheme="minorHAnsi" w:eastAsia="Times New Roman" w:hAnsiTheme="minorHAnsi"/>
          <w:color w:val="000000"/>
        </w:rPr>
        <w:t xml:space="preserve">around 6-10 Padel courts, including one centre court with the vision of spectators being </w:t>
      </w:r>
      <w:r w:rsidR="00A843D2" w:rsidRPr="001F6174">
        <w:rPr>
          <w:rFonts w:asciiTheme="minorHAnsi" w:eastAsia="Times New Roman" w:hAnsiTheme="minorHAnsi"/>
          <w:color w:val="000000"/>
        </w:rPr>
        <w:t xml:space="preserve">able to watch at a a </w:t>
      </w:r>
      <w:r w:rsidR="00C61FEE" w:rsidRPr="001F6174">
        <w:rPr>
          <w:rFonts w:asciiTheme="minorHAnsi" w:eastAsia="Times New Roman" w:hAnsiTheme="minorHAnsi"/>
          <w:color w:val="000000"/>
        </w:rPr>
        <w:t>pop-up</w:t>
      </w:r>
      <w:r w:rsidR="00A843D2" w:rsidRPr="001F6174">
        <w:rPr>
          <w:rFonts w:asciiTheme="minorHAnsi" w:eastAsia="Times New Roman" w:hAnsiTheme="minorHAnsi"/>
          <w:color w:val="000000"/>
        </w:rPr>
        <w:t xml:space="preserve"> venue or </w:t>
      </w:r>
      <w:r w:rsidR="00C61FEE" w:rsidRPr="001F6174">
        <w:rPr>
          <w:rFonts w:asciiTheme="minorHAnsi" w:eastAsia="Times New Roman" w:hAnsiTheme="minorHAnsi"/>
          <w:color w:val="000000"/>
        </w:rPr>
        <w:t>alternative broadcasted</w:t>
      </w:r>
      <w:r w:rsidR="00A843D2" w:rsidRPr="001F6174">
        <w:rPr>
          <w:rFonts w:asciiTheme="minorHAnsi" w:eastAsia="Times New Roman" w:hAnsiTheme="minorHAnsi"/>
          <w:color w:val="000000"/>
        </w:rPr>
        <w:t xml:space="preserve"> into local venues such as the millennium centre or our Padel village. </w:t>
      </w:r>
      <w:r w:rsidR="000216B8" w:rsidRPr="001F6174">
        <w:rPr>
          <w:rFonts w:asciiTheme="minorHAnsi" w:eastAsia="Times New Roman" w:hAnsiTheme="minorHAnsi"/>
          <w:color w:val="000000"/>
        </w:rPr>
        <w:t>The location provides multiple advantages, such as hotels and easy transport links and existing leisure facilities</w:t>
      </w:r>
      <w:r w:rsidR="00772697" w:rsidRPr="001F6174">
        <w:rPr>
          <w:rFonts w:asciiTheme="minorHAnsi" w:eastAsia="Times New Roman" w:hAnsiTheme="minorHAnsi"/>
          <w:color w:val="000000"/>
        </w:rPr>
        <w:t xml:space="preserve">. Coastal aesthetics and a proven </w:t>
      </w:r>
      <w:r w:rsidR="00181DE1" w:rsidRPr="001F6174">
        <w:rPr>
          <w:rFonts w:asciiTheme="minorHAnsi" w:eastAsia="Times New Roman" w:hAnsiTheme="minorHAnsi"/>
          <w:color w:val="000000"/>
        </w:rPr>
        <w:t>record of accomplishment</w:t>
      </w:r>
      <w:r w:rsidR="00772697" w:rsidRPr="001F6174">
        <w:rPr>
          <w:rFonts w:asciiTheme="minorHAnsi" w:eastAsia="Times New Roman" w:hAnsiTheme="minorHAnsi"/>
          <w:color w:val="000000"/>
        </w:rPr>
        <w:t xml:space="preserve"> of events </w:t>
      </w:r>
      <w:bookmarkStart w:id="4" w:name="_Int_5PAxZbs1"/>
      <w:r w:rsidR="00772697" w:rsidRPr="001F6174">
        <w:rPr>
          <w:rFonts w:asciiTheme="minorHAnsi" w:eastAsia="Times New Roman" w:hAnsiTheme="minorHAnsi"/>
          <w:color w:val="000000"/>
        </w:rPr>
        <w:t>being held</w:t>
      </w:r>
      <w:bookmarkEnd w:id="4"/>
      <w:r w:rsidR="00772697" w:rsidRPr="001F6174">
        <w:rPr>
          <w:rFonts w:asciiTheme="minorHAnsi" w:eastAsia="Times New Roman" w:hAnsiTheme="minorHAnsi"/>
          <w:color w:val="000000"/>
        </w:rPr>
        <w:t xml:space="preserve"> in Cardiff over the years </w:t>
      </w:r>
      <w:r w:rsidR="00E370E8" w:rsidRPr="001F6174">
        <w:rPr>
          <w:rFonts w:asciiTheme="minorHAnsi" w:eastAsia="Times New Roman" w:hAnsiTheme="minorHAnsi"/>
          <w:color w:val="000000"/>
        </w:rPr>
        <w:t>it has</w:t>
      </w:r>
      <w:r w:rsidR="00976370" w:rsidRPr="001F6174">
        <w:rPr>
          <w:rFonts w:asciiTheme="minorHAnsi" w:eastAsia="Times New Roman" w:hAnsiTheme="minorHAnsi"/>
          <w:color w:val="000000"/>
        </w:rPr>
        <w:t xml:space="preserve"> been renowned as. “</w:t>
      </w:r>
      <w:r w:rsidR="00976370" w:rsidRPr="001F6174">
        <w:rPr>
          <w:rFonts w:asciiTheme="minorHAnsi" w:eastAsia="Times New Roman" w:hAnsiTheme="minorHAnsi" w:cs="Open Sans"/>
          <w:color w:val="000000"/>
          <w:spacing w:val="5"/>
          <w:sz w:val="21"/>
          <w:szCs w:val="21"/>
          <w:shd w:val="clear" w:color="auto" w:fill="FFFFFF"/>
        </w:rPr>
        <w:t>Cardiff as an 'events city' in the twenty-first century</w:t>
      </w:r>
      <w:r w:rsidR="00062E2D" w:rsidRPr="001F6174">
        <w:rPr>
          <w:rFonts w:asciiTheme="minorHAnsi" w:eastAsia="Times New Roman" w:hAnsiTheme="minorHAnsi" w:cs="Open Sans"/>
          <w:color w:val="000000"/>
          <w:spacing w:val="5"/>
          <w:sz w:val="21"/>
          <w:szCs w:val="21"/>
          <w:shd w:val="clear" w:color="auto" w:fill="FFFFFF"/>
        </w:rPr>
        <w:t xml:space="preserve">” </w:t>
      </w:r>
      <w:r w:rsidR="00C43186" w:rsidRPr="001F6174">
        <w:rPr>
          <w:rFonts w:asciiTheme="minorHAnsi" w:eastAsia="Times New Roman" w:hAnsiTheme="minorHAnsi"/>
          <w:color w:val="000000"/>
        </w:rPr>
        <w:t>(Harris)</w:t>
      </w:r>
      <w:r w:rsidR="00143EAE" w:rsidRPr="001F6174">
        <w:rPr>
          <w:rFonts w:asciiTheme="minorHAnsi" w:eastAsia="Times New Roman" w:hAnsiTheme="minorHAnsi"/>
          <w:color w:val="000000"/>
        </w:rPr>
        <w:t xml:space="preserve">. Matches of Padel involved 4. Players, </w:t>
      </w:r>
      <w:r w:rsidR="005C0167" w:rsidRPr="001F6174">
        <w:rPr>
          <w:rFonts w:asciiTheme="minorHAnsi" w:eastAsia="Times New Roman" w:hAnsiTheme="minorHAnsi"/>
          <w:color w:val="000000"/>
        </w:rPr>
        <w:t>with most games lasting around 60-90 minutes per match. Requiring a limited amount of physical and technical support and equipment</w:t>
      </w:r>
      <w:r w:rsidR="00F8714C" w:rsidRPr="001F6174">
        <w:rPr>
          <w:rFonts w:asciiTheme="minorHAnsi" w:eastAsia="Times New Roman" w:hAnsiTheme="minorHAnsi"/>
          <w:color w:val="000000"/>
        </w:rPr>
        <w:t xml:space="preserve">. The core operation requirements would include tournaments staff, umpires and medical and safeguarding provision, </w:t>
      </w:r>
      <w:r w:rsidR="00E370E8" w:rsidRPr="001F6174">
        <w:rPr>
          <w:rFonts w:asciiTheme="minorHAnsi" w:eastAsia="Times New Roman" w:hAnsiTheme="minorHAnsi"/>
          <w:color w:val="000000"/>
        </w:rPr>
        <w:t>security</w:t>
      </w:r>
      <w:r w:rsidR="00F8714C" w:rsidRPr="001F6174">
        <w:rPr>
          <w:rFonts w:asciiTheme="minorHAnsi" w:eastAsia="Times New Roman" w:hAnsiTheme="minorHAnsi"/>
          <w:color w:val="000000"/>
        </w:rPr>
        <w:t xml:space="preserve">, court’s </w:t>
      </w:r>
      <w:r w:rsidR="00E370E8" w:rsidRPr="001F6174">
        <w:rPr>
          <w:rFonts w:asciiTheme="minorHAnsi" w:eastAsia="Times New Roman" w:hAnsiTheme="minorHAnsi"/>
          <w:color w:val="000000"/>
        </w:rPr>
        <w:t>maintenance,</w:t>
      </w:r>
      <w:r w:rsidR="00F8714C" w:rsidRPr="001F6174">
        <w:rPr>
          <w:rFonts w:asciiTheme="minorHAnsi" w:eastAsia="Times New Roman" w:hAnsiTheme="minorHAnsi"/>
          <w:color w:val="000000"/>
        </w:rPr>
        <w:t xml:space="preserve"> and volunteers on the days. </w:t>
      </w:r>
      <w:r w:rsidR="00465373" w:rsidRPr="001F6174">
        <w:rPr>
          <w:rFonts w:asciiTheme="minorHAnsi" w:eastAsia="Times New Roman" w:hAnsiTheme="minorHAnsi"/>
          <w:color w:val="000000"/>
        </w:rPr>
        <w:t xml:space="preserve">Given wales’ established event workforce strengthened through major </w:t>
      </w:r>
      <w:r w:rsidR="00E370E8" w:rsidRPr="001F6174">
        <w:rPr>
          <w:rFonts w:asciiTheme="minorHAnsi" w:eastAsia="Times New Roman" w:hAnsiTheme="minorHAnsi"/>
          <w:color w:val="000000"/>
        </w:rPr>
        <w:t>earlier</w:t>
      </w:r>
      <w:r w:rsidR="00465373" w:rsidRPr="001F6174">
        <w:rPr>
          <w:rFonts w:asciiTheme="minorHAnsi" w:eastAsia="Times New Roman" w:hAnsiTheme="minorHAnsi"/>
          <w:color w:val="000000"/>
        </w:rPr>
        <w:t xml:space="preserve"> events such as the UEFA champions league final </w:t>
      </w:r>
      <w:r w:rsidR="00B3732F" w:rsidRPr="001F6174">
        <w:rPr>
          <w:rFonts w:asciiTheme="minorHAnsi" w:eastAsia="Times New Roman" w:hAnsiTheme="minorHAnsi"/>
          <w:color w:val="000000"/>
        </w:rPr>
        <w:t>(</w:t>
      </w:r>
      <w:r w:rsidR="00E370E8" w:rsidRPr="001F6174">
        <w:rPr>
          <w:rFonts w:asciiTheme="minorHAnsi" w:eastAsia="Times New Roman" w:hAnsiTheme="minorHAnsi"/>
          <w:color w:val="000000"/>
        </w:rPr>
        <w:t>UEFA.com) and</w:t>
      </w:r>
      <w:r w:rsidR="00465373" w:rsidRPr="001F6174">
        <w:rPr>
          <w:rFonts w:asciiTheme="minorHAnsi" w:eastAsia="Times New Roman" w:hAnsiTheme="minorHAnsi"/>
          <w:color w:val="000000"/>
        </w:rPr>
        <w:t xml:space="preserve"> many </w:t>
      </w:r>
      <w:bookmarkStart w:id="5" w:name="_Int_Y5hT4I5q"/>
      <w:r w:rsidR="000302B8" w:rsidRPr="001F6174">
        <w:rPr>
          <w:rFonts w:asciiTheme="minorHAnsi" w:eastAsia="Times New Roman" w:hAnsiTheme="minorHAnsi"/>
          <w:color w:val="000000"/>
        </w:rPr>
        <w:t>rugby</w:t>
      </w:r>
      <w:bookmarkEnd w:id="5"/>
      <w:r w:rsidR="00465373" w:rsidRPr="001F6174">
        <w:rPr>
          <w:rFonts w:asciiTheme="minorHAnsi" w:eastAsia="Times New Roman" w:hAnsiTheme="minorHAnsi"/>
          <w:color w:val="000000"/>
        </w:rPr>
        <w:t xml:space="preserve"> tournaments </w:t>
      </w:r>
      <w:r w:rsidR="005B4095" w:rsidRPr="001F6174">
        <w:rPr>
          <w:rFonts w:asciiTheme="minorHAnsi" w:eastAsia="Times New Roman" w:hAnsiTheme="minorHAnsi"/>
          <w:color w:val="000000"/>
        </w:rPr>
        <w:t>(“Welsh Rugby Union”)</w:t>
      </w:r>
      <w:r w:rsidR="00C05F28" w:rsidRPr="001F6174">
        <w:rPr>
          <w:rFonts w:asciiTheme="minorHAnsi" w:eastAsia="Times New Roman" w:hAnsiTheme="minorHAnsi"/>
          <w:color w:val="000000"/>
        </w:rPr>
        <w:t xml:space="preserve"> there is an increasing strategic interest in diversifying into modern youth-</w:t>
      </w:r>
      <w:r w:rsidR="00D34A00" w:rsidRPr="001F6174">
        <w:rPr>
          <w:rFonts w:asciiTheme="minorHAnsi" w:eastAsia="Times New Roman" w:hAnsiTheme="minorHAnsi"/>
          <w:color w:val="000000"/>
        </w:rPr>
        <w:t xml:space="preserve">oriented and lifestyle driven activities. With Padel contemporary image </w:t>
      </w:r>
      <w:r w:rsidR="00FC6BB3" w:rsidRPr="001F6174">
        <w:rPr>
          <w:rFonts w:asciiTheme="minorHAnsi" w:eastAsia="Times New Roman" w:hAnsiTheme="minorHAnsi"/>
          <w:color w:val="000000"/>
        </w:rPr>
        <w:t>(Javadiha et al.)</w:t>
      </w:r>
      <w:r w:rsidR="00DF51B1" w:rsidRPr="001F6174">
        <w:rPr>
          <w:rFonts w:asciiTheme="minorHAnsi" w:eastAsia="Times New Roman" w:hAnsiTheme="minorHAnsi"/>
          <w:color w:val="000000"/>
        </w:rPr>
        <w:t xml:space="preserve"> this will fill a major gap by providing a </w:t>
      </w:r>
      <w:r w:rsidR="00D631FB" w:rsidRPr="001F6174">
        <w:rPr>
          <w:rFonts w:asciiTheme="minorHAnsi" w:eastAsia="Times New Roman" w:hAnsiTheme="minorHAnsi"/>
          <w:color w:val="000000"/>
        </w:rPr>
        <w:t>forward-looking</w:t>
      </w:r>
      <w:r w:rsidR="00DF51B1" w:rsidRPr="001F6174">
        <w:rPr>
          <w:rFonts w:asciiTheme="minorHAnsi" w:eastAsia="Times New Roman" w:hAnsiTheme="minorHAnsi"/>
          <w:color w:val="000000"/>
        </w:rPr>
        <w:t xml:space="preserve"> addition to Wales’ event portfolio. WIPO could evolve into an annual event, </w:t>
      </w:r>
      <w:r w:rsidR="00674C2F" w:rsidRPr="001F6174">
        <w:rPr>
          <w:rFonts w:asciiTheme="minorHAnsi" w:eastAsia="Times New Roman" w:hAnsiTheme="minorHAnsi"/>
          <w:color w:val="000000"/>
        </w:rPr>
        <w:t>helping</w:t>
      </w:r>
      <w:r w:rsidR="00DF51B1" w:rsidRPr="001F6174">
        <w:rPr>
          <w:rFonts w:asciiTheme="minorHAnsi" w:eastAsia="Times New Roman" w:hAnsiTheme="minorHAnsi"/>
          <w:color w:val="000000"/>
        </w:rPr>
        <w:t xml:space="preserve"> the countries reputation and sport hosting.</w:t>
      </w:r>
    </w:p>
    <w:p w14:paraId="2B98F50A" w14:textId="323E5FC2" w:rsidR="001F6174" w:rsidRPr="001F6174" w:rsidRDefault="00811275" w:rsidP="000D2DF1">
      <w:pPr>
        <w:pStyle w:val="p1"/>
        <w:jc w:val="center"/>
        <w:rPr>
          <w:rFonts w:asciiTheme="minorHAnsi" w:hAnsiTheme="minorHAnsi"/>
        </w:rPr>
      </w:pPr>
      <w:r w:rsidRPr="001F6174">
        <w:rPr>
          <w:rStyle w:val="s1"/>
          <w:rFonts w:asciiTheme="minorHAnsi" w:hAnsiTheme="minorHAnsi"/>
        </w:rPr>
        <w:t>The market demand for Padel in the United Kingdom has grown rapidly</w:t>
      </w:r>
      <w:r w:rsidRPr="001F6174">
        <w:rPr>
          <w:rStyle w:val="s2"/>
          <w:rFonts w:asciiTheme="minorHAnsi" w:hAnsiTheme="minorHAnsi"/>
        </w:rPr>
        <w:t xml:space="preserve">, driven by its accessibility, sociability, and low technical barrier with traditional racquet sports. Recent participation research has conveyed that contemporary leisure trends favour activities that are more informal, </w:t>
      </w:r>
      <w:r w:rsidR="00DF1AC3" w:rsidRPr="001F6174">
        <w:rPr>
          <w:rStyle w:val="s2"/>
          <w:rFonts w:asciiTheme="minorHAnsi" w:hAnsiTheme="minorHAnsi"/>
        </w:rPr>
        <w:t>social,</w:t>
      </w:r>
      <w:r w:rsidRPr="001F6174">
        <w:rPr>
          <w:rStyle w:val="s2"/>
          <w:rFonts w:asciiTheme="minorHAnsi" w:hAnsiTheme="minorHAnsi"/>
        </w:rPr>
        <w:t xml:space="preserve"> and time-efficient (Robinson &amp; Godbey, 1997; Stebbins, 2017), all of which align with the Padel format. Padel involvement has grown significantly across Europe, with Spain alone having records of over six million players regularly taking part (González-Soto &amp; Muñoz, 2020). This European trajectory is starting to take over the UK, with the Lawn Tennis Association </w:t>
      </w:r>
      <w:r w:rsidR="00CF2FB3" w:rsidRPr="001F6174">
        <w:rPr>
          <w:rStyle w:val="s2"/>
          <w:rFonts w:asciiTheme="minorHAnsi" w:hAnsiTheme="minorHAnsi"/>
        </w:rPr>
        <w:t>naming</w:t>
      </w:r>
      <w:r w:rsidRPr="001F6174">
        <w:rPr>
          <w:rStyle w:val="s2"/>
          <w:rFonts w:asciiTheme="minorHAnsi" w:hAnsiTheme="minorHAnsi"/>
        </w:rPr>
        <w:t xml:space="preserve"> Padel as one of the “fastest growing participation sports” in its 2023 development report (LTA, 2023). Wales, however, currently has limited access to facilities despite rising demand, showing a clear gap in the market and space for significant opportunity and economic growth in the sports industry.</w:t>
      </w:r>
    </w:p>
    <w:p w14:paraId="0F57EED6" w14:textId="4EBF67F0" w:rsidR="001F6174" w:rsidRPr="001F6174" w:rsidRDefault="00811275" w:rsidP="000D2DF1">
      <w:pPr>
        <w:pStyle w:val="p1"/>
        <w:jc w:val="center"/>
        <w:rPr>
          <w:rFonts w:asciiTheme="minorHAnsi" w:hAnsiTheme="minorHAnsi"/>
        </w:rPr>
      </w:pPr>
      <w:r w:rsidRPr="001F6174">
        <w:rPr>
          <w:rStyle w:val="s2"/>
          <w:rFonts w:asciiTheme="minorHAnsi" w:hAnsiTheme="minorHAnsi"/>
        </w:rPr>
        <w:t>Compared to traditional racquet sports such as tennis, Padel offers a more accessible entry-level point, requiring less technical skill and enabling cross-generational participation (</w:t>
      </w:r>
      <w:r w:rsidR="002A288E" w:rsidRPr="001F6174">
        <w:rPr>
          <w:rStyle w:val="s2"/>
          <w:rFonts w:asciiTheme="minorHAnsi" w:hAnsiTheme="minorHAnsi"/>
        </w:rPr>
        <w:t>Sánchez-Alcatraz</w:t>
      </w:r>
      <w:r w:rsidRPr="001F6174">
        <w:rPr>
          <w:rStyle w:val="s2"/>
          <w:rFonts w:asciiTheme="minorHAnsi" w:hAnsiTheme="minorHAnsi"/>
        </w:rPr>
        <w:t xml:space="preserve">, García-Giménez &amp; Courel-Ibáñez, 2022). This aligns closely with Sport Wales’ ambition to increase involvement among underrepresented </w:t>
      </w:r>
      <w:r w:rsidRPr="001F6174">
        <w:rPr>
          <w:rStyle w:val="s2"/>
          <w:rFonts w:asciiTheme="minorHAnsi" w:hAnsiTheme="minorHAnsi"/>
        </w:rPr>
        <w:lastRenderedPageBreak/>
        <w:t xml:space="preserve">groups by promoting sports that are enjoyable and easily adoptable (Sport Wales, 2022). Hosting a major Padel event like this one could stimulate both long-term success and involvement by </w:t>
      </w:r>
      <w:r w:rsidR="002837D1" w:rsidRPr="001F6174">
        <w:rPr>
          <w:rStyle w:val="s2"/>
          <w:rFonts w:asciiTheme="minorHAnsi" w:hAnsiTheme="minorHAnsi"/>
        </w:rPr>
        <w:t>highlighting</w:t>
      </w:r>
      <w:r w:rsidRPr="001F6174">
        <w:rPr>
          <w:rStyle w:val="s2"/>
          <w:rFonts w:asciiTheme="minorHAnsi" w:hAnsiTheme="minorHAnsi"/>
        </w:rPr>
        <w:t xml:space="preserve"> the sport in an engaging way. The UK Padel events calendar </w:t>
      </w:r>
      <w:bookmarkStart w:id="6" w:name="_Int_aML5XiBA"/>
      <w:r w:rsidRPr="001F6174">
        <w:rPr>
          <w:rStyle w:val="s2"/>
          <w:rFonts w:asciiTheme="minorHAnsi" w:hAnsiTheme="minorHAnsi"/>
        </w:rPr>
        <w:t>is extremely limited</w:t>
      </w:r>
      <w:bookmarkEnd w:id="6"/>
      <w:r w:rsidRPr="001F6174">
        <w:rPr>
          <w:rStyle w:val="s2"/>
          <w:rFonts w:asciiTheme="minorHAnsi" w:hAnsiTheme="minorHAnsi"/>
        </w:rPr>
        <w:t xml:space="preserve"> with only two small regional tournaments and no established national major. As participation increases, particularly among lifestyle and fitness audiences (Padel Federation GB, 2023), Wales </w:t>
      </w:r>
      <w:bookmarkStart w:id="7" w:name="_Int_ZOc4ipPI"/>
      <w:r w:rsidRPr="001F6174">
        <w:rPr>
          <w:rStyle w:val="s2"/>
          <w:rFonts w:asciiTheme="minorHAnsi" w:hAnsiTheme="minorHAnsi"/>
        </w:rPr>
        <w:t>is well placed</w:t>
      </w:r>
      <w:bookmarkEnd w:id="7"/>
      <w:r w:rsidRPr="001F6174">
        <w:rPr>
          <w:rStyle w:val="s2"/>
          <w:rFonts w:asciiTheme="minorHAnsi" w:hAnsiTheme="minorHAnsi"/>
        </w:rPr>
        <w:t xml:space="preserve"> to capitalise on the sport’s upward trajectory by hosting a high-profile event.</w:t>
      </w:r>
    </w:p>
    <w:p w14:paraId="306586BA" w14:textId="33F77B8D" w:rsidR="002837D1" w:rsidRPr="001F6174" w:rsidRDefault="00811275" w:rsidP="000D2DF1">
      <w:pPr>
        <w:pStyle w:val="p1"/>
        <w:jc w:val="center"/>
        <w:rPr>
          <w:rFonts w:asciiTheme="minorHAnsi" w:hAnsiTheme="minorHAnsi"/>
        </w:rPr>
      </w:pPr>
      <w:r w:rsidRPr="001F6174">
        <w:rPr>
          <w:rStyle w:val="s2"/>
          <w:rFonts w:asciiTheme="minorHAnsi" w:hAnsiTheme="minorHAnsi"/>
        </w:rPr>
        <w:t xml:space="preserve">Delivering the Wales International Padel Open would </w:t>
      </w:r>
      <w:r w:rsidR="00181DE1" w:rsidRPr="001F6174">
        <w:rPr>
          <w:rStyle w:val="s2"/>
          <w:rFonts w:asciiTheme="minorHAnsi" w:hAnsiTheme="minorHAnsi"/>
        </w:rPr>
        <w:t>need</w:t>
      </w:r>
      <w:r w:rsidRPr="001F6174">
        <w:rPr>
          <w:rStyle w:val="s2"/>
          <w:rFonts w:asciiTheme="minorHAnsi" w:hAnsiTheme="minorHAnsi"/>
        </w:rPr>
        <w:t xml:space="preserve"> a moderate but manageable budget, </w:t>
      </w:r>
      <w:r w:rsidR="00181DE1" w:rsidRPr="001F6174">
        <w:rPr>
          <w:rStyle w:val="s2"/>
          <w:rFonts w:asciiTheme="minorHAnsi" w:hAnsiTheme="minorHAnsi"/>
        </w:rPr>
        <w:t>like</w:t>
      </w:r>
      <w:r w:rsidRPr="001F6174">
        <w:rPr>
          <w:rStyle w:val="s2"/>
          <w:rFonts w:asciiTheme="minorHAnsi" w:hAnsiTheme="minorHAnsi"/>
        </w:rPr>
        <w:t xml:space="preserve"> other major sporting events. The main expenditure areas include court hire and temporary court installation, staffing, security, marketing, medical </w:t>
      </w:r>
      <w:r w:rsidR="00181DE1" w:rsidRPr="001F6174">
        <w:rPr>
          <w:rStyle w:val="s2"/>
          <w:rFonts w:asciiTheme="minorHAnsi" w:hAnsiTheme="minorHAnsi"/>
        </w:rPr>
        <w:t>services,</w:t>
      </w:r>
      <w:r w:rsidRPr="001F6174">
        <w:rPr>
          <w:rStyle w:val="s2"/>
          <w:rFonts w:asciiTheme="minorHAnsi" w:hAnsiTheme="minorHAnsi"/>
        </w:rPr>
        <w:t xml:space="preserve"> and structural labour. Based on comparable sport events, the costs </w:t>
      </w:r>
      <w:bookmarkStart w:id="8" w:name="_Int_fxaoEHlj"/>
      <w:r w:rsidRPr="001F6174">
        <w:rPr>
          <w:rStyle w:val="s2"/>
          <w:rFonts w:asciiTheme="minorHAnsi" w:hAnsiTheme="minorHAnsi"/>
        </w:rPr>
        <w:t>are estimated</w:t>
      </w:r>
      <w:bookmarkEnd w:id="8"/>
      <w:r w:rsidRPr="001F6174">
        <w:rPr>
          <w:rStyle w:val="s2"/>
          <w:rFonts w:asciiTheme="minorHAnsi" w:hAnsiTheme="minorHAnsi"/>
        </w:rPr>
        <w:t xml:space="preserve"> at </w:t>
      </w:r>
      <w:r w:rsidRPr="001F6174">
        <w:rPr>
          <w:rStyle w:val="s1"/>
          <w:rFonts w:asciiTheme="minorHAnsi" w:hAnsiTheme="minorHAnsi"/>
        </w:rPr>
        <w:t>£300,000–£400,000</w:t>
      </w:r>
      <w:r w:rsidRPr="001F6174">
        <w:rPr>
          <w:rStyle w:val="s2"/>
          <w:rFonts w:asciiTheme="minorHAnsi" w:hAnsiTheme="minorHAnsi"/>
        </w:rPr>
        <w:t xml:space="preserve"> (European Padel Federation, 2022). If temporary courts </w:t>
      </w:r>
      <w:bookmarkStart w:id="9" w:name="_Int_zPAGYPjJ"/>
      <w:r w:rsidRPr="001F6174">
        <w:rPr>
          <w:rStyle w:val="s2"/>
          <w:rFonts w:asciiTheme="minorHAnsi" w:hAnsiTheme="minorHAnsi"/>
        </w:rPr>
        <w:t>are needed</w:t>
      </w:r>
      <w:bookmarkEnd w:id="9"/>
      <w:r w:rsidRPr="001F6174">
        <w:rPr>
          <w:rStyle w:val="s2"/>
          <w:rFonts w:asciiTheme="minorHAnsi" w:hAnsiTheme="minorHAnsi"/>
        </w:rPr>
        <w:t>, they will be the highest single cost of the operation. Financing the event is workable through commercial sponsorships from sports retailers, Padel equipment brands, and health and fitness companies</w:t>
      </w:r>
      <w:r w:rsidR="002837D1" w:rsidRPr="001F6174">
        <w:rPr>
          <w:rStyle w:val="s2"/>
          <w:rFonts w:asciiTheme="minorHAnsi" w:hAnsiTheme="minorHAnsi"/>
        </w:rPr>
        <w:t xml:space="preserve"> </w:t>
      </w:r>
      <w:r w:rsidRPr="001F6174">
        <w:rPr>
          <w:rStyle w:val="s2"/>
          <w:rFonts w:asciiTheme="minorHAnsi" w:hAnsiTheme="minorHAnsi"/>
        </w:rPr>
        <w:t xml:space="preserve">given the sport’s growing commercial appeal (LTA, 2023). Other avenues of income could come from ticket sales, participation fees from different activities, vendor fees from the “Padel Village,” and hospitality or family packages. </w:t>
      </w:r>
      <w:r w:rsidR="002837D1" w:rsidRPr="001F6174">
        <w:rPr>
          <w:rStyle w:val="s2"/>
          <w:rFonts w:asciiTheme="minorHAnsi" w:hAnsiTheme="minorHAnsi"/>
        </w:rPr>
        <w:t>Added</w:t>
      </w:r>
      <w:r w:rsidRPr="001F6174">
        <w:rPr>
          <w:rStyle w:val="s2"/>
          <w:rFonts w:asciiTheme="minorHAnsi" w:hAnsiTheme="minorHAnsi"/>
        </w:rPr>
        <w:t xml:space="preserve"> investment from organisations such as the Welsh Government and Sport Wales is likely, given the potential benefits to</w:t>
      </w:r>
      <w:r w:rsidR="001F6174" w:rsidRPr="001F6174">
        <w:rPr>
          <w:rStyle w:val="s2"/>
          <w:rFonts w:asciiTheme="minorHAnsi" w:hAnsiTheme="minorHAnsi"/>
        </w:rPr>
        <w:t xml:space="preserve"> </w:t>
      </w:r>
      <w:r w:rsidRPr="001F6174">
        <w:rPr>
          <w:rStyle w:val="s2"/>
          <w:rFonts w:asciiTheme="minorHAnsi" w:hAnsiTheme="minorHAnsi"/>
        </w:rPr>
        <w:t xml:space="preserve">physical activity, </w:t>
      </w:r>
      <w:r w:rsidR="001F6174" w:rsidRPr="001F6174">
        <w:rPr>
          <w:rStyle w:val="s2"/>
          <w:rFonts w:asciiTheme="minorHAnsi" w:hAnsiTheme="minorHAnsi"/>
        </w:rPr>
        <w:t>tourism,</w:t>
      </w:r>
      <w:r w:rsidRPr="001F6174">
        <w:rPr>
          <w:rStyle w:val="s2"/>
          <w:rFonts w:asciiTheme="minorHAnsi" w:hAnsiTheme="minorHAnsi"/>
        </w:rPr>
        <w:t xml:space="preserve"> and regional economic visibility (Welsh Government, 2023). A mixed funding model can strengthen long-term sustainability.</w:t>
      </w:r>
    </w:p>
    <w:p w14:paraId="215CE441" w14:textId="038C33BB" w:rsidR="00811275" w:rsidRPr="001F6174" w:rsidRDefault="00811275" w:rsidP="000D2DF1">
      <w:pPr>
        <w:pStyle w:val="p1"/>
        <w:jc w:val="center"/>
        <w:rPr>
          <w:rFonts w:asciiTheme="minorHAnsi" w:hAnsiTheme="minorHAnsi"/>
        </w:rPr>
      </w:pPr>
      <w:r w:rsidRPr="001F6174">
        <w:rPr>
          <w:rStyle w:val="s2"/>
          <w:rFonts w:asciiTheme="minorHAnsi" w:hAnsiTheme="minorHAnsi"/>
        </w:rPr>
        <w:t xml:space="preserve">The event is likely to generate a substantial </w:t>
      </w:r>
      <w:r w:rsidR="001F6174" w:rsidRPr="001F6174">
        <w:rPr>
          <w:rStyle w:val="s2"/>
          <w:rFonts w:asciiTheme="minorHAnsi" w:hAnsiTheme="minorHAnsi"/>
        </w:rPr>
        <w:t>number</w:t>
      </w:r>
      <w:r w:rsidRPr="001F6174">
        <w:rPr>
          <w:rStyle w:val="s2"/>
          <w:rFonts w:asciiTheme="minorHAnsi" w:hAnsiTheme="minorHAnsi"/>
        </w:rPr>
        <w:t xml:space="preserve"> of economic benefits through visitor spending, accommodation </w:t>
      </w:r>
      <w:r w:rsidR="00DF1AC3" w:rsidRPr="001F6174">
        <w:rPr>
          <w:rStyle w:val="s2"/>
          <w:rFonts w:asciiTheme="minorHAnsi" w:hAnsiTheme="minorHAnsi"/>
        </w:rPr>
        <w:t>use,</w:t>
      </w:r>
      <w:r w:rsidRPr="001F6174">
        <w:rPr>
          <w:rStyle w:val="s2"/>
          <w:rFonts w:asciiTheme="minorHAnsi" w:hAnsiTheme="minorHAnsi"/>
        </w:rPr>
        <w:t xml:space="preserve"> and increased demand for local services. This aligns with research showing that mid-scale sports events can stimulate regional economies (Higham &amp; Hinch, 2018). Socially, Padel’s nature supports increased activity, community engagement, and youth involvement (Sport Wales, 2022). Hosting WIPO will accelerate facility development and coaching pathways, promoting long-term growth in Wales.</w:t>
      </w:r>
    </w:p>
    <w:p w14:paraId="03AD4FA8" w14:textId="4307A84D" w:rsidR="00811275" w:rsidRDefault="00811275" w:rsidP="000D2DF1">
      <w:pPr>
        <w:pStyle w:val="p1"/>
        <w:jc w:val="center"/>
        <w:rPr>
          <w:rStyle w:val="s2"/>
          <w:rFonts w:asciiTheme="minorHAnsi" w:hAnsiTheme="minorHAnsi"/>
        </w:rPr>
      </w:pPr>
      <w:r w:rsidRPr="001F6174">
        <w:rPr>
          <w:rStyle w:val="s2"/>
          <w:rFonts w:asciiTheme="minorHAnsi" w:hAnsiTheme="minorHAnsi"/>
        </w:rPr>
        <w:t xml:space="preserve">In conclusion, the Wales International Padel Open is </w:t>
      </w:r>
      <w:r w:rsidR="001F6174" w:rsidRPr="001F6174">
        <w:rPr>
          <w:rStyle w:val="s2"/>
          <w:rFonts w:asciiTheme="minorHAnsi" w:hAnsiTheme="minorHAnsi"/>
        </w:rPr>
        <w:t>a possible</w:t>
      </w:r>
      <w:r w:rsidRPr="001F6174">
        <w:rPr>
          <w:rStyle w:val="s2"/>
          <w:rFonts w:asciiTheme="minorHAnsi" w:hAnsiTheme="minorHAnsi"/>
        </w:rPr>
        <w:t xml:space="preserve">, </w:t>
      </w:r>
      <w:r w:rsidR="001F6174" w:rsidRPr="001F6174">
        <w:rPr>
          <w:rStyle w:val="s2"/>
          <w:rFonts w:asciiTheme="minorHAnsi" w:hAnsiTheme="minorHAnsi"/>
        </w:rPr>
        <w:t>sustainable,</w:t>
      </w:r>
      <w:r w:rsidRPr="001F6174">
        <w:rPr>
          <w:rStyle w:val="s2"/>
          <w:rFonts w:asciiTheme="minorHAnsi" w:hAnsiTheme="minorHAnsi"/>
        </w:rPr>
        <w:t xml:space="preserve"> and strategically aligned event that meets the demand of a rapidly growing sport, supports Wales’ policy </w:t>
      </w:r>
      <w:r w:rsidR="001F6174" w:rsidRPr="001F6174">
        <w:rPr>
          <w:rStyle w:val="s2"/>
          <w:rFonts w:asciiTheme="minorHAnsi" w:hAnsiTheme="minorHAnsi"/>
        </w:rPr>
        <w:t>priorities,</w:t>
      </w:r>
      <w:r w:rsidRPr="001F6174">
        <w:rPr>
          <w:rStyle w:val="s2"/>
          <w:rFonts w:asciiTheme="minorHAnsi" w:hAnsiTheme="minorHAnsi"/>
        </w:rPr>
        <w:t xml:space="preserve"> and provides strong economic and social benefits. This makes it a compelling candidate for Wales’ national events portfolio.</w:t>
      </w:r>
    </w:p>
    <w:p w14:paraId="59A2A9A3" w14:textId="77777777" w:rsidR="002A5DE6" w:rsidRDefault="002A5DE6">
      <w:pPr>
        <w:pStyle w:val="p1"/>
        <w:rPr>
          <w:rStyle w:val="s2"/>
          <w:rFonts w:asciiTheme="minorHAnsi" w:hAnsiTheme="minorHAnsi"/>
        </w:rPr>
      </w:pPr>
    </w:p>
    <w:p w14:paraId="1000F6DB" w14:textId="77777777" w:rsidR="002A5DE6" w:rsidRDefault="002A5DE6">
      <w:pPr>
        <w:pStyle w:val="p1"/>
        <w:rPr>
          <w:rStyle w:val="s2"/>
          <w:rFonts w:asciiTheme="minorHAnsi" w:hAnsiTheme="minorHAnsi"/>
        </w:rPr>
      </w:pPr>
    </w:p>
    <w:p w14:paraId="0B6A10D1" w14:textId="77777777" w:rsidR="002A5DE6" w:rsidRDefault="002A5DE6">
      <w:pPr>
        <w:pStyle w:val="p1"/>
        <w:rPr>
          <w:rStyle w:val="s2"/>
          <w:rFonts w:asciiTheme="minorHAnsi" w:hAnsiTheme="minorHAnsi"/>
        </w:rPr>
      </w:pPr>
    </w:p>
    <w:p w14:paraId="38E5AB75" w14:textId="77777777" w:rsidR="002A5DE6" w:rsidRDefault="002A5DE6">
      <w:pPr>
        <w:pStyle w:val="p1"/>
        <w:rPr>
          <w:rStyle w:val="s2"/>
          <w:rFonts w:asciiTheme="minorHAnsi" w:hAnsiTheme="minorHAnsi"/>
        </w:rPr>
      </w:pPr>
    </w:p>
    <w:p w14:paraId="495B91F7" w14:textId="77777777" w:rsidR="002A5DE6" w:rsidRDefault="002A5DE6">
      <w:pPr>
        <w:pStyle w:val="p1"/>
        <w:rPr>
          <w:rStyle w:val="s2"/>
          <w:rFonts w:asciiTheme="minorHAnsi" w:hAnsiTheme="minorHAnsi"/>
        </w:rPr>
      </w:pPr>
    </w:p>
    <w:p w14:paraId="47A63631" w14:textId="77777777" w:rsidR="002A5DE6" w:rsidRDefault="002A5DE6">
      <w:pPr>
        <w:pStyle w:val="p1"/>
        <w:rPr>
          <w:rStyle w:val="s2"/>
          <w:rFonts w:asciiTheme="minorHAnsi" w:hAnsiTheme="minorHAnsi"/>
        </w:rPr>
      </w:pPr>
    </w:p>
    <w:p w14:paraId="3008F04E" w14:textId="77777777" w:rsidR="002A5DE6" w:rsidRDefault="002A5DE6">
      <w:pPr>
        <w:pStyle w:val="p1"/>
        <w:rPr>
          <w:rStyle w:val="s2"/>
          <w:rFonts w:asciiTheme="minorHAnsi" w:hAnsiTheme="minorHAnsi"/>
        </w:rPr>
      </w:pPr>
    </w:p>
    <w:p w14:paraId="77802416" w14:textId="77777777" w:rsidR="002A5DE6" w:rsidRDefault="002A5DE6">
      <w:pPr>
        <w:pStyle w:val="p1"/>
        <w:rPr>
          <w:rStyle w:val="s2"/>
          <w:rFonts w:asciiTheme="minorHAnsi" w:hAnsiTheme="minorHAnsi"/>
        </w:rPr>
      </w:pPr>
    </w:p>
    <w:p w14:paraId="23C90350" w14:textId="77777777" w:rsidR="002A5DE6" w:rsidRDefault="002A5DE6">
      <w:pPr>
        <w:pStyle w:val="p1"/>
        <w:rPr>
          <w:rStyle w:val="s2"/>
          <w:rFonts w:asciiTheme="minorHAnsi" w:hAnsiTheme="minorHAnsi"/>
        </w:rPr>
      </w:pPr>
    </w:p>
    <w:p w14:paraId="5BE4980D" w14:textId="77777777" w:rsidR="002A5DE6" w:rsidRDefault="002A5DE6">
      <w:pPr>
        <w:pStyle w:val="p1"/>
        <w:rPr>
          <w:rStyle w:val="s2"/>
          <w:rFonts w:asciiTheme="minorHAnsi" w:hAnsiTheme="minorHAnsi"/>
        </w:rPr>
      </w:pPr>
    </w:p>
    <w:p w14:paraId="76DF3E90" w14:textId="77777777" w:rsidR="002A5DE6" w:rsidRDefault="002A5DE6">
      <w:pPr>
        <w:pStyle w:val="p1"/>
        <w:rPr>
          <w:rStyle w:val="s2"/>
          <w:rFonts w:asciiTheme="minorHAnsi" w:hAnsiTheme="minorHAnsi"/>
        </w:rPr>
      </w:pPr>
    </w:p>
    <w:p w14:paraId="01F23D7A" w14:textId="77777777" w:rsidR="002A5DE6" w:rsidRDefault="002A5DE6">
      <w:pPr>
        <w:pStyle w:val="p1"/>
        <w:rPr>
          <w:rStyle w:val="s2"/>
          <w:rFonts w:asciiTheme="minorHAnsi" w:hAnsiTheme="minorHAnsi"/>
        </w:rPr>
      </w:pPr>
    </w:p>
    <w:p w14:paraId="71F4A03E" w14:textId="77777777" w:rsidR="002A5DE6" w:rsidRPr="001F6174" w:rsidRDefault="002A5DE6">
      <w:pPr>
        <w:pStyle w:val="p1"/>
        <w:rPr>
          <w:rFonts w:asciiTheme="minorHAnsi" w:hAnsiTheme="minorHAnsi"/>
        </w:rPr>
      </w:pPr>
    </w:p>
    <w:p w14:paraId="706DF50B" w14:textId="0E276F93" w:rsidR="00A10B49" w:rsidRPr="00186273" w:rsidRDefault="00A10B49" w:rsidP="00186273">
      <w:pPr>
        <w:spacing w:after="0" w:line="240" w:lineRule="auto"/>
        <w:rPr>
          <w:rFonts w:eastAsia="Times New Roman" w:cs="Times New Roman"/>
          <w:color w:val="000000" w:themeColor="text1"/>
          <w:kern w:val="0"/>
          <w14:ligatures w14:val="none"/>
        </w:rPr>
      </w:pPr>
    </w:p>
    <w:p w14:paraId="629E7D5A" w14:textId="77777777" w:rsidR="00F022A2" w:rsidRPr="00F022A2" w:rsidRDefault="002A5DE6" w:rsidP="0076612B">
      <w:pPr>
        <w:pStyle w:val="p1"/>
        <w:ind w:left="2160" w:firstLine="720"/>
        <w:rPr>
          <w:rFonts w:asciiTheme="majorHAnsi" w:hAnsiTheme="majorHAnsi"/>
          <w:b/>
          <w:bCs/>
        </w:rPr>
      </w:pPr>
      <w:r w:rsidRPr="00F022A2">
        <w:rPr>
          <w:rFonts w:asciiTheme="majorHAnsi" w:hAnsiTheme="majorHAnsi"/>
          <w:b/>
          <w:bCs/>
          <w:color w:val="000000" w:themeColor="text1"/>
          <w:u w:val="single"/>
        </w:rPr>
        <w:t xml:space="preserve">Part 2: </w:t>
      </w:r>
      <w:r w:rsidR="00F022A2" w:rsidRPr="00F022A2">
        <w:rPr>
          <w:rFonts w:asciiTheme="majorHAnsi" w:hAnsiTheme="majorHAnsi"/>
          <w:b/>
          <w:bCs/>
          <w:u w:val="single"/>
        </w:rPr>
        <w:t>Strategic Marketing Overview</w:t>
      </w:r>
    </w:p>
    <w:p w14:paraId="1367221D" w14:textId="753BCD05" w:rsidR="00152B1B" w:rsidRDefault="00152B1B" w:rsidP="00A17B23">
      <w:pPr>
        <w:jc w:val="center"/>
        <w:rPr>
          <w:b/>
          <w:bCs/>
          <w:color w:val="000000" w:themeColor="text1"/>
          <w:u w:val="single"/>
        </w:rPr>
      </w:pPr>
    </w:p>
    <w:p w14:paraId="7AC183F4" w14:textId="30C8172F" w:rsidR="00DC3233" w:rsidRDefault="00DC3233" w:rsidP="00A17B23">
      <w:pPr>
        <w:jc w:val="center"/>
        <w:rPr>
          <w:b/>
          <w:bCs/>
          <w:color w:val="000000" w:themeColor="text1"/>
          <w:u w:val="single"/>
        </w:rPr>
      </w:pPr>
      <w:r>
        <w:rPr>
          <w:b/>
          <w:bCs/>
          <w:color w:val="000000" w:themeColor="text1"/>
          <w:u w:val="single"/>
        </w:rPr>
        <w:t xml:space="preserve">Marketing strategy for the WIPO – Wales international Padel Open </w:t>
      </w:r>
    </w:p>
    <w:p w14:paraId="10DE8DA5" w14:textId="423CBA1B" w:rsidR="00DC3233" w:rsidRDefault="00BC7895" w:rsidP="00660A1F">
      <w:pPr>
        <w:jc w:val="center"/>
        <w:rPr>
          <w:color w:val="000000" w:themeColor="text1"/>
        </w:rPr>
      </w:pPr>
      <w:r>
        <w:rPr>
          <w:color w:val="000000" w:themeColor="text1"/>
        </w:rPr>
        <w:t xml:space="preserve">This plan will outline how organisers </w:t>
      </w:r>
      <w:r w:rsidR="003E0A61">
        <w:rPr>
          <w:color w:val="000000" w:themeColor="text1"/>
        </w:rPr>
        <w:t xml:space="preserve">will attract and </w:t>
      </w:r>
      <w:r w:rsidR="009D4200">
        <w:rPr>
          <w:color w:val="000000" w:themeColor="text1"/>
        </w:rPr>
        <w:t xml:space="preserve">get return in </w:t>
      </w:r>
      <w:r w:rsidR="003E0A61">
        <w:rPr>
          <w:color w:val="000000" w:themeColor="text1"/>
        </w:rPr>
        <w:t>spectators and participators for a planned Padel event in Cardiff Bay</w:t>
      </w:r>
      <w:r w:rsidR="00C500D1">
        <w:rPr>
          <w:color w:val="000000" w:themeColor="text1"/>
        </w:rPr>
        <w:t xml:space="preserve">, the Welsh international Padel open through an application </w:t>
      </w:r>
      <w:r w:rsidR="009D4200">
        <w:rPr>
          <w:color w:val="000000" w:themeColor="text1"/>
        </w:rPr>
        <w:t xml:space="preserve">of STP </w:t>
      </w:r>
      <w:r w:rsidR="00B3228D">
        <w:rPr>
          <w:color w:val="000000" w:themeColor="text1"/>
        </w:rPr>
        <w:t>(market segmentation,</w:t>
      </w:r>
      <w:r w:rsidR="007E26C5">
        <w:rPr>
          <w:color w:val="000000" w:themeColor="text1"/>
        </w:rPr>
        <w:t xml:space="preserve"> targeting</w:t>
      </w:r>
      <w:r w:rsidR="00B3228D">
        <w:rPr>
          <w:color w:val="000000" w:themeColor="text1"/>
        </w:rPr>
        <w:t xml:space="preserve"> and positioning) it will also show how the marketing can manipulate </w:t>
      </w:r>
      <w:r w:rsidR="00E423BF">
        <w:rPr>
          <w:color w:val="000000" w:themeColor="text1"/>
        </w:rPr>
        <w:t xml:space="preserve">to meet the correct audience </w:t>
      </w:r>
      <w:r w:rsidR="007E26C5">
        <w:rPr>
          <w:color w:val="000000" w:themeColor="text1"/>
        </w:rPr>
        <w:t>with clear objectives and specific approaches.</w:t>
      </w:r>
    </w:p>
    <w:p w14:paraId="106EFFA9" w14:textId="6681BD15" w:rsidR="00C278F0" w:rsidRDefault="00C278F0" w:rsidP="00660A1F">
      <w:pPr>
        <w:jc w:val="center"/>
        <w:rPr>
          <w:color w:val="000000" w:themeColor="text1"/>
        </w:rPr>
      </w:pPr>
      <w:r>
        <w:rPr>
          <w:color w:val="000000" w:themeColor="text1"/>
        </w:rPr>
        <w:t xml:space="preserve">To reach the speciesism and correct audience. Organisers must begin with a </w:t>
      </w:r>
      <w:r w:rsidR="004F58D3">
        <w:rPr>
          <w:color w:val="000000" w:themeColor="text1"/>
        </w:rPr>
        <w:t>planned approach to understand the audience. The STP model provides a foundation for this process (Kotler and Keller,2016)</w:t>
      </w:r>
    </w:p>
    <w:p w14:paraId="54950A5D" w14:textId="4D402E3E" w:rsidR="002F6622" w:rsidRDefault="002F6622" w:rsidP="00660A1F">
      <w:pPr>
        <w:jc w:val="center"/>
        <w:rPr>
          <w:color w:val="000000" w:themeColor="text1"/>
        </w:rPr>
      </w:pPr>
      <w:r>
        <w:rPr>
          <w:color w:val="000000" w:themeColor="text1"/>
        </w:rPr>
        <w:t xml:space="preserve">. </w:t>
      </w:r>
      <w:r w:rsidR="002A288E">
        <w:rPr>
          <w:color w:val="000000" w:themeColor="text1"/>
        </w:rPr>
        <w:t>Segmentation</w:t>
      </w:r>
      <w:r>
        <w:rPr>
          <w:color w:val="000000" w:themeColor="text1"/>
        </w:rPr>
        <w:t xml:space="preserve"> involved a dividing to a broad audience into smaller groups based on shared interests</w:t>
      </w:r>
      <w:r w:rsidR="00423C76">
        <w:rPr>
          <w:color w:val="000000" w:themeColor="text1"/>
        </w:rPr>
        <w:t xml:space="preserve">. For a Padel event in </w:t>
      </w:r>
      <w:r w:rsidR="00FA1808">
        <w:rPr>
          <w:color w:val="000000" w:themeColor="text1"/>
        </w:rPr>
        <w:t>Cardiff Bay</w:t>
      </w:r>
      <w:r w:rsidR="00423C76">
        <w:rPr>
          <w:color w:val="000000" w:themeColor="text1"/>
        </w:rPr>
        <w:t xml:space="preserve">, the segmentation can </w:t>
      </w:r>
      <w:bookmarkStart w:id="10" w:name="_Int_EkFqdrzV"/>
      <w:r w:rsidR="00423C76">
        <w:rPr>
          <w:color w:val="000000" w:themeColor="text1"/>
        </w:rPr>
        <w:t xml:space="preserve">be </w:t>
      </w:r>
      <w:r w:rsidR="00FF35AC">
        <w:rPr>
          <w:color w:val="000000" w:themeColor="text1"/>
        </w:rPr>
        <w:t>addressed</w:t>
      </w:r>
      <w:bookmarkEnd w:id="10"/>
      <w:r w:rsidR="00FF35AC">
        <w:rPr>
          <w:color w:val="000000" w:themeColor="text1"/>
        </w:rPr>
        <w:t xml:space="preserve"> </w:t>
      </w:r>
      <w:r w:rsidR="00FA1808">
        <w:rPr>
          <w:color w:val="000000" w:themeColor="text1"/>
        </w:rPr>
        <w:t>demographically, behaviourally, and geographically.</w:t>
      </w:r>
    </w:p>
    <w:p w14:paraId="4E8EF05E" w14:textId="1A3FB85B" w:rsidR="00FA1808" w:rsidRDefault="00FA1808" w:rsidP="00660A1F">
      <w:pPr>
        <w:jc w:val="center"/>
        <w:rPr>
          <w:color w:val="000000" w:themeColor="text1"/>
        </w:rPr>
      </w:pPr>
      <w:r>
        <w:rPr>
          <w:color w:val="000000" w:themeColor="text1"/>
        </w:rPr>
        <w:t xml:space="preserve">Demographics are relevant for emerging sports such as </w:t>
      </w:r>
      <w:r w:rsidR="00FC1498">
        <w:rPr>
          <w:color w:val="000000" w:themeColor="text1"/>
        </w:rPr>
        <w:t>this to attract adults aged 18-45</w:t>
      </w:r>
      <w:r w:rsidR="00817426">
        <w:rPr>
          <w:color w:val="000000" w:themeColor="text1"/>
        </w:rPr>
        <w:t xml:space="preserve"> who are active and socially driven to trying new activities </w:t>
      </w:r>
      <w:r w:rsidR="004A5984">
        <w:rPr>
          <w:color w:val="000000" w:themeColor="text1"/>
        </w:rPr>
        <w:t xml:space="preserve">(Sport England, 2022) Cardiff’s large population of young professionals and university students align well with this. </w:t>
      </w:r>
      <w:r w:rsidR="004C263A">
        <w:rPr>
          <w:color w:val="000000" w:themeColor="text1"/>
        </w:rPr>
        <w:t xml:space="preserve">We can also focus on lifestyle, </w:t>
      </w:r>
      <w:r w:rsidR="00DF1AC3">
        <w:rPr>
          <w:color w:val="000000" w:themeColor="text1"/>
        </w:rPr>
        <w:t>attitudes,</w:t>
      </w:r>
      <w:r w:rsidR="004C263A">
        <w:rPr>
          <w:color w:val="000000" w:themeColor="text1"/>
        </w:rPr>
        <w:t xml:space="preserve"> and motivations. Padel appeals to individuals who are looking for an accessible, fast </w:t>
      </w:r>
      <w:r w:rsidR="00DF1AC3">
        <w:rPr>
          <w:color w:val="000000" w:themeColor="text1"/>
        </w:rPr>
        <w:t>paced,</w:t>
      </w:r>
      <w:r w:rsidR="004C263A">
        <w:rPr>
          <w:color w:val="000000" w:themeColor="text1"/>
        </w:rPr>
        <w:t xml:space="preserve"> and social </w:t>
      </w:r>
      <w:r w:rsidR="00903320">
        <w:rPr>
          <w:color w:val="000000" w:themeColor="text1"/>
        </w:rPr>
        <w:t xml:space="preserve">sport experiences. Research conveys that social and community interaction are key motivators for those wanting to </w:t>
      </w:r>
      <w:r w:rsidR="00DF1AC3">
        <w:rPr>
          <w:color w:val="000000" w:themeColor="text1"/>
        </w:rPr>
        <w:t>take part</w:t>
      </w:r>
      <w:r w:rsidR="00903320">
        <w:rPr>
          <w:color w:val="000000" w:themeColor="text1"/>
        </w:rPr>
        <w:t xml:space="preserve"> in a new racquet </w:t>
      </w:r>
      <w:r w:rsidR="00DF1AC3">
        <w:rPr>
          <w:color w:val="000000" w:themeColor="text1"/>
        </w:rPr>
        <w:t>sport (FIP,2023)</w:t>
      </w:r>
    </w:p>
    <w:p w14:paraId="46C47C84" w14:textId="061AE7E9" w:rsidR="00DC3233" w:rsidRDefault="00E264E1" w:rsidP="00FF154A">
      <w:pPr>
        <w:jc w:val="center"/>
        <w:rPr>
          <w:color w:val="000000" w:themeColor="text1"/>
        </w:rPr>
      </w:pPr>
      <w:r>
        <w:rPr>
          <w:color w:val="000000" w:themeColor="text1"/>
        </w:rPr>
        <w:t xml:space="preserve">Behavioural segmentation also plays an essential role. This means highlighting groups such as recreational players, sports fans (tennis or squash players), casual event goers such as families </w:t>
      </w:r>
      <w:r w:rsidR="00460870">
        <w:rPr>
          <w:color w:val="000000" w:themeColor="text1"/>
        </w:rPr>
        <w:t xml:space="preserve">and racquet professionals. Benefit based names the audience seeking </w:t>
      </w:r>
      <w:r w:rsidR="00017689">
        <w:rPr>
          <w:color w:val="000000" w:themeColor="text1"/>
        </w:rPr>
        <w:lastRenderedPageBreak/>
        <w:t>entertainment, social</w:t>
      </w:r>
      <w:r w:rsidR="00460870">
        <w:rPr>
          <w:color w:val="000000" w:themeColor="text1"/>
        </w:rPr>
        <w:t xml:space="preserve"> connection </w:t>
      </w:r>
      <w:r w:rsidR="004B0232">
        <w:rPr>
          <w:color w:val="000000" w:themeColor="text1"/>
        </w:rPr>
        <w:t>or a unique spectating experience (Funk,2008</w:t>
      </w:r>
      <w:r w:rsidR="00FF154A">
        <w:rPr>
          <w:color w:val="000000" w:themeColor="text1"/>
        </w:rPr>
        <w:t xml:space="preserve">) </w:t>
      </w:r>
      <w:r w:rsidR="00622525">
        <w:rPr>
          <w:color w:val="000000" w:themeColor="text1"/>
        </w:rPr>
        <w:t xml:space="preserve">Geographic segmentation is relevant due to the events choice of location. Cardiff bay having a high footfall and </w:t>
      </w:r>
      <w:r w:rsidR="00BE5FF9">
        <w:rPr>
          <w:color w:val="000000" w:themeColor="text1"/>
        </w:rPr>
        <w:t>leisurely culture. The destination is known for its tourism appeal (Visit Wales,2023)</w:t>
      </w:r>
    </w:p>
    <w:p w14:paraId="6B3E7CA8" w14:textId="4CE5C59B" w:rsidR="00A45AD0" w:rsidRDefault="00A45AD0" w:rsidP="00660A1F">
      <w:pPr>
        <w:jc w:val="center"/>
        <w:rPr>
          <w:rFonts w:eastAsia="Times New Roman"/>
          <w:color w:val="000000"/>
        </w:rPr>
      </w:pPr>
      <w:r>
        <w:rPr>
          <w:color w:val="000000" w:themeColor="text1"/>
        </w:rPr>
        <w:t xml:space="preserve"> </w:t>
      </w:r>
      <w:r w:rsidR="00856568">
        <w:rPr>
          <w:color w:val="000000" w:themeColor="text1"/>
        </w:rPr>
        <w:t>Segmentation</w:t>
      </w:r>
      <w:r>
        <w:rPr>
          <w:color w:val="000000" w:themeColor="text1"/>
        </w:rPr>
        <w:t xml:space="preserve">, targeting requires highlighting the most visible segments. For this </w:t>
      </w:r>
      <w:r w:rsidR="00E002C3">
        <w:rPr>
          <w:color w:val="000000" w:themeColor="text1"/>
        </w:rPr>
        <w:t>event,</w:t>
      </w:r>
      <w:r>
        <w:rPr>
          <w:color w:val="000000" w:themeColor="text1"/>
        </w:rPr>
        <w:t xml:space="preserve"> </w:t>
      </w:r>
      <w:r w:rsidR="00E002C3">
        <w:rPr>
          <w:color w:val="000000" w:themeColor="text1"/>
        </w:rPr>
        <w:t>the key target audience include. Young adults agree 18-35 seeking entertainment and new experiences with a strong insight on the student</w:t>
      </w:r>
      <w:r w:rsidR="00481E8F">
        <w:rPr>
          <w:color w:val="000000" w:themeColor="text1"/>
        </w:rPr>
        <w:t xml:space="preserve"> segment of </w:t>
      </w:r>
      <w:r w:rsidR="00955E5C">
        <w:rPr>
          <w:color w:val="000000" w:themeColor="text1"/>
        </w:rPr>
        <w:t>Cardiff due</w:t>
      </w:r>
      <w:r w:rsidR="00A46A1B">
        <w:rPr>
          <w:color w:val="000000" w:themeColor="text1"/>
        </w:rPr>
        <w:t xml:space="preserve"> to over </w:t>
      </w:r>
      <w:r w:rsidR="00955E5C">
        <w:rPr>
          <w:rFonts w:eastAsia="Times New Roman"/>
          <w:color w:val="000000"/>
        </w:rPr>
        <w:t>33,000 students enrolled in Cardiff University alone (Cardiff University)</w:t>
      </w:r>
      <w:r w:rsidR="00CE3B80">
        <w:rPr>
          <w:rFonts w:eastAsia="Times New Roman"/>
          <w:color w:val="000000"/>
        </w:rPr>
        <w:t xml:space="preserve">. Families looking for accessible and affordable activities and opportunities. Racquet and sports participants eager to try </w:t>
      </w:r>
      <w:r w:rsidR="0053572A">
        <w:rPr>
          <w:rFonts w:eastAsia="Times New Roman"/>
          <w:color w:val="000000"/>
        </w:rPr>
        <w:t>an original activity</w:t>
      </w:r>
      <w:r w:rsidR="00CE3B80">
        <w:rPr>
          <w:rFonts w:eastAsia="Times New Roman"/>
          <w:color w:val="000000"/>
        </w:rPr>
        <w:t xml:space="preserve">, tourists in Cardiff. These groups align with evidence showing a younger </w:t>
      </w:r>
      <w:r w:rsidR="0053572A">
        <w:rPr>
          <w:rFonts w:eastAsia="Times New Roman"/>
          <w:color w:val="000000"/>
        </w:rPr>
        <w:t>adults and family target form the fastest growing audience for nontraditional sports (sport Wales,2021)</w:t>
      </w:r>
    </w:p>
    <w:p w14:paraId="4FF1166C" w14:textId="0AC0C214" w:rsidR="00FF154A" w:rsidRDefault="00CE3A77" w:rsidP="00FF154A">
      <w:pPr>
        <w:jc w:val="center"/>
        <w:rPr>
          <w:rFonts w:eastAsia="Times New Roman"/>
          <w:color w:val="000000"/>
        </w:rPr>
      </w:pPr>
      <w:r>
        <w:rPr>
          <w:rFonts w:eastAsia="Times New Roman"/>
          <w:color w:val="000000"/>
        </w:rPr>
        <w:t xml:space="preserve">Creating a distinctive image of the event in the minds of the participants and spectators. The event should </w:t>
      </w:r>
      <w:bookmarkStart w:id="11" w:name="_Int_VWcEjjfP"/>
      <w:r>
        <w:rPr>
          <w:rFonts w:eastAsia="Times New Roman"/>
          <w:color w:val="000000"/>
        </w:rPr>
        <w:t>be positioned</w:t>
      </w:r>
      <w:bookmarkEnd w:id="11"/>
      <w:r>
        <w:rPr>
          <w:rFonts w:eastAsia="Times New Roman"/>
          <w:color w:val="000000"/>
        </w:rPr>
        <w:t xml:space="preserve"> as a vibrant</w:t>
      </w:r>
      <w:r w:rsidR="00084BFC">
        <w:rPr>
          <w:rFonts w:eastAsia="Times New Roman"/>
          <w:color w:val="000000"/>
        </w:rPr>
        <w:t xml:space="preserve">, accessible, and high energy experience. that offers opportunities in competitive environments and engaging a festival spirit. With the </w:t>
      </w:r>
      <w:r w:rsidR="00017689">
        <w:rPr>
          <w:rFonts w:eastAsia="Times New Roman"/>
          <w:color w:val="000000"/>
        </w:rPr>
        <w:t>fast-paced</w:t>
      </w:r>
      <w:r w:rsidR="00084BFC">
        <w:rPr>
          <w:rFonts w:eastAsia="Times New Roman"/>
          <w:color w:val="000000"/>
        </w:rPr>
        <w:t xml:space="preserve"> nature of the sport</w:t>
      </w:r>
      <w:r w:rsidR="00D91061">
        <w:rPr>
          <w:rFonts w:eastAsia="Times New Roman"/>
          <w:color w:val="000000"/>
        </w:rPr>
        <w:t xml:space="preserve">, merged with Cardiff Bay’s waterfront setting. This gives </w:t>
      </w:r>
      <w:r w:rsidR="0038421C">
        <w:rPr>
          <w:rFonts w:eastAsia="Times New Roman"/>
          <w:color w:val="000000"/>
        </w:rPr>
        <w:t>a sturdy foundation</w:t>
      </w:r>
      <w:r w:rsidR="00D91061">
        <w:rPr>
          <w:rFonts w:eastAsia="Times New Roman"/>
          <w:color w:val="000000"/>
        </w:rPr>
        <w:t xml:space="preserve"> for its positioning. </w:t>
      </w:r>
      <w:r w:rsidR="00410F78">
        <w:rPr>
          <w:rFonts w:eastAsia="Times New Roman"/>
          <w:color w:val="000000"/>
        </w:rPr>
        <w:t xml:space="preserve">Higham and Hinch (2011) </w:t>
      </w:r>
      <w:r w:rsidR="00195A53">
        <w:rPr>
          <w:rFonts w:eastAsia="Times New Roman"/>
          <w:color w:val="000000"/>
        </w:rPr>
        <w:t xml:space="preserve">focuses on that the event environment plays a vital role in shaping the </w:t>
      </w:r>
      <w:r w:rsidR="00544527">
        <w:rPr>
          <w:rFonts w:eastAsia="Times New Roman"/>
          <w:color w:val="000000"/>
        </w:rPr>
        <w:t>spectator's</w:t>
      </w:r>
      <w:r w:rsidR="00195A53">
        <w:rPr>
          <w:rFonts w:eastAsia="Times New Roman"/>
          <w:color w:val="000000"/>
        </w:rPr>
        <w:t xml:space="preserve"> </w:t>
      </w:r>
      <w:r w:rsidR="00544527">
        <w:rPr>
          <w:rFonts w:eastAsia="Times New Roman"/>
          <w:color w:val="000000"/>
        </w:rPr>
        <w:t>belief</w:t>
      </w:r>
      <w:r w:rsidR="00195A53">
        <w:rPr>
          <w:rFonts w:eastAsia="Times New Roman"/>
          <w:color w:val="000000"/>
        </w:rPr>
        <w:t xml:space="preserve"> and overall value of the event. Positioning the event </w:t>
      </w:r>
      <w:r w:rsidR="00600C10">
        <w:rPr>
          <w:rFonts w:eastAsia="Times New Roman"/>
          <w:color w:val="000000"/>
        </w:rPr>
        <w:t>as socially inclusive and family oriented as possible also aligns with government recommendations for broadening the sports participation (DCMS,2923)</w:t>
      </w:r>
    </w:p>
    <w:p w14:paraId="350040BB" w14:textId="267A8046" w:rsidR="00600C10" w:rsidRDefault="005A6F1D" w:rsidP="00FF154A">
      <w:pPr>
        <w:jc w:val="center"/>
        <w:rPr>
          <w:rFonts w:eastAsia="Times New Roman"/>
          <w:color w:val="000000"/>
        </w:rPr>
      </w:pPr>
      <w:r>
        <w:rPr>
          <w:rFonts w:eastAsia="Times New Roman"/>
          <w:color w:val="000000"/>
        </w:rPr>
        <w:t>Product goes beyond the match itself and includes the entire spectators experience (Mullin, Hardy and Sutton, 2014)</w:t>
      </w:r>
      <w:r w:rsidR="00CC320D">
        <w:rPr>
          <w:rFonts w:eastAsia="Times New Roman"/>
          <w:color w:val="000000"/>
        </w:rPr>
        <w:t xml:space="preserve">. The core product of the Padel competition will also include other factors </w:t>
      </w:r>
      <w:r w:rsidR="00610D1C">
        <w:rPr>
          <w:rFonts w:eastAsia="Times New Roman"/>
          <w:color w:val="000000"/>
        </w:rPr>
        <w:t xml:space="preserve">for experience such as fan zones, </w:t>
      </w:r>
      <w:r w:rsidR="00017689">
        <w:rPr>
          <w:rFonts w:eastAsia="Times New Roman"/>
          <w:color w:val="000000"/>
        </w:rPr>
        <w:t>music, food</w:t>
      </w:r>
      <w:r w:rsidR="00610D1C">
        <w:rPr>
          <w:rFonts w:eastAsia="Times New Roman"/>
          <w:color w:val="000000"/>
        </w:rPr>
        <w:t xml:space="preserve"> vendors, entertainment, athlete </w:t>
      </w:r>
      <w:r w:rsidR="0038421C">
        <w:rPr>
          <w:rFonts w:eastAsia="Times New Roman"/>
          <w:color w:val="000000"/>
        </w:rPr>
        <w:t>opportunities,</w:t>
      </w:r>
      <w:r w:rsidR="00610D1C">
        <w:rPr>
          <w:rFonts w:eastAsia="Times New Roman"/>
          <w:color w:val="000000"/>
        </w:rPr>
        <w:t xml:space="preserve"> and merchandise vendors</w:t>
      </w:r>
      <w:r w:rsidR="005B1202">
        <w:rPr>
          <w:rFonts w:eastAsia="Times New Roman"/>
          <w:color w:val="000000"/>
        </w:rPr>
        <w:t xml:space="preserve">. Heightening the experience elements </w:t>
      </w:r>
      <w:bookmarkStart w:id="12" w:name="_Int_c2xCLmbU"/>
      <w:r w:rsidR="005B1202">
        <w:rPr>
          <w:rFonts w:eastAsia="Times New Roman"/>
          <w:color w:val="000000"/>
        </w:rPr>
        <w:t>is supported</w:t>
      </w:r>
      <w:bookmarkEnd w:id="12"/>
      <w:r w:rsidR="005B1202">
        <w:rPr>
          <w:rFonts w:eastAsia="Times New Roman"/>
          <w:color w:val="000000"/>
        </w:rPr>
        <w:t xml:space="preserve"> by research chowing that entertainment and atmosphere can influence satisfaction and gain retention in the events (Theodorakis et al., 2019) </w:t>
      </w:r>
      <w:r w:rsidR="007442E3">
        <w:rPr>
          <w:rFonts w:eastAsia="Times New Roman"/>
          <w:color w:val="000000"/>
        </w:rPr>
        <w:t xml:space="preserve">creating avenues for spectators to trial Padel through a “have a go </w:t>
      </w:r>
      <w:r w:rsidR="00CA5B3C">
        <w:rPr>
          <w:rFonts w:eastAsia="Times New Roman"/>
          <w:color w:val="000000"/>
        </w:rPr>
        <w:t>“courts</w:t>
      </w:r>
      <w:r w:rsidR="007442E3">
        <w:rPr>
          <w:rFonts w:eastAsia="Times New Roman"/>
          <w:color w:val="000000"/>
        </w:rPr>
        <w:t xml:space="preserve"> can also increase engagement and bring new participants.</w:t>
      </w:r>
    </w:p>
    <w:p w14:paraId="77F8F12D" w14:textId="253ADC23" w:rsidR="00CA5B3C" w:rsidRDefault="00CA5B3C" w:rsidP="00660A1F">
      <w:pPr>
        <w:jc w:val="center"/>
        <w:rPr>
          <w:rFonts w:eastAsia="Times New Roman"/>
          <w:color w:val="000000"/>
        </w:rPr>
      </w:pPr>
      <w:r>
        <w:rPr>
          <w:rFonts w:eastAsia="Times New Roman"/>
          <w:color w:val="000000"/>
        </w:rPr>
        <w:t xml:space="preserve">The pricing of event must reflect value and remain </w:t>
      </w:r>
      <w:r w:rsidR="009F3DBE">
        <w:rPr>
          <w:rFonts w:eastAsia="Times New Roman"/>
          <w:color w:val="000000"/>
        </w:rPr>
        <w:t>right for</w:t>
      </w:r>
      <w:r>
        <w:rPr>
          <w:rFonts w:eastAsia="Times New Roman"/>
          <w:color w:val="000000"/>
        </w:rPr>
        <w:t xml:space="preserve"> our target audience</w:t>
      </w:r>
      <w:r w:rsidR="00C15FCC">
        <w:rPr>
          <w:rFonts w:eastAsia="Times New Roman"/>
          <w:color w:val="000000"/>
        </w:rPr>
        <w:t xml:space="preserve">. The reports emphasise the importance of flexible pricing strategies such as early bird sales, family bundles, student pricing, tiers seating and pay in parts </w:t>
      </w:r>
      <w:r w:rsidR="007D0273">
        <w:rPr>
          <w:rFonts w:eastAsia="Times New Roman"/>
          <w:color w:val="000000"/>
        </w:rPr>
        <w:t xml:space="preserve">as an effective way of increasing attendance (Drayer et al., 2012). Having an affordable </w:t>
      </w:r>
      <w:r w:rsidR="002A288E">
        <w:rPr>
          <w:rFonts w:eastAsia="Times New Roman"/>
          <w:color w:val="000000"/>
        </w:rPr>
        <w:t>pricing</w:t>
      </w:r>
      <w:r w:rsidR="007D0273">
        <w:rPr>
          <w:rFonts w:eastAsia="Times New Roman"/>
          <w:color w:val="000000"/>
        </w:rPr>
        <w:t xml:space="preserve"> model is vital when targeting families who will need to pay for multiple tickets and younger </w:t>
      </w:r>
      <w:r w:rsidR="00C67988">
        <w:rPr>
          <w:rFonts w:eastAsia="Times New Roman"/>
          <w:color w:val="000000"/>
        </w:rPr>
        <w:t xml:space="preserve">audiences specifically due to the </w:t>
      </w:r>
      <w:r w:rsidR="005A4298">
        <w:rPr>
          <w:rFonts w:eastAsia="Times New Roman"/>
          <w:color w:val="000000"/>
        </w:rPr>
        <w:t>cost-of-living</w:t>
      </w:r>
      <w:r w:rsidR="00C67988">
        <w:rPr>
          <w:rFonts w:eastAsia="Times New Roman"/>
          <w:color w:val="000000"/>
        </w:rPr>
        <w:t xml:space="preserve"> crisis </w:t>
      </w:r>
      <w:r w:rsidR="004F4A5F">
        <w:rPr>
          <w:rFonts w:eastAsia="Times New Roman"/>
          <w:color w:val="000000"/>
        </w:rPr>
        <w:t xml:space="preserve">is having a “huge impact” on events </w:t>
      </w:r>
      <w:r w:rsidR="005A4298">
        <w:rPr>
          <w:rFonts w:eastAsia="Times New Roman"/>
          <w:color w:val="000000"/>
        </w:rPr>
        <w:t>(Carp</w:t>
      </w:r>
      <w:r w:rsidR="00975C0C">
        <w:rPr>
          <w:rFonts w:eastAsia="Times New Roman"/>
          <w:color w:val="000000"/>
        </w:rPr>
        <w:t>)</w:t>
      </w:r>
      <w:r w:rsidR="005A4298">
        <w:rPr>
          <w:rFonts w:eastAsia="Times New Roman"/>
          <w:color w:val="000000"/>
        </w:rPr>
        <w:t xml:space="preserve"> </w:t>
      </w:r>
      <w:r w:rsidR="00B97599">
        <w:rPr>
          <w:rFonts w:eastAsia="Times New Roman"/>
          <w:color w:val="000000"/>
        </w:rPr>
        <w:t xml:space="preserve"> offering discounts also aligns with Sport Wales’ </w:t>
      </w:r>
      <w:r w:rsidR="009733B2">
        <w:rPr>
          <w:rFonts w:eastAsia="Times New Roman"/>
          <w:color w:val="000000"/>
        </w:rPr>
        <w:t>goals of making sport accessible across socioeconomic groups of society</w:t>
      </w:r>
      <w:r w:rsidR="00975C0C" w:rsidRPr="00975C0C">
        <w:rPr>
          <w:rFonts w:eastAsia="Times New Roman"/>
          <w:color w:val="000000"/>
        </w:rPr>
        <w:t xml:space="preserve"> </w:t>
      </w:r>
      <w:r w:rsidR="00975C0C">
        <w:rPr>
          <w:rFonts w:eastAsia="Times New Roman"/>
          <w:color w:val="000000"/>
        </w:rPr>
        <w:t>(Sport, “Socio-Economic Status - Sport Wales”)</w:t>
      </w:r>
    </w:p>
    <w:p w14:paraId="55E85E48" w14:textId="7345DCB9" w:rsidR="00975494" w:rsidRDefault="00975494" w:rsidP="00660A1F">
      <w:pPr>
        <w:jc w:val="center"/>
        <w:rPr>
          <w:rFonts w:eastAsia="Times New Roman"/>
          <w:color w:val="000000"/>
        </w:rPr>
      </w:pPr>
      <w:r>
        <w:rPr>
          <w:rFonts w:eastAsia="Times New Roman"/>
          <w:color w:val="000000"/>
        </w:rPr>
        <w:lastRenderedPageBreak/>
        <w:t xml:space="preserve">Cardiff bay hosting the Welsh International Padel Open </w:t>
      </w:r>
      <w:r w:rsidR="00E13562">
        <w:rPr>
          <w:rFonts w:eastAsia="Times New Roman"/>
          <w:color w:val="000000"/>
        </w:rPr>
        <w:t>benefits from having a great transport link for accessibility that can influence attendance</w:t>
      </w:r>
      <w:r w:rsidR="00DC520B">
        <w:rPr>
          <w:rFonts w:eastAsia="Times New Roman"/>
          <w:color w:val="000000"/>
        </w:rPr>
        <w:t>, parking availability and natural footfall due to the location can also attract tourists and bring people into the eve</w:t>
      </w:r>
      <w:r w:rsidR="00DC520B" w:rsidRPr="0000244A">
        <w:rPr>
          <w:rFonts w:eastAsia="Times New Roman"/>
          <w:color w:val="000000"/>
        </w:rPr>
        <w:t xml:space="preserve">nts. The event setup will make sure </w:t>
      </w:r>
      <w:r w:rsidR="009733C3" w:rsidRPr="0000244A">
        <w:rPr>
          <w:rFonts w:eastAsia="Times New Roman"/>
          <w:color w:val="000000"/>
        </w:rPr>
        <w:t xml:space="preserve">of good visibility of the event and courts for spectators and good walk around layouts. The place includes online distribution, using online ticket sales, QR codes for entry systems will streamline the process </w:t>
      </w:r>
      <w:r w:rsidR="00DC363F" w:rsidRPr="0000244A">
        <w:rPr>
          <w:rFonts w:eastAsia="Times New Roman"/>
          <w:color w:val="000000"/>
        </w:rPr>
        <w:t xml:space="preserve">and make it more eco friendly </w:t>
      </w:r>
      <w:r w:rsidR="009E5FDB" w:rsidRPr="0000244A">
        <w:rPr>
          <w:rFonts w:eastAsia="Times New Roman"/>
          <w:color w:val="000000"/>
        </w:rPr>
        <w:t xml:space="preserve">as </w:t>
      </w:r>
      <w:r w:rsidR="009E5FDB" w:rsidRPr="0000244A">
        <w:rPr>
          <w:rFonts w:eastAsia="Times New Roman"/>
          <w:shd w:val="clear" w:color="auto" w:fill="FFFFFF"/>
        </w:rPr>
        <w:t>QR codes have become a powerful tool in environmental advocacy</w:t>
      </w:r>
      <w:r w:rsidR="00D37FB7" w:rsidRPr="0000244A">
        <w:rPr>
          <w:rFonts w:eastAsia="Times New Roman"/>
          <w:color w:val="000000"/>
        </w:rPr>
        <w:t xml:space="preserve"> (Ameed Alachi</w:t>
      </w:r>
      <w:r w:rsidR="00017689" w:rsidRPr="0000244A">
        <w:rPr>
          <w:rFonts w:eastAsia="Times New Roman"/>
          <w:color w:val="000000"/>
        </w:rPr>
        <w:t>).</w:t>
      </w:r>
      <w:r w:rsidR="0000244A" w:rsidRPr="0000244A">
        <w:rPr>
          <w:rFonts w:eastAsia="Times New Roman"/>
          <w:color w:val="000000"/>
        </w:rPr>
        <w:t xml:space="preserve"> Wakefield and Sloan (1995) highlight that ease of access has a great increase on the likelihood of attendance at sporting events.</w:t>
      </w:r>
    </w:p>
    <w:p w14:paraId="59A891A5" w14:textId="3AC95FBE" w:rsidR="00DA298D" w:rsidRDefault="001C6419" w:rsidP="00660A1F">
      <w:pPr>
        <w:jc w:val="center"/>
        <w:rPr>
          <w:rFonts w:eastAsia="Times New Roman"/>
          <w:color w:val="000000"/>
        </w:rPr>
      </w:pPr>
      <w:r>
        <w:rPr>
          <w:rFonts w:eastAsia="Times New Roman"/>
          <w:color w:val="000000"/>
        </w:rPr>
        <w:t>The promotion of such event should use integrated marketing communications approach to ensure a consistent contact across channels (Shank and Lyberger,2014) social media platforms such as TikTok, Facebook and instagram will be central for reaching younger audiences</w:t>
      </w:r>
      <w:r w:rsidR="003D1298">
        <w:rPr>
          <w:rFonts w:eastAsia="Times New Roman"/>
          <w:color w:val="000000"/>
        </w:rPr>
        <w:t xml:space="preserve">. This supported by short videos and features in content will highlight the event well. Local partnerships with Cardiff Bay business and Cardiff’s education centres </w:t>
      </w:r>
      <w:r w:rsidR="004253C8">
        <w:rPr>
          <w:rFonts w:eastAsia="Times New Roman"/>
          <w:color w:val="000000"/>
        </w:rPr>
        <w:t xml:space="preserve">can widen the reach at a small cost. We can also use more original routes such as local press outlets, posters, and radio advertising. This will help engage with older and more </w:t>
      </w:r>
      <w:r w:rsidR="00017689">
        <w:rPr>
          <w:rFonts w:eastAsia="Times New Roman"/>
          <w:color w:val="000000"/>
        </w:rPr>
        <w:t>family-oriented</w:t>
      </w:r>
      <w:r w:rsidR="004253C8">
        <w:rPr>
          <w:rFonts w:eastAsia="Times New Roman"/>
          <w:color w:val="000000"/>
        </w:rPr>
        <w:t xml:space="preserve"> audiences</w:t>
      </w:r>
      <w:r w:rsidR="007930CE">
        <w:rPr>
          <w:rFonts w:eastAsia="Times New Roman"/>
          <w:color w:val="000000"/>
        </w:rPr>
        <w:t>. Promotional messages should reflect government guidance on inclusivity in sport (DCMS,2023) making sure the event appeals a wide audience.</w:t>
      </w:r>
    </w:p>
    <w:p w14:paraId="4262F233" w14:textId="6CDF4508" w:rsidR="008E0EEF" w:rsidRDefault="00975F7C" w:rsidP="00660A1F">
      <w:pPr>
        <w:jc w:val="center"/>
        <w:rPr>
          <w:rFonts w:eastAsia="Times New Roman"/>
          <w:color w:val="000000"/>
        </w:rPr>
      </w:pPr>
      <w:r>
        <w:rPr>
          <w:rFonts w:eastAsia="Times New Roman"/>
          <w:color w:val="000000"/>
        </w:rPr>
        <w:t xml:space="preserve">People influence service quality at sporting events. Staff and volunteers should </w:t>
      </w:r>
      <w:bookmarkStart w:id="13" w:name="_Int_5Tbb0LSr"/>
      <w:r>
        <w:rPr>
          <w:rFonts w:eastAsia="Times New Roman"/>
          <w:color w:val="000000"/>
        </w:rPr>
        <w:t>be trained</w:t>
      </w:r>
      <w:bookmarkEnd w:id="13"/>
      <w:r>
        <w:rPr>
          <w:rFonts w:eastAsia="Times New Roman"/>
          <w:color w:val="000000"/>
        </w:rPr>
        <w:t xml:space="preserve"> to deliver helpful, friendly, and informative interaction</w:t>
      </w:r>
      <w:r w:rsidR="00FB2C46">
        <w:rPr>
          <w:rFonts w:eastAsia="Times New Roman"/>
          <w:color w:val="000000"/>
        </w:rPr>
        <w:t>. Research conveys enhances in spectator and visitors experience and perceived value (Brady and Cronin</w:t>
      </w:r>
      <w:r w:rsidR="006F1ADC">
        <w:rPr>
          <w:rFonts w:eastAsia="Times New Roman"/>
          <w:color w:val="000000"/>
        </w:rPr>
        <w:t xml:space="preserve">,2001). Athlete engagement such as </w:t>
      </w:r>
      <w:bookmarkStart w:id="14" w:name="_Int_4j0xgKoH"/>
      <w:r w:rsidR="008E0EEF">
        <w:rPr>
          <w:rFonts w:eastAsia="Times New Roman"/>
          <w:color w:val="000000"/>
        </w:rPr>
        <w:t>meet</w:t>
      </w:r>
      <w:bookmarkEnd w:id="14"/>
      <w:r w:rsidR="008E0EEF">
        <w:rPr>
          <w:rFonts w:eastAsia="Times New Roman"/>
          <w:color w:val="000000"/>
        </w:rPr>
        <w:t xml:space="preserve"> and</w:t>
      </w:r>
      <w:r w:rsidR="006F1ADC">
        <w:rPr>
          <w:rFonts w:eastAsia="Times New Roman"/>
          <w:color w:val="000000"/>
        </w:rPr>
        <w:t xml:space="preserve"> greet sessions can also gain a higher audience connection at the event.</w:t>
      </w:r>
    </w:p>
    <w:p w14:paraId="5FEEAD04" w14:textId="4C682C0E" w:rsidR="00FF4762" w:rsidRDefault="008E0EEF" w:rsidP="00660A1F">
      <w:pPr>
        <w:jc w:val="center"/>
        <w:rPr>
          <w:rFonts w:eastAsia="Times New Roman"/>
          <w:color w:val="000000"/>
        </w:rPr>
      </w:pPr>
      <w:r>
        <w:rPr>
          <w:rFonts w:eastAsia="Times New Roman"/>
          <w:color w:val="000000"/>
        </w:rPr>
        <w:t xml:space="preserve">Process and physical evidence </w:t>
      </w:r>
      <w:r w:rsidR="00D4364F">
        <w:rPr>
          <w:rFonts w:eastAsia="Times New Roman"/>
          <w:color w:val="000000"/>
        </w:rPr>
        <w:t xml:space="preserve">are involved in the </w:t>
      </w:r>
      <w:r w:rsidR="00D06519">
        <w:rPr>
          <w:rFonts w:eastAsia="Times New Roman"/>
          <w:color w:val="000000"/>
        </w:rPr>
        <w:t>spectators'</w:t>
      </w:r>
      <w:r w:rsidR="00D4364F">
        <w:rPr>
          <w:rFonts w:eastAsia="Times New Roman"/>
          <w:color w:val="000000"/>
        </w:rPr>
        <w:t xml:space="preserve"> experience of the event. Clear entry procedures, effective signage, straightforward communication and scheduling and efficient management of movement and queuing systems</w:t>
      </w:r>
      <w:r w:rsidR="00552286">
        <w:rPr>
          <w:rFonts w:eastAsia="Times New Roman"/>
          <w:color w:val="000000"/>
        </w:rPr>
        <w:t>. This will all help with limiting delays and improve the overall run of the event and satisfaction for attendees</w:t>
      </w:r>
      <w:r w:rsidR="006A2F98">
        <w:rPr>
          <w:rFonts w:eastAsia="Times New Roman"/>
          <w:color w:val="000000"/>
        </w:rPr>
        <w:t xml:space="preserve">. Zeithaml Bitner and Gremler (2018) portray physical evidence such as the layout of a temporary court, clean facilities and consistent branding reinforces </w:t>
      </w:r>
      <w:r w:rsidR="006079BD">
        <w:rPr>
          <w:rFonts w:eastAsia="Times New Roman"/>
          <w:color w:val="000000"/>
        </w:rPr>
        <w:t xml:space="preserve">quality and professionalism. Research shows that attractive </w:t>
      </w:r>
      <w:r w:rsidR="00DF1AC3">
        <w:rPr>
          <w:rFonts w:eastAsia="Times New Roman"/>
          <w:color w:val="000000"/>
        </w:rPr>
        <w:t>professionally managed</w:t>
      </w:r>
      <w:r w:rsidR="006079BD">
        <w:rPr>
          <w:rFonts w:eastAsia="Times New Roman"/>
          <w:color w:val="000000"/>
        </w:rPr>
        <w:t xml:space="preserve"> events enhance enjoyment and increase the chance of return attendance (Wakefield and blogger,1996) Cardiff Bay’s </w:t>
      </w:r>
      <w:r w:rsidR="00FF4762">
        <w:rPr>
          <w:rFonts w:eastAsia="Times New Roman"/>
          <w:color w:val="000000"/>
        </w:rPr>
        <w:t>environment</w:t>
      </w:r>
      <w:r w:rsidR="006079BD">
        <w:rPr>
          <w:rFonts w:eastAsia="Times New Roman"/>
          <w:color w:val="000000"/>
        </w:rPr>
        <w:t xml:space="preserve"> supports these elements by adding a visual </w:t>
      </w:r>
      <w:r w:rsidR="00FF4762">
        <w:rPr>
          <w:rFonts w:eastAsia="Times New Roman"/>
          <w:color w:val="000000"/>
        </w:rPr>
        <w:t>element and aesthetic.</w:t>
      </w:r>
    </w:p>
    <w:p w14:paraId="23EA575F" w14:textId="56AD201C" w:rsidR="00FF4762" w:rsidRDefault="00FF4762" w:rsidP="00660A1F">
      <w:pPr>
        <w:jc w:val="center"/>
        <w:rPr>
          <w:rFonts w:eastAsia="Times New Roman"/>
          <w:color w:val="000000"/>
        </w:rPr>
      </w:pPr>
      <w:r>
        <w:rPr>
          <w:rFonts w:eastAsia="Times New Roman"/>
          <w:color w:val="000000"/>
        </w:rPr>
        <w:t xml:space="preserve">The event will use the Smart </w:t>
      </w:r>
      <w:r w:rsidR="00E750B5">
        <w:rPr>
          <w:rFonts w:eastAsia="Times New Roman"/>
          <w:color w:val="000000"/>
        </w:rPr>
        <w:t>aims</w:t>
      </w:r>
      <w:r>
        <w:rPr>
          <w:rFonts w:eastAsia="Times New Roman"/>
          <w:color w:val="000000"/>
        </w:rPr>
        <w:t xml:space="preserve"> to evaluate and plan to the highest standard. </w:t>
      </w:r>
      <w:r w:rsidR="00E750B5">
        <w:rPr>
          <w:rFonts w:eastAsia="Times New Roman"/>
          <w:color w:val="000000"/>
        </w:rPr>
        <w:t>The goals involve achieving a total attendance of 1,500</w:t>
      </w:r>
      <w:r w:rsidR="00EE68BB">
        <w:rPr>
          <w:rFonts w:eastAsia="Times New Roman"/>
          <w:color w:val="000000"/>
        </w:rPr>
        <w:t>, increasing a local awareness of</w:t>
      </w:r>
      <w:r w:rsidR="00660A1F">
        <w:rPr>
          <w:rFonts w:eastAsia="Times New Roman"/>
          <w:color w:val="000000"/>
        </w:rPr>
        <w:t xml:space="preserve"> </w:t>
      </w:r>
      <w:r w:rsidR="00EE68BB">
        <w:rPr>
          <w:rFonts w:eastAsia="Times New Roman"/>
          <w:color w:val="000000"/>
        </w:rPr>
        <w:t xml:space="preserve">Padel by 25%, generating a. 20,000 social media engagement during the promotional campaign stages and lead up of the event. </w:t>
      </w:r>
      <w:r w:rsidR="003C5330">
        <w:rPr>
          <w:rFonts w:eastAsia="Times New Roman"/>
          <w:color w:val="000000"/>
        </w:rPr>
        <w:t xml:space="preserve">With a hope to reach an. 85% satisfaction </w:t>
      </w:r>
      <w:r w:rsidR="003C5330">
        <w:rPr>
          <w:rFonts w:eastAsia="Times New Roman"/>
          <w:color w:val="000000"/>
        </w:rPr>
        <w:lastRenderedPageBreak/>
        <w:t>rate. The goal would also to be to secure five event sponsors. These aims show best practice measures for emerging sports events (Uk Sport,2023)</w:t>
      </w:r>
    </w:p>
    <w:p w14:paraId="178E57B7" w14:textId="4C79550A" w:rsidR="00ED0C41" w:rsidRDefault="00ED0C41" w:rsidP="00660A1F">
      <w:pPr>
        <w:jc w:val="center"/>
        <w:rPr>
          <w:rFonts w:eastAsia="Times New Roman"/>
          <w:color w:val="000000"/>
        </w:rPr>
      </w:pPr>
      <w:r>
        <w:rPr>
          <w:rFonts w:eastAsia="Times New Roman"/>
          <w:color w:val="000000"/>
        </w:rPr>
        <w:t xml:space="preserve">Overall, the use of the STP Model and marketing mix provides a clear framework </w:t>
      </w:r>
      <w:r w:rsidR="00AD6590">
        <w:rPr>
          <w:rFonts w:eastAsia="Times New Roman"/>
          <w:color w:val="000000"/>
        </w:rPr>
        <w:t xml:space="preserve">for attracting and </w:t>
      </w:r>
      <w:r w:rsidR="00017689">
        <w:rPr>
          <w:rFonts w:eastAsia="Times New Roman"/>
          <w:color w:val="000000"/>
        </w:rPr>
        <w:t>keeping</w:t>
      </w:r>
      <w:r w:rsidR="00AD6590">
        <w:rPr>
          <w:rFonts w:eastAsia="Times New Roman"/>
          <w:color w:val="000000"/>
        </w:rPr>
        <w:t xml:space="preserve"> spectators for the event. By understanding target audiences, delivery high quality standard and experiences and applying a focused promotional strategy. The event </w:t>
      </w:r>
      <w:bookmarkStart w:id="15" w:name="_Int_Rtxd8Ic3"/>
      <w:r w:rsidR="00AD6590">
        <w:rPr>
          <w:rFonts w:eastAsia="Times New Roman"/>
          <w:color w:val="000000"/>
        </w:rPr>
        <w:t>is well aligned</w:t>
      </w:r>
      <w:bookmarkEnd w:id="15"/>
      <w:r w:rsidR="00AD6590">
        <w:rPr>
          <w:rFonts w:eastAsia="Times New Roman"/>
          <w:color w:val="000000"/>
        </w:rPr>
        <w:t xml:space="preserve"> to achieve its goals and promote engagement with this </w:t>
      </w:r>
      <w:r w:rsidR="00660A1F">
        <w:rPr>
          <w:rFonts w:eastAsia="Times New Roman"/>
          <w:color w:val="000000"/>
        </w:rPr>
        <w:t>ever-growing</w:t>
      </w:r>
      <w:r w:rsidR="00AD6590">
        <w:rPr>
          <w:rFonts w:eastAsia="Times New Roman"/>
          <w:color w:val="000000"/>
        </w:rPr>
        <w:t xml:space="preserve"> sport.</w:t>
      </w:r>
    </w:p>
    <w:p w14:paraId="379D1C9E" w14:textId="77777777" w:rsidR="0024012E" w:rsidRDefault="0024012E" w:rsidP="00660A1F">
      <w:pPr>
        <w:jc w:val="center"/>
        <w:rPr>
          <w:rFonts w:eastAsia="Times New Roman"/>
          <w:color w:val="000000"/>
        </w:rPr>
      </w:pPr>
    </w:p>
    <w:p w14:paraId="6F7A5C2F" w14:textId="77777777" w:rsidR="0024012E" w:rsidRDefault="0024012E" w:rsidP="00660A1F">
      <w:pPr>
        <w:jc w:val="center"/>
        <w:rPr>
          <w:rFonts w:eastAsia="Times New Roman"/>
          <w:color w:val="000000"/>
        </w:rPr>
      </w:pPr>
    </w:p>
    <w:p w14:paraId="68D7F4CE" w14:textId="77777777" w:rsidR="0024012E" w:rsidRDefault="0024012E" w:rsidP="00660A1F">
      <w:pPr>
        <w:jc w:val="center"/>
        <w:rPr>
          <w:rFonts w:eastAsia="Times New Roman"/>
          <w:color w:val="000000"/>
        </w:rPr>
      </w:pPr>
    </w:p>
    <w:p w14:paraId="450AFF02" w14:textId="77777777" w:rsidR="0024012E" w:rsidRDefault="0024012E" w:rsidP="00660A1F">
      <w:pPr>
        <w:jc w:val="center"/>
        <w:rPr>
          <w:rFonts w:eastAsia="Times New Roman"/>
          <w:color w:val="000000"/>
        </w:rPr>
      </w:pPr>
    </w:p>
    <w:p w14:paraId="79E81506" w14:textId="77777777" w:rsidR="0024012E" w:rsidRDefault="0024012E" w:rsidP="00660A1F">
      <w:pPr>
        <w:jc w:val="center"/>
        <w:rPr>
          <w:rFonts w:eastAsia="Times New Roman"/>
          <w:color w:val="000000"/>
        </w:rPr>
      </w:pPr>
    </w:p>
    <w:p w14:paraId="35EF0FD7" w14:textId="77777777" w:rsidR="0024012E" w:rsidRDefault="0024012E" w:rsidP="00660A1F">
      <w:pPr>
        <w:jc w:val="center"/>
        <w:rPr>
          <w:rFonts w:eastAsia="Times New Roman"/>
          <w:color w:val="000000"/>
        </w:rPr>
      </w:pPr>
    </w:p>
    <w:p w14:paraId="302748C1" w14:textId="77777777" w:rsidR="0024012E" w:rsidRDefault="0024012E" w:rsidP="00660A1F">
      <w:pPr>
        <w:jc w:val="center"/>
        <w:rPr>
          <w:rFonts w:eastAsia="Times New Roman"/>
          <w:color w:val="000000"/>
        </w:rPr>
      </w:pPr>
    </w:p>
    <w:p w14:paraId="32E66376" w14:textId="77777777" w:rsidR="0024012E" w:rsidRDefault="0024012E" w:rsidP="00660A1F">
      <w:pPr>
        <w:jc w:val="center"/>
        <w:rPr>
          <w:rFonts w:eastAsia="Times New Roman"/>
          <w:color w:val="000000"/>
        </w:rPr>
      </w:pPr>
    </w:p>
    <w:p w14:paraId="6705A476" w14:textId="77777777" w:rsidR="0024012E" w:rsidRDefault="0024012E" w:rsidP="00660A1F">
      <w:pPr>
        <w:jc w:val="center"/>
        <w:rPr>
          <w:rFonts w:eastAsia="Times New Roman"/>
          <w:color w:val="000000"/>
        </w:rPr>
      </w:pPr>
    </w:p>
    <w:p w14:paraId="68B748FD" w14:textId="77777777" w:rsidR="0024012E" w:rsidRDefault="0024012E" w:rsidP="00660A1F">
      <w:pPr>
        <w:jc w:val="center"/>
        <w:rPr>
          <w:rFonts w:eastAsia="Times New Roman"/>
          <w:color w:val="000000"/>
        </w:rPr>
      </w:pPr>
    </w:p>
    <w:p w14:paraId="4B72B32C" w14:textId="77777777" w:rsidR="0024012E" w:rsidRDefault="0024012E" w:rsidP="00660A1F">
      <w:pPr>
        <w:jc w:val="center"/>
        <w:rPr>
          <w:rFonts w:eastAsia="Times New Roman"/>
          <w:color w:val="000000"/>
        </w:rPr>
      </w:pPr>
    </w:p>
    <w:p w14:paraId="4CF5BFCA" w14:textId="77777777" w:rsidR="0024012E" w:rsidRDefault="0024012E" w:rsidP="00660A1F">
      <w:pPr>
        <w:jc w:val="center"/>
        <w:rPr>
          <w:rFonts w:eastAsia="Times New Roman"/>
          <w:color w:val="000000"/>
        </w:rPr>
      </w:pPr>
    </w:p>
    <w:p w14:paraId="3BBA1D1B" w14:textId="77777777" w:rsidR="0024012E" w:rsidRDefault="0024012E" w:rsidP="00660A1F">
      <w:pPr>
        <w:jc w:val="center"/>
        <w:rPr>
          <w:rFonts w:eastAsia="Times New Roman"/>
          <w:color w:val="000000"/>
        </w:rPr>
      </w:pPr>
    </w:p>
    <w:p w14:paraId="5F5E042B" w14:textId="77777777" w:rsidR="0024012E" w:rsidRDefault="0024012E" w:rsidP="00660A1F">
      <w:pPr>
        <w:jc w:val="center"/>
        <w:rPr>
          <w:rFonts w:eastAsia="Times New Roman"/>
          <w:color w:val="000000"/>
        </w:rPr>
      </w:pPr>
    </w:p>
    <w:p w14:paraId="165DC8A4" w14:textId="77777777" w:rsidR="0024012E" w:rsidRDefault="0024012E" w:rsidP="00660A1F">
      <w:pPr>
        <w:jc w:val="center"/>
        <w:rPr>
          <w:rFonts w:eastAsia="Times New Roman"/>
          <w:color w:val="000000"/>
        </w:rPr>
      </w:pPr>
    </w:p>
    <w:p w14:paraId="08225315" w14:textId="77777777" w:rsidR="0024012E" w:rsidRDefault="0024012E" w:rsidP="00660A1F">
      <w:pPr>
        <w:jc w:val="center"/>
        <w:rPr>
          <w:rFonts w:eastAsia="Times New Roman"/>
          <w:color w:val="000000"/>
        </w:rPr>
      </w:pPr>
    </w:p>
    <w:p w14:paraId="745C39C9" w14:textId="77777777" w:rsidR="0024012E" w:rsidRDefault="0024012E" w:rsidP="00660A1F">
      <w:pPr>
        <w:jc w:val="center"/>
        <w:rPr>
          <w:rFonts w:eastAsia="Times New Roman"/>
          <w:color w:val="000000"/>
        </w:rPr>
      </w:pPr>
    </w:p>
    <w:p w14:paraId="560BCC2A" w14:textId="77777777" w:rsidR="0024012E" w:rsidRDefault="0024012E" w:rsidP="00660A1F">
      <w:pPr>
        <w:jc w:val="center"/>
        <w:rPr>
          <w:rFonts w:eastAsia="Times New Roman"/>
          <w:color w:val="000000"/>
        </w:rPr>
      </w:pPr>
    </w:p>
    <w:p w14:paraId="44226E12" w14:textId="77777777" w:rsidR="0024012E" w:rsidRDefault="0024012E" w:rsidP="00660A1F">
      <w:pPr>
        <w:jc w:val="center"/>
        <w:rPr>
          <w:rFonts w:eastAsia="Times New Roman"/>
          <w:color w:val="000000"/>
        </w:rPr>
      </w:pPr>
    </w:p>
    <w:p w14:paraId="38E1CAC4" w14:textId="77777777" w:rsidR="0024012E" w:rsidRDefault="0024012E" w:rsidP="00660A1F">
      <w:pPr>
        <w:jc w:val="center"/>
        <w:rPr>
          <w:rFonts w:eastAsia="Times New Roman"/>
          <w:color w:val="000000"/>
        </w:rPr>
      </w:pPr>
    </w:p>
    <w:p w14:paraId="50197D19" w14:textId="77777777" w:rsidR="0024012E" w:rsidRDefault="0024012E" w:rsidP="00660A1F">
      <w:pPr>
        <w:jc w:val="center"/>
        <w:rPr>
          <w:rFonts w:eastAsia="Times New Roman"/>
          <w:color w:val="000000"/>
        </w:rPr>
      </w:pPr>
    </w:p>
    <w:p w14:paraId="5F4D09D1" w14:textId="77777777" w:rsidR="0024012E" w:rsidRDefault="0024012E" w:rsidP="00660A1F">
      <w:pPr>
        <w:jc w:val="center"/>
        <w:rPr>
          <w:rFonts w:eastAsia="Times New Roman"/>
          <w:color w:val="000000"/>
        </w:rPr>
      </w:pPr>
    </w:p>
    <w:p w14:paraId="24D14068" w14:textId="77777777" w:rsidR="0024012E" w:rsidRPr="0024012E" w:rsidRDefault="0024012E" w:rsidP="0024012E">
      <w:pPr>
        <w:spacing w:after="0" w:line="480" w:lineRule="atLeast"/>
        <w:jc w:val="center"/>
        <w:outlineLvl w:val="0"/>
        <w:rPr>
          <w:rFonts w:eastAsia="Times New Roman" w:cs="Times New Roman"/>
          <w:b/>
          <w:bCs/>
          <w:color w:val="000000"/>
          <w:kern w:val="36"/>
          <w:u w:val="single"/>
          <w14:ligatures w14:val="none"/>
        </w:rPr>
      </w:pPr>
      <w:r w:rsidRPr="0024012E">
        <w:rPr>
          <w:rFonts w:eastAsia="Times New Roman" w:cs="Times New Roman"/>
          <w:b/>
          <w:bCs/>
          <w:color w:val="000000"/>
          <w:kern w:val="36"/>
          <w:u w:val="single"/>
          <w14:ligatures w14:val="none"/>
        </w:rPr>
        <w:lastRenderedPageBreak/>
        <w:t>Works Cited</w:t>
      </w:r>
    </w:p>
    <w:p w14:paraId="0AA09AA5"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Aicher, Thomas J. “Book Review.” Sport Management Review, vol. 15, no. 3, Aug. 2012, pp. 383–384, https://doi.org/10.1016/j.smr.2012.02.007.</w:t>
      </w:r>
    </w:p>
    <w:p w14:paraId="4E595CA5"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Ameed Alachi. “Eco-Friendly QR Code Solutions.” NFC Tagify, July 2024, nfctagify.com/blogs/news/eco-friendly-qr-code-solutions?srsltid=AfmBOoonuYdOTWyN3sh16eCzWsoKjaVM7-Q0Wg96zYdZnHS5Z75aM8ED. Accessed 21 Nov. 2025.</w:t>
      </w:r>
    </w:p>
    <w:p w14:paraId="55440254"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“Apostas Esportivas No Brasil: Casas Das Apostas, Bônus, Prognósticos E Palpites - Bookmaker Ratings.” Bookmaker Ratings, РБ, 2025, www.redib.org/Record/oai_articulo3320130. Accessed 20 Nov. 2025.</w:t>
      </w:r>
    </w:p>
    <w:p w14:paraId="2D1A28EF"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Booms, Bernard H., and Mary J. Bitner. “Marketing Services by Managing the Environment.” Cornell Hotel and Restaurant Administration Quarterly, vol. 23, no. 1, May 1981, pp. 35–40, journals.sagepub.com/doi/abs/10.1177/001088048202300107, https://doi.org/10.1177/001088048202300107.</w:t>
      </w:r>
    </w:p>
    <w:p w14:paraId="5FA11930"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Brady, Michael K., and J. Joseph Cronin. “Customer Orientation: Effects on Customer Service Perceptions and Outcome Behaviors.” Journal of Service Research, vol. 3, no. 3, Feb. 2001, pp. 241–251, https://doi.org/10.1177/109467050133005.</w:t>
      </w:r>
    </w:p>
    <w:p w14:paraId="42502167"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“Building Strong Brands.” Google Books, 2025, books.google.com/books?hl=en&amp;lr=&amp;id=OLa_9LePJlYC&amp;oi=fnd&amp;pg=PT14&amp;dq=building+strong+brands&amp;ots=sEP9XU4Ef-&amp;sig=rz9h9Ze65KLk8lAGzM-NbQz2XIs. Accessed 21 Nov. 2025.</w:t>
      </w:r>
    </w:p>
    <w:p w14:paraId="171E3387"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Cardiff. “Padel Club Expands with New Venue in Cardiff Bay Retail Park.” Business News Wales, 25 Apr. 2025, businessnewswales.com/padel-club-expands-with-new-venue-in-cardiff-bay-retail-park/. Accessed 20 Nov. 2025.</w:t>
      </w:r>
    </w:p>
    <w:p w14:paraId="7CAB83FA"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Cardiff University. “Cardiff University.” Cardiff University, 2014, www.cardiff.ac.uk/about/facts-and-figures.</w:t>
      </w:r>
    </w:p>
    <w:p w14:paraId="5AF30807"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Carp, Sam. “How the Cost-of-Living Crisis Is Hitting the UK Live Events Business - SportsPro.” SportsPro, 31 Mar. 2023, www.sportspro.com/insights/features/cost-of-living-crisis-live-events-industry-inflation-brexit-covid-the-o2/.</w:t>
      </w:r>
    </w:p>
    <w:p w14:paraId="3887D846"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lastRenderedPageBreak/>
        <w:t>“Department for Digital, Culture, Media &amp; Sport.” GOV.UK, 10 Feb. 2025, www.gov.uk/government/organisations/department-for-culture-media-sport.</w:t>
      </w:r>
    </w:p>
    <w:p w14:paraId="4E80C634"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Drayer, Joris, et al. “Dynamic Ticket Pricing in Sport: An Agenda for Research and Practice.” Sport Marketing Quarterly, vol. 21, no. 3, Sept. 2012, pp. 184–194, https://doi.org/10.1177/106169341202100307.</w:t>
      </w:r>
    </w:p>
    <w:p w14:paraId="3D408B63"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“EBK: Services Marketing: Integrating Customer Service across the Firm 4e.” Google Books, 2018, books.google.com/books?hl=en&amp;lr=&amp;id=9skvEAAAQBAJ&amp;oi=fnd&amp;pg=PR1&amp;dq=services+marketing+2018+zeithaml&amp;ots=zacX3taaCv&amp;sig=Km77rdwWHP0c0fR2c7nXbTQ6OBI. Accessed 21 Nov. 2025.</w:t>
      </w:r>
    </w:p>
    <w:p w14:paraId="70302E47"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Funk, Daniel. Consumer Behaviour in Sport and Events. Routledge, 23 Oct. 2008.</w:t>
      </w:r>
    </w:p>
    <w:p w14:paraId="036C476B"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Government Equalities Office. “Disability: Equality Act 2010 - Guidance on Matters to Be Taken into Account in Determining Questions Relating to the Definition of Disability (HTML).” GOV.UK, GOV.UK, 2022, www.gov.uk/government/publications/equality-act-guidance/disability-equality-act-2010-guidance-on-matters-to-be-taken-into-account-in-determining-questions-relating-to-the-definition-of-disability-html.</w:t>
      </w:r>
    </w:p>
    <w:p w14:paraId="6BFC7D74"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Harris, John. “A City beyond the Nation.” Routledge EBooks, 17 Feb. 2017, pp. 67–82, https://doi.org/10.4324/9781315629728-6.</w:t>
      </w:r>
    </w:p>
    <w:p w14:paraId="5065C413" w14:textId="1678F5D2"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Javadiha, Mohammadreza, et al. “</w:t>
      </w:r>
      <w:r w:rsidR="00017689" w:rsidRPr="0024012E">
        <w:rPr>
          <w:rFonts w:cs="Times New Roman"/>
          <w:b/>
          <w:bCs/>
          <w:color w:val="000000"/>
          <w:kern w:val="0"/>
          <w:sz w:val="20"/>
          <w:szCs w:val="20"/>
          <w14:ligatures w14:val="none"/>
        </w:rPr>
        <w:t>Visualising</w:t>
      </w:r>
      <w:r w:rsidRPr="0024012E">
        <w:rPr>
          <w:rFonts w:cs="Times New Roman"/>
          <w:b/>
          <w:bCs/>
          <w:color w:val="000000"/>
          <w:kern w:val="0"/>
          <w:sz w:val="20"/>
          <w:szCs w:val="20"/>
          <w14:ligatures w14:val="none"/>
        </w:rPr>
        <w:t xml:space="preserve"> Game Dynamics at a Specific Time: Influence of the Players’ Poses for Tactical Analyses in Padel.” Visual Informatics, vol. 9, no. 3, Sept. 2025, p. 100256, https://doi.org/10.1016/j.visinf.2025.100256. Accessed 6 Nov. 2025.</w:t>
      </w:r>
    </w:p>
    <w:p w14:paraId="6B1FED2F"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Jones, Jake. “Padel: What Is It and Why Is the Racquet Sport so Popular?” BBC Sport, 10 Sept. 2024, www.bbc.co.uk/sport/articles/crrlnlj8lrxo.</w:t>
      </w:r>
    </w:p>
    <w:p w14:paraId="42DB0D93"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Lawn Tennis Association. “Over 400,000 Players: LTA Unveils Latest Figures on Growth of Padel in Britain.” LTA Padel, Lawn Tennis Association, 12 May 2025, www.ltapadel.org.uk/news/over-400000-players-lta-unveils-latest-figures-on-growth-of-padel-in-britain/.</w:t>
      </w:r>
    </w:p>
    <w:p w14:paraId="68A490A6"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 xml:space="preserve">---. “Record Growth, Performance Development &amp; Building on Our Foundations: Tom Murray on Padel Progress in 2023.” LTA Padel, Lawn Tennis Association, 20 Dec. 2023, </w:t>
      </w:r>
      <w:r w:rsidRPr="0024012E">
        <w:rPr>
          <w:rFonts w:cs="Times New Roman"/>
          <w:b/>
          <w:bCs/>
          <w:color w:val="000000"/>
          <w:kern w:val="0"/>
          <w:sz w:val="20"/>
          <w:szCs w:val="20"/>
          <w14:ligatures w14:val="none"/>
        </w:rPr>
        <w:lastRenderedPageBreak/>
        <w:t>www.ltapadel.org.uk/news/record-growth-performance-development-building-on-our-foundations-tom-murray-on-padel-progress-in-2023/.</w:t>
      </w:r>
    </w:p>
    <w:p w14:paraId="0C4E1EC1"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 LTA Padel, Lawn Tennis Association, 12 May 2023, www.ltapadel.org.uk/news/over-400000-players-lta-unveils-latest-figures-on-growth-of-padel-in-britain/.</w:t>
      </w:r>
    </w:p>
    <w:p w14:paraId="2BFE7B8D"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Love, Adam, and Damon P.S. Andrew. “The Intersection of Sport Management and Sociology of Sport Research: A Social Network Perspective.” Sport Management Review, vol. 15, no. 2, May 2012, pp. 244–256, https://doi.org/10.1016/j.smr.2011.08.001.</w:t>
      </w:r>
    </w:p>
    <w:p w14:paraId="5CD694DB"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PadelFip – International Padel Federation. 2022, www.padelfip.com/.</w:t>
      </w:r>
    </w:p>
    <w:p w14:paraId="2F197E16" w14:textId="18B7C8D8"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 xml:space="preserve">Panida Chinsuvapala. “Kotler, </w:t>
      </w:r>
      <w:r w:rsidR="0038421C" w:rsidRPr="0024012E">
        <w:rPr>
          <w:rFonts w:cs="Times New Roman"/>
          <w:b/>
          <w:bCs/>
          <w:color w:val="000000"/>
          <w:kern w:val="0"/>
          <w:sz w:val="20"/>
          <w:szCs w:val="20"/>
          <w14:ligatures w14:val="none"/>
        </w:rPr>
        <w:t>Philip,</w:t>
      </w:r>
      <w:r w:rsidRPr="0024012E">
        <w:rPr>
          <w:rFonts w:cs="Times New Roman"/>
          <w:b/>
          <w:bCs/>
          <w:color w:val="000000"/>
          <w:kern w:val="0"/>
          <w:sz w:val="20"/>
          <w:szCs w:val="20"/>
          <w14:ligatures w14:val="none"/>
        </w:rPr>
        <w:t xml:space="preserve"> and Keller Kelvin Lane. (2016). Marketing Management. (15th Global Edition) Edinburgh: Pearson Education. (679 Pp).” KASEM BUNDIT JOURNAL, vol. 18, no. 2, 2016, pp. 180–183, so04.tci-thaijo.org/index.php/jkbu/article/view/104793.</w:t>
      </w:r>
    </w:p>
    <w:p w14:paraId="0006D462"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Sánchez-Alcaraz, Bernardino J., and Javier Courel-Ibáñez. “The Role of Padel in Improving Physical Fitness and Health Promotion: Progress, Limitations, and Future Perspectives—a Narrative Review.” International Journal of Environmental Research and Public Health, vol. 19, no. 11, 28 May 2022, p. 6582, https://doi.org/10.3390/ijerph19116582.</w:t>
      </w:r>
    </w:p>
    <w:p w14:paraId="210E6488"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Shank, Matthew D., and Mark R. Lyberger. Sports Marketing. Routledge, 3 Oct. 2014, www.taylorfrancis.com/books/mono/10.4324/9781315794082/sports-marketing-matthew-shank-mark-lyberger.</w:t>
      </w:r>
    </w:p>
    <w:p w14:paraId="40338056"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Sport. “Socio-Economic Status - Sport Wales.” Sport Wales, 2023, www.sport.wales/research-and-insight/comres-research/wales-activity-tracker-survey-9-august-2023/socio-economic-status/.</w:t>
      </w:r>
    </w:p>
    <w:p w14:paraId="12CF3CEF"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 “Sport Wales Strategy - Sport Wales.” Sport Wales, 2022, www.sport.wales/strategy/.</w:t>
      </w:r>
    </w:p>
    <w:p w14:paraId="3361608F"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“Sport and Tourism.” Google Books, 2025, books.google.co.uk/books?id=IDQkRygyx1AC&amp;printsec=frontcover&amp;source=gbs_ge_summary_r&amp;cad=0#v=onepage&amp;q&amp;f=false. Accessed 30 Apr. 2025.</w:t>
      </w:r>
    </w:p>
    <w:p w14:paraId="39C22F95"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Sport England. “Active Lives.” Sport England, 2023, www.sportengland.org/research-and-data/data/active-lives.</w:t>
      </w:r>
    </w:p>
    <w:p w14:paraId="69A8349A"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lastRenderedPageBreak/>
        <w:t>“Sport Marketing 4th Edition.” Google Books, 2025, books.google.com/books?hl=en&amp;lr=&amp;id=AYF-AwAAQBAJ&amp;oi=fnd&amp;pg=PR1&amp;dq=mullin+b+j+hardy+s+sutton&amp;ots=E5R00AYNjr&amp;sig=I7Lrak8Ya58TsRPvrf5flSKwbR8. Accessed 21 Nov. 2025.</w:t>
      </w:r>
    </w:p>
    <w:p w14:paraId="74F6F11A"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“Sport Tourism Development.” Google Books, 2018, books.google.com/books?hl=en&amp;lr=&amp;id=QMuqDwAAQBAJ&amp;oi=fnd&amp;pg=PA1903&amp;dq=higham+and+hinch+2018&amp;ots=UWXQmLH8j-&amp;sig=nrgRJ2VXwll3nEcalMwjRctmneY. Accessed 20 Nov. 2025.</w:t>
      </w:r>
    </w:p>
    <w:p w14:paraId="408C67A2"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“Sports Economy Article Great.gov.uk International.” Business.gov.uk, 2022, www.business.gov.uk/invest-in-uk/investment/sectors/sports-economy/.</w:t>
      </w:r>
    </w:p>
    <w:p w14:paraId="65708EFC"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“The National Events Strategy for Wales 2022 to 2030 [HTML] | GOV.WALES.” Www.gov.wales, 30 June 2022, www.gov.wales/national-events-strategy-wales-2022-2030-html.</w:t>
      </w:r>
    </w:p>
    <w:p w14:paraId="2A2A5149"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Theodorakis, Nicholas D., et al. “From Sport Event Quality to Quality of Life: The Role of Satisfaction and Purchase Happiness.” Journal of Convention &amp; Event Tourism, vol. 20, no. 3, 27 May 2019, pp. 241–260, https://doi.org/10.1080/15470148.2019.1637805.</w:t>
      </w:r>
    </w:p>
    <w:p w14:paraId="347D1B09"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UEFA.com. “History: Juventus 1-4 Real Madrid | Match Info: UEFA Champions League 2016/17 Final.” UEFA.com, 2016, www.uefa.com/uefachampionsleague/match/2019641--juventus-vs-real-madrid/matchinfo/. Accessed 20 Nov. 2025.</w:t>
      </w:r>
    </w:p>
    <w:p w14:paraId="3E8306FB"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UK Sport. “UK Sport | UK Sport.” Uksport.gov.uk, 2016, www.uksport.gov.uk/.</w:t>
      </w:r>
    </w:p>
    <w:p w14:paraId="43AF9570"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Vakarash, Alex. “Context in Leisure: The Neglected Side Book Review: Stebbins R. A. (2017) Leisure Activities in Context: A Micro-Macro/Agency-Structure Interpretation of Leisure, New York: Routledge. 198 P.” Journal of Economic Sociology, vol. 21, no. 3, 2020, pp. 114–121, https://doi.org/10.17323/1726-3247-2020-3-114-121. Accessed 17 Oct. 2021.</w:t>
      </w:r>
    </w:p>
    <w:p w14:paraId="4204C3C0"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Wakefield, Kirk L., et al. “Measurement and Management of the Sportscape.” Journal of Sport Management, vol. 10, no. 1, 1 Jan. 1996, pp. 15–31, journals.humankinetics.com/view/journals/jsm/10/1/article-p15.xml, https://doi.org/10.1123/jsm.10.1.15.</w:t>
      </w:r>
    </w:p>
    <w:p w14:paraId="4BD68354"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Wakefield, Kirk L., and Hugh J. Sloan. “The Effects of Team Loyalty and Selected Stadium Factors on Spectator Attendance.” Journal of Sport Management, vol. 9, no. 2, May 1995, pp. 153–172.</w:t>
      </w:r>
    </w:p>
    <w:p w14:paraId="7F78FA8A"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lastRenderedPageBreak/>
        <w:t>Wales, School Sport Survey | Sport. “School Sport Survey.” Sport Wales, 2022, www.sport.wales/research-and-insight/school-sport-survey/.</w:t>
      </w:r>
    </w:p>
    <w:p w14:paraId="5F3075D8"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“Welsh Rugby Union.” Welsh Rugby Union | Wales &amp; Regions, www.wru.wales/.</w:t>
      </w:r>
    </w:p>
    <w:p w14:paraId="6125C718" w14:textId="77777777" w:rsidR="0024012E" w:rsidRPr="0024012E" w:rsidRDefault="0024012E" w:rsidP="0024012E">
      <w:pPr>
        <w:spacing w:after="0" w:line="480" w:lineRule="atLeast"/>
        <w:ind w:left="720" w:hanging="720"/>
        <w:rPr>
          <w:rFonts w:cs="Times New Roman"/>
          <w:b/>
          <w:bCs/>
          <w:color w:val="000000"/>
          <w:kern w:val="0"/>
          <w:sz w:val="20"/>
          <w:szCs w:val="20"/>
          <w14:ligatures w14:val="none"/>
        </w:rPr>
      </w:pPr>
      <w:r w:rsidRPr="0024012E">
        <w:rPr>
          <w:rFonts w:cs="Times New Roman"/>
          <w:b/>
          <w:bCs/>
          <w:color w:val="000000"/>
          <w:kern w:val="0"/>
          <w:sz w:val="20"/>
          <w:szCs w:val="20"/>
          <w14:ligatures w14:val="none"/>
        </w:rPr>
        <w:t>“World Padel Report | Padel FIP.” Padel FIP, 21 Feb. 2025, www.padelfip.com/world-padel-report/.</w:t>
      </w:r>
    </w:p>
    <w:p w14:paraId="778CE943" w14:textId="77777777" w:rsidR="0024012E" w:rsidRPr="003505E1" w:rsidRDefault="0024012E" w:rsidP="00660A1F">
      <w:pPr>
        <w:jc w:val="center"/>
        <w:rPr>
          <w:rFonts w:eastAsia="Times New Roman"/>
          <w:b/>
          <w:bCs/>
          <w:color w:val="000000"/>
          <w:sz w:val="20"/>
          <w:szCs w:val="20"/>
        </w:rPr>
      </w:pPr>
    </w:p>
    <w:p w14:paraId="197946B2" w14:textId="77777777" w:rsidR="0024012E" w:rsidRPr="003505E1" w:rsidRDefault="0024012E" w:rsidP="00660A1F">
      <w:pPr>
        <w:jc w:val="center"/>
        <w:rPr>
          <w:rFonts w:eastAsia="Times New Roman"/>
          <w:b/>
          <w:bCs/>
          <w:color w:val="000000"/>
          <w:sz w:val="20"/>
          <w:szCs w:val="20"/>
          <w:u w:val="single"/>
        </w:rPr>
      </w:pPr>
    </w:p>
    <w:sectPr w:rsidR="0024012E" w:rsidRPr="003505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ind">
    <w:panose1 w:val="02000000000000000000"/>
    <w:charset w:val="4D"/>
    <w:family w:val="auto"/>
    <w:pitch w:val="variable"/>
    <w:sig w:usb0="00008007" w:usb1="00000000" w:usb2="00000000" w:usb3="00000000" w:csb0="00000093" w:csb1="00000000"/>
  </w:font>
  <w:font w:name="Open Sans">
    <w:panose1 w:val="020B0606030504020204"/>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4j0xgKoH" int2:invalidationBookmarkName="" int2:hashCode="OS14cZRK+fio2u" int2:id="DkEIiBKC">
      <int2:state int2:value="Rejected" int2:type="gram"/>
    </int2:bookmark>
    <int2:bookmark int2:bookmarkName="_Int_5Tbb0LSr" int2:invalidationBookmarkName="" int2:hashCode="htxfvNrLmj7br2" int2:id="8izefdOz">
      <int2:state int2:value="Rejected" int2:type="style"/>
    </int2:bookmark>
    <int2:bookmark int2:bookmarkName="_Int_c2xCLmbU" int2:invalidationBookmarkName="" int2:hashCode="/5aGncXwjRgebT" int2:id="mOQIstav">
      <int2:state int2:value="Rejected" int2:type="style"/>
    </int2:bookmark>
    <int2:bookmark int2:bookmarkName="_Int_VWcEjjfP" int2:invalidationBookmarkName="" int2:hashCode="xAXxO2+TcF+T91" int2:id="ywL4Bq7z">
      <int2:state int2:value="Rejected" int2:type="style"/>
    </int2:bookmark>
    <int2:bookmark int2:bookmarkName="_Int_EkFqdrzV" int2:invalidationBookmarkName="" int2:hashCode="KH/R9eYBhxaRyz" int2:id="OhGr66h3">
      <int2:state int2:value="Rejected" int2:type="style"/>
    </int2:bookmark>
    <int2:bookmark int2:bookmarkName="_Int_1dXRAsHG" int2:invalidationBookmarkName="" int2:hashCode="2t61o9N8fpFgK6" int2:id="fe6lVfX4">
      <int2:state int2:value="Rejected" int2:type="style"/>
    </int2:bookmark>
    <int2:bookmark int2:bookmarkName="_Int_5PAxZbs1" int2:invalidationBookmarkName="" int2:hashCode="YA4yj4OGPnoWdG" int2:id="iXDiZnQd">
      <int2:state int2:value="Rejected" int2:type="style"/>
    </int2:bookmark>
    <int2:bookmark int2:bookmarkName="_Int_aML5XiBA" int2:invalidationBookmarkName="" int2:hashCode="/878neaRW40w/j" int2:id="IrzzaEby">
      <int2:state int2:value="Rejected" int2:type="style"/>
    </int2:bookmark>
    <int2:bookmark int2:bookmarkName="_Int_ZOc4ipPI" int2:invalidationBookmarkName="" int2:hashCode="oXzq90dIfwp2ei" int2:id="feyvbGUN">
      <int2:state int2:value="Rejected" int2:type="style"/>
    </int2:bookmark>
    <int2:bookmark int2:bookmarkName="_Int_WBknrwiK" int2:invalidationBookmarkName="" int2:hashCode="a/gYD1m5KZ2V3p" int2:id="dTkzLETm">
      <int2:state int2:value="Rejected" int2:type="style"/>
    </int2:bookmark>
    <int2:bookmark int2:bookmarkName="_Int_aZ6wPmka" int2:invalidationBookmarkName="" int2:hashCode="5Efz0M4ZdU2OFQ" int2:id="nmgY6Dzp">
      <int2:state int2:value="Rejected" int2:type="style"/>
    </int2:bookmark>
    <int2:bookmark int2:bookmarkName="_Int_iRBwwNT3" int2:invalidationBookmarkName="" int2:hashCode="1rlWQWNo2hWbrQ" int2:id="4HXDhIts">
      <int2:state int2:value="Rejected" int2:type="style"/>
    </int2:bookmark>
    <int2:bookmark int2:bookmarkName="_Int_fxaoEHlj" int2:invalidationBookmarkName="" int2:hashCode="cHV53SYRLQE5Q1" int2:id="OlFyhCBy">
      <int2:state int2:value="Rejected" int2:type="style"/>
    </int2:bookmark>
    <int2:bookmark int2:bookmarkName="_Int_zPAGYPjJ" int2:invalidationBookmarkName="" int2:hashCode="TSDQLFvmrERnju" int2:id="oGnODyVC">
      <int2:state int2:value="Rejected" int2:type="style"/>
    </int2:bookmark>
    <int2:bookmark int2:bookmarkName="_Int_Rtxd8Ic3" int2:invalidationBookmarkName="" int2:hashCode="9VhSvPYDTMR8Y3" int2:id="0ycWUdQ4">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D87"/>
    <w:rsid w:val="0000244A"/>
    <w:rsid w:val="00017689"/>
    <w:rsid w:val="000216B8"/>
    <w:rsid w:val="000302B8"/>
    <w:rsid w:val="00037036"/>
    <w:rsid w:val="00062E2D"/>
    <w:rsid w:val="00084BFC"/>
    <w:rsid w:val="00087986"/>
    <w:rsid w:val="00097B36"/>
    <w:rsid w:val="000B1CB3"/>
    <w:rsid w:val="000D2DF1"/>
    <w:rsid w:val="000D4999"/>
    <w:rsid w:val="000F068C"/>
    <w:rsid w:val="00127A8D"/>
    <w:rsid w:val="00143EAE"/>
    <w:rsid w:val="00152B1B"/>
    <w:rsid w:val="00154F91"/>
    <w:rsid w:val="00181DE1"/>
    <w:rsid w:val="00186273"/>
    <w:rsid w:val="00195A53"/>
    <w:rsid w:val="001C18E7"/>
    <w:rsid w:val="001C6419"/>
    <w:rsid w:val="001E68E0"/>
    <w:rsid w:val="001F2685"/>
    <w:rsid w:val="001F5A29"/>
    <w:rsid w:val="001F6174"/>
    <w:rsid w:val="0020759B"/>
    <w:rsid w:val="0023084E"/>
    <w:rsid w:val="00231DB2"/>
    <w:rsid w:val="0024012E"/>
    <w:rsid w:val="00257C97"/>
    <w:rsid w:val="00267B15"/>
    <w:rsid w:val="002837D1"/>
    <w:rsid w:val="002A288E"/>
    <w:rsid w:val="002A2F61"/>
    <w:rsid w:val="002A5DE6"/>
    <w:rsid w:val="002B0C80"/>
    <w:rsid w:val="002B4733"/>
    <w:rsid w:val="002D2BD1"/>
    <w:rsid w:val="002D75FB"/>
    <w:rsid w:val="002F512B"/>
    <w:rsid w:val="002F6622"/>
    <w:rsid w:val="003115B7"/>
    <w:rsid w:val="00315A9F"/>
    <w:rsid w:val="003343B0"/>
    <w:rsid w:val="0033615B"/>
    <w:rsid w:val="003505E1"/>
    <w:rsid w:val="00365454"/>
    <w:rsid w:val="00382F53"/>
    <w:rsid w:val="0038421C"/>
    <w:rsid w:val="003C5330"/>
    <w:rsid w:val="003D1298"/>
    <w:rsid w:val="003D3AEB"/>
    <w:rsid w:val="003E0A61"/>
    <w:rsid w:val="003F08F3"/>
    <w:rsid w:val="003F0DC8"/>
    <w:rsid w:val="00410F78"/>
    <w:rsid w:val="004135CB"/>
    <w:rsid w:val="00417B31"/>
    <w:rsid w:val="00423C76"/>
    <w:rsid w:val="004253C8"/>
    <w:rsid w:val="00426970"/>
    <w:rsid w:val="00433CBC"/>
    <w:rsid w:val="00460870"/>
    <w:rsid w:val="00465373"/>
    <w:rsid w:val="00466D80"/>
    <w:rsid w:val="00481E8F"/>
    <w:rsid w:val="004921E3"/>
    <w:rsid w:val="00495468"/>
    <w:rsid w:val="004A1AA2"/>
    <w:rsid w:val="004A5984"/>
    <w:rsid w:val="004A7C42"/>
    <w:rsid w:val="004B0232"/>
    <w:rsid w:val="004C263A"/>
    <w:rsid w:val="004F4A5F"/>
    <w:rsid w:val="004F58D3"/>
    <w:rsid w:val="00522B46"/>
    <w:rsid w:val="0053572A"/>
    <w:rsid w:val="00544527"/>
    <w:rsid w:val="00552286"/>
    <w:rsid w:val="00594F44"/>
    <w:rsid w:val="005A4298"/>
    <w:rsid w:val="005A6F1D"/>
    <w:rsid w:val="005B0AD4"/>
    <w:rsid w:val="005B1202"/>
    <w:rsid w:val="005B4095"/>
    <w:rsid w:val="005C0167"/>
    <w:rsid w:val="005C5965"/>
    <w:rsid w:val="005D27D7"/>
    <w:rsid w:val="00600C10"/>
    <w:rsid w:val="006079BD"/>
    <w:rsid w:val="00610D1C"/>
    <w:rsid w:val="00622525"/>
    <w:rsid w:val="00640533"/>
    <w:rsid w:val="00660A1F"/>
    <w:rsid w:val="00674C2F"/>
    <w:rsid w:val="00685E5B"/>
    <w:rsid w:val="006A2F98"/>
    <w:rsid w:val="006E1034"/>
    <w:rsid w:val="006F1ADC"/>
    <w:rsid w:val="00704D7B"/>
    <w:rsid w:val="00737A39"/>
    <w:rsid w:val="007442E3"/>
    <w:rsid w:val="00762828"/>
    <w:rsid w:val="0076612B"/>
    <w:rsid w:val="00772697"/>
    <w:rsid w:val="00790782"/>
    <w:rsid w:val="007930CE"/>
    <w:rsid w:val="007C2882"/>
    <w:rsid w:val="007D0273"/>
    <w:rsid w:val="007E26C5"/>
    <w:rsid w:val="00811275"/>
    <w:rsid w:val="00817426"/>
    <w:rsid w:val="00823666"/>
    <w:rsid w:val="008305DA"/>
    <w:rsid w:val="008558CD"/>
    <w:rsid w:val="00856568"/>
    <w:rsid w:val="00892B7C"/>
    <w:rsid w:val="008A1DA3"/>
    <w:rsid w:val="008B08E2"/>
    <w:rsid w:val="008D021B"/>
    <w:rsid w:val="008D19C1"/>
    <w:rsid w:val="008E0EEF"/>
    <w:rsid w:val="00901779"/>
    <w:rsid w:val="00903320"/>
    <w:rsid w:val="009232AF"/>
    <w:rsid w:val="00946DA6"/>
    <w:rsid w:val="00955E5C"/>
    <w:rsid w:val="00965B88"/>
    <w:rsid w:val="009733B2"/>
    <w:rsid w:val="009733C3"/>
    <w:rsid w:val="00973B93"/>
    <w:rsid w:val="00975494"/>
    <w:rsid w:val="00975C0C"/>
    <w:rsid w:val="00975F7C"/>
    <w:rsid w:val="00976370"/>
    <w:rsid w:val="00986AD5"/>
    <w:rsid w:val="0098742F"/>
    <w:rsid w:val="009C05A2"/>
    <w:rsid w:val="009D4200"/>
    <w:rsid w:val="009D54A8"/>
    <w:rsid w:val="009E5FDB"/>
    <w:rsid w:val="009F3DBE"/>
    <w:rsid w:val="009F67CE"/>
    <w:rsid w:val="00A10B49"/>
    <w:rsid w:val="00A17B23"/>
    <w:rsid w:val="00A307F8"/>
    <w:rsid w:val="00A45AD0"/>
    <w:rsid w:val="00A46A1B"/>
    <w:rsid w:val="00A60DDF"/>
    <w:rsid w:val="00A843D2"/>
    <w:rsid w:val="00A90F4C"/>
    <w:rsid w:val="00A94C7B"/>
    <w:rsid w:val="00AA047F"/>
    <w:rsid w:val="00AB7A4D"/>
    <w:rsid w:val="00AC76AA"/>
    <w:rsid w:val="00AC7932"/>
    <w:rsid w:val="00AD6590"/>
    <w:rsid w:val="00B15BE4"/>
    <w:rsid w:val="00B23671"/>
    <w:rsid w:val="00B3228D"/>
    <w:rsid w:val="00B3732F"/>
    <w:rsid w:val="00B56819"/>
    <w:rsid w:val="00B97599"/>
    <w:rsid w:val="00BB20F8"/>
    <w:rsid w:val="00BC7895"/>
    <w:rsid w:val="00BE5FF9"/>
    <w:rsid w:val="00C05F28"/>
    <w:rsid w:val="00C15FCC"/>
    <w:rsid w:val="00C278F0"/>
    <w:rsid w:val="00C309BB"/>
    <w:rsid w:val="00C43186"/>
    <w:rsid w:val="00C500D1"/>
    <w:rsid w:val="00C510C7"/>
    <w:rsid w:val="00C5249F"/>
    <w:rsid w:val="00C61FEE"/>
    <w:rsid w:val="00C662FC"/>
    <w:rsid w:val="00C67988"/>
    <w:rsid w:val="00C92606"/>
    <w:rsid w:val="00CA2F7A"/>
    <w:rsid w:val="00CA45BE"/>
    <w:rsid w:val="00CA5B3C"/>
    <w:rsid w:val="00CA719A"/>
    <w:rsid w:val="00CB0A26"/>
    <w:rsid w:val="00CC0752"/>
    <w:rsid w:val="00CC320D"/>
    <w:rsid w:val="00CD0209"/>
    <w:rsid w:val="00CE3A77"/>
    <w:rsid w:val="00CE3B80"/>
    <w:rsid w:val="00CF2FB3"/>
    <w:rsid w:val="00D04FCE"/>
    <w:rsid w:val="00D06519"/>
    <w:rsid w:val="00D34A00"/>
    <w:rsid w:val="00D37F56"/>
    <w:rsid w:val="00D37FB7"/>
    <w:rsid w:val="00D4364F"/>
    <w:rsid w:val="00D43FF1"/>
    <w:rsid w:val="00D631FB"/>
    <w:rsid w:val="00D63444"/>
    <w:rsid w:val="00D83384"/>
    <w:rsid w:val="00D87F71"/>
    <w:rsid w:val="00D91061"/>
    <w:rsid w:val="00DA298D"/>
    <w:rsid w:val="00DC1310"/>
    <w:rsid w:val="00DC3233"/>
    <w:rsid w:val="00DC363F"/>
    <w:rsid w:val="00DC520B"/>
    <w:rsid w:val="00DE3505"/>
    <w:rsid w:val="00DF1AC3"/>
    <w:rsid w:val="00DF51B1"/>
    <w:rsid w:val="00E002C3"/>
    <w:rsid w:val="00E10DF6"/>
    <w:rsid w:val="00E13562"/>
    <w:rsid w:val="00E264E1"/>
    <w:rsid w:val="00E370E8"/>
    <w:rsid w:val="00E423BF"/>
    <w:rsid w:val="00E70C85"/>
    <w:rsid w:val="00E750B5"/>
    <w:rsid w:val="00E77FA1"/>
    <w:rsid w:val="00E81913"/>
    <w:rsid w:val="00E83860"/>
    <w:rsid w:val="00E90D42"/>
    <w:rsid w:val="00EC0331"/>
    <w:rsid w:val="00ED0C41"/>
    <w:rsid w:val="00EE0EA4"/>
    <w:rsid w:val="00EE1D87"/>
    <w:rsid w:val="00EE68BB"/>
    <w:rsid w:val="00F022A2"/>
    <w:rsid w:val="00F22650"/>
    <w:rsid w:val="00F345F3"/>
    <w:rsid w:val="00F76A10"/>
    <w:rsid w:val="00F8714C"/>
    <w:rsid w:val="00FA1808"/>
    <w:rsid w:val="00FB2C46"/>
    <w:rsid w:val="00FC1498"/>
    <w:rsid w:val="00FC449B"/>
    <w:rsid w:val="00FC69F0"/>
    <w:rsid w:val="00FC6BB3"/>
    <w:rsid w:val="00FF154A"/>
    <w:rsid w:val="00FF35AC"/>
    <w:rsid w:val="00FF4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969AC7"/>
  <w15:chartTrackingRefBased/>
  <w15:docId w15:val="{4130CA37-D03D-A845-B0F9-41F6D34F1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D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1D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1D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1D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1D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1D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D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D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D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D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1D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1D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1D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1D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1D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D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D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D87"/>
    <w:rPr>
      <w:rFonts w:eastAsiaTheme="majorEastAsia" w:cstheme="majorBidi"/>
      <w:color w:val="272727" w:themeColor="text1" w:themeTint="D8"/>
    </w:rPr>
  </w:style>
  <w:style w:type="paragraph" w:styleId="Title">
    <w:name w:val="Title"/>
    <w:basedOn w:val="Normal"/>
    <w:next w:val="Normal"/>
    <w:link w:val="TitleChar"/>
    <w:uiPriority w:val="10"/>
    <w:qFormat/>
    <w:rsid w:val="00EE1D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D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D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D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D87"/>
    <w:pPr>
      <w:spacing w:before="160"/>
      <w:jc w:val="center"/>
    </w:pPr>
    <w:rPr>
      <w:i/>
      <w:iCs/>
      <w:color w:val="404040" w:themeColor="text1" w:themeTint="BF"/>
    </w:rPr>
  </w:style>
  <w:style w:type="character" w:customStyle="1" w:styleId="QuoteChar">
    <w:name w:val="Quote Char"/>
    <w:basedOn w:val="DefaultParagraphFont"/>
    <w:link w:val="Quote"/>
    <w:uiPriority w:val="29"/>
    <w:rsid w:val="00EE1D87"/>
    <w:rPr>
      <w:i/>
      <w:iCs/>
      <w:color w:val="404040" w:themeColor="text1" w:themeTint="BF"/>
    </w:rPr>
  </w:style>
  <w:style w:type="paragraph" w:styleId="ListParagraph">
    <w:name w:val="List Paragraph"/>
    <w:basedOn w:val="Normal"/>
    <w:uiPriority w:val="34"/>
    <w:qFormat/>
    <w:rsid w:val="00EE1D87"/>
    <w:pPr>
      <w:ind w:left="720"/>
      <w:contextualSpacing/>
    </w:pPr>
  </w:style>
  <w:style w:type="character" w:styleId="IntenseEmphasis">
    <w:name w:val="Intense Emphasis"/>
    <w:basedOn w:val="DefaultParagraphFont"/>
    <w:uiPriority w:val="21"/>
    <w:qFormat/>
    <w:rsid w:val="00EE1D87"/>
    <w:rPr>
      <w:i/>
      <w:iCs/>
      <w:color w:val="0F4761" w:themeColor="accent1" w:themeShade="BF"/>
    </w:rPr>
  </w:style>
  <w:style w:type="paragraph" w:styleId="IntenseQuote">
    <w:name w:val="Intense Quote"/>
    <w:basedOn w:val="Normal"/>
    <w:next w:val="Normal"/>
    <w:link w:val="IntenseQuoteChar"/>
    <w:uiPriority w:val="30"/>
    <w:qFormat/>
    <w:rsid w:val="00EE1D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1D87"/>
    <w:rPr>
      <w:i/>
      <w:iCs/>
      <w:color w:val="0F4761" w:themeColor="accent1" w:themeShade="BF"/>
    </w:rPr>
  </w:style>
  <w:style w:type="character" w:styleId="IntenseReference">
    <w:name w:val="Intense Reference"/>
    <w:basedOn w:val="DefaultParagraphFont"/>
    <w:uiPriority w:val="32"/>
    <w:qFormat/>
    <w:rsid w:val="00EE1D87"/>
    <w:rPr>
      <w:b/>
      <w:bCs/>
      <w:smallCaps/>
      <w:color w:val="0F4761" w:themeColor="accent1" w:themeShade="BF"/>
      <w:spacing w:val="5"/>
    </w:rPr>
  </w:style>
  <w:style w:type="paragraph" w:customStyle="1" w:styleId="p1">
    <w:name w:val="p1"/>
    <w:basedOn w:val="Normal"/>
    <w:rsid w:val="009C05A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C05A2"/>
  </w:style>
  <w:style w:type="paragraph" w:customStyle="1" w:styleId="ssrcss-1q0x1qg-paragraph">
    <w:name w:val="ssrcss-1q0x1qg-paragraph"/>
    <w:basedOn w:val="Normal"/>
    <w:rsid w:val="0018627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37F56"/>
  </w:style>
  <w:style w:type="character" w:customStyle="1" w:styleId="s2">
    <w:name w:val="s2"/>
    <w:basedOn w:val="DefaultParagraphFont"/>
    <w:rsid w:val="00811275"/>
  </w:style>
  <w:style w:type="paragraph" w:customStyle="1" w:styleId="p2">
    <w:name w:val="p2"/>
    <w:basedOn w:val="Normal"/>
    <w:rsid w:val="00811275"/>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24012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1742</TotalTime>
  <Pages>14</Pages>
  <Words>3781</Words>
  <Characters>21552</Characters>
  <Application>Microsoft Office Word</Application>
  <DocSecurity>0</DocSecurity>
  <Lines>179</Lines>
  <Paragraphs>50</Paragraphs>
  <ScaleCrop>false</ScaleCrop>
  <Company/>
  <LinksUpToDate>false</LinksUpToDate>
  <CharactersWithSpaces>25283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Poveda Oates (2204258)</dc:creator>
  <cp:keywords/>
  <dc:description/>
  <cp:lastModifiedBy>Sophia Poveda Oates (2204258)</cp:lastModifiedBy>
  <cp:revision>239</cp:revision>
  <dcterms:created xsi:type="dcterms:W3CDTF">2025-11-19T10:46:00Z</dcterms:created>
  <dcterms:modified xsi:type="dcterms:W3CDTF">2025-11-21T14:46:00Z</dcterms:modified>
</cp:coreProperties>
</file>