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4B497" w14:textId="247C9F50" w:rsidR="00771130" w:rsidRDefault="002B1AFA" w:rsidP="00055873">
      <w:pPr>
        <w:rPr>
          <w:b/>
          <w:bCs/>
        </w:rPr>
      </w:pPr>
      <w:r>
        <w:fldChar w:fldCharType="begin"/>
      </w:r>
      <w:r>
        <w:instrText xml:space="preserve"> INCLUDEPICTURE "/Users/rahmiakyahoo.com/Library/Group Containers/UBF8T346G9.ms/WebArchiveCopyPasteTempFiles/com.microsoft.Word/OIP.HXVPcBlGdasCA-G2_y2QFwHaEH?pid=Api&amp;h=220&amp;P=0" \* MERGEFORMATINET </w:instrText>
      </w:r>
      <w:r>
        <w:fldChar w:fldCharType="separate"/>
      </w:r>
      <w:r>
        <w:rPr>
          <w:noProof/>
        </w:rPr>
        <w:drawing>
          <wp:inline distT="0" distB="0" distL="0" distR="0" wp14:anchorId="3630129D" wp14:editId="27FB0499">
            <wp:extent cx="5578308" cy="2097480"/>
            <wp:effectExtent l="0" t="0" r="0" b="0"/>
            <wp:docPr id="1339086651" name="Picture 3" descr="A logo for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9086651" name="Picture 3" descr="A logo for a university&#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31096" cy="2192530"/>
                    </a:xfrm>
                    <a:prstGeom prst="rect">
                      <a:avLst/>
                    </a:prstGeom>
                    <a:noFill/>
                    <a:ln>
                      <a:noFill/>
                    </a:ln>
                  </pic:spPr>
                </pic:pic>
              </a:graphicData>
            </a:graphic>
          </wp:inline>
        </w:drawing>
      </w:r>
      <w:r>
        <w:fldChar w:fldCharType="end"/>
      </w:r>
    </w:p>
    <w:p w14:paraId="7618D889" w14:textId="77777777" w:rsidR="00055873" w:rsidRDefault="00055873" w:rsidP="003F38BF">
      <w:pPr>
        <w:ind w:left="360"/>
        <w:rPr>
          <w:b/>
          <w:bCs/>
        </w:rPr>
      </w:pPr>
    </w:p>
    <w:p w14:paraId="0FCF33B6" w14:textId="5126B519" w:rsidR="00FB5968" w:rsidRPr="00481EFD" w:rsidRDefault="00CD259E" w:rsidP="00152847">
      <w:pPr>
        <w:spacing w:line="360" w:lineRule="auto"/>
        <w:ind w:left="709"/>
        <w:jc w:val="both"/>
        <w:rPr>
          <w:rFonts w:eastAsia="Arial"/>
          <w:b/>
          <w:bCs/>
          <w:sz w:val="32"/>
          <w:szCs w:val="32"/>
        </w:rPr>
      </w:pPr>
      <w:r>
        <w:rPr>
          <w:rFonts w:eastAsia="Arial"/>
          <w:b/>
          <w:bCs/>
          <w:sz w:val="32"/>
          <w:szCs w:val="32"/>
        </w:rPr>
        <w:t xml:space="preserve">          </w:t>
      </w:r>
      <w:r w:rsidR="00FB5968" w:rsidRPr="00481EFD">
        <w:rPr>
          <w:rFonts w:eastAsia="Arial"/>
          <w:b/>
          <w:bCs/>
          <w:sz w:val="32"/>
          <w:szCs w:val="32"/>
        </w:rPr>
        <w:t xml:space="preserve">Module: Organisational Culture </w:t>
      </w:r>
    </w:p>
    <w:p w14:paraId="1AFF9580" w14:textId="13542B57" w:rsidR="00FB5968" w:rsidRPr="00481EFD" w:rsidRDefault="0019097A" w:rsidP="00152847">
      <w:pPr>
        <w:spacing w:line="360" w:lineRule="auto"/>
        <w:ind w:left="709"/>
        <w:jc w:val="both"/>
        <w:rPr>
          <w:rFonts w:eastAsia="Arial"/>
          <w:b/>
          <w:bCs/>
          <w:sz w:val="32"/>
          <w:szCs w:val="32"/>
        </w:rPr>
      </w:pPr>
      <w:r>
        <w:rPr>
          <w:rFonts w:eastAsia="Arial"/>
          <w:b/>
          <w:bCs/>
          <w:sz w:val="32"/>
          <w:szCs w:val="32"/>
        </w:rPr>
        <w:t xml:space="preserve">              </w:t>
      </w:r>
      <w:r w:rsidR="00FB5968" w:rsidRPr="00481EFD">
        <w:rPr>
          <w:rFonts w:eastAsia="Arial"/>
          <w:b/>
          <w:bCs/>
          <w:sz w:val="32"/>
          <w:szCs w:val="32"/>
        </w:rPr>
        <w:t>Module code: LCLM 5005</w:t>
      </w:r>
    </w:p>
    <w:p w14:paraId="3DB1451B" w14:textId="77777777" w:rsidR="0019097A" w:rsidRDefault="0019097A" w:rsidP="00152847">
      <w:pPr>
        <w:spacing w:line="360" w:lineRule="auto"/>
        <w:ind w:left="709"/>
        <w:jc w:val="both"/>
        <w:rPr>
          <w:rFonts w:eastAsia="Arial"/>
          <w:b/>
          <w:bCs/>
          <w:sz w:val="32"/>
          <w:szCs w:val="32"/>
        </w:rPr>
      </w:pPr>
      <w:r>
        <w:rPr>
          <w:rFonts w:eastAsia="Arial"/>
          <w:b/>
          <w:bCs/>
          <w:sz w:val="32"/>
          <w:szCs w:val="32"/>
        </w:rPr>
        <w:t xml:space="preserve">          </w:t>
      </w:r>
      <w:r w:rsidR="00FB5968" w:rsidRPr="00481EFD">
        <w:rPr>
          <w:rFonts w:eastAsia="Arial"/>
          <w:b/>
          <w:bCs/>
          <w:sz w:val="32"/>
          <w:szCs w:val="32"/>
        </w:rPr>
        <w:t xml:space="preserve">Lecturer Name: </w:t>
      </w:r>
      <w:proofErr w:type="spellStart"/>
      <w:r w:rsidR="00FB5968" w:rsidRPr="00481EFD">
        <w:rPr>
          <w:rFonts w:eastAsia="Arial"/>
          <w:b/>
          <w:bCs/>
          <w:sz w:val="32"/>
          <w:szCs w:val="32"/>
        </w:rPr>
        <w:t>Mustakkim</w:t>
      </w:r>
      <w:proofErr w:type="spellEnd"/>
      <w:r w:rsidR="00FB5968" w:rsidRPr="00481EFD">
        <w:rPr>
          <w:rFonts w:eastAsia="Arial"/>
          <w:b/>
          <w:bCs/>
          <w:sz w:val="32"/>
          <w:szCs w:val="32"/>
        </w:rPr>
        <w:t xml:space="preserve"> </w:t>
      </w:r>
      <w:proofErr w:type="spellStart"/>
      <w:r w:rsidR="00FB5968" w:rsidRPr="00481EFD">
        <w:rPr>
          <w:rFonts w:eastAsia="Arial"/>
          <w:b/>
          <w:bCs/>
          <w:sz w:val="32"/>
          <w:szCs w:val="32"/>
        </w:rPr>
        <w:t>Afri</w:t>
      </w:r>
      <w:proofErr w:type="spellEnd"/>
    </w:p>
    <w:p w14:paraId="2F14E724" w14:textId="1AB49FE3" w:rsidR="00FB5968" w:rsidRPr="00481EFD" w:rsidRDefault="0019097A" w:rsidP="00152847">
      <w:pPr>
        <w:spacing w:line="360" w:lineRule="auto"/>
        <w:ind w:left="709"/>
        <w:jc w:val="both"/>
        <w:rPr>
          <w:rFonts w:eastAsia="Arial"/>
          <w:b/>
          <w:bCs/>
          <w:sz w:val="32"/>
          <w:szCs w:val="32"/>
        </w:rPr>
      </w:pPr>
      <w:r>
        <w:rPr>
          <w:rFonts w:eastAsia="Arial"/>
          <w:b/>
          <w:bCs/>
          <w:sz w:val="32"/>
          <w:szCs w:val="32"/>
        </w:rPr>
        <w:t xml:space="preserve">          </w:t>
      </w:r>
      <w:r w:rsidR="00FB5968" w:rsidRPr="00481EFD">
        <w:rPr>
          <w:rFonts w:eastAsia="Arial"/>
          <w:b/>
          <w:bCs/>
          <w:sz w:val="32"/>
          <w:szCs w:val="32"/>
        </w:rPr>
        <w:t>Student Name: Rahmia S. Kamil</w:t>
      </w:r>
    </w:p>
    <w:p w14:paraId="4FF42ABE" w14:textId="5542CCFC" w:rsidR="00FB5968" w:rsidRPr="00481EFD" w:rsidRDefault="008B5FC4" w:rsidP="00152847">
      <w:pPr>
        <w:spacing w:line="360" w:lineRule="auto"/>
        <w:jc w:val="both"/>
        <w:rPr>
          <w:rFonts w:ascii="Arial" w:eastAsia="Arial" w:hAnsi="Arial"/>
          <w:b/>
          <w:bCs/>
          <w:sz w:val="32"/>
          <w:szCs w:val="32"/>
        </w:rPr>
      </w:pPr>
      <w:r w:rsidRPr="00481EFD">
        <w:rPr>
          <w:rFonts w:eastAsia="Arial"/>
          <w:b/>
          <w:bCs/>
          <w:sz w:val="32"/>
          <w:szCs w:val="32"/>
        </w:rPr>
        <w:t xml:space="preserve">           </w:t>
      </w:r>
      <w:r w:rsidR="0019097A">
        <w:rPr>
          <w:rFonts w:eastAsia="Arial"/>
          <w:b/>
          <w:bCs/>
          <w:sz w:val="32"/>
          <w:szCs w:val="32"/>
        </w:rPr>
        <w:t xml:space="preserve">                   </w:t>
      </w:r>
      <w:r w:rsidR="00FB5968" w:rsidRPr="00481EFD">
        <w:rPr>
          <w:rFonts w:eastAsia="Arial"/>
          <w:b/>
          <w:bCs/>
          <w:sz w:val="32"/>
          <w:szCs w:val="32"/>
        </w:rPr>
        <w:t>Student ID: 233559</w:t>
      </w:r>
      <w:r w:rsidR="00FB5968" w:rsidRPr="00481EFD">
        <w:rPr>
          <w:rFonts w:ascii="Arial" w:eastAsia="Arial" w:hAnsi="Arial"/>
          <w:b/>
          <w:bCs/>
          <w:sz w:val="32"/>
          <w:szCs w:val="32"/>
        </w:rPr>
        <w:t>1</w:t>
      </w:r>
    </w:p>
    <w:p w14:paraId="279AB9B2" w14:textId="77777777" w:rsidR="00055873" w:rsidRPr="00481EFD" w:rsidRDefault="00055873" w:rsidP="00152847">
      <w:pPr>
        <w:spacing w:line="360" w:lineRule="auto"/>
        <w:jc w:val="both"/>
        <w:rPr>
          <w:b/>
          <w:bCs/>
          <w:sz w:val="32"/>
          <w:szCs w:val="32"/>
        </w:rPr>
      </w:pPr>
    </w:p>
    <w:p w14:paraId="2B14F33A" w14:textId="77777777" w:rsidR="00055873" w:rsidRDefault="00055873">
      <w:pPr>
        <w:jc w:val="center"/>
        <w:rPr>
          <w:b/>
          <w:bCs/>
        </w:rPr>
      </w:pPr>
    </w:p>
    <w:p w14:paraId="37EC1C46" w14:textId="77777777" w:rsidR="00055873" w:rsidRDefault="00055873">
      <w:pPr>
        <w:jc w:val="center"/>
        <w:rPr>
          <w:b/>
          <w:bCs/>
        </w:rPr>
      </w:pPr>
    </w:p>
    <w:p w14:paraId="0295ED44" w14:textId="77777777" w:rsidR="00055873" w:rsidRDefault="00055873">
      <w:pPr>
        <w:jc w:val="center"/>
        <w:rPr>
          <w:b/>
          <w:bCs/>
        </w:rPr>
      </w:pPr>
    </w:p>
    <w:p w14:paraId="2C840B82" w14:textId="032815F1" w:rsidR="00771130" w:rsidRDefault="00771130" w:rsidP="008969A0">
      <w:pPr>
        <w:rPr>
          <w:b/>
          <w:bCs/>
        </w:rPr>
      </w:pPr>
    </w:p>
    <w:p w14:paraId="60BA3BA3" w14:textId="77777777" w:rsidR="00771130" w:rsidRDefault="00771130">
      <w:pPr>
        <w:jc w:val="center"/>
        <w:rPr>
          <w:b/>
          <w:bCs/>
        </w:rPr>
      </w:pPr>
    </w:p>
    <w:p w14:paraId="7FEF3689" w14:textId="77777777" w:rsidR="00055873" w:rsidRDefault="00055873">
      <w:pPr>
        <w:jc w:val="center"/>
        <w:rPr>
          <w:b/>
          <w:bCs/>
        </w:rPr>
      </w:pPr>
    </w:p>
    <w:p w14:paraId="482232BE" w14:textId="77777777" w:rsidR="00055873" w:rsidRDefault="00055873">
      <w:pPr>
        <w:jc w:val="center"/>
        <w:rPr>
          <w:b/>
          <w:bCs/>
        </w:rPr>
      </w:pPr>
    </w:p>
    <w:p w14:paraId="49347212" w14:textId="77777777" w:rsidR="00055873" w:rsidRDefault="00055873">
      <w:pPr>
        <w:jc w:val="center"/>
        <w:rPr>
          <w:b/>
          <w:bCs/>
        </w:rPr>
      </w:pPr>
    </w:p>
    <w:p w14:paraId="00EEC13F" w14:textId="77777777" w:rsidR="00055873" w:rsidRDefault="00055873">
      <w:pPr>
        <w:jc w:val="center"/>
        <w:rPr>
          <w:b/>
          <w:bCs/>
        </w:rPr>
      </w:pPr>
    </w:p>
    <w:p w14:paraId="55A2D491" w14:textId="77777777" w:rsidR="00C74CF4" w:rsidRDefault="00C74CF4">
      <w:pPr>
        <w:jc w:val="center"/>
        <w:rPr>
          <w:b/>
          <w:bCs/>
        </w:rPr>
      </w:pPr>
    </w:p>
    <w:p w14:paraId="3B3DCC82" w14:textId="77777777" w:rsidR="00C74CF4" w:rsidRDefault="00C74CF4">
      <w:pPr>
        <w:jc w:val="center"/>
        <w:rPr>
          <w:b/>
          <w:bCs/>
        </w:rPr>
      </w:pPr>
    </w:p>
    <w:p w14:paraId="1A764060" w14:textId="77777777" w:rsidR="00C74CF4" w:rsidRDefault="00C74CF4">
      <w:pPr>
        <w:jc w:val="center"/>
        <w:rPr>
          <w:b/>
          <w:bCs/>
        </w:rPr>
      </w:pPr>
    </w:p>
    <w:p w14:paraId="4EF4195B" w14:textId="77777777" w:rsidR="00C74CF4" w:rsidRDefault="00C74CF4">
      <w:pPr>
        <w:jc w:val="center"/>
        <w:rPr>
          <w:b/>
          <w:bCs/>
        </w:rPr>
      </w:pPr>
    </w:p>
    <w:p w14:paraId="3E75492A" w14:textId="77777777" w:rsidR="00C74CF4" w:rsidRDefault="00C74CF4">
      <w:pPr>
        <w:jc w:val="center"/>
        <w:rPr>
          <w:b/>
          <w:bCs/>
        </w:rPr>
      </w:pPr>
    </w:p>
    <w:p w14:paraId="614A6992" w14:textId="77777777" w:rsidR="00C74CF4" w:rsidRDefault="00C74CF4">
      <w:pPr>
        <w:jc w:val="center"/>
        <w:rPr>
          <w:b/>
          <w:bCs/>
        </w:rPr>
      </w:pPr>
    </w:p>
    <w:p w14:paraId="4A6D547C" w14:textId="77777777" w:rsidR="00C74CF4" w:rsidRDefault="00C74CF4">
      <w:pPr>
        <w:jc w:val="center"/>
        <w:rPr>
          <w:b/>
          <w:bCs/>
        </w:rPr>
      </w:pPr>
    </w:p>
    <w:p w14:paraId="73753860" w14:textId="77777777" w:rsidR="00C74CF4" w:rsidRDefault="00C74CF4">
      <w:pPr>
        <w:jc w:val="center"/>
        <w:rPr>
          <w:b/>
          <w:bCs/>
        </w:rPr>
      </w:pPr>
    </w:p>
    <w:p w14:paraId="7B751E45" w14:textId="77777777" w:rsidR="00C74CF4" w:rsidRDefault="00C74CF4">
      <w:pPr>
        <w:jc w:val="center"/>
        <w:rPr>
          <w:b/>
          <w:bCs/>
        </w:rPr>
      </w:pPr>
    </w:p>
    <w:p w14:paraId="335C7D61" w14:textId="77777777" w:rsidR="00C74CF4" w:rsidRDefault="00C74CF4">
      <w:pPr>
        <w:jc w:val="center"/>
        <w:rPr>
          <w:b/>
          <w:bCs/>
        </w:rPr>
      </w:pPr>
    </w:p>
    <w:p w14:paraId="64BE3FE0" w14:textId="77777777" w:rsidR="00C74CF4" w:rsidRDefault="00C74CF4">
      <w:pPr>
        <w:jc w:val="center"/>
        <w:rPr>
          <w:b/>
          <w:bCs/>
        </w:rPr>
      </w:pPr>
    </w:p>
    <w:p w14:paraId="6E855C57" w14:textId="77777777" w:rsidR="00C74CF4" w:rsidRDefault="00C74CF4">
      <w:pPr>
        <w:jc w:val="center"/>
        <w:rPr>
          <w:b/>
          <w:bCs/>
        </w:rPr>
      </w:pPr>
    </w:p>
    <w:p w14:paraId="2C4E495A" w14:textId="77777777" w:rsidR="00C74CF4" w:rsidRDefault="00C74CF4">
      <w:pPr>
        <w:jc w:val="center"/>
        <w:rPr>
          <w:b/>
          <w:bCs/>
        </w:rPr>
      </w:pPr>
    </w:p>
    <w:p w14:paraId="6440FD13" w14:textId="77777777" w:rsidR="00C74CF4" w:rsidRDefault="00C74CF4">
      <w:pPr>
        <w:jc w:val="center"/>
        <w:rPr>
          <w:b/>
          <w:bCs/>
        </w:rPr>
      </w:pPr>
    </w:p>
    <w:p w14:paraId="3D2C0AC0" w14:textId="77777777" w:rsidR="00C74CF4" w:rsidRDefault="00C74CF4">
      <w:pPr>
        <w:jc w:val="center"/>
        <w:rPr>
          <w:b/>
          <w:bCs/>
        </w:rPr>
      </w:pPr>
    </w:p>
    <w:p w14:paraId="3C590879" w14:textId="77777777" w:rsidR="00055873" w:rsidRDefault="00055873">
      <w:pPr>
        <w:jc w:val="center"/>
        <w:rPr>
          <w:b/>
          <w:bCs/>
        </w:rPr>
      </w:pPr>
    </w:p>
    <w:p w14:paraId="7ABE7F9A" w14:textId="77777777" w:rsidR="00055873" w:rsidRDefault="00055873">
      <w:pPr>
        <w:rPr>
          <w:b/>
          <w:bCs/>
        </w:rPr>
      </w:pPr>
    </w:p>
    <w:p w14:paraId="76CF3377" w14:textId="77777777" w:rsidR="008969A0" w:rsidRDefault="008969A0">
      <w:pPr>
        <w:rPr>
          <w:b/>
          <w:bCs/>
        </w:rPr>
      </w:pPr>
    </w:p>
    <w:p w14:paraId="56E32478" w14:textId="77777777" w:rsidR="008969A0" w:rsidRDefault="008969A0">
      <w:pPr>
        <w:rPr>
          <w:b/>
          <w:bCs/>
        </w:rPr>
      </w:pPr>
    </w:p>
    <w:p w14:paraId="4DD484C4" w14:textId="77777777" w:rsidR="008969A0" w:rsidRDefault="008969A0">
      <w:pPr>
        <w:rPr>
          <w:b/>
          <w:bCs/>
        </w:rPr>
      </w:pPr>
    </w:p>
    <w:p w14:paraId="638ECC02" w14:textId="65A09C44" w:rsidR="00771130" w:rsidRPr="00C74CF4" w:rsidRDefault="00771130" w:rsidP="00C74CF4">
      <w:pPr>
        <w:spacing w:line="360" w:lineRule="auto"/>
        <w:rPr>
          <w:rFonts w:ascii="Arial" w:hAnsi="Arial" w:cs="Arial"/>
          <w:sz w:val="22"/>
          <w:szCs w:val="22"/>
        </w:rPr>
      </w:pPr>
    </w:p>
    <w:p w14:paraId="07EEA4FF" w14:textId="77777777" w:rsidR="00C74CF4" w:rsidRPr="00C74CF4" w:rsidRDefault="00C74CF4" w:rsidP="00C74CF4">
      <w:pPr>
        <w:spacing w:line="360" w:lineRule="auto"/>
        <w:rPr>
          <w:rFonts w:ascii="Arial" w:hAnsi="Arial" w:cs="Arial"/>
          <w:sz w:val="22"/>
          <w:szCs w:val="22"/>
        </w:rPr>
      </w:pPr>
    </w:p>
    <w:p w14:paraId="783542DD" w14:textId="3639476E" w:rsidR="00771130" w:rsidRPr="00C74CF4" w:rsidRDefault="006A6A0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Table of Content</w:t>
      </w:r>
    </w:p>
    <w:p w14:paraId="2322A310" w14:textId="77777777" w:rsidR="00C74CF4" w:rsidRPr="00C74CF4" w:rsidRDefault="00C74CF4" w:rsidP="00C74CF4">
      <w:pPr>
        <w:spacing w:line="360" w:lineRule="auto"/>
        <w:rPr>
          <w:rFonts w:asciiTheme="minorHAnsi" w:hAnsiTheme="minorHAnsi" w:cstheme="minorHAnsi"/>
          <w:sz w:val="22"/>
          <w:szCs w:val="22"/>
        </w:rPr>
      </w:pPr>
    </w:p>
    <w:p w14:paraId="517CA7AC" w14:textId="77777777" w:rsidR="00C74CF4" w:rsidRPr="00C74CF4" w:rsidRDefault="00C74CF4" w:rsidP="00C74CF4">
      <w:pPr>
        <w:spacing w:line="360" w:lineRule="auto"/>
        <w:rPr>
          <w:rFonts w:asciiTheme="minorHAnsi" w:hAnsiTheme="minorHAnsi" w:cstheme="minorHAnsi"/>
          <w:sz w:val="22"/>
          <w:szCs w:val="22"/>
        </w:rPr>
      </w:pPr>
    </w:p>
    <w:p w14:paraId="2E5305D5" w14:textId="6AF29818" w:rsidR="00771130" w:rsidRPr="00C74CF4" w:rsidRDefault="006A6A0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Introduction</w:t>
      </w:r>
      <w:r w:rsidR="00506B20" w:rsidRPr="00C74CF4">
        <w:rPr>
          <w:rFonts w:asciiTheme="minorHAnsi" w:hAnsiTheme="minorHAnsi" w:cstheme="minorHAnsi"/>
          <w:i/>
          <w:iCs/>
          <w:sz w:val="22"/>
          <w:szCs w:val="22"/>
        </w:rPr>
        <w:t>………………………………………………</w:t>
      </w:r>
      <w:r w:rsidR="00C74CF4" w:rsidRPr="00C74CF4">
        <w:rPr>
          <w:rFonts w:asciiTheme="minorHAnsi" w:hAnsiTheme="minorHAnsi" w:cstheme="minorHAnsi"/>
          <w:i/>
          <w:iCs/>
          <w:sz w:val="22"/>
          <w:szCs w:val="22"/>
        </w:rPr>
        <w:t>..........................................................</w:t>
      </w:r>
      <w:r w:rsidR="00506B20" w:rsidRPr="00C74CF4">
        <w:rPr>
          <w:rFonts w:asciiTheme="minorHAnsi" w:hAnsiTheme="minorHAnsi" w:cstheme="minorHAnsi"/>
          <w:i/>
          <w:iCs/>
          <w:sz w:val="22"/>
          <w:szCs w:val="22"/>
        </w:rPr>
        <w:t>…</w:t>
      </w:r>
      <w:r w:rsidR="00DC7C5F" w:rsidRPr="00C74CF4">
        <w:rPr>
          <w:rFonts w:asciiTheme="minorHAnsi" w:hAnsiTheme="minorHAnsi" w:cstheme="minorHAnsi"/>
          <w:i/>
          <w:iCs/>
          <w:sz w:val="22"/>
          <w:szCs w:val="22"/>
        </w:rPr>
        <w:t>…</w:t>
      </w:r>
      <w:r w:rsidR="00506B20" w:rsidRPr="00C74CF4">
        <w:rPr>
          <w:rFonts w:asciiTheme="minorHAnsi" w:hAnsiTheme="minorHAnsi" w:cstheme="minorHAnsi"/>
          <w:sz w:val="22"/>
          <w:szCs w:val="22"/>
        </w:rPr>
        <w:t>1</w:t>
      </w:r>
    </w:p>
    <w:p w14:paraId="4C46DA14" w14:textId="4D3EF368" w:rsidR="0095201D" w:rsidRPr="00C74CF4" w:rsidRDefault="0095201D"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Overview Tesco………………………………………</w:t>
      </w:r>
      <w:r w:rsidR="00C74CF4" w:rsidRPr="00C74CF4">
        <w:rPr>
          <w:rFonts w:asciiTheme="minorHAnsi" w:hAnsiTheme="minorHAnsi" w:cstheme="minorHAnsi"/>
          <w:sz w:val="22"/>
          <w:szCs w:val="22"/>
        </w:rPr>
        <w:t>..............</w:t>
      </w:r>
      <w:r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Pr="00C74CF4">
        <w:rPr>
          <w:rFonts w:asciiTheme="minorHAnsi" w:hAnsiTheme="minorHAnsi" w:cstheme="minorHAnsi"/>
          <w:sz w:val="22"/>
          <w:szCs w:val="22"/>
        </w:rPr>
        <w:t>…2</w:t>
      </w:r>
    </w:p>
    <w:p w14:paraId="42138549" w14:textId="230E16C8"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Organizational culture of the selected organization</w:t>
      </w:r>
      <w:r w:rsidR="00506B20"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506B20" w:rsidRPr="00C74CF4">
        <w:rPr>
          <w:rFonts w:asciiTheme="minorHAnsi" w:hAnsiTheme="minorHAnsi" w:cstheme="minorHAnsi"/>
          <w:sz w:val="22"/>
          <w:szCs w:val="22"/>
        </w:rPr>
        <w:t>………</w:t>
      </w:r>
      <w:r w:rsidR="00DC7C5F" w:rsidRPr="00C74CF4">
        <w:rPr>
          <w:rFonts w:asciiTheme="minorHAnsi" w:hAnsiTheme="minorHAnsi" w:cstheme="minorHAnsi"/>
          <w:sz w:val="22"/>
          <w:szCs w:val="22"/>
        </w:rPr>
        <w:t>…</w:t>
      </w:r>
      <w:r w:rsidR="0095201D" w:rsidRPr="00C74CF4">
        <w:rPr>
          <w:rFonts w:asciiTheme="minorHAnsi" w:hAnsiTheme="minorHAnsi" w:cstheme="minorHAnsi"/>
          <w:sz w:val="22"/>
          <w:szCs w:val="22"/>
        </w:rPr>
        <w:t>3</w:t>
      </w:r>
    </w:p>
    <w:p w14:paraId="01ED113F" w14:textId="71EEB010"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How the organizational culture helps shape the company’s structure and decision-making</w:t>
      </w:r>
      <w:r w:rsidR="00506B20"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506B20" w:rsidRPr="00C74CF4">
        <w:rPr>
          <w:rFonts w:asciiTheme="minorHAnsi" w:hAnsiTheme="minorHAnsi" w:cstheme="minorHAnsi"/>
          <w:sz w:val="22"/>
          <w:szCs w:val="22"/>
        </w:rPr>
        <w:t>……</w:t>
      </w:r>
      <w:r w:rsidR="00DC7C5F" w:rsidRPr="00C74CF4">
        <w:rPr>
          <w:rFonts w:asciiTheme="minorHAnsi" w:hAnsiTheme="minorHAnsi" w:cstheme="minorHAnsi"/>
          <w:sz w:val="22"/>
          <w:szCs w:val="22"/>
        </w:rPr>
        <w:t>......</w:t>
      </w:r>
      <w:r w:rsidR="0095201D" w:rsidRPr="00C74CF4">
        <w:rPr>
          <w:rFonts w:asciiTheme="minorHAnsi" w:hAnsiTheme="minorHAnsi" w:cstheme="minorHAnsi"/>
          <w:sz w:val="22"/>
          <w:szCs w:val="22"/>
        </w:rPr>
        <w:t>4</w:t>
      </w:r>
    </w:p>
    <w:p w14:paraId="7EBB5B8D" w14:textId="7E485152"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Relevant frameworks, models or theories to the selected organization</w:t>
      </w:r>
      <w:r w:rsidR="00DC7C5F"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DC7C5F" w:rsidRPr="00C74CF4">
        <w:rPr>
          <w:rFonts w:asciiTheme="minorHAnsi" w:hAnsiTheme="minorHAnsi" w:cstheme="minorHAnsi"/>
          <w:sz w:val="22"/>
          <w:szCs w:val="22"/>
        </w:rPr>
        <w:t>.</w:t>
      </w:r>
      <w:r w:rsidR="0095201D" w:rsidRPr="00C74CF4">
        <w:rPr>
          <w:rFonts w:asciiTheme="minorHAnsi" w:hAnsiTheme="minorHAnsi" w:cstheme="minorHAnsi"/>
          <w:sz w:val="22"/>
          <w:szCs w:val="22"/>
        </w:rPr>
        <w:t>5</w:t>
      </w:r>
    </w:p>
    <w:p w14:paraId="74B41CDE" w14:textId="7E13B1B3"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Organizational culture and adaptation to the external environment of selected organization</w:t>
      </w:r>
      <w:r w:rsidR="00DC7C5F"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DC7C5F" w:rsidRPr="00C74CF4">
        <w:rPr>
          <w:rFonts w:asciiTheme="minorHAnsi" w:hAnsiTheme="minorHAnsi" w:cstheme="minorHAnsi"/>
          <w:sz w:val="22"/>
          <w:szCs w:val="22"/>
        </w:rPr>
        <w:t>……</w:t>
      </w:r>
      <w:r w:rsidR="007E7E7A" w:rsidRPr="00C74CF4">
        <w:rPr>
          <w:rFonts w:asciiTheme="minorHAnsi" w:hAnsiTheme="minorHAnsi" w:cstheme="minorHAnsi"/>
          <w:sz w:val="22"/>
          <w:szCs w:val="22"/>
        </w:rPr>
        <w:t>….</w:t>
      </w:r>
      <w:r w:rsidR="0095201D" w:rsidRPr="00C74CF4">
        <w:rPr>
          <w:rFonts w:asciiTheme="minorHAnsi" w:hAnsiTheme="minorHAnsi" w:cstheme="minorHAnsi"/>
          <w:sz w:val="22"/>
          <w:szCs w:val="22"/>
        </w:rPr>
        <w:t>6</w:t>
      </w:r>
    </w:p>
    <w:p w14:paraId="3CC46FF4" w14:textId="3DDFC405"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Organizational culture and effective functioning of selected organization</w:t>
      </w:r>
      <w:r w:rsidR="00DC7C5F" w:rsidRPr="00C74CF4">
        <w:rPr>
          <w:rFonts w:asciiTheme="minorHAnsi" w:hAnsiTheme="minorHAnsi" w:cstheme="minorHAnsi"/>
          <w:sz w:val="22"/>
          <w:szCs w:val="22"/>
        </w:rPr>
        <w:t>…</w:t>
      </w:r>
      <w:r w:rsidR="007E7E7A"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7E7E7A" w:rsidRPr="00C74CF4">
        <w:rPr>
          <w:rFonts w:asciiTheme="minorHAnsi" w:hAnsiTheme="minorHAnsi" w:cstheme="minorHAnsi"/>
          <w:sz w:val="22"/>
          <w:szCs w:val="22"/>
        </w:rPr>
        <w:t>…………….</w:t>
      </w:r>
      <w:r w:rsidR="0095201D" w:rsidRPr="00C74CF4">
        <w:rPr>
          <w:rFonts w:asciiTheme="minorHAnsi" w:hAnsiTheme="minorHAnsi" w:cstheme="minorHAnsi"/>
          <w:sz w:val="22"/>
          <w:szCs w:val="22"/>
        </w:rPr>
        <w:t>7</w:t>
      </w:r>
    </w:p>
    <w:p w14:paraId="5707AE7E" w14:textId="525758EC" w:rsidR="00771130" w:rsidRPr="00C74CF4" w:rsidRDefault="006A6A07" w:rsidP="00C74CF4">
      <w:pPr>
        <w:spacing w:line="360" w:lineRule="auto"/>
        <w:rPr>
          <w:rFonts w:asciiTheme="minorHAnsi" w:hAnsiTheme="minorHAnsi" w:cstheme="minorHAnsi"/>
          <w:i/>
          <w:sz w:val="22"/>
          <w:szCs w:val="22"/>
        </w:rPr>
      </w:pPr>
      <w:r w:rsidRPr="00C74CF4">
        <w:rPr>
          <w:rFonts w:asciiTheme="minorHAnsi" w:hAnsiTheme="minorHAnsi" w:cstheme="minorHAnsi"/>
          <w:sz w:val="22"/>
          <w:szCs w:val="22"/>
        </w:rPr>
        <w:t>Evaluation of the impact of organizational culture on organizational performance of selected organization</w:t>
      </w:r>
      <w:r w:rsidR="007E7E7A" w:rsidRPr="00C74CF4">
        <w:rPr>
          <w:rFonts w:asciiTheme="minorHAnsi" w:hAnsiTheme="minorHAnsi" w:cstheme="minorHAnsi"/>
          <w:i/>
          <w:iCs/>
          <w:sz w:val="22"/>
          <w:szCs w:val="22"/>
        </w:rPr>
        <w:t>………………………………………………………</w:t>
      </w:r>
      <w:r w:rsidR="00C74CF4" w:rsidRPr="00C74CF4">
        <w:rPr>
          <w:rFonts w:asciiTheme="minorHAnsi" w:hAnsiTheme="minorHAnsi" w:cstheme="minorHAnsi"/>
          <w:i/>
          <w:iCs/>
          <w:sz w:val="22"/>
          <w:szCs w:val="22"/>
        </w:rPr>
        <w:t>............................................</w:t>
      </w:r>
      <w:r w:rsidR="007E7E7A" w:rsidRPr="00C74CF4">
        <w:rPr>
          <w:rFonts w:asciiTheme="minorHAnsi" w:hAnsiTheme="minorHAnsi" w:cstheme="minorHAnsi"/>
          <w:i/>
          <w:iCs/>
          <w:sz w:val="22"/>
          <w:szCs w:val="22"/>
        </w:rPr>
        <w:t>………</w:t>
      </w:r>
      <w:r w:rsidR="00982DD6" w:rsidRPr="00C74CF4">
        <w:rPr>
          <w:rFonts w:asciiTheme="minorHAnsi" w:hAnsiTheme="minorHAnsi" w:cstheme="minorHAnsi"/>
          <w:i/>
          <w:iCs/>
          <w:sz w:val="22"/>
          <w:szCs w:val="22"/>
        </w:rPr>
        <w:t>.</w:t>
      </w:r>
      <w:r w:rsidR="0095201D" w:rsidRPr="00C74CF4">
        <w:rPr>
          <w:rFonts w:asciiTheme="minorHAnsi" w:hAnsiTheme="minorHAnsi" w:cstheme="minorHAnsi"/>
          <w:i/>
          <w:iCs/>
          <w:sz w:val="22"/>
          <w:szCs w:val="22"/>
        </w:rPr>
        <w:t>8</w:t>
      </w:r>
    </w:p>
    <w:p w14:paraId="5CBE0338" w14:textId="51DF6E34" w:rsidR="00771130" w:rsidRPr="00C74CF4" w:rsidRDefault="006A6A0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Conclusion</w:t>
      </w:r>
      <w:r w:rsidR="00982DD6"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982DD6" w:rsidRPr="00C74CF4">
        <w:rPr>
          <w:rFonts w:asciiTheme="minorHAnsi" w:hAnsiTheme="minorHAnsi" w:cstheme="minorHAnsi"/>
          <w:sz w:val="22"/>
          <w:szCs w:val="22"/>
        </w:rPr>
        <w:t>…………</w:t>
      </w:r>
      <w:r w:rsidR="0095201D" w:rsidRPr="00C74CF4">
        <w:rPr>
          <w:rFonts w:asciiTheme="minorHAnsi" w:hAnsiTheme="minorHAnsi" w:cstheme="minorHAnsi"/>
          <w:sz w:val="22"/>
          <w:szCs w:val="22"/>
        </w:rPr>
        <w:t>9</w:t>
      </w:r>
    </w:p>
    <w:p w14:paraId="008E6752" w14:textId="64896E67" w:rsidR="00771130" w:rsidRPr="00C74CF4" w:rsidRDefault="006A6A0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References</w:t>
      </w:r>
      <w:r w:rsidR="00982DD6" w:rsidRPr="00C74CF4">
        <w:rPr>
          <w:rFonts w:asciiTheme="minorHAnsi" w:hAnsiTheme="minorHAnsi" w:cstheme="minorHAnsi"/>
          <w:sz w:val="22"/>
          <w:szCs w:val="22"/>
        </w:rPr>
        <w:t>………………………………………………………………………</w:t>
      </w:r>
      <w:r w:rsidR="00C74CF4" w:rsidRPr="00C74CF4">
        <w:rPr>
          <w:rFonts w:asciiTheme="minorHAnsi" w:hAnsiTheme="minorHAnsi" w:cstheme="minorHAnsi"/>
          <w:sz w:val="22"/>
          <w:szCs w:val="22"/>
        </w:rPr>
        <w:t>..........................</w:t>
      </w:r>
      <w:r w:rsidR="00982DD6" w:rsidRPr="00C74CF4">
        <w:rPr>
          <w:rFonts w:asciiTheme="minorHAnsi" w:hAnsiTheme="minorHAnsi" w:cstheme="minorHAnsi"/>
          <w:sz w:val="22"/>
          <w:szCs w:val="22"/>
        </w:rPr>
        <w:t>……</w:t>
      </w:r>
      <w:r w:rsidR="0095201D" w:rsidRPr="00C74CF4">
        <w:rPr>
          <w:rFonts w:asciiTheme="minorHAnsi" w:hAnsiTheme="minorHAnsi" w:cstheme="minorHAnsi"/>
          <w:sz w:val="22"/>
          <w:szCs w:val="22"/>
        </w:rPr>
        <w:t>10</w:t>
      </w:r>
    </w:p>
    <w:p w14:paraId="77D426FC" w14:textId="50BE25D5" w:rsidR="00055873" w:rsidRPr="00C74CF4" w:rsidRDefault="00055873" w:rsidP="00C74CF4">
      <w:pPr>
        <w:spacing w:line="360" w:lineRule="auto"/>
        <w:rPr>
          <w:rFonts w:asciiTheme="minorHAnsi" w:hAnsiTheme="minorHAnsi" w:cstheme="minorHAnsi"/>
          <w:i/>
          <w:iCs/>
          <w:sz w:val="22"/>
          <w:szCs w:val="22"/>
        </w:rPr>
      </w:pPr>
    </w:p>
    <w:p w14:paraId="23C3CE34" w14:textId="77777777" w:rsidR="00E94D3F" w:rsidRPr="00C74CF4" w:rsidRDefault="00E94D3F" w:rsidP="00C74CF4">
      <w:pPr>
        <w:pStyle w:val="NoSpacing"/>
        <w:spacing w:line="360" w:lineRule="auto"/>
        <w:rPr>
          <w:rFonts w:cstheme="minorHAnsi"/>
        </w:rPr>
      </w:pPr>
    </w:p>
    <w:p w14:paraId="52ABC4F7" w14:textId="77777777" w:rsidR="00E94D3F" w:rsidRPr="00C74CF4" w:rsidRDefault="00E94D3F" w:rsidP="00C74CF4">
      <w:pPr>
        <w:spacing w:line="360" w:lineRule="auto"/>
        <w:rPr>
          <w:rFonts w:asciiTheme="minorHAnsi" w:hAnsiTheme="minorHAnsi" w:cstheme="minorHAnsi"/>
          <w:i/>
          <w:iCs/>
          <w:sz w:val="22"/>
          <w:szCs w:val="22"/>
        </w:rPr>
      </w:pPr>
    </w:p>
    <w:p w14:paraId="5950EC2E" w14:textId="77777777" w:rsidR="00E94D3F" w:rsidRPr="00C74CF4" w:rsidRDefault="00E94D3F" w:rsidP="00C74CF4">
      <w:pPr>
        <w:spacing w:line="360" w:lineRule="auto"/>
        <w:rPr>
          <w:rFonts w:asciiTheme="minorHAnsi" w:hAnsiTheme="minorHAnsi" w:cstheme="minorHAnsi"/>
          <w:i/>
          <w:iCs/>
          <w:sz w:val="22"/>
          <w:szCs w:val="22"/>
        </w:rPr>
      </w:pPr>
    </w:p>
    <w:p w14:paraId="56B0F212" w14:textId="77777777" w:rsidR="00E94D3F" w:rsidRPr="00C74CF4" w:rsidRDefault="00E94D3F" w:rsidP="00C74CF4">
      <w:pPr>
        <w:spacing w:line="360" w:lineRule="auto"/>
        <w:rPr>
          <w:rFonts w:asciiTheme="minorHAnsi" w:hAnsiTheme="minorHAnsi" w:cstheme="minorHAnsi"/>
          <w:i/>
          <w:iCs/>
          <w:sz w:val="22"/>
          <w:szCs w:val="22"/>
        </w:rPr>
      </w:pPr>
    </w:p>
    <w:p w14:paraId="27C96FEB" w14:textId="77777777" w:rsidR="00C74CF4" w:rsidRPr="00C74CF4" w:rsidRDefault="00C74CF4" w:rsidP="00C74CF4">
      <w:pPr>
        <w:spacing w:line="360" w:lineRule="auto"/>
        <w:rPr>
          <w:rFonts w:asciiTheme="minorHAnsi" w:hAnsiTheme="minorHAnsi" w:cstheme="minorHAnsi"/>
          <w:i/>
          <w:iCs/>
          <w:sz w:val="22"/>
          <w:szCs w:val="22"/>
        </w:rPr>
      </w:pPr>
    </w:p>
    <w:p w14:paraId="5F358AF1" w14:textId="77777777" w:rsidR="00C74CF4" w:rsidRPr="00C74CF4" w:rsidRDefault="00C74CF4" w:rsidP="00C74CF4">
      <w:pPr>
        <w:spacing w:line="360" w:lineRule="auto"/>
        <w:rPr>
          <w:rFonts w:asciiTheme="minorHAnsi" w:hAnsiTheme="minorHAnsi" w:cstheme="minorHAnsi"/>
          <w:i/>
          <w:iCs/>
          <w:sz w:val="22"/>
          <w:szCs w:val="22"/>
        </w:rPr>
      </w:pPr>
    </w:p>
    <w:p w14:paraId="7DF6A8F2" w14:textId="77777777" w:rsidR="00C74CF4" w:rsidRPr="00C74CF4" w:rsidRDefault="00C74CF4" w:rsidP="00C74CF4">
      <w:pPr>
        <w:spacing w:line="360" w:lineRule="auto"/>
        <w:rPr>
          <w:rFonts w:asciiTheme="minorHAnsi" w:hAnsiTheme="minorHAnsi" w:cstheme="minorHAnsi"/>
          <w:i/>
          <w:iCs/>
          <w:sz w:val="22"/>
          <w:szCs w:val="22"/>
        </w:rPr>
      </w:pPr>
    </w:p>
    <w:p w14:paraId="2459714E" w14:textId="77777777" w:rsidR="00C74CF4" w:rsidRPr="00C74CF4" w:rsidRDefault="00C74CF4" w:rsidP="00C74CF4">
      <w:pPr>
        <w:spacing w:line="360" w:lineRule="auto"/>
        <w:rPr>
          <w:rFonts w:asciiTheme="minorHAnsi" w:hAnsiTheme="minorHAnsi" w:cstheme="minorHAnsi"/>
          <w:i/>
          <w:iCs/>
          <w:sz w:val="22"/>
          <w:szCs w:val="22"/>
        </w:rPr>
      </w:pPr>
    </w:p>
    <w:p w14:paraId="739A2AA5" w14:textId="77777777" w:rsidR="00C74CF4" w:rsidRPr="00C74CF4" w:rsidRDefault="00C74CF4" w:rsidP="00C74CF4">
      <w:pPr>
        <w:spacing w:line="360" w:lineRule="auto"/>
        <w:rPr>
          <w:rFonts w:asciiTheme="minorHAnsi" w:hAnsiTheme="minorHAnsi" w:cstheme="minorHAnsi"/>
          <w:i/>
          <w:iCs/>
          <w:sz w:val="22"/>
          <w:szCs w:val="22"/>
        </w:rPr>
      </w:pPr>
    </w:p>
    <w:p w14:paraId="7B8433CA" w14:textId="77777777" w:rsidR="00C74CF4" w:rsidRPr="00C74CF4" w:rsidRDefault="00C74CF4" w:rsidP="00C74CF4">
      <w:pPr>
        <w:spacing w:line="360" w:lineRule="auto"/>
        <w:rPr>
          <w:rFonts w:asciiTheme="minorHAnsi" w:hAnsiTheme="minorHAnsi" w:cstheme="minorHAnsi"/>
          <w:i/>
          <w:iCs/>
          <w:sz w:val="22"/>
          <w:szCs w:val="22"/>
        </w:rPr>
      </w:pPr>
    </w:p>
    <w:p w14:paraId="076FA989" w14:textId="77777777" w:rsidR="00C74CF4" w:rsidRPr="00C74CF4" w:rsidRDefault="00C74CF4" w:rsidP="00C74CF4">
      <w:pPr>
        <w:spacing w:line="360" w:lineRule="auto"/>
        <w:rPr>
          <w:rFonts w:asciiTheme="minorHAnsi" w:hAnsiTheme="minorHAnsi" w:cstheme="minorHAnsi"/>
          <w:i/>
          <w:iCs/>
          <w:sz w:val="22"/>
          <w:szCs w:val="22"/>
        </w:rPr>
      </w:pPr>
    </w:p>
    <w:p w14:paraId="43C2B265" w14:textId="77777777" w:rsidR="00C74CF4" w:rsidRPr="00C74CF4" w:rsidRDefault="00C74CF4" w:rsidP="00C74CF4">
      <w:pPr>
        <w:spacing w:line="360" w:lineRule="auto"/>
        <w:rPr>
          <w:rFonts w:asciiTheme="minorHAnsi" w:hAnsiTheme="minorHAnsi" w:cstheme="minorHAnsi"/>
          <w:i/>
          <w:iCs/>
          <w:sz w:val="22"/>
          <w:szCs w:val="22"/>
        </w:rPr>
      </w:pPr>
    </w:p>
    <w:p w14:paraId="5874BE2D" w14:textId="77777777" w:rsidR="00C74CF4" w:rsidRPr="00C74CF4" w:rsidRDefault="00C74CF4" w:rsidP="00C74CF4">
      <w:pPr>
        <w:spacing w:line="360" w:lineRule="auto"/>
        <w:rPr>
          <w:rFonts w:asciiTheme="minorHAnsi" w:hAnsiTheme="minorHAnsi" w:cstheme="minorHAnsi"/>
          <w:i/>
          <w:iCs/>
          <w:sz w:val="22"/>
          <w:szCs w:val="22"/>
        </w:rPr>
      </w:pPr>
    </w:p>
    <w:p w14:paraId="409A3EA2" w14:textId="77777777" w:rsidR="00C74CF4" w:rsidRPr="00C74CF4" w:rsidRDefault="00C74CF4" w:rsidP="00C74CF4">
      <w:pPr>
        <w:spacing w:line="360" w:lineRule="auto"/>
        <w:rPr>
          <w:rFonts w:asciiTheme="minorHAnsi" w:hAnsiTheme="minorHAnsi" w:cstheme="minorHAnsi"/>
          <w:i/>
          <w:iCs/>
          <w:sz w:val="22"/>
          <w:szCs w:val="22"/>
        </w:rPr>
      </w:pPr>
    </w:p>
    <w:p w14:paraId="3C12C610" w14:textId="6E8BD7FF" w:rsidR="00E94D3F" w:rsidRDefault="00E94D3F" w:rsidP="00C74CF4">
      <w:pPr>
        <w:spacing w:line="360" w:lineRule="auto"/>
        <w:rPr>
          <w:rFonts w:asciiTheme="minorHAnsi" w:hAnsiTheme="minorHAnsi" w:cstheme="minorHAnsi"/>
          <w:i/>
          <w:iCs/>
          <w:sz w:val="22"/>
          <w:szCs w:val="22"/>
        </w:rPr>
      </w:pPr>
    </w:p>
    <w:p w14:paraId="39CF0051" w14:textId="77777777" w:rsidR="008969A0" w:rsidRDefault="008969A0" w:rsidP="00C74CF4">
      <w:pPr>
        <w:spacing w:line="360" w:lineRule="auto"/>
        <w:rPr>
          <w:rFonts w:asciiTheme="minorHAnsi" w:hAnsiTheme="minorHAnsi" w:cstheme="minorHAnsi"/>
          <w:i/>
          <w:iCs/>
          <w:sz w:val="22"/>
          <w:szCs w:val="22"/>
        </w:rPr>
      </w:pPr>
    </w:p>
    <w:p w14:paraId="6971B14E" w14:textId="77777777" w:rsidR="008969A0" w:rsidRPr="00C74CF4" w:rsidRDefault="008969A0" w:rsidP="00C74CF4">
      <w:pPr>
        <w:spacing w:line="360" w:lineRule="auto"/>
        <w:rPr>
          <w:rFonts w:asciiTheme="minorHAnsi" w:hAnsiTheme="minorHAnsi" w:cstheme="minorHAnsi"/>
          <w:sz w:val="22"/>
          <w:szCs w:val="22"/>
        </w:rPr>
      </w:pPr>
    </w:p>
    <w:p w14:paraId="73FAF114" w14:textId="77777777" w:rsidR="00E94D3F" w:rsidRPr="00C74CF4" w:rsidRDefault="00E94D3F" w:rsidP="00C74CF4">
      <w:pPr>
        <w:spacing w:line="360" w:lineRule="auto"/>
        <w:rPr>
          <w:rFonts w:asciiTheme="minorHAnsi" w:hAnsiTheme="minorHAnsi" w:cstheme="minorHAnsi"/>
          <w:i/>
          <w:iCs/>
          <w:sz w:val="22"/>
          <w:szCs w:val="22"/>
        </w:rPr>
      </w:pPr>
    </w:p>
    <w:p w14:paraId="4385AC42" w14:textId="01D43B91" w:rsidR="00E94D3F" w:rsidRPr="00C74CF4" w:rsidRDefault="007F09B6" w:rsidP="00C74CF4">
      <w:pPr>
        <w:pStyle w:val="NoSpacing"/>
        <w:spacing w:line="360" w:lineRule="auto"/>
        <w:rPr>
          <w:rFonts w:cstheme="minorHAnsi"/>
        </w:rPr>
      </w:pPr>
      <w:r w:rsidRPr="00C74CF4">
        <w:rPr>
          <w:rFonts w:cstheme="minorHAnsi"/>
        </w:rPr>
        <w:t>TESCO COMPANY</w:t>
      </w:r>
      <w:r w:rsidR="00ED08F6" w:rsidRPr="00C74CF4">
        <w:rPr>
          <w:rFonts w:cstheme="minorHAnsi"/>
        </w:rPr>
        <w:t xml:space="preserve"> </w:t>
      </w:r>
    </w:p>
    <w:p w14:paraId="59F057EE" w14:textId="77777777" w:rsidR="004C08C7" w:rsidRPr="00C74CF4" w:rsidRDefault="004C08C7" w:rsidP="00C74CF4">
      <w:pPr>
        <w:spacing w:line="360" w:lineRule="auto"/>
        <w:rPr>
          <w:rFonts w:asciiTheme="minorHAnsi" w:hAnsiTheme="minorHAnsi" w:cstheme="minorHAnsi"/>
          <w:i/>
          <w:iCs/>
          <w:sz w:val="22"/>
          <w:szCs w:val="22"/>
        </w:rPr>
      </w:pPr>
    </w:p>
    <w:p w14:paraId="5C86606A" w14:textId="05EA4F72" w:rsidR="00E94D3F" w:rsidRPr="00C74CF4" w:rsidRDefault="00520F7F" w:rsidP="00C74CF4">
      <w:pPr>
        <w:spacing w:line="360" w:lineRule="auto"/>
        <w:rPr>
          <w:rFonts w:asciiTheme="minorHAnsi" w:hAnsiTheme="minorHAnsi" w:cstheme="minorHAnsi"/>
          <w:i/>
          <w:iCs/>
          <w:sz w:val="22"/>
          <w:szCs w:val="22"/>
        </w:rPr>
      </w:pPr>
      <w:r w:rsidRPr="00C74CF4">
        <w:rPr>
          <w:rFonts w:asciiTheme="minorHAnsi" w:hAnsiTheme="minorHAnsi" w:cstheme="minorHAnsi"/>
          <w:sz w:val="22"/>
          <w:szCs w:val="22"/>
        </w:rPr>
        <w:fldChar w:fldCharType="begin"/>
      </w:r>
      <w:r w:rsidRPr="00C74CF4">
        <w:rPr>
          <w:rFonts w:asciiTheme="minorHAnsi" w:hAnsiTheme="minorHAnsi" w:cstheme="minorHAnsi"/>
          <w:sz w:val="22"/>
          <w:szCs w:val="22"/>
        </w:rPr>
        <w:instrText xml:space="preserve"> INCLUDEPICTURE "https://encrypted-tbn0.gstatic.com/images?q=tbn:ANd9GcRxOykR5RFw-BS2ll3c3d7ZuNsN7SV_bI2UEAn7G00gIQ&amp;s=10" \* MERGEFORMATINET </w:instrText>
      </w:r>
      <w:r w:rsidRPr="00C74CF4">
        <w:rPr>
          <w:rFonts w:asciiTheme="minorHAnsi" w:hAnsiTheme="minorHAnsi" w:cstheme="minorHAnsi"/>
          <w:sz w:val="22"/>
          <w:szCs w:val="22"/>
        </w:rPr>
        <w:fldChar w:fldCharType="separate"/>
      </w:r>
      <w:r w:rsidRPr="00C74CF4">
        <w:rPr>
          <w:rFonts w:asciiTheme="minorHAnsi" w:hAnsiTheme="minorHAnsi" w:cstheme="minorHAnsi"/>
          <w:noProof/>
          <w:sz w:val="22"/>
          <w:szCs w:val="22"/>
        </w:rPr>
        <w:drawing>
          <wp:inline distT="0" distB="0" distL="0" distR="0" wp14:anchorId="08F67AFF" wp14:editId="0884E2BB">
            <wp:extent cx="5938144" cy="3590364"/>
            <wp:effectExtent l="0" t="0" r="5715" b="3810"/>
            <wp:docPr id="197951907" name="Picture 1" descr="680+ Tesco Stock Photos, Pictures &amp; Royalty-Free Images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80+ Tesco Stock Photos, Pictures &amp; Royalty-Free Images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12472" cy="3635305"/>
                    </a:xfrm>
                    <a:prstGeom prst="rect">
                      <a:avLst/>
                    </a:prstGeom>
                    <a:noFill/>
                    <a:ln>
                      <a:noFill/>
                    </a:ln>
                  </pic:spPr>
                </pic:pic>
              </a:graphicData>
            </a:graphic>
          </wp:inline>
        </w:drawing>
      </w:r>
      <w:r w:rsidRPr="00C74CF4">
        <w:rPr>
          <w:rFonts w:asciiTheme="minorHAnsi" w:hAnsiTheme="minorHAnsi" w:cstheme="minorHAnsi"/>
          <w:sz w:val="22"/>
          <w:szCs w:val="22"/>
        </w:rPr>
        <w:fldChar w:fldCharType="end"/>
      </w:r>
    </w:p>
    <w:p w14:paraId="76557FDE" w14:textId="77777777" w:rsidR="00E94D3F" w:rsidRPr="00C74CF4" w:rsidRDefault="00E94D3F" w:rsidP="00C74CF4">
      <w:pPr>
        <w:spacing w:line="360" w:lineRule="auto"/>
        <w:rPr>
          <w:rFonts w:asciiTheme="minorHAnsi" w:hAnsiTheme="minorHAnsi" w:cstheme="minorHAnsi"/>
          <w:i/>
          <w:iCs/>
          <w:sz w:val="22"/>
          <w:szCs w:val="22"/>
        </w:rPr>
      </w:pPr>
    </w:p>
    <w:p w14:paraId="229600C2" w14:textId="77777777" w:rsidR="00E94D3F" w:rsidRPr="00C74CF4" w:rsidRDefault="00E94D3F" w:rsidP="00C74CF4">
      <w:pPr>
        <w:spacing w:line="360" w:lineRule="auto"/>
        <w:rPr>
          <w:rFonts w:asciiTheme="minorHAnsi" w:hAnsiTheme="minorHAnsi" w:cstheme="minorHAnsi"/>
          <w:i/>
          <w:iCs/>
          <w:sz w:val="22"/>
          <w:szCs w:val="22"/>
        </w:rPr>
      </w:pPr>
    </w:p>
    <w:p w14:paraId="1D1942ED" w14:textId="49176BF9" w:rsidR="00055873" w:rsidRPr="00C74CF4" w:rsidRDefault="00055873"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p>
    <w:p w14:paraId="5FD5622C" w14:textId="77777777" w:rsidR="00331C92" w:rsidRPr="00C74CF4" w:rsidRDefault="00331C92" w:rsidP="00C74CF4">
      <w:pPr>
        <w:spacing w:line="360" w:lineRule="auto"/>
        <w:rPr>
          <w:rFonts w:asciiTheme="minorHAnsi" w:hAnsiTheme="minorHAnsi" w:cstheme="minorHAnsi"/>
          <w:i/>
          <w:i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6B44FFB" w14:textId="779552A7" w:rsidR="00055873" w:rsidRPr="00C74CF4" w:rsidRDefault="0005587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is a fundamental element that shapes how employees behave, make decisions, and interact within an organisation. According to Mullins and Christy (2016), organisational culture reflects "how things are done around here" and influences management practices, employee motivation, teamwork, and overall organisational performance. In today's highly competitive and globalised business environment, developing a strong organisational culture is essential for achieving long-term success and maintaining a competitive advantage.</w:t>
      </w:r>
    </w:p>
    <w:p w14:paraId="6B0790CE" w14:textId="2F6A33EA" w:rsidR="0095201D" w:rsidRPr="00C74CF4" w:rsidRDefault="00055873" w:rsidP="00152847">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plc, founded in 1919, is one of the largest retail companies in the United Kingdom and operates in several international markets. The company's customer-focused values, commitment to employee development, innovation, and ethical business practices have contributed significantly to its success. This essay critically examines the organisational culture of Tesco plc by applying relevant organisational culture theories and evaluating how its culture influences employee performance, leadership, customer satisfaction, organisational effectiveness, and overall business performance. It also identifies key challenges and provides recommendations for sustaining a positive organisational culture.</w:t>
      </w:r>
    </w:p>
    <w:p w14:paraId="18B0CB19" w14:textId="1A6E035B" w:rsidR="00055873" w:rsidRPr="00C74CF4" w:rsidRDefault="00055873" w:rsidP="00C74CF4">
      <w:pPr>
        <w:spacing w:line="360" w:lineRule="auto"/>
        <w:rPr>
          <w:rFonts w:asciiTheme="minorHAnsi" w:hAnsiTheme="minorHAnsi" w:cstheme="minorHAnsi"/>
          <w:sz w:val="22"/>
          <w:szCs w:val="22"/>
        </w:rPr>
      </w:pPr>
    </w:p>
    <w:p w14:paraId="54ACABA8" w14:textId="77777777" w:rsidR="00F377B7" w:rsidRPr="00C74CF4" w:rsidRDefault="002D654B"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Overview for the Tesco</w:t>
      </w:r>
      <w:r w:rsidR="00644F33"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Company</w:t>
      </w:r>
    </w:p>
    <w:p w14:paraId="3E643B98" w14:textId="77777777" w:rsidR="00331C92" w:rsidRPr="00C74CF4" w:rsidRDefault="00331C92"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847E1C"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is one of the largest retail companies in the United Kingdom and one of the world’s leading grocery retailers. The company operates supermarkets, convenience stores, and online shopping services, offering food, household goods, clothing, financial services, and other products.</w:t>
      </w:r>
    </w:p>
    <w:p w14:paraId="7F05C27A" w14:textId="77777777" w:rsidR="00331C92" w:rsidRPr="00C74CF4" w:rsidRDefault="00331C92" w:rsidP="00C74CF4">
      <w:pPr>
        <w:spacing w:line="360" w:lineRule="auto"/>
        <w:jc w:val="both"/>
        <w:rPr>
          <w:rFonts w:asciiTheme="minorHAnsi" w:hAnsiTheme="minorHAnsi" w:cstheme="minorHAnsi"/>
          <w:sz w:val="22"/>
          <w:szCs w:val="22"/>
        </w:rPr>
      </w:pPr>
    </w:p>
    <w:p w14:paraId="52359423" w14:textId="777850B6" w:rsidR="00331C92" w:rsidRPr="00C74CF4" w:rsidRDefault="00F377B7" w:rsidP="00C74CF4">
      <w:pPr>
        <w:spacing w:line="360" w:lineRule="auto"/>
        <w:jc w:val="both"/>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Company Overview</w:t>
      </w:r>
    </w:p>
    <w:p w14:paraId="0333AFE0" w14:textId="37356DAA"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Founded</w:t>
      </w:r>
      <w:r w:rsidR="009A10DB" w:rsidRPr="00C74CF4">
        <w:rPr>
          <w:rFonts w:asciiTheme="minorHAnsi" w:hAnsiTheme="minorHAnsi" w:cstheme="minorHAnsi"/>
          <w:sz w:val="22"/>
          <w:szCs w:val="22"/>
        </w:rPr>
        <w:t xml:space="preserve"> </w:t>
      </w:r>
      <w:r w:rsidRPr="00C74CF4">
        <w:rPr>
          <w:rFonts w:asciiTheme="minorHAnsi" w:hAnsiTheme="minorHAnsi" w:cstheme="minorHAnsi"/>
          <w:sz w:val="22"/>
          <w:szCs w:val="22"/>
        </w:rPr>
        <w:t>1919 by Jack Cohen</w:t>
      </w:r>
    </w:p>
    <w:p w14:paraId="70EEC438" w14:textId="3D41E2E6"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Headquarters</w:t>
      </w:r>
      <w:r w:rsidR="009A10DB" w:rsidRPr="00C74CF4">
        <w:rPr>
          <w:rFonts w:asciiTheme="minorHAnsi" w:hAnsiTheme="minorHAnsi" w:cstheme="minorHAnsi"/>
          <w:sz w:val="22"/>
          <w:szCs w:val="22"/>
        </w:rPr>
        <w:t xml:space="preserve"> </w:t>
      </w:r>
      <w:r w:rsidRPr="00C74CF4">
        <w:rPr>
          <w:rFonts w:asciiTheme="minorHAnsi" w:hAnsiTheme="minorHAnsi" w:cstheme="minorHAnsi"/>
          <w:sz w:val="22"/>
          <w:szCs w:val="22"/>
        </w:rPr>
        <w:t>Welwyn Garden City, England, United Kingdom</w:t>
      </w:r>
    </w:p>
    <w:p w14:paraId="12EA79C2" w14:textId="00E0C952"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Industry</w:t>
      </w:r>
      <w:r w:rsidR="009A10DB" w:rsidRPr="00C74CF4">
        <w:rPr>
          <w:rFonts w:asciiTheme="minorHAnsi" w:hAnsiTheme="minorHAnsi" w:cstheme="minorHAnsi"/>
          <w:sz w:val="22"/>
          <w:szCs w:val="22"/>
        </w:rPr>
        <w:t xml:space="preserve"> </w:t>
      </w:r>
      <w:r w:rsidRPr="00C74CF4">
        <w:rPr>
          <w:rFonts w:asciiTheme="minorHAnsi" w:hAnsiTheme="minorHAnsi" w:cstheme="minorHAnsi"/>
          <w:sz w:val="22"/>
          <w:szCs w:val="22"/>
        </w:rPr>
        <w:t>Retail (grocery and consumer goods)</w:t>
      </w:r>
    </w:p>
    <w:p w14:paraId="484DB09D" w14:textId="573C58C5"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Operations Primarily in the UK and Ireland, with additional international activities through selected businesses</w:t>
      </w:r>
    </w:p>
    <w:p w14:paraId="677D4628" w14:textId="77777777"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Employees: Hundreds of thousands of employees across its operations</w:t>
      </w:r>
    </w:p>
    <w:p w14:paraId="4BF9658A" w14:textId="77777777" w:rsidR="00F377B7" w:rsidRPr="00C74CF4" w:rsidRDefault="00F377B7" w:rsidP="00C74CF4">
      <w:pPr>
        <w:numPr>
          <w:ilvl w:val="0"/>
          <w:numId w:val="5"/>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Business model</w:t>
      </w:r>
      <w:r w:rsidRPr="00C74CF4">
        <w:rPr>
          <w:rFonts w:asciiTheme="minorHAnsi" w:hAnsiTheme="minorHAnsi" w:cstheme="minorHAnsi"/>
          <w:b/>
          <w:bCs/>
          <w:sz w:val="22"/>
          <w:szCs w:val="22"/>
        </w:rPr>
        <w:t>:</w:t>
      </w:r>
      <w:r w:rsidRPr="00C74CF4">
        <w:rPr>
          <w:rFonts w:asciiTheme="minorHAnsi" w:hAnsiTheme="minorHAnsi" w:cstheme="minorHAnsi"/>
          <w:sz w:val="22"/>
          <w:szCs w:val="22"/>
        </w:rPr>
        <w:t> Selling a wide range of products through physical stores and digital platforms, supported by loyalty programmes, supply chain networks, and online retail services</w:t>
      </w:r>
    </w:p>
    <w:p w14:paraId="39B94662" w14:textId="77777777" w:rsidR="00F377B7" w:rsidRPr="00C74CF4" w:rsidRDefault="00F377B7" w:rsidP="00C74CF4">
      <w:pPr>
        <w:spacing w:line="360" w:lineRule="auto"/>
        <w:jc w:val="both"/>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History</w:t>
      </w:r>
    </w:p>
    <w:p w14:paraId="13CE02FC"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began as a market stall selling groceries in London’s East End. It opened its first store in 1929 and expanded rapidly throughout the 20th century. The company grew from a UK supermarket chain into a major international retailer, although it later reduced its overseas presence to focus more strongly on its core UK and Ireland markets.</w:t>
      </w:r>
    </w:p>
    <w:p w14:paraId="615527CE" w14:textId="77777777" w:rsidR="00F377B7" w:rsidRPr="00C74CF4" w:rsidRDefault="00F377B7" w:rsidP="00C74CF4">
      <w:pPr>
        <w:spacing w:line="360" w:lineRule="auto"/>
        <w:jc w:val="both"/>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Main Business Areas</w:t>
      </w:r>
    </w:p>
    <w:p w14:paraId="1AE4F4C3" w14:textId="17BCEB40" w:rsidR="00F377B7" w:rsidRPr="00C74CF4" w:rsidRDefault="00F377B7" w:rsidP="00C74CF4">
      <w:pPr>
        <w:numPr>
          <w:ilvl w:val="0"/>
          <w:numId w:val="6"/>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Grocery retail Supermarkets, Tesco Express convenience stores, and online grocery shopping</w:t>
      </w:r>
    </w:p>
    <w:p w14:paraId="5C8E9808" w14:textId="765A3D68" w:rsidR="00F377B7" w:rsidRPr="00C74CF4" w:rsidRDefault="00F377B7" w:rsidP="00C74CF4">
      <w:pPr>
        <w:numPr>
          <w:ilvl w:val="0"/>
          <w:numId w:val="6"/>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Clubcard loyalty programme</w:t>
      </w:r>
      <w:r w:rsidR="009A10DB" w:rsidRPr="00C74CF4">
        <w:rPr>
          <w:rFonts w:asciiTheme="minorHAnsi" w:hAnsiTheme="minorHAnsi" w:cstheme="minorHAnsi"/>
          <w:b/>
          <w:bCs/>
          <w:sz w:val="22"/>
          <w:szCs w:val="22"/>
        </w:rPr>
        <w:t xml:space="preserve"> </w:t>
      </w:r>
      <w:r w:rsidRPr="00C74CF4">
        <w:rPr>
          <w:rFonts w:asciiTheme="minorHAnsi" w:hAnsiTheme="minorHAnsi" w:cstheme="minorHAnsi"/>
          <w:sz w:val="22"/>
          <w:szCs w:val="22"/>
        </w:rPr>
        <w:t>A customer rewards and data-driven marketing system</w:t>
      </w:r>
    </w:p>
    <w:p w14:paraId="656B57C6" w14:textId="636C6B98" w:rsidR="00F377B7" w:rsidRPr="00C74CF4" w:rsidRDefault="00F377B7" w:rsidP="00C74CF4">
      <w:pPr>
        <w:numPr>
          <w:ilvl w:val="0"/>
          <w:numId w:val="6"/>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Financial services</w:t>
      </w:r>
      <w:r w:rsidR="009A10DB" w:rsidRPr="00C74CF4">
        <w:rPr>
          <w:rFonts w:asciiTheme="minorHAnsi" w:hAnsiTheme="minorHAnsi" w:cstheme="minorHAnsi"/>
          <w:b/>
          <w:bCs/>
          <w:sz w:val="22"/>
          <w:szCs w:val="22"/>
        </w:rPr>
        <w:t xml:space="preserve"> </w:t>
      </w:r>
      <w:r w:rsidRPr="00C74CF4">
        <w:rPr>
          <w:rFonts w:asciiTheme="minorHAnsi" w:hAnsiTheme="minorHAnsi" w:cstheme="minorHAnsi"/>
          <w:sz w:val="22"/>
          <w:szCs w:val="22"/>
        </w:rPr>
        <w:t>Banking and insurance products through Tesco Bank</w:t>
      </w:r>
    </w:p>
    <w:p w14:paraId="62134435" w14:textId="03A39568" w:rsidR="00F377B7" w:rsidRPr="00C74CF4" w:rsidRDefault="00F377B7" w:rsidP="00C74CF4">
      <w:pPr>
        <w:numPr>
          <w:ilvl w:val="0"/>
          <w:numId w:val="6"/>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Wholesale and supply chain operations</w:t>
      </w:r>
      <w:r w:rsidR="009A10DB" w:rsidRPr="00C74CF4">
        <w:rPr>
          <w:rFonts w:asciiTheme="minorHAnsi" w:hAnsiTheme="minorHAnsi" w:cstheme="minorHAnsi"/>
          <w:b/>
          <w:bCs/>
          <w:sz w:val="22"/>
          <w:szCs w:val="22"/>
        </w:rPr>
        <w:t xml:space="preserve"> </w:t>
      </w:r>
      <w:r w:rsidRPr="00C74CF4">
        <w:rPr>
          <w:rFonts w:asciiTheme="minorHAnsi" w:hAnsiTheme="minorHAnsi" w:cstheme="minorHAnsi"/>
          <w:sz w:val="22"/>
          <w:szCs w:val="22"/>
        </w:rPr>
        <w:t>Supporting product distribution and retail partnerships</w:t>
      </w:r>
    </w:p>
    <w:p w14:paraId="182C9A12" w14:textId="77777777" w:rsidR="00F377B7" w:rsidRPr="00C74CF4" w:rsidRDefault="00F377B7" w:rsidP="00C74CF4">
      <w:pPr>
        <w:spacing w:line="360" w:lineRule="auto"/>
        <w:jc w:val="both"/>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Products and Services</w:t>
      </w:r>
    </w:p>
    <w:p w14:paraId="021F5ED6"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sells:</w:t>
      </w:r>
    </w:p>
    <w:p w14:paraId="0885F75C" w14:textId="77777777" w:rsidR="00F377B7" w:rsidRPr="00C74CF4" w:rsidRDefault="00F377B7" w:rsidP="00C74CF4">
      <w:pPr>
        <w:numPr>
          <w:ilvl w:val="0"/>
          <w:numId w:val="7"/>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Fresh food and groceries</w:t>
      </w:r>
    </w:p>
    <w:p w14:paraId="166F4012" w14:textId="77777777" w:rsidR="00F377B7" w:rsidRPr="00C74CF4" w:rsidRDefault="00F377B7" w:rsidP="00C74CF4">
      <w:pPr>
        <w:numPr>
          <w:ilvl w:val="0"/>
          <w:numId w:val="7"/>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Household and personal care products</w:t>
      </w:r>
    </w:p>
    <w:p w14:paraId="44F9AD20" w14:textId="77777777" w:rsidR="00F377B7" w:rsidRPr="00C74CF4" w:rsidRDefault="00F377B7" w:rsidP="00C74CF4">
      <w:pPr>
        <w:numPr>
          <w:ilvl w:val="0"/>
          <w:numId w:val="7"/>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Clothing through F&amp;F Clothing</w:t>
      </w:r>
    </w:p>
    <w:p w14:paraId="397370DE" w14:textId="77777777" w:rsidR="00F377B7" w:rsidRPr="00C74CF4" w:rsidRDefault="00F377B7" w:rsidP="00C74CF4">
      <w:pPr>
        <w:numPr>
          <w:ilvl w:val="0"/>
          <w:numId w:val="7"/>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Electronics and home goods</w:t>
      </w:r>
    </w:p>
    <w:p w14:paraId="1CBDB46A" w14:textId="77777777" w:rsidR="00F377B7" w:rsidRPr="00C74CF4" w:rsidRDefault="00F377B7" w:rsidP="00C74CF4">
      <w:pPr>
        <w:numPr>
          <w:ilvl w:val="0"/>
          <w:numId w:val="7"/>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Online grocery delivery and click-and-collect services</w:t>
      </w:r>
    </w:p>
    <w:p w14:paraId="34BF1017" w14:textId="77777777" w:rsidR="00F377B7" w:rsidRPr="00C74CF4" w:rsidRDefault="00F377B7" w:rsidP="00C74CF4">
      <w:pPr>
        <w:spacing w:line="360" w:lineRule="auto"/>
        <w:jc w:val="both"/>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Mission and Strategy</w:t>
      </w:r>
    </w:p>
    <w:p w14:paraId="20D90412"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lastRenderedPageBreak/>
        <w:t>Tesco’s strategy focuses on:</w:t>
      </w:r>
    </w:p>
    <w:p w14:paraId="407DE57B" w14:textId="77777777" w:rsidR="00F377B7" w:rsidRPr="00C74CF4" w:rsidRDefault="00F377B7" w:rsidP="00C74CF4">
      <w:pPr>
        <w:numPr>
          <w:ilvl w:val="0"/>
          <w:numId w:val="8"/>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Providing customers with quality products at competitive prices</w:t>
      </w:r>
    </w:p>
    <w:p w14:paraId="38D96957" w14:textId="77777777" w:rsidR="00F377B7" w:rsidRPr="00C74CF4" w:rsidRDefault="00F377B7" w:rsidP="00C74CF4">
      <w:pPr>
        <w:numPr>
          <w:ilvl w:val="0"/>
          <w:numId w:val="8"/>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Improving convenience through digital shopping and delivery services</w:t>
      </w:r>
    </w:p>
    <w:p w14:paraId="07AAF74A" w14:textId="77777777" w:rsidR="00F377B7" w:rsidRPr="00C74CF4" w:rsidRDefault="00F377B7" w:rsidP="00C74CF4">
      <w:pPr>
        <w:numPr>
          <w:ilvl w:val="0"/>
          <w:numId w:val="8"/>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Reducing environmental impact through sustainability initiatives</w:t>
      </w:r>
    </w:p>
    <w:p w14:paraId="44DD8CB4" w14:textId="77777777" w:rsidR="00F377B7" w:rsidRPr="00C74CF4" w:rsidRDefault="00F377B7" w:rsidP="00C74CF4">
      <w:pPr>
        <w:numPr>
          <w:ilvl w:val="0"/>
          <w:numId w:val="8"/>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Strengthening customer loyalty through the Clubcard programme</w:t>
      </w:r>
    </w:p>
    <w:p w14:paraId="026B9F6D" w14:textId="77777777" w:rsidR="00F377B7" w:rsidRPr="00C74CF4" w:rsidRDefault="00F377B7" w:rsidP="00C74CF4">
      <w:pPr>
        <w:spacing w:line="360" w:lineRule="auto"/>
        <w:jc w:val="both"/>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Market Position</w:t>
      </w:r>
    </w:p>
    <w:p w14:paraId="75CFB764"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is a major competitor in the UK grocery market, competing with retailers such as Sainsbury's, Asda, Aldi, and Lidl. It is recognised for its large store network, strong brand presence, and extensive customer base.</w:t>
      </w:r>
    </w:p>
    <w:p w14:paraId="3CBB6A45" w14:textId="77777777" w:rsidR="00F377B7" w:rsidRPr="00C74CF4" w:rsidRDefault="00F377B7" w:rsidP="00C74CF4">
      <w:pPr>
        <w:spacing w:line="360" w:lineRule="auto"/>
        <w:jc w:val="both"/>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74CF4">
        <w:rPr>
          <w:rFonts w:asciiTheme="minorHAnsi" w:hAnsiTheme="minorHAnsi" w:cstheme="minorHAnsi"/>
          <w:bCs/>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Corporate Responsibility</w:t>
      </w:r>
    </w:p>
    <w:p w14:paraId="7CE8BBE5" w14:textId="77777777" w:rsidR="00F377B7" w:rsidRPr="00C74CF4" w:rsidRDefault="00F377B7"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has commitments related to:</w:t>
      </w:r>
    </w:p>
    <w:p w14:paraId="077D3070" w14:textId="77777777" w:rsidR="00F377B7" w:rsidRPr="00C74CF4" w:rsidRDefault="00F377B7" w:rsidP="00C74CF4">
      <w:pPr>
        <w:numPr>
          <w:ilvl w:val="0"/>
          <w:numId w:val="9"/>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Reducing carbon emissions</w:t>
      </w:r>
    </w:p>
    <w:p w14:paraId="68B7EFE8" w14:textId="77777777" w:rsidR="00F377B7" w:rsidRPr="00C74CF4" w:rsidRDefault="00F377B7" w:rsidP="00C74CF4">
      <w:pPr>
        <w:numPr>
          <w:ilvl w:val="0"/>
          <w:numId w:val="9"/>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Cutting food waste</w:t>
      </w:r>
    </w:p>
    <w:p w14:paraId="737B9276" w14:textId="77777777" w:rsidR="00F377B7" w:rsidRPr="00C74CF4" w:rsidRDefault="00F377B7" w:rsidP="00C74CF4">
      <w:pPr>
        <w:numPr>
          <w:ilvl w:val="0"/>
          <w:numId w:val="9"/>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Promoting responsible sourcing</w:t>
      </w:r>
    </w:p>
    <w:p w14:paraId="66AEAA62" w14:textId="77777777" w:rsidR="00F377B7" w:rsidRDefault="00F377B7" w:rsidP="00C74CF4">
      <w:pPr>
        <w:numPr>
          <w:ilvl w:val="0"/>
          <w:numId w:val="9"/>
        </w:num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Supporting communities and charitable initiatives</w:t>
      </w:r>
    </w:p>
    <w:p w14:paraId="63F7C535" w14:textId="77777777" w:rsidR="00152847" w:rsidRDefault="00152847" w:rsidP="00152847">
      <w:pPr>
        <w:spacing w:line="360" w:lineRule="auto"/>
        <w:ind w:left="720"/>
        <w:jc w:val="both"/>
        <w:rPr>
          <w:rFonts w:asciiTheme="minorHAnsi" w:hAnsiTheme="minorHAnsi" w:cstheme="minorHAnsi"/>
          <w:sz w:val="22"/>
          <w:szCs w:val="22"/>
        </w:rPr>
      </w:pPr>
    </w:p>
    <w:p w14:paraId="6DFC5BF7" w14:textId="37FC130E" w:rsidR="00152847" w:rsidRPr="00152847" w:rsidRDefault="00152847" w:rsidP="00C46D65">
      <w:pPr>
        <w:spacing w:line="360" w:lineRule="auto"/>
        <w:jc w:val="both"/>
        <w:rPr>
          <w:rFonts w:asciiTheme="minorHAnsi" w:hAnsiTheme="minorHAnsi" w:cstheme="minorHAnsi"/>
          <w:color w:val="9CC2E5" w:themeColor="accent1" w:themeTint="99"/>
          <w:sz w:val="28"/>
          <w:szCs w:val="28"/>
        </w:rPr>
      </w:pPr>
      <w:r w:rsidRPr="00152847">
        <w:rPr>
          <w:rFonts w:asciiTheme="minorHAnsi" w:hAnsiTheme="minorHAnsi" w:cstheme="minorHAnsi"/>
          <w:color w:val="9CC2E5" w:themeColor="accent1" w:themeTint="99"/>
          <w:sz w:val="28"/>
          <w:szCs w:val="28"/>
        </w:rPr>
        <w:t>Organisational culture</w:t>
      </w:r>
      <w:r w:rsidRPr="00152847">
        <w:rPr>
          <w:rFonts w:asciiTheme="minorHAnsi" w:hAnsiTheme="minorHAnsi" w:cstheme="minorHAnsi"/>
          <w:color w:val="9CC2E5" w:themeColor="accent1" w:themeTint="99"/>
          <w:sz w:val="28"/>
          <w:szCs w:val="28"/>
        </w:rPr>
        <w:t xml:space="preserve"> of Tesco</w:t>
      </w:r>
    </w:p>
    <w:p w14:paraId="3DDE7652" w14:textId="407D7429" w:rsidR="00055873" w:rsidRPr="00C74CF4" w:rsidRDefault="00055873" w:rsidP="00C74CF4">
      <w:pPr>
        <w:spacing w:line="360" w:lineRule="auto"/>
        <w:jc w:val="both"/>
        <w:rPr>
          <w:rFonts w:asciiTheme="minorHAnsi" w:hAnsiTheme="minorHAnsi" w:cstheme="minorHAnsi"/>
          <w:sz w:val="22"/>
          <w:szCs w:val="22"/>
        </w:rPr>
      </w:pPr>
      <w:r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EA15F3" w:rsidRPr="00C74CF4">
        <w:rPr>
          <w:rFonts w:asciiTheme="minorHAnsi" w:hAnsiTheme="minorHAnsi" w:cstheme="minorHAnsi"/>
          <w:sz w:val="22"/>
          <w:szCs w:val="22"/>
        </w:rPr>
        <w:fldChar w:fldCharType="begin"/>
      </w:r>
      <w:r w:rsidR="00EA15F3" w:rsidRPr="00C74CF4">
        <w:rPr>
          <w:rFonts w:asciiTheme="minorHAnsi" w:hAnsiTheme="minorHAnsi" w:cstheme="minorHAnsi"/>
          <w:sz w:val="22"/>
          <w:szCs w:val="22"/>
        </w:rPr>
        <w:instrText xml:space="preserve"> INCLUDEPICTURE "https://rm-15da4.kxcdn.com/wp-content/uploads/2016/05/Tesco-Organizational-Structure1.png" \* MERGEFORMATINET </w:instrText>
      </w:r>
      <w:r w:rsidR="00EA15F3" w:rsidRPr="00C74CF4">
        <w:rPr>
          <w:rFonts w:asciiTheme="minorHAnsi" w:hAnsiTheme="minorHAnsi" w:cstheme="minorHAnsi"/>
          <w:sz w:val="22"/>
          <w:szCs w:val="22"/>
        </w:rPr>
        <w:fldChar w:fldCharType="separate"/>
      </w:r>
      <w:r w:rsidR="00EA15F3" w:rsidRPr="00C74CF4">
        <w:rPr>
          <w:rFonts w:asciiTheme="minorHAnsi" w:hAnsiTheme="minorHAnsi" w:cstheme="minorHAnsi"/>
          <w:noProof/>
          <w:sz w:val="22"/>
          <w:szCs w:val="22"/>
        </w:rPr>
        <w:drawing>
          <wp:inline distT="0" distB="0" distL="0" distR="0" wp14:anchorId="37816224" wp14:editId="12CFB1DC">
            <wp:extent cx="5414645" cy="1028560"/>
            <wp:effectExtent l="0" t="0" r="0" b="0"/>
            <wp:docPr id="1637275682" name="Picture 3" descr="Tesco Organizational Structure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co Organizational Structure - Research-Methodolog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17280" cy="1048056"/>
                    </a:xfrm>
                    <a:prstGeom prst="rect">
                      <a:avLst/>
                    </a:prstGeom>
                    <a:noFill/>
                    <a:ln>
                      <a:noFill/>
                    </a:ln>
                  </pic:spPr>
                </pic:pic>
              </a:graphicData>
            </a:graphic>
          </wp:inline>
        </w:drawing>
      </w:r>
      <w:r w:rsidR="00EA15F3" w:rsidRPr="00C74CF4">
        <w:rPr>
          <w:rFonts w:asciiTheme="minorHAnsi" w:hAnsiTheme="minorHAnsi" w:cstheme="minorHAnsi"/>
          <w:sz w:val="22"/>
          <w:szCs w:val="22"/>
        </w:rPr>
        <w:fldChar w:fldCharType="end"/>
      </w:r>
    </w:p>
    <w:p w14:paraId="4A95B6FD" w14:textId="77777777" w:rsidR="00055873" w:rsidRPr="00C74CF4" w:rsidRDefault="0005587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plays an important role in shaping employee behaviour, decision-making processes, and the overall performance of a business. Tesco plc has developed a strong organisational culture that focuses on customers, employees, teamwork, innovation, and social responsibility. As one of the largest retail organisations in the United Kingdom, Tesco operates in a highly competitive environment where maintaining a positive and adaptable culture is essential for long-term success.</w:t>
      </w:r>
    </w:p>
    <w:p w14:paraId="43BD5460"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has an organizational culture focused on customers, teamwork, respect, and continuous improvement. Tesco promotes a culture where employees are encouraged to work together, take responsibility, and provide good service to customers.</w:t>
      </w:r>
    </w:p>
    <w:p w14:paraId="41006971" w14:textId="77777777" w:rsidR="0072637F" w:rsidRPr="00C74CF4" w:rsidRDefault="0072637F" w:rsidP="00C74CF4">
      <w:pPr>
        <w:spacing w:line="360" w:lineRule="auto"/>
        <w:jc w:val="both"/>
        <w:rPr>
          <w:rFonts w:asciiTheme="minorHAnsi" w:hAnsiTheme="minorHAnsi" w:cstheme="minorHAnsi"/>
          <w:sz w:val="22"/>
          <w:szCs w:val="22"/>
        </w:rPr>
      </w:pPr>
    </w:p>
    <w:p w14:paraId="515AD17F" w14:textId="77777777" w:rsidR="0072637F" w:rsidRPr="00C74CF4" w:rsidRDefault="0072637F" w:rsidP="00C74CF4">
      <w:pPr>
        <w:spacing w:line="360" w:lineRule="auto"/>
        <w:jc w:val="both"/>
        <w:rPr>
          <w:rFonts w:asciiTheme="minorHAnsi" w:hAnsiTheme="minorHAnsi" w:cstheme="minorHAnsi"/>
          <w:b/>
          <w:bCs/>
          <w:sz w:val="22"/>
          <w:szCs w:val="22"/>
        </w:rPr>
      </w:pPr>
      <w:r w:rsidRPr="00C74CF4">
        <w:rPr>
          <w:rFonts w:asciiTheme="minorHAnsi" w:hAnsiTheme="minorHAnsi" w:cstheme="minorHAnsi"/>
          <w:sz w:val="22"/>
          <w:szCs w:val="22"/>
        </w:rPr>
        <w:t>1. Customer-Centred Culture</w:t>
      </w:r>
    </w:p>
    <w:p w14:paraId="2423E12F"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Tesco’s culture places customers at the centre of decision-making. Employees are encouraged to understand customer needs, improve shopping experiences, and provide high-quality products and services.</w:t>
      </w:r>
    </w:p>
    <w:p w14:paraId="2E3CDFBF" w14:textId="77777777" w:rsidR="0072637F" w:rsidRPr="00C74CF4" w:rsidRDefault="0072637F" w:rsidP="00C74CF4">
      <w:pPr>
        <w:spacing w:line="360" w:lineRule="auto"/>
        <w:jc w:val="both"/>
        <w:rPr>
          <w:rFonts w:asciiTheme="minorHAnsi" w:hAnsiTheme="minorHAnsi" w:cstheme="minorHAnsi"/>
          <w:sz w:val="22"/>
          <w:szCs w:val="22"/>
        </w:rPr>
      </w:pPr>
    </w:p>
    <w:p w14:paraId="0F829F12"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2. Values and Ethics</w:t>
      </w:r>
    </w:p>
    <w:p w14:paraId="211D2499"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lastRenderedPageBreak/>
        <w:t>Tesco emphasizes values such as:</w:t>
      </w:r>
    </w:p>
    <w:p w14:paraId="7611B7C1"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Serving customers well</w:t>
      </w:r>
    </w:p>
    <w:p w14:paraId="20C34D78"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Treating people with respect</w:t>
      </w:r>
    </w:p>
    <w:p w14:paraId="7F7FACB6"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Working together as a team</w:t>
      </w:r>
    </w:p>
    <w:p w14:paraId="6011C431"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Acting responsibly toward communities and the environment</w:t>
      </w:r>
    </w:p>
    <w:p w14:paraId="24A0723B"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These values influence how employees interact with customers, colleagues, suppliers, and stakeholders.</w:t>
      </w:r>
    </w:p>
    <w:p w14:paraId="65930DED" w14:textId="77777777" w:rsidR="0072637F" w:rsidRPr="00C74CF4" w:rsidRDefault="0072637F" w:rsidP="00C74CF4">
      <w:pPr>
        <w:spacing w:line="360" w:lineRule="auto"/>
        <w:jc w:val="both"/>
        <w:rPr>
          <w:rFonts w:asciiTheme="minorHAnsi" w:hAnsiTheme="minorHAnsi" w:cstheme="minorHAnsi"/>
          <w:sz w:val="22"/>
          <w:szCs w:val="22"/>
        </w:rPr>
      </w:pPr>
    </w:p>
    <w:p w14:paraId="3A4B0086"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3. Teamwork and Collaboration</w:t>
      </w:r>
    </w:p>
    <w:p w14:paraId="6A5FEC45"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operates through a large workforce across stores, offices, and supply chains. Its culture encourages cooperation between employees and departments to achieve shared goals.</w:t>
      </w:r>
    </w:p>
    <w:p w14:paraId="47FF0622" w14:textId="77777777" w:rsidR="0072637F" w:rsidRPr="00C74CF4" w:rsidRDefault="0072637F" w:rsidP="00C74CF4">
      <w:pPr>
        <w:spacing w:line="360" w:lineRule="auto"/>
        <w:jc w:val="both"/>
        <w:rPr>
          <w:rFonts w:asciiTheme="minorHAnsi" w:hAnsiTheme="minorHAnsi" w:cstheme="minorHAnsi"/>
          <w:sz w:val="22"/>
          <w:szCs w:val="22"/>
        </w:rPr>
      </w:pPr>
    </w:p>
    <w:p w14:paraId="7CF7F9DD"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4. Employee Development and Inclusion</w:t>
      </w:r>
    </w:p>
    <w:p w14:paraId="50399B94"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supports employee training, career development, and workplace inclusion. The company aims to create an environment where employees from different backgrounds can contribute and develop their skills.</w:t>
      </w:r>
    </w:p>
    <w:p w14:paraId="4BAB8229" w14:textId="77777777" w:rsidR="0072637F" w:rsidRPr="00C74CF4" w:rsidRDefault="0072637F" w:rsidP="00C74CF4">
      <w:pPr>
        <w:spacing w:line="360" w:lineRule="auto"/>
        <w:jc w:val="both"/>
        <w:rPr>
          <w:rFonts w:asciiTheme="minorHAnsi" w:hAnsiTheme="minorHAnsi" w:cstheme="minorHAnsi"/>
          <w:sz w:val="22"/>
          <w:szCs w:val="22"/>
        </w:rPr>
      </w:pPr>
    </w:p>
    <w:p w14:paraId="4D126630"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5. Innovation and Adaptability</w:t>
      </w:r>
    </w:p>
    <w:p w14:paraId="55E72F14"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Tesco’s culture encourages adapting to changes in retail, including digital shopping, technology, and changing consumer preferences. Employees are encouraged to find new ways to improve efficiency and customer service.</w:t>
      </w:r>
    </w:p>
    <w:p w14:paraId="60CDCF5B" w14:textId="77777777" w:rsidR="0072637F" w:rsidRPr="00C74CF4" w:rsidRDefault="0072637F" w:rsidP="00C74CF4">
      <w:pPr>
        <w:spacing w:line="360" w:lineRule="auto"/>
        <w:jc w:val="both"/>
        <w:rPr>
          <w:rFonts w:asciiTheme="minorHAnsi" w:hAnsiTheme="minorHAnsi" w:cstheme="minorHAnsi"/>
          <w:sz w:val="22"/>
          <w:szCs w:val="22"/>
        </w:rPr>
      </w:pPr>
    </w:p>
    <w:p w14:paraId="210604D5"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6. Performance-Oriented Culture</w:t>
      </w:r>
    </w:p>
    <w:p w14:paraId="7EF42ECD"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has a strong focus on achieving business objectives, including sales performance, operational efficiency, and customer satisfaction. Employees are expected to meet targets while maintaining company standards.</w:t>
      </w:r>
    </w:p>
    <w:p w14:paraId="61799319" w14:textId="77777777" w:rsidR="0072637F" w:rsidRPr="00C74CF4" w:rsidRDefault="0072637F" w:rsidP="00C74CF4">
      <w:pPr>
        <w:spacing w:line="360" w:lineRule="auto"/>
        <w:jc w:val="both"/>
        <w:rPr>
          <w:rFonts w:asciiTheme="minorHAnsi" w:hAnsiTheme="minorHAnsi" w:cstheme="minorHAnsi"/>
          <w:sz w:val="22"/>
          <w:szCs w:val="22"/>
        </w:rPr>
      </w:pPr>
    </w:p>
    <w:p w14:paraId="78B45CFD"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7. Corporate Social Responsibility</w:t>
      </w:r>
    </w:p>
    <w:p w14:paraId="3A60531E" w14:textId="77777777" w:rsidR="0072637F" w:rsidRPr="00C74CF4"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Tesco’s culture includes responsibility toward society and the environment through initiatives related to reducing waste, supporting communities, and promoting sustainable practices.</w:t>
      </w:r>
    </w:p>
    <w:p w14:paraId="450161B6" w14:textId="77777777" w:rsidR="0072637F" w:rsidRPr="00C74CF4" w:rsidRDefault="0072637F" w:rsidP="00C74CF4">
      <w:pPr>
        <w:spacing w:line="360" w:lineRule="auto"/>
        <w:jc w:val="both"/>
        <w:rPr>
          <w:rFonts w:asciiTheme="minorHAnsi" w:hAnsiTheme="minorHAnsi" w:cstheme="minorHAnsi"/>
          <w:sz w:val="22"/>
          <w:szCs w:val="22"/>
        </w:rPr>
      </w:pPr>
    </w:p>
    <w:p w14:paraId="1C616D75" w14:textId="77777777" w:rsidR="0072637F" w:rsidRDefault="0072637F"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Overall, Tesco’s organizational culture can be described as a customer-focused, team-oriented, performance-driven, and socially responsible culture that aims to balance business success with employee and community values.</w:t>
      </w:r>
    </w:p>
    <w:p w14:paraId="114468FB" w14:textId="77777777" w:rsidR="008969A0" w:rsidRDefault="008969A0" w:rsidP="00C74CF4">
      <w:pPr>
        <w:spacing w:line="360" w:lineRule="auto"/>
        <w:jc w:val="both"/>
        <w:rPr>
          <w:rFonts w:asciiTheme="minorHAnsi" w:hAnsiTheme="minorHAnsi" w:cstheme="minorHAnsi"/>
          <w:sz w:val="22"/>
          <w:szCs w:val="22"/>
        </w:rPr>
      </w:pPr>
    </w:p>
    <w:p w14:paraId="1AD3A831" w14:textId="77777777" w:rsidR="008969A0" w:rsidRDefault="008969A0" w:rsidP="00C74CF4">
      <w:pPr>
        <w:spacing w:line="360" w:lineRule="auto"/>
        <w:jc w:val="both"/>
        <w:rPr>
          <w:rFonts w:asciiTheme="minorHAnsi" w:hAnsiTheme="minorHAnsi" w:cstheme="minorHAnsi"/>
          <w:sz w:val="22"/>
          <w:szCs w:val="22"/>
        </w:rPr>
      </w:pPr>
    </w:p>
    <w:p w14:paraId="1785CD77" w14:textId="77777777" w:rsidR="008969A0" w:rsidRPr="00C74CF4" w:rsidRDefault="008969A0" w:rsidP="00C74CF4">
      <w:pPr>
        <w:spacing w:line="360" w:lineRule="auto"/>
        <w:jc w:val="both"/>
        <w:rPr>
          <w:rFonts w:asciiTheme="minorHAnsi" w:hAnsiTheme="minorHAnsi" w:cstheme="minorHAnsi"/>
          <w:sz w:val="22"/>
          <w:szCs w:val="22"/>
        </w:rPr>
      </w:pPr>
    </w:p>
    <w:p w14:paraId="7886D260" w14:textId="77777777" w:rsidR="002F2FD8" w:rsidRPr="00C74CF4" w:rsidRDefault="002F2FD8" w:rsidP="00C74CF4">
      <w:pPr>
        <w:spacing w:line="360" w:lineRule="auto"/>
        <w:jc w:val="both"/>
        <w:rPr>
          <w:rFonts w:asciiTheme="minorHAnsi" w:hAnsiTheme="minorHAnsi" w:cstheme="minorHAnsi"/>
          <w:sz w:val="22"/>
          <w:szCs w:val="22"/>
        </w:rPr>
      </w:pPr>
    </w:p>
    <w:p w14:paraId="4D523439" w14:textId="77777777" w:rsidR="00A270D7" w:rsidRPr="00152847" w:rsidRDefault="00EA15F3"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How Organisational Culture Helps Shape Tesco’s Structure and Decision-Making</w:t>
      </w:r>
    </w:p>
    <w:p w14:paraId="13CD9447" w14:textId="7DCF2D05" w:rsidR="00055873" w:rsidRPr="00C74CF4" w:rsidRDefault="00A270D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fldChar w:fldCharType="begin"/>
      </w:r>
      <w:r w:rsidRPr="00C74CF4">
        <w:rPr>
          <w:rFonts w:asciiTheme="minorHAnsi" w:hAnsiTheme="minorHAnsi" w:cstheme="minorHAnsi"/>
          <w:sz w:val="22"/>
          <w:szCs w:val="22"/>
        </w:rPr>
        <w:instrText xml:space="preserve"> INCLUDEPICTURE "https://media.licdn.com/dms/image/v2/D5612AQEPtdwSC3vI0w/article-cover_image-shrink_720_1280/article-cover_image-shrink_720_1280/0/1662708700382?e=2147483647&amp;v=beta&amp;t=VdRJbB-F6WyCeMehhk84_uCwbXPxhPMfIRk6q36vRtg" \* MERGEFORMATINET </w:instrText>
      </w:r>
      <w:r w:rsidRPr="00C74CF4">
        <w:rPr>
          <w:rFonts w:asciiTheme="minorHAnsi" w:hAnsiTheme="minorHAnsi" w:cstheme="minorHAnsi"/>
          <w:sz w:val="22"/>
          <w:szCs w:val="22"/>
        </w:rPr>
        <w:fldChar w:fldCharType="separate"/>
      </w:r>
      <w:r w:rsidRPr="00C74CF4">
        <w:rPr>
          <w:rFonts w:asciiTheme="minorHAnsi" w:hAnsiTheme="minorHAnsi" w:cstheme="minorHAnsi"/>
          <w:noProof/>
          <w:sz w:val="22"/>
          <w:szCs w:val="22"/>
        </w:rPr>
        <w:drawing>
          <wp:inline distT="0" distB="0" distL="0" distR="0" wp14:anchorId="3D92BFA2" wp14:editId="1C7849C3">
            <wp:extent cx="3780529" cy="1502797"/>
            <wp:effectExtent l="0" t="0" r="4445" b="0"/>
            <wp:docPr id="1995953759" name="Picture 5" descr="How Commercial technology team enable products, suppliers and core business  entities at Tesco at sca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Commercial technology team enable products, suppliers and core business  entities at Tesco at scal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144860" cy="1647622"/>
                    </a:xfrm>
                    <a:prstGeom prst="rect">
                      <a:avLst/>
                    </a:prstGeom>
                    <a:noFill/>
                    <a:ln>
                      <a:noFill/>
                    </a:ln>
                  </pic:spPr>
                </pic:pic>
              </a:graphicData>
            </a:graphic>
          </wp:inline>
        </w:drawing>
      </w:r>
      <w:r w:rsidRPr="00C74CF4">
        <w:rPr>
          <w:rFonts w:asciiTheme="minorHAnsi" w:hAnsiTheme="minorHAnsi" w:cstheme="minorHAnsi"/>
          <w:sz w:val="22"/>
          <w:szCs w:val="22"/>
        </w:rPr>
        <w:fldChar w:fldCharType="end"/>
      </w:r>
    </w:p>
    <w:p w14:paraId="2157FA4B" w14:textId="77777777"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has a significant influence on how a company develops its structure, manages employees, and makes important business decisions. According to Mullins and Christy (2016), culture affects organisational processes such as decision-making, work organisation, group behaviour, and management control. In Tesco plc, organisational culture plays an important role in creating a customer-focused structure and supporting effective decision-making across its operations.</w:t>
      </w:r>
    </w:p>
    <w:p w14:paraId="715DB76D" w14:textId="77777777" w:rsidR="00F377B7" w:rsidRPr="00C74CF4" w:rsidRDefault="00F377B7" w:rsidP="00C74CF4">
      <w:pPr>
        <w:spacing w:line="360" w:lineRule="auto"/>
        <w:jc w:val="both"/>
        <w:rPr>
          <w:rFonts w:asciiTheme="minorHAnsi" w:hAnsiTheme="minorHAnsi" w:cstheme="minorHAnsi"/>
          <w:sz w:val="22"/>
          <w:szCs w:val="22"/>
        </w:rPr>
      </w:pPr>
    </w:p>
    <w:p w14:paraId="4729C44C" w14:textId="29A75F6E"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Tesco’s organisational structure is designed to support its large-scale retail operations while maintaining clear communication and accountability. As a multinational organisation, Tesco uses a hierarchical structure where senior managers are responsible for strategic decisions, while store managers and team leaders manage daily operations. However, Tesco’s culture encourages employee involvement and teamwork, allowing ideas and feedback from different levels of the organisation to contribute to decision-making. This combination of formal management control and employee participation helps Tesco respond effectively to customer needs and market changes.</w:t>
      </w:r>
    </w:p>
    <w:p w14:paraId="01FF33EA" w14:textId="77777777" w:rsidR="00F377B7"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The company’s customer-focused culture strongly influences its strategic decisions. Tesco’s value of Every Little Helps” encourages managers and employees to consider customer satisfaction when making operational and strategic choices. For example, decisions regarding store layouts, product availability, pricing strategies, and digital services are influenced by customer feedback and purchasing behaviour. </w:t>
      </w:r>
    </w:p>
    <w:p w14:paraId="188F319F" w14:textId="77777777" w:rsidR="00F377B7" w:rsidRPr="00C74CF4" w:rsidRDefault="00F377B7" w:rsidP="00C74CF4">
      <w:pPr>
        <w:spacing w:line="360" w:lineRule="auto"/>
        <w:jc w:val="both"/>
        <w:rPr>
          <w:rFonts w:asciiTheme="minorHAnsi" w:hAnsiTheme="minorHAnsi" w:cstheme="minorHAnsi"/>
          <w:sz w:val="22"/>
          <w:szCs w:val="22"/>
        </w:rPr>
      </w:pPr>
    </w:p>
    <w:p w14:paraId="285C622A" w14:textId="36774497"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uses customer data, particularly through its Clubcard programme, to understand consumer preferences and make evidence-based decisions.</w:t>
      </w:r>
    </w:p>
    <w:p w14:paraId="102B81E4" w14:textId="0D1102B0" w:rsidR="00F377B7"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also affects Tesco’s approach to employee management. The company promotes respect, inclusion, and collaboration among employees, which supports a positive working environment. Managers are encouraged to communicate with colleagues, recognise employee contributions, and support professional development. This culture helps create a structure where employees feel valued and are more willing to contribute ideas that can improve business performance.</w:t>
      </w:r>
    </w:p>
    <w:p w14:paraId="1376B2DF" w14:textId="77777777" w:rsidR="00D3440A" w:rsidRPr="00C74CF4" w:rsidRDefault="00D3440A" w:rsidP="00C74CF4">
      <w:pPr>
        <w:spacing w:line="360" w:lineRule="auto"/>
        <w:jc w:val="both"/>
        <w:rPr>
          <w:rFonts w:asciiTheme="minorHAnsi" w:hAnsiTheme="minorHAnsi" w:cstheme="minorHAnsi"/>
          <w:sz w:val="22"/>
          <w:szCs w:val="22"/>
        </w:rPr>
      </w:pPr>
    </w:p>
    <w:p w14:paraId="49DC2579" w14:textId="77777777"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Furthermore, Tesco’s culture of innovation influences its decision-making processes. The retail industry is constantly changing due to technological developments and changing customer expectations. Tesco’s commitment to innovation has encouraged decisions involving online shopping, self-service technology, digital payments, and data-driven services. By promoting a culture of continuous improvement, Tesco can adapt its organisational structure and operations to remain competitive.</w:t>
      </w:r>
    </w:p>
    <w:p w14:paraId="280C8DED" w14:textId="77777777" w:rsidR="00F377B7" w:rsidRPr="00C74CF4" w:rsidRDefault="00F377B7" w:rsidP="00C74CF4">
      <w:pPr>
        <w:spacing w:line="360" w:lineRule="auto"/>
        <w:jc w:val="both"/>
        <w:rPr>
          <w:rFonts w:asciiTheme="minorHAnsi" w:hAnsiTheme="minorHAnsi" w:cstheme="minorHAnsi"/>
          <w:sz w:val="22"/>
          <w:szCs w:val="22"/>
        </w:rPr>
      </w:pPr>
    </w:p>
    <w:p w14:paraId="1D96618F" w14:textId="77777777"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However, Tesco’s large size and complex structure can also create challenges. With thousands of employees and multiple business functions, decision-making can sometimes become slower due to different levels of approval and communication processes. Maintaining a consistent culture across all stores and departments is also challenging, particularly when managing a diverse workforce.</w:t>
      </w:r>
    </w:p>
    <w:p w14:paraId="6B98B344" w14:textId="77777777" w:rsidR="00F377B7" w:rsidRPr="00C74CF4" w:rsidRDefault="00F377B7" w:rsidP="00C74CF4">
      <w:pPr>
        <w:spacing w:line="360" w:lineRule="auto"/>
        <w:jc w:val="both"/>
        <w:rPr>
          <w:rFonts w:asciiTheme="minorHAnsi" w:hAnsiTheme="minorHAnsi" w:cstheme="minorHAnsi"/>
          <w:sz w:val="22"/>
          <w:szCs w:val="22"/>
        </w:rPr>
      </w:pPr>
    </w:p>
    <w:p w14:paraId="2D29732E" w14:textId="77777777" w:rsidR="00EA15F3" w:rsidRPr="00C74CF4" w:rsidRDefault="00EA15F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Overall, Tesco’s organisational culture plays a key role in shaping its organisational structure and decision-making processes. A culture based on customer focus, teamwork, innovation, and employee involvement allows Tesco to coordinate its activities effectively and respond to changing business environments. Although challenges exist due to its size and complexity, Tesco’s cultural values continue to support organisational effectiveness and long-term success.</w:t>
      </w:r>
    </w:p>
    <w:p w14:paraId="7194D2D8" w14:textId="77777777" w:rsidR="008F06F8" w:rsidRPr="00C74CF4" w:rsidRDefault="008F06F8" w:rsidP="00C74CF4">
      <w:pPr>
        <w:spacing w:line="360" w:lineRule="auto"/>
        <w:rPr>
          <w:rFonts w:asciiTheme="minorHAnsi" w:hAnsiTheme="minorHAnsi" w:cstheme="minorHAnsi"/>
          <w:sz w:val="22"/>
          <w:szCs w:val="22"/>
        </w:rPr>
      </w:pPr>
    </w:p>
    <w:p w14:paraId="2038CB56" w14:textId="77777777" w:rsidR="008F06F8" w:rsidRPr="00C74CF4" w:rsidRDefault="008F06F8" w:rsidP="00C74CF4">
      <w:pPr>
        <w:spacing w:line="360" w:lineRule="auto"/>
        <w:rPr>
          <w:rFonts w:asciiTheme="minorHAnsi" w:hAnsiTheme="minorHAnsi" w:cstheme="minorHAnsi"/>
          <w:sz w:val="22"/>
          <w:szCs w:val="22"/>
        </w:rPr>
      </w:pPr>
    </w:p>
    <w:p w14:paraId="06C3F8EC" w14:textId="0FD59DB5" w:rsidR="00A270D7" w:rsidRPr="00152847" w:rsidRDefault="00201653"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Relevant Organisational Culture Frameworks and Theories Applied to Tesco plc</w:t>
      </w:r>
    </w:p>
    <w:p w14:paraId="27F49F24" w14:textId="6644B0D5" w:rsidR="00201653" w:rsidRPr="00C74CF4" w:rsidRDefault="00201653" w:rsidP="00C74CF4">
      <w:pPr>
        <w:spacing w:line="360" w:lineRule="auto"/>
        <w:rPr>
          <w:rFonts w:asciiTheme="minorHAnsi" w:hAnsiTheme="minorHAnsi" w:cstheme="minorHAnsi"/>
          <w:sz w:val="22"/>
          <w:szCs w:val="22"/>
        </w:rPr>
      </w:pPr>
      <w:r w:rsidRPr="00C74CF4">
        <w:rPr>
          <w:rFonts w:asciiTheme="minorHAnsi" w:hAnsiTheme="minorHAnsi" w:cstheme="minorHAnsi"/>
          <w:noProof/>
          <w:sz w:val="22"/>
          <w:szCs w:val="22"/>
        </w:rPr>
        <w:drawing>
          <wp:inline distT="0" distB="0" distL="0" distR="0" wp14:anchorId="7440C3E7" wp14:editId="0E99095A">
            <wp:extent cx="4743450" cy="1394460"/>
            <wp:effectExtent l="0" t="0" r="6350" b="2540"/>
            <wp:docPr id="2" name="Picture 1" descr="A diagram of 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diagram of a diagram&#10;&#10;Description automatically generated"/>
                    <pic:cNvPicPr>
                      <a:picLocks noChangeAspect="1"/>
                    </pic:cNvPicPr>
                  </pic:nvPicPr>
                  <pic:blipFill>
                    <a:blip r:embed="rId11"/>
                    <a:stretch/>
                  </pic:blipFill>
                  <pic:spPr bwMode="auto">
                    <a:xfrm>
                      <a:off x="0" y="0"/>
                      <a:ext cx="4743450" cy="1394460"/>
                    </a:xfrm>
                    <a:prstGeom prst="rect">
                      <a:avLst/>
                    </a:prstGeom>
                  </pic:spPr>
                </pic:pic>
              </a:graphicData>
            </a:graphic>
          </wp:inline>
        </w:drawing>
      </w:r>
    </w:p>
    <w:p w14:paraId="26579A71" w14:textId="09BCDFA4" w:rsidR="00F377B7"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Schein (2017) explains that organisational culture exists at three levels: artefacts, espoused values, and basic underlying assumptions. This model is relevant to Tesco because it demonstrates how visible practices, and deeper beliefs shape the </w:t>
      </w:r>
      <w:r w:rsidR="00F377B7" w:rsidRPr="00C74CF4">
        <w:rPr>
          <w:rFonts w:asciiTheme="minorHAnsi" w:hAnsiTheme="minorHAnsi" w:cstheme="minorHAnsi"/>
          <w:sz w:val="22"/>
          <w:szCs w:val="22"/>
        </w:rPr>
        <w:t>organisation. The</w:t>
      </w:r>
      <w:r w:rsidRPr="00C74CF4">
        <w:rPr>
          <w:rFonts w:asciiTheme="minorHAnsi" w:hAnsiTheme="minorHAnsi" w:cstheme="minorHAnsi"/>
          <w:sz w:val="22"/>
          <w:szCs w:val="22"/>
        </w:rPr>
        <w:t xml:space="preserve"> first level, </w:t>
      </w:r>
    </w:p>
    <w:p w14:paraId="0BC36A2E" w14:textId="77777777" w:rsidR="00F377B7" w:rsidRPr="00C74CF4" w:rsidRDefault="00F377B7" w:rsidP="00C74CF4">
      <w:pPr>
        <w:spacing w:line="360" w:lineRule="auto"/>
        <w:jc w:val="both"/>
        <w:rPr>
          <w:rFonts w:asciiTheme="minorHAnsi" w:hAnsiTheme="minorHAnsi" w:cstheme="minorHAnsi"/>
          <w:sz w:val="22"/>
          <w:szCs w:val="22"/>
        </w:rPr>
      </w:pPr>
    </w:p>
    <w:p w14:paraId="05E8182E" w14:textId="2EA07C2E" w:rsidR="00F377B7"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artefacts, refers to the visible elements of culture that can be observed within an organisation. In Tesco, examples include the design of stores, employee uniforms, customer service practices, and digital platforms such as online shopping services. The company’s slogan “Every Little Helps” </w:t>
      </w:r>
      <w:r w:rsidRPr="00C74CF4">
        <w:rPr>
          <w:rFonts w:asciiTheme="minorHAnsi" w:hAnsiTheme="minorHAnsi" w:cstheme="minorHAnsi"/>
          <w:sz w:val="22"/>
          <w:szCs w:val="22"/>
        </w:rPr>
        <w:lastRenderedPageBreak/>
        <w:t xml:space="preserve">is also an important cultural artefact that communicates Tesco’s commitment to customers and service </w:t>
      </w:r>
      <w:r w:rsidR="00F377B7" w:rsidRPr="00C74CF4">
        <w:rPr>
          <w:rFonts w:asciiTheme="minorHAnsi" w:hAnsiTheme="minorHAnsi" w:cstheme="minorHAnsi"/>
          <w:sz w:val="22"/>
          <w:szCs w:val="22"/>
        </w:rPr>
        <w:t>quality. The</w:t>
      </w:r>
      <w:r w:rsidRPr="00C74CF4">
        <w:rPr>
          <w:rFonts w:asciiTheme="minorHAnsi" w:hAnsiTheme="minorHAnsi" w:cstheme="minorHAnsi"/>
          <w:sz w:val="22"/>
          <w:szCs w:val="22"/>
        </w:rPr>
        <w:t xml:space="preserve"> second level, </w:t>
      </w:r>
    </w:p>
    <w:p w14:paraId="402222AF" w14:textId="77777777" w:rsidR="00F377B7" w:rsidRPr="00C74CF4" w:rsidRDefault="00F377B7" w:rsidP="00C74CF4">
      <w:pPr>
        <w:spacing w:line="360" w:lineRule="auto"/>
        <w:jc w:val="both"/>
        <w:rPr>
          <w:rFonts w:asciiTheme="minorHAnsi" w:hAnsiTheme="minorHAnsi" w:cstheme="minorHAnsi"/>
          <w:sz w:val="22"/>
          <w:szCs w:val="22"/>
        </w:rPr>
      </w:pPr>
    </w:p>
    <w:p w14:paraId="027ADA05" w14:textId="6B285A7D"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espoused values, represents the principles and beliefs that an organisation promotes. Tesco’s values focus on serving customers, respecting colleagues, working together, and acting responsibly. These values influence employee behaviour by encouraging teamwork, inclusion, and commitment to providing a positive customer </w:t>
      </w:r>
      <w:r w:rsidR="00F377B7" w:rsidRPr="00C74CF4">
        <w:rPr>
          <w:rFonts w:asciiTheme="minorHAnsi" w:hAnsiTheme="minorHAnsi" w:cstheme="minorHAnsi"/>
          <w:sz w:val="22"/>
          <w:szCs w:val="22"/>
        </w:rPr>
        <w:t>experience. The</w:t>
      </w:r>
      <w:r w:rsidRPr="00C74CF4">
        <w:rPr>
          <w:rFonts w:asciiTheme="minorHAnsi" w:hAnsiTheme="minorHAnsi" w:cstheme="minorHAnsi"/>
          <w:sz w:val="22"/>
          <w:szCs w:val="22"/>
        </w:rPr>
        <w:t xml:space="preserve"> third level, basic underlying assumptions, refers to the deeply held beliefs that influence everyday decisions. Within Tesco, there is an underlying belief that customer satisfaction, innovation, and continuous improvement are essential for maintaining competitiveness. These assumptions guide strategic decisions, such as investment in digital technology and improvements to customer services.</w:t>
      </w:r>
    </w:p>
    <w:p w14:paraId="19432E80" w14:textId="77777777" w:rsidR="00F377B7" w:rsidRPr="00C74CF4" w:rsidRDefault="00F377B7" w:rsidP="00C74CF4">
      <w:pPr>
        <w:spacing w:line="360" w:lineRule="auto"/>
        <w:jc w:val="both"/>
        <w:rPr>
          <w:rFonts w:asciiTheme="minorHAnsi" w:hAnsiTheme="minorHAnsi" w:cstheme="minorHAnsi"/>
          <w:sz w:val="22"/>
          <w:szCs w:val="22"/>
        </w:rPr>
      </w:pPr>
    </w:p>
    <w:p w14:paraId="3E0AB554" w14:textId="24D38652"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Hendy’s Four Types of Organisational Culture Model</w:t>
      </w:r>
    </w:p>
    <w:p w14:paraId="3BDB243F" w14:textId="4015B908"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Handy (1999) identifies four types of organisational culture: power culture, role culture, task culture, and person culture. Tesco’s organisational culture can mainly be associated with role culture and task culture.</w:t>
      </w:r>
    </w:p>
    <w:p w14:paraId="610A4F5D" w14:textId="77777777"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demonstrates characteristics of a role culture because it has a clear organisational structure with defined responsibilities and procedures. As a large retailer, Tesco requires effective coordination between different departments, including store operations, supply chain management, marketing, finance, and human resources. Rules, policies, and management systems help maintain consistency across thousands of employees and locations.</w:t>
      </w:r>
    </w:p>
    <w:p w14:paraId="639391C1" w14:textId="77777777"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At the same time, Tesco also reflects aspects of a task culture, where teamwork and problem-solving are important. Tesco uses teams to manage projects such as digital transformation, sustainability initiatives, and improving customer services. Employees from different areas collaborate to achieve specific organisational goals.</w:t>
      </w:r>
    </w:p>
    <w:p w14:paraId="3C718A19" w14:textId="77777777" w:rsidR="0071697E" w:rsidRPr="00C74CF4" w:rsidRDefault="0071697E" w:rsidP="00C74CF4">
      <w:pPr>
        <w:spacing w:line="360" w:lineRule="auto"/>
        <w:jc w:val="both"/>
        <w:rPr>
          <w:rFonts w:asciiTheme="minorHAnsi" w:hAnsiTheme="minorHAnsi" w:cstheme="minorHAnsi"/>
          <w:sz w:val="22"/>
          <w:szCs w:val="22"/>
        </w:rPr>
      </w:pPr>
    </w:p>
    <w:p w14:paraId="2F4B7354" w14:textId="3B6F8B30" w:rsidR="00201653" w:rsidRPr="00C74CF4" w:rsidRDefault="00201653"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Overall, Schein’s model helps explain the different layers of Tesco’s culture, while Hendy’s model highlights how Tesco’s structure supports coordination and teamwork. These theories demonstrate that Tesco’s organisational culture is based on customer focus, clear management systems, employee collaboration, and continuous improvement, all of which contribute to its ability to remain competitive in the retail sector.</w:t>
      </w:r>
    </w:p>
    <w:p w14:paraId="0232EBC0" w14:textId="77777777" w:rsidR="00201653" w:rsidRPr="00C74CF4" w:rsidRDefault="00201653" w:rsidP="00C74CF4">
      <w:pPr>
        <w:spacing w:line="360" w:lineRule="auto"/>
        <w:jc w:val="both"/>
        <w:rPr>
          <w:rFonts w:asciiTheme="minorHAnsi" w:hAnsiTheme="minorHAnsi" w:cstheme="minorHAnsi"/>
          <w:sz w:val="22"/>
          <w:szCs w:val="22"/>
        </w:rPr>
      </w:pPr>
    </w:p>
    <w:p w14:paraId="744FEA69" w14:textId="77777777" w:rsidR="008F06F8" w:rsidRPr="00C74CF4" w:rsidRDefault="008F06F8" w:rsidP="00C74CF4">
      <w:pPr>
        <w:spacing w:line="360" w:lineRule="auto"/>
        <w:jc w:val="both"/>
        <w:rPr>
          <w:rFonts w:asciiTheme="minorHAnsi" w:hAnsiTheme="minorHAnsi" w:cstheme="minorHAnsi"/>
          <w:sz w:val="22"/>
          <w:szCs w:val="22"/>
        </w:rPr>
      </w:pPr>
    </w:p>
    <w:p w14:paraId="205AD4DC" w14:textId="77777777" w:rsidR="008F06F8" w:rsidRPr="00C74CF4" w:rsidRDefault="008F06F8" w:rsidP="00C74CF4">
      <w:pPr>
        <w:spacing w:line="360" w:lineRule="auto"/>
        <w:jc w:val="both"/>
        <w:rPr>
          <w:rFonts w:asciiTheme="minorHAnsi" w:hAnsiTheme="minorHAnsi" w:cstheme="minorHAnsi"/>
          <w:sz w:val="22"/>
          <w:szCs w:val="22"/>
        </w:rPr>
      </w:pPr>
    </w:p>
    <w:p w14:paraId="67D4E097" w14:textId="77777777" w:rsidR="008F06F8" w:rsidRPr="00C74CF4" w:rsidRDefault="008F06F8" w:rsidP="00C74CF4">
      <w:pPr>
        <w:spacing w:line="360" w:lineRule="auto"/>
        <w:jc w:val="both"/>
        <w:rPr>
          <w:rFonts w:asciiTheme="minorHAnsi" w:hAnsiTheme="minorHAnsi" w:cstheme="minorHAnsi"/>
          <w:sz w:val="22"/>
          <w:szCs w:val="22"/>
        </w:rPr>
      </w:pPr>
    </w:p>
    <w:p w14:paraId="0D87AF5C" w14:textId="77777777" w:rsidR="008F06F8" w:rsidRPr="00C74CF4" w:rsidRDefault="008F06F8" w:rsidP="00C74CF4">
      <w:pPr>
        <w:spacing w:line="360" w:lineRule="auto"/>
        <w:rPr>
          <w:rFonts w:asciiTheme="minorHAnsi" w:hAnsiTheme="minorHAnsi" w:cstheme="minorHAnsi"/>
          <w:sz w:val="22"/>
          <w:szCs w:val="22"/>
        </w:rPr>
      </w:pPr>
    </w:p>
    <w:p w14:paraId="426154A7" w14:textId="77777777" w:rsidR="008F06F8" w:rsidRPr="00C74CF4" w:rsidRDefault="008F06F8" w:rsidP="00C74CF4">
      <w:pPr>
        <w:spacing w:line="360" w:lineRule="auto"/>
        <w:rPr>
          <w:rFonts w:asciiTheme="minorHAnsi" w:hAnsiTheme="minorHAnsi" w:cstheme="minorHAnsi"/>
          <w:sz w:val="22"/>
          <w:szCs w:val="22"/>
        </w:rPr>
      </w:pPr>
    </w:p>
    <w:p w14:paraId="4A2B84AE" w14:textId="77777777" w:rsidR="008F06F8" w:rsidRPr="00C74CF4" w:rsidRDefault="008F06F8" w:rsidP="00C74CF4">
      <w:pPr>
        <w:spacing w:line="360" w:lineRule="auto"/>
        <w:rPr>
          <w:rFonts w:asciiTheme="minorHAnsi" w:hAnsiTheme="minorHAnsi" w:cstheme="minorHAnsi"/>
          <w:sz w:val="22"/>
          <w:szCs w:val="22"/>
        </w:rPr>
      </w:pPr>
    </w:p>
    <w:p w14:paraId="108516B6" w14:textId="77777777" w:rsidR="00EA15F3" w:rsidRPr="00C74CF4" w:rsidRDefault="00EA15F3" w:rsidP="00C74CF4">
      <w:pPr>
        <w:spacing w:line="360" w:lineRule="auto"/>
        <w:rPr>
          <w:rFonts w:asciiTheme="minorHAnsi" w:hAnsiTheme="minorHAnsi" w:cstheme="minorHAnsi"/>
          <w:sz w:val="22"/>
          <w:szCs w:val="22"/>
        </w:rPr>
      </w:pPr>
    </w:p>
    <w:p w14:paraId="721E5E72" w14:textId="4D41D0F5" w:rsidR="00771130" w:rsidRPr="00152847" w:rsidRDefault="00D40EAC"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Organisational Culture and Adaptation to the External Environment of Tesco plc</w:t>
      </w:r>
    </w:p>
    <w:p w14:paraId="4C4EFB0F" w14:textId="2D6BAFD8" w:rsidR="00762B61" w:rsidRPr="00C74CF4" w:rsidRDefault="00762B61"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fldChar w:fldCharType="begin"/>
      </w:r>
      <w:r w:rsidRPr="00C74CF4">
        <w:rPr>
          <w:rFonts w:asciiTheme="minorHAnsi" w:hAnsiTheme="minorHAnsi" w:cstheme="minorHAnsi"/>
          <w:sz w:val="22"/>
          <w:szCs w:val="22"/>
        </w:rPr>
        <w:instrText xml:space="preserve"> INCLUDEPICTURE "https://media.licdn.com/dms/image/v2/D4D12AQEwioqBww9f8w/article-inline_image-shrink_400_744/article-inline_image-shrink_400_744/0/1713178624261?e=2147483647&amp;v=beta&amp;t=CixPchi-vYv-ab8a1Ya-TfKTtEWscwKkgunrdwGc8Rw" \* MERGEFORMATINET </w:instrText>
      </w:r>
      <w:r w:rsidRPr="00C74CF4">
        <w:rPr>
          <w:rFonts w:asciiTheme="minorHAnsi" w:hAnsiTheme="minorHAnsi" w:cstheme="minorHAnsi"/>
          <w:sz w:val="22"/>
          <w:szCs w:val="22"/>
        </w:rPr>
        <w:fldChar w:fldCharType="separate"/>
      </w:r>
      <w:r w:rsidRPr="00C74CF4">
        <w:rPr>
          <w:rFonts w:asciiTheme="minorHAnsi" w:hAnsiTheme="minorHAnsi" w:cstheme="minorHAnsi"/>
          <w:noProof/>
          <w:sz w:val="22"/>
          <w:szCs w:val="22"/>
        </w:rPr>
        <w:drawing>
          <wp:inline distT="0" distB="0" distL="0" distR="0" wp14:anchorId="17BABF10" wp14:editId="1132D7AE">
            <wp:extent cx="5150485" cy="1432112"/>
            <wp:effectExtent l="0" t="0" r="0" b="3175"/>
            <wp:docPr id="559691735" name="Picture 6" descr="Analyzing Tesco's Adaption strategies in the Digital 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nalyzing Tesco's Adaption strategies in the Digital Er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25969" cy="1453101"/>
                    </a:xfrm>
                    <a:prstGeom prst="rect">
                      <a:avLst/>
                    </a:prstGeom>
                    <a:noFill/>
                    <a:ln>
                      <a:noFill/>
                    </a:ln>
                  </pic:spPr>
                </pic:pic>
              </a:graphicData>
            </a:graphic>
          </wp:inline>
        </w:drawing>
      </w:r>
      <w:r w:rsidRPr="00C74CF4">
        <w:rPr>
          <w:rFonts w:asciiTheme="minorHAnsi" w:hAnsiTheme="minorHAnsi" w:cstheme="minorHAnsi"/>
          <w:sz w:val="22"/>
          <w:szCs w:val="22"/>
        </w:rPr>
        <w:fldChar w:fldCharType="end"/>
      </w:r>
    </w:p>
    <w:p w14:paraId="767242DA"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plays an important role in helping companies respond to changes in their external environment. According to Mullins and Christy (2016), culture influences how organisations make decisions, manage people, and adapt to changing circumstances. For Tesco plc, a strong and adaptable organisational culture has supported its ability to respond to changes in customer expectations, technological developments, economic pressures, and increasing competition within the retail industry.</w:t>
      </w:r>
    </w:p>
    <w:p w14:paraId="2FD77ED1" w14:textId="77777777" w:rsidR="00F377B7" w:rsidRPr="00C74CF4" w:rsidRDefault="00F377B7" w:rsidP="00C74CF4">
      <w:pPr>
        <w:spacing w:line="360" w:lineRule="auto"/>
        <w:jc w:val="both"/>
        <w:rPr>
          <w:rFonts w:asciiTheme="minorHAnsi" w:hAnsiTheme="minorHAnsi" w:cstheme="minorHAnsi"/>
          <w:sz w:val="22"/>
          <w:szCs w:val="22"/>
        </w:rPr>
      </w:pPr>
    </w:p>
    <w:p w14:paraId="187B955E"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One of the main ways Tesco adapts to the external environment is through its customer-focused culture. The retail sector is highly influenced by changing consumer preferences, and Tesco uses customer feedback and market information to improve its products and services. The company’s value of “Every Little Helps” encourages employees and managers to focus on delivering convenience, quality, and value for customers. This culture supports decisions such as expanding online shopping services, improving home delivery options, and developing personalised customer experiences.</w:t>
      </w:r>
    </w:p>
    <w:p w14:paraId="2DBD2C9A" w14:textId="77777777" w:rsidR="00F377B7" w:rsidRPr="00C74CF4" w:rsidRDefault="00F377B7" w:rsidP="00C74CF4">
      <w:pPr>
        <w:spacing w:line="360" w:lineRule="auto"/>
        <w:jc w:val="both"/>
        <w:rPr>
          <w:rFonts w:asciiTheme="minorHAnsi" w:hAnsiTheme="minorHAnsi" w:cstheme="minorHAnsi"/>
          <w:sz w:val="22"/>
          <w:szCs w:val="22"/>
        </w:rPr>
      </w:pPr>
    </w:p>
    <w:p w14:paraId="581DE77A"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Technology is another major external factor affecting the retail industry. Tesco has developed an innovative culture that enables it to respond to digital transformation. The organisation has invested in online retail platforms, mobile applications, self-service technology, and data analysis systems. For example, the Tesco Clubcard programme allows the company to collect and analyse customer purchasing information, helping managers make informed decisions about pricing, promotions, and product availability. This demonstrates how Tesco’s culture of innovation supports adaptation to technological changes.</w:t>
      </w:r>
    </w:p>
    <w:p w14:paraId="47B3E4A1" w14:textId="77777777" w:rsidR="00F377B7" w:rsidRPr="00C74CF4" w:rsidRDefault="00F377B7" w:rsidP="00C74CF4">
      <w:pPr>
        <w:spacing w:line="360" w:lineRule="auto"/>
        <w:jc w:val="both"/>
        <w:rPr>
          <w:rFonts w:asciiTheme="minorHAnsi" w:hAnsiTheme="minorHAnsi" w:cstheme="minorHAnsi"/>
          <w:sz w:val="22"/>
          <w:szCs w:val="22"/>
        </w:rPr>
      </w:pPr>
    </w:p>
    <w:p w14:paraId="0E46133B"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Tesco’s organisational culture also helps the company respond to increasing competition from other supermarkets such as Aldi and Lidl. A culture focused on efficiency, cost control, and customer value allows Tesco to adjust its strategies according to market conditions. The company continuously reviews its operations, supply chain management, and pricing strategies to remain </w:t>
      </w:r>
      <w:r w:rsidRPr="00C74CF4">
        <w:rPr>
          <w:rFonts w:asciiTheme="minorHAnsi" w:hAnsiTheme="minorHAnsi" w:cstheme="minorHAnsi"/>
          <w:sz w:val="22"/>
          <w:szCs w:val="22"/>
        </w:rPr>
        <w:lastRenderedPageBreak/>
        <w:t>competitive. Employees are encouraged to contribute ideas and improve processes, supporting organisational flexibility.</w:t>
      </w:r>
    </w:p>
    <w:p w14:paraId="48D6A629" w14:textId="77777777" w:rsidR="00F377B7" w:rsidRPr="00C74CF4" w:rsidRDefault="00F377B7" w:rsidP="00C74CF4">
      <w:pPr>
        <w:spacing w:line="360" w:lineRule="auto"/>
        <w:jc w:val="both"/>
        <w:rPr>
          <w:rFonts w:asciiTheme="minorHAnsi" w:hAnsiTheme="minorHAnsi" w:cstheme="minorHAnsi"/>
          <w:sz w:val="22"/>
          <w:szCs w:val="22"/>
        </w:rPr>
      </w:pPr>
    </w:p>
    <w:p w14:paraId="315C8518"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In addition, Tesco has adapted its culture to address growing expectations regarding sustainability and social responsibility. Environmental concerns have become an important part of the external business environment. Tesco has developed initiatives related to reducing food waste, lowering carbon emissions, improving packaging, and supporting local communities. These actions reflect a cultural shift towards responsible business practices and help improve Tesco’s reputation among customers and stakeholders.</w:t>
      </w:r>
    </w:p>
    <w:p w14:paraId="1828134D" w14:textId="77777777" w:rsidR="00F377B7" w:rsidRPr="00C74CF4" w:rsidRDefault="00F377B7" w:rsidP="00C74CF4">
      <w:pPr>
        <w:spacing w:line="360" w:lineRule="auto"/>
        <w:jc w:val="both"/>
        <w:rPr>
          <w:rFonts w:asciiTheme="minorHAnsi" w:hAnsiTheme="minorHAnsi" w:cstheme="minorHAnsi"/>
          <w:sz w:val="22"/>
          <w:szCs w:val="22"/>
        </w:rPr>
      </w:pPr>
    </w:p>
    <w:p w14:paraId="456AA835"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However, adapting to external changes also creates challenges. Tesco operates in a complex and rapidly changing environment, where economic pressures, inflation, labour issues, and changing consumer behaviour require continuous adjustment. Maintaining a consistent organisational culture across a large workforce can be difficult, particularly when implementing major changes.</w:t>
      </w:r>
    </w:p>
    <w:p w14:paraId="27C3E5D4" w14:textId="77777777" w:rsidR="00762B61" w:rsidRPr="00C74CF4" w:rsidRDefault="00762B61"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Overall, Tesco’s organisational culture provides a foundation for adapting to external environmental pressures. Its focus on customers, innovation, sustainability, and employee involvement enables the company to respond effectively to market changes. By maintaining a flexible and forward-looking culture, Tesco can continue to compete successfully in the evolving retail industry.</w:t>
      </w:r>
    </w:p>
    <w:p w14:paraId="0B022B20" w14:textId="77777777" w:rsidR="006D3484" w:rsidRPr="00C74CF4" w:rsidRDefault="006D3484"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9BB5DE8" w14:textId="46190155" w:rsidR="00762B61" w:rsidRPr="00152847" w:rsidRDefault="0014378B"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Organisational Culture and Effective Functioning of Tesco plc and Matrix</w:t>
      </w:r>
    </w:p>
    <w:p w14:paraId="72AE6B74" w14:textId="77777777" w:rsidR="00AB7098" w:rsidRPr="00C74CF4" w:rsidRDefault="00AB7098"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073B06F" w14:textId="77777777" w:rsidR="00584F37" w:rsidRPr="00C74CF4" w:rsidRDefault="0014378B"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Organisational culture is an important factor that determines how effectively a company operates and achieves its objectives. It influences employee behaviour, communication, leadership style, decision-making, and the ability of an organisation to respond to changes. In Tesco plc, a strong organisational culture based on customer focus, teamwork, innovation, and responsibility supports effective business functioning. The following matrix demonstrates how different elements of Tesco’s organisational culture contribute to its operational effectiveness and long-term success.</w:t>
      </w:r>
    </w:p>
    <w:p w14:paraId="3B4821F4" w14:textId="61060ED3" w:rsidR="00711DE7" w:rsidRPr="00C74CF4" w:rsidRDefault="00711DE7"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 xml:space="preserve"> </w:t>
      </w:r>
    </w:p>
    <w:tbl>
      <w:tblPr>
        <w:tblStyle w:val="GridTable1LightAccent2"/>
        <w:tblW w:w="9354" w:type="dxa"/>
        <w:tblLook w:val="04A0" w:firstRow="1" w:lastRow="0" w:firstColumn="1" w:lastColumn="0" w:noHBand="0" w:noVBand="1"/>
      </w:tblPr>
      <w:tblGrid>
        <w:gridCol w:w="9354"/>
      </w:tblGrid>
      <w:tr w:rsidR="00C47AB6" w:rsidRPr="00C74CF4" w14:paraId="5C7A0FA9" w14:textId="77777777" w:rsidTr="00C322C2">
        <w:trPr>
          <w:cnfStyle w:val="100000000000" w:firstRow="1" w:lastRow="0" w:firstColumn="0" w:lastColumn="0" w:oddVBand="0" w:evenVBand="0" w:oddHBand="0"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9354" w:type="dxa"/>
          </w:tcPr>
          <w:tbl>
            <w:tblPr>
              <w:tblW w:w="9042" w:type="dxa"/>
              <w:tblCellSpacing w:w="15" w:type="dxa"/>
              <w:tblCellMar>
                <w:top w:w="15" w:type="dxa"/>
                <w:left w:w="15" w:type="dxa"/>
                <w:bottom w:w="15" w:type="dxa"/>
                <w:right w:w="15" w:type="dxa"/>
              </w:tblCellMar>
              <w:tblLook w:val="04A0" w:firstRow="1" w:lastRow="0" w:firstColumn="1" w:lastColumn="0" w:noHBand="0" w:noVBand="1"/>
            </w:tblPr>
            <w:tblGrid>
              <w:gridCol w:w="1069"/>
              <w:gridCol w:w="2505"/>
              <w:gridCol w:w="2695"/>
              <w:gridCol w:w="2773"/>
            </w:tblGrid>
            <w:tr w:rsidR="00C47AB6" w:rsidRPr="00C74CF4" w14:paraId="02FD534E" w14:textId="77777777" w:rsidTr="00C322C2">
              <w:trPr>
                <w:trHeight w:val="227"/>
                <w:tblHeader/>
                <w:tblCellSpacing w:w="15" w:type="dxa"/>
              </w:trPr>
              <w:tc>
                <w:tcPr>
                  <w:tcW w:w="0" w:type="auto"/>
                  <w:vAlign w:val="center"/>
                  <w:hideMark/>
                </w:tcPr>
                <w:p w14:paraId="76900ABD"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Matrix Area</w:t>
                  </w:r>
                </w:p>
              </w:tc>
              <w:tc>
                <w:tcPr>
                  <w:tcW w:w="0" w:type="auto"/>
                  <w:vAlign w:val="center"/>
                  <w:hideMark/>
                </w:tcPr>
                <w:p w14:paraId="0EF8DC4A"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Internal Factors (Within Tesco)</w:t>
                  </w:r>
                </w:p>
              </w:tc>
              <w:tc>
                <w:tcPr>
                  <w:tcW w:w="0" w:type="auto"/>
                  <w:vAlign w:val="center"/>
                  <w:hideMark/>
                </w:tcPr>
                <w:p w14:paraId="7C27BE73"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External Factors (Outside Tesco)</w:t>
                  </w:r>
                </w:p>
              </w:tc>
              <w:tc>
                <w:tcPr>
                  <w:tcW w:w="0" w:type="auto"/>
                  <w:vAlign w:val="center"/>
                  <w:hideMark/>
                </w:tcPr>
                <w:p w14:paraId="1BC22B21"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Impact on Tesco’s Effectiveness</w:t>
                  </w:r>
                </w:p>
              </w:tc>
            </w:tr>
          </w:tbl>
          <w:p w14:paraId="4B71814C"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23AF0055" w14:textId="77777777" w:rsidTr="00C322C2">
        <w:trPr>
          <w:trHeight w:val="140"/>
          <w:hidden/>
        </w:trPr>
        <w:tc>
          <w:tcPr>
            <w:cnfStyle w:val="001000000000" w:firstRow="0" w:lastRow="0" w:firstColumn="1" w:lastColumn="0" w:oddVBand="0" w:evenVBand="0" w:oddHBand="0" w:evenHBand="0" w:firstRowFirstColumn="0" w:firstRowLastColumn="0" w:lastRowFirstColumn="0" w:lastRowLastColumn="0"/>
            <w:tcW w:w="9354" w:type="dxa"/>
          </w:tcPr>
          <w:p w14:paraId="61F23383"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68546895" w14:textId="77777777" w:rsidTr="00C322C2">
        <w:trPr>
          <w:trHeight w:val="1208"/>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459"/>
              <w:gridCol w:w="2593"/>
              <w:gridCol w:w="2835"/>
              <w:gridCol w:w="2250"/>
            </w:tblGrid>
            <w:tr w:rsidR="00C47AB6" w:rsidRPr="00C74CF4" w14:paraId="15BEAB77" w14:textId="77777777" w:rsidTr="00C322C2">
              <w:trPr>
                <w:trHeight w:val="1125"/>
                <w:tblCellSpacing w:w="15" w:type="dxa"/>
              </w:trPr>
              <w:tc>
                <w:tcPr>
                  <w:tcW w:w="0" w:type="auto"/>
                  <w:vAlign w:val="center"/>
                  <w:hideMark/>
                </w:tcPr>
                <w:p w14:paraId="0BAC8B42"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Leadership and Decision-Making</w:t>
                  </w:r>
                </w:p>
              </w:tc>
              <w:tc>
                <w:tcPr>
                  <w:tcW w:w="0" w:type="auto"/>
                  <w:vAlign w:val="center"/>
                  <w:hideMark/>
                </w:tcPr>
                <w:p w14:paraId="7567164D"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 xml:space="preserve">Divisional managers have authority to make operational decisions while following Tesco’s </w:t>
                  </w:r>
                  <w:r w:rsidRPr="00C74CF4">
                    <w:rPr>
                      <w:rFonts w:asciiTheme="minorHAnsi" w:hAnsiTheme="minorHAnsi" w:cstheme="minorHAnsi"/>
                      <w:sz w:val="22"/>
                      <w:szCs w:val="22"/>
                    </w:rPr>
                    <w:lastRenderedPageBreak/>
                    <w:t>overall strategy and values.</w:t>
                  </w:r>
                </w:p>
              </w:tc>
              <w:tc>
                <w:tcPr>
                  <w:tcW w:w="0" w:type="auto"/>
                  <w:vAlign w:val="center"/>
                  <w:hideMark/>
                </w:tcPr>
                <w:p w14:paraId="0ECF7213"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lastRenderedPageBreak/>
                    <w:t xml:space="preserve">Competition from companies such as supermarkets, online retailers, and discount </w:t>
                  </w:r>
                  <w:r w:rsidRPr="00C74CF4">
                    <w:rPr>
                      <w:rFonts w:asciiTheme="minorHAnsi" w:hAnsiTheme="minorHAnsi" w:cstheme="minorHAnsi"/>
                      <w:sz w:val="22"/>
                      <w:szCs w:val="22"/>
                    </w:rPr>
                    <w:lastRenderedPageBreak/>
                    <w:t>retailers requires faster decisions.</w:t>
                  </w:r>
                </w:p>
              </w:tc>
              <w:tc>
                <w:tcPr>
                  <w:tcW w:w="0" w:type="auto"/>
                  <w:vAlign w:val="center"/>
                  <w:hideMark/>
                </w:tcPr>
                <w:p w14:paraId="4757FE2C"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lastRenderedPageBreak/>
                    <w:t>Improves flexibility, accountability, and the ability to compete effectively.</w:t>
                  </w:r>
                </w:p>
              </w:tc>
            </w:tr>
          </w:tbl>
          <w:p w14:paraId="4EC4A0AA"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6A7A90B1" w14:textId="77777777" w:rsidTr="00C322C2">
        <w:trPr>
          <w:trHeight w:val="991"/>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254"/>
              <w:gridCol w:w="3153"/>
              <w:gridCol w:w="2692"/>
              <w:gridCol w:w="2038"/>
            </w:tblGrid>
            <w:tr w:rsidR="00C47AB6" w:rsidRPr="00C74CF4" w14:paraId="50B50168" w14:textId="77777777" w:rsidTr="00C322C2">
              <w:trPr>
                <w:trHeight w:val="898"/>
                <w:tblCellSpacing w:w="15" w:type="dxa"/>
              </w:trPr>
              <w:tc>
                <w:tcPr>
                  <w:tcW w:w="0" w:type="auto"/>
                  <w:vAlign w:val="center"/>
                  <w:hideMark/>
                </w:tcPr>
                <w:p w14:paraId="093CF94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lastRenderedPageBreak/>
                    <w:t>Customer Focus Culture</w:t>
                  </w:r>
                </w:p>
              </w:tc>
              <w:tc>
                <w:tcPr>
                  <w:tcW w:w="0" w:type="auto"/>
                  <w:vAlign w:val="center"/>
                  <w:hideMark/>
                </w:tcPr>
                <w:p w14:paraId="03337714"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Employees are encouraged to understand customer needs through feedback systems, loyalty programmes, and service standards.</w:t>
                  </w:r>
                </w:p>
              </w:tc>
              <w:tc>
                <w:tcPr>
                  <w:tcW w:w="0" w:type="auto"/>
                  <w:vAlign w:val="center"/>
                  <w:hideMark/>
                </w:tcPr>
                <w:p w14:paraId="686BF7C8"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Customers increasingly demand convenience, online shopping, sustainability, and value for money.</w:t>
                  </w:r>
                </w:p>
              </w:tc>
              <w:tc>
                <w:tcPr>
                  <w:tcW w:w="0" w:type="auto"/>
                  <w:vAlign w:val="center"/>
                  <w:hideMark/>
                </w:tcPr>
                <w:p w14:paraId="110D925F"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Helps Tesco maintain customer loyalty and improve satisfaction.</w:t>
                  </w:r>
                </w:p>
              </w:tc>
            </w:tr>
          </w:tbl>
          <w:p w14:paraId="4B03C3C7"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7989B046" w14:textId="77777777" w:rsidTr="00C322C2">
        <w:trPr>
          <w:trHeight w:val="981"/>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853"/>
              <w:gridCol w:w="3046"/>
              <w:gridCol w:w="2184"/>
              <w:gridCol w:w="2054"/>
            </w:tblGrid>
            <w:tr w:rsidR="00C47AB6" w:rsidRPr="00C74CF4" w14:paraId="5C7DA18C" w14:textId="77777777" w:rsidTr="00C322C2">
              <w:trPr>
                <w:trHeight w:val="898"/>
                <w:tblCellSpacing w:w="15" w:type="dxa"/>
              </w:trPr>
              <w:tc>
                <w:tcPr>
                  <w:tcW w:w="0" w:type="auto"/>
                  <w:vAlign w:val="center"/>
                  <w:hideMark/>
                </w:tcPr>
                <w:p w14:paraId="7B0DC99D"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Communication and Coordination</w:t>
                  </w:r>
                </w:p>
              </w:tc>
              <w:tc>
                <w:tcPr>
                  <w:tcW w:w="0" w:type="auto"/>
                  <w:vAlign w:val="center"/>
                  <w:hideMark/>
                </w:tcPr>
                <w:p w14:paraId="5AFC7AC7"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Tesco uses internal communication systems, meetings, and digital platforms to connect different departments and divisions.</w:t>
                  </w:r>
                </w:p>
              </w:tc>
              <w:tc>
                <w:tcPr>
                  <w:tcW w:w="0" w:type="auto"/>
                  <w:vAlign w:val="center"/>
                  <w:hideMark/>
                </w:tcPr>
                <w:p w14:paraId="22FF0FF8"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Changes in technology and consumer behaviour require effective information sharing.</w:t>
                  </w:r>
                </w:p>
              </w:tc>
              <w:tc>
                <w:tcPr>
                  <w:tcW w:w="0" w:type="auto"/>
                  <w:vAlign w:val="center"/>
                  <w:hideMark/>
                </w:tcPr>
                <w:p w14:paraId="2E14513F"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Supports teamwork and reduces delays in decision-making and operations.</w:t>
                  </w:r>
                </w:p>
              </w:tc>
            </w:tr>
          </w:tbl>
          <w:p w14:paraId="5AAB5285"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20F10DC7" w14:textId="77777777" w:rsidTr="00C322C2">
        <w:trPr>
          <w:trHeight w:val="981"/>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463"/>
              <w:gridCol w:w="3019"/>
              <w:gridCol w:w="2585"/>
              <w:gridCol w:w="2070"/>
            </w:tblGrid>
            <w:tr w:rsidR="00C47AB6" w:rsidRPr="00C74CF4" w14:paraId="18D2B46E" w14:textId="77777777" w:rsidTr="00C322C2">
              <w:trPr>
                <w:trHeight w:val="898"/>
                <w:tblCellSpacing w:w="15" w:type="dxa"/>
              </w:trPr>
              <w:tc>
                <w:tcPr>
                  <w:tcW w:w="0" w:type="auto"/>
                  <w:vAlign w:val="center"/>
                  <w:hideMark/>
                </w:tcPr>
                <w:p w14:paraId="323C6637"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Innovation and Technology</w:t>
                  </w:r>
                </w:p>
              </w:tc>
              <w:tc>
                <w:tcPr>
                  <w:tcW w:w="0" w:type="auto"/>
                  <w:vAlign w:val="center"/>
                  <w:hideMark/>
                </w:tcPr>
                <w:p w14:paraId="522A1E53"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Investment in online shopping, self-service technology, data analytics, and supply chain systems improves internal efficiency.</w:t>
                  </w:r>
                </w:p>
              </w:tc>
              <w:tc>
                <w:tcPr>
                  <w:tcW w:w="0" w:type="auto"/>
                  <w:vAlign w:val="center"/>
                  <w:hideMark/>
                </w:tcPr>
                <w:p w14:paraId="34DA47E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Growth of e-commerce, artificial intelligence, and digital competitors influences Tesco’s strategy.</w:t>
                  </w:r>
                </w:p>
              </w:tc>
              <w:tc>
                <w:tcPr>
                  <w:tcW w:w="0" w:type="auto"/>
                  <w:vAlign w:val="center"/>
                  <w:hideMark/>
                </w:tcPr>
                <w:p w14:paraId="3504EBB1"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Enables Tesco to improve productivity and remain competitive.</w:t>
                  </w:r>
                </w:p>
              </w:tc>
            </w:tr>
          </w:tbl>
          <w:p w14:paraId="66608C3E"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7C47D144" w14:textId="77777777" w:rsidTr="00C322C2">
        <w:trPr>
          <w:trHeight w:val="991"/>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639"/>
              <w:gridCol w:w="2756"/>
              <w:gridCol w:w="2858"/>
              <w:gridCol w:w="1884"/>
            </w:tblGrid>
            <w:tr w:rsidR="00C47AB6" w:rsidRPr="00C74CF4" w14:paraId="54745F5B" w14:textId="77777777" w:rsidTr="00C322C2">
              <w:trPr>
                <w:trHeight w:val="898"/>
                <w:tblCellSpacing w:w="15" w:type="dxa"/>
              </w:trPr>
              <w:tc>
                <w:tcPr>
                  <w:tcW w:w="0" w:type="auto"/>
                  <w:vAlign w:val="center"/>
                  <w:hideMark/>
                </w:tcPr>
                <w:p w14:paraId="5AAA4A4E"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Human Resource Management</w:t>
                  </w:r>
                </w:p>
              </w:tc>
              <w:tc>
                <w:tcPr>
                  <w:tcW w:w="0" w:type="auto"/>
                  <w:vAlign w:val="center"/>
                  <w:hideMark/>
                </w:tcPr>
                <w:p w14:paraId="51F18952"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Tesco promotes teamwork, employee development, training, and a culture of responsibility among staff.</w:t>
                  </w:r>
                </w:p>
              </w:tc>
              <w:tc>
                <w:tcPr>
                  <w:tcW w:w="0" w:type="auto"/>
                  <w:vAlign w:val="center"/>
                  <w:hideMark/>
                </w:tcPr>
                <w:p w14:paraId="3A2DF9B6"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Labour market changes, employee expectations, and employment regulations affect workforce management.</w:t>
                  </w:r>
                </w:p>
              </w:tc>
              <w:tc>
                <w:tcPr>
                  <w:tcW w:w="0" w:type="auto"/>
                  <w:vAlign w:val="center"/>
                  <w:hideMark/>
                </w:tcPr>
                <w:p w14:paraId="10D19CAD"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Creates motivated employees and improves service quality.</w:t>
                  </w:r>
                </w:p>
              </w:tc>
            </w:tr>
          </w:tbl>
          <w:p w14:paraId="0F7AFCFB"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0D1EC1F6" w14:textId="77777777" w:rsidTr="00C322C2">
        <w:trPr>
          <w:trHeight w:val="754"/>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621"/>
              <w:gridCol w:w="2827"/>
              <w:gridCol w:w="2690"/>
              <w:gridCol w:w="1999"/>
            </w:tblGrid>
            <w:tr w:rsidR="00C47AB6" w:rsidRPr="00C74CF4" w14:paraId="19159FAF" w14:textId="77777777" w:rsidTr="00C322C2">
              <w:trPr>
                <w:trHeight w:val="682"/>
                <w:tblCellSpacing w:w="15" w:type="dxa"/>
              </w:trPr>
              <w:tc>
                <w:tcPr>
                  <w:tcW w:w="0" w:type="auto"/>
                  <w:vAlign w:val="center"/>
                  <w:hideMark/>
                </w:tcPr>
                <w:p w14:paraId="6A3424B9"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Supply Chain Management</w:t>
                  </w:r>
                </w:p>
              </w:tc>
              <w:tc>
                <w:tcPr>
                  <w:tcW w:w="0" w:type="auto"/>
                  <w:vAlign w:val="center"/>
                  <w:hideMark/>
                </w:tcPr>
                <w:p w14:paraId="6D71B32F"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Tesco’s divisions coordinate with suppliers, distribution centres, and stores to manage stock efficiently.</w:t>
                  </w:r>
                </w:p>
              </w:tc>
              <w:tc>
                <w:tcPr>
                  <w:tcW w:w="0" w:type="auto"/>
                  <w:vAlign w:val="center"/>
                  <w:hideMark/>
                </w:tcPr>
                <w:p w14:paraId="3DF3F41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Global supply issues, inflation, and environmental pressures affect supply chains.</w:t>
                  </w:r>
                </w:p>
              </w:tc>
              <w:tc>
                <w:tcPr>
                  <w:tcW w:w="0" w:type="auto"/>
                  <w:vAlign w:val="center"/>
                  <w:hideMark/>
                </w:tcPr>
                <w:p w14:paraId="52E7939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Helps Tesco maintain product availability and control costs.</w:t>
                  </w:r>
                </w:p>
              </w:tc>
            </w:tr>
          </w:tbl>
          <w:p w14:paraId="6D9BCD45"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1E8D69A0" w14:textId="77777777" w:rsidTr="00C322C2">
        <w:trPr>
          <w:trHeight w:val="981"/>
        </w:trPr>
        <w:tc>
          <w:tcPr>
            <w:cnfStyle w:val="001000000000" w:firstRow="0" w:lastRow="0" w:firstColumn="1" w:lastColumn="0" w:oddVBand="0" w:evenVBand="0" w:oddHBand="0" w:evenHBand="0" w:firstRowFirstColumn="0" w:firstRowLastColumn="0" w:lastRowFirstColumn="0" w:lastRowLastColumn="0"/>
            <w:tcW w:w="9354" w:type="dxa"/>
          </w:tcPr>
          <w:tbl>
            <w:tblPr>
              <w:tblW w:w="9137" w:type="dxa"/>
              <w:tblCellSpacing w:w="15" w:type="dxa"/>
              <w:tblCellMar>
                <w:top w:w="15" w:type="dxa"/>
                <w:left w:w="15" w:type="dxa"/>
                <w:bottom w:w="15" w:type="dxa"/>
                <w:right w:w="15" w:type="dxa"/>
              </w:tblCellMar>
              <w:tblLook w:val="04A0" w:firstRow="1" w:lastRow="0" w:firstColumn="1" w:lastColumn="0" w:noHBand="0" w:noVBand="1"/>
            </w:tblPr>
            <w:tblGrid>
              <w:gridCol w:w="1840"/>
              <w:gridCol w:w="2756"/>
              <w:gridCol w:w="2411"/>
              <w:gridCol w:w="2130"/>
            </w:tblGrid>
            <w:tr w:rsidR="00C47AB6" w:rsidRPr="00C74CF4" w14:paraId="336F85C1" w14:textId="77777777" w:rsidTr="00C322C2">
              <w:trPr>
                <w:trHeight w:val="898"/>
                <w:tblCellSpacing w:w="15" w:type="dxa"/>
              </w:trPr>
              <w:tc>
                <w:tcPr>
                  <w:tcW w:w="0" w:type="auto"/>
                  <w:vAlign w:val="center"/>
                  <w:hideMark/>
                </w:tcPr>
                <w:p w14:paraId="7003B170"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Sustainability and Corporate Responsibility</w:t>
                  </w:r>
                </w:p>
              </w:tc>
              <w:tc>
                <w:tcPr>
                  <w:tcW w:w="0" w:type="auto"/>
                  <w:vAlign w:val="center"/>
                  <w:hideMark/>
                </w:tcPr>
                <w:p w14:paraId="58BB02EF"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Tesco encourages responsible sourcing, waste reduction, and environmental initiatives within its operations.</w:t>
                  </w:r>
                </w:p>
              </w:tc>
              <w:tc>
                <w:tcPr>
                  <w:tcW w:w="0" w:type="auto"/>
                  <w:vAlign w:val="center"/>
                  <w:hideMark/>
                </w:tcPr>
                <w:p w14:paraId="196C5E39"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Customers, governments, and stakeholders expect businesses to operate sustainably.</w:t>
                  </w:r>
                </w:p>
              </w:tc>
              <w:tc>
                <w:tcPr>
                  <w:tcW w:w="0" w:type="auto"/>
                  <w:vAlign w:val="center"/>
                  <w:hideMark/>
                </w:tcPr>
                <w:p w14:paraId="6D676A8D"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Strengthens Tesco’s reputation and supports long-term business success.</w:t>
                  </w:r>
                </w:p>
              </w:tc>
            </w:tr>
          </w:tbl>
          <w:p w14:paraId="586B118E" w14:textId="77777777" w:rsidR="00C47AB6" w:rsidRPr="00C74CF4" w:rsidRDefault="00C47AB6" w:rsidP="00C74CF4">
            <w:pPr>
              <w:spacing w:line="360" w:lineRule="auto"/>
              <w:rPr>
                <w:rFonts w:asciiTheme="minorHAnsi" w:hAnsiTheme="minorHAnsi" w:cstheme="minorHAnsi"/>
                <w:vanish/>
                <w:sz w:val="22"/>
                <w:szCs w:val="22"/>
              </w:rPr>
            </w:pPr>
          </w:p>
        </w:tc>
      </w:tr>
      <w:tr w:rsidR="00C47AB6" w:rsidRPr="00C74CF4" w14:paraId="11757270" w14:textId="77777777" w:rsidTr="00C322C2">
        <w:trPr>
          <w:trHeight w:val="991"/>
        </w:trPr>
        <w:tc>
          <w:tcPr>
            <w:cnfStyle w:val="001000000000" w:firstRow="0" w:lastRow="0" w:firstColumn="1" w:lastColumn="0" w:oddVBand="0" w:evenVBand="0" w:oddHBand="0" w:evenHBand="0" w:firstRowFirstColumn="0" w:firstRowLastColumn="0" w:lastRowFirstColumn="0" w:lastRowLastColumn="0"/>
            <w:tcW w:w="9354" w:type="dxa"/>
          </w:tcPr>
          <w:tbl>
            <w:tblPr>
              <w:tblW w:w="9136" w:type="dxa"/>
              <w:tblCellSpacing w:w="15" w:type="dxa"/>
              <w:tblCellMar>
                <w:top w:w="15" w:type="dxa"/>
                <w:left w:w="15" w:type="dxa"/>
                <w:bottom w:w="15" w:type="dxa"/>
                <w:right w:w="15" w:type="dxa"/>
              </w:tblCellMar>
              <w:tblLook w:val="04A0" w:firstRow="1" w:lastRow="0" w:firstColumn="1" w:lastColumn="0" w:noHBand="0" w:noVBand="1"/>
            </w:tblPr>
            <w:tblGrid>
              <w:gridCol w:w="1579"/>
              <w:gridCol w:w="2697"/>
              <w:gridCol w:w="2636"/>
              <w:gridCol w:w="2224"/>
            </w:tblGrid>
            <w:tr w:rsidR="00C47AB6" w:rsidRPr="00C74CF4" w14:paraId="0FDC7AF5" w14:textId="77777777" w:rsidTr="00C322C2">
              <w:trPr>
                <w:trHeight w:val="898"/>
                <w:tblCellSpacing w:w="15" w:type="dxa"/>
              </w:trPr>
              <w:tc>
                <w:tcPr>
                  <w:tcW w:w="0" w:type="auto"/>
                  <w:vAlign w:val="center"/>
                  <w:hideMark/>
                </w:tcPr>
                <w:p w14:paraId="3219EE53"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Performance Management</w:t>
                  </w:r>
                </w:p>
              </w:tc>
              <w:tc>
                <w:tcPr>
                  <w:tcW w:w="0" w:type="auto"/>
                  <w:vAlign w:val="center"/>
                  <w:hideMark/>
                </w:tcPr>
                <w:p w14:paraId="27D8BFC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Each division has targets, budgets, and performance measures linked to Tesco’s overall objectives.</w:t>
                  </w:r>
                </w:p>
              </w:tc>
              <w:tc>
                <w:tcPr>
                  <w:tcW w:w="0" w:type="auto"/>
                  <w:vAlign w:val="center"/>
                  <w:hideMark/>
                </w:tcPr>
                <w:p w14:paraId="4141A555"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t xml:space="preserve">Economic conditions, competitor performance, and market trends </w:t>
                  </w:r>
                  <w:r w:rsidRPr="00C74CF4">
                    <w:rPr>
                      <w:rFonts w:asciiTheme="minorHAnsi" w:hAnsiTheme="minorHAnsi" w:cstheme="minorHAnsi"/>
                      <w:sz w:val="22"/>
                      <w:szCs w:val="22"/>
                    </w:rPr>
                    <w:lastRenderedPageBreak/>
                    <w:t>influence business results.</w:t>
                  </w:r>
                </w:p>
              </w:tc>
              <w:tc>
                <w:tcPr>
                  <w:tcW w:w="0" w:type="auto"/>
                  <w:vAlign w:val="center"/>
                  <w:hideMark/>
                </w:tcPr>
                <w:p w14:paraId="0E7093A3" w14:textId="77777777" w:rsidR="00C47AB6" w:rsidRPr="00C74CF4" w:rsidRDefault="00C47AB6" w:rsidP="00C74CF4">
                  <w:pPr>
                    <w:spacing w:line="360" w:lineRule="auto"/>
                    <w:rPr>
                      <w:rFonts w:asciiTheme="minorHAnsi" w:hAnsiTheme="minorHAnsi" w:cstheme="minorHAnsi"/>
                      <w:sz w:val="22"/>
                      <w:szCs w:val="22"/>
                    </w:rPr>
                  </w:pPr>
                  <w:r w:rsidRPr="00C74CF4">
                    <w:rPr>
                      <w:rFonts w:asciiTheme="minorHAnsi" w:hAnsiTheme="minorHAnsi" w:cstheme="minorHAnsi"/>
                      <w:sz w:val="22"/>
                      <w:szCs w:val="22"/>
                    </w:rPr>
                    <w:lastRenderedPageBreak/>
                    <w:t>Ensures divisions remain accountable and aligned with corporate goals.</w:t>
                  </w:r>
                </w:p>
              </w:tc>
            </w:tr>
          </w:tbl>
          <w:p w14:paraId="1865B8F6" w14:textId="77777777" w:rsidR="00C47AB6" w:rsidRPr="00C74CF4" w:rsidRDefault="00C47AB6" w:rsidP="00C74CF4">
            <w:pPr>
              <w:spacing w:line="360" w:lineRule="auto"/>
              <w:rPr>
                <w:rFonts w:asciiTheme="minorHAnsi" w:hAnsiTheme="minorHAnsi" w:cstheme="minorHAnsi"/>
                <w:sz w:val="22"/>
                <w:szCs w:val="22"/>
              </w:rPr>
            </w:pPr>
          </w:p>
        </w:tc>
      </w:tr>
      <w:tr w:rsidR="00C322C2" w:rsidRPr="00C74CF4" w14:paraId="3BF45830" w14:textId="77777777" w:rsidTr="00C322C2">
        <w:trPr>
          <w:trHeight w:val="216"/>
        </w:trPr>
        <w:tc>
          <w:tcPr>
            <w:cnfStyle w:val="001000000000" w:firstRow="0" w:lastRow="0" w:firstColumn="1" w:lastColumn="0" w:oddVBand="0" w:evenVBand="0" w:oddHBand="0" w:evenHBand="0" w:firstRowFirstColumn="0" w:firstRowLastColumn="0" w:lastRowFirstColumn="0" w:lastRowLastColumn="0"/>
            <w:tcW w:w="9354" w:type="dxa"/>
          </w:tcPr>
          <w:p w14:paraId="5A7E579F" w14:textId="77777777" w:rsidR="00C322C2" w:rsidRPr="00C74CF4" w:rsidRDefault="00C322C2" w:rsidP="00C74CF4">
            <w:pPr>
              <w:spacing w:line="360" w:lineRule="auto"/>
              <w:rPr>
                <w:rFonts w:asciiTheme="minorHAnsi" w:hAnsiTheme="minorHAnsi" w:cstheme="minorHAnsi"/>
                <w:sz w:val="22"/>
                <w:szCs w:val="22"/>
              </w:rPr>
            </w:pPr>
          </w:p>
        </w:tc>
      </w:tr>
    </w:tbl>
    <w:p w14:paraId="430B11D3" w14:textId="0DB22492" w:rsidR="0014378B" w:rsidRPr="00C74CF4" w:rsidRDefault="0014378B" w:rsidP="00C74CF4">
      <w:pPr>
        <w:spacing w:line="360" w:lineRule="auto"/>
        <w:rPr>
          <w:rFonts w:asciiTheme="minorHAnsi" w:hAnsiTheme="minorHAnsi" w:cstheme="minorHAnsi"/>
          <w:b/>
          <w:color w:val="F7CAAC" w:themeColor="accent2" w:themeTint="66"/>
          <w:sz w:val="22"/>
          <w:szCs w:val="22"/>
          <w14:textOutline w14:w="11112" w14:cap="flat" w14:cmpd="sng" w14:algn="ctr">
            <w14:solidFill>
              <w14:schemeClr w14:val="accent2"/>
            </w14:solidFill>
            <w14:prstDash w14:val="solid"/>
            <w14:round/>
          </w14:textOutline>
        </w:rPr>
      </w:pPr>
    </w:p>
    <w:p w14:paraId="545C3547" w14:textId="77777777" w:rsidR="00C47AB6" w:rsidRPr="00152847" w:rsidRDefault="00C47AB6" w:rsidP="00C74CF4">
      <w:pPr>
        <w:spacing w:line="360" w:lineRule="auto"/>
        <w:rPr>
          <w:rFonts w:asciiTheme="minorHAnsi" w:hAnsiTheme="minorHAnsi" w:cstheme="minorHAnsi"/>
          <w:vanish/>
          <w:sz w:val="28"/>
          <w:szCs w:val="28"/>
        </w:rPr>
      </w:pPr>
    </w:p>
    <w:p w14:paraId="460A98E8" w14:textId="77777777" w:rsidR="00C47AB6" w:rsidRPr="00152847" w:rsidRDefault="00C47AB6" w:rsidP="00C74CF4">
      <w:pPr>
        <w:spacing w:line="360" w:lineRule="auto"/>
        <w:rPr>
          <w:rFonts w:asciiTheme="minorHAnsi" w:hAnsiTheme="minorHAnsi" w:cstheme="minorHAnsi"/>
          <w:vanish/>
          <w:sz w:val="28"/>
          <w:szCs w:val="28"/>
        </w:rPr>
      </w:pPr>
    </w:p>
    <w:p w14:paraId="737FB425" w14:textId="77777777" w:rsidR="00C47AB6" w:rsidRPr="00152847" w:rsidRDefault="00C47AB6" w:rsidP="00C74CF4">
      <w:pPr>
        <w:spacing w:line="360" w:lineRule="auto"/>
        <w:rPr>
          <w:rFonts w:asciiTheme="minorHAnsi" w:hAnsiTheme="minorHAnsi" w:cstheme="minorHAnsi"/>
          <w:vanish/>
          <w:sz w:val="28"/>
          <w:szCs w:val="28"/>
        </w:rPr>
      </w:pPr>
    </w:p>
    <w:p w14:paraId="60ECE9DE" w14:textId="77777777" w:rsidR="00C47AB6" w:rsidRPr="00152847" w:rsidRDefault="00C47AB6" w:rsidP="00C74CF4">
      <w:pPr>
        <w:spacing w:line="360" w:lineRule="auto"/>
        <w:rPr>
          <w:rFonts w:asciiTheme="minorHAnsi" w:hAnsiTheme="minorHAnsi" w:cstheme="minorHAnsi"/>
          <w:vanish/>
          <w:sz w:val="28"/>
          <w:szCs w:val="28"/>
        </w:rPr>
      </w:pPr>
    </w:p>
    <w:p w14:paraId="115C9A86" w14:textId="77777777" w:rsidR="00C47AB6" w:rsidRPr="00152847" w:rsidRDefault="00C47AB6" w:rsidP="00C74CF4">
      <w:pPr>
        <w:spacing w:line="360" w:lineRule="auto"/>
        <w:rPr>
          <w:rFonts w:asciiTheme="minorHAnsi" w:hAnsiTheme="minorHAnsi" w:cstheme="minorHAnsi"/>
          <w:vanish/>
          <w:sz w:val="28"/>
          <w:szCs w:val="28"/>
        </w:rPr>
      </w:pPr>
    </w:p>
    <w:p w14:paraId="7102CBE0" w14:textId="77777777" w:rsidR="00711DE7" w:rsidRPr="00152847" w:rsidRDefault="00711DE7" w:rsidP="00C74CF4">
      <w:pPr>
        <w:spacing w:line="360" w:lineRule="auto"/>
        <w:rPr>
          <w:rFonts w:asciiTheme="minorHAnsi" w:hAnsiTheme="minorHAnsi" w:cstheme="minorHAnsi"/>
          <w:vanish/>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5B75AF" w14:textId="77777777" w:rsidR="00711DE7" w:rsidRPr="00152847" w:rsidRDefault="00711DE7" w:rsidP="00C74CF4">
      <w:pPr>
        <w:spacing w:line="360" w:lineRule="auto"/>
        <w:rPr>
          <w:rFonts w:asciiTheme="minorHAnsi" w:hAnsiTheme="minorHAnsi" w:cstheme="minorHAnsi"/>
          <w:vanish/>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B6446CB" w14:textId="7AF9B129" w:rsidR="006C14BE" w:rsidRPr="00C74CF4" w:rsidRDefault="005D01D5" w:rsidP="00C74CF4">
      <w:pPr>
        <w:spacing w:line="360" w:lineRule="auto"/>
        <w:rPr>
          <w:rFonts w:asciiTheme="minorHAnsi" w:hAnsiTheme="minorHAnsi" w:cstheme="minorHAnsi"/>
          <w:sz w:val="22"/>
          <w:szCs w:val="22"/>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Evaluation of the Impact of Organizational Culture on Organizational Performance</w:t>
      </w:r>
      <w:r w:rsidR="00260846" w:rsidRPr="00C74CF4">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1273A6" w:rsidRPr="00C74CF4">
        <w:rPr>
          <w:rFonts w:asciiTheme="minorHAnsi" w:hAnsiTheme="minorHAnsi" w:cstheme="minorHAnsi"/>
          <w:sz w:val="22"/>
          <w:szCs w:val="22"/>
        </w:rPr>
        <w:fldChar w:fldCharType="begin"/>
      </w:r>
      <w:r w:rsidR="001273A6" w:rsidRPr="00C74CF4">
        <w:rPr>
          <w:rFonts w:asciiTheme="minorHAnsi" w:hAnsiTheme="minorHAnsi" w:cstheme="minorHAnsi"/>
          <w:sz w:val="22"/>
          <w:szCs w:val="22"/>
        </w:rPr>
        <w:instrText xml:space="preserve"> INCLUDEPICTURE "https://cdn.shopify.com/s/files/1/0938/8127/0620/files/tescoplc-five-forces-analysis.png" \* MERGEFORMATINET </w:instrText>
      </w:r>
      <w:r w:rsidR="001273A6" w:rsidRPr="00C74CF4">
        <w:rPr>
          <w:rFonts w:asciiTheme="minorHAnsi" w:hAnsiTheme="minorHAnsi" w:cstheme="minorHAnsi"/>
          <w:sz w:val="22"/>
          <w:szCs w:val="22"/>
        </w:rPr>
        <w:fldChar w:fldCharType="separate"/>
      </w:r>
      <w:r w:rsidR="001273A6" w:rsidRPr="00C74CF4">
        <w:rPr>
          <w:rFonts w:asciiTheme="minorHAnsi" w:hAnsiTheme="minorHAnsi" w:cstheme="minorHAnsi"/>
          <w:noProof/>
          <w:sz w:val="22"/>
          <w:szCs w:val="22"/>
        </w:rPr>
        <w:drawing>
          <wp:inline distT="0" distB="0" distL="0" distR="0" wp14:anchorId="2ABA15C0" wp14:editId="0312B4B4">
            <wp:extent cx="5939010" cy="1707552"/>
            <wp:effectExtent l="0" t="0" r="5080" b="0"/>
            <wp:docPr id="94794382" name="Picture 2" descr="Tesco Competitive Landscape 2025: 7 Rival Forces – Pestel-analysis.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co Competitive Landscape 2025: 7 Rival Forces – Pestel-analysis.co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26678" cy="1732758"/>
                    </a:xfrm>
                    <a:prstGeom prst="rect">
                      <a:avLst/>
                    </a:prstGeom>
                    <a:noFill/>
                    <a:ln>
                      <a:noFill/>
                    </a:ln>
                  </pic:spPr>
                </pic:pic>
              </a:graphicData>
            </a:graphic>
          </wp:inline>
        </w:drawing>
      </w:r>
      <w:r w:rsidR="001273A6" w:rsidRPr="00C74CF4">
        <w:rPr>
          <w:rFonts w:asciiTheme="minorHAnsi" w:hAnsiTheme="minorHAnsi" w:cstheme="minorHAnsi"/>
          <w:sz w:val="22"/>
          <w:szCs w:val="22"/>
        </w:rPr>
        <w:fldChar w:fldCharType="end"/>
      </w:r>
    </w:p>
    <w:p w14:paraId="49D0491D" w14:textId="77777777" w:rsidR="00AC2E84" w:rsidRPr="00C74CF4" w:rsidRDefault="00AC2E84" w:rsidP="00C74CF4">
      <w:pPr>
        <w:spacing w:line="360" w:lineRule="auto"/>
        <w:rPr>
          <w:rFonts w:asciiTheme="minorHAnsi" w:hAnsiTheme="minorHAnsi" w:cstheme="minorHAnsi"/>
          <w:sz w:val="22"/>
          <w:szCs w:val="22"/>
        </w:rPr>
      </w:pPr>
    </w:p>
    <w:p w14:paraId="1B8E276F" w14:textId="77777777" w:rsidR="00F6622E" w:rsidRPr="00C74CF4"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Organizational culture plays a significant role in determining how effectively a company achieves its objectives. It influences employees' attitudes, behaviour, motivation, and overall performance. Tesco, one of the largest retail companies in the United Kingdom, has developed a customer-focused and collaborative organizational culture that has contributed to its business success.</w:t>
      </w:r>
    </w:p>
    <w:p w14:paraId="378B8D8A" w14:textId="77777777" w:rsidR="00F6622E" w:rsidRPr="00C74CF4"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Tesco's organizational culture is centred on customer satisfaction, teamwork, respect, and continuous improvement. The company encourages employees to work together, communicate openly, and provide excellent customer service. This culture creates a positive working environment where employees understand the company's goals and are motivated to contribute to achieving them. As a result, Tesco has built a strong reputation for customer service and operational efficiency.</w:t>
      </w:r>
    </w:p>
    <w:p w14:paraId="7FC1B428" w14:textId="77777777" w:rsidR="00F6622E" w:rsidRPr="00C74CF4"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A positive organizational culture has improved Tesco's organizational performance in several ways. Firstly, employee engagement is enhanced because staff members receive training, development opportunities, and recognition for their achievements. Motivated employees tend to provide better customer service, leading to higher customer satisfaction and increased customer loyalty. Secondly, Tesco's emphasis on teamwork improves coordination between departments, enabling the company to manage its large retail operations efficiently and respond quickly to customer needs.</w:t>
      </w:r>
    </w:p>
    <w:p w14:paraId="4529583E" w14:textId="77777777" w:rsidR="00F6622E" w:rsidRPr="00C74CF4"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 xml:space="preserve">Tesco's culture of innovation and continuous improvement also supports organizational performance. The company invests in technology such as self-checkout systems, online grocery shopping, and digital loyalty programmes. Employees are encouraged to adapt to change and suggest improvements, helping Tesco remain competitive in the rapidly changing retail market. </w:t>
      </w:r>
      <w:r w:rsidRPr="00C74CF4">
        <w:rPr>
          <w:rFonts w:asciiTheme="minorHAnsi" w:hAnsiTheme="minorHAnsi" w:cstheme="minorHAnsi"/>
          <w:sz w:val="22"/>
          <w:szCs w:val="22"/>
        </w:rPr>
        <w:lastRenderedPageBreak/>
        <w:t>This ability to innovate has strengthened Tesco's market position and improved operational efficiency.</w:t>
      </w:r>
    </w:p>
    <w:p w14:paraId="5E2B2A26" w14:textId="77777777" w:rsidR="00F6622E" w:rsidRPr="00C74CF4"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However, Tesco's organizational culture has also faced challenges. During periods of financial difficulties and accounting controversies, the company's reputation was affected, reducing stakeholder trust. These events demonstrated that maintaining an ethical culture is as important as focusing on performance and customer service. Tesco responded by strengthening its corporate governance, increasing transparency, and reinforcing ethical standards throughout the organization. These actions helped rebuild confidence among employees, customers, and investors.</w:t>
      </w:r>
    </w:p>
    <w:p w14:paraId="38FCD5A9" w14:textId="77777777" w:rsidR="00F6622E" w:rsidRDefault="00F6622E"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Overall, Tesco demonstrates that a strong organizational culture can positively influence organizational performance. Its focus on customer satisfaction, employee development, teamwork, innovation, and continuous improvement has contributed to higher productivity, customer loyalty, and long-term business success. Although the company has experienced challenges, its commitment to improving its organizational culture has enabled it to recover and maintain its position as one of the leading retailers in the UK. Therefore, organizational culture remains a key factor in Tesco's sustainable performance and competitive advantage.</w:t>
      </w:r>
    </w:p>
    <w:p w14:paraId="7645426F" w14:textId="77777777" w:rsidR="008969A0" w:rsidRDefault="008969A0" w:rsidP="00C74CF4">
      <w:pPr>
        <w:spacing w:line="360" w:lineRule="auto"/>
        <w:jc w:val="both"/>
        <w:rPr>
          <w:rFonts w:asciiTheme="minorHAnsi" w:hAnsiTheme="minorHAnsi" w:cstheme="minorHAnsi"/>
          <w:sz w:val="22"/>
          <w:szCs w:val="22"/>
        </w:rPr>
      </w:pPr>
    </w:p>
    <w:p w14:paraId="07A855F4" w14:textId="5FF6209E" w:rsidR="008969A0" w:rsidRPr="00C74CF4" w:rsidRDefault="008969A0"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fldChar w:fldCharType="begin"/>
      </w:r>
      <w:r w:rsidRPr="00C74CF4">
        <w:rPr>
          <w:rFonts w:asciiTheme="minorHAnsi" w:hAnsiTheme="minorHAnsi" w:cstheme="minorHAnsi"/>
          <w:sz w:val="22"/>
          <w:szCs w:val="22"/>
        </w:rPr>
        <w:instrText xml:space="preserve"> INCLUDEPICTURE "https://encrypted-tbn0.gstatic.com/images?q=tbn:ANd9GcSQFZJeUOLFYesWjvrI1IfjgU_15Rv8jD9pWNeZr_8Qrg&amp;s=10" \* MERGEFORMATINET </w:instrText>
      </w:r>
      <w:r w:rsidRPr="00C74CF4">
        <w:rPr>
          <w:rFonts w:asciiTheme="minorHAnsi" w:hAnsiTheme="minorHAnsi" w:cstheme="minorHAnsi"/>
          <w:sz w:val="22"/>
          <w:szCs w:val="22"/>
        </w:rPr>
        <w:fldChar w:fldCharType="separate"/>
      </w:r>
      <w:r w:rsidRPr="00C74CF4">
        <w:rPr>
          <w:rFonts w:asciiTheme="minorHAnsi" w:hAnsiTheme="minorHAnsi" w:cstheme="minorHAnsi"/>
          <w:noProof/>
          <w:sz w:val="22"/>
          <w:szCs w:val="22"/>
        </w:rPr>
        <w:drawing>
          <wp:inline distT="0" distB="0" distL="0" distR="0" wp14:anchorId="004E4956" wp14:editId="566005FD">
            <wp:extent cx="5605482" cy="1660711"/>
            <wp:effectExtent l="0" t="0" r="0" b="3175"/>
            <wp:docPr id="821049980" name="Picture 4" descr="Tesco Group's Strategic (SWOT) Analysis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esco Group's Strategic (SWOT) Analysis | Free Essay Exampl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43387" cy="1701568"/>
                    </a:xfrm>
                    <a:prstGeom prst="rect">
                      <a:avLst/>
                    </a:prstGeom>
                    <a:noFill/>
                    <a:ln>
                      <a:noFill/>
                    </a:ln>
                  </pic:spPr>
                </pic:pic>
              </a:graphicData>
            </a:graphic>
          </wp:inline>
        </w:drawing>
      </w:r>
      <w:r w:rsidRPr="00C74CF4">
        <w:rPr>
          <w:rFonts w:asciiTheme="minorHAnsi" w:hAnsiTheme="minorHAnsi" w:cstheme="minorHAnsi"/>
          <w:sz w:val="22"/>
          <w:szCs w:val="22"/>
        </w:rPr>
        <w:fldChar w:fldCharType="end"/>
      </w:r>
    </w:p>
    <w:p w14:paraId="797396C6" w14:textId="77777777" w:rsidR="008969A0" w:rsidRPr="00C74CF4" w:rsidRDefault="008969A0" w:rsidP="00C74CF4">
      <w:pPr>
        <w:spacing w:line="360" w:lineRule="auto"/>
        <w:rPr>
          <w:rFonts w:asciiTheme="minorHAnsi" w:hAnsiTheme="minorHAnsi" w:cstheme="minorHAnsi"/>
          <w:sz w:val="22"/>
          <w:szCs w:val="22"/>
        </w:rPr>
      </w:pPr>
    </w:p>
    <w:p w14:paraId="5F7BAE05" w14:textId="77777777" w:rsidR="006D3484" w:rsidRDefault="006D3484" w:rsidP="00C74CF4">
      <w:pPr>
        <w:spacing w:line="360" w:lineRule="auto"/>
        <w:rPr>
          <w:rFonts w:asciiTheme="minorHAnsi" w:hAnsiTheme="minorHAnsi" w:cstheme="minorHAnsi"/>
          <w:sz w:val="22"/>
          <w:szCs w:val="22"/>
        </w:rPr>
      </w:pPr>
    </w:p>
    <w:p w14:paraId="2E43DDAA" w14:textId="77777777" w:rsidR="00152847" w:rsidRDefault="00152847" w:rsidP="00C74CF4">
      <w:pPr>
        <w:spacing w:line="360" w:lineRule="auto"/>
        <w:rPr>
          <w:rFonts w:asciiTheme="minorHAnsi" w:hAnsiTheme="minorHAnsi" w:cstheme="minorHAnsi"/>
          <w:sz w:val="22"/>
          <w:szCs w:val="22"/>
        </w:rPr>
      </w:pPr>
    </w:p>
    <w:p w14:paraId="7829D2E2" w14:textId="77777777" w:rsidR="00152847" w:rsidRDefault="00152847" w:rsidP="00C74CF4">
      <w:pPr>
        <w:spacing w:line="360" w:lineRule="auto"/>
        <w:rPr>
          <w:rFonts w:asciiTheme="minorHAnsi" w:hAnsiTheme="minorHAnsi" w:cstheme="minorHAnsi"/>
          <w:sz w:val="22"/>
          <w:szCs w:val="22"/>
        </w:rPr>
      </w:pPr>
    </w:p>
    <w:p w14:paraId="53163692" w14:textId="77777777" w:rsidR="00152847" w:rsidRDefault="00152847" w:rsidP="00C74CF4">
      <w:pPr>
        <w:spacing w:line="360" w:lineRule="auto"/>
        <w:rPr>
          <w:rFonts w:asciiTheme="minorHAnsi" w:hAnsiTheme="minorHAnsi" w:cstheme="minorHAnsi"/>
          <w:sz w:val="22"/>
          <w:szCs w:val="22"/>
        </w:rPr>
      </w:pPr>
    </w:p>
    <w:p w14:paraId="0B6E7923" w14:textId="77777777" w:rsidR="00152847" w:rsidRDefault="00152847" w:rsidP="00C74CF4">
      <w:pPr>
        <w:spacing w:line="360" w:lineRule="auto"/>
        <w:rPr>
          <w:rFonts w:asciiTheme="minorHAnsi" w:hAnsiTheme="minorHAnsi" w:cstheme="minorHAnsi"/>
          <w:sz w:val="22"/>
          <w:szCs w:val="22"/>
        </w:rPr>
      </w:pPr>
    </w:p>
    <w:p w14:paraId="615C7EB1" w14:textId="77777777" w:rsidR="00152847" w:rsidRDefault="00152847" w:rsidP="00C74CF4">
      <w:pPr>
        <w:spacing w:line="360" w:lineRule="auto"/>
        <w:rPr>
          <w:rFonts w:asciiTheme="minorHAnsi" w:hAnsiTheme="minorHAnsi" w:cstheme="minorHAnsi"/>
          <w:sz w:val="22"/>
          <w:szCs w:val="22"/>
        </w:rPr>
      </w:pPr>
    </w:p>
    <w:p w14:paraId="0EB4F433" w14:textId="77777777" w:rsidR="00152847" w:rsidRDefault="00152847" w:rsidP="00C74CF4">
      <w:pPr>
        <w:spacing w:line="360" w:lineRule="auto"/>
        <w:rPr>
          <w:rFonts w:asciiTheme="minorHAnsi" w:hAnsiTheme="minorHAnsi" w:cstheme="minorHAnsi"/>
          <w:sz w:val="22"/>
          <w:szCs w:val="22"/>
        </w:rPr>
      </w:pPr>
    </w:p>
    <w:p w14:paraId="28173442" w14:textId="77777777" w:rsidR="00152847" w:rsidRDefault="00152847" w:rsidP="00C74CF4">
      <w:pPr>
        <w:spacing w:line="360" w:lineRule="auto"/>
        <w:rPr>
          <w:rFonts w:asciiTheme="minorHAnsi" w:hAnsiTheme="minorHAnsi" w:cstheme="minorHAnsi"/>
          <w:sz w:val="22"/>
          <w:szCs w:val="22"/>
        </w:rPr>
      </w:pPr>
    </w:p>
    <w:p w14:paraId="396C285C" w14:textId="77777777" w:rsidR="00152847" w:rsidRDefault="00152847" w:rsidP="00C74CF4">
      <w:pPr>
        <w:spacing w:line="360" w:lineRule="auto"/>
        <w:rPr>
          <w:rFonts w:asciiTheme="minorHAnsi" w:hAnsiTheme="minorHAnsi" w:cstheme="minorHAnsi"/>
          <w:sz w:val="22"/>
          <w:szCs w:val="22"/>
        </w:rPr>
      </w:pPr>
    </w:p>
    <w:p w14:paraId="2C27E085" w14:textId="77777777" w:rsidR="00152847" w:rsidRDefault="00152847" w:rsidP="00C74CF4">
      <w:pPr>
        <w:spacing w:line="360" w:lineRule="auto"/>
        <w:rPr>
          <w:rFonts w:asciiTheme="minorHAnsi" w:hAnsiTheme="minorHAnsi" w:cstheme="minorHAnsi"/>
          <w:sz w:val="22"/>
          <w:szCs w:val="22"/>
        </w:rPr>
      </w:pPr>
    </w:p>
    <w:p w14:paraId="0A69911C" w14:textId="77777777" w:rsidR="00152847" w:rsidRDefault="00152847" w:rsidP="00C74CF4">
      <w:pPr>
        <w:spacing w:line="360" w:lineRule="auto"/>
        <w:rPr>
          <w:rFonts w:asciiTheme="minorHAnsi" w:hAnsiTheme="minorHAnsi" w:cstheme="minorHAnsi"/>
          <w:sz w:val="22"/>
          <w:szCs w:val="22"/>
        </w:rPr>
      </w:pPr>
    </w:p>
    <w:p w14:paraId="6B3DCCF8" w14:textId="77777777" w:rsidR="00152847" w:rsidRDefault="00152847" w:rsidP="00C74CF4">
      <w:pPr>
        <w:spacing w:line="360" w:lineRule="auto"/>
        <w:rPr>
          <w:rFonts w:asciiTheme="minorHAnsi" w:hAnsiTheme="minorHAnsi" w:cstheme="minorHAnsi"/>
          <w:sz w:val="22"/>
          <w:szCs w:val="22"/>
        </w:rPr>
      </w:pPr>
    </w:p>
    <w:p w14:paraId="145E45FC" w14:textId="77777777" w:rsidR="00152847" w:rsidRPr="00C74CF4" w:rsidRDefault="00152847" w:rsidP="00C74CF4">
      <w:pPr>
        <w:spacing w:line="360" w:lineRule="auto"/>
        <w:rPr>
          <w:rFonts w:asciiTheme="minorHAnsi" w:hAnsiTheme="minorHAnsi" w:cstheme="minorHAnsi"/>
          <w:sz w:val="22"/>
          <w:szCs w:val="22"/>
        </w:rPr>
      </w:pPr>
    </w:p>
    <w:p w14:paraId="7921977D" w14:textId="3CED3D01" w:rsidR="00940D79" w:rsidRPr="00152847" w:rsidRDefault="00512FA6"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Conclusion</w:t>
      </w:r>
    </w:p>
    <w:p w14:paraId="73E1492A" w14:textId="77777777" w:rsidR="00E25FB6" w:rsidRPr="00C74CF4" w:rsidRDefault="00E25FB6" w:rsidP="00C74CF4">
      <w:pPr>
        <w:spacing w:line="360" w:lineRule="auto"/>
        <w:rPr>
          <w:rFonts w:asciiTheme="minorHAnsi" w:hAnsiTheme="minorHAnsi" w:cstheme="minorHAnsi"/>
          <w:sz w:val="22"/>
          <w:szCs w:val="22"/>
        </w:rPr>
      </w:pPr>
    </w:p>
    <w:p w14:paraId="6FD53F73" w14:textId="1DB11F31" w:rsidR="00E0797D" w:rsidRPr="00C74CF4" w:rsidRDefault="00863B97" w:rsidP="00C74CF4">
      <w:pPr>
        <w:spacing w:line="360" w:lineRule="auto"/>
        <w:jc w:val="both"/>
        <w:rPr>
          <w:rFonts w:asciiTheme="minorHAnsi" w:hAnsiTheme="minorHAnsi" w:cstheme="minorHAnsi"/>
          <w:vanish/>
          <w:sz w:val="22"/>
          <w:szCs w:val="22"/>
        </w:rPr>
      </w:pPr>
      <w:r w:rsidRPr="00C74CF4">
        <w:rPr>
          <w:rFonts w:asciiTheme="minorHAnsi" w:hAnsiTheme="minorHAnsi" w:cstheme="minorHAnsi"/>
          <w:sz w:val="22"/>
          <w:szCs w:val="22"/>
        </w:rPr>
        <w:t>In conclusion, Tesco demonstrates that a strong organizational culture is essential for achieving high organizational performance and maintaining a competitive advantage in the retail industry. The company's culture, which emphasizes customer satisfaction, teamwork, employee development, innovation, and ethical business practices, has contributed to improved productivity, employee motivation, and customer loyalty. These cultural values have enabled Tesco to adapt to changing market conditions, introduce new technologies, and meet the evolving needs of customers. Although Tesco has faced challenges, including financial and reputational issues, the company has taken steps to strengthen its corporate governance and reinforce an ethical workplace culture. As a result, Tesco has been able to recover and continue as one of the leading retailers in the UK. Overall, Tesco's experience shows that a positive organizational culture supports long-term business success by improving employee performance, enhancing customer satisfaction, and helping the organization achieve its strategic objectives.</w:t>
      </w:r>
    </w:p>
    <w:p w14:paraId="7E1F9389" w14:textId="77777777" w:rsidR="00711DE7" w:rsidRPr="00C74CF4" w:rsidRDefault="00711DE7" w:rsidP="00C74CF4">
      <w:pPr>
        <w:spacing w:line="360" w:lineRule="auto"/>
        <w:jc w:val="both"/>
        <w:rPr>
          <w:rFonts w:asciiTheme="minorHAnsi" w:hAnsiTheme="minorHAnsi" w:cstheme="minorHAnsi"/>
          <w:sz w:val="22"/>
          <w:szCs w:val="22"/>
        </w:rPr>
      </w:pPr>
    </w:p>
    <w:p w14:paraId="41CE689A" w14:textId="3EAB4ECE" w:rsidR="0014378B" w:rsidRPr="00C74CF4" w:rsidRDefault="0014378B" w:rsidP="00C74CF4">
      <w:pPr>
        <w:spacing w:line="360" w:lineRule="auto"/>
        <w:jc w:val="both"/>
        <w:rPr>
          <w:rFonts w:asciiTheme="minorHAnsi" w:hAnsiTheme="minorHAnsi" w:cstheme="minorHAnsi"/>
          <w:sz w:val="22"/>
          <w:szCs w:val="22"/>
        </w:rPr>
      </w:pPr>
    </w:p>
    <w:p w14:paraId="681B2C18" w14:textId="77777777" w:rsidR="00863B97" w:rsidRPr="00C74CF4" w:rsidRDefault="00863B97" w:rsidP="00C74CF4">
      <w:pPr>
        <w:spacing w:line="360" w:lineRule="auto"/>
        <w:rPr>
          <w:rFonts w:asciiTheme="minorHAnsi" w:hAnsiTheme="minorHAnsi" w:cstheme="minorHAnsi"/>
          <w:sz w:val="22"/>
          <w:szCs w:val="22"/>
        </w:rPr>
      </w:pPr>
    </w:p>
    <w:p w14:paraId="026EAEE6" w14:textId="77777777" w:rsidR="00863B97" w:rsidRPr="00C74CF4" w:rsidRDefault="00863B97" w:rsidP="00C74CF4">
      <w:pPr>
        <w:spacing w:line="360" w:lineRule="auto"/>
        <w:rPr>
          <w:rFonts w:asciiTheme="minorHAnsi" w:hAnsiTheme="minorHAnsi" w:cstheme="minorHAnsi"/>
          <w:sz w:val="22"/>
          <w:szCs w:val="22"/>
        </w:rPr>
      </w:pPr>
    </w:p>
    <w:p w14:paraId="6F3F66F0" w14:textId="77777777" w:rsidR="00863B97" w:rsidRPr="00C74CF4" w:rsidRDefault="00863B97" w:rsidP="00C74CF4">
      <w:pPr>
        <w:spacing w:line="360" w:lineRule="auto"/>
        <w:rPr>
          <w:rFonts w:asciiTheme="minorHAnsi" w:hAnsiTheme="minorHAnsi" w:cstheme="minorHAnsi"/>
          <w:sz w:val="22"/>
          <w:szCs w:val="22"/>
        </w:rPr>
      </w:pPr>
    </w:p>
    <w:p w14:paraId="7E858306" w14:textId="77777777" w:rsidR="00863B97" w:rsidRPr="00C74CF4" w:rsidRDefault="00863B97" w:rsidP="00C74CF4">
      <w:pPr>
        <w:spacing w:line="360" w:lineRule="auto"/>
        <w:rPr>
          <w:rFonts w:asciiTheme="minorHAnsi" w:hAnsiTheme="minorHAnsi" w:cstheme="minorHAnsi"/>
          <w:sz w:val="22"/>
          <w:szCs w:val="22"/>
        </w:rPr>
      </w:pPr>
    </w:p>
    <w:p w14:paraId="250AA806" w14:textId="77777777" w:rsidR="00863B97" w:rsidRPr="00C74CF4" w:rsidRDefault="00863B97" w:rsidP="00C74CF4">
      <w:pPr>
        <w:spacing w:line="360" w:lineRule="auto"/>
        <w:rPr>
          <w:rFonts w:asciiTheme="minorHAnsi" w:hAnsiTheme="minorHAnsi" w:cstheme="minorHAnsi"/>
          <w:sz w:val="22"/>
          <w:szCs w:val="22"/>
        </w:rPr>
      </w:pPr>
    </w:p>
    <w:p w14:paraId="408E4C0E" w14:textId="77777777" w:rsidR="00863B97" w:rsidRPr="00C74CF4" w:rsidRDefault="00863B97" w:rsidP="00C74CF4">
      <w:pPr>
        <w:spacing w:line="360" w:lineRule="auto"/>
        <w:rPr>
          <w:rFonts w:asciiTheme="minorHAnsi" w:hAnsiTheme="minorHAnsi" w:cstheme="minorHAnsi"/>
          <w:sz w:val="22"/>
          <w:szCs w:val="22"/>
        </w:rPr>
      </w:pPr>
    </w:p>
    <w:p w14:paraId="19518C6B" w14:textId="77777777" w:rsidR="00863B97" w:rsidRPr="00C74CF4" w:rsidRDefault="00863B97" w:rsidP="00C74CF4">
      <w:pPr>
        <w:spacing w:line="360" w:lineRule="auto"/>
        <w:rPr>
          <w:rFonts w:asciiTheme="minorHAnsi" w:hAnsiTheme="minorHAnsi" w:cstheme="minorHAnsi"/>
          <w:sz w:val="22"/>
          <w:szCs w:val="22"/>
        </w:rPr>
      </w:pPr>
    </w:p>
    <w:p w14:paraId="44DA9D37" w14:textId="77777777" w:rsidR="00863B97" w:rsidRPr="00C74CF4" w:rsidRDefault="00863B97" w:rsidP="00C74CF4">
      <w:pPr>
        <w:spacing w:line="360" w:lineRule="auto"/>
        <w:rPr>
          <w:rFonts w:asciiTheme="minorHAnsi" w:hAnsiTheme="minorHAnsi" w:cstheme="minorHAnsi"/>
          <w:sz w:val="22"/>
          <w:szCs w:val="22"/>
        </w:rPr>
      </w:pPr>
    </w:p>
    <w:p w14:paraId="2C5503E2" w14:textId="77777777" w:rsidR="00863B97" w:rsidRPr="00C74CF4" w:rsidRDefault="00863B97" w:rsidP="00C74CF4">
      <w:pPr>
        <w:spacing w:line="360" w:lineRule="auto"/>
        <w:rPr>
          <w:rFonts w:asciiTheme="minorHAnsi" w:hAnsiTheme="minorHAnsi" w:cstheme="minorHAnsi"/>
          <w:sz w:val="22"/>
          <w:szCs w:val="22"/>
        </w:rPr>
      </w:pPr>
    </w:p>
    <w:p w14:paraId="38F0A93C" w14:textId="77777777" w:rsidR="00863B97" w:rsidRPr="00C74CF4" w:rsidRDefault="00863B97" w:rsidP="00C74CF4">
      <w:pPr>
        <w:spacing w:line="360" w:lineRule="auto"/>
        <w:rPr>
          <w:rFonts w:asciiTheme="minorHAnsi" w:hAnsiTheme="minorHAnsi" w:cstheme="minorHAnsi"/>
          <w:sz w:val="22"/>
          <w:szCs w:val="22"/>
        </w:rPr>
      </w:pPr>
    </w:p>
    <w:p w14:paraId="24CCD806" w14:textId="77777777" w:rsidR="00863B97" w:rsidRPr="00C74CF4" w:rsidRDefault="00863B97" w:rsidP="00C74CF4">
      <w:pPr>
        <w:spacing w:line="360" w:lineRule="auto"/>
        <w:rPr>
          <w:rFonts w:asciiTheme="minorHAnsi" w:hAnsiTheme="minorHAnsi" w:cstheme="minorHAnsi"/>
          <w:sz w:val="22"/>
          <w:szCs w:val="22"/>
        </w:rPr>
      </w:pPr>
    </w:p>
    <w:p w14:paraId="3EDA6C05" w14:textId="77777777" w:rsidR="00863B97" w:rsidRPr="00C74CF4" w:rsidRDefault="00863B97" w:rsidP="00C74CF4">
      <w:pPr>
        <w:spacing w:line="360" w:lineRule="auto"/>
        <w:rPr>
          <w:rFonts w:asciiTheme="minorHAnsi" w:hAnsiTheme="minorHAnsi" w:cstheme="minorHAnsi"/>
          <w:sz w:val="22"/>
          <w:szCs w:val="22"/>
        </w:rPr>
      </w:pPr>
    </w:p>
    <w:p w14:paraId="21219590" w14:textId="77777777" w:rsidR="00863B97" w:rsidRPr="00C74CF4" w:rsidRDefault="00863B97" w:rsidP="00C74CF4">
      <w:pPr>
        <w:spacing w:line="360" w:lineRule="auto"/>
        <w:rPr>
          <w:rFonts w:asciiTheme="minorHAnsi" w:hAnsiTheme="minorHAnsi" w:cstheme="minorHAnsi"/>
          <w:sz w:val="22"/>
          <w:szCs w:val="22"/>
        </w:rPr>
      </w:pPr>
    </w:p>
    <w:p w14:paraId="27DB711E" w14:textId="77777777" w:rsidR="00863B97" w:rsidRDefault="00863B97" w:rsidP="00C74CF4">
      <w:pPr>
        <w:spacing w:line="360" w:lineRule="auto"/>
        <w:rPr>
          <w:rFonts w:asciiTheme="minorHAnsi" w:hAnsiTheme="minorHAnsi" w:cstheme="minorHAnsi"/>
          <w:sz w:val="22"/>
          <w:szCs w:val="22"/>
        </w:rPr>
      </w:pPr>
    </w:p>
    <w:p w14:paraId="0EF241DF" w14:textId="77777777" w:rsidR="008969A0" w:rsidRDefault="008969A0" w:rsidP="00C74CF4">
      <w:pPr>
        <w:spacing w:line="360" w:lineRule="auto"/>
        <w:rPr>
          <w:rFonts w:asciiTheme="minorHAnsi" w:hAnsiTheme="minorHAnsi" w:cstheme="minorHAnsi"/>
          <w:sz w:val="22"/>
          <w:szCs w:val="22"/>
        </w:rPr>
      </w:pPr>
    </w:p>
    <w:p w14:paraId="6A207187" w14:textId="77777777" w:rsidR="008969A0" w:rsidRDefault="008969A0" w:rsidP="00C74CF4">
      <w:pPr>
        <w:spacing w:line="360" w:lineRule="auto"/>
        <w:rPr>
          <w:rFonts w:asciiTheme="minorHAnsi" w:hAnsiTheme="minorHAnsi" w:cstheme="minorHAnsi"/>
          <w:sz w:val="22"/>
          <w:szCs w:val="22"/>
        </w:rPr>
      </w:pPr>
    </w:p>
    <w:p w14:paraId="78FBDFA3" w14:textId="77777777" w:rsidR="008969A0" w:rsidRDefault="008969A0" w:rsidP="00C74CF4">
      <w:pPr>
        <w:spacing w:line="360" w:lineRule="auto"/>
        <w:rPr>
          <w:rFonts w:asciiTheme="minorHAnsi" w:hAnsiTheme="minorHAnsi" w:cstheme="minorHAnsi"/>
          <w:sz w:val="22"/>
          <w:szCs w:val="22"/>
        </w:rPr>
      </w:pPr>
    </w:p>
    <w:p w14:paraId="5568ABB9" w14:textId="77777777" w:rsidR="008969A0" w:rsidRDefault="008969A0" w:rsidP="00C74CF4">
      <w:pPr>
        <w:spacing w:line="360" w:lineRule="auto"/>
        <w:rPr>
          <w:rFonts w:asciiTheme="minorHAnsi" w:hAnsiTheme="minorHAnsi" w:cstheme="minorHAnsi"/>
          <w:sz w:val="22"/>
          <w:szCs w:val="22"/>
        </w:rPr>
      </w:pPr>
    </w:p>
    <w:p w14:paraId="6CE81B8A" w14:textId="77777777" w:rsidR="008969A0" w:rsidRDefault="008969A0" w:rsidP="00C74CF4">
      <w:pPr>
        <w:spacing w:line="360" w:lineRule="auto"/>
        <w:rPr>
          <w:rFonts w:asciiTheme="minorHAnsi" w:hAnsiTheme="minorHAnsi" w:cstheme="minorHAnsi"/>
          <w:sz w:val="22"/>
          <w:szCs w:val="22"/>
        </w:rPr>
      </w:pPr>
    </w:p>
    <w:p w14:paraId="7989DBA8" w14:textId="77777777" w:rsidR="008969A0" w:rsidRDefault="008969A0" w:rsidP="00C74CF4">
      <w:pPr>
        <w:spacing w:line="360" w:lineRule="auto"/>
        <w:rPr>
          <w:rFonts w:asciiTheme="minorHAnsi" w:hAnsiTheme="minorHAnsi" w:cstheme="minorHAnsi"/>
          <w:sz w:val="22"/>
          <w:szCs w:val="22"/>
        </w:rPr>
      </w:pPr>
    </w:p>
    <w:p w14:paraId="3CE9EBD2" w14:textId="77777777" w:rsidR="008969A0" w:rsidRDefault="008969A0" w:rsidP="00C74CF4">
      <w:pPr>
        <w:spacing w:line="360" w:lineRule="auto"/>
        <w:rPr>
          <w:rFonts w:asciiTheme="minorHAnsi" w:hAnsiTheme="minorHAnsi" w:cstheme="minorHAnsi"/>
          <w:sz w:val="22"/>
          <w:szCs w:val="22"/>
        </w:rPr>
      </w:pPr>
    </w:p>
    <w:p w14:paraId="5DA26FF9" w14:textId="77777777" w:rsidR="00152847" w:rsidRPr="00C74CF4" w:rsidRDefault="00152847" w:rsidP="00C74CF4">
      <w:pPr>
        <w:spacing w:line="360" w:lineRule="auto"/>
        <w:rPr>
          <w:rFonts w:asciiTheme="minorHAnsi" w:hAnsiTheme="minorHAnsi" w:cstheme="minorHAnsi"/>
          <w:sz w:val="22"/>
          <w:szCs w:val="22"/>
        </w:rPr>
      </w:pPr>
    </w:p>
    <w:p w14:paraId="106BCCC1" w14:textId="77777777" w:rsidR="00863B97" w:rsidRPr="00C74CF4" w:rsidRDefault="00863B97" w:rsidP="00C74CF4">
      <w:pPr>
        <w:spacing w:line="360" w:lineRule="auto"/>
        <w:rPr>
          <w:rFonts w:asciiTheme="minorHAnsi" w:hAnsiTheme="minorHAnsi" w:cstheme="minorHAnsi"/>
          <w:sz w:val="22"/>
          <w:szCs w:val="22"/>
        </w:rPr>
      </w:pPr>
    </w:p>
    <w:p w14:paraId="36FB67E1" w14:textId="3736CACD" w:rsidR="00A50359" w:rsidRPr="00152847" w:rsidRDefault="00224390" w:rsidP="00C74CF4">
      <w:pPr>
        <w:spacing w:line="360" w:lineRule="auto"/>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52847">
        <w:rPr>
          <w:rFonts w:asciiTheme="minorHAnsi" w:hAnsiTheme="minorHAnsi" w:cstheme="minorHAnsi"/>
          <w:color w:val="5B9BD5" w:themeColor="accent1"/>
          <w:sz w:val="28"/>
          <w:szCs w:val="2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References</w:t>
      </w:r>
    </w:p>
    <w:p w14:paraId="3E4DD9CE" w14:textId="77777777" w:rsidR="00C74CF4" w:rsidRPr="00C74CF4" w:rsidRDefault="00C74CF4" w:rsidP="00C74CF4">
      <w:pPr>
        <w:spacing w:line="360" w:lineRule="auto"/>
        <w:rPr>
          <w:rFonts w:asciiTheme="minorHAnsi" w:hAnsiTheme="minorHAnsi" w:cstheme="minorHAnsi"/>
          <w:color w:val="5B9BD5" w:themeColor="accen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57202B"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Cameron, K.S. and Quinn, R.E. (2011) </w:t>
      </w:r>
      <w:r w:rsidRPr="00C74CF4">
        <w:rPr>
          <w:rFonts w:asciiTheme="minorHAnsi" w:hAnsiTheme="minorHAnsi" w:cstheme="minorHAnsi"/>
          <w:i/>
          <w:iCs/>
          <w:sz w:val="22"/>
          <w:szCs w:val="22"/>
        </w:rPr>
        <w:t>Diagnosing and Changing Organizational Culture: Based on the Competing Values Framework</w:t>
      </w:r>
      <w:r w:rsidRPr="00C74CF4">
        <w:rPr>
          <w:rFonts w:asciiTheme="minorHAnsi" w:hAnsiTheme="minorHAnsi" w:cstheme="minorHAnsi"/>
          <w:sz w:val="22"/>
          <w:szCs w:val="22"/>
        </w:rPr>
        <w:t xml:space="preserve">. 3rd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San Francisco: Jossey-Bass.</w:t>
      </w:r>
    </w:p>
    <w:p w14:paraId="0579D8CF"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Handy, C. (1999) </w:t>
      </w:r>
      <w:r w:rsidRPr="00C74CF4">
        <w:rPr>
          <w:rFonts w:asciiTheme="minorHAnsi" w:hAnsiTheme="minorHAnsi" w:cstheme="minorHAnsi"/>
          <w:i/>
          <w:iCs/>
          <w:sz w:val="22"/>
          <w:szCs w:val="22"/>
        </w:rPr>
        <w:t>Understanding Organizations</w:t>
      </w:r>
      <w:r w:rsidRPr="00C74CF4">
        <w:rPr>
          <w:rFonts w:asciiTheme="minorHAnsi" w:hAnsiTheme="minorHAnsi" w:cstheme="minorHAnsi"/>
          <w:sz w:val="22"/>
          <w:szCs w:val="22"/>
        </w:rPr>
        <w:t xml:space="preserve">. 5th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London: Penguin Books.</w:t>
      </w:r>
    </w:p>
    <w:p w14:paraId="2E7F1FBE"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Kotter, J.P. and Heskett, J.L. (1992) </w:t>
      </w:r>
      <w:r w:rsidRPr="00C74CF4">
        <w:rPr>
          <w:rFonts w:asciiTheme="minorHAnsi" w:hAnsiTheme="minorHAnsi" w:cstheme="minorHAnsi"/>
          <w:i/>
          <w:iCs/>
          <w:sz w:val="22"/>
          <w:szCs w:val="22"/>
        </w:rPr>
        <w:t>Corporate Culture and Performance</w:t>
      </w:r>
      <w:r w:rsidRPr="00C74CF4">
        <w:rPr>
          <w:rFonts w:asciiTheme="minorHAnsi" w:hAnsiTheme="minorHAnsi" w:cstheme="minorHAnsi"/>
          <w:sz w:val="22"/>
          <w:szCs w:val="22"/>
        </w:rPr>
        <w:t>. New York: Free Press.</w:t>
      </w:r>
    </w:p>
    <w:p w14:paraId="5DF18BBF"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Mullins, L.J. (2019) </w:t>
      </w:r>
      <w:r w:rsidRPr="00C74CF4">
        <w:rPr>
          <w:rFonts w:asciiTheme="minorHAnsi" w:hAnsiTheme="minorHAnsi" w:cstheme="minorHAnsi"/>
          <w:i/>
          <w:iCs/>
          <w:sz w:val="22"/>
          <w:szCs w:val="22"/>
        </w:rPr>
        <w:t>Management and Organisational Behaviour</w:t>
      </w:r>
      <w:r w:rsidRPr="00C74CF4">
        <w:rPr>
          <w:rFonts w:asciiTheme="minorHAnsi" w:hAnsiTheme="minorHAnsi" w:cstheme="minorHAnsi"/>
          <w:sz w:val="22"/>
          <w:szCs w:val="22"/>
        </w:rPr>
        <w:t xml:space="preserve">. 12th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Harlow: Pearson Education.</w:t>
      </w:r>
    </w:p>
    <w:p w14:paraId="168B026B"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Robbins, S.P. and Judge, T.A. (2023) </w:t>
      </w:r>
      <w:r w:rsidRPr="00C74CF4">
        <w:rPr>
          <w:rFonts w:asciiTheme="minorHAnsi" w:hAnsiTheme="minorHAnsi" w:cstheme="minorHAnsi"/>
          <w:i/>
          <w:iCs/>
          <w:sz w:val="22"/>
          <w:szCs w:val="22"/>
        </w:rPr>
        <w:t xml:space="preserve">Organizational </w:t>
      </w:r>
      <w:proofErr w:type="spellStart"/>
      <w:r w:rsidRPr="00C74CF4">
        <w:rPr>
          <w:rFonts w:asciiTheme="minorHAnsi" w:hAnsiTheme="minorHAnsi" w:cstheme="minorHAnsi"/>
          <w:i/>
          <w:iCs/>
          <w:sz w:val="22"/>
          <w:szCs w:val="22"/>
        </w:rPr>
        <w:t>Behavior</w:t>
      </w:r>
      <w:proofErr w:type="spellEnd"/>
      <w:r w:rsidRPr="00C74CF4">
        <w:rPr>
          <w:rFonts w:asciiTheme="minorHAnsi" w:hAnsiTheme="minorHAnsi" w:cstheme="minorHAnsi"/>
          <w:sz w:val="22"/>
          <w:szCs w:val="22"/>
        </w:rPr>
        <w:t xml:space="preserve">. 19th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Harlow: Pearson.</w:t>
      </w:r>
    </w:p>
    <w:p w14:paraId="6DE88927"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Schein, E.H. and Schein, P. (2021) </w:t>
      </w:r>
      <w:r w:rsidRPr="00C74CF4">
        <w:rPr>
          <w:rFonts w:asciiTheme="minorHAnsi" w:hAnsiTheme="minorHAnsi" w:cstheme="minorHAnsi"/>
          <w:i/>
          <w:iCs/>
          <w:sz w:val="22"/>
          <w:szCs w:val="22"/>
        </w:rPr>
        <w:t>Organizational Culture and Leadership</w:t>
      </w:r>
      <w:r w:rsidRPr="00C74CF4">
        <w:rPr>
          <w:rFonts w:asciiTheme="minorHAnsi" w:hAnsiTheme="minorHAnsi" w:cstheme="minorHAnsi"/>
          <w:sz w:val="22"/>
          <w:szCs w:val="22"/>
        </w:rPr>
        <w:t xml:space="preserve">. 6th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Hoboken, NJ: John Wiley &amp; Sons.</w:t>
      </w:r>
    </w:p>
    <w:p w14:paraId="0CE2858C"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PLC (2023) </w:t>
      </w:r>
      <w:r w:rsidRPr="00C74CF4">
        <w:rPr>
          <w:rFonts w:asciiTheme="minorHAnsi" w:hAnsiTheme="minorHAnsi" w:cstheme="minorHAnsi"/>
          <w:i/>
          <w:iCs/>
          <w:sz w:val="22"/>
          <w:szCs w:val="22"/>
        </w:rPr>
        <w:t>Annual Report and Financial Statements 2023</w:t>
      </w:r>
      <w:r w:rsidRPr="00C74CF4">
        <w:rPr>
          <w:rFonts w:asciiTheme="minorHAnsi" w:hAnsiTheme="minorHAnsi" w:cstheme="minorHAnsi"/>
          <w:sz w:val="22"/>
          <w:szCs w:val="22"/>
        </w:rPr>
        <w:t>. Available at: </w:t>
      </w:r>
      <w:hyperlink r:id="rId15" w:history="1">
        <w:r w:rsidRPr="00C74CF4">
          <w:rPr>
            <w:rStyle w:val="Hyperlink"/>
            <w:rFonts w:asciiTheme="minorHAnsi" w:hAnsiTheme="minorHAnsi" w:cstheme="minorHAnsi"/>
            <w:sz w:val="22"/>
            <w:szCs w:val="22"/>
          </w:rPr>
          <w:t>https://www.annualreports.com/HostedData/AnnualReports/PDF/LSE_TSCO_2023.pdf</w:t>
        </w:r>
      </w:hyperlink>
      <w:r w:rsidRPr="00C74CF4">
        <w:rPr>
          <w:rFonts w:asciiTheme="minorHAnsi" w:hAnsiTheme="minorHAnsi" w:cstheme="minorHAnsi"/>
          <w:sz w:val="22"/>
          <w:szCs w:val="22"/>
        </w:rPr>
        <w:t> (Accessed: 12 July 2026).</w:t>
      </w:r>
    </w:p>
    <w:p w14:paraId="692A0062"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PLC (2023) </w:t>
      </w:r>
      <w:r w:rsidRPr="00C74CF4">
        <w:rPr>
          <w:rFonts w:asciiTheme="minorHAnsi" w:hAnsiTheme="minorHAnsi" w:cstheme="minorHAnsi"/>
          <w:i/>
          <w:iCs/>
          <w:sz w:val="22"/>
          <w:szCs w:val="22"/>
        </w:rPr>
        <w:t>Purpose and Values</w:t>
      </w:r>
      <w:r w:rsidRPr="00C74CF4">
        <w:rPr>
          <w:rFonts w:asciiTheme="minorHAnsi" w:hAnsiTheme="minorHAnsi" w:cstheme="minorHAnsi"/>
          <w:sz w:val="22"/>
          <w:szCs w:val="22"/>
        </w:rPr>
        <w:t>. Available at: </w:t>
      </w:r>
      <w:hyperlink r:id="rId16" w:history="1">
        <w:r w:rsidRPr="00C74CF4">
          <w:rPr>
            <w:rStyle w:val="Hyperlink"/>
            <w:rFonts w:asciiTheme="minorHAnsi" w:hAnsiTheme="minorHAnsi" w:cstheme="minorHAnsi"/>
            <w:sz w:val="22"/>
            <w:szCs w:val="22"/>
          </w:rPr>
          <w:t>https://www.tescoplc.com/about/purpose/</w:t>
        </w:r>
      </w:hyperlink>
      <w:r w:rsidRPr="00C74CF4">
        <w:rPr>
          <w:rFonts w:asciiTheme="minorHAnsi" w:hAnsiTheme="minorHAnsi" w:cstheme="minorHAnsi"/>
          <w:sz w:val="22"/>
          <w:szCs w:val="22"/>
        </w:rPr>
        <w:t> (Accessed: 12 July 2026).</w:t>
      </w:r>
    </w:p>
    <w:p w14:paraId="0B5D961B"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PLC (2023) </w:t>
      </w:r>
      <w:r w:rsidRPr="00C74CF4">
        <w:rPr>
          <w:rFonts w:asciiTheme="minorHAnsi" w:hAnsiTheme="minorHAnsi" w:cstheme="minorHAnsi"/>
          <w:i/>
          <w:iCs/>
          <w:sz w:val="22"/>
          <w:szCs w:val="22"/>
        </w:rPr>
        <w:t>Corporate Governance Report</w:t>
      </w:r>
      <w:r w:rsidRPr="00C74CF4">
        <w:rPr>
          <w:rFonts w:asciiTheme="minorHAnsi" w:hAnsiTheme="minorHAnsi" w:cstheme="minorHAnsi"/>
          <w:sz w:val="22"/>
          <w:szCs w:val="22"/>
        </w:rPr>
        <w:t>. Available at: </w:t>
      </w:r>
      <w:hyperlink r:id="rId17" w:history="1">
        <w:r w:rsidRPr="00C74CF4">
          <w:rPr>
            <w:rStyle w:val="Hyperlink"/>
            <w:rFonts w:asciiTheme="minorHAnsi" w:hAnsiTheme="minorHAnsi" w:cstheme="minorHAnsi"/>
            <w:sz w:val="22"/>
            <w:szCs w:val="22"/>
          </w:rPr>
          <w:t>https://www.tescoplc.com/investors/reports-results-and-presentations/</w:t>
        </w:r>
      </w:hyperlink>
      <w:r w:rsidRPr="00C74CF4">
        <w:rPr>
          <w:rFonts w:asciiTheme="minorHAnsi" w:hAnsiTheme="minorHAnsi" w:cstheme="minorHAnsi"/>
          <w:sz w:val="22"/>
          <w:szCs w:val="22"/>
        </w:rPr>
        <w:t> (Accessed: 12 July 2026).</w:t>
      </w:r>
    </w:p>
    <w:p w14:paraId="20544FDE"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Tesco PLC (2023) </w:t>
      </w:r>
      <w:r w:rsidRPr="00C74CF4">
        <w:rPr>
          <w:rFonts w:asciiTheme="minorHAnsi" w:hAnsiTheme="minorHAnsi" w:cstheme="minorHAnsi"/>
          <w:i/>
          <w:iCs/>
          <w:sz w:val="22"/>
          <w:szCs w:val="22"/>
        </w:rPr>
        <w:t>Sustainability Report 2023</w:t>
      </w:r>
      <w:r w:rsidRPr="00C74CF4">
        <w:rPr>
          <w:rFonts w:asciiTheme="minorHAnsi" w:hAnsiTheme="minorHAnsi" w:cstheme="minorHAnsi"/>
          <w:sz w:val="22"/>
          <w:szCs w:val="22"/>
        </w:rPr>
        <w:t>. Available at: </w:t>
      </w:r>
      <w:hyperlink r:id="rId18" w:history="1">
        <w:r w:rsidRPr="00C74CF4">
          <w:rPr>
            <w:rStyle w:val="Hyperlink"/>
            <w:rFonts w:asciiTheme="minorHAnsi" w:hAnsiTheme="minorHAnsi" w:cstheme="minorHAnsi"/>
            <w:sz w:val="22"/>
            <w:szCs w:val="22"/>
          </w:rPr>
          <w:t>https://www.tescoplc.com/sustainability/</w:t>
        </w:r>
      </w:hyperlink>
      <w:r w:rsidRPr="00C74CF4">
        <w:rPr>
          <w:rFonts w:asciiTheme="minorHAnsi" w:hAnsiTheme="minorHAnsi" w:cstheme="minorHAnsi"/>
          <w:sz w:val="22"/>
          <w:szCs w:val="22"/>
        </w:rPr>
        <w:t> (Accessed: 12 July 2026).</w:t>
      </w:r>
    </w:p>
    <w:p w14:paraId="5D88CB1E"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Williams, C. (2022) </w:t>
      </w:r>
      <w:r w:rsidRPr="00C74CF4">
        <w:rPr>
          <w:rFonts w:asciiTheme="minorHAnsi" w:hAnsiTheme="minorHAnsi" w:cstheme="minorHAnsi"/>
          <w:i/>
          <w:iCs/>
          <w:sz w:val="22"/>
          <w:szCs w:val="22"/>
        </w:rPr>
        <w:t>MGMT: Principles of Management</w:t>
      </w:r>
      <w:r w:rsidRPr="00C74CF4">
        <w:rPr>
          <w:rFonts w:asciiTheme="minorHAnsi" w:hAnsiTheme="minorHAnsi" w:cstheme="minorHAnsi"/>
          <w:sz w:val="22"/>
          <w:szCs w:val="22"/>
        </w:rPr>
        <w:t xml:space="preserve">. 10th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Boston: Cengage Learning.</w:t>
      </w:r>
    </w:p>
    <w:p w14:paraId="63E52513" w14:textId="77777777" w:rsidR="001B1528" w:rsidRPr="00C74CF4" w:rsidRDefault="001B1528" w:rsidP="00C74CF4">
      <w:pPr>
        <w:spacing w:line="360" w:lineRule="auto"/>
        <w:jc w:val="both"/>
        <w:rPr>
          <w:rFonts w:asciiTheme="minorHAnsi" w:hAnsiTheme="minorHAnsi" w:cstheme="minorHAnsi"/>
          <w:sz w:val="22"/>
          <w:szCs w:val="22"/>
        </w:rPr>
      </w:pPr>
      <w:r w:rsidRPr="00C74CF4">
        <w:rPr>
          <w:rFonts w:asciiTheme="minorHAnsi" w:hAnsiTheme="minorHAnsi" w:cstheme="minorHAnsi"/>
          <w:sz w:val="22"/>
          <w:szCs w:val="22"/>
        </w:rPr>
        <w:t>Yukl, G. (2020) </w:t>
      </w:r>
      <w:r w:rsidRPr="00C74CF4">
        <w:rPr>
          <w:rFonts w:asciiTheme="minorHAnsi" w:hAnsiTheme="minorHAnsi" w:cstheme="minorHAnsi"/>
          <w:i/>
          <w:iCs/>
          <w:sz w:val="22"/>
          <w:szCs w:val="22"/>
        </w:rPr>
        <w:t>Leadership in Organizations</w:t>
      </w:r>
      <w:r w:rsidRPr="00C74CF4">
        <w:rPr>
          <w:rFonts w:asciiTheme="minorHAnsi" w:hAnsiTheme="minorHAnsi" w:cstheme="minorHAnsi"/>
          <w:sz w:val="22"/>
          <w:szCs w:val="22"/>
        </w:rPr>
        <w:t xml:space="preserve">. 9th </w:t>
      </w:r>
      <w:proofErr w:type="spellStart"/>
      <w:r w:rsidRPr="00C74CF4">
        <w:rPr>
          <w:rFonts w:asciiTheme="minorHAnsi" w:hAnsiTheme="minorHAnsi" w:cstheme="minorHAnsi"/>
          <w:sz w:val="22"/>
          <w:szCs w:val="22"/>
        </w:rPr>
        <w:t>edn</w:t>
      </w:r>
      <w:proofErr w:type="spellEnd"/>
      <w:r w:rsidRPr="00C74CF4">
        <w:rPr>
          <w:rFonts w:asciiTheme="minorHAnsi" w:hAnsiTheme="minorHAnsi" w:cstheme="minorHAnsi"/>
          <w:sz w:val="22"/>
          <w:szCs w:val="22"/>
        </w:rPr>
        <w:t>. Harlow: Pearson.</w:t>
      </w:r>
    </w:p>
    <w:p w14:paraId="33E215D2" w14:textId="77777777" w:rsidR="00224390" w:rsidRPr="00C74CF4" w:rsidRDefault="00224390" w:rsidP="00C74CF4">
      <w:pPr>
        <w:spacing w:line="360" w:lineRule="auto"/>
        <w:jc w:val="both"/>
        <w:rPr>
          <w:rFonts w:asciiTheme="minorHAnsi" w:hAnsiTheme="minorHAnsi" w:cstheme="minorHAnsi"/>
          <w:sz w:val="22"/>
          <w:szCs w:val="22"/>
        </w:rPr>
      </w:pPr>
    </w:p>
    <w:p w14:paraId="57B64386" w14:textId="77777777" w:rsidR="00863B97" w:rsidRPr="00C74CF4" w:rsidRDefault="00863B97" w:rsidP="00C74CF4">
      <w:pPr>
        <w:spacing w:line="360" w:lineRule="auto"/>
        <w:rPr>
          <w:rFonts w:asciiTheme="minorHAnsi" w:hAnsiTheme="minorHAnsi" w:cstheme="minorHAnsi"/>
          <w:sz w:val="22"/>
          <w:szCs w:val="22"/>
        </w:rPr>
      </w:pPr>
    </w:p>
    <w:p w14:paraId="445E8C97" w14:textId="77777777" w:rsidR="00863B97" w:rsidRPr="00C74CF4" w:rsidRDefault="00863B97" w:rsidP="00C74CF4">
      <w:pPr>
        <w:spacing w:line="360" w:lineRule="auto"/>
        <w:rPr>
          <w:rFonts w:asciiTheme="minorHAnsi" w:hAnsiTheme="minorHAnsi" w:cstheme="minorHAnsi"/>
          <w:sz w:val="22"/>
          <w:szCs w:val="22"/>
        </w:rPr>
      </w:pPr>
    </w:p>
    <w:p w14:paraId="2CAD2618" w14:textId="77777777" w:rsidR="00863B97" w:rsidRPr="00C74CF4" w:rsidRDefault="00863B97" w:rsidP="00C74CF4">
      <w:pPr>
        <w:spacing w:line="360" w:lineRule="auto"/>
        <w:rPr>
          <w:rFonts w:asciiTheme="minorHAnsi" w:hAnsiTheme="minorHAnsi" w:cstheme="minorHAnsi"/>
          <w:sz w:val="22"/>
          <w:szCs w:val="22"/>
        </w:rPr>
      </w:pPr>
    </w:p>
    <w:sectPr w:rsidR="00863B97" w:rsidRPr="00C74CF4">
      <w:footerReference w:type="even" r:id="rId19"/>
      <w:footerReference w:type="default" r:id="rId20"/>
      <w:pgSz w:w="11906" w:h="16838"/>
      <w:pgMar w:top="1134" w:right="850" w:bottom="1134" w:left="1701" w:header="709" w:footer="709"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F2167F" w14:textId="77777777" w:rsidR="00D047CE" w:rsidRDefault="00D047CE">
      <w:r>
        <w:separator/>
      </w:r>
    </w:p>
  </w:endnote>
  <w:endnote w:type="continuationSeparator" w:id="0">
    <w:p w14:paraId="19A120F7" w14:textId="77777777" w:rsidR="00D047CE" w:rsidRDefault="00D047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3826708"/>
      <w:docPartObj>
        <w:docPartGallery w:val="Page Numbers (Bottom of Page)"/>
        <w:docPartUnique/>
      </w:docPartObj>
    </w:sdtPr>
    <w:sdtContent>
      <w:p w14:paraId="0D0B0F48" w14:textId="0A30AF2E" w:rsidR="00C74CF4" w:rsidRDefault="00C74CF4" w:rsidP="004D3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8D2E0E9" w14:textId="77777777" w:rsidR="00C74CF4" w:rsidRDefault="00C74CF4" w:rsidP="00C74CF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32362042"/>
      <w:docPartObj>
        <w:docPartGallery w:val="Page Numbers (Bottom of Page)"/>
        <w:docPartUnique/>
      </w:docPartObj>
    </w:sdtPr>
    <w:sdtContent>
      <w:p w14:paraId="792666D5" w14:textId="45083B75" w:rsidR="00C74CF4" w:rsidRDefault="00C74CF4" w:rsidP="004D315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9B736" w14:textId="77777777" w:rsidR="00C74CF4" w:rsidRDefault="00C74CF4" w:rsidP="00C74CF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8698F" w14:textId="77777777" w:rsidR="00D047CE" w:rsidRDefault="00D047CE">
      <w:r>
        <w:separator/>
      </w:r>
    </w:p>
  </w:footnote>
  <w:footnote w:type="continuationSeparator" w:id="0">
    <w:p w14:paraId="2AB38C13" w14:textId="77777777" w:rsidR="00D047CE" w:rsidRDefault="00D047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2F7671"/>
    <w:multiLevelType w:val="hybridMultilevel"/>
    <w:tmpl w:val="37F2BC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B0312"/>
    <w:multiLevelType w:val="multilevel"/>
    <w:tmpl w:val="E14CD8DE"/>
    <w:lvl w:ilvl="0">
      <w:start w:val="1"/>
      <w:numFmt w:val="bullet"/>
      <w:lvlText w:val="·"/>
      <w:lvlJc w:val="left"/>
      <w:pPr>
        <w:ind w:left="709" w:hanging="360"/>
      </w:pPr>
      <w:rPr>
        <w:rFonts w:ascii="Symbol" w:eastAsia="Symbol" w:hAnsi="Symbol" w:cs="Symbol" w:hint="default"/>
      </w:rPr>
    </w:lvl>
    <w:lvl w:ilvl="1">
      <w:start w:val="1"/>
      <w:numFmt w:val="bullet"/>
      <w:lvlText w:val="o"/>
      <w:lvlJc w:val="left"/>
      <w:pPr>
        <w:ind w:left="1429" w:hanging="360"/>
      </w:pPr>
      <w:rPr>
        <w:rFonts w:ascii="Courier New" w:eastAsia="Courier New" w:hAnsi="Courier New" w:cs="Courier New" w:hint="default"/>
      </w:rPr>
    </w:lvl>
    <w:lvl w:ilvl="2">
      <w:start w:val="1"/>
      <w:numFmt w:val="bullet"/>
      <w:lvlText w:val="§"/>
      <w:lvlJc w:val="left"/>
      <w:pPr>
        <w:ind w:left="2149" w:hanging="360"/>
      </w:pPr>
      <w:rPr>
        <w:rFonts w:ascii="Wingdings" w:eastAsia="Wingdings" w:hAnsi="Wingdings" w:cs="Wingdings" w:hint="default"/>
      </w:rPr>
    </w:lvl>
    <w:lvl w:ilvl="3">
      <w:start w:val="1"/>
      <w:numFmt w:val="bullet"/>
      <w:lvlText w:val="·"/>
      <w:lvlJc w:val="left"/>
      <w:pPr>
        <w:ind w:left="2869" w:hanging="360"/>
      </w:pPr>
      <w:rPr>
        <w:rFonts w:ascii="Symbol" w:eastAsia="Symbol" w:hAnsi="Symbol" w:cs="Symbol" w:hint="default"/>
      </w:rPr>
    </w:lvl>
    <w:lvl w:ilvl="4">
      <w:start w:val="1"/>
      <w:numFmt w:val="bullet"/>
      <w:lvlText w:val="o"/>
      <w:lvlJc w:val="left"/>
      <w:pPr>
        <w:ind w:left="3589" w:hanging="360"/>
      </w:pPr>
      <w:rPr>
        <w:rFonts w:ascii="Courier New" w:eastAsia="Courier New" w:hAnsi="Courier New" w:cs="Courier New" w:hint="default"/>
      </w:rPr>
    </w:lvl>
    <w:lvl w:ilvl="5">
      <w:start w:val="1"/>
      <w:numFmt w:val="bullet"/>
      <w:lvlText w:val="§"/>
      <w:lvlJc w:val="left"/>
      <w:pPr>
        <w:ind w:left="4309" w:hanging="360"/>
      </w:pPr>
      <w:rPr>
        <w:rFonts w:ascii="Wingdings" w:eastAsia="Wingdings" w:hAnsi="Wingdings" w:cs="Wingdings" w:hint="default"/>
      </w:rPr>
    </w:lvl>
    <w:lvl w:ilvl="6">
      <w:start w:val="1"/>
      <w:numFmt w:val="bullet"/>
      <w:lvlText w:val="·"/>
      <w:lvlJc w:val="left"/>
      <w:pPr>
        <w:ind w:left="5029" w:hanging="360"/>
      </w:pPr>
      <w:rPr>
        <w:rFonts w:ascii="Symbol" w:eastAsia="Symbol" w:hAnsi="Symbol" w:cs="Symbol" w:hint="default"/>
      </w:rPr>
    </w:lvl>
    <w:lvl w:ilvl="7">
      <w:start w:val="1"/>
      <w:numFmt w:val="bullet"/>
      <w:lvlText w:val="o"/>
      <w:lvlJc w:val="left"/>
      <w:pPr>
        <w:ind w:left="5749" w:hanging="360"/>
      </w:pPr>
      <w:rPr>
        <w:rFonts w:ascii="Courier New" w:eastAsia="Courier New" w:hAnsi="Courier New" w:cs="Courier New" w:hint="default"/>
      </w:rPr>
    </w:lvl>
    <w:lvl w:ilvl="8">
      <w:start w:val="1"/>
      <w:numFmt w:val="bullet"/>
      <w:lvlText w:val="§"/>
      <w:lvlJc w:val="left"/>
      <w:pPr>
        <w:ind w:left="6469" w:hanging="360"/>
      </w:pPr>
      <w:rPr>
        <w:rFonts w:ascii="Wingdings" w:eastAsia="Wingdings" w:hAnsi="Wingdings" w:cs="Wingdings" w:hint="default"/>
      </w:rPr>
    </w:lvl>
  </w:abstractNum>
  <w:abstractNum w:abstractNumId="2" w15:restartNumberingAfterBreak="0">
    <w:nsid w:val="224732F2"/>
    <w:multiLevelType w:val="hybridMultilevel"/>
    <w:tmpl w:val="77964998"/>
    <w:lvl w:ilvl="0" w:tplc="0809000F">
      <w:start w:val="1"/>
      <w:numFmt w:val="decimal"/>
      <w:lvlText w:val="%1."/>
      <w:lvlJc w:val="left"/>
      <w:pPr>
        <w:ind w:left="1210" w:hanging="360"/>
      </w:pPr>
    </w:lvl>
    <w:lvl w:ilvl="1" w:tplc="08090019" w:tentative="1">
      <w:start w:val="1"/>
      <w:numFmt w:val="lowerLetter"/>
      <w:lvlText w:val="%2."/>
      <w:lvlJc w:val="left"/>
      <w:pPr>
        <w:ind w:left="1930" w:hanging="360"/>
      </w:pPr>
    </w:lvl>
    <w:lvl w:ilvl="2" w:tplc="0809001B" w:tentative="1">
      <w:start w:val="1"/>
      <w:numFmt w:val="lowerRoman"/>
      <w:lvlText w:val="%3."/>
      <w:lvlJc w:val="right"/>
      <w:pPr>
        <w:ind w:left="2650" w:hanging="180"/>
      </w:pPr>
    </w:lvl>
    <w:lvl w:ilvl="3" w:tplc="0809000F" w:tentative="1">
      <w:start w:val="1"/>
      <w:numFmt w:val="decimal"/>
      <w:lvlText w:val="%4."/>
      <w:lvlJc w:val="left"/>
      <w:pPr>
        <w:ind w:left="3370" w:hanging="360"/>
      </w:pPr>
    </w:lvl>
    <w:lvl w:ilvl="4" w:tplc="08090019">
      <w:start w:val="1"/>
      <w:numFmt w:val="lowerLetter"/>
      <w:lvlText w:val="%5."/>
      <w:lvlJc w:val="left"/>
      <w:pPr>
        <w:ind w:left="4090" w:hanging="360"/>
      </w:pPr>
    </w:lvl>
    <w:lvl w:ilvl="5" w:tplc="0809001B">
      <w:start w:val="1"/>
      <w:numFmt w:val="lowerRoman"/>
      <w:lvlText w:val="%6."/>
      <w:lvlJc w:val="right"/>
      <w:pPr>
        <w:ind w:left="4810" w:hanging="180"/>
      </w:pPr>
    </w:lvl>
    <w:lvl w:ilvl="6" w:tplc="0809000F" w:tentative="1">
      <w:start w:val="1"/>
      <w:numFmt w:val="decimal"/>
      <w:lvlText w:val="%7."/>
      <w:lvlJc w:val="left"/>
      <w:pPr>
        <w:ind w:left="5530" w:hanging="360"/>
      </w:pPr>
    </w:lvl>
    <w:lvl w:ilvl="7" w:tplc="08090019" w:tentative="1">
      <w:start w:val="1"/>
      <w:numFmt w:val="lowerLetter"/>
      <w:lvlText w:val="%8."/>
      <w:lvlJc w:val="left"/>
      <w:pPr>
        <w:ind w:left="6250" w:hanging="360"/>
      </w:pPr>
    </w:lvl>
    <w:lvl w:ilvl="8" w:tplc="0809001B" w:tentative="1">
      <w:start w:val="1"/>
      <w:numFmt w:val="lowerRoman"/>
      <w:lvlText w:val="%9."/>
      <w:lvlJc w:val="right"/>
      <w:pPr>
        <w:ind w:left="6970" w:hanging="180"/>
      </w:pPr>
    </w:lvl>
  </w:abstractNum>
  <w:abstractNum w:abstractNumId="3" w15:restartNumberingAfterBreak="0">
    <w:nsid w:val="4DB85187"/>
    <w:multiLevelType w:val="multilevel"/>
    <w:tmpl w:val="E5ACB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C0F16"/>
    <w:multiLevelType w:val="hybridMultilevel"/>
    <w:tmpl w:val="BD7AA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0B3B20"/>
    <w:multiLevelType w:val="multilevel"/>
    <w:tmpl w:val="E7DEE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577952"/>
    <w:multiLevelType w:val="multilevel"/>
    <w:tmpl w:val="424E2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F325EC"/>
    <w:multiLevelType w:val="multilevel"/>
    <w:tmpl w:val="01546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BF27685"/>
    <w:multiLevelType w:val="multilevel"/>
    <w:tmpl w:val="1B480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7275EEC"/>
    <w:multiLevelType w:val="multilevel"/>
    <w:tmpl w:val="A4CE2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29018556">
    <w:abstractNumId w:val="1"/>
  </w:num>
  <w:num w:numId="2" w16cid:durableId="1118723942">
    <w:abstractNumId w:val="0"/>
  </w:num>
  <w:num w:numId="3" w16cid:durableId="901210006">
    <w:abstractNumId w:val="4"/>
  </w:num>
  <w:num w:numId="4" w16cid:durableId="1765956010">
    <w:abstractNumId w:val="2"/>
  </w:num>
  <w:num w:numId="5" w16cid:durableId="266041620">
    <w:abstractNumId w:val="3"/>
  </w:num>
  <w:num w:numId="6" w16cid:durableId="1946185978">
    <w:abstractNumId w:val="5"/>
  </w:num>
  <w:num w:numId="7" w16cid:durableId="1886672416">
    <w:abstractNumId w:val="9"/>
  </w:num>
  <w:num w:numId="8" w16cid:durableId="1485123819">
    <w:abstractNumId w:val="6"/>
  </w:num>
  <w:num w:numId="9" w16cid:durableId="855004279">
    <w:abstractNumId w:val="7"/>
  </w:num>
  <w:num w:numId="10" w16cid:durableId="128511429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val="bestFit" w:percent="189"/>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1130"/>
    <w:rsid w:val="00013436"/>
    <w:rsid w:val="00055873"/>
    <w:rsid w:val="000E5492"/>
    <w:rsid w:val="001273A6"/>
    <w:rsid w:val="001301FB"/>
    <w:rsid w:val="0014378B"/>
    <w:rsid w:val="00152847"/>
    <w:rsid w:val="00160CAA"/>
    <w:rsid w:val="0019097A"/>
    <w:rsid w:val="001B1528"/>
    <w:rsid w:val="001D5382"/>
    <w:rsid w:val="00201653"/>
    <w:rsid w:val="00224390"/>
    <w:rsid w:val="002342E3"/>
    <w:rsid w:val="00260846"/>
    <w:rsid w:val="00277E88"/>
    <w:rsid w:val="002B1AFA"/>
    <w:rsid w:val="002D654B"/>
    <w:rsid w:val="002E1C1E"/>
    <w:rsid w:val="002F2FD8"/>
    <w:rsid w:val="003066D3"/>
    <w:rsid w:val="00331C92"/>
    <w:rsid w:val="003F1142"/>
    <w:rsid w:val="003F38BF"/>
    <w:rsid w:val="0042023F"/>
    <w:rsid w:val="004754CC"/>
    <w:rsid w:val="00481EFD"/>
    <w:rsid w:val="0049125C"/>
    <w:rsid w:val="00494B98"/>
    <w:rsid w:val="004C08C7"/>
    <w:rsid w:val="004D0F20"/>
    <w:rsid w:val="00506B20"/>
    <w:rsid w:val="00512FA6"/>
    <w:rsid w:val="00520F7F"/>
    <w:rsid w:val="00584F37"/>
    <w:rsid w:val="005B3B76"/>
    <w:rsid w:val="005D01D5"/>
    <w:rsid w:val="00632177"/>
    <w:rsid w:val="00644F33"/>
    <w:rsid w:val="00645A24"/>
    <w:rsid w:val="006A6A07"/>
    <w:rsid w:val="006C14BE"/>
    <w:rsid w:val="006D3484"/>
    <w:rsid w:val="00711DE7"/>
    <w:rsid w:val="0071697E"/>
    <w:rsid w:val="00725769"/>
    <w:rsid w:val="0072637F"/>
    <w:rsid w:val="0075034F"/>
    <w:rsid w:val="00762B61"/>
    <w:rsid w:val="00771130"/>
    <w:rsid w:val="00773784"/>
    <w:rsid w:val="0077789B"/>
    <w:rsid w:val="007B6B32"/>
    <w:rsid w:val="007E1BB7"/>
    <w:rsid w:val="007E7E7A"/>
    <w:rsid w:val="007F09B6"/>
    <w:rsid w:val="007F52F3"/>
    <w:rsid w:val="008056F8"/>
    <w:rsid w:val="00810C12"/>
    <w:rsid w:val="00850606"/>
    <w:rsid w:val="00863B97"/>
    <w:rsid w:val="00891905"/>
    <w:rsid w:val="008969A0"/>
    <w:rsid w:val="008A1C65"/>
    <w:rsid w:val="008B5FC4"/>
    <w:rsid w:val="008E274C"/>
    <w:rsid w:val="008F06F8"/>
    <w:rsid w:val="008F47D7"/>
    <w:rsid w:val="009004EE"/>
    <w:rsid w:val="00906832"/>
    <w:rsid w:val="00940D79"/>
    <w:rsid w:val="0095201D"/>
    <w:rsid w:val="00962176"/>
    <w:rsid w:val="00982DD6"/>
    <w:rsid w:val="009A10DB"/>
    <w:rsid w:val="009D0B06"/>
    <w:rsid w:val="00A270D7"/>
    <w:rsid w:val="00A46B8F"/>
    <w:rsid w:val="00A50359"/>
    <w:rsid w:val="00AB7098"/>
    <w:rsid w:val="00AC2E84"/>
    <w:rsid w:val="00AE12FD"/>
    <w:rsid w:val="00AF4577"/>
    <w:rsid w:val="00B1639C"/>
    <w:rsid w:val="00B46AC2"/>
    <w:rsid w:val="00BE5EE7"/>
    <w:rsid w:val="00BF7C55"/>
    <w:rsid w:val="00C20872"/>
    <w:rsid w:val="00C24061"/>
    <w:rsid w:val="00C322C2"/>
    <w:rsid w:val="00C46D65"/>
    <w:rsid w:val="00C47AB6"/>
    <w:rsid w:val="00C74832"/>
    <w:rsid w:val="00C74CF4"/>
    <w:rsid w:val="00C947EF"/>
    <w:rsid w:val="00CD259E"/>
    <w:rsid w:val="00D047CE"/>
    <w:rsid w:val="00D11BFA"/>
    <w:rsid w:val="00D3440A"/>
    <w:rsid w:val="00D40EAC"/>
    <w:rsid w:val="00DC7C5F"/>
    <w:rsid w:val="00E0797D"/>
    <w:rsid w:val="00E12447"/>
    <w:rsid w:val="00E25FB6"/>
    <w:rsid w:val="00E94D3F"/>
    <w:rsid w:val="00EA15F3"/>
    <w:rsid w:val="00EA219A"/>
    <w:rsid w:val="00ED08F6"/>
    <w:rsid w:val="00F23A13"/>
    <w:rsid w:val="00F377B7"/>
    <w:rsid w:val="00F6622E"/>
    <w:rsid w:val="00F87618"/>
    <w:rsid w:val="00FB5345"/>
    <w:rsid w:val="00FB596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A0F1F3"/>
  <w15:docId w15:val="{6127808D-02D0-2946-94BD-0E6F68315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7AB6"/>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pPr>
      <w:keepNext/>
      <w:keepLines/>
      <w:spacing w:before="360" w:after="80" w:line="276" w:lineRule="auto"/>
      <w:outlineLvl w:val="0"/>
    </w:pPr>
    <w:rPr>
      <w:rFonts w:ascii="Arial" w:eastAsia="Arial" w:hAnsi="Arial" w:cs="Arial"/>
      <w:color w:val="2E74B5" w:themeColor="accent1" w:themeShade="BF"/>
      <w:sz w:val="40"/>
      <w:szCs w:val="40"/>
      <w:lang w:eastAsia="en-US"/>
    </w:rPr>
  </w:style>
  <w:style w:type="paragraph" w:styleId="Heading2">
    <w:name w:val="heading 2"/>
    <w:basedOn w:val="Normal"/>
    <w:next w:val="Normal"/>
    <w:link w:val="Heading2Char"/>
    <w:uiPriority w:val="9"/>
    <w:unhideWhenUsed/>
    <w:qFormat/>
    <w:pPr>
      <w:keepNext/>
      <w:keepLines/>
      <w:spacing w:before="160" w:after="80" w:line="276" w:lineRule="auto"/>
      <w:outlineLvl w:val="1"/>
    </w:pPr>
    <w:rPr>
      <w:rFonts w:ascii="Arial" w:eastAsia="Arial" w:hAnsi="Arial" w:cs="Arial"/>
      <w:color w:val="2E74B5" w:themeColor="accent1" w:themeShade="BF"/>
      <w:sz w:val="32"/>
      <w:szCs w:val="32"/>
      <w:lang w:eastAsia="en-US"/>
    </w:rPr>
  </w:style>
  <w:style w:type="paragraph" w:styleId="Heading3">
    <w:name w:val="heading 3"/>
    <w:basedOn w:val="Normal"/>
    <w:next w:val="Normal"/>
    <w:link w:val="Heading3Char"/>
    <w:uiPriority w:val="9"/>
    <w:unhideWhenUsed/>
    <w:qFormat/>
    <w:pPr>
      <w:keepNext/>
      <w:keepLines/>
      <w:spacing w:before="160" w:after="80" w:line="276" w:lineRule="auto"/>
      <w:outlineLvl w:val="2"/>
    </w:pPr>
    <w:rPr>
      <w:rFonts w:ascii="Arial" w:eastAsia="Arial" w:hAnsi="Arial" w:cs="Arial"/>
      <w:color w:val="2E74B5" w:themeColor="accent1" w:themeShade="BF"/>
      <w:sz w:val="28"/>
      <w:szCs w:val="28"/>
      <w:lang w:eastAsia="en-US"/>
    </w:rPr>
  </w:style>
  <w:style w:type="paragraph" w:styleId="Heading4">
    <w:name w:val="heading 4"/>
    <w:basedOn w:val="Normal"/>
    <w:next w:val="Normal"/>
    <w:link w:val="Heading4Char"/>
    <w:uiPriority w:val="9"/>
    <w:unhideWhenUsed/>
    <w:qFormat/>
    <w:pPr>
      <w:keepNext/>
      <w:keepLines/>
      <w:spacing w:before="80" w:after="40" w:line="276" w:lineRule="auto"/>
      <w:outlineLvl w:val="3"/>
    </w:pPr>
    <w:rPr>
      <w:rFonts w:ascii="Arial" w:eastAsia="Arial" w:hAnsi="Arial" w:cs="Arial"/>
      <w:i/>
      <w:iCs/>
      <w:color w:val="2E74B5" w:themeColor="accent1" w:themeShade="BF"/>
      <w:sz w:val="22"/>
      <w:szCs w:val="22"/>
      <w:lang w:eastAsia="en-US"/>
    </w:rPr>
  </w:style>
  <w:style w:type="paragraph" w:styleId="Heading5">
    <w:name w:val="heading 5"/>
    <w:basedOn w:val="Normal"/>
    <w:next w:val="Normal"/>
    <w:link w:val="Heading5Char"/>
    <w:uiPriority w:val="9"/>
    <w:unhideWhenUsed/>
    <w:qFormat/>
    <w:pPr>
      <w:keepNext/>
      <w:keepLines/>
      <w:spacing w:before="80" w:after="40" w:line="276" w:lineRule="auto"/>
      <w:outlineLvl w:val="4"/>
    </w:pPr>
    <w:rPr>
      <w:rFonts w:ascii="Arial" w:eastAsia="Arial" w:hAnsi="Arial" w:cs="Arial"/>
      <w:color w:val="2E74B5" w:themeColor="accent1" w:themeShade="BF"/>
      <w:sz w:val="22"/>
      <w:szCs w:val="22"/>
      <w:lang w:eastAsia="en-US"/>
    </w:rPr>
  </w:style>
  <w:style w:type="paragraph" w:styleId="Heading6">
    <w:name w:val="heading 6"/>
    <w:basedOn w:val="Normal"/>
    <w:next w:val="Normal"/>
    <w:link w:val="Heading6Char"/>
    <w:uiPriority w:val="9"/>
    <w:unhideWhenUsed/>
    <w:qFormat/>
    <w:pPr>
      <w:keepNext/>
      <w:keepLines/>
      <w:spacing w:before="40" w:line="276" w:lineRule="auto"/>
      <w:outlineLvl w:val="5"/>
    </w:pPr>
    <w:rPr>
      <w:rFonts w:ascii="Arial" w:eastAsia="Arial" w:hAnsi="Arial" w:cs="Arial"/>
      <w:i/>
      <w:iCs/>
      <w:color w:val="595959" w:themeColor="text1" w:themeTint="A6"/>
      <w:sz w:val="22"/>
      <w:szCs w:val="22"/>
      <w:lang w:eastAsia="en-US"/>
    </w:rPr>
  </w:style>
  <w:style w:type="paragraph" w:styleId="Heading7">
    <w:name w:val="heading 7"/>
    <w:basedOn w:val="Normal"/>
    <w:next w:val="Normal"/>
    <w:link w:val="Heading7Char"/>
    <w:uiPriority w:val="9"/>
    <w:unhideWhenUsed/>
    <w:qFormat/>
    <w:pPr>
      <w:keepNext/>
      <w:keepLines/>
      <w:spacing w:before="40" w:line="276" w:lineRule="auto"/>
      <w:outlineLvl w:val="6"/>
    </w:pPr>
    <w:rPr>
      <w:rFonts w:ascii="Arial" w:eastAsia="Arial" w:hAnsi="Arial" w:cs="Arial"/>
      <w:color w:val="595959" w:themeColor="text1" w:themeTint="A6"/>
      <w:sz w:val="22"/>
      <w:szCs w:val="22"/>
      <w:lang w:eastAsia="en-US"/>
    </w:rPr>
  </w:style>
  <w:style w:type="paragraph" w:styleId="Heading8">
    <w:name w:val="heading 8"/>
    <w:basedOn w:val="Normal"/>
    <w:next w:val="Normal"/>
    <w:link w:val="Heading8Char"/>
    <w:uiPriority w:val="9"/>
    <w:unhideWhenUsed/>
    <w:qFormat/>
    <w:pPr>
      <w:keepNext/>
      <w:keepLines/>
      <w:spacing w:line="276" w:lineRule="auto"/>
      <w:outlineLvl w:val="7"/>
    </w:pPr>
    <w:rPr>
      <w:rFonts w:ascii="Arial" w:eastAsia="Arial" w:hAnsi="Arial" w:cs="Arial"/>
      <w:i/>
      <w:iCs/>
      <w:color w:val="272727" w:themeColor="text1" w:themeTint="D8"/>
      <w:sz w:val="22"/>
      <w:szCs w:val="22"/>
      <w:lang w:eastAsia="en-US"/>
    </w:rPr>
  </w:style>
  <w:style w:type="paragraph" w:styleId="Heading9">
    <w:name w:val="heading 9"/>
    <w:basedOn w:val="Normal"/>
    <w:next w:val="Normal"/>
    <w:link w:val="Heading9Char"/>
    <w:uiPriority w:val="9"/>
    <w:unhideWhenUsed/>
    <w:qFormat/>
    <w:pPr>
      <w:keepNext/>
      <w:keepLines/>
      <w:spacing w:line="276" w:lineRule="auto"/>
      <w:outlineLvl w:val="8"/>
    </w:pPr>
    <w:rPr>
      <w:rFonts w:ascii="Arial" w:eastAsia="Arial" w:hAnsi="Arial" w:cs="Arial"/>
      <w:i/>
      <w:iCs/>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pPr>
      <w:spacing w:after="0" w:line="240" w:lineRule="auto"/>
    </w:p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Light">
    <w:name w:val="Grid Table Light"/>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style>
  <w:style w:type="table" w:styleId="PlainTable1">
    <w:name w:val="Plain Table 1"/>
    <w:basedOn w:val="TableNormal"/>
    <w:uiPriority w:val="59"/>
    <w:pPr>
      <w:spacing w:after="0" w:line="240" w:lineRule="auto"/>
    </w:pPr>
    <w:tblPr>
      <w:tblBorders>
        <w:top w:val="single" w:sz="4" w:space="0" w:color="AFAFAF" w:themeColor="text1" w:themeTint="50"/>
        <w:left w:val="single" w:sz="4" w:space="0" w:color="AFAFAF" w:themeColor="text1" w:themeTint="50"/>
        <w:bottom w:val="single" w:sz="4" w:space="0" w:color="AFAFAF" w:themeColor="text1" w:themeTint="50"/>
        <w:right w:val="single" w:sz="4" w:space="0" w:color="AFAFAF" w:themeColor="text1" w:themeTint="50"/>
        <w:insideH w:val="single" w:sz="4" w:space="0" w:color="AFAFAF" w:themeColor="text1" w:themeTint="50"/>
        <w:insideV w:val="single" w:sz="4" w:space="0" w:color="AFAFAF" w:themeColor="text1" w:themeTint="50"/>
      </w:tblBorders>
    </w:tblPr>
    <w:tblStylePr w:type="firstRow">
      <w:rPr>
        <w:rFonts w:ascii="Arial" w:hAnsi="Arial"/>
        <w:b/>
        <w:color w:val="404040"/>
        <w:sz w:val="22"/>
      </w:r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shd w:val="clear" w:color="F2F2F2" w:themeColor="text1" w:themeTint="0D" w:fill="F2F2F2" w:themeFill="text1" w:themeFillTint="0D"/>
      </w:tcPr>
    </w:tblStylePr>
    <w:tblStylePr w:type="band1Horz">
      <w:tblPr/>
      <w:tcPr>
        <w:shd w:val="clear" w:color="F2F2F2" w:themeColor="text1" w:themeTint="0D" w:fill="F2F2F2" w:themeFill="text1" w:themeFillTint="0D"/>
      </w:tcPr>
    </w:tblStylePr>
  </w:style>
  <w:style w:type="table" w:styleId="PlainTable2">
    <w:name w:val="Plain Table 2"/>
    <w:basedOn w:val="TableNormal"/>
    <w:uiPriority w:val="59"/>
    <w:pPr>
      <w:spacing w:after="0" w:line="240" w:lineRule="auto"/>
    </w:pPr>
    <w:tblPr>
      <w:tblBorders>
        <w:top w:val="single" w:sz="4" w:space="0" w:color="000000" w:themeColor="text1"/>
        <w:left w:val="none" w:sz="4" w:space="0" w:color="000000" w:themeColor="text1"/>
        <w:bottom w:val="single" w:sz="4" w:space="0" w:color="000000" w:themeColor="text1"/>
        <w:right w:val="none" w:sz="4" w:space="0" w:color="000000" w:themeColor="text1"/>
      </w:tblBorders>
    </w:tblPr>
    <w:tblStylePr w:type="firstRow">
      <w:rPr>
        <w:rFonts w:ascii="Arial" w:hAnsi="Arial"/>
        <w:b/>
        <w:color w:val="404040"/>
        <w:sz w:val="22"/>
      </w:rPr>
      <w:tblPr/>
      <w:tcPr>
        <w:tcBorders>
          <w:top w:val="single" w:sz="4" w:space="0" w:color="000000" w:themeColor="text1"/>
          <w:bottom w:val="single" w:sz="4" w:space="0" w:color="000000" w:themeColor="text1"/>
        </w:tcBorders>
      </w:tcPr>
    </w:tblStylePr>
    <w:tblStylePr w:type="lastRow">
      <w:rPr>
        <w:rFonts w:ascii="Arial" w:hAnsi="Arial"/>
        <w:b/>
        <w:color w:val="404040"/>
        <w:sz w:val="22"/>
      </w:rPr>
    </w:tblStylePr>
    <w:tblStylePr w:type="firstCol">
      <w:rPr>
        <w:rFonts w:ascii="Arial" w:hAnsi="Arial"/>
        <w:b/>
        <w:color w:val="404040"/>
        <w:sz w:val="22"/>
      </w:rPr>
    </w:tblStylePr>
    <w:tblStylePr w:type="lastCol">
      <w:rPr>
        <w:rFonts w:ascii="Arial" w:hAnsi="Arial"/>
        <w:b/>
        <w:color w:val="404040"/>
        <w:sz w:val="22"/>
      </w:rPr>
    </w:tblStylePr>
    <w:tblStylePr w:type="band1Vert">
      <w:tblPr/>
      <w:tcPr>
        <w:tcBorders>
          <w:left w:val="single" w:sz="4" w:space="0" w:color="000000" w:themeColor="text1"/>
          <w:right w:val="single" w:sz="4" w:space="0" w:color="000000" w:themeColor="text1"/>
        </w:tcBorders>
      </w:tcPr>
    </w:tblStylePr>
    <w:tblStylePr w:type="band2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tcBorders>
      </w:tcPr>
    </w:tblStylePr>
  </w:style>
  <w:style w:type="table" w:styleId="PlainTable3">
    <w:name w:val="Plain Table 3"/>
    <w:basedOn w:val="TableNormal"/>
    <w:uiPriority w:val="99"/>
    <w:pPr>
      <w:spacing w:after="0" w:line="240" w:lineRule="auto"/>
    </w:pPr>
    <w:tblPr>
      <w:tblStyleRowBandSize w:val="1"/>
      <w:tblStyleColBandSize w:val="1"/>
    </w:tblPr>
    <w:tblStylePr w:type="firstRow">
      <w:rPr>
        <w:b/>
        <w:caps/>
        <w:color w:val="404040"/>
      </w:rPr>
      <w:tblPr/>
      <w:tcPr>
        <w:tcBorders>
          <w:top w:val="none" w:sz="4" w:space="0" w:color="000000"/>
          <w:left w:val="none" w:sz="4" w:space="0" w:color="000000"/>
          <w:bottom w:val="single" w:sz="4" w:space="0" w:color="404040"/>
          <w:right w:val="none" w:sz="4" w:space="0" w:color="000000"/>
        </w:tcBorders>
      </w:tcPr>
    </w:tblStylePr>
    <w:tblStylePr w:type="lastRow">
      <w:rPr>
        <w:b/>
        <w:caps/>
        <w:color w:val="404040"/>
      </w:rPr>
    </w:tblStylePr>
    <w:tblStylePr w:type="firstCol">
      <w:rPr>
        <w:b/>
        <w:caps/>
        <w:color w:val="404040"/>
      </w:rPr>
      <w:tblPr/>
      <w:tcPr>
        <w:tcBorders>
          <w:top w:val="none" w:sz="4" w:space="0" w:color="000000"/>
          <w:left w:val="none" w:sz="4" w:space="0" w:color="000000"/>
          <w:bottom w:val="none" w:sz="4" w:space="0" w:color="000000"/>
          <w:right w:val="single" w:sz="4" w:space="0" w:color="404040"/>
        </w:tcBorders>
      </w:tcPr>
    </w:tblStylePr>
    <w:tblStylePr w:type="lastCol">
      <w:rPr>
        <w:b/>
        <w:caps/>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4">
    <w:name w:val="Plain Table 4"/>
    <w:basedOn w:val="TableNormal"/>
    <w:uiPriority w:val="99"/>
    <w:pPr>
      <w:spacing w:after="0" w:line="240" w:lineRule="auto"/>
    </w:pPr>
    <w:tblPr>
      <w:tblStyleRowBandSize w:val="1"/>
      <w:tblStyleColBandSize w:val="1"/>
    </w:tblPr>
    <w:tblStylePr w:type="firstRow">
      <w:rPr>
        <w:b/>
        <w:color w:val="404040"/>
      </w:r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PlainTable5">
    <w:name w:val="Plain Table 5"/>
    <w:basedOn w:val="TableNormal"/>
    <w:uiPriority w:val="99"/>
    <w:pPr>
      <w:spacing w:after="0" w:line="240" w:lineRule="auto"/>
    </w:pPr>
    <w:tblPr>
      <w:tblStyleRowBandSize w:val="1"/>
      <w:tblStyleColBandSize w:val="1"/>
    </w:tblPr>
    <w:tblStylePr w:type="firstRow">
      <w:rPr>
        <w:i/>
        <w:color w:val="404040"/>
      </w:rPr>
      <w:tblPr/>
      <w:tcPr>
        <w:tcBorders>
          <w:left w:val="none" w:sz="4" w:space="0" w:color="000000"/>
          <w:bottom w:val="single" w:sz="4" w:space="0" w:color="404040"/>
          <w:right w:val="none" w:sz="4" w:space="0" w:color="000000"/>
        </w:tcBorders>
        <w:shd w:val="clear" w:color="FFFFFF" w:fill="auto"/>
      </w:tcPr>
    </w:tblStylePr>
    <w:tblStylePr w:type="lastRow">
      <w:rPr>
        <w:i/>
        <w:color w:val="404040"/>
      </w:rPr>
      <w:tblPr/>
      <w:tcPr>
        <w:tcBorders>
          <w:top w:val="single" w:sz="4" w:space="0" w:color="404040"/>
          <w:left w:val="none" w:sz="4" w:space="0" w:color="000000"/>
          <w:right w:val="none" w:sz="4" w:space="0" w:color="000000"/>
        </w:tcBorders>
        <w:shd w:val="clear" w:color="FFFFFF" w:fill="auto"/>
      </w:tcPr>
    </w:tblStylePr>
    <w:tblStylePr w:type="firstCol">
      <w:pPr>
        <w:jc w:val="right"/>
      </w:pPr>
      <w:rPr>
        <w:i/>
        <w:color w:val="404040"/>
      </w:rPr>
      <w:tblPr/>
      <w:tcPr>
        <w:tcBorders>
          <w:right w:val="single" w:sz="4" w:space="0" w:color="404040"/>
        </w:tcBorders>
        <w:shd w:val="clear" w:color="FFFFFF" w:fill="auto"/>
      </w:tcPr>
    </w:tblStylePr>
    <w:tblStylePr w:type="lastCol">
      <w:rPr>
        <w:i/>
        <w:color w:val="404040"/>
      </w:rPr>
      <w:tblPr/>
      <w:tcPr>
        <w:tcBorders>
          <w:left w:val="single" w:sz="4" w:space="0" w:color="404040"/>
        </w:tcBorders>
        <w:shd w:val="clear" w:color="FFFFFF" w:fill="auto"/>
      </w:tcPr>
    </w:tblStylePr>
    <w:tblStylePr w:type="band1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Pr/>
      <w:tcPr>
        <w:shd w:val="clear" w:color="F2F2F2" w:themeColor="text1" w:themeTint="0D" w:fill="F2F2F2" w:themeFill="text1" w:themeFillTint="0D"/>
      </w:tcPr>
    </w:tblStylePr>
  </w:style>
  <w:style w:type="table" w:styleId="GridTable1Light">
    <w:name w:val="Grid Table 1 Light"/>
    <w:basedOn w:val="TableNormal"/>
    <w:uiPriority w:val="99"/>
    <w:pPr>
      <w:spacing w:after="0" w:line="240" w:lineRule="auto"/>
    </w:pPr>
    <w:tblPr>
      <w:tblStyleRowBandSize w:val="1"/>
      <w:tblStyleColBandSize w:val="1"/>
      <w:tbl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insideH w:val="single" w:sz="4" w:space="0" w:color="989898" w:themeColor="text1" w:themeTint="67"/>
        <w:insideV w:val="single" w:sz="4" w:space="0" w:color="989898" w:themeColor="text1" w:themeTint="67"/>
      </w:tblBorders>
    </w:tblPr>
    <w:tblStylePr w:type="firstRow">
      <w:rPr>
        <w:b/>
        <w:color w:val="404040"/>
      </w:rPr>
      <w:tblPr/>
      <w:tcPr>
        <w:tcBorders>
          <w:bottom w:val="single" w:sz="12" w:space="0" w:color="6A6A6A" w:themeColor="tex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989898" w:themeColor="text1" w:themeTint="67"/>
          <w:left w:val="single" w:sz="4" w:space="0" w:color="989898" w:themeColor="text1" w:themeTint="67"/>
          <w:bottom w:val="single" w:sz="4" w:space="0" w:color="989898" w:themeColor="text1" w:themeTint="67"/>
          <w:right w:val="single" w:sz="4" w:space="0" w:color="989898" w:themeColor="text1" w:themeTint="67"/>
        </w:tcBorders>
      </w:tcPr>
    </w:tblStylePr>
  </w:style>
  <w:style w:type="table" w:styleId="GridTable1Light-Accent1">
    <w:name w:val="Grid Table 1 Light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b/>
        <w:color w:val="404040"/>
      </w:rPr>
      <w:tblPr/>
      <w:tcPr>
        <w:tcBorders>
          <w:bottom w:val="single" w:sz="12" w:space="0" w:color="9EC4E6" w:themeColor="accent1"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customStyle="1" w:styleId="GridTable1Light-Accent2">
    <w:name w:val="Grid Table 1 Light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b/>
        <w:color w:val="404040"/>
      </w:rPr>
      <w:tblPr/>
      <w:tcPr>
        <w:tcBorders>
          <w:bottom w:val="single" w:sz="12" w:space="0" w:color="F4B286" w:themeColor="accent2"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styleId="GridTable1Light-Accent3">
    <w:name w:val="Grid Table 1 Light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b/>
        <w:color w:val="404040"/>
      </w:rPr>
      <w:tblPr/>
      <w:tcPr>
        <w:tcBorders>
          <w:bottom w:val="single" w:sz="12" w:space="0" w:color="CACACA" w:themeColor="accent3"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styleId="GridTable1Light-Accent4">
    <w:name w:val="Grid Table 1 Light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b/>
        <w:color w:val="404040"/>
      </w:rPr>
      <w:tblPr/>
      <w:tcPr>
        <w:tcBorders>
          <w:bottom w:val="single" w:sz="12" w:space="0" w:color="FFDA6A" w:themeColor="accent4"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styleId="GridTable1Light-Accent5">
    <w:name w:val="Grid Table 1 Light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b/>
        <w:color w:val="404040"/>
      </w:rPr>
      <w:tblPr/>
      <w:tcPr>
        <w:tcBorders>
          <w:bottom w:val="single" w:sz="12" w:space="0" w:color="91ACDC" w:themeColor="accent5"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styleId="GridTable1Light-Accent6">
    <w:name w:val="Grid Table 1 Light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b/>
        <w:color w:val="404040"/>
      </w:rPr>
      <w:tblPr/>
      <w:tcPr>
        <w:tcBorders>
          <w:bottom w:val="single" w:sz="12" w:space="0" w:color="AAD190" w:themeColor="accent6" w:themeTint="95"/>
        </w:tcBorders>
      </w:tcPr>
    </w:tblStylePr>
    <w:tblStylePr w:type="lastRow">
      <w:rPr>
        <w:b/>
        <w:color w:val="404040"/>
      </w:rPr>
    </w:tblStylePr>
    <w:tblStylePr w:type="firstCol">
      <w:rPr>
        <w:b/>
        <w:color w:val="404040"/>
      </w:rPr>
    </w:tblStylePr>
    <w:tblStylePr w:type="lastCol">
      <w:rPr>
        <w:b/>
        <w:color w:val="404040"/>
      </w:r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table" w:styleId="GridTable2">
    <w:name w:val="Grid Table 2"/>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single" w:sz="12" w:space="0" w:color="6A6A6A" w:themeColor="text1" w:themeTint="95"/>
          <w:right w:val="none" w:sz="4" w:space="0" w:color="000000"/>
        </w:tcBorders>
        <w:shd w:val="clear" w:color="FFFFFF" w:fill="auto"/>
      </w:tcPr>
    </w:tblStylePr>
    <w:tblStylePr w:type="lastRow">
      <w:rPr>
        <w:b/>
        <w:color w:val="404040"/>
      </w:rPr>
      <w:tblPr/>
      <w:tcPr>
        <w:tcBorders>
          <w:top w:val="single" w:sz="4" w:space="0" w:color="6A6A6A" w:themeColor="text1" w:themeTint="9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2-Accent1">
    <w:name w:val="Grid Table 2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single" w:sz="12" w:space="0" w:color="68A2D8" w:themeColor="accent1" w:themeTint="EA"/>
          <w:right w:val="none" w:sz="4" w:space="0" w:color="000000"/>
        </w:tcBorders>
        <w:shd w:val="clear" w:color="FFFFFF" w:fill="auto"/>
      </w:tcPr>
    </w:tblStylePr>
    <w:tblStylePr w:type="lastRow">
      <w:rPr>
        <w:b/>
        <w:color w:val="404040"/>
      </w:rPr>
      <w:tblPr/>
      <w:tcPr>
        <w:tcBorders>
          <w:top w:val="single" w:sz="4" w:space="0" w:color="68A2D8" w:themeColor="accent1" w:themeTint="E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2-Accent2">
    <w:name w:val="Grid Table 2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single" w:sz="12" w:space="0" w:color="F4B184" w:themeColor="accent2" w:themeTint="97"/>
          <w:right w:val="none" w:sz="4" w:space="0" w:color="000000"/>
        </w:tcBorders>
        <w:shd w:val="clear" w:color="FFFFFF" w:fill="auto"/>
      </w:tcPr>
    </w:tblStylePr>
    <w:tblStylePr w:type="lastRow">
      <w:rPr>
        <w:b/>
        <w:color w:val="404040"/>
      </w:rPr>
      <w:tblPr/>
      <w:tcPr>
        <w:tcBorders>
          <w:top w:val="single" w:sz="4" w:space="0" w:color="F4B184" w:themeColor="accent2" w:themeTint="97"/>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2-Accent3">
    <w:name w:val="Grid Table 2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single" w:sz="12" w:space="0" w:color="A5A5A5" w:themeColor="accent3" w:themeTint="FE"/>
          <w:right w:val="none" w:sz="4" w:space="0" w:color="000000"/>
        </w:tcBorders>
        <w:shd w:val="clear" w:color="FFFFFF" w:fill="auto"/>
      </w:tcPr>
    </w:tblStylePr>
    <w:tblStylePr w:type="lastRow">
      <w:rPr>
        <w:b/>
        <w:color w:val="404040"/>
      </w:rPr>
      <w:tblPr/>
      <w:tcPr>
        <w:tcBorders>
          <w:top w:val="single" w:sz="4" w:space="0" w:color="A5A5A5" w:themeColor="accent3" w:themeTint="FE"/>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2-Accent4">
    <w:name w:val="Grid Table 2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single" w:sz="12" w:space="0" w:color="FFD865" w:themeColor="accent4" w:themeTint="9A"/>
          <w:right w:val="none" w:sz="4" w:space="0" w:color="000000"/>
        </w:tcBorders>
        <w:shd w:val="clear" w:color="FFFFFF" w:fill="auto"/>
      </w:tcPr>
    </w:tblStylePr>
    <w:tblStylePr w:type="lastRow">
      <w:rPr>
        <w:b/>
        <w:color w:val="404040"/>
      </w:rPr>
      <w:tblPr/>
      <w:tcPr>
        <w:tcBorders>
          <w:top w:val="single" w:sz="4" w:space="0" w:color="FFD865" w:themeColor="accent4" w:themeTint="9A"/>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2-Accent5">
    <w:name w:val="Grid Table 2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single" w:sz="12" w:space="0" w:color="4472C4" w:themeColor="accent5"/>
          <w:right w:val="none" w:sz="4" w:space="0" w:color="000000"/>
        </w:tcBorders>
        <w:shd w:val="clear" w:color="FFFFFF" w:fill="auto"/>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2-Accent6">
    <w:name w:val="Grid Table 2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single" w:sz="12" w:space="0" w:color="70AD47" w:themeColor="accent6"/>
          <w:right w:val="none" w:sz="4" w:space="0" w:color="000000"/>
        </w:tcBorders>
        <w:shd w:val="clear" w:color="FFFFFF" w:fill="auto"/>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shd w:val="clear" w:color="FFFFFF" w:fill="auto"/>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3">
    <w:name w:val="Grid Table 3"/>
    <w:basedOn w:val="TableNormal"/>
    <w:uiPriority w:val="99"/>
    <w:pPr>
      <w:spacing w:after="0" w:line="240" w:lineRule="auto"/>
    </w:pPr>
    <w:tblPr>
      <w:tblStyleRowBandSize w:val="1"/>
      <w:tblStyleColBandSize w:val="1"/>
      <w:tblBorders>
        <w:bottom w:val="single" w:sz="4" w:space="0" w:color="6A6A6A" w:themeColor="text1" w:themeTint="95"/>
        <w:insideH w:val="single" w:sz="4" w:space="0" w:color="6A6A6A" w:themeColor="text1" w:themeTint="95"/>
        <w:insideV w:val="single" w:sz="4" w:space="0" w:color="6A6A6A" w:themeColor="text1" w:themeTint="9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3-Accent1">
    <w:name w:val="Grid Table 3 Accent 1"/>
    <w:basedOn w:val="TableNormal"/>
    <w:uiPriority w:val="99"/>
    <w:pPr>
      <w:spacing w:after="0" w:line="240" w:lineRule="auto"/>
    </w:pPr>
    <w:tblPr>
      <w:tblStyleRowBandSize w:val="1"/>
      <w:tblStyleColBandSize w:val="1"/>
      <w:tblBorders>
        <w:bottom w:val="single" w:sz="4" w:space="0" w:color="68A2D8" w:themeColor="accent1" w:themeTint="EA"/>
        <w:insideH w:val="single" w:sz="4" w:space="0" w:color="68A2D8" w:themeColor="accent1" w:themeTint="EA"/>
        <w:insideV w:val="single" w:sz="4" w:space="0" w:color="68A2D8" w:themeColor="accent1" w:themeTint="E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DEAF6" w:themeColor="accent1" w:themeTint="34" w:fill="DDEAF6" w:themeFill="accent1" w:themeFillTint="34"/>
      </w:tcPr>
    </w:tblStylePr>
    <w:tblStylePr w:type="band1Horz">
      <w:rPr>
        <w:rFonts w:ascii="Arial" w:hAnsi="Arial"/>
        <w:color w:val="404040"/>
        <w:sz w:val="22"/>
      </w:rPr>
      <w:tblPr/>
      <w:tcPr>
        <w:shd w:val="clear" w:color="DDEAF6" w:themeColor="accent1" w:themeTint="34" w:fill="DDEAF6" w:themeFill="accent1" w:themeFillTint="34"/>
      </w:tcPr>
    </w:tblStylePr>
  </w:style>
  <w:style w:type="table" w:styleId="GridTable3-Accent2">
    <w:name w:val="Grid Table 3 Accent 2"/>
    <w:basedOn w:val="TableNormal"/>
    <w:uiPriority w:val="99"/>
    <w:pPr>
      <w:spacing w:after="0" w:line="240" w:lineRule="auto"/>
    </w:pPr>
    <w:tblPr>
      <w:tblStyleRowBandSize w:val="1"/>
      <w:tblStyleColBandSize w:val="1"/>
      <w:tblBorders>
        <w:bottom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3-Accent3">
    <w:name w:val="Grid Table 3 Accent 3"/>
    <w:basedOn w:val="TableNormal"/>
    <w:uiPriority w:val="99"/>
    <w:pPr>
      <w:spacing w:after="0" w:line="240" w:lineRule="auto"/>
    </w:pPr>
    <w:tblPr>
      <w:tblStyleRowBandSize w:val="1"/>
      <w:tblStyleColBandSize w:val="1"/>
      <w:tblBorders>
        <w:bottom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3-Accent4">
    <w:name w:val="Grid Table 3 Accent 4"/>
    <w:basedOn w:val="TableNormal"/>
    <w:uiPriority w:val="99"/>
    <w:pPr>
      <w:spacing w:after="0" w:line="240" w:lineRule="auto"/>
    </w:pPr>
    <w:tblPr>
      <w:tblStyleRowBandSize w:val="1"/>
      <w:tblStyleColBandSize w:val="1"/>
      <w:tblBorders>
        <w:bottom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3-Accent5">
    <w:name w:val="Grid Table 3 Accent 5"/>
    <w:basedOn w:val="TableNormal"/>
    <w:uiPriority w:val="99"/>
    <w:pPr>
      <w:spacing w:after="0" w:line="240" w:lineRule="auto"/>
    </w:pPr>
    <w:tblPr>
      <w:tblStyleRowBandSize w:val="1"/>
      <w:tblStyleColBandSize w:val="1"/>
      <w:tblBorders>
        <w:bottom w:val="single" w:sz="4" w:space="0" w:color="4472C4" w:themeColor="accent5"/>
        <w:insideH w:val="single" w:sz="4" w:space="0" w:color="4472C4" w:themeColor="accent5"/>
        <w:insideV w:val="single" w:sz="4" w:space="0" w:color="4472C4" w:themeColor="accent5"/>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3-Accent6">
    <w:name w:val="Grid Table 3 Accent 6"/>
    <w:basedOn w:val="TableNormal"/>
    <w:uiPriority w:val="99"/>
    <w:pPr>
      <w:spacing w:after="0" w:line="240" w:lineRule="auto"/>
    </w:pPr>
    <w:tblPr>
      <w:tblStyleRowBandSize w:val="1"/>
      <w:tblStyleColBandSize w:val="1"/>
      <w:tblBorders>
        <w:bottom w:val="single" w:sz="4" w:space="0" w:color="70AD47" w:themeColor="accent6"/>
        <w:insideH w:val="single" w:sz="4" w:space="0" w:color="70AD47" w:themeColor="accent6"/>
        <w:insideV w:val="single" w:sz="4" w:space="0" w:color="70AD47" w:themeColor="accent6"/>
      </w:tblBorders>
    </w:tblPr>
    <w:tblStylePr w:type="fir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Row">
      <w:rPr>
        <w:b/>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firstCol">
      <w:pPr>
        <w:jc w:val="right"/>
      </w:pPr>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lastCol">
      <w:rPr>
        <w:i/>
        <w:color w:val="404040"/>
      </w:rPr>
      <w:tblPr/>
      <w:tcPr>
        <w:tcBorders>
          <w:top w:val="none" w:sz="4" w:space="0" w:color="000000"/>
          <w:left w:val="none" w:sz="4" w:space="0" w:color="000000"/>
          <w:bottom w:val="none" w:sz="4" w:space="0" w:color="000000"/>
          <w:right w:val="none" w:sz="4" w:space="0" w:color="000000"/>
        </w:tcBorders>
        <w:shd w:val="clear" w:color="FFFFFF" w:fill="auto"/>
      </w:tc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4">
    <w:name w:val="Grid Table 4"/>
    <w:basedOn w:val="TableNormal"/>
    <w:uiPriority w:val="59"/>
    <w:pPr>
      <w:spacing w:after="0" w:line="240" w:lineRule="auto"/>
    </w:pPr>
    <w:tblPr>
      <w:tblStyleRowBandSize w:val="1"/>
      <w:tblStyleColBandSize w:val="1"/>
      <w:tblBorders>
        <w:top w:val="single" w:sz="4" w:space="0" w:color="6F6F6F" w:themeColor="text1" w:themeTint="90"/>
        <w:left w:val="single" w:sz="4" w:space="0" w:color="6F6F6F" w:themeColor="text1" w:themeTint="90"/>
        <w:bottom w:val="single" w:sz="4" w:space="0" w:color="6F6F6F" w:themeColor="text1" w:themeTint="90"/>
        <w:right w:val="single" w:sz="4" w:space="0" w:color="6F6F6F" w:themeColor="text1" w:themeTint="90"/>
        <w:insideH w:val="single" w:sz="4" w:space="0" w:color="6F6F6F" w:themeColor="text1" w:themeTint="90"/>
        <w:insideV w:val="single" w:sz="4" w:space="0" w:color="6F6F6F" w:themeColor="text1" w:themeTint="90"/>
      </w:tblBorders>
    </w:tblPr>
    <w:tblStylePr w:type="firstRow">
      <w:rPr>
        <w:rFonts w:ascii="Arial" w:hAnsi="Arial"/>
        <w:b/>
        <w:color w:val="FFFFFF"/>
        <w:sz w:val="22"/>
      </w:rPr>
      <w:tblPr/>
      <w:tcPr>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000000" w:themeColor="text1" w:fill="000000" w:themeFill="text1"/>
      </w:tcPr>
    </w:tblStylePr>
    <w:tblStylePr w:type="lastRow">
      <w:rPr>
        <w:b/>
        <w:color w:val="404040"/>
      </w:rPr>
      <w:tblPr/>
      <w:tcPr>
        <w:tcBorders>
          <w:top w:val="single" w:sz="4" w:space="0" w:color="000000" w:themeColor="text1"/>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BCBCB" w:themeColor="text1" w:themeTint="34" w:fill="CBCBCB" w:themeFill="text1" w:themeFillTint="34"/>
      </w:tcPr>
    </w:tblStylePr>
    <w:tblStylePr w:type="band1Horz">
      <w:rPr>
        <w:rFonts w:ascii="Arial" w:hAnsi="Arial"/>
        <w:color w:val="404040"/>
        <w:sz w:val="22"/>
      </w:rPr>
      <w:tblPr/>
      <w:tcPr>
        <w:shd w:val="clear" w:color="CBCBCB" w:themeColor="text1" w:themeTint="34" w:fill="CBCBCB" w:themeFill="text1" w:themeFillTint="34"/>
      </w:tcPr>
    </w:tblStylePr>
  </w:style>
  <w:style w:type="table" w:styleId="GridTable4-Accent1">
    <w:name w:val="Grid Table 4 Accent 1"/>
    <w:basedOn w:val="TableNormal"/>
    <w:uiPriority w:val="5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insideV w:val="single" w:sz="4" w:space="0" w:color="A2C6E7" w:themeColor="accent1" w:themeTint="90"/>
      </w:tblBorders>
    </w:tblPr>
    <w:tblStylePr w:type="firstRow">
      <w:rPr>
        <w:rFonts w:ascii="Arial" w:hAnsi="Arial"/>
        <w:b/>
        <w:color w:val="FFFFFF"/>
        <w:sz w:val="22"/>
      </w:rPr>
      <w:tblPr/>
      <w:tcPr>
        <w:tcBorders>
          <w:top w:val="single" w:sz="4" w:space="0" w:color="68A2D8" w:themeColor="accent1" w:themeTint="EA"/>
          <w:left w:val="single" w:sz="4" w:space="0" w:color="68A2D8" w:themeColor="accent1" w:themeTint="EA"/>
          <w:bottom w:val="single" w:sz="4" w:space="0" w:color="68A2D8" w:themeColor="accent1" w:themeTint="EA"/>
          <w:right w:val="single" w:sz="4" w:space="0" w:color="68A2D8" w:themeColor="accent1" w:themeTint="EA"/>
        </w:tcBorders>
        <w:shd w:val="clear" w:color="68A2D8" w:themeColor="accent1" w:themeTint="EA" w:fill="68A2D8" w:themeFill="accent1" w:themeFillTint="EA"/>
      </w:tcPr>
    </w:tblStylePr>
    <w:tblStylePr w:type="lastRow">
      <w:rPr>
        <w:b/>
        <w:color w:val="404040"/>
      </w:rPr>
      <w:tblPr/>
      <w:tcPr>
        <w:tcBorders>
          <w:top w:val="single" w:sz="4" w:space="0" w:color="68A2D8" w:themeColor="accent1" w:themeTint="E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EEBF6" w:themeColor="accent1" w:themeTint="32" w:fill="DEEBF6" w:themeFill="accent1" w:themeFillTint="32"/>
      </w:tcPr>
    </w:tblStylePr>
    <w:tblStylePr w:type="band1Horz">
      <w:rPr>
        <w:rFonts w:ascii="Arial" w:hAnsi="Arial"/>
        <w:color w:val="404040"/>
        <w:sz w:val="22"/>
      </w:rPr>
      <w:tblPr/>
      <w:tcPr>
        <w:shd w:val="clear" w:color="DEEBF6" w:themeColor="accent1" w:themeTint="32" w:fill="DEEBF6" w:themeFill="accent1" w:themeFillTint="32"/>
      </w:tcPr>
    </w:tblStylePr>
  </w:style>
  <w:style w:type="table" w:styleId="GridTable4-Accent2">
    <w:name w:val="Grid Table 4 Accent 2"/>
    <w:basedOn w:val="TableNormal"/>
    <w:uiPriority w:val="5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insideV w:val="single" w:sz="4" w:space="0" w:color="F4B58A" w:themeColor="accent2" w:themeTint="90"/>
      </w:tblBorders>
    </w:tblPr>
    <w:tblStylePr w:type="firstRow">
      <w:rPr>
        <w:rFonts w:ascii="Arial" w:hAnsi="Arial"/>
        <w:b/>
        <w:color w:val="FFFFFF"/>
        <w:sz w:val="22"/>
      </w:rPr>
      <w:tblPr/>
      <w:tcPr>
        <w:tc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cBorders>
        <w:shd w:val="clear" w:color="F4B184" w:themeColor="accent2" w:themeTint="97" w:fill="F4B184" w:themeFill="accent2" w:themeFillTint="97"/>
      </w:tcPr>
    </w:tblStylePr>
    <w:tblStylePr w:type="lastRow">
      <w:rPr>
        <w:b/>
        <w:color w:val="404040"/>
      </w:rPr>
      <w:tblPr/>
      <w:tcPr>
        <w:tcBorders>
          <w:top w:val="single" w:sz="4" w:space="0" w:color="F4B184" w:themeColor="accent2" w:themeTint="97"/>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Pr/>
      <w:tcPr>
        <w:shd w:val="clear" w:color="FBE5D6" w:themeColor="accent2" w:themeTint="32" w:fill="FBE5D6" w:themeFill="accent2" w:themeFillTint="32"/>
      </w:tcPr>
    </w:tblStylePr>
  </w:style>
  <w:style w:type="table" w:styleId="GridTable4-Accent3">
    <w:name w:val="Grid Table 4 Accent 3"/>
    <w:basedOn w:val="TableNormal"/>
    <w:uiPriority w:val="5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insideV w:val="single" w:sz="4" w:space="0" w:color="CCCCCC" w:themeColor="accent3" w:themeTint="90"/>
      </w:tblBorders>
    </w:tblPr>
    <w:tblStylePr w:type="firstRow">
      <w:rPr>
        <w:rFonts w:ascii="Arial" w:hAnsi="Arial"/>
        <w:b/>
        <w:color w:val="FFFFFF"/>
        <w:sz w:val="22"/>
      </w:rPr>
      <w:tblPr/>
      <w:tcPr>
        <w:tc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tcBorders>
        <w:shd w:val="clear" w:color="A5A5A5" w:themeColor="accent3" w:themeTint="FE" w:fill="A5A5A5" w:themeFill="accent3" w:themeFillTint="FE"/>
      </w:tcPr>
    </w:tblStylePr>
    <w:tblStylePr w:type="lastRow">
      <w:rPr>
        <w:b/>
        <w:color w:val="404040"/>
      </w:rPr>
      <w:tblPr/>
      <w:tcPr>
        <w:tcBorders>
          <w:top w:val="single" w:sz="4" w:space="0" w:color="A5A5A5" w:themeColor="accent3" w:themeTint="FE"/>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Pr/>
      <w:tcPr>
        <w:shd w:val="clear" w:color="ECECEC" w:themeColor="accent3" w:themeTint="34" w:fill="ECECEC" w:themeFill="accent3" w:themeFillTint="34"/>
      </w:tcPr>
    </w:tblStylePr>
  </w:style>
  <w:style w:type="table" w:styleId="GridTable4-Accent4">
    <w:name w:val="Grid Table 4 Accent 4"/>
    <w:basedOn w:val="TableNormal"/>
    <w:uiPriority w:val="5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insideV w:val="single" w:sz="4" w:space="0" w:color="FFDB6F" w:themeColor="accent4" w:themeTint="90"/>
      </w:tblBorders>
    </w:tblPr>
    <w:tblStylePr w:type="firstRow">
      <w:rPr>
        <w:rFonts w:ascii="Arial" w:hAnsi="Arial"/>
        <w:b/>
        <w:color w:val="FFFFFF"/>
        <w:sz w:val="22"/>
      </w:rPr>
      <w:tblPr/>
      <w:tcPr>
        <w:tc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cBorders>
        <w:shd w:val="clear" w:color="FFD865" w:themeColor="accent4" w:themeTint="9A" w:fill="FFD865" w:themeFill="accent4" w:themeFillTint="9A"/>
      </w:tcPr>
    </w:tblStylePr>
    <w:tblStylePr w:type="lastRow">
      <w:rPr>
        <w:b/>
        <w:color w:val="404040"/>
      </w:rPr>
      <w:tblPr/>
      <w:tcPr>
        <w:tcBorders>
          <w:top w:val="single" w:sz="4" w:space="0" w:color="FFD865" w:themeColor="accent4" w:themeTint="9A"/>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Pr/>
      <w:tcPr>
        <w:shd w:val="clear" w:color="FFF2CB" w:themeColor="accent4" w:themeTint="34" w:fill="FFF2CB" w:themeFill="accent4" w:themeFillTint="34"/>
      </w:tcPr>
    </w:tblStylePr>
  </w:style>
  <w:style w:type="table" w:styleId="GridTable4-Accent5">
    <w:name w:val="Grid Table 4 Accent 5"/>
    <w:basedOn w:val="TableNormal"/>
    <w:uiPriority w:val="5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FFFFFF"/>
        <w:sz w:val="22"/>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tcBorders>
        <w:shd w:val="clear" w:color="4472C4" w:themeColor="accent5" w:fill="4472C4" w:themeFill="accent5"/>
      </w:tcPr>
    </w:tblStylePr>
    <w:tblStylePr w:type="lastRow">
      <w:rPr>
        <w:b/>
        <w:color w:val="404040"/>
      </w:rPr>
      <w:tblPr/>
      <w:tcPr>
        <w:tcBorders>
          <w:top w:val="single" w:sz="4" w:space="0" w:color="4472C4" w:themeColor="accent5"/>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Pr/>
      <w:tcPr>
        <w:shd w:val="clear" w:color="D8E2F3" w:themeColor="accent5" w:themeTint="34" w:fill="D8E2F3" w:themeFill="accent5" w:themeFillTint="34"/>
      </w:tcPr>
    </w:tblStylePr>
  </w:style>
  <w:style w:type="table" w:styleId="GridTable4-Accent6">
    <w:name w:val="Grid Table 4 Accent 6"/>
    <w:basedOn w:val="TableNormal"/>
    <w:uiPriority w:val="5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FFFFFF"/>
        <w:sz w:val="22"/>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tcBorders>
        <w:shd w:val="clear" w:color="70AD47" w:themeColor="accent6" w:fill="70AD47" w:themeFill="accent6"/>
      </w:tcPr>
    </w:tblStylePr>
    <w:tblStylePr w:type="lastRow">
      <w:rPr>
        <w:b/>
        <w:color w:val="404040"/>
      </w:rPr>
      <w:tblPr/>
      <w:tcPr>
        <w:tcBorders>
          <w:top w:val="single" w:sz="4" w:space="0" w:color="70AD47" w:themeColor="accent6"/>
        </w:tcBorders>
      </w:tc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Pr/>
      <w:tcPr>
        <w:shd w:val="clear" w:color="E1EFD8" w:themeColor="accent6" w:themeTint="34" w:fill="E1EFD8" w:themeFill="accent6" w:themeFillTint="34"/>
      </w:tcPr>
    </w:tblStylePr>
  </w:style>
  <w:style w:type="table" w:styleId="GridTable5Dark">
    <w:name w:val="Grid Table 5 Dark"/>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BFBFBF" w:themeColor="text1" w:themeTint="40" w:fill="BFBFBF" w:themeFill="text1" w:themeFillTint="40"/>
    </w:tblPr>
    <w:tblStylePr w:type="firstRow">
      <w:rPr>
        <w:rFonts w:ascii="Arial" w:hAnsi="Arial"/>
        <w:b/>
        <w:color w:val="FFFFFF"/>
        <w:sz w:val="22"/>
      </w:rPr>
      <w:tblPr/>
      <w:tcPr>
        <w:shd w:val="clear" w:color="000000" w:themeColor="text1" w:fill="000000" w:themeFill="text1"/>
      </w:tcPr>
    </w:tblStylePr>
    <w:tblStylePr w:type="lastRow">
      <w:rPr>
        <w:rFonts w:ascii="Arial" w:hAnsi="Arial"/>
        <w:b/>
        <w:color w:val="FFFFFF"/>
        <w:sz w:val="22"/>
      </w:rPr>
      <w:tblPr/>
      <w:tcPr>
        <w:tcBorders>
          <w:top w:val="single" w:sz="4" w:space="0" w:color="FFFFFF" w:themeColor="light1"/>
        </w:tcBorders>
        <w:shd w:val="clear" w:color="000000" w:themeColor="text1" w:fill="000000" w:themeFill="text1"/>
      </w:tcPr>
    </w:tblStylePr>
    <w:tblStylePr w:type="firstCol">
      <w:rPr>
        <w:rFonts w:ascii="Arial" w:hAnsi="Arial"/>
        <w:b/>
        <w:color w:val="FFFFFF"/>
        <w:sz w:val="22"/>
      </w:rPr>
      <w:tblPr/>
      <w:tcPr>
        <w:shd w:val="clear" w:color="000000" w:themeColor="text1" w:fill="000000" w:themeFill="text1"/>
      </w:tcPr>
    </w:tblStylePr>
    <w:tblStylePr w:type="lastCol">
      <w:rPr>
        <w:rFonts w:ascii="Arial" w:hAnsi="Arial"/>
        <w:b/>
        <w:color w:val="FFFFFF"/>
        <w:sz w:val="22"/>
      </w:rPr>
      <w:tblPr/>
      <w:tcPr>
        <w:shd w:val="clear" w:color="000000" w:themeColor="text1" w:fill="000000" w:themeFill="text1"/>
      </w:tcPr>
    </w:tblStylePr>
    <w:tblStylePr w:type="band1Vert">
      <w:tblPr/>
      <w:tcPr>
        <w:shd w:val="clear" w:color="8A8A8A" w:themeColor="text1" w:themeTint="75" w:fill="8A8A8A" w:themeFill="text1" w:themeFillTint="75"/>
      </w:tcPr>
    </w:tblStylePr>
    <w:tblStylePr w:type="band1Horz">
      <w:tblPr/>
      <w:tcPr>
        <w:shd w:val="clear" w:color="8A8A8A" w:themeColor="text1" w:themeTint="75" w:fill="8A8A8A" w:themeFill="text1" w:themeFillTint="75"/>
      </w:tcPr>
    </w:tblStylePr>
  </w:style>
  <w:style w:type="table" w:customStyle="1" w:styleId="GridTable5Dark-Accent1">
    <w:name w:val="Grid Table 5 Dark- Accent 1"/>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DEAF6" w:themeColor="accent1" w:themeTint="34" w:fill="DDEAF6" w:themeFill="accent1" w:themeFillTint="34"/>
    </w:tblPr>
    <w:tblStylePr w:type="firstRow">
      <w:rPr>
        <w:rFonts w:ascii="Arial" w:hAnsi="Arial"/>
        <w:b/>
        <w:color w:val="FFFFFF"/>
        <w:sz w:val="22"/>
      </w:rPr>
      <w:tblPr/>
      <w:tcPr>
        <w:shd w:val="clear" w:color="5B9BD5" w:themeColor="accent1" w:fill="5B9BD5" w:themeFill="accent1"/>
      </w:tcPr>
    </w:tblStylePr>
    <w:tblStylePr w:type="lastRow">
      <w:rPr>
        <w:rFonts w:ascii="Arial" w:hAnsi="Arial"/>
        <w:b/>
        <w:color w:val="FFFFFF"/>
        <w:sz w:val="22"/>
      </w:rPr>
      <w:tblPr/>
      <w:tcPr>
        <w:tcBorders>
          <w:top w:val="single" w:sz="4" w:space="0" w:color="FFFFFF" w:themeColor="light1"/>
        </w:tcBorders>
        <w:shd w:val="clear" w:color="5B9BD5" w:themeColor="accent1" w:fill="5B9BD5" w:themeFill="accent1"/>
      </w:tcPr>
    </w:tblStylePr>
    <w:tblStylePr w:type="firstCol">
      <w:rPr>
        <w:rFonts w:ascii="Arial" w:hAnsi="Arial"/>
        <w:b/>
        <w:color w:val="FFFFFF"/>
        <w:sz w:val="22"/>
      </w:rPr>
      <w:tblPr/>
      <w:tcPr>
        <w:shd w:val="clear" w:color="5B9BD5" w:themeColor="accent1" w:fill="5B9BD5" w:themeFill="accent1"/>
      </w:tcPr>
    </w:tblStylePr>
    <w:tblStylePr w:type="lastCol">
      <w:rPr>
        <w:rFonts w:ascii="Arial" w:hAnsi="Arial"/>
        <w:b/>
        <w:color w:val="FFFFFF"/>
        <w:sz w:val="22"/>
      </w:rPr>
      <w:tblPr/>
      <w:tcPr>
        <w:shd w:val="clear" w:color="5B9BD5" w:themeColor="accent1" w:fill="5B9BD5" w:themeFill="accent1"/>
      </w:tcPr>
    </w:tblStylePr>
    <w:tblStylePr w:type="band1Vert">
      <w:tblPr/>
      <w:tcPr>
        <w:shd w:val="clear" w:color="B3D0EB" w:themeColor="accent1" w:themeTint="75" w:fill="B3D0EB" w:themeFill="accent1" w:themeFillTint="75"/>
      </w:tcPr>
    </w:tblStylePr>
    <w:tblStylePr w:type="band1Horz">
      <w:tblPr/>
      <w:tcPr>
        <w:shd w:val="clear" w:color="B3D0EB" w:themeColor="accent1" w:themeTint="75" w:fill="B3D0EB" w:themeFill="accent1" w:themeFillTint="75"/>
      </w:tcPr>
    </w:tblStylePr>
  </w:style>
  <w:style w:type="table" w:styleId="GridTable5Dark-Accent2">
    <w:name w:val="Grid Table 5 Dark Accent 2"/>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BE5D6" w:themeColor="accent2" w:themeTint="32" w:fill="FBE5D6" w:themeFill="accent2" w:themeFillTint="32"/>
    </w:tblPr>
    <w:tblStylePr w:type="firstRow">
      <w:rPr>
        <w:rFonts w:ascii="Arial" w:hAnsi="Arial"/>
        <w:b/>
        <w:color w:val="FFFFFF"/>
        <w:sz w:val="22"/>
      </w:rPr>
      <w:tblPr/>
      <w:tcPr>
        <w:shd w:val="clear" w:color="ED7D31" w:themeColor="accent2" w:fill="ED7D31" w:themeFill="accent2"/>
      </w:tcPr>
    </w:tblStylePr>
    <w:tblStylePr w:type="lastRow">
      <w:rPr>
        <w:rFonts w:ascii="Arial" w:hAnsi="Arial"/>
        <w:b/>
        <w:color w:val="FFFFFF"/>
        <w:sz w:val="22"/>
      </w:rPr>
      <w:tblPr/>
      <w:tcPr>
        <w:tcBorders>
          <w:top w:val="single" w:sz="4" w:space="0" w:color="FFFFFF" w:themeColor="light1"/>
        </w:tcBorders>
        <w:shd w:val="clear" w:color="ED7D31" w:themeColor="accent2" w:fill="ED7D31" w:themeFill="accent2"/>
      </w:tcPr>
    </w:tblStylePr>
    <w:tblStylePr w:type="firstCol">
      <w:rPr>
        <w:rFonts w:ascii="Arial" w:hAnsi="Arial"/>
        <w:b/>
        <w:color w:val="FFFFFF"/>
        <w:sz w:val="22"/>
      </w:rPr>
      <w:tblPr/>
      <w:tcPr>
        <w:shd w:val="clear" w:color="ED7D31" w:themeColor="accent2" w:fill="ED7D31" w:themeFill="accent2"/>
      </w:tcPr>
    </w:tblStylePr>
    <w:tblStylePr w:type="lastCol">
      <w:rPr>
        <w:rFonts w:ascii="Arial" w:hAnsi="Arial"/>
        <w:b/>
        <w:color w:val="FFFFFF"/>
        <w:sz w:val="22"/>
      </w:rPr>
      <w:tblPr/>
      <w:tcPr>
        <w:shd w:val="clear" w:color="ED7D31" w:themeColor="accent2" w:fill="ED7D31" w:themeFill="accent2"/>
      </w:tcPr>
    </w:tblStylePr>
    <w:tblStylePr w:type="band1Vert">
      <w:tblPr/>
      <w:tcPr>
        <w:shd w:val="clear" w:color="F6C3A0" w:themeColor="accent2" w:themeTint="75" w:fill="F6C3A0" w:themeFill="accent2" w:themeFillTint="75"/>
      </w:tcPr>
    </w:tblStylePr>
    <w:tblStylePr w:type="band1Horz">
      <w:tblPr/>
      <w:tcPr>
        <w:shd w:val="clear" w:color="F6C3A0" w:themeColor="accent2" w:themeTint="75" w:fill="F6C3A0" w:themeFill="accent2" w:themeFillTint="75"/>
      </w:tcPr>
    </w:tblStylePr>
  </w:style>
  <w:style w:type="table" w:styleId="GridTable5Dark-Accent3">
    <w:name w:val="Grid Table 5 Dark Accent 3"/>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CECEC" w:themeColor="accent3" w:themeTint="34" w:fill="ECECEC" w:themeFill="accent3" w:themeFillTint="34"/>
    </w:tblPr>
    <w:tblStylePr w:type="firstRow">
      <w:rPr>
        <w:rFonts w:ascii="Arial" w:hAnsi="Arial"/>
        <w:b/>
        <w:color w:val="FFFFFF"/>
        <w:sz w:val="22"/>
      </w:rPr>
      <w:tblPr/>
      <w:tcPr>
        <w:shd w:val="clear" w:color="A5A5A5" w:themeColor="accent3" w:fill="A5A5A5" w:themeFill="accent3"/>
      </w:tcPr>
    </w:tblStylePr>
    <w:tblStylePr w:type="lastRow">
      <w:rPr>
        <w:rFonts w:ascii="Arial" w:hAnsi="Arial"/>
        <w:b/>
        <w:color w:val="FFFFFF"/>
        <w:sz w:val="22"/>
      </w:rPr>
      <w:tblPr/>
      <w:tcPr>
        <w:tcBorders>
          <w:top w:val="single" w:sz="4" w:space="0" w:color="FFFFFF" w:themeColor="light1"/>
        </w:tcBorders>
        <w:shd w:val="clear" w:color="A5A5A5" w:themeColor="accent3" w:fill="A5A5A5" w:themeFill="accent3"/>
      </w:tcPr>
    </w:tblStylePr>
    <w:tblStylePr w:type="firstCol">
      <w:rPr>
        <w:rFonts w:ascii="Arial" w:hAnsi="Arial"/>
        <w:b/>
        <w:color w:val="FFFFFF"/>
        <w:sz w:val="22"/>
      </w:rPr>
      <w:tblPr/>
      <w:tcPr>
        <w:shd w:val="clear" w:color="A5A5A5" w:themeColor="accent3" w:fill="A5A5A5" w:themeFill="accent3"/>
      </w:tcPr>
    </w:tblStylePr>
    <w:tblStylePr w:type="lastCol">
      <w:rPr>
        <w:rFonts w:ascii="Arial" w:hAnsi="Arial"/>
        <w:b/>
        <w:color w:val="FFFFFF"/>
        <w:sz w:val="22"/>
      </w:rPr>
      <w:tblPr/>
      <w:tcPr>
        <w:shd w:val="clear" w:color="A5A5A5" w:themeColor="accent3" w:fill="A5A5A5" w:themeFill="accent3"/>
      </w:tcPr>
    </w:tblStylePr>
    <w:tblStylePr w:type="band1Vert">
      <w:tblPr/>
      <w:tcPr>
        <w:shd w:val="clear" w:color="D5D5D5" w:themeColor="accent3" w:themeTint="75" w:fill="D5D5D5" w:themeFill="accent3" w:themeFillTint="75"/>
      </w:tcPr>
    </w:tblStylePr>
    <w:tblStylePr w:type="band1Horz">
      <w:tblPr/>
      <w:tcPr>
        <w:shd w:val="clear" w:color="D5D5D5" w:themeColor="accent3" w:themeTint="75" w:fill="D5D5D5" w:themeFill="accent3" w:themeFillTint="75"/>
      </w:tcPr>
    </w:tblStylePr>
  </w:style>
  <w:style w:type="table" w:customStyle="1" w:styleId="GridTable5Dark-Accent4">
    <w:name w:val="Grid Table 5 Dark- Accent 4"/>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FFF2CB" w:themeColor="accent4" w:themeTint="34" w:fill="FFF2CB" w:themeFill="accent4" w:themeFillTint="34"/>
    </w:tblPr>
    <w:tblStylePr w:type="firstRow">
      <w:rPr>
        <w:rFonts w:ascii="Arial" w:hAnsi="Arial"/>
        <w:b/>
        <w:color w:val="FFFFFF"/>
        <w:sz w:val="22"/>
      </w:rPr>
      <w:tblPr/>
      <w:tcPr>
        <w:shd w:val="clear" w:color="FFC000" w:themeColor="accent4" w:fill="FFC000" w:themeFill="accent4"/>
      </w:tcPr>
    </w:tblStylePr>
    <w:tblStylePr w:type="lastRow">
      <w:rPr>
        <w:rFonts w:ascii="Arial" w:hAnsi="Arial"/>
        <w:b/>
        <w:color w:val="FFFFFF"/>
        <w:sz w:val="22"/>
      </w:rPr>
      <w:tblPr/>
      <w:tcPr>
        <w:tcBorders>
          <w:top w:val="single" w:sz="4" w:space="0" w:color="FFFFFF" w:themeColor="light1"/>
        </w:tcBorders>
        <w:shd w:val="clear" w:color="FFC000" w:themeColor="accent4" w:fill="FFC000" w:themeFill="accent4"/>
      </w:tcPr>
    </w:tblStylePr>
    <w:tblStylePr w:type="firstCol">
      <w:rPr>
        <w:rFonts w:ascii="Arial" w:hAnsi="Arial"/>
        <w:b/>
        <w:color w:val="FFFFFF"/>
        <w:sz w:val="22"/>
      </w:rPr>
      <w:tblPr/>
      <w:tcPr>
        <w:shd w:val="clear" w:color="FFC000" w:themeColor="accent4" w:fill="FFC000" w:themeFill="accent4"/>
      </w:tcPr>
    </w:tblStylePr>
    <w:tblStylePr w:type="lastCol">
      <w:rPr>
        <w:rFonts w:ascii="Arial" w:hAnsi="Arial"/>
        <w:b/>
        <w:color w:val="FFFFFF"/>
        <w:sz w:val="22"/>
      </w:rPr>
      <w:tblPr/>
      <w:tcPr>
        <w:shd w:val="clear" w:color="FFC000" w:themeColor="accent4" w:fill="FFC000" w:themeFill="accent4"/>
      </w:tcPr>
    </w:tblStylePr>
    <w:tblStylePr w:type="band1Vert">
      <w:tblPr/>
      <w:tcPr>
        <w:shd w:val="clear" w:color="FFE28A" w:themeColor="accent4" w:themeTint="75" w:fill="FFE28A" w:themeFill="accent4" w:themeFillTint="75"/>
      </w:tcPr>
    </w:tblStylePr>
    <w:tblStylePr w:type="band1Horz">
      <w:tblPr/>
      <w:tcPr>
        <w:shd w:val="clear" w:color="FFE28A" w:themeColor="accent4" w:themeTint="75" w:fill="FFE28A" w:themeFill="accent4" w:themeFillTint="75"/>
      </w:tcPr>
    </w:tblStylePr>
  </w:style>
  <w:style w:type="table" w:styleId="GridTable5Dark-Accent5">
    <w:name w:val="Grid Table 5 Dark Accent 5"/>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D8E2F3" w:themeColor="accent5" w:themeTint="34" w:fill="D8E2F3" w:themeFill="accent5" w:themeFillTint="34"/>
    </w:tblPr>
    <w:tblStylePr w:type="firstRow">
      <w:rPr>
        <w:rFonts w:ascii="Arial" w:hAnsi="Arial"/>
        <w:b/>
        <w:color w:val="FFFFFF"/>
        <w:sz w:val="22"/>
      </w:rPr>
      <w:tblPr/>
      <w:tcPr>
        <w:shd w:val="clear" w:color="4472C4" w:themeColor="accent5" w:fill="4472C4" w:themeFill="accent5"/>
      </w:tcPr>
    </w:tblStylePr>
    <w:tblStylePr w:type="lastRow">
      <w:rPr>
        <w:rFonts w:ascii="Arial" w:hAnsi="Arial"/>
        <w:b/>
        <w:color w:val="FFFFFF"/>
        <w:sz w:val="22"/>
      </w:rPr>
      <w:tblPr/>
      <w:tcPr>
        <w:tcBorders>
          <w:top w:val="single" w:sz="4" w:space="0" w:color="FFFFFF" w:themeColor="light1"/>
        </w:tcBorders>
        <w:shd w:val="clear" w:color="4472C4" w:themeColor="accent5" w:fill="4472C4" w:themeFill="accent5"/>
      </w:tcPr>
    </w:tblStylePr>
    <w:tblStylePr w:type="firstCol">
      <w:rPr>
        <w:rFonts w:ascii="Arial" w:hAnsi="Arial"/>
        <w:b/>
        <w:color w:val="FFFFFF"/>
        <w:sz w:val="22"/>
      </w:rPr>
      <w:tblPr/>
      <w:tcPr>
        <w:shd w:val="clear" w:color="4472C4" w:themeColor="accent5" w:fill="4472C4" w:themeFill="accent5"/>
      </w:tcPr>
    </w:tblStylePr>
    <w:tblStylePr w:type="lastCol">
      <w:rPr>
        <w:rFonts w:ascii="Arial" w:hAnsi="Arial"/>
        <w:b/>
        <w:color w:val="FFFFFF"/>
        <w:sz w:val="22"/>
      </w:rPr>
      <w:tblPr/>
      <w:tcPr>
        <w:shd w:val="clear" w:color="4472C4" w:themeColor="accent5" w:fill="4472C4" w:themeFill="accent5"/>
      </w:tcPr>
    </w:tblStylePr>
    <w:tblStylePr w:type="band1Vert">
      <w:tblPr/>
      <w:tcPr>
        <w:shd w:val="clear" w:color="A9BEE4" w:themeColor="accent5" w:themeTint="75" w:fill="A9BEE4" w:themeFill="accent5" w:themeFillTint="75"/>
      </w:tcPr>
    </w:tblStylePr>
    <w:tblStylePr w:type="band1Horz">
      <w:tblPr/>
      <w:tcPr>
        <w:shd w:val="clear" w:color="A9BEE4" w:themeColor="accent5" w:themeTint="75" w:fill="A9BEE4" w:themeFill="accent5" w:themeFillTint="75"/>
      </w:tcPr>
    </w:tblStylePr>
  </w:style>
  <w:style w:type="table" w:styleId="GridTable5Dark-Accent6">
    <w:name w:val="Grid Table 5 Dark Accent 6"/>
    <w:basedOn w:val="TableNormal"/>
    <w:uiPriority w:val="99"/>
    <w:pPr>
      <w:spacing w:after="0" w:line="240" w:lineRule="auto"/>
    </w:pPr>
    <w:tblPr>
      <w:tblStyleRowBandSize w:val="1"/>
      <w:tblStyleColBandSize w:val="1"/>
      <w:tblBorders>
        <w:top w:val="single" w:sz="4" w:space="0" w:color="FFFFFF" w:themeColor="light1"/>
        <w:left w:val="single" w:sz="4" w:space="0" w:color="FFFFFF" w:themeColor="light1"/>
        <w:bottom w:val="single" w:sz="4" w:space="0" w:color="FFFFFF" w:themeColor="light1"/>
        <w:right w:val="single" w:sz="4" w:space="0" w:color="FFFFFF" w:themeColor="light1"/>
        <w:insideH w:val="single" w:sz="4" w:space="0" w:color="FFFFFF" w:themeColor="light1"/>
        <w:insideV w:val="single" w:sz="4" w:space="0" w:color="FFFFFF" w:themeColor="light1"/>
      </w:tblBorders>
      <w:shd w:val="clear" w:color="E1EFD8" w:themeColor="accent6" w:themeTint="34" w:fill="E1EFD8" w:themeFill="accent6" w:themeFillTint="34"/>
    </w:tblPr>
    <w:tblStylePr w:type="firstRow">
      <w:rPr>
        <w:rFonts w:ascii="Arial" w:hAnsi="Arial"/>
        <w:b/>
        <w:color w:val="FFFFFF"/>
        <w:sz w:val="22"/>
      </w:rPr>
      <w:tblPr/>
      <w:tcPr>
        <w:shd w:val="clear" w:color="70AD47" w:themeColor="accent6" w:fill="70AD47" w:themeFill="accent6"/>
      </w:tcPr>
    </w:tblStylePr>
    <w:tblStylePr w:type="lastRow">
      <w:rPr>
        <w:rFonts w:ascii="Arial" w:hAnsi="Arial"/>
        <w:b/>
        <w:color w:val="FFFFFF"/>
        <w:sz w:val="22"/>
      </w:rPr>
      <w:tblPr/>
      <w:tcPr>
        <w:tcBorders>
          <w:top w:val="single" w:sz="4" w:space="0" w:color="FFFFFF" w:themeColor="light1"/>
        </w:tcBorders>
        <w:shd w:val="clear" w:color="70AD47" w:themeColor="accent6" w:fill="70AD47" w:themeFill="accent6"/>
      </w:tcPr>
    </w:tblStylePr>
    <w:tblStylePr w:type="firstCol">
      <w:rPr>
        <w:rFonts w:ascii="Arial" w:hAnsi="Arial"/>
        <w:b/>
        <w:color w:val="FFFFFF"/>
        <w:sz w:val="22"/>
      </w:rPr>
      <w:tblPr/>
      <w:tcPr>
        <w:shd w:val="clear" w:color="70AD47" w:themeColor="accent6" w:fill="70AD47" w:themeFill="accent6"/>
      </w:tcPr>
    </w:tblStylePr>
    <w:tblStylePr w:type="lastCol">
      <w:rPr>
        <w:rFonts w:ascii="Arial" w:hAnsi="Arial"/>
        <w:b/>
        <w:color w:val="FFFFFF"/>
        <w:sz w:val="22"/>
      </w:rPr>
      <w:tblPr/>
      <w:tcPr>
        <w:shd w:val="clear" w:color="70AD47" w:themeColor="accent6" w:fill="70AD47" w:themeFill="accent6"/>
      </w:tcPr>
    </w:tblStylePr>
    <w:tblStylePr w:type="band1Vert">
      <w:tblPr/>
      <w:tcPr>
        <w:shd w:val="clear" w:color="BCDBA8" w:themeColor="accent6" w:themeTint="75" w:fill="BCDBA8" w:themeFill="accent6" w:themeFillTint="75"/>
      </w:tcPr>
    </w:tblStylePr>
    <w:tblStylePr w:type="band1Horz">
      <w:tblPr/>
      <w:tcPr>
        <w:shd w:val="clear" w:color="BCDBA8" w:themeColor="accent6" w:themeTint="75" w:fill="BCDBA8" w:themeFill="accent6" w:themeFillTint="75"/>
      </w:tcPr>
    </w:tblStylePr>
  </w:style>
  <w:style w:type="table" w:styleId="GridTable6Colourful">
    <w:name w:val="Grid Table 6 Colorful"/>
    <w:basedOn w:val="TableNormal"/>
    <w:uiPriority w:val="99"/>
    <w:pPr>
      <w:spacing w:after="0" w:line="240" w:lineRule="auto"/>
    </w:pPr>
    <w:tblPr>
      <w:tblStyleRowBandSize w:val="1"/>
      <w:tblStyleColBandSize w:val="1"/>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b/>
        <w:color w:val="7F7F7F" w:themeColor="text1" w:themeTint="80" w:themeShade="95"/>
      </w:rPr>
      <w:tblPr/>
      <w:tcPr>
        <w:tcBorders>
          <w:bottom w:val="single" w:sz="12" w:space="0" w:color="7F7F7F" w:themeColor="text1" w:themeTint="80"/>
        </w:tcBorders>
      </w:tcPr>
    </w:tblStylePr>
    <w:tblStylePr w:type="lastRow">
      <w:rPr>
        <w:b/>
        <w:color w:val="7F7F7F" w:themeColor="text1" w:themeTint="80" w:themeShade="95"/>
      </w:rPr>
    </w:tblStylePr>
    <w:tblStylePr w:type="firstCol">
      <w:rPr>
        <w:b/>
        <w:color w:val="7F7F7F" w:themeColor="text1" w:themeTint="80" w:themeShade="95"/>
      </w:rPr>
    </w:tblStylePr>
    <w:tblStylePr w:type="lastCol">
      <w:rPr>
        <w:b/>
        <w:color w:val="7F7F7F" w:themeColor="text1" w:themeTint="80" w:themeShade="95"/>
      </w:rPr>
    </w:tblStylePr>
    <w:tblStylePr w:type="band1Vert">
      <w:tblPr/>
      <w:tcPr>
        <w:shd w:val="clear" w:color="CBCBCB" w:themeColor="text1" w:themeTint="34" w:fill="CBCBCB" w:themeFill="text1" w:themeFillTint="34"/>
      </w:tcPr>
    </w:tblStylePr>
    <w:tblStylePr w:type="band1Horz">
      <w:rPr>
        <w:rFonts w:ascii="Arial" w:hAnsi="Arial"/>
        <w:color w:val="7F7F7F" w:themeColor="text1" w:themeTint="80" w:themeShade="95"/>
        <w:sz w:val="22"/>
      </w:rPr>
      <w:tblPr/>
      <w:tcPr>
        <w:shd w:val="clear" w:color="CBCBCB" w:themeColor="text1" w:themeTint="34" w:fill="CBCBCB" w:themeFill="text1" w:themeFillTint="34"/>
      </w:tcPr>
    </w:tblStylePr>
    <w:tblStylePr w:type="band2Horz">
      <w:rPr>
        <w:rFonts w:ascii="Arial" w:hAnsi="Arial"/>
        <w:color w:val="7F7F7F" w:themeColor="text1" w:themeTint="80" w:themeShade="95"/>
        <w:sz w:val="22"/>
      </w:rPr>
    </w:tblStylePr>
  </w:style>
  <w:style w:type="table" w:customStyle="1" w:styleId="GridTable6Colorful-Accent1">
    <w:name w:val="Grid Table 6 Colorful - Accent 1"/>
    <w:basedOn w:val="TableNormal"/>
    <w:uiPriority w:val="99"/>
    <w:pPr>
      <w:spacing w:after="0" w:line="240" w:lineRule="auto"/>
    </w:pPr>
    <w:tblPr>
      <w:tblStyleRowBandSize w:val="1"/>
      <w:tblStyleColBandSize w:val="1"/>
      <w:tblBorders>
        <w:top w:val="single" w:sz="4" w:space="0" w:color="ACCCEA" w:themeColor="accent1" w:themeTint="80"/>
        <w:left w:val="single" w:sz="4" w:space="0" w:color="ACCCEA" w:themeColor="accent1" w:themeTint="80"/>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b/>
        <w:color w:val="ACCCEA" w:themeColor="accent1" w:themeTint="80" w:themeShade="95"/>
      </w:rPr>
      <w:tblPr/>
      <w:tcPr>
        <w:tcBorders>
          <w:bottom w:val="single" w:sz="12" w:space="0" w:color="ACCCEA" w:themeColor="accent1" w:themeTint="80"/>
        </w:tcBorders>
      </w:tcPr>
    </w:tblStylePr>
    <w:tblStylePr w:type="lastRow">
      <w:rPr>
        <w:b/>
        <w:color w:val="ACCCEA" w:themeColor="accent1" w:themeTint="80" w:themeShade="95"/>
      </w:rPr>
    </w:tblStylePr>
    <w:tblStylePr w:type="firstCol">
      <w:rPr>
        <w:b/>
        <w:color w:val="ACCCEA" w:themeColor="accent1" w:themeTint="80" w:themeShade="95"/>
      </w:rPr>
    </w:tblStylePr>
    <w:tblStylePr w:type="lastCol">
      <w:rPr>
        <w:b/>
        <w:color w:val="ACCCEA" w:themeColor="accent1" w:themeTint="80" w:themeShade="95"/>
      </w:r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customStyle="1" w:styleId="GridTable6Colorful-Accent2">
    <w:name w:val="Grid Table 6 Colorful -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b/>
        <w:color w:val="F4B184" w:themeColor="accent2" w:themeTint="97" w:themeShade="95"/>
      </w:rPr>
      <w:tblPr/>
      <w:tcPr>
        <w:tcBorders>
          <w:bottom w:val="single" w:sz="12" w:space="0" w:color="F4B184" w:themeColor="accent2" w:themeTint="97"/>
        </w:tcBorders>
      </w:tcPr>
    </w:tblStylePr>
    <w:tblStylePr w:type="lastRow">
      <w:rPr>
        <w:b/>
        <w:color w:val="F4B184" w:themeColor="accent2" w:themeTint="97" w:themeShade="95"/>
      </w:r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customStyle="1" w:styleId="GridTable6Colorful-Accent3">
    <w:name w:val="Grid Table 6 Colorful - Accent 3"/>
    <w:basedOn w:val="TableNormal"/>
    <w:uiPriority w:val="99"/>
    <w:pPr>
      <w:spacing w:after="0" w:line="240" w:lineRule="auto"/>
    </w:pPr>
    <w:tblPr>
      <w:tblStyleRowBandSize w:val="1"/>
      <w:tblStyleColBandSize w:val="1"/>
      <w:tblBorders>
        <w:top w:val="single" w:sz="4" w:space="0" w:color="A5A5A5" w:themeColor="accent3" w:themeTint="FE"/>
        <w:left w:val="single" w:sz="4" w:space="0" w:color="A5A5A5" w:themeColor="accent3" w:themeTint="FE"/>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b/>
        <w:color w:val="A5A5A5" w:themeColor="accent3" w:themeTint="FE" w:themeShade="95"/>
      </w:rPr>
      <w:tblPr/>
      <w:tcPr>
        <w:tcBorders>
          <w:bottom w:val="single" w:sz="12" w:space="0" w:color="A5A5A5" w:themeColor="accent3" w:themeTint="FE"/>
        </w:tcBorders>
      </w:tcPr>
    </w:tblStylePr>
    <w:tblStylePr w:type="lastRow">
      <w:rPr>
        <w:b/>
        <w:color w:val="A5A5A5" w:themeColor="accent3" w:themeTint="FE" w:themeShade="95"/>
      </w:rPr>
    </w:tblStylePr>
    <w:tblStylePr w:type="firstCol">
      <w:rPr>
        <w:b/>
        <w:color w:val="A5A5A5" w:themeColor="accent3" w:themeTint="FE" w:themeShade="95"/>
      </w:rPr>
    </w:tblStylePr>
    <w:tblStylePr w:type="lastCol">
      <w:rPr>
        <w:b/>
        <w:color w:val="A5A5A5" w:themeColor="accent3" w:themeTint="FE" w:themeShade="95"/>
      </w:r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customStyle="1" w:styleId="GridTable6Colorful-Accent4">
    <w:name w:val="Grid Table 6 Colorful -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b/>
        <w:color w:val="FFD865" w:themeColor="accent4" w:themeTint="9A" w:themeShade="95"/>
      </w:rPr>
      <w:tblPr/>
      <w:tcPr>
        <w:tcBorders>
          <w:bottom w:val="single" w:sz="12" w:space="0" w:color="FFD865" w:themeColor="accent4" w:themeTint="9A"/>
        </w:tcBorders>
      </w:tcPr>
    </w:tblStylePr>
    <w:tblStylePr w:type="lastRow">
      <w:rPr>
        <w:b/>
        <w:color w:val="FFD865" w:themeColor="accent4" w:themeTint="9A" w:themeShade="95"/>
      </w:r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customStyle="1" w:styleId="GridTable6Colorful-Accent5">
    <w:name w:val="Grid Table 6 Colorful - Accent 5"/>
    <w:basedOn w:val="TableNormal"/>
    <w:uiPriority w:val="99"/>
    <w:pPr>
      <w:spacing w:after="0" w:line="240" w:lineRule="auto"/>
    </w:pPr>
    <w:tblPr>
      <w:tblStyleRowBandSize w:val="1"/>
      <w:tblStyleColBandSize w:val="1"/>
      <w:tblBorders>
        <w:top w:val="single" w:sz="4" w:space="0" w:color="4472C4" w:themeColor="accent5"/>
        <w:left w:val="single" w:sz="4" w:space="0" w:color="4472C4" w:themeColor="accent5"/>
        <w:bottom w:val="single" w:sz="4" w:space="0" w:color="4472C4" w:themeColor="accent5"/>
        <w:right w:val="single" w:sz="4" w:space="0" w:color="4472C4" w:themeColor="accent5"/>
        <w:insideH w:val="single" w:sz="4" w:space="0" w:color="4472C4" w:themeColor="accent5"/>
        <w:insideV w:val="single" w:sz="4" w:space="0" w:color="4472C4" w:themeColor="accent5"/>
      </w:tblBorders>
    </w:tblPr>
    <w:tblStylePr w:type="firstRow">
      <w:rPr>
        <w:b/>
        <w:color w:val="254175" w:themeColor="accent5" w:themeShade="95"/>
      </w:rPr>
      <w:tblPr/>
      <w:tcPr>
        <w:tcBorders>
          <w:bottom w:val="single" w:sz="12" w:space="0" w:color="4472C4" w:themeColor="accent5"/>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customStyle="1" w:styleId="GridTable6Colorful-Accent6">
    <w:name w:val="Grid Table 6 Colorful - Accent 6"/>
    <w:basedOn w:val="TableNormal"/>
    <w:uiPriority w:val="99"/>
    <w:pPr>
      <w:spacing w:after="0" w:line="240" w:lineRule="auto"/>
    </w:pPr>
    <w:tblPr>
      <w:tblStyleRowBandSize w:val="1"/>
      <w:tblStyleColBandSize w:val="1"/>
      <w:tblBorders>
        <w:top w:val="single" w:sz="4" w:space="0" w:color="70AD47" w:themeColor="accent6"/>
        <w:left w:val="single" w:sz="4" w:space="0" w:color="70AD47" w:themeColor="accent6"/>
        <w:bottom w:val="single" w:sz="4" w:space="0" w:color="70AD47" w:themeColor="accent6"/>
        <w:right w:val="single" w:sz="4" w:space="0" w:color="70AD47" w:themeColor="accent6"/>
        <w:insideH w:val="single" w:sz="4" w:space="0" w:color="70AD47" w:themeColor="accent6"/>
        <w:insideV w:val="single" w:sz="4" w:space="0" w:color="70AD47" w:themeColor="accent6"/>
      </w:tblBorders>
    </w:tblPr>
    <w:tblStylePr w:type="firstRow">
      <w:rPr>
        <w:b/>
        <w:color w:val="254175" w:themeColor="accent5" w:themeShade="95"/>
      </w:rPr>
      <w:tblPr/>
      <w:tcPr>
        <w:tcBorders>
          <w:bottom w:val="single" w:sz="12" w:space="0" w:color="70AD47" w:themeColor="accent6"/>
        </w:tcBorders>
      </w:tcPr>
    </w:tblStylePr>
    <w:tblStylePr w:type="lastRow">
      <w:rPr>
        <w:b/>
        <w:color w:val="254175" w:themeColor="accent5" w:themeShade="95"/>
      </w:rPr>
    </w:tblStylePr>
    <w:tblStylePr w:type="firstCol">
      <w:rPr>
        <w:b/>
        <w:color w:val="254175" w:themeColor="accent5" w:themeShade="95"/>
      </w:rPr>
    </w:tblStylePr>
    <w:tblStylePr w:type="lastCol">
      <w:rPr>
        <w:b/>
        <w:color w:val="254175" w:themeColor="accent5" w:themeShade="95"/>
      </w:rPr>
    </w:tblStylePr>
    <w:tblStylePr w:type="band1Vert">
      <w:tblPr/>
      <w:tcPr>
        <w:shd w:val="clear" w:color="E1EFD8" w:themeColor="accent6" w:themeTint="34" w:fill="E1EFD8" w:themeFill="accent6" w:themeFillTint="34"/>
      </w:tcPr>
    </w:tblStylePr>
    <w:tblStylePr w:type="band1Horz">
      <w:rPr>
        <w:rFonts w:ascii="Arial" w:hAnsi="Arial"/>
        <w:color w:val="254175" w:themeColor="accent5" w:themeShade="95"/>
        <w:sz w:val="22"/>
      </w:rPr>
      <w:tblPr/>
      <w:tcPr>
        <w:shd w:val="clear" w:color="E1EFD8" w:themeColor="accent6" w:themeTint="34" w:fill="E1EFD8" w:themeFill="accent6" w:themeFillTint="34"/>
      </w:tcPr>
    </w:tblStylePr>
    <w:tblStylePr w:type="band2Horz">
      <w:rPr>
        <w:rFonts w:ascii="Arial" w:hAnsi="Arial"/>
        <w:color w:val="254175" w:themeColor="accent5" w:themeShade="95"/>
        <w:sz w:val="22"/>
      </w:rPr>
    </w:tblStylePr>
  </w:style>
  <w:style w:type="table" w:styleId="GridTable7Colourful">
    <w:name w:val="Grid Table 7 Colorful"/>
    <w:basedOn w:val="TableNormal"/>
    <w:uiPriority w:val="99"/>
    <w:pPr>
      <w:spacing w:after="0" w:line="240" w:lineRule="auto"/>
    </w:pPr>
    <w:tblPr>
      <w:tblStyleRowBandSize w:val="1"/>
      <w:tblStyleColBandSize w:val="1"/>
      <w:tblBorders>
        <w:bottom w:val="single" w:sz="4" w:space="0" w:color="7F7F7F" w:themeColor="text1" w:themeTint="80"/>
        <w:right w:val="single" w:sz="4" w:space="0" w:color="7F7F7F" w:themeColor="text1" w:themeTint="80"/>
        <w:insideH w:val="single" w:sz="4" w:space="0" w:color="7F7F7F" w:themeColor="text1" w:themeTint="80"/>
        <w:insideV w:val="single" w:sz="4" w:space="0" w:color="7F7F7F" w:themeColor="text1" w:themeTint="80"/>
      </w:tblBorders>
    </w:tblPr>
    <w:tblStylePr w:type="firstRow">
      <w:rPr>
        <w:rFonts w:ascii="Arial" w:hAnsi="Arial"/>
        <w:b/>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b/>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F2F2F2" w:themeColor="text1" w:themeTint="0D" w:fill="F2F2F2" w:themeFill="text1" w:themeFillTint="0D"/>
      </w:tcPr>
    </w:tblStylePr>
    <w:tblStylePr w:type="band1Horz">
      <w:rPr>
        <w:rFonts w:ascii="Arial" w:hAnsi="Arial"/>
        <w:color w:val="7F7F7F" w:themeColor="text1" w:themeTint="80" w:themeShade="95"/>
        <w:sz w:val="22"/>
      </w:rPr>
      <w:tblPr/>
      <w:tcPr>
        <w:shd w:val="clear" w:color="F2F2F2" w:themeColor="text1" w:themeTint="0D" w:fill="F2F2F2" w:themeFill="text1" w:themeFillTint="0D"/>
      </w:tcPr>
    </w:tblStylePr>
    <w:tblStylePr w:type="band2Horz">
      <w:rPr>
        <w:rFonts w:ascii="Arial" w:hAnsi="Arial"/>
        <w:color w:val="7F7F7F" w:themeColor="text1" w:themeTint="80" w:themeShade="95"/>
        <w:sz w:val="22"/>
      </w:rPr>
    </w:tblStylePr>
  </w:style>
  <w:style w:type="table" w:customStyle="1" w:styleId="GridTable7Colorful-Accent1">
    <w:name w:val="Grid Table 7 Colorful - Accent 1"/>
    <w:basedOn w:val="TableNormal"/>
    <w:uiPriority w:val="99"/>
    <w:pPr>
      <w:spacing w:after="0" w:line="240" w:lineRule="auto"/>
    </w:pPr>
    <w:tblPr>
      <w:tblStyleRowBandSize w:val="1"/>
      <w:tblStyleColBandSize w:val="1"/>
      <w:tblBorders>
        <w:bottom w:val="single" w:sz="4" w:space="0" w:color="ACCCEA" w:themeColor="accent1" w:themeTint="80"/>
        <w:right w:val="single" w:sz="4" w:space="0" w:color="ACCCEA" w:themeColor="accent1" w:themeTint="80"/>
        <w:insideH w:val="single" w:sz="4" w:space="0" w:color="ACCCEA" w:themeColor="accent1" w:themeTint="80"/>
        <w:insideV w:val="single" w:sz="4" w:space="0" w:color="ACCCEA" w:themeColor="accent1" w:themeTint="80"/>
      </w:tblBorders>
    </w:tblPr>
    <w:tblStylePr w:type="firstRow">
      <w:rPr>
        <w:rFonts w:ascii="Arial" w:hAnsi="Arial"/>
        <w:b/>
        <w:color w:val="ACCCEA" w:themeColor="accent1" w:themeTint="80" w:themeShade="95"/>
        <w:sz w:val="22"/>
      </w:rPr>
      <w:tblPr/>
      <w:tcPr>
        <w:tcBorders>
          <w:top w:val="none" w:sz="4" w:space="0" w:color="000000"/>
          <w:left w:val="none" w:sz="4" w:space="0" w:color="000000"/>
          <w:bottom w:val="single" w:sz="4" w:space="0" w:color="ACCCEA" w:themeColor="accent1" w:themeTint="80"/>
          <w:right w:val="none" w:sz="4" w:space="0" w:color="000000"/>
        </w:tcBorders>
        <w:shd w:val="clear" w:color="FFFFFF" w:themeColor="light1" w:fill="FFFFFF" w:themeFill="light1"/>
      </w:tcPr>
    </w:tblStylePr>
    <w:tblStylePr w:type="lastRow">
      <w:rPr>
        <w:rFonts w:ascii="Arial" w:hAnsi="Arial"/>
        <w:b/>
        <w:color w:val="ACCCEA" w:themeColor="accent1" w:themeTint="80" w:themeShade="95"/>
        <w:sz w:val="22"/>
      </w:rPr>
      <w:tblPr/>
      <w:tcPr>
        <w:tcBorders>
          <w:top w:val="single" w:sz="4" w:space="0" w:color="ACCCEA" w:themeColor="accen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CCCEA" w:themeColor="accent1" w:themeTint="80" w:themeShade="95"/>
        <w:sz w:val="22"/>
      </w:rPr>
      <w:tblPr/>
      <w:tcPr>
        <w:tcBorders>
          <w:top w:val="none" w:sz="4" w:space="0" w:color="000000"/>
          <w:left w:val="none" w:sz="4" w:space="0" w:color="000000"/>
          <w:bottom w:val="none" w:sz="4" w:space="0" w:color="000000"/>
          <w:right w:val="single" w:sz="4" w:space="0" w:color="ACCCEA" w:themeColor="accent1" w:themeTint="80"/>
        </w:tcBorders>
        <w:shd w:val="clear" w:color="FFFFFF" w:fill="auto"/>
      </w:tcPr>
    </w:tblStylePr>
    <w:tblStylePr w:type="lastCol">
      <w:rPr>
        <w:rFonts w:ascii="Arial" w:hAnsi="Arial"/>
        <w:i/>
        <w:color w:val="ACCCEA" w:themeColor="accent1" w:themeTint="80" w:themeShade="95"/>
        <w:sz w:val="22"/>
      </w:rPr>
      <w:tblPr/>
      <w:tcPr>
        <w:tcBorders>
          <w:top w:val="none" w:sz="4" w:space="0" w:color="000000"/>
          <w:left w:val="single" w:sz="4" w:space="0" w:color="ACCCEA" w:themeColor="accent1" w:themeTint="80"/>
          <w:bottom w:val="none" w:sz="4" w:space="0" w:color="000000"/>
          <w:right w:val="none" w:sz="4" w:space="0" w:color="000000"/>
        </w:tcBorders>
        <w:shd w:val="clear" w:color="FFFFFF" w:fill="auto"/>
      </w:tcPr>
    </w:tblStylePr>
    <w:tblStylePr w:type="band1Vert">
      <w:tblPr/>
      <w:tcPr>
        <w:shd w:val="clear" w:color="DDEAF6" w:themeColor="accent1" w:themeTint="34" w:fill="DDEAF6" w:themeFill="accent1" w:themeFillTint="34"/>
      </w:tcPr>
    </w:tblStylePr>
    <w:tblStylePr w:type="band1Horz">
      <w:rPr>
        <w:rFonts w:ascii="Arial" w:hAnsi="Arial"/>
        <w:color w:val="ACCCEA" w:themeColor="accent1" w:themeTint="80" w:themeShade="95"/>
        <w:sz w:val="22"/>
      </w:rPr>
      <w:tblPr/>
      <w:tcPr>
        <w:shd w:val="clear" w:color="DDEAF6" w:themeColor="accent1" w:themeTint="34" w:fill="DDEAF6" w:themeFill="accent1" w:themeFillTint="34"/>
      </w:tcPr>
    </w:tblStylePr>
    <w:tblStylePr w:type="band2Horz">
      <w:rPr>
        <w:rFonts w:ascii="Arial" w:hAnsi="Arial"/>
        <w:color w:val="ACCCEA" w:themeColor="accent1" w:themeTint="80" w:themeShade="95"/>
        <w:sz w:val="22"/>
      </w:rPr>
    </w:tblStylePr>
  </w:style>
  <w:style w:type="table" w:customStyle="1" w:styleId="GridTable7Colorful-Accent2">
    <w:name w:val="Grid Table 7 Colorful - Accent 2"/>
    <w:basedOn w:val="TableNormal"/>
    <w:uiPriority w:val="99"/>
    <w:pPr>
      <w:spacing w:after="0" w:line="240" w:lineRule="auto"/>
    </w:pPr>
    <w:tblPr>
      <w:tblStyleRowBandSize w:val="1"/>
      <w:tblStyleColBandSize w:val="1"/>
      <w:tblBorders>
        <w:bottom w:val="single" w:sz="4" w:space="0" w:color="F4B184" w:themeColor="accent2" w:themeTint="97"/>
        <w:right w:val="single" w:sz="4" w:space="0" w:color="F4B184" w:themeColor="accent2" w:themeTint="97"/>
        <w:insideH w:val="single" w:sz="4" w:space="0" w:color="F4B184" w:themeColor="accent2" w:themeTint="97"/>
        <w:insideV w:val="single" w:sz="4" w:space="0" w:color="F4B184" w:themeColor="accent2" w:themeTint="97"/>
      </w:tblBorders>
    </w:tblPr>
    <w:tblStylePr w:type="firstRow">
      <w:rPr>
        <w:rFonts w:ascii="Arial" w:hAnsi="Arial"/>
        <w:b/>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b/>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BE5D6" w:themeColor="accent2" w:themeTint="32" w:fill="FBE5D6" w:themeFill="accent2" w:themeFillTint="32"/>
      </w:tcPr>
    </w:tblStylePr>
    <w:tblStylePr w:type="band1Horz">
      <w:rPr>
        <w:rFonts w:ascii="Arial" w:hAnsi="Arial"/>
        <w:color w:val="F4B184" w:themeColor="accent2" w:themeTint="97" w:themeShade="95"/>
        <w:sz w:val="22"/>
      </w:rPr>
      <w:tblPr/>
      <w:tcPr>
        <w:shd w:val="clear" w:color="FBE5D6" w:themeColor="accent2" w:themeTint="32" w:fill="FBE5D6" w:themeFill="accent2" w:themeFillTint="32"/>
      </w:tcPr>
    </w:tblStylePr>
    <w:tblStylePr w:type="band2Horz">
      <w:rPr>
        <w:rFonts w:ascii="Arial" w:hAnsi="Arial"/>
        <w:color w:val="F4B184" w:themeColor="accent2" w:themeTint="97" w:themeShade="95"/>
        <w:sz w:val="22"/>
      </w:rPr>
    </w:tblStylePr>
  </w:style>
  <w:style w:type="table" w:customStyle="1" w:styleId="GridTable7Colorful-Accent3">
    <w:name w:val="Grid Table 7 Colorful - Accent 3"/>
    <w:basedOn w:val="TableNormal"/>
    <w:uiPriority w:val="99"/>
    <w:pPr>
      <w:spacing w:after="0" w:line="240" w:lineRule="auto"/>
    </w:pPr>
    <w:tblPr>
      <w:tblStyleRowBandSize w:val="1"/>
      <w:tblStyleColBandSize w:val="1"/>
      <w:tblBorders>
        <w:bottom w:val="single" w:sz="4" w:space="0" w:color="A5A5A5" w:themeColor="accent3" w:themeTint="FE"/>
        <w:right w:val="single" w:sz="4" w:space="0" w:color="A5A5A5" w:themeColor="accent3" w:themeTint="FE"/>
        <w:insideH w:val="single" w:sz="4" w:space="0" w:color="A5A5A5" w:themeColor="accent3" w:themeTint="FE"/>
        <w:insideV w:val="single" w:sz="4" w:space="0" w:color="A5A5A5" w:themeColor="accent3" w:themeTint="FE"/>
      </w:tblBorders>
    </w:tblPr>
    <w:tblStylePr w:type="firstRow">
      <w:rPr>
        <w:rFonts w:ascii="Arial" w:hAnsi="Arial"/>
        <w:b/>
        <w:color w:val="A5A5A5" w:themeColor="accent3" w:themeTint="FE" w:themeShade="95"/>
        <w:sz w:val="22"/>
      </w:rPr>
      <w:tblPr/>
      <w:tcPr>
        <w:tcBorders>
          <w:top w:val="none" w:sz="4" w:space="0" w:color="000000"/>
          <w:left w:val="none" w:sz="4" w:space="0" w:color="000000"/>
          <w:bottom w:val="single" w:sz="4" w:space="0" w:color="A5A5A5" w:themeColor="accent3" w:themeTint="FE"/>
          <w:right w:val="none" w:sz="4" w:space="0" w:color="000000"/>
        </w:tcBorders>
        <w:shd w:val="clear" w:color="FFFFFF" w:themeColor="light1" w:fill="FFFFFF" w:themeFill="light1"/>
      </w:tcPr>
    </w:tblStylePr>
    <w:tblStylePr w:type="lastRow">
      <w:rPr>
        <w:rFonts w:ascii="Arial" w:hAnsi="Arial"/>
        <w:b/>
        <w:color w:val="A5A5A5" w:themeColor="accent3" w:themeTint="FE" w:themeShade="95"/>
        <w:sz w:val="22"/>
      </w:rPr>
      <w:tblPr/>
      <w:tcPr>
        <w:tcBorders>
          <w:top w:val="single" w:sz="4" w:space="0" w:color="A5A5A5" w:themeColor="accent3" w:themeTint="FE"/>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5A5A5" w:themeColor="accent3" w:themeTint="FE" w:themeShade="95"/>
        <w:sz w:val="22"/>
      </w:rPr>
      <w:tblPr/>
      <w:tcPr>
        <w:tcBorders>
          <w:top w:val="none" w:sz="4" w:space="0" w:color="000000"/>
          <w:left w:val="none" w:sz="4" w:space="0" w:color="000000"/>
          <w:bottom w:val="none" w:sz="4" w:space="0" w:color="000000"/>
          <w:right w:val="single" w:sz="4" w:space="0" w:color="A5A5A5" w:themeColor="accent3" w:themeTint="FE"/>
        </w:tcBorders>
        <w:shd w:val="clear" w:color="FFFFFF" w:fill="auto"/>
      </w:tcPr>
    </w:tblStylePr>
    <w:tblStylePr w:type="lastCol">
      <w:rPr>
        <w:rFonts w:ascii="Arial" w:hAnsi="Arial"/>
        <w:i/>
        <w:color w:val="A5A5A5" w:themeColor="accent3" w:themeTint="FE" w:themeShade="95"/>
        <w:sz w:val="22"/>
      </w:rPr>
      <w:tblPr/>
      <w:tcPr>
        <w:tcBorders>
          <w:top w:val="none" w:sz="4" w:space="0" w:color="000000"/>
          <w:left w:val="single" w:sz="4" w:space="0" w:color="A5A5A5" w:themeColor="accent3" w:themeTint="FE"/>
          <w:bottom w:val="none" w:sz="4" w:space="0" w:color="000000"/>
          <w:right w:val="none" w:sz="4" w:space="0" w:color="000000"/>
        </w:tcBorders>
        <w:shd w:val="clear" w:color="FFFFFF" w:fill="auto"/>
      </w:tcPr>
    </w:tblStylePr>
    <w:tblStylePr w:type="band1Vert">
      <w:tblPr/>
      <w:tcPr>
        <w:shd w:val="clear" w:color="ECECEC" w:themeColor="accent3" w:themeTint="34" w:fill="ECECEC" w:themeFill="accent3" w:themeFillTint="34"/>
      </w:tcPr>
    </w:tblStylePr>
    <w:tblStylePr w:type="band1Horz">
      <w:rPr>
        <w:rFonts w:ascii="Arial" w:hAnsi="Arial"/>
        <w:color w:val="A5A5A5" w:themeColor="accent3" w:themeTint="FE" w:themeShade="95"/>
        <w:sz w:val="22"/>
      </w:rPr>
      <w:tblPr/>
      <w:tcPr>
        <w:shd w:val="clear" w:color="ECECEC" w:themeColor="accent3" w:themeTint="34" w:fill="ECECEC" w:themeFill="accent3" w:themeFillTint="34"/>
      </w:tcPr>
    </w:tblStylePr>
    <w:tblStylePr w:type="band2Horz">
      <w:rPr>
        <w:rFonts w:ascii="Arial" w:hAnsi="Arial"/>
        <w:color w:val="A5A5A5" w:themeColor="accent3" w:themeTint="FE" w:themeShade="95"/>
        <w:sz w:val="22"/>
      </w:rPr>
    </w:tblStylePr>
  </w:style>
  <w:style w:type="table" w:customStyle="1" w:styleId="GridTable7Colorful-Accent4">
    <w:name w:val="Grid Table 7 Colorful - Accent 4"/>
    <w:basedOn w:val="TableNormal"/>
    <w:uiPriority w:val="99"/>
    <w:pPr>
      <w:spacing w:after="0" w:line="240" w:lineRule="auto"/>
    </w:pPr>
    <w:tblPr>
      <w:tblStyleRowBandSize w:val="1"/>
      <w:tblStyleColBandSize w:val="1"/>
      <w:tblBorders>
        <w:bottom w:val="single" w:sz="4" w:space="0" w:color="FFD865" w:themeColor="accent4" w:themeTint="9A"/>
        <w:right w:val="single" w:sz="4" w:space="0" w:color="FFD865" w:themeColor="accent4" w:themeTint="9A"/>
        <w:insideH w:val="single" w:sz="4" w:space="0" w:color="FFD865" w:themeColor="accent4" w:themeTint="9A"/>
        <w:insideV w:val="single" w:sz="4" w:space="0" w:color="FFD865" w:themeColor="accent4" w:themeTint="9A"/>
      </w:tblBorders>
    </w:tblPr>
    <w:tblStylePr w:type="firstRow">
      <w:rPr>
        <w:rFonts w:ascii="Arial" w:hAnsi="Arial"/>
        <w:b/>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b/>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F2CB" w:themeColor="accent4" w:themeTint="34" w:fill="FFF2CB" w:themeFill="accent4" w:themeFillTint="34"/>
      </w:tcPr>
    </w:tblStylePr>
    <w:tblStylePr w:type="band1Horz">
      <w:rPr>
        <w:rFonts w:ascii="Arial" w:hAnsi="Arial"/>
        <w:color w:val="FFD865" w:themeColor="accent4" w:themeTint="9A" w:themeShade="95"/>
        <w:sz w:val="22"/>
      </w:rPr>
      <w:tblPr/>
      <w:tcPr>
        <w:shd w:val="clear" w:color="FFF2CB" w:themeColor="accent4" w:themeTint="34" w:fill="FFF2CB" w:themeFill="accent4" w:themeFillTint="34"/>
      </w:tcPr>
    </w:tblStylePr>
    <w:tblStylePr w:type="band2Horz">
      <w:rPr>
        <w:rFonts w:ascii="Arial" w:hAnsi="Arial"/>
        <w:color w:val="FFD865" w:themeColor="accent4" w:themeTint="9A" w:themeShade="95"/>
        <w:sz w:val="22"/>
      </w:rPr>
    </w:tblStylePr>
  </w:style>
  <w:style w:type="table" w:customStyle="1" w:styleId="GridTable7Colorful-Accent5">
    <w:name w:val="Grid Table 7 Colorful - Accent 5"/>
    <w:basedOn w:val="TableNormal"/>
    <w:uiPriority w:val="99"/>
    <w:pPr>
      <w:spacing w:after="0" w:line="240" w:lineRule="auto"/>
    </w:pPr>
    <w:tblPr>
      <w:tblStyleRowBandSize w:val="1"/>
      <w:tblStyleColBandSize w:val="1"/>
      <w:tblBorders>
        <w:bottom w:val="single" w:sz="4" w:space="0" w:color="95AFDD" w:themeColor="accent5" w:themeTint="90"/>
        <w:right w:val="single" w:sz="4" w:space="0" w:color="95AFDD" w:themeColor="accent5" w:themeTint="90"/>
        <w:insideH w:val="single" w:sz="4" w:space="0" w:color="95AFDD" w:themeColor="accent5" w:themeTint="90"/>
        <w:insideV w:val="single" w:sz="4" w:space="0" w:color="95AFDD" w:themeColor="accent5" w:themeTint="90"/>
      </w:tblBorders>
    </w:tblPr>
    <w:tblStylePr w:type="firstRow">
      <w:rPr>
        <w:rFonts w:ascii="Arial" w:hAnsi="Arial"/>
        <w:b/>
        <w:color w:val="254175" w:themeColor="accent5" w:themeShade="95"/>
        <w:sz w:val="22"/>
      </w:rPr>
      <w:tblPr/>
      <w:tcPr>
        <w:tcBorders>
          <w:top w:val="none" w:sz="4" w:space="0" w:color="000000"/>
          <w:left w:val="none" w:sz="4" w:space="0" w:color="000000"/>
          <w:bottom w:val="single" w:sz="4" w:space="0" w:color="95AFDD" w:themeColor="accent5" w:themeTint="90"/>
          <w:right w:val="none" w:sz="4" w:space="0" w:color="000000"/>
        </w:tcBorders>
        <w:shd w:val="clear" w:color="FFFFFF" w:themeColor="light1" w:fill="FFFFFF" w:themeFill="light1"/>
      </w:tcPr>
    </w:tblStylePr>
    <w:tblStylePr w:type="lastRow">
      <w:rPr>
        <w:rFonts w:ascii="Arial" w:hAnsi="Arial"/>
        <w:b/>
        <w:color w:val="254175" w:themeColor="accent5" w:themeShade="95"/>
        <w:sz w:val="22"/>
      </w:rPr>
      <w:tblPr/>
      <w:tcPr>
        <w:tcBorders>
          <w:top w:val="single" w:sz="4" w:space="0" w:color="95AFDD" w:themeColor="accent5"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54175" w:themeColor="accent5" w:themeShade="95"/>
        <w:sz w:val="22"/>
      </w:rPr>
      <w:tblPr/>
      <w:tcPr>
        <w:tcBorders>
          <w:top w:val="none" w:sz="4" w:space="0" w:color="000000"/>
          <w:left w:val="none" w:sz="4" w:space="0" w:color="000000"/>
          <w:bottom w:val="none" w:sz="4" w:space="0" w:color="000000"/>
          <w:right w:val="single" w:sz="4" w:space="0" w:color="95AFDD" w:themeColor="accent5" w:themeTint="90"/>
        </w:tcBorders>
        <w:shd w:val="clear" w:color="FFFFFF" w:fill="auto"/>
      </w:tcPr>
    </w:tblStylePr>
    <w:tblStylePr w:type="lastCol">
      <w:rPr>
        <w:rFonts w:ascii="Arial" w:hAnsi="Arial"/>
        <w:i/>
        <w:color w:val="254175" w:themeColor="accent5" w:themeShade="95"/>
        <w:sz w:val="22"/>
      </w:rPr>
      <w:tblPr/>
      <w:tcPr>
        <w:tcBorders>
          <w:top w:val="none" w:sz="4" w:space="0" w:color="000000"/>
          <w:left w:val="single" w:sz="4" w:space="0" w:color="95AFDD" w:themeColor="accent5" w:themeTint="90"/>
          <w:bottom w:val="none" w:sz="4" w:space="0" w:color="000000"/>
          <w:right w:val="none" w:sz="4" w:space="0" w:color="000000"/>
        </w:tcBorders>
        <w:shd w:val="clear" w:color="FFFFFF" w:fill="auto"/>
      </w:tcPr>
    </w:tblStylePr>
    <w:tblStylePr w:type="band1Vert">
      <w:tblPr/>
      <w:tcPr>
        <w:shd w:val="clear" w:color="D8E2F3" w:themeColor="accent5" w:themeTint="34" w:fill="D8E2F3" w:themeFill="accent5" w:themeFillTint="34"/>
      </w:tcPr>
    </w:tblStylePr>
    <w:tblStylePr w:type="band1Horz">
      <w:rPr>
        <w:rFonts w:ascii="Arial" w:hAnsi="Arial"/>
        <w:color w:val="254175" w:themeColor="accent5" w:themeShade="95"/>
        <w:sz w:val="22"/>
      </w:rPr>
      <w:tblPr/>
      <w:tcPr>
        <w:shd w:val="clear" w:color="D8E2F3" w:themeColor="accent5" w:themeTint="34" w:fill="D8E2F3" w:themeFill="accent5" w:themeFillTint="34"/>
      </w:tcPr>
    </w:tblStylePr>
    <w:tblStylePr w:type="band2Horz">
      <w:rPr>
        <w:rFonts w:ascii="Arial" w:hAnsi="Arial"/>
        <w:color w:val="254175" w:themeColor="accent5" w:themeShade="95"/>
        <w:sz w:val="22"/>
      </w:rPr>
    </w:tblStylePr>
  </w:style>
  <w:style w:type="table" w:customStyle="1" w:styleId="GridTable7Colorful-Accent6">
    <w:name w:val="Grid Table 7 Colorful - Accent 6"/>
    <w:basedOn w:val="TableNormal"/>
    <w:uiPriority w:val="99"/>
    <w:pPr>
      <w:spacing w:after="0" w:line="240" w:lineRule="auto"/>
    </w:pPr>
    <w:tblPr>
      <w:tblStyleRowBandSize w:val="1"/>
      <w:tblStyleColBandSize w:val="1"/>
      <w:tblBorders>
        <w:bottom w:val="single" w:sz="4" w:space="0" w:color="ADD394" w:themeColor="accent6" w:themeTint="90"/>
        <w:right w:val="single" w:sz="4" w:space="0" w:color="ADD394" w:themeColor="accent6" w:themeTint="90"/>
        <w:insideH w:val="single" w:sz="4" w:space="0" w:color="ADD394" w:themeColor="accent6" w:themeTint="90"/>
        <w:insideV w:val="single" w:sz="4" w:space="0" w:color="ADD394" w:themeColor="accent6" w:themeTint="90"/>
      </w:tblBorders>
    </w:tblPr>
    <w:tblStylePr w:type="firstRow">
      <w:rPr>
        <w:rFonts w:ascii="Arial" w:hAnsi="Arial"/>
        <w:b/>
        <w:color w:val="416429" w:themeColor="accent6" w:themeShade="95"/>
        <w:sz w:val="22"/>
      </w:rPr>
      <w:tblPr/>
      <w:tcPr>
        <w:tcBorders>
          <w:top w:val="none" w:sz="4" w:space="0" w:color="000000"/>
          <w:left w:val="none" w:sz="4" w:space="0" w:color="000000"/>
          <w:bottom w:val="single" w:sz="4" w:space="0" w:color="ADD394" w:themeColor="accent6" w:themeTint="90"/>
          <w:right w:val="none" w:sz="4" w:space="0" w:color="000000"/>
        </w:tcBorders>
        <w:shd w:val="clear" w:color="FFFFFF" w:themeColor="light1" w:fill="FFFFFF" w:themeFill="light1"/>
      </w:tcPr>
    </w:tblStylePr>
    <w:tblStylePr w:type="lastRow">
      <w:rPr>
        <w:rFonts w:ascii="Arial" w:hAnsi="Arial"/>
        <w:b/>
        <w:color w:val="416429" w:themeColor="accent6" w:themeShade="95"/>
        <w:sz w:val="22"/>
      </w:rPr>
      <w:tblPr/>
      <w:tcPr>
        <w:tcBorders>
          <w:top w:val="single" w:sz="4" w:space="0" w:color="ADD394" w:themeColor="accent6" w:themeTint="9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416429" w:themeColor="accent6" w:themeShade="95"/>
        <w:sz w:val="22"/>
      </w:rPr>
      <w:tblPr/>
      <w:tcPr>
        <w:tcBorders>
          <w:top w:val="none" w:sz="4" w:space="0" w:color="000000"/>
          <w:left w:val="none" w:sz="4" w:space="0" w:color="000000"/>
          <w:bottom w:val="none" w:sz="4" w:space="0" w:color="000000"/>
          <w:right w:val="single" w:sz="4" w:space="0" w:color="ADD394" w:themeColor="accent6" w:themeTint="90"/>
        </w:tcBorders>
        <w:shd w:val="clear" w:color="FFFFFF" w:fill="auto"/>
      </w:tcPr>
    </w:tblStylePr>
    <w:tblStylePr w:type="lastCol">
      <w:rPr>
        <w:rFonts w:ascii="Arial" w:hAnsi="Arial"/>
        <w:i/>
        <w:color w:val="416429" w:themeColor="accent6" w:themeShade="95"/>
        <w:sz w:val="22"/>
      </w:rPr>
      <w:tblPr/>
      <w:tcPr>
        <w:tcBorders>
          <w:top w:val="none" w:sz="4" w:space="0" w:color="000000"/>
          <w:left w:val="single" w:sz="4" w:space="0" w:color="ADD394" w:themeColor="accent6" w:themeTint="90"/>
          <w:bottom w:val="none" w:sz="4" w:space="0" w:color="000000"/>
          <w:right w:val="none" w:sz="4" w:space="0" w:color="000000"/>
        </w:tcBorders>
        <w:shd w:val="clear" w:color="FFFFFF" w:fill="auto"/>
      </w:tcPr>
    </w:tblStylePr>
    <w:tblStylePr w:type="band1Vert">
      <w:tblPr/>
      <w:tcPr>
        <w:shd w:val="clear" w:color="E1EFD8" w:themeColor="accent6" w:themeTint="34" w:fill="E1EFD8" w:themeFill="accent6" w:themeFillTint="34"/>
      </w:tcPr>
    </w:tblStylePr>
    <w:tblStylePr w:type="band1Horz">
      <w:rPr>
        <w:rFonts w:ascii="Arial" w:hAnsi="Arial"/>
        <w:color w:val="416429" w:themeColor="accent6" w:themeShade="95"/>
        <w:sz w:val="22"/>
      </w:rPr>
      <w:tblPr/>
      <w:tcPr>
        <w:shd w:val="clear" w:color="E1EFD8" w:themeColor="accent6" w:themeTint="34" w:fill="E1EFD8" w:themeFill="accent6" w:themeFillTint="34"/>
      </w:tcPr>
    </w:tblStylePr>
    <w:tblStylePr w:type="band2Horz">
      <w:rPr>
        <w:rFonts w:ascii="Arial" w:hAnsi="Arial"/>
        <w:color w:val="416429" w:themeColor="accent6" w:themeShade="95"/>
        <w:sz w:val="22"/>
      </w:rPr>
    </w:tblStylePr>
  </w:style>
  <w:style w:type="table" w:styleId="ListTable1Light">
    <w:name w:val="List Table 1 Light"/>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000000" w:themeColor="text1"/>
          <w:right w:val="none" w:sz="4" w:space="0" w:color="000000"/>
        </w:tcBorders>
      </w:tcPr>
    </w:tblStylePr>
    <w:tblStylePr w:type="lastRow">
      <w:rPr>
        <w:b/>
        <w:color w:val="404040"/>
      </w:rPr>
      <w:tblPr/>
      <w:tcPr>
        <w:tcBorders>
          <w:top w:val="single" w:sz="4" w:space="0" w:color="000000" w:themeColor="tex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BFBFBF" w:themeColor="text1" w:themeTint="40" w:fill="BFBFBF" w:themeFill="text1" w:themeFillTint="40"/>
      </w:tcPr>
    </w:tblStylePr>
    <w:tblStylePr w:type="band1Horz">
      <w:tblPr/>
      <w:tcPr>
        <w:shd w:val="clear" w:color="BFBFBF" w:themeColor="text1" w:themeTint="40" w:fill="BFBFBF" w:themeFill="text1" w:themeFillTint="40"/>
      </w:tcPr>
    </w:tblStylePr>
  </w:style>
  <w:style w:type="table" w:styleId="ListTable1Light-Accent1">
    <w:name w:val="List Table 1 Light Accent 1"/>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5B9BD5" w:themeColor="accent1"/>
          <w:right w:val="none" w:sz="4" w:space="0" w:color="000000"/>
        </w:tcBorders>
      </w:tcPr>
    </w:tblStylePr>
    <w:tblStylePr w:type="lastRow">
      <w:rPr>
        <w:b/>
        <w:color w:val="404040"/>
      </w:rPr>
      <w:tblPr/>
      <w:tcPr>
        <w:tcBorders>
          <w:top w:val="single" w:sz="4" w:space="0" w:color="5B9BD5" w:themeColor="accent1"/>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5E5F4" w:themeColor="accent1" w:themeTint="40" w:fill="D5E5F4" w:themeFill="accent1" w:themeFillTint="40"/>
      </w:tcPr>
    </w:tblStylePr>
    <w:tblStylePr w:type="band1Horz">
      <w:tblPr/>
      <w:tcPr>
        <w:shd w:val="clear" w:color="D5E5F4" w:themeColor="accent1" w:themeTint="40" w:fill="D5E5F4" w:themeFill="accent1" w:themeFillTint="40"/>
      </w:tcPr>
    </w:tblStylePr>
  </w:style>
  <w:style w:type="table" w:styleId="ListTable1Light-Accent2">
    <w:name w:val="List Table 1 Light Accent 2"/>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ED7D31" w:themeColor="accent2"/>
          <w:right w:val="none" w:sz="4" w:space="0" w:color="000000"/>
        </w:tcBorders>
      </w:tcPr>
    </w:tblStylePr>
    <w:tblStylePr w:type="lastRow">
      <w:rPr>
        <w:b/>
        <w:color w:val="404040"/>
      </w:rPr>
      <w:tblPr/>
      <w:tcPr>
        <w:tcBorders>
          <w:top w:val="single" w:sz="4" w:space="0" w:color="ED7D31" w:themeColor="accent2"/>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ADECB" w:themeColor="accent2" w:themeTint="40" w:fill="FADECB" w:themeFill="accent2" w:themeFillTint="40"/>
      </w:tcPr>
    </w:tblStylePr>
    <w:tblStylePr w:type="band1Horz">
      <w:tblPr/>
      <w:tcPr>
        <w:shd w:val="clear" w:color="FADECB" w:themeColor="accent2" w:themeTint="40" w:fill="FADECB" w:themeFill="accent2" w:themeFillTint="40"/>
      </w:tcPr>
    </w:tblStylePr>
  </w:style>
  <w:style w:type="table" w:styleId="ListTable1Light-Accent3">
    <w:name w:val="List Table 1 Light Accent 3"/>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A5A5A5" w:themeColor="accent3"/>
          <w:right w:val="none" w:sz="4" w:space="0" w:color="000000"/>
        </w:tcBorders>
      </w:tcPr>
    </w:tblStylePr>
    <w:tblStylePr w:type="lastRow">
      <w:rPr>
        <w:b/>
        <w:color w:val="404040"/>
      </w:rPr>
      <w:tblPr/>
      <w:tcPr>
        <w:tcBorders>
          <w:top w:val="single" w:sz="4" w:space="0" w:color="A5A5A5" w:themeColor="accent3"/>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E8E8E8" w:themeColor="accent3" w:themeTint="40" w:fill="E8E8E8" w:themeFill="accent3" w:themeFillTint="40"/>
      </w:tcPr>
    </w:tblStylePr>
    <w:tblStylePr w:type="band1Horz">
      <w:tblPr/>
      <w:tcPr>
        <w:shd w:val="clear" w:color="E8E8E8" w:themeColor="accent3" w:themeTint="40" w:fill="E8E8E8" w:themeFill="accent3" w:themeFillTint="40"/>
      </w:tcPr>
    </w:tblStylePr>
  </w:style>
  <w:style w:type="table" w:styleId="ListTable1Light-Accent4">
    <w:name w:val="List Table 1 Light Accent 4"/>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FFC000" w:themeColor="accent4"/>
          <w:right w:val="none" w:sz="4" w:space="0" w:color="000000"/>
        </w:tcBorders>
      </w:tcPr>
    </w:tblStylePr>
    <w:tblStylePr w:type="lastRow">
      <w:rPr>
        <w:b/>
        <w:color w:val="404040"/>
      </w:rPr>
      <w:tblPr/>
      <w:tcPr>
        <w:tcBorders>
          <w:top w:val="single" w:sz="4" w:space="0" w:color="FFC000" w:themeColor="accent4"/>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FFEFBF" w:themeColor="accent4" w:themeTint="40" w:fill="FFEFBF" w:themeFill="accent4" w:themeFillTint="40"/>
      </w:tcPr>
    </w:tblStylePr>
    <w:tblStylePr w:type="band1Horz">
      <w:tblPr/>
      <w:tcPr>
        <w:shd w:val="clear" w:color="FFEFBF" w:themeColor="accent4" w:themeTint="40" w:fill="FFEFBF" w:themeFill="accent4" w:themeFillTint="40"/>
      </w:tcPr>
    </w:tblStylePr>
  </w:style>
  <w:style w:type="table" w:styleId="ListTable1Light-Accent5">
    <w:name w:val="List Table 1 Light Accent 5"/>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4472C4" w:themeColor="accent5"/>
          <w:right w:val="none" w:sz="4" w:space="0" w:color="000000"/>
        </w:tcBorders>
      </w:tcPr>
    </w:tblStylePr>
    <w:tblStylePr w:type="lastRow">
      <w:rPr>
        <w:b/>
        <w:color w:val="404040"/>
      </w:rPr>
      <w:tblPr/>
      <w:tcPr>
        <w:tcBorders>
          <w:top w:val="single" w:sz="4" w:space="0" w:color="4472C4" w:themeColor="accent5"/>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CFDBF0" w:themeColor="accent5" w:themeTint="40" w:fill="CFDBF0" w:themeFill="accent5" w:themeFillTint="40"/>
      </w:tcPr>
    </w:tblStylePr>
    <w:tblStylePr w:type="band1Horz">
      <w:tblPr/>
      <w:tcPr>
        <w:shd w:val="clear" w:color="CFDBF0" w:themeColor="accent5" w:themeTint="40" w:fill="CFDBF0" w:themeFill="accent5" w:themeFillTint="40"/>
      </w:tcPr>
    </w:tblStylePr>
  </w:style>
  <w:style w:type="table" w:styleId="ListTable1Light-Accent6">
    <w:name w:val="List Table 1 Light Accent 6"/>
    <w:basedOn w:val="TableNormal"/>
    <w:uiPriority w:val="99"/>
    <w:pPr>
      <w:spacing w:after="0" w:line="240" w:lineRule="auto"/>
    </w:pPr>
    <w:tblPr>
      <w:tblStyleRowBandSize w:val="1"/>
      <w:tblStyleColBandSize w:val="1"/>
    </w:tblPr>
    <w:tblStylePr w:type="firstRow">
      <w:rPr>
        <w:b/>
        <w:color w:val="404040"/>
      </w:rPr>
      <w:tblPr/>
      <w:tcPr>
        <w:tcBorders>
          <w:top w:val="none" w:sz="4" w:space="0" w:color="000000"/>
          <w:left w:val="none" w:sz="4" w:space="0" w:color="000000"/>
          <w:bottom w:val="single" w:sz="4" w:space="0" w:color="70AD47" w:themeColor="accent6"/>
          <w:right w:val="none" w:sz="4" w:space="0" w:color="000000"/>
        </w:tcBorders>
      </w:tcPr>
    </w:tblStylePr>
    <w:tblStylePr w:type="lastRow">
      <w:rPr>
        <w:b/>
        <w:color w:val="404040"/>
      </w:rPr>
      <w:tblPr/>
      <w:tcPr>
        <w:tcBorders>
          <w:top w:val="single" w:sz="4" w:space="0" w:color="70AD47" w:themeColor="accent6"/>
          <w:left w:val="none" w:sz="4" w:space="0" w:color="000000"/>
          <w:bottom w:val="none" w:sz="4" w:space="0" w:color="000000"/>
          <w:right w:val="none" w:sz="4" w:space="0" w:color="000000"/>
        </w:tcBorders>
      </w:tcPr>
    </w:tblStylePr>
    <w:tblStylePr w:type="firstCol">
      <w:rPr>
        <w:b/>
        <w:color w:val="404040"/>
      </w:rPr>
    </w:tblStylePr>
    <w:tblStylePr w:type="lastCol">
      <w:rPr>
        <w:b/>
        <w:color w:val="404040"/>
      </w:rPr>
    </w:tblStylePr>
    <w:tblStylePr w:type="band1Vert">
      <w:tblPr/>
      <w:tcPr>
        <w:shd w:val="clear" w:color="DAEBCF" w:themeColor="accent6" w:themeTint="40" w:fill="DAEBCF" w:themeFill="accent6" w:themeFillTint="40"/>
      </w:tcPr>
    </w:tblStylePr>
    <w:tblStylePr w:type="band1Horz">
      <w:tblPr/>
      <w:tcPr>
        <w:shd w:val="clear" w:color="DAEBCF" w:themeColor="accent6" w:themeTint="40" w:fill="DAEBCF" w:themeFill="accent6" w:themeFillTint="40"/>
      </w:tcPr>
    </w:tblStylePr>
  </w:style>
  <w:style w:type="table" w:styleId="ListTable2">
    <w:name w:val="List Table 2"/>
    <w:basedOn w:val="TableNormal"/>
    <w:uiPriority w:val="99"/>
    <w:pPr>
      <w:spacing w:after="0" w:line="240" w:lineRule="auto"/>
    </w:pPr>
    <w:tblPr>
      <w:tblStyleRowBandSize w:val="1"/>
      <w:tblStyleColBandSize w:val="1"/>
      <w:tblBorders>
        <w:top w:val="single" w:sz="4" w:space="0" w:color="6F6F6F" w:themeColor="text1" w:themeTint="90"/>
        <w:bottom w:val="single" w:sz="4" w:space="0" w:color="6F6F6F" w:themeColor="text1" w:themeTint="90"/>
        <w:insideH w:val="single" w:sz="4" w:space="0" w:color="6F6F6F" w:themeColor="text1" w:themeTint="90"/>
      </w:tblBorders>
    </w:tblPr>
    <w:tblStylePr w:type="fir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lastRow">
      <w:rPr>
        <w:rFonts w:ascii="Arial" w:hAnsi="Arial"/>
        <w:b/>
        <w:color w:val="404040"/>
        <w:sz w:val="22"/>
      </w:rPr>
      <w:tblPr/>
      <w:tcPr>
        <w:tcBorders>
          <w:top w:val="single" w:sz="4" w:space="0" w:color="6F6F6F" w:themeColor="text1" w:themeTint="90"/>
          <w:left w:val="none" w:sz="4" w:space="0" w:color="000000"/>
          <w:bottom w:val="single" w:sz="4" w:space="0" w:color="6F6F6F" w:themeColor="tex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2-Accent1">
    <w:name w:val="List Table 2 Accent 1"/>
    <w:basedOn w:val="TableNormal"/>
    <w:uiPriority w:val="99"/>
    <w:pPr>
      <w:spacing w:after="0" w:line="240" w:lineRule="auto"/>
    </w:pPr>
    <w:tblPr>
      <w:tblStyleRowBandSize w:val="1"/>
      <w:tblStyleColBandSize w:val="1"/>
      <w:tblBorders>
        <w:top w:val="single" w:sz="4" w:space="0" w:color="A2C6E7" w:themeColor="accent1" w:themeTint="90"/>
        <w:bottom w:val="single" w:sz="4" w:space="0" w:color="A2C6E7" w:themeColor="accent1" w:themeTint="90"/>
        <w:insideH w:val="single" w:sz="4" w:space="0" w:color="A2C6E7" w:themeColor="accent1" w:themeTint="90"/>
      </w:tblBorders>
    </w:tblPr>
    <w:tblStylePr w:type="fir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lastRow">
      <w:rPr>
        <w:rFonts w:ascii="Arial" w:hAnsi="Arial"/>
        <w:b/>
        <w:color w:val="404040"/>
        <w:sz w:val="22"/>
      </w:rPr>
      <w:tblPr/>
      <w:tcPr>
        <w:tcBorders>
          <w:top w:val="single" w:sz="4" w:space="0" w:color="A2C6E7" w:themeColor="accent1" w:themeTint="90"/>
          <w:left w:val="none" w:sz="4" w:space="0" w:color="000000"/>
          <w:bottom w:val="single" w:sz="4" w:space="0" w:color="A2C6E7" w:themeColor="accent1"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2-Accent2">
    <w:name w:val="List Table 2 Accent 2"/>
    <w:basedOn w:val="TableNormal"/>
    <w:uiPriority w:val="99"/>
    <w:pPr>
      <w:spacing w:after="0" w:line="240" w:lineRule="auto"/>
    </w:pPr>
    <w:tblPr>
      <w:tblStyleRowBandSize w:val="1"/>
      <w:tblStyleColBandSize w:val="1"/>
      <w:tblBorders>
        <w:top w:val="single" w:sz="4" w:space="0" w:color="F4B58A" w:themeColor="accent2" w:themeTint="90"/>
        <w:bottom w:val="single" w:sz="4" w:space="0" w:color="F4B58A" w:themeColor="accent2" w:themeTint="90"/>
        <w:insideH w:val="single" w:sz="4" w:space="0" w:color="F4B58A" w:themeColor="accent2" w:themeTint="90"/>
      </w:tblBorders>
    </w:tblPr>
    <w:tblStylePr w:type="fir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lastRow">
      <w:rPr>
        <w:rFonts w:ascii="Arial" w:hAnsi="Arial"/>
        <w:b/>
        <w:color w:val="404040"/>
        <w:sz w:val="22"/>
      </w:rPr>
      <w:tblPr/>
      <w:tcPr>
        <w:tcBorders>
          <w:top w:val="single" w:sz="4" w:space="0" w:color="F4B58A" w:themeColor="accent2" w:themeTint="90"/>
          <w:left w:val="none" w:sz="4" w:space="0" w:color="000000"/>
          <w:bottom w:val="single" w:sz="4" w:space="0" w:color="F4B58A" w:themeColor="accent2"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2-Accent3">
    <w:name w:val="List Table 2 Accent 3"/>
    <w:basedOn w:val="TableNormal"/>
    <w:uiPriority w:val="99"/>
    <w:pPr>
      <w:spacing w:after="0" w:line="240" w:lineRule="auto"/>
    </w:pPr>
    <w:tblPr>
      <w:tblStyleRowBandSize w:val="1"/>
      <w:tblStyleColBandSize w:val="1"/>
      <w:tblBorders>
        <w:top w:val="single" w:sz="4" w:space="0" w:color="CCCCCC" w:themeColor="accent3" w:themeTint="90"/>
        <w:bottom w:val="single" w:sz="4" w:space="0" w:color="CCCCCC" w:themeColor="accent3" w:themeTint="90"/>
        <w:insideH w:val="single" w:sz="4" w:space="0" w:color="CCCCCC" w:themeColor="accent3" w:themeTint="90"/>
      </w:tblBorders>
    </w:tblPr>
    <w:tblStylePr w:type="fir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lastRow">
      <w:rPr>
        <w:rFonts w:ascii="Arial" w:hAnsi="Arial"/>
        <w:b/>
        <w:color w:val="404040"/>
        <w:sz w:val="22"/>
      </w:rPr>
      <w:tblPr/>
      <w:tcPr>
        <w:tcBorders>
          <w:top w:val="single" w:sz="4" w:space="0" w:color="CCCCCC" w:themeColor="accent3" w:themeTint="90"/>
          <w:left w:val="none" w:sz="4" w:space="0" w:color="000000"/>
          <w:bottom w:val="single" w:sz="4" w:space="0" w:color="CCCCCC" w:themeColor="accent3"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2-Accent4">
    <w:name w:val="List Table 2 Accent 4"/>
    <w:basedOn w:val="TableNormal"/>
    <w:uiPriority w:val="99"/>
    <w:pPr>
      <w:spacing w:after="0" w:line="240" w:lineRule="auto"/>
    </w:pPr>
    <w:tblPr>
      <w:tblStyleRowBandSize w:val="1"/>
      <w:tblStyleColBandSize w:val="1"/>
      <w:tblBorders>
        <w:top w:val="single" w:sz="4" w:space="0" w:color="FFDB6F" w:themeColor="accent4" w:themeTint="90"/>
        <w:bottom w:val="single" w:sz="4" w:space="0" w:color="FFDB6F" w:themeColor="accent4" w:themeTint="90"/>
        <w:insideH w:val="single" w:sz="4" w:space="0" w:color="FFDB6F" w:themeColor="accent4" w:themeTint="90"/>
      </w:tblBorders>
    </w:tblPr>
    <w:tblStylePr w:type="fir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lastRow">
      <w:rPr>
        <w:rFonts w:ascii="Arial" w:hAnsi="Arial"/>
        <w:b/>
        <w:color w:val="404040"/>
        <w:sz w:val="22"/>
      </w:rPr>
      <w:tblPr/>
      <w:tcPr>
        <w:tcBorders>
          <w:top w:val="single" w:sz="4" w:space="0" w:color="FFDB6F" w:themeColor="accent4" w:themeTint="90"/>
          <w:left w:val="none" w:sz="4" w:space="0" w:color="000000"/>
          <w:bottom w:val="single" w:sz="4" w:space="0" w:color="FFDB6F" w:themeColor="accent4"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2-Accent5">
    <w:name w:val="List Table 2 Accent 5"/>
    <w:basedOn w:val="TableNormal"/>
    <w:uiPriority w:val="99"/>
    <w:pPr>
      <w:spacing w:after="0" w:line="240" w:lineRule="auto"/>
    </w:pPr>
    <w:tblPr>
      <w:tblStyleRowBandSize w:val="1"/>
      <w:tblStyleColBandSize w:val="1"/>
      <w:tblBorders>
        <w:top w:val="single" w:sz="4" w:space="0" w:color="95AFDD" w:themeColor="accent5" w:themeTint="90"/>
        <w:bottom w:val="single" w:sz="4" w:space="0" w:color="95AFDD" w:themeColor="accent5" w:themeTint="90"/>
        <w:insideH w:val="single" w:sz="4" w:space="0" w:color="95AFDD" w:themeColor="accent5" w:themeTint="90"/>
      </w:tblBorders>
    </w:tblPr>
    <w:tblStylePr w:type="fir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lastRow">
      <w:rPr>
        <w:rFonts w:ascii="Arial" w:hAnsi="Arial"/>
        <w:b/>
        <w:color w:val="404040"/>
        <w:sz w:val="22"/>
      </w:rPr>
      <w:tblPr/>
      <w:tcPr>
        <w:tcBorders>
          <w:top w:val="single" w:sz="4" w:space="0" w:color="95AFDD" w:themeColor="accent5" w:themeTint="90"/>
          <w:left w:val="none" w:sz="4" w:space="0" w:color="000000"/>
          <w:bottom w:val="single" w:sz="4" w:space="0" w:color="95AFDD" w:themeColor="accent5"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2-Accent6">
    <w:name w:val="List Table 2 Accent 6"/>
    <w:basedOn w:val="TableNormal"/>
    <w:uiPriority w:val="99"/>
    <w:pPr>
      <w:spacing w:after="0" w:line="240" w:lineRule="auto"/>
    </w:pPr>
    <w:tblPr>
      <w:tblStyleRowBandSize w:val="1"/>
      <w:tblStyleColBandSize w:val="1"/>
      <w:tblBorders>
        <w:top w:val="single" w:sz="4" w:space="0" w:color="ADD394" w:themeColor="accent6" w:themeTint="90"/>
        <w:bottom w:val="single" w:sz="4" w:space="0" w:color="ADD394" w:themeColor="accent6" w:themeTint="90"/>
        <w:insideH w:val="single" w:sz="4" w:space="0" w:color="ADD394" w:themeColor="accent6" w:themeTint="90"/>
      </w:tblBorders>
    </w:tblPr>
    <w:tblStylePr w:type="fir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lastRow">
      <w:rPr>
        <w:rFonts w:ascii="Arial" w:hAnsi="Arial"/>
        <w:b/>
        <w:color w:val="404040"/>
        <w:sz w:val="22"/>
      </w:rPr>
      <w:tblPr/>
      <w:tcPr>
        <w:tcBorders>
          <w:top w:val="single" w:sz="4" w:space="0" w:color="ADD394" w:themeColor="accent6" w:themeTint="90"/>
          <w:left w:val="none" w:sz="4" w:space="0" w:color="000000"/>
          <w:bottom w:val="single" w:sz="4" w:space="0" w:color="ADD394" w:themeColor="accent6" w:themeTint="90"/>
          <w:right w:val="none" w:sz="4" w:space="0" w:color="000000"/>
        </w:tcBorders>
      </w:tcPr>
    </w:tblStylePr>
    <w:tblStylePr w:type="firstCol">
      <w:rPr>
        <w:rFonts w:ascii="Arial" w:hAnsi="Arial"/>
        <w:b/>
        <w:color w:val="404040"/>
        <w:sz w:val="22"/>
      </w:rPr>
    </w:tblStylePr>
    <w:tblStylePr w:type="lastCol">
      <w:rPr>
        <w:rFonts w:ascii="Arial" w:hAnsi="Arial"/>
        <w:b/>
        <w:color w:val="404040"/>
        <w:sz w:val="22"/>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3">
    <w:name w:val="List Table 3"/>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000000" w:themeColor="text1"/>
          <w:right w:val="single" w:sz="4" w:space="0" w:color="000000" w:themeColor="text1"/>
        </w:tcBorders>
      </w:tcPr>
    </w:tblStylePr>
    <w:tblStylePr w:type="band1Horz">
      <w:rPr>
        <w:rFonts w:ascii="Arial" w:hAnsi="Arial"/>
        <w:color w:val="404040"/>
        <w:sz w:val="22"/>
      </w:rPr>
      <w:tblPr/>
      <w:tcPr>
        <w:tcBorders>
          <w:top w:val="single" w:sz="4" w:space="0" w:color="000000" w:themeColor="text1"/>
          <w:bottom w:val="single" w:sz="4" w:space="0" w:color="000000" w:themeColor="text1"/>
        </w:tcBorders>
      </w:tcPr>
    </w:tblStylePr>
  </w:style>
  <w:style w:type="table" w:styleId="ListTable3-Accent1">
    <w:name w:val="List Table 3 Accent 1"/>
    <w:basedOn w:val="TableNormal"/>
    <w:uiPriority w:val="99"/>
    <w:pPr>
      <w:spacing w:after="0" w:line="240" w:lineRule="auto"/>
    </w:pPr>
    <w:tblPr>
      <w:tblStyleRowBandSize w:val="1"/>
      <w:tblStyleColBandSize w:val="1"/>
      <w:tblBorders>
        <w:top w:val="single" w:sz="4" w:space="0" w:color="5B9BD5" w:themeColor="accent1"/>
        <w:left w:val="single" w:sz="4" w:space="0" w:color="5B9BD5" w:themeColor="accent1"/>
        <w:bottom w:val="single" w:sz="4" w:space="0" w:color="5B9BD5" w:themeColor="accent1"/>
        <w:right w:val="single" w:sz="4" w:space="0" w:color="5B9BD5" w:themeColor="accent1"/>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5B9BD5" w:themeColor="accent1"/>
          <w:right w:val="single" w:sz="4" w:space="0" w:color="5B9BD5" w:themeColor="accent1"/>
        </w:tcBorders>
      </w:tcPr>
    </w:tblStylePr>
    <w:tblStylePr w:type="band1Horz">
      <w:rPr>
        <w:rFonts w:ascii="Arial" w:hAnsi="Arial"/>
        <w:color w:val="404040"/>
        <w:sz w:val="22"/>
      </w:rPr>
      <w:tblPr/>
      <w:tcPr>
        <w:tcBorders>
          <w:top w:val="single" w:sz="4" w:space="0" w:color="5B9BD5" w:themeColor="accent1"/>
          <w:bottom w:val="single" w:sz="4" w:space="0" w:color="5B9BD5" w:themeColor="accent1"/>
        </w:tcBorders>
      </w:tcPr>
    </w:tblStylePr>
  </w:style>
  <w:style w:type="table" w:styleId="ListTable3-Accent2">
    <w:name w:val="List Table 3 Accent 2"/>
    <w:basedOn w:val="TableNormal"/>
    <w:uiPriority w:val="99"/>
    <w:pPr>
      <w:spacing w:after="0" w:line="240" w:lineRule="auto"/>
    </w:pPr>
    <w:tblPr>
      <w:tblStyleRowBandSize w:val="1"/>
      <w:tblStyleColBandSize w:val="1"/>
      <w:tblBorders>
        <w:top w:val="single" w:sz="4" w:space="0" w:color="F4B184" w:themeColor="accent2" w:themeTint="97"/>
        <w:left w:val="single" w:sz="4" w:space="0" w:color="F4B184" w:themeColor="accent2" w:themeTint="97"/>
        <w:bottom w:val="single" w:sz="4" w:space="0" w:color="F4B184" w:themeColor="accent2" w:themeTint="97"/>
        <w:right w:val="single" w:sz="4" w:space="0" w:color="F4B184" w:themeColor="accent2" w:themeTint="97"/>
      </w:tblBorders>
    </w:tblPr>
    <w:tblStylePr w:type="firstRow">
      <w:rPr>
        <w:rFonts w:ascii="Arial" w:hAnsi="Arial"/>
        <w:b/>
        <w:color w:val="FFFFFF"/>
        <w:sz w:val="22"/>
      </w:rPr>
      <w:tblPr/>
      <w:tcPr>
        <w:shd w:val="clear" w:color="F4B184" w:themeColor="accent2" w:themeTint="97" w:fill="F4B184" w:themeFill="accent2" w:themeFillTint="97"/>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4B184" w:themeColor="accent2" w:themeTint="97"/>
          <w:right w:val="single" w:sz="4" w:space="0" w:color="F4B184" w:themeColor="accent2" w:themeTint="97"/>
        </w:tcBorders>
      </w:tcPr>
    </w:tblStylePr>
    <w:tblStylePr w:type="band1Horz">
      <w:rPr>
        <w:rFonts w:ascii="Arial" w:hAnsi="Arial"/>
        <w:color w:val="404040"/>
        <w:sz w:val="22"/>
      </w:rPr>
      <w:tblPr/>
      <w:tcPr>
        <w:tcBorders>
          <w:top w:val="single" w:sz="4" w:space="0" w:color="F4B184" w:themeColor="accent2" w:themeTint="97"/>
          <w:bottom w:val="single" w:sz="4" w:space="0" w:color="F4B184" w:themeColor="accent2" w:themeTint="97"/>
        </w:tcBorders>
      </w:tcPr>
    </w:tblStylePr>
  </w:style>
  <w:style w:type="table" w:styleId="ListTable3-Accent3">
    <w:name w:val="List Table 3 Accent 3"/>
    <w:basedOn w:val="TableNormal"/>
    <w:uiPriority w:val="99"/>
    <w:pPr>
      <w:spacing w:after="0" w:line="240" w:lineRule="auto"/>
    </w:pPr>
    <w:tblPr>
      <w:tblStyleRowBandSize w:val="1"/>
      <w:tblStyleColBandSize w:val="1"/>
      <w:tblBorders>
        <w:top w:val="single" w:sz="4" w:space="0" w:color="C9C9C9" w:themeColor="accent3" w:themeTint="98"/>
        <w:left w:val="single" w:sz="4" w:space="0" w:color="C9C9C9" w:themeColor="accent3" w:themeTint="98"/>
        <w:bottom w:val="single" w:sz="4" w:space="0" w:color="C9C9C9" w:themeColor="accent3" w:themeTint="98"/>
        <w:right w:val="single" w:sz="4" w:space="0" w:color="C9C9C9" w:themeColor="accent3" w:themeTint="98"/>
      </w:tblBorders>
    </w:tblPr>
    <w:tblStylePr w:type="firstRow">
      <w:rPr>
        <w:rFonts w:ascii="Arial" w:hAnsi="Arial"/>
        <w:b/>
        <w:color w:val="FFFFFF"/>
        <w:sz w:val="22"/>
      </w:rPr>
      <w:tblPr/>
      <w:tcPr>
        <w:shd w:val="clear" w:color="C9C9C9" w:themeColor="accent3" w:themeTint="98" w:fill="C9C9C9" w:themeFill="accent3"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C9C9C9" w:themeColor="accent3" w:themeTint="98"/>
          <w:right w:val="single" w:sz="4" w:space="0" w:color="C9C9C9" w:themeColor="accent3" w:themeTint="98"/>
        </w:tcBorders>
      </w:tcPr>
    </w:tblStylePr>
    <w:tblStylePr w:type="band1Horz">
      <w:rPr>
        <w:rFonts w:ascii="Arial" w:hAnsi="Arial"/>
        <w:color w:val="404040"/>
        <w:sz w:val="22"/>
      </w:rPr>
      <w:tblPr/>
      <w:tcPr>
        <w:tcBorders>
          <w:top w:val="single" w:sz="4" w:space="0" w:color="C9C9C9" w:themeColor="accent3" w:themeTint="98"/>
          <w:bottom w:val="single" w:sz="4" w:space="0" w:color="C9C9C9" w:themeColor="accent3" w:themeTint="98"/>
        </w:tcBorders>
      </w:tcPr>
    </w:tblStylePr>
  </w:style>
  <w:style w:type="table" w:styleId="ListTable3-Accent4">
    <w:name w:val="List Table 3 Accent 4"/>
    <w:basedOn w:val="TableNormal"/>
    <w:uiPriority w:val="99"/>
    <w:pPr>
      <w:spacing w:after="0" w:line="240" w:lineRule="auto"/>
    </w:pPr>
    <w:tblPr>
      <w:tblStyleRowBandSize w:val="1"/>
      <w:tblStyleColBandSize w:val="1"/>
      <w:tblBorders>
        <w:top w:val="single" w:sz="4" w:space="0" w:color="FFD865" w:themeColor="accent4" w:themeTint="9A"/>
        <w:left w:val="single" w:sz="4" w:space="0" w:color="FFD865" w:themeColor="accent4" w:themeTint="9A"/>
        <w:bottom w:val="single" w:sz="4" w:space="0" w:color="FFD865" w:themeColor="accent4" w:themeTint="9A"/>
        <w:right w:val="single" w:sz="4" w:space="0" w:color="FFD865" w:themeColor="accent4" w:themeTint="9A"/>
      </w:tblBorders>
    </w:tblPr>
    <w:tblStylePr w:type="firstRow">
      <w:rPr>
        <w:rFonts w:ascii="Arial" w:hAnsi="Arial"/>
        <w:b/>
        <w:color w:val="FFFFFF"/>
        <w:sz w:val="22"/>
      </w:rPr>
      <w:tblPr/>
      <w:tcPr>
        <w:shd w:val="clear" w:color="FFD865" w:themeColor="accent4" w:themeTint="9A" w:fill="FFD865" w:themeFill="accent4"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FFD865" w:themeColor="accent4" w:themeTint="9A"/>
          <w:right w:val="single" w:sz="4" w:space="0" w:color="FFD865" w:themeColor="accent4" w:themeTint="9A"/>
        </w:tcBorders>
      </w:tcPr>
    </w:tblStylePr>
    <w:tblStylePr w:type="band1Horz">
      <w:rPr>
        <w:rFonts w:ascii="Arial" w:hAnsi="Arial"/>
        <w:color w:val="404040"/>
        <w:sz w:val="22"/>
      </w:rPr>
      <w:tblPr/>
      <w:tcPr>
        <w:tcBorders>
          <w:top w:val="single" w:sz="4" w:space="0" w:color="FFD865" w:themeColor="accent4" w:themeTint="9A"/>
          <w:bottom w:val="single" w:sz="4" w:space="0" w:color="FFD865" w:themeColor="accent4" w:themeTint="9A"/>
        </w:tcBorders>
      </w:tcPr>
    </w:tblStylePr>
  </w:style>
  <w:style w:type="table" w:styleId="ListTable3-Accent5">
    <w:name w:val="List Table 3 Accent 5"/>
    <w:basedOn w:val="TableNormal"/>
    <w:uiPriority w:val="99"/>
    <w:pPr>
      <w:spacing w:after="0" w:line="240" w:lineRule="auto"/>
    </w:pPr>
    <w:tblPr>
      <w:tblStyleRowBandSize w:val="1"/>
      <w:tblStyleColBandSize w:val="1"/>
      <w:tblBorders>
        <w:top w:val="single" w:sz="4" w:space="0" w:color="8DA9DB" w:themeColor="accent5" w:themeTint="9A"/>
        <w:left w:val="single" w:sz="4" w:space="0" w:color="8DA9DB" w:themeColor="accent5" w:themeTint="9A"/>
        <w:bottom w:val="single" w:sz="4" w:space="0" w:color="8DA9DB" w:themeColor="accent5" w:themeTint="9A"/>
        <w:right w:val="single" w:sz="4" w:space="0" w:color="8DA9DB" w:themeColor="accent5" w:themeTint="9A"/>
      </w:tblBorders>
    </w:tblPr>
    <w:tblStylePr w:type="firstRow">
      <w:rPr>
        <w:rFonts w:ascii="Arial" w:hAnsi="Arial"/>
        <w:b/>
        <w:color w:val="FFFFFF"/>
        <w:sz w:val="22"/>
      </w:rPr>
      <w:tblPr/>
      <w:tcPr>
        <w:shd w:val="clear" w:color="8DA9DB" w:themeColor="accent5" w:themeTint="9A" w:fill="8DA9DB" w:themeFill="accent5" w:themeFillTint="9A"/>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8DA9DB" w:themeColor="accent5" w:themeTint="9A"/>
          <w:right w:val="single" w:sz="4" w:space="0" w:color="8DA9DB" w:themeColor="accent5" w:themeTint="9A"/>
        </w:tcBorders>
      </w:tcPr>
    </w:tblStylePr>
    <w:tblStylePr w:type="band1Horz">
      <w:rPr>
        <w:rFonts w:ascii="Arial" w:hAnsi="Arial"/>
        <w:color w:val="404040"/>
        <w:sz w:val="22"/>
      </w:rPr>
      <w:tblPr/>
      <w:tcPr>
        <w:tcBorders>
          <w:top w:val="single" w:sz="4" w:space="0" w:color="8DA9DB" w:themeColor="accent5" w:themeTint="9A"/>
          <w:bottom w:val="single" w:sz="4" w:space="0" w:color="8DA9DB" w:themeColor="accent5" w:themeTint="9A"/>
        </w:tcBorders>
      </w:tcPr>
    </w:tblStylePr>
  </w:style>
  <w:style w:type="table" w:styleId="ListTable3-Accent6">
    <w:name w:val="List Table 3 Accent 6"/>
    <w:basedOn w:val="TableNormal"/>
    <w:uiPriority w:val="99"/>
    <w:pPr>
      <w:spacing w:after="0" w:line="240" w:lineRule="auto"/>
    </w:pPr>
    <w:tblPr>
      <w:tblStyleRowBandSize w:val="1"/>
      <w:tblStyleColBandSize w:val="1"/>
      <w:tblBorders>
        <w:top w:val="single" w:sz="4" w:space="0" w:color="A9D08E" w:themeColor="accent6" w:themeTint="98"/>
        <w:left w:val="single" w:sz="4" w:space="0" w:color="A9D08E" w:themeColor="accent6" w:themeTint="98"/>
        <w:bottom w:val="single" w:sz="4" w:space="0" w:color="A9D08E" w:themeColor="accent6" w:themeTint="98"/>
        <w:right w:val="single" w:sz="4" w:space="0" w:color="A9D08E" w:themeColor="accent6" w:themeTint="98"/>
      </w:tblBorders>
    </w:tblPr>
    <w:tblStylePr w:type="firstRow">
      <w:rPr>
        <w:rFonts w:ascii="Arial" w:hAnsi="Arial"/>
        <w:b/>
        <w:color w:val="FFFFFF"/>
        <w:sz w:val="22"/>
      </w:rPr>
      <w:tblPr/>
      <w:tcPr>
        <w:shd w:val="clear" w:color="A9D08E" w:themeColor="accent6" w:themeTint="98" w:fill="A9D08E" w:themeFill="accent6" w:themeFillTint="98"/>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tcBorders>
          <w:left w:val="single" w:sz="4" w:space="0" w:color="A9D08E" w:themeColor="accent6" w:themeTint="98"/>
          <w:right w:val="single" w:sz="4" w:space="0" w:color="A9D08E" w:themeColor="accent6" w:themeTint="98"/>
        </w:tcBorders>
      </w:tcPr>
    </w:tblStylePr>
    <w:tblStylePr w:type="band1Horz">
      <w:rPr>
        <w:rFonts w:ascii="Arial" w:hAnsi="Arial"/>
        <w:color w:val="404040"/>
        <w:sz w:val="22"/>
      </w:rPr>
      <w:tblPr/>
      <w:tcPr>
        <w:tcBorders>
          <w:top w:val="single" w:sz="4" w:space="0" w:color="A9D08E" w:themeColor="accent6" w:themeTint="98"/>
          <w:bottom w:val="single" w:sz="4" w:space="0" w:color="A9D08E" w:themeColor="accent6" w:themeTint="98"/>
        </w:tcBorders>
      </w:tcPr>
    </w:tblStylePr>
  </w:style>
  <w:style w:type="table" w:styleId="ListTable4">
    <w:name w:val="List Table 4"/>
    <w:basedOn w:val="TableNormal"/>
    <w:uiPriority w:val="99"/>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tblBorders>
    </w:tblPr>
    <w:tblStylePr w:type="firstRow">
      <w:rPr>
        <w:rFonts w:ascii="Arial" w:hAnsi="Arial"/>
        <w:b/>
        <w:color w:val="FFFFFF"/>
        <w:sz w:val="22"/>
      </w:rPr>
      <w:tblPr/>
      <w:tcPr>
        <w:shd w:val="clear" w:color="000000" w:themeColor="text1" w:fill="000000" w:themeFill="tex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BFBFBF" w:themeColor="text1" w:themeTint="40" w:fill="BFBFBF" w:themeFill="text1" w:themeFillTint="40"/>
      </w:tcPr>
    </w:tblStylePr>
    <w:tblStylePr w:type="band1Horz">
      <w:rPr>
        <w:rFonts w:ascii="Arial" w:hAnsi="Arial"/>
        <w:color w:val="404040"/>
        <w:sz w:val="22"/>
      </w:rPr>
      <w:tblPr/>
      <w:tcPr>
        <w:shd w:val="clear" w:color="BFBFBF" w:themeColor="text1" w:themeTint="40" w:fill="BFBFBF" w:themeFill="text1" w:themeFillTint="40"/>
      </w:tcPr>
    </w:tblStylePr>
  </w:style>
  <w:style w:type="table" w:styleId="ListTable4-Accent1">
    <w:name w:val="List Table 4 Accent 1"/>
    <w:basedOn w:val="TableNormal"/>
    <w:uiPriority w:val="99"/>
    <w:pPr>
      <w:spacing w:after="0" w:line="240" w:lineRule="auto"/>
    </w:pPr>
    <w:tblPr>
      <w:tblStyleRowBandSize w:val="1"/>
      <w:tblStyleColBandSize w:val="1"/>
      <w:tblBorders>
        <w:top w:val="single" w:sz="4" w:space="0" w:color="A2C6E7" w:themeColor="accent1" w:themeTint="90"/>
        <w:left w:val="single" w:sz="4" w:space="0" w:color="A2C6E7" w:themeColor="accent1" w:themeTint="90"/>
        <w:bottom w:val="single" w:sz="4" w:space="0" w:color="A2C6E7" w:themeColor="accent1" w:themeTint="90"/>
        <w:right w:val="single" w:sz="4" w:space="0" w:color="A2C6E7" w:themeColor="accent1" w:themeTint="90"/>
        <w:insideH w:val="single" w:sz="4" w:space="0" w:color="A2C6E7" w:themeColor="accent1" w:themeTint="90"/>
      </w:tblBorders>
    </w:tblPr>
    <w:tblStylePr w:type="firstRow">
      <w:rPr>
        <w:rFonts w:ascii="Arial" w:hAnsi="Arial"/>
        <w:b/>
        <w:color w:val="FFFFFF"/>
        <w:sz w:val="22"/>
      </w:rPr>
      <w:tblPr/>
      <w:tcPr>
        <w:shd w:val="clear" w:color="5B9BD5" w:themeColor="accent1" w:fill="5B9BD5" w:themeFill="accent1"/>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5E5F4" w:themeColor="accent1" w:themeTint="40" w:fill="D5E5F4" w:themeFill="accent1" w:themeFillTint="40"/>
      </w:tcPr>
    </w:tblStylePr>
    <w:tblStylePr w:type="band1Horz">
      <w:rPr>
        <w:rFonts w:ascii="Arial" w:hAnsi="Arial"/>
        <w:color w:val="404040"/>
        <w:sz w:val="22"/>
      </w:rPr>
      <w:tblPr/>
      <w:tcPr>
        <w:shd w:val="clear" w:color="D5E5F4" w:themeColor="accent1" w:themeTint="40" w:fill="D5E5F4" w:themeFill="accent1" w:themeFillTint="40"/>
      </w:tcPr>
    </w:tblStylePr>
  </w:style>
  <w:style w:type="table" w:styleId="ListTable4-Accent2">
    <w:name w:val="List Table 4 Accent 2"/>
    <w:basedOn w:val="TableNormal"/>
    <w:uiPriority w:val="99"/>
    <w:pPr>
      <w:spacing w:after="0" w:line="240" w:lineRule="auto"/>
    </w:pPr>
    <w:tblPr>
      <w:tblStyleRowBandSize w:val="1"/>
      <w:tblStyleColBandSize w:val="1"/>
      <w:tblBorders>
        <w:top w:val="single" w:sz="4" w:space="0" w:color="F4B58A" w:themeColor="accent2" w:themeTint="90"/>
        <w:left w:val="single" w:sz="4" w:space="0" w:color="F4B58A" w:themeColor="accent2" w:themeTint="90"/>
        <w:bottom w:val="single" w:sz="4" w:space="0" w:color="F4B58A" w:themeColor="accent2" w:themeTint="90"/>
        <w:right w:val="single" w:sz="4" w:space="0" w:color="F4B58A" w:themeColor="accent2" w:themeTint="90"/>
        <w:insideH w:val="single" w:sz="4" w:space="0" w:color="F4B58A" w:themeColor="accent2" w:themeTint="90"/>
      </w:tblBorders>
    </w:tblPr>
    <w:tblStylePr w:type="firstRow">
      <w:rPr>
        <w:rFonts w:ascii="Arial" w:hAnsi="Arial"/>
        <w:b/>
        <w:color w:val="FFFFFF"/>
        <w:sz w:val="22"/>
      </w:rPr>
      <w:tblPr/>
      <w:tcPr>
        <w:shd w:val="clear" w:color="ED7D31" w:themeColor="accent2" w:fill="ED7D31" w:themeFill="accent2"/>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ADECB" w:themeColor="accent2" w:themeTint="40" w:fill="FADECB" w:themeFill="accent2" w:themeFillTint="40"/>
      </w:tcPr>
    </w:tblStylePr>
    <w:tblStylePr w:type="band1Horz">
      <w:rPr>
        <w:rFonts w:ascii="Arial" w:hAnsi="Arial"/>
        <w:color w:val="404040"/>
        <w:sz w:val="22"/>
      </w:rPr>
      <w:tblPr/>
      <w:tcPr>
        <w:shd w:val="clear" w:color="FADECB" w:themeColor="accent2" w:themeTint="40" w:fill="FADECB" w:themeFill="accent2" w:themeFillTint="40"/>
      </w:tcPr>
    </w:tblStylePr>
  </w:style>
  <w:style w:type="table" w:styleId="ListTable4-Accent3">
    <w:name w:val="List Table 4 Accent 3"/>
    <w:basedOn w:val="TableNormal"/>
    <w:uiPriority w:val="99"/>
    <w:pPr>
      <w:spacing w:after="0" w:line="240" w:lineRule="auto"/>
    </w:pPr>
    <w:tblPr>
      <w:tblStyleRowBandSize w:val="1"/>
      <w:tblStyleColBandSize w:val="1"/>
      <w:tblBorders>
        <w:top w:val="single" w:sz="4" w:space="0" w:color="CCCCCC" w:themeColor="accent3" w:themeTint="90"/>
        <w:left w:val="single" w:sz="4" w:space="0" w:color="CCCCCC" w:themeColor="accent3" w:themeTint="90"/>
        <w:bottom w:val="single" w:sz="4" w:space="0" w:color="CCCCCC" w:themeColor="accent3" w:themeTint="90"/>
        <w:right w:val="single" w:sz="4" w:space="0" w:color="CCCCCC" w:themeColor="accent3" w:themeTint="90"/>
        <w:insideH w:val="single" w:sz="4" w:space="0" w:color="CCCCCC" w:themeColor="accent3" w:themeTint="90"/>
      </w:tblBorders>
    </w:tblPr>
    <w:tblStylePr w:type="firstRow">
      <w:rPr>
        <w:rFonts w:ascii="Arial" w:hAnsi="Arial"/>
        <w:b/>
        <w:color w:val="FFFFFF"/>
        <w:sz w:val="22"/>
      </w:rPr>
      <w:tblPr/>
      <w:tcPr>
        <w:shd w:val="clear" w:color="A5A5A5" w:themeColor="accent3" w:fill="A5A5A5" w:themeFill="accent3"/>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E8E8E8" w:themeColor="accent3" w:themeTint="40" w:fill="E8E8E8" w:themeFill="accent3" w:themeFillTint="40"/>
      </w:tcPr>
    </w:tblStylePr>
    <w:tblStylePr w:type="band1Horz">
      <w:rPr>
        <w:rFonts w:ascii="Arial" w:hAnsi="Arial"/>
        <w:color w:val="404040"/>
        <w:sz w:val="22"/>
      </w:rPr>
      <w:tblPr/>
      <w:tcPr>
        <w:shd w:val="clear" w:color="E8E8E8" w:themeColor="accent3" w:themeTint="40" w:fill="E8E8E8" w:themeFill="accent3" w:themeFillTint="40"/>
      </w:tcPr>
    </w:tblStylePr>
  </w:style>
  <w:style w:type="table" w:styleId="ListTable4-Accent4">
    <w:name w:val="List Table 4 Accent 4"/>
    <w:basedOn w:val="TableNormal"/>
    <w:uiPriority w:val="99"/>
    <w:pPr>
      <w:spacing w:after="0" w:line="240" w:lineRule="auto"/>
    </w:pPr>
    <w:tblPr>
      <w:tblStyleRowBandSize w:val="1"/>
      <w:tblStyleColBandSize w:val="1"/>
      <w:tblBorders>
        <w:top w:val="single" w:sz="4" w:space="0" w:color="FFDB6F" w:themeColor="accent4" w:themeTint="90"/>
        <w:left w:val="single" w:sz="4" w:space="0" w:color="FFDB6F" w:themeColor="accent4" w:themeTint="90"/>
        <w:bottom w:val="single" w:sz="4" w:space="0" w:color="FFDB6F" w:themeColor="accent4" w:themeTint="90"/>
        <w:right w:val="single" w:sz="4" w:space="0" w:color="FFDB6F" w:themeColor="accent4" w:themeTint="90"/>
        <w:insideH w:val="single" w:sz="4" w:space="0" w:color="FFDB6F" w:themeColor="accent4" w:themeTint="90"/>
      </w:tblBorders>
    </w:tblPr>
    <w:tblStylePr w:type="firstRow">
      <w:rPr>
        <w:rFonts w:ascii="Arial" w:hAnsi="Arial"/>
        <w:b/>
        <w:color w:val="FFFFFF"/>
        <w:sz w:val="22"/>
      </w:rPr>
      <w:tblPr/>
      <w:tcPr>
        <w:shd w:val="clear" w:color="FFC000" w:themeColor="accent4" w:fill="FFC000" w:themeFill="accent4"/>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FFEFBF" w:themeColor="accent4" w:themeTint="40" w:fill="FFEFBF" w:themeFill="accent4" w:themeFillTint="40"/>
      </w:tcPr>
    </w:tblStylePr>
    <w:tblStylePr w:type="band1Horz">
      <w:rPr>
        <w:rFonts w:ascii="Arial" w:hAnsi="Arial"/>
        <w:color w:val="404040"/>
        <w:sz w:val="22"/>
      </w:rPr>
      <w:tblPr/>
      <w:tcPr>
        <w:shd w:val="clear" w:color="FFEFBF" w:themeColor="accent4" w:themeTint="40" w:fill="FFEFBF" w:themeFill="accent4" w:themeFillTint="40"/>
      </w:tcPr>
    </w:tblStylePr>
  </w:style>
  <w:style w:type="table" w:styleId="ListTable4-Accent5">
    <w:name w:val="List Table 4 Accent 5"/>
    <w:basedOn w:val="TableNormal"/>
    <w:uiPriority w:val="99"/>
    <w:pPr>
      <w:spacing w:after="0" w:line="240" w:lineRule="auto"/>
    </w:pPr>
    <w:tblPr>
      <w:tblStyleRowBandSize w:val="1"/>
      <w:tblStyleColBandSize w:val="1"/>
      <w:tblBorders>
        <w:top w:val="single" w:sz="4" w:space="0" w:color="95AFDD" w:themeColor="accent5" w:themeTint="90"/>
        <w:left w:val="single" w:sz="4" w:space="0" w:color="95AFDD" w:themeColor="accent5" w:themeTint="90"/>
        <w:bottom w:val="single" w:sz="4" w:space="0" w:color="95AFDD" w:themeColor="accent5" w:themeTint="90"/>
        <w:right w:val="single" w:sz="4" w:space="0" w:color="95AFDD" w:themeColor="accent5" w:themeTint="90"/>
        <w:insideH w:val="single" w:sz="4" w:space="0" w:color="95AFDD" w:themeColor="accent5" w:themeTint="90"/>
      </w:tblBorders>
    </w:tblPr>
    <w:tblStylePr w:type="firstRow">
      <w:rPr>
        <w:rFonts w:ascii="Arial" w:hAnsi="Arial"/>
        <w:b/>
        <w:color w:val="FFFFFF"/>
        <w:sz w:val="22"/>
      </w:rPr>
      <w:tblPr/>
      <w:tcPr>
        <w:shd w:val="clear" w:color="4472C4" w:themeColor="accent5" w:fill="4472C4" w:themeFill="accent5"/>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CFDBF0" w:themeColor="accent5" w:themeTint="40" w:fill="CFDBF0" w:themeFill="accent5" w:themeFillTint="40"/>
      </w:tcPr>
    </w:tblStylePr>
    <w:tblStylePr w:type="band1Horz">
      <w:rPr>
        <w:rFonts w:ascii="Arial" w:hAnsi="Arial"/>
        <w:color w:val="404040"/>
        <w:sz w:val="22"/>
      </w:rPr>
      <w:tblPr/>
      <w:tcPr>
        <w:shd w:val="clear" w:color="CFDBF0" w:themeColor="accent5" w:themeTint="40" w:fill="CFDBF0" w:themeFill="accent5" w:themeFillTint="40"/>
      </w:tcPr>
    </w:tblStylePr>
  </w:style>
  <w:style w:type="table" w:styleId="ListTable4-Accent6">
    <w:name w:val="List Table 4 Accent 6"/>
    <w:basedOn w:val="TableNormal"/>
    <w:uiPriority w:val="99"/>
    <w:pPr>
      <w:spacing w:after="0" w:line="240" w:lineRule="auto"/>
    </w:pPr>
    <w:tblPr>
      <w:tblStyleRowBandSize w:val="1"/>
      <w:tblStyleColBandSize w:val="1"/>
      <w:tblBorders>
        <w:top w:val="single" w:sz="4" w:space="0" w:color="ADD394" w:themeColor="accent6" w:themeTint="90"/>
        <w:left w:val="single" w:sz="4" w:space="0" w:color="ADD394" w:themeColor="accent6" w:themeTint="90"/>
        <w:bottom w:val="single" w:sz="4" w:space="0" w:color="ADD394" w:themeColor="accent6" w:themeTint="90"/>
        <w:right w:val="single" w:sz="4" w:space="0" w:color="ADD394" w:themeColor="accent6" w:themeTint="90"/>
        <w:insideH w:val="single" w:sz="4" w:space="0" w:color="ADD394" w:themeColor="accent6" w:themeTint="90"/>
      </w:tblBorders>
    </w:tblPr>
    <w:tblStylePr w:type="firstRow">
      <w:rPr>
        <w:rFonts w:ascii="Arial" w:hAnsi="Arial"/>
        <w:b/>
        <w:color w:val="FFFFFF"/>
        <w:sz w:val="22"/>
      </w:rPr>
      <w:tblPr/>
      <w:tcPr>
        <w:shd w:val="clear" w:color="70AD47" w:themeColor="accent6" w:fill="70AD47" w:themeFill="accent6"/>
      </w:tcPr>
    </w:tblStylePr>
    <w:tblStylePr w:type="lastRow">
      <w:rPr>
        <w:b/>
        <w:color w:val="404040"/>
      </w:rPr>
    </w:tblStylePr>
    <w:tblStylePr w:type="firstCol">
      <w:rPr>
        <w:b/>
        <w:color w:val="404040"/>
      </w:rPr>
    </w:tblStylePr>
    <w:tblStylePr w:type="lastCol">
      <w:rPr>
        <w:b/>
        <w:color w:val="404040"/>
      </w:rPr>
    </w:tblStylePr>
    <w:tblStylePr w:type="band1Vert">
      <w:rPr>
        <w:rFonts w:ascii="Arial" w:hAnsi="Arial"/>
        <w:color w:val="404040"/>
        <w:sz w:val="22"/>
      </w:rPr>
      <w:tblPr/>
      <w:tcPr>
        <w:shd w:val="clear" w:color="DAEBCF" w:themeColor="accent6" w:themeTint="40" w:fill="DAEBCF" w:themeFill="accent6" w:themeFillTint="40"/>
      </w:tcPr>
    </w:tblStylePr>
    <w:tblStylePr w:type="band1Horz">
      <w:rPr>
        <w:rFonts w:ascii="Arial" w:hAnsi="Arial"/>
        <w:color w:val="404040"/>
        <w:sz w:val="22"/>
      </w:rPr>
      <w:tblPr/>
      <w:tcPr>
        <w:shd w:val="clear" w:color="DAEBCF" w:themeColor="accent6" w:themeTint="40" w:fill="DAEBCF" w:themeFill="accent6" w:themeFillTint="40"/>
      </w:tcPr>
    </w:tblStylePr>
  </w:style>
  <w:style w:type="table" w:styleId="ListTable5Dark">
    <w:name w:val="List Table 5 Dark"/>
    <w:basedOn w:val="TableNormal"/>
    <w:uiPriority w:val="99"/>
    <w:pPr>
      <w:spacing w:after="0" w:line="240" w:lineRule="auto"/>
    </w:pPr>
    <w:tblPr>
      <w:tblStyleRowBandSize w:val="1"/>
      <w:tblStyleColBandSize w:val="1"/>
      <w:tblBorders>
        <w:top w:val="single" w:sz="32" w:space="0" w:color="7F7F7F" w:themeColor="text1" w:themeTint="80"/>
        <w:left w:val="single" w:sz="32" w:space="0" w:color="7F7F7F" w:themeColor="text1" w:themeTint="80"/>
        <w:bottom w:val="single" w:sz="32" w:space="0" w:color="7F7F7F" w:themeColor="text1" w:themeTint="80"/>
        <w:right w:val="single" w:sz="32" w:space="0" w:color="7F7F7F" w:themeColor="text1" w:themeTint="80"/>
      </w:tblBorders>
      <w:shd w:val="clear" w:color="7F7F7F" w:themeColor="text1" w:themeTint="80" w:fill="7F7F7F" w:themeFill="text1" w:themeFillTint="80"/>
    </w:tblPr>
    <w:tblStylePr w:type="firstRow">
      <w:rPr>
        <w:rFonts w:ascii="Arial" w:hAnsi="Arial"/>
        <w:b/>
        <w:color w:val="FFFFFF" w:themeColor="light1"/>
        <w:sz w:val="22"/>
      </w:rPr>
      <w:tblPr/>
      <w:tcPr>
        <w:tcBorders>
          <w:top w:val="single" w:sz="32" w:space="0" w:color="7F7F7F" w:themeColor="text1" w:themeTint="80"/>
          <w:bottom w:val="single" w:sz="12" w:space="0" w:color="FFFFFF" w:themeColor="light1"/>
        </w:tcBorders>
        <w:shd w:val="clear" w:color="7F7F7F" w:themeColor="text1" w:themeTint="80" w:fill="7F7F7F" w:themeFill="text1" w:themeFillTint="80"/>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7F7F7F" w:themeColor="text1" w:themeTint="80"/>
          <w:right w:val="single" w:sz="4" w:space="0" w:color="FFFFFF" w:themeColor="light1"/>
        </w:tcBorders>
      </w:tcPr>
    </w:tblStylePr>
    <w:tblStylePr w:type="lastCol">
      <w:tblPr/>
      <w:tcPr>
        <w:tcBorders>
          <w:left w:val="single" w:sz="4" w:space="0" w:color="FFFFFF" w:themeColor="light1"/>
          <w:right w:val="single" w:sz="32" w:space="0" w:color="7F7F7F" w:themeColor="text1" w:themeTint="80"/>
        </w:tcBorders>
      </w:tcPr>
    </w:tblStylePr>
    <w:tblStylePr w:type="band1Vert">
      <w:tblPr/>
      <w:tcPr>
        <w:tcBorders>
          <w:left w:val="single" w:sz="4" w:space="0" w:color="FFFFFF" w:themeColor="light1"/>
          <w:right w:val="single" w:sz="4" w:space="0" w:color="FFFFFF" w:themeColor="light1"/>
        </w:tcBorders>
        <w:shd w:val="clear" w:color="7F7F7F" w:themeColor="text1" w:themeTint="80" w:fill="7F7F7F" w:themeFill="text1" w:themeFillTint="80"/>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tblStylePr w:type="band2Horz">
      <w:tblPr/>
      <w:tcPr>
        <w:tcBorders>
          <w:top w:val="single" w:sz="4" w:space="0" w:color="FFFFFF" w:themeColor="light1"/>
          <w:bottom w:val="single" w:sz="4" w:space="0" w:color="FFFFFF" w:themeColor="light1"/>
        </w:tcBorders>
        <w:shd w:val="clear" w:color="7F7F7F" w:themeColor="text1" w:themeTint="80" w:fill="7F7F7F" w:themeFill="text1" w:themeFillTint="80"/>
      </w:tcPr>
    </w:tblStylePr>
  </w:style>
  <w:style w:type="table" w:styleId="ListTable5Dark-Accent1">
    <w:name w:val="List Table 5 Dark Accent 1"/>
    <w:basedOn w:val="TableNormal"/>
    <w:uiPriority w:val="99"/>
    <w:pPr>
      <w:spacing w:after="0" w:line="240" w:lineRule="auto"/>
    </w:pPr>
    <w:tblPr>
      <w:tblStyleRowBandSize w:val="1"/>
      <w:tblStyleColBandSize w:val="1"/>
      <w:tblBorders>
        <w:top w:val="single" w:sz="32" w:space="0" w:color="5B9BD5" w:themeColor="accent1"/>
        <w:left w:val="single" w:sz="32" w:space="0" w:color="5B9BD5" w:themeColor="accent1"/>
        <w:bottom w:val="single" w:sz="32" w:space="0" w:color="5B9BD5" w:themeColor="accent1"/>
        <w:right w:val="single" w:sz="32" w:space="0" w:color="5B9BD5" w:themeColor="accent1"/>
      </w:tblBorders>
      <w:shd w:val="clear" w:color="5B9BD5" w:themeColor="accent1" w:fill="5B9BD5" w:themeFill="accent1"/>
    </w:tblPr>
    <w:tblStylePr w:type="firstRow">
      <w:rPr>
        <w:rFonts w:ascii="Arial" w:hAnsi="Arial"/>
        <w:b/>
        <w:color w:val="FFFFFF" w:themeColor="light1"/>
        <w:sz w:val="22"/>
      </w:rPr>
      <w:tblPr/>
      <w:tcPr>
        <w:tcBorders>
          <w:top w:val="single" w:sz="32" w:space="0" w:color="5B9BD5" w:themeColor="accent1"/>
          <w:bottom w:val="single" w:sz="12" w:space="0" w:color="FFFFFF" w:themeColor="light1"/>
        </w:tcBorders>
        <w:shd w:val="clear" w:color="5B9BD5" w:themeColor="accent1" w:fill="5B9BD5" w:themeFill="accent1"/>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5B9BD5" w:themeColor="accent1"/>
          <w:right w:val="single" w:sz="4" w:space="0" w:color="FFFFFF" w:themeColor="light1"/>
        </w:tcBorders>
      </w:tcPr>
    </w:tblStylePr>
    <w:tblStylePr w:type="lastCol">
      <w:tblPr/>
      <w:tcPr>
        <w:tcBorders>
          <w:left w:val="single" w:sz="4" w:space="0" w:color="FFFFFF" w:themeColor="light1"/>
          <w:right w:val="single" w:sz="32" w:space="0" w:color="5B9BD5" w:themeColor="accent1"/>
        </w:tcBorders>
      </w:tcPr>
    </w:tblStylePr>
    <w:tblStylePr w:type="band1Vert">
      <w:tblPr/>
      <w:tcPr>
        <w:tcBorders>
          <w:left w:val="single" w:sz="4" w:space="0" w:color="FFFFFF" w:themeColor="light1"/>
          <w:right w:val="single" w:sz="4" w:space="0" w:color="FFFFFF" w:themeColor="light1"/>
        </w:tcBorders>
        <w:shd w:val="clear" w:color="5B9BD5" w:themeColor="accent1" w:fill="5B9BD5" w:themeFill="accent1"/>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5B9BD5" w:themeColor="accent1" w:fill="5B9BD5" w:themeFill="accent1"/>
      </w:tcPr>
    </w:tblStylePr>
    <w:tblStylePr w:type="band2Horz">
      <w:tblPr/>
      <w:tcPr>
        <w:tcBorders>
          <w:top w:val="single" w:sz="4" w:space="0" w:color="FFFFFF" w:themeColor="light1"/>
          <w:bottom w:val="single" w:sz="4" w:space="0" w:color="FFFFFF" w:themeColor="light1"/>
        </w:tcBorders>
        <w:shd w:val="clear" w:color="5B9BD5" w:themeColor="accent1" w:fill="5B9BD5" w:themeFill="accent1"/>
      </w:tcPr>
    </w:tblStylePr>
  </w:style>
  <w:style w:type="table" w:styleId="ListTable5Dark-Accent2">
    <w:name w:val="List Table 5 Dark Accent 2"/>
    <w:basedOn w:val="TableNormal"/>
    <w:uiPriority w:val="99"/>
    <w:pPr>
      <w:spacing w:after="0" w:line="240" w:lineRule="auto"/>
    </w:pPr>
    <w:tblPr>
      <w:tblStyleRowBandSize w:val="1"/>
      <w:tblStyleColBandSize w:val="1"/>
      <w:tblBorders>
        <w:top w:val="single" w:sz="32" w:space="0" w:color="F4B184" w:themeColor="accent2" w:themeTint="97"/>
        <w:left w:val="single" w:sz="32" w:space="0" w:color="F4B184" w:themeColor="accent2" w:themeTint="97"/>
        <w:bottom w:val="single" w:sz="32" w:space="0" w:color="F4B184" w:themeColor="accent2" w:themeTint="97"/>
        <w:right w:val="single" w:sz="32" w:space="0" w:color="F4B184" w:themeColor="accent2" w:themeTint="97"/>
      </w:tblBorders>
      <w:shd w:val="clear" w:color="F4B184" w:themeColor="accent2" w:themeTint="97" w:fill="F4B184" w:themeFill="accent2" w:themeFillTint="97"/>
    </w:tblPr>
    <w:tblStylePr w:type="firstRow">
      <w:rPr>
        <w:rFonts w:ascii="Arial" w:hAnsi="Arial"/>
        <w:b/>
        <w:color w:val="FFFFFF" w:themeColor="light1"/>
        <w:sz w:val="22"/>
      </w:rPr>
      <w:tblPr/>
      <w:tcPr>
        <w:tcBorders>
          <w:top w:val="single" w:sz="32" w:space="0" w:color="F4B184" w:themeColor="accent2" w:themeTint="97"/>
          <w:bottom w:val="single" w:sz="12" w:space="0" w:color="FFFFFF" w:themeColor="light1"/>
        </w:tcBorders>
        <w:shd w:val="clear" w:color="F4B184" w:themeColor="accent2" w:themeTint="97" w:fill="F4B184" w:themeFill="accent2" w:themeFillTint="97"/>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4B184" w:themeColor="accent2" w:themeTint="97"/>
          <w:right w:val="single" w:sz="4" w:space="0" w:color="FFFFFF" w:themeColor="light1"/>
        </w:tcBorders>
      </w:tcPr>
    </w:tblStylePr>
    <w:tblStylePr w:type="lastCol">
      <w:tblPr/>
      <w:tcPr>
        <w:tcBorders>
          <w:left w:val="single" w:sz="4" w:space="0" w:color="FFFFFF" w:themeColor="light1"/>
          <w:right w:val="single" w:sz="32" w:space="0" w:color="F4B184" w:themeColor="accent2" w:themeTint="97"/>
        </w:tcBorders>
      </w:tcPr>
    </w:tblStylePr>
    <w:tblStylePr w:type="band1Vert">
      <w:tblPr/>
      <w:tcPr>
        <w:tcBorders>
          <w:left w:val="single" w:sz="4" w:space="0" w:color="FFFFFF" w:themeColor="light1"/>
          <w:right w:val="single" w:sz="4" w:space="0" w:color="FFFFFF" w:themeColor="light1"/>
        </w:tcBorders>
        <w:shd w:val="clear" w:color="F4B184" w:themeColor="accent2" w:themeTint="97" w:fill="F4B184" w:themeFill="accent2" w:themeFillTint="97"/>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tblStylePr w:type="band2Horz">
      <w:tblPr/>
      <w:tcPr>
        <w:tcBorders>
          <w:top w:val="single" w:sz="4" w:space="0" w:color="FFFFFF" w:themeColor="light1"/>
          <w:bottom w:val="single" w:sz="4" w:space="0" w:color="FFFFFF" w:themeColor="light1"/>
        </w:tcBorders>
        <w:shd w:val="clear" w:color="F4B184" w:themeColor="accent2" w:themeTint="97" w:fill="F4B184" w:themeFill="accent2" w:themeFillTint="97"/>
      </w:tcPr>
    </w:tblStylePr>
  </w:style>
  <w:style w:type="table" w:styleId="ListTable5Dark-Accent3">
    <w:name w:val="List Table 5 Dark Accent 3"/>
    <w:basedOn w:val="TableNormal"/>
    <w:uiPriority w:val="99"/>
    <w:pPr>
      <w:spacing w:after="0" w:line="240" w:lineRule="auto"/>
    </w:pPr>
    <w:tblPr>
      <w:tblStyleRowBandSize w:val="1"/>
      <w:tblStyleColBandSize w:val="1"/>
      <w:tblBorders>
        <w:top w:val="single" w:sz="32" w:space="0" w:color="C9C9C9" w:themeColor="accent3" w:themeTint="98"/>
        <w:left w:val="single" w:sz="32" w:space="0" w:color="C9C9C9" w:themeColor="accent3" w:themeTint="98"/>
        <w:bottom w:val="single" w:sz="32" w:space="0" w:color="C9C9C9" w:themeColor="accent3" w:themeTint="98"/>
        <w:right w:val="single" w:sz="32" w:space="0" w:color="C9C9C9" w:themeColor="accent3" w:themeTint="98"/>
      </w:tblBorders>
      <w:shd w:val="clear" w:color="C9C9C9" w:themeColor="accent3" w:themeTint="98" w:fill="C9C9C9" w:themeFill="accent3" w:themeFillTint="98"/>
    </w:tblPr>
    <w:tblStylePr w:type="firstRow">
      <w:rPr>
        <w:rFonts w:ascii="Arial" w:hAnsi="Arial"/>
        <w:b/>
        <w:color w:val="FFFFFF" w:themeColor="light1"/>
        <w:sz w:val="22"/>
      </w:rPr>
      <w:tblPr/>
      <w:tcPr>
        <w:tcBorders>
          <w:top w:val="single" w:sz="32" w:space="0" w:color="C9C9C9" w:themeColor="accent3" w:themeTint="98"/>
          <w:bottom w:val="single" w:sz="12" w:space="0" w:color="FFFFFF" w:themeColor="light1"/>
        </w:tcBorders>
        <w:shd w:val="clear" w:color="C9C9C9" w:themeColor="accent3" w:themeTint="98" w:fill="C9C9C9" w:themeFill="accent3"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C9C9C9" w:themeColor="accent3" w:themeTint="98"/>
          <w:right w:val="single" w:sz="4" w:space="0" w:color="FFFFFF" w:themeColor="light1"/>
        </w:tcBorders>
      </w:tcPr>
    </w:tblStylePr>
    <w:tblStylePr w:type="lastCol">
      <w:tblPr/>
      <w:tcPr>
        <w:tcBorders>
          <w:left w:val="single" w:sz="4" w:space="0" w:color="FFFFFF" w:themeColor="light1"/>
          <w:right w:val="single" w:sz="32" w:space="0" w:color="C9C9C9" w:themeColor="accent3" w:themeTint="98"/>
        </w:tcBorders>
      </w:tcPr>
    </w:tblStylePr>
    <w:tblStylePr w:type="band1Vert">
      <w:tblPr/>
      <w:tcPr>
        <w:tcBorders>
          <w:left w:val="single" w:sz="4" w:space="0" w:color="FFFFFF" w:themeColor="light1"/>
          <w:right w:val="single" w:sz="4" w:space="0" w:color="FFFFFF" w:themeColor="light1"/>
        </w:tcBorders>
        <w:shd w:val="clear" w:color="C9C9C9" w:themeColor="accent3" w:themeTint="98" w:fill="C9C9C9" w:themeFill="accent3"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tblStylePr w:type="band2Horz">
      <w:tblPr/>
      <w:tcPr>
        <w:tcBorders>
          <w:top w:val="single" w:sz="4" w:space="0" w:color="FFFFFF" w:themeColor="light1"/>
          <w:bottom w:val="single" w:sz="4" w:space="0" w:color="FFFFFF" w:themeColor="light1"/>
        </w:tcBorders>
        <w:shd w:val="clear" w:color="C9C9C9" w:themeColor="accent3" w:themeTint="98" w:fill="C9C9C9" w:themeFill="accent3" w:themeFillTint="98"/>
      </w:tcPr>
    </w:tblStylePr>
  </w:style>
  <w:style w:type="table" w:styleId="ListTable5Dark-Accent4">
    <w:name w:val="List Table 5 Dark Accent 4"/>
    <w:basedOn w:val="TableNormal"/>
    <w:uiPriority w:val="99"/>
    <w:pPr>
      <w:spacing w:after="0" w:line="240" w:lineRule="auto"/>
    </w:pPr>
    <w:tblPr>
      <w:tblStyleRowBandSize w:val="1"/>
      <w:tblStyleColBandSize w:val="1"/>
      <w:tblBorders>
        <w:top w:val="single" w:sz="32" w:space="0" w:color="FFD865" w:themeColor="accent4" w:themeTint="9A"/>
        <w:left w:val="single" w:sz="32" w:space="0" w:color="FFD865" w:themeColor="accent4" w:themeTint="9A"/>
        <w:bottom w:val="single" w:sz="32" w:space="0" w:color="FFD865" w:themeColor="accent4" w:themeTint="9A"/>
        <w:right w:val="single" w:sz="32" w:space="0" w:color="FFD865" w:themeColor="accent4" w:themeTint="9A"/>
      </w:tblBorders>
      <w:shd w:val="clear" w:color="FFD865" w:themeColor="accent4" w:themeTint="9A" w:fill="FFD865" w:themeFill="accent4" w:themeFillTint="9A"/>
    </w:tblPr>
    <w:tblStylePr w:type="firstRow">
      <w:rPr>
        <w:rFonts w:ascii="Arial" w:hAnsi="Arial"/>
        <w:b/>
        <w:color w:val="FFFFFF" w:themeColor="light1"/>
        <w:sz w:val="22"/>
      </w:rPr>
      <w:tblPr/>
      <w:tcPr>
        <w:tcBorders>
          <w:top w:val="single" w:sz="32" w:space="0" w:color="FFD865" w:themeColor="accent4" w:themeTint="9A"/>
          <w:bottom w:val="single" w:sz="12" w:space="0" w:color="FFFFFF" w:themeColor="light1"/>
        </w:tcBorders>
        <w:shd w:val="clear" w:color="FFD865" w:themeColor="accent4" w:themeTint="9A" w:fill="FFD865" w:themeFill="accent4"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FFD865" w:themeColor="accent4" w:themeTint="9A"/>
          <w:right w:val="single" w:sz="4" w:space="0" w:color="FFFFFF" w:themeColor="light1"/>
        </w:tcBorders>
      </w:tcPr>
    </w:tblStylePr>
    <w:tblStylePr w:type="lastCol">
      <w:tblPr/>
      <w:tcPr>
        <w:tcBorders>
          <w:left w:val="single" w:sz="4" w:space="0" w:color="FFFFFF" w:themeColor="light1"/>
          <w:right w:val="single" w:sz="32" w:space="0" w:color="FFD865" w:themeColor="accent4" w:themeTint="9A"/>
        </w:tcBorders>
      </w:tcPr>
    </w:tblStylePr>
    <w:tblStylePr w:type="band1Vert">
      <w:tblPr/>
      <w:tcPr>
        <w:tcBorders>
          <w:left w:val="single" w:sz="4" w:space="0" w:color="FFFFFF" w:themeColor="light1"/>
          <w:right w:val="single" w:sz="4" w:space="0" w:color="FFFFFF" w:themeColor="light1"/>
        </w:tcBorders>
        <w:shd w:val="clear" w:color="FFD865" w:themeColor="accent4" w:themeTint="9A" w:fill="FFD865" w:themeFill="accent4"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tblStylePr w:type="band2Horz">
      <w:tblPr/>
      <w:tcPr>
        <w:tcBorders>
          <w:top w:val="single" w:sz="4" w:space="0" w:color="FFFFFF" w:themeColor="light1"/>
          <w:bottom w:val="single" w:sz="4" w:space="0" w:color="FFFFFF" w:themeColor="light1"/>
        </w:tcBorders>
        <w:shd w:val="clear" w:color="FFD865" w:themeColor="accent4" w:themeTint="9A" w:fill="FFD865" w:themeFill="accent4" w:themeFillTint="9A"/>
      </w:tcPr>
    </w:tblStylePr>
  </w:style>
  <w:style w:type="table" w:styleId="ListTable5Dark-Accent5">
    <w:name w:val="List Table 5 Dark Accent 5"/>
    <w:basedOn w:val="TableNormal"/>
    <w:uiPriority w:val="99"/>
    <w:pPr>
      <w:spacing w:after="0" w:line="240" w:lineRule="auto"/>
    </w:pPr>
    <w:tblPr>
      <w:tblStyleRowBandSize w:val="1"/>
      <w:tblStyleColBandSize w:val="1"/>
      <w:tblBorders>
        <w:top w:val="single" w:sz="32" w:space="0" w:color="8DA9DB" w:themeColor="accent5" w:themeTint="9A"/>
        <w:left w:val="single" w:sz="32" w:space="0" w:color="8DA9DB" w:themeColor="accent5" w:themeTint="9A"/>
        <w:bottom w:val="single" w:sz="32" w:space="0" w:color="8DA9DB" w:themeColor="accent5" w:themeTint="9A"/>
        <w:right w:val="single" w:sz="32" w:space="0" w:color="8DA9DB" w:themeColor="accent5" w:themeTint="9A"/>
      </w:tblBorders>
      <w:shd w:val="clear" w:color="8DA9DB" w:themeColor="accent5" w:themeTint="9A" w:fill="8DA9DB" w:themeFill="accent5" w:themeFillTint="9A"/>
    </w:tblPr>
    <w:tblStylePr w:type="firstRow">
      <w:rPr>
        <w:rFonts w:ascii="Arial" w:hAnsi="Arial"/>
        <w:b/>
        <w:color w:val="FFFFFF" w:themeColor="light1"/>
        <w:sz w:val="22"/>
      </w:rPr>
      <w:tblPr/>
      <w:tcPr>
        <w:tcBorders>
          <w:top w:val="single" w:sz="32" w:space="0" w:color="8DA9DB" w:themeColor="accent5" w:themeTint="9A"/>
          <w:bottom w:val="single" w:sz="12" w:space="0" w:color="FFFFFF" w:themeColor="light1"/>
        </w:tcBorders>
        <w:shd w:val="clear" w:color="8DA9DB" w:themeColor="accent5" w:themeTint="9A" w:fill="8DA9DB" w:themeFill="accent5" w:themeFillTint="9A"/>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8DA9DB" w:themeColor="accent5" w:themeTint="9A"/>
          <w:right w:val="single" w:sz="4" w:space="0" w:color="FFFFFF" w:themeColor="light1"/>
        </w:tcBorders>
      </w:tcPr>
    </w:tblStylePr>
    <w:tblStylePr w:type="lastCol">
      <w:tblPr/>
      <w:tcPr>
        <w:tcBorders>
          <w:left w:val="single" w:sz="4" w:space="0" w:color="FFFFFF" w:themeColor="light1"/>
          <w:right w:val="single" w:sz="32" w:space="0" w:color="8DA9DB" w:themeColor="accent5" w:themeTint="9A"/>
        </w:tcBorders>
      </w:tcPr>
    </w:tblStylePr>
    <w:tblStylePr w:type="band1Vert">
      <w:tblPr/>
      <w:tcPr>
        <w:tcBorders>
          <w:left w:val="single" w:sz="4" w:space="0" w:color="FFFFFF" w:themeColor="light1"/>
          <w:right w:val="single" w:sz="4" w:space="0" w:color="FFFFFF" w:themeColor="light1"/>
        </w:tcBorders>
        <w:shd w:val="clear" w:color="8DA9DB" w:themeColor="accent5" w:themeTint="9A" w:fill="8DA9DB" w:themeFill="accent5" w:themeFillTint="9A"/>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tblStylePr w:type="band2Horz">
      <w:tblPr/>
      <w:tcPr>
        <w:tcBorders>
          <w:top w:val="single" w:sz="4" w:space="0" w:color="FFFFFF" w:themeColor="light1"/>
          <w:bottom w:val="single" w:sz="4" w:space="0" w:color="FFFFFF" w:themeColor="light1"/>
        </w:tcBorders>
        <w:shd w:val="clear" w:color="8DA9DB" w:themeColor="accent5" w:themeTint="9A" w:fill="8DA9DB" w:themeFill="accent5" w:themeFillTint="9A"/>
      </w:tcPr>
    </w:tblStylePr>
  </w:style>
  <w:style w:type="table" w:styleId="ListTable5Dark-Accent6">
    <w:name w:val="List Table 5 Dark Accent 6"/>
    <w:basedOn w:val="TableNormal"/>
    <w:uiPriority w:val="99"/>
    <w:pPr>
      <w:spacing w:after="0" w:line="240" w:lineRule="auto"/>
    </w:pPr>
    <w:tblPr>
      <w:tblStyleRowBandSize w:val="1"/>
      <w:tblStyleColBandSize w:val="1"/>
      <w:tblBorders>
        <w:top w:val="single" w:sz="32" w:space="0" w:color="A9D08E" w:themeColor="accent6" w:themeTint="98"/>
        <w:left w:val="single" w:sz="32" w:space="0" w:color="A9D08E" w:themeColor="accent6" w:themeTint="98"/>
        <w:bottom w:val="single" w:sz="32" w:space="0" w:color="A9D08E" w:themeColor="accent6" w:themeTint="98"/>
        <w:right w:val="single" w:sz="32" w:space="0" w:color="A9D08E" w:themeColor="accent6" w:themeTint="98"/>
      </w:tblBorders>
      <w:shd w:val="clear" w:color="A9D08E" w:themeColor="accent6" w:themeTint="98" w:fill="A9D08E" w:themeFill="accent6" w:themeFillTint="98"/>
    </w:tblPr>
    <w:tblStylePr w:type="firstRow">
      <w:rPr>
        <w:rFonts w:ascii="Arial" w:hAnsi="Arial"/>
        <w:b/>
        <w:color w:val="FFFFFF" w:themeColor="light1"/>
        <w:sz w:val="22"/>
      </w:rPr>
      <w:tblPr/>
      <w:tcPr>
        <w:tcBorders>
          <w:top w:val="single" w:sz="32" w:space="0" w:color="A9D08E" w:themeColor="accent6" w:themeTint="98"/>
          <w:bottom w:val="single" w:sz="12" w:space="0" w:color="FFFFFF" w:themeColor="light1"/>
        </w:tcBorders>
        <w:shd w:val="clear" w:color="A9D08E" w:themeColor="accent6" w:themeTint="98" w:fill="A9D08E" w:themeFill="accent6" w:themeFillTint="98"/>
      </w:tcPr>
    </w:tblStylePr>
    <w:tblStylePr w:type="lastRow">
      <w:rPr>
        <w:rFonts w:ascii="Arial" w:hAnsi="Arial"/>
        <w:b/>
        <w:color w:val="FFFFFF" w:themeColor="light1"/>
        <w:sz w:val="22"/>
      </w:rPr>
    </w:tblStylePr>
    <w:tblStylePr w:type="firstCol">
      <w:rPr>
        <w:rFonts w:ascii="Arial" w:hAnsi="Arial"/>
        <w:b/>
        <w:color w:val="FFFFFF" w:themeColor="light1"/>
        <w:sz w:val="22"/>
      </w:rPr>
      <w:tblPr/>
      <w:tcPr>
        <w:tcBorders>
          <w:left w:val="single" w:sz="32" w:space="0" w:color="A9D08E" w:themeColor="accent6" w:themeTint="98"/>
          <w:right w:val="single" w:sz="4" w:space="0" w:color="FFFFFF" w:themeColor="light1"/>
        </w:tcBorders>
      </w:tcPr>
    </w:tblStylePr>
    <w:tblStylePr w:type="lastCol">
      <w:tblPr/>
      <w:tcPr>
        <w:tcBorders>
          <w:left w:val="single" w:sz="4" w:space="0" w:color="FFFFFF" w:themeColor="light1"/>
          <w:right w:val="single" w:sz="32" w:space="0" w:color="A9D08E" w:themeColor="accent6" w:themeTint="98"/>
        </w:tcBorders>
      </w:tcPr>
    </w:tblStylePr>
    <w:tblStylePr w:type="band1Vert">
      <w:tblPr/>
      <w:tcPr>
        <w:tcBorders>
          <w:left w:val="single" w:sz="4" w:space="0" w:color="FFFFFF" w:themeColor="light1"/>
          <w:right w:val="single" w:sz="4" w:space="0" w:color="FFFFFF" w:themeColor="light1"/>
        </w:tcBorders>
        <w:shd w:val="clear" w:color="A9D08E" w:themeColor="accent6" w:themeTint="98" w:fill="A9D08E" w:themeFill="accent6" w:themeFillTint="98"/>
      </w:tcPr>
    </w:tblStylePr>
    <w:tblStylePr w:type="band2Vert">
      <w:tblPr/>
      <w:tcPr>
        <w:tcBorders>
          <w:left w:val="single" w:sz="4" w:space="0" w:color="FFFFFF" w:themeColor="light1"/>
          <w:right w:val="single" w:sz="4" w:space="0" w:color="FFFFFF" w:themeColor="light1"/>
        </w:tcBorders>
      </w:tcPr>
    </w:tblStylePr>
    <w:tblStylePr w:type="band1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tblStylePr w:type="band2Horz">
      <w:tblPr/>
      <w:tcPr>
        <w:tcBorders>
          <w:top w:val="single" w:sz="4" w:space="0" w:color="FFFFFF" w:themeColor="light1"/>
          <w:bottom w:val="single" w:sz="4" w:space="0" w:color="FFFFFF" w:themeColor="light1"/>
        </w:tcBorders>
        <w:shd w:val="clear" w:color="A9D08E" w:themeColor="accent6" w:themeTint="98" w:fill="A9D08E" w:themeFill="accent6" w:themeFillTint="98"/>
      </w:tcPr>
    </w:tblStylePr>
  </w:style>
  <w:style w:type="table" w:styleId="ListTable6Colourful">
    <w:name w:val="List Table 6 Colorful"/>
    <w:basedOn w:val="TableNormal"/>
    <w:uiPriority w:val="99"/>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color w:val="000000" w:themeColor="text1"/>
      </w:rPr>
      <w:tblPr/>
      <w:tcPr>
        <w:tcBorders>
          <w:bottom w:val="single" w:sz="4" w:space="0" w:color="7F7F7F" w:themeColor="text1" w:themeTint="80"/>
        </w:tcBorders>
      </w:tcPr>
    </w:tblStylePr>
    <w:tblStylePr w:type="lastRow">
      <w:rPr>
        <w:b/>
        <w:color w:val="000000" w:themeColor="text1"/>
      </w:rPr>
      <w:tblPr/>
      <w:tcPr>
        <w:tcBorders>
          <w:top w:val="single" w:sz="4" w:space="0" w:color="7F7F7F" w:themeColor="text1" w:themeTint="80"/>
        </w:tcBorders>
      </w:tcPr>
    </w:tblStylePr>
    <w:tblStylePr w:type="firstCol">
      <w:rPr>
        <w:b/>
        <w:color w:val="000000" w:themeColor="text1"/>
      </w:rPr>
    </w:tblStylePr>
    <w:tblStylePr w:type="lastCol">
      <w:rPr>
        <w:b/>
        <w:color w:val="000000" w:themeColor="text1"/>
      </w:rPr>
    </w:tblStylePr>
    <w:tblStylePr w:type="band1Vert">
      <w:tblPr/>
      <w:tcPr>
        <w:shd w:val="clear" w:color="BFBFBF" w:themeColor="text1" w:themeTint="40" w:fill="BFBFBF" w:themeFill="text1" w:themeFillTint="40"/>
      </w:tcPr>
    </w:tblStylePr>
    <w:tblStylePr w:type="band1Horz">
      <w:rPr>
        <w:rFonts w:ascii="Arial" w:hAnsi="Arial"/>
        <w:color w:val="000000" w:themeColor="text1"/>
        <w:sz w:val="22"/>
      </w:rPr>
      <w:tblPr/>
      <w:tcPr>
        <w:shd w:val="clear" w:color="BFBFBF" w:themeColor="text1" w:themeTint="40" w:fill="BFBFBF" w:themeFill="text1" w:themeFillTint="40"/>
      </w:tcPr>
    </w:tblStylePr>
    <w:tblStylePr w:type="band2Horz">
      <w:rPr>
        <w:rFonts w:ascii="Arial" w:hAnsi="Arial"/>
        <w:color w:val="000000" w:themeColor="text1"/>
        <w:sz w:val="22"/>
      </w:rPr>
    </w:tblStylePr>
  </w:style>
  <w:style w:type="table" w:customStyle="1" w:styleId="ListTable6Colorful-Accent1">
    <w:name w:val="List Table 6 Colorful - Accent 1"/>
    <w:basedOn w:val="TableNormal"/>
    <w:uiPriority w:val="99"/>
    <w:pPr>
      <w:spacing w:after="0" w:line="240" w:lineRule="auto"/>
    </w:pPr>
    <w:tblPr>
      <w:tblStyleRowBandSize w:val="1"/>
      <w:tblStyleColBandSize w:val="1"/>
      <w:tblBorders>
        <w:top w:val="single" w:sz="4" w:space="0" w:color="5B9BD5" w:themeColor="accent1"/>
        <w:bottom w:val="single" w:sz="4" w:space="0" w:color="5B9BD5" w:themeColor="accent1"/>
      </w:tblBorders>
    </w:tblPr>
    <w:tblStylePr w:type="firstRow">
      <w:rPr>
        <w:b/>
        <w:color w:val="245A8D" w:themeColor="accent1" w:themeShade="95"/>
      </w:rPr>
      <w:tblPr/>
      <w:tcPr>
        <w:tcBorders>
          <w:bottom w:val="single" w:sz="4" w:space="0" w:color="5B9BD5" w:themeColor="accent1"/>
        </w:tcBorders>
      </w:tcPr>
    </w:tblStylePr>
    <w:tblStylePr w:type="lastRow">
      <w:rPr>
        <w:b/>
        <w:color w:val="245A8D" w:themeColor="accent1" w:themeShade="95"/>
      </w:rPr>
      <w:tblPr/>
      <w:tcPr>
        <w:tcBorders>
          <w:top w:val="single" w:sz="4" w:space="0" w:color="5B9BD5" w:themeColor="accent1"/>
        </w:tcBorders>
      </w:tcPr>
    </w:tblStylePr>
    <w:tblStylePr w:type="firstCol">
      <w:rPr>
        <w:b/>
        <w:color w:val="245A8D" w:themeColor="accent1" w:themeShade="95"/>
      </w:rPr>
    </w:tblStylePr>
    <w:tblStylePr w:type="lastCol">
      <w:rPr>
        <w:b/>
        <w:color w:val="245A8D" w:themeColor="accent1" w:themeShade="95"/>
      </w:r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customStyle="1" w:styleId="ListTable6Colorful-Accent2">
    <w:name w:val="List Table 6 Colorful - Accent 2"/>
    <w:basedOn w:val="TableNormal"/>
    <w:uiPriority w:val="99"/>
    <w:pPr>
      <w:spacing w:after="0" w:line="240" w:lineRule="auto"/>
    </w:pPr>
    <w:tblPr>
      <w:tblStyleRowBandSize w:val="1"/>
      <w:tblStyleColBandSize w:val="1"/>
      <w:tblBorders>
        <w:top w:val="single" w:sz="4" w:space="0" w:color="F4B184" w:themeColor="accent2" w:themeTint="97"/>
        <w:bottom w:val="single" w:sz="4" w:space="0" w:color="F4B184" w:themeColor="accent2" w:themeTint="97"/>
      </w:tblBorders>
    </w:tblPr>
    <w:tblStylePr w:type="firstRow">
      <w:rPr>
        <w:b/>
        <w:color w:val="F4B184" w:themeColor="accent2" w:themeTint="97" w:themeShade="95"/>
      </w:rPr>
      <w:tblPr/>
      <w:tcPr>
        <w:tcBorders>
          <w:bottom w:val="single" w:sz="4" w:space="0" w:color="F4B184" w:themeColor="accent2" w:themeTint="97"/>
        </w:tcBorders>
      </w:tcPr>
    </w:tblStylePr>
    <w:tblStylePr w:type="lastRow">
      <w:rPr>
        <w:b/>
        <w:color w:val="F4B184" w:themeColor="accent2" w:themeTint="97" w:themeShade="95"/>
      </w:rPr>
      <w:tblPr/>
      <w:tcPr>
        <w:tcBorders>
          <w:top w:val="single" w:sz="4" w:space="0" w:color="F4B184" w:themeColor="accent2" w:themeTint="97"/>
        </w:tcBorders>
      </w:tcPr>
    </w:tblStylePr>
    <w:tblStylePr w:type="firstCol">
      <w:rPr>
        <w:b/>
        <w:color w:val="F4B184" w:themeColor="accent2" w:themeTint="97" w:themeShade="95"/>
      </w:rPr>
    </w:tblStylePr>
    <w:tblStylePr w:type="lastCol">
      <w:rPr>
        <w:b/>
        <w:color w:val="F4B184" w:themeColor="accent2" w:themeTint="97" w:themeShade="95"/>
      </w:r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customStyle="1" w:styleId="ListTable6Colorful-Accent3">
    <w:name w:val="List Table 6 Colorful - Accent 3"/>
    <w:basedOn w:val="TableNormal"/>
    <w:uiPriority w:val="99"/>
    <w:pPr>
      <w:spacing w:after="0" w:line="240" w:lineRule="auto"/>
    </w:pPr>
    <w:tblPr>
      <w:tblStyleRowBandSize w:val="1"/>
      <w:tblStyleColBandSize w:val="1"/>
      <w:tblBorders>
        <w:top w:val="single" w:sz="4" w:space="0" w:color="C9C9C9" w:themeColor="accent3" w:themeTint="98"/>
        <w:bottom w:val="single" w:sz="4" w:space="0" w:color="C9C9C9" w:themeColor="accent3" w:themeTint="98"/>
      </w:tblBorders>
    </w:tblPr>
    <w:tblStylePr w:type="firstRow">
      <w:rPr>
        <w:b/>
        <w:color w:val="C9C9C9" w:themeColor="accent3" w:themeTint="98" w:themeShade="95"/>
      </w:rPr>
      <w:tblPr/>
      <w:tcPr>
        <w:tcBorders>
          <w:bottom w:val="single" w:sz="4" w:space="0" w:color="C9C9C9" w:themeColor="accent3" w:themeTint="98"/>
        </w:tcBorders>
      </w:tcPr>
    </w:tblStylePr>
    <w:tblStylePr w:type="lastRow">
      <w:rPr>
        <w:b/>
        <w:color w:val="C9C9C9" w:themeColor="accent3" w:themeTint="98" w:themeShade="95"/>
      </w:rPr>
      <w:tblPr/>
      <w:tcPr>
        <w:tcBorders>
          <w:top w:val="single" w:sz="4" w:space="0" w:color="C9C9C9" w:themeColor="accent3" w:themeTint="98"/>
        </w:tcBorders>
      </w:tcPr>
    </w:tblStylePr>
    <w:tblStylePr w:type="firstCol">
      <w:rPr>
        <w:b/>
        <w:color w:val="C9C9C9" w:themeColor="accent3" w:themeTint="98" w:themeShade="95"/>
      </w:rPr>
    </w:tblStylePr>
    <w:tblStylePr w:type="lastCol">
      <w:rPr>
        <w:b/>
        <w:color w:val="C9C9C9" w:themeColor="accent3" w:themeTint="98" w:themeShade="95"/>
      </w:r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customStyle="1" w:styleId="ListTable6Colorful-Accent4">
    <w:name w:val="List Table 6 Colorful - Accent 4"/>
    <w:basedOn w:val="TableNormal"/>
    <w:uiPriority w:val="99"/>
    <w:pPr>
      <w:spacing w:after="0" w:line="240" w:lineRule="auto"/>
    </w:pPr>
    <w:tblPr>
      <w:tblStyleRowBandSize w:val="1"/>
      <w:tblStyleColBandSize w:val="1"/>
      <w:tblBorders>
        <w:top w:val="single" w:sz="4" w:space="0" w:color="FFD865" w:themeColor="accent4" w:themeTint="9A"/>
        <w:bottom w:val="single" w:sz="4" w:space="0" w:color="FFD865" w:themeColor="accent4" w:themeTint="9A"/>
      </w:tblBorders>
    </w:tblPr>
    <w:tblStylePr w:type="firstRow">
      <w:rPr>
        <w:b/>
        <w:color w:val="FFD865" w:themeColor="accent4" w:themeTint="9A" w:themeShade="95"/>
      </w:rPr>
      <w:tblPr/>
      <w:tcPr>
        <w:tcBorders>
          <w:bottom w:val="single" w:sz="4" w:space="0" w:color="FFD865" w:themeColor="accent4" w:themeTint="9A"/>
        </w:tcBorders>
      </w:tcPr>
    </w:tblStylePr>
    <w:tblStylePr w:type="lastRow">
      <w:rPr>
        <w:b/>
        <w:color w:val="FFD865" w:themeColor="accent4" w:themeTint="9A" w:themeShade="95"/>
      </w:rPr>
      <w:tblPr/>
      <w:tcPr>
        <w:tcBorders>
          <w:top w:val="single" w:sz="4" w:space="0" w:color="FFD865" w:themeColor="accent4" w:themeTint="9A"/>
        </w:tcBorders>
      </w:tcPr>
    </w:tblStylePr>
    <w:tblStylePr w:type="firstCol">
      <w:rPr>
        <w:b/>
        <w:color w:val="FFD865" w:themeColor="accent4" w:themeTint="9A" w:themeShade="95"/>
      </w:rPr>
    </w:tblStylePr>
    <w:tblStylePr w:type="lastCol">
      <w:rPr>
        <w:b/>
        <w:color w:val="FFD865" w:themeColor="accent4" w:themeTint="9A" w:themeShade="95"/>
      </w:r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customStyle="1" w:styleId="ListTable6Colorful-Accent5">
    <w:name w:val="List Table 6 Colorful - Accent 5"/>
    <w:basedOn w:val="TableNormal"/>
    <w:uiPriority w:val="99"/>
    <w:pPr>
      <w:spacing w:after="0" w:line="240" w:lineRule="auto"/>
    </w:pPr>
    <w:tblPr>
      <w:tblStyleRowBandSize w:val="1"/>
      <w:tblStyleColBandSize w:val="1"/>
      <w:tblBorders>
        <w:top w:val="single" w:sz="4" w:space="0" w:color="8DA9DB" w:themeColor="accent5" w:themeTint="9A"/>
        <w:bottom w:val="single" w:sz="4" w:space="0" w:color="8DA9DB" w:themeColor="accent5" w:themeTint="9A"/>
      </w:tblBorders>
    </w:tblPr>
    <w:tblStylePr w:type="firstRow">
      <w:rPr>
        <w:b/>
        <w:color w:val="8DA9DB" w:themeColor="accent5" w:themeTint="9A" w:themeShade="95"/>
      </w:rPr>
      <w:tblPr/>
      <w:tcPr>
        <w:tcBorders>
          <w:bottom w:val="single" w:sz="4" w:space="0" w:color="8DA9DB" w:themeColor="accent5" w:themeTint="9A"/>
        </w:tcBorders>
      </w:tcPr>
    </w:tblStylePr>
    <w:tblStylePr w:type="lastRow">
      <w:rPr>
        <w:b/>
        <w:color w:val="8DA9DB" w:themeColor="accent5" w:themeTint="9A" w:themeShade="95"/>
      </w:rPr>
      <w:tblPr/>
      <w:tcPr>
        <w:tcBorders>
          <w:top w:val="single" w:sz="4" w:space="0" w:color="8DA9DB" w:themeColor="accent5" w:themeTint="9A"/>
        </w:tcBorders>
      </w:tcPr>
    </w:tblStylePr>
    <w:tblStylePr w:type="firstCol">
      <w:rPr>
        <w:b/>
        <w:color w:val="8DA9DB" w:themeColor="accent5" w:themeTint="9A" w:themeShade="95"/>
      </w:rPr>
    </w:tblStylePr>
    <w:tblStylePr w:type="lastCol">
      <w:rPr>
        <w:b/>
        <w:color w:val="8DA9DB" w:themeColor="accent5" w:themeTint="9A" w:themeShade="95"/>
      </w:r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customStyle="1" w:styleId="ListTable6Colorful-Accent6">
    <w:name w:val="List Table 6 Colorful - Accent 6"/>
    <w:basedOn w:val="TableNormal"/>
    <w:uiPriority w:val="99"/>
    <w:pPr>
      <w:spacing w:after="0" w:line="240" w:lineRule="auto"/>
    </w:pPr>
    <w:tblPr>
      <w:tblStyleRowBandSize w:val="1"/>
      <w:tblStyleColBandSize w:val="1"/>
      <w:tblBorders>
        <w:top w:val="single" w:sz="4" w:space="0" w:color="A9D08E" w:themeColor="accent6" w:themeTint="98"/>
        <w:bottom w:val="single" w:sz="4" w:space="0" w:color="A9D08E" w:themeColor="accent6" w:themeTint="98"/>
      </w:tblBorders>
    </w:tblPr>
    <w:tblStylePr w:type="firstRow">
      <w:rPr>
        <w:b/>
        <w:color w:val="A9D08E" w:themeColor="accent6" w:themeTint="98" w:themeShade="95"/>
      </w:rPr>
      <w:tblPr/>
      <w:tcPr>
        <w:tcBorders>
          <w:bottom w:val="single" w:sz="4" w:space="0" w:color="A9D08E" w:themeColor="accent6" w:themeTint="98"/>
        </w:tcBorders>
      </w:tcPr>
    </w:tblStylePr>
    <w:tblStylePr w:type="lastRow">
      <w:rPr>
        <w:b/>
        <w:color w:val="A9D08E" w:themeColor="accent6" w:themeTint="98" w:themeShade="95"/>
      </w:rPr>
      <w:tblPr/>
      <w:tcPr>
        <w:tcBorders>
          <w:top w:val="single" w:sz="4" w:space="0" w:color="A9D08E" w:themeColor="accent6" w:themeTint="98"/>
        </w:tcBorders>
      </w:tcPr>
    </w:tblStylePr>
    <w:tblStylePr w:type="firstCol">
      <w:rPr>
        <w:b/>
        <w:color w:val="A9D08E" w:themeColor="accent6" w:themeTint="98" w:themeShade="95"/>
      </w:rPr>
    </w:tblStylePr>
    <w:tblStylePr w:type="lastCol">
      <w:rPr>
        <w:b/>
        <w:color w:val="A9D08E" w:themeColor="accent6" w:themeTint="98" w:themeShade="95"/>
      </w:r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styleId="ListTable7Colourful">
    <w:name w:val="List Table 7 Colorful"/>
    <w:basedOn w:val="TableNormal"/>
    <w:uiPriority w:val="99"/>
    <w:pPr>
      <w:spacing w:after="0" w:line="240" w:lineRule="auto"/>
    </w:pPr>
    <w:tblPr>
      <w:tblStyleRowBandSize w:val="1"/>
      <w:tblStyleColBandSize w:val="1"/>
      <w:tblBorders>
        <w:right w:val="single" w:sz="4" w:space="0" w:color="7F7F7F" w:themeColor="text1" w:themeTint="80"/>
      </w:tblBorders>
    </w:tblPr>
    <w:tblStylePr w:type="firstRow">
      <w:rPr>
        <w:rFonts w:ascii="Arial" w:hAnsi="Arial"/>
        <w:i/>
        <w:color w:val="7F7F7F" w:themeColor="text1" w:themeTint="80" w:themeShade="95"/>
        <w:sz w:val="22"/>
      </w:rPr>
      <w:tblPr/>
      <w:tcPr>
        <w:tcBorders>
          <w:top w:val="none" w:sz="4" w:space="0" w:color="000000"/>
          <w:left w:val="none" w:sz="4" w:space="0" w:color="000000"/>
          <w:bottom w:val="single" w:sz="4" w:space="0" w:color="7F7F7F" w:themeColor="text1" w:themeTint="80"/>
          <w:right w:val="none" w:sz="4" w:space="0" w:color="000000"/>
        </w:tcBorders>
        <w:shd w:val="clear" w:color="FFFFFF" w:themeColor="light1" w:fill="FFFFFF" w:themeFill="light1"/>
      </w:tcPr>
    </w:tblStylePr>
    <w:tblStylePr w:type="lastRow">
      <w:rPr>
        <w:rFonts w:ascii="Arial" w:hAnsi="Arial"/>
        <w:i/>
        <w:color w:val="7F7F7F" w:themeColor="text1" w:themeTint="80" w:themeShade="95"/>
        <w:sz w:val="22"/>
      </w:rPr>
      <w:tblPr/>
      <w:tcPr>
        <w:tcBorders>
          <w:top w:val="single" w:sz="4" w:space="0" w:color="7F7F7F" w:themeColor="text1" w:themeTint="80"/>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7F7F7F" w:themeColor="text1" w:themeTint="80" w:themeShade="95"/>
        <w:sz w:val="22"/>
      </w:rPr>
      <w:tblPr/>
      <w:tcPr>
        <w:tcBorders>
          <w:top w:val="none" w:sz="4" w:space="0" w:color="000000"/>
          <w:left w:val="none" w:sz="4" w:space="0" w:color="000000"/>
          <w:bottom w:val="none" w:sz="4" w:space="0" w:color="000000"/>
          <w:right w:val="single" w:sz="4" w:space="0" w:color="7F7F7F" w:themeColor="text1" w:themeTint="80"/>
        </w:tcBorders>
        <w:shd w:val="clear" w:color="FFFFFF" w:fill="auto"/>
      </w:tcPr>
    </w:tblStylePr>
    <w:tblStylePr w:type="lastCol">
      <w:rPr>
        <w:rFonts w:ascii="Arial" w:hAnsi="Arial"/>
        <w:i/>
        <w:color w:val="7F7F7F" w:themeColor="text1" w:themeTint="80" w:themeShade="95"/>
        <w:sz w:val="22"/>
      </w:rPr>
      <w:tblPr/>
      <w:tcPr>
        <w:tcBorders>
          <w:top w:val="none" w:sz="4" w:space="0" w:color="000000"/>
          <w:left w:val="single" w:sz="4" w:space="0" w:color="7F7F7F" w:themeColor="text1" w:themeTint="80"/>
          <w:bottom w:val="none" w:sz="4" w:space="0" w:color="000000"/>
          <w:right w:val="none" w:sz="4" w:space="0" w:color="000000"/>
        </w:tcBorders>
        <w:shd w:val="clear" w:color="FFFFFF" w:fill="auto"/>
      </w:tcPr>
    </w:tblStylePr>
    <w:tblStylePr w:type="band1Vert">
      <w:tblPr/>
      <w:tcPr>
        <w:shd w:val="clear" w:color="BFBFBF" w:themeColor="text1" w:themeTint="40" w:fill="BFBFBF" w:themeFill="text1" w:themeFillTint="40"/>
      </w:tcPr>
    </w:tblStylePr>
    <w:tblStylePr w:type="band1Horz">
      <w:rPr>
        <w:rFonts w:ascii="Arial" w:hAnsi="Arial"/>
        <w:color w:val="7F7F7F" w:themeColor="text1" w:themeTint="80" w:themeShade="95"/>
        <w:sz w:val="22"/>
      </w:rPr>
      <w:tblPr/>
      <w:tcPr>
        <w:shd w:val="clear" w:color="BFBFBF" w:themeColor="text1" w:themeTint="40" w:fill="BFBFBF" w:themeFill="text1" w:themeFillTint="40"/>
      </w:tcPr>
    </w:tblStylePr>
    <w:tblStylePr w:type="band2Horz">
      <w:rPr>
        <w:rFonts w:ascii="Arial" w:hAnsi="Arial"/>
        <w:color w:val="7F7F7F" w:themeColor="text1" w:themeTint="80" w:themeShade="95"/>
        <w:sz w:val="22"/>
      </w:rPr>
    </w:tblStylePr>
  </w:style>
  <w:style w:type="table" w:customStyle="1" w:styleId="ListTable7Colorful-Accent1">
    <w:name w:val="List Table 7 Colorful - Accent 1"/>
    <w:basedOn w:val="TableNormal"/>
    <w:uiPriority w:val="99"/>
    <w:pPr>
      <w:spacing w:after="0" w:line="240" w:lineRule="auto"/>
    </w:pPr>
    <w:tblPr>
      <w:tblStyleRowBandSize w:val="1"/>
      <w:tblStyleColBandSize w:val="1"/>
      <w:tblBorders>
        <w:right w:val="single" w:sz="4" w:space="0" w:color="5B9BD5" w:themeColor="accent1"/>
      </w:tblBorders>
    </w:tblPr>
    <w:tblStylePr w:type="firstRow">
      <w:rPr>
        <w:rFonts w:ascii="Arial" w:hAnsi="Arial"/>
        <w:i/>
        <w:color w:val="245A8D" w:themeColor="accent1" w:themeShade="95"/>
        <w:sz w:val="22"/>
      </w:rPr>
      <w:tblPr/>
      <w:tcPr>
        <w:tcBorders>
          <w:top w:val="none" w:sz="4" w:space="0" w:color="000000"/>
          <w:left w:val="none" w:sz="4" w:space="0" w:color="000000"/>
          <w:bottom w:val="single" w:sz="4" w:space="0" w:color="5B9BD5" w:themeColor="accent1"/>
          <w:right w:val="none" w:sz="4" w:space="0" w:color="000000"/>
        </w:tcBorders>
        <w:shd w:val="clear" w:color="FFFFFF" w:themeColor="light1" w:fill="FFFFFF" w:themeFill="light1"/>
      </w:tcPr>
    </w:tblStylePr>
    <w:tblStylePr w:type="lastRow">
      <w:rPr>
        <w:rFonts w:ascii="Arial" w:hAnsi="Arial"/>
        <w:i/>
        <w:color w:val="245A8D" w:themeColor="accent1" w:themeShade="95"/>
        <w:sz w:val="22"/>
      </w:rPr>
      <w:tblPr/>
      <w:tcPr>
        <w:tcBorders>
          <w:top w:val="single" w:sz="4" w:space="0" w:color="5B9BD5" w:themeColor="accent1"/>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245A8D" w:themeColor="accent1" w:themeShade="95"/>
        <w:sz w:val="22"/>
      </w:rPr>
      <w:tblPr/>
      <w:tcPr>
        <w:tcBorders>
          <w:top w:val="none" w:sz="4" w:space="0" w:color="000000"/>
          <w:left w:val="none" w:sz="4" w:space="0" w:color="000000"/>
          <w:bottom w:val="none" w:sz="4" w:space="0" w:color="000000"/>
          <w:right w:val="single" w:sz="4" w:space="0" w:color="5B9BD5" w:themeColor="accent1"/>
        </w:tcBorders>
        <w:shd w:val="clear" w:color="FFFFFF" w:fill="auto"/>
      </w:tcPr>
    </w:tblStylePr>
    <w:tblStylePr w:type="lastCol">
      <w:rPr>
        <w:rFonts w:ascii="Arial" w:hAnsi="Arial"/>
        <w:i/>
        <w:color w:val="245A8D" w:themeColor="accent1" w:themeShade="95"/>
        <w:sz w:val="22"/>
      </w:rPr>
      <w:tblPr/>
      <w:tcPr>
        <w:tcBorders>
          <w:top w:val="none" w:sz="4" w:space="0" w:color="000000"/>
          <w:left w:val="single" w:sz="4" w:space="0" w:color="5B9BD5" w:themeColor="accent1"/>
          <w:bottom w:val="none" w:sz="4" w:space="0" w:color="000000"/>
          <w:right w:val="none" w:sz="4" w:space="0" w:color="000000"/>
        </w:tcBorders>
        <w:shd w:val="clear" w:color="FFFFFF" w:fill="auto"/>
      </w:tcPr>
    </w:tblStylePr>
    <w:tblStylePr w:type="band1Vert">
      <w:tblPr/>
      <w:tcPr>
        <w:shd w:val="clear" w:color="D5E5F4" w:themeColor="accent1" w:themeTint="40" w:fill="D5E5F4" w:themeFill="accent1" w:themeFillTint="40"/>
      </w:tcPr>
    </w:tblStylePr>
    <w:tblStylePr w:type="band1Horz">
      <w:rPr>
        <w:rFonts w:ascii="Arial" w:hAnsi="Arial"/>
        <w:color w:val="245A8D" w:themeColor="accent1" w:themeShade="95"/>
        <w:sz w:val="22"/>
      </w:rPr>
      <w:tblPr/>
      <w:tcPr>
        <w:shd w:val="clear" w:color="D5E5F4" w:themeColor="accent1" w:themeTint="40" w:fill="D5E5F4" w:themeFill="accent1" w:themeFillTint="40"/>
      </w:tcPr>
    </w:tblStylePr>
    <w:tblStylePr w:type="band2Horz">
      <w:rPr>
        <w:rFonts w:ascii="Arial" w:hAnsi="Arial"/>
        <w:color w:val="245A8D" w:themeColor="accent1" w:themeShade="95"/>
        <w:sz w:val="22"/>
      </w:rPr>
    </w:tblStylePr>
  </w:style>
  <w:style w:type="table" w:customStyle="1" w:styleId="ListTable7Colorful-Accent2">
    <w:name w:val="List Table 7 Colorful - Accent 2"/>
    <w:basedOn w:val="TableNormal"/>
    <w:uiPriority w:val="99"/>
    <w:pPr>
      <w:spacing w:after="0" w:line="240" w:lineRule="auto"/>
    </w:pPr>
    <w:tblPr>
      <w:tblStyleRowBandSize w:val="1"/>
      <w:tblStyleColBandSize w:val="1"/>
      <w:tblBorders>
        <w:right w:val="single" w:sz="4" w:space="0" w:color="F4B184" w:themeColor="accent2" w:themeTint="97"/>
      </w:tblBorders>
    </w:tblPr>
    <w:tblStylePr w:type="firstRow">
      <w:rPr>
        <w:rFonts w:ascii="Arial" w:hAnsi="Arial"/>
        <w:i/>
        <w:color w:val="F4B184" w:themeColor="accent2" w:themeTint="97" w:themeShade="95"/>
        <w:sz w:val="22"/>
      </w:rPr>
      <w:tblPr/>
      <w:tcPr>
        <w:tcBorders>
          <w:top w:val="none" w:sz="4" w:space="0" w:color="000000"/>
          <w:left w:val="none" w:sz="4" w:space="0" w:color="000000"/>
          <w:bottom w:val="single" w:sz="4" w:space="0" w:color="F4B184" w:themeColor="accent2" w:themeTint="97"/>
          <w:right w:val="none" w:sz="4" w:space="0" w:color="000000"/>
        </w:tcBorders>
        <w:shd w:val="clear" w:color="FFFFFF" w:themeColor="light1" w:fill="FFFFFF" w:themeFill="light1"/>
      </w:tcPr>
    </w:tblStylePr>
    <w:tblStylePr w:type="lastRow">
      <w:rPr>
        <w:rFonts w:ascii="Arial" w:hAnsi="Arial"/>
        <w:i/>
        <w:color w:val="F4B184" w:themeColor="accent2" w:themeTint="97" w:themeShade="95"/>
        <w:sz w:val="22"/>
      </w:rPr>
      <w:tblPr/>
      <w:tcPr>
        <w:tcBorders>
          <w:top w:val="single" w:sz="4" w:space="0" w:color="F4B184" w:themeColor="accent2" w:themeTint="97"/>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4B184" w:themeColor="accent2" w:themeTint="97" w:themeShade="95"/>
        <w:sz w:val="22"/>
      </w:rPr>
      <w:tblPr/>
      <w:tcPr>
        <w:tcBorders>
          <w:top w:val="none" w:sz="4" w:space="0" w:color="000000"/>
          <w:left w:val="none" w:sz="4" w:space="0" w:color="000000"/>
          <w:bottom w:val="none" w:sz="4" w:space="0" w:color="000000"/>
          <w:right w:val="single" w:sz="4" w:space="0" w:color="F4B184" w:themeColor="accent2" w:themeTint="97"/>
        </w:tcBorders>
        <w:shd w:val="clear" w:color="FFFFFF" w:fill="auto"/>
      </w:tcPr>
    </w:tblStylePr>
    <w:tblStylePr w:type="lastCol">
      <w:rPr>
        <w:rFonts w:ascii="Arial" w:hAnsi="Arial"/>
        <w:i/>
        <w:color w:val="F4B184" w:themeColor="accent2" w:themeTint="97" w:themeShade="95"/>
        <w:sz w:val="22"/>
      </w:rPr>
      <w:tblPr/>
      <w:tcPr>
        <w:tcBorders>
          <w:top w:val="none" w:sz="4" w:space="0" w:color="000000"/>
          <w:left w:val="single" w:sz="4" w:space="0" w:color="F4B184" w:themeColor="accent2" w:themeTint="97"/>
          <w:bottom w:val="none" w:sz="4" w:space="0" w:color="000000"/>
          <w:right w:val="none" w:sz="4" w:space="0" w:color="000000"/>
        </w:tcBorders>
        <w:shd w:val="clear" w:color="FFFFFF" w:fill="auto"/>
      </w:tcPr>
    </w:tblStylePr>
    <w:tblStylePr w:type="band1Vert">
      <w:tblPr/>
      <w:tcPr>
        <w:shd w:val="clear" w:color="FADECB" w:themeColor="accent2" w:themeTint="40" w:fill="FADECB" w:themeFill="accent2" w:themeFillTint="40"/>
      </w:tcPr>
    </w:tblStylePr>
    <w:tblStylePr w:type="band1Horz">
      <w:rPr>
        <w:rFonts w:ascii="Arial" w:hAnsi="Arial"/>
        <w:color w:val="F4B184" w:themeColor="accent2" w:themeTint="97" w:themeShade="95"/>
        <w:sz w:val="22"/>
      </w:rPr>
      <w:tblPr/>
      <w:tcPr>
        <w:shd w:val="clear" w:color="FADECB" w:themeColor="accent2" w:themeTint="40" w:fill="FADECB" w:themeFill="accent2" w:themeFillTint="40"/>
      </w:tcPr>
    </w:tblStylePr>
    <w:tblStylePr w:type="band2Horz">
      <w:rPr>
        <w:rFonts w:ascii="Arial" w:hAnsi="Arial"/>
        <w:color w:val="F4B184" w:themeColor="accent2" w:themeTint="97" w:themeShade="95"/>
        <w:sz w:val="22"/>
      </w:rPr>
    </w:tblStylePr>
  </w:style>
  <w:style w:type="table" w:customStyle="1" w:styleId="ListTable7Colorful-Accent3">
    <w:name w:val="List Table 7 Colorful - Accent 3"/>
    <w:basedOn w:val="TableNormal"/>
    <w:uiPriority w:val="99"/>
    <w:pPr>
      <w:spacing w:after="0" w:line="240" w:lineRule="auto"/>
    </w:pPr>
    <w:tblPr>
      <w:tblStyleRowBandSize w:val="1"/>
      <w:tblStyleColBandSize w:val="1"/>
      <w:tblBorders>
        <w:right w:val="single" w:sz="4" w:space="0" w:color="C9C9C9" w:themeColor="accent3" w:themeTint="98"/>
      </w:tblBorders>
    </w:tblPr>
    <w:tblStylePr w:type="firstRow">
      <w:rPr>
        <w:rFonts w:ascii="Arial" w:hAnsi="Arial"/>
        <w:i/>
        <w:color w:val="C9C9C9" w:themeColor="accent3" w:themeTint="98" w:themeShade="95"/>
        <w:sz w:val="22"/>
      </w:rPr>
      <w:tblPr/>
      <w:tcPr>
        <w:tcBorders>
          <w:top w:val="none" w:sz="4" w:space="0" w:color="000000"/>
          <w:left w:val="none" w:sz="4" w:space="0" w:color="000000"/>
          <w:bottom w:val="single" w:sz="4" w:space="0" w:color="C9C9C9" w:themeColor="accent3" w:themeTint="98"/>
          <w:right w:val="none" w:sz="4" w:space="0" w:color="000000"/>
        </w:tcBorders>
        <w:shd w:val="clear" w:color="FFFFFF" w:themeColor="light1" w:fill="FFFFFF" w:themeFill="light1"/>
      </w:tcPr>
    </w:tblStylePr>
    <w:tblStylePr w:type="lastRow">
      <w:rPr>
        <w:rFonts w:ascii="Arial" w:hAnsi="Arial"/>
        <w:i/>
        <w:color w:val="C9C9C9" w:themeColor="accent3" w:themeTint="98" w:themeShade="95"/>
        <w:sz w:val="22"/>
      </w:rPr>
      <w:tblPr/>
      <w:tcPr>
        <w:tcBorders>
          <w:top w:val="single" w:sz="4" w:space="0" w:color="C9C9C9" w:themeColor="accent3"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C9C9C9" w:themeColor="accent3" w:themeTint="98" w:themeShade="95"/>
        <w:sz w:val="22"/>
      </w:rPr>
      <w:tblPr/>
      <w:tcPr>
        <w:tcBorders>
          <w:top w:val="none" w:sz="4" w:space="0" w:color="000000"/>
          <w:left w:val="none" w:sz="4" w:space="0" w:color="000000"/>
          <w:bottom w:val="none" w:sz="4" w:space="0" w:color="000000"/>
          <w:right w:val="single" w:sz="4" w:space="0" w:color="C9C9C9" w:themeColor="accent3" w:themeTint="98"/>
        </w:tcBorders>
        <w:shd w:val="clear" w:color="FFFFFF" w:fill="auto"/>
      </w:tcPr>
    </w:tblStylePr>
    <w:tblStylePr w:type="lastCol">
      <w:rPr>
        <w:rFonts w:ascii="Arial" w:hAnsi="Arial"/>
        <w:i/>
        <w:color w:val="C9C9C9" w:themeColor="accent3" w:themeTint="98" w:themeShade="95"/>
        <w:sz w:val="22"/>
      </w:rPr>
      <w:tblPr/>
      <w:tcPr>
        <w:tcBorders>
          <w:top w:val="none" w:sz="4" w:space="0" w:color="000000"/>
          <w:left w:val="single" w:sz="4" w:space="0" w:color="C9C9C9" w:themeColor="accent3" w:themeTint="98"/>
          <w:bottom w:val="none" w:sz="4" w:space="0" w:color="000000"/>
          <w:right w:val="none" w:sz="4" w:space="0" w:color="000000"/>
        </w:tcBorders>
        <w:shd w:val="clear" w:color="FFFFFF" w:fill="auto"/>
      </w:tcPr>
    </w:tblStylePr>
    <w:tblStylePr w:type="band1Vert">
      <w:tblPr/>
      <w:tcPr>
        <w:shd w:val="clear" w:color="E8E8E8" w:themeColor="accent3" w:themeTint="40" w:fill="E8E8E8" w:themeFill="accent3" w:themeFillTint="40"/>
      </w:tcPr>
    </w:tblStylePr>
    <w:tblStylePr w:type="band1Horz">
      <w:rPr>
        <w:rFonts w:ascii="Arial" w:hAnsi="Arial"/>
        <w:color w:val="C9C9C9" w:themeColor="accent3" w:themeTint="98" w:themeShade="95"/>
        <w:sz w:val="22"/>
      </w:rPr>
      <w:tblPr/>
      <w:tcPr>
        <w:shd w:val="clear" w:color="E8E8E8" w:themeColor="accent3" w:themeTint="40" w:fill="E8E8E8" w:themeFill="accent3" w:themeFillTint="40"/>
      </w:tcPr>
    </w:tblStylePr>
    <w:tblStylePr w:type="band2Horz">
      <w:rPr>
        <w:rFonts w:ascii="Arial" w:hAnsi="Arial"/>
        <w:color w:val="C9C9C9" w:themeColor="accent3" w:themeTint="98" w:themeShade="95"/>
        <w:sz w:val="22"/>
      </w:rPr>
    </w:tblStylePr>
  </w:style>
  <w:style w:type="table" w:customStyle="1" w:styleId="ListTable7Colorful-Accent4">
    <w:name w:val="List Table 7 Colorful - Accent 4"/>
    <w:basedOn w:val="TableNormal"/>
    <w:uiPriority w:val="99"/>
    <w:pPr>
      <w:spacing w:after="0" w:line="240" w:lineRule="auto"/>
    </w:pPr>
    <w:tblPr>
      <w:tblStyleRowBandSize w:val="1"/>
      <w:tblStyleColBandSize w:val="1"/>
      <w:tblBorders>
        <w:right w:val="single" w:sz="4" w:space="0" w:color="FFD865" w:themeColor="accent4" w:themeTint="9A"/>
      </w:tblBorders>
    </w:tblPr>
    <w:tblStylePr w:type="firstRow">
      <w:rPr>
        <w:rFonts w:ascii="Arial" w:hAnsi="Arial"/>
        <w:i/>
        <w:color w:val="FFD865" w:themeColor="accent4" w:themeTint="9A" w:themeShade="95"/>
        <w:sz w:val="22"/>
      </w:rPr>
      <w:tblPr/>
      <w:tcPr>
        <w:tcBorders>
          <w:top w:val="none" w:sz="4" w:space="0" w:color="000000"/>
          <w:left w:val="none" w:sz="4" w:space="0" w:color="000000"/>
          <w:bottom w:val="single" w:sz="4" w:space="0" w:color="FFD865" w:themeColor="accent4" w:themeTint="9A"/>
          <w:right w:val="none" w:sz="4" w:space="0" w:color="000000"/>
        </w:tcBorders>
        <w:shd w:val="clear" w:color="FFFFFF" w:themeColor="light1" w:fill="FFFFFF" w:themeFill="light1"/>
      </w:tcPr>
    </w:tblStylePr>
    <w:tblStylePr w:type="lastRow">
      <w:rPr>
        <w:rFonts w:ascii="Arial" w:hAnsi="Arial"/>
        <w:i/>
        <w:color w:val="FFD865" w:themeColor="accent4" w:themeTint="9A" w:themeShade="95"/>
        <w:sz w:val="22"/>
      </w:rPr>
      <w:tblPr/>
      <w:tcPr>
        <w:tcBorders>
          <w:top w:val="single" w:sz="4" w:space="0" w:color="FFD865" w:themeColor="accent4"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FFD865" w:themeColor="accent4" w:themeTint="9A" w:themeShade="95"/>
        <w:sz w:val="22"/>
      </w:rPr>
      <w:tblPr/>
      <w:tcPr>
        <w:tcBorders>
          <w:top w:val="none" w:sz="4" w:space="0" w:color="000000"/>
          <w:left w:val="none" w:sz="4" w:space="0" w:color="000000"/>
          <w:bottom w:val="none" w:sz="4" w:space="0" w:color="000000"/>
          <w:right w:val="single" w:sz="4" w:space="0" w:color="FFD865" w:themeColor="accent4" w:themeTint="9A"/>
        </w:tcBorders>
        <w:shd w:val="clear" w:color="FFFFFF" w:fill="auto"/>
      </w:tcPr>
    </w:tblStylePr>
    <w:tblStylePr w:type="lastCol">
      <w:rPr>
        <w:rFonts w:ascii="Arial" w:hAnsi="Arial"/>
        <w:i/>
        <w:color w:val="FFD865" w:themeColor="accent4" w:themeTint="9A" w:themeShade="95"/>
        <w:sz w:val="22"/>
      </w:rPr>
      <w:tblPr/>
      <w:tcPr>
        <w:tcBorders>
          <w:top w:val="none" w:sz="4" w:space="0" w:color="000000"/>
          <w:left w:val="single" w:sz="4" w:space="0" w:color="FFD865" w:themeColor="accent4" w:themeTint="9A"/>
          <w:bottom w:val="none" w:sz="4" w:space="0" w:color="000000"/>
          <w:right w:val="none" w:sz="4" w:space="0" w:color="000000"/>
        </w:tcBorders>
        <w:shd w:val="clear" w:color="FFFFFF" w:fill="auto"/>
      </w:tcPr>
    </w:tblStylePr>
    <w:tblStylePr w:type="band1Vert">
      <w:tblPr/>
      <w:tcPr>
        <w:shd w:val="clear" w:color="FFEFBF" w:themeColor="accent4" w:themeTint="40" w:fill="FFEFBF" w:themeFill="accent4" w:themeFillTint="40"/>
      </w:tcPr>
    </w:tblStylePr>
    <w:tblStylePr w:type="band1Horz">
      <w:rPr>
        <w:rFonts w:ascii="Arial" w:hAnsi="Arial"/>
        <w:color w:val="FFD865" w:themeColor="accent4" w:themeTint="9A" w:themeShade="95"/>
        <w:sz w:val="22"/>
      </w:rPr>
      <w:tblPr/>
      <w:tcPr>
        <w:shd w:val="clear" w:color="FFEFBF" w:themeColor="accent4" w:themeTint="40" w:fill="FFEFBF" w:themeFill="accent4" w:themeFillTint="40"/>
      </w:tcPr>
    </w:tblStylePr>
    <w:tblStylePr w:type="band2Horz">
      <w:rPr>
        <w:rFonts w:ascii="Arial" w:hAnsi="Arial"/>
        <w:color w:val="FFD865" w:themeColor="accent4" w:themeTint="9A" w:themeShade="95"/>
        <w:sz w:val="22"/>
      </w:rPr>
    </w:tblStylePr>
  </w:style>
  <w:style w:type="table" w:customStyle="1" w:styleId="ListTable7Colorful-Accent5">
    <w:name w:val="List Table 7 Colorful - Accent 5"/>
    <w:basedOn w:val="TableNormal"/>
    <w:uiPriority w:val="99"/>
    <w:pPr>
      <w:spacing w:after="0" w:line="240" w:lineRule="auto"/>
    </w:pPr>
    <w:tblPr>
      <w:tblStyleRowBandSize w:val="1"/>
      <w:tblStyleColBandSize w:val="1"/>
      <w:tblBorders>
        <w:right w:val="single" w:sz="4" w:space="0" w:color="8DA9DB" w:themeColor="accent5" w:themeTint="9A"/>
      </w:tblBorders>
    </w:tblPr>
    <w:tblStylePr w:type="firstRow">
      <w:rPr>
        <w:rFonts w:ascii="Arial" w:hAnsi="Arial"/>
        <w:i/>
        <w:color w:val="8DA9DB" w:themeColor="accent5" w:themeTint="9A" w:themeShade="95"/>
        <w:sz w:val="22"/>
      </w:rPr>
      <w:tblPr/>
      <w:tcPr>
        <w:tcBorders>
          <w:top w:val="none" w:sz="4" w:space="0" w:color="000000"/>
          <w:left w:val="none" w:sz="4" w:space="0" w:color="000000"/>
          <w:bottom w:val="single" w:sz="4" w:space="0" w:color="8DA9DB" w:themeColor="accent5" w:themeTint="9A"/>
          <w:right w:val="none" w:sz="4" w:space="0" w:color="000000"/>
        </w:tcBorders>
        <w:shd w:val="clear" w:color="FFFFFF" w:themeColor="light1" w:fill="FFFFFF" w:themeFill="light1"/>
      </w:tcPr>
    </w:tblStylePr>
    <w:tblStylePr w:type="lastRow">
      <w:rPr>
        <w:rFonts w:ascii="Arial" w:hAnsi="Arial"/>
        <w:i/>
        <w:color w:val="8DA9DB" w:themeColor="accent5" w:themeTint="9A" w:themeShade="95"/>
        <w:sz w:val="22"/>
      </w:rPr>
      <w:tblPr/>
      <w:tcPr>
        <w:tcBorders>
          <w:top w:val="single" w:sz="4" w:space="0" w:color="8DA9DB" w:themeColor="accent5" w:themeTint="9A"/>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8DA9DB" w:themeColor="accent5" w:themeTint="9A" w:themeShade="95"/>
        <w:sz w:val="22"/>
      </w:rPr>
      <w:tblPr/>
      <w:tcPr>
        <w:tcBorders>
          <w:top w:val="none" w:sz="4" w:space="0" w:color="000000"/>
          <w:left w:val="none" w:sz="4" w:space="0" w:color="000000"/>
          <w:bottom w:val="none" w:sz="4" w:space="0" w:color="000000"/>
          <w:right w:val="single" w:sz="4" w:space="0" w:color="8DA9DB" w:themeColor="accent5" w:themeTint="9A"/>
        </w:tcBorders>
        <w:shd w:val="clear" w:color="FFFFFF" w:fill="auto"/>
      </w:tcPr>
    </w:tblStylePr>
    <w:tblStylePr w:type="lastCol">
      <w:rPr>
        <w:rFonts w:ascii="Arial" w:hAnsi="Arial"/>
        <w:i/>
        <w:color w:val="8DA9DB" w:themeColor="accent5" w:themeTint="9A" w:themeShade="95"/>
        <w:sz w:val="22"/>
      </w:rPr>
      <w:tblPr/>
      <w:tcPr>
        <w:tcBorders>
          <w:top w:val="none" w:sz="4" w:space="0" w:color="000000"/>
          <w:left w:val="single" w:sz="4" w:space="0" w:color="8DA9DB" w:themeColor="accent5" w:themeTint="9A"/>
          <w:bottom w:val="none" w:sz="4" w:space="0" w:color="000000"/>
          <w:right w:val="none" w:sz="4" w:space="0" w:color="000000"/>
        </w:tcBorders>
        <w:shd w:val="clear" w:color="FFFFFF" w:fill="auto"/>
      </w:tcPr>
    </w:tblStylePr>
    <w:tblStylePr w:type="band1Vert">
      <w:tblPr/>
      <w:tcPr>
        <w:shd w:val="clear" w:color="CFDBF0" w:themeColor="accent5" w:themeTint="40" w:fill="CFDBF0" w:themeFill="accent5" w:themeFillTint="40"/>
      </w:tcPr>
    </w:tblStylePr>
    <w:tblStylePr w:type="band1Horz">
      <w:rPr>
        <w:rFonts w:ascii="Arial" w:hAnsi="Arial"/>
        <w:color w:val="8DA9DB" w:themeColor="accent5" w:themeTint="9A" w:themeShade="95"/>
        <w:sz w:val="22"/>
      </w:rPr>
      <w:tblPr/>
      <w:tcPr>
        <w:shd w:val="clear" w:color="CFDBF0" w:themeColor="accent5" w:themeTint="40" w:fill="CFDBF0" w:themeFill="accent5" w:themeFillTint="40"/>
      </w:tcPr>
    </w:tblStylePr>
    <w:tblStylePr w:type="band2Horz">
      <w:rPr>
        <w:rFonts w:ascii="Arial" w:hAnsi="Arial"/>
        <w:color w:val="8DA9DB" w:themeColor="accent5" w:themeTint="9A" w:themeShade="95"/>
        <w:sz w:val="22"/>
      </w:rPr>
    </w:tblStylePr>
  </w:style>
  <w:style w:type="table" w:customStyle="1" w:styleId="ListTable7Colorful-Accent6">
    <w:name w:val="List Table 7 Colorful - Accent 6"/>
    <w:basedOn w:val="TableNormal"/>
    <w:uiPriority w:val="99"/>
    <w:pPr>
      <w:spacing w:after="0" w:line="240" w:lineRule="auto"/>
    </w:pPr>
    <w:tblPr>
      <w:tblStyleRowBandSize w:val="1"/>
      <w:tblStyleColBandSize w:val="1"/>
      <w:tblBorders>
        <w:right w:val="single" w:sz="4" w:space="0" w:color="A9D08E" w:themeColor="accent6" w:themeTint="98"/>
      </w:tblBorders>
    </w:tblPr>
    <w:tblStylePr w:type="firstRow">
      <w:rPr>
        <w:rFonts w:ascii="Arial" w:hAnsi="Arial"/>
        <w:i/>
        <w:color w:val="A9D08E" w:themeColor="accent6" w:themeTint="98" w:themeShade="95"/>
        <w:sz w:val="22"/>
      </w:rPr>
      <w:tblPr/>
      <w:tcPr>
        <w:tcBorders>
          <w:top w:val="none" w:sz="4" w:space="0" w:color="000000"/>
          <w:left w:val="none" w:sz="4" w:space="0" w:color="000000"/>
          <w:bottom w:val="single" w:sz="4" w:space="0" w:color="A9D08E" w:themeColor="accent6" w:themeTint="98"/>
          <w:right w:val="none" w:sz="4" w:space="0" w:color="000000"/>
        </w:tcBorders>
        <w:shd w:val="clear" w:color="FFFFFF" w:themeColor="light1" w:fill="FFFFFF" w:themeFill="light1"/>
      </w:tcPr>
    </w:tblStylePr>
    <w:tblStylePr w:type="lastRow">
      <w:rPr>
        <w:rFonts w:ascii="Arial" w:hAnsi="Arial"/>
        <w:i/>
        <w:color w:val="A9D08E" w:themeColor="accent6" w:themeTint="98" w:themeShade="95"/>
        <w:sz w:val="22"/>
      </w:rPr>
      <w:tblPr/>
      <w:tcPr>
        <w:tcBorders>
          <w:top w:val="single" w:sz="4" w:space="0" w:color="A9D08E" w:themeColor="accent6" w:themeTint="98"/>
          <w:left w:val="none" w:sz="4" w:space="0" w:color="000000"/>
          <w:bottom w:val="none" w:sz="4" w:space="0" w:color="000000"/>
          <w:right w:val="none" w:sz="4" w:space="0" w:color="000000"/>
        </w:tcBorders>
        <w:shd w:val="clear" w:color="FFFFFF" w:themeColor="light1" w:fill="FFFFFF" w:themeFill="light1"/>
      </w:tcPr>
    </w:tblStylePr>
    <w:tblStylePr w:type="firstCol">
      <w:pPr>
        <w:jc w:val="right"/>
      </w:pPr>
      <w:rPr>
        <w:rFonts w:ascii="Arial" w:hAnsi="Arial"/>
        <w:i/>
        <w:color w:val="A9D08E" w:themeColor="accent6" w:themeTint="98" w:themeShade="95"/>
        <w:sz w:val="22"/>
      </w:rPr>
      <w:tblPr/>
      <w:tcPr>
        <w:tcBorders>
          <w:top w:val="none" w:sz="4" w:space="0" w:color="000000"/>
          <w:left w:val="none" w:sz="4" w:space="0" w:color="000000"/>
          <w:bottom w:val="none" w:sz="4" w:space="0" w:color="000000"/>
          <w:right w:val="single" w:sz="4" w:space="0" w:color="A9D08E" w:themeColor="accent6" w:themeTint="98"/>
        </w:tcBorders>
        <w:shd w:val="clear" w:color="FFFFFF" w:fill="auto"/>
      </w:tcPr>
    </w:tblStylePr>
    <w:tblStylePr w:type="lastCol">
      <w:rPr>
        <w:rFonts w:ascii="Arial" w:hAnsi="Arial"/>
        <w:i/>
        <w:color w:val="A9D08E" w:themeColor="accent6" w:themeTint="98" w:themeShade="95"/>
        <w:sz w:val="22"/>
      </w:rPr>
      <w:tblPr/>
      <w:tcPr>
        <w:tcBorders>
          <w:top w:val="none" w:sz="4" w:space="0" w:color="000000"/>
          <w:left w:val="single" w:sz="4" w:space="0" w:color="A9D08E" w:themeColor="accent6" w:themeTint="98"/>
          <w:bottom w:val="none" w:sz="4" w:space="0" w:color="000000"/>
          <w:right w:val="none" w:sz="4" w:space="0" w:color="000000"/>
        </w:tcBorders>
        <w:shd w:val="clear" w:color="FFFFFF" w:fill="auto"/>
      </w:tcPr>
    </w:tblStylePr>
    <w:tblStylePr w:type="band1Vert">
      <w:tblPr/>
      <w:tcPr>
        <w:shd w:val="clear" w:color="DAEBCF" w:themeColor="accent6" w:themeTint="40" w:fill="DAEBCF" w:themeFill="accent6" w:themeFillTint="40"/>
      </w:tcPr>
    </w:tblStylePr>
    <w:tblStylePr w:type="band1Horz">
      <w:rPr>
        <w:rFonts w:ascii="Arial" w:hAnsi="Arial"/>
        <w:color w:val="A9D08E" w:themeColor="accent6" w:themeTint="98" w:themeShade="95"/>
        <w:sz w:val="22"/>
      </w:rPr>
      <w:tblPr/>
      <w:tcPr>
        <w:shd w:val="clear" w:color="DAEBCF" w:themeColor="accent6" w:themeTint="40" w:fill="DAEBCF" w:themeFill="accent6" w:themeFillTint="40"/>
      </w:tcPr>
    </w:tblStylePr>
    <w:tblStylePr w:type="band2Horz">
      <w:rPr>
        <w:rFonts w:ascii="Arial" w:hAnsi="Arial"/>
        <w:color w:val="A9D08E" w:themeColor="accent6" w:themeTint="98" w:themeShade="95"/>
        <w:sz w:val="22"/>
      </w:rPr>
    </w:tblStylePr>
  </w:style>
  <w:style w:type="table" w:customStyle="1" w:styleId="Lined-Accent">
    <w:name w:val="Lined - Accent"/>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Lined-Accent1">
    <w:name w:val="Lined - Accent 1"/>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Lined-Accent2">
    <w:name w:val="Lined - Accent 2"/>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Lined-Accent3">
    <w:name w:val="Lined - Accent 3"/>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Lined-Accent4">
    <w:name w:val="Lined - Accent 4"/>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Lined-Accent5">
    <w:name w:val="Lined - Accent 5"/>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Lined-Accent6">
    <w:name w:val="Lined - Accent 6"/>
    <w:basedOn w:val="TableNormal"/>
    <w:uiPriority w:val="99"/>
    <w:pPr>
      <w:spacing w:after="0" w:line="240" w:lineRule="auto"/>
    </w:pPr>
    <w:rPr>
      <w:color w:val="404040"/>
      <w:sz w:val="20"/>
      <w:szCs w:val="20"/>
      <w:lang w:eastAsia="en-GB"/>
    </w:rPr>
    <w:tblPr>
      <w:tblStyleRowBandSize w:val="1"/>
      <w:tblStyleColBandSize w:val="1"/>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Lined-Accent">
    <w:name w:val="Bordered &amp; Lined - Accent"/>
    <w:basedOn w:val="TableNormal"/>
    <w:uiPriority w:val="99"/>
    <w:pPr>
      <w:spacing w:after="0" w:line="240" w:lineRule="auto"/>
    </w:pPr>
    <w:rPr>
      <w:color w:val="404040"/>
      <w:sz w:val="20"/>
      <w:szCs w:val="20"/>
      <w:lang w:eastAsia="en-GB"/>
    </w:rPr>
    <w:tblPr>
      <w:tblStyleRowBandSize w:val="1"/>
      <w:tblStyleColBandSize w:val="1"/>
      <w:tblBorders>
        <w:top w:val="single" w:sz="4" w:space="0" w:color="595959" w:themeColor="text1" w:themeTint="A6"/>
        <w:left w:val="single" w:sz="4" w:space="0" w:color="595959" w:themeColor="text1" w:themeTint="A6"/>
        <w:bottom w:val="single" w:sz="4" w:space="0" w:color="595959" w:themeColor="text1" w:themeTint="A6"/>
        <w:right w:val="single" w:sz="4" w:space="0" w:color="595959" w:themeColor="text1" w:themeTint="A6"/>
        <w:insideH w:val="single" w:sz="4" w:space="0" w:color="595959" w:themeColor="text1" w:themeTint="A6"/>
        <w:insideV w:val="single" w:sz="4" w:space="0" w:color="595959" w:themeColor="text1" w:themeTint="A6"/>
      </w:tblBorders>
    </w:tblPr>
    <w:tblStylePr w:type="firstRow">
      <w:rPr>
        <w:rFonts w:ascii="Arial" w:hAnsi="Arial"/>
        <w:color w:val="F2F2F2"/>
        <w:sz w:val="22"/>
      </w:rPr>
      <w:tblPr/>
      <w:tcPr>
        <w:shd w:val="clear" w:color="7F7F7F" w:themeColor="text1" w:themeTint="80" w:fill="7F7F7F" w:themeFill="text1" w:themeFillTint="80"/>
      </w:tcPr>
    </w:tblStylePr>
    <w:tblStylePr w:type="lastRow">
      <w:rPr>
        <w:rFonts w:ascii="Arial" w:hAnsi="Arial"/>
        <w:color w:val="F2F2F2"/>
        <w:sz w:val="22"/>
      </w:rPr>
      <w:tblPr/>
      <w:tcPr>
        <w:shd w:val="clear" w:color="7F7F7F" w:themeColor="text1" w:themeTint="80" w:fill="7F7F7F" w:themeFill="text1" w:themeFillTint="80"/>
      </w:tcPr>
    </w:tblStylePr>
    <w:tblStylePr w:type="firstCol">
      <w:rPr>
        <w:rFonts w:ascii="Arial" w:hAnsi="Arial"/>
        <w:color w:val="F2F2F2"/>
        <w:sz w:val="22"/>
      </w:rPr>
      <w:tblPr/>
      <w:tcPr>
        <w:shd w:val="clear" w:color="7F7F7F" w:themeColor="text1" w:themeTint="80" w:fill="7F7F7F" w:themeFill="text1" w:themeFillTint="80"/>
      </w:tcPr>
    </w:tblStylePr>
    <w:tblStylePr w:type="lastCol">
      <w:rPr>
        <w:rFonts w:ascii="Arial" w:hAnsi="Arial"/>
        <w:color w:val="F2F2F2"/>
        <w:sz w:val="22"/>
      </w:rPr>
      <w:tblPr/>
      <w:tcPr>
        <w:shd w:val="clear" w:color="7F7F7F" w:themeColor="text1" w:themeTint="80" w:fill="7F7F7F" w:themeFill="text1" w:themeFillTint="80"/>
      </w:tcPr>
    </w:tblStylePr>
    <w:tblStylePr w:type="band1Vert">
      <w:rPr>
        <w:rFonts w:ascii="Arial" w:hAnsi="Arial"/>
        <w:color w:val="404040"/>
        <w:sz w:val="22"/>
      </w:rPr>
    </w:tblStylePr>
    <w:tblStylePr w:type="band2Vert">
      <w:rPr>
        <w:rFonts w:ascii="Arial" w:hAnsi="Arial"/>
        <w:color w:val="404040"/>
        <w:sz w:val="22"/>
      </w:rPr>
      <w:tblPr/>
      <w:tcPr>
        <w:shd w:val="clear" w:color="F2F2F2" w:themeColor="text1" w:themeTint="0D" w:fill="F2F2F2" w:themeFill="text1" w:themeFillTint="0D"/>
      </w:tcPr>
    </w:tblStylePr>
    <w:tblStylePr w:type="band1Horz">
      <w:rPr>
        <w:rFonts w:ascii="Arial" w:hAnsi="Arial"/>
        <w:color w:val="404040"/>
        <w:sz w:val="22"/>
      </w:rPr>
    </w:tblStylePr>
    <w:tblStylePr w:type="band2Horz">
      <w:rPr>
        <w:rFonts w:ascii="Arial" w:hAnsi="Arial"/>
        <w:color w:val="404040"/>
        <w:sz w:val="22"/>
      </w:rPr>
      <w:tblPr/>
      <w:tcPr>
        <w:shd w:val="clear" w:color="F2F2F2" w:themeColor="text1" w:themeTint="0D" w:fill="F2F2F2" w:themeFill="text1" w:themeFillTint="0D"/>
      </w:tcPr>
    </w:tblStylePr>
  </w:style>
  <w:style w:type="table" w:customStyle="1" w:styleId="BorderedLined-Accent1">
    <w:name w:val="Bordered &amp; Lined - Accent 1"/>
    <w:basedOn w:val="TableNormal"/>
    <w:uiPriority w:val="99"/>
    <w:pPr>
      <w:spacing w:after="0" w:line="240" w:lineRule="auto"/>
    </w:pPr>
    <w:rPr>
      <w:color w:val="404040"/>
      <w:sz w:val="20"/>
      <w:szCs w:val="20"/>
      <w:lang w:eastAsia="en-GB"/>
    </w:rPr>
    <w:tblPr>
      <w:tblStyleRowBandSize w:val="1"/>
      <w:tblStyleColBandSize w:val="1"/>
      <w:tblBorders>
        <w:top w:val="single" w:sz="4" w:space="0" w:color="245A8D" w:themeColor="accent1" w:themeShade="95"/>
        <w:left w:val="single" w:sz="4" w:space="0" w:color="245A8D" w:themeColor="accent1" w:themeShade="95"/>
        <w:bottom w:val="single" w:sz="4" w:space="0" w:color="245A8D" w:themeColor="accent1" w:themeShade="95"/>
        <w:right w:val="single" w:sz="4" w:space="0" w:color="245A8D" w:themeColor="accent1" w:themeShade="95"/>
        <w:insideH w:val="single" w:sz="4" w:space="0" w:color="245A8D" w:themeColor="accent1" w:themeShade="95"/>
        <w:insideV w:val="single" w:sz="4" w:space="0" w:color="245A8D" w:themeColor="accent1" w:themeShade="95"/>
      </w:tblBorders>
    </w:tblPr>
    <w:tblStylePr w:type="firstRow">
      <w:rPr>
        <w:rFonts w:ascii="Arial" w:hAnsi="Arial"/>
        <w:color w:val="F2F2F2"/>
        <w:sz w:val="22"/>
      </w:rPr>
      <w:tblPr/>
      <w:tcPr>
        <w:shd w:val="clear" w:color="68A2D8" w:themeColor="accent1" w:themeTint="EA" w:fill="68A2D8" w:themeFill="accent1" w:themeFillTint="EA"/>
      </w:tcPr>
    </w:tblStylePr>
    <w:tblStylePr w:type="lastRow">
      <w:rPr>
        <w:rFonts w:ascii="Arial" w:hAnsi="Arial"/>
        <w:color w:val="F2F2F2"/>
        <w:sz w:val="22"/>
      </w:rPr>
      <w:tblPr/>
      <w:tcPr>
        <w:shd w:val="clear" w:color="68A2D8" w:themeColor="accent1" w:themeTint="EA" w:fill="68A2D8" w:themeFill="accent1" w:themeFillTint="EA"/>
      </w:tcPr>
    </w:tblStylePr>
    <w:tblStylePr w:type="firstCol">
      <w:rPr>
        <w:rFonts w:ascii="Arial" w:hAnsi="Arial"/>
        <w:color w:val="F2F2F2"/>
        <w:sz w:val="22"/>
      </w:rPr>
      <w:tblPr/>
      <w:tcPr>
        <w:shd w:val="clear" w:color="68A2D8" w:themeColor="accent1" w:themeTint="EA" w:fill="68A2D8" w:themeFill="accent1" w:themeFillTint="EA"/>
      </w:tcPr>
    </w:tblStylePr>
    <w:tblStylePr w:type="lastCol">
      <w:rPr>
        <w:rFonts w:ascii="Arial" w:hAnsi="Arial"/>
        <w:color w:val="F2F2F2"/>
        <w:sz w:val="22"/>
      </w:rPr>
      <w:tblPr/>
      <w:tcPr>
        <w:shd w:val="clear" w:color="68A2D8" w:themeColor="accent1" w:themeTint="EA" w:fill="68A2D8" w:themeFill="accent1" w:themeFillTint="EA"/>
      </w:tcPr>
    </w:tblStylePr>
    <w:tblStylePr w:type="band1Vert">
      <w:rPr>
        <w:rFonts w:ascii="Arial" w:hAnsi="Arial"/>
        <w:color w:val="404040"/>
        <w:sz w:val="22"/>
      </w:rPr>
    </w:tblStylePr>
    <w:tblStylePr w:type="band2Vert">
      <w:rPr>
        <w:rFonts w:ascii="Arial" w:hAnsi="Arial"/>
        <w:color w:val="404040"/>
        <w:sz w:val="22"/>
      </w:rPr>
      <w:tblPr/>
      <w:tcPr>
        <w:shd w:val="clear" w:color="CBDFF1" w:themeColor="accent1" w:themeTint="50" w:fill="CBDFF1" w:themeFill="accent1" w:themeFillTint="50"/>
      </w:tcPr>
    </w:tblStylePr>
    <w:tblStylePr w:type="band1Horz">
      <w:rPr>
        <w:rFonts w:ascii="Arial" w:hAnsi="Arial"/>
        <w:color w:val="404040"/>
        <w:sz w:val="22"/>
      </w:rPr>
    </w:tblStylePr>
    <w:tblStylePr w:type="band2Horz">
      <w:rPr>
        <w:rFonts w:ascii="Arial" w:hAnsi="Arial"/>
        <w:color w:val="404040"/>
        <w:sz w:val="22"/>
      </w:rPr>
      <w:tblPr/>
      <w:tcPr>
        <w:shd w:val="clear" w:color="CBDFF1" w:themeColor="accent1" w:themeTint="50" w:fill="CBDFF1" w:themeFill="accent1" w:themeFillTint="50"/>
      </w:tcPr>
    </w:tblStylePr>
  </w:style>
  <w:style w:type="table" w:customStyle="1" w:styleId="BorderedLined-Accent2">
    <w:name w:val="Bordered &amp; Lined - Accent 2"/>
    <w:basedOn w:val="TableNormal"/>
    <w:uiPriority w:val="99"/>
    <w:pPr>
      <w:spacing w:after="0" w:line="240" w:lineRule="auto"/>
    </w:pPr>
    <w:rPr>
      <w:color w:val="404040"/>
      <w:sz w:val="20"/>
      <w:szCs w:val="20"/>
      <w:lang w:eastAsia="en-GB"/>
    </w:rPr>
    <w:tblPr>
      <w:tblStyleRowBandSize w:val="1"/>
      <w:tblStyleColBandSize w:val="1"/>
      <w:tblBorders>
        <w:top w:val="single" w:sz="4" w:space="0" w:color="99460D" w:themeColor="accent2" w:themeShade="95"/>
        <w:left w:val="single" w:sz="4" w:space="0" w:color="99460D" w:themeColor="accent2" w:themeShade="95"/>
        <w:bottom w:val="single" w:sz="4" w:space="0" w:color="99460D" w:themeColor="accent2" w:themeShade="95"/>
        <w:right w:val="single" w:sz="4" w:space="0" w:color="99460D" w:themeColor="accent2" w:themeShade="95"/>
        <w:insideH w:val="single" w:sz="4" w:space="0" w:color="99460D" w:themeColor="accent2" w:themeShade="95"/>
        <w:insideV w:val="single" w:sz="4" w:space="0" w:color="99460D" w:themeColor="accent2" w:themeShade="95"/>
      </w:tblBorders>
    </w:tblPr>
    <w:tblStylePr w:type="firstRow">
      <w:rPr>
        <w:rFonts w:ascii="Arial" w:hAnsi="Arial"/>
        <w:color w:val="F2F2F2"/>
        <w:sz w:val="22"/>
      </w:rPr>
      <w:tblPr/>
      <w:tcPr>
        <w:shd w:val="clear" w:color="F4B184" w:themeColor="accent2" w:themeTint="97" w:fill="F4B184" w:themeFill="accent2" w:themeFillTint="97"/>
      </w:tcPr>
    </w:tblStylePr>
    <w:tblStylePr w:type="lastRow">
      <w:rPr>
        <w:rFonts w:ascii="Arial" w:hAnsi="Arial"/>
        <w:color w:val="F2F2F2"/>
        <w:sz w:val="22"/>
      </w:rPr>
      <w:tblPr/>
      <w:tcPr>
        <w:shd w:val="clear" w:color="F4B184" w:themeColor="accent2" w:themeTint="97" w:fill="F4B184" w:themeFill="accent2" w:themeFillTint="97"/>
      </w:tcPr>
    </w:tblStylePr>
    <w:tblStylePr w:type="firstCol">
      <w:rPr>
        <w:rFonts w:ascii="Arial" w:hAnsi="Arial"/>
        <w:color w:val="F2F2F2"/>
        <w:sz w:val="22"/>
      </w:rPr>
      <w:tblPr/>
      <w:tcPr>
        <w:shd w:val="clear" w:color="F4B184" w:themeColor="accent2" w:themeTint="97" w:fill="F4B184" w:themeFill="accent2" w:themeFillTint="97"/>
      </w:tcPr>
    </w:tblStylePr>
    <w:tblStylePr w:type="lastCol">
      <w:rPr>
        <w:rFonts w:ascii="Arial" w:hAnsi="Arial"/>
        <w:color w:val="F2F2F2"/>
        <w:sz w:val="22"/>
      </w:rPr>
      <w:tblPr/>
      <w:tcPr>
        <w:shd w:val="clear" w:color="F4B184" w:themeColor="accent2" w:themeTint="97" w:fill="F4B184" w:themeFill="accent2" w:themeFillTint="97"/>
      </w:tcPr>
    </w:tblStylePr>
    <w:tblStylePr w:type="band1Vert">
      <w:rPr>
        <w:rFonts w:ascii="Arial" w:hAnsi="Arial"/>
        <w:color w:val="404040"/>
        <w:sz w:val="22"/>
      </w:rPr>
    </w:tblStylePr>
    <w:tblStylePr w:type="band2Vert">
      <w:rPr>
        <w:rFonts w:ascii="Arial" w:hAnsi="Arial"/>
        <w:color w:val="404040"/>
        <w:sz w:val="22"/>
      </w:rPr>
      <w:tblPr/>
      <w:tcPr>
        <w:shd w:val="clear" w:color="FBE5D6" w:themeColor="accent2" w:themeTint="32" w:fill="FBE5D6" w:themeFill="accent2" w:themeFillTint="32"/>
      </w:tcPr>
    </w:tblStylePr>
    <w:tblStylePr w:type="band1Horz">
      <w:rPr>
        <w:rFonts w:ascii="Arial" w:hAnsi="Arial"/>
        <w:color w:val="404040"/>
        <w:sz w:val="22"/>
      </w:rPr>
    </w:tblStylePr>
    <w:tblStylePr w:type="band2Horz">
      <w:rPr>
        <w:rFonts w:ascii="Arial" w:hAnsi="Arial"/>
        <w:color w:val="404040"/>
        <w:sz w:val="22"/>
      </w:rPr>
      <w:tblPr/>
      <w:tcPr>
        <w:shd w:val="clear" w:color="FBE5D6" w:themeColor="accent2" w:themeTint="32" w:fill="FBE5D6" w:themeFill="accent2" w:themeFillTint="32"/>
      </w:tcPr>
    </w:tblStylePr>
  </w:style>
  <w:style w:type="table" w:customStyle="1" w:styleId="BorderedLined-Accent3">
    <w:name w:val="Bordered &amp; Lined - Accent 3"/>
    <w:basedOn w:val="TableNormal"/>
    <w:uiPriority w:val="99"/>
    <w:pPr>
      <w:spacing w:after="0" w:line="240" w:lineRule="auto"/>
    </w:pPr>
    <w:rPr>
      <w:color w:val="404040"/>
      <w:sz w:val="20"/>
      <w:szCs w:val="20"/>
      <w:lang w:eastAsia="en-GB"/>
    </w:rPr>
    <w:tblPr>
      <w:tblStyleRowBandSize w:val="1"/>
      <w:tblStyleColBandSize w:val="1"/>
      <w:tblBorders>
        <w:top w:val="single" w:sz="4" w:space="0" w:color="606060" w:themeColor="accent3" w:themeShade="95"/>
        <w:left w:val="single" w:sz="4" w:space="0" w:color="606060" w:themeColor="accent3" w:themeShade="95"/>
        <w:bottom w:val="single" w:sz="4" w:space="0" w:color="606060" w:themeColor="accent3" w:themeShade="95"/>
        <w:right w:val="single" w:sz="4" w:space="0" w:color="606060" w:themeColor="accent3" w:themeShade="95"/>
        <w:insideH w:val="single" w:sz="4" w:space="0" w:color="606060" w:themeColor="accent3" w:themeShade="95"/>
        <w:insideV w:val="single" w:sz="4" w:space="0" w:color="606060" w:themeColor="accent3" w:themeShade="95"/>
      </w:tblBorders>
    </w:tblPr>
    <w:tblStylePr w:type="firstRow">
      <w:rPr>
        <w:rFonts w:ascii="Arial" w:hAnsi="Arial"/>
        <w:color w:val="F2F2F2"/>
        <w:sz w:val="22"/>
      </w:rPr>
      <w:tblPr/>
      <w:tcPr>
        <w:shd w:val="clear" w:color="A5A5A5" w:themeColor="accent3" w:themeTint="FE" w:fill="A5A5A5" w:themeFill="accent3" w:themeFillTint="FE"/>
      </w:tcPr>
    </w:tblStylePr>
    <w:tblStylePr w:type="lastRow">
      <w:rPr>
        <w:rFonts w:ascii="Arial" w:hAnsi="Arial"/>
        <w:color w:val="F2F2F2"/>
        <w:sz w:val="22"/>
      </w:rPr>
      <w:tblPr/>
      <w:tcPr>
        <w:shd w:val="clear" w:color="A5A5A5" w:themeColor="accent3" w:themeTint="FE" w:fill="A5A5A5" w:themeFill="accent3" w:themeFillTint="FE"/>
      </w:tcPr>
    </w:tblStylePr>
    <w:tblStylePr w:type="firstCol">
      <w:rPr>
        <w:rFonts w:ascii="Arial" w:hAnsi="Arial"/>
        <w:color w:val="F2F2F2"/>
        <w:sz w:val="22"/>
      </w:rPr>
      <w:tblPr/>
      <w:tcPr>
        <w:shd w:val="clear" w:color="A5A5A5" w:themeColor="accent3" w:themeTint="FE" w:fill="A5A5A5" w:themeFill="accent3" w:themeFillTint="FE"/>
      </w:tcPr>
    </w:tblStylePr>
    <w:tblStylePr w:type="lastCol">
      <w:rPr>
        <w:rFonts w:ascii="Arial" w:hAnsi="Arial"/>
        <w:color w:val="F2F2F2"/>
        <w:sz w:val="22"/>
      </w:rPr>
      <w:tblPr/>
      <w:tcPr>
        <w:shd w:val="clear" w:color="A5A5A5" w:themeColor="accent3" w:themeTint="FE" w:fill="A5A5A5" w:themeFill="accent3" w:themeFillTint="FE"/>
      </w:tcPr>
    </w:tblStylePr>
    <w:tblStylePr w:type="band1Vert">
      <w:rPr>
        <w:rFonts w:ascii="Arial" w:hAnsi="Arial"/>
        <w:color w:val="404040"/>
        <w:sz w:val="22"/>
      </w:rPr>
    </w:tblStylePr>
    <w:tblStylePr w:type="band2Vert">
      <w:rPr>
        <w:rFonts w:ascii="Arial" w:hAnsi="Arial"/>
        <w:color w:val="404040"/>
        <w:sz w:val="22"/>
      </w:rPr>
      <w:tblPr/>
      <w:tcPr>
        <w:shd w:val="clear" w:color="ECECEC" w:themeColor="accent3" w:themeTint="34" w:fill="ECECEC" w:themeFill="accent3" w:themeFillTint="34"/>
      </w:tcPr>
    </w:tblStylePr>
    <w:tblStylePr w:type="band1Horz">
      <w:rPr>
        <w:rFonts w:ascii="Arial" w:hAnsi="Arial"/>
        <w:color w:val="404040"/>
        <w:sz w:val="22"/>
      </w:rPr>
    </w:tblStylePr>
    <w:tblStylePr w:type="band2Horz">
      <w:rPr>
        <w:rFonts w:ascii="Arial" w:hAnsi="Arial"/>
        <w:color w:val="404040"/>
        <w:sz w:val="22"/>
      </w:rPr>
      <w:tblPr/>
      <w:tcPr>
        <w:shd w:val="clear" w:color="ECECEC" w:themeColor="accent3" w:themeTint="34" w:fill="ECECEC" w:themeFill="accent3" w:themeFillTint="34"/>
      </w:tcPr>
    </w:tblStylePr>
  </w:style>
  <w:style w:type="table" w:customStyle="1" w:styleId="BorderedLined-Accent4">
    <w:name w:val="Bordered &amp; Lined - Accent 4"/>
    <w:basedOn w:val="TableNormal"/>
    <w:uiPriority w:val="99"/>
    <w:pPr>
      <w:spacing w:after="0" w:line="240" w:lineRule="auto"/>
    </w:pPr>
    <w:rPr>
      <w:color w:val="404040"/>
      <w:sz w:val="20"/>
      <w:szCs w:val="20"/>
      <w:lang w:eastAsia="en-GB"/>
    </w:rPr>
    <w:tblPr>
      <w:tblStyleRowBandSize w:val="1"/>
      <w:tblStyleColBandSize w:val="1"/>
      <w:tblBorders>
        <w:top w:val="single" w:sz="4" w:space="0" w:color="957000" w:themeColor="accent4" w:themeShade="95"/>
        <w:left w:val="single" w:sz="4" w:space="0" w:color="957000" w:themeColor="accent4" w:themeShade="95"/>
        <w:bottom w:val="single" w:sz="4" w:space="0" w:color="957000" w:themeColor="accent4" w:themeShade="95"/>
        <w:right w:val="single" w:sz="4" w:space="0" w:color="957000" w:themeColor="accent4" w:themeShade="95"/>
        <w:insideH w:val="single" w:sz="4" w:space="0" w:color="957000" w:themeColor="accent4" w:themeShade="95"/>
        <w:insideV w:val="single" w:sz="4" w:space="0" w:color="957000" w:themeColor="accent4" w:themeShade="95"/>
      </w:tblBorders>
    </w:tblPr>
    <w:tblStylePr w:type="firstRow">
      <w:rPr>
        <w:rFonts w:ascii="Arial" w:hAnsi="Arial"/>
        <w:color w:val="F2F2F2"/>
        <w:sz w:val="22"/>
      </w:rPr>
      <w:tblPr/>
      <w:tcPr>
        <w:shd w:val="clear" w:color="FFD865" w:themeColor="accent4" w:themeTint="9A" w:fill="FFD865" w:themeFill="accent4" w:themeFillTint="9A"/>
      </w:tcPr>
    </w:tblStylePr>
    <w:tblStylePr w:type="lastRow">
      <w:rPr>
        <w:rFonts w:ascii="Arial" w:hAnsi="Arial"/>
        <w:color w:val="F2F2F2"/>
        <w:sz w:val="22"/>
      </w:rPr>
      <w:tblPr/>
      <w:tcPr>
        <w:shd w:val="clear" w:color="FFD865" w:themeColor="accent4" w:themeTint="9A" w:fill="FFD865" w:themeFill="accent4" w:themeFillTint="9A"/>
      </w:tcPr>
    </w:tblStylePr>
    <w:tblStylePr w:type="firstCol">
      <w:rPr>
        <w:rFonts w:ascii="Arial" w:hAnsi="Arial"/>
        <w:color w:val="F2F2F2"/>
        <w:sz w:val="22"/>
      </w:rPr>
      <w:tblPr/>
      <w:tcPr>
        <w:shd w:val="clear" w:color="FFD865" w:themeColor="accent4" w:themeTint="9A" w:fill="FFD865" w:themeFill="accent4" w:themeFillTint="9A"/>
      </w:tcPr>
    </w:tblStylePr>
    <w:tblStylePr w:type="lastCol">
      <w:rPr>
        <w:rFonts w:ascii="Arial" w:hAnsi="Arial"/>
        <w:color w:val="F2F2F2"/>
        <w:sz w:val="22"/>
      </w:rPr>
      <w:tblPr/>
      <w:tcPr>
        <w:shd w:val="clear" w:color="FFD865" w:themeColor="accent4" w:themeTint="9A" w:fill="FFD865" w:themeFill="accent4" w:themeFillTint="9A"/>
      </w:tcPr>
    </w:tblStylePr>
    <w:tblStylePr w:type="band1Vert">
      <w:rPr>
        <w:rFonts w:ascii="Arial" w:hAnsi="Arial"/>
        <w:color w:val="404040"/>
        <w:sz w:val="22"/>
      </w:rPr>
    </w:tblStylePr>
    <w:tblStylePr w:type="band2Vert">
      <w:rPr>
        <w:rFonts w:ascii="Arial" w:hAnsi="Arial"/>
        <w:color w:val="404040"/>
        <w:sz w:val="22"/>
      </w:rPr>
      <w:tblPr/>
      <w:tcPr>
        <w:shd w:val="clear" w:color="FFF2CB" w:themeColor="accent4" w:themeTint="34" w:fill="FFF2CB" w:themeFill="accent4" w:themeFillTint="34"/>
      </w:tcPr>
    </w:tblStylePr>
    <w:tblStylePr w:type="band1Horz">
      <w:rPr>
        <w:rFonts w:ascii="Arial" w:hAnsi="Arial"/>
        <w:color w:val="404040"/>
        <w:sz w:val="22"/>
      </w:rPr>
    </w:tblStylePr>
    <w:tblStylePr w:type="band2Horz">
      <w:rPr>
        <w:rFonts w:ascii="Arial" w:hAnsi="Arial"/>
        <w:color w:val="404040"/>
        <w:sz w:val="22"/>
      </w:rPr>
      <w:tblPr/>
      <w:tcPr>
        <w:shd w:val="clear" w:color="FFF2CB" w:themeColor="accent4" w:themeTint="34" w:fill="FFF2CB" w:themeFill="accent4" w:themeFillTint="34"/>
      </w:tcPr>
    </w:tblStylePr>
  </w:style>
  <w:style w:type="table" w:customStyle="1" w:styleId="BorderedLined-Accent5">
    <w:name w:val="Bordered &amp; Lined - Accent 5"/>
    <w:basedOn w:val="TableNormal"/>
    <w:uiPriority w:val="99"/>
    <w:pPr>
      <w:spacing w:after="0" w:line="240" w:lineRule="auto"/>
    </w:pPr>
    <w:rPr>
      <w:color w:val="404040"/>
      <w:sz w:val="20"/>
      <w:szCs w:val="20"/>
      <w:lang w:eastAsia="en-GB"/>
    </w:rPr>
    <w:tblPr>
      <w:tblStyleRowBandSize w:val="1"/>
      <w:tblStyleColBandSize w:val="1"/>
      <w:tblBorders>
        <w:top w:val="single" w:sz="4" w:space="0" w:color="254175" w:themeColor="accent5" w:themeShade="95"/>
        <w:left w:val="single" w:sz="4" w:space="0" w:color="254175" w:themeColor="accent5" w:themeShade="95"/>
        <w:bottom w:val="single" w:sz="4" w:space="0" w:color="254175" w:themeColor="accent5" w:themeShade="95"/>
        <w:right w:val="single" w:sz="4" w:space="0" w:color="254175" w:themeColor="accent5" w:themeShade="95"/>
        <w:insideH w:val="single" w:sz="4" w:space="0" w:color="254175" w:themeColor="accent5" w:themeShade="95"/>
        <w:insideV w:val="single" w:sz="4" w:space="0" w:color="254175" w:themeColor="accent5" w:themeShade="95"/>
      </w:tblBorders>
    </w:tblPr>
    <w:tblStylePr w:type="firstRow">
      <w:rPr>
        <w:rFonts w:ascii="Arial" w:hAnsi="Arial"/>
        <w:color w:val="F2F2F2"/>
        <w:sz w:val="22"/>
      </w:rPr>
      <w:tblPr/>
      <w:tcPr>
        <w:shd w:val="clear" w:color="4472C4" w:themeColor="accent5" w:fill="4472C4" w:themeFill="accent5"/>
      </w:tcPr>
    </w:tblStylePr>
    <w:tblStylePr w:type="lastRow">
      <w:rPr>
        <w:rFonts w:ascii="Arial" w:hAnsi="Arial"/>
        <w:color w:val="F2F2F2"/>
        <w:sz w:val="22"/>
      </w:rPr>
      <w:tblPr/>
      <w:tcPr>
        <w:shd w:val="clear" w:color="4472C4" w:themeColor="accent5" w:fill="4472C4" w:themeFill="accent5"/>
      </w:tcPr>
    </w:tblStylePr>
    <w:tblStylePr w:type="firstCol">
      <w:rPr>
        <w:rFonts w:ascii="Arial" w:hAnsi="Arial"/>
        <w:color w:val="F2F2F2"/>
        <w:sz w:val="22"/>
      </w:rPr>
      <w:tblPr/>
      <w:tcPr>
        <w:shd w:val="clear" w:color="4472C4" w:themeColor="accent5" w:fill="4472C4" w:themeFill="accent5"/>
      </w:tcPr>
    </w:tblStylePr>
    <w:tblStylePr w:type="lastCol">
      <w:rPr>
        <w:rFonts w:ascii="Arial" w:hAnsi="Arial"/>
        <w:color w:val="F2F2F2"/>
        <w:sz w:val="22"/>
      </w:rPr>
      <w:tblPr/>
      <w:tcPr>
        <w:shd w:val="clear" w:color="4472C4" w:themeColor="accent5" w:fill="4472C4" w:themeFill="accent5"/>
      </w:tcPr>
    </w:tblStylePr>
    <w:tblStylePr w:type="band1Vert">
      <w:rPr>
        <w:rFonts w:ascii="Arial" w:hAnsi="Arial"/>
        <w:color w:val="404040"/>
        <w:sz w:val="22"/>
      </w:rPr>
    </w:tblStylePr>
    <w:tblStylePr w:type="band2Vert">
      <w:rPr>
        <w:rFonts w:ascii="Arial" w:hAnsi="Arial"/>
        <w:color w:val="404040"/>
        <w:sz w:val="22"/>
      </w:rPr>
      <w:tblPr/>
      <w:tcPr>
        <w:shd w:val="clear" w:color="D8E2F3" w:themeColor="accent5" w:themeTint="34" w:fill="D8E2F3" w:themeFill="accent5" w:themeFillTint="34"/>
      </w:tcPr>
    </w:tblStylePr>
    <w:tblStylePr w:type="band1Horz">
      <w:rPr>
        <w:rFonts w:ascii="Arial" w:hAnsi="Arial"/>
        <w:color w:val="404040"/>
        <w:sz w:val="22"/>
      </w:rPr>
    </w:tblStylePr>
    <w:tblStylePr w:type="band2Horz">
      <w:rPr>
        <w:rFonts w:ascii="Arial" w:hAnsi="Arial"/>
        <w:color w:val="404040"/>
        <w:sz w:val="22"/>
      </w:rPr>
      <w:tblPr/>
      <w:tcPr>
        <w:shd w:val="clear" w:color="D8E2F3" w:themeColor="accent5" w:themeTint="34" w:fill="D8E2F3" w:themeFill="accent5" w:themeFillTint="34"/>
      </w:tcPr>
    </w:tblStylePr>
  </w:style>
  <w:style w:type="table" w:customStyle="1" w:styleId="BorderedLined-Accent6">
    <w:name w:val="Bordered &amp; Lined - Accent 6"/>
    <w:basedOn w:val="TableNormal"/>
    <w:uiPriority w:val="99"/>
    <w:pPr>
      <w:spacing w:after="0" w:line="240" w:lineRule="auto"/>
    </w:pPr>
    <w:rPr>
      <w:color w:val="404040"/>
      <w:sz w:val="20"/>
      <w:szCs w:val="20"/>
      <w:lang w:eastAsia="en-GB"/>
    </w:rPr>
    <w:tblPr>
      <w:tblStyleRowBandSize w:val="1"/>
      <w:tblStyleColBandSize w:val="1"/>
      <w:tblBorders>
        <w:top w:val="single" w:sz="4" w:space="0" w:color="416429" w:themeColor="accent6" w:themeShade="95"/>
        <w:left w:val="single" w:sz="4" w:space="0" w:color="416429" w:themeColor="accent6" w:themeShade="95"/>
        <w:bottom w:val="single" w:sz="4" w:space="0" w:color="416429" w:themeColor="accent6" w:themeShade="95"/>
        <w:right w:val="single" w:sz="4" w:space="0" w:color="416429" w:themeColor="accent6" w:themeShade="95"/>
        <w:insideH w:val="single" w:sz="4" w:space="0" w:color="416429" w:themeColor="accent6" w:themeShade="95"/>
        <w:insideV w:val="single" w:sz="4" w:space="0" w:color="416429" w:themeColor="accent6" w:themeShade="95"/>
      </w:tblBorders>
    </w:tblPr>
    <w:tblStylePr w:type="firstRow">
      <w:rPr>
        <w:rFonts w:ascii="Arial" w:hAnsi="Arial"/>
        <w:color w:val="F2F2F2"/>
        <w:sz w:val="22"/>
      </w:rPr>
      <w:tblPr/>
      <w:tcPr>
        <w:shd w:val="clear" w:color="70AD47" w:themeColor="accent6" w:fill="70AD47" w:themeFill="accent6"/>
      </w:tcPr>
    </w:tblStylePr>
    <w:tblStylePr w:type="lastRow">
      <w:rPr>
        <w:rFonts w:ascii="Arial" w:hAnsi="Arial"/>
        <w:color w:val="F2F2F2"/>
        <w:sz w:val="22"/>
      </w:rPr>
      <w:tblPr/>
      <w:tcPr>
        <w:shd w:val="clear" w:color="70AD47" w:themeColor="accent6" w:fill="70AD47" w:themeFill="accent6"/>
      </w:tcPr>
    </w:tblStylePr>
    <w:tblStylePr w:type="firstCol">
      <w:rPr>
        <w:rFonts w:ascii="Arial" w:hAnsi="Arial"/>
        <w:color w:val="F2F2F2"/>
        <w:sz w:val="22"/>
      </w:rPr>
      <w:tblPr/>
      <w:tcPr>
        <w:shd w:val="clear" w:color="70AD47" w:themeColor="accent6" w:fill="70AD47" w:themeFill="accent6"/>
      </w:tcPr>
    </w:tblStylePr>
    <w:tblStylePr w:type="lastCol">
      <w:rPr>
        <w:rFonts w:ascii="Arial" w:hAnsi="Arial"/>
        <w:color w:val="F2F2F2"/>
        <w:sz w:val="22"/>
      </w:rPr>
      <w:tblPr/>
      <w:tcPr>
        <w:shd w:val="clear" w:color="70AD47" w:themeColor="accent6" w:fill="70AD47" w:themeFill="accent6"/>
      </w:tcPr>
    </w:tblStylePr>
    <w:tblStylePr w:type="band1Vert">
      <w:rPr>
        <w:rFonts w:ascii="Arial" w:hAnsi="Arial"/>
        <w:color w:val="404040"/>
        <w:sz w:val="22"/>
      </w:rPr>
    </w:tblStylePr>
    <w:tblStylePr w:type="band2Vert">
      <w:rPr>
        <w:rFonts w:ascii="Arial" w:hAnsi="Arial"/>
        <w:color w:val="404040"/>
        <w:sz w:val="22"/>
      </w:rPr>
      <w:tblPr/>
      <w:tcPr>
        <w:shd w:val="clear" w:color="E1EFD8" w:themeColor="accent6" w:themeTint="34" w:fill="E1EFD8" w:themeFill="accent6" w:themeFillTint="34"/>
      </w:tcPr>
    </w:tblStylePr>
    <w:tblStylePr w:type="band1Horz">
      <w:rPr>
        <w:rFonts w:ascii="Arial" w:hAnsi="Arial"/>
        <w:color w:val="404040"/>
        <w:sz w:val="22"/>
      </w:rPr>
    </w:tblStylePr>
    <w:tblStylePr w:type="band2Horz">
      <w:rPr>
        <w:rFonts w:ascii="Arial" w:hAnsi="Arial"/>
        <w:color w:val="404040"/>
        <w:sz w:val="22"/>
      </w:rPr>
      <w:tblPr/>
      <w:tcPr>
        <w:shd w:val="clear" w:color="E1EFD8" w:themeColor="accent6" w:themeTint="34" w:fill="E1EFD8" w:themeFill="accent6" w:themeFillTint="34"/>
      </w:tcPr>
    </w:tblStylePr>
  </w:style>
  <w:style w:type="table" w:customStyle="1" w:styleId="Bordered">
    <w:name w:val="Bordered"/>
    <w:basedOn w:val="TableNormal"/>
    <w:uiPriority w:val="99"/>
    <w:pPr>
      <w:spacing w:after="0" w:line="240" w:lineRule="auto"/>
    </w:pPr>
    <w:tblPr>
      <w:tblStyleRowBandSize w:val="1"/>
      <w:tblStyleColBandSize w:val="1"/>
      <w:tbl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insideH w:val="single" w:sz="4" w:space="0" w:color="D9D9D9" w:themeColor="text1" w:themeTint="26"/>
        <w:insideV w:val="single" w:sz="4" w:space="0" w:color="D9D9D9" w:themeColor="text1" w:themeTint="26"/>
      </w:tblBorders>
    </w:tblPr>
    <w:tblStylePr w:type="firstRow">
      <w:rPr>
        <w:rFonts w:ascii="Arial" w:hAnsi="Arial"/>
        <w:color w:val="404040"/>
        <w:sz w:val="22"/>
      </w:rPr>
      <w:tblPr/>
      <w:tcPr>
        <w:tcBorders>
          <w:bottom w:val="single" w:sz="12" w:space="0" w:color="7F7F7F" w:themeColor="text1" w:themeTint="80"/>
        </w:tcBorders>
      </w:tcPr>
    </w:tblStylePr>
    <w:tblStylePr w:type="lastRow">
      <w:rPr>
        <w:rFonts w:ascii="Arial" w:hAnsi="Arial"/>
        <w:color w:val="404040"/>
        <w:sz w:val="22"/>
      </w:rPr>
      <w:tblPr/>
      <w:tcPr>
        <w:tcBorders>
          <w:top w:val="single" w:sz="12" w:space="0" w:color="7F7F7F" w:themeColor="text1" w:themeTint="80"/>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7F7F7F" w:themeColor="text1" w:themeTint="80"/>
        </w:tcBorders>
      </w:tcPr>
    </w:tblStylePr>
    <w:tblStylePr w:type="band1Horz">
      <w:rPr>
        <w:rFonts w:ascii="Arial" w:hAnsi="Arial"/>
        <w:color w:val="404040"/>
        <w:sz w:val="22"/>
      </w:rPr>
      <w:tblPr/>
      <w:tcPr>
        <w:tcBorders>
          <w:top w:val="single" w:sz="4" w:space="0" w:color="D9D9D9" w:themeColor="text1" w:themeTint="26"/>
          <w:left w:val="single" w:sz="4" w:space="0" w:color="D9D9D9" w:themeColor="text1" w:themeTint="26"/>
          <w:bottom w:val="single" w:sz="4" w:space="0" w:color="D9D9D9" w:themeColor="text1" w:themeTint="26"/>
          <w:right w:val="single" w:sz="4" w:space="0" w:color="D9D9D9" w:themeColor="text1" w:themeTint="26"/>
        </w:tcBorders>
      </w:tcPr>
    </w:tblStylePr>
  </w:style>
  <w:style w:type="table" w:customStyle="1" w:styleId="Bordered-Accent1">
    <w:name w:val="Bordered - Accent 1"/>
    <w:basedOn w:val="TableNormal"/>
    <w:uiPriority w:val="99"/>
    <w:pPr>
      <w:spacing w:after="0" w:line="240" w:lineRule="auto"/>
    </w:pPr>
    <w:tblPr>
      <w:tblStyleRowBandSize w:val="1"/>
      <w:tblStyleColBandSize w:val="1"/>
      <w:tbl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insideH w:val="single" w:sz="4" w:space="0" w:color="BCD6EE" w:themeColor="accent1" w:themeTint="67"/>
        <w:insideV w:val="single" w:sz="4" w:space="0" w:color="BCD6EE" w:themeColor="accent1" w:themeTint="67"/>
      </w:tblBorders>
    </w:tblPr>
    <w:tblStylePr w:type="firstRow">
      <w:rPr>
        <w:rFonts w:ascii="Arial" w:hAnsi="Arial"/>
        <w:color w:val="404040"/>
        <w:sz w:val="22"/>
      </w:rPr>
      <w:tblPr/>
      <w:tcPr>
        <w:tcBorders>
          <w:bottom w:val="single" w:sz="12" w:space="0" w:color="5B9BD5" w:themeColor="accent1"/>
        </w:tcBorders>
      </w:tcPr>
    </w:tblStylePr>
    <w:tblStylePr w:type="lastRow">
      <w:rPr>
        <w:rFonts w:ascii="Arial" w:hAnsi="Arial"/>
        <w:color w:val="404040"/>
        <w:sz w:val="22"/>
      </w:rPr>
      <w:tblPr/>
      <w:tcPr>
        <w:tcBorders>
          <w:top w:val="single" w:sz="12" w:space="0" w:color="5B9BD5" w:themeColor="accent1"/>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5B9BD5" w:themeColor="accent1"/>
        </w:tcBorders>
      </w:tcPr>
    </w:tblStylePr>
    <w:tblStylePr w:type="band1Horz">
      <w:rPr>
        <w:rFonts w:ascii="Arial" w:hAnsi="Arial"/>
        <w:color w:val="404040"/>
        <w:sz w:val="22"/>
      </w:rPr>
      <w:tblPr/>
      <w:tcPr>
        <w:tcBorders>
          <w:top w:val="single" w:sz="4" w:space="0" w:color="BCD6EE" w:themeColor="accent1" w:themeTint="67"/>
          <w:left w:val="single" w:sz="4" w:space="0" w:color="BCD6EE" w:themeColor="accent1" w:themeTint="67"/>
          <w:bottom w:val="single" w:sz="4" w:space="0" w:color="BCD6EE" w:themeColor="accent1" w:themeTint="67"/>
          <w:right w:val="single" w:sz="4" w:space="0" w:color="BCD6EE" w:themeColor="accent1" w:themeTint="67"/>
        </w:tcBorders>
      </w:tcPr>
    </w:tblStylePr>
  </w:style>
  <w:style w:type="table" w:customStyle="1" w:styleId="Bordered-Accent2">
    <w:name w:val="Bordered - Accent 2"/>
    <w:basedOn w:val="TableNormal"/>
    <w:uiPriority w:val="99"/>
    <w:pPr>
      <w:spacing w:after="0" w:line="240" w:lineRule="auto"/>
    </w:pPr>
    <w:tblPr>
      <w:tblStyleRowBandSize w:val="1"/>
      <w:tblStyleColBandSize w:val="1"/>
      <w:tbl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insideH w:val="single" w:sz="4" w:space="0" w:color="F7CAAB" w:themeColor="accent2" w:themeTint="67"/>
        <w:insideV w:val="single" w:sz="4" w:space="0" w:color="F7CAAB" w:themeColor="accent2" w:themeTint="67"/>
      </w:tblBorders>
    </w:tblPr>
    <w:tblStylePr w:type="firstRow">
      <w:rPr>
        <w:rFonts w:ascii="Arial" w:hAnsi="Arial"/>
        <w:color w:val="404040"/>
        <w:sz w:val="22"/>
      </w:rPr>
      <w:tblPr/>
      <w:tcPr>
        <w:tcBorders>
          <w:bottom w:val="single" w:sz="12" w:space="0" w:color="F4B184" w:themeColor="accent2" w:themeTint="97"/>
        </w:tcBorders>
      </w:tcPr>
    </w:tblStylePr>
    <w:tblStylePr w:type="lastRow">
      <w:rPr>
        <w:rFonts w:ascii="Arial" w:hAnsi="Arial"/>
        <w:color w:val="404040"/>
        <w:sz w:val="22"/>
      </w:rPr>
      <w:tblPr/>
      <w:tcPr>
        <w:tcBorders>
          <w:top w:val="single" w:sz="12" w:space="0" w:color="F4B184" w:themeColor="accent2" w:themeTint="97"/>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4B184" w:themeColor="accent2" w:themeTint="97"/>
        </w:tcBorders>
      </w:tcPr>
    </w:tblStylePr>
    <w:tblStylePr w:type="band1Horz">
      <w:rPr>
        <w:rFonts w:ascii="Arial" w:hAnsi="Arial"/>
        <w:color w:val="404040"/>
        <w:sz w:val="22"/>
      </w:rPr>
      <w:tblPr/>
      <w:tcPr>
        <w:tcBorders>
          <w:top w:val="single" w:sz="4" w:space="0" w:color="F7CAAB" w:themeColor="accent2" w:themeTint="67"/>
          <w:left w:val="single" w:sz="4" w:space="0" w:color="F7CAAB" w:themeColor="accent2" w:themeTint="67"/>
          <w:bottom w:val="single" w:sz="4" w:space="0" w:color="F7CAAB" w:themeColor="accent2" w:themeTint="67"/>
          <w:right w:val="single" w:sz="4" w:space="0" w:color="F7CAAB" w:themeColor="accent2" w:themeTint="67"/>
        </w:tcBorders>
      </w:tcPr>
    </w:tblStylePr>
  </w:style>
  <w:style w:type="table" w:customStyle="1" w:styleId="Bordered-Accent3">
    <w:name w:val="Bordered - Accent 3"/>
    <w:basedOn w:val="TableNormal"/>
    <w:uiPriority w:val="99"/>
    <w:pPr>
      <w:spacing w:after="0" w:line="240" w:lineRule="auto"/>
    </w:pPr>
    <w:tblPr>
      <w:tblStyleRowBandSize w:val="1"/>
      <w:tblStyleColBandSize w:val="1"/>
      <w:tbl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insideH w:val="single" w:sz="4" w:space="0" w:color="DADADA" w:themeColor="accent3" w:themeTint="67"/>
        <w:insideV w:val="single" w:sz="4" w:space="0" w:color="DADADA" w:themeColor="accent3" w:themeTint="67"/>
      </w:tblBorders>
    </w:tblPr>
    <w:tblStylePr w:type="firstRow">
      <w:rPr>
        <w:rFonts w:ascii="Arial" w:hAnsi="Arial"/>
        <w:color w:val="404040"/>
        <w:sz w:val="22"/>
      </w:rPr>
      <w:tblPr/>
      <w:tcPr>
        <w:tcBorders>
          <w:bottom w:val="single" w:sz="12" w:space="0" w:color="C9C9C9" w:themeColor="accent3" w:themeTint="98"/>
        </w:tcBorders>
      </w:tcPr>
    </w:tblStylePr>
    <w:tblStylePr w:type="lastRow">
      <w:rPr>
        <w:rFonts w:ascii="Arial" w:hAnsi="Arial"/>
        <w:color w:val="404040"/>
        <w:sz w:val="22"/>
      </w:rPr>
      <w:tblPr/>
      <w:tcPr>
        <w:tcBorders>
          <w:top w:val="single" w:sz="12" w:space="0" w:color="C9C9C9" w:themeColor="accent3"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C9C9C9" w:themeColor="accent3" w:themeTint="98"/>
        </w:tcBorders>
      </w:tcPr>
    </w:tblStylePr>
    <w:tblStylePr w:type="band1Horz">
      <w:rPr>
        <w:rFonts w:ascii="Arial" w:hAnsi="Arial"/>
        <w:color w:val="404040"/>
        <w:sz w:val="22"/>
      </w:rPr>
      <w:tblPr/>
      <w:tcPr>
        <w:tcBorders>
          <w:top w:val="single" w:sz="4" w:space="0" w:color="DADADA" w:themeColor="accent3" w:themeTint="67"/>
          <w:left w:val="single" w:sz="4" w:space="0" w:color="DADADA" w:themeColor="accent3" w:themeTint="67"/>
          <w:bottom w:val="single" w:sz="4" w:space="0" w:color="DADADA" w:themeColor="accent3" w:themeTint="67"/>
          <w:right w:val="single" w:sz="4" w:space="0" w:color="DADADA" w:themeColor="accent3" w:themeTint="67"/>
        </w:tcBorders>
      </w:tcPr>
    </w:tblStylePr>
  </w:style>
  <w:style w:type="table" w:customStyle="1" w:styleId="Bordered-Accent4">
    <w:name w:val="Bordered - Accent 4"/>
    <w:basedOn w:val="TableNormal"/>
    <w:uiPriority w:val="99"/>
    <w:pPr>
      <w:spacing w:after="0" w:line="240" w:lineRule="auto"/>
    </w:pPr>
    <w:tblPr>
      <w:tblStyleRowBandSize w:val="1"/>
      <w:tblStyleColBandSize w:val="1"/>
      <w:tbl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insideH w:val="single" w:sz="4" w:space="0" w:color="FFE598" w:themeColor="accent4" w:themeTint="67"/>
        <w:insideV w:val="single" w:sz="4" w:space="0" w:color="FFE598" w:themeColor="accent4" w:themeTint="67"/>
      </w:tblBorders>
    </w:tblPr>
    <w:tblStylePr w:type="firstRow">
      <w:rPr>
        <w:rFonts w:ascii="Arial" w:hAnsi="Arial"/>
        <w:color w:val="404040"/>
        <w:sz w:val="22"/>
      </w:rPr>
      <w:tblPr/>
      <w:tcPr>
        <w:tcBorders>
          <w:bottom w:val="single" w:sz="12" w:space="0" w:color="FFD865" w:themeColor="accent4" w:themeTint="9A"/>
        </w:tcBorders>
      </w:tcPr>
    </w:tblStylePr>
    <w:tblStylePr w:type="lastRow">
      <w:rPr>
        <w:rFonts w:ascii="Arial" w:hAnsi="Arial"/>
        <w:color w:val="404040"/>
        <w:sz w:val="22"/>
      </w:rPr>
      <w:tblPr/>
      <w:tcPr>
        <w:tcBorders>
          <w:top w:val="single" w:sz="12" w:space="0" w:color="FFD865" w:themeColor="accent4"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FFD865" w:themeColor="accent4" w:themeTint="9A"/>
        </w:tcBorders>
      </w:tcPr>
    </w:tblStylePr>
    <w:tblStylePr w:type="band1Horz">
      <w:rPr>
        <w:rFonts w:ascii="Arial" w:hAnsi="Arial"/>
        <w:color w:val="404040"/>
        <w:sz w:val="22"/>
      </w:rPr>
      <w:tblPr/>
      <w:tcPr>
        <w:tcBorders>
          <w:top w:val="single" w:sz="4" w:space="0" w:color="FFE598" w:themeColor="accent4" w:themeTint="67"/>
          <w:left w:val="single" w:sz="4" w:space="0" w:color="FFE598" w:themeColor="accent4" w:themeTint="67"/>
          <w:bottom w:val="single" w:sz="4" w:space="0" w:color="FFE598" w:themeColor="accent4" w:themeTint="67"/>
          <w:right w:val="single" w:sz="4" w:space="0" w:color="FFE598" w:themeColor="accent4" w:themeTint="67"/>
        </w:tcBorders>
      </w:tcPr>
    </w:tblStylePr>
  </w:style>
  <w:style w:type="table" w:customStyle="1" w:styleId="Bordered-Accent5">
    <w:name w:val="Bordered - Accent 5"/>
    <w:basedOn w:val="TableNormal"/>
    <w:uiPriority w:val="99"/>
    <w:pPr>
      <w:spacing w:after="0" w:line="240" w:lineRule="auto"/>
    </w:pPr>
    <w:tblPr>
      <w:tblStyleRowBandSize w:val="1"/>
      <w:tblStyleColBandSize w:val="1"/>
      <w:tbl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insideH w:val="single" w:sz="4" w:space="0" w:color="B3C5E7" w:themeColor="accent5" w:themeTint="67"/>
        <w:insideV w:val="single" w:sz="4" w:space="0" w:color="B3C5E7" w:themeColor="accent5" w:themeTint="67"/>
      </w:tblBorders>
    </w:tblPr>
    <w:tblStylePr w:type="firstRow">
      <w:rPr>
        <w:rFonts w:ascii="Arial" w:hAnsi="Arial"/>
        <w:color w:val="404040"/>
        <w:sz w:val="22"/>
      </w:rPr>
      <w:tblPr/>
      <w:tcPr>
        <w:tcBorders>
          <w:bottom w:val="single" w:sz="12" w:space="0" w:color="8DA9DB" w:themeColor="accent5" w:themeTint="9A"/>
        </w:tcBorders>
      </w:tcPr>
    </w:tblStylePr>
    <w:tblStylePr w:type="lastRow">
      <w:rPr>
        <w:rFonts w:ascii="Arial" w:hAnsi="Arial"/>
        <w:color w:val="404040"/>
        <w:sz w:val="22"/>
      </w:rPr>
      <w:tblPr/>
      <w:tcPr>
        <w:tcBorders>
          <w:top w:val="single" w:sz="12" w:space="0" w:color="8DA9DB" w:themeColor="accent5" w:themeTint="9A"/>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8DA9DB" w:themeColor="accent5" w:themeTint="9A"/>
        </w:tcBorders>
      </w:tcPr>
    </w:tblStylePr>
    <w:tblStylePr w:type="band1Horz">
      <w:rPr>
        <w:rFonts w:ascii="Arial" w:hAnsi="Arial"/>
        <w:color w:val="404040"/>
        <w:sz w:val="22"/>
      </w:rPr>
      <w:tblPr/>
      <w:tcPr>
        <w:tcBorders>
          <w:top w:val="single" w:sz="4" w:space="0" w:color="B3C5E7" w:themeColor="accent5" w:themeTint="67"/>
          <w:left w:val="single" w:sz="4" w:space="0" w:color="B3C5E7" w:themeColor="accent5" w:themeTint="67"/>
          <w:bottom w:val="single" w:sz="4" w:space="0" w:color="B3C5E7" w:themeColor="accent5" w:themeTint="67"/>
          <w:right w:val="single" w:sz="4" w:space="0" w:color="B3C5E7" w:themeColor="accent5" w:themeTint="67"/>
        </w:tcBorders>
      </w:tcPr>
    </w:tblStylePr>
  </w:style>
  <w:style w:type="table" w:customStyle="1" w:styleId="Bordered-Accent6">
    <w:name w:val="Bordered - Accent 6"/>
    <w:basedOn w:val="TableNormal"/>
    <w:uiPriority w:val="99"/>
    <w:pPr>
      <w:spacing w:after="0" w:line="240" w:lineRule="auto"/>
    </w:pPr>
    <w:tblPr>
      <w:tblStyleRowBandSize w:val="1"/>
      <w:tblStyleColBandSize w:val="1"/>
      <w:tbl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insideH w:val="single" w:sz="4" w:space="0" w:color="C4DFB2" w:themeColor="accent6" w:themeTint="67"/>
        <w:insideV w:val="single" w:sz="4" w:space="0" w:color="C4DFB2" w:themeColor="accent6" w:themeTint="67"/>
      </w:tblBorders>
    </w:tblPr>
    <w:tblStylePr w:type="firstRow">
      <w:rPr>
        <w:rFonts w:ascii="Arial" w:hAnsi="Arial"/>
        <w:color w:val="404040"/>
        <w:sz w:val="22"/>
      </w:rPr>
      <w:tblPr/>
      <w:tcPr>
        <w:tcBorders>
          <w:bottom w:val="single" w:sz="12" w:space="0" w:color="A9D08E" w:themeColor="accent6" w:themeTint="98"/>
        </w:tcBorders>
      </w:tcPr>
    </w:tblStylePr>
    <w:tblStylePr w:type="lastRow">
      <w:rPr>
        <w:rFonts w:ascii="Arial" w:hAnsi="Arial"/>
        <w:color w:val="404040"/>
        <w:sz w:val="22"/>
      </w:rPr>
      <w:tblPr/>
      <w:tcPr>
        <w:tcBorders>
          <w:top w:val="single" w:sz="12" w:space="0" w:color="A9D08E" w:themeColor="accent6" w:themeTint="98"/>
        </w:tcBorders>
      </w:tcPr>
    </w:tblStylePr>
    <w:tblStylePr w:type="firstCol">
      <w:rPr>
        <w:rFonts w:ascii="Arial" w:hAnsi="Arial"/>
        <w:color w:val="404040"/>
        <w:sz w:val="22"/>
      </w:rPr>
    </w:tblStylePr>
    <w:tblStylePr w:type="lastCol">
      <w:rPr>
        <w:rFonts w:ascii="Arial" w:hAnsi="Arial"/>
        <w:color w:val="404040"/>
        <w:sz w:val="22"/>
      </w:rPr>
      <w:tblPr/>
      <w:tcPr>
        <w:tcBorders>
          <w:left w:val="single" w:sz="12" w:space="0" w:color="A9D08E" w:themeColor="accent6" w:themeTint="98"/>
        </w:tcBorders>
      </w:tcPr>
    </w:tblStylePr>
    <w:tblStylePr w:type="band1Horz">
      <w:rPr>
        <w:rFonts w:ascii="Arial" w:hAnsi="Arial"/>
        <w:color w:val="404040"/>
        <w:sz w:val="22"/>
      </w:rPr>
      <w:tblPr/>
      <w:tcPr>
        <w:tcBorders>
          <w:top w:val="single" w:sz="4" w:space="0" w:color="C4DFB2" w:themeColor="accent6" w:themeTint="67"/>
          <w:left w:val="single" w:sz="4" w:space="0" w:color="C4DFB2" w:themeColor="accent6" w:themeTint="67"/>
          <w:bottom w:val="single" w:sz="4" w:space="0" w:color="C4DFB2" w:themeColor="accent6" w:themeTint="67"/>
          <w:right w:val="single" w:sz="4" w:space="0" w:color="C4DFB2" w:themeColor="accent6" w:themeTint="67"/>
        </w:tcBorders>
      </w:tcPr>
    </w:tblStylePr>
  </w:style>
  <w:style w:type="character" w:customStyle="1" w:styleId="Heading1Char">
    <w:name w:val="Heading 1 Char"/>
    <w:basedOn w:val="DefaultParagraphFont"/>
    <w:link w:val="Heading1"/>
    <w:uiPriority w:val="9"/>
    <w:rPr>
      <w:rFonts w:ascii="Arial" w:eastAsia="Arial" w:hAnsi="Arial" w:cs="Arial"/>
      <w:color w:val="2E74B5" w:themeColor="accent1" w:themeShade="BF"/>
      <w:sz w:val="40"/>
      <w:szCs w:val="40"/>
    </w:rPr>
  </w:style>
  <w:style w:type="character" w:customStyle="1" w:styleId="Heading2Char">
    <w:name w:val="Heading 2 Char"/>
    <w:basedOn w:val="DefaultParagraphFont"/>
    <w:link w:val="Heading2"/>
    <w:uiPriority w:val="9"/>
    <w:rPr>
      <w:rFonts w:ascii="Arial" w:eastAsia="Arial" w:hAnsi="Arial" w:cs="Arial"/>
      <w:color w:val="2E74B5" w:themeColor="accent1" w:themeShade="BF"/>
      <w:sz w:val="32"/>
      <w:szCs w:val="32"/>
    </w:rPr>
  </w:style>
  <w:style w:type="character" w:customStyle="1" w:styleId="Heading3Char">
    <w:name w:val="Heading 3 Char"/>
    <w:basedOn w:val="DefaultParagraphFont"/>
    <w:link w:val="Heading3"/>
    <w:uiPriority w:val="9"/>
    <w:rPr>
      <w:rFonts w:ascii="Arial" w:eastAsia="Arial" w:hAnsi="Arial" w:cs="Arial"/>
      <w:color w:val="2E74B5" w:themeColor="accent1" w:themeShade="BF"/>
      <w:sz w:val="28"/>
      <w:szCs w:val="28"/>
    </w:rPr>
  </w:style>
  <w:style w:type="character" w:customStyle="1" w:styleId="Heading4Char">
    <w:name w:val="Heading 4 Char"/>
    <w:basedOn w:val="DefaultParagraphFont"/>
    <w:link w:val="Heading4"/>
    <w:uiPriority w:val="9"/>
    <w:rPr>
      <w:rFonts w:ascii="Arial" w:eastAsia="Arial" w:hAnsi="Arial" w:cs="Arial"/>
      <w:i/>
      <w:iCs/>
      <w:color w:val="2E74B5" w:themeColor="accent1" w:themeShade="BF"/>
    </w:rPr>
  </w:style>
  <w:style w:type="character" w:customStyle="1" w:styleId="Heading5Char">
    <w:name w:val="Heading 5 Char"/>
    <w:basedOn w:val="DefaultParagraphFont"/>
    <w:link w:val="Heading5"/>
    <w:uiPriority w:val="9"/>
    <w:rPr>
      <w:rFonts w:ascii="Arial" w:eastAsia="Arial" w:hAnsi="Arial" w:cs="Arial"/>
      <w:color w:val="2E74B5" w:themeColor="accent1" w:themeShade="BF"/>
    </w:rPr>
  </w:style>
  <w:style w:type="character" w:customStyle="1" w:styleId="Heading6Char">
    <w:name w:val="Heading 6 Char"/>
    <w:basedOn w:val="DefaultParagraphFont"/>
    <w:link w:val="Heading6"/>
    <w:uiPriority w:val="9"/>
    <w:rPr>
      <w:rFonts w:ascii="Arial" w:eastAsia="Arial" w:hAnsi="Arial" w:cs="Arial"/>
      <w:i/>
      <w:iCs/>
      <w:color w:val="595959" w:themeColor="text1" w:themeTint="A6"/>
    </w:rPr>
  </w:style>
  <w:style w:type="character" w:customStyle="1" w:styleId="Heading7Char">
    <w:name w:val="Heading 7 Char"/>
    <w:basedOn w:val="DefaultParagraphFont"/>
    <w:link w:val="Heading7"/>
    <w:uiPriority w:val="9"/>
    <w:rPr>
      <w:rFonts w:ascii="Arial" w:eastAsia="Arial" w:hAnsi="Arial" w:cs="Arial"/>
      <w:color w:val="595959" w:themeColor="text1" w:themeTint="A6"/>
    </w:rPr>
  </w:style>
  <w:style w:type="character" w:customStyle="1" w:styleId="Heading8Char">
    <w:name w:val="Heading 8 Char"/>
    <w:basedOn w:val="DefaultParagraphFont"/>
    <w:link w:val="Heading8"/>
    <w:uiPriority w:val="9"/>
    <w:rPr>
      <w:rFonts w:ascii="Arial" w:eastAsia="Arial" w:hAnsi="Arial" w:cs="Arial"/>
      <w:i/>
      <w:iCs/>
      <w:color w:val="272727" w:themeColor="text1" w:themeTint="D8"/>
    </w:rPr>
  </w:style>
  <w:style w:type="character" w:customStyle="1" w:styleId="Heading9Char">
    <w:name w:val="Heading 9 Char"/>
    <w:basedOn w:val="DefaultParagraphFont"/>
    <w:link w:val="Heading9"/>
    <w:uiPriority w:val="9"/>
    <w:rPr>
      <w:rFonts w:ascii="Arial" w:eastAsia="Arial" w:hAnsi="Arial" w:cs="Arial"/>
      <w:i/>
      <w:iCs/>
      <w:color w:val="272727" w:themeColor="text1" w:themeTint="D8"/>
    </w:rPr>
  </w:style>
  <w:style w:type="paragraph" w:styleId="Title">
    <w:name w:val="Title"/>
    <w:basedOn w:val="Normal"/>
    <w:next w:val="Normal"/>
    <w:link w:val="TitleChar"/>
    <w:uiPriority w:val="10"/>
    <w:qFormat/>
    <w:pPr>
      <w:spacing w:after="80"/>
      <w:contextualSpacing/>
    </w:pPr>
    <w:rPr>
      <w:rFonts w:ascii="Arial" w:eastAsia="Arial" w:hAnsi="Arial" w:cs="Arial"/>
      <w:spacing w:val="-10"/>
      <w:sz w:val="56"/>
      <w:szCs w:val="56"/>
      <w:lang w:eastAsia="en-US"/>
    </w:rPr>
  </w:style>
  <w:style w:type="character" w:customStyle="1" w:styleId="TitleChar">
    <w:name w:val="Title Char"/>
    <w:basedOn w:val="DefaultParagraphFont"/>
    <w:link w:val="Title"/>
    <w:uiPriority w:val="10"/>
    <w:rPr>
      <w:rFonts w:ascii="Arial" w:eastAsia="Arial" w:hAnsi="Arial" w:cs="Arial"/>
      <w:spacing w:val="-10"/>
      <w:sz w:val="56"/>
      <w:szCs w:val="56"/>
    </w:rPr>
  </w:style>
  <w:style w:type="paragraph" w:styleId="Subtitle">
    <w:name w:val="Subtitle"/>
    <w:basedOn w:val="Normal"/>
    <w:next w:val="Normal"/>
    <w:link w:val="SubtitleChar"/>
    <w:uiPriority w:val="11"/>
    <w:qFormat/>
    <w:pPr>
      <w:numPr>
        <w:ilvl w:val="1"/>
      </w:numPr>
      <w:spacing w:after="200" w:line="276" w:lineRule="auto"/>
    </w:pPr>
    <w:rPr>
      <w:rFonts w:asciiTheme="minorHAnsi" w:eastAsiaTheme="minorHAnsi" w:hAnsiTheme="minorHAnsi" w:cstheme="min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Pr>
      <w:color w:val="595959" w:themeColor="text1" w:themeTint="A6"/>
      <w:spacing w:val="15"/>
      <w:sz w:val="28"/>
      <w:szCs w:val="28"/>
    </w:rPr>
  </w:style>
  <w:style w:type="paragraph" w:styleId="Quote">
    <w:name w:val="Quote"/>
    <w:basedOn w:val="Normal"/>
    <w:next w:val="Normal"/>
    <w:link w:val="QuoteChar"/>
    <w:uiPriority w:val="29"/>
    <w:qFormat/>
    <w:pPr>
      <w:spacing w:before="160" w:after="200" w:line="276" w:lineRule="auto"/>
      <w:jc w:val="center"/>
    </w:pPr>
    <w:rPr>
      <w:rFonts w:asciiTheme="minorHAnsi" w:eastAsiaTheme="minorHAnsi" w:hAnsiTheme="minorHAnsi" w:cstheme="minorBidi"/>
      <w:i/>
      <w:iCs/>
      <w:color w:val="404040" w:themeColor="text1" w:themeTint="BF"/>
      <w:sz w:val="22"/>
      <w:szCs w:val="22"/>
      <w:lang w:eastAsia="en-US"/>
    </w:rPr>
  </w:style>
  <w:style w:type="character" w:customStyle="1" w:styleId="QuoteChar">
    <w:name w:val="Quote Char"/>
    <w:basedOn w:val="DefaultParagraphFont"/>
    <w:link w:val="Quote"/>
    <w:uiPriority w:val="29"/>
    <w:rPr>
      <w:i/>
      <w:iCs/>
      <w:color w:val="404040" w:themeColor="text1" w:themeTint="BF"/>
    </w:rPr>
  </w:style>
  <w:style w:type="character" w:styleId="IntenseEmphasis">
    <w:name w:val="Intense Emphasis"/>
    <w:basedOn w:val="DefaultParagraphFont"/>
    <w:uiPriority w:val="21"/>
    <w:qFormat/>
    <w:rPr>
      <w:i/>
      <w:iCs/>
      <w:color w:val="2E74B5" w:themeColor="accent1" w:themeShade="BF"/>
    </w:rPr>
  </w:style>
  <w:style w:type="paragraph" w:styleId="IntenseQuote">
    <w:name w:val="Intense Quote"/>
    <w:basedOn w:val="Normal"/>
    <w:next w:val="Normal"/>
    <w:link w:val="IntenseQuoteChar"/>
    <w:uiPriority w:val="30"/>
    <w:qFormat/>
    <w:pPr>
      <w:pBdr>
        <w:top w:val="single" w:sz="4" w:space="10" w:color="2E74B5" w:themeColor="accent1" w:themeShade="BF"/>
        <w:bottom w:val="single" w:sz="4" w:space="10" w:color="2E74B5" w:themeColor="accent1" w:themeShade="BF"/>
      </w:pBdr>
      <w:spacing w:before="360" w:after="360" w:line="276" w:lineRule="auto"/>
      <w:ind w:left="864" w:right="864"/>
      <w:jc w:val="center"/>
    </w:pPr>
    <w:rPr>
      <w:rFonts w:asciiTheme="minorHAnsi" w:eastAsiaTheme="minorHAnsi" w:hAnsiTheme="minorHAnsi" w:cstheme="minorBidi"/>
      <w:i/>
      <w:iCs/>
      <w:color w:val="2E74B5" w:themeColor="accent1" w:themeShade="BF"/>
      <w:sz w:val="22"/>
      <w:szCs w:val="22"/>
      <w:lang w:eastAsia="en-US"/>
    </w:rPr>
  </w:style>
  <w:style w:type="character" w:customStyle="1" w:styleId="IntenseQuoteChar">
    <w:name w:val="Intense Quote Char"/>
    <w:basedOn w:val="DefaultParagraphFont"/>
    <w:link w:val="IntenseQuote"/>
    <w:uiPriority w:val="30"/>
    <w:rPr>
      <w:i/>
      <w:iCs/>
      <w:color w:val="2E74B5" w:themeColor="accent1" w:themeShade="BF"/>
    </w:rPr>
  </w:style>
  <w:style w:type="character" w:styleId="IntenseReference">
    <w:name w:val="Intense Reference"/>
    <w:basedOn w:val="DefaultParagraphFont"/>
    <w:uiPriority w:val="32"/>
    <w:qFormat/>
    <w:rPr>
      <w:b/>
      <w:bCs/>
      <w:smallCaps/>
      <w:color w:val="2E74B5" w:themeColor="accent1" w:themeShade="BF"/>
      <w:spacing w:val="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Strong">
    <w:name w:val="Strong"/>
    <w:basedOn w:val="DefaultParagraphFont"/>
    <w:uiPriority w:val="22"/>
    <w:qFormat/>
    <w:rPr>
      <w:b/>
      <w:bCs/>
    </w:rPr>
  </w:style>
  <w:style w:type="character" w:styleId="SubtleReference">
    <w:name w:val="Subtle Reference"/>
    <w:basedOn w:val="DefaultParagraphFont"/>
    <w:uiPriority w:val="31"/>
    <w:qFormat/>
    <w:rPr>
      <w:smallCaps/>
      <w:color w:val="5A5A5A" w:themeColor="text1" w:themeTint="A5"/>
    </w:rPr>
  </w:style>
  <w:style w:type="character" w:styleId="BookTitle">
    <w:name w:val="Book Title"/>
    <w:basedOn w:val="DefaultParagraphFont"/>
    <w:uiPriority w:val="33"/>
    <w:qFormat/>
    <w:rPr>
      <w:b/>
      <w:bCs/>
      <w:i/>
      <w:iCs/>
      <w:spacing w:val="5"/>
    </w:rPr>
  </w:style>
  <w:style w:type="paragraph" w:styleId="Header">
    <w:name w:val="header"/>
    <w:basedOn w:val="Normal"/>
    <w:link w:val="HeaderChar"/>
    <w:uiPriority w:val="99"/>
    <w:unhideWhenUsed/>
    <w:pPr>
      <w:tabs>
        <w:tab w:val="center" w:pos="4844"/>
        <w:tab w:val="right" w:pos="9689"/>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tabs>
        <w:tab w:val="center" w:pos="4844"/>
        <w:tab w:val="right" w:pos="9689"/>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style>
  <w:style w:type="paragraph" w:styleId="Caption">
    <w:name w:val="caption"/>
    <w:basedOn w:val="Normal"/>
    <w:next w:val="Normal"/>
    <w:uiPriority w:val="35"/>
    <w:unhideWhenUsed/>
    <w:qFormat/>
    <w:pPr>
      <w:spacing w:after="200"/>
    </w:pPr>
    <w:rPr>
      <w:rFonts w:asciiTheme="minorHAnsi" w:eastAsiaTheme="minorHAnsi" w:hAnsiTheme="minorHAnsi" w:cstheme="minorBidi"/>
      <w:i/>
      <w:iCs/>
      <w:color w:val="44546A" w:themeColor="text2"/>
      <w:sz w:val="18"/>
      <w:szCs w:val="18"/>
      <w:lang w:eastAsia="en-US"/>
    </w:rPr>
  </w:style>
  <w:style w:type="paragraph" w:styleId="FootnoteText">
    <w:name w:val="footnote text"/>
    <w:basedOn w:val="Normal"/>
    <w:link w:val="FootnoteTextChar"/>
    <w:uiPriority w:val="99"/>
    <w:semiHidden/>
    <w:unhideWhenUsed/>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Pr>
      <w:sz w:val="20"/>
      <w:szCs w:val="20"/>
    </w:rPr>
  </w:style>
  <w:style w:type="character" w:styleId="FootnoteReference">
    <w:name w:val="foot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rPr>
      <w:rFonts w:asciiTheme="minorHAnsi" w:eastAsiaTheme="minorHAnsi" w:hAnsiTheme="minorHAnsi" w:cstheme="minorBidi"/>
      <w:sz w:val="20"/>
      <w:szCs w:val="20"/>
      <w:lang w:eastAsia="en-US"/>
    </w:rPr>
  </w:style>
  <w:style w:type="character" w:customStyle="1" w:styleId="EndnoteTextChar">
    <w:name w:val="Endnote Text Char"/>
    <w:basedOn w:val="DefaultParagraphFont"/>
    <w:link w:val="EndnoteText"/>
    <w:uiPriority w:val="99"/>
    <w:semiHidden/>
    <w:rPr>
      <w:sz w:val="20"/>
      <w:szCs w:val="20"/>
    </w:rPr>
  </w:style>
  <w:style w:type="character" w:styleId="EndnoteReference">
    <w:name w:val="endnote reference"/>
    <w:basedOn w:val="DefaultParagraphFont"/>
    <w:uiPriority w:val="99"/>
    <w:semiHidden/>
    <w:unhideWhenUsed/>
    <w:rPr>
      <w:vertAlign w:val="superscript"/>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Pr>
      <w:color w:val="954F72" w:themeColor="followedHyperlink"/>
      <w:u w:val="single"/>
    </w:rPr>
  </w:style>
  <w:style w:type="paragraph" w:styleId="TOC1">
    <w:name w:val="toc 1"/>
    <w:basedOn w:val="Normal"/>
    <w:next w:val="Normal"/>
    <w:uiPriority w:val="39"/>
    <w:unhideWhenUsed/>
    <w:pPr>
      <w:spacing w:after="100" w:line="276" w:lineRule="auto"/>
    </w:pPr>
    <w:rPr>
      <w:rFonts w:asciiTheme="minorHAnsi" w:eastAsiaTheme="minorHAnsi" w:hAnsiTheme="minorHAnsi" w:cstheme="minorBidi"/>
      <w:sz w:val="22"/>
      <w:szCs w:val="22"/>
      <w:lang w:eastAsia="en-US"/>
    </w:rPr>
  </w:style>
  <w:style w:type="paragraph" w:styleId="TOC2">
    <w:name w:val="toc 2"/>
    <w:basedOn w:val="Normal"/>
    <w:next w:val="Normal"/>
    <w:uiPriority w:val="39"/>
    <w:unhideWhenUsed/>
    <w:pPr>
      <w:spacing w:after="100" w:line="276" w:lineRule="auto"/>
      <w:ind w:left="220"/>
    </w:pPr>
    <w:rPr>
      <w:rFonts w:asciiTheme="minorHAnsi" w:eastAsiaTheme="minorHAnsi" w:hAnsiTheme="minorHAnsi" w:cstheme="minorBidi"/>
      <w:sz w:val="22"/>
      <w:szCs w:val="22"/>
      <w:lang w:eastAsia="en-US"/>
    </w:rPr>
  </w:style>
  <w:style w:type="paragraph" w:styleId="TOC3">
    <w:name w:val="toc 3"/>
    <w:basedOn w:val="Normal"/>
    <w:next w:val="Normal"/>
    <w:uiPriority w:val="39"/>
    <w:unhideWhenUsed/>
    <w:pPr>
      <w:spacing w:after="100" w:line="276" w:lineRule="auto"/>
      <w:ind w:left="440"/>
    </w:pPr>
    <w:rPr>
      <w:rFonts w:asciiTheme="minorHAnsi" w:eastAsiaTheme="minorHAnsi" w:hAnsiTheme="minorHAnsi" w:cstheme="minorBidi"/>
      <w:sz w:val="22"/>
      <w:szCs w:val="22"/>
      <w:lang w:eastAsia="en-US"/>
    </w:rPr>
  </w:style>
  <w:style w:type="paragraph" w:styleId="TOC4">
    <w:name w:val="toc 4"/>
    <w:basedOn w:val="Normal"/>
    <w:next w:val="Normal"/>
    <w:uiPriority w:val="39"/>
    <w:unhideWhenUsed/>
    <w:pPr>
      <w:spacing w:after="100" w:line="276" w:lineRule="auto"/>
      <w:ind w:left="660"/>
    </w:pPr>
    <w:rPr>
      <w:rFonts w:asciiTheme="minorHAnsi" w:eastAsiaTheme="minorHAnsi" w:hAnsiTheme="minorHAnsi" w:cstheme="minorBidi"/>
      <w:sz w:val="22"/>
      <w:szCs w:val="22"/>
      <w:lang w:eastAsia="en-US"/>
    </w:rPr>
  </w:style>
  <w:style w:type="paragraph" w:styleId="TOC5">
    <w:name w:val="toc 5"/>
    <w:basedOn w:val="Normal"/>
    <w:next w:val="Normal"/>
    <w:uiPriority w:val="39"/>
    <w:unhideWhenUsed/>
    <w:pPr>
      <w:spacing w:after="100" w:line="276" w:lineRule="auto"/>
      <w:ind w:left="880"/>
    </w:pPr>
    <w:rPr>
      <w:rFonts w:asciiTheme="minorHAnsi" w:eastAsiaTheme="minorHAnsi" w:hAnsiTheme="minorHAnsi" w:cstheme="minorBidi"/>
      <w:sz w:val="22"/>
      <w:szCs w:val="22"/>
      <w:lang w:eastAsia="en-US"/>
    </w:rPr>
  </w:style>
  <w:style w:type="paragraph" w:styleId="TOC6">
    <w:name w:val="toc 6"/>
    <w:basedOn w:val="Normal"/>
    <w:next w:val="Normal"/>
    <w:uiPriority w:val="39"/>
    <w:unhideWhenUsed/>
    <w:pPr>
      <w:spacing w:after="100" w:line="276" w:lineRule="auto"/>
      <w:ind w:left="1100"/>
    </w:pPr>
    <w:rPr>
      <w:rFonts w:asciiTheme="minorHAnsi" w:eastAsiaTheme="minorHAnsi" w:hAnsiTheme="minorHAnsi" w:cstheme="minorBidi"/>
      <w:sz w:val="22"/>
      <w:szCs w:val="22"/>
      <w:lang w:eastAsia="en-US"/>
    </w:rPr>
  </w:style>
  <w:style w:type="paragraph" w:styleId="TOC7">
    <w:name w:val="toc 7"/>
    <w:basedOn w:val="Normal"/>
    <w:next w:val="Normal"/>
    <w:uiPriority w:val="39"/>
    <w:unhideWhenUsed/>
    <w:pPr>
      <w:spacing w:after="100" w:line="276" w:lineRule="auto"/>
      <w:ind w:left="1320"/>
    </w:pPr>
    <w:rPr>
      <w:rFonts w:asciiTheme="minorHAnsi" w:eastAsiaTheme="minorHAnsi" w:hAnsiTheme="minorHAnsi" w:cstheme="minorBidi"/>
      <w:sz w:val="22"/>
      <w:szCs w:val="22"/>
      <w:lang w:eastAsia="en-US"/>
    </w:rPr>
  </w:style>
  <w:style w:type="paragraph" w:styleId="TOC8">
    <w:name w:val="toc 8"/>
    <w:basedOn w:val="Normal"/>
    <w:next w:val="Normal"/>
    <w:uiPriority w:val="39"/>
    <w:unhideWhenUsed/>
    <w:pPr>
      <w:spacing w:after="100" w:line="276" w:lineRule="auto"/>
      <w:ind w:left="1540"/>
    </w:pPr>
    <w:rPr>
      <w:rFonts w:asciiTheme="minorHAnsi" w:eastAsiaTheme="minorHAnsi" w:hAnsiTheme="minorHAnsi" w:cstheme="minorBidi"/>
      <w:sz w:val="22"/>
      <w:szCs w:val="22"/>
      <w:lang w:eastAsia="en-US"/>
    </w:rPr>
  </w:style>
  <w:style w:type="paragraph" w:styleId="TOC9">
    <w:name w:val="toc 9"/>
    <w:basedOn w:val="Normal"/>
    <w:next w:val="Normal"/>
    <w:uiPriority w:val="39"/>
    <w:unhideWhenUsed/>
    <w:pPr>
      <w:spacing w:after="100" w:line="276" w:lineRule="auto"/>
      <w:ind w:left="1760"/>
    </w:pPr>
    <w:rPr>
      <w:rFonts w:asciiTheme="minorHAnsi" w:eastAsiaTheme="minorHAnsi" w:hAnsiTheme="minorHAnsi" w:cstheme="minorBidi"/>
      <w:sz w:val="22"/>
      <w:szCs w:val="22"/>
      <w:lang w:eastAsia="en-US"/>
    </w:rPr>
  </w:style>
  <w:style w:type="paragraph" w:styleId="TOCHeading">
    <w:name w:val="TOC Heading"/>
    <w:uiPriority w:val="39"/>
    <w:unhideWhenUsed/>
  </w:style>
  <w:style w:type="paragraph" w:styleId="TableofFigures">
    <w:name w:val="table of figures"/>
    <w:basedOn w:val="Normal"/>
    <w:next w:val="Normal"/>
    <w:uiPriority w:val="99"/>
    <w:unhideWhenUsed/>
    <w:pPr>
      <w:spacing w:line="276" w:lineRule="auto"/>
    </w:pPr>
    <w:rPr>
      <w:rFonts w:asciiTheme="minorHAnsi" w:eastAsiaTheme="minorHAnsi" w:hAnsiTheme="minorHAnsi" w:cstheme="minorBidi"/>
      <w:sz w:val="22"/>
      <w:szCs w:val="22"/>
      <w:lang w:eastAsia="en-US"/>
    </w:rPr>
  </w:style>
  <w:style w:type="paragraph" w:styleId="NoSpacing">
    <w:name w:val="No Spacing"/>
    <w:basedOn w:val="Normal"/>
    <w:uiPriority w:val="1"/>
    <w:qFormat/>
    <w:rPr>
      <w:rFonts w:asciiTheme="minorHAnsi" w:eastAsiaTheme="minorHAnsi" w:hAnsiTheme="minorHAnsi" w:cstheme="minorBidi"/>
      <w:sz w:val="22"/>
      <w:szCs w:val="22"/>
      <w:lang w:eastAsia="en-US"/>
    </w:rPr>
  </w:style>
  <w:style w:type="paragraph" w:styleId="ListParagraph">
    <w:name w:val="List Paragraph"/>
    <w:basedOn w:val="Normal"/>
    <w:uiPriority w:val="34"/>
    <w:qFormat/>
    <w:pPr>
      <w:spacing w:after="200" w:line="276" w:lineRule="auto"/>
      <w:ind w:left="720"/>
      <w:contextualSpacing/>
    </w:pPr>
    <w:rPr>
      <w:rFonts w:asciiTheme="minorHAnsi" w:eastAsiaTheme="minorHAnsi" w:hAnsiTheme="minorHAnsi" w:cstheme="minorBidi"/>
      <w:sz w:val="22"/>
      <w:szCs w:val="22"/>
      <w:lang w:eastAsia="en-US"/>
    </w:rPr>
  </w:style>
  <w:style w:type="paragraph" w:styleId="Revision">
    <w:name w:val="Revision"/>
    <w:hidden/>
    <w:uiPriority w:val="99"/>
    <w:semiHidden/>
    <w:rsid w:val="00A270D7"/>
    <w:pPr>
      <w:spacing w:after="0" w:line="240" w:lineRule="auto"/>
    </w:pPr>
  </w:style>
  <w:style w:type="character" w:styleId="UnresolvedMention">
    <w:name w:val="Unresolved Mention"/>
    <w:basedOn w:val="DefaultParagraphFont"/>
    <w:uiPriority w:val="99"/>
    <w:semiHidden/>
    <w:unhideWhenUsed/>
    <w:rsid w:val="001B1528"/>
    <w:rPr>
      <w:color w:val="605E5C"/>
      <w:shd w:val="clear" w:color="auto" w:fill="E1DFDD"/>
    </w:rPr>
  </w:style>
  <w:style w:type="table" w:styleId="GridTable1LightAccent2">
    <w:name w:val="Grid Table 1 Light Accent 2"/>
    <w:basedOn w:val="TableNormal"/>
    <w:uiPriority w:val="46"/>
    <w:rsid w:val="001273A6"/>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styleId="PageNumber">
    <w:name w:val="page number"/>
    <w:basedOn w:val="DefaultParagraphFont"/>
    <w:uiPriority w:val="99"/>
    <w:semiHidden/>
    <w:unhideWhenUsed/>
    <w:rsid w:val="00C74C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6146807">
      <w:bodyDiv w:val="1"/>
      <w:marLeft w:val="0"/>
      <w:marRight w:val="0"/>
      <w:marTop w:val="0"/>
      <w:marBottom w:val="0"/>
      <w:divBdr>
        <w:top w:val="none" w:sz="0" w:space="0" w:color="auto"/>
        <w:left w:val="none" w:sz="0" w:space="0" w:color="auto"/>
        <w:bottom w:val="none" w:sz="0" w:space="0" w:color="auto"/>
        <w:right w:val="none" w:sz="0" w:space="0" w:color="auto"/>
      </w:divBdr>
    </w:div>
    <w:div w:id="83959551">
      <w:bodyDiv w:val="1"/>
      <w:marLeft w:val="0"/>
      <w:marRight w:val="0"/>
      <w:marTop w:val="0"/>
      <w:marBottom w:val="0"/>
      <w:divBdr>
        <w:top w:val="none" w:sz="0" w:space="0" w:color="auto"/>
        <w:left w:val="none" w:sz="0" w:space="0" w:color="auto"/>
        <w:bottom w:val="none" w:sz="0" w:space="0" w:color="auto"/>
        <w:right w:val="none" w:sz="0" w:space="0" w:color="auto"/>
      </w:divBdr>
    </w:div>
    <w:div w:id="137186883">
      <w:bodyDiv w:val="1"/>
      <w:marLeft w:val="0"/>
      <w:marRight w:val="0"/>
      <w:marTop w:val="0"/>
      <w:marBottom w:val="0"/>
      <w:divBdr>
        <w:top w:val="none" w:sz="0" w:space="0" w:color="auto"/>
        <w:left w:val="none" w:sz="0" w:space="0" w:color="auto"/>
        <w:bottom w:val="none" w:sz="0" w:space="0" w:color="auto"/>
        <w:right w:val="none" w:sz="0" w:space="0" w:color="auto"/>
      </w:divBdr>
    </w:div>
    <w:div w:id="163665690">
      <w:bodyDiv w:val="1"/>
      <w:marLeft w:val="0"/>
      <w:marRight w:val="0"/>
      <w:marTop w:val="0"/>
      <w:marBottom w:val="0"/>
      <w:divBdr>
        <w:top w:val="none" w:sz="0" w:space="0" w:color="auto"/>
        <w:left w:val="none" w:sz="0" w:space="0" w:color="auto"/>
        <w:bottom w:val="none" w:sz="0" w:space="0" w:color="auto"/>
        <w:right w:val="none" w:sz="0" w:space="0" w:color="auto"/>
      </w:divBdr>
      <w:divsChild>
        <w:div w:id="1308896026">
          <w:marLeft w:val="0"/>
          <w:marRight w:val="0"/>
          <w:marTop w:val="0"/>
          <w:marBottom w:val="0"/>
          <w:divBdr>
            <w:top w:val="none" w:sz="0" w:space="0" w:color="auto"/>
            <w:left w:val="none" w:sz="0" w:space="0" w:color="auto"/>
            <w:bottom w:val="none" w:sz="0" w:space="0" w:color="auto"/>
            <w:right w:val="none" w:sz="0" w:space="0" w:color="auto"/>
          </w:divBdr>
          <w:divsChild>
            <w:div w:id="1569995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875796">
      <w:bodyDiv w:val="1"/>
      <w:marLeft w:val="0"/>
      <w:marRight w:val="0"/>
      <w:marTop w:val="0"/>
      <w:marBottom w:val="0"/>
      <w:divBdr>
        <w:top w:val="none" w:sz="0" w:space="0" w:color="auto"/>
        <w:left w:val="none" w:sz="0" w:space="0" w:color="auto"/>
        <w:bottom w:val="none" w:sz="0" w:space="0" w:color="auto"/>
        <w:right w:val="none" w:sz="0" w:space="0" w:color="auto"/>
      </w:divBdr>
    </w:div>
    <w:div w:id="261383187">
      <w:bodyDiv w:val="1"/>
      <w:marLeft w:val="0"/>
      <w:marRight w:val="0"/>
      <w:marTop w:val="0"/>
      <w:marBottom w:val="0"/>
      <w:divBdr>
        <w:top w:val="none" w:sz="0" w:space="0" w:color="auto"/>
        <w:left w:val="none" w:sz="0" w:space="0" w:color="auto"/>
        <w:bottom w:val="none" w:sz="0" w:space="0" w:color="auto"/>
        <w:right w:val="none" w:sz="0" w:space="0" w:color="auto"/>
      </w:divBdr>
    </w:div>
    <w:div w:id="324164799">
      <w:bodyDiv w:val="1"/>
      <w:marLeft w:val="0"/>
      <w:marRight w:val="0"/>
      <w:marTop w:val="0"/>
      <w:marBottom w:val="0"/>
      <w:divBdr>
        <w:top w:val="none" w:sz="0" w:space="0" w:color="auto"/>
        <w:left w:val="none" w:sz="0" w:space="0" w:color="auto"/>
        <w:bottom w:val="none" w:sz="0" w:space="0" w:color="auto"/>
        <w:right w:val="none" w:sz="0" w:space="0" w:color="auto"/>
      </w:divBdr>
    </w:div>
    <w:div w:id="370955951">
      <w:bodyDiv w:val="1"/>
      <w:marLeft w:val="0"/>
      <w:marRight w:val="0"/>
      <w:marTop w:val="0"/>
      <w:marBottom w:val="0"/>
      <w:divBdr>
        <w:top w:val="none" w:sz="0" w:space="0" w:color="auto"/>
        <w:left w:val="none" w:sz="0" w:space="0" w:color="auto"/>
        <w:bottom w:val="none" w:sz="0" w:space="0" w:color="auto"/>
        <w:right w:val="none" w:sz="0" w:space="0" w:color="auto"/>
      </w:divBdr>
    </w:div>
    <w:div w:id="425468403">
      <w:bodyDiv w:val="1"/>
      <w:marLeft w:val="0"/>
      <w:marRight w:val="0"/>
      <w:marTop w:val="0"/>
      <w:marBottom w:val="0"/>
      <w:divBdr>
        <w:top w:val="none" w:sz="0" w:space="0" w:color="auto"/>
        <w:left w:val="none" w:sz="0" w:space="0" w:color="auto"/>
        <w:bottom w:val="none" w:sz="0" w:space="0" w:color="auto"/>
        <w:right w:val="none" w:sz="0" w:space="0" w:color="auto"/>
      </w:divBdr>
    </w:div>
    <w:div w:id="471945967">
      <w:bodyDiv w:val="1"/>
      <w:marLeft w:val="0"/>
      <w:marRight w:val="0"/>
      <w:marTop w:val="0"/>
      <w:marBottom w:val="0"/>
      <w:divBdr>
        <w:top w:val="none" w:sz="0" w:space="0" w:color="auto"/>
        <w:left w:val="none" w:sz="0" w:space="0" w:color="auto"/>
        <w:bottom w:val="none" w:sz="0" w:space="0" w:color="auto"/>
        <w:right w:val="none" w:sz="0" w:space="0" w:color="auto"/>
      </w:divBdr>
    </w:div>
    <w:div w:id="628122113">
      <w:bodyDiv w:val="1"/>
      <w:marLeft w:val="0"/>
      <w:marRight w:val="0"/>
      <w:marTop w:val="0"/>
      <w:marBottom w:val="0"/>
      <w:divBdr>
        <w:top w:val="none" w:sz="0" w:space="0" w:color="auto"/>
        <w:left w:val="none" w:sz="0" w:space="0" w:color="auto"/>
        <w:bottom w:val="none" w:sz="0" w:space="0" w:color="auto"/>
        <w:right w:val="none" w:sz="0" w:space="0" w:color="auto"/>
      </w:divBdr>
    </w:div>
    <w:div w:id="784886770">
      <w:bodyDiv w:val="1"/>
      <w:marLeft w:val="0"/>
      <w:marRight w:val="0"/>
      <w:marTop w:val="0"/>
      <w:marBottom w:val="0"/>
      <w:divBdr>
        <w:top w:val="none" w:sz="0" w:space="0" w:color="auto"/>
        <w:left w:val="none" w:sz="0" w:space="0" w:color="auto"/>
        <w:bottom w:val="none" w:sz="0" w:space="0" w:color="auto"/>
        <w:right w:val="none" w:sz="0" w:space="0" w:color="auto"/>
      </w:divBdr>
      <w:divsChild>
        <w:div w:id="265385810">
          <w:marLeft w:val="0"/>
          <w:marRight w:val="0"/>
          <w:marTop w:val="0"/>
          <w:marBottom w:val="0"/>
          <w:divBdr>
            <w:top w:val="none" w:sz="0" w:space="0" w:color="auto"/>
            <w:left w:val="none" w:sz="0" w:space="0" w:color="auto"/>
            <w:bottom w:val="none" w:sz="0" w:space="0" w:color="auto"/>
            <w:right w:val="none" w:sz="0" w:space="0" w:color="auto"/>
          </w:divBdr>
          <w:divsChild>
            <w:div w:id="1905292817">
              <w:marLeft w:val="0"/>
              <w:marRight w:val="0"/>
              <w:marTop w:val="0"/>
              <w:marBottom w:val="0"/>
              <w:divBdr>
                <w:top w:val="none" w:sz="0" w:space="0" w:color="auto"/>
                <w:left w:val="none" w:sz="0" w:space="0" w:color="auto"/>
                <w:bottom w:val="none" w:sz="0" w:space="0" w:color="auto"/>
                <w:right w:val="none" w:sz="0" w:space="0" w:color="auto"/>
              </w:divBdr>
              <w:divsChild>
                <w:div w:id="2106608942">
                  <w:marLeft w:val="0"/>
                  <w:marRight w:val="0"/>
                  <w:marTop w:val="0"/>
                  <w:marBottom w:val="0"/>
                  <w:divBdr>
                    <w:top w:val="none" w:sz="0" w:space="0" w:color="auto"/>
                    <w:left w:val="none" w:sz="0" w:space="0" w:color="auto"/>
                    <w:bottom w:val="none" w:sz="0" w:space="0" w:color="auto"/>
                    <w:right w:val="none" w:sz="0" w:space="0" w:color="auto"/>
                  </w:divBdr>
                  <w:divsChild>
                    <w:div w:id="239605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4875993">
      <w:bodyDiv w:val="1"/>
      <w:marLeft w:val="0"/>
      <w:marRight w:val="0"/>
      <w:marTop w:val="0"/>
      <w:marBottom w:val="0"/>
      <w:divBdr>
        <w:top w:val="none" w:sz="0" w:space="0" w:color="auto"/>
        <w:left w:val="none" w:sz="0" w:space="0" w:color="auto"/>
        <w:bottom w:val="none" w:sz="0" w:space="0" w:color="auto"/>
        <w:right w:val="none" w:sz="0" w:space="0" w:color="auto"/>
      </w:divBdr>
    </w:div>
    <w:div w:id="843478002">
      <w:bodyDiv w:val="1"/>
      <w:marLeft w:val="0"/>
      <w:marRight w:val="0"/>
      <w:marTop w:val="0"/>
      <w:marBottom w:val="0"/>
      <w:divBdr>
        <w:top w:val="none" w:sz="0" w:space="0" w:color="auto"/>
        <w:left w:val="none" w:sz="0" w:space="0" w:color="auto"/>
        <w:bottom w:val="none" w:sz="0" w:space="0" w:color="auto"/>
        <w:right w:val="none" w:sz="0" w:space="0" w:color="auto"/>
      </w:divBdr>
    </w:div>
    <w:div w:id="853032252">
      <w:bodyDiv w:val="1"/>
      <w:marLeft w:val="0"/>
      <w:marRight w:val="0"/>
      <w:marTop w:val="0"/>
      <w:marBottom w:val="0"/>
      <w:divBdr>
        <w:top w:val="none" w:sz="0" w:space="0" w:color="auto"/>
        <w:left w:val="none" w:sz="0" w:space="0" w:color="auto"/>
        <w:bottom w:val="none" w:sz="0" w:space="0" w:color="auto"/>
        <w:right w:val="none" w:sz="0" w:space="0" w:color="auto"/>
      </w:divBdr>
    </w:div>
    <w:div w:id="855925645">
      <w:bodyDiv w:val="1"/>
      <w:marLeft w:val="0"/>
      <w:marRight w:val="0"/>
      <w:marTop w:val="0"/>
      <w:marBottom w:val="0"/>
      <w:divBdr>
        <w:top w:val="none" w:sz="0" w:space="0" w:color="auto"/>
        <w:left w:val="none" w:sz="0" w:space="0" w:color="auto"/>
        <w:bottom w:val="none" w:sz="0" w:space="0" w:color="auto"/>
        <w:right w:val="none" w:sz="0" w:space="0" w:color="auto"/>
      </w:divBdr>
    </w:div>
    <w:div w:id="941886217">
      <w:bodyDiv w:val="1"/>
      <w:marLeft w:val="0"/>
      <w:marRight w:val="0"/>
      <w:marTop w:val="0"/>
      <w:marBottom w:val="0"/>
      <w:divBdr>
        <w:top w:val="none" w:sz="0" w:space="0" w:color="auto"/>
        <w:left w:val="none" w:sz="0" w:space="0" w:color="auto"/>
        <w:bottom w:val="none" w:sz="0" w:space="0" w:color="auto"/>
        <w:right w:val="none" w:sz="0" w:space="0" w:color="auto"/>
      </w:divBdr>
      <w:divsChild>
        <w:div w:id="1930850570">
          <w:marLeft w:val="0"/>
          <w:marRight w:val="0"/>
          <w:marTop w:val="0"/>
          <w:marBottom w:val="0"/>
          <w:divBdr>
            <w:top w:val="none" w:sz="0" w:space="0" w:color="auto"/>
            <w:left w:val="none" w:sz="0" w:space="0" w:color="auto"/>
            <w:bottom w:val="none" w:sz="0" w:space="0" w:color="auto"/>
            <w:right w:val="none" w:sz="0" w:space="0" w:color="auto"/>
          </w:divBdr>
          <w:divsChild>
            <w:div w:id="980186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8730110">
      <w:bodyDiv w:val="1"/>
      <w:marLeft w:val="0"/>
      <w:marRight w:val="0"/>
      <w:marTop w:val="0"/>
      <w:marBottom w:val="0"/>
      <w:divBdr>
        <w:top w:val="none" w:sz="0" w:space="0" w:color="auto"/>
        <w:left w:val="none" w:sz="0" w:space="0" w:color="auto"/>
        <w:bottom w:val="none" w:sz="0" w:space="0" w:color="auto"/>
        <w:right w:val="none" w:sz="0" w:space="0" w:color="auto"/>
      </w:divBdr>
      <w:divsChild>
        <w:div w:id="364643109">
          <w:marLeft w:val="0"/>
          <w:marRight w:val="0"/>
          <w:marTop w:val="0"/>
          <w:marBottom w:val="0"/>
          <w:divBdr>
            <w:top w:val="none" w:sz="0" w:space="0" w:color="auto"/>
            <w:left w:val="none" w:sz="0" w:space="0" w:color="auto"/>
            <w:bottom w:val="none" w:sz="0" w:space="0" w:color="auto"/>
            <w:right w:val="none" w:sz="0" w:space="0" w:color="auto"/>
          </w:divBdr>
          <w:divsChild>
            <w:div w:id="172573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5110582">
      <w:bodyDiv w:val="1"/>
      <w:marLeft w:val="0"/>
      <w:marRight w:val="0"/>
      <w:marTop w:val="0"/>
      <w:marBottom w:val="0"/>
      <w:divBdr>
        <w:top w:val="none" w:sz="0" w:space="0" w:color="auto"/>
        <w:left w:val="none" w:sz="0" w:space="0" w:color="auto"/>
        <w:bottom w:val="none" w:sz="0" w:space="0" w:color="auto"/>
        <w:right w:val="none" w:sz="0" w:space="0" w:color="auto"/>
      </w:divBdr>
      <w:divsChild>
        <w:div w:id="444235046">
          <w:marLeft w:val="0"/>
          <w:marRight w:val="0"/>
          <w:marTop w:val="0"/>
          <w:marBottom w:val="0"/>
          <w:divBdr>
            <w:top w:val="none" w:sz="0" w:space="0" w:color="auto"/>
            <w:left w:val="none" w:sz="0" w:space="0" w:color="auto"/>
            <w:bottom w:val="none" w:sz="0" w:space="0" w:color="auto"/>
            <w:right w:val="none" w:sz="0" w:space="0" w:color="auto"/>
          </w:divBdr>
          <w:divsChild>
            <w:div w:id="593172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7967565">
      <w:bodyDiv w:val="1"/>
      <w:marLeft w:val="0"/>
      <w:marRight w:val="0"/>
      <w:marTop w:val="0"/>
      <w:marBottom w:val="0"/>
      <w:divBdr>
        <w:top w:val="none" w:sz="0" w:space="0" w:color="auto"/>
        <w:left w:val="none" w:sz="0" w:space="0" w:color="auto"/>
        <w:bottom w:val="none" w:sz="0" w:space="0" w:color="auto"/>
        <w:right w:val="none" w:sz="0" w:space="0" w:color="auto"/>
      </w:divBdr>
      <w:divsChild>
        <w:div w:id="395931754">
          <w:marLeft w:val="0"/>
          <w:marRight w:val="0"/>
          <w:marTop w:val="0"/>
          <w:marBottom w:val="0"/>
          <w:divBdr>
            <w:top w:val="none" w:sz="0" w:space="0" w:color="auto"/>
            <w:left w:val="none" w:sz="0" w:space="0" w:color="auto"/>
            <w:bottom w:val="none" w:sz="0" w:space="0" w:color="auto"/>
            <w:right w:val="none" w:sz="0" w:space="0" w:color="auto"/>
          </w:divBdr>
          <w:divsChild>
            <w:div w:id="272177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5103352">
      <w:bodyDiv w:val="1"/>
      <w:marLeft w:val="0"/>
      <w:marRight w:val="0"/>
      <w:marTop w:val="0"/>
      <w:marBottom w:val="0"/>
      <w:divBdr>
        <w:top w:val="none" w:sz="0" w:space="0" w:color="auto"/>
        <w:left w:val="none" w:sz="0" w:space="0" w:color="auto"/>
        <w:bottom w:val="none" w:sz="0" w:space="0" w:color="auto"/>
        <w:right w:val="none" w:sz="0" w:space="0" w:color="auto"/>
      </w:divBdr>
    </w:div>
    <w:div w:id="1182352930">
      <w:bodyDiv w:val="1"/>
      <w:marLeft w:val="0"/>
      <w:marRight w:val="0"/>
      <w:marTop w:val="0"/>
      <w:marBottom w:val="0"/>
      <w:divBdr>
        <w:top w:val="none" w:sz="0" w:space="0" w:color="auto"/>
        <w:left w:val="none" w:sz="0" w:space="0" w:color="auto"/>
        <w:bottom w:val="none" w:sz="0" w:space="0" w:color="auto"/>
        <w:right w:val="none" w:sz="0" w:space="0" w:color="auto"/>
      </w:divBdr>
      <w:divsChild>
        <w:div w:id="1596740475">
          <w:marLeft w:val="0"/>
          <w:marRight w:val="0"/>
          <w:marTop w:val="0"/>
          <w:marBottom w:val="0"/>
          <w:divBdr>
            <w:top w:val="none" w:sz="0" w:space="0" w:color="auto"/>
            <w:left w:val="none" w:sz="0" w:space="0" w:color="auto"/>
            <w:bottom w:val="none" w:sz="0" w:space="0" w:color="auto"/>
            <w:right w:val="none" w:sz="0" w:space="0" w:color="auto"/>
          </w:divBdr>
          <w:divsChild>
            <w:div w:id="1213275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968088">
      <w:bodyDiv w:val="1"/>
      <w:marLeft w:val="0"/>
      <w:marRight w:val="0"/>
      <w:marTop w:val="0"/>
      <w:marBottom w:val="0"/>
      <w:divBdr>
        <w:top w:val="none" w:sz="0" w:space="0" w:color="auto"/>
        <w:left w:val="none" w:sz="0" w:space="0" w:color="auto"/>
        <w:bottom w:val="none" w:sz="0" w:space="0" w:color="auto"/>
        <w:right w:val="none" w:sz="0" w:space="0" w:color="auto"/>
      </w:divBdr>
    </w:div>
    <w:div w:id="1273854443">
      <w:bodyDiv w:val="1"/>
      <w:marLeft w:val="0"/>
      <w:marRight w:val="0"/>
      <w:marTop w:val="0"/>
      <w:marBottom w:val="0"/>
      <w:divBdr>
        <w:top w:val="none" w:sz="0" w:space="0" w:color="auto"/>
        <w:left w:val="none" w:sz="0" w:space="0" w:color="auto"/>
        <w:bottom w:val="none" w:sz="0" w:space="0" w:color="auto"/>
        <w:right w:val="none" w:sz="0" w:space="0" w:color="auto"/>
      </w:divBdr>
      <w:divsChild>
        <w:div w:id="619530477">
          <w:marLeft w:val="0"/>
          <w:marRight w:val="0"/>
          <w:marTop w:val="0"/>
          <w:marBottom w:val="0"/>
          <w:divBdr>
            <w:top w:val="none" w:sz="0" w:space="0" w:color="auto"/>
            <w:left w:val="none" w:sz="0" w:space="0" w:color="auto"/>
            <w:bottom w:val="none" w:sz="0" w:space="0" w:color="auto"/>
            <w:right w:val="none" w:sz="0" w:space="0" w:color="auto"/>
          </w:divBdr>
          <w:divsChild>
            <w:div w:id="339043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6788516">
      <w:bodyDiv w:val="1"/>
      <w:marLeft w:val="0"/>
      <w:marRight w:val="0"/>
      <w:marTop w:val="0"/>
      <w:marBottom w:val="0"/>
      <w:divBdr>
        <w:top w:val="none" w:sz="0" w:space="0" w:color="auto"/>
        <w:left w:val="none" w:sz="0" w:space="0" w:color="auto"/>
        <w:bottom w:val="none" w:sz="0" w:space="0" w:color="auto"/>
        <w:right w:val="none" w:sz="0" w:space="0" w:color="auto"/>
      </w:divBdr>
      <w:divsChild>
        <w:div w:id="735083667">
          <w:marLeft w:val="0"/>
          <w:marRight w:val="0"/>
          <w:marTop w:val="0"/>
          <w:marBottom w:val="0"/>
          <w:divBdr>
            <w:top w:val="none" w:sz="0" w:space="0" w:color="auto"/>
            <w:left w:val="none" w:sz="0" w:space="0" w:color="auto"/>
            <w:bottom w:val="none" w:sz="0" w:space="0" w:color="auto"/>
            <w:right w:val="none" w:sz="0" w:space="0" w:color="auto"/>
          </w:divBdr>
          <w:divsChild>
            <w:div w:id="428089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8997030">
      <w:bodyDiv w:val="1"/>
      <w:marLeft w:val="0"/>
      <w:marRight w:val="0"/>
      <w:marTop w:val="0"/>
      <w:marBottom w:val="0"/>
      <w:divBdr>
        <w:top w:val="none" w:sz="0" w:space="0" w:color="auto"/>
        <w:left w:val="none" w:sz="0" w:space="0" w:color="auto"/>
        <w:bottom w:val="none" w:sz="0" w:space="0" w:color="auto"/>
        <w:right w:val="none" w:sz="0" w:space="0" w:color="auto"/>
      </w:divBdr>
      <w:divsChild>
        <w:div w:id="1886677372">
          <w:marLeft w:val="0"/>
          <w:marRight w:val="0"/>
          <w:marTop w:val="0"/>
          <w:marBottom w:val="0"/>
          <w:divBdr>
            <w:top w:val="none" w:sz="0" w:space="0" w:color="auto"/>
            <w:left w:val="none" w:sz="0" w:space="0" w:color="auto"/>
            <w:bottom w:val="none" w:sz="0" w:space="0" w:color="auto"/>
            <w:right w:val="none" w:sz="0" w:space="0" w:color="auto"/>
          </w:divBdr>
          <w:divsChild>
            <w:div w:id="466166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2494446">
      <w:bodyDiv w:val="1"/>
      <w:marLeft w:val="0"/>
      <w:marRight w:val="0"/>
      <w:marTop w:val="0"/>
      <w:marBottom w:val="0"/>
      <w:divBdr>
        <w:top w:val="none" w:sz="0" w:space="0" w:color="auto"/>
        <w:left w:val="none" w:sz="0" w:space="0" w:color="auto"/>
        <w:bottom w:val="none" w:sz="0" w:space="0" w:color="auto"/>
        <w:right w:val="none" w:sz="0" w:space="0" w:color="auto"/>
      </w:divBdr>
      <w:divsChild>
        <w:div w:id="764308359">
          <w:marLeft w:val="0"/>
          <w:marRight w:val="0"/>
          <w:marTop w:val="0"/>
          <w:marBottom w:val="0"/>
          <w:divBdr>
            <w:top w:val="none" w:sz="0" w:space="0" w:color="auto"/>
            <w:left w:val="none" w:sz="0" w:space="0" w:color="auto"/>
            <w:bottom w:val="none" w:sz="0" w:space="0" w:color="auto"/>
            <w:right w:val="none" w:sz="0" w:space="0" w:color="auto"/>
          </w:divBdr>
          <w:divsChild>
            <w:div w:id="719742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248359">
      <w:bodyDiv w:val="1"/>
      <w:marLeft w:val="0"/>
      <w:marRight w:val="0"/>
      <w:marTop w:val="0"/>
      <w:marBottom w:val="0"/>
      <w:divBdr>
        <w:top w:val="none" w:sz="0" w:space="0" w:color="auto"/>
        <w:left w:val="none" w:sz="0" w:space="0" w:color="auto"/>
        <w:bottom w:val="none" w:sz="0" w:space="0" w:color="auto"/>
        <w:right w:val="none" w:sz="0" w:space="0" w:color="auto"/>
      </w:divBdr>
      <w:divsChild>
        <w:div w:id="71240256">
          <w:marLeft w:val="0"/>
          <w:marRight w:val="0"/>
          <w:marTop w:val="0"/>
          <w:marBottom w:val="0"/>
          <w:divBdr>
            <w:top w:val="none" w:sz="0" w:space="0" w:color="auto"/>
            <w:left w:val="none" w:sz="0" w:space="0" w:color="auto"/>
            <w:bottom w:val="none" w:sz="0" w:space="0" w:color="auto"/>
            <w:right w:val="none" w:sz="0" w:space="0" w:color="auto"/>
          </w:divBdr>
          <w:divsChild>
            <w:div w:id="1303656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7945623">
      <w:bodyDiv w:val="1"/>
      <w:marLeft w:val="0"/>
      <w:marRight w:val="0"/>
      <w:marTop w:val="0"/>
      <w:marBottom w:val="0"/>
      <w:divBdr>
        <w:top w:val="none" w:sz="0" w:space="0" w:color="auto"/>
        <w:left w:val="none" w:sz="0" w:space="0" w:color="auto"/>
        <w:bottom w:val="none" w:sz="0" w:space="0" w:color="auto"/>
        <w:right w:val="none" w:sz="0" w:space="0" w:color="auto"/>
      </w:divBdr>
      <w:divsChild>
        <w:div w:id="1821194923">
          <w:marLeft w:val="0"/>
          <w:marRight w:val="0"/>
          <w:marTop w:val="0"/>
          <w:marBottom w:val="0"/>
          <w:divBdr>
            <w:top w:val="none" w:sz="0" w:space="0" w:color="auto"/>
            <w:left w:val="none" w:sz="0" w:space="0" w:color="auto"/>
            <w:bottom w:val="none" w:sz="0" w:space="0" w:color="auto"/>
            <w:right w:val="none" w:sz="0" w:space="0" w:color="auto"/>
          </w:divBdr>
          <w:divsChild>
            <w:div w:id="84177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634144">
      <w:bodyDiv w:val="1"/>
      <w:marLeft w:val="0"/>
      <w:marRight w:val="0"/>
      <w:marTop w:val="0"/>
      <w:marBottom w:val="0"/>
      <w:divBdr>
        <w:top w:val="none" w:sz="0" w:space="0" w:color="auto"/>
        <w:left w:val="none" w:sz="0" w:space="0" w:color="auto"/>
        <w:bottom w:val="none" w:sz="0" w:space="0" w:color="auto"/>
        <w:right w:val="none" w:sz="0" w:space="0" w:color="auto"/>
      </w:divBdr>
      <w:divsChild>
        <w:div w:id="626352414">
          <w:marLeft w:val="0"/>
          <w:marRight w:val="0"/>
          <w:marTop w:val="0"/>
          <w:marBottom w:val="0"/>
          <w:divBdr>
            <w:top w:val="none" w:sz="0" w:space="0" w:color="auto"/>
            <w:left w:val="none" w:sz="0" w:space="0" w:color="auto"/>
            <w:bottom w:val="none" w:sz="0" w:space="0" w:color="auto"/>
            <w:right w:val="none" w:sz="0" w:space="0" w:color="auto"/>
          </w:divBdr>
          <w:divsChild>
            <w:div w:id="177427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5795051">
      <w:bodyDiv w:val="1"/>
      <w:marLeft w:val="0"/>
      <w:marRight w:val="0"/>
      <w:marTop w:val="0"/>
      <w:marBottom w:val="0"/>
      <w:divBdr>
        <w:top w:val="none" w:sz="0" w:space="0" w:color="auto"/>
        <w:left w:val="none" w:sz="0" w:space="0" w:color="auto"/>
        <w:bottom w:val="none" w:sz="0" w:space="0" w:color="auto"/>
        <w:right w:val="none" w:sz="0" w:space="0" w:color="auto"/>
      </w:divBdr>
    </w:div>
    <w:div w:id="1613441385">
      <w:bodyDiv w:val="1"/>
      <w:marLeft w:val="0"/>
      <w:marRight w:val="0"/>
      <w:marTop w:val="0"/>
      <w:marBottom w:val="0"/>
      <w:divBdr>
        <w:top w:val="none" w:sz="0" w:space="0" w:color="auto"/>
        <w:left w:val="none" w:sz="0" w:space="0" w:color="auto"/>
        <w:bottom w:val="none" w:sz="0" w:space="0" w:color="auto"/>
        <w:right w:val="none" w:sz="0" w:space="0" w:color="auto"/>
      </w:divBdr>
      <w:divsChild>
        <w:div w:id="839269146">
          <w:marLeft w:val="0"/>
          <w:marRight w:val="0"/>
          <w:marTop w:val="0"/>
          <w:marBottom w:val="0"/>
          <w:divBdr>
            <w:top w:val="none" w:sz="0" w:space="0" w:color="auto"/>
            <w:left w:val="none" w:sz="0" w:space="0" w:color="auto"/>
            <w:bottom w:val="none" w:sz="0" w:space="0" w:color="auto"/>
            <w:right w:val="none" w:sz="0" w:space="0" w:color="auto"/>
          </w:divBdr>
          <w:divsChild>
            <w:div w:id="1673606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1638904">
      <w:bodyDiv w:val="1"/>
      <w:marLeft w:val="0"/>
      <w:marRight w:val="0"/>
      <w:marTop w:val="0"/>
      <w:marBottom w:val="0"/>
      <w:divBdr>
        <w:top w:val="none" w:sz="0" w:space="0" w:color="auto"/>
        <w:left w:val="none" w:sz="0" w:space="0" w:color="auto"/>
        <w:bottom w:val="none" w:sz="0" w:space="0" w:color="auto"/>
        <w:right w:val="none" w:sz="0" w:space="0" w:color="auto"/>
      </w:divBdr>
      <w:divsChild>
        <w:div w:id="853032200">
          <w:marLeft w:val="0"/>
          <w:marRight w:val="0"/>
          <w:marTop w:val="0"/>
          <w:marBottom w:val="0"/>
          <w:divBdr>
            <w:top w:val="none" w:sz="0" w:space="0" w:color="auto"/>
            <w:left w:val="none" w:sz="0" w:space="0" w:color="auto"/>
            <w:bottom w:val="none" w:sz="0" w:space="0" w:color="auto"/>
            <w:right w:val="none" w:sz="0" w:space="0" w:color="auto"/>
          </w:divBdr>
          <w:divsChild>
            <w:div w:id="127450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9903216">
      <w:bodyDiv w:val="1"/>
      <w:marLeft w:val="0"/>
      <w:marRight w:val="0"/>
      <w:marTop w:val="0"/>
      <w:marBottom w:val="0"/>
      <w:divBdr>
        <w:top w:val="none" w:sz="0" w:space="0" w:color="auto"/>
        <w:left w:val="none" w:sz="0" w:space="0" w:color="auto"/>
        <w:bottom w:val="none" w:sz="0" w:space="0" w:color="auto"/>
        <w:right w:val="none" w:sz="0" w:space="0" w:color="auto"/>
      </w:divBdr>
    </w:div>
    <w:div w:id="1897737220">
      <w:bodyDiv w:val="1"/>
      <w:marLeft w:val="0"/>
      <w:marRight w:val="0"/>
      <w:marTop w:val="0"/>
      <w:marBottom w:val="0"/>
      <w:divBdr>
        <w:top w:val="none" w:sz="0" w:space="0" w:color="auto"/>
        <w:left w:val="none" w:sz="0" w:space="0" w:color="auto"/>
        <w:bottom w:val="none" w:sz="0" w:space="0" w:color="auto"/>
        <w:right w:val="none" w:sz="0" w:space="0" w:color="auto"/>
      </w:divBdr>
      <w:divsChild>
        <w:div w:id="2051031788">
          <w:marLeft w:val="0"/>
          <w:marRight w:val="0"/>
          <w:marTop w:val="0"/>
          <w:marBottom w:val="0"/>
          <w:divBdr>
            <w:top w:val="none" w:sz="0" w:space="0" w:color="auto"/>
            <w:left w:val="none" w:sz="0" w:space="0" w:color="auto"/>
            <w:bottom w:val="none" w:sz="0" w:space="0" w:color="auto"/>
            <w:right w:val="none" w:sz="0" w:space="0" w:color="auto"/>
          </w:divBdr>
          <w:divsChild>
            <w:div w:id="118968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087536">
      <w:bodyDiv w:val="1"/>
      <w:marLeft w:val="0"/>
      <w:marRight w:val="0"/>
      <w:marTop w:val="0"/>
      <w:marBottom w:val="0"/>
      <w:divBdr>
        <w:top w:val="none" w:sz="0" w:space="0" w:color="auto"/>
        <w:left w:val="none" w:sz="0" w:space="0" w:color="auto"/>
        <w:bottom w:val="none" w:sz="0" w:space="0" w:color="auto"/>
        <w:right w:val="none" w:sz="0" w:space="0" w:color="auto"/>
      </w:divBdr>
      <w:divsChild>
        <w:div w:id="1519200889">
          <w:marLeft w:val="0"/>
          <w:marRight w:val="0"/>
          <w:marTop w:val="0"/>
          <w:marBottom w:val="0"/>
          <w:divBdr>
            <w:top w:val="none" w:sz="0" w:space="0" w:color="auto"/>
            <w:left w:val="none" w:sz="0" w:space="0" w:color="auto"/>
            <w:bottom w:val="none" w:sz="0" w:space="0" w:color="auto"/>
            <w:right w:val="none" w:sz="0" w:space="0" w:color="auto"/>
          </w:divBdr>
          <w:divsChild>
            <w:div w:id="742025859">
              <w:marLeft w:val="0"/>
              <w:marRight w:val="0"/>
              <w:marTop w:val="0"/>
              <w:marBottom w:val="0"/>
              <w:divBdr>
                <w:top w:val="none" w:sz="0" w:space="0" w:color="auto"/>
                <w:left w:val="none" w:sz="0" w:space="0" w:color="auto"/>
                <w:bottom w:val="none" w:sz="0" w:space="0" w:color="auto"/>
                <w:right w:val="none" w:sz="0" w:space="0" w:color="auto"/>
              </w:divBdr>
              <w:divsChild>
                <w:div w:id="1239095676">
                  <w:marLeft w:val="0"/>
                  <w:marRight w:val="0"/>
                  <w:marTop w:val="0"/>
                  <w:marBottom w:val="0"/>
                  <w:divBdr>
                    <w:top w:val="none" w:sz="0" w:space="0" w:color="auto"/>
                    <w:left w:val="none" w:sz="0" w:space="0" w:color="auto"/>
                    <w:bottom w:val="none" w:sz="0" w:space="0" w:color="auto"/>
                    <w:right w:val="none" w:sz="0" w:space="0" w:color="auto"/>
                  </w:divBdr>
                  <w:divsChild>
                    <w:div w:id="587545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7686494">
      <w:bodyDiv w:val="1"/>
      <w:marLeft w:val="0"/>
      <w:marRight w:val="0"/>
      <w:marTop w:val="0"/>
      <w:marBottom w:val="0"/>
      <w:divBdr>
        <w:top w:val="none" w:sz="0" w:space="0" w:color="auto"/>
        <w:left w:val="none" w:sz="0" w:space="0" w:color="auto"/>
        <w:bottom w:val="none" w:sz="0" w:space="0" w:color="auto"/>
        <w:right w:val="none" w:sz="0" w:space="0" w:color="auto"/>
      </w:divBdr>
    </w:div>
    <w:div w:id="1954629739">
      <w:bodyDiv w:val="1"/>
      <w:marLeft w:val="0"/>
      <w:marRight w:val="0"/>
      <w:marTop w:val="0"/>
      <w:marBottom w:val="0"/>
      <w:divBdr>
        <w:top w:val="none" w:sz="0" w:space="0" w:color="auto"/>
        <w:left w:val="none" w:sz="0" w:space="0" w:color="auto"/>
        <w:bottom w:val="none" w:sz="0" w:space="0" w:color="auto"/>
        <w:right w:val="none" w:sz="0" w:space="0" w:color="auto"/>
      </w:divBdr>
    </w:div>
    <w:div w:id="1980377419">
      <w:bodyDiv w:val="1"/>
      <w:marLeft w:val="0"/>
      <w:marRight w:val="0"/>
      <w:marTop w:val="0"/>
      <w:marBottom w:val="0"/>
      <w:divBdr>
        <w:top w:val="none" w:sz="0" w:space="0" w:color="auto"/>
        <w:left w:val="none" w:sz="0" w:space="0" w:color="auto"/>
        <w:bottom w:val="none" w:sz="0" w:space="0" w:color="auto"/>
        <w:right w:val="none" w:sz="0" w:space="0" w:color="auto"/>
      </w:divBdr>
    </w:div>
    <w:div w:id="1994142447">
      <w:bodyDiv w:val="1"/>
      <w:marLeft w:val="0"/>
      <w:marRight w:val="0"/>
      <w:marTop w:val="0"/>
      <w:marBottom w:val="0"/>
      <w:divBdr>
        <w:top w:val="none" w:sz="0" w:space="0" w:color="auto"/>
        <w:left w:val="none" w:sz="0" w:space="0" w:color="auto"/>
        <w:bottom w:val="none" w:sz="0" w:space="0" w:color="auto"/>
        <w:right w:val="none" w:sz="0" w:space="0" w:color="auto"/>
      </w:divBdr>
    </w:div>
    <w:div w:id="2018381518">
      <w:bodyDiv w:val="1"/>
      <w:marLeft w:val="0"/>
      <w:marRight w:val="0"/>
      <w:marTop w:val="0"/>
      <w:marBottom w:val="0"/>
      <w:divBdr>
        <w:top w:val="none" w:sz="0" w:space="0" w:color="auto"/>
        <w:left w:val="none" w:sz="0" w:space="0" w:color="auto"/>
        <w:bottom w:val="none" w:sz="0" w:space="0" w:color="auto"/>
        <w:right w:val="none" w:sz="0" w:space="0" w:color="auto"/>
      </w:divBdr>
      <w:divsChild>
        <w:div w:id="1913196895">
          <w:marLeft w:val="0"/>
          <w:marRight w:val="0"/>
          <w:marTop w:val="0"/>
          <w:marBottom w:val="0"/>
          <w:divBdr>
            <w:top w:val="none" w:sz="0" w:space="0" w:color="auto"/>
            <w:left w:val="none" w:sz="0" w:space="0" w:color="auto"/>
            <w:bottom w:val="none" w:sz="0" w:space="0" w:color="auto"/>
            <w:right w:val="none" w:sz="0" w:space="0" w:color="auto"/>
          </w:divBdr>
          <w:divsChild>
            <w:div w:id="1740248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3221118">
      <w:bodyDiv w:val="1"/>
      <w:marLeft w:val="0"/>
      <w:marRight w:val="0"/>
      <w:marTop w:val="0"/>
      <w:marBottom w:val="0"/>
      <w:divBdr>
        <w:top w:val="none" w:sz="0" w:space="0" w:color="auto"/>
        <w:left w:val="none" w:sz="0" w:space="0" w:color="auto"/>
        <w:bottom w:val="none" w:sz="0" w:space="0" w:color="auto"/>
        <w:right w:val="none" w:sz="0" w:space="0" w:color="auto"/>
      </w:divBdr>
    </w:div>
    <w:div w:id="2039306095">
      <w:bodyDiv w:val="1"/>
      <w:marLeft w:val="0"/>
      <w:marRight w:val="0"/>
      <w:marTop w:val="0"/>
      <w:marBottom w:val="0"/>
      <w:divBdr>
        <w:top w:val="none" w:sz="0" w:space="0" w:color="auto"/>
        <w:left w:val="none" w:sz="0" w:space="0" w:color="auto"/>
        <w:bottom w:val="none" w:sz="0" w:space="0" w:color="auto"/>
        <w:right w:val="none" w:sz="0" w:space="0" w:color="auto"/>
      </w:divBdr>
    </w:div>
    <w:div w:id="2046249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hyperlink" Target="https://www.tescoplc.com/sustainability/"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hyperlink" Target="https://www.tescoplc.com/investors/reports-results-and-presentations/" TargetMode="External"/><Relationship Id="rId2" Type="http://schemas.openxmlformats.org/officeDocument/2006/relationships/styles" Target="styles.xml"/><Relationship Id="rId16" Type="http://schemas.openxmlformats.org/officeDocument/2006/relationships/hyperlink" Target="https://www.tescoplc.com/about/purpose/"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annualreports.com/HostedData/AnnualReports/PDF/LSE_TSCO_2023.pdf" TargetMode="External"/><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New 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Classic 2">
      <a:majorFont>
        <a:latin typeface="Arial"/>
        <a:ea typeface="Arial"/>
        <a:cs typeface="Arial"/>
      </a:majorFont>
      <a:minorFont>
        <a:latin typeface="Arial"/>
        <a:ea typeface="Arial"/>
        <a:cs typeface="Arial"/>
      </a:minorFont>
    </a:fontScheme>
    <a:fmtScheme name="Office">
      <a:fillStyleLst>
        <a:solidFill>
          <a:schemeClr val="phClr"/>
        </a:solidFill>
        <a:gradFill>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6350" cap="flat" cmpd="sng" algn="ctr">
          <a:solidFill>
            <a:schemeClr val="phClr">
              <a:shade val="95000"/>
              <a:satMod val="105000"/>
            </a:schemeClr>
          </a:solidFill>
        </a:ln>
        <a:ln w="12700" cap="flat" cmpd="sng" algn="ctr">
          <a:solidFill>
            <a:schemeClr val="phClr"/>
          </a:solidFill>
        </a:ln>
        <a:ln w="19050" cap="flat" cmpd="sng" algn="ctr">
          <a:solidFill>
            <a:schemeClr val="phClr"/>
          </a:solidFill>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effectStyle>
      </a:effectStyleLst>
      <a:bgFillStyleLst>
        <a:solidFill>
          <a:schemeClr val="phClr"/>
        </a:solidFill>
        <a:gradFill>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gradFill>
        <a:gradFill>
          <a:gsLst>
            <a:gs pos="0">
              <a:schemeClr val="phClr">
                <a:tint val="80000"/>
                <a:satMod val="300000"/>
              </a:schemeClr>
            </a:gs>
            <a:gs pos="100000">
              <a:schemeClr val="phClr">
                <a:shade val="30000"/>
                <a:satMod val="200000"/>
              </a:schemeClr>
            </a:gs>
          </a:gsLst>
          <a:path path="circle"/>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16</Pages>
  <Words>4259</Words>
  <Characters>24280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Rahmia Sulay Kamil (2335591)</dc:creator>
  <cp:lastModifiedBy>Rahmia Sulay Kamil (2335591)</cp:lastModifiedBy>
  <cp:revision>3</cp:revision>
  <dcterms:created xsi:type="dcterms:W3CDTF">2026-08-10T20:21:00Z</dcterms:created>
  <dcterms:modified xsi:type="dcterms:W3CDTF">2026-08-10T20:23:00Z</dcterms:modified>
</cp:coreProperties>
</file>