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751" w:rsidRDefault="00FD7751">
      <w:pPr>
        <w:rPr>
          <w:b/>
          <w:sz w:val="24"/>
          <w:szCs w:val="24"/>
        </w:rPr>
      </w:pPr>
      <w:r>
        <w:rPr>
          <w:b/>
          <w:sz w:val="24"/>
          <w:szCs w:val="24"/>
        </w:rPr>
        <w:t xml:space="preserve">PC 6740 </w:t>
      </w:r>
    </w:p>
    <w:p w:rsidR="003619B4" w:rsidRDefault="00FD7751">
      <w:pPr>
        <w:rPr>
          <w:b/>
          <w:sz w:val="24"/>
          <w:szCs w:val="24"/>
        </w:rPr>
      </w:pPr>
      <w:r w:rsidRPr="00FD7751">
        <w:rPr>
          <w:b/>
          <w:sz w:val="24"/>
          <w:szCs w:val="24"/>
        </w:rPr>
        <w:t>Richard Domoney-Saunders</w:t>
      </w:r>
      <w:r>
        <w:rPr>
          <w:b/>
          <w:sz w:val="24"/>
          <w:szCs w:val="24"/>
        </w:rPr>
        <w:t xml:space="preserve"> </w:t>
      </w:r>
    </w:p>
    <w:p w:rsidR="00FD7751" w:rsidRDefault="00FD7751">
      <w:pPr>
        <w:rPr>
          <w:b/>
          <w:sz w:val="24"/>
          <w:szCs w:val="24"/>
        </w:rPr>
      </w:pPr>
      <w:r>
        <w:rPr>
          <w:b/>
          <w:sz w:val="24"/>
          <w:szCs w:val="24"/>
        </w:rPr>
        <w:t>2016627</w:t>
      </w:r>
    </w:p>
    <w:p w:rsidR="00FD7751" w:rsidRDefault="00FD7751">
      <w:pPr>
        <w:rPr>
          <w:b/>
          <w:sz w:val="24"/>
          <w:szCs w:val="24"/>
        </w:rPr>
      </w:pPr>
      <w:r>
        <w:rPr>
          <w:b/>
          <w:sz w:val="24"/>
          <w:szCs w:val="24"/>
        </w:rPr>
        <w:t>Exam 1 4</w:t>
      </w:r>
      <w:r w:rsidRPr="00FD7751">
        <w:rPr>
          <w:b/>
          <w:sz w:val="24"/>
          <w:szCs w:val="24"/>
          <w:vertAlign w:val="superscript"/>
        </w:rPr>
        <w:t>th</w:t>
      </w:r>
      <w:r>
        <w:rPr>
          <w:b/>
          <w:sz w:val="24"/>
          <w:szCs w:val="24"/>
        </w:rPr>
        <w:t xml:space="preserve"> January 2021</w:t>
      </w:r>
    </w:p>
    <w:p w:rsidR="00596CA2" w:rsidRDefault="00596CA2">
      <w:pPr>
        <w:rPr>
          <w:b/>
          <w:sz w:val="24"/>
          <w:szCs w:val="24"/>
        </w:rPr>
      </w:pPr>
    </w:p>
    <w:p w:rsidR="00596CA2" w:rsidRDefault="00596CA2">
      <w:pPr>
        <w:rPr>
          <w:b/>
          <w:sz w:val="24"/>
          <w:szCs w:val="24"/>
        </w:rPr>
      </w:pPr>
      <w:r>
        <w:rPr>
          <w:b/>
          <w:sz w:val="24"/>
          <w:szCs w:val="24"/>
        </w:rPr>
        <w:t>Q1</w:t>
      </w:r>
      <w:r w:rsidR="00B55BCC">
        <w:rPr>
          <w:b/>
          <w:sz w:val="24"/>
          <w:szCs w:val="24"/>
        </w:rPr>
        <w:t xml:space="preserve">. An accurate record of events – This is done in the form of a statement which gives an explanation of events, A accurate timeline of events – this is to ensure the continuation of evidence so that there is a continuum and the evidence must be relevant – this is to ensure that any undue details are submitted. </w:t>
      </w:r>
    </w:p>
    <w:p w:rsidR="00596CA2" w:rsidRDefault="00596CA2">
      <w:pPr>
        <w:rPr>
          <w:b/>
          <w:sz w:val="24"/>
          <w:szCs w:val="24"/>
        </w:rPr>
      </w:pPr>
      <w:r>
        <w:rPr>
          <w:b/>
          <w:sz w:val="24"/>
          <w:szCs w:val="24"/>
        </w:rPr>
        <w:t>Q2</w:t>
      </w:r>
      <w:r w:rsidR="00B55BCC">
        <w:rPr>
          <w:b/>
          <w:sz w:val="24"/>
          <w:szCs w:val="24"/>
        </w:rPr>
        <w:t>. The difference between discretion and discrimination can been described as:</w:t>
      </w:r>
    </w:p>
    <w:p w:rsidR="00B55BCC" w:rsidRDefault="00B55BCC">
      <w:pPr>
        <w:rPr>
          <w:b/>
          <w:sz w:val="24"/>
          <w:szCs w:val="24"/>
        </w:rPr>
      </w:pPr>
      <w:r>
        <w:rPr>
          <w:b/>
          <w:sz w:val="24"/>
          <w:szCs w:val="24"/>
        </w:rPr>
        <w:t>Discretion is the officer using his own judgment and professional standards in order to carry out his role in a fair and positive manner. Discrimination is where an officer would carry out his job in a way that would prejudice a person based on either of the protected characteristics for example race, religion disability, gender realignment, age, marriage etc.</w:t>
      </w:r>
    </w:p>
    <w:p w:rsidR="008D4254" w:rsidRDefault="008D4254">
      <w:pPr>
        <w:rPr>
          <w:b/>
          <w:sz w:val="24"/>
          <w:szCs w:val="24"/>
        </w:rPr>
      </w:pPr>
    </w:p>
    <w:p w:rsidR="008D4254" w:rsidRDefault="008D4254">
      <w:pPr>
        <w:rPr>
          <w:b/>
          <w:sz w:val="24"/>
          <w:szCs w:val="24"/>
        </w:rPr>
      </w:pPr>
      <w:r>
        <w:rPr>
          <w:b/>
          <w:sz w:val="24"/>
          <w:szCs w:val="24"/>
        </w:rPr>
        <w:t>An officer can avoid it being seen as discrimination by being fair, transparent and by not using unconscious bias in order to resolve a situation. The officer could also explain to the person being spoken to the reason for his actions and also by putting into practice the policing principles and not working outside of these.</w:t>
      </w:r>
    </w:p>
    <w:p w:rsidR="00596CA2" w:rsidRDefault="00596CA2">
      <w:pPr>
        <w:rPr>
          <w:b/>
          <w:sz w:val="24"/>
          <w:szCs w:val="24"/>
        </w:rPr>
      </w:pPr>
      <w:r>
        <w:rPr>
          <w:b/>
          <w:sz w:val="24"/>
          <w:szCs w:val="24"/>
        </w:rPr>
        <w:t xml:space="preserve">Q3 the use of force by an officer is permitted in order to prevent crime from happening or to protect any </w:t>
      </w:r>
      <w:r w:rsidR="00B55BCC">
        <w:rPr>
          <w:b/>
          <w:sz w:val="24"/>
          <w:szCs w:val="24"/>
        </w:rPr>
        <w:t>member of the public or himself from harm.</w:t>
      </w:r>
    </w:p>
    <w:p w:rsidR="00596CA2" w:rsidRDefault="00596CA2">
      <w:pPr>
        <w:rPr>
          <w:b/>
          <w:sz w:val="24"/>
          <w:szCs w:val="24"/>
        </w:rPr>
      </w:pPr>
      <w:r>
        <w:rPr>
          <w:b/>
          <w:sz w:val="24"/>
          <w:szCs w:val="24"/>
        </w:rPr>
        <w:t>Q4 1. To carry out a prompt and effective investigation</w:t>
      </w:r>
    </w:p>
    <w:p w:rsidR="00596CA2" w:rsidRDefault="00596CA2">
      <w:pPr>
        <w:rPr>
          <w:b/>
          <w:sz w:val="24"/>
          <w:szCs w:val="24"/>
        </w:rPr>
      </w:pPr>
      <w:r>
        <w:rPr>
          <w:b/>
          <w:sz w:val="24"/>
          <w:szCs w:val="24"/>
        </w:rPr>
        <w:t xml:space="preserve">       2. to prevent the offender from disappearing and hindering the prosecution</w:t>
      </w:r>
    </w:p>
    <w:p w:rsidR="00596CA2" w:rsidRDefault="00596CA2">
      <w:pPr>
        <w:rPr>
          <w:b/>
          <w:sz w:val="24"/>
          <w:szCs w:val="24"/>
        </w:rPr>
      </w:pPr>
      <w:r>
        <w:rPr>
          <w:b/>
          <w:sz w:val="24"/>
          <w:szCs w:val="24"/>
        </w:rPr>
        <w:t xml:space="preserve">        3. to protect a child or vulnerable adult from harm or further harm</w:t>
      </w:r>
    </w:p>
    <w:p w:rsidR="00596CA2" w:rsidRDefault="00596CA2">
      <w:pPr>
        <w:rPr>
          <w:b/>
          <w:sz w:val="24"/>
          <w:szCs w:val="24"/>
        </w:rPr>
      </w:pPr>
      <w:r>
        <w:rPr>
          <w:b/>
          <w:sz w:val="24"/>
          <w:szCs w:val="24"/>
        </w:rPr>
        <w:t xml:space="preserve">         4. to prevent an unlawful obstruction to a public road or byway</w:t>
      </w:r>
    </w:p>
    <w:p w:rsidR="00596CA2" w:rsidRDefault="00596CA2">
      <w:pPr>
        <w:rPr>
          <w:b/>
          <w:sz w:val="24"/>
          <w:szCs w:val="24"/>
        </w:rPr>
      </w:pPr>
      <w:r>
        <w:rPr>
          <w:b/>
          <w:sz w:val="24"/>
          <w:szCs w:val="24"/>
        </w:rPr>
        <w:t xml:space="preserve">         5. to protect the public from any public indecency</w:t>
      </w:r>
    </w:p>
    <w:p w:rsidR="00596CA2" w:rsidRDefault="00596CA2">
      <w:pPr>
        <w:rPr>
          <w:b/>
          <w:sz w:val="24"/>
          <w:szCs w:val="24"/>
        </w:rPr>
      </w:pPr>
      <w:r>
        <w:rPr>
          <w:b/>
          <w:sz w:val="24"/>
          <w:szCs w:val="24"/>
        </w:rPr>
        <w:t xml:space="preserve">         6. to prevent any physical harm to the offender or to any other member of the public</w:t>
      </w:r>
    </w:p>
    <w:p w:rsidR="00596CA2" w:rsidRDefault="00596CA2">
      <w:pPr>
        <w:rPr>
          <w:b/>
          <w:sz w:val="24"/>
          <w:szCs w:val="24"/>
        </w:rPr>
      </w:pPr>
      <w:r>
        <w:rPr>
          <w:b/>
          <w:sz w:val="24"/>
          <w:szCs w:val="24"/>
        </w:rPr>
        <w:t xml:space="preserve">         7. to prevent any further loss or damage to property</w:t>
      </w:r>
    </w:p>
    <w:p w:rsidR="00596CA2" w:rsidRDefault="00596CA2">
      <w:pPr>
        <w:rPr>
          <w:b/>
          <w:sz w:val="24"/>
          <w:szCs w:val="24"/>
        </w:rPr>
      </w:pPr>
      <w:r>
        <w:rPr>
          <w:b/>
          <w:sz w:val="24"/>
          <w:szCs w:val="24"/>
        </w:rPr>
        <w:t xml:space="preserve">          8. in order to obtain a suspects address</w:t>
      </w:r>
    </w:p>
    <w:p w:rsidR="00596CA2" w:rsidRDefault="00596CA2">
      <w:pPr>
        <w:rPr>
          <w:b/>
          <w:sz w:val="24"/>
          <w:szCs w:val="24"/>
        </w:rPr>
      </w:pPr>
      <w:r>
        <w:rPr>
          <w:b/>
          <w:sz w:val="24"/>
          <w:szCs w:val="24"/>
        </w:rPr>
        <w:t xml:space="preserve">          9. in order to obtain a suspects Name</w:t>
      </w:r>
    </w:p>
    <w:p w:rsidR="00596CA2" w:rsidRDefault="00596CA2">
      <w:pPr>
        <w:rPr>
          <w:b/>
          <w:sz w:val="24"/>
          <w:szCs w:val="24"/>
        </w:rPr>
      </w:pPr>
    </w:p>
    <w:p w:rsidR="00596CA2" w:rsidRDefault="00596CA2">
      <w:pPr>
        <w:rPr>
          <w:b/>
          <w:sz w:val="24"/>
          <w:szCs w:val="24"/>
        </w:rPr>
      </w:pPr>
      <w:r>
        <w:rPr>
          <w:b/>
          <w:sz w:val="24"/>
          <w:szCs w:val="24"/>
        </w:rPr>
        <w:t>Q5. Section 24(1) of the police and criminal evidence act 1984 is defined as:</w:t>
      </w:r>
    </w:p>
    <w:p w:rsidR="00596CA2" w:rsidRDefault="00596CA2">
      <w:pPr>
        <w:rPr>
          <w:b/>
          <w:sz w:val="24"/>
          <w:szCs w:val="24"/>
        </w:rPr>
      </w:pPr>
      <w:r>
        <w:rPr>
          <w:b/>
          <w:sz w:val="24"/>
          <w:szCs w:val="24"/>
        </w:rPr>
        <w:lastRenderedPageBreak/>
        <w:t>An officer may arrest without warrant anyone who he suspects as about to carry out an offence</w:t>
      </w:r>
    </w:p>
    <w:p w:rsidR="00596CA2" w:rsidRDefault="00596CA2">
      <w:pPr>
        <w:rPr>
          <w:b/>
          <w:sz w:val="24"/>
          <w:szCs w:val="24"/>
        </w:rPr>
      </w:pPr>
      <w:r>
        <w:rPr>
          <w:b/>
          <w:sz w:val="24"/>
          <w:szCs w:val="24"/>
        </w:rPr>
        <w:t>Any person who is in the process of carrying out an offence</w:t>
      </w:r>
    </w:p>
    <w:p w:rsidR="00596CA2" w:rsidRDefault="00596CA2">
      <w:pPr>
        <w:rPr>
          <w:b/>
          <w:sz w:val="24"/>
          <w:szCs w:val="24"/>
        </w:rPr>
      </w:pPr>
      <w:r>
        <w:rPr>
          <w:b/>
          <w:sz w:val="24"/>
          <w:szCs w:val="24"/>
        </w:rPr>
        <w:t>Any person who he has reasonable grounds to carry out an offence or</w:t>
      </w:r>
    </w:p>
    <w:p w:rsidR="00596CA2" w:rsidRDefault="00596CA2">
      <w:pPr>
        <w:rPr>
          <w:b/>
          <w:sz w:val="24"/>
          <w:szCs w:val="24"/>
        </w:rPr>
      </w:pPr>
      <w:r>
        <w:rPr>
          <w:b/>
          <w:sz w:val="24"/>
          <w:szCs w:val="24"/>
        </w:rPr>
        <w:t>Anyone who has already carried out the offence</w:t>
      </w:r>
    </w:p>
    <w:p w:rsidR="001D13B7" w:rsidRDefault="001D13B7">
      <w:pPr>
        <w:rPr>
          <w:b/>
          <w:sz w:val="24"/>
          <w:szCs w:val="24"/>
        </w:rPr>
      </w:pPr>
      <w:r>
        <w:rPr>
          <w:b/>
          <w:sz w:val="24"/>
          <w:szCs w:val="24"/>
        </w:rPr>
        <w:t>Or to protect the public from an offence about to be committed.</w:t>
      </w:r>
      <w:bookmarkStart w:id="0" w:name="_GoBack"/>
      <w:bookmarkEnd w:id="0"/>
    </w:p>
    <w:p w:rsidR="003069BA" w:rsidRDefault="003069BA">
      <w:pPr>
        <w:rPr>
          <w:b/>
          <w:sz w:val="24"/>
          <w:szCs w:val="24"/>
        </w:rPr>
      </w:pPr>
    </w:p>
    <w:p w:rsidR="003069BA" w:rsidRDefault="003069BA">
      <w:pPr>
        <w:rPr>
          <w:b/>
          <w:sz w:val="24"/>
          <w:szCs w:val="24"/>
        </w:rPr>
      </w:pPr>
      <w:r>
        <w:rPr>
          <w:b/>
          <w:sz w:val="24"/>
          <w:szCs w:val="24"/>
        </w:rPr>
        <w:t>Q6. The definition of taking a conveyance without consent is defined as anyone who attempts to take a vehicle without consent and rides in or rides atop the vehicle and once used the vehicle permanently derives the owner of the vehicle or causes permanent damage to the vehicle.</w:t>
      </w:r>
    </w:p>
    <w:p w:rsidR="003069BA" w:rsidRDefault="003069BA">
      <w:pPr>
        <w:rPr>
          <w:b/>
          <w:sz w:val="24"/>
          <w:szCs w:val="24"/>
        </w:rPr>
      </w:pPr>
    </w:p>
    <w:p w:rsidR="003069BA" w:rsidRDefault="003069BA">
      <w:pPr>
        <w:rPr>
          <w:b/>
          <w:sz w:val="24"/>
          <w:szCs w:val="24"/>
        </w:rPr>
      </w:pPr>
      <w:r>
        <w:rPr>
          <w:b/>
          <w:sz w:val="24"/>
          <w:szCs w:val="24"/>
        </w:rPr>
        <w:t>Q7.</w:t>
      </w:r>
      <w:r w:rsidR="008D4254">
        <w:rPr>
          <w:b/>
          <w:sz w:val="24"/>
          <w:szCs w:val="24"/>
        </w:rPr>
        <w:t xml:space="preserve"> The test a jury would use in order </w:t>
      </w:r>
      <w:r w:rsidR="006D6461">
        <w:rPr>
          <w:b/>
          <w:sz w:val="24"/>
          <w:szCs w:val="24"/>
        </w:rPr>
        <w:t>to decide a person is guilty is the necessity test which is given at the point that an arrest is made.</w:t>
      </w:r>
    </w:p>
    <w:p w:rsidR="003069BA" w:rsidRDefault="003069BA">
      <w:pPr>
        <w:rPr>
          <w:b/>
          <w:sz w:val="24"/>
          <w:szCs w:val="24"/>
        </w:rPr>
      </w:pPr>
      <w:r>
        <w:rPr>
          <w:b/>
          <w:sz w:val="24"/>
          <w:szCs w:val="24"/>
        </w:rPr>
        <w:t>Q8.</w:t>
      </w:r>
      <w:r w:rsidR="006D6461">
        <w:rPr>
          <w:b/>
          <w:sz w:val="24"/>
          <w:szCs w:val="24"/>
        </w:rPr>
        <w:t xml:space="preserve"> Section 17 of the police and criminal evidence act 1984 is defined as a person may be searched in any place other than a police station if there is reasonable grounds to suspect that they are carrying any bladed weapon or a controlled drug.</w:t>
      </w:r>
    </w:p>
    <w:p w:rsidR="003069BA" w:rsidRDefault="003069BA">
      <w:pPr>
        <w:rPr>
          <w:b/>
          <w:sz w:val="24"/>
          <w:szCs w:val="24"/>
        </w:rPr>
      </w:pPr>
      <w:r>
        <w:rPr>
          <w:b/>
          <w:sz w:val="24"/>
          <w:szCs w:val="24"/>
        </w:rPr>
        <w:t>Q9.</w:t>
      </w:r>
      <w:r w:rsidR="008D4254">
        <w:rPr>
          <w:b/>
          <w:sz w:val="24"/>
          <w:szCs w:val="24"/>
        </w:rPr>
        <w:t xml:space="preserve"> Section 39 of the police and criminal evidence act 1984 persons and premises is defined as as any </w:t>
      </w:r>
      <w:r w:rsidR="006D6461">
        <w:rPr>
          <w:b/>
          <w:sz w:val="24"/>
          <w:szCs w:val="24"/>
        </w:rPr>
        <w:t xml:space="preserve">person who has gained access to a property as a trespasser in order to cause damage to property or part of property and also to cause grievous bodily harm to any person therein. </w:t>
      </w:r>
    </w:p>
    <w:p w:rsidR="003069BA" w:rsidRDefault="003069BA">
      <w:pPr>
        <w:rPr>
          <w:b/>
          <w:sz w:val="24"/>
          <w:szCs w:val="24"/>
        </w:rPr>
      </w:pPr>
      <w:r>
        <w:rPr>
          <w:b/>
          <w:sz w:val="24"/>
          <w:szCs w:val="24"/>
        </w:rPr>
        <w:t>Q.10 Code of ethics</w:t>
      </w:r>
    </w:p>
    <w:p w:rsidR="003069BA" w:rsidRDefault="003069BA">
      <w:pPr>
        <w:rPr>
          <w:b/>
          <w:sz w:val="24"/>
          <w:szCs w:val="24"/>
        </w:rPr>
      </w:pPr>
      <w:r>
        <w:rPr>
          <w:b/>
          <w:sz w:val="24"/>
          <w:szCs w:val="24"/>
        </w:rPr>
        <w:t xml:space="preserve">           Information and intelligence</w:t>
      </w:r>
    </w:p>
    <w:p w:rsidR="003069BA" w:rsidRDefault="003069BA">
      <w:pPr>
        <w:rPr>
          <w:b/>
          <w:sz w:val="24"/>
          <w:szCs w:val="24"/>
        </w:rPr>
      </w:pPr>
      <w:r>
        <w:rPr>
          <w:b/>
          <w:sz w:val="24"/>
          <w:szCs w:val="24"/>
        </w:rPr>
        <w:t xml:space="preserve">         Assess the threat</w:t>
      </w:r>
    </w:p>
    <w:p w:rsidR="003069BA" w:rsidRDefault="003069BA">
      <w:pPr>
        <w:rPr>
          <w:b/>
          <w:sz w:val="24"/>
          <w:szCs w:val="24"/>
        </w:rPr>
      </w:pPr>
      <w:r>
        <w:rPr>
          <w:b/>
          <w:sz w:val="24"/>
          <w:szCs w:val="24"/>
        </w:rPr>
        <w:t xml:space="preserve">          Powers and policies</w:t>
      </w:r>
    </w:p>
    <w:p w:rsidR="003069BA" w:rsidRDefault="003069BA">
      <w:pPr>
        <w:rPr>
          <w:b/>
          <w:sz w:val="24"/>
          <w:szCs w:val="24"/>
        </w:rPr>
      </w:pPr>
      <w:r>
        <w:rPr>
          <w:b/>
          <w:sz w:val="24"/>
          <w:szCs w:val="24"/>
        </w:rPr>
        <w:t xml:space="preserve">          Options and contingencies</w:t>
      </w:r>
    </w:p>
    <w:p w:rsidR="003069BA" w:rsidRDefault="003069BA">
      <w:pPr>
        <w:rPr>
          <w:b/>
          <w:sz w:val="24"/>
          <w:szCs w:val="24"/>
        </w:rPr>
      </w:pPr>
      <w:r>
        <w:rPr>
          <w:b/>
          <w:sz w:val="24"/>
          <w:szCs w:val="24"/>
        </w:rPr>
        <w:t xml:space="preserve">           Actions</w:t>
      </w:r>
    </w:p>
    <w:p w:rsidR="003069BA" w:rsidRDefault="003069BA">
      <w:pPr>
        <w:rPr>
          <w:b/>
          <w:sz w:val="24"/>
          <w:szCs w:val="24"/>
        </w:rPr>
      </w:pPr>
      <w:r>
        <w:rPr>
          <w:b/>
          <w:sz w:val="24"/>
          <w:szCs w:val="24"/>
        </w:rPr>
        <w:t xml:space="preserve">           Review</w:t>
      </w:r>
    </w:p>
    <w:p w:rsidR="003069BA" w:rsidRDefault="003069BA">
      <w:pPr>
        <w:rPr>
          <w:b/>
          <w:sz w:val="24"/>
          <w:szCs w:val="24"/>
        </w:rPr>
      </w:pPr>
    </w:p>
    <w:p w:rsidR="003069BA" w:rsidRDefault="003069BA">
      <w:pPr>
        <w:rPr>
          <w:b/>
          <w:sz w:val="24"/>
          <w:szCs w:val="24"/>
        </w:rPr>
      </w:pPr>
      <w:r>
        <w:rPr>
          <w:b/>
          <w:sz w:val="24"/>
          <w:szCs w:val="24"/>
        </w:rPr>
        <w:t>Q11. A threat assessment is a dynamic risk assessment designed to be constantly updated to adapt to the changing situation and also to keep both the officers and the public safe from any immediate harm.</w:t>
      </w:r>
    </w:p>
    <w:p w:rsidR="003069BA" w:rsidRDefault="003069BA">
      <w:pPr>
        <w:rPr>
          <w:b/>
          <w:sz w:val="24"/>
          <w:szCs w:val="24"/>
        </w:rPr>
      </w:pPr>
      <w:r>
        <w:rPr>
          <w:b/>
          <w:sz w:val="24"/>
          <w:szCs w:val="24"/>
        </w:rPr>
        <w:t>Questions to ask when carrying out the threat assessment:</w:t>
      </w:r>
    </w:p>
    <w:p w:rsidR="003069BA" w:rsidRDefault="003069BA">
      <w:pPr>
        <w:rPr>
          <w:b/>
          <w:sz w:val="24"/>
          <w:szCs w:val="24"/>
        </w:rPr>
      </w:pPr>
      <w:r>
        <w:rPr>
          <w:b/>
          <w:sz w:val="24"/>
          <w:szCs w:val="24"/>
        </w:rPr>
        <w:lastRenderedPageBreak/>
        <w:t>Who is most at risk</w:t>
      </w:r>
    </w:p>
    <w:p w:rsidR="003069BA" w:rsidRDefault="003069BA">
      <w:pPr>
        <w:rPr>
          <w:b/>
          <w:sz w:val="24"/>
          <w:szCs w:val="24"/>
        </w:rPr>
      </w:pPr>
      <w:r>
        <w:rPr>
          <w:b/>
          <w:sz w:val="24"/>
          <w:szCs w:val="24"/>
        </w:rPr>
        <w:t>What is the current threat</w:t>
      </w:r>
    </w:p>
    <w:p w:rsidR="003069BA" w:rsidRDefault="003069BA">
      <w:pPr>
        <w:rPr>
          <w:b/>
          <w:sz w:val="24"/>
          <w:szCs w:val="24"/>
        </w:rPr>
      </w:pPr>
      <w:r>
        <w:rPr>
          <w:b/>
          <w:sz w:val="24"/>
          <w:szCs w:val="24"/>
        </w:rPr>
        <w:t>Who is most likely to carry out any threat</w:t>
      </w:r>
    </w:p>
    <w:p w:rsidR="003069BA" w:rsidRDefault="003069BA">
      <w:pPr>
        <w:rPr>
          <w:b/>
          <w:sz w:val="24"/>
          <w:szCs w:val="24"/>
        </w:rPr>
      </w:pPr>
      <w:r>
        <w:rPr>
          <w:b/>
          <w:sz w:val="24"/>
          <w:szCs w:val="24"/>
        </w:rPr>
        <w:t>How can the public be best protected</w:t>
      </w:r>
    </w:p>
    <w:p w:rsidR="003069BA" w:rsidRDefault="003069BA">
      <w:pPr>
        <w:rPr>
          <w:b/>
          <w:sz w:val="24"/>
          <w:szCs w:val="24"/>
        </w:rPr>
      </w:pPr>
      <w:r>
        <w:rPr>
          <w:b/>
          <w:sz w:val="24"/>
          <w:szCs w:val="24"/>
        </w:rPr>
        <w:t>How can I protect myself</w:t>
      </w:r>
    </w:p>
    <w:p w:rsidR="003069BA" w:rsidRDefault="003069BA">
      <w:pPr>
        <w:rPr>
          <w:b/>
          <w:sz w:val="24"/>
          <w:szCs w:val="24"/>
        </w:rPr>
      </w:pPr>
      <w:r>
        <w:rPr>
          <w:b/>
          <w:sz w:val="24"/>
          <w:szCs w:val="24"/>
        </w:rPr>
        <w:t>How can property be protected from damage</w:t>
      </w:r>
    </w:p>
    <w:p w:rsidR="003069BA" w:rsidRDefault="003069BA">
      <w:pPr>
        <w:rPr>
          <w:b/>
          <w:sz w:val="24"/>
          <w:szCs w:val="24"/>
        </w:rPr>
      </w:pPr>
      <w:r>
        <w:rPr>
          <w:b/>
          <w:sz w:val="24"/>
          <w:szCs w:val="24"/>
        </w:rPr>
        <w:t>What evidence needs to be preserved</w:t>
      </w:r>
    </w:p>
    <w:p w:rsidR="003069BA" w:rsidRDefault="003069BA">
      <w:pPr>
        <w:rPr>
          <w:b/>
          <w:sz w:val="24"/>
          <w:szCs w:val="24"/>
        </w:rPr>
      </w:pPr>
      <w:r>
        <w:rPr>
          <w:b/>
          <w:sz w:val="24"/>
          <w:szCs w:val="24"/>
        </w:rPr>
        <w:t>Are any children or vulnerable adults at risk of harm?</w:t>
      </w:r>
    </w:p>
    <w:p w:rsidR="003069BA" w:rsidRDefault="003069BA">
      <w:pPr>
        <w:rPr>
          <w:b/>
          <w:sz w:val="24"/>
          <w:szCs w:val="24"/>
        </w:rPr>
      </w:pPr>
    </w:p>
    <w:p w:rsidR="003069BA" w:rsidRDefault="003069BA">
      <w:pPr>
        <w:rPr>
          <w:rFonts w:ascii="Trebuchet MS" w:hAnsi="Trebuchet MS"/>
          <w:color w:val="000000" w:themeColor="text1"/>
        </w:rPr>
      </w:pPr>
      <w:r>
        <w:rPr>
          <w:b/>
          <w:sz w:val="24"/>
          <w:szCs w:val="24"/>
        </w:rPr>
        <w:t>Q12.</w:t>
      </w:r>
      <w:r w:rsidR="009A37F2">
        <w:rPr>
          <w:b/>
          <w:sz w:val="24"/>
          <w:szCs w:val="24"/>
        </w:rPr>
        <w:t xml:space="preserve"> </w:t>
      </w:r>
      <w:r w:rsidR="009A37F2">
        <w:rPr>
          <w:rFonts w:ascii="Trebuchet MS" w:hAnsi="Trebuchet MS"/>
          <w:color w:val="000000" w:themeColor="text1"/>
        </w:rPr>
        <w:t>the offence of having an offensive weapon in a public place is define contrary to section 1 of the prevention of crime act 1953 as any weapon or bladed article that is designed to cause harm to another whilst it is being carried on a person in any area that is designated as being a public space.</w:t>
      </w:r>
    </w:p>
    <w:p w:rsidR="009A37F2" w:rsidRDefault="009A37F2">
      <w:pPr>
        <w:rPr>
          <w:rFonts w:ascii="Trebuchet MS" w:hAnsi="Trebuchet MS"/>
          <w:color w:val="000000" w:themeColor="text1"/>
        </w:rPr>
      </w:pPr>
    </w:p>
    <w:p w:rsidR="009A37F2" w:rsidRDefault="009A37F2">
      <w:pPr>
        <w:rPr>
          <w:rFonts w:ascii="Trebuchet MS" w:hAnsi="Trebuchet MS"/>
          <w:color w:val="000000" w:themeColor="text1"/>
        </w:rPr>
      </w:pPr>
      <w:r>
        <w:rPr>
          <w:rFonts w:ascii="Trebuchet MS" w:hAnsi="Trebuchet MS"/>
          <w:color w:val="000000" w:themeColor="text1"/>
        </w:rPr>
        <w:t xml:space="preserve">Q13. The routine activity theory underpins the OSARA model </w:t>
      </w:r>
      <w:r w:rsidR="000B39BA">
        <w:rPr>
          <w:rFonts w:ascii="Trebuchet MS" w:hAnsi="Trebuchet MS"/>
          <w:color w:val="000000" w:themeColor="text1"/>
        </w:rPr>
        <w:t>because it relies on the offenders response aimed at any victim without a guardian in any location, this means that the offender will deliberately seek to carry out a crime against a vulnerable person in any space where they do not have the protection of a guardian. For a crime to be carried out there needs to be the three elements of an offender, a victim and a location which is highlighted by the Routine activity theory.</w:t>
      </w:r>
    </w:p>
    <w:p w:rsidR="000B39BA" w:rsidRDefault="000B39BA">
      <w:pPr>
        <w:rPr>
          <w:rFonts w:ascii="Trebuchet MS" w:hAnsi="Trebuchet MS"/>
          <w:color w:val="000000" w:themeColor="text1"/>
        </w:rPr>
      </w:pPr>
    </w:p>
    <w:p w:rsidR="000B39BA" w:rsidRDefault="000B39BA">
      <w:pPr>
        <w:rPr>
          <w:rFonts w:ascii="Trebuchet MS" w:hAnsi="Trebuchet MS"/>
          <w:color w:val="000000" w:themeColor="text1"/>
        </w:rPr>
      </w:pPr>
      <w:r>
        <w:rPr>
          <w:rFonts w:ascii="Trebuchet MS" w:hAnsi="Trebuchet MS"/>
          <w:color w:val="000000" w:themeColor="text1"/>
        </w:rPr>
        <w:t>Q14. Vulnerable can be defined as any person who because of their situation or circumstances are unable to protect themselves or any other person from the risk of harm and exploitation.</w:t>
      </w:r>
    </w:p>
    <w:p w:rsidR="008100F9" w:rsidRDefault="008100F9">
      <w:pPr>
        <w:rPr>
          <w:rFonts w:ascii="Trebuchet MS" w:hAnsi="Trebuchet MS"/>
          <w:color w:val="000000" w:themeColor="text1"/>
        </w:rPr>
      </w:pPr>
    </w:p>
    <w:p w:rsidR="008100F9" w:rsidRDefault="008100F9">
      <w:pPr>
        <w:rPr>
          <w:rFonts w:ascii="Trebuchet MS" w:hAnsi="Trebuchet MS"/>
          <w:color w:val="000000" w:themeColor="text1"/>
        </w:rPr>
      </w:pPr>
      <w:r>
        <w:rPr>
          <w:rFonts w:ascii="Trebuchet MS" w:hAnsi="Trebuchet MS"/>
          <w:color w:val="000000" w:themeColor="text1"/>
        </w:rPr>
        <w:t xml:space="preserve">Q15. </w:t>
      </w:r>
      <w:r w:rsidRPr="005B49DB">
        <w:rPr>
          <w:rFonts w:ascii="Trebuchet MS" w:hAnsi="Trebuchet MS"/>
          <w:color w:val="000000" w:themeColor="text1"/>
        </w:rPr>
        <w:t>Anti-social Behaviour, Crime and Policing Act 2014 define anti-social behaviour</w:t>
      </w:r>
      <w:r>
        <w:rPr>
          <w:rFonts w:ascii="Trebuchet MS" w:hAnsi="Trebuchet MS"/>
          <w:color w:val="000000" w:themeColor="text1"/>
        </w:rPr>
        <w:t xml:space="preserve"> as any action carried out by any person who seeks to hinder the quality of another persons right to a peaceful life due to acts such as loud noise, abusive language, dumping of rubbish, drinking in public places and causing a nuisance, graffiti on a persons property or any outside space and can also include acts such as prostitution or the setting off of fireworks except in special events such as new years eve, bonfire night or specific religious holidays.</w:t>
      </w:r>
    </w:p>
    <w:p w:rsidR="00453201" w:rsidRDefault="00453201">
      <w:pPr>
        <w:rPr>
          <w:rFonts w:ascii="Trebuchet MS" w:hAnsi="Trebuchet MS"/>
          <w:color w:val="000000" w:themeColor="text1"/>
        </w:rPr>
      </w:pPr>
    </w:p>
    <w:p w:rsidR="00453201" w:rsidRDefault="00453201">
      <w:pPr>
        <w:rPr>
          <w:rFonts w:ascii="Trebuchet MS" w:hAnsi="Trebuchet MS"/>
          <w:color w:val="000000" w:themeColor="text1"/>
        </w:rPr>
      </w:pPr>
      <w:r>
        <w:rPr>
          <w:rFonts w:ascii="Trebuchet MS" w:hAnsi="Trebuchet MS"/>
          <w:color w:val="000000" w:themeColor="text1"/>
        </w:rPr>
        <w:t>Q16. Restorative justice approach is defined as when an officer mediates between the two parties (offender and victim) so that the victim and offender are abl</w:t>
      </w:r>
      <w:r w:rsidR="00C639F7">
        <w:rPr>
          <w:rFonts w:ascii="Trebuchet MS" w:hAnsi="Trebuchet MS"/>
          <w:color w:val="000000" w:themeColor="text1"/>
        </w:rPr>
        <w:t>e to meet face to face in order that both the victim and the offender are able to sort out their grievances without the need to place the offender into the criminal justice system. This has the advantage of sorting out the problem face to face and listening to the concerns of the victim in the hope that the offender is able to see the error of their way where they may not have realised the trouble their behaviour has caused.</w:t>
      </w:r>
    </w:p>
    <w:p w:rsidR="00C639F7" w:rsidRDefault="00C639F7">
      <w:pPr>
        <w:rPr>
          <w:rFonts w:ascii="Trebuchet MS" w:hAnsi="Trebuchet MS"/>
          <w:color w:val="000000" w:themeColor="text1"/>
        </w:rPr>
      </w:pPr>
    </w:p>
    <w:p w:rsidR="00C639F7" w:rsidRDefault="00C639F7">
      <w:pPr>
        <w:rPr>
          <w:rFonts w:ascii="Trebuchet MS" w:hAnsi="Trebuchet MS"/>
          <w:color w:val="000000" w:themeColor="text1"/>
        </w:rPr>
      </w:pPr>
      <w:r>
        <w:rPr>
          <w:rFonts w:ascii="Trebuchet MS" w:hAnsi="Trebuchet MS"/>
          <w:color w:val="000000" w:themeColor="text1"/>
        </w:rPr>
        <w:t xml:space="preserve">Q17. The public have a visible officer presence </w:t>
      </w:r>
    </w:p>
    <w:p w:rsidR="00C639F7" w:rsidRDefault="00C639F7">
      <w:pPr>
        <w:rPr>
          <w:rFonts w:ascii="Trebuchet MS" w:hAnsi="Trebuchet MS"/>
          <w:color w:val="000000" w:themeColor="text1"/>
        </w:rPr>
      </w:pPr>
      <w:r>
        <w:rPr>
          <w:rFonts w:ascii="Trebuchet MS" w:hAnsi="Trebuchet MS"/>
          <w:color w:val="000000" w:themeColor="text1"/>
        </w:rPr>
        <w:t xml:space="preserve">         Greater community engagement</w:t>
      </w:r>
    </w:p>
    <w:p w:rsidR="00C639F7" w:rsidRDefault="00C639F7">
      <w:pPr>
        <w:rPr>
          <w:rFonts w:ascii="Trebuchet MS" w:hAnsi="Trebuchet MS"/>
          <w:color w:val="000000" w:themeColor="text1"/>
        </w:rPr>
      </w:pPr>
      <w:r>
        <w:rPr>
          <w:rFonts w:ascii="Trebuchet MS" w:hAnsi="Trebuchet MS"/>
          <w:color w:val="000000" w:themeColor="text1"/>
        </w:rPr>
        <w:t xml:space="preserve">          More trust in the police</w:t>
      </w:r>
    </w:p>
    <w:p w:rsidR="00C639F7" w:rsidRDefault="00C639F7">
      <w:pPr>
        <w:rPr>
          <w:rFonts w:ascii="Trebuchet MS" w:hAnsi="Trebuchet MS"/>
          <w:color w:val="000000" w:themeColor="text1"/>
        </w:rPr>
      </w:pPr>
      <w:r>
        <w:rPr>
          <w:rFonts w:ascii="Trebuchet MS" w:hAnsi="Trebuchet MS"/>
          <w:color w:val="000000" w:themeColor="text1"/>
        </w:rPr>
        <w:t xml:space="preserve">          Reduction of anti social behaviour</w:t>
      </w:r>
    </w:p>
    <w:p w:rsidR="00C639F7" w:rsidRDefault="00C639F7">
      <w:pPr>
        <w:rPr>
          <w:rFonts w:ascii="Trebuchet MS" w:hAnsi="Trebuchet MS"/>
          <w:color w:val="000000" w:themeColor="text1"/>
        </w:rPr>
      </w:pPr>
      <w:r>
        <w:rPr>
          <w:rFonts w:ascii="Trebuchet MS" w:hAnsi="Trebuchet MS"/>
          <w:color w:val="000000" w:themeColor="text1"/>
        </w:rPr>
        <w:t xml:space="preserve">          Visible officers act as a deterrent to crime</w:t>
      </w:r>
    </w:p>
    <w:p w:rsidR="00C639F7" w:rsidRDefault="00C639F7">
      <w:pPr>
        <w:rPr>
          <w:rFonts w:ascii="Trebuchet MS" w:hAnsi="Trebuchet MS"/>
          <w:color w:val="000000" w:themeColor="text1"/>
        </w:rPr>
      </w:pPr>
      <w:r>
        <w:rPr>
          <w:rFonts w:ascii="Trebuchet MS" w:hAnsi="Trebuchet MS"/>
          <w:color w:val="000000" w:themeColor="text1"/>
        </w:rPr>
        <w:t xml:space="preserve">          Community more likely to engage the police and report crime</w:t>
      </w:r>
    </w:p>
    <w:p w:rsidR="00C639F7" w:rsidRDefault="00C639F7">
      <w:pPr>
        <w:rPr>
          <w:rFonts w:ascii="Trebuchet MS" w:hAnsi="Trebuchet MS"/>
          <w:color w:val="000000" w:themeColor="text1"/>
        </w:rPr>
      </w:pPr>
      <w:r>
        <w:rPr>
          <w:rFonts w:ascii="Trebuchet MS" w:hAnsi="Trebuchet MS"/>
          <w:color w:val="000000" w:themeColor="text1"/>
        </w:rPr>
        <w:t xml:space="preserve">          Community more likely to supply the officers with intelligence</w:t>
      </w:r>
    </w:p>
    <w:p w:rsidR="00C639F7" w:rsidRDefault="00C639F7">
      <w:pPr>
        <w:rPr>
          <w:rFonts w:ascii="Trebuchet MS" w:hAnsi="Trebuchet MS"/>
          <w:color w:val="000000" w:themeColor="text1"/>
        </w:rPr>
      </w:pPr>
      <w:r>
        <w:rPr>
          <w:rFonts w:ascii="Trebuchet MS" w:hAnsi="Trebuchet MS"/>
          <w:color w:val="000000" w:themeColor="text1"/>
        </w:rPr>
        <w:t xml:space="preserve">          Officers able to give a faster response time to crime</w:t>
      </w:r>
    </w:p>
    <w:p w:rsidR="00C639F7" w:rsidRDefault="00C639F7">
      <w:pPr>
        <w:rPr>
          <w:rFonts w:ascii="Trebuchet MS" w:hAnsi="Trebuchet MS"/>
          <w:color w:val="000000" w:themeColor="text1"/>
        </w:rPr>
      </w:pPr>
      <w:r>
        <w:rPr>
          <w:rFonts w:ascii="Trebuchet MS" w:hAnsi="Trebuchet MS"/>
          <w:color w:val="000000" w:themeColor="text1"/>
        </w:rPr>
        <w:t xml:space="preserve">          </w:t>
      </w:r>
    </w:p>
    <w:p w:rsidR="00570367" w:rsidRDefault="00570367">
      <w:pPr>
        <w:rPr>
          <w:rFonts w:ascii="Trebuchet MS" w:hAnsi="Trebuchet MS" w:cs="Arial"/>
          <w:bCs/>
          <w:color w:val="000000" w:themeColor="text1"/>
        </w:rPr>
      </w:pPr>
      <w:r>
        <w:rPr>
          <w:rFonts w:ascii="Trebuchet MS" w:hAnsi="Trebuchet MS"/>
          <w:color w:val="000000" w:themeColor="text1"/>
        </w:rPr>
        <w:t xml:space="preserve">Q18. </w:t>
      </w:r>
      <w:r>
        <w:rPr>
          <w:rFonts w:ascii="Trebuchet MS" w:hAnsi="Trebuchet MS" w:cs="Arial"/>
          <w:bCs/>
          <w:color w:val="000000" w:themeColor="text1"/>
        </w:rPr>
        <w:t>T</w:t>
      </w:r>
      <w:r w:rsidRPr="005B49DB">
        <w:rPr>
          <w:rFonts w:ascii="Trebuchet MS" w:hAnsi="Trebuchet MS" w:cs="Arial"/>
          <w:bCs/>
          <w:color w:val="000000" w:themeColor="text1"/>
        </w:rPr>
        <w:t>he ten principles of crime prevention</w:t>
      </w:r>
      <w:r>
        <w:rPr>
          <w:rFonts w:ascii="Trebuchet MS" w:hAnsi="Trebuchet MS" w:cs="Arial"/>
          <w:bCs/>
          <w:color w:val="000000" w:themeColor="text1"/>
        </w:rPr>
        <w:t xml:space="preserve"> are:</w:t>
      </w:r>
    </w:p>
    <w:p w:rsidR="00570367" w:rsidRDefault="00570367">
      <w:pPr>
        <w:rPr>
          <w:rFonts w:ascii="Trebuchet MS" w:hAnsi="Trebuchet MS" w:cs="Arial"/>
          <w:bCs/>
          <w:color w:val="000000" w:themeColor="text1"/>
        </w:rPr>
      </w:pPr>
      <w:r>
        <w:rPr>
          <w:rFonts w:ascii="Trebuchet MS" w:hAnsi="Trebuchet MS" w:cs="Arial"/>
          <w:bCs/>
          <w:color w:val="000000" w:themeColor="text1"/>
        </w:rPr>
        <w:t xml:space="preserve">         To be a visble presence in order to deter crime from happening</w:t>
      </w:r>
    </w:p>
    <w:p w:rsidR="00570367" w:rsidRDefault="00570367">
      <w:pPr>
        <w:rPr>
          <w:rFonts w:ascii="Trebuchet MS" w:hAnsi="Trebuchet MS" w:cs="Arial"/>
          <w:bCs/>
          <w:color w:val="000000" w:themeColor="text1"/>
        </w:rPr>
      </w:pPr>
      <w:r>
        <w:rPr>
          <w:rFonts w:ascii="Trebuchet MS" w:hAnsi="Trebuchet MS" w:cs="Arial"/>
          <w:bCs/>
          <w:color w:val="000000" w:themeColor="text1"/>
        </w:rPr>
        <w:t xml:space="preserve">          To foster trust in the police</w:t>
      </w:r>
    </w:p>
    <w:p w:rsidR="00570367" w:rsidRDefault="00570367">
      <w:pPr>
        <w:rPr>
          <w:rFonts w:ascii="Trebuchet MS" w:hAnsi="Trebuchet MS" w:cs="Arial"/>
          <w:bCs/>
          <w:color w:val="000000" w:themeColor="text1"/>
        </w:rPr>
      </w:pPr>
      <w:r>
        <w:rPr>
          <w:rFonts w:ascii="Trebuchet MS" w:hAnsi="Trebuchet MS" w:cs="Arial"/>
          <w:bCs/>
          <w:color w:val="000000" w:themeColor="text1"/>
        </w:rPr>
        <w:t xml:space="preserve">          To have a working intelligence and information gathering system in place</w:t>
      </w:r>
    </w:p>
    <w:p w:rsidR="008D4254" w:rsidRDefault="008D4254">
      <w:pPr>
        <w:rPr>
          <w:rFonts w:ascii="Trebuchet MS" w:hAnsi="Trebuchet MS" w:cs="Arial"/>
          <w:bCs/>
          <w:color w:val="000000" w:themeColor="text1"/>
        </w:rPr>
      </w:pPr>
      <w:r>
        <w:rPr>
          <w:rFonts w:ascii="Trebuchet MS" w:hAnsi="Trebuchet MS" w:cs="Arial"/>
          <w:bCs/>
          <w:color w:val="000000" w:themeColor="text1"/>
        </w:rPr>
        <w:t xml:space="preserve">           To accurately gather evidence</w:t>
      </w:r>
    </w:p>
    <w:p w:rsidR="008D4254" w:rsidRDefault="008D4254">
      <w:pPr>
        <w:rPr>
          <w:rFonts w:ascii="Trebuchet MS" w:hAnsi="Trebuchet MS" w:cs="Arial"/>
          <w:bCs/>
          <w:color w:val="000000" w:themeColor="text1"/>
        </w:rPr>
      </w:pPr>
      <w:r>
        <w:rPr>
          <w:rFonts w:ascii="Trebuchet MS" w:hAnsi="Trebuchet MS" w:cs="Arial"/>
          <w:bCs/>
          <w:color w:val="000000" w:themeColor="text1"/>
        </w:rPr>
        <w:t xml:space="preserve">           To engage the public</w:t>
      </w:r>
    </w:p>
    <w:p w:rsidR="008D4254" w:rsidRDefault="008D4254">
      <w:pPr>
        <w:rPr>
          <w:rFonts w:ascii="Trebuchet MS" w:hAnsi="Trebuchet MS" w:cs="Arial"/>
          <w:bCs/>
          <w:color w:val="000000" w:themeColor="text1"/>
        </w:rPr>
      </w:pPr>
      <w:r>
        <w:rPr>
          <w:rFonts w:ascii="Trebuchet MS" w:hAnsi="Trebuchet MS" w:cs="Arial"/>
          <w:bCs/>
          <w:color w:val="000000" w:themeColor="text1"/>
        </w:rPr>
        <w:t xml:space="preserve">            </w:t>
      </w:r>
    </w:p>
    <w:p w:rsidR="00570367" w:rsidRDefault="00570367">
      <w:pPr>
        <w:rPr>
          <w:rFonts w:ascii="Trebuchet MS" w:hAnsi="Trebuchet MS" w:cs="Arial"/>
          <w:bCs/>
          <w:color w:val="000000" w:themeColor="text1"/>
        </w:rPr>
      </w:pPr>
      <w:r>
        <w:rPr>
          <w:rFonts w:ascii="Trebuchet MS" w:hAnsi="Trebuchet MS" w:cs="Arial"/>
          <w:bCs/>
          <w:color w:val="000000" w:themeColor="text1"/>
        </w:rPr>
        <w:t xml:space="preserve">           </w:t>
      </w:r>
    </w:p>
    <w:p w:rsidR="00570367" w:rsidRDefault="00570367">
      <w:pPr>
        <w:rPr>
          <w:rFonts w:ascii="Trebuchet MS" w:hAnsi="Trebuchet MS" w:cs="Arial"/>
          <w:bCs/>
          <w:color w:val="000000" w:themeColor="text1"/>
        </w:rPr>
      </w:pPr>
    </w:p>
    <w:p w:rsidR="00570367" w:rsidRDefault="00570367">
      <w:pPr>
        <w:rPr>
          <w:rFonts w:ascii="Trebuchet MS" w:hAnsi="Trebuchet MS" w:cs="Arial"/>
          <w:bCs/>
          <w:color w:val="000000" w:themeColor="text1"/>
        </w:rPr>
      </w:pPr>
      <w:r>
        <w:rPr>
          <w:rFonts w:ascii="Trebuchet MS" w:hAnsi="Trebuchet MS" w:cs="Arial"/>
          <w:bCs/>
          <w:color w:val="000000" w:themeColor="text1"/>
        </w:rPr>
        <w:t>Q19.</w:t>
      </w:r>
      <w:r w:rsidR="00D043DB">
        <w:rPr>
          <w:rFonts w:ascii="Trebuchet MS" w:hAnsi="Trebuchet MS" w:cs="Arial"/>
          <w:bCs/>
          <w:color w:val="000000" w:themeColor="text1"/>
        </w:rPr>
        <w:t xml:space="preserve"> The legislation defined by section 1 of the of the police and criminal evidence act 1984 when carrying out a search is:</w:t>
      </w:r>
    </w:p>
    <w:p w:rsidR="00D043DB" w:rsidRDefault="00D043DB">
      <w:pPr>
        <w:rPr>
          <w:rFonts w:ascii="Trebuchet MS" w:hAnsi="Trebuchet MS" w:cs="Arial"/>
          <w:bCs/>
          <w:color w:val="000000" w:themeColor="text1"/>
        </w:rPr>
      </w:pPr>
      <w:r>
        <w:rPr>
          <w:rFonts w:ascii="Trebuchet MS" w:hAnsi="Trebuchet MS" w:cs="Arial"/>
          <w:bCs/>
          <w:color w:val="000000" w:themeColor="text1"/>
        </w:rPr>
        <w:t>An officer may carry out a search in any public space away from a station if he has reasonable grounds to suspect that an offender has any evidence on his person that may be of use while carrying out an investigation or if the offender has any bladed item or drugs on their person.</w:t>
      </w:r>
    </w:p>
    <w:p w:rsidR="00D043DB" w:rsidRDefault="00D043DB">
      <w:pPr>
        <w:rPr>
          <w:rFonts w:ascii="Trebuchet MS" w:hAnsi="Trebuchet MS" w:cs="Arial"/>
          <w:bCs/>
          <w:color w:val="000000" w:themeColor="text1"/>
        </w:rPr>
      </w:pPr>
    </w:p>
    <w:p w:rsidR="00D043DB" w:rsidRDefault="00D043DB">
      <w:pPr>
        <w:rPr>
          <w:rFonts w:ascii="Trebuchet MS" w:hAnsi="Trebuchet MS" w:cs="Arial"/>
          <w:bCs/>
          <w:color w:val="000000" w:themeColor="text1"/>
        </w:rPr>
      </w:pPr>
      <w:r>
        <w:rPr>
          <w:rFonts w:ascii="Trebuchet MS" w:hAnsi="Trebuchet MS" w:cs="Arial"/>
          <w:bCs/>
          <w:color w:val="000000" w:themeColor="text1"/>
        </w:rPr>
        <w:t>Q20. The information that should be stated to a person before a search is carried o</w:t>
      </w:r>
      <w:r w:rsidRPr="00D043DB">
        <w:t xml:space="preserve"> </w:t>
      </w:r>
      <w:r w:rsidRPr="00D043DB">
        <w:rPr>
          <w:rFonts w:ascii="Trebuchet MS" w:hAnsi="Trebuchet MS" w:cs="Arial"/>
          <w:bCs/>
          <w:color w:val="000000" w:themeColor="text1"/>
        </w:rPr>
        <w:t>the ten principles of crime prevention</w:t>
      </w:r>
      <w:r>
        <w:rPr>
          <w:rFonts w:ascii="Trebuchet MS" w:hAnsi="Trebuchet MS" w:cs="Arial"/>
          <w:bCs/>
          <w:color w:val="000000" w:themeColor="text1"/>
        </w:rPr>
        <w:t xml:space="preserve"> is:</w:t>
      </w:r>
    </w:p>
    <w:p w:rsidR="00D043DB" w:rsidRDefault="00D043DB">
      <w:pPr>
        <w:rPr>
          <w:rFonts w:ascii="Trebuchet MS" w:hAnsi="Trebuchet MS" w:cs="Arial"/>
          <w:bCs/>
          <w:color w:val="000000" w:themeColor="text1"/>
        </w:rPr>
      </w:pPr>
      <w:r>
        <w:rPr>
          <w:rFonts w:ascii="Trebuchet MS" w:hAnsi="Trebuchet MS" w:cs="Arial"/>
          <w:bCs/>
          <w:color w:val="000000" w:themeColor="text1"/>
        </w:rPr>
        <w:t>Grounds for the search</w:t>
      </w:r>
    </w:p>
    <w:p w:rsidR="00D043DB" w:rsidRDefault="00D043DB">
      <w:pPr>
        <w:rPr>
          <w:rFonts w:ascii="Trebuchet MS" w:hAnsi="Trebuchet MS" w:cs="Arial"/>
          <w:bCs/>
          <w:color w:val="000000" w:themeColor="text1"/>
        </w:rPr>
      </w:pPr>
      <w:r>
        <w:rPr>
          <w:rFonts w:ascii="Trebuchet MS" w:hAnsi="Trebuchet MS" w:cs="Arial"/>
          <w:bCs/>
          <w:color w:val="000000" w:themeColor="text1"/>
        </w:rPr>
        <w:t>The offence that has been committed</w:t>
      </w:r>
    </w:p>
    <w:p w:rsidR="00D043DB" w:rsidRDefault="00844A36">
      <w:pPr>
        <w:rPr>
          <w:rFonts w:ascii="Trebuchet MS" w:hAnsi="Trebuchet MS" w:cs="Arial"/>
          <w:bCs/>
          <w:color w:val="000000" w:themeColor="text1"/>
        </w:rPr>
      </w:pPr>
      <w:r>
        <w:rPr>
          <w:rFonts w:ascii="Trebuchet MS" w:hAnsi="Trebuchet MS" w:cs="Arial"/>
          <w:bCs/>
          <w:color w:val="000000" w:themeColor="text1"/>
        </w:rPr>
        <w:t>Warrant card shown if the officer is not in uniform</w:t>
      </w:r>
    </w:p>
    <w:p w:rsidR="00844A36" w:rsidRDefault="00844A36">
      <w:pPr>
        <w:rPr>
          <w:rFonts w:ascii="Trebuchet MS" w:hAnsi="Trebuchet MS" w:cs="Arial"/>
          <w:bCs/>
          <w:color w:val="000000" w:themeColor="text1"/>
        </w:rPr>
      </w:pPr>
      <w:r>
        <w:rPr>
          <w:rFonts w:ascii="Trebuchet MS" w:hAnsi="Trebuchet MS" w:cs="Arial"/>
          <w:bCs/>
          <w:color w:val="000000" w:themeColor="text1"/>
        </w:rPr>
        <w:t>The identity of the officer</w:t>
      </w:r>
    </w:p>
    <w:p w:rsidR="00844A36" w:rsidRDefault="00844A36">
      <w:pPr>
        <w:rPr>
          <w:rFonts w:ascii="Trebuchet MS" w:hAnsi="Trebuchet MS" w:cs="Arial"/>
          <w:bCs/>
          <w:color w:val="000000" w:themeColor="text1"/>
        </w:rPr>
      </w:pPr>
      <w:r>
        <w:rPr>
          <w:rFonts w:ascii="Trebuchet MS" w:hAnsi="Trebuchet MS" w:cs="Arial"/>
          <w:bCs/>
          <w:color w:val="000000" w:themeColor="text1"/>
        </w:rPr>
        <w:t>The station to which the officer is currently attached</w:t>
      </w:r>
    </w:p>
    <w:p w:rsidR="00844A36" w:rsidRDefault="00844A36">
      <w:pPr>
        <w:rPr>
          <w:rFonts w:ascii="Trebuchet MS" w:hAnsi="Trebuchet MS" w:cs="Arial"/>
          <w:bCs/>
          <w:color w:val="000000" w:themeColor="text1"/>
        </w:rPr>
      </w:pPr>
      <w:r>
        <w:rPr>
          <w:rFonts w:ascii="Trebuchet MS" w:hAnsi="Trebuchet MS" w:cs="Arial"/>
          <w:bCs/>
          <w:color w:val="000000" w:themeColor="text1"/>
        </w:rPr>
        <w:lastRenderedPageBreak/>
        <w:t>Entitlement to a copy of the report up to three months at the station the officer is attached to.</w:t>
      </w:r>
    </w:p>
    <w:p w:rsidR="00844A36" w:rsidRDefault="00844A36">
      <w:pPr>
        <w:rPr>
          <w:rFonts w:ascii="Trebuchet MS" w:hAnsi="Trebuchet MS" w:cs="Arial"/>
          <w:bCs/>
          <w:color w:val="000000" w:themeColor="text1"/>
        </w:rPr>
      </w:pPr>
      <w:r>
        <w:rPr>
          <w:rFonts w:ascii="Trebuchet MS" w:hAnsi="Trebuchet MS" w:cs="Arial"/>
          <w:bCs/>
          <w:color w:val="000000" w:themeColor="text1"/>
        </w:rPr>
        <w:t>The legality of the search</w:t>
      </w:r>
    </w:p>
    <w:p w:rsidR="00844A36" w:rsidRDefault="00844A36">
      <w:pPr>
        <w:rPr>
          <w:rFonts w:ascii="Trebuchet MS" w:hAnsi="Trebuchet MS" w:cs="Arial"/>
          <w:bCs/>
          <w:color w:val="000000" w:themeColor="text1"/>
        </w:rPr>
      </w:pPr>
      <w:r>
        <w:rPr>
          <w:rFonts w:ascii="Trebuchet MS" w:hAnsi="Trebuchet MS" w:cs="Arial"/>
          <w:bCs/>
          <w:color w:val="000000" w:themeColor="text1"/>
        </w:rPr>
        <w:t>And the statement “you are being retained for the purpose of a search”</w:t>
      </w:r>
    </w:p>
    <w:p w:rsidR="00844A36" w:rsidRDefault="00844A36">
      <w:pPr>
        <w:rPr>
          <w:rFonts w:ascii="Trebuchet MS" w:hAnsi="Trebuchet MS" w:cs="Arial"/>
          <w:bCs/>
          <w:color w:val="000000" w:themeColor="text1"/>
        </w:rPr>
      </w:pPr>
    </w:p>
    <w:p w:rsidR="00844A36" w:rsidRDefault="00844A36">
      <w:pPr>
        <w:rPr>
          <w:rFonts w:ascii="Trebuchet MS" w:hAnsi="Trebuchet MS"/>
          <w:color w:val="000000"/>
        </w:rPr>
      </w:pPr>
      <w:r>
        <w:rPr>
          <w:rFonts w:ascii="Trebuchet MS" w:hAnsi="Trebuchet MS" w:cs="Arial"/>
          <w:bCs/>
          <w:color w:val="000000" w:themeColor="text1"/>
        </w:rPr>
        <w:t xml:space="preserve">Q21. </w:t>
      </w:r>
      <w:r>
        <w:rPr>
          <w:rFonts w:ascii="Trebuchet MS" w:hAnsi="Trebuchet MS"/>
          <w:color w:val="000000"/>
        </w:rPr>
        <w:t>Consensual Legitimacy can be defined as being policing by consent, this is where the public give consent for themselves to be policed by their local force. This can also mean that the police are held accountable for the way they police by the public in order to maintain the legitimate way in which the police carry out their role. If the police operate outside of the law then this would have a detrimental affect on their consensual legitimacy and damage relationship between the police and the public.</w:t>
      </w:r>
    </w:p>
    <w:p w:rsidR="005A3F8E" w:rsidRDefault="005A3F8E">
      <w:pPr>
        <w:rPr>
          <w:rFonts w:ascii="Trebuchet MS" w:hAnsi="Trebuchet MS"/>
          <w:color w:val="000000"/>
        </w:rPr>
      </w:pPr>
    </w:p>
    <w:p w:rsidR="005A3F8E" w:rsidRDefault="005A3F8E">
      <w:pPr>
        <w:rPr>
          <w:rFonts w:ascii="Trebuchet MS" w:hAnsi="Trebuchet MS"/>
          <w:color w:val="000000"/>
        </w:rPr>
      </w:pPr>
      <w:r>
        <w:rPr>
          <w:rFonts w:ascii="Trebuchet MS" w:hAnsi="Trebuchet MS"/>
          <w:color w:val="000000"/>
        </w:rPr>
        <w:t>Q22. The points to prove in the possession of a controlled drug are:</w:t>
      </w:r>
    </w:p>
    <w:p w:rsidR="005A3F8E" w:rsidRDefault="005A3F8E">
      <w:pPr>
        <w:rPr>
          <w:rFonts w:ascii="Trebuchet MS" w:hAnsi="Trebuchet MS"/>
          <w:color w:val="000000"/>
        </w:rPr>
      </w:pPr>
      <w:r>
        <w:rPr>
          <w:rFonts w:ascii="Trebuchet MS" w:hAnsi="Trebuchet MS"/>
          <w:color w:val="000000"/>
        </w:rPr>
        <w:t xml:space="preserve">         The intent to use the drug</w:t>
      </w:r>
    </w:p>
    <w:p w:rsidR="005A3F8E" w:rsidRDefault="005A3F8E">
      <w:pPr>
        <w:rPr>
          <w:rFonts w:ascii="Trebuchet MS" w:hAnsi="Trebuchet MS"/>
          <w:color w:val="000000"/>
        </w:rPr>
      </w:pPr>
      <w:r>
        <w:rPr>
          <w:rFonts w:ascii="Trebuchet MS" w:hAnsi="Trebuchet MS"/>
          <w:color w:val="000000"/>
        </w:rPr>
        <w:t xml:space="preserve">          The possible intent to pass the drug onto someone else</w:t>
      </w:r>
    </w:p>
    <w:p w:rsidR="005A3F8E" w:rsidRDefault="005A3F8E">
      <w:pPr>
        <w:rPr>
          <w:rFonts w:ascii="Trebuchet MS" w:hAnsi="Trebuchet MS"/>
          <w:color w:val="000000"/>
        </w:rPr>
      </w:pPr>
      <w:r>
        <w:rPr>
          <w:rFonts w:ascii="Trebuchet MS" w:hAnsi="Trebuchet MS"/>
          <w:color w:val="000000"/>
        </w:rPr>
        <w:t xml:space="preserve">           The person knowing what they have in their possession is actually a controlled drug</w:t>
      </w:r>
    </w:p>
    <w:p w:rsidR="005A3F8E" w:rsidRDefault="005A3F8E">
      <w:pPr>
        <w:rPr>
          <w:rFonts w:ascii="Trebuchet MS" w:hAnsi="Trebuchet MS"/>
          <w:color w:val="000000"/>
        </w:rPr>
      </w:pPr>
      <w:r>
        <w:rPr>
          <w:rFonts w:ascii="Trebuchet MS" w:hAnsi="Trebuchet MS"/>
          <w:color w:val="000000"/>
        </w:rPr>
        <w:t xml:space="preserve">           Quantity of the drug found on the person</w:t>
      </w:r>
    </w:p>
    <w:p w:rsidR="005A3F8E" w:rsidRDefault="005A3F8E">
      <w:pPr>
        <w:rPr>
          <w:rFonts w:ascii="Trebuchet MS" w:hAnsi="Trebuchet MS"/>
          <w:color w:val="000000"/>
        </w:rPr>
      </w:pPr>
    </w:p>
    <w:p w:rsidR="005A3F8E" w:rsidRDefault="005A3F8E">
      <w:pPr>
        <w:rPr>
          <w:rFonts w:ascii="Trebuchet MS" w:hAnsi="Trebuchet MS"/>
          <w:color w:val="000000"/>
        </w:rPr>
      </w:pPr>
      <w:r>
        <w:rPr>
          <w:rFonts w:ascii="Trebuchet MS" w:hAnsi="Trebuchet MS"/>
          <w:color w:val="000000"/>
        </w:rPr>
        <w:t xml:space="preserve">Q23. </w:t>
      </w:r>
      <w:r w:rsidR="00704396">
        <w:rPr>
          <w:rFonts w:ascii="Trebuchet MS" w:hAnsi="Trebuchet MS"/>
          <w:color w:val="000000"/>
        </w:rPr>
        <w:t>The methodology for the grading of raw intelligence is the 3x5x2 model this is:</w:t>
      </w:r>
    </w:p>
    <w:p w:rsidR="00704396" w:rsidRDefault="00704396">
      <w:pPr>
        <w:rPr>
          <w:rFonts w:ascii="Trebuchet MS" w:hAnsi="Trebuchet MS"/>
          <w:color w:val="000000"/>
        </w:rPr>
      </w:pPr>
      <w:r>
        <w:rPr>
          <w:rFonts w:ascii="Trebuchet MS" w:hAnsi="Trebuchet MS"/>
          <w:color w:val="000000"/>
        </w:rPr>
        <w:t xml:space="preserve">         Reliable, unreliable and untested (3)</w:t>
      </w:r>
    </w:p>
    <w:p w:rsidR="00704396" w:rsidRDefault="00704396">
      <w:pPr>
        <w:rPr>
          <w:rFonts w:ascii="Trebuchet MS" w:hAnsi="Trebuchet MS"/>
          <w:color w:val="000000"/>
        </w:rPr>
      </w:pPr>
      <w:r>
        <w:rPr>
          <w:rFonts w:ascii="Trebuchet MS" w:hAnsi="Trebuchet MS"/>
          <w:color w:val="000000"/>
        </w:rPr>
        <w:t xml:space="preserve">         Known directly</w:t>
      </w:r>
    </w:p>
    <w:p w:rsidR="00704396" w:rsidRDefault="00704396">
      <w:pPr>
        <w:rPr>
          <w:rFonts w:ascii="Trebuchet MS" w:hAnsi="Trebuchet MS"/>
          <w:color w:val="000000"/>
        </w:rPr>
      </w:pPr>
      <w:r>
        <w:rPr>
          <w:rFonts w:ascii="Trebuchet MS" w:hAnsi="Trebuchet MS"/>
          <w:color w:val="000000"/>
        </w:rPr>
        <w:t xml:space="preserve">         Known indirectly but corroborated</w:t>
      </w:r>
    </w:p>
    <w:p w:rsidR="00704396" w:rsidRDefault="00704396">
      <w:pPr>
        <w:rPr>
          <w:rFonts w:ascii="Trebuchet MS" w:hAnsi="Trebuchet MS"/>
          <w:color w:val="000000"/>
        </w:rPr>
      </w:pPr>
      <w:r>
        <w:rPr>
          <w:rFonts w:ascii="Trebuchet MS" w:hAnsi="Trebuchet MS"/>
          <w:color w:val="000000"/>
        </w:rPr>
        <w:t xml:space="preserve">          Not known</w:t>
      </w:r>
    </w:p>
    <w:p w:rsidR="00704396" w:rsidRDefault="004C6F73">
      <w:pPr>
        <w:rPr>
          <w:rFonts w:ascii="Trebuchet MS" w:hAnsi="Trebuchet MS"/>
          <w:color w:val="000000"/>
        </w:rPr>
      </w:pPr>
      <w:r>
        <w:rPr>
          <w:rFonts w:ascii="Trebuchet MS" w:hAnsi="Trebuchet MS"/>
          <w:color w:val="000000"/>
        </w:rPr>
        <w:t xml:space="preserve"> </w:t>
      </w:r>
    </w:p>
    <w:p w:rsidR="00704396" w:rsidRDefault="00704396">
      <w:pPr>
        <w:rPr>
          <w:rFonts w:ascii="Trebuchet MS" w:hAnsi="Trebuchet MS"/>
          <w:color w:val="000000"/>
        </w:rPr>
      </w:pPr>
      <w:r>
        <w:rPr>
          <w:rFonts w:ascii="Trebuchet MS" w:hAnsi="Trebuchet MS"/>
          <w:color w:val="000000"/>
        </w:rPr>
        <w:t xml:space="preserve">          Known to be false (5)</w:t>
      </w:r>
    </w:p>
    <w:p w:rsidR="00704396" w:rsidRDefault="00704396">
      <w:pPr>
        <w:rPr>
          <w:rFonts w:ascii="Trebuchet MS" w:hAnsi="Trebuchet MS"/>
          <w:color w:val="000000"/>
        </w:rPr>
      </w:pPr>
      <w:r>
        <w:rPr>
          <w:rFonts w:ascii="Trebuchet MS" w:hAnsi="Trebuchet MS"/>
          <w:color w:val="000000"/>
        </w:rPr>
        <w:t xml:space="preserve">          </w:t>
      </w:r>
    </w:p>
    <w:p w:rsidR="00704396" w:rsidRDefault="00704396">
      <w:pPr>
        <w:rPr>
          <w:rFonts w:ascii="Trebuchet MS" w:hAnsi="Trebuchet MS"/>
          <w:color w:val="000000"/>
        </w:rPr>
      </w:pPr>
      <w:r>
        <w:rPr>
          <w:rFonts w:ascii="Trebuchet MS" w:hAnsi="Trebuchet MS"/>
          <w:color w:val="000000"/>
        </w:rPr>
        <w:t xml:space="preserve">          C. Lawful sharing permitted</w:t>
      </w:r>
    </w:p>
    <w:p w:rsidR="00704396" w:rsidRDefault="00704396">
      <w:pPr>
        <w:rPr>
          <w:rFonts w:ascii="Trebuchet MS" w:hAnsi="Trebuchet MS"/>
          <w:color w:val="000000"/>
        </w:rPr>
      </w:pPr>
      <w:r>
        <w:rPr>
          <w:rFonts w:ascii="Trebuchet MS" w:hAnsi="Trebuchet MS"/>
          <w:color w:val="000000"/>
        </w:rPr>
        <w:t xml:space="preserve">          P. lawful sharing permitted but with restrictions</w:t>
      </w:r>
    </w:p>
    <w:p w:rsidR="00704396" w:rsidRDefault="00704396">
      <w:pPr>
        <w:rPr>
          <w:rFonts w:ascii="Trebuchet MS" w:hAnsi="Trebuchet MS"/>
          <w:color w:val="000000"/>
        </w:rPr>
      </w:pPr>
      <w:r>
        <w:rPr>
          <w:rFonts w:ascii="Trebuchet MS" w:hAnsi="Trebuchet MS"/>
          <w:color w:val="000000"/>
        </w:rPr>
        <w:t xml:space="preserve"> There are also 3 levels that can be used alongside the 3x5x2 model and these are:</w:t>
      </w:r>
    </w:p>
    <w:p w:rsidR="00704396" w:rsidRDefault="00704396">
      <w:pPr>
        <w:rPr>
          <w:rFonts w:ascii="Trebuchet MS" w:hAnsi="Trebuchet MS"/>
          <w:color w:val="000000"/>
        </w:rPr>
      </w:pPr>
      <w:r>
        <w:rPr>
          <w:rFonts w:ascii="Trebuchet MS" w:hAnsi="Trebuchet MS"/>
          <w:color w:val="000000"/>
        </w:rPr>
        <w:t>Neighbourhood and BCU</w:t>
      </w:r>
      <w:r w:rsidR="004C6F73">
        <w:rPr>
          <w:rFonts w:ascii="Trebuchet MS" w:hAnsi="Trebuchet MS"/>
          <w:color w:val="000000"/>
        </w:rPr>
        <w:t xml:space="preserve"> - Local intelligence officers</w:t>
      </w:r>
    </w:p>
    <w:p w:rsidR="00704396" w:rsidRDefault="00704396">
      <w:pPr>
        <w:rPr>
          <w:rFonts w:ascii="Trebuchet MS" w:hAnsi="Trebuchet MS"/>
          <w:color w:val="000000"/>
        </w:rPr>
      </w:pPr>
      <w:r>
        <w:rPr>
          <w:rFonts w:ascii="Trebuchet MS" w:hAnsi="Trebuchet MS"/>
          <w:color w:val="000000"/>
        </w:rPr>
        <w:t>Force wide and Neighbouring Forces</w:t>
      </w:r>
      <w:r w:rsidR="004C6F73">
        <w:rPr>
          <w:rFonts w:ascii="Trebuchet MS" w:hAnsi="Trebuchet MS"/>
          <w:color w:val="000000"/>
        </w:rPr>
        <w:t xml:space="preserve"> – force intelligence officers and force intelligence bureau </w:t>
      </w:r>
    </w:p>
    <w:p w:rsidR="004C6F73" w:rsidRDefault="004C6F73">
      <w:pPr>
        <w:rPr>
          <w:rFonts w:ascii="Trebuchet MS" w:hAnsi="Trebuchet MS"/>
          <w:color w:val="000000"/>
        </w:rPr>
      </w:pPr>
      <w:r>
        <w:rPr>
          <w:rFonts w:ascii="Trebuchet MS" w:hAnsi="Trebuchet MS"/>
          <w:color w:val="000000"/>
        </w:rPr>
        <w:t>National and international – National crime agency and international police.</w:t>
      </w:r>
    </w:p>
    <w:p w:rsidR="004C6F73" w:rsidRDefault="004C6F73">
      <w:pPr>
        <w:rPr>
          <w:rFonts w:ascii="Trebuchet MS" w:hAnsi="Trebuchet MS"/>
          <w:color w:val="000000"/>
        </w:rPr>
      </w:pPr>
    </w:p>
    <w:p w:rsidR="004C6F73" w:rsidRDefault="004C6F73">
      <w:pPr>
        <w:rPr>
          <w:rFonts w:ascii="Trebuchet MS" w:hAnsi="Trebuchet MS"/>
          <w:color w:val="000000"/>
        </w:rPr>
      </w:pPr>
      <w:r>
        <w:rPr>
          <w:rFonts w:ascii="Trebuchet MS" w:hAnsi="Trebuchet MS"/>
          <w:color w:val="000000"/>
        </w:rPr>
        <w:t>Q24. The difference between information, intelligence and evidence is:</w:t>
      </w:r>
    </w:p>
    <w:p w:rsidR="004C6F73" w:rsidRDefault="004C6F73">
      <w:pPr>
        <w:rPr>
          <w:rFonts w:ascii="Trebuchet MS" w:hAnsi="Trebuchet MS"/>
          <w:color w:val="000000"/>
        </w:rPr>
      </w:pPr>
      <w:r>
        <w:rPr>
          <w:rFonts w:ascii="Trebuchet MS" w:hAnsi="Trebuchet MS"/>
          <w:color w:val="000000"/>
        </w:rPr>
        <w:lastRenderedPageBreak/>
        <w:t xml:space="preserve">         Information that has been passed on by members of the public or partner agencies and has not been investigated and put through the national intelligence model and not been scrutinised or corroborated.</w:t>
      </w:r>
    </w:p>
    <w:p w:rsidR="004C6F73" w:rsidRDefault="004C6F73">
      <w:pPr>
        <w:rPr>
          <w:rFonts w:ascii="Trebuchet MS" w:hAnsi="Trebuchet MS"/>
          <w:color w:val="000000"/>
        </w:rPr>
      </w:pPr>
      <w:r>
        <w:rPr>
          <w:rFonts w:ascii="Trebuchet MS" w:hAnsi="Trebuchet MS"/>
          <w:color w:val="000000"/>
        </w:rPr>
        <w:t>Intelligence is any information that has been put through the national intelligence model and as such has been turned into actual usable information in order to investigate any crime committed</w:t>
      </w:r>
    </w:p>
    <w:p w:rsidR="004C6F73" w:rsidRDefault="004C6F73">
      <w:pPr>
        <w:rPr>
          <w:rFonts w:ascii="Trebuchet MS" w:hAnsi="Trebuchet MS"/>
          <w:color w:val="000000"/>
        </w:rPr>
      </w:pPr>
      <w:r>
        <w:rPr>
          <w:rFonts w:ascii="Trebuchet MS" w:hAnsi="Trebuchet MS"/>
          <w:color w:val="000000"/>
        </w:rPr>
        <w:t>Evidence is a piece of information or object or something said  that can be used in order to assist in the investigation of a crime and can be used within court as an exhibit to prove a crime has been committed.</w:t>
      </w:r>
    </w:p>
    <w:p w:rsidR="004C6F73" w:rsidRDefault="004C6F73">
      <w:pPr>
        <w:rPr>
          <w:rFonts w:ascii="Trebuchet MS" w:hAnsi="Trebuchet MS"/>
          <w:color w:val="000000"/>
        </w:rPr>
      </w:pPr>
    </w:p>
    <w:p w:rsidR="004C6F73" w:rsidRDefault="004C6F73">
      <w:pPr>
        <w:rPr>
          <w:rFonts w:ascii="Trebuchet MS" w:hAnsi="Trebuchet MS"/>
          <w:color w:val="000000"/>
        </w:rPr>
      </w:pPr>
      <w:r>
        <w:rPr>
          <w:rFonts w:ascii="Trebuchet MS" w:hAnsi="Trebuchet MS"/>
          <w:color w:val="000000"/>
        </w:rPr>
        <w:t xml:space="preserve">Q25. </w:t>
      </w:r>
      <w:r w:rsidR="003726F2">
        <w:rPr>
          <w:rFonts w:ascii="Trebuchet MS" w:hAnsi="Trebuchet MS"/>
          <w:color w:val="000000"/>
        </w:rPr>
        <w:t>Freedom of information act</w:t>
      </w:r>
    </w:p>
    <w:p w:rsidR="003726F2" w:rsidRDefault="003726F2">
      <w:pPr>
        <w:rPr>
          <w:rFonts w:ascii="Trebuchet MS" w:hAnsi="Trebuchet MS"/>
          <w:color w:val="000000"/>
        </w:rPr>
      </w:pPr>
      <w:r>
        <w:rPr>
          <w:rFonts w:ascii="Trebuchet MS" w:hAnsi="Trebuchet MS"/>
          <w:color w:val="000000"/>
        </w:rPr>
        <w:t xml:space="preserve">         GDPR</w:t>
      </w:r>
    </w:p>
    <w:p w:rsidR="008D4254" w:rsidRDefault="008D4254">
      <w:pPr>
        <w:rPr>
          <w:rFonts w:ascii="Trebuchet MS" w:hAnsi="Trebuchet MS"/>
          <w:color w:val="000000"/>
        </w:rPr>
      </w:pPr>
      <w:r>
        <w:rPr>
          <w:rFonts w:ascii="Trebuchet MS" w:hAnsi="Trebuchet MS"/>
          <w:color w:val="000000"/>
        </w:rPr>
        <w:t xml:space="preserve">         RATI</w:t>
      </w:r>
    </w:p>
    <w:p w:rsidR="008D4254" w:rsidRDefault="008D4254">
      <w:pPr>
        <w:rPr>
          <w:rFonts w:ascii="Trebuchet MS" w:hAnsi="Trebuchet MS"/>
          <w:color w:val="000000"/>
        </w:rPr>
      </w:pPr>
      <w:r>
        <w:rPr>
          <w:rFonts w:ascii="Trebuchet MS" w:hAnsi="Trebuchet MS"/>
          <w:color w:val="000000"/>
        </w:rPr>
        <w:t xml:space="preserve">         Safe storage and recording of evidence</w:t>
      </w:r>
    </w:p>
    <w:p w:rsidR="00D7100C" w:rsidRDefault="00D7100C">
      <w:pPr>
        <w:rPr>
          <w:rFonts w:ascii="Trebuchet MS" w:hAnsi="Trebuchet MS"/>
          <w:color w:val="000000"/>
        </w:rPr>
      </w:pPr>
      <w:r>
        <w:rPr>
          <w:rFonts w:ascii="Trebuchet MS" w:hAnsi="Trebuchet MS"/>
          <w:color w:val="000000"/>
        </w:rPr>
        <w:t xml:space="preserve">          </w:t>
      </w:r>
    </w:p>
    <w:p w:rsidR="008D4254" w:rsidRDefault="008D4254">
      <w:pPr>
        <w:rPr>
          <w:rFonts w:ascii="Trebuchet MS" w:hAnsi="Trebuchet MS"/>
          <w:color w:val="000000"/>
        </w:rPr>
      </w:pPr>
      <w:r>
        <w:rPr>
          <w:rFonts w:ascii="Trebuchet MS" w:hAnsi="Trebuchet MS"/>
          <w:color w:val="000000"/>
        </w:rPr>
        <w:t xml:space="preserve">         </w:t>
      </w:r>
    </w:p>
    <w:p w:rsidR="003726F2" w:rsidRDefault="003726F2">
      <w:pPr>
        <w:rPr>
          <w:rFonts w:ascii="Trebuchet MS" w:hAnsi="Trebuchet MS"/>
          <w:color w:val="000000"/>
        </w:rPr>
      </w:pPr>
      <w:r>
        <w:rPr>
          <w:rFonts w:ascii="Trebuchet MS" w:hAnsi="Trebuchet MS"/>
          <w:color w:val="000000"/>
        </w:rPr>
        <w:t xml:space="preserve">          </w:t>
      </w:r>
    </w:p>
    <w:p w:rsidR="00704396" w:rsidRPr="00704396" w:rsidRDefault="00704396">
      <w:pPr>
        <w:rPr>
          <w:rFonts w:ascii="Trebuchet MS" w:hAnsi="Trebuchet MS"/>
          <w:color w:val="000000"/>
        </w:rPr>
      </w:pPr>
    </w:p>
    <w:p w:rsidR="00C639F7" w:rsidRPr="00FD7751" w:rsidRDefault="00C639F7">
      <w:pPr>
        <w:rPr>
          <w:b/>
          <w:sz w:val="24"/>
          <w:szCs w:val="24"/>
        </w:rPr>
      </w:pPr>
      <w:r>
        <w:rPr>
          <w:rFonts w:ascii="Trebuchet MS" w:hAnsi="Trebuchet MS"/>
          <w:color w:val="000000" w:themeColor="text1"/>
        </w:rPr>
        <w:t xml:space="preserve">         </w:t>
      </w:r>
    </w:p>
    <w:sectPr w:rsidR="00C639F7" w:rsidRPr="00FD7751" w:rsidSect="00FD7751">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254" w:rsidRDefault="008D4254" w:rsidP="00FD7751">
      <w:pPr>
        <w:spacing w:after="0" w:line="240" w:lineRule="auto"/>
      </w:pPr>
      <w:r>
        <w:separator/>
      </w:r>
    </w:p>
  </w:endnote>
  <w:endnote w:type="continuationSeparator" w:id="0">
    <w:p w:rsidR="008D4254" w:rsidRDefault="008D4254" w:rsidP="00FD7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254" w:rsidRDefault="008C7268" w:rsidP="008C7268">
    <w:pPr>
      <w:pStyle w:val="Footer"/>
      <w:rPr>
        <w:color w:val="000000"/>
        <w:sz w:val="17"/>
      </w:rPr>
    </w:pPr>
    <w:bookmarkStart w:id="3" w:name="TITUS1FooterEvenPages"/>
    <w:r>
      <w:rPr>
        <w:color w:val="000000"/>
        <w:sz w:val="17"/>
      </w:rPr>
      <w:t> </w:t>
    </w:r>
  </w:p>
  <w:bookmarkEnd w:id="3"/>
  <w:p w:rsidR="008D4254" w:rsidRDefault="008D4254" w:rsidP="007D696F">
    <w:pPr>
      <w:pStyle w:val="Footer"/>
    </w:pPr>
  </w:p>
  <w:p w:rsidR="008D4254" w:rsidRDefault="008D42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254" w:rsidRDefault="008C7268" w:rsidP="008C7268">
    <w:pPr>
      <w:pStyle w:val="Footer"/>
      <w:rPr>
        <w:color w:val="000000"/>
        <w:sz w:val="17"/>
      </w:rPr>
    </w:pPr>
    <w:bookmarkStart w:id="4" w:name="TITUS1FooterPrimary"/>
    <w:r>
      <w:rPr>
        <w:color w:val="000000"/>
        <w:sz w:val="17"/>
      </w:rPr>
      <w:t> </w:t>
    </w:r>
  </w:p>
  <w:bookmarkEnd w:id="4"/>
  <w:p w:rsidR="008D4254" w:rsidRDefault="008D42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254" w:rsidRDefault="008C7268" w:rsidP="008C7268">
    <w:pPr>
      <w:pStyle w:val="Footer"/>
      <w:rPr>
        <w:color w:val="000000"/>
        <w:sz w:val="17"/>
      </w:rPr>
    </w:pPr>
    <w:bookmarkStart w:id="6" w:name="TITUS1FooterFirstPage"/>
    <w:r>
      <w:rPr>
        <w:color w:val="000000"/>
        <w:sz w:val="17"/>
      </w:rPr>
      <w:t> </w:t>
    </w:r>
  </w:p>
  <w:bookmarkEnd w:id="6"/>
  <w:p w:rsidR="008D4254" w:rsidRDefault="008D42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254" w:rsidRDefault="008D4254" w:rsidP="00FD7751">
      <w:pPr>
        <w:spacing w:after="0" w:line="240" w:lineRule="auto"/>
      </w:pPr>
      <w:r>
        <w:separator/>
      </w:r>
    </w:p>
  </w:footnote>
  <w:footnote w:type="continuationSeparator" w:id="0">
    <w:p w:rsidR="008D4254" w:rsidRDefault="008D4254" w:rsidP="00FD77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254" w:rsidRDefault="008C7268" w:rsidP="008C7268">
    <w:pPr>
      <w:pStyle w:val="Header"/>
      <w:rPr>
        <w:color w:val="000000"/>
        <w:sz w:val="17"/>
      </w:rPr>
    </w:pPr>
    <w:bookmarkStart w:id="1" w:name="TITUS1HeaderEvenPages"/>
    <w:r>
      <w:rPr>
        <w:color w:val="000000"/>
        <w:sz w:val="17"/>
      </w:rPr>
      <w:t> </w:t>
    </w:r>
  </w:p>
  <w:bookmarkEnd w:id="1"/>
  <w:p w:rsidR="008D4254" w:rsidRDefault="008D4254" w:rsidP="007D696F">
    <w:pPr>
      <w:pStyle w:val="Header"/>
    </w:pPr>
  </w:p>
  <w:p w:rsidR="008D4254" w:rsidRDefault="008D42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254" w:rsidRDefault="008C7268" w:rsidP="008C7268">
    <w:pPr>
      <w:pStyle w:val="Header"/>
      <w:rPr>
        <w:color w:val="000000"/>
        <w:sz w:val="17"/>
      </w:rPr>
    </w:pPr>
    <w:bookmarkStart w:id="2" w:name="TITUS1HeaderPrimary"/>
    <w:r>
      <w:rPr>
        <w:color w:val="000000"/>
        <w:sz w:val="17"/>
      </w:rPr>
      <w:t> </w:t>
    </w:r>
  </w:p>
  <w:bookmarkEnd w:id="2"/>
  <w:p w:rsidR="008D4254" w:rsidRDefault="008D42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254" w:rsidRDefault="008C7268" w:rsidP="008C7268">
    <w:pPr>
      <w:pStyle w:val="Header"/>
      <w:rPr>
        <w:color w:val="000000"/>
        <w:sz w:val="17"/>
      </w:rPr>
    </w:pPr>
    <w:bookmarkStart w:id="5" w:name="TITUS1HeaderFirstPage"/>
    <w:r>
      <w:rPr>
        <w:color w:val="000000"/>
        <w:sz w:val="17"/>
      </w:rPr>
      <w:t> </w:t>
    </w:r>
  </w:p>
  <w:bookmarkEnd w:id="5"/>
  <w:p w:rsidR="008D4254" w:rsidRDefault="008D42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751"/>
    <w:rsid w:val="0001174B"/>
    <w:rsid w:val="000B39BA"/>
    <w:rsid w:val="001D13B7"/>
    <w:rsid w:val="002373E8"/>
    <w:rsid w:val="003069BA"/>
    <w:rsid w:val="003619B4"/>
    <w:rsid w:val="003726F2"/>
    <w:rsid w:val="00453201"/>
    <w:rsid w:val="004C6F73"/>
    <w:rsid w:val="00570367"/>
    <w:rsid w:val="00596CA2"/>
    <w:rsid w:val="005A3F8E"/>
    <w:rsid w:val="006D6461"/>
    <w:rsid w:val="00704396"/>
    <w:rsid w:val="007D696F"/>
    <w:rsid w:val="008100F9"/>
    <w:rsid w:val="00844A36"/>
    <w:rsid w:val="008C7268"/>
    <w:rsid w:val="008D4254"/>
    <w:rsid w:val="009A37F2"/>
    <w:rsid w:val="00B55BCC"/>
    <w:rsid w:val="00C639F7"/>
    <w:rsid w:val="00D043DB"/>
    <w:rsid w:val="00D7100C"/>
    <w:rsid w:val="00FD77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7A66B"/>
  <w15:chartTrackingRefBased/>
  <w15:docId w15:val="{3857DB77-166A-41F0-ADFF-84AE91F2F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77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751"/>
  </w:style>
  <w:style w:type="paragraph" w:styleId="Footer">
    <w:name w:val="footer"/>
    <w:basedOn w:val="Normal"/>
    <w:link w:val="FooterChar"/>
    <w:uiPriority w:val="99"/>
    <w:unhideWhenUsed/>
    <w:rsid w:val="00FD77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7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6</Pages>
  <Words>1516</Words>
  <Characters>8646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Domoney-Saunders,Richard SWP6740</dc:creator>
  <cp:keywords/>
  <dc:description/>
  <cp:lastModifiedBy>Domoney-Saunders,Richard SWP6740</cp:lastModifiedBy>
  <cp:revision>14</cp:revision>
  <dcterms:created xsi:type="dcterms:W3CDTF">2021-01-04T12:49:00Z</dcterms:created>
  <dcterms:modified xsi:type="dcterms:W3CDTF">2021-01-04T15:00:00Z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fb0b218a-54a8-462a-83e7-7247582dc2bd</vt:lpwstr>
  </property>
  <property fmtid="{D5CDD505-2E9C-101B-9397-08002B2CF9AE}" pid="3" name="Classification">
    <vt:lpwstr>OFFICIAL</vt:lpwstr>
  </property>
  <property fmtid="{D5CDD505-2E9C-101B-9397-08002B2CF9AE}" pid="4" name="Visibility">
    <vt:lpwstr>NOT VISIBLE</vt:lpwstr>
  </property>
</Properties>
</file>