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CEAA3" w14:textId="1AC3FEFD" w:rsidR="00A65C3B" w:rsidRPr="00AD1429" w:rsidRDefault="00A65C3B" w:rsidP="00B03B23">
      <w:pPr>
        <w:rPr>
          <w:rFonts w:ascii="Arial" w:eastAsia="Times New Roman" w:hAnsi="Arial" w:cs="Arial"/>
          <w:b/>
          <w:sz w:val="22"/>
          <w:szCs w:val="22"/>
        </w:rPr>
      </w:pPr>
      <w:r w:rsidRPr="00AD1429">
        <w:rPr>
          <w:rFonts w:ascii="Arial" w:eastAsia="Times New Roman" w:hAnsi="Arial" w:cs="Arial"/>
          <w:b/>
          <w:sz w:val="22"/>
          <w:szCs w:val="22"/>
        </w:rPr>
        <w:t>DECLARATION</w:t>
      </w:r>
    </w:p>
    <w:p w14:paraId="36835F26" w14:textId="5E690631" w:rsidR="00A65C3B" w:rsidRPr="00AD1429" w:rsidRDefault="000A3FE9" w:rsidP="00B03B23">
      <w:pPr>
        <w:rPr>
          <w:rFonts w:ascii="Arial" w:eastAsia="Times New Roman" w:hAnsi="Arial" w:cs="Arial"/>
          <w:sz w:val="22"/>
          <w:szCs w:val="22"/>
        </w:rPr>
      </w:pPr>
      <w:r w:rsidRPr="00AD1429">
        <w:rPr>
          <w:rFonts w:ascii="Arial" w:eastAsia="Times New Roman" w:hAnsi="Arial" w:cs="Arial"/>
          <w:sz w:val="22"/>
          <w:szCs w:val="22"/>
        </w:rPr>
        <w:br/>
      </w:r>
      <w:r w:rsidR="00A65C3B" w:rsidRPr="00AD1429">
        <w:rPr>
          <w:rFonts w:ascii="Arial" w:eastAsia="Times New Roman" w:hAnsi="Arial" w:cs="Arial"/>
          <w:sz w:val="22"/>
          <w:szCs w:val="22"/>
        </w:rPr>
        <w:t>This work has not previously been accepted in substance for any degree and is not being concurrently submitted in candidature for any degree</w:t>
      </w:r>
    </w:p>
    <w:p w14:paraId="68E605E0" w14:textId="77777777" w:rsidR="00A65C3B" w:rsidRPr="00AD1429" w:rsidRDefault="00A65C3B" w:rsidP="00B03B23">
      <w:pPr>
        <w:rPr>
          <w:rFonts w:ascii="Arial" w:eastAsia="Times New Roman" w:hAnsi="Arial" w:cs="Arial"/>
          <w:sz w:val="22"/>
          <w:szCs w:val="22"/>
        </w:rPr>
      </w:pPr>
    </w:p>
    <w:p w14:paraId="5B7C50BE" w14:textId="77777777" w:rsidR="00A65C3B" w:rsidRPr="00AD1429" w:rsidRDefault="00A65C3B" w:rsidP="00B03B23">
      <w:pPr>
        <w:rPr>
          <w:rFonts w:ascii="Arial" w:eastAsia="Times New Roman" w:hAnsi="Arial" w:cs="Arial"/>
          <w:sz w:val="22"/>
          <w:szCs w:val="22"/>
        </w:rPr>
      </w:pPr>
    </w:p>
    <w:p w14:paraId="4B327837"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Signed……………………………………………</w:t>
      </w:r>
    </w:p>
    <w:p w14:paraId="6A3AC519" w14:textId="77777777" w:rsidR="00A65C3B" w:rsidRPr="00AD1429" w:rsidRDefault="00A65C3B" w:rsidP="00B03B23">
      <w:pPr>
        <w:rPr>
          <w:rFonts w:ascii="Arial" w:eastAsia="Times New Roman" w:hAnsi="Arial" w:cs="Arial"/>
          <w:sz w:val="22"/>
          <w:szCs w:val="22"/>
        </w:rPr>
      </w:pPr>
    </w:p>
    <w:p w14:paraId="6BA8383B" w14:textId="77777777" w:rsidR="00A65C3B" w:rsidRPr="00AD1429" w:rsidRDefault="00A65C3B" w:rsidP="00B03B23">
      <w:pPr>
        <w:rPr>
          <w:rFonts w:ascii="Arial" w:eastAsia="Times New Roman" w:hAnsi="Arial" w:cs="Arial"/>
          <w:sz w:val="22"/>
          <w:szCs w:val="22"/>
        </w:rPr>
      </w:pPr>
    </w:p>
    <w:p w14:paraId="2F821BB5"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Date………………………………………………</w:t>
      </w:r>
    </w:p>
    <w:p w14:paraId="2D6DB45D" w14:textId="77777777" w:rsidR="00A65C3B" w:rsidRPr="00AD1429" w:rsidRDefault="00A65C3B" w:rsidP="00B03B23">
      <w:pPr>
        <w:keepNext/>
        <w:spacing w:after="60"/>
        <w:outlineLvl w:val="0"/>
        <w:rPr>
          <w:rFonts w:ascii="Arial" w:eastAsia="Times New Roman" w:hAnsi="Arial" w:cs="Arial"/>
          <w:bCs/>
          <w:kern w:val="32"/>
          <w:sz w:val="22"/>
          <w:szCs w:val="22"/>
        </w:rPr>
      </w:pPr>
    </w:p>
    <w:p w14:paraId="614395BD" w14:textId="7E1F6EC6" w:rsidR="00A65C3B" w:rsidRPr="00AD1429" w:rsidRDefault="00A65C3B" w:rsidP="00B03B23">
      <w:pPr>
        <w:rPr>
          <w:rFonts w:ascii="Arial" w:eastAsia="Times New Roman" w:hAnsi="Arial" w:cs="Arial"/>
          <w:bCs/>
          <w:kern w:val="32"/>
          <w:sz w:val="22"/>
          <w:szCs w:val="22"/>
        </w:rPr>
      </w:pPr>
      <w:r w:rsidRPr="00AD1429">
        <w:rPr>
          <w:rFonts w:ascii="Arial" w:eastAsia="Times New Roman" w:hAnsi="Arial" w:cs="Arial"/>
          <w:b/>
          <w:sz w:val="22"/>
          <w:szCs w:val="22"/>
        </w:rPr>
        <w:t xml:space="preserve">STATEMENT 1 </w:t>
      </w:r>
    </w:p>
    <w:p w14:paraId="78D44FD2"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This dissertation is being submitted in partial fulfilment of the requirements for the degree of BA.</w:t>
      </w:r>
    </w:p>
    <w:p w14:paraId="0407152B" w14:textId="77777777" w:rsidR="00A65C3B" w:rsidRPr="00AD1429" w:rsidRDefault="00A65C3B" w:rsidP="00B03B23">
      <w:pPr>
        <w:keepNext/>
        <w:spacing w:after="60"/>
        <w:outlineLvl w:val="0"/>
        <w:rPr>
          <w:rFonts w:ascii="Arial" w:eastAsia="Times New Roman" w:hAnsi="Arial" w:cs="Arial"/>
          <w:bCs/>
          <w:kern w:val="32"/>
          <w:sz w:val="22"/>
          <w:szCs w:val="22"/>
        </w:rPr>
      </w:pPr>
    </w:p>
    <w:p w14:paraId="1EC3B910"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 xml:space="preserve">Signed……………………………………………. </w:t>
      </w:r>
    </w:p>
    <w:p w14:paraId="559F5541" w14:textId="77777777" w:rsidR="00A65C3B" w:rsidRPr="00AD1429" w:rsidRDefault="00A65C3B" w:rsidP="00B03B23">
      <w:pPr>
        <w:rPr>
          <w:rFonts w:ascii="Arial" w:eastAsia="Times New Roman" w:hAnsi="Arial" w:cs="Arial"/>
          <w:sz w:val="22"/>
          <w:szCs w:val="22"/>
        </w:rPr>
      </w:pPr>
    </w:p>
    <w:p w14:paraId="5C969287" w14:textId="77777777" w:rsidR="00A65C3B" w:rsidRPr="00AD1429" w:rsidRDefault="00A65C3B" w:rsidP="00B03B23">
      <w:pPr>
        <w:rPr>
          <w:rFonts w:ascii="Arial" w:eastAsia="Times New Roman" w:hAnsi="Arial" w:cs="Arial"/>
          <w:sz w:val="22"/>
          <w:szCs w:val="22"/>
        </w:rPr>
      </w:pPr>
    </w:p>
    <w:p w14:paraId="17801ECF"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Date………………………………………………</w:t>
      </w:r>
    </w:p>
    <w:p w14:paraId="292AB5E8" w14:textId="77777777" w:rsidR="00A65C3B" w:rsidRPr="00AD1429" w:rsidRDefault="00A65C3B" w:rsidP="00B03B23">
      <w:pPr>
        <w:rPr>
          <w:rFonts w:ascii="Arial" w:eastAsia="Times New Roman" w:hAnsi="Arial" w:cs="Arial"/>
          <w:sz w:val="22"/>
          <w:szCs w:val="22"/>
        </w:rPr>
      </w:pPr>
    </w:p>
    <w:p w14:paraId="6CC815CF" w14:textId="16E98E21" w:rsidR="00A65C3B" w:rsidRPr="00AD1429" w:rsidRDefault="00A65C3B" w:rsidP="00B03B23">
      <w:pPr>
        <w:rPr>
          <w:rFonts w:ascii="Arial" w:eastAsia="Times New Roman" w:hAnsi="Arial" w:cs="Arial"/>
          <w:sz w:val="22"/>
          <w:szCs w:val="22"/>
        </w:rPr>
      </w:pPr>
      <w:r w:rsidRPr="00AD1429">
        <w:rPr>
          <w:rFonts w:ascii="Arial" w:eastAsia="Times New Roman" w:hAnsi="Arial" w:cs="Arial"/>
          <w:b/>
          <w:sz w:val="22"/>
          <w:szCs w:val="22"/>
        </w:rPr>
        <w:t>STATEMENT 2</w:t>
      </w:r>
    </w:p>
    <w:p w14:paraId="52F99BD6"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This dissertation is the result of my own independent work/investigation, except where otherwise stated.</w:t>
      </w:r>
    </w:p>
    <w:p w14:paraId="4CDC4179" w14:textId="77777777" w:rsidR="00A65C3B" w:rsidRPr="00AD1429" w:rsidRDefault="00A65C3B" w:rsidP="00B03B23">
      <w:pPr>
        <w:rPr>
          <w:rFonts w:ascii="Arial" w:eastAsia="Times New Roman" w:hAnsi="Arial" w:cs="Arial"/>
          <w:sz w:val="22"/>
          <w:szCs w:val="22"/>
        </w:rPr>
      </w:pPr>
    </w:p>
    <w:p w14:paraId="38C8ABE7"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Other sources are acknowledged by footnotes giving explicit references.  A bibliography is appended.</w:t>
      </w:r>
    </w:p>
    <w:p w14:paraId="05779ACF" w14:textId="77777777" w:rsidR="00A65C3B" w:rsidRPr="00AD1429" w:rsidRDefault="00A65C3B" w:rsidP="00B03B23">
      <w:pPr>
        <w:rPr>
          <w:rFonts w:ascii="Arial" w:eastAsia="Times New Roman" w:hAnsi="Arial" w:cs="Arial"/>
          <w:sz w:val="22"/>
          <w:szCs w:val="22"/>
        </w:rPr>
      </w:pPr>
    </w:p>
    <w:p w14:paraId="729F7B4A" w14:textId="18FE468E"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Signed……………………………………………</w:t>
      </w:r>
    </w:p>
    <w:p w14:paraId="6B49A856" w14:textId="77777777" w:rsidR="00A65C3B" w:rsidRPr="00AD1429" w:rsidRDefault="00A65C3B" w:rsidP="00B03B23">
      <w:pPr>
        <w:rPr>
          <w:rFonts w:ascii="Arial" w:eastAsia="Times New Roman" w:hAnsi="Arial" w:cs="Arial"/>
          <w:sz w:val="22"/>
          <w:szCs w:val="22"/>
        </w:rPr>
      </w:pPr>
    </w:p>
    <w:p w14:paraId="03CBDF29" w14:textId="77777777" w:rsidR="00A65C3B" w:rsidRPr="00AD1429" w:rsidRDefault="00A65C3B" w:rsidP="00B03B23">
      <w:pPr>
        <w:rPr>
          <w:rFonts w:ascii="Arial" w:eastAsia="Times New Roman" w:hAnsi="Arial" w:cs="Arial"/>
          <w:sz w:val="22"/>
          <w:szCs w:val="22"/>
        </w:rPr>
      </w:pPr>
    </w:p>
    <w:p w14:paraId="3F3CDB5F"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 xml:space="preserve">Date……………………………………………… </w:t>
      </w:r>
    </w:p>
    <w:p w14:paraId="1CB89D30" w14:textId="77777777" w:rsidR="00A65C3B" w:rsidRPr="00AD1429" w:rsidRDefault="00A65C3B" w:rsidP="00B03B23">
      <w:pPr>
        <w:rPr>
          <w:rFonts w:ascii="Arial" w:eastAsia="Times New Roman" w:hAnsi="Arial" w:cs="Arial"/>
          <w:sz w:val="22"/>
          <w:szCs w:val="22"/>
        </w:rPr>
      </w:pPr>
    </w:p>
    <w:p w14:paraId="610CBC74" w14:textId="6DE582C2" w:rsidR="00A65C3B" w:rsidRPr="00AD1429" w:rsidRDefault="00A65C3B" w:rsidP="00B03B23">
      <w:pPr>
        <w:rPr>
          <w:rFonts w:ascii="Arial" w:eastAsia="Times New Roman" w:hAnsi="Arial" w:cs="Arial"/>
          <w:sz w:val="22"/>
          <w:szCs w:val="22"/>
        </w:rPr>
      </w:pPr>
      <w:r w:rsidRPr="00AD1429">
        <w:rPr>
          <w:rFonts w:ascii="Arial" w:eastAsia="Times New Roman" w:hAnsi="Arial" w:cs="Arial"/>
          <w:b/>
          <w:sz w:val="22"/>
          <w:szCs w:val="22"/>
        </w:rPr>
        <w:t>STATEMENT 3</w:t>
      </w:r>
    </w:p>
    <w:p w14:paraId="40A6A042"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I hereby give consent for my dissertation, if accepted, to be available for photocopying and for interlibrary loan, and for the title and summary to be made available to outside organisations.</w:t>
      </w:r>
    </w:p>
    <w:p w14:paraId="535ECFF4" w14:textId="77777777" w:rsidR="00A65C3B" w:rsidRPr="00AD1429" w:rsidRDefault="00A65C3B" w:rsidP="00B03B23">
      <w:pPr>
        <w:rPr>
          <w:rFonts w:ascii="Arial" w:eastAsia="Times New Roman" w:hAnsi="Arial" w:cs="Arial"/>
          <w:sz w:val="22"/>
          <w:szCs w:val="22"/>
        </w:rPr>
      </w:pPr>
    </w:p>
    <w:p w14:paraId="775CA485" w14:textId="77777777" w:rsidR="00A65C3B" w:rsidRPr="00AD1429" w:rsidRDefault="00A65C3B" w:rsidP="00B03B23">
      <w:pPr>
        <w:rPr>
          <w:rFonts w:ascii="Arial" w:eastAsia="Times New Roman" w:hAnsi="Arial" w:cs="Arial"/>
          <w:sz w:val="22"/>
          <w:szCs w:val="22"/>
        </w:rPr>
      </w:pPr>
    </w:p>
    <w:p w14:paraId="38207D33"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Signed………………………………………………</w:t>
      </w:r>
    </w:p>
    <w:p w14:paraId="516FE32B" w14:textId="77777777" w:rsidR="00A65C3B" w:rsidRPr="00AD1429" w:rsidRDefault="00A65C3B" w:rsidP="00B03B23">
      <w:pPr>
        <w:keepNext/>
        <w:spacing w:after="60"/>
        <w:outlineLvl w:val="0"/>
        <w:rPr>
          <w:rFonts w:ascii="Arial" w:eastAsia="Times New Roman" w:hAnsi="Arial" w:cs="Arial"/>
          <w:sz w:val="22"/>
          <w:szCs w:val="22"/>
        </w:rPr>
      </w:pPr>
    </w:p>
    <w:p w14:paraId="4C6ADA10" w14:textId="77777777" w:rsidR="00A65C3B" w:rsidRPr="00AD1429" w:rsidRDefault="00A65C3B" w:rsidP="00B03B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2"/>
          <w:szCs w:val="22"/>
        </w:rPr>
      </w:pPr>
      <w:r w:rsidRPr="00AD1429">
        <w:rPr>
          <w:rFonts w:ascii="Arial" w:eastAsia="Times New Roman" w:hAnsi="Arial" w:cs="Arial"/>
          <w:sz w:val="22"/>
          <w:szCs w:val="22"/>
        </w:rPr>
        <w:t>Date…………………………………………………</w:t>
      </w:r>
    </w:p>
    <w:p w14:paraId="3A3C71CD" w14:textId="77777777" w:rsidR="00A65C3B" w:rsidRPr="00AD1429" w:rsidRDefault="00A65C3B" w:rsidP="00B03B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2"/>
          <w:szCs w:val="22"/>
        </w:rPr>
      </w:pPr>
    </w:p>
    <w:p w14:paraId="1A57E7C7" w14:textId="18D65021" w:rsidR="00A65C3B" w:rsidRPr="00AD1429" w:rsidRDefault="00A65C3B" w:rsidP="00B03B23">
      <w:pPr>
        <w:rPr>
          <w:rFonts w:ascii="Arial" w:eastAsia="Times New Roman" w:hAnsi="Arial" w:cs="Arial"/>
          <w:b/>
          <w:sz w:val="22"/>
          <w:szCs w:val="22"/>
        </w:rPr>
      </w:pPr>
      <w:r w:rsidRPr="00AD1429">
        <w:rPr>
          <w:rFonts w:ascii="Arial" w:eastAsia="Times New Roman" w:hAnsi="Arial" w:cs="Arial"/>
          <w:b/>
          <w:sz w:val="22"/>
          <w:szCs w:val="22"/>
        </w:rPr>
        <w:t>STATEMENT 4</w:t>
      </w:r>
    </w:p>
    <w:p w14:paraId="39638C45" w14:textId="77777777" w:rsidR="00A65C3B" w:rsidRPr="00AD1429" w:rsidRDefault="00A65C3B" w:rsidP="00B03B23">
      <w:pPr>
        <w:rPr>
          <w:rFonts w:ascii="Arial" w:eastAsia="Times New Roman" w:hAnsi="Arial" w:cs="Arial"/>
          <w:sz w:val="22"/>
          <w:szCs w:val="22"/>
        </w:rPr>
      </w:pPr>
    </w:p>
    <w:p w14:paraId="3B08F7C7"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I hereby give consent for my dissertation, if accepted, to be available on the university’s IT system to those who have consent to use the system.</w:t>
      </w:r>
    </w:p>
    <w:p w14:paraId="6216566C" w14:textId="77777777" w:rsidR="00A65C3B" w:rsidRPr="00AD1429" w:rsidRDefault="00A65C3B" w:rsidP="00B03B23">
      <w:pPr>
        <w:rPr>
          <w:rFonts w:ascii="Arial" w:eastAsia="Times New Roman" w:hAnsi="Arial" w:cs="Arial"/>
          <w:sz w:val="22"/>
          <w:szCs w:val="22"/>
        </w:rPr>
      </w:pPr>
    </w:p>
    <w:p w14:paraId="0DFE51DE" w14:textId="77777777" w:rsidR="00A65C3B" w:rsidRPr="00AD1429" w:rsidRDefault="00A65C3B" w:rsidP="00B03B23">
      <w:pPr>
        <w:rPr>
          <w:rFonts w:ascii="Arial" w:eastAsia="Times New Roman" w:hAnsi="Arial" w:cs="Arial"/>
          <w:sz w:val="22"/>
          <w:szCs w:val="22"/>
        </w:rPr>
      </w:pPr>
    </w:p>
    <w:p w14:paraId="709762F3" w14:textId="77777777" w:rsidR="00A65C3B" w:rsidRPr="00AD1429" w:rsidRDefault="00A65C3B" w:rsidP="00B03B23">
      <w:pPr>
        <w:rPr>
          <w:rFonts w:ascii="Arial" w:eastAsia="Times New Roman" w:hAnsi="Arial" w:cs="Arial"/>
          <w:sz w:val="22"/>
          <w:szCs w:val="22"/>
        </w:rPr>
      </w:pPr>
      <w:r w:rsidRPr="00AD1429">
        <w:rPr>
          <w:rFonts w:ascii="Arial" w:eastAsia="Times New Roman" w:hAnsi="Arial" w:cs="Arial"/>
          <w:sz w:val="22"/>
          <w:szCs w:val="22"/>
        </w:rPr>
        <w:t>Signed………………………………………………</w:t>
      </w:r>
    </w:p>
    <w:p w14:paraId="7ABBF20B" w14:textId="77777777" w:rsidR="00A65C3B" w:rsidRPr="00AD1429" w:rsidRDefault="00A65C3B" w:rsidP="00B03B23">
      <w:pPr>
        <w:keepNext/>
        <w:spacing w:after="60"/>
        <w:outlineLvl w:val="0"/>
        <w:rPr>
          <w:rFonts w:ascii="Arial" w:eastAsia="Times New Roman" w:hAnsi="Arial" w:cs="Arial"/>
          <w:sz w:val="22"/>
          <w:szCs w:val="22"/>
        </w:rPr>
      </w:pPr>
    </w:p>
    <w:p w14:paraId="35A37C66" w14:textId="35604C80" w:rsidR="00A65C3B" w:rsidRPr="00AD1429" w:rsidRDefault="00A65C3B" w:rsidP="00B03B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2"/>
          <w:szCs w:val="22"/>
        </w:rPr>
      </w:pPr>
      <w:r w:rsidRPr="00AD1429">
        <w:rPr>
          <w:rFonts w:ascii="Arial" w:eastAsia="Times New Roman" w:hAnsi="Arial" w:cs="Arial"/>
          <w:sz w:val="22"/>
          <w:szCs w:val="22"/>
        </w:rPr>
        <w:t>Date…………………………………………………</w:t>
      </w:r>
    </w:p>
    <w:p w14:paraId="7B002DFA" w14:textId="77777777" w:rsidR="00974F33" w:rsidRPr="00AD1429" w:rsidRDefault="00A65C3B"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22"/>
          <w:szCs w:val="22"/>
        </w:rPr>
      </w:pPr>
      <w:r w:rsidRPr="00AD1429">
        <w:rPr>
          <w:rFonts w:ascii="Arial" w:hAnsi="Arial" w:cs="Arial"/>
          <w:noProof/>
          <w:sz w:val="22"/>
          <w:szCs w:val="22"/>
          <w:lang w:eastAsia="en-GB"/>
        </w:rPr>
        <w:lastRenderedPageBreak/>
        <w:drawing>
          <wp:inline distT="0" distB="0" distL="0" distR="0" wp14:anchorId="035A786D" wp14:editId="38BA65C4">
            <wp:extent cx="2878455" cy="1132840"/>
            <wp:effectExtent l="0" t="0" r="4445" b="0"/>
            <wp:docPr id="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8455" cy="1132840"/>
                    </a:xfrm>
                    <a:prstGeom prst="rect">
                      <a:avLst/>
                    </a:prstGeom>
                    <a:noFill/>
                    <a:ln>
                      <a:noFill/>
                    </a:ln>
                  </pic:spPr>
                </pic:pic>
              </a:graphicData>
            </a:graphic>
          </wp:inline>
        </w:drawing>
      </w:r>
    </w:p>
    <w:p w14:paraId="45ADB47E" w14:textId="24F58BC8" w:rsidR="00A65C3B" w:rsidRPr="00AD1429" w:rsidRDefault="00A65C3B"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22"/>
          <w:szCs w:val="22"/>
        </w:rPr>
      </w:pPr>
      <w:r w:rsidRPr="00AD1429">
        <w:rPr>
          <w:rFonts w:ascii="Arial" w:eastAsia="Arial Unicode MS" w:hAnsi="Arial" w:cs="Arial"/>
          <w:b/>
          <w:sz w:val="22"/>
          <w:szCs w:val="22"/>
        </w:rPr>
        <w:br/>
      </w:r>
    </w:p>
    <w:p w14:paraId="1BF74345" w14:textId="0530297C" w:rsidR="00A65C3B" w:rsidRPr="00AD1429" w:rsidRDefault="00974F33"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80"/>
          <w:szCs w:val="80"/>
        </w:rPr>
      </w:pPr>
      <w:r w:rsidRPr="00AD1429">
        <w:rPr>
          <w:rFonts w:ascii="Arial" w:eastAsia="Arial Unicode MS" w:hAnsi="Arial" w:cs="Arial"/>
          <w:sz w:val="80"/>
          <w:szCs w:val="80"/>
        </w:rPr>
        <w:br/>
      </w:r>
      <w:r w:rsidR="00A65C3B" w:rsidRPr="00AD1429">
        <w:rPr>
          <w:rFonts w:ascii="Arial" w:eastAsia="Arial Unicode MS" w:hAnsi="Arial" w:cs="Arial"/>
          <w:sz w:val="80"/>
          <w:szCs w:val="80"/>
        </w:rPr>
        <w:t>Can attachment theory be used to predict behaviour within relationships?</w:t>
      </w:r>
    </w:p>
    <w:p w14:paraId="4CD0DC89" w14:textId="428C899F" w:rsidR="00A65C3B" w:rsidRPr="00AD1429" w:rsidRDefault="00A65C3B"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80"/>
          <w:szCs w:val="80"/>
        </w:rPr>
      </w:pPr>
      <w:r w:rsidRPr="00AD1429">
        <w:rPr>
          <w:rFonts w:ascii="Arial" w:eastAsia="Arial Unicode MS" w:hAnsi="Arial" w:cs="Arial"/>
          <w:sz w:val="80"/>
          <w:szCs w:val="80"/>
        </w:rPr>
        <w:br/>
      </w:r>
    </w:p>
    <w:p w14:paraId="03A9587A" w14:textId="40C2CD63" w:rsidR="00A65C3B" w:rsidRPr="00AD1429" w:rsidRDefault="00A65C3B"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80"/>
          <w:szCs w:val="80"/>
        </w:rPr>
      </w:pPr>
      <w:r w:rsidRPr="00AD1429">
        <w:rPr>
          <w:rFonts w:ascii="Arial" w:eastAsia="Arial Unicode MS" w:hAnsi="Arial" w:cs="Arial"/>
          <w:sz w:val="80"/>
          <w:szCs w:val="80"/>
        </w:rPr>
        <w:t>Mia Summer Marshall</w:t>
      </w:r>
    </w:p>
    <w:p w14:paraId="12B3F898" w14:textId="1D92AAF1" w:rsidR="00A65C3B" w:rsidRDefault="00A65C3B"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i/>
          <w:sz w:val="80"/>
          <w:szCs w:val="80"/>
        </w:rPr>
      </w:pPr>
    </w:p>
    <w:p w14:paraId="1EB49D85" w14:textId="77777777" w:rsidR="00B03B23" w:rsidRPr="00AD1429" w:rsidRDefault="00B03B23"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i/>
          <w:sz w:val="80"/>
          <w:szCs w:val="80"/>
        </w:rPr>
      </w:pPr>
    </w:p>
    <w:p w14:paraId="1D54A282" w14:textId="0F06712B" w:rsidR="00A65C3B" w:rsidRPr="00AD1429" w:rsidRDefault="00A65C3B"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80"/>
          <w:szCs w:val="80"/>
        </w:rPr>
      </w:pPr>
    </w:p>
    <w:p w14:paraId="3241D04C" w14:textId="77777777" w:rsidR="00B03B23" w:rsidRDefault="00A65C3B"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40"/>
          <w:szCs w:val="40"/>
        </w:rPr>
      </w:pPr>
      <w:r w:rsidRPr="00AD1429">
        <w:rPr>
          <w:rFonts w:ascii="Arial" w:eastAsia="Arial Unicode MS" w:hAnsi="Arial" w:cs="Arial"/>
          <w:sz w:val="40"/>
          <w:szCs w:val="40"/>
        </w:rPr>
        <w:t xml:space="preserve">Dissertation submitted as part of the requirements for the award BSc (Hons) Health and </w:t>
      </w:r>
      <w:r w:rsidR="00392F28" w:rsidRPr="00AD1429">
        <w:rPr>
          <w:rFonts w:ascii="Arial" w:eastAsia="Arial Unicode MS" w:hAnsi="Arial" w:cs="Arial"/>
          <w:sz w:val="40"/>
          <w:szCs w:val="40"/>
        </w:rPr>
        <w:t xml:space="preserve">Care </w:t>
      </w:r>
      <w:r w:rsidR="00C37454" w:rsidRPr="00AD1429">
        <w:rPr>
          <w:rFonts w:ascii="Arial" w:eastAsia="Arial Unicode MS" w:hAnsi="Arial" w:cs="Arial"/>
          <w:sz w:val="40"/>
          <w:szCs w:val="40"/>
        </w:rPr>
        <w:t>of Children and Young People</w:t>
      </w:r>
    </w:p>
    <w:p w14:paraId="727C9B17" w14:textId="79AF16D5" w:rsidR="005F2E8F" w:rsidRPr="005F2E8F" w:rsidRDefault="00B03B23"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sz w:val="22"/>
        </w:rPr>
      </w:pPr>
      <w:r>
        <w:rPr>
          <w:rFonts w:ascii="Arial" w:eastAsia="Arial Unicode MS" w:hAnsi="Arial" w:cs="Arial"/>
          <w:b/>
        </w:rPr>
        <w:lastRenderedPageBreak/>
        <w:t xml:space="preserve">Contents                                                                                                      Page </w:t>
      </w:r>
      <w:r w:rsidR="007B3DDC">
        <w:rPr>
          <w:rFonts w:ascii="Arial" w:eastAsia="Arial Unicode MS" w:hAnsi="Arial" w:cs="Arial"/>
          <w:sz w:val="40"/>
          <w:szCs w:val="40"/>
        </w:rPr>
        <w:br/>
      </w:r>
      <w:r w:rsidR="005D284E" w:rsidRPr="000572DA">
        <w:rPr>
          <w:rFonts w:ascii="Arial" w:eastAsia="Arial Unicode MS" w:hAnsi="Arial" w:cs="Arial"/>
          <w:b/>
          <w:sz w:val="22"/>
        </w:rPr>
        <w:t xml:space="preserve">Declaration                                                                                                                 </w:t>
      </w:r>
      <w:r w:rsidR="005D284E">
        <w:rPr>
          <w:rFonts w:ascii="Arial" w:eastAsia="Arial Unicode MS" w:hAnsi="Arial" w:cs="Arial"/>
          <w:b/>
          <w:sz w:val="22"/>
        </w:rPr>
        <w:t xml:space="preserve"> </w:t>
      </w:r>
      <w:r w:rsidR="007B3DDC">
        <w:rPr>
          <w:rFonts w:ascii="Arial" w:eastAsia="Arial Unicode MS" w:hAnsi="Arial" w:cs="Arial"/>
          <w:b/>
          <w:sz w:val="22"/>
        </w:rPr>
        <w:t xml:space="preserve"> </w:t>
      </w:r>
      <w:r w:rsidR="005F2E8F">
        <w:rPr>
          <w:rFonts w:ascii="Arial" w:eastAsia="Arial Unicode MS" w:hAnsi="Arial" w:cs="Arial"/>
          <w:b/>
          <w:sz w:val="22"/>
        </w:rPr>
        <w:t>1</w:t>
      </w:r>
    </w:p>
    <w:p w14:paraId="74CE381D" w14:textId="6DD88019" w:rsidR="005D284E"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sz w:val="22"/>
        </w:rPr>
      </w:pPr>
      <w:r w:rsidRPr="000572DA">
        <w:rPr>
          <w:rFonts w:ascii="Arial" w:eastAsia="Arial Unicode MS" w:hAnsi="Arial" w:cs="Arial"/>
          <w:b/>
          <w:sz w:val="22"/>
        </w:rPr>
        <w:t xml:space="preserve">Title Page                                                                                                                  </w:t>
      </w:r>
      <w:r>
        <w:rPr>
          <w:rFonts w:ascii="Arial" w:eastAsia="Arial Unicode MS" w:hAnsi="Arial" w:cs="Arial"/>
          <w:b/>
          <w:sz w:val="22"/>
        </w:rPr>
        <w:t xml:space="preserve"> </w:t>
      </w:r>
      <w:r w:rsidRPr="000572DA">
        <w:rPr>
          <w:rFonts w:ascii="Arial" w:eastAsia="Arial Unicode MS" w:hAnsi="Arial" w:cs="Arial"/>
          <w:b/>
          <w:sz w:val="22"/>
        </w:rPr>
        <w:t xml:space="preserve"> </w:t>
      </w:r>
      <w:r>
        <w:rPr>
          <w:rFonts w:ascii="Arial" w:eastAsia="Arial Unicode MS" w:hAnsi="Arial" w:cs="Arial"/>
          <w:b/>
          <w:sz w:val="22"/>
        </w:rPr>
        <w:t xml:space="preserve"> </w:t>
      </w:r>
      <w:r w:rsidR="007B3DDC">
        <w:rPr>
          <w:rFonts w:ascii="Arial" w:eastAsia="Arial Unicode MS" w:hAnsi="Arial" w:cs="Arial"/>
          <w:b/>
          <w:sz w:val="22"/>
        </w:rPr>
        <w:t xml:space="preserve"> 2</w:t>
      </w:r>
    </w:p>
    <w:p w14:paraId="63467CF6" w14:textId="47C6C7E4" w:rsidR="007B3DDC" w:rsidRPr="000572DA" w:rsidRDefault="007B3DDC"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sz w:val="22"/>
        </w:rPr>
      </w:pPr>
      <w:r>
        <w:rPr>
          <w:rFonts w:ascii="Arial" w:eastAsia="Arial Unicode MS" w:hAnsi="Arial" w:cs="Arial"/>
          <w:b/>
          <w:sz w:val="22"/>
        </w:rPr>
        <w:t>Contents                                                                                                                        3</w:t>
      </w:r>
    </w:p>
    <w:p w14:paraId="264BB1DD" w14:textId="594B30E8"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sz w:val="22"/>
        </w:rPr>
      </w:pPr>
      <w:r w:rsidRPr="000572DA">
        <w:rPr>
          <w:rFonts w:ascii="Arial" w:eastAsia="Arial Unicode MS" w:hAnsi="Arial" w:cs="Arial"/>
          <w:b/>
          <w:sz w:val="22"/>
        </w:rPr>
        <w:t xml:space="preserve">Acknowledgements Page                                                                                 </w:t>
      </w:r>
      <w:r>
        <w:rPr>
          <w:rFonts w:ascii="Arial" w:eastAsia="Arial Unicode MS" w:hAnsi="Arial" w:cs="Arial"/>
          <w:b/>
          <w:sz w:val="22"/>
        </w:rPr>
        <w:t xml:space="preserve">         </w:t>
      </w:r>
      <w:r w:rsidRPr="000572DA">
        <w:rPr>
          <w:rFonts w:ascii="Arial" w:eastAsia="Arial Unicode MS" w:hAnsi="Arial" w:cs="Arial"/>
          <w:b/>
          <w:sz w:val="22"/>
        </w:rPr>
        <w:t xml:space="preserve">  </w:t>
      </w:r>
      <w:r w:rsidR="005F2E8F">
        <w:rPr>
          <w:rFonts w:ascii="Arial" w:eastAsia="Arial Unicode MS" w:hAnsi="Arial" w:cs="Arial"/>
          <w:b/>
          <w:sz w:val="22"/>
        </w:rPr>
        <w:t>5</w:t>
      </w:r>
    </w:p>
    <w:p w14:paraId="40F3328B" w14:textId="68029B20"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sz w:val="22"/>
        </w:rPr>
      </w:pPr>
      <w:r w:rsidRPr="000572DA">
        <w:rPr>
          <w:rFonts w:ascii="Arial" w:eastAsia="Arial Unicode MS" w:hAnsi="Arial" w:cs="Arial"/>
          <w:b/>
          <w:sz w:val="22"/>
        </w:rPr>
        <w:t xml:space="preserve">Abstract                                                                                                                     </w:t>
      </w:r>
      <w:r>
        <w:rPr>
          <w:rFonts w:ascii="Arial" w:eastAsia="Arial Unicode MS" w:hAnsi="Arial" w:cs="Arial"/>
          <w:b/>
          <w:sz w:val="22"/>
        </w:rPr>
        <w:t xml:space="preserve"> </w:t>
      </w:r>
      <w:r w:rsidRPr="000572DA">
        <w:rPr>
          <w:rFonts w:ascii="Arial" w:eastAsia="Arial Unicode MS" w:hAnsi="Arial" w:cs="Arial"/>
          <w:b/>
          <w:sz w:val="22"/>
        </w:rPr>
        <w:t xml:space="preserve">   </w:t>
      </w:r>
      <w:r w:rsidR="005F2E8F">
        <w:rPr>
          <w:rFonts w:ascii="Arial" w:eastAsia="Arial Unicode MS" w:hAnsi="Arial" w:cs="Arial"/>
          <w:b/>
          <w:sz w:val="22"/>
        </w:rPr>
        <w:t>6</w:t>
      </w:r>
    </w:p>
    <w:p w14:paraId="4CE6CE5F" w14:textId="0D6046B0"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Arial Unicode MS" w:hAnsi="Arial" w:cs="Arial"/>
          <w:b/>
        </w:rPr>
      </w:pPr>
      <w:r w:rsidRPr="000572DA">
        <w:rPr>
          <w:rFonts w:ascii="Arial" w:eastAsia="Arial Unicode MS" w:hAnsi="Arial" w:cs="Arial"/>
          <w:b/>
        </w:rPr>
        <w:t xml:space="preserve">Chapter One: Introduction and Background                                     </w:t>
      </w:r>
      <w:r>
        <w:rPr>
          <w:rFonts w:ascii="Arial" w:eastAsia="Arial Unicode MS" w:hAnsi="Arial" w:cs="Arial"/>
          <w:b/>
        </w:rPr>
        <w:t xml:space="preserve">     </w:t>
      </w:r>
      <w:r w:rsidRPr="000572DA">
        <w:rPr>
          <w:rFonts w:ascii="Arial" w:eastAsia="Arial Unicode MS" w:hAnsi="Arial" w:cs="Arial"/>
          <w:b/>
        </w:rPr>
        <w:t xml:space="preserve">     </w:t>
      </w:r>
      <w:r>
        <w:rPr>
          <w:rFonts w:ascii="Arial" w:eastAsia="Arial Unicode MS" w:hAnsi="Arial" w:cs="Arial"/>
          <w:b/>
        </w:rPr>
        <w:t xml:space="preserve"> </w:t>
      </w:r>
      <w:r w:rsidRPr="000572DA">
        <w:rPr>
          <w:rFonts w:ascii="Arial" w:eastAsia="Arial Unicode MS" w:hAnsi="Arial" w:cs="Arial"/>
          <w:b/>
        </w:rPr>
        <w:t xml:space="preserve">  </w:t>
      </w:r>
      <w:r w:rsidR="005F2E8F">
        <w:rPr>
          <w:rFonts w:ascii="Arial" w:eastAsia="Arial Unicode MS" w:hAnsi="Arial" w:cs="Arial"/>
          <w:b/>
        </w:rPr>
        <w:t>7</w:t>
      </w:r>
    </w:p>
    <w:p w14:paraId="4D87DE1D" w14:textId="26DEF0EE" w:rsidR="005D284E" w:rsidRPr="00E96C11" w:rsidRDefault="005D284E" w:rsidP="005F2E8F">
      <w:pPr>
        <w:spacing w:line="480" w:lineRule="auto"/>
        <w:ind w:left="720"/>
        <w:outlineLvl w:val="0"/>
        <w:rPr>
          <w:rFonts w:ascii="Arial" w:eastAsia="Calibri" w:hAnsi="Arial" w:cs="Arial"/>
          <w:sz w:val="22"/>
        </w:rPr>
      </w:pPr>
      <w:r w:rsidRPr="00E96C11">
        <w:rPr>
          <w:rFonts w:ascii="Arial" w:eastAsia="Calibri" w:hAnsi="Arial" w:cs="Arial"/>
          <w:sz w:val="22"/>
        </w:rPr>
        <w:t>Introduction to Thesis</w:t>
      </w:r>
      <w:r>
        <w:rPr>
          <w:rFonts w:ascii="Arial" w:eastAsia="Calibri" w:hAnsi="Arial" w:cs="Arial"/>
          <w:sz w:val="22"/>
        </w:rPr>
        <w:t xml:space="preserve">                                                                                         </w:t>
      </w:r>
      <w:r w:rsidR="005F2E8F">
        <w:rPr>
          <w:rFonts w:ascii="Arial" w:eastAsia="Calibri" w:hAnsi="Arial" w:cs="Arial"/>
          <w:sz w:val="22"/>
        </w:rPr>
        <w:t>7</w:t>
      </w:r>
    </w:p>
    <w:p w14:paraId="7060E2F0" w14:textId="4E227669" w:rsidR="005D284E" w:rsidRPr="00E96C11"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rPr>
      </w:pPr>
      <w:r w:rsidRPr="00E96C11">
        <w:rPr>
          <w:rFonts w:ascii="Arial" w:eastAsia="Arial Unicode MS" w:hAnsi="Arial" w:cs="Arial"/>
          <w:sz w:val="22"/>
        </w:rPr>
        <w:t xml:space="preserve">Background </w:t>
      </w:r>
      <w:r>
        <w:rPr>
          <w:rFonts w:ascii="Arial" w:eastAsia="Calibri" w:hAnsi="Arial" w:cs="Arial"/>
          <w:sz w:val="22"/>
        </w:rPr>
        <w:t xml:space="preserve">                                                                                                       </w:t>
      </w:r>
      <w:r w:rsidR="005F2E8F">
        <w:rPr>
          <w:rFonts w:ascii="Arial" w:eastAsia="Calibri" w:hAnsi="Arial" w:cs="Arial"/>
          <w:sz w:val="22"/>
        </w:rPr>
        <w:t>7</w:t>
      </w:r>
    </w:p>
    <w:p w14:paraId="4FEEFA50" w14:textId="06CF4F3A"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rPr>
      </w:pPr>
      <w:r w:rsidRPr="000572DA">
        <w:rPr>
          <w:rFonts w:ascii="Arial" w:eastAsia="Arial Unicode MS" w:hAnsi="Arial" w:cs="Arial"/>
          <w:sz w:val="22"/>
        </w:rPr>
        <w:t xml:space="preserve">Justification for research                                                                  </w:t>
      </w:r>
      <w:r>
        <w:rPr>
          <w:rFonts w:ascii="Arial" w:eastAsia="Arial Unicode MS" w:hAnsi="Arial" w:cs="Arial"/>
          <w:sz w:val="22"/>
        </w:rPr>
        <w:t xml:space="preserve">     </w:t>
      </w:r>
      <w:r w:rsidRPr="000572DA">
        <w:rPr>
          <w:rFonts w:ascii="Arial" w:eastAsia="Arial Unicode MS" w:hAnsi="Arial" w:cs="Arial"/>
          <w:sz w:val="22"/>
        </w:rPr>
        <w:t xml:space="preserve">         </w:t>
      </w:r>
      <w:r>
        <w:rPr>
          <w:rFonts w:ascii="Arial" w:eastAsia="Arial Unicode MS" w:hAnsi="Arial" w:cs="Arial"/>
          <w:sz w:val="22"/>
        </w:rPr>
        <w:t xml:space="preserve"> </w:t>
      </w:r>
      <w:r w:rsidRPr="000572DA">
        <w:rPr>
          <w:rFonts w:ascii="Arial" w:eastAsia="Arial Unicode MS" w:hAnsi="Arial" w:cs="Arial"/>
          <w:sz w:val="22"/>
        </w:rPr>
        <w:t xml:space="preserve">   </w:t>
      </w:r>
      <w:r w:rsidR="001F7EE7">
        <w:rPr>
          <w:rFonts w:ascii="Arial" w:eastAsia="Arial Unicode MS" w:hAnsi="Arial" w:cs="Arial"/>
          <w:sz w:val="22"/>
        </w:rPr>
        <w:t>9</w:t>
      </w:r>
    </w:p>
    <w:p w14:paraId="1E05A2E9" w14:textId="479CF788"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rPr>
      </w:pPr>
      <w:r w:rsidRPr="000572DA">
        <w:rPr>
          <w:rFonts w:ascii="Arial" w:eastAsia="Arial Unicode MS" w:hAnsi="Arial" w:cs="Arial"/>
          <w:sz w:val="22"/>
        </w:rPr>
        <w:t xml:space="preserve">Aims and objectives                                                                  </w:t>
      </w:r>
      <w:r>
        <w:rPr>
          <w:rFonts w:ascii="Arial" w:eastAsia="Arial Unicode MS" w:hAnsi="Arial" w:cs="Arial"/>
          <w:sz w:val="22"/>
        </w:rPr>
        <w:t xml:space="preserve">                      </w:t>
      </w:r>
      <w:r w:rsidRPr="000572DA">
        <w:rPr>
          <w:rFonts w:ascii="Arial" w:eastAsia="Arial Unicode MS" w:hAnsi="Arial" w:cs="Arial"/>
          <w:sz w:val="22"/>
        </w:rPr>
        <w:t xml:space="preserve">   </w:t>
      </w:r>
      <w:r w:rsidR="001F7EE7">
        <w:rPr>
          <w:rFonts w:ascii="Arial" w:eastAsia="Arial Unicode MS" w:hAnsi="Arial" w:cs="Arial"/>
          <w:sz w:val="22"/>
        </w:rPr>
        <w:t>10</w:t>
      </w:r>
    </w:p>
    <w:p w14:paraId="594781EF" w14:textId="6E43823B"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Arial Unicode MS" w:hAnsi="Arial" w:cs="Arial"/>
          <w:b/>
        </w:rPr>
      </w:pPr>
      <w:r w:rsidRPr="000572DA">
        <w:rPr>
          <w:rFonts w:ascii="Arial" w:eastAsia="Arial Unicode MS" w:hAnsi="Arial" w:cs="Arial"/>
          <w:b/>
        </w:rPr>
        <w:t xml:space="preserve">Chapter Two: Methods and Methodology                                 </w:t>
      </w:r>
      <w:r>
        <w:rPr>
          <w:rFonts w:ascii="Arial" w:eastAsia="Arial Unicode MS" w:hAnsi="Arial" w:cs="Arial"/>
          <w:b/>
        </w:rPr>
        <w:t xml:space="preserve">                 </w:t>
      </w:r>
      <w:r w:rsidRPr="000572DA">
        <w:rPr>
          <w:rFonts w:ascii="Arial" w:eastAsia="Arial Unicode MS" w:hAnsi="Arial" w:cs="Arial"/>
          <w:b/>
        </w:rPr>
        <w:t xml:space="preserve"> </w:t>
      </w:r>
      <w:r w:rsidR="001F7EE7">
        <w:rPr>
          <w:rFonts w:ascii="Arial" w:eastAsia="Arial Unicode MS" w:hAnsi="Arial" w:cs="Arial"/>
          <w:b/>
        </w:rPr>
        <w:t xml:space="preserve">  11</w:t>
      </w:r>
    </w:p>
    <w:p w14:paraId="27509DFE" w14:textId="511CED83"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rPr>
      </w:pPr>
      <w:r w:rsidRPr="000572DA">
        <w:rPr>
          <w:rFonts w:ascii="Arial" w:eastAsia="Arial Unicode MS" w:hAnsi="Arial" w:cs="Arial"/>
          <w:sz w:val="22"/>
        </w:rPr>
        <w:t xml:space="preserve">Systematic Reviews and Methodology                                </w:t>
      </w:r>
      <w:r>
        <w:rPr>
          <w:rFonts w:ascii="Arial" w:eastAsia="Arial Unicode MS" w:hAnsi="Arial" w:cs="Arial"/>
          <w:sz w:val="22"/>
        </w:rPr>
        <w:t xml:space="preserve">                     </w:t>
      </w:r>
      <w:r w:rsidRPr="000572DA">
        <w:rPr>
          <w:rFonts w:ascii="Arial" w:eastAsia="Arial Unicode MS" w:hAnsi="Arial" w:cs="Arial"/>
          <w:sz w:val="22"/>
        </w:rPr>
        <w:t xml:space="preserve">        </w:t>
      </w:r>
      <w:r w:rsidR="001F7EE7">
        <w:rPr>
          <w:rFonts w:ascii="Arial" w:eastAsia="Arial Unicode MS" w:hAnsi="Arial" w:cs="Arial"/>
          <w:sz w:val="22"/>
        </w:rPr>
        <w:t>11</w:t>
      </w:r>
    </w:p>
    <w:p w14:paraId="5AC9EFE4" w14:textId="371874D5"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rPr>
      </w:pPr>
      <w:r w:rsidRPr="000572DA">
        <w:rPr>
          <w:rFonts w:ascii="Arial" w:eastAsia="Arial Unicode MS" w:hAnsi="Arial" w:cs="Arial"/>
          <w:sz w:val="22"/>
        </w:rPr>
        <w:t xml:space="preserve">Methods used                                                                                     </w:t>
      </w:r>
      <w:r>
        <w:rPr>
          <w:rFonts w:ascii="Arial" w:eastAsia="Arial Unicode MS" w:hAnsi="Arial" w:cs="Arial"/>
          <w:sz w:val="22"/>
        </w:rPr>
        <w:t xml:space="preserve">      </w:t>
      </w:r>
      <w:r w:rsidRPr="000572DA">
        <w:rPr>
          <w:rFonts w:ascii="Arial" w:eastAsia="Arial Unicode MS" w:hAnsi="Arial" w:cs="Arial"/>
          <w:sz w:val="22"/>
        </w:rPr>
        <w:t xml:space="preserve">        1</w:t>
      </w:r>
      <w:r w:rsidR="001F7EE7">
        <w:rPr>
          <w:rFonts w:ascii="Arial" w:eastAsia="Arial Unicode MS" w:hAnsi="Arial" w:cs="Arial"/>
          <w:sz w:val="22"/>
        </w:rPr>
        <w:t>1</w:t>
      </w:r>
    </w:p>
    <w:p w14:paraId="1004D6C5" w14:textId="3AE272C2"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rPr>
      </w:pPr>
      <w:r w:rsidRPr="000572DA">
        <w:rPr>
          <w:rFonts w:ascii="Arial" w:eastAsia="Arial Unicode MS" w:hAnsi="Arial" w:cs="Arial"/>
          <w:sz w:val="22"/>
        </w:rPr>
        <w:t xml:space="preserve">Search Strategy                                                                   </w:t>
      </w:r>
      <w:r>
        <w:rPr>
          <w:rFonts w:ascii="Arial" w:eastAsia="Arial Unicode MS" w:hAnsi="Arial" w:cs="Arial"/>
          <w:sz w:val="22"/>
        </w:rPr>
        <w:t xml:space="preserve">                     </w:t>
      </w:r>
      <w:r w:rsidRPr="000572DA">
        <w:rPr>
          <w:rFonts w:ascii="Arial" w:eastAsia="Arial Unicode MS" w:hAnsi="Arial" w:cs="Arial"/>
          <w:sz w:val="22"/>
        </w:rPr>
        <w:t xml:space="preserve">        1</w:t>
      </w:r>
      <w:r w:rsidR="001F7EE7">
        <w:rPr>
          <w:rFonts w:ascii="Arial" w:eastAsia="Arial Unicode MS" w:hAnsi="Arial" w:cs="Arial"/>
          <w:sz w:val="22"/>
        </w:rPr>
        <w:t>3</w:t>
      </w:r>
    </w:p>
    <w:p w14:paraId="24B00E59" w14:textId="413BC709"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rPr>
      </w:pPr>
      <w:r w:rsidRPr="000572DA">
        <w:rPr>
          <w:rFonts w:ascii="Arial" w:eastAsia="Arial Unicode MS" w:hAnsi="Arial" w:cs="Arial"/>
          <w:sz w:val="22"/>
        </w:rPr>
        <w:t xml:space="preserve">Ethical Considerations                                                           </w:t>
      </w:r>
      <w:r>
        <w:rPr>
          <w:rFonts w:ascii="Arial" w:eastAsia="Arial Unicode MS" w:hAnsi="Arial" w:cs="Arial"/>
          <w:sz w:val="22"/>
        </w:rPr>
        <w:t xml:space="preserve">                     </w:t>
      </w:r>
      <w:r w:rsidRPr="000572DA">
        <w:rPr>
          <w:rFonts w:ascii="Arial" w:eastAsia="Arial Unicode MS" w:hAnsi="Arial" w:cs="Arial"/>
          <w:sz w:val="22"/>
        </w:rPr>
        <w:t xml:space="preserve">      1</w:t>
      </w:r>
      <w:r w:rsidR="001F7EE7">
        <w:rPr>
          <w:rFonts w:ascii="Arial" w:eastAsia="Arial Unicode MS" w:hAnsi="Arial" w:cs="Arial"/>
          <w:sz w:val="22"/>
        </w:rPr>
        <w:t>4</w:t>
      </w:r>
    </w:p>
    <w:p w14:paraId="11232A73" w14:textId="6043B60C"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rPr>
      </w:pPr>
      <w:r w:rsidRPr="000572DA">
        <w:rPr>
          <w:rFonts w:ascii="Arial" w:eastAsia="Arial Unicode MS" w:hAnsi="Arial" w:cs="Arial"/>
          <w:sz w:val="22"/>
        </w:rPr>
        <w:t xml:space="preserve">Creation of Themes                               </w:t>
      </w:r>
      <w:r>
        <w:rPr>
          <w:rFonts w:ascii="Arial" w:eastAsia="Arial Unicode MS" w:hAnsi="Arial" w:cs="Arial"/>
          <w:sz w:val="22"/>
        </w:rPr>
        <w:t xml:space="preserve">                                                        </w:t>
      </w:r>
      <w:r w:rsidRPr="000572DA">
        <w:rPr>
          <w:rFonts w:ascii="Arial" w:eastAsia="Arial Unicode MS" w:hAnsi="Arial" w:cs="Arial"/>
          <w:sz w:val="22"/>
        </w:rPr>
        <w:t xml:space="preserve">   1</w:t>
      </w:r>
      <w:r w:rsidR="001F7EE7">
        <w:rPr>
          <w:rFonts w:ascii="Arial" w:eastAsia="Arial Unicode MS" w:hAnsi="Arial" w:cs="Arial"/>
          <w:sz w:val="22"/>
        </w:rPr>
        <w:t>4</w:t>
      </w:r>
    </w:p>
    <w:p w14:paraId="0D204783" w14:textId="1F7EA87E"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Arial Unicode MS" w:hAnsi="Arial" w:cs="Arial"/>
          <w:b/>
        </w:rPr>
      </w:pPr>
      <w:r w:rsidRPr="000572DA">
        <w:rPr>
          <w:rFonts w:ascii="Arial" w:eastAsia="Arial Unicode MS" w:hAnsi="Arial" w:cs="Arial"/>
          <w:b/>
        </w:rPr>
        <w:t xml:space="preserve">Chapter Three: Thematic Analysis of Literature        </w:t>
      </w:r>
      <w:r>
        <w:rPr>
          <w:rFonts w:ascii="Arial" w:eastAsia="Arial Unicode MS" w:hAnsi="Arial" w:cs="Arial"/>
          <w:b/>
        </w:rPr>
        <w:t xml:space="preserve">                              </w:t>
      </w:r>
      <w:r w:rsidRPr="000572DA">
        <w:rPr>
          <w:rFonts w:ascii="Arial" w:eastAsia="Arial Unicode MS" w:hAnsi="Arial" w:cs="Arial"/>
          <w:b/>
        </w:rPr>
        <w:t xml:space="preserve">    </w:t>
      </w:r>
      <w:r w:rsidR="001F7EE7">
        <w:rPr>
          <w:rFonts w:ascii="Arial" w:eastAsia="Arial Unicode MS" w:hAnsi="Arial" w:cs="Arial"/>
          <w:b/>
        </w:rPr>
        <w:t>15</w:t>
      </w:r>
    </w:p>
    <w:p w14:paraId="2A6415E1" w14:textId="27863C68"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rPr>
      </w:pPr>
      <w:r w:rsidRPr="000572DA">
        <w:rPr>
          <w:rFonts w:ascii="Arial" w:eastAsia="Arial Unicode MS" w:hAnsi="Arial" w:cs="Arial"/>
          <w:sz w:val="22"/>
        </w:rPr>
        <w:t xml:space="preserve">Internal Working Models of Children and Adults </w:t>
      </w:r>
      <w:r>
        <w:rPr>
          <w:rFonts w:ascii="Arial" w:eastAsia="Arial Unicode MS" w:hAnsi="Arial" w:cs="Arial"/>
          <w:sz w:val="22"/>
        </w:rPr>
        <w:t xml:space="preserve">                                          </w:t>
      </w:r>
      <w:r w:rsidRPr="000572DA">
        <w:rPr>
          <w:rFonts w:ascii="Arial" w:eastAsia="Arial Unicode MS" w:hAnsi="Arial" w:cs="Arial"/>
          <w:sz w:val="22"/>
        </w:rPr>
        <w:t xml:space="preserve">   1</w:t>
      </w:r>
      <w:r w:rsidR="001F7EE7">
        <w:rPr>
          <w:rFonts w:ascii="Arial" w:eastAsia="Arial Unicode MS" w:hAnsi="Arial" w:cs="Arial"/>
          <w:sz w:val="22"/>
        </w:rPr>
        <w:t>5</w:t>
      </w:r>
    </w:p>
    <w:p w14:paraId="5CA80F6F" w14:textId="28E0C915" w:rsidR="005D284E" w:rsidRPr="000572DA" w:rsidRDefault="005D284E" w:rsidP="005F2E8F">
      <w:pPr>
        <w:tabs>
          <w:tab w:val="left" w:pos="720"/>
          <w:tab w:val="left" w:pos="1440"/>
          <w:tab w:val="left" w:pos="2160"/>
          <w:tab w:val="left" w:pos="2880"/>
        </w:tabs>
        <w:spacing w:line="480" w:lineRule="auto"/>
        <w:ind w:left="720" w:right="-526"/>
        <w:rPr>
          <w:rFonts w:ascii="Arial" w:eastAsia="Arial Unicode MS" w:hAnsi="Arial" w:cs="Arial"/>
          <w:sz w:val="22"/>
        </w:rPr>
      </w:pPr>
      <w:r w:rsidRPr="000572DA">
        <w:rPr>
          <w:rFonts w:ascii="Arial" w:eastAsia="Arial Unicode MS" w:hAnsi="Arial" w:cs="Arial"/>
          <w:sz w:val="22"/>
        </w:rPr>
        <w:t xml:space="preserve">Romantic Relationships </w:t>
      </w:r>
      <w:r>
        <w:rPr>
          <w:rFonts w:ascii="Arial" w:eastAsia="Arial Unicode MS" w:hAnsi="Arial" w:cs="Arial"/>
          <w:sz w:val="22"/>
        </w:rPr>
        <w:tab/>
      </w:r>
      <w:r>
        <w:rPr>
          <w:rFonts w:ascii="Arial" w:eastAsia="Arial Unicode MS" w:hAnsi="Arial" w:cs="Arial"/>
          <w:sz w:val="22"/>
        </w:rPr>
        <w:tab/>
      </w:r>
      <w:r>
        <w:rPr>
          <w:rFonts w:ascii="Arial" w:eastAsia="Arial Unicode MS" w:hAnsi="Arial" w:cs="Arial"/>
          <w:sz w:val="22"/>
        </w:rPr>
        <w:tab/>
      </w:r>
      <w:r>
        <w:rPr>
          <w:rFonts w:ascii="Arial" w:eastAsia="Arial Unicode MS" w:hAnsi="Arial" w:cs="Arial"/>
          <w:sz w:val="22"/>
        </w:rPr>
        <w:tab/>
      </w:r>
      <w:r>
        <w:rPr>
          <w:rFonts w:ascii="Arial" w:eastAsia="Arial Unicode MS" w:hAnsi="Arial" w:cs="Arial"/>
          <w:sz w:val="22"/>
        </w:rPr>
        <w:tab/>
        <w:t xml:space="preserve">                         </w:t>
      </w:r>
      <w:r w:rsidRPr="000572DA">
        <w:rPr>
          <w:rFonts w:ascii="Arial" w:eastAsia="Arial Unicode MS" w:hAnsi="Arial" w:cs="Arial"/>
          <w:sz w:val="22"/>
        </w:rPr>
        <w:t xml:space="preserve">  </w:t>
      </w:r>
      <w:r w:rsidR="001F7EE7">
        <w:rPr>
          <w:rFonts w:ascii="Arial" w:eastAsia="Arial Unicode MS" w:hAnsi="Arial" w:cs="Arial"/>
          <w:sz w:val="22"/>
        </w:rPr>
        <w:t>21</w:t>
      </w:r>
    </w:p>
    <w:p w14:paraId="36650618" w14:textId="11E948EA"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18"/>
        </w:rPr>
      </w:pPr>
      <w:r w:rsidRPr="000572DA">
        <w:rPr>
          <w:rFonts w:ascii="Arial" w:eastAsia="Arial Unicode MS" w:hAnsi="Arial" w:cs="Arial"/>
          <w:sz w:val="18"/>
        </w:rPr>
        <w:t>Further Theory into the effect of early attachment and how it influences adult relationships</w:t>
      </w:r>
      <w:r>
        <w:rPr>
          <w:rFonts w:ascii="Arial" w:eastAsia="Arial Unicode MS" w:hAnsi="Arial" w:cs="Arial"/>
          <w:sz w:val="18"/>
        </w:rPr>
        <w:t xml:space="preserve">.     </w:t>
      </w:r>
      <w:r w:rsidR="001F7EE7">
        <w:rPr>
          <w:rFonts w:ascii="Arial" w:eastAsia="Arial Unicode MS" w:hAnsi="Arial" w:cs="Arial"/>
          <w:sz w:val="18"/>
        </w:rPr>
        <w:t>26</w:t>
      </w:r>
      <w:r>
        <w:rPr>
          <w:rFonts w:ascii="Arial" w:eastAsia="Arial Unicode MS" w:hAnsi="Arial" w:cs="Arial"/>
          <w:sz w:val="18"/>
        </w:rPr>
        <w:t xml:space="preserve"> </w:t>
      </w:r>
    </w:p>
    <w:p w14:paraId="5CA7885B" w14:textId="085D2A54" w:rsidR="005D284E" w:rsidRPr="000572DA" w:rsidRDefault="005D284E" w:rsidP="005F2E8F">
      <w:pPr>
        <w:tabs>
          <w:tab w:val="left" w:pos="720"/>
          <w:tab w:val="left" w:pos="1440"/>
          <w:tab w:val="left" w:pos="2160"/>
          <w:tab w:val="left" w:pos="2880"/>
        </w:tabs>
        <w:spacing w:line="480" w:lineRule="auto"/>
        <w:ind w:left="720" w:right="-526"/>
        <w:rPr>
          <w:rFonts w:ascii="Arial" w:eastAsia="Arial Unicode MS" w:hAnsi="Arial" w:cs="Arial"/>
          <w:sz w:val="22"/>
        </w:rPr>
      </w:pPr>
      <w:r w:rsidRPr="000572DA">
        <w:rPr>
          <w:rFonts w:ascii="Arial" w:eastAsia="Arial Unicode MS" w:hAnsi="Arial" w:cs="Arial"/>
          <w:sz w:val="22"/>
        </w:rPr>
        <w:t xml:space="preserve">Brain Development </w:t>
      </w:r>
      <w:r>
        <w:rPr>
          <w:rFonts w:ascii="Arial" w:eastAsia="Arial Unicode MS" w:hAnsi="Arial" w:cs="Arial"/>
          <w:sz w:val="22"/>
        </w:rPr>
        <w:t xml:space="preserve">                                                                                       </w:t>
      </w:r>
      <w:r w:rsidRPr="000572DA">
        <w:rPr>
          <w:rFonts w:ascii="Arial" w:eastAsia="Arial Unicode MS" w:hAnsi="Arial" w:cs="Arial"/>
          <w:sz w:val="22"/>
        </w:rPr>
        <w:t xml:space="preserve">   </w:t>
      </w:r>
      <w:r>
        <w:rPr>
          <w:rFonts w:ascii="Arial" w:eastAsia="Arial Unicode MS" w:hAnsi="Arial" w:cs="Arial"/>
          <w:sz w:val="22"/>
        </w:rPr>
        <w:t>3</w:t>
      </w:r>
      <w:r w:rsidR="001F7EE7">
        <w:rPr>
          <w:rFonts w:ascii="Arial" w:eastAsia="Arial Unicode MS" w:hAnsi="Arial" w:cs="Arial"/>
          <w:sz w:val="22"/>
        </w:rPr>
        <w:t>2</w:t>
      </w:r>
    </w:p>
    <w:p w14:paraId="2226E965" w14:textId="69E09CCC"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Arial Unicode MS" w:hAnsi="Arial" w:cs="Arial"/>
          <w:b/>
        </w:rPr>
      </w:pPr>
      <w:r w:rsidRPr="000572DA">
        <w:rPr>
          <w:rFonts w:ascii="Arial" w:eastAsia="Arial Unicode MS" w:hAnsi="Arial" w:cs="Arial"/>
          <w:b/>
        </w:rPr>
        <w:t>Chapter Four: Conclusion and Recommendations</w:t>
      </w:r>
      <w:r>
        <w:rPr>
          <w:rFonts w:ascii="Arial" w:eastAsia="Arial Unicode MS" w:hAnsi="Arial" w:cs="Arial"/>
          <w:b/>
        </w:rPr>
        <w:t xml:space="preserve">                    </w:t>
      </w:r>
      <w:r w:rsidRPr="000572DA">
        <w:rPr>
          <w:rFonts w:ascii="Arial" w:eastAsia="Arial Unicode MS" w:hAnsi="Arial" w:cs="Arial"/>
          <w:b/>
        </w:rPr>
        <w:t xml:space="preserve">            </w:t>
      </w:r>
      <w:r>
        <w:rPr>
          <w:rFonts w:ascii="Arial" w:eastAsia="Arial Unicode MS" w:hAnsi="Arial" w:cs="Arial"/>
          <w:b/>
        </w:rPr>
        <w:t xml:space="preserve">   </w:t>
      </w:r>
      <w:r w:rsidRPr="000572DA">
        <w:rPr>
          <w:rFonts w:ascii="Arial" w:eastAsia="Arial Unicode MS" w:hAnsi="Arial" w:cs="Arial"/>
          <w:b/>
        </w:rPr>
        <w:t xml:space="preserve">  </w:t>
      </w:r>
      <w:r w:rsidR="001F7EE7">
        <w:rPr>
          <w:rFonts w:ascii="Arial" w:eastAsia="Arial Unicode MS" w:hAnsi="Arial" w:cs="Arial"/>
          <w:b/>
        </w:rPr>
        <w:t>39</w:t>
      </w:r>
    </w:p>
    <w:p w14:paraId="49D49577" w14:textId="3D7C13E5"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szCs w:val="22"/>
        </w:rPr>
      </w:pPr>
      <w:r w:rsidRPr="000572DA">
        <w:rPr>
          <w:rFonts w:ascii="Arial" w:eastAsia="Arial Unicode MS" w:hAnsi="Arial" w:cs="Arial"/>
          <w:sz w:val="22"/>
          <w:szCs w:val="22"/>
        </w:rPr>
        <w:t xml:space="preserve">Conclusion                                                                                                     </w:t>
      </w:r>
      <w:r>
        <w:rPr>
          <w:rFonts w:ascii="Arial" w:eastAsia="Arial Unicode MS" w:hAnsi="Arial" w:cs="Arial"/>
          <w:sz w:val="22"/>
          <w:szCs w:val="22"/>
        </w:rPr>
        <w:t xml:space="preserve"> </w:t>
      </w:r>
      <w:r w:rsidRPr="000572DA">
        <w:rPr>
          <w:rFonts w:ascii="Arial" w:eastAsia="Arial Unicode MS" w:hAnsi="Arial" w:cs="Arial"/>
          <w:sz w:val="22"/>
          <w:szCs w:val="22"/>
        </w:rPr>
        <w:t xml:space="preserve"> </w:t>
      </w:r>
      <w:r w:rsidR="001F7EE7">
        <w:rPr>
          <w:rFonts w:ascii="Arial" w:eastAsia="Arial Unicode MS" w:hAnsi="Arial" w:cs="Arial"/>
          <w:sz w:val="22"/>
          <w:szCs w:val="22"/>
        </w:rPr>
        <w:t>39</w:t>
      </w:r>
    </w:p>
    <w:p w14:paraId="7B76E4E5" w14:textId="1EA01D6C"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szCs w:val="22"/>
        </w:rPr>
      </w:pPr>
      <w:r w:rsidRPr="000572DA">
        <w:rPr>
          <w:rFonts w:ascii="Arial" w:eastAsia="Arial Unicode MS" w:hAnsi="Arial" w:cs="Arial"/>
          <w:sz w:val="22"/>
          <w:szCs w:val="22"/>
        </w:rPr>
        <w:t xml:space="preserve">Strengths and Limitations                                                                             </w:t>
      </w:r>
      <w:r>
        <w:rPr>
          <w:rFonts w:ascii="Arial" w:eastAsia="Arial Unicode MS" w:hAnsi="Arial" w:cs="Arial"/>
          <w:sz w:val="22"/>
          <w:szCs w:val="22"/>
        </w:rPr>
        <w:t xml:space="preserve">   </w:t>
      </w:r>
      <w:r w:rsidR="001F7EE7">
        <w:rPr>
          <w:rFonts w:ascii="Arial" w:eastAsia="Arial Unicode MS" w:hAnsi="Arial" w:cs="Arial"/>
          <w:sz w:val="22"/>
          <w:szCs w:val="22"/>
        </w:rPr>
        <w:t>40</w:t>
      </w:r>
    </w:p>
    <w:p w14:paraId="1B383043" w14:textId="6E19C867" w:rsidR="005D284E" w:rsidRPr="000572DA"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right="-526"/>
        <w:rPr>
          <w:rFonts w:ascii="Arial" w:eastAsia="Arial Unicode MS" w:hAnsi="Arial" w:cs="Arial"/>
          <w:sz w:val="22"/>
          <w:szCs w:val="22"/>
        </w:rPr>
      </w:pPr>
      <w:r w:rsidRPr="000572DA">
        <w:rPr>
          <w:rFonts w:ascii="Arial" w:eastAsia="Arial Unicode MS" w:hAnsi="Arial" w:cs="Arial"/>
          <w:sz w:val="22"/>
          <w:szCs w:val="22"/>
        </w:rPr>
        <w:t xml:space="preserve">Recommendations                                                                                        </w:t>
      </w:r>
      <w:r>
        <w:rPr>
          <w:rFonts w:ascii="Arial" w:eastAsia="Arial Unicode MS" w:hAnsi="Arial" w:cs="Arial"/>
          <w:sz w:val="22"/>
          <w:szCs w:val="22"/>
        </w:rPr>
        <w:t xml:space="preserve">   </w:t>
      </w:r>
      <w:r w:rsidR="001F7EE7">
        <w:rPr>
          <w:rFonts w:ascii="Arial" w:eastAsia="Arial Unicode MS" w:hAnsi="Arial" w:cs="Arial"/>
          <w:sz w:val="22"/>
          <w:szCs w:val="22"/>
        </w:rPr>
        <w:t>41</w:t>
      </w:r>
    </w:p>
    <w:p w14:paraId="55A0329C" w14:textId="3A9EF84E" w:rsidR="005D284E" w:rsidRPr="001D6FF9"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Arial Unicode MS" w:hAnsi="Arial" w:cs="Arial"/>
          <w:b/>
          <w:szCs w:val="22"/>
        </w:rPr>
      </w:pPr>
      <w:r w:rsidRPr="001D6FF9">
        <w:rPr>
          <w:rFonts w:ascii="Arial" w:eastAsia="Arial Unicode MS" w:hAnsi="Arial" w:cs="Arial"/>
          <w:b/>
          <w:szCs w:val="22"/>
        </w:rPr>
        <w:t xml:space="preserve">References                                                                                      </w:t>
      </w:r>
      <w:r>
        <w:rPr>
          <w:rFonts w:ascii="Arial" w:eastAsia="Arial Unicode MS" w:hAnsi="Arial" w:cs="Arial"/>
          <w:b/>
          <w:szCs w:val="22"/>
        </w:rPr>
        <w:t xml:space="preserve">             </w:t>
      </w:r>
      <w:r w:rsidRPr="001D6FF9">
        <w:rPr>
          <w:rFonts w:ascii="Arial" w:eastAsia="Arial Unicode MS" w:hAnsi="Arial" w:cs="Arial"/>
          <w:b/>
          <w:szCs w:val="22"/>
        </w:rPr>
        <w:t xml:space="preserve">   </w:t>
      </w:r>
      <w:r w:rsidR="001F7EE7">
        <w:rPr>
          <w:rFonts w:ascii="Arial" w:eastAsia="Arial Unicode MS" w:hAnsi="Arial" w:cs="Arial"/>
          <w:b/>
          <w:szCs w:val="22"/>
        </w:rPr>
        <w:t>43</w:t>
      </w:r>
    </w:p>
    <w:p w14:paraId="7DC27451" w14:textId="32DAE4A2" w:rsidR="005D284E" w:rsidRPr="001D6FF9"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Arial Unicode MS" w:hAnsi="Arial" w:cs="Arial"/>
          <w:b/>
          <w:szCs w:val="22"/>
        </w:rPr>
      </w:pPr>
      <w:r w:rsidRPr="001D6FF9">
        <w:rPr>
          <w:rFonts w:ascii="Arial" w:eastAsia="Arial Unicode MS" w:hAnsi="Arial" w:cs="Arial"/>
          <w:b/>
          <w:szCs w:val="22"/>
        </w:rPr>
        <w:lastRenderedPageBreak/>
        <w:t xml:space="preserve">Bibliography                                                                                                 </w:t>
      </w:r>
      <w:r>
        <w:rPr>
          <w:rFonts w:ascii="Arial" w:eastAsia="Arial Unicode MS" w:hAnsi="Arial" w:cs="Arial"/>
          <w:b/>
          <w:szCs w:val="22"/>
        </w:rPr>
        <w:t xml:space="preserve">  </w:t>
      </w:r>
      <w:r w:rsidR="001F7EE7">
        <w:rPr>
          <w:rFonts w:ascii="Arial" w:eastAsia="Arial Unicode MS" w:hAnsi="Arial" w:cs="Arial"/>
          <w:b/>
          <w:szCs w:val="22"/>
        </w:rPr>
        <w:t>57</w:t>
      </w:r>
    </w:p>
    <w:p w14:paraId="731D17E2" w14:textId="6E1F61DF" w:rsidR="005D284E" w:rsidRPr="00B03B23" w:rsidRDefault="005D284E" w:rsidP="005F2E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Arial Unicode MS" w:hAnsi="Arial" w:cs="Arial"/>
          <w:b/>
          <w:szCs w:val="22"/>
        </w:rPr>
      </w:pPr>
      <w:r w:rsidRPr="001D6FF9">
        <w:rPr>
          <w:rFonts w:ascii="Arial" w:eastAsia="Arial Unicode MS" w:hAnsi="Arial" w:cs="Arial"/>
          <w:b/>
          <w:szCs w:val="22"/>
        </w:rPr>
        <w:t xml:space="preserve">Appendices                                                                                                 </w:t>
      </w:r>
      <w:r>
        <w:rPr>
          <w:rFonts w:ascii="Arial" w:eastAsia="Arial Unicode MS" w:hAnsi="Arial" w:cs="Arial"/>
          <w:b/>
          <w:szCs w:val="22"/>
        </w:rPr>
        <w:t xml:space="preserve"> </w:t>
      </w:r>
      <w:r w:rsidRPr="001D6FF9">
        <w:rPr>
          <w:rFonts w:ascii="Arial" w:eastAsia="Arial Unicode MS" w:hAnsi="Arial" w:cs="Arial"/>
          <w:b/>
          <w:szCs w:val="22"/>
        </w:rPr>
        <w:t xml:space="preserve">  </w:t>
      </w:r>
      <w:r>
        <w:rPr>
          <w:rFonts w:ascii="Arial" w:eastAsia="Arial Unicode MS" w:hAnsi="Arial" w:cs="Arial"/>
          <w:b/>
          <w:szCs w:val="22"/>
        </w:rPr>
        <w:t xml:space="preserve"> </w:t>
      </w:r>
      <w:r w:rsidRPr="001D6FF9">
        <w:rPr>
          <w:rFonts w:ascii="Arial" w:eastAsia="Arial Unicode MS" w:hAnsi="Arial" w:cs="Arial"/>
          <w:b/>
          <w:szCs w:val="22"/>
        </w:rPr>
        <w:t>60</w:t>
      </w:r>
    </w:p>
    <w:p w14:paraId="0933108B"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4EAD61F8"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1104460C"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5664E49E"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523D75D4"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5986C30D"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6BFD2A07"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0AE55D62"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496B8458"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5551034A"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0ABA2575"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6864B3F6"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3F202864"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3DF48FB0"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2CD9B297"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755E7649"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6DE8EAC8"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2D6767D8"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06F7008A"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3D5A3230" w14:textId="77777777"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241FE2E9" w14:textId="5E6DB93B" w:rsidR="00885349" w:rsidRDefault="0088534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6C941E72" w14:textId="017A6E95" w:rsidR="00555BAA" w:rsidRDefault="00555BAA"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50F0E8E3" w14:textId="77777777" w:rsidR="001F7EE7" w:rsidRDefault="001F7EE7"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b/>
        </w:rPr>
      </w:pPr>
    </w:p>
    <w:p w14:paraId="0D18C6C2" w14:textId="1320CE39" w:rsidR="00A65C3B" w:rsidRPr="00AD1429" w:rsidRDefault="00A65C3B"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ascii="Arial" w:eastAsia="Arial Unicode MS" w:hAnsi="Arial" w:cs="Arial"/>
        </w:rPr>
      </w:pPr>
      <w:r w:rsidRPr="00AD1429">
        <w:rPr>
          <w:rFonts w:ascii="Arial" w:eastAsia="Arial Unicode MS" w:hAnsi="Arial" w:cs="Arial"/>
          <w:b/>
        </w:rPr>
        <w:lastRenderedPageBreak/>
        <w:t>ACKNOWLEDGEMENTS</w:t>
      </w:r>
    </w:p>
    <w:p w14:paraId="7A00E084" w14:textId="06C0A1A8"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sz w:val="22"/>
          <w:szCs w:val="22"/>
        </w:rPr>
      </w:pPr>
    </w:p>
    <w:p w14:paraId="43EE1572" w14:textId="14EBD568" w:rsidR="00A23DC2" w:rsidRPr="00AD1429" w:rsidRDefault="001E379A"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sz w:val="22"/>
          <w:szCs w:val="22"/>
        </w:rPr>
      </w:pPr>
      <w:r w:rsidRPr="00AD1429">
        <w:rPr>
          <w:rFonts w:ascii="Arial" w:eastAsia="Arial Unicode MS" w:hAnsi="Arial" w:cs="Arial"/>
          <w:sz w:val="22"/>
          <w:szCs w:val="22"/>
        </w:rPr>
        <w:t xml:space="preserve">I would like to say a </w:t>
      </w:r>
      <w:r w:rsidR="00A23DC2" w:rsidRPr="00AD1429">
        <w:rPr>
          <w:rFonts w:ascii="Arial" w:eastAsia="Arial Unicode MS" w:hAnsi="Arial" w:cs="Arial"/>
          <w:sz w:val="22"/>
          <w:szCs w:val="22"/>
        </w:rPr>
        <w:t xml:space="preserve">special </w:t>
      </w:r>
      <w:r w:rsidRPr="00AD1429">
        <w:rPr>
          <w:rFonts w:ascii="Arial" w:eastAsia="Arial Unicode MS" w:hAnsi="Arial" w:cs="Arial"/>
          <w:sz w:val="22"/>
          <w:szCs w:val="22"/>
        </w:rPr>
        <w:t>thank you to my f</w:t>
      </w:r>
      <w:r w:rsidR="004A3C1B" w:rsidRPr="00AD1429">
        <w:rPr>
          <w:rFonts w:ascii="Arial" w:eastAsia="Arial Unicode MS" w:hAnsi="Arial" w:cs="Arial"/>
          <w:sz w:val="22"/>
          <w:szCs w:val="22"/>
        </w:rPr>
        <w:t xml:space="preserve">amily and close friends who have </w:t>
      </w:r>
      <w:r w:rsidR="006240E9" w:rsidRPr="00AD1429">
        <w:rPr>
          <w:rFonts w:ascii="Arial" w:eastAsia="Arial Unicode MS" w:hAnsi="Arial" w:cs="Arial"/>
          <w:sz w:val="22"/>
          <w:szCs w:val="22"/>
        </w:rPr>
        <w:t xml:space="preserve">always </w:t>
      </w:r>
      <w:r w:rsidRPr="00AD1429">
        <w:rPr>
          <w:rFonts w:ascii="Arial" w:eastAsia="Arial Unicode MS" w:hAnsi="Arial" w:cs="Arial"/>
          <w:sz w:val="22"/>
          <w:szCs w:val="22"/>
        </w:rPr>
        <w:t xml:space="preserve">supported and believed in </w:t>
      </w:r>
      <w:r w:rsidR="00A23DC2" w:rsidRPr="00AD1429">
        <w:rPr>
          <w:rFonts w:ascii="Arial" w:eastAsia="Arial Unicode MS" w:hAnsi="Arial" w:cs="Arial"/>
          <w:sz w:val="22"/>
          <w:szCs w:val="22"/>
        </w:rPr>
        <w:t xml:space="preserve">me. </w:t>
      </w:r>
    </w:p>
    <w:p w14:paraId="0EB21C05" w14:textId="5CFA38E3" w:rsidR="00A65C3B" w:rsidRPr="00AD1429" w:rsidRDefault="001E379A"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sz w:val="22"/>
          <w:szCs w:val="22"/>
        </w:rPr>
      </w:pPr>
      <w:r w:rsidRPr="00AD1429">
        <w:rPr>
          <w:rFonts w:ascii="Arial" w:eastAsia="Arial Unicode MS" w:hAnsi="Arial" w:cs="Arial"/>
          <w:sz w:val="22"/>
          <w:szCs w:val="22"/>
        </w:rPr>
        <w:br/>
        <w:t xml:space="preserve">I would also like to thank </w:t>
      </w:r>
      <w:r w:rsidR="00A23DC2" w:rsidRPr="00AD1429">
        <w:rPr>
          <w:rFonts w:ascii="Arial" w:eastAsia="Arial Unicode MS" w:hAnsi="Arial" w:cs="Arial"/>
          <w:sz w:val="22"/>
          <w:szCs w:val="22"/>
        </w:rPr>
        <w:t xml:space="preserve">my partner for </w:t>
      </w:r>
      <w:r w:rsidR="000A3FE9" w:rsidRPr="00AD1429">
        <w:rPr>
          <w:rFonts w:ascii="Arial" w:eastAsia="Arial Unicode MS" w:hAnsi="Arial" w:cs="Arial"/>
          <w:sz w:val="22"/>
          <w:szCs w:val="22"/>
        </w:rPr>
        <w:t>his continuous encouragement, ensuring</w:t>
      </w:r>
      <w:r w:rsidR="00A23DC2" w:rsidRPr="00AD1429">
        <w:rPr>
          <w:rFonts w:ascii="Arial" w:eastAsia="Arial Unicode MS" w:hAnsi="Arial" w:cs="Arial"/>
          <w:sz w:val="22"/>
          <w:szCs w:val="22"/>
        </w:rPr>
        <w:t xml:space="preserve"> that I did not give up.  </w:t>
      </w:r>
      <w:r w:rsidR="00A23DC2" w:rsidRPr="00AD1429">
        <w:rPr>
          <w:rFonts w:ascii="Arial" w:eastAsia="Arial Unicode MS" w:hAnsi="Arial" w:cs="Arial"/>
          <w:sz w:val="22"/>
          <w:szCs w:val="22"/>
        </w:rPr>
        <w:br/>
      </w:r>
      <w:r w:rsidR="00A23DC2" w:rsidRPr="00AD1429">
        <w:rPr>
          <w:rFonts w:ascii="Arial" w:eastAsia="Arial Unicode MS" w:hAnsi="Arial" w:cs="Arial"/>
          <w:sz w:val="22"/>
          <w:szCs w:val="22"/>
        </w:rPr>
        <w:br/>
        <w:t>Thank you to all the staff for their ongoing support throughout my education and assisting me to achieve my goal of graduating</w:t>
      </w:r>
      <w:r w:rsidR="006240E9" w:rsidRPr="00AD1429">
        <w:rPr>
          <w:rFonts w:ascii="Arial" w:eastAsia="Arial Unicode MS" w:hAnsi="Arial" w:cs="Arial"/>
          <w:sz w:val="22"/>
          <w:szCs w:val="22"/>
        </w:rPr>
        <w:t>.</w:t>
      </w:r>
      <w:r w:rsidR="00A23DC2" w:rsidRPr="00AD1429">
        <w:rPr>
          <w:rFonts w:ascii="Arial" w:eastAsia="Arial Unicode MS" w:hAnsi="Arial" w:cs="Arial"/>
          <w:sz w:val="22"/>
          <w:szCs w:val="22"/>
        </w:rPr>
        <w:t xml:space="preserve"> </w:t>
      </w:r>
    </w:p>
    <w:p w14:paraId="11BA3852" w14:textId="300F5C9C" w:rsidR="00A23DC2" w:rsidRPr="00AD1429" w:rsidRDefault="00A23DC2"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sz w:val="22"/>
          <w:szCs w:val="22"/>
        </w:rPr>
      </w:pPr>
    </w:p>
    <w:p w14:paraId="586096B3" w14:textId="2C4BA048" w:rsidR="00A23DC2" w:rsidRPr="00AD1429" w:rsidRDefault="00A23DC2"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sz w:val="22"/>
          <w:szCs w:val="22"/>
        </w:rPr>
      </w:pPr>
      <w:r w:rsidRPr="00AD1429">
        <w:rPr>
          <w:rFonts w:ascii="Arial" w:eastAsia="Arial Unicode MS" w:hAnsi="Arial" w:cs="Arial"/>
          <w:sz w:val="22"/>
          <w:szCs w:val="22"/>
        </w:rPr>
        <w:t xml:space="preserve">Finally, to myself. For </w:t>
      </w:r>
      <w:r w:rsidR="006240E9" w:rsidRPr="00AD1429">
        <w:rPr>
          <w:rFonts w:ascii="Arial" w:eastAsia="Arial Unicode MS" w:hAnsi="Arial" w:cs="Arial"/>
          <w:sz w:val="22"/>
          <w:szCs w:val="22"/>
        </w:rPr>
        <w:t xml:space="preserve">setting a challenge to graduate, despite the many difficulties I have faced to get here. </w:t>
      </w:r>
    </w:p>
    <w:p w14:paraId="33823EC4" w14:textId="77777777" w:rsidR="00A23DC2" w:rsidRPr="00AD1429" w:rsidRDefault="00A23DC2"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sz w:val="22"/>
          <w:szCs w:val="22"/>
        </w:rPr>
      </w:pPr>
    </w:p>
    <w:p w14:paraId="61E9AD3A" w14:textId="77777777"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i/>
          <w:sz w:val="22"/>
          <w:szCs w:val="22"/>
        </w:rPr>
      </w:pPr>
    </w:p>
    <w:p w14:paraId="5CA779DD" w14:textId="77777777"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i/>
          <w:sz w:val="22"/>
          <w:szCs w:val="22"/>
        </w:rPr>
      </w:pPr>
    </w:p>
    <w:p w14:paraId="1FFAED6D" w14:textId="77777777"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i/>
          <w:sz w:val="22"/>
          <w:szCs w:val="22"/>
        </w:rPr>
      </w:pPr>
    </w:p>
    <w:p w14:paraId="787335C7" w14:textId="77777777"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i/>
          <w:sz w:val="22"/>
          <w:szCs w:val="22"/>
        </w:rPr>
      </w:pPr>
    </w:p>
    <w:p w14:paraId="76E3028F" w14:textId="77777777"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i/>
          <w:sz w:val="22"/>
          <w:szCs w:val="22"/>
        </w:rPr>
      </w:pPr>
    </w:p>
    <w:p w14:paraId="7DE61E1C" w14:textId="77777777"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i/>
          <w:sz w:val="22"/>
          <w:szCs w:val="22"/>
        </w:rPr>
      </w:pPr>
    </w:p>
    <w:p w14:paraId="001E0340" w14:textId="77777777"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i/>
          <w:sz w:val="22"/>
          <w:szCs w:val="22"/>
        </w:rPr>
      </w:pPr>
    </w:p>
    <w:p w14:paraId="1A6F5118" w14:textId="77777777"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i/>
          <w:sz w:val="22"/>
          <w:szCs w:val="22"/>
        </w:rPr>
      </w:pPr>
    </w:p>
    <w:p w14:paraId="3B86CAF4" w14:textId="77777777"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i/>
          <w:sz w:val="22"/>
          <w:szCs w:val="22"/>
        </w:rPr>
      </w:pPr>
    </w:p>
    <w:p w14:paraId="3D24D48E" w14:textId="77777777" w:rsidR="00A65C3B" w:rsidRPr="00AD1429" w:rsidRDefault="00A65C3B" w:rsidP="00B03B2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i/>
          <w:sz w:val="22"/>
          <w:szCs w:val="22"/>
        </w:rPr>
      </w:pPr>
    </w:p>
    <w:p w14:paraId="28AF9DC8" w14:textId="6EB82D29" w:rsidR="000B473E" w:rsidRDefault="000B473E" w:rsidP="00B03B23">
      <w:pPr>
        <w:spacing w:line="480" w:lineRule="auto"/>
        <w:rPr>
          <w:rFonts w:ascii="Arial" w:eastAsia="Arial Unicode MS" w:hAnsi="Arial" w:cs="Arial"/>
          <w:b/>
          <w:i/>
          <w:sz w:val="22"/>
          <w:szCs w:val="22"/>
        </w:rPr>
      </w:pPr>
    </w:p>
    <w:p w14:paraId="2AA980CC" w14:textId="77777777" w:rsidR="005F2E8F" w:rsidRPr="00AD1429" w:rsidRDefault="005F2E8F" w:rsidP="00B03B23">
      <w:pPr>
        <w:spacing w:line="480" w:lineRule="auto"/>
        <w:rPr>
          <w:rFonts w:ascii="Arial" w:eastAsia="Arial Unicode MS" w:hAnsi="Arial" w:cs="Arial"/>
          <w:b/>
          <w:i/>
          <w:sz w:val="22"/>
          <w:szCs w:val="22"/>
        </w:rPr>
      </w:pPr>
    </w:p>
    <w:p w14:paraId="70DEC74E" w14:textId="77777777" w:rsidR="001F7EE7" w:rsidRDefault="001F7EE7" w:rsidP="00B03B23">
      <w:pPr>
        <w:spacing w:line="480" w:lineRule="auto"/>
        <w:rPr>
          <w:rFonts w:ascii="Arial" w:eastAsia="Arial Unicode MS" w:hAnsi="Arial" w:cs="Arial"/>
          <w:b/>
        </w:rPr>
      </w:pPr>
    </w:p>
    <w:p w14:paraId="20146BD5" w14:textId="452328BD" w:rsidR="001E379A" w:rsidRPr="00AD1429" w:rsidRDefault="001E379A" w:rsidP="00B03B23">
      <w:pPr>
        <w:spacing w:line="480" w:lineRule="auto"/>
        <w:rPr>
          <w:rFonts w:ascii="Arial" w:eastAsia="Arial Unicode MS" w:hAnsi="Arial" w:cs="Arial"/>
        </w:rPr>
      </w:pPr>
      <w:bookmarkStart w:id="0" w:name="_GoBack"/>
      <w:bookmarkEnd w:id="0"/>
      <w:r w:rsidRPr="00AD1429">
        <w:rPr>
          <w:rFonts w:ascii="Arial" w:eastAsia="Arial Unicode MS" w:hAnsi="Arial" w:cs="Arial"/>
          <w:b/>
        </w:rPr>
        <w:lastRenderedPageBreak/>
        <w:t>ABSTRACT</w:t>
      </w:r>
      <w:r w:rsidRPr="00AD1429">
        <w:rPr>
          <w:rFonts w:ascii="Arial" w:eastAsia="Arial Unicode MS" w:hAnsi="Arial" w:cs="Arial"/>
        </w:rPr>
        <w:t xml:space="preserve"> </w:t>
      </w:r>
    </w:p>
    <w:p w14:paraId="7B72B87B" w14:textId="77777777" w:rsidR="004A3C1B" w:rsidRPr="00AD1429" w:rsidRDefault="004A3C1B" w:rsidP="00B03B23">
      <w:pPr>
        <w:spacing w:line="480" w:lineRule="auto"/>
        <w:rPr>
          <w:rFonts w:ascii="Arial" w:eastAsia="Calibri" w:hAnsi="Arial" w:cs="Arial"/>
          <w:sz w:val="22"/>
          <w:szCs w:val="22"/>
        </w:rPr>
      </w:pPr>
      <w:r w:rsidRPr="00AD1429">
        <w:rPr>
          <w:rFonts w:ascii="Arial" w:eastAsia="Calibri" w:hAnsi="Arial" w:cs="Arial"/>
          <w:sz w:val="22"/>
          <w:szCs w:val="22"/>
        </w:rPr>
        <w:t>The overall aim of this dissertation is to examine and evaluate the factors of early attachment theory and how it influences relationships of children throughout their life span. A systematic review was undertaken using various resources including academic journals, systematic reviews, books, peer-reviewed journal articles and web-based literature. Once the literature was gathered, four themes derived from the research, including internal working models of children and adults. These identified different behaviours of individuals as an effect of secure or insecure attachment, including anxious, avoidant, insecure and ambivalent. Romantic relationships were mentioned repetitively, insinuating how insecure and avoidant attachment has a significant influence upon romantic relationships, involving trust and intimacy. Further theory into the effect of early attachment and how it influences adult relationships was explored, identifying what motivates individuals and having their needs satisfied by the manipulation of others. Studying the development of the brain, it was clear how natural and nurturing experiences within early years affects the developing brain, identifying the negative effects poor attachment interventions have upon a child’s development and how they impact on their lives within adulthood.</w:t>
      </w:r>
    </w:p>
    <w:p w14:paraId="5A596915" w14:textId="051A7638" w:rsidR="004A3C1B" w:rsidRPr="00AD1429" w:rsidRDefault="004A3C1B" w:rsidP="00B03B23">
      <w:pPr>
        <w:spacing w:line="480" w:lineRule="auto"/>
        <w:rPr>
          <w:rFonts w:ascii="Arial" w:eastAsia="Calibri" w:hAnsi="Arial" w:cs="Arial"/>
          <w:sz w:val="22"/>
          <w:szCs w:val="22"/>
        </w:rPr>
      </w:pPr>
      <w:r w:rsidRPr="00AD1429">
        <w:rPr>
          <w:rFonts w:ascii="Arial" w:eastAsia="Calibri" w:hAnsi="Arial" w:cs="Arial"/>
          <w:sz w:val="22"/>
          <w:szCs w:val="22"/>
        </w:rPr>
        <w:t> </w:t>
      </w:r>
      <w:r w:rsidRPr="00AD1429">
        <w:rPr>
          <w:rFonts w:ascii="Arial" w:eastAsia="Calibri" w:hAnsi="Arial" w:cs="Arial"/>
          <w:sz w:val="22"/>
          <w:szCs w:val="22"/>
        </w:rPr>
        <w:br/>
        <w:t xml:space="preserve">The themes were constructed through the coding process, which started by highlighting key words within the body of research founded from key literature. Each theme was then thoroughly explored which provided validation that early attachment theory does indeed influence adult relationships. </w:t>
      </w:r>
    </w:p>
    <w:p w14:paraId="19E29CDF" w14:textId="77777777" w:rsidR="004A3C1B" w:rsidRPr="00AD1429" w:rsidRDefault="004A3C1B" w:rsidP="00B03B23">
      <w:pPr>
        <w:spacing w:line="480" w:lineRule="auto"/>
        <w:rPr>
          <w:rFonts w:ascii="Arial" w:eastAsia="Calibri" w:hAnsi="Arial" w:cs="Arial"/>
          <w:sz w:val="22"/>
          <w:szCs w:val="22"/>
        </w:rPr>
      </w:pPr>
    </w:p>
    <w:p w14:paraId="595B58D6" w14:textId="77777777" w:rsidR="004A3C1B" w:rsidRPr="00AD1429" w:rsidRDefault="004A3C1B" w:rsidP="00B03B23">
      <w:pPr>
        <w:spacing w:line="480" w:lineRule="auto"/>
        <w:rPr>
          <w:rFonts w:ascii="Arial" w:eastAsia="Calibri" w:hAnsi="Arial" w:cs="Arial"/>
          <w:sz w:val="22"/>
          <w:szCs w:val="22"/>
        </w:rPr>
      </w:pPr>
    </w:p>
    <w:p w14:paraId="45EDCD44" w14:textId="77777777" w:rsidR="00A83EBA" w:rsidRPr="00AD1429" w:rsidRDefault="00A83EBA" w:rsidP="00B03B23">
      <w:pPr>
        <w:spacing w:line="480" w:lineRule="auto"/>
        <w:rPr>
          <w:rFonts w:ascii="Arial" w:eastAsia="Calibri" w:hAnsi="Arial" w:cs="Arial"/>
          <w:b/>
          <w:i/>
          <w:sz w:val="22"/>
          <w:szCs w:val="22"/>
          <w:u w:val="single"/>
        </w:rPr>
      </w:pPr>
    </w:p>
    <w:p w14:paraId="49645929" w14:textId="77777777" w:rsidR="00A83EBA" w:rsidRPr="00AD1429" w:rsidRDefault="00A83EBA" w:rsidP="00B03B23">
      <w:pPr>
        <w:spacing w:line="480" w:lineRule="auto"/>
        <w:rPr>
          <w:rFonts w:ascii="Arial" w:eastAsia="Calibri" w:hAnsi="Arial" w:cs="Arial"/>
          <w:b/>
          <w:i/>
          <w:sz w:val="22"/>
          <w:szCs w:val="22"/>
          <w:u w:val="single"/>
        </w:rPr>
      </w:pPr>
    </w:p>
    <w:p w14:paraId="5D4B1B99" w14:textId="77777777" w:rsidR="00A83EBA" w:rsidRPr="00AD1429" w:rsidRDefault="00A83EBA" w:rsidP="00B03B23">
      <w:pPr>
        <w:spacing w:line="480" w:lineRule="auto"/>
        <w:rPr>
          <w:rFonts w:ascii="Arial" w:eastAsia="Calibri" w:hAnsi="Arial" w:cs="Arial"/>
          <w:b/>
          <w:i/>
          <w:sz w:val="22"/>
          <w:szCs w:val="22"/>
          <w:u w:val="single"/>
        </w:rPr>
      </w:pPr>
    </w:p>
    <w:p w14:paraId="02569C0B" w14:textId="7DBD1670" w:rsidR="00392F28" w:rsidRDefault="00392F28"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Calibri" w:hAnsi="Arial" w:cs="Arial"/>
          <w:b/>
          <w:i/>
          <w:sz w:val="22"/>
          <w:szCs w:val="22"/>
          <w:u w:val="single"/>
        </w:rPr>
      </w:pPr>
    </w:p>
    <w:p w14:paraId="51329DA8" w14:textId="1DD7199D" w:rsidR="003639A9" w:rsidRPr="00AD1429" w:rsidRDefault="003639A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Calibri" w:hAnsi="Arial" w:cs="Arial"/>
          <w:b/>
          <w:i/>
          <w:sz w:val="22"/>
          <w:szCs w:val="22"/>
          <w:u w:val="single"/>
        </w:rPr>
      </w:pPr>
    </w:p>
    <w:p w14:paraId="3A3F3593" w14:textId="77777777" w:rsidR="00392F28" w:rsidRPr="00AD1429" w:rsidRDefault="00392F28"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Calibri" w:hAnsi="Arial" w:cs="Arial"/>
          <w:b/>
          <w:i/>
          <w:sz w:val="22"/>
          <w:szCs w:val="22"/>
          <w:u w:val="single"/>
        </w:rPr>
      </w:pPr>
    </w:p>
    <w:p w14:paraId="0606CF20" w14:textId="639FA256" w:rsidR="00AA6AE3" w:rsidRPr="00131DFB" w:rsidRDefault="00AE29CB"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rPr>
          <w:rFonts w:ascii="Arial" w:eastAsia="Arial Unicode MS" w:hAnsi="Arial" w:cs="Arial"/>
          <w:b/>
        </w:rPr>
      </w:pPr>
      <w:r w:rsidRPr="00AD1429">
        <w:rPr>
          <w:rFonts w:ascii="Arial" w:eastAsia="Arial Unicode MS" w:hAnsi="Arial" w:cs="Arial"/>
          <w:b/>
        </w:rPr>
        <w:t>CHAPTER 1: INTRODUCTION AND BACKGROUND</w:t>
      </w:r>
    </w:p>
    <w:p w14:paraId="4E44A8A9" w14:textId="27D8E239" w:rsidR="002636F4" w:rsidRPr="00AD1429" w:rsidRDefault="002636F4" w:rsidP="00B03B23">
      <w:pPr>
        <w:spacing w:line="480" w:lineRule="auto"/>
        <w:outlineLvl w:val="0"/>
        <w:rPr>
          <w:rFonts w:ascii="Arial" w:eastAsia="Calibri" w:hAnsi="Arial" w:cs="Arial"/>
          <w:b/>
          <w:u w:val="single"/>
        </w:rPr>
      </w:pPr>
      <w:r w:rsidRPr="00AD1429">
        <w:rPr>
          <w:rFonts w:ascii="Arial" w:eastAsia="Calibri" w:hAnsi="Arial" w:cs="Arial"/>
          <w:b/>
          <w:u w:val="single"/>
        </w:rPr>
        <w:t>Introduction</w:t>
      </w:r>
      <w:r w:rsidR="00AE29CB" w:rsidRPr="00AD1429">
        <w:rPr>
          <w:rFonts w:ascii="Arial" w:eastAsia="Calibri" w:hAnsi="Arial" w:cs="Arial"/>
          <w:b/>
          <w:u w:val="single"/>
        </w:rPr>
        <w:t xml:space="preserve"> to Thesis</w:t>
      </w:r>
    </w:p>
    <w:p w14:paraId="3B07316A" w14:textId="5EF0653E" w:rsidR="002636F4" w:rsidRPr="00AD1429" w:rsidRDefault="002636F4" w:rsidP="00B03B23">
      <w:pPr>
        <w:pStyle w:val="xxmsonormal"/>
        <w:spacing w:line="480" w:lineRule="auto"/>
        <w:rPr>
          <w:rFonts w:ascii="Arial" w:hAnsi="Arial" w:cs="Arial"/>
          <w:sz w:val="22"/>
          <w:szCs w:val="22"/>
        </w:rPr>
      </w:pPr>
      <w:r w:rsidRPr="00AD1429">
        <w:rPr>
          <w:rFonts w:ascii="Arial" w:eastAsia="Calibri" w:hAnsi="Arial" w:cs="Arial"/>
          <w:sz w:val="22"/>
          <w:szCs w:val="22"/>
        </w:rPr>
        <w:t>Pugh</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Duffy</w:t>
      </w:r>
      <w:r w:rsidRPr="00AD1429">
        <w:rPr>
          <w:rFonts w:ascii="Arial" w:hAnsi="Arial" w:cs="Arial"/>
          <w:sz w:val="22"/>
          <w:szCs w:val="22"/>
        </w:rPr>
        <w:t xml:space="preserve"> (2014)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the U</w:t>
      </w:r>
      <w:r w:rsidR="00A454AF" w:rsidRPr="00AD1429">
        <w:rPr>
          <w:rFonts w:ascii="Arial" w:eastAsia="Calibri" w:hAnsi="Arial" w:cs="Arial"/>
          <w:sz w:val="22"/>
          <w:szCs w:val="22"/>
        </w:rPr>
        <w:t xml:space="preserve">nited </w:t>
      </w:r>
      <w:r w:rsidRPr="00AD1429">
        <w:rPr>
          <w:rFonts w:ascii="Arial" w:eastAsia="Calibri" w:hAnsi="Arial" w:cs="Arial"/>
          <w:sz w:val="22"/>
          <w:szCs w:val="22"/>
        </w:rPr>
        <w:t>K</w:t>
      </w:r>
      <w:r w:rsidR="00A454AF" w:rsidRPr="00AD1429">
        <w:rPr>
          <w:rFonts w:ascii="Arial" w:eastAsia="Calibri" w:hAnsi="Arial" w:cs="Arial"/>
          <w:sz w:val="22"/>
          <w:szCs w:val="22"/>
        </w:rPr>
        <w:t>ingdom</w:t>
      </w:r>
      <w:r w:rsidRPr="00AD1429">
        <w:rPr>
          <w:rFonts w:ascii="Arial" w:eastAsia="Calibri" w:hAnsi="Arial" w:cs="Arial"/>
          <w:sz w:val="22"/>
          <w:szCs w:val="22"/>
        </w:rPr>
        <w:t xml:space="preserve"> </w:t>
      </w:r>
      <w:r w:rsidR="00A454AF" w:rsidRPr="00AD1429">
        <w:rPr>
          <w:rFonts w:ascii="Arial" w:eastAsia="Calibri" w:hAnsi="Arial" w:cs="Arial"/>
          <w:sz w:val="22"/>
          <w:szCs w:val="22"/>
        </w:rPr>
        <w:t xml:space="preserve">(UK) </w:t>
      </w:r>
      <w:r w:rsidRPr="00AD1429">
        <w:rPr>
          <w:rFonts w:ascii="Arial" w:eastAsia="Calibri" w:hAnsi="Arial" w:cs="Arial"/>
          <w:sz w:val="22"/>
          <w:szCs w:val="22"/>
        </w:rPr>
        <w:t xml:space="preserve">Government </w:t>
      </w:r>
      <w:r w:rsidRPr="00AD1429">
        <w:rPr>
          <w:rFonts w:ascii="Arial" w:hAnsi="Arial" w:cs="Arial"/>
          <w:sz w:val="22"/>
          <w:szCs w:val="22"/>
        </w:rPr>
        <w:t xml:space="preserve">(2016) </w:t>
      </w:r>
      <w:r w:rsidRPr="00AD1429">
        <w:rPr>
          <w:rFonts w:ascii="Arial" w:eastAsia="Calibri" w:hAnsi="Arial" w:cs="Arial"/>
          <w:sz w:val="22"/>
          <w:szCs w:val="22"/>
        </w:rPr>
        <w:t>acknowledged</w:t>
      </w:r>
      <w:r w:rsidRPr="00AD1429">
        <w:rPr>
          <w:rFonts w:ascii="Arial" w:hAnsi="Arial" w:cs="Arial"/>
          <w:sz w:val="22"/>
          <w:szCs w:val="22"/>
        </w:rPr>
        <w:t xml:space="preserve"> </w:t>
      </w:r>
      <w:r w:rsidRPr="00AD1429">
        <w:rPr>
          <w:rFonts w:ascii="Arial" w:eastAsia="Calibri" w:hAnsi="Arial" w:cs="Arial"/>
          <w:sz w:val="22"/>
          <w:szCs w:val="22"/>
        </w:rPr>
        <w:t>how</w:t>
      </w:r>
      <w:r w:rsidRPr="00AD1429">
        <w:rPr>
          <w:rFonts w:ascii="Arial" w:hAnsi="Arial" w:cs="Arial"/>
          <w:sz w:val="22"/>
          <w:szCs w:val="22"/>
        </w:rPr>
        <w:t xml:space="preserve"> </w:t>
      </w:r>
      <w:r w:rsidRPr="00AD1429">
        <w:rPr>
          <w:rFonts w:ascii="Arial" w:eastAsia="Calibri" w:hAnsi="Arial" w:cs="Arial"/>
          <w:sz w:val="22"/>
          <w:szCs w:val="22"/>
        </w:rPr>
        <w:t>early</w:t>
      </w:r>
      <w:r w:rsidRPr="00AD1429">
        <w:rPr>
          <w:rFonts w:ascii="Arial" w:hAnsi="Arial" w:cs="Arial"/>
          <w:sz w:val="22"/>
          <w:szCs w:val="22"/>
        </w:rPr>
        <w:t xml:space="preserve"> </w:t>
      </w:r>
      <w:r w:rsidRPr="00AD1429">
        <w:rPr>
          <w:rFonts w:ascii="Arial" w:eastAsia="Calibri" w:hAnsi="Arial" w:cs="Arial"/>
          <w:sz w:val="22"/>
          <w:szCs w:val="22"/>
        </w:rPr>
        <w:t>interventions</w:t>
      </w:r>
      <w:r w:rsidRPr="00AD1429">
        <w:rPr>
          <w:rFonts w:ascii="Arial" w:hAnsi="Arial" w:cs="Arial"/>
          <w:sz w:val="22"/>
          <w:szCs w:val="22"/>
        </w:rPr>
        <w:t xml:space="preserve"> </w:t>
      </w:r>
      <w:r w:rsidRPr="00AD1429">
        <w:rPr>
          <w:rFonts w:ascii="Arial" w:eastAsia="Calibri" w:hAnsi="Arial" w:cs="Arial"/>
          <w:sz w:val="22"/>
          <w:szCs w:val="22"/>
        </w:rPr>
        <w:t>between</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infant</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primary</w:t>
      </w:r>
      <w:r w:rsidRPr="00AD1429">
        <w:rPr>
          <w:rFonts w:ascii="Arial" w:hAnsi="Arial" w:cs="Arial"/>
          <w:sz w:val="22"/>
          <w:szCs w:val="22"/>
        </w:rPr>
        <w:t xml:space="preserve"> </w:t>
      </w:r>
      <w:r w:rsidRPr="00AD1429">
        <w:rPr>
          <w:rFonts w:ascii="Arial" w:eastAsia="Calibri" w:hAnsi="Arial" w:cs="Arial"/>
          <w:sz w:val="22"/>
          <w:szCs w:val="22"/>
        </w:rPr>
        <w:t>carer</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responding</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baby</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signals</w:t>
      </w:r>
      <w:r w:rsidRPr="00AD1429">
        <w:rPr>
          <w:rFonts w:ascii="Arial" w:hAnsi="Arial" w:cs="Arial"/>
          <w:sz w:val="22"/>
          <w:szCs w:val="22"/>
        </w:rPr>
        <w:t xml:space="preserve"> </w:t>
      </w:r>
      <w:r w:rsidRPr="00AD1429">
        <w:rPr>
          <w:rFonts w:ascii="Arial" w:eastAsia="Calibri" w:hAnsi="Arial" w:cs="Arial"/>
          <w:sz w:val="22"/>
          <w:szCs w:val="22"/>
        </w:rPr>
        <w:t>are</w:t>
      </w:r>
      <w:r w:rsidRPr="00AD1429">
        <w:rPr>
          <w:rFonts w:ascii="Arial" w:hAnsi="Arial" w:cs="Arial"/>
          <w:sz w:val="22"/>
          <w:szCs w:val="22"/>
        </w:rPr>
        <w:t xml:space="preserve"> </w:t>
      </w:r>
      <w:r w:rsidRPr="00AD1429">
        <w:rPr>
          <w:rFonts w:ascii="Arial" w:eastAsia="Calibri" w:hAnsi="Arial" w:cs="Arial"/>
          <w:sz w:val="22"/>
          <w:szCs w:val="22"/>
        </w:rPr>
        <w:t>vital</w:t>
      </w:r>
      <w:r w:rsidRPr="00AD1429">
        <w:rPr>
          <w:rFonts w:ascii="Arial" w:hAnsi="Arial" w:cs="Arial"/>
          <w:sz w:val="22"/>
          <w:szCs w:val="22"/>
        </w:rPr>
        <w:t xml:space="preserve"> </w:t>
      </w:r>
      <w:r w:rsidRPr="00AD1429">
        <w:rPr>
          <w:rFonts w:ascii="Arial" w:eastAsia="Calibri" w:hAnsi="Arial" w:cs="Arial"/>
          <w:sz w:val="22"/>
          <w:szCs w:val="22"/>
        </w:rPr>
        <w:t>for</w:t>
      </w:r>
      <w:r w:rsidRPr="00AD1429">
        <w:rPr>
          <w:rFonts w:ascii="Arial" w:hAnsi="Arial" w:cs="Arial"/>
          <w:sz w:val="22"/>
          <w:szCs w:val="22"/>
        </w:rPr>
        <w:t xml:space="preserve"> </w:t>
      </w:r>
      <w:r w:rsidRPr="00AD1429">
        <w:rPr>
          <w:rFonts w:ascii="Arial" w:eastAsia="Calibri" w:hAnsi="Arial" w:cs="Arial"/>
          <w:sz w:val="22"/>
          <w:szCs w:val="22"/>
        </w:rPr>
        <w:t>promoting</w:t>
      </w:r>
      <w:r w:rsidRPr="00AD1429">
        <w:rPr>
          <w:rFonts w:ascii="Arial" w:hAnsi="Arial" w:cs="Arial"/>
          <w:sz w:val="22"/>
          <w:szCs w:val="22"/>
        </w:rPr>
        <w:t xml:space="preserve"> </w:t>
      </w:r>
      <w:r w:rsidRPr="00AD1429">
        <w:rPr>
          <w:rFonts w:ascii="Arial" w:eastAsia="Calibri" w:hAnsi="Arial" w:cs="Arial"/>
          <w:sz w:val="22"/>
          <w:szCs w:val="22"/>
        </w:rPr>
        <w:t>positive</w:t>
      </w:r>
      <w:r w:rsidRPr="00AD1429">
        <w:rPr>
          <w:rFonts w:ascii="Arial" w:hAnsi="Arial" w:cs="Arial"/>
          <w:sz w:val="22"/>
          <w:szCs w:val="22"/>
        </w:rPr>
        <w:t xml:space="preserve"> </w:t>
      </w:r>
      <w:r w:rsidRPr="00AD1429">
        <w:rPr>
          <w:rFonts w:ascii="Arial" w:eastAsia="Calibri" w:hAnsi="Arial" w:cs="Arial"/>
          <w:sz w:val="22"/>
          <w:szCs w:val="22"/>
        </w:rPr>
        <w:t>touch</w:t>
      </w:r>
      <w:r w:rsidRPr="00AD1429">
        <w:rPr>
          <w:rFonts w:ascii="Arial" w:hAnsi="Arial" w:cs="Arial"/>
          <w:sz w:val="22"/>
          <w:szCs w:val="22"/>
        </w:rPr>
        <w:t xml:space="preserve">, </w:t>
      </w:r>
      <w:r w:rsidRPr="00AD1429">
        <w:rPr>
          <w:rFonts w:ascii="Arial" w:eastAsia="Calibri" w:hAnsi="Arial" w:cs="Arial"/>
          <w:sz w:val="22"/>
          <w:szCs w:val="22"/>
        </w:rPr>
        <w:t>stimulating</w:t>
      </w:r>
      <w:r w:rsidRPr="00AD1429">
        <w:rPr>
          <w:rFonts w:ascii="Arial" w:hAnsi="Arial" w:cs="Arial"/>
          <w:sz w:val="22"/>
          <w:szCs w:val="22"/>
        </w:rPr>
        <w:t xml:space="preserve"> </w:t>
      </w:r>
      <w:r w:rsidRPr="00AD1429">
        <w:rPr>
          <w:rFonts w:ascii="Arial" w:eastAsia="Calibri" w:hAnsi="Arial" w:cs="Arial"/>
          <w:sz w:val="22"/>
          <w:szCs w:val="22"/>
        </w:rPr>
        <w:t>conversations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face</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face</w:t>
      </w:r>
      <w:r w:rsidRPr="00AD1429">
        <w:rPr>
          <w:rFonts w:ascii="Arial" w:hAnsi="Arial" w:cs="Arial"/>
          <w:sz w:val="22"/>
          <w:szCs w:val="22"/>
        </w:rPr>
        <w:t xml:space="preserve"> </w:t>
      </w:r>
      <w:r w:rsidRPr="00AD1429">
        <w:rPr>
          <w:rFonts w:ascii="Arial" w:eastAsia="Calibri" w:hAnsi="Arial" w:cs="Arial"/>
          <w:sz w:val="22"/>
          <w:szCs w:val="22"/>
        </w:rPr>
        <w:t>contact</w:t>
      </w:r>
      <w:r w:rsidRPr="00AD1429">
        <w:rPr>
          <w:rFonts w:ascii="Arial" w:hAnsi="Arial" w:cs="Arial"/>
          <w:sz w:val="22"/>
          <w:szCs w:val="22"/>
        </w:rPr>
        <w:t xml:space="preserve">. </w:t>
      </w:r>
      <w:r w:rsidRPr="00AD1429">
        <w:rPr>
          <w:rFonts w:ascii="Arial" w:eastAsia="Calibri" w:hAnsi="Arial" w:cs="Arial"/>
          <w:sz w:val="22"/>
          <w:szCs w:val="22"/>
        </w:rPr>
        <w:t>This</w:t>
      </w:r>
      <w:r w:rsidRPr="00AD1429">
        <w:rPr>
          <w:rFonts w:ascii="Arial" w:hAnsi="Arial" w:cs="Arial"/>
          <w:sz w:val="22"/>
          <w:szCs w:val="22"/>
        </w:rPr>
        <w:t xml:space="preserve"> </w:t>
      </w:r>
      <w:r w:rsidRPr="00AD1429">
        <w:rPr>
          <w:rFonts w:ascii="Arial" w:eastAsia="Calibri" w:hAnsi="Arial" w:cs="Arial"/>
          <w:sz w:val="22"/>
          <w:szCs w:val="22"/>
        </w:rPr>
        <w:t>helps</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construct</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neural</w:t>
      </w:r>
      <w:r w:rsidRPr="00AD1429">
        <w:rPr>
          <w:rFonts w:ascii="Arial" w:hAnsi="Arial" w:cs="Arial"/>
          <w:sz w:val="22"/>
          <w:szCs w:val="22"/>
        </w:rPr>
        <w:t xml:space="preserve"> </w:t>
      </w:r>
      <w:r w:rsidRPr="00AD1429">
        <w:rPr>
          <w:rFonts w:ascii="Arial" w:eastAsia="Calibri" w:hAnsi="Arial" w:cs="Arial"/>
          <w:sz w:val="22"/>
          <w:szCs w:val="22"/>
        </w:rPr>
        <w:t>connections</w:t>
      </w:r>
      <w:r w:rsidRPr="00AD1429">
        <w:rPr>
          <w:rFonts w:ascii="Arial" w:hAnsi="Arial" w:cs="Arial"/>
          <w:sz w:val="22"/>
          <w:szCs w:val="22"/>
        </w:rPr>
        <w:t xml:space="preserve">, </w:t>
      </w:r>
      <w:r w:rsidRPr="00AD1429">
        <w:rPr>
          <w:rFonts w:ascii="Arial" w:eastAsia="Calibri" w:hAnsi="Arial" w:cs="Arial"/>
          <w:sz w:val="22"/>
          <w:szCs w:val="22"/>
        </w:rPr>
        <w:t>initiating</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foundation</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an</w:t>
      </w:r>
      <w:r w:rsidRPr="00AD1429">
        <w:rPr>
          <w:rFonts w:ascii="Arial" w:hAnsi="Arial" w:cs="Arial"/>
          <w:sz w:val="22"/>
          <w:szCs w:val="22"/>
        </w:rPr>
        <w:t xml:space="preserve"> </w:t>
      </w:r>
      <w:r w:rsidRPr="00AD1429">
        <w:rPr>
          <w:rFonts w:ascii="Arial" w:eastAsia="Calibri" w:hAnsi="Arial" w:cs="Arial"/>
          <w:sz w:val="22"/>
          <w:szCs w:val="22"/>
        </w:rPr>
        <w:t>infant</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social</w:t>
      </w:r>
      <w:r w:rsidRPr="00AD1429">
        <w:rPr>
          <w:rFonts w:ascii="Arial" w:hAnsi="Arial" w:cs="Arial"/>
          <w:sz w:val="22"/>
          <w:szCs w:val="22"/>
        </w:rPr>
        <w:t>/</w:t>
      </w:r>
      <w:r w:rsidRPr="00AD1429">
        <w:rPr>
          <w:rFonts w:ascii="Arial" w:eastAsia="Calibri" w:hAnsi="Arial" w:cs="Arial"/>
          <w:sz w:val="22"/>
          <w:szCs w:val="22"/>
        </w:rPr>
        <w:t>cognitive</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resilience</w:t>
      </w:r>
      <w:r w:rsidRPr="00AD1429">
        <w:rPr>
          <w:rFonts w:ascii="Arial" w:hAnsi="Arial" w:cs="Arial"/>
          <w:sz w:val="22"/>
          <w:szCs w:val="22"/>
        </w:rPr>
        <w:t xml:space="preserve"> </w:t>
      </w:r>
      <w:r w:rsidRPr="00AD1429">
        <w:rPr>
          <w:rFonts w:ascii="Arial" w:eastAsia="Calibri" w:hAnsi="Arial" w:cs="Arial"/>
          <w:sz w:val="22"/>
          <w:szCs w:val="22"/>
        </w:rPr>
        <w:t>into</w:t>
      </w:r>
      <w:r w:rsidRPr="00AD1429">
        <w:rPr>
          <w:rFonts w:ascii="Arial" w:hAnsi="Arial" w:cs="Arial"/>
          <w:sz w:val="22"/>
          <w:szCs w:val="22"/>
        </w:rPr>
        <w:t xml:space="preserve"> </w:t>
      </w:r>
      <w:r w:rsidRPr="00AD1429">
        <w:rPr>
          <w:rFonts w:ascii="Arial" w:eastAsia="Calibri" w:hAnsi="Arial" w:cs="Arial"/>
          <w:sz w:val="22"/>
          <w:szCs w:val="22"/>
        </w:rPr>
        <w:t>adulthood</w:t>
      </w:r>
      <w:r w:rsidRPr="00AD1429">
        <w:rPr>
          <w:rFonts w:ascii="Arial" w:hAnsi="Arial" w:cs="Arial"/>
          <w:sz w:val="22"/>
          <w:szCs w:val="22"/>
        </w:rPr>
        <w:t xml:space="preserve">. </w:t>
      </w:r>
      <w:r w:rsidRPr="00AD1429">
        <w:rPr>
          <w:rFonts w:ascii="Arial" w:eastAsia="Calibri" w:hAnsi="Arial" w:cs="Arial"/>
          <w:sz w:val="22"/>
          <w:szCs w:val="22"/>
        </w:rPr>
        <w:t>Additionally</w:t>
      </w:r>
      <w:r w:rsidRPr="00AD1429">
        <w:rPr>
          <w:rFonts w:ascii="Arial" w:hAnsi="Arial" w:cs="Arial"/>
          <w:sz w:val="22"/>
          <w:szCs w:val="22"/>
        </w:rPr>
        <w:t xml:space="preserve">, </w:t>
      </w:r>
      <w:r w:rsidRPr="00AD1429">
        <w:rPr>
          <w:rFonts w:ascii="Arial" w:eastAsia="Calibri" w:hAnsi="Arial" w:cs="Arial"/>
          <w:sz w:val="22"/>
          <w:szCs w:val="22"/>
        </w:rPr>
        <w:t>it</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alleged</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children</w:t>
      </w:r>
      <w:r w:rsidRPr="00AD1429">
        <w:rPr>
          <w:rFonts w:ascii="Arial" w:hAnsi="Arial" w:cs="Arial"/>
          <w:sz w:val="22"/>
          <w:szCs w:val="22"/>
        </w:rPr>
        <w:t xml:space="preserve"> </w:t>
      </w:r>
      <w:r w:rsidRPr="00AD1429">
        <w:rPr>
          <w:rFonts w:ascii="Arial" w:eastAsia="Calibri" w:hAnsi="Arial" w:cs="Arial"/>
          <w:sz w:val="22"/>
          <w:szCs w:val="22"/>
        </w:rPr>
        <w:t>who</w:t>
      </w:r>
      <w:r w:rsidRPr="00AD1429">
        <w:rPr>
          <w:rFonts w:ascii="Arial" w:hAnsi="Arial" w:cs="Arial"/>
          <w:sz w:val="22"/>
          <w:szCs w:val="22"/>
        </w:rPr>
        <w:t xml:space="preserve"> </w:t>
      </w:r>
      <w:r w:rsidRPr="00AD1429">
        <w:rPr>
          <w:rFonts w:ascii="Arial" w:eastAsia="Calibri" w:hAnsi="Arial" w:cs="Arial"/>
          <w:sz w:val="22"/>
          <w:szCs w:val="22"/>
        </w:rPr>
        <w:t>develop</w:t>
      </w:r>
      <w:r w:rsidRPr="00AD1429">
        <w:rPr>
          <w:rFonts w:ascii="Arial" w:hAnsi="Arial" w:cs="Arial"/>
          <w:sz w:val="22"/>
          <w:szCs w:val="22"/>
        </w:rPr>
        <w:t xml:space="preserve"> </w:t>
      </w:r>
      <w:r w:rsidRPr="00AD1429">
        <w:rPr>
          <w:rFonts w:ascii="Arial" w:eastAsia="Calibri" w:hAnsi="Arial" w:cs="Arial"/>
          <w:sz w:val="22"/>
          <w:szCs w:val="22"/>
        </w:rPr>
        <w:t>insecure</w:t>
      </w:r>
      <w:r w:rsidRPr="00AD1429">
        <w:rPr>
          <w:rFonts w:ascii="Arial" w:hAnsi="Arial" w:cs="Arial"/>
          <w:sz w:val="22"/>
          <w:szCs w:val="22"/>
        </w:rPr>
        <w:t xml:space="preserve"> </w:t>
      </w:r>
      <w:r w:rsidRPr="00AD1429">
        <w:rPr>
          <w:rFonts w:ascii="Arial" w:eastAsia="Calibri" w:hAnsi="Arial" w:cs="Arial"/>
          <w:sz w:val="22"/>
          <w:szCs w:val="22"/>
        </w:rPr>
        <w:t>attachments</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their</w:t>
      </w:r>
      <w:r w:rsidRPr="00AD1429">
        <w:rPr>
          <w:rFonts w:ascii="Arial" w:hAnsi="Arial" w:cs="Arial"/>
          <w:sz w:val="22"/>
          <w:szCs w:val="22"/>
        </w:rPr>
        <w:t xml:space="preserve"> </w:t>
      </w:r>
      <w:r w:rsidRPr="00AD1429">
        <w:rPr>
          <w:rFonts w:ascii="Arial" w:eastAsia="Calibri" w:hAnsi="Arial" w:cs="Arial"/>
          <w:sz w:val="22"/>
          <w:szCs w:val="22"/>
        </w:rPr>
        <w:t>early</w:t>
      </w:r>
      <w:r w:rsidRPr="00AD1429">
        <w:rPr>
          <w:rFonts w:ascii="Arial" w:hAnsi="Arial" w:cs="Arial"/>
          <w:sz w:val="22"/>
          <w:szCs w:val="22"/>
        </w:rPr>
        <w:t xml:space="preserve"> </w:t>
      </w:r>
      <w:r w:rsidRPr="00AD1429">
        <w:rPr>
          <w:rFonts w:ascii="Arial" w:eastAsia="Calibri" w:hAnsi="Arial" w:cs="Arial"/>
          <w:sz w:val="22"/>
          <w:szCs w:val="22"/>
        </w:rPr>
        <w:t>years</w:t>
      </w:r>
      <w:r w:rsidRPr="00AD1429">
        <w:rPr>
          <w:rFonts w:ascii="Arial" w:hAnsi="Arial" w:cs="Arial"/>
          <w:sz w:val="22"/>
          <w:szCs w:val="22"/>
        </w:rPr>
        <w:t xml:space="preserve"> </w:t>
      </w:r>
      <w:r w:rsidRPr="00AD1429">
        <w:rPr>
          <w:rFonts w:ascii="Arial" w:eastAsia="Calibri" w:hAnsi="Arial" w:cs="Arial"/>
          <w:sz w:val="22"/>
          <w:szCs w:val="22"/>
        </w:rPr>
        <w:t>have</w:t>
      </w:r>
      <w:r w:rsidRPr="00AD1429">
        <w:rPr>
          <w:rFonts w:ascii="Arial" w:hAnsi="Arial" w:cs="Arial"/>
          <w:sz w:val="22"/>
          <w:szCs w:val="22"/>
        </w:rPr>
        <w:t xml:space="preserve"> </w:t>
      </w:r>
      <w:r w:rsidRPr="00AD1429">
        <w:rPr>
          <w:rFonts w:ascii="Arial" w:eastAsia="Calibri" w:hAnsi="Arial" w:cs="Arial"/>
          <w:sz w:val="22"/>
          <w:szCs w:val="22"/>
        </w:rPr>
        <w:t>difficulties</w:t>
      </w:r>
      <w:r w:rsidRPr="00AD1429">
        <w:rPr>
          <w:rFonts w:ascii="Arial" w:hAnsi="Arial" w:cs="Arial"/>
          <w:sz w:val="22"/>
          <w:szCs w:val="22"/>
        </w:rPr>
        <w:t xml:space="preserve"> </w:t>
      </w:r>
      <w:r w:rsidRPr="00AD1429">
        <w:rPr>
          <w:rFonts w:ascii="Arial" w:eastAsia="Calibri" w:hAnsi="Arial" w:cs="Arial"/>
          <w:sz w:val="22"/>
          <w:szCs w:val="22"/>
        </w:rPr>
        <w:t>with</w:t>
      </w:r>
      <w:r w:rsidRPr="00AD1429">
        <w:rPr>
          <w:rFonts w:ascii="Arial" w:hAnsi="Arial" w:cs="Arial"/>
          <w:sz w:val="22"/>
          <w:szCs w:val="22"/>
        </w:rPr>
        <w:t xml:space="preserve"> </w:t>
      </w:r>
      <w:r w:rsidRPr="00AD1429">
        <w:rPr>
          <w:rFonts w:ascii="Arial" w:eastAsia="Calibri" w:hAnsi="Arial" w:cs="Arial"/>
          <w:sz w:val="22"/>
          <w:szCs w:val="22"/>
        </w:rPr>
        <w:t>future</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communication</w:t>
      </w:r>
      <w:r w:rsidRPr="00AD1429">
        <w:rPr>
          <w:rFonts w:ascii="Arial" w:hAnsi="Arial" w:cs="Arial"/>
          <w:sz w:val="22"/>
          <w:szCs w:val="22"/>
        </w:rPr>
        <w:t xml:space="preserve"> (</w:t>
      </w:r>
      <w:r w:rsidRPr="00AD1429">
        <w:rPr>
          <w:rFonts w:ascii="Arial" w:eastAsia="Calibri" w:hAnsi="Arial" w:cs="Arial"/>
          <w:sz w:val="22"/>
          <w:szCs w:val="22"/>
        </w:rPr>
        <w:t>Milan</w:t>
      </w:r>
      <w:r w:rsidRPr="00AD1429">
        <w:rPr>
          <w:rFonts w:ascii="Arial" w:hAnsi="Arial" w:cs="Arial"/>
          <w:sz w:val="22"/>
          <w:szCs w:val="22"/>
        </w:rPr>
        <w:t xml:space="preserve"> et al, 2013). </w:t>
      </w:r>
    </w:p>
    <w:p w14:paraId="1DFF7711" w14:textId="77777777" w:rsidR="002636F4" w:rsidRPr="00AD1429" w:rsidRDefault="002636F4" w:rsidP="00B03B23">
      <w:pPr>
        <w:spacing w:line="480" w:lineRule="auto"/>
        <w:outlineLvl w:val="0"/>
        <w:rPr>
          <w:rFonts w:ascii="Arial" w:eastAsia="Calibri" w:hAnsi="Arial" w:cs="Arial"/>
          <w:b/>
          <w:i/>
          <w:sz w:val="22"/>
          <w:szCs w:val="22"/>
          <w:u w:val="single"/>
        </w:rPr>
      </w:pPr>
    </w:p>
    <w:p w14:paraId="6C878C8F" w14:textId="77777777" w:rsidR="002636F4" w:rsidRPr="00AD1429" w:rsidRDefault="002636F4" w:rsidP="00B03B23">
      <w:pPr>
        <w:spacing w:line="480" w:lineRule="auto"/>
        <w:outlineLvl w:val="0"/>
        <w:rPr>
          <w:rFonts w:ascii="Arial" w:hAnsi="Arial" w:cs="Arial"/>
          <w:b/>
        </w:rPr>
      </w:pPr>
      <w:r w:rsidRPr="00AD1429">
        <w:rPr>
          <w:rFonts w:ascii="Arial" w:eastAsia="Calibri" w:hAnsi="Arial" w:cs="Arial"/>
          <w:b/>
          <w:u w:val="single"/>
        </w:rPr>
        <w:t>Background</w:t>
      </w:r>
      <w:r w:rsidRPr="00AD1429">
        <w:rPr>
          <w:rFonts w:ascii="Arial" w:hAnsi="Arial" w:cs="Arial"/>
          <w:b/>
        </w:rPr>
        <w:t xml:space="preserve"> </w:t>
      </w:r>
    </w:p>
    <w:p w14:paraId="27282B6F" w14:textId="77777777" w:rsidR="002636F4" w:rsidRPr="00AD1429" w:rsidRDefault="002636F4" w:rsidP="00B03B23">
      <w:pPr>
        <w:pStyle w:val="xxmsonormal"/>
        <w:spacing w:line="480" w:lineRule="auto"/>
        <w:rPr>
          <w:rFonts w:ascii="Arial" w:hAnsi="Arial" w:cs="Arial"/>
          <w:sz w:val="22"/>
          <w:szCs w:val="22"/>
        </w:rPr>
      </w:pPr>
      <w:r w:rsidRPr="00AD1429">
        <w:rPr>
          <w:rFonts w:ascii="Arial" w:eastAsia="Calibri" w:hAnsi="Arial" w:cs="Arial"/>
          <w:sz w:val="22"/>
          <w:szCs w:val="22"/>
        </w:rPr>
        <w:t>Mcblain</w:t>
      </w:r>
      <w:r w:rsidRPr="00AD1429">
        <w:rPr>
          <w:rFonts w:ascii="Arial" w:hAnsi="Arial" w:cs="Arial"/>
          <w:sz w:val="22"/>
          <w:szCs w:val="22"/>
        </w:rPr>
        <w:t xml:space="preserve"> et al (2017) </w:t>
      </w:r>
      <w:r w:rsidRPr="00AD1429">
        <w:rPr>
          <w:rFonts w:ascii="Arial" w:eastAsia="Calibri" w:hAnsi="Arial" w:cs="Arial"/>
          <w:sz w:val="22"/>
          <w:szCs w:val="22"/>
        </w:rPr>
        <w:t>state</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children</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r w:rsidRPr="00AD1429">
        <w:rPr>
          <w:rFonts w:ascii="Arial" w:eastAsia="Calibri" w:hAnsi="Arial" w:cs="Arial"/>
          <w:sz w:val="22"/>
          <w:szCs w:val="22"/>
        </w:rPr>
        <w:t>can</w:t>
      </w:r>
      <w:r w:rsidRPr="00AD1429">
        <w:rPr>
          <w:rFonts w:ascii="Arial" w:hAnsi="Arial" w:cs="Arial"/>
          <w:sz w:val="22"/>
          <w:szCs w:val="22"/>
        </w:rPr>
        <w:t xml:space="preserve"> </w:t>
      </w:r>
      <w:r w:rsidRPr="00AD1429">
        <w:rPr>
          <w:rFonts w:ascii="Arial" w:eastAsia="Calibri" w:hAnsi="Arial" w:cs="Arial"/>
          <w:sz w:val="22"/>
          <w:szCs w:val="22"/>
        </w:rPr>
        <w:t>be</w:t>
      </w:r>
      <w:r w:rsidRPr="00AD1429">
        <w:rPr>
          <w:rFonts w:ascii="Arial" w:hAnsi="Arial" w:cs="Arial"/>
          <w:sz w:val="22"/>
          <w:szCs w:val="22"/>
        </w:rPr>
        <w:t xml:space="preserve"> </w:t>
      </w:r>
      <w:r w:rsidRPr="00AD1429">
        <w:rPr>
          <w:rFonts w:ascii="Arial" w:eastAsia="Calibri" w:hAnsi="Arial" w:cs="Arial"/>
          <w:sz w:val="22"/>
          <w:szCs w:val="22"/>
        </w:rPr>
        <w:t>affected</w:t>
      </w:r>
      <w:r w:rsidRPr="00AD1429">
        <w:rPr>
          <w:rFonts w:ascii="Arial" w:hAnsi="Arial" w:cs="Arial"/>
          <w:sz w:val="22"/>
          <w:szCs w:val="22"/>
        </w:rPr>
        <w:t xml:space="preserve"> </w:t>
      </w:r>
      <w:r w:rsidRPr="00AD1429">
        <w:rPr>
          <w:rFonts w:ascii="Arial" w:eastAsia="Calibri" w:hAnsi="Arial" w:cs="Arial"/>
          <w:sz w:val="22"/>
          <w:szCs w:val="22"/>
        </w:rPr>
        <w:t>by</w:t>
      </w:r>
      <w:r w:rsidRPr="00AD1429">
        <w:rPr>
          <w:rFonts w:ascii="Arial" w:hAnsi="Arial" w:cs="Arial"/>
          <w:sz w:val="22"/>
          <w:szCs w:val="22"/>
        </w:rPr>
        <w:t xml:space="preserve"> </w:t>
      </w:r>
      <w:r w:rsidRPr="00AD1429">
        <w:rPr>
          <w:rFonts w:ascii="Arial" w:eastAsia="Calibri" w:hAnsi="Arial" w:cs="Arial"/>
          <w:sz w:val="22"/>
          <w:szCs w:val="22"/>
        </w:rPr>
        <w:t>early</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issues</w:t>
      </w:r>
      <w:r w:rsidRPr="00AD1429">
        <w:rPr>
          <w:rFonts w:ascii="Arial" w:hAnsi="Arial" w:cs="Arial"/>
          <w:sz w:val="22"/>
          <w:szCs w:val="22"/>
        </w:rPr>
        <w:t xml:space="preserve">, </w:t>
      </w:r>
      <w:r w:rsidRPr="00AD1429">
        <w:rPr>
          <w:rFonts w:ascii="Arial" w:eastAsia="Calibri" w:hAnsi="Arial" w:cs="Arial"/>
          <w:sz w:val="22"/>
          <w:szCs w:val="22"/>
        </w:rPr>
        <w:t>Bowlby</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Ainsworth</w:t>
      </w:r>
      <w:r w:rsidRPr="00AD1429">
        <w:rPr>
          <w:rFonts w:ascii="Arial" w:hAnsi="Arial" w:cs="Arial"/>
          <w:sz w:val="22"/>
          <w:szCs w:val="22"/>
        </w:rPr>
        <w:t xml:space="preserve"> </w:t>
      </w:r>
      <w:r w:rsidRPr="00AD1429">
        <w:rPr>
          <w:rFonts w:ascii="Arial" w:eastAsia="Calibri" w:hAnsi="Arial" w:cs="Arial"/>
          <w:sz w:val="22"/>
          <w:szCs w:val="22"/>
        </w:rPr>
        <w:t>discovered</w:t>
      </w:r>
      <w:r w:rsidRPr="00AD1429">
        <w:rPr>
          <w:rFonts w:ascii="Arial" w:hAnsi="Arial" w:cs="Arial"/>
          <w:sz w:val="22"/>
          <w:szCs w:val="22"/>
        </w:rPr>
        <w:t xml:space="preserve"> </w:t>
      </w:r>
      <w:r w:rsidRPr="00AD1429">
        <w:rPr>
          <w:rFonts w:ascii="Arial" w:eastAsia="Calibri" w:hAnsi="Arial" w:cs="Arial"/>
          <w:sz w:val="22"/>
          <w:szCs w:val="22"/>
        </w:rPr>
        <w:t>an</w:t>
      </w:r>
      <w:r w:rsidRPr="00AD1429">
        <w:rPr>
          <w:rFonts w:ascii="Arial" w:hAnsi="Arial" w:cs="Arial"/>
          <w:sz w:val="22"/>
          <w:szCs w:val="22"/>
        </w:rPr>
        <w:t xml:space="preserve"> </w:t>
      </w:r>
      <w:r w:rsidRPr="00AD1429">
        <w:rPr>
          <w:rFonts w:ascii="Arial" w:eastAsia="Calibri" w:hAnsi="Arial" w:cs="Arial"/>
          <w:sz w:val="22"/>
          <w:szCs w:val="22"/>
        </w:rPr>
        <w:t>understanding</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difficulties</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can</w:t>
      </w:r>
      <w:r w:rsidRPr="00AD1429">
        <w:rPr>
          <w:rFonts w:ascii="Arial" w:hAnsi="Arial" w:cs="Arial"/>
          <w:sz w:val="22"/>
          <w:szCs w:val="22"/>
        </w:rPr>
        <w:t xml:space="preserve"> </w:t>
      </w:r>
      <w:r w:rsidRPr="00AD1429">
        <w:rPr>
          <w:rFonts w:ascii="Arial" w:eastAsia="Calibri" w:hAnsi="Arial" w:cs="Arial"/>
          <w:sz w:val="22"/>
          <w:szCs w:val="22"/>
        </w:rPr>
        <w:t>arise</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an</w:t>
      </w:r>
      <w:r w:rsidRPr="00AD1429">
        <w:rPr>
          <w:rFonts w:ascii="Arial" w:hAnsi="Arial" w:cs="Arial"/>
          <w:sz w:val="22"/>
          <w:szCs w:val="22"/>
        </w:rPr>
        <w:t xml:space="preserve"> </w:t>
      </w:r>
      <w:r w:rsidRPr="00AD1429">
        <w:rPr>
          <w:rFonts w:ascii="Arial" w:eastAsia="Calibri" w:hAnsi="Arial" w:cs="Arial"/>
          <w:sz w:val="22"/>
          <w:szCs w:val="22"/>
        </w:rPr>
        <w:t>infant</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r w:rsidRPr="00AD1429">
        <w:rPr>
          <w:rFonts w:ascii="Arial" w:eastAsia="Calibri" w:hAnsi="Arial" w:cs="Arial"/>
          <w:sz w:val="22"/>
          <w:szCs w:val="22"/>
        </w:rPr>
        <w:t>Brotherton</w:t>
      </w:r>
      <w:r w:rsidRPr="00AD1429">
        <w:rPr>
          <w:rFonts w:ascii="Arial" w:hAnsi="Arial" w:cs="Arial"/>
          <w:sz w:val="22"/>
          <w:szCs w:val="22"/>
        </w:rPr>
        <w:t xml:space="preserve"> et al (2013) </w:t>
      </w:r>
      <w:r w:rsidRPr="00AD1429">
        <w:rPr>
          <w:rFonts w:ascii="Arial" w:eastAsia="Calibri" w:hAnsi="Arial" w:cs="Arial"/>
          <w:sz w:val="22"/>
          <w:szCs w:val="22"/>
        </w:rPr>
        <w:t>explain</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recognised</w:t>
      </w:r>
      <w:r w:rsidRPr="00AD1429">
        <w:rPr>
          <w:rFonts w:ascii="Arial" w:hAnsi="Arial" w:cs="Arial"/>
          <w:sz w:val="22"/>
          <w:szCs w:val="22"/>
        </w:rPr>
        <w:t xml:space="preserve"> </w:t>
      </w:r>
      <w:r w:rsidRPr="00AD1429">
        <w:rPr>
          <w:rFonts w:ascii="Arial" w:eastAsia="Calibri" w:hAnsi="Arial" w:cs="Arial"/>
          <w:sz w:val="22"/>
          <w:szCs w:val="22"/>
        </w:rPr>
        <w:t>as</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main</w:t>
      </w:r>
      <w:r w:rsidRPr="00AD1429">
        <w:rPr>
          <w:rFonts w:ascii="Arial" w:hAnsi="Arial" w:cs="Arial"/>
          <w:sz w:val="22"/>
          <w:szCs w:val="22"/>
        </w:rPr>
        <w:t xml:space="preserve"> </w:t>
      </w:r>
      <w:r w:rsidRPr="00AD1429">
        <w:rPr>
          <w:rFonts w:ascii="Arial" w:eastAsia="Calibri" w:hAnsi="Arial" w:cs="Arial"/>
          <w:sz w:val="22"/>
          <w:szCs w:val="22"/>
        </w:rPr>
        <w:t>theoretical</w:t>
      </w:r>
      <w:r w:rsidRPr="00AD1429">
        <w:rPr>
          <w:rFonts w:ascii="Arial" w:hAnsi="Arial" w:cs="Arial"/>
          <w:sz w:val="22"/>
          <w:szCs w:val="22"/>
        </w:rPr>
        <w:t xml:space="preserve"> </w:t>
      </w:r>
      <w:r w:rsidRPr="00AD1429">
        <w:rPr>
          <w:rFonts w:ascii="Arial" w:eastAsia="Calibri" w:hAnsi="Arial" w:cs="Arial"/>
          <w:sz w:val="22"/>
          <w:szCs w:val="22"/>
        </w:rPr>
        <w:t>framework</w:t>
      </w:r>
      <w:r w:rsidRPr="00AD1429">
        <w:rPr>
          <w:rFonts w:ascii="Arial" w:hAnsi="Arial" w:cs="Arial"/>
          <w:sz w:val="22"/>
          <w:szCs w:val="22"/>
        </w:rPr>
        <w:t xml:space="preserve"> </w:t>
      </w:r>
      <w:r w:rsidRPr="00AD1429">
        <w:rPr>
          <w:rFonts w:ascii="Arial" w:eastAsia="Calibri" w:hAnsi="Arial" w:cs="Arial"/>
          <w:sz w:val="22"/>
          <w:szCs w:val="22"/>
        </w:rPr>
        <w:t>when</w:t>
      </w:r>
      <w:r w:rsidRPr="00AD1429">
        <w:rPr>
          <w:rFonts w:ascii="Arial" w:hAnsi="Arial" w:cs="Arial"/>
          <w:sz w:val="22"/>
          <w:szCs w:val="22"/>
        </w:rPr>
        <w:t xml:space="preserve"> </w:t>
      </w:r>
      <w:r w:rsidRPr="00AD1429">
        <w:rPr>
          <w:rFonts w:ascii="Arial" w:eastAsia="Calibri" w:hAnsi="Arial" w:cs="Arial"/>
          <w:sz w:val="22"/>
          <w:szCs w:val="22"/>
        </w:rPr>
        <w:t>looking</w:t>
      </w:r>
      <w:r w:rsidRPr="00AD1429">
        <w:rPr>
          <w:rFonts w:ascii="Arial" w:hAnsi="Arial" w:cs="Arial"/>
          <w:sz w:val="22"/>
          <w:szCs w:val="22"/>
        </w:rPr>
        <w:t xml:space="preserve"> </w:t>
      </w:r>
      <w:r w:rsidRPr="00AD1429">
        <w:rPr>
          <w:rFonts w:ascii="Arial" w:eastAsia="Calibri" w:hAnsi="Arial" w:cs="Arial"/>
          <w:sz w:val="22"/>
          <w:szCs w:val="22"/>
        </w:rPr>
        <w:t>at</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children</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sense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self</w:t>
      </w:r>
      <w:r w:rsidRPr="00AD1429">
        <w:rPr>
          <w:rFonts w:ascii="Arial" w:hAnsi="Arial" w:cs="Arial"/>
          <w:sz w:val="22"/>
          <w:szCs w:val="22"/>
        </w:rPr>
        <w:t xml:space="preserve"> </w:t>
      </w:r>
      <w:r w:rsidRPr="00AD1429">
        <w:rPr>
          <w:rFonts w:ascii="Arial" w:eastAsia="Calibri" w:hAnsi="Arial" w:cs="Arial"/>
          <w:sz w:val="22"/>
          <w:szCs w:val="22"/>
        </w:rPr>
        <w:t>confidence</w:t>
      </w:r>
      <w:r w:rsidRPr="00AD1429">
        <w:rPr>
          <w:rFonts w:ascii="Arial" w:hAnsi="Arial" w:cs="Arial"/>
          <w:sz w:val="22"/>
          <w:szCs w:val="22"/>
        </w:rPr>
        <w:t xml:space="preserve">, </w:t>
      </w:r>
      <w:r w:rsidRPr="00AD1429">
        <w:rPr>
          <w:rFonts w:ascii="Arial" w:eastAsia="Calibri" w:hAnsi="Arial" w:cs="Arial"/>
          <w:sz w:val="22"/>
          <w:szCs w:val="22"/>
        </w:rPr>
        <w:t>emotional</w:t>
      </w:r>
      <w:r w:rsidRPr="00AD1429">
        <w:rPr>
          <w:rFonts w:ascii="Arial" w:hAnsi="Arial" w:cs="Arial"/>
          <w:sz w:val="22"/>
          <w:szCs w:val="22"/>
        </w:rPr>
        <w:t xml:space="preserve"> </w:t>
      </w:r>
      <w:r w:rsidRPr="00AD1429">
        <w:rPr>
          <w:rFonts w:ascii="Arial" w:eastAsia="Calibri" w:hAnsi="Arial" w:cs="Arial"/>
          <w:sz w:val="22"/>
          <w:szCs w:val="22"/>
        </w:rPr>
        <w:t>security</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base</w:t>
      </w:r>
      <w:r w:rsidRPr="00AD1429">
        <w:rPr>
          <w:rFonts w:ascii="Arial" w:hAnsi="Arial" w:cs="Arial"/>
          <w:sz w:val="22"/>
          <w:szCs w:val="22"/>
        </w:rPr>
        <w:t xml:space="preserve"> </w:t>
      </w:r>
      <w:r w:rsidRPr="00AD1429">
        <w:rPr>
          <w:rFonts w:ascii="Arial" w:eastAsia="Calibri" w:hAnsi="Arial" w:cs="Arial"/>
          <w:sz w:val="22"/>
          <w:szCs w:val="22"/>
        </w:rPr>
        <w:t>for</w:t>
      </w:r>
      <w:r w:rsidRPr="00AD1429">
        <w:rPr>
          <w:rFonts w:ascii="Arial" w:hAnsi="Arial" w:cs="Arial"/>
          <w:sz w:val="22"/>
          <w:szCs w:val="22"/>
        </w:rPr>
        <w:t xml:space="preserve"> </w:t>
      </w:r>
      <w:r w:rsidRPr="00AD1429">
        <w:rPr>
          <w:rFonts w:ascii="Arial" w:eastAsia="Calibri" w:hAnsi="Arial" w:cs="Arial"/>
          <w:sz w:val="22"/>
          <w:szCs w:val="22"/>
        </w:rPr>
        <w:t>building</w:t>
      </w:r>
      <w:r w:rsidRPr="00AD1429">
        <w:rPr>
          <w:rFonts w:ascii="Arial" w:hAnsi="Arial" w:cs="Arial"/>
          <w:sz w:val="22"/>
          <w:szCs w:val="22"/>
        </w:rPr>
        <w:t xml:space="preserve"> </w:t>
      </w:r>
      <w:r w:rsidRPr="00AD1429">
        <w:rPr>
          <w:rFonts w:ascii="Arial" w:eastAsia="Calibri" w:hAnsi="Arial" w:cs="Arial"/>
          <w:sz w:val="22"/>
          <w:szCs w:val="22"/>
        </w:rPr>
        <w:t>any</w:t>
      </w:r>
      <w:r w:rsidRPr="00AD1429">
        <w:rPr>
          <w:rFonts w:ascii="Arial" w:hAnsi="Arial" w:cs="Arial"/>
          <w:sz w:val="22"/>
          <w:szCs w:val="22"/>
        </w:rPr>
        <w:t xml:space="preserve"> </w:t>
      </w:r>
      <w:r w:rsidRPr="00AD1429">
        <w:rPr>
          <w:rFonts w:ascii="Arial" w:eastAsia="Calibri" w:hAnsi="Arial" w:cs="Arial"/>
          <w:sz w:val="22"/>
          <w:szCs w:val="22"/>
        </w:rPr>
        <w:t>interactive</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 xml:space="preserve">. </w:t>
      </w:r>
    </w:p>
    <w:p w14:paraId="4B1700F0" w14:textId="5BD4DCAF" w:rsidR="002636F4" w:rsidRPr="00AD1429" w:rsidRDefault="002636F4" w:rsidP="00B03B23">
      <w:pPr>
        <w:pStyle w:val="xxmsonormal"/>
        <w:spacing w:line="480" w:lineRule="auto"/>
        <w:rPr>
          <w:rFonts w:ascii="Arial" w:hAnsi="Arial" w:cs="Arial"/>
          <w:sz w:val="22"/>
          <w:szCs w:val="22"/>
        </w:rPr>
      </w:pPr>
      <w:r w:rsidRPr="00AD1429">
        <w:rPr>
          <w:rFonts w:ascii="Arial" w:eastAsia="Calibri" w:hAnsi="Arial" w:cs="Arial"/>
          <w:sz w:val="22"/>
          <w:szCs w:val="22"/>
        </w:rPr>
        <w:t>There</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evidence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detrimental</w:t>
      </w:r>
      <w:r w:rsidRPr="00AD1429">
        <w:rPr>
          <w:rFonts w:ascii="Arial" w:hAnsi="Arial" w:cs="Arial"/>
          <w:sz w:val="22"/>
          <w:szCs w:val="22"/>
        </w:rPr>
        <w:t xml:space="preserve"> </w:t>
      </w:r>
      <w:r w:rsidRPr="00AD1429">
        <w:rPr>
          <w:rFonts w:ascii="Arial" w:eastAsia="Calibri" w:hAnsi="Arial" w:cs="Arial"/>
          <w:sz w:val="22"/>
          <w:szCs w:val="22"/>
        </w:rPr>
        <w:t>effect</w:t>
      </w:r>
      <w:r w:rsidRPr="00AD1429">
        <w:rPr>
          <w:rFonts w:ascii="Arial" w:hAnsi="Arial" w:cs="Arial"/>
          <w:sz w:val="22"/>
          <w:szCs w:val="22"/>
        </w:rPr>
        <w:t xml:space="preserve"> </w:t>
      </w:r>
      <w:r w:rsidRPr="00AD1429">
        <w:rPr>
          <w:rFonts w:ascii="Arial" w:eastAsia="Calibri" w:hAnsi="Arial" w:cs="Arial"/>
          <w:sz w:val="22"/>
          <w:szCs w:val="22"/>
        </w:rPr>
        <w:t>on</w:t>
      </w:r>
      <w:r w:rsidRPr="00AD1429">
        <w:rPr>
          <w:rFonts w:ascii="Arial" w:hAnsi="Arial" w:cs="Arial"/>
          <w:sz w:val="22"/>
          <w:szCs w:val="22"/>
        </w:rPr>
        <w:t xml:space="preserve"> </w:t>
      </w:r>
      <w:r w:rsidRPr="00AD1429">
        <w:rPr>
          <w:rFonts w:ascii="Arial" w:eastAsia="Calibri" w:hAnsi="Arial" w:cs="Arial"/>
          <w:sz w:val="22"/>
          <w:szCs w:val="22"/>
        </w:rPr>
        <w:t>emotional</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social</w:t>
      </w:r>
      <w:r w:rsidRPr="00AD1429">
        <w:rPr>
          <w:rFonts w:ascii="Arial" w:hAnsi="Arial" w:cs="Arial"/>
          <w:sz w:val="22"/>
          <w:szCs w:val="22"/>
        </w:rPr>
        <w:t xml:space="preserve"> </w:t>
      </w:r>
      <w:r w:rsidRPr="00AD1429">
        <w:rPr>
          <w:rFonts w:ascii="Arial" w:eastAsia="Calibri" w:hAnsi="Arial" w:cs="Arial"/>
          <w:sz w:val="22"/>
          <w:szCs w:val="22"/>
        </w:rPr>
        <w:t>well</w:t>
      </w:r>
      <w:r w:rsidRPr="00AD1429">
        <w:rPr>
          <w:rFonts w:ascii="Arial" w:hAnsi="Arial" w:cs="Arial"/>
          <w:sz w:val="22"/>
          <w:szCs w:val="22"/>
        </w:rPr>
        <w:t>-</w:t>
      </w:r>
      <w:r w:rsidRPr="00AD1429">
        <w:rPr>
          <w:rFonts w:ascii="Arial" w:eastAsia="Calibri" w:hAnsi="Arial" w:cs="Arial"/>
          <w:sz w:val="22"/>
          <w:szCs w:val="22"/>
        </w:rPr>
        <w:t>being</w:t>
      </w:r>
      <w:r w:rsidRPr="00AD1429">
        <w:rPr>
          <w:rFonts w:ascii="Arial" w:hAnsi="Arial" w:cs="Arial"/>
          <w:sz w:val="22"/>
          <w:szCs w:val="22"/>
        </w:rPr>
        <w:t xml:space="preserve"> </w:t>
      </w:r>
      <w:r w:rsidRPr="00AD1429">
        <w:rPr>
          <w:rFonts w:ascii="Arial" w:eastAsia="Calibri" w:hAnsi="Arial" w:cs="Arial"/>
          <w:sz w:val="22"/>
          <w:szCs w:val="22"/>
        </w:rPr>
        <w:t>amongst</w:t>
      </w:r>
      <w:r w:rsidRPr="00AD1429">
        <w:rPr>
          <w:rFonts w:ascii="Arial" w:hAnsi="Arial" w:cs="Arial"/>
          <w:sz w:val="22"/>
          <w:szCs w:val="22"/>
        </w:rPr>
        <w:t xml:space="preserve"> </w:t>
      </w:r>
      <w:r w:rsidRPr="00AD1429">
        <w:rPr>
          <w:rFonts w:ascii="Arial" w:eastAsia="Calibri" w:hAnsi="Arial" w:cs="Arial"/>
          <w:sz w:val="22"/>
          <w:szCs w:val="22"/>
        </w:rPr>
        <w:t>infants</w:t>
      </w:r>
      <w:r w:rsidRPr="00AD1429">
        <w:rPr>
          <w:rFonts w:ascii="Arial" w:hAnsi="Arial" w:cs="Arial"/>
          <w:sz w:val="22"/>
          <w:szCs w:val="22"/>
        </w:rPr>
        <w:t xml:space="preserve"> </w:t>
      </w:r>
      <w:r w:rsidRPr="00AD1429">
        <w:rPr>
          <w:rFonts w:ascii="Arial" w:eastAsia="Calibri" w:hAnsi="Arial" w:cs="Arial"/>
          <w:sz w:val="22"/>
          <w:szCs w:val="22"/>
        </w:rPr>
        <w:t>who</w:t>
      </w:r>
      <w:r w:rsidRPr="00AD1429">
        <w:rPr>
          <w:rFonts w:ascii="Arial" w:hAnsi="Arial" w:cs="Arial"/>
          <w:sz w:val="22"/>
          <w:szCs w:val="22"/>
        </w:rPr>
        <w:t xml:space="preserve"> </w:t>
      </w:r>
      <w:r w:rsidRPr="00AD1429">
        <w:rPr>
          <w:rFonts w:ascii="Arial" w:eastAsia="Calibri" w:hAnsi="Arial" w:cs="Arial"/>
          <w:sz w:val="22"/>
          <w:szCs w:val="22"/>
        </w:rPr>
        <w:t>experience</w:t>
      </w:r>
      <w:r w:rsidRPr="00AD1429">
        <w:rPr>
          <w:rFonts w:ascii="Arial" w:hAnsi="Arial" w:cs="Arial"/>
          <w:sz w:val="22"/>
          <w:szCs w:val="22"/>
        </w:rPr>
        <w:t xml:space="preserve"> </w:t>
      </w:r>
      <w:r w:rsidRPr="00AD1429">
        <w:rPr>
          <w:rFonts w:ascii="Arial" w:eastAsia="Calibri" w:hAnsi="Arial" w:cs="Arial"/>
          <w:sz w:val="22"/>
          <w:szCs w:val="22"/>
        </w:rPr>
        <w:t>insecure</w:t>
      </w:r>
      <w:r w:rsidRPr="00AD1429">
        <w:rPr>
          <w:rFonts w:ascii="Arial" w:hAnsi="Arial" w:cs="Arial"/>
          <w:sz w:val="22"/>
          <w:szCs w:val="22"/>
        </w:rPr>
        <w:t xml:space="preserve"> </w:t>
      </w:r>
      <w:r w:rsidRPr="00AD1429">
        <w:rPr>
          <w:rFonts w:ascii="Arial" w:eastAsia="Calibri" w:hAnsi="Arial" w:cs="Arial"/>
          <w:sz w:val="22"/>
          <w:szCs w:val="22"/>
        </w:rPr>
        <w:t>attachments</w:t>
      </w:r>
      <w:r w:rsidRPr="00AD1429">
        <w:rPr>
          <w:rFonts w:ascii="Arial" w:hAnsi="Arial" w:cs="Arial"/>
          <w:sz w:val="22"/>
          <w:szCs w:val="22"/>
        </w:rPr>
        <w:t xml:space="preserve"> (</w:t>
      </w:r>
      <w:r w:rsidRPr="00AD1429">
        <w:rPr>
          <w:rFonts w:ascii="Arial" w:eastAsia="Calibri" w:hAnsi="Arial" w:cs="Arial"/>
          <w:sz w:val="22"/>
          <w:szCs w:val="22"/>
        </w:rPr>
        <w:t>Mcblain</w:t>
      </w:r>
      <w:r w:rsidRPr="00AD1429">
        <w:rPr>
          <w:rFonts w:ascii="Arial" w:hAnsi="Arial" w:cs="Arial"/>
          <w:sz w:val="22"/>
          <w:szCs w:val="22"/>
        </w:rPr>
        <w:t xml:space="preserve"> et al, 2017: </w:t>
      </w:r>
      <w:r w:rsidR="00857AB9" w:rsidRPr="00AD1429">
        <w:rPr>
          <w:rFonts w:ascii="Arial" w:eastAsia="Calibri" w:hAnsi="Arial" w:cs="Arial"/>
          <w:sz w:val="22"/>
          <w:szCs w:val="22"/>
        </w:rPr>
        <w:t xml:space="preserve">UK </w:t>
      </w:r>
      <w:r w:rsidRPr="00AD1429">
        <w:rPr>
          <w:rFonts w:ascii="Arial" w:eastAsia="Calibri" w:hAnsi="Arial" w:cs="Arial"/>
          <w:sz w:val="22"/>
          <w:szCs w:val="22"/>
        </w:rPr>
        <w:t>Government</w:t>
      </w:r>
      <w:r w:rsidRPr="00AD1429">
        <w:rPr>
          <w:rFonts w:ascii="Arial" w:hAnsi="Arial" w:cs="Arial"/>
          <w:sz w:val="22"/>
          <w:szCs w:val="22"/>
        </w:rPr>
        <w:t xml:space="preserve">, 2016). </w:t>
      </w:r>
      <w:r w:rsidRPr="00AD1429">
        <w:rPr>
          <w:rFonts w:ascii="Arial" w:eastAsia="Calibri" w:hAnsi="Arial" w:cs="Arial"/>
          <w:sz w:val="22"/>
          <w:szCs w:val="22"/>
        </w:rPr>
        <w:t>Pugh</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Duffy</w:t>
      </w:r>
      <w:r w:rsidRPr="00AD1429">
        <w:rPr>
          <w:rFonts w:ascii="Arial" w:hAnsi="Arial" w:cs="Arial"/>
          <w:sz w:val="22"/>
          <w:szCs w:val="22"/>
        </w:rPr>
        <w:t xml:space="preserve"> (2014) identify how </w:t>
      </w:r>
      <w:r w:rsidRPr="00AD1429">
        <w:rPr>
          <w:rFonts w:ascii="Arial" w:eastAsia="Calibri" w:hAnsi="Arial" w:cs="Arial"/>
          <w:sz w:val="22"/>
          <w:szCs w:val="22"/>
        </w:rPr>
        <w:t>this can</w:t>
      </w:r>
      <w:r w:rsidRPr="00AD1429">
        <w:rPr>
          <w:rFonts w:ascii="Arial" w:hAnsi="Arial" w:cs="Arial"/>
          <w:sz w:val="22"/>
          <w:szCs w:val="22"/>
        </w:rPr>
        <w:t xml:space="preserve"> </w:t>
      </w:r>
      <w:r w:rsidRPr="00AD1429">
        <w:rPr>
          <w:rFonts w:ascii="Arial" w:eastAsia="Calibri" w:hAnsi="Arial" w:cs="Arial"/>
          <w:sz w:val="22"/>
          <w:szCs w:val="22"/>
        </w:rPr>
        <w:t>involve</w:t>
      </w:r>
      <w:r w:rsidRPr="00AD1429">
        <w:rPr>
          <w:rFonts w:ascii="Arial" w:hAnsi="Arial" w:cs="Arial"/>
          <w:sz w:val="22"/>
          <w:szCs w:val="22"/>
        </w:rPr>
        <w:t xml:space="preserve"> </w:t>
      </w:r>
      <w:r w:rsidRPr="00AD1429">
        <w:rPr>
          <w:rFonts w:ascii="Arial" w:eastAsia="Calibri" w:hAnsi="Arial" w:cs="Arial"/>
          <w:sz w:val="22"/>
          <w:szCs w:val="22"/>
        </w:rPr>
        <w:t>difficulties</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new</w:t>
      </w:r>
      <w:r w:rsidRPr="00AD1429">
        <w:rPr>
          <w:rFonts w:ascii="Arial" w:hAnsi="Arial" w:cs="Arial"/>
          <w:sz w:val="22"/>
          <w:szCs w:val="22"/>
        </w:rPr>
        <w:t xml:space="preserve"> </w:t>
      </w:r>
      <w:r w:rsidRPr="00AD1429">
        <w:rPr>
          <w:rFonts w:ascii="Arial" w:eastAsia="Calibri" w:hAnsi="Arial" w:cs="Arial"/>
          <w:sz w:val="22"/>
          <w:szCs w:val="22"/>
        </w:rPr>
        <w:t>environments</w:t>
      </w:r>
      <w:r w:rsidRPr="00AD1429">
        <w:rPr>
          <w:rFonts w:ascii="Arial" w:hAnsi="Arial" w:cs="Arial"/>
          <w:sz w:val="22"/>
          <w:szCs w:val="22"/>
        </w:rPr>
        <w:t xml:space="preserve">, </w:t>
      </w:r>
      <w:r w:rsidRPr="00AD1429">
        <w:rPr>
          <w:rFonts w:ascii="Arial" w:eastAsia="Calibri" w:hAnsi="Arial" w:cs="Arial"/>
          <w:sz w:val="22"/>
          <w:szCs w:val="22"/>
        </w:rPr>
        <w:t>such</w:t>
      </w:r>
      <w:r w:rsidRPr="00AD1429">
        <w:rPr>
          <w:rFonts w:ascii="Arial" w:hAnsi="Arial" w:cs="Arial"/>
          <w:sz w:val="22"/>
          <w:szCs w:val="22"/>
        </w:rPr>
        <w:t xml:space="preserve"> </w:t>
      </w:r>
      <w:r w:rsidRPr="00AD1429">
        <w:rPr>
          <w:rFonts w:ascii="Arial" w:eastAsia="Calibri" w:hAnsi="Arial" w:cs="Arial"/>
          <w:sz w:val="22"/>
          <w:szCs w:val="22"/>
        </w:rPr>
        <w:t>as</w:t>
      </w:r>
      <w:r w:rsidRPr="00AD1429">
        <w:rPr>
          <w:rFonts w:ascii="Arial" w:hAnsi="Arial" w:cs="Arial"/>
          <w:sz w:val="22"/>
          <w:szCs w:val="22"/>
        </w:rPr>
        <w:t xml:space="preserve"> </w:t>
      </w:r>
      <w:r w:rsidRPr="00AD1429">
        <w:rPr>
          <w:rFonts w:ascii="Arial" w:eastAsia="Calibri" w:hAnsi="Arial" w:cs="Arial"/>
          <w:sz w:val="22"/>
          <w:szCs w:val="22"/>
        </w:rPr>
        <w:t>nursery</w:t>
      </w:r>
      <w:r w:rsidRPr="00AD1429">
        <w:rPr>
          <w:rFonts w:ascii="Arial" w:hAnsi="Arial" w:cs="Arial"/>
          <w:sz w:val="22"/>
          <w:szCs w:val="22"/>
        </w:rPr>
        <w:t xml:space="preserve"> </w:t>
      </w:r>
      <w:r w:rsidRPr="00AD1429">
        <w:rPr>
          <w:rFonts w:ascii="Arial" w:eastAsia="Calibri" w:hAnsi="Arial" w:cs="Arial"/>
          <w:sz w:val="22"/>
          <w:szCs w:val="22"/>
        </w:rPr>
        <w:t>or</w:t>
      </w:r>
      <w:r w:rsidRPr="00AD1429">
        <w:rPr>
          <w:rFonts w:ascii="Arial" w:hAnsi="Arial" w:cs="Arial"/>
          <w:sz w:val="22"/>
          <w:szCs w:val="22"/>
        </w:rPr>
        <w:t xml:space="preserve"> </w:t>
      </w:r>
      <w:r w:rsidRPr="00AD1429">
        <w:rPr>
          <w:rFonts w:ascii="Arial" w:eastAsia="Calibri" w:hAnsi="Arial" w:cs="Arial"/>
          <w:sz w:val="22"/>
          <w:szCs w:val="22"/>
        </w:rPr>
        <w:t>playgroup</w:t>
      </w:r>
      <w:r w:rsidRPr="00AD1429">
        <w:rPr>
          <w:rFonts w:ascii="Arial" w:hAnsi="Arial" w:cs="Arial"/>
          <w:sz w:val="22"/>
          <w:szCs w:val="22"/>
        </w:rPr>
        <w:t xml:space="preserve">. </w:t>
      </w:r>
      <w:r w:rsidRPr="00AD1429">
        <w:rPr>
          <w:rFonts w:ascii="Arial" w:eastAsia="Calibri" w:hAnsi="Arial" w:cs="Arial"/>
          <w:sz w:val="22"/>
          <w:szCs w:val="22"/>
        </w:rPr>
        <w:t>MacLeod</w:t>
      </w:r>
      <w:r w:rsidRPr="00AD1429">
        <w:rPr>
          <w:rFonts w:ascii="Arial" w:hAnsi="Arial" w:cs="Arial"/>
          <w:sz w:val="22"/>
          <w:szCs w:val="22"/>
        </w:rPr>
        <w:t>-</w:t>
      </w:r>
      <w:r w:rsidRPr="00AD1429">
        <w:rPr>
          <w:rFonts w:ascii="Arial" w:eastAsia="Calibri" w:hAnsi="Arial" w:cs="Arial"/>
          <w:sz w:val="22"/>
          <w:szCs w:val="22"/>
        </w:rPr>
        <w:t>Brudenell</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Kay</w:t>
      </w:r>
      <w:r w:rsidRPr="00AD1429">
        <w:rPr>
          <w:rFonts w:ascii="Arial" w:hAnsi="Arial" w:cs="Arial"/>
          <w:sz w:val="22"/>
          <w:szCs w:val="22"/>
        </w:rPr>
        <w:t xml:space="preserve"> (2008) has a similar opinion, advising </w:t>
      </w:r>
      <w:r w:rsidRPr="00AD1429">
        <w:rPr>
          <w:rFonts w:ascii="Arial" w:eastAsia="Calibri" w:hAnsi="Arial" w:cs="Arial"/>
          <w:sz w:val="22"/>
          <w:szCs w:val="22"/>
        </w:rPr>
        <w:t>that he</w:t>
      </w:r>
      <w:r w:rsidRPr="00AD1429">
        <w:rPr>
          <w:rFonts w:ascii="Arial" w:hAnsi="Arial" w:cs="Arial"/>
          <w:sz w:val="22"/>
          <w:szCs w:val="22"/>
        </w:rPr>
        <w:t xml:space="preserve"> </w:t>
      </w:r>
      <w:r w:rsidRPr="00AD1429">
        <w:rPr>
          <w:rFonts w:ascii="Arial" w:eastAsia="Calibri" w:hAnsi="Arial" w:cs="Arial"/>
          <w:sz w:val="22"/>
          <w:szCs w:val="22"/>
        </w:rPr>
        <w:t>environment</w:t>
      </w:r>
      <w:r w:rsidRPr="00AD1429">
        <w:rPr>
          <w:rFonts w:ascii="Arial" w:hAnsi="Arial" w:cs="Arial"/>
          <w:sz w:val="22"/>
          <w:szCs w:val="22"/>
        </w:rPr>
        <w:t xml:space="preserve"> </w:t>
      </w:r>
      <w:r w:rsidRPr="00AD1429">
        <w:rPr>
          <w:rFonts w:ascii="Arial" w:eastAsia="Calibri" w:hAnsi="Arial" w:cs="Arial"/>
          <w:sz w:val="22"/>
          <w:szCs w:val="22"/>
        </w:rPr>
        <w:t>plays</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significant</w:t>
      </w:r>
      <w:r w:rsidRPr="00AD1429">
        <w:rPr>
          <w:rFonts w:ascii="Arial" w:hAnsi="Arial" w:cs="Arial"/>
          <w:sz w:val="22"/>
          <w:szCs w:val="22"/>
        </w:rPr>
        <w:t xml:space="preserve"> </w:t>
      </w:r>
      <w:r w:rsidRPr="00AD1429">
        <w:rPr>
          <w:rFonts w:ascii="Arial" w:eastAsia="Calibri" w:hAnsi="Arial" w:cs="Arial"/>
          <w:sz w:val="22"/>
          <w:szCs w:val="22"/>
        </w:rPr>
        <w:t>role</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infant</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brain</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nervous</w:t>
      </w:r>
      <w:r w:rsidRPr="00AD1429">
        <w:rPr>
          <w:rFonts w:ascii="Arial" w:hAnsi="Arial" w:cs="Arial"/>
          <w:sz w:val="22"/>
          <w:szCs w:val="22"/>
        </w:rPr>
        <w:t xml:space="preserve"> </w:t>
      </w:r>
      <w:r w:rsidRPr="00AD1429">
        <w:rPr>
          <w:rFonts w:ascii="Arial" w:eastAsia="Calibri" w:hAnsi="Arial" w:cs="Arial"/>
          <w:sz w:val="22"/>
          <w:szCs w:val="22"/>
        </w:rPr>
        <w:t>system</w:t>
      </w:r>
      <w:r w:rsidRPr="00AD1429">
        <w:rPr>
          <w:rFonts w:ascii="Arial" w:hAnsi="Arial" w:cs="Arial"/>
          <w:sz w:val="22"/>
          <w:szCs w:val="22"/>
        </w:rPr>
        <w:t xml:space="preserve">, </w:t>
      </w:r>
      <w:r w:rsidRPr="00AD1429">
        <w:rPr>
          <w:rFonts w:ascii="Arial" w:eastAsia="Calibri" w:hAnsi="Arial" w:cs="Arial"/>
          <w:sz w:val="22"/>
          <w:szCs w:val="22"/>
        </w:rPr>
        <w:t>influencing</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child</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ability</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build</w:t>
      </w:r>
      <w:r w:rsidRPr="00AD1429">
        <w:rPr>
          <w:rFonts w:ascii="Arial" w:hAnsi="Arial" w:cs="Arial"/>
          <w:sz w:val="22"/>
          <w:szCs w:val="22"/>
        </w:rPr>
        <w:t xml:space="preserve"> </w:t>
      </w:r>
      <w:r w:rsidRPr="00AD1429">
        <w:rPr>
          <w:rFonts w:ascii="Arial" w:eastAsia="Calibri" w:hAnsi="Arial" w:cs="Arial"/>
          <w:sz w:val="22"/>
          <w:szCs w:val="22"/>
        </w:rPr>
        <w:t>attachments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trust</w:t>
      </w:r>
      <w:r w:rsidRPr="00AD1429">
        <w:rPr>
          <w:rFonts w:ascii="Arial" w:hAnsi="Arial" w:cs="Arial"/>
          <w:sz w:val="22"/>
          <w:szCs w:val="22"/>
        </w:rPr>
        <w:t xml:space="preserve">. </w:t>
      </w:r>
      <w:r w:rsidRPr="00AD1429">
        <w:rPr>
          <w:rFonts w:ascii="Arial" w:eastAsia="Calibri" w:hAnsi="Arial" w:cs="Arial"/>
          <w:sz w:val="22"/>
          <w:szCs w:val="22"/>
        </w:rPr>
        <w:t>Hackman et al (2010) champions this view, adding</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stimulating</w:t>
      </w:r>
      <w:r w:rsidRPr="00AD1429">
        <w:rPr>
          <w:rFonts w:ascii="Arial" w:hAnsi="Arial" w:cs="Arial"/>
          <w:sz w:val="22"/>
          <w:szCs w:val="22"/>
        </w:rPr>
        <w:t xml:space="preserve"> </w:t>
      </w:r>
      <w:r w:rsidRPr="00AD1429">
        <w:rPr>
          <w:rFonts w:ascii="Arial" w:eastAsia="Calibri" w:hAnsi="Arial" w:cs="Arial"/>
          <w:sz w:val="22"/>
          <w:szCs w:val="22"/>
        </w:rPr>
        <w:t>environment</w:t>
      </w:r>
      <w:r w:rsidRPr="00AD1429">
        <w:rPr>
          <w:rFonts w:ascii="Arial" w:hAnsi="Arial" w:cs="Arial"/>
          <w:sz w:val="22"/>
          <w:szCs w:val="22"/>
        </w:rPr>
        <w:t xml:space="preserve"> </w:t>
      </w:r>
      <w:r w:rsidRPr="00AD1429">
        <w:rPr>
          <w:rFonts w:ascii="Arial" w:eastAsia="Calibri" w:hAnsi="Arial" w:cs="Arial"/>
          <w:sz w:val="22"/>
          <w:szCs w:val="22"/>
        </w:rPr>
        <w:t>supports</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survival</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creation</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neurons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synapses</w:t>
      </w:r>
      <w:r w:rsidRPr="00AD1429">
        <w:rPr>
          <w:rFonts w:ascii="Arial" w:hAnsi="Arial" w:cs="Arial"/>
          <w:sz w:val="22"/>
          <w:szCs w:val="22"/>
        </w:rPr>
        <w:t xml:space="preserve"> </w:t>
      </w:r>
      <w:r w:rsidRPr="00AD1429">
        <w:rPr>
          <w:rFonts w:ascii="Arial" w:eastAsia="Calibri" w:hAnsi="Arial" w:cs="Arial"/>
          <w:sz w:val="22"/>
          <w:szCs w:val="22"/>
        </w:rPr>
        <w:t>within</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child</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brain</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p>
    <w:p w14:paraId="3421EC74" w14:textId="34497F8D" w:rsidR="002636F4" w:rsidRPr="00AD1429" w:rsidRDefault="002636F4" w:rsidP="00B03B23">
      <w:pPr>
        <w:spacing w:line="480" w:lineRule="auto"/>
        <w:rPr>
          <w:rFonts w:ascii="Arial" w:eastAsia="Calibri" w:hAnsi="Arial" w:cs="Arial"/>
          <w:sz w:val="22"/>
          <w:szCs w:val="22"/>
        </w:rPr>
      </w:pPr>
      <w:proofErr w:type="spellStart"/>
      <w:r w:rsidRPr="00AD1429">
        <w:rPr>
          <w:rFonts w:ascii="Arial" w:hAnsi="Arial" w:cs="Arial"/>
          <w:sz w:val="22"/>
          <w:szCs w:val="22"/>
          <w:shd w:val="clear" w:color="auto" w:fill="FFFFFF"/>
          <w:lang w:eastAsia="en-GB"/>
        </w:rPr>
        <w:lastRenderedPageBreak/>
        <w:t>Roccaforte</w:t>
      </w:r>
      <w:proofErr w:type="spellEnd"/>
      <w:r w:rsidRPr="00AD1429">
        <w:rPr>
          <w:rFonts w:ascii="Arial" w:eastAsia="Calibri" w:hAnsi="Arial" w:cs="Arial"/>
          <w:sz w:val="22"/>
          <w:szCs w:val="22"/>
        </w:rPr>
        <w:t xml:space="preserve"> (2017) suggests that when</w:t>
      </w:r>
      <w:r w:rsidRPr="00AD1429">
        <w:rPr>
          <w:rFonts w:ascii="Arial" w:hAnsi="Arial" w:cs="Arial"/>
          <w:sz w:val="22"/>
          <w:szCs w:val="22"/>
        </w:rPr>
        <w:t xml:space="preserve"> </w:t>
      </w:r>
      <w:r w:rsidRPr="00AD1429">
        <w:rPr>
          <w:rFonts w:ascii="Arial" w:eastAsia="Calibri" w:hAnsi="Arial" w:cs="Arial"/>
          <w:sz w:val="22"/>
          <w:szCs w:val="22"/>
        </w:rPr>
        <w:t>adults</w:t>
      </w:r>
      <w:r w:rsidRPr="00AD1429">
        <w:rPr>
          <w:rFonts w:ascii="Arial" w:hAnsi="Arial" w:cs="Arial"/>
          <w:sz w:val="22"/>
          <w:szCs w:val="22"/>
        </w:rPr>
        <w:t xml:space="preserve"> </w:t>
      </w:r>
      <w:r w:rsidRPr="00AD1429">
        <w:rPr>
          <w:rFonts w:ascii="Arial" w:eastAsia="Calibri" w:hAnsi="Arial" w:cs="Arial"/>
          <w:sz w:val="22"/>
          <w:szCs w:val="22"/>
        </w:rPr>
        <w:t>have</w:t>
      </w:r>
      <w:r w:rsidRPr="00AD1429">
        <w:rPr>
          <w:rFonts w:ascii="Arial" w:hAnsi="Arial" w:cs="Arial"/>
          <w:sz w:val="22"/>
          <w:szCs w:val="22"/>
        </w:rPr>
        <w:t xml:space="preserve"> </w:t>
      </w:r>
      <w:r w:rsidRPr="00AD1429">
        <w:rPr>
          <w:rFonts w:ascii="Arial" w:eastAsia="Calibri" w:hAnsi="Arial" w:cs="Arial"/>
          <w:sz w:val="22"/>
          <w:szCs w:val="22"/>
        </w:rPr>
        <w:t>experienced</w:t>
      </w:r>
      <w:r w:rsidRPr="00AD1429">
        <w:rPr>
          <w:rFonts w:ascii="Arial" w:hAnsi="Arial" w:cs="Arial"/>
          <w:sz w:val="22"/>
          <w:szCs w:val="22"/>
        </w:rPr>
        <w:t xml:space="preserve"> </w:t>
      </w:r>
      <w:r w:rsidRPr="00AD1429">
        <w:rPr>
          <w:rFonts w:ascii="Arial" w:eastAsia="Calibri" w:hAnsi="Arial" w:cs="Arial"/>
          <w:sz w:val="22"/>
          <w:szCs w:val="22"/>
        </w:rPr>
        <w:t>secure</w:t>
      </w:r>
      <w:r w:rsidRPr="00AD1429">
        <w:rPr>
          <w:rFonts w:ascii="Arial" w:hAnsi="Arial" w:cs="Arial"/>
          <w:sz w:val="22"/>
          <w:szCs w:val="22"/>
        </w:rPr>
        <w:t xml:space="preserve"> </w:t>
      </w:r>
      <w:r w:rsidRPr="00AD1429">
        <w:rPr>
          <w:rFonts w:ascii="Arial" w:eastAsia="Calibri" w:hAnsi="Arial" w:cs="Arial"/>
          <w:sz w:val="22"/>
          <w:szCs w:val="22"/>
        </w:rPr>
        <w:t>attachments</w:t>
      </w:r>
      <w:r w:rsidRPr="00AD1429">
        <w:rPr>
          <w:rFonts w:ascii="Arial" w:hAnsi="Arial" w:cs="Arial"/>
          <w:sz w:val="22"/>
          <w:szCs w:val="22"/>
        </w:rPr>
        <w:t xml:space="preserve">, </w:t>
      </w:r>
      <w:r w:rsidRPr="00AD1429">
        <w:rPr>
          <w:rFonts w:ascii="Arial" w:eastAsia="Calibri" w:hAnsi="Arial" w:cs="Arial"/>
          <w:sz w:val="22"/>
          <w:szCs w:val="22"/>
        </w:rPr>
        <w:t>they</w:t>
      </w:r>
      <w:r w:rsidRPr="00AD1429">
        <w:rPr>
          <w:rFonts w:ascii="Arial" w:hAnsi="Arial" w:cs="Arial"/>
          <w:sz w:val="22"/>
          <w:szCs w:val="22"/>
        </w:rPr>
        <w:t xml:space="preserve"> </w:t>
      </w:r>
      <w:r w:rsidRPr="00AD1429">
        <w:rPr>
          <w:rFonts w:ascii="Arial" w:eastAsia="Calibri" w:hAnsi="Arial" w:cs="Arial"/>
          <w:sz w:val="22"/>
          <w:szCs w:val="22"/>
        </w:rPr>
        <w:t>are</w:t>
      </w:r>
      <w:r w:rsidRPr="00AD1429">
        <w:rPr>
          <w:rFonts w:ascii="Arial" w:hAnsi="Arial" w:cs="Arial"/>
          <w:sz w:val="22"/>
          <w:szCs w:val="22"/>
        </w:rPr>
        <w:t xml:space="preserve"> </w:t>
      </w:r>
      <w:r w:rsidRPr="00AD1429">
        <w:rPr>
          <w:rFonts w:ascii="Arial" w:eastAsia="Calibri" w:hAnsi="Arial" w:cs="Arial"/>
          <w:sz w:val="22"/>
          <w:szCs w:val="22"/>
        </w:rPr>
        <w:t>more</w:t>
      </w:r>
      <w:r w:rsidRPr="00AD1429">
        <w:rPr>
          <w:rFonts w:ascii="Arial" w:hAnsi="Arial" w:cs="Arial"/>
          <w:sz w:val="22"/>
          <w:szCs w:val="22"/>
        </w:rPr>
        <w:t xml:space="preserve"> </w:t>
      </w:r>
      <w:r w:rsidRPr="00AD1429">
        <w:rPr>
          <w:rFonts w:ascii="Arial" w:eastAsia="Calibri" w:hAnsi="Arial" w:cs="Arial"/>
          <w:sz w:val="22"/>
          <w:szCs w:val="22"/>
        </w:rPr>
        <w:t>likely</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get</w:t>
      </w:r>
      <w:r w:rsidRPr="00AD1429">
        <w:rPr>
          <w:rFonts w:ascii="Arial" w:hAnsi="Arial" w:cs="Arial"/>
          <w:sz w:val="22"/>
          <w:szCs w:val="22"/>
        </w:rPr>
        <w:t xml:space="preserve"> </w:t>
      </w:r>
      <w:r w:rsidRPr="00AD1429">
        <w:rPr>
          <w:rFonts w:ascii="Arial" w:eastAsia="Calibri" w:hAnsi="Arial" w:cs="Arial"/>
          <w:sz w:val="22"/>
          <w:szCs w:val="22"/>
        </w:rPr>
        <w:t>close</w:t>
      </w:r>
      <w:r w:rsidRPr="00AD1429">
        <w:rPr>
          <w:rFonts w:ascii="Arial" w:hAnsi="Arial" w:cs="Arial"/>
          <w:sz w:val="22"/>
          <w:szCs w:val="22"/>
        </w:rPr>
        <w:t xml:space="preserve"> </w:t>
      </w:r>
      <w:r w:rsidRPr="00AD1429">
        <w:rPr>
          <w:rFonts w:ascii="Arial" w:eastAsia="Calibri" w:hAnsi="Arial" w:cs="Arial"/>
          <w:sz w:val="22"/>
          <w:szCs w:val="22"/>
        </w:rPr>
        <w:t>within</w:t>
      </w:r>
      <w:r w:rsidRPr="00AD1429">
        <w:rPr>
          <w:rFonts w:ascii="Arial" w:hAnsi="Arial" w:cs="Arial"/>
          <w:sz w:val="22"/>
          <w:szCs w:val="22"/>
        </w:rPr>
        <w:t xml:space="preserve"> </w:t>
      </w:r>
      <w:r w:rsidRPr="00AD1429">
        <w:rPr>
          <w:rFonts w:ascii="Arial" w:eastAsia="Calibri" w:hAnsi="Arial" w:cs="Arial"/>
          <w:sz w:val="22"/>
          <w:szCs w:val="22"/>
        </w:rPr>
        <w:t>romantic</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 xml:space="preserve">, </w:t>
      </w:r>
      <w:r w:rsidRPr="00AD1429">
        <w:rPr>
          <w:rFonts w:ascii="Arial" w:eastAsia="Calibri" w:hAnsi="Arial" w:cs="Arial"/>
          <w:sz w:val="22"/>
          <w:szCs w:val="22"/>
        </w:rPr>
        <w:t>having</w:t>
      </w:r>
      <w:r w:rsidRPr="00AD1429">
        <w:rPr>
          <w:rFonts w:ascii="Arial" w:hAnsi="Arial" w:cs="Arial"/>
          <w:sz w:val="22"/>
          <w:szCs w:val="22"/>
        </w:rPr>
        <w:t xml:space="preserve"> </w:t>
      </w:r>
      <w:r w:rsidRPr="00AD1429">
        <w:rPr>
          <w:rFonts w:ascii="Arial" w:eastAsia="Calibri" w:hAnsi="Arial" w:cs="Arial"/>
          <w:sz w:val="22"/>
          <w:szCs w:val="22"/>
        </w:rPr>
        <w:t>high</w:t>
      </w:r>
      <w:r w:rsidRPr="00AD1429">
        <w:rPr>
          <w:rFonts w:ascii="Arial" w:hAnsi="Arial" w:cs="Arial"/>
          <w:sz w:val="22"/>
          <w:szCs w:val="22"/>
        </w:rPr>
        <w:t xml:space="preserve"> </w:t>
      </w:r>
      <w:r w:rsidRPr="00AD1429">
        <w:rPr>
          <w:rFonts w:ascii="Arial" w:eastAsia="Calibri" w:hAnsi="Arial" w:cs="Arial"/>
          <w:sz w:val="22"/>
          <w:szCs w:val="22"/>
        </w:rPr>
        <w:t>expectations from their partners. Adults</w:t>
      </w:r>
      <w:r w:rsidRPr="00AD1429">
        <w:rPr>
          <w:rFonts w:ascii="Arial" w:hAnsi="Arial" w:cs="Arial"/>
          <w:sz w:val="22"/>
          <w:szCs w:val="22"/>
        </w:rPr>
        <w:t xml:space="preserve"> </w:t>
      </w:r>
      <w:r w:rsidRPr="00AD1429">
        <w:rPr>
          <w:rFonts w:ascii="Arial" w:eastAsia="Calibri" w:hAnsi="Arial" w:cs="Arial"/>
          <w:sz w:val="22"/>
          <w:szCs w:val="22"/>
        </w:rPr>
        <w:t>who</w:t>
      </w:r>
      <w:r w:rsidRPr="00AD1429">
        <w:rPr>
          <w:rFonts w:ascii="Arial" w:hAnsi="Arial" w:cs="Arial"/>
          <w:sz w:val="22"/>
          <w:szCs w:val="22"/>
        </w:rPr>
        <w:t xml:space="preserve"> </w:t>
      </w:r>
      <w:r w:rsidRPr="00AD1429">
        <w:rPr>
          <w:rFonts w:ascii="Arial" w:eastAsia="Calibri" w:hAnsi="Arial" w:cs="Arial"/>
          <w:sz w:val="22"/>
          <w:szCs w:val="22"/>
        </w:rPr>
        <w:t>are</w:t>
      </w:r>
      <w:r w:rsidRPr="00AD1429">
        <w:rPr>
          <w:rFonts w:ascii="Arial" w:hAnsi="Arial" w:cs="Arial"/>
          <w:sz w:val="22"/>
          <w:szCs w:val="22"/>
        </w:rPr>
        <w:t xml:space="preserve"> </w:t>
      </w:r>
      <w:r w:rsidRPr="00AD1429">
        <w:rPr>
          <w:rFonts w:ascii="Arial" w:eastAsia="Calibri" w:hAnsi="Arial" w:cs="Arial"/>
          <w:sz w:val="22"/>
          <w:szCs w:val="22"/>
        </w:rPr>
        <w:t>anxious</w:t>
      </w:r>
      <w:r w:rsidRPr="00AD1429">
        <w:rPr>
          <w:rFonts w:ascii="Arial" w:hAnsi="Arial" w:cs="Arial"/>
          <w:sz w:val="22"/>
          <w:szCs w:val="22"/>
        </w:rPr>
        <w:t xml:space="preserve"> </w:t>
      </w:r>
      <w:r w:rsidRPr="00AD1429">
        <w:rPr>
          <w:rFonts w:ascii="Arial" w:eastAsia="Calibri" w:hAnsi="Arial" w:cs="Arial"/>
          <w:sz w:val="22"/>
          <w:szCs w:val="22"/>
        </w:rPr>
        <w:t>tend</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be</w:t>
      </w:r>
      <w:r w:rsidRPr="00AD1429">
        <w:rPr>
          <w:rFonts w:ascii="Arial" w:hAnsi="Arial" w:cs="Arial"/>
          <w:sz w:val="22"/>
          <w:szCs w:val="22"/>
        </w:rPr>
        <w:t xml:space="preserve"> ‘</w:t>
      </w:r>
      <w:r w:rsidRPr="00AD1429">
        <w:rPr>
          <w:rFonts w:ascii="Arial" w:eastAsia="Calibri" w:hAnsi="Arial" w:cs="Arial"/>
          <w:sz w:val="22"/>
          <w:szCs w:val="22"/>
        </w:rPr>
        <w:t>clingy</w:t>
      </w:r>
      <w:r w:rsidRPr="00AD1429">
        <w:rPr>
          <w:rFonts w:ascii="Arial" w:hAnsi="Arial" w:cs="Arial"/>
          <w:sz w:val="22"/>
          <w:szCs w:val="22"/>
        </w:rPr>
        <w:t xml:space="preserve">’ </w:t>
      </w:r>
      <w:r w:rsidRPr="00AD1429">
        <w:rPr>
          <w:rFonts w:ascii="Arial" w:eastAsia="Calibri" w:hAnsi="Arial" w:cs="Arial"/>
          <w:sz w:val="22"/>
          <w:szCs w:val="22"/>
        </w:rPr>
        <w:t>towards</w:t>
      </w:r>
      <w:r w:rsidRPr="00AD1429">
        <w:rPr>
          <w:rFonts w:ascii="Arial" w:hAnsi="Arial" w:cs="Arial"/>
          <w:sz w:val="22"/>
          <w:szCs w:val="22"/>
        </w:rPr>
        <w:t xml:space="preserve"> </w:t>
      </w:r>
      <w:r w:rsidRPr="00AD1429">
        <w:rPr>
          <w:rFonts w:ascii="Arial" w:eastAsia="Calibri" w:hAnsi="Arial" w:cs="Arial"/>
          <w:sz w:val="22"/>
          <w:szCs w:val="22"/>
        </w:rPr>
        <w:t>their</w:t>
      </w:r>
      <w:r w:rsidRPr="00AD1429">
        <w:rPr>
          <w:rFonts w:ascii="Arial" w:hAnsi="Arial" w:cs="Arial"/>
          <w:sz w:val="22"/>
          <w:szCs w:val="22"/>
        </w:rPr>
        <w:t xml:space="preserve"> </w:t>
      </w:r>
      <w:r w:rsidRPr="00AD1429">
        <w:rPr>
          <w:rFonts w:ascii="Arial" w:eastAsia="Calibri" w:hAnsi="Arial" w:cs="Arial"/>
          <w:sz w:val="22"/>
          <w:szCs w:val="22"/>
        </w:rPr>
        <w:t>partners</w:t>
      </w:r>
      <w:r w:rsidRPr="00AD1429">
        <w:rPr>
          <w:rFonts w:ascii="Arial" w:hAnsi="Arial" w:cs="Arial"/>
          <w:sz w:val="22"/>
          <w:szCs w:val="22"/>
        </w:rPr>
        <w:t xml:space="preserve"> </w:t>
      </w:r>
      <w:r w:rsidRPr="00AD1429">
        <w:rPr>
          <w:rFonts w:ascii="Arial" w:eastAsia="Calibri" w:hAnsi="Arial" w:cs="Arial"/>
          <w:sz w:val="22"/>
          <w:szCs w:val="22"/>
        </w:rPr>
        <w:t>with</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high</w:t>
      </w:r>
      <w:r w:rsidRPr="00AD1429">
        <w:rPr>
          <w:rFonts w:ascii="Arial" w:hAnsi="Arial" w:cs="Arial"/>
          <w:sz w:val="22"/>
          <w:szCs w:val="22"/>
        </w:rPr>
        <w:t xml:space="preserve"> </w:t>
      </w:r>
      <w:r w:rsidRPr="00AD1429">
        <w:rPr>
          <w:rFonts w:ascii="Arial" w:eastAsia="Calibri" w:hAnsi="Arial" w:cs="Arial"/>
          <w:sz w:val="22"/>
          <w:szCs w:val="22"/>
        </w:rPr>
        <w:t>level</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jealousy</w:t>
      </w:r>
      <w:r w:rsidRPr="00AD1429">
        <w:rPr>
          <w:rFonts w:ascii="Arial" w:hAnsi="Arial" w:cs="Arial"/>
          <w:sz w:val="22"/>
          <w:szCs w:val="22"/>
        </w:rPr>
        <w:t>.</w:t>
      </w:r>
      <w:r w:rsidRPr="00AD1429">
        <w:rPr>
          <w:rFonts w:ascii="Arial" w:hAnsi="Arial" w:cs="Arial"/>
          <w:sz w:val="22"/>
          <w:szCs w:val="22"/>
          <w:shd w:val="clear" w:color="auto" w:fill="FFFFFF"/>
          <w:lang w:eastAsia="en-GB"/>
        </w:rPr>
        <w:t xml:space="preserve"> (</w:t>
      </w:r>
      <w:proofErr w:type="spellStart"/>
      <w:r w:rsidRPr="00AD1429">
        <w:rPr>
          <w:rFonts w:ascii="Arial" w:hAnsi="Arial" w:cs="Arial"/>
          <w:sz w:val="22"/>
          <w:szCs w:val="22"/>
          <w:shd w:val="clear" w:color="auto" w:fill="FFFFFF"/>
          <w:lang w:eastAsia="en-GB"/>
        </w:rPr>
        <w:t>Roccaforte</w:t>
      </w:r>
      <w:proofErr w:type="spellEnd"/>
      <w:r w:rsidRPr="00AD1429">
        <w:rPr>
          <w:rFonts w:ascii="Arial" w:hAnsi="Arial" w:cs="Arial"/>
          <w:sz w:val="22"/>
          <w:szCs w:val="22"/>
          <w:shd w:val="clear" w:color="auto" w:fill="FFFFFF"/>
          <w:lang w:eastAsia="en-GB"/>
        </w:rPr>
        <w:t>, 2017)</w:t>
      </w:r>
      <w:r w:rsidRPr="00AD1429">
        <w:rPr>
          <w:rFonts w:ascii="Arial" w:hAnsi="Arial" w:cs="Arial"/>
          <w:sz w:val="22"/>
          <w:szCs w:val="22"/>
        </w:rPr>
        <w:t xml:space="preserve"> </w:t>
      </w:r>
      <w:r w:rsidRPr="00AD1429">
        <w:rPr>
          <w:rFonts w:ascii="Arial" w:eastAsia="Calibri" w:hAnsi="Arial" w:cs="Arial"/>
          <w:sz w:val="22"/>
          <w:szCs w:val="22"/>
        </w:rPr>
        <w:t>Avoidant</w:t>
      </w:r>
      <w:r w:rsidRPr="00AD1429">
        <w:rPr>
          <w:rFonts w:ascii="Arial" w:hAnsi="Arial" w:cs="Arial"/>
          <w:sz w:val="22"/>
          <w:szCs w:val="22"/>
        </w:rPr>
        <w:t xml:space="preserve"> </w:t>
      </w:r>
      <w:r w:rsidRPr="00AD1429">
        <w:rPr>
          <w:rFonts w:ascii="Arial" w:eastAsia="Calibri" w:hAnsi="Arial" w:cs="Arial"/>
          <w:sz w:val="22"/>
          <w:szCs w:val="22"/>
        </w:rPr>
        <w:t>adults</w:t>
      </w:r>
      <w:r w:rsidRPr="00AD1429">
        <w:rPr>
          <w:rFonts w:ascii="Arial" w:hAnsi="Arial" w:cs="Arial"/>
          <w:sz w:val="22"/>
          <w:szCs w:val="22"/>
        </w:rPr>
        <w:t xml:space="preserve"> </w:t>
      </w:r>
      <w:r w:rsidRPr="00AD1429">
        <w:rPr>
          <w:rFonts w:ascii="Arial" w:eastAsia="Calibri" w:hAnsi="Arial" w:cs="Arial"/>
          <w:sz w:val="22"/>
          <w:szCs w:val="22"/>
        </w:rPr>
        <w:t>are</w:t>
      </w:r>
      <w:r w:rsidRPr="00AD1429">
        <w:rPr>
          <w:rFonts w:ascii="Arial" w:hAnsi="Arial" w:cs="Arial"/>
          <w:sz w:val="22"/>
          <w:szCs w:val="22"/>
        </w:rPr>
        <w:t xml:space="preserve"> </w:t>
      </w:r>
      <w:r w:rsidRPr="00AD1429">
        <w:rPr>
          <w:rFonts w:ascii="Arial" w:eastAsia="Calibri" w:hAnsi="Arial" w:cs="Arial"/>
          <w:sz w:val="22"/>
          <w:szCs w:val="22"/>
        </w:rPr>
        <w:t>more</w:t>
      </w:r>
      <w:r w:rsidRPr="00AD1429">
        <w:rPr>
          <w:rFonts w:ascii="Arial" w:hAnsi="Arial" w:cs="Arial"/>
          <w:sz w:val="22"/>
          <w:szCs w:val="22"/>
        </w:rPr>
        <w:t xml:space="preserve"> </w:t>
      </w:r>
      <w:r w:rsidRPr="00AD1429">
        <w:rPr>
          <w:rFonts w:ascii="Arial" w:eastAsia="Calibri" w:hAnsi="Arial" w:cs="Arial"/>
          <w:sz w:val="22"/>
          <w:szCs w:val="22"/>
        </w:rPr>
        <w:t>likely</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feel</w:t>
      </w:r>
      <w:r w:rsidRPr="00AD1429">
        <w:rPr>
          <w:rFonts w:ascii="Arial" w:hAnsi="Arial" w:cs="Arial"/>
          <w:sz w:val="22"/>
          <w:szCs w:val="22"/>
        </w:rPr>
        <w:t xml:space="preserve"> </w:t>
      </w:r>
      <w:r w:rsidRPr="00AD1429">
        <w:rPr>
          <w:rFonts w:ascii="Arial" w:eastAsia="Calibri" w:hAnsi="Arial" w:cs="Arial"/>
          <w:sz w:val="22"/>
          <w:szCs w:val="22"/>
        </w:rPr>
        <w:t>nervous</w:t>
      </w:r>
      <w:r w:rsidRPr="00AD1429">
        <w:rPr>
          <w:rFonts w:ascii="Arial" w:hAnsi="Arial" w:cs="Arial"/>
          <w:sz w:val="22"/>
          <w:szCs w:val="22"/>
        </w:rPr>
        <w:t xml:space="preserve"> </w:t>
      </w:r>
      <w:r w:rsidRPr="00AD1429">
        <w:rPr>
          <w:rFonts w:ascii="Arial" w:eastAsia="Calibri" w:hAnsi="Arial" w:cs="Arial"/>
          <w:sz w:val="22"/>
          <w:szCs w:val="22"/>
        </w:rPr>
        <w:t>when</w:t>
      </w:r>
      <w:r w:rsidRPr="00AD1429">
        <w:rPr>
          <w:rFonts w:ascii="Arial" w:hAnsi="Arial" w:cs="Arial"/>
          <w:sz w:val="22"/>
          <w:szCs w:val="22"/>
        </w:rPr>
        <w:t xml:space="preserve"> </w:t>
      </w:r>
      <w:r w:rsidRPr="00AD1429">
        <w:rPr>
          <w:rFonts w:ascii="Arial" w:eastAsia="Calibri" w:hAnsi="Arial" w:cs="Arial"/>
          <w:sz w:val="22"/>
          <w:szCs w:val="22"/>
        </w:rPr>
        <w:t>becoming</w:t>
      </w:r>
      <w:r w:rsidRPr="00AD1429">
        <w:rPr>
          <w:rFonts w:ascii="Arial" w:hAnsi="Arial" w:cs="Arial"/>
          <w:sz w:val="22"/>
          <w:szCs w:val="22"/>
        </w:rPr>
        <w:t xml:space="preserve"> </w:t>
      </w:r>
      <w:r w:rsidRPr="00AD1429">
        <w:rPr>
          <w:rFonts w:ascii="Arial" w:eastAsia="Calibri" w:hAnsi="Arial" w:cs="Arial"/>
          <w:sz w:val="22"/>
          <w:szCs w:val="22"/>
        </w:rPr>
        <w:t>close</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someone</w:t>
      </w:r>
      <w:r w:rsidRPr="00AD1429">
        <w:rPr>
          <w:rFonts w:ascii="Arial" w:hAnsi="Arial" w:cs="Arial"/>
          <w:sz w:val="22"/>
          <w:szCs w:val="22"/>
        </w:rPr>
        <w:t xml:space="preserve">. Having avoidant attachment can become an intervening issue for anxious adults who are frightened of unfaithfulness, meaning that individuals with anxious attachment have </w:t>
      </w:r>
      <w:r w:rsidRPr="00AD1429">
        <w:rPr>
          <w:rFonts w:ascii="Arial" w:eastAsia="Calibri" w:hAnsi="Arial" w:cs="Arial"/>
          <w:sz w:val="22"/>
          <w:szCs w:val="22"/>
        </w:rPr>
        <w:t>heightened</w:t>
      </w:r>
      <w:r w:rsidRPr="00AD1429">
        <w:rPr>
          <w:rFonts w:ascii="Arial" w:hAnsi="Arial" w:cs="Arial"/>
          <w:sz w:val="22"/>
          <w:szCs w:val="22"/>
        </w:rPr>
        <w:t xml:space="preserve"> </w:t>
      </w:r>
      <w:r w:rsidRPr="00AD1429">
        <w:rPr>
          <w:rFonts w:ascii="Arial" w:eastAsia="Calibri" w:hAnsi="Arial" w:cs="Arial"/>
          <w:sz w:val="22"/>
          <w:szCs w:val="22"/>
        </w:rPr>
        <w:t>sense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behaviour</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they</w:t>
      </w:r>
      <w:r w:rsidRPr="00AD1429">
        <w:rPr>
          <w:rFonts w:ascii="Arial" w:hAnsi="Arial" w:cs="Arial"/>
          <w:sz w:val="22"/>
          <w:szCs w:val="22"/>
        </w:rPr>
        <w:t xml:space="preserve"> </w:t>
      </w:r>
      <w:r w:rsidRPr="00AD1429">
        <w:rPr>
          <w:rFonts w:ascii="Arial" w:eastAsia="Calibri" w:hAnsi="Arial" w:cs="Arial"/>
          <w:sz w:val="22"/>
          <w:szCs w:val="22"/>
        </w:rPr>
        <w:t>overanalyse</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behaviours</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their</w:t>
      </w:r>
      <w:r w:rsidRPr="00AD1429">
        <w:rPr>
          <w:rFonts w:ascii="Arial" w:hAnsi="Arial" w:cs="Arial"/>
          <w:sz w:val="22"/>
          <w:szCs w:val="22"/>
        </w:rPr>
        <w:t xml:space="preserve"> </w:t>
      </w:r>
      <w:r w:rsidRPr="00AD1429">
        <w:rPr>
          <w:rFonts w:ascii="Arial" w:eastAsia="Calibri" w:hAnsi="Arial" w:cs="Arial"/>
          <w:sz w:val="22"/>
          <w:szCs w:val="22"/>
        </w:rPr>
        <w:t>partners</w:t>
      </w:r>
      <w:r w:rsidRPr="00AD1429">
        <w:rPr>
          <w:rFonts w:ascii="Arial" w:hAnsi="Arial" w:cs="Arial"/>
          <w:sz w:val="22"/>
          <w:szCs w:val="22"/>
        </w:rPr>
        <w:t xml:space="preserve">. </w:t>
      </w:r>
      <w:r w:rsidRPr="00AD1429">
        <w:rPr>
          <w:rFonts w:ascii="Arial" w:eastAsia="Calibri" w:hAnsi="Arial" w:cs="Arial"/>
          <w:sz w:val="22"/>
          <w:szCs w:val="22"/>
        </w:rPr>
        <w:t>Anxiety</w:t>
      </w:r>
      <w:r w:rsidRPr="00AD1429">
        <w:rPr>
          <w:rFonts w:ascii="Arial" w:hAnsi="Arial" w:cs="Arial"/>
          <w:sz w:val="22"/>
          <w:szCs w:val="22"/>
        </w:rPr>
        <w:t xml:space="preserve"> </w:t>
      </w:r>
      <w:r w:rsidRPr="00AD1429">
        <w:rPr>
          <w:rFonts w:ascii="Arial" w:eastAsia="Calibri" w:hAnsi="Arial" w:cs="Arial"/>
          <w:sz w:val="22"/>
          <w:szCs w:val="22"/>
        </w:rPr>
        <w:t>can</w:t>
      </w:r>
      <w:r w:rsidRPr="00AD1429">
        <w:rPr>
          <w:rFonts w:ascii="Arial" w:hAnsi="Arial" w:cs="Arial"/>
          <w:sz w:val="22"/>
          <w:szCs w:val="22"/>
        </w:rPr>
        <w:t xml:space="preserve"> </w:t>
      </w:r>
      <w:r w:rsidRPr="00AD1429">
        <w:rPr>
          <w:rFonts w:ascii="Arial" w:eastAsia="Calibri" w:hAnsi="Arial" w:cs="Arial"/>
          <w:sz w:val="22"/>
          <w:szCs w:val="22"/>
        </w:rPr>
        <w:t>lead</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behaviours</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controlling</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over</w:t>
      </w:r>
      <w:r w:rsidRPr="00AD1429">
        <w:rPr>
          <w:rFonts w:ascii="Arial" w:hAnsi="Arial" w:cs="Arial"/>
          <w:sz w:val="22"/>
          <w:szCs w:val="22"/>
        </w:rPr>
        <w:t xml:space="preserve"> </w:t>
      </w:r>
      <w:r w:rsidRPr="00AD1429">
        <w:rPr>
          <w:rFonts w:ascii="Arial" w:eastAsia="Calibri" w:hAnsi="Arial" w:cs="Arial"/>
          <w:sz w:val="22"/>
          <w:szCs w:val="22"/>
        </w:rPr>
        <w:t>reliance</w:t>
      </w:r>
      <w:r w:rsidRPr="00AD1429">
        <w:rPr>
          <w:rFonts w:ascii="Arial" w:hAnsi="Arial" w:cs="Arial"/>
          <w:sz w:val="22"/>
          <w:szCs w:val="22"/>
        </w:rPr>
        <w:t xml:space="preserve"> </w:t>
      </w:r>
      <w:r w:rsidRPr="00AD1429">
        <w:rPr>
          <w:rFonts w:ascii="Arial" w:eastAsia="Calibri" w:hAnsi="Arial" w:cs="Arial"/>
          <w:sz w:val="22"/>
          <w:szCs w:val="22"/>
        </w:rPr>
        <w:t>on</w:t>
      </w:r>
      <w:r w:rsidRPr="00AD1429">
        <w:rPr>
          <w:rFonts w:ascii="Arial" w:hAnsi="Arial" w:cs="Arial"/>
          <w:sz w:val="22"/>
          <w:szCs w:val="22"/>
        </w:rPr>
        <w:t xml:space="preserve"> </w:t>
      </w:r>
      <w:r w:rsidRPr="00AD1429">
        <w:rPr>
          <w:rFonts w:ascii="Arial" w:eastAsia="Calibri" w:hAnsi="Arial" w:cs="Arial"/>
          <w:sz w:val="22"/>
          <w:szCs w:val="22"/>
        </w:rPr>
        <w:t>their</w:t>
      </w:r>
      <w:r w:rsidRPr="00AD1429">
        <w:rPr>
          <w:rFonts w:ascii="Arial" w:hAnsi="Arial" w:cs="Arial"/>
          <w:sz w:val="22"/>
          <w:szCs w:val="22"/>
        </w:rPr>
        <w:t xml:space="preserve"> </w:t>
      </w:r>
      <w:r w:rsidRPr="00AD1429">
        <w:rPr>
          <w:rFonts w:ascii="Arial" w:eastAsia="Calibri" w:hAnsi="Arial" w:cs="Arial"/>
          <w:sz w:val="22"/>
          <w:szCs w:val="22"/>
        </w:rPr>
        <w:t>partner</w:t>
      </w:r>
      <w:r w:rsidRPr="00AD1429">
        <w:rPr>
          <w:rFonts w:ascii="Arial" w:hAnsi="Arial" w:cs="Arial"/>
          <w:sz w:val="22"/>
          <w:szCs w:val="22"/>
        </w:rPr>
        <w:t xml:space="preserve"> </w:t>
      </w:r>
      <w:r w:rsidRPr="00AD1429">
        <w:rPr>
          <w:rFonts w:ascii="Arial" w:eastAsia="Calibri" w:hAnsi="Arial" w:cs="Arial"/>
          <w:sz w:val="22"/>
          <w:szCs w:val="22"/>
        </w:rPr>
        <w:t>for</w:t>
      </w:r>
      <w:r w:rsidRPr="00AD1429">
        <w:rPr>
          <w:rFonts w:ascii="Arial" w:hAnsi="Arial" w:cs="Arial"/>
          <w:sz w:val="22"/>
          <w:szCs w:val="22"/>
        </w:rPr>
        <w:t xml:space="preserve"> </w:t>
      </w:r>
      <w:r w:rsidRPr="00AD1429">
        <w:rPr>
          <w:rFonts w:ascii="Arial" w:eastAsia="Calibri" w:hAnsi="Arial" w:cs="Arial"/>
          <w:sz w:val="22"/>
          <w:szCs w:val="22"/>
        </w:rPr>
        <w:t>continuous</w:t>
      </w:r>
      <w:r w:rsidRPr="00AD1429">
        <w:rPr>
          <w:rFonts w:ascii="Arial" w:hAnsi="Arial" w:cs="Arial"/>
          <w:sz w:val="22"/>
          <w:szCs w:val="22"/>
        </w:rPr>
        <w:t xml:space="preserve"> </w:t>
      </w:r>
      <w:r w:rsidRPr="00AD1429">
        <w:rPr>
          <w:rFonts w:ascii="Arial" w:eastAsia="Calibri" w:hAnsi="Arial" w:cs="Arial"/>
          <w:sz w:val="22"/>
          <w:szCs w:val="22"/>
        </w:rPr>
        <w:t>reassurance</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stability</w:t>
      </w:r>
      <w:r w:rsidRPr="00AD1429">
        <w:rPr>
          <w:rFonts w:ascii="Arial" w:hAnsi="Arial" w:cs="Arial"/>
          <w:sz w:val="22"/>
          <w:szCs w:val="22"/>
        </w:rPr>
        <w:t xml:space="preserve"> </w:t>
      </w:r>
      <w:r w:rsidRPr="00AD1429">
        <w:rPr>
          <w:rFonts w:ascii="Arial" w:eastAsia="Calibri" w:hAnsi="Arial" w:cs="Arial"/>
          <w:sz w:val="22"/>
          <w:szCs w:val="22"/>
        </w:rPr>
        <w:t>which</w:t>
      </w:r>
      <w:r w:rsidRPr="00AD1429">
        <w:rPr>
          <w:rFonts w:ascii="Arial" w:hAnsi="Arial" w:cs="Arial"/>
          <w:sz w:val="22"/>
          <w:szCs w:val="22"/>
        </w:rPr>
        <w:t xml:space="preserve"> </w:t>
      </w:r>
      <w:r w:rsidRPr="00AD1429">
        <w:rPr>
          <w:rFonts w:ascii="Arial" w:eastAsia="Calibri" w:hAnsi="Arial" w:cs="Arial"/>
          <w:sz w:val="22"/>
          <w:szCs w:val="22"/>
        </w:rPr>
        <w:t>could</w:t>
      </w:r>
      <w:r w:rsidRPr="00AD1429">
        <w:rPr>
          <w:rFonts w:ascii="Arial" w:hAnsi="Arial" w:cs="Arial"/>
          <w:sz w:val="22"/>
          <w:szCs w:val="22"/>
        </w:rPr>
        <w:t xml:space="preserve"> </w:t>
      </w:r>
      <w:r w:rsidRPr="00AD1429">
        <w:rPr>
          <w:rFonts w:ascii="Arial" w:eastAsia="Calibri" w:hAnsi="Arial" w:cs="Arial"/>
          <w:sz w:val="22"/>
          <w:szCs w:val="22"/>
        </w:rPr>
        <w:t>add</w:t>
      </w:r>
      <w:r w:rsidRPr="00AD1429">
        <w:rPr>
          <w:rFonts w:ascii="Arial" w:hAnsi="Arial" w:cs="Arial"/>
          <w:sz w:val="22"/>
          <w:szCs w:val="22"/>
        </w:rPr>
        <w:t xml:space="preserve"> </w:t>
      </w:r>
      <w:r w:rsidRPr="00AD1429">
        <w:rPr>
          <w:rFonts w:ascii="Arial" w:eastAsia="Calibri" w:hAnsi="Arial" w:cs="Arial"/>
          <w:sz w:val="22"/>
          <w:szCs w:val="22"/>
        </w:rPr>
        <w:t>tension</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relationship</w:t>
      </w:r>
      <w:r w:rsidR="00932EF3" w:rsidRPr="00AD1429">
        <w:rPr>
          <w:rFonts w:ascii="Arial" w:eastAsia="Calibri" w:hAnsi="Arial" w:cs="Arial"/>
          <w:sz w:val="22"/>
          <w:szCs w:val="22"/>
        </w:rPr>
        <w:t xml:space="preserve"> </w:t>
      </w:r>
      <w:r w:rsidR="00932EF3" w:rsidRPr="00AD1429">
        <w:rPr>
          <w:rFonts w:ascii="Arial" w:hAnsi="Arial" w:cs="Arial"/>
          <w:sz w:val="22"/>
          <w:szCs w:val="22"/>
          <w:shd w:val="clear" w:color="auto" w:fill="FFFFFF"/>
          <w:lang w:eastAsia="en-GB"/>
        </w:rPr>
        <w:t>(</w:t>
      </w:r>
      <w:proofErr w:type="spellStart"/>
      <w:r w:rsidR="00932EF3" w:rsidRPr="00AD1429">
        <w:rPr>
          <w:rFonts w:ascii="Arial" w:hAnsi="Arial" w:cs="Arial"/>
          <w:sz w:val="22"/>
          <w:szCs w:val="22"/>
          <w:shd w:val="clear" w:color="auto" w:fill="FFFFFF"/>
          <w:lang w:eastAsia="en-GB"/>
        </w:rPr>
        <w:t>Roccaforte</w:t>
      </w:r>
      <w:proofErr w:type="spellEnd"/>
      <w:r w:rsidR="00932EF3" w:rsidRPr="00AD1429">
        <w:rPr>
          <w:rFonts w:ascii="Arial" w:hAnsi="Arial" w:cs="Arial"/>
          <w:sz w:val="22"/>
          <w:szCs w:val="22"/>
          <w:shd w:val="clear" w:color="auto" w:fill="FFFFFF"/>
          <w:lang w:eastAsia="en-GB"/>
        </w:rPr>
        <w:t>, 2017)</w:t>
      </w:r>
      <w:r w:rsidRPr="00AD1429">
        <w:rPr>
          <w:rFonts w:ascii="Arial" w:hAnsi="Arial" w:cs="Arial"/>
          <w:sz w:val="22"/>
          <w:szCs w:val="22"/>
        </w:rPr>
        <w:t>.</w:t>
      </w:r>
      <w:r w:rsidR="00BD15FC" w:rsidRPr="00AD1429">
        <w:rPr>
          <w:rFonts w:ascii="Arial" w:eastAsia="Calibri" w:hAnsi="Arial" w:cs="Arial"/>
          <w:sz w:val="22"/>
          <w:szCs w:val="22"/>
        </w:rPr>
        <w:br/>
      </w:r>
    </w:p>
    <w:p w14:paraId="1478EED7" w14:textId="77777777" w:rsidR="002636F4" w:rsidRPr="00AD1429" w:rsidRDefault="002636F4" w:rsidP="00B03B23">
      <w:pPr>
        <w:spacing w:line="480" w:lineRule="auto"/>
        <w:rPr>
          <w:rFonts w:ascii="Arial" w:hAnsi="Arial" w:cs="Arial"/>
          <w:sz w:val="22"/>
          <w:szCs w:val="22"/>
        </w:rPr>
      </w:pPr>
      <w:r w:rsidRPr="00AD1429">
        <w:rPr>
          <w:rFonts w:ascii="Arial" w:eastAsia="Calibri" w:hAnsi="Arial" w:cs="Arial"/>
          <w:sz w:val="22"/>
          <w:szCs w:val="22"/>
        </w:rPr>
        <w:t>According</w:t>
      </w:r>
      <w:r w:rsidRPr="00AD1429">
        <w:rPr>
          <w:rFonts w:ascii="Arial" w:hAnsi="Arial" w:cs="Arial"/>
          <w:sz w:val="22"/>
          <w:szCs w:val="22"/>
        </w:rPr>
        <w:t xml:space="preserve"> </w:t>
      </w:r>
      <w:r w:rsidRPr="00AD1429">
        <w:rPr>
          <w:rFonts w:ascii="Arial" w:eastAsia="Calibri" w:hAnsi="Arial" w:cs="Arial"/>
          <w:sz w:val="22"/>
          <w:szCs w:val="22"/>
        </w:rPr>
        <w:t>to Sirois</w:t>
      </w:r>
      <w:r w:rsidRPr="00AD1429">
        <w:rPr>
          <w:rFonts w:ascii="Arial" w:hAnsi="Arial" w:cs="Arial"/>
          <w:sz w:val="22"/>
          <w:szCs w:val="22"/>
        </w:rPr>
        <w:t xml:space="preserve"> et al (2016) </w:t>
      </w:r>
      <w:r w:rsidRPr="00AD1429">
        <w:rPr>
          <w:rFonts w:ascii="Arial" w:eastAsia="Calibri" w:hAnsi="Arial" w:cs="Arial"/>
          <w:sz w:val="22"/>
          <w:szCs w:val="22"/>
        </w:rPr>
        <w:t>there</w:t>
      </w:r>
      <w:r w:rsidRPr="00AD1429">
        <w:rPr>
          <w:rFonts w:ascii="Arial" w:hAnsi="Arial" w:cs="Arial"/>
          <w:sz w:val="22"/>
          <w:szCs w:val="22"/>
        </w:rPr>
        <w:t xml:space="preserve"> </w:t>
      </w:r>
      <w:r w:rsidRPr="00AD1429">
        <w:rPr>
          <w:rFonts w:ascii="Arial" w:eastAsia="Calibri" w:hAnsi="Arial" w:cs="Arial"/>
          <w:sz w:val="22"/>
          <w:szCs w:val="22"/>
        </w:rPr>
        <w:t>are</w:t>
      </w:r>
      <w:r w:rsidRPr="00AD1429">
        <w:rPr>
          <w:rFonts w:ascii="Arial" w:hAnsi="Arial" w:cs="Arial"/>
          <w:sz w:val="22"/>
          <w:szCs w:val="22"/>
        </w:rPr>
        <w:t xml:space="preserve"> two </w:t>
      </w:r>
      <w:r w:rsidRPr="00AD1429">
        <w:rPr>
          <w:rFonts w:ascii="Arial" w:eastAsia="Calibri" w:hAnsi="Arial" w:cs="Arial"/>
          <w:sz w:val="22"/>
          <w:szCs w:val="22"/>
        </w:rPr>
        <w:t>main</w:t>
      </w:r>
      <w:r w:rsidRPr="00AD1429">
        <w:rPr>
          <w:rFonts w:ascii="Arial" w:hAnsi="Arial" w:cs="Arial"/>
          <w:sz w:val="22"/>
          <w:szCs w:val="22"/>
        </w:rPr>
        <w:t xml:space="preserve"> </w:t>
      </w:r>
      <w:r w:rsidRPr="00AD1429">
        <w:rPr>
          <w:rFonts w:ascii="Arial" w:eastAsia="Calibri" w:hAnsi="Arial" w:cs="Arial"/>
          <w:sz w:val="22"/>
          <w:szCs w:val="22"/>
        </w:rPr>
        <w:t>types</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disorder</w:t>
      </w:r>
      <w:r w:rsidRPr="00AD1429">
        <w:rPr>
          <w:rFonts w:ascii="Arial" w:hAnsi="Arial" w:cs="Arial"/>
          <w:sz w:val="22"/>
          <w:szCs w:val="22"/>
        </w:rPr>
        <w:t xml:space="preserve">, </w:t>
      </w:r>
      <w:r w:rsidRPr="00AD1429">
        <w:rPr>
          <w:rFonts w:ascii="Arial" w:eastAsia="Calibri" w:hAnsi="Arial" w:cs="Arial"/>
          <w:sz w:val="22"/>
          <w:szCs w:val="22"/>
        </w:rPr>
        <w:t>these</w:t>
      </w:r>
      <w:r w:rsidRPr="00AD1429">
        <w:rPr>
          <w:rFonts w:ascii="Arial" w:hAnsi="Arial" w:cs="Arial"/>
          <w:sz w:val="22"/>
          <w:szCs w:val="22"/>
        </w:rPr>
        <w:t xml:space="preserve"> </w:t>
      </w:r>
      <w:r w:rsidRPr="00AD1429">
        <w:rPr>
          <w:rFonts w:ascii="Arial" w:eastAsia="Calibri" w:hAnsi="Arial" w:cs="Arial"/>
          <w:sz w:val="22"/>
          <w:szCs w:val="22"/>
        </w:rPr>
        <w:t>are</w:t>
      </w:r>
      <w:r w:rsidRPr="00AD1429">
        <w:rPr>
          <w:rFonts w:ascii="Arial" w:hAnsi="Arial" w:cs="Arial"/>
          <w:sz w:val="22"/>
          <w:szCs w:val="22"/>
        </w:rPr>
        <w:t xml:space="preserve">; </w:t>
      </w:r>
      <w:r w:rsidRPr="00AD1429">
        <w:rPr>
          <w:rFonts w:ascii="Arial" w:eastAsia="Calibri" w:hAnsi="Arial" w:cs="Arial"/>
          <w:sz w:val="22"/>
          <w:szCs w:val="22"/>
        </w:rPr>
        <w:t>anxious</w:t>
      </w:r>
      <w:r w:rsidRPr="00AD1429">
        <w:rPr>
          <w:rFonts w:ascii="Arial" w:hAnsi="Arial" w:cs="Arial"/>
          <w:sz w:val="22"/>
          <w:szCs w:val="22"/>
        </w:rPr>
        <w:t xml:space="preserve"> attachment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avoidant</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Anxious</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being</w:t>
      </w:r>
      <w:r w:rsidRPr="00AD1429">
        <w:rPr>
          <w:rFonts w:ascii="Arial" w:hAnsi="Arial" w:cs="Arial"/>
          <w:sz w:val="22"/>
          <w:szCs w:val="22"/>
        </w:rPr>
        <w:t xml:space="preserve"> </w:t>
      </w:r>
      <w:r w:rsidRPr="00AD1429">
        <w:rPr>
          <w:rFonts w:ascii="Arial" w:eastAsia="Calibri" w:hAnsi="Arial" w:cs="Arial"/>
          <w:sz w:val="22"/>
          <w:szCs w:val="22"/>
        </w:rPr>
        <w:t>concerned</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others</w:t>
      </w:r>
      <w:r w:rsidRPr="00AD1429">
        <w:rPr>
          <w:rFonts w:ascii="Arial" w:hAnsi="Arial" w:cs="Arial"/>
          <w:sz w:val="22"/>
          <w:szCs w:val="22"/>
        </w:rPr>
        <w:t xml:space="preserve"> </w:t>
      </w:r>
      <w:r w:rsidRPr="00AD1429">
        <w:rPr>
          <w:rFonts w:ascii="Arial" w:eastAsia="Calibri" w:hAnsi="Arial" w:cs="Arial"/>
          <w:sz w:val="22"/>
          <w:szCs w:val="22"/>
        </w:rPr>
        <w:t>would</w:t>
      </w:r>
      <w:r w:rsidRPr="00AD1429">
        <w:rPr>
          <w:rFonts w:ascii="Arial" w:hAnsi="Arial" w:cs="Arial"/>
          <w:sz w:val="22"/>
          <w:szCs w:val="22"/>
        </w:rPr>
        <w:t xml:space="preserve"> </w:t>
      </w:r>
      <w:r w:rsidRPr="00AD1429">
        <w:rPr>
          <w:rFonts w:ascii="Arial" w:eastAsia="Calibri" w:hAnsi="Arial" w:cs="Arial"/>
          <w:sz w:val="22"/>
          <w:szCs w:val="22"/>
        </w:rPr>
        <w:t>not</w:t>
      </w:r>
      <w:r w:rsidRPr="00AD1429">
        <w:rPr>
          <w:rFonts w:ascii="Arial" w:hAnsi="Arial" w:cs="Arial"/>
          <w:sz w:val="22"/>
          <w:szCs w:val="22"/>
        </w:rPr>
        <w:t xml:space="preserve"> </w:t>
      </w:r>
      <w:r w:rsidRPr="00AD1429">
        <w:rPr>
          <w:rFonts w:ascii="Arial" w:eastAsia="Calibri" w:hAnsi="Arial" w:cs="Arial"/>
          <w:sz w:val="22"/>
          <w:szCs w:val="22"/>
        </w:rPr>
        <w:t>accept</w:t>
      </w:r>
      <w:r w:rsidRPr="00AD1429">
        <w:rPr>
          <w:rFonts w:ascii="Arial" w:hAnsi="Arial" w:cs="Arial"/>
          <w:sz w:val="22"/>
          <w:szCs w:val="22"/>
        </w:rPr>
        <w:t xml:space="preserve"> </w:t>
      </w:r>
      <w:r w:rsidRPr="00AD1429">
        <w:rPr>
          <w:rFonts w:ascii="Arial" w:eastAsia="Calibri" w:hAnsi="Arial" w:cs="Arial"/>
          <w:sz w:val="22"/>
          <w:szCs w:val="22"/>
        </w:rPr>
        <w:t>them</w:t>
      </w:r>
      <w:r w:rsidRPr="00AD1429">
        <w:rPr>
          <w:rFonts w:ascii="Arial" w:hAnsi="Arial" w:cs="Arial"/>
          <w:sz w:val="22"/>
          <w:szCs w:val="22"/>
        </w:rPr>
        <w:t xml:space="preserve"> </w:t>
      </w:r>
      <w:r w:rsidRPr="00AD1429">
        <w:rPr>
          <w:rFonts w:ascii="Arial" w:eastAsia="Calibri" w:hAnsi="Arial" w:cs="Arial"/>
          <w:sz w:val="22"/>
          <w:szCs w:val="22"/>
        </w:rPr>
        <w:t>or</w:t>
      </w:r>
      <w:r w:rsidRPr="00AD1429">
        <w:rPr>
          <w:rFonts w:ascii="Arial" w:hAnsi="Arial" w:cs="Arial"/>
          <w:sz w:val="22"/>
          <w:szCs w:val="22"/>
        </w:rPr>
        <w:t xml:space="preserve"> </w:t>
      </w:r>
      <w:r w:rsidRPr="00AD1429">
        <w:rPr>
          <w:rFonts w:ascii="Arial" w:eastAsia="Calibri" w:hAnsi="Arial" w:cs="Arial"/>
          <w:sz w:val="22"/>
          <w:szCs w:val="22"/>
        </w:rPr>
        <w:t>abandoned</w:t>
      </w:r>
      <w:r w:rsidRPr="00AD1429">
        <w:rPr>
          <w:rFonts w:ascii="Arial" w:hAnsi="Arial" w:cs="Arial"/>
          <w:sz w:val="22"/>
          <w:szCs w:val="22"/>
        </w:rPr>
        <w:t xml:space="preserve"> </w:t>
      </w:r>
      <w:r w:rsidRPr="00AD1429">
        <w:rPr>
          <w:rFonts w:ascii="Arial" w:eastAsia="Calibri" w:hAnsi="Arial" w:cs="Arial"/>
          <w:sz w:val="22"/>
          <w:szCs w:val="22"/>
        </w:rPr>
        <w:t>them</w:t>
      </w:r>
      <w:r w:rsidRPr="00AD1429">
        <w:rPr>
          <w:rFonts w:ascii="Arial" w:hAnsi="Arial" w:cs="Arial"/>
          <w:sz w:val="22"/>
          <w:szCs w:val="22"/>
        </w:rPr>
        <w:t xml:space="preserve">. Marshall et al (1993) highlights the importance of individuals with anxious attachment having a bond to help them feel more secure. </w:t>
      </w:r>
      <w:r w:rsidRPr="00AD1429">
        <w:rPr>
          <w:rFonts w:ascii="Arial" w:eastAsia="Calibri" w:hAnsi="Arial" w:cs="Arial"/>
          <w:sz w:val="22"/>
          <w:szCs w:val="22"/>
        </w:rPr>
        <w:t>Avoidant</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individuals who have a feeling</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being</w:t>
      </w:r>
      <w:r w:rsidRPr="00AD1429">
        <w:rPr>
          <w:rFonts w:ascii="Arial" w:hAnsi="Arial" w:cs="Arial"/>
          <w:sz w:val="22"/>
          <w:szCs w:val="22"/>
        </w:rPr>
        <w:t xml:space="preserve"> </w:t>
      </w:r>
      <w:r w:rsidRPr="00AD1429">
        <w:rPr>
          <w:rFonts w:ascii="Arial" w:eastAsia="Calibri" w:hAnsi="Arial" w:cs="Arial"/>
          <w:sz w:val="22"/>
          <w:szCs w:val="22"/>
        </w:rPr>
        <w:t>uncomfortable</w:t>
      </w:r>
      <w:r w:rsidRPr="00AD1429">
        <w:rPr>
          <w:rFonts w:ascii="Arial" w:hAnsi="Arial" w:cs="Arial"/>
          <w:sz w:val="22"/>
          <w:szCs w:val="22"/>
        </w:rPr>
        <w:t xml:space="preserve"> </w:t>
      </w:r>
      <w:r w:rsidRPr="00AD1429">
        <w:rPr>
          <w:rFonts w:ascii="Arial" w:eastAsia="Calibri" w:hAnsi="Arial" w:cs="Arial"/>
          <w:sz w:val="22"/>
          <w:szCs w:val="22"/>
        </w:rPr>
        <w:t>being</w:t>
      </w:r>
      <w:r w:rsidRPr="00AD1429">
        <w:rPr>
          <w:rFonts w:ascii="Arial" w:hAnsi="Arial" w:cs="Arial"/>
          <w:sz w:val="22"/>
          <w:szCs w:val="22"/>
        </w:rPr>
        <w:t xml:space="preserve"> </w:t>
      </w:r>
      <w:r w:rsidRPr="00AD1429">
        <w:rPr>
          <w:rFonts w:ascii="Arial" w:eastAsia="Calibri" w:hAnsi="Arial" w:cs="Arial"/>
          <w:sz w:val="22"/>
          <w:szCs w:val="22"/>
        </w:rPr>
        <w:t>dependent</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having</w:t>
      </w:r>
      <w:r w:rsidRPr="00AD1429">
        <w:rPr>
          <w:rFonts w:ascii="Arial" w:hAnsi="Arial" w:cs="Arial"/>
          <w:sz w:val="22"/>
          <w:szCs w:val="22"/>
        </w:rPr>
        <w:t xml:space="preserve"> </w:t>
      </w:r>
      <w:r w:rsidRPr="00AD1429">
        <w:rPr>
          <w:rFonts w:ascii="Arial" w:eastAsia="Calibri" w:hAnsi="Arial" w:cs="Arial"/>
          <w:sz w:val="22"/>
          <w:szCs w:val="22"/>
        </w:rPr>
        <w:t>close</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 xml:space="preserve"> </w:t>
      </w:r>
      <w:r w:rsidRPr="00AD1429">
        <w:rPr>
          <w:rFonts w:ascii="Arial" w:eastAsia="Calibri" w:hAnsi="Arial" w:cs="Arial"/>
          <w:sz w:val="22"/>
          <w:szCs w:val="22"/>
        </w:rPr>
        <w:t>with</w:t>
      </w:r>
      <w:r w:rsidRPr="00AD1429">
        <w:rPr>
          <w:rFonts w:ascii="Arial" w:hAnsi="Arial" w:cs="Arial"/>
          <w:sz w:val="22"/>
          <w:szCs w:val="22"/>
        </w:rPr>
        <w:t xml:space="preserve"> </w:t>
      </w:r>
      <w:r w:rsidRPr="00AD1429">
        <w:rPr>
          <w:rFonts w:ascii="Arial" w:eastAsia="Calibri" w:hAnsi="Arial" w:cs="Arial"/>
          <w:sz w:val="22"/>
          <w:szCs w:val="22"/>
        </w:rPr>
        <w:t>others</w:t>
      </w:r>
      <w:r w:rsidR="00D16601" w:rsidRPr="00AD1429">
        <w:rPr>
          <w:rFonts w:ascii="Arial" w:eastAsia="Calibri" w:hAnsi="Arial" w:cs="Arial"/>
          <w:sz w:val="22"/>
          <w:szCs w:val="22"/>
        </w:rPr>
        <w:t xml:space="preserve"> (</w:t>
      </w:r>
      <w:r w:rsidR="00D16601" w:rsidRPr="00AD1429">
        <w:rPr>
          <w:rFonts w:ascii="Arial" w:hAnsi="Arial" w:cs="Arial"/>
          <w:sz w:val="22"/>
          <w:szCs w:val="22"/>
        </w:rPr>
        <w:t>Marshall et al, 1993)</w:t>
      </w:r>
      <w:r w:rsidRPr="00AD1429">
        <w:rPr>
          <w:rFonts w:ascii="Arial" w:hAnsi="Arial" w:cs="Arial"/>
          <w:sz w:val="22"/>
          <w:szCs w:val="22"/>
        </w:rPr>
        <w:t>.</w:t>
      </w:r>
      <w:r w:rsidR="00D16601" w:rsidRPr="00AD1429">
        <w:rPr>
          <w:rFonts w:ascii="Arial" w:hAnsi="Arial" w:cs="Arial"/>
          <w:sz w:val="22"/>
          <w:szCs w:val="22"/>
        </w:rPr>
        <w:t xml:space="preserve"> </w:t>
      </w:r>
      <w:r w:rsidR="00D16601" w:rsidRPr="00AD1429">
        <w:rPr>
          <w:rFonts w:ascii="Arial" w:eastAsia="Calibri" w:hAnsi="Arial" w:cs="Arial"/>
          <w:sz w:val="22"/>
          <w:szCs w:val="22"/>
        </w:rPr>
        <w:t>Sirois</w:t>
      </w:r>
      <w:r w:rsidR="00D16601" w:rsidRPr="00AD1429">
        <w:rPr>
          <w:rFonts w:ascii="Arial" w:hAnsi="Arial" w:cs="Arial"/>
          <w:sz w:val="22"/>
          <w:szCs w:val="22"/>
        </w:rPr>
        <w:t xml:space="preserve"> et al (2016) </w:t>
      </w:r>
      <w:r w:rsidRPr="00AD1429">
        <w:rPr>
          <w:rFonts w:ascii="Arial" w:hAnsi="Arial" w:cs="Arial"/>
          <w:sz w:val="22"/>
          <w:szCs w:val="22"/>
        </w:rPr>
        <w:t xml:space="preserve">supports this view, advising that It influences individuals in various ways, including needing their independence and to have distance from others. </w:t>
      </w:r>
    </w:p>
    <w:p w14:paraId="7E6F79A1" w14:textId="77777777" w:rsidR="002636F4" w:rsidRPr="00AD1429" w:rsidRDefault="002636F4" w:rsidP="00B03B23">
      <w:pPr>
        <w:spacing w:line="480" w:lineRule="auto"/>
        <w:rPr>
          <w:rFonts w:ascii="Arial" w:hAnsi="Arial" w:cs="Arial"/>
          <w:sz w:val="22"/>
          <w:szCs w:val="22"/>
        </w:rPr>
      </w:pPr>
      <w:r w:rsidRPr="00AD1429">
        <w:rPr>
          <w:rFonts w:ascii="Arial" w:eastAsia="Calibri" w:hAnsi="Arial" w:cs="Arial"/>
          <w:sz w:val="22"/>
          <w:szCs w:val="22"/>
        </w:rPr>
        <w:t>Similarly</w:t>
      </w:r>
      <w:r w:rsidRPr="00AD1429">
        <w:rPr>
          <w:rFonts w:ascii="Arial" w:hAnsi="Arial" w:cs="Arial"/>
          <w:sz w:val="22"/>
          <w:szCs w:val="22"/>
        </w:rPr>
        <w:t xml:space="preserve">, </w:t>
      </w:r>
      <w:r w:rsidRPr="00AD1429">
        <w:rPr>
          <w:rFonts w:ascii="Arial" w:eastAsia="Calibri" w:hAnsi="Arial" w:cs="Arial"/>
          <w:sz w:val="22"/>
          <w:szCs w:val="22"/>
        </w:rPr>
        <w:t>Westen</w:t>
      </w:r>
      <w:r w:rsidRPr="00AD1429">
        <w:rPr>
          <w:rFonts w:ascii="Arial" w:hAnsi="Arial" w:cs="Arial"/>
          <w:sz w:val="22"/>
          <w:szCs w:val="22"/>
        </w:rPr>
        <w:t xml:space="preserve"> et al (2006) </w:t>
      </w:r>
      <w:r w:rsidRPr="00AD1429">
        <w:rPr>
          <w:rFonts w:ascii="Arial" w:eastAsia="Calibri" w:hAnsi="Arial" w:cs="Arial"/>
          <w:sz w:val="22"/>
          <w:szCs w:val="22"/>
        </w:rPr>
        <w:t>note</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avoidance</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anxiety</w:t>
      </w:r>
      <w:r w:rsidRPr="00AD1429">
        <w:rPr>
          <w:rFonts w:ascii="Arial" w:hAnsi="Arial" w:cs="Arial"/>
          <w:sz w:val="22"/>
          <w:szCs w:val="22"/>
        </w:rPr>
        <w:t xml:space="preserve"> </w:t>
      </w:r>
      <w:r w:rsidRPr="00AD1429">
        <w:rPr>
          <w:rFonts w:ascii="Arial" w:eastAsia="Calibri" w:hAnsi="Arial" w:cs="Arial"/>
          <w:sz w:val="22"/>
          <w:szCs w:val="22"/>
        </w:rPr>
        <w:t>dimensions</w:t>
      </w:r>
      <w:r w:rsidRPr="00AD1429">
        <w:rPr>
          <w:rFonts w:ascii="Arial" w:hAnsi="Arial" w:cs="Arial"/>
          <w:sz w:val="22"/>
          <w:szCs w:val="22"/>
        </w:rPr>
        <w:t xml:space="preserve"> </w:t>
      </w:r>
      <w:r w:rsidRPr="00AD1429">
        <w:rPr>
          <w:rFonts w:ascii="Arial" w:eastAsia="Calibri" w:hAnsi="Arial" w:cs="Arial"/>
          <w:sz w:val="22"/>
          <w:szCs w:val="22"/>
        </w:rPr>
        <w:t>following</w:t>
      </w:r>
      <w:r w:rsidRPr="00AD1429">
        <w:rPr>
          <w:rFonts w:ascii="Arial" w:hAnsi="Arial" w:cs="Arial"/>
          <w:sz w:val="22"/>
          <w:szCs w:val="22"/>
        </w:rPr>
        <w:t xml:space="preserve"> </w:t>
      </w:r>
      <w:r w:rsidRPr="00AD1429">
        <w:rPr>
          <w:rFonts w:ascii="Arial" w:eastAsia="Calibri" w:hAnsi="Arial" w:cs="Arial"/>
          <w:sz w:val="22"/>
          <w:szCs w:val="22"/>
        </w:rPr>
        <w:t>children</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Ainsworth</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strange</w:t>
      </w:r>
      <w:r w:rsidRPr="00AD1429">
        <w:rPr>
          <w:rFonts w:ascii="Arial" w:hAnsi="Arial" w:cs="Arial"/>
          <w:sz w:val="22"/>
          <w:szCs w:val="22"/>
        </w:rPr>
        <w:t xml:space="preserve"> </w:t>
      </w:r>
      <w:r w:rsidRPr="00AD1429">
        <w:rPr>
          <w:rFonts w:ascii="Arial" w:eastAsia="Calibri" w:hAnsi="Arial" w:cs="Arial"/>
          <w:sz w:val="22"/>
          <w:szCs w:val="22"/>
        </w:rPr>
        <w:t>situation</w:t>
      </w:r>
      <w:r w:rsidRPr="00AD1429">
        <w:rPr>
          <w:rFonts w:ascii="Arial" w:hAnsi="Arial" w:cs="Arial"/>
          <w:sz w:val="22"/>
          <w:szCs w:val="22"/>
        </w:rPr>
        <w:t xml:space="preserve">. </w:t>
      </w:r>
      <w:r w:rsidRPr="00AD1429">
        <w:rPr>
          <w:rFonts w:ascii="Arial" w:eastAsia="Calibri" w:hAnsi="Arial" w:cs="Arial"/>
          <w:sz w:val="22"/>
          <w:szCs w:val="22"/>
        </w:rPr>
        <w:t>This</w:t>
      </w:r>
      <w:r w:rsidRPr="00AD1429">
        <w:rPr>
          <w:rFonts w:ascii="Arial" w:hAnsi="Arial" w:cs="Arial"/>
          <w:sz w:val="22"/>
          <w:szCs w:val="22"/>
        </w:rPr>
        <w:t xml:space="preserve"> </w:t>
      </w:r>
      <w:r w:rsidRPr="00AD1429">
        <w:rPr>
          <w:rFonts w:ascii="Arial" w:eastAsia="Calibri" w:hAnsi="Arial" w:cs="Arial"/>
          <w:sz w:val="22"/>
          <w:szCs w:val="22"/>
        </w:rPr>
        <w:t>shows</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adult</w:t>
      </w:r>
      <w:r w:rsidRPr="00AD1429">
        <w:rPr>
          <w:rFonts w:ascii="Arial" w:hAnsi="Arial" w:cs="Arial"/>
          <w:sz w:val="22"/>
          <w:szCs w:val="22"/>
        </w:rPr>
        <w:t xml:space="preserve"> </w:t>
      </w:r>
      <w:r w:rsidRPr="00AD1429">
        <w:rPr>
          <w:rFonts w:ascii="Arial" w:eastAsia="Calibri" w:hAnsi="Arial" w:cs="Arial"/>
          <w:sz w:val="22"/>
          <w:szCs w:val="22"/>
        </w:rPr>
        <w:t>anxiety</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developed</w:t>
      </w:r>
      <w:r w:rsidRPr="00AD1429">
        <w:rPr>
          <w:rFonts w:ascii="Arial" w:hAnsi="Arial" w:cs="Arial"/>
          <w:sz w:val="22"/>
          <w:szCs w:val="22"/>
        </w:rPr>
        <w:t xml:space="preserve"> </w:t>
      </w:r>
      <w:r w:rsidRPr="00AD1429">
        <w:rPr>
          <w:rFonts w:ascii="Arial" w:eastAsia="Calibri" w:hAnsi="Arial" w:cs="Arial"/>
          <w:sz w:val="22"/>
          <w:szCs w:val="22"/>
        </w:rPr>
        <w:t>from</w:t>
      </w:r>
      <w:r w:rsidRPr="00AD1429">
        <w:rPr>
          <w:rFonts w:ascii="Arial" w:hAnsi="Arial" w:cs="Arial"/>
          <w:sz w:val="22"/>
          <w:szCs w:val="22"/>
        </w:rPr>
        <w:t xml:space="preserve"> </w:t>
      </w:r>
      <w:r w:rsidRPr="00AD1429">
        <w:rPr>
          <w:rFonts w:ascii="Arial" w:eastAsia="Calibri" w:hAnsi="Arial" w:cs="Arial"/>
          <w:sz w:val="22"/>
          <w:szCs w:val="22"/>
        </w:rPr>
        <w:t>experiencing</w:t>
      </w:r>
      <w:r w:rsidRPr="00AD1429">
        <w:rPr>
          <w:rFonts w:ascii="Arial" w:hAnsi="Arial" w:cs="Arial"/>
          <w:sz w:val="22"/>
          <w:szCs w:val="22"/>
        </w:rPr>
        <w:t xml:space="preserve"> </w:t>
      </w:r>
      <w:r w:rsidRPr="00AD1429">
        <w:rPr>
          <w:rFonts w:ascii="Arial" w:eastAsia="Calibri" w:hAnsi="Arial" w:cs="Arial"/>
          <w:sz w:val="22"/>
          <w:szCs w:val="22"/>
        </w:rPr>
        <w:t>anger</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stress</w:t>
      </w:r>
      <w:r w:rsidRPr="00AD1429">
        <w:rPr>
          <w:rFonts w:ascii="Arial" w:hAnsi="Arial" w:cs="Arial"/>
          <w:sz w:val="22"/>
          <w:szCs w:val="22"/>
        </w:rPr>
        <w:t xml:space="preserve"> </w:t>
      </w:r>
      <w:r w:rsidRPr="00AD1429">
        <w:rPr>
          <w:rFonts w:ascii="Arial" w:eastAsia="Calibri" w:hAnsi="Arial" w:cs="Arial"/>
          <w:sz w:val="22"/>
          <w:szCs w:val="22"/>
        </w:rPr>
        <w:t>during</w:t>
      </w:r>
      <w:r w:rsidRPr="00AD1429">
        <w:rPr>
          <w:rFonts w:ascii="Arial" w:hAnsi="Arial" w:cs="Arial"/>
          <w:sz w:val="22"/>
          <w:szCs w:val="22"/>
        </w:rPr>
        <w:t xml:space="preserve"> </w:t>
      </w:r>
      <w:r w:rsidRPr="00AD1429">
        <w:rPr>
          <w:rFonts w:ascii="Arial" w:eastAsia="Calibri" w:hAnsi="Arial" w:cs="Arial"/>
          <w:sz w:val="22"/>
          <w:szCs w:val="22"/>
        </w:rPr>
        <w:t>infancy</w:t>
      </w:r>
      <w:r w:rsidRPr="00AD1429">
        <w:rPr>
          <w:rFonts w:ascii="Arial" w:hAnsi="Arial" w:cs="Arial"/>
          <w:sz w:val="22"/>
          <w:szCs w:val="22"/>
        </w:rPr>
        <w:t xml:space="preserve">. </w:t>
      </w:r>
    </w:p>
    <w:p w14:paraId="159A194A" w14:textId="77777777" w:rsidR="002636F4" w:rsidRPr="00AD1429" w:rsidRDefault="002636F4" w:rsidP="00B03B23">
      <w:pPr>
        <w:spacing w:line="480" w:lineRule="auto"/>
        <w:rPr>
          <w:rFonts w:ascii="Arial" w:hAnsi="Arial" w:cs="Arial"/>
          <w:sz w:val="22"/>
          <w:szCs w:val="22"/>
        </w:rPr>
      </w:pPr>
    </w:p>
    <w:p w14:paraId="020B27E5" w14:textId="77777777" w:rsidR="00974F33" w:rsidRPr="00AD1429" w:rsidRDefault="002636F4" w:rsidP="00B03B23">
      <w:pPr>
        <w:spacing w:line="480" w:lineRule="auto"/>
        <w:rPr>
          <w:rFonts w:ascii="Arial" w:hAnsi="Arial" w:cs="Arial"/>
          <w:sz w:val="22"/>
          <w:szCs w:val="22"/>
        </w:rPr>
      </w:pP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study</w:t>
      </w:r>
      <w:r w:rsidRPr="00AD1429">
        <w:rPr>
          <w:rFonts w:ascii="Arial" w:hAnsi="Arial" w:cs="Arial"/>
          <w:sz w:val="22"/>
          <w:szCs w:val="22"/>
        </w:rPr>
        <w:t xml:space="preserve"> </w:t>
      </w:r>
      <w:r w:rsidRPr="00AD1429">
        <w:rPr>
          <w:rFonts w:ascii="Arial" w:eastAsia="Calibri" w:hAnsi="Arial" w:cs="Arial"/>
          <w:sz w:val="22"/>
          <w:szCs w:val="22"/>
        </w:rPr>
        <w:t>was</w:t>
      </w:r>
      <w:r w:rsidRPr="00AD1429">
        <w:rPr>
          <w:rFonts w:ascii="Arial" w:hAnsi="Arial" w:cs="Arial"/>
          <w:sz w:val="22"/>
          <w:szCs w:val="22"/>
        </w:rPr>
        <w:t xml:space="preserve"> </w:t>
      </w:r>
      <w:r w:rsidRPr="00AD1429">
        <w:rPr>
          <w:rFonts w:ascii="Arial" w:eastAsia="Calibri" w:hAnsi="Arial" w:cs="Arial"/>
          <w:sz w:val="22"/>
          <w:szCs w:val="22"/>
        </w:rPr>
        <w:t>carried</w:t>
      </w:r>
      <w:r w:rsidRPr="00AD1429">
        <w:rPr>
          <w:rFonts w:ascii="Arial" w:hAnsi="Arial" w:cs="Arial"/>
          <w:sz w:val="22"/>
          <w:szCs w:val="22"/>
        </w:rPr>
        <w:t xml:space="preserve"> </w:t>
      </w:r>
      <w:r w:rsidRPr="00AD1429">
        <w:rPr>
          <w:rFonts w:ascii="Arial" w:eastAsia="Calibri" w:hAnsi="Arial" w:cs="Arial"/>
          <w:sz w:val="22"/>
          <w:szCs w:val="22"/>
        </w:rPr>
        <w:t>out</w:t>
      </w:r>
      <w:r w:rsidRPr="00AD1429">
        <w:rPr>
          <w:rFonts w:ascii="Arial" w:hAnsi="Arial" w:cs="Arial"/>
          <w:sz w:val="22"/>
          <w:szCs w:val="22"/>
        </w:rPr>
        <w:t xml:space="preserve"> by </w:t>
      </w:r>
      <w:r w:rsidRPr="00AD1429">
        <w:rPr>
          <w:rFonts w:ascii="Arial" w:eastAsia="Calibri" w:hAnsi="Arial" w:cs="Arial"/>
          <w:sz w:val="22"/>
          <w:szCs w:val="22"/>
        </w:rPr>
        <w:t>Westen</w:t>
      </w:r>
      <w:r w:rsidRPr="00AD1429">
        <w:rPr>
          <w:rFonts w:ascii="Arial" w:hAnsi="Arial" w:cs="Arial"/>
          <w:sz w:val="22"/>
          <w:szCs w:val="22"/>
        </w:rPr>
        <w:t xml:space="preserve"> </w:t>
      </w:r>
      <w:r w:rsidRPr="00AD1429">
        <w:rPr>
          <w:rFonts w:ascii="Arial" w:eastAsia="Calibri" w:hAnsi="Arial" w:cs="Arial"/>
          <w:sz w:val="22"/>
          <w:szCs w:val="22"/>
        </w:rPr>
        <w:t>et</w:t>
      </w:r>
      <w:r w:rsidRPr="00AD1429">
        <w:rPr>
          <w:rFonts w:ascii="Arial" w:hAnsi="Arial" w:cs="Arial"/>
          <w:sz w:val="22"/>
          <w:szCs w:val="22"/>
        </w:rPr>
        <w:t xml:space="preserve"> </w:t>
      </w:r>
      <w:r w:rsidRPr="00AD1429">
        <w:rPr>
          <w:rFonts w:ascii="Arial" w:eastAsia="Calibri" w:hAnsi="Arial" w:cs="Arial"/>
          <w:sz w:val="22"/>
          <w:szCs w:val="22"/>
        </w:rPr>
        <w:t>al</w:t>
      </w:r>
      <w:r w:rsidRPr="00AD1429">
        <w:rPr>
          <w:rFonts w:ascii="Arial" w:hAnsi="Arial" w:cs="Arial"/>
          <w:sz w:val="22"/>
          <w:szCs w:val="22"/>
        </w:rPr>
        <w:t xml:space="preserve"> (2006)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explore</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views</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people</w:t>
      </w:r>
      <w:r w:rsidRPr="00AD1429">
        <w:rPr>
          <w:rFonts w:ascii="Arial" w:hAnsi="Arial" w:cs="Arial"/>
          <w:sz w:val="22"/>
          <w:szCs w:val="22"/>
        </w:rPr>
        <w:t xml:space="preserve"> </w:t>
      </w:r>
      <w:r w:rsidRPr="00AD1429">
        <w:rPr>
          <w:rFonts w:ascii="Arial" w:eastAsia="Calibri" w:hAnsi="Arial" w:cs="Arial"/>
          <w:sz w:val="22"/>
          <w:szCs w:val="22"/>
        </w:rPr>
        <w:t>who</w:t>
      </w:r>
      <w:r w:rsidRPr="00AD1429">
        <w:rPr>
          <w:rFonts w:ascii="Arial" w:hAnsi="Arial" w:cs="Arial"/>
          <w:sz w:val="22"/>
          <w:szCs w:val="22"/>
        </w:rPr>
        <w:t xml:space="preserve"> </w:t>
      </w:r>
      <w:r w:rsidRPr="00AD1429">
        <w:rPr>
          <w:rFonts w:ascii="Arial" w:eastAsia="Calibri" w:hAnsi="Arial" w:cs="Arial"/>
          <w:sz w:val="22"/>
          <w:szCs w:val="22"/>
        </w:rPr>
        <w:t>have</w:t>
      </w:r>
      <w:r w:rsidRPr="00AD1429">
        <w:rPr>
          <w:rFonts w:ascii="Arial" w:hAnsi="Arial" w:cs="Arial"/>
          <w:sz w:val="22"/>
          <w:szCs w:val="22"/>
        </w:rPr>
        <w:t xml:space="preserve"> </w:t>
      </w:r>
      <w:r w:rsidRPr="00AD1429">
        <w:rPr>
          <w:rFonts w:ascii="Arial" w:eastAsia="Calibri" w:hAnsi="Arial" w:cs="Arial"/>
          <w:sz w:val="22"/>
          <w:szCs w:val="22"/>
        </w:rPr>
        <w:t>avoidant</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anxious</w:t>
      </w:r>
      <w:r w:rsidRPr="00AD1429">
        <w:rPr>
          <w:rFonts w:ascii="Arial" w:hAnsi="Arial" w:cs="Arial"/>
          <w:sz w:val="22"/>
          <w:szCs w:val="22"/>
        </w:rPr>
        <w:t xml:space="preserve"> </w:t>
      </w:r>
      <w:r w:rsidRPr="00AD1429">
        <w:rPr>
          <w:rFonts w:ascii="Arial" w:eastAsia="Calibri" w:hAnsi="Arial" w:cs="Arial"/>
          <w:sz w:val="22"/>
          <w:szCs w:val="22"/>
        </w:rPr>
        <w:t>styles</w:t>
      </w:r>
      <w:r w:rsidRPr="00AD1429">
        <w:rPr>
          <w:rFonts w:ascii="Arial" w:hAnsi="Arial" w:cs="Arial"/>
          <w:sz w:val="22"/>
          <w:szCs w:val="22"/>
        </w:rPr>
        <w:t xml:space="preserve"> </w:t>
      </w:r>
      <w:r w:rsidRPr="00AD1429">
        <w:rPr>
          <w:rFonts w:ascii="Arial" w:eastAsia="Calibri" w:hAnsi="Arial" w:cs="Arial"/>
          <w:sz w:val="22"/>
          <w:szCs w:val="22"/>
        </w:rPr>
        <w:t>within</w:t>
      </w:r>
      <w:r w:rsidRPr="00AD1429">
        <w:rPr>
          <w:rFonts w:ascii="Arial" w:hAnsi="Arial" w:cs="Arial"/>
          <w:sz w:val="22"/>
          <w:szCs w:val="22"/>
        </w:rPr>
        <w:t xml:space="preserve"> </w:t>
      </w:r>
      <w:r w:rsidRPr="00AD1429">
        <w:rPr>
          <w:rFonts w:ascii="Arial" w:eastAsia="Calibri" w:hAnsi="Arial" w:cs="Arial"/>
          <w:sz w:val="22"/>
          <w:szCs w:val="22"/>
        </w:rPr>
        <w:t>adulthood</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study</w:t>
      </w:r>
      <w:r w:rsidRPr="00AD1429">
        <w:rPr>
          <w:rFonts w:ascii="Arial" w:hAnsi="Arial" w:cs="Arial"/>
          <w:sz w:val="22"/>
          <w:szCs w:val="22"/>
        </w:rPr>
        <w:t xml:space="preserve"> </w:t>
      </w:r>
      <w:r w:rsidRPr="00AD1429">
        <w:rPr>
          <w:rFonts w:ascii="Arial" w:eastAsia="Calibri" w:hAnsi="Arial" w:cs="Arial"/>
          <w:sz w:val="22"/>
          <w:szCs w:val="22"/>
        </w:rPr>
        <w:t>found</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there</w:t>
      </w:r>
      <w:r w:rsidRPr="00AD1429">
        <w:rPr>
          <w:rFonts w:ascii="Arial" w:hAnsi="Arial" w:cs="Arial"/>
          <w:sz w:val="22"/>
          <w:szCs w:val="22"/>
        </w:rPr>
        <w:t xml:space="preserve"> </w:t>
      </w:r>
      <w:r w:rsidRPr="00AD1429">
        <w:rPr>
          <w:rFonts w:ascii="Arial" w:eastAsia="Calibri" w:hAnsi="Arial" w:cs="Arial"/>
          <w:sz w:val="22"/>
          <w:szCs w:val="22"/>
        </w:rPr>
        <w:t>were</w:t>
      </w:r>
      <w:r w:rsidRPr="00AD1429">
        <w:rPr>
          <w:rFonts w:ascii="Arial" w:hAnsi="Arial" w:cs="Arial"/>
          <w:sz w:val="22"/>
          <w:szCs w:val="22"/>
        </w:rPr>
        <w:t xml:space="preserve"> </w:t>
      </w:r>
      <w:r w:rsidRPr="00AD1429">
        <w:rPr>
          <w:rFonts w:ascii="Arial" w:eastAsia="Calibri" w:hAnsi="Arial" w:cs="Arial"/>
          <w:sz w:val="22"/>
          <w:szCs w:val="22"/>
        </w:rPr>
        <w:t>many</w:t>
      </w:r>
      <w:r w:rsidRPr="00AD1429">
        <w:rPr>
          <w:rFonts w:ascii="Arial" w:hAnsi="Arial" w:cs="Arial"/>
          <w:sz w:val="22"/>
          <w:szCs w:val="22"/>
        </w:rPr>
        <w:t xml:space="preserve"> </w:t>
      </w:r>
      <w:r w:rsidRPr="00AD1429">
        <w:rPr>
          <w:rFonts w:ascii="Arial" w:eastAsia="Calibri" w:hAnsi="Arial" w:cs="Arial"/>
          <w:sz w:val="22"/>
          <w:szCs w:val="22"/>
        </w:rPr>
        <w:t>regular</w:t>
      </w:r>
      <w:r w:rsidRPr="00AD1429">
        <w:rPr>
          <w:rFonts w:ascii="Arial" w:hAnsi="Arial" w:cs="Arial"/>
          <w:sz w:val="22"/>
          <w:szCs w:val="22"/>
        </w:rPr>
        <w:t xml:space="preserve"> </w:t>
      </w:r>
      <w:r w:rsidRPr="00AD1429">
        <w:rPr>
          <w:rFonts w:ascii="Arial" w:eastAsia="Calibri" w:hAnsi="Arial" w:cs="Arial"/>
          <w:sz w:val="22"/>
          <w:szCs w:val="22"/>
        </w:rPr>
        <w:t>hereditary</w:t>
      </w:r>
      <w:r w:rsidRPr="00AD1429">
        <w:rPr>
          <w:rFonts w:ascii="Arial" w:hAnsi="Arial" w:cs="Arial"/>
          <w:sz w:val="22"/>
          <w:szCs w:val="22"/>
        </w:rPr>
        <w:t xml:space="preserve"> </w:t>
      </w:r>
      <w:r w:rsidRPr="00AD1429">
        <w:rPr>
          <w:rFonts w:ascii="Arial" w:eastAsia="Calibri" w:hAnsi="Arial" w:cs="Arial"/>
          <w:sz w:val="22"/>
          <w:szCs w:val="22"/>
        </w:rPr>
        <w:t>effects</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combines</w:t>
      </w:r>
      <w:r w:rsidRPr="00AD1429">
        <w:rPr>
          <w:rFonts w:ascii="Arial" w:hAnsi="Arial" w:cs="Arial"/>
          <w:sz w:val="22"/>
          <w:szCs w:val="22"/>
        </w:rPr>
        <w:t xml:space="preserve"> </w:t>
      </w:r>
      <w:r w:rsidRPr="00AD1429">
        <w:rPr>
          <w:rFonts w:ascii="Arial" w:eastAsia="Calibri" w:hAnsi="Arial" w:cs="Arial"/>
          <w:sz w:val="22"/>
          <w:szCs w:val="22"/>
        </w:rPr>
        <w:t>Personality Dimensions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anxious</w:t>
      </w:r>
      <w:r w:rsidRPr="00AD1429">
        <w:rPr>
          <w:rFonts w:ascii="Arial" w:hAnsi="Arial" w:cs="Arial"/>
          <w:sz w:val="22"/>
          <w:szCs w:val="22"/>
        </w:rPr>
        <w:t xml:space="preserve"> </w:t>
      </w:r>
      <w:r w:rsidRPr="00AD1429">
        <w:rPr>
          <w:rFonts w:ascii="Arial" w:eastAsia="Calibri" w:hAnsi="Arial" w:cs="Arial"/>
          <w:sz w:val="22"/>
          <w:szCs w:val="22"/>
        </w:rPr>
        <w:t>characteristics</w:t>
      </w:r>
      <w:r w:rsidRPr="00AD1429">
        <w:rPr>
          <w:rFonts w:ascii="Arial" w:hAnsi="Arial" w:cs="Arial"/>
          <w:sz w:val="22"/>
          <w:szCs w:val="22"/>
        </w:rPr>
        <w:t xml:space="preserve">. Shiota et al (2007). proposes that from looking at adult’s characters of personality as well as their attachment styles, a range of emotional outcomes of adults can be discovered.  </w:t>
      </w:r>
    </w:p>
    <w:p w14:paraId="5C9A63AE" w14:textId="49314404" w:rsidR="002636F4" w:rsidRPr="00AD1429" w:rsidRDefault="002636F4" w:rsidP="00B03B23">
      <w:pPr>
        <w:spacing w:line="480" w:lineRule="auto"/>
        <w:rPr>
          <w:rFonts w:ascii="Arial" w:hAnsi="Arial" w:cs="Arial"/>
        </w:rPr>
      </w:pPr>
      <w:r w:rsidRPr="00AD1429">
        <w:rPr>
          <w:rFonts w:ascii="Arial" w:eastAsia="Calibri" w:hAnsi="Arial" w:cs="Arial"/>
          <w:b/>
          <w:u w:val="single"/>
        </w:rPr>
        <w:lastRenderedPageBreak/>
        <w:t>Justification</w:t>
      </w:r>
      <w:r w:rsidRPr="00AD1429">
        <w:rPr>
          <w:rFonts w:ascii="Arial" w:hAnsi="Arial" w:cs="Arial"/>
          <w:b/>
          <w:u w:val="single"/>
        </w:rPr>
        <w:t xml:space="preserve"> </w:t>
      </w:r>
      <w:r w:rsidRPr="00AD1429">
        <w:rPr>
          <w:rFonts w:ascii="Arial" w:eastAsia="Calibri" w:hAnsi="Arial" w:cs="Arial"/>
          <w:b/>
          <w:u w:val="single"/>
        </w:rPr>
        <w:t>for</w:t>
      </w:r>
      <w:r w:rsidRPr="00AD1429">
        <w:rPr>
          <w:rFonts w:ascii="Arial" w:hAnsi="Arial" w:cs="Arial"/>
          <w:b/>
          <w:u w:val="single"/>
        </w:rPr>
        <w:t xml:space="preserve"> </w:t>
      </w:r>
      <w:r w:rsidRPr="00AD1429">
        <w:rPr>
          <w:rFonts w:ascii="Arial" w:eastAsia="Calibri" w:hAnsi="Arial" w:cs="Arial"/>
          <w:b/>
          <w:u w:val="single"/>
        </w:rPr>
        <w:t>research</w:t>
      </w:r>
    </w:p>
    <w:p w14:paraId="4E0B68BF" w14:textId="33FB68DF" w:rsidR="002636F4" w:rsidRPr="00AD1429" w:rsidRDefault="002636F4" w:rsidP="00B03B23">
      <w:pPr>
        <w:spacing w:line="480" w:lineRule="auto"/>
        <w:rPr>
          <w:rFonts w:ascii="Arial" w:hAnsi="Arial" w:cs="Arial"/>
          <w:sz w:val="22"/>
          <w:szCs w:val="22"/>
        </w:rPr>
      </w:pP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reason</w:t>
      </w:r>
      <w:r w:rsidRPr="00AD1429">
        <w:rPr>
          <w:rFonts w:ascii="Arial" w:hAnsi="Arial" w:cs="Arial"/>
          <w:sz w:val="22"/>
          <w:szCs w:val="22"/>
        </w:rPr>
        <w:t xml:space="preserve"> </w:t>
      </w:r>
      <w:r w:rsidRPr="00AD1429">
        <w:rPr>
          <w:rFonts w:ascii="Arial" w:eastAsia="Calibri" w:hAnsi="Arial" w:cs="Arial"/>
          <w:sz w:val="22"/>
          <w:szCs w:val="22"/>
        </w:rPr>
        <w:t>for</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chosen</w:t>
      </w:r>
      <w:r w:rsidRPr="00AD1429">
        <w:rPr>
          <w:rFonts w:ascii="Arial" w:hAnsi="Arial" w:cs="Arial"/>
          <w:sz w:val="22"/>
          <w:szCs w:val="22"/>
        </w:rPr>
        <w:t xml:space="preserve"> </w:t>
      </w:r>
      <w:r w:rsidRPr="00AD1429">
        <w:rPr>
          <w:rFonts w:ascii="Arial" w:eastAsia="Calibri" w:hAnsi="Arial" w:cs="Arial"/>
          <w:sz w:val="22"/>
          <w:szCs w:val="22"/>
        </w:rPr>
        <w:t>title</w:t>
      </w:r>
      <w:r w:rsidRPr="00AD1429">
        <w:rPr>
          <w:rFonts w:ascii="Arial" w:hAnsi="Arial" w:cs="Arial"/>
          <w:sz w:val="22"/>
          <w:szCs w:val="22"/>
        </w:rPr>
        <w:t xml:space="preserve">; </w:t>
      </w:r>
      <w:r w:rsidRPr="00AD1429">
        <w:rPr>
          <w:rFonts w:ascii="Arial" w:eastAsia="Calibri" w:hAnsi="Arial" w:cs="Arial"/>
          <w:sz w:val="22"/>
          <w:szCs w:val="22"/>
        </w:rPr>
        <w:t>Can</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w:t>
      </w:r>
      <w:r w:rsidRPr="00AD1429">
        <w:rPr>
          <w:rFonts w:ascii="Arial" w:eastAsia="Calibri" w:hAnsi="Arial" w:cs="Arial"/>
          <w:sz w:val="22"/>
          <w:szCs w:val="22"/>
        </w:rPr>
        <w:t>be</w:t>
      </w:r>
      <w:r w:rsidRPr="00AD1429">
        <w:rPr>
          <w:rFonts w:ascii="Arial" w:hAnsi="Arial" w:cs="Arial"/>
          <w:sz w:val="22"/>
          <w:szCs w:val="22"/>
        </w:rPr>
        <w:t xml:space="preserve"> </w:t>
      </w:r>
      <w:r w:rsidRPr="00AD1429">
        <w:rPr>
          <w:rFonts w:ascii="Arial" w:eastAsia="Calibri" w:hAnsi="Arial" w:cs="Arial"/>
          <w:sz w:val="22"/>
          <w:szCs w:val="22"/>
        </w:rPr>
        <w:t>used</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predict</w:t>
      </w:r>
      <w:r w:rsidRPr="00AD1429">
        <w:rPr>
          <w:rFonts w:ascii="Arial" w:hAnsi="Arial" w:cs="Arial"/>
          <w:sz w:val="22"/>
          <w:szCs w:val="22"/>
        </w:rPr>
        <w:t xml:space="preserve"> </w:t>
      </w:r>
      <w:r w:rsidRPr="00AD1429">
        <w:rPr>
          <w:rFonts w:ascii="Arial" w:eastAsia="Calibri" w:hAnsi="Arial" w:cs="Arial"/>
          <w:sz w:val="22"/>
          <w:szCs w:val="22"/>
        </w:rPr>
        <w:t>behaviour</w:t>
      </w:r>
      <w:r w:rsidRPr="00AD1429">
        <w:rPr>
          <w:rFonts w:ascii="Arial" w:hAnsi="Arial" w:cs="Arial"/>
          <w:sz w:val="22"/>
          <w:szCs w:val="22"/>
        </w:rPr>
        <w:t xml:space="preserve"> </w:t>
      </w:r>
      <w:r w:rsidRPr="00AD1429">
        <w:rPr>
          <w:rFonts w:ascii="Arial" w:eastAsia="Calibri" w:hAnsi="Arial" w:cs="Arial"/>
          <w:sz w:val="22"/>
          <w:szCs w:val="22"/>
        </w:rPr>
        <w:t>within</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because</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has</w:t>
      </w:r>
      <w:r w:rsidRPr="00AD1429">
        <w:rPr>
          <w:rFonts w:ascii="Arial" w:hAnsi="Arial" w:cs="Arial"/>
          <w:sz w:val="22"/>
          <w:szCs w:val="22"/>
        </w:rPr>
        <w:t xml:space="preserve"> </w:t>
      </w:r>
      <w:r w:rsidRPr="00AD1429">
        <w:rPr>
          <w:rFonts w:ascii="Arial" w:eastAsia="Calibri" w:hAnsi="Arial" w:cs="Arial"/>
          <w:sz w:val="22"/>
          <w:szCs w:val="22"/>
        </w:rPr>
        <w:t>been</w:t>
      </w:r>
      <w:r w:rsidRPr="00AD1429">
        <w:rPr>
          <w:rFonts w:ascii="Arial" w:hAnsi="Arial" w:cs="Arial"/>
          <w:sz w:val="22"/>
          <w:szCs w:val="22"/>
        </w:rPr>
        <w:t xml:space="preserve"> </w:t>
      </w:r>
      <w:r w:rsidRPr="00AD1429">
        <w:rPr>
          <w:rFonts w:ascii="Arial" w:eastAsia="Calibri" w:hAnsi="Arial" w:cs="Arial"/>
          <w:sz w:val="22"/>
          <w:szCs w:val="22"/>
        </w:rPr>
        <w:t>studied</w:t>
      </w:r>
      <w:r w:rsidRPr="00AD1429">
        <w:rPr>
          <w:rFonts w:ascii="Arial" w:hAnsi="Arial" w:cs="Arial"/>
          <w:sz w:val="22"/>
          <w:szCs w:val="22"/>
        </w:rPr>
        <w:t xml:space="preserve"> </w:t>
      </w:r>
      <w:r w:rsidRPr="00AD1429">
        <w:rPr>
          <w:rFonts w:ascii="Arial" w:eastAsia="Calibri" w:hAnsi="Arial" w:cs="Arial"/>
          <w:sz w:val="22"/>
          <w:szCs w:val="22"/>
        </w:rPr>
        <w:t>for</w:t>
      </w:r>
      <w:r w:rsidRPr="00AD1429">
        <w:rPr>
          <w:rFonts w:ascii="Arial" w:hAnsi="Arial" w:cs="Arial"/>
          <w:sz w:val="22"/>
          <w:szCs w:val="22"/>
        </w:rPr>
        <w:t xml:space="preserve"> </w:t>
      </w:r>
      <w:r w:rsidRPr="00AD1429">
        <w:rPr>
          <w:rFonts w:ascii="Arial" w:eastAsia="Calibri" w:hAnsi="Arial" w:cs="Arial"/>
          <w:sz w:val="22"/>
          <w:szCs w:val="22"/>
        </w:rPr>
        <w:t>decades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significant</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children</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young</w:t>
      </w:r>
      <w:r w:rsidRPr="00AD1429">
        <w:rPr>
          <w:rFonts w:ascii="Arial" w:hAnsi="Arial" w:cs="Arial"/>
          <w:sz w:val="22"/>
          <w:szCs w:val="22"/>
        </w:rPr>
        <w:t xml:space="preserve"> </w:t>
      </w:r>
      <w:r w:rsidRPr="00AD1429">
        <w:rPr>
          <w:rFonts w:ascii="Arial" w:eastAsia="Calibri" w:hAnsi="Arial" w:cs="Arial"/>
          <w:sz w:val="22"/>
          <w:szCs w:val="22"/>
        </w:rPr>
        <w:t>people</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scope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this</w:t>
      </w:r>
      <w:r w:rsidRPr="00AD1429">
        <w:rPr>
          <w:rFonts w:ascii="Arial" w:hAnsi="Arial" w:cs="Arial"/>
          <w:sz w:val="22"/>
          <w:szCs w:val="22"/>
        </w:rPr>
        <w:t xml:space="preserve"> </w:t>
      </w:r>
      <w:r w:rsidRPr="00AD1429">
        <w:rPr>
          <w:rFonts w:ascii="Arial" w:eastAsia="Calibri" w:hAnsi="Arial" w:cs="Arial"/>
          <w:sz w:val="22"/>
          <w:szCs w:val="22"/>
        </w:rPr>
        <w:t>research</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not</w:t>
      </w:r>
      <w:r w:rsidRPr="00AD1429">
        <w:rPr>
          <w:rFonts w:ascii="Arial" w:hAnsi="Arial" w:cs="Arial"/>
          <w:sz w:val="22"/>
          <w:szCs w:val="22"/>
        </w:rPr>
        <w:t xml:space="preserve"> </w:t>
      </w:r>
      <w:r w:rsidRPr="00AD1429">
        <w:rPr>
          <w:rFonts w:ascii="Arial" w:eastAsia="Calibri" w:hAnsi="Arial" w:cs="Arial"/>
          <w:sz w:val="22"/>
          <w:szCs w:val="22"/>
        </w:rPr>
        <w:t>only</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explore</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effects</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children</w:t>
      </w:r>
      <w:r w:rsidRPr="00AD1429">
        <w:rPr>
          <w:rFonts w:ascii="Arial" w:hAnsi="Arial" w:cs="Arial"/>
          <w:sz w:val="22"/>
          <w:szCs w:val="22"/>
        </w:rPr>
        <w:t xml:space="preserve"> </w:t>
      </w:r>
      <w:r w:rsidRPr="00AD1429">
        <w:rPr>
          <w:rFonts w:ascii="Arial" w:eastAsia="Calibri" w:hAnsi="Arial" w:cs="Arial"/>
          <w:sz w:val="22"/>
          <w:szCs w:val="22"/>
        </w:rPr>
        <w:t>but</w:t>
      </w:r>
      <w:r w:rsidRPr="00AD1429">
        <w:rPr>
          <w:rFonts w:ascii="Arial" w:hAnsi="Arial" w:cs="Arial"/>
          <w:sz w:val="22"/>
          <w:szCs w:val="22"/>
        </w:rPr>
        <w:t xml:space="preserve"> </w:t>
      </w:r>
      <w:r w:rsidRPr="00AD1429">
        <w:rPr>
          <w:rFonts w:ascii="Arial" w:eastAsia="Calibri" w:hAnsi="Arial" w:cs="Arial"/>
          <w:sz w:val="22"/>
          <w:szCs w:val="22"/>
        </w:rPr>
        <w:t>how</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has</w:t>
      </w:r>
      <w:r w:rsidRPr="00AD1429">
        <w:rPr>
          <w:rFonts w:ascii="Arial" w:hAnsi="Arial" w:cs="Arial"/>
          <w:sz w:val="22"/>
          <w:szCs w:val="22"/>
        </w:rPr>
        <w:t xml:space="preserve"> </w:t>
      </w:r>
      <w:r w:rsidRPr="00AD1429">
        <w:rPr>
          <w:rFonts w:ascii="Arial" w:eastAsia="Calibri" w:hAnsi="Arial" w:cs="Arial"/>
          <w:sz w:val="22"/>
          <w:szCs w:val="22"/>
        </w:rPr>
        <w:t>an</w:t>
      </w:r>
      <w:r w:rsidRPr="00AD1429">
        <w:rPr>
          <w:rFonts w:ascii="Arial" w:hAnsi="Arial" w:cs="Arial"/>
          <w:sz w:val="22"/>
          <w:szCs w:val="22"/>
        </w:rPr>
        <w:t xml:space="preserve"> </w:t>
      </w:r>
      <w:r w:rsidRPr="00AD1429">
        <w:rPr>
          <w:rFonts w:ascii="Arial" w:eastAsia="Calibri" w:hAnsi="Arial" w:cs="Arial"/>
          <w:sz w:val="22"/>
          <w:szCs w:val="22"/>
        </w:rPr>
        <w:t>impact</w:t>
      </w:r>
      <w:r w:rsidRPr="00AD1429">
        <w:rPr>
          <w:rFonts w:ascii="Arial" w:hAnsi="Arial" w:cs="Arial"/>
          <w:sz w:val="22"/>
          <w:szCs w:val="22"/>
        </w:rPr>
        <w:t xml:space="preserve"> </w:t>
      </w:r>
      <w:r w:rsidRPr="00AD1429">
        <w:rPr>
          <w:rFonts w:ascii="Arial" w:eastAsia="Calibri" w:hAnsi="Arial" w:cs="Arial"/>
          <w:sz w:val="22"/>
          <w:szCs w:val="22"/>
        </w:rPr>
        <w:t>on</w:t>
      </w:r>
      <w:r w:rsidRPr="00AD1429">
        <w:rPr>
          <w:rFonts w:ascii="Arial" w:hAnsi="Arial" w:cs="Arial"/>
          <w:sz w:val="22"/>
          <w:szCs w:val="22"/>
        </w:rPr>
        <w:t xml:space="preserve"> </w:t>
      </w:r>
      <w:r w:rsidRPr="00AD1429">
        <w:rPr>
          <w:rFonts w:ascii="Arial" w:eastAsia="Calibri" w:hAnsi="Arial" w:cs="Arial"/>
          <w:sz w:val="22"/>
          <w:szCs w:val="22"/>
        </w:rPr>
        <w:t>their</w:t>
      </w:r>
      <w:r w:rsidRPr="00AD1429">
        <w:rPr>
          <w:rFonts w:ascii="Arial" w:hAnsi="Arial" w:cs="Arial"/>
          <w:sz w:val="22"/>
          <w:szCs w:val="22"/>
        </w:rPr>
        <w:t xml:space="preserve"> </w:t>
      </w:r>
      <w:r w:rsidRPr="00AD1429">
        <w:rPr>
          <w:rFonts w:ascii="Arial" w:eastAsia="Calibri" w:hAnsi="Arial" w:cs="Arial"/>
          <w:sz w:val="22"/>
          <w:szCs w:val="22"/>
        </w:rPr>
        <w:t>overall</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r w:rsidRPr="00AD1429">
        <w:rPr>
          <w:rFonts w:ascii="Arial" w:eastAsia="Calibri" w:hAnsi="Arial" w:cs="Arial"/>
          <w:sz w:val="22"/>
          <w:szCs w:val="22"/>
        </w:rPr>
        <w:t>into</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during</w:t>
      </w:r>
      <w:r w:rsidRPr="00AD1429">
        <w:rPr>
          <w:rFonts w:ascii="Arial" w:hAnsi="Arial" w:cs="Arial"/>
          <w:sz w:val="22"/>
          <w:szCs w:val="22"/>
        </w:rPr>
        <w:t xml:space="preserve"> </w:t>
      </w:r>
      <w:r w:rsidRPr="00AD1429">
        <w:rPr>
          <w:rFonts w:ascii="Arial" w:eastAsia="Calibri" w:hAnsi="Arial" w:cs="Arial"/>
          <w:sz w:val="22"/>
          <w:szCs w:val="22"/>
        </w:rPr>
        <w:t>adulthood</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ongoing</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support</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r w:rsidRPr="00AD1429">
        <w:rPr>
          <w:rFonts w:ascii="Arial" w:eastAsia="Calibri" w:hAnsi="Arial" w:cs="Arial"/>
          <w:sz w:val="22"/>
          <w:szCs w:val="22"/>
        </w:rPr>
        <w:t>assessments</w:t>
      </w:r>
      <w:r w:rsidRPr="00AD1429">
        <w:rPr>
          <w:rFonts w:ascii="Arial" w:hAnsi="Arial" w:cs="Arial"/>
          <w:sz w:val="22"/>
          <w:szCs w:val="22"/>
        </w:rPr>
        <w:t xml:space="preserve"> </w:t>
      </w:r>
      <w:r w:rsidRPr="00AD1429">
        <w:rPr>
          <w:rFonts w:ascii="Arial" w:eastAsia="Calibri" w:hAnsi="Arial" w:cs="Arial"/>
          <w:sz w:val="22"/>
          <w:szCs w:val="22"/>
        </w:rPr>
        <w:t>today</w:t>
      </w:r>
      <w:r w:rsidRPr="00AD1429">
        <w:rPr>
          <w:rFonts w:ascii="Arial" w:hAnsi="Arial" w:cs="Arial"/>
          <w:sz w:val="22"/>
          <w:szCs w:val="22"/>
        </w:rPr>
        <w:t xml:space="preserve">, </w:t>
      </w:r>
      <w:r w:rsidRPr="00AD1429">
        <w:rPr>
          <w:rFonts w:ascii="Arial" w:eastAsia="Calibri" w:hAnsi="Arial" w:cs="Arial"/>
          <w:sz w:val="22"/>
          <w:szCs w:val="22"/>
        </w:rPr>
        <w:t>reflecting</w:t>
      </w:r>
      <w:r w:rsidRPr="00AD1429">
        <w:rPr>
          <w:rFonts w:ascii="Arial" w:hAnsi="Arial" w:cs="Arial"/>
          <w:sz w:val="22"/>
          <w:szCs w:val="22"/>
        </w:rPr>
        <w:t xml:space="preserve"> </w:t>
      </w:r>
      <w:r w:rsidRPr="00AD1429">
        <w:rPr>
          <w:rFonts w:ascii="Arial" w:eastAsia="Calibri" w:hAnsi="Arial" w:cs="Arial"/>
          <w:sz w:val="22"/>
          <w:szCs w:val="22"/>
        </w:rPr>
        <w:t>upon</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Klagsburn</w:t>
      </w:r>
      <w:r w:rsidRPr="00AD1429">
        <w:rPr>
          <w:rFonts w:ascii="Arial" w:hAnsi="Arial" w:cs="Arial"/>
          <w:sz w:val="22"/>
          <w:szCs w:val="22"/>
        </w:rPr>
        <w:t>-</w:t>
      </w:r>
      <w:r w:rsidRPr="00AD1429">
        <w:rPr>
          <w:rFonts w:ascii="Arial" w:eastAsia="Calibri" w:hAnsi="Arial" w:cs="Arial"/>
          <w:sz w:val="22"/>
          <w:szCs w:val="22"/>
        </w:rPr>
        <w:t>Bowlby</w:t>
      </w:r>
      <w:r w:rsidRPr="00AD1429">
        <w:rPr>
          <w:rFonts w:ascii="Arial" w:hAnsi="Arial" w:cs="Arial"/>
          <w:sz w:val="22"/>
          <w:szCs w:val="22"/>
        </w:rPr>
        <w:t xml:space="preserve"> </w:t>
      </w:r>
      <w:r w:rsidRPr="00AD1429">
        <w:rPr>
          <w:rFonts w:ascii="Arial" w:eastAsia="Calibri" w:hAnsi="Arial" w:cs="Arial"/>
          <w:sz w:val="22"/>
          <w:szCs w:val="22"/>
        </w:rPr>
        <w:t>original</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(1991; cited in </w:t>
      </w:r>
      <w:r w:rsidRPr="00AD1429">
        <w:rPr>
          <w:rFonts w:ascii="Arial" w:eastAsia="Calibri" w:hAnsi="Arial" w:cs="Arial"/>
          <w:sz w:val="22"/>
          <w:szCs w:val="22"/>
        </w:rPr>
        <w:t>Bretherton</w:t>
      </w:r>
      <w:r w:rsidR="00857AB9" w:rsidRPr="00AD1429">
        <w:rPr>
          <w:rFonts w:ascii="Arial" w:hAnsi="Arial" w:cs="Arial"/>
          <w:sz w:val="22"/>
          <w:szCs w:val="22"/>
        </w:rPr>
        <w:t xml:space="preserve"> et al, </w:t>
      </w:r>
      <w:r w:rsidRPr="00AD1429">
        <w:rPr>
          <w:rFonts w:ascii="Arial" w:hAnsi="Arial" w:cs="Arial"/>
          <w:sz w:val="22"/>
          <w:szCs w:val="22"/>
        </w:rPr>
        <w:t xml:space="preserve">1990; </w:t>
      </w:r>
      <w:r w:rsidRPr="00AD1429">
        <w:rPr>
          <w:rFonts w:ascii="Arial" w:eastAsia="Calibri" w:hAnsi="Arial" w:cs="Arial"/>
          <w:sz w:val="22"/>
          <w:szCs w:val="22"/>
        </w:rPr>
        <w:t>Soloman</w:t>
      </w:r>
      <w:r w:rsidR="00651689" w:rsidRPr="00AD1429">
        <w:rPr>
          <w:rFonts w:ascii="Arial" w:hAnsi="Arial" w:cs="Arial"/>
          <w:sz w:val="22"/>
          <w:szCs w:val="22"/>
        </w:rPr>
        <w:t xml:space="preserve"> et al, 1995; </w:t>
      </w:r>
      <w:r w:rsidRPr="00AD1429">
        <w:rPr>
          <w:rFonts w:ascii="Arial" w:eastAsia="Calibri" w:hAnsi="Arial" w:cs="Arial"/>
          <w:sz w:val="22"/>
          <w:szCs w:val="22"/>
        </w:rPr>
        <w:t>Cited</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George</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West</w:t>
      </w:r>
      <w:r w:rsidRPr="00AD1429">
        <w:rPr>
          <w:rFonts w:ascii="Arial" w:hAnsi="Arial" w:cs="Arial"/>
          <w:sz w:val="22"/>
          <w:szCs w:val="22"/>
        </w:rPr>
        <w:t xml:space="preserve">, 2011). </w:t>
      </w:r>
      <w:r w:rsidRPr="00AD1429">
        <w:rPr>
          <w:rFonts w:ascii="Arial" w:eastAsia="Calibri" w:hAnsi="Arial" w:cs="Arial"/>
          <w:sz w:val="22"/>
          <w:szCs w:val="22"/>
        </w:rPr>
        <w:t>Due</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historic</w:t>
      </w:r>
      <w:r w:rsidRPr="00AD1429">
        <w:rPr>
          <w:rFonts w:ascii="Arial" w:hAnsi="Arial" w:cs="Arial"/>
          <w:sz w:val="22"/>
          <w:szCs w:val="22"/>
        </w:rPr>
        <w:t xml:space="preserve"> </w:t>
      </w:r>
      <w:r w:rsidRPr="00AD1429">
        <w:rPr>
          <w:rFonts w:ascii="Arial" w:eastAsia="Calibri" w:hAnsi="Arial" w:cs="Arial"/>
          <w:sz w:val="22"/>
          <w:szCs w:val="22"/>
        </w:rPr>
        <w:t>content</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year</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research</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varied</w:t>
      </w:r>
      <w:r w:rsidRPr="00AD1429">
        <w:rPr>
          <w:rFonts w:ascii="Arial" w:hAnsi="Arial" w:cs="Arial"/>
          <w:sz w:val="22"/>
          <w:szCs w:val="22"/>
        </w:rPr>
        <w:t xml:space="preserve">, </w:t>
      </w:r>
      <w:r w:rsidRPr="00AD1429">
        <w:rPr>
          <w:rFonts w:ascii="Arial" w:eastAsia="Calibri" w:hAnsi="Arial" w:cs="Arial"/>
          <w:sz w:val="22"/>
          <w:szCs w:val="22"/>
        </w:rPr>
        <w:t>also</w:t>
      </w:r>
      <w:r w:rsidRPr="00AD1429">
        <w:rPr>
          <w:rFonts w:ascii="Arial" w:hAnsi="Arial" w:cs="Arial"/>
          <w:sz w:val="22"/>
          <w:szCs w:val="22"/>
        </w:rPr>
        <w:t xml:space="preserve"> </w:t>
      </w:r>
      <w:r w:rsidRPr="00AD1429">
        <w:rPr>
          <w:rFonts w:ascii="Arial" w:eastAsia="Calibri" w:hAnsi="Arial" w:cs="Arial"/>
          <w:sz w:val="22"/>
          <w:szCs w:val="22"/>
        </w:rPr>
        <w:t>when</w:t>
      </w:r>
      <w:r w:rsidRPr="00AD1429">
        <w:rPr>
          <w:rFonts w:ascii="Arial" w:hAnsi="Arial" w:cs="Arial"/>
          <w:sz w:val="22"/>
          <w:szCs w:val="22"/>
        </w:rPr>
        <w:t xml:space="preserve"> </w:t>
      </w:r>
      <w:r w:rsidRPr="00AD1429">
        <w:rPr>
          <w:rFonts w:ascii="Arial" w:eastAsia="Calibri" w:hAnsi="Arial" w:cs="Arial"/>
          <w:sz w:val="22"/>
          <w:szCs w:val="22"/>
        </w:rPr>
        <w:t>searching</w:t>
      </w:r>
      <w:r w:rsidRPr="00AD1429">
        <w:rPr>
          <w:rFonts w:ascii="Arial" w:hAnsi="Arial" w:cs="Arial"/>
          <w:sz w:val="22"/>
          <w:szCs w:val="22"/>
        </w:rPr>
        <w:t xml:space="preserve"> </w:t>
      </w:r>
      <w:r w:rsidRPr="00AD1429">
        <w:rPr>
          <w:rFonts w:ascii="Arial" w:eastAsia="Calibri" w:hAnsi="Arial" w:cs="Arial"/>
          <w:sz w:val="22"/>
          <w:szCs w:val="22"/>
        </w:rPr>
        <w:t>for</w:t>
      </w:r>
      <w:r w:rsidRPr="00AD1429">
        <w:rPr>
          <w:rFonts w:ascii="Arial" w:hAnsi="Arial" w:cs="Arial"/>
          <w:sz w:val="22"/>
          <w:szCs w:val="22"/>
        </w:rPr>
        <w:t xml:space="preserve"> </w:t>
      </w:r>
      <w:r w:rsidRPr="00AD1429">
        <w:rPr>
          <w:rFonts w:ascii="Arial" w:eastAsia="Calibri" w:hAnsi="Arial" w:cs="Arial"/>
          <w:sz w:val="22"/>
          <w:szCs w:val="22"/>
        </w:rPr>
        <w:t>supporting</w:t>
      </w:r>
      <w:r w:rsidRPr="00AD1429">
        <w:rPr>
          <w:rFonts w:ascii="Arial" w:hAnsi="Arial" w:cs="Arial"/>
          <w:sz w:val="22"/>
          <w:szCs w:val="22"/>
        </w:rPr>
        <w:t xml:space="preserve"> </w:t>
      </w:r>
      <w:r w:rsidRPr="00AD1429">
        <w:rPr>
          <w:rFonts w:ascii="Arial" w:eastAsia="Calibri" w:hAnsi="Arial" w:cs="Arial"/>
          <w:sz w:val="22"/>
          <w:szCs w:val="22"/>
        </w:rPr>
        <w:t>literature</w:t>
      </w:r>
      <w:r w:rsidRPr="00AD1429">
        <w:rPr>
          <w:rFonts w:ascii="Arial" w:hAnsi="Arial" w:cs="Arial"/>
          <w:sz w:val="22"/>
          <w:szCs w:val="22"/>
        </w:rPr>
        <w:t xml:space="preserve">, </w:t>
      </w:r>
      <w:r w:rsidRPr="00AD1429">
        <w:rPr>
          <w:rFonts w:ascii="Arial" w:eastAsia="Calibri" w:hAnsi="Arial" w:cs="Arial"/>
          <w:sz w:val="22"/>
          <w:szCs w:val="22"/>
        </w:rPr>
        <w:t>it</w:t>
      </w:r>
      <w:r w:rsidRPr="00AD1429">
        <w:rPr>
          <w:rFonts w:ascii="Arial" w:hAnsi="Arial" w:cs="Arial"/>
          <w:sz w:val="22"/>
          <w:szCs w:val="22"/>
        </w:rPr>
        <w:t xml:space="preserve"> </w:t>
      </w:r>
      <w:r w:rsidRPr="00AD1429">
        <w:rPr>
          <w:rFonts w:ascii="Arial" w:eastAsia="Calibri" w:hAnsi="Arial" w:cs="Arial"/>
          <w:sz w:val="22"/>
          <w:szCs w:val="22"/>
        </w:rPr>
        <w:t>was</w:t>
      </w:r>
      <w:r w:rsidRPr="00AD1429">
        <w:rPr>
          <w:rFonts w:ascii="Arial" w:hAnsi="Arial" w:cs="Arial"/>
          <w:sz w:val="22"/>
          <w:szCs w:val="22"/>
        </w:rPr>
        <w:t xml:space="preserve"> </w:t>
      </w:r>
      <w:r w:rsidRPr="00AD1429">
        <w:rPr>
          <w:rFonts w:ascii="Arial" w:eastAsia="Calibri" w:hAnsi="Arial" w:cs="Arial"/>
          <w:sz w:val="22"/>
          <w:szCs w:val="22"/>
        </w:rPr>
        <w:t>difficult</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limit</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search</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just</w:t>
      </w:r>
      <w:r w:rsidRPr="00AD1429">
        <w:rPr>
          <w:rFonts w:ascii="Arial" w:hAnsi="Arial" w:cs="Arial"/>
          <w:sz w:val="22"/>
          <w:szCs w:val="22"/>
        </w:rPr>
        <w:t xml:space="preserve"> </w:t>
      </w:r>
      <w:r w:rsidRPr="00AD1429">
        <w:rPr>
          <w:rFonts w:ascii="Arial" w:eastAsia="Calibri" w:hAnsi="Arial" w:cs="Arial"/>
          <w:sz w:val="22"/>
          <w:szCs w:val="22"/>
        </w:rPr>
        <w:t>Wales</w:t>
      </w:r>
      <w:r w:rsidRPr="00AD1429">
        <w:rPr>
          <w:rFonts w:ascii="Arial" w:hAnsi="Arial" w:cs="Arial"/>
          <w:sz w:val="22"/>
          <w:szCs w:val="22"/>
        </w:rPr>
        <w:t>, due to a limited amount of research within the United Kingdom (UK). R</w:t>
      </w:r>
      <w:r w:rsidRPr="00AD1429">
        <w:rPr>
          <w:rFonts w:ascii="Arial" w:eastAsia="Calibri" w:hAnsi="Arial" w:cs="Arial"/>
          <w:sz w:val="22"/>
          <w:szCs w:val="22"/>
        </w:rPr>
        <w:t>esearch</w:t>
      </w:r>
      <w:r w:rsidRPr="00AD1429">
        <w:rPr>
          <w:rFonts w:ascii="Arial" w:hAnsi="Arial" w:cs="Arial"/>
          <w:sz w:val="22"/>
          <w:szCs w:val="22"/>
        </w:rPr>
        <w:t xml:space="preserve"> </w:t>
      </w:r>
      <w:r w:rsidRPr="00AD1429">
        <w:rPr>
          <w:rFonts w:ascii="Arial" w:eastAsia="Calibri" w:hAnsi="Arial" w:cs="Arial"/>
          <w:sz w:val="22"/>
          <w:szCs w:val="22"/>
        </w:rPr>
        <w:t>was</w:t>
      </w:r>
      <w:r w:rsidRPr="00AD1429">
        <w:rPr>
          <w:rFonts w:ascii="Arial" w:hAnsi="Arial" w:cs="Arial"/>
          <w:sz w:val="22"/>
          <w:szCs w:val="22"/>
        </w:rPr>
        <w:t xml:space="preserve"> therefore </w:t>
      </w:r>
      <w:r w:rsidRPr="00AD1429">
        <w:rPr>
          <w:rFonts w:ascii="Arial" w:eastAsia="Calibri" w:hAnsi="Arial" w:cs="Arial"/>
          <w:sz w:val="22"/>
          <w:szCs w:val="22"/>
        </w:rPr>
        <w:t>conducted</w:t>
      </w:r>
      <w:r w:rsidRPr="00AD1429">
        <w:rPr>
          <w:rFonts w:ascii="Arial" w:hAnsi="Arial" w:cs="Arial"/>
          <w:sz w:val="22"/>
          <w:szCs w:val="22"/>
        </w:rPr>
        <w:t xml:space="preserve"> </w:t>
      </w:r>
      <w:r w:rsidRPr="00AD1429">
        <w:rPr>
          <w:rFonts w:ascii="Arial" w:eastAsia="Calibri" w:hAnsi="Arial" w:cs="Arial"/>
          <w:sz w:val="22"/>
          <w:szCs w:val="22"/>
        </w:rPr>
        <w:t>from</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worldwide</w:t>
      </w:r>
      <w:r w:rsidRPr="00AD1429">
        <w:rPr>
          <w:rFonts w:ascii="Arial" w:hAnsi="Arial" w:cs="Arial"/>
          <w:sz w:val="22"/>
          <w:szCs w:val="22"/>
        </w:rPr>
        <w:t xml:space="preserve"> </w:t>
      </w:r>
      <w:r w:rsidRPr="00AD1429">
        <w:rPr>
          <w:rFonts w:ascii="Arial" w:eastAsia="Calibri" w:hAnsi="Arial" w:cs="Arial"/>
          <w:sz w:val="22"/>
          <w:szCs w:val="22"/>
        </w:rPr>
        <w:t>perspective</w:t>
      </w:r>
      <w:r w:rsidRPr="00AD1429">
        <w:rPr>
          <w:rFonts w:ascii="Arial" w:hAnsi="Arial" w:cs="Arial"/>
          <w:sz w:val="22"/>
          <w:szCs w:val="22"/>
        </w:rPr>
        <w:t xml:space="preserve">, mostly referring to The United States of America (USA). </w:t>
      </w:r>
      <w:r w:rsidRPr="00AD1429">
        <w:rPr>
          <w:rFonts w:ascii="Arial" w:eastAsia="Calibri" w:hAnsi="Arial" w:cs="Arial"/>
          <w:sz w:val="22"/>
          <w:szCs w:val="22"/>
        </w:rPr>
        <w:t>Another</w:t>
      </w:r>
      <w:r w:rsidRPr="00AD1429">
        <w:rPr>
          <w:rFonts w:ascii="Arial" w:hAnsi="Arial" w:cs="Arial"/>
          <w:sz w:val="22"/>
          <w:szCs w:val="22"/>
        </w:rPr>
        <w:t xml:space="preserve"> </w:t>
      </w:r>
      <w:r w:rsidRPr="00AD1429">
        <w:rPr>
          <w:rFonts w:ascii="Arial" w:eastAsia="Calibri" w:hAnsi="Arial" w:cs="Arial"/>
          <w:sz w:val="22"/>
          <w:szCs w:val="22"/>
        </w:rPr>
        <w:t>reason</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discover</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impact</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this</w:t>
      </w:r>
      <w:r w:rsidRPr="00AD1429">
        <w:rPr>
          <w:rFonts w:ascii="Arial" w:hAnsi="Arial" w:cs="Arial"/>
          <w:sz w:val="22"/>
          <w:szCs w:val="22"/>
        </w:rPr>
        <w:t xml:space="preserve"> </w:t>
      </w:r>
      <w:r w:rsidRPr="00AD1429">
        <w:rPr>
          <w:rFonts w:ascii="Arial" w:eastAsia="Calibri" w:hAnsi="Arial" w:cs="Arial"/>
          <w:sz w:val="22"/>
          <w:szCs w:val="22"/>
        </w:rPr>
        <w:t>has</w:t>
      </w:r>
      <w:r w:rsidRPr="00AD1429">
        <w:rPr>
          <w:rFonts w:ascii="Arial" w:hAnsi="Arial" w:cs="Arial"/>
          <w:sz w:val="22"/>
          <w:szCs w:val="22"/>
        </w:rPr>
        <w:t xml:space="preserve"> </w:t>
      </w:r>
      <w:r w:rsidRPr="00AD1429">
        <w:rPr>
          <w:rFonts w:ascii="Arial" w:eastAsia="Calibri" w:hAnsi="Arial" w:cs="Arial"/>
          <w:sz w:val="22"/>
          <w:szCs w:val="22"/>
        </w:rPr>
        <w:t>when</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adulthood</w:t>
      </w:r>
      <w:r w:rsidRPr="00AD1429">
        <w:rPr>
          <w:rFonts w:ascii="Arial" w:hAnsi="Arial" w:cs="Arial"/>
          <w:sz w:val="22"/>
          <w:szCs w:val="22"/>
        </w:rPr>
        <w:t xml:space="preserve">, Daniel (2006) suggest that adults have similar attachment styles to children which continue with them into and throughout adulthood.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whole</w:t>
      </w:r>
      <w:r w:rsidRPr="00AD1429">
        <w:rPr>
          <w:rFonts w:ascii="Arial" w:hAnsi="Arial" w:cs="Arial"/>
          <w:sz w:val="22"/>
          <w:szCs w:val="22"/>
        </w:rPr>
        <w:t xml:space="preserve"> </w:t>
      </w:r>
      <w:r w:rsidRPr="00AD1429">
        <w:rPr>
          <w:rFonts w:ascii="Arial" w:eastAsia="Calibri" w:hAnsi="Arial" w:cs="Arial"/>
          <w:sz w:val="22"/>
          <w:szCs w:val="22"/>
        </w:rPr>
        <w:t>body</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research</w:t>
      </w:r>
      <w:r w:rsidRPr="00AD1429">
        <w:rPr>
          <w:rFonts w:ascii="Arial" w:hAnsi="Arial" w:cs="Arial"/>
          <w:sz w:val="22"/>
          <w:szCs w:val="22"/>
        </w:rPr>
        <w:t xml:space="preserve">, </w:t>
      </w:r>
      <w:r w:rsidRPr="00AD1429">
        <w:rPr>
          <w:rFonts w:ascii="Arial" w:eastAsia="Calibri" w:hAnsi="Arial" w:cs="Arial"/>
          <w:sz w:val="22"/>
          <w:szCs w:val="22"/>
        </w:rPr>
        <w:t>which</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need</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consistent</w:t>
      </w:r>
      <w:r w:rsidRPr="00AD1429">
        <w:rPr>
          <w:rFonts w:ascii="Arial" w:hAnsi="Arial" w:cs="Arial"/>
          <w:sz w:val="22"/>
          <w:szCs w:val="22"/>
        </w:rPr>
        <w:t xml:space="preserve"> </w:t>
      </w:r>
      <w:r w:rsidRPr="00AD1429">
        <w:rPr>
          <w:rFonts w:ascii="Arial" w:eastAsia="Calibri" w:hAnsi="Arial" w:cs="Arial"/>
          <w:sz w:val="22"/>
          <w:szCs w:val="22"/>
        </w:rPr>
        <w:t>research</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keep</w:t>
      </w:r>
      <w:r w:rsidRPr="00AD1429">
        <w:rPr>
          <w:rFonts w:ascii="Arial" w:hAnsi="Arial" w:cs="Arial"/>
          <w:sz w:val="22"/>
          <w:szCs w:val="22"/>
        </w:rPr>
        <w:t xml:space="preserve"> </w:t>
      </w:r>
      <w:r w:rsidRPr="00AD1429">
        <w:rPr>
          <w:rFonts w:ascii="Arial" w:eastAsia="Calibri" w:hAnsi="Arial" w:cs="Arial"/>
          <w:sz w:val="22"/>
          <w:szCs w:val="22"/>
        </w:rPr>
        <w:t>up</w:t>
      </w:r>
      <w:r w:rsidRPr="00AD1429">
        <w:rPr>
          <w:rFonts w:ascii="Arial" w:hAnsi="Arial" w:cs="Arial"/>
          <w:sz w:val="22"/>
          <w:szCs w:val="22"/>
        </w:rPr>
        <w:t xml:space="preserve"> </w:t>
      </w:r>
      <w:r w:rsidRPr="00AD1429">
        <w:rPr>
          <w:rFonts w:ascii="Arial" w:eastAsia="Calibri" w:hAnsi="Arial" w:cs="Arial"/>
          <w:sz w:val="22"/>
          <w:szCs w:val="22"/>
        </w:rPr>
        <w:t>with</w:t>
      </w:r>
      <w:r w:rsidRPr="00AD1429">
        <w:rPr>
          <w:rFonts w:ascii="Arial" w:hAnsi="Arial" w:cs="Arial"/>
          <w:sz w:val="22"/>
          <w:szCs w:val="22"/>
        </w:rPr>
        <w:t xml:space="preserve"> </w:t>
      </w:r>
      <w:r w:rsidRPr="00AD1429">
        <w:rPr>
          <w:rFonts w:ascii="Arial" w:eastAsia="Calibri" w:hAnsi="Arial" w:cs="Arial"/>
          <w:sz w:val="22"/>
          <w:szCs w:val="22"/>
        </w:rPr>
        <w:t>changes</w:t>
      </w:r>
      <w:r w:rsidRPr="00AD1429">
        <w:rPr>
          <w:rFonts w:ascii="Arial" w:hAnsi="Arial" w:cs="Arial"/>
          <w:sz w:val="22"/>
          <w:szCs w:val="22"/>
        </w:rPr>
        <w:t xml:space="preserve">. </w:t>
      </w:r>
      <w:r w:rsidRPr="00AD1429">
        <w:rPr>
          <w:rFonts w:ascii="Arial" w:eastAsia="Calibri" w:hAnsi="Arial" w:cs="Arial"/>
          <w:sz w:val="22"/>
          <w:szCs w:val="22"/>
        </w:rPr>
        <w:t>Sirois</w:t>
      </w:r>
      <w:r w:rsidRPr="00AD1429">
        <w:rPr>
          <w:rFonts w:ascii="Arial" w:hAnsi="Arial" w:cs="Arial"/>
          <w:sz w:val="22"/>
          <w:szCs w:val="22"/>
        </w:rPr>
        <w:t xml:space="preserve"> et al (2016) imply that there had been a gap in research regarding attachment issues for emerging adults (18-25) which also needed to be considered.  Bartholomew and Shaver (1998) imply that adults who have experienced poor attachment within their childhood are more likely to have various effects on adults, including trouble trusting others, the ability to have intimate relationships and being anxious.</w:t>
      </w:r>
    </w:p>
    <w:p w14:paraId="26BE40DA" w14:textId="77777777" w:rsidR="002636F4" w:rsidRPr="00AD1429" w:rsidRDefault="002636F4" w:rsidP="00B03B23">
      <w:pPr>
        <w:spacing w:line="480" w:lineRule="auto"/>
        <w:rPr>
          <w:rFonts w:ascii="Arial" w:hAnsi="Arial" w:cs="Arial"/>
          <w:sz w:val="22"/>
          <w:szCs w:val="22"/>
        </w:rPr>
      </w:pPr>
    </w:p>
    <w:p w14:paraId="0835EDB5" w14:textId="77777777" w:rsidR="00974F33" w:rsidRPr="00AD1429" w:rsidRDefault="00974F33" w:rsidP="00B03B23">
      <w:pPr>
        <w:spacing w:line="480" w:lineRule="auto"/>
        <w:outlineLvl w:val="0"/>
        <w:rPr>
          <w:rFonts w:ascii="Arial" w:hAnsi="Arial" w:cs="Arial"/>
          <w:sz w:val="22"/>
          <w:szCs w:val="22"/>
        </w:rPr>
      </w:pPr>
    </w:p>
    <w:p w14:paraId="76BC6A47" w14:textId="77777777" w:rsidR="00974F33" w:rsidRPr="00AD1429" w:rsidRDefault="00974F33" w:rsidP="00B03B23">
      <w:pPr>
        <w:spacing w:line="480" w:lineRule="auto"/>
        <w:outlineLvl w:val="0"/>
        <w:rPr>
          <w:rFonts w:ascii="Arial" w:hAnsi="Arial" w:cs="Arial"/>
          <w:sz w:val="22"/>
          <w:szCs w:val="22"/>
        </w:rPr>
      </w:pPr>
    </w:p>
    <w:p w14:paraId="5B1068B7" w14:textId="77777777" w:rsidR="00974F33" w:rsidRPr="00AD1429" w:rsidRDefault="00974F33" w:rsidP="00B03B23">
      <w:pPr>
        <w:spacing w:line="480" w:lineRule="auto"/>
        <w:outlineLvl w:val="0"/>
        <w:rPr>
          <w:rFonts w:ascii="Arial" w:hAnsi="Arial" w:cs="Arial"/>
          <w:sz w:val="22"/>
          <w:szCs w:val="22"/>
        </w:rPr>
      </w:pPr>
    </w:p>
    <w:p w14:paraId="2A93F143" w14:textId="77777777" w:rsidR="00974F33" w:rsidRPr="00AD1429" w:rsidRDefault="00974F33" w:rsidP="00B03B23">
      <w:pPr>
        <w:spacing w:line="480" w:lineRule="auto"/>
        <w:outlineLvl w:val="0"/>
        <w:rPr>
          <w:rFonts w:ascii="Arial" w:hAnsi="Arial" w:cs="Arial"/>
          <w:sz w:val="22"/>
          <w:szCs w:val="22"/>
        </w:rPr>
      </w:pPr>
    </w:p>
    <w:p w14:paraId="49F395B1" w14:textId="77777777" w:rsidR="00974F33" w:rsidRPr="00AD1429" w:rsidRDefault="00974F33" w:rsidP="00B03B23">
      <w:pPr>
        <w:spacing w:line="480" w:lineRule="auto"/>
        <w:outlineLvl w:val="0"/>
        <w:rPr>
          <w:rFonts w:ascii="Arial" w:hAnsi="Arial" w:cs="Arial"/>
          <w:sz w:val="22"/>
          <w:szCs w:val="22"/>
        </w:rPr>
      </w:pPr>
    </w:p>
    <w:p w14:paraId="5F96829F" w14:textId="77777777" w:rsidR="00974F33" w:rsidRPr="00AD1429" w:rsidRDefault="00974F33" w:rsidP="00B03B23">
      <w:pPr>
        <w:spacing w:line="480" w:lineRule="auto"/>
        <w:outlineLvl w:val="0"/>
        <w:rPr>
          <w:rFonts w:ascii="Arial" w:hAnsi="Arial" w:cs="Arial"/>
          <w:sz w:val="22"/>
          <w:szCs w:val="22"/>
        </w:rPr>
      </w:pPr>
    </w:p>
    <w:p w14:paraId="1441D9FD" w14:textId="77777777" w:rsidR="00974F33" w:rsidRPr="00AD1429" w:rsidRDefault="00974F33" w:rsidP="00B03B23">
      <w:pPr>
        <w:spacing w:line="480" w:lineRule="auto"/>
        <w:outlineLvl w:val="0"/>
        <w:rPr>
          <w:rFonts w:ascii="Arial" w:hAnsi="Arial" w:cs="Arial"/>
          <w:sz w:val="22"/>
          <w:szCs w:val="22"/>
        </w:rPr>
      </w:pPr>
    </w:p>
    <w:p w14:paraId="6101B034" w14:textId="2DB80E0D" w:rsidR="002636F4" w:rsidRPr="00AD1429" w:rsidRDefault="002636F4" w:rsidP="00B03B23">
      <w:pPr>
        <w:spacing w:line="480" w:lineRule="auto"/>
        <w:outlineLvl w:val="0"/>
        <w:rPr>
          <w:rFonts w:ascii="Arial" w:hAnsi="Arial" w:cs="Arial"/>
          <w:sz w:val="22"/>
          <w:szCs w:val="22"/>
        </w:rPr>
      </w:pPr>
      <w:r w:rsidRPr="00AD1429">
        <w:rPr>
          <w:rFonts w:ascii="Arial" w:eastAsia="Calibri" w:hAnsi="Arial" w:cs="Arial"/>
          <w:b/>
          <w:sz w:val="22"/>
          <w:szCs w:val="22"/>
        </w:rPr>
        <w:lastRenderedPageBreak/>
        <w:t>Aim</w:t>
      </w:r>
      <w:r w:rsidRPr="00AD1429">
        <w:rPr>
          <w:rFonts w:ascii="Arial" w:hAnsi="Arial" w:cs="Arial"/>
          <w:b/>
          <w:sz w:val="22"/>
          <w:szCs w:val="22"/>
        </w:rPr>
        <w:t>:</w:t>
      </w:r>
      <w:r w:rsidRPr="00AD1429">
        <w:rPr>
          <w:rFonts w:ascii="Arial" w:hAnsi="Arial" w:cs="Arial"/>
          <w:sz w:val="22"/>
          <w:szCs w:val="22"/>
        </w:rPr>
        <w:t xml:space="preserve"> </w:t>
      </w:r>
      <w:r w:rsidRPr="00AD1429">
        <w:rPr>
          <w:rFonts w:ascii="Arial" w:eastAsia="Calibri" w:hAnsi="Arial" w:cs="Arial"/>
          <w:sz w:val="22"/>
          <w:szCs w:val="22"/>
        </w:rPr>
        <w:t>Examine</w:t>
      </w:r>
      <w:r w:rsidRPr="00AD1429">
        <w:rPr>
          <w:rFonts w:ascii="Arial" w:hAnsi="Arial" w:cs="Arial"/>
          <w:sz w:val="22"/>
          <w:szCs w:val="22"/>
        </w:rPr>
        <w:t xml:space="preserve"> </w:t>
      </w:r>
      <w:r w:rsidRPr="00AD1429">
        <w:rPr>
          <w:rFonts w:ascii="Arial" w:eastAsia="Calibri" w:hAnsi="Arial" w:cs="Arial"/>
          <w:sz w:val="22"/>
          <w:szCs w:val="22"/>
        </w:rPr>
        <w:t>evidence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link</w:t>
      </w:r>
      <w:r w:rsidRPr="00AD1429">
        <w:rPr>
          <w:rFonts w:ascii="Arial" w:hAnsi="Arial" w:cs="Arial"/>
          <w:sz w:val="22"/>
          <w:szCs w:val="22"/>
        </w:rPr>
        <w:t xml:space="preserve"> </w:t>
      </w:r>
      <w:r w:rsidRPr="00AD1429">
        <w:rPr>
          <w:rFonts w:ascii="Arial" w:eastAsia="Calibri" w:hAnsi="Arial" w:cs="Arial"/>
          <w:sz w:val="22"/>
          <w:szCs w:val="22"/>
        </w:rPr>
        <w:t>between</w:t>
      </w:r>
      <w:r w:rsidRPr="00AD1429">
        <w:rPr>
          <w:rFonts w:ascii="Arial" w:hAnsi="Arial" w:cs="Arial"/>
          <w:sz w:val="22"/>
          <w:szCs w:val="22"/>
        </w:rPr>
        <w:t xml:space="preserve"> </w:t>
      </w:r>
      <w:r w:rsidRPr="00AD1429">
        <w:rPr>
          <w:rFonts w:ascii="Arial" w:eastAsia="Calibri" w:hAnsi="Arial" w:cs="Arial"/>
          <w:sz w:val="22"/>
          <w:szCs w:val="22"/>
        </w:rPr>
        <w:t>early</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adult</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w:t>
      </w:r>
    </w:p>
    <w:p w14:paraId="7B18C6E7" w14:textId="009391BE" w:rsidR="009F635D" w:rsidRPr="00AD1429" w:rsidRDefault="009F635D" w:rsidP="00B03B23">
      <w:pPr>
        <w:spacing w:line="480" w:lineRule="auto"/>
        <w:outlineLvl w:val="0"/>
        <w:rPr>
          <w:rFonts w:ascii="Arial" w:hAnsi="Arial" w:cs="Arial"/>
          <w:sz w:val="22"/>
          <w:szCs w:val="22"/>
        </w:rPr>
      </w:pPr>
    </w:p>
    <w:p w14:paraId="18D1A12C" w14:textId="77777777" w:rsidR="002636F4" w:rsidRPr="00AD1429" w:rsidRDefault="002636F4" w:rsidP="00B03B23">
      <w:pPr>
        <w:spacing w:line="480" w:lineRule="auto"/>
        <w:outlineLvl w:val="0"/>
        <w:rPr>
          <w:rFonts w:ascii="Arial" w:hAnsi="Arial" w:cs="Arial"/>
          <w:b/>
          <w:sz w:val="22"/>
          <w:szCs w:val="22"/>
        </w:rPr>
      </w:pPr>
      <w:r w:rsidRPr="00AD1429">
        <w:rPr>
          <w:rFonts w:ascii="Arial" w:eastAsia="Calibri" w:hAnsi="Arial" w:cs="Arial"/>
          <w:b/>
          <w:sz w:val="22"/>
          <w:szCs w:val="22"/>
        </w:rPr>
        <w:t>Objectives</w:t>
      </w:r>
      <w:r w:rsidRPr="00AD1429">
        <w:rPr>
          <w:rFonts w:ascii="Arial" w:hAnsi="Arial" w:cs="Arial"/>
          <w:b/>
          <w:sz w:val="22"/>
          <w:szCs w:val="22"/>
        </w:rPr>
        <w:t xml:space="preserve">: </w:t>
      </w:r>
    </w:p>
    <w:p w14:paraId="3D20C623" w14:textId="77777777" w:rsidR="002636F4" w:rsidRPr="00AD1429" w:rsidRDefault="002636F4" w:rsidP="00B03B23">
      <w:pPr>
        <w:pStyle w:val="ListParagraph"/>
        <w:numPr>
          <w:ilvl w:val="0"/>
          <w:numId w:val="4"/>
        </w:numPr>
        <w:spacing w:line="480" w:lineRule="auto"/>
        <w:rPr>
          <w:rFonts w:ascii="Arial" w:hAnsi="Arial" w:cs="Arial"/>
          <w:sz w:val="22"/>
          <w:szCs w:val="22"/>
        </w:rPr>
      </w:pPr>
      <w:r w:rsidRPr="00AD1429">
        <w:rPr>
          <w:rFonts w:ascii="Arial" w:eastAsia="Calibri" w:hAnsi="Arial" w:cs="Arial"/>
          <w:sz w:val="22"/>
          <w:szCs w:val="22"/>
        </w:rPr>
        <w:t>Describe</w:t>
      </w:r>
      <w:r w:rsidRPr="00AD1429">
        <w:rPr>
          <w:rFonts w:ascii="Arial" w:hAnsi="Arial" w:cs="Arial"/>
          <w:sz w:val="22"/>
          <w:szCs w:val="22"/>
        </w:rPr>
        <w:t xml:space="preserve"> </w:t>
      </w:r>
      <w:r w:rsidRPr="00AD1429">
        <w:rPr>
          <w:rFonts w:ascii="Arial" w:eastAsia="Calibri" w:hAnsi="Arial" w:cs="Arial"/>
          <w:sz w:val="22"/>
          <w:szCs w:val="22"/>
        </w:rPr>
        <w:t>what</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main</w:t>
      </w:r>
      <w:r w:rsidRPr="00AD1429">
        <w:rPr>
          <w:rFonts w:ascii="Arial" w:hAnsi="Arial" w:cs="Arial"/>
          <w:sz w:val="22"/>
          <w:szCs w:val="22"/>
        </w:rPr>
        <w:t xml:space="preserve"> </w:t>
      </w:r>
      <w:r w:rsidRPr="00AD1429">
        <w:rPr>
          <w:rFonts w:ascii="Arial" w:eastAsia="Calibri" w:hAnsi="Arial" w:cs="Arial"/>
          <w:sz w:val="22"/>
          <w:szCs w:val="22"/>
        </w:rPr>
        <w:t>theorists</w:t>
      </w:r>
      <w:r w:rsidRPr="00AD1429">
        <w:rPr>
          <w:rFonts w:ascii="Arial" w:hAnsi="Arial" w:cs="Arial"/>
          <w:sz w:val="22"/>
          <w:szCs w:val="22"/>
        </w:rPr>
        <w:t xml:space="preserve"> </w:t>
      </w:r>
      <w:r w:rsidRPr="00AD1429">
        <w:rPr>
          <w:rFonts w:ascii="Arial" w:eastAsia="Calibri" w:hAnsi="Arial" w:cs="Arial"/>
          <w:sz w:val="22"/>
          <w:szCs w:val="22"/>
        </w:rPr>
        <w:t>involved</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background</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all</w:t>
      </w:r>
      <w:r w:rsidRPr="00AD1429">
        <w:rPr>
          <w:rFonts w:ascii="Arial" w:hAnsi="Arial" w:cs="Arial"/>
          <w:sz w:val="22"/>
          <w:szCs w:val="22"/>
        </w:rPr>
        <w:t xml:space="preserve"> </w:t>
      </w:r>
      <w:r w:rsidRPr="00AD1429">
        <w:rPr>
          <w:rFonts w:ascii="Arial" w:eastAsia="Calibri" w:hAnsi="Arial" w:cs="Arial"/>
          <w:sz w:val="22"/>
          <w:szCs w:val="22"/>
        </w:rPr>
        <w:t>known</w:t>
      </w:r>
      <w:r w:rsidRPr="00AD1429">
        <w:rPr>
          <w:rFonts w:ascii="Arial" w:hAnsi="Arial" w:cs="Arial"/>
          <w:sz w:val="22"/>
          <w:szCs w:val="22"/>
        </w:rPr>
        <w:t xml:space="preserve"> </w:t>
      </w:r>
      <w:r w:rsidRPr="00AD1429">
        <w:rPr>
          <w:rFonts w:ascii="Arial" w:eastAsia="Calibri" w:hAnsi="Arial" w:cs="Arial"/>
          <w:sz w:val="22"/>
          <w:szCs w:val="22"/>
        </w:rPr>
        <w:t>research</w:t>
      </w:r>
      <w:r w:rsidRPr="00AD1429">
        <w:rPr>
          <w:rFonts w:ascii="Arial" w:hAnsi="Arial" w:cs="Arial"/>
          <w:sz w:val="22"/>
          <w:szCs w:val="22"/>
        </w:rPr>
        <w:t xml:space="preserve">. </w:t>
      </w:r>
    </w:p>
    <w:p w14:paraId="2D5E0C8D" w14:textId="77777777" w:rsidR="002636F4" w:rsidRPr="00AD1429" w:rsidRDefault="002636F4" w:rsidP="00B03B23">
      <w:pPr>
        <w:spacing w:line="480" w:lineRule="auto"/>
        <w:rPr>
          <w:rFonts w:ascii="Arial" w:hAnsi="Arial" w:cs="Arial"/>
          <w:sz w:val="22"/>
          <w:szCs w:val="22"/>
        </w:rPr>
      </w:pPr>
    </w:p>
    <w:p w14:paraId="0C143CEA" w14:textId="77777777" w:rsidR="002636F4" w:rsidRPr="00AD1429" w:rsidRDefault="002636F4" w:rsidP="00B03B23">
      <w:pPr>
        <w:pStyle w:val="ListParagraph"/>
        <w:numPr>
          <w:ilvl w:val="0"/>
          <w:numId w:val="4"/>
        </w:numPr>
        <w:spacing w:line="480" w:lineRule="auto"/>
        <w:rPr>
          <w:rFonts w:ascii="Arial" w:hAnsi="Arial" w:cs="Arial"/>
          <w:sz w:val="22"/>
          <w:szCs w:val="22"/>
        </w:rPr>
      </w:pPr>
      <w:r w:rsidRPr="00AD1429">
        <w:rPr>
          <w:rFonts w:ascii="Arial" w:eastAsia="Calibri" w:hAnsi="Arial" w:cs="Arial"/>
          <w:sz w:val="22"/>
          <w:szCs w:val="22"/>
        </w:rPr>
        <w:t>Analyse</w:t>
      </w:r>
      <w:r w:rsidRPr="00AD1429">
        <w:rPr>
          <w:rFonts w:ascii="Arial" w:hAnsi="Arial" w:cs="Arial"/>
          <w:sz w:val="22"/>
          <w:szCs w:val="22"/>
        </w:rPr>
        <w:t xml:space="preserve"> </w:t>
      </w:r>
      <w:r w:rsidRPr="00AD1429">
        <w:rPr>
          <w:rFonts w:ascii="Arial" w:eastAsia="Calibri" w:hAnsi="Arial" w:cs="Arial"/>
          <w:sz w:val="22"/>
          <w:szCs w:val="22"/>
        </w:rPr>
        <w:t>a range of</w:t>
      </w:r>
      <w:r w:rsidRPr="00AD1429">
        <w:rPr>
          <w:rFonts w:ascii="Arial" w:hAnsi="Arial" w:cs="Arial"/>
          <w:sz w:val="22"/>
          <w:szCs w:val="22"/>
        </w:rPr>
        <w:t xml:space="preserve"> </w:t>
      </w:r>
      <w:r w:rsidRPr="00AD1429">
        <w:rPr>
          <w:rFonts w:ascii="Arial" w:eastAsia="Calibri" w:hAnsi="Arial" w:cs="Arial"/>
          <w:sz w:val="22"/>
          <w:szCs w:val="22"/>
        </w:rPr>
        <w:t>evidence</w:t>
      </w:r>
      <w:r w:rsidRPr="00AD1429">
        <w:rPr>
          <w:rFonts w:ascii="Arial" w:hAnsi="Arial" w:cs="Arial"/>
          <w:sz w:val="22"/>
          <w:szCs w:val="22"/>
        </w:rPr>
        <w:t xml:space="preserve"> </w:t>
      </w:r>
      <w:r w:rsidRPr="00AD1429">
        <w:rPr>
          <w:rFonts w:ascii="Arial" w:eastAsia="Calibri" w:hAnsi="Arial" w:cs="Arial"/>
          <w:sz w:val="22"/>
          <w:szCs w:val="22"/>
        </w:rPr>
        <w:t>gathered</w:t>
      </w:r>
      <w:r w:rsidRPr="00AD1429">
        <w:rPr>
          <w:rFonts w:ascii="Arial" w:hAnsi="Arial" w:cs="Arial"/>
          <w:sz w:val="22"/>
          <w:szCs w:val="22"/>
        </w:rPr>
        <w:t xml:space="preserve"> </w:t>
      </w:r>
      <w:r w:rsidRPr="00AD1429">
        <w:rPr>
          <w:rFonts w:ascii="Arial" w:eastAsia="Calibri" w:hAnsi="Arial" w:cs="Arial"/>
          <w:sz w:val="22"/>
          <w:szCs w:val="22"/>
        </w:rPr>
        <w:t>to discover whether attachment can</w:t>
      </w:r>
      <w:r w:rsidRPr="00AD1429">
        <w:rPr>
          <w:rFonts w:ascii="Arial" w:hAnsi="Arial" w:cs="Arial"/>
          <w:sz w:val="22"/>
          <w:szCs w:val="22"/>
        </w:rPr>
        <w:t xml:space="preserve"> </w:t>
      </w:r>
      <w:r w:rsidRPr="00AD1429">
        <w:rPr>
          <w:rFonts w:ascii="Arial" w:eastAsia="Calibri" w:hAnsi="Arial" w:cs="Arial"/>
          <w:sz w:val="22"/>
          <w:szCs w:val="22"/>
        </w:rPr>
        <w:t>be</w:t>
      </w:r>
      <w:r w:rsidRPr="00AD1429">
        <w:rPr>
          <w:rFonts w:ascii="Arial" w:hAnsi="Arial" w:cs="Arial"/>
          <w:sz w:val="22"/>
          <w:szCs w:val="22"/>
        </w:rPr>
        <w:t xml:space="preserve"> </w:t>
      </w:r>
      <w:r w:rsidRPr="00AD1429">
        <w:rPr>
          <w:rFonts w:ascii="Arial" w:eastAsia="Calibri" w:hAnsi="Arial" w:cs="Arial"/>
          <w:sz w:val="22"/>
          <w:szCs w:val="22"/>
        </w:rPr>
        <w:t>used</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predict</w:t>
      </w:r>
      <w:r w:rsidRPr="00AD1429">
        <w:rPr>
          <w:rFonts w:ascii="Arial" w:hAnsi="Arial" w:cs="Arial"/>
          <w:sz w:val="22"/>
          <w:szCs w:val="22"/>
        </w:rPr>
        <w:t xml:space="preserve"> </w:t>
      </w:r>
      <w:r w:rsidRPr="00AD1429">
        <w:rPr>
          <w:rFonts w:ascii="Arial" w:eastAsia="Calibri" w:hAnsi="Arial" w:cs="Arial"/>
          <w:sz w:val="22"/>
          <w:szCs w:val="22"/>
        </w:rPr>
        <w:t>behaviour</w:t>
      </w:r>
      <w:r w:rsidRPr="00AD1429">
        <w:rPr>
          <w:rFonts w:ascii="Arial" w:hAnsi="Arial" w:cs="Arial"/>
          <w:sz w:val="22"/>
          <w:szCs w:val="22"/>
        </w:rPr>
        <w:t xml:space="preserve"> </w:t>
      </w:r>
      <w:r w:rsidRPr="00AD1429">
        <w:rPr>
          <w:rFonts w:ascii="Arial" w:eastAsia="Calibri" w:hAnsi="Arial" w:cs="Arial"/>
          <w:sz w:val="22"/>
          <w:szCs w:val="22"/>
        </w:rPr>
        <w:t>within</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 xml:space="preserve">. </w:t>
      </w:r>
    </w:p>
    <w:p w14:paraId="7F719F9E" w14:textId="77777777" w:rsidR="002636F4" w:rsidRPr="00AD1429" w:rsidRDefault="002636F4" w:rsidP="00B03B23">
      <w:pPr>
        <w:spacing w:line="480" w:lineRule="auto"/>
        <w:rPr>
          <w:rFonts w:ascii="Arial" w:hAnsi="Arial" w:cs="Arial"/>
          <w:sz w:val="22"/>
          <w:szCs w:val="22"/>
        </w:rPr>
      </w:pPr>
    </w:p>
    <w:p w14:paraId="45055C98" w14:textId="77777777" w:rsidR="002636F4" w:rsidRPr="00AD1429" w:rsidRDefault="002636F4" w:rsidP="00B03B23">
      <w:pPr>
        <w:pStyle w:val="ListParagraph"/>
        <w:numPr>
          <w:ilvl w:val="0"/>
          <w:numId w:val="4"/>
        </w:numPr>
        <w:spacing w:line="480" w:lineRule="auto"/>
        <w:rPr>
          <w:rFonts w:ascii="Arial" w:hAnsi="Arial" w:cs="Arial"/>
          <w:sz w:val="22"/>
          <w:szCs w:val="22"/>
        </w:rPr>
      </w:pPr>
      <w:r w:rsidRPr="00AD1429">
        <w:rPr>
          <w:rFonts w:ascii="Arial" w:eastAsia="Calibri" w:hAnsi="Arial" w:cs="Arial"/>
          <w:sz w:val="22"/>
          <w:szCs w:val="22"/>
        </w:rPr>
        <w:t>Reach</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conclusion</w:t>
      </w:r>
      <w:r w:rsidRPr="00AD1429">
        <w:rPr>
          <w:rFonts w:ascii="Arial" w:hAnsi="Arial" w:cs="Arial"/>
          <w:sz w:val="22"/>
          <w:szCs w:val="22"/>
        </w:rPr>
        <w:t xml:space="preserve"> </w:t>
      </w:r>
      <w:r w:rsidRPr="00AD1429">
        <w:rPr>
          <w:rFonts w:ascii="Arial" w:eastAsia="Calibri" w:hAnsi="Arial" w:cs="Arial"/>
          <w:sz w:val="22"/>
          <w:szCs w:val="22"/>
        </w:rPr>
        <w:t>or</w:t>
      </w:r>
      <w:r w:rsidRPr="00AD1429">
        <w:rPr>
          <w:rFonts w:ascii="Arial" w:hAnsi="Arial" w:cs="Arial"/>
          <w:sz w:val="22"/>
          <w:szCs w:val="22"/>
        </w:rPr>
        <w:t xml:space="preserve"> </w:t>
      </w:r>
      <w:r w:rsidRPr="00AD1429">
        <w:rPr>
          <w:rFonts w:ascii="Arial" w:eastAsia="Calibri" w:hAnsi="Arial" w:cs="Arial"/>
          <w:sz w:val="22"/>
          <w:szCs w:val="22"/>
        </w:rPr>
        <w:t>have</w:t>
      </w:r>
      <w:r w:rsidRPr="00AD1429">
        <w:rPr>
          <w:rFonts w:ascii="Arial" w:hAnsi="Arial" w:cs="Arial"/>
          <w:sz w:val="22"/>
          <w:szCs w:val="22"/>
        </w:rPr>
        <w:t xml:space="preserve"> </w:t>
      </w:r>
      <w:r w:rsidRPr="00AD1429">
        <w:rPr>
          <w:rFonts w:ascii="Arial" w:eastAsia="Calibri" w:hAnsi="Arial" w:cs="Arial"/>
          <w:sz w:val="22"/>
          <w:szCs w:val="22"/>
        </w:rPr>
        <w:t>gathered</w:t>
      </w:r>
      <w:r w:rsidRPr="00AD1429">
        <w:rPr>
          <w:rFonts w:ascii="Arial" w:hAnsi="Arial" w:cs="Arial"/>
          <w:sz w:val="22"/>
          <w:szCs w:val="22"/>
        </w:rPr>
        <w:t xml:space="preserve"> </w:t>
      </w:r>
      <w:r w:rsidRPr="00AD1429">
        <w:rPr>
          <w:rFonts w:ascii="Arial" w:eastAsia="Calibri" w:hAnsi="Arial" w:cs="Arial"/>
          <w:sz w:val="22"/>
          <w:szCs w:val="22"/>
        </w:rPr>
        <w:t>enough</w:t>
      </w:r>
      <w:r w:rsidRPr="00AD1429">
        <w:rPr>
          <w:rFonts w:ascii="Arial" w:hAnsi="Arial" w:cs="Arial"/>
          <w:sz w:val="22"/>
          <w:szCs w:val="22"/>
        </w:rPr>
        <w:t xml:space="preserve"> </w:t>
      </w:r>
      <w:r w:rsidRPr="00AD1429">
        <w:rPr>
          <w:rFonts w:ascii="Arial" w:eastAsia="Calibri" w:hAnsi="Arial" w:cs="Arial"/>
          <w:sz w:val="22"/>
          <w:szCs w:val="22"/>
        </w:rPr>
        <w:t>evidence</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discover</w:t>
      </w:r>
      <w:r w:rsidRPr="00AD1429">
        <w:rPr>
          <w:rFonts w:ascii="Arial" w:hAnsi="Arial" w:cs="Arial"/>
          <w:sz w:val="22"/>
          <w:szCs w:val="22"/>
        </w:rPr>
        <w:t xml:space="preserve"> </w:t>
      </w:r>
      <w:r w:rsidRPr="00AD1429">
        <w:rPr>
          <w:rFonts w:ascii="Arial" w:eastAsia="Calibri" w:hAnsi="Arial" w:cs="Arial"/>
          <w:sz w:val="22"/>
          <w:szCs w:val="22"/>
        </w:rPr>
        <w:t>whether</w:t>
      </w:r>
      <w:r w:rsidRPr="00AD1429">
        <w:rPr>
          <w:rFonts w:ascii="Arial" w:hAnsi="Arial" w:cs="Arial"/>
          <w:sz w:val="22"/>
          <w:szCs w:val="22"/>
        </w:rPr>
        <w:t xml:space="preserve"> </w:t>
      </w:r>
      <w:r w:rsidRPr="00AD1429">
        <w:rPr>
          <w:rFonts w:ascii="Arial" w:eastAsia="Calibri" w:hAnsi="Arial" w:cs="Arial"/>
          <w:sz w:val="22"/>
          <w:szCs w:val="22"/>
        </w:rPr>
        <w:t>early</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linked</w:t>
      </w:r>
      <w:r w:rsidRPr="00AD1429">
        <w:rPr>
          <w:rFonts w:ascii="Arial" w:hAnsi="Arial" w:cs="Arial"/>
          <w:sz w:val="22"/>
          <w:szCs w:val="22"/>
        </w:rPr>
        <w:t xml:space="preserve"> </w:t>
      </w:r>
      <w:r w:rsidRPr="00AD1429">
        <w:rPr>
          <w:rFonts w:ascii="Arial" w:eastAsia="Calibri" w:hAnsi="Arial" w:cs="Arial"/>
          <w:sz w:val="22"/>
          <w:szCs w:val="22"/>
        </w:rPr>
        <w:t>with</w:t>
      </w:r>
      <w:r w:rsidRPr="00AD1429">
        <w:rPr>
          <w:rFonts w:ascii="Arial" w:hAnsi="Arial" w:cs="Arial"/>
          <w:sz w:val="22"/>
          <w:szCs w:val="22"/>
        </w:rPr>
        <w:t xml:space="preserve"> </w:t>
      </w:r>
      <w:r w:rsidRPr="00AD1429">
        <w:rPr>
          <w:rFonts w:ascii="Arial" w:eastAsia="Calibri" w:hAnsi="Arial" w:cs="Arial"/>
          <w:sz w:val="22"/>
          <w:szCs w:val="22"/>
        </w:rPr>
        <w:t>adult</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w:t>
      </w:r>
    </w:p>
    <w:p w14:paraId="79BE1825" w14:textId="77777777" w:rsidR="002636F4" w:rsidRPr="00AD1429" w:rsidRDefault="002636F4" w:rsidP="00B03B23">
      <w:pPr>
        <w:spacing w:line="480" w:lineRule="auto"/>
        <w:rPr>
          <w:rFonts w:ascii="Arial" w:hAnsi="Arial" w:cs="Arial"/>
          <w:sz w:val="22"/>
          <w:szCs w:val="22"/>
        </w:rPr>
      </w:pPr>
    </w:p>
    <w:p w14:paraId="0CB136FC" w14:textId="77777777" w:rsidR="002636F4" w:rsidRPr="00AD1429" w:rsidRDefault="002636F4" w:rsidP="00B03B23">
      <w:pPr>
        <w:pStyle w:val="ListParagraph"/>
        <w:numPr>
          <w:ilvl w:val="0"/>
          <w:numId w:val="4"/>
        </w:numPr>
        <w:spacing w:line="480" w:lineRule="auto"/>
        <w:rPr>
          <w:rFonts w:ascii="Arial" w:hAnsi="Arial" w:cs="Arial"/>
          <w:sz w:val="22"/>
          <w:szCs w:val="22"/>
        </w:rPr>
      </w:pPr>
      <w:r w:rsidRPr="00AD1429">
        <w:rPr>
          <w:rFonts w:ascii="Arial" w:eastAsia="Calibri" w:hAnsi="Arial" w:cs="Arial"/>
          <w:sz w:val="22"/>
          <w:szCs w:val="22"/>
        </w:rPr>
        <w:t>Provide</w:t>
      </w:r>
      <w:r w:rsidRPr="00AD1429">
        <w:rPr>
          <w:rFonts w:ascii="Arial" w:hAnsi="Arial" w:cs="Arial"/>
          <w:sz w:val="22"/>
          <w:szCs w:val="22"/>
        </w:rPr>
        <w:t xml:space="preserve"> </w:t>
      </w:r>
      <w:r w:rsidRPr="00AD1429">
        <w:rPr>
          <w:rFonts w:ascii="Arial" w:eastAsia="Calibri" w:hAnsi="Arial" w:cs="Arial"/>
          <w:sz w:val="22"/>
          <w:szCs w:val="22"/>
        </w:rPr>
        <w:t>future</w:t>
      </w:r>
      <w:r w:rsidRPr="00AD1429">
        <w:rPr>
          <w:rFonts w:ascii="Arial" w:hAnsi="Arial" w:cs="Arial"/>
          <w:sz w:val="22"/>
          <w:szCs w:val="22"/>
        </w:rPr>
        <w:t xml:space="preserve"> </w:t>
      </w:r>
      <w:r w:rsidRPr="00AD1429">
        <w:rPr>
          <w:rFonts w:ascii="Arial" w:eastAsia="Calibri" w:hAnsi="Arial" w:cs="Arial"/>
          <w:sz w:val="22"/>
          <w:szCs w:val="22"/>
        </w:rPr>
        <w:t>recommendations</w:t>
      </w:r>
      <w:r w:rsidRPr="00AD1429">
        <w:rPr>
          <w:rFonts w:ascii="Arial" w:hAnsi="Arial" w:cs="Arial"/>
          <w:sz w:val="22"/>
          <w:szCs w:val="22"/>
        </w:rPr>
        <w:t xml:space="preserve"> </w:t>
      </w:r>
      <w:r w:rsidRPr="00AD1429">
        <w:rPr>
          <w:rFonts w:ascii="Arial" w:eastAsia="Calibri" w:hAnsi="Arial" w:cs="Arial"/>
          <w:sz w:val="22"/>
          <w:szCs w:val="22"/>
        </w:rPr>
        <w:t>for</w:t>
      </w:r>
      <w:r w:rsidRPr="00AD1429">
        <w:rPr>
          <w:rFonts w:ascii="Arial" w:hAnsi="Arial" w:cs="Arial"/>
          <w:sz w:val="22"/>
          <w:szCs w:val="22"/>
        </w:rPr>
        <w:t xml:space="preserve"> </w:t>
      </w:r>
      <w:r w:rsidRPr="00AD1429">
        <w:rPr>
          <w:rFonts w:ascii="Arial" w:eastAsia="Calibri" w:hAnsi="Arial" w:cs="Arial"/>
          <w:sz w:val="22"/>
          <w:szCs w:val="22"/>
        </w:rPr>
        <w:t>professionals</w:t>
      </w:r>
      <w:r w:rsidRPr="00AD1429">
        <w:rPr>
          <w:rFonts w:ascii="Arial" w:hAnsi="Arial" w:cs="Arial"/>
          <w:sz w:val="22"/>
          <w:szCs w:val="22"/>
        </w:rPr>
        <w:t xml:space="preserve">, </w:t>
      </w:r>
      <w:r w:rsidRPr="00AD1429">
        <w:rPr>
          <w:rFonts w:ascii="Arial" w:eastAsia="Calibri" w:hAnsi="Arial" w:cs="Arial"/>
          <w:sz w:val="22"/>
          <w:szCs w:val="22"/>
        </w:rPr>
        <w:t>parents</w:t>
      </w:r>
      <w:r w:rsidRPr="00AD1429">
        <w:rPr>
          <w:rFonts w:ascii="Arial" w:hAnsi="Arial" w:cs="Arial"/>
          <w:sz w:val="22"/>
          <w:szCs w:val="22"/>
        </w:rPr>
        <w:t xml:space="preserve">, </w:t>
      </w:r>
      <w:r w:rsidRPr="00AD1429">
        <w:rPr>
          <w:rFonts w:ascii="Arial" w:eastAsia="Calibri" w:hAnsi="Arial" w:cs="Arial"/>
          <w:sz w:val="22"/>
          <w:szCs w:val="22"/>
        </w:rPr>
        <w:t>Governments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any</w:t>
      </w:r>
      <w:r w:rsidRPr="00AD1429">
        <w:rPr>
          <w:rFonts w:ascii="Arial" w:hAnsi="Arial" w:cs="Arial"/>
          <w:sz w:val="22"/>
          <w:szCs w:val="22"/>
        </w:rPr>
        <w:t xml:space="preserve"> </w:t>
      </w:r>
      <w:r w:rsidRPr="00AD1429">
        <w:rPr>
          <w:rFonts w:ascii="Arial" w:eastAsia="Calibri" w:hAnsi="Arial" w:cs="Arial"/>
          <w:sz w:val="22"/>
          <w:szCs w:val="22"/>
        </w:rPr>
        <w:t>other</w:t>
      </w:r>
      <w:r w:rsidRPr="00AD1429">
        <w:rPr>
          <w:rFonts w:ascii="Arial" w:hAnsi="Arial" w:cs="Arial"/>
          <w:sz w:val="22"/>
          <w:szCs w:val="22"/>
        </w:rPr>
        <w:t xml:space="preserve"> </w:t>
      </w:r>
      <w:r w:rsidRPr="00AD1429">
        <w:rPr>
          <w:rFonts w:ascii="Arial" w:eastAsia="Calibri" w:hAnsi="Arial" w:cs="Arial"/>
          <w:sz w:val="22"/>
          <w:szCs w:val="22"/>
        </w:rPr>
        <w:t>organisations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agencies</w:t>
      </w:r>
      <w:r w:rsidRPr="00AD1429">
        <w:rPr>
          <w:rFonts w:ascii="Arial" w:hAnsi="Arial" w:cs="Arial"/>
          <w:sz w:val="22"/>
          <w:szCs w:val="22"/>
        </w:rPr>
        <w:t xml:space="preserve">. </w:t>
      </w:r>
    </w:p>
    <w:p w14:paraId="059718A0" w14:textId="77777777" w:rsidR="002636F4" w:rsidRPr="00AD1429" w:rsidRDefault="002636F4" w:rsidP="00B03B23">
      <w:pPr>
        <w:spacing w:line="480" w:lineRule="auto"/>
        <w:rPr>
          <w:rFonts w:ascii="Arial" w:hAnsi="Arial" w:cs="Arial"/>
          <w:i/>
          <w:sz w:val="22"/>
          <w:szCs w:val="22"/>
          <w:u w:val="single"/>
        </w:rPr>
      </w:pPr>
    </w:p>
    <w:p w14:paraId="109852A6" w14:textId="77777777" w:rsidR="00AA6AE3" w:rsidRPr="00AD1429" w:rsidRDefault="00AA6AE3" w:rsidP="00B03B23">
      <w:pPr>
        <w:spacing w:line="480" w:lineRule="auto"/>
        <w:rPr>
          <w:rFonts w:ascii="Arial" w:eastAsia="Calibri" w:hAnsi="Arial" w:cs="Arial"/>
          <w:b/>
          <w:i/>
          <w:sz w:val="22"/>
          <w:szCs w:val="22"/>
          <w:u w:val="single"/>
        </w:rPr>
      </w:pPr>
    </w:p>
    <w:p w14:paraId="41A9792A" w14:textId="77777777" w:rsidR="00A83EBA" w:rsidRPr="00AD1429" w:rsidRDefault="00A83EBA" w:rsidP="00B03B23">
      <w:pPr>
        <w:spacing w:line="480" w:lineRule="auto"/>
        <w:rPr>
          <w:rFonts w:ascii="Arial" w:eastAsia="Calibri" w:hAnsi="Arial" w:cs="Arial"/>
          <w:b/>
          <w:i/>
          <w:sz w:val="22"/>
          <w:szCs w:val="22"/>
          <w:u w:val="single"/>
        </w:rPr>
      </w:pPr>
    </w:p>
    <w:p w14:paraId="3CA2E5D0" w14:textId="77777777" w:rsidR="00A83EBA" w:rsidRPr="00AD1429" w:rsidRDefault="00A83EBA" w:rsidP="00B03B23">
      <w:pPr>
        <w:spacing w:line="480" w:lineRule="auto"/>
        <w:rPr>
          <w:rFonts w:ascii="Arial" w:eastAsia="Calibri" w:hAnsi="Arial" w:cs="Arial"/>
          <w:b/>
          <w:i/>
          <w:sz w:val="22"/>
          <w:szCs w:val="22"/>
          <w:u w:val="single"/>
        </w:rPr>
      </w:pPr>
    </w:p>
    <w:p w14:paraId="3BA3EC8A" w14:textId="77777777" w:rsidR="00A83EBA" w:rsidRPr="00AD1429" w:rsidRDefault="00A83EBA" w:rsidP="00B03B23">
      <w:pPr>
        <w:spacing w:line="480" w:lineRule="auto"/>
        <w:rPr>
          <w:rFonts w:ascii="Arial" w:eastAsia="Calibri" w:hAnsi="Arial" w:cs="Arial"/>
          <w:b/>
          <w:i/>
          <w:sz w:val="22"/>
          <w:szCs w:val="22"/>
          <w:u w:val="single"/>
        </w:rPr>
      </w:pPr>
    </w:p>
    <w:p w14:paraId="5E462E86" w14:textId="77777777" w:rsidR="00A83EBA" w:rsidRPr="00AD1429" w:rsidRDefault="00A83EBA" w:rsidP="00B03B23">
      <w:pPr>
        <w:spacing w:line="480" w:lineRule="auto"/>
        <w:rPr>
          <w:rFonts w:ascii="Arial" w:eastAsia="Calibri" w:hAnsi="Arial" w:cs="Arial"/>
          <w:b/>
          <w:i/>
          <w:sz w:val="22"/>
          <w:szCs w:val="22"/>
          <w:u w:val="single"/>
        </w:rPr>
      </w:pPr>
    </w:p>
    <w:p w14:paraId="0183C818" w14:textId="77777777" w:rsidR="00A83EBA" w:rsidRPr="00AD1429" w:rsidRDefault="00A83EBA" w:rsidP="00B03B23">
      <w:pPr>
        <w:spacing w:line="480" w:lineRule="auto"/>
        <w:rPr>
          <w:rFonts w:ascii="Arial" w:eastAsia="Calibri" w:hAnsi="Arial" w:cs="Arial"/>
          <w:b/>
          <w:i/>
          <w:sz w:val="22"/>
          <w:szCs w:val="22"/>
          <w:u w:val="single"/>
        </w:rPr>
      </w:pPr>
    </w:p>
    <w:p w14:paraId="0F032CDB" w14:textId="77777777" w:rsidR="00A83EBA" w:rsidRPr="00AD1429" w:rsidRDefault="00A83EBA" w:rsidP="00B03B23">
      <w:pPr>
        <w:spacing w:line="480" w:lineRule="auto"/>
        <w:rPr>
          <w:rFonts w:ascii="Arial" w:eastAsia="Calibri" w:hAnsi="Arial" w:cs="Arial"/>
          <w:b/>
          <w:i/>
          <w:sz w:val="22"/>
          <w:szCs w:val="22"/>
          <w:u w:val="single"/>
        </w:rPr>
      </w:pPr>
    </w:p>
    <w:p w14:paraId="341AC7BE" w14:textId="77777777" w:rsidR="00A83EBA" w:rsidRPr="00AD1429" w:rsidRDefault="00A83EBA" w:rsidP="00B03B23">
      <w:pPr>
        <w:spacing w:line="480" w:lineRule="auto"/>
        <w:rPr>
          <w:rFonts w:ascii="Arial" w:eastAsia="Calibri" w:hAnsi="Arial" w:cs="Arial"/>
          <w:b/>
          <w:i/>
          <w:sz w:val="22"/>
          <w:szCs w:val="22"/>
          <w:u w:val="single"/>
        </w:rPr>
      </w:pPr>
    </w:p>
    <w:p w14:paraId="5B2980D3" w14:textId="77777777" w:rsidR="001B279E" w:rsidRPr="00AD1429" w:rsidRDefault="001B279E"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Calibri" w:hAnsi="Arial" w:cs="Arial"/>
          <w:b/>
          <w:i/>
          <w:sz w:val="22"/>
          <w:szCs w:val="22"/>
          <w:u w:val="single"/>
        </w:rPr>
      </w:pPr>
    </w:p>
    <w:p w14:paraId="4DAC5EA2" w14:textId="77777777" w:rsidR="001B279E" w:rsidRPr="00AD1429" w:rsidRDefault="001B279E"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Calibri" w:hAnsi="Arial" w:cs="Arial"/>
          <w:b/>
          <w:i/>
          <w:sz w:val="22"/>
          <w:szCs w:val="22"/>
          <w:u w:val="single"/>
        </w:rPr>
      </w:pPr>
    </w:p>
    <w:p w14:paraId="6CCBE517" w14:textId="77777777" w:rsidR="00974F33" w:rsidRPr="00AD1429" w:rsidRDefault="00974F33"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sz w:val="22"/>
          <w:szCs w:val="22"/>
        </w:rPr>
      </w:pPr>
    </w:p>
    <w:p w14:paraId="31CCD937" w14:textId="77777777" w:rsidR="00BD15FC" w:rsidRPr="00AD1429" w:rsidRDefault="00BD15FC"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sz w:val="22"/>
          <w:szCs w:val="22"/>
        </w:rPr>
      </w:pPr>
    </w:p>
    <w:p w14:paraId="4B181161" w14:textId="445DF1D2" w:rsidR="000B473E" w:rsidRPr="00AD1429" w:rsidRDefault="009D14F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rPr>
      </w:pPr>
      <w:r w:rsidRPr="00AD1429">
        <w:rPr>
          <w:rFonts w:ascii="Arial" w:eastAsia="Arial Unicode MS" w:hAnsi="Arial" w:cs="Arial"/>
          <w:b/>
        </w:rPr>
        <w:lastRenderedPageBreak/>
        <w:t xml:space="preserve">CHAPTER 2: </w:t>
      </w:r>
      <w:r w:rsidR="00BD15FC" w:rsidRPr="00AD1429">
        <w:rPr>
          <w:rFonts w:ascii="Arial" w:eastAsia="Arial Unicode MS" w:hAnsi="Arial" w:cs="Arial"/>
          <w:b/>
        </w:rPr>
        <w:t xml:space="preserve">METHODS AND METHODOLOGY </w:t>
      </w:r>
    </w:p>
    <w:p w14:paraId="60EB5F11" w14:textId="7158D665" w:rsidR="002636F4" w:rsidRPr="00AD1429" w:rsidRDefault="001B279E" w:rsidP="00B03B23">
      <w:pPr>
        <w:spacing w:line="480" w:lineRule="auto"/>
        <w:rPr>
          <w:rFonts w:ascii="Arial" w:eastAsia="Calibri" w:hAnsi="Arial" w:cs="Arial"/>
        </w:rPr>
      </w:pPr>
      <w:r w:rsidRPr="00AD1429">
        <w:rPr>
          <w:rFonts w:ascii="Arial" w:eastAsia="Calibri" w:hAnsi="Arial" w:cs="Arial"/>
          <w:b/>
          <w:u w:val="single"/>
        </w:rPr>
        <w:t xml:space="preserve">Systematic Reviews and </w:t>
      </w:r>
      <w:r w:rsidR="002636F4" w:rsidRPr="00AD1429">
        <w:rPr>
          <w:rFonts w:ascii="Arial" w:eastAsia="Calibri" w:hAnsi="Arial" w:cs="Arial"/>
          <w:b/>
          <w:u w:val="single"/>
        </w:rPr>
        <w:t>Methodology</w:t>
      </w:r>
      <w:r w:rsidR="002636F4" w:rsidRPr="00AD1429">
        <w:rPr>
          <w:rFonts w:ascii="Arial" w:hAnsi="Arial" w:cs="Arial"/>
          <w:b/>
          <w:u w:val="single"/>
        </w:rPr>
        <w:t xml:space="preserve"> </w:t>
      </w:r>
    </w:p>
    <w:p w14:paraId="40AAFD65" w14:textId="56E6B75E" w:rsidR="002636F4" w:rsidRPr="00AD1429" w:rsidRDefault="002636F4" w:rsidP="00B03B23">
      <w:pPr>
        <w:spacing w:line="480" w:lineRule="auto"/>
        <w:rPr>
          <w:rFonts w:ascii="Arial" w:eastAsia="Calibri" w:hAnsi="Arial" w:cs="Arial"/>
          <w:sz w:val="22"/>
          <w:szCs w:val="22"/>
        </w:rPr>
      </w:pPr>
      <w:r w:rsidRPr="00AD1429">
        <w:rPr>
          <w:rFonts w:ascii="Arial" w:hAnsi="Arial" w:cs="Arial"/>
          <w:sz w:val="22"/>
          <w:szCs w:val="22"/>
        </w:rPr>
        <w:t>Rather than the traditional thematic analysis I am putting my research into identified themes that constructs through my own reading and identification. I will then evidence how these were devised carefully in my final thesis. This is known as the critical Appraisal Skills Programme</w:t>
      </w:r>
      <w:r w:rsidRPr="00AD1429">
        <w:rPr>
          <w:rFonts w:ascii="Arial" w:eastAsia="Calibri" w:hAnsi="Arial" w:cs="Arial"/>
          <w:sz w:val="22"/>
          <w:szCs w:val="22"/>
        </w:rPr>
        <w:t xml:space="preserve"> (CASP</w:t>
      </w:r>
      <w:r w:rsidRPr="00AD1429">
        <w:rPr>
          <w:rFonts w:ascii="Arial" w:hAnsi="Arial" w:cs="Arial"/>
          <w:sz w:val="22"/>
          <w:szCs w:val="22"/>
        </w:rPr>
        <w:t>) method</w:t>
      </w:r>
      <w:r w:rsidRPr="00AD1429">
        <w:rPr>
          <w:rFonts w:ascii="Arial" w:eastAsia="Calibri" w:hAnsi="Arial" w:cs="Arial"/>
          <w:sz w:val="22"/>
          <w:szCs w:val="22"/>
        </w:rPr>
        <w:t xml:space="preserve">. This is a </w:t>
      </w:r>
      <w:r w:rsidRPr="00AD1429">
        <w:rPr>
          <w:rFonts w:ascii="Arial" w:hAnsi="Arial" w:cs="Arial"/>
          <w:sz w:val="22"/>
          <w:szCs w:val="22"/>
        </w:rPr>
        <w:t xml:space="preserve">Checklist which can be used to determine the quality of research gathered, as supported by Singh (2013), despite this Munn (2014) argues that this tool is not appropriate for conducting a systematic review. However, for the </w:t>
      </w:r>
      <w:r w:rsidR="00C00A25" w:rsidRPr="00AD1429">
        <w:rPr>
          <w:rFonts w:ascii="Arial" w:hAnsi="Arial" w:cs="Arial"/>
          <w:sz w:val="22"/>
          <w:szCs w:val="22"/>
        </w:rPr>
        <w:t>context</w:t>
      </w:r>
      <w:r w:rsidRPr="00AD1429">
        <w:rPr>
          <w:rFonts w:ascii="Arial" w:hAnsi="Arial" w:cs="Arial"/>
          <w:sz w:val="22"/>
          <w:szCs w:val="22"/>
        </w:rPr>
        <w:t xml:space="preserve"> of this thesis, CASP is the most appropriate method. Green and Thorogood (2018) notes that using this method avoids the chances of information used being bias, this is because the method allows me to critique each piece of literature in turn to ensure the material is ethical and appropriate (</w:t>
      </w:r>
      <w:r w:rsidR="002F120D" w:rsidRPr="00AD1429">
        <w:rPr>
          <w:rFonts w:ascii="Arial" w:hAnsi="Arial" w:cs="Arial"/>
          <w:sz w:val="22"/>
          <w:szCs w:val="22"/>
        </w:rPr>
        <w:t>Bell, 2005</w:t>
      </w:r>
      <w:r w:rsidRPr="00AD1429">
        <w:rPr>
          <w:rFonts w:ascii="Arial" w:hAnsi="Arial" w:cs="Arial"/>
          <w:sz w:val="22"/>
          <w:szCs w:val="22"/>
        </w:rPr>
        <w:t xml:space="preserve">). The content of CASP allows me to have a clear understanding of how to critique literature, which means it is less time consuming (Green and Thorogood, 2018). </w:t>
      </w:r>
    </w:p>
    <w:p w14:paraId="0A669292" w14:textId="1BCCAE9D" w:rsidR="00A83EBA" w:rsidRPr="00AD1429" w:rsidRDefault="00A83EBA" w:rsidP="00B03B23">
      <w:pPr>
        <w:spacing w:line="480" w:lineRule="auto"/>
        <w:rPr>
          <w:rFonts w:ascii="Arial" w:hAnsi="Arial" w:cs="Arial"/>
          <w:b/>
          <w:i/>
          <w:sz w:val="22"/>
          <w:szCs w:val="22"/>
          <w:u w:val="single"/>
        </w:rPr>
      </w:pPr>
    </w:p>
    <w:p w14:paraId="5EF01FE7" w14:textId="38C7E192" w:rsidR="002636F4" w:rsidRPr="00AD1429" w:rsidRDefault="002636F4" w:rsidP="00B03B23">
      <w:pPr>
        <w:spacing w:line="480" w:lineRule="auto"/>
        <w:rPr>
          <w:rFonts w:ascii="Arial" w:hAnsi="Arial" w:cs="Arial"/>
          <w:b/>
          <w:u w:val="single"/>
        </w:rPr>
      </w:pPr>
      <w:r w:rsidRPr="00AD1429">
        <w:rPr>
          <w:rFonts w:ascii="Arial" w:hAnsi="Arial" w:cs="Arial"/>
          <w:b/>
          <w:u w:val="single"/>
        </w:rPr>
        <w:t xml:space="preserve">Methods </w:t>
      </w:r>
      <w:r w:rsidR="001B279E" w:rsidRPr="00AD1429">
        <w:rPr>
          <w:rFonts w:ascii="Arial" w:hAnsi="Arial" w:cs="Arial"/>
          <w:b/>
          <w:u w:val="single"/>
        </w:rPr>
        <w:t>used</w:t>
      </w:r>
      <w:r w:rsidRPr="00AD1429">
        <w:rPr>
          <w:rFonts w:ascii="Arial" w:hAnsi="Arial" w:cs="Arial"/>
          <w:b/>
          <w:u w:val="single"/>
        </w:rPr>
        <w:t>:</w:t>
      </w:r>
    </w:p>
    <w:p w14:paraId="5E71F1F7" w14:textId="08A2B5BA" w:rsidR="00A83EBA" w:rsidRPr="00AD1429" w:rsidRDefault="002636F4" w:rsidP="00B03B23">
      <w:pPr>
        <w:spacing w:line="480" w:lineRule="auto"/>
        <w:rPr>
          <w:rFonts w:ascii="Arial" w:hAnsi="Arial" w:cs="Arial"/>
          <w:sz w:val="22"/>
          <w:szCs w:val="22"/>
          <w:shd w:val="clear" w:color="auto" w:fill="FFFFFF"/>
        </w:rPr>
      </w:pPr>
      <w:r w:rsidRPr="00AD1429">
        <w:rPr>
          <w:rFonts w:ascii="Arial" w:hAnsi="Arial" w:cs="Arial"/>
          <w:sz w:val="22"/>
          <w:szCs w:val="22"/>
        </w:rPr>
        <w:t xml:space="preserve">Methods used on the research rely on CASP, which help to analyse and synthesise the data. </w:t>
      </w:r>
      <w:r w:rsidRPr="00AD1429">
        <w:rPr>
          <w:rFonts w:ascii="Arial" w:eastAsia="Calibri" w:hAnsi="Arial" w:cs="Arial"/>
          <w:sz w:val="22"/>
          <w:szCs w:val="22"/>
        </w:rPr>
        <w:t>Once</w:t>
      </w:r>
      <w:r w:rsidRPr="00AD1429">
        <w:rPr>
          <w:rFonts w:ascii="Arial" w:hAnsi="Arial" w:cs="Arial"/>
          <w:sz w:val="22"/>
          <w:szCs w:val="22"/>
        </w:rPr>
        <w:t xml:space="preserve"> </w:t>
      </w:r>
      <w:r w:rsidRPr="00AD1429">
        <w:rPr>
          <w:rFonts w:ascii="Arial" w:eastAsia="Calibri" w:hAnsi="Arial" w:cs="Arial"/>
          <w:sz w:val="22"/>
          <w:szCs w:val="22"/>
        </w:rPr>
        <w:t>all</w:t>
      </w:r>
      <w:r w:rsidRPr="00AD1429">
        <w:rPr>
          <w:rFonts w:ascii="Arial" w:hAnsi="Arial" w:cs="Arial"/>
          <w:sz w:val="22"/>
          <w:szCs w:val="22"/>
        </w:rPr>
        <w:t xml:space="preserve"> </w:t>
      </w:r>
      <w:r w:rsidRPr="00AD1429">
        <w:rPr>
          <w:rFonts w:ascii="Arial" w:eastAsia="Calibri" w:hAnsi="Arial" w:cs="Arial"/>
          <w:sz w:val="22"/>
          <w:szCs w:val="22"/>
        </w:rPr>
        <w:t>research</w:t>
      </w:r>
      <w:r w:rsidRPr="00AD1429">
        <w:rPr>
          <w:rFonts w:ascii="Arial" w:hAnsi="Arial" w:cs="Arial"/>
          <w:sz w:val="22"/>
          <w:szCs w:val="22"/>
        </w:rPr>
        <w:t xml:space="preserve"> </w:t>
      </w:r>
      <w:r w:rsidRPr="00AD1429">
        <w:rPr>
          <w:rFonts w:ascii="Arial" w:eastAsia="Calibri" w:hAnsi="Arial" w:cs="Arial"/>
          <w:sz w:val="22"/>
          <w:szCs w:val="22"/>
        </w:rPr>
        <w:t>was</w:t>
      </w:r>
      <w:r w:rsidRPr="00AD1429">
        <w:rPr>
          <w:rFonts w:ascii="Arial" w:hAnsi="Arial" w:cs="Arial"/>
          <w:sz w:val="22"/>
          <w:szCs w:val="22"/>
        </w:rPr>
        <w:t xml:space="preserve"> </w:t>
      </w:r>
      <w:r w:rsidRPr="00AD1429">
        <w:rPr>
          <w:rFonts w:ascii="Arial" w:eastAsia="Calibri" w:hAnsi="Arial" w:cs="Arial"/>
          <w:sz w:val="22"/>
          <w:szCs w:val="22"/>
        </w:rPr>
        <w:t>gathered</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Critical</w:t>
      </w:r>
      <w:r w:rsidRPr="00AD1429">
        <w:rPr>
          <w:rFonts w:ascii="Arial" w:hAnsi="Arial" w:cs="Arial"/>
          <w:sz w:val="22"/>
          <w:szCs w:val="22"/>
        </w:rPr>
        <w:t xml:space="preserve"> </w:t>
      </w:r>
      <w:r w:rsidRPr="00AD1429">
        <w:rPr>
          <w:rFonts w:ascii="Arial" w:eastAsia="Calibri" w:hAnsi="Arial" w:cs="Arial"/>
          <w:sz w:val="22"/>
          <w:szCs w:val="22"/>
        </w:rPr>
        <w:t>Appraisal</w:t>
      </w:r>
      <w:r w:rsidRPr="00AD1429">
        <w:rPr>
          <w:rFonts w:ascii="Arial" w:hAnsi="Arial" w:cs="Arial"/>
          <w:sz w:val="22"/>
          <w:szCs w:val="22"/>
        </w:rPr>
        <w:t xml:space="preserve"> </w:t>
      </w:r>
      <w:r w:rsidRPr="00AD1429">
        <w:rPr>
          <w:rFonts w:ascii="Arial" w:eastAsia="Calibri" w:hAnsi="Arial" w:cs="Arial"/>
          <w:sz w:val="22"/>
          <w:szCs w:val="22"/>
        </w:rPr>
        <w:t>Skills</w:t>
      </w:r>
      <w:r w:rsidRPr="00AD1429">
        <w:rPr>
          <w:rFonts w:ascii="Arial" w:hAnsi="Arial" w:cs="Arial"/>
          <w:sz w:val="22"/>
          <w:szCs w:val="22"/>
        </w:rPr>
        <w:t xml:space="preserve"> </w:t>
      </w:r>
      <w:r w:rsidRPr="00AD1429">
        <w:rPr>
          <w:rFonts w:ascii="Arial" w:eastAsia="Calibri" w:hAnsi="Arial" w:cs="Arial"/>
          <w:sz w:val="22"/>
          <w:szCs w:val="22"/>
        </w:rPr>
        <w:t>Programme</w:t>
      </w:r>
      <w:r w:rsidRPr="00AD1429">
        <w:rPr>
          <w:rFonts w:ascii="Arial" w:hAnsi="Arial" w:cs="Arial"/>
          <w:sz w:val="22"/>
          <w:szCs w:val="22"/>
        </w:rPr>
        <w:t xml:space="preserve"> (</w:t>
      </w:r>
      <w:r w:rsidRPr="00AD1429">
        <w:rPr>
          <w:rFonts w:ascii="Arial" w:eastAsia="Calibri" w:hAnsi="Arial" w:cs="Arial"/>
          <w:sz w:val="22"/>
          <w:szCs w:val="22"/>
        </w:rPr>
        <w:t>CASP</w:t>
      </w:r>
      <w:r w:rsidRPr="00AD1429">
        <w:rPr>
          <w:rFonts w:ascii="Arial" w:hAnsi="Arial" w:cs="Arial"/>
          <w:sz w:val="22"/>
          <w:szCs w:val="22"/>
        </w:rPr>
        <w:t xml:space="preserve">) </w:t>
      </w:r>
      <w:r w:rsidRPr="00AD1429">
        <w:rPr>
          <w:rFonts w:ascii="Arial" w:eastAsia="Calibri" w:hAnsi="Arial" w:cs="Arial"/>
          <w:sz w:val="22"/>
          <w:szCs w:val="22"/>
          <w:shd w:val="clear" w:color="auto" w:fill="FFFFFF"/>
        </w:rPr>
        <w:t>will be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used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form</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of</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meta</w:t>
      </w:r>
      <w:r w:rsidRPr="00AD1429">
        <w:rPr>
          <w:rFonts w:ascii="Arial" w:hAnsi="Arial" w:cs="Arial"/>
          <w:sz w:val="22"/>
          <w:szCs w:val="22"/>
          <w:shd w:val="clear" w:color="auto" w:fill="FFFFFF"/>
        </w:rPr>
        <w:t>-</w:t>
      </w:r>
      <w:r w:rsidRPr="00AD1429">
        <w:rPr>
          <w:rFonts w:ascii="Arial" w:eastAsia="Calibri" w:hAnsi="Arial" w:cs="Arial"/>
          <w:sz w:val="22"/>
          <w:szCs w:val="22"/>
          <w:shd w:val="clear" w:color="auto" w:fill="FFFFFF"/>
        </w:rPr>
        <w:t>analysis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to</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conduct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the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thesis</w:t>
      </w:r>
      <w:r w:rsidR="00383909" w:rsidRPr="00AD1429">
        <w:rPr>
          <w:rFonts w:ascii="Arial" w:hAnsi="Arial" w:cs="Arial"/>
          <w:sz w:val="22"/>
          <w:szCs w:val="22"/>
          <w:shd w:val="clear" w:color="auto" w:fill="FFFFFF"/>
        </w:rPr>
        <w:t xml:space="preserve">. </w:t>
      </w:r>
      <w:proofErr w:type="spellStart"/>
      <w:r w:rsidR="0048756D" w:rsidRPr="00AD1429">
        <w:rPr>
          <w:rFonts w:ascii="Arial" w:hAnsi="Arial" w:cs="Arial"/>
          <w:sz w:val="22"/>
          <w:szCs w:val="22"/>
        </w:rPr>
        <w:t>Liberati</w:t>
      </w:r>
      <w:proofErr w:type="spellEnd"/>
      <w:r w:rsidRPr="00AD1429">
        <w:rPr>
          <w:rFonts w:ascii="Arial" w:hAnsi="Arial" w:cs="Arial"/>
          <w:sz w:val="22"/>
          <w:szCs w:val="22"/>
          <w:shd w:val="clear" w:color="auto" w:fill="FFFFFF"/>
        </w:rPr>
        <w:t xml:space="preserve"> et al (2009) implies that a meta-analysis is when a method is chosen to support the evaluation of research, ensuring the information is c</w:t>
      </w:r>
      <w:r w:rsidR="00257935" w:rsidRPr="00AD1429">
        <w:rPr>
          <w:rFonts w:ascii="Arial" w:hAnsi="Arial" w:cs="Arial"/>
          <w:sz w:val="22"/>
          <w:szCs w:val="22"/>
          <w:shd w:val="clear" w:color="auto" w:fill="FFFFFF"/>
        </w:rPr>
        <w:t>onsistent and accurate. Cummings (2015</w:t>
      </w:r>
      <w:r w:rsidRPr="00AD1429">
        <w:rPr>
          <w:rFonts w:ascii="Arial" w:hAnsi="Arial" w:cs="Arial"/>
          <w:sz w:val="22"/>
          <w:szCs w:val="22"/>
          <w:shd w:val="clear" w:color="auto" w:fill="FFFFFF"/>
        </w:rPr>
        <w:t xml:space="preserve">) and Means et al (2009) supports this view, suggesting that meta-analysis combines all research found </w:t>
      </w:r>
      <w:r w:rsidR="00D16601" w:rsidRPr="00AD1429">
        <w:rPr>
          <w:rFonts w:ascii="Arial" w:hAnsi="Arial" w:cs="Arial"/>
          <w:sz w:val="22"/>
          <w:szCs w:val="22"/>
          <w:shd w:val="clear" w:color="auto" w:fill="FFFFFF"/>
        </w:rPr>
        <w:t>to allow</w:t>
      </w:r>
      <w:r w:rsidRPr="00AD1429">
        <w:rPr>
          <w:rFonts w:ascii="Arial" w:hAnsi="Arial" w:cs="Arial"/>
          <w:sz w:val="22"/>
          <w:szCs w:val="22"/>
          <w:shd w:val="clear" w:color="auto" w:fill="FFFFFF"/>
        </w:rPr>
        <w:t xml:space="preserve"> the researcher to analyse the effectiveness of the results. For the purpose of this dissertation, the CASP method will be used as the meta- analyses. T</w:t>
      </w:r>
      <w:r w:rsidRPr="00AD1429">
        <w:rPr>
          <w:rFonts w:ascii="Arial" w:eastAsia="Calibri" w:hAnsi="Arial" w:cs="Arial"/>
          <w:sz w:val="22"/>
          <w:szCs w:val="22"/>
          <w:shd w:val="clear" w:color="auto" w:fill="FFFFFF"/>
        </w:rPr>
        <w:t>his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is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check</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list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which</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helped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to</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measure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the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quality</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of</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various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literature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by</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following</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list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of</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questions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to</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decide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whether</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it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is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suitable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to</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be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used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within</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the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overall</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body</w:t>
      </w:r>
      <w:r w:rsidRPr="00AD1429">
        <w:rPr>
          <w:rFonts w:ascii="Arial" w:hAnsi="Arial" w:cs="Arial"/>
          <w:sz w:val="22"/>
          <w:szCs w:val="22"/>
          <w:shd w:val="clear" w:color="auto" w:fill="FFFFFF"/>
        </w:rPr>
        <w:t xml:space="preserve"> (See </w:t>
      </w:r>
      <w:r w:rsidR="00D16601" w:rsidRPr="00AD1429">
        <w:rPr>
          <w:rFonts w:ascii="Arial" w:hAnsi="Arial" w:cs="Arial"/>
          <w:sz w:val="22"/>
          <w:szCs w:val="22"/>
        </w:rPr>
        <w:t>appendix</w:t>
      </w:r>
      <w:r w:rsidR="00CC5F60" w:rsidRPr="00AD1429">
        <w:rPr>
          <w:rFonts w:ascii="Arial" w:hAnsi="Arial" w:cs="Arial"/>
          <w:sz w:val="22"/>
          <w:szCs w:val="22"/>
        </w:rPr>
        <w:t xml:space="preserve"> A</w:t>
      </w:r>
      <w:r w:rsidR="00D16601" w:rsidRPr="00AD1429">
        <w:rPr>
          <w:rFonts w:ascii="Arial" w:hAnsi="Arial" w:cs="Arial"/>
          <w:sz w:val="22"/>
          <w:szCs w:val="22"/>
        </w:rPr>
        <w:t>)</w:t>
      </w:r>
      <w:r w:rsidR="00CC5F60" w:rsidRPr="00AD1429">
        <w:rPr>
          <w:rFonts w:ascii="Arial" w:hAnsi="Arial" w:cs="Arial"/>
          <w:sz w:val="22"/>
          <w:szCs w:val="22"/>
        </w:rPr>
        <w:t xml:space="preserve">. </w:t>
      </w:r>
      <w:r w:rsidRPr="00AD1429">
        <w:rPr>
          <w:rFonts w:ascii="Arial" w:hAnsi="Arial" w:cs="Arial"/>
          <w:sz w:val="22"/>
          <w:szCs w:val="22"/>
        </w:rPr>
        <w:t xml:space="preserve">The use of a Thematic analysis could have been used as a method, though a criticism of this is that it contains </w:t>
      </w:r>
      <w:r w:rsidRPr="00AD1429">
        <w:rPr>
          <w:rFonts w:ascii="Arial" w:hAnsi="Arial" w:cs="Arial"/>
          <w:sz w:val="22"/>
          <w:szCs w:val="22"/>
        </w:rPr>
        <w:lastRenderedPageBreak/>
        <w:t xml:space="preserve">broad techniques which would be inappropriate in this instance, due to the thematic analysis being very time consisted and in-depth for what I am trying to achieve. As a result, the thesis relies on the CASP method </w:t>
      </w:r>
      <w:r w:rsidR="00D16601" w:rsidRPr="00AD1429">
        <w:rPr>
          <w:rFonts w:ascii="Arial" w:hAnsi="Arial" w:cs="Arial"/>
          <w:sz w:val="22"/>
          <w:szCs w:val="22"/>
        </w:rPr>
        <w:t xml:space="preserve">to identify the reliability and quality of the literature </w:t>
      </w:r>
      <w:r w:rsidRPr="00AD1429">
        <w:rPr>
          <w:rFonts w:ascii="Arial" w:hAnsi="Arial" w:cs="Arial"/>
          <w:sz w:val="22"/>
          <w:szCs w:val="22"/>
        </w:rPr>
        <w:t>found and to bring clarification to the literature sourced.  This method will favour the dissertation question;</w:t>
      </w:r>
      <w:r w:rsidRPr="00AD1429">
        <w:rPr>
          <w:rFonts w:ascii="Arial" w:eastAsia="Calibri" w:hAnsi="Arial" w:cs="Arial"/>
          <w:sz w:val="22"/>
          <w:szCs w:val="22"/>
        </w:rPr>
        <w:t xml:space="preserve"> </w:t>
      </w:r>
      <w:r w:rsidRPr="00AD1429">
        <w:rPr>
          <w:rFonts w:ascii="Arial" w:hAnsi="Arial" w:cs="Arial"/>
          <w:sz w:val="22"/>
          <w:szCs w:val="22"/>
        </w:rPr>
        <w:t>Can attachment theory be used to predict behaviour within relationships? as it helps to dissect relevant and reliable information within literature, however, Cottrell (2017) insinuates that attention needs to be paid to the identifying sourced literature as there are many opportunities to over-analyse the literature. This is clearly identified by Jesson et al (2011) whereby reliability is a vital issue, due to interpretation when identifying data. In order to control this problem, secondary research will be utilised, and valid references will confirm the literature. A constructive aspect of thematic analysis is the use of qualitative data, reducing the risks of miss-interpreting research. On the other hand, having a lot of quali</w:t>
      </w:r>
      <w:r w:rsidR="00D16601" w:rsidRPr="00AD1429">
        <w:rPr>
          <w:rFonts w:ascii="Arial" w:hAnsi="Arial" w:cs="Arial"/>
          <w:sz w:val="22"/>
          <w:szCs w:val="22"/>
        </w:rPr>
        <w:t>tative research can be considered</w:t>
      </w:r>
      <w:r w:rsidRPr="00AD1429">
        <w:rPr>
          <w:rFonts w:ascii="Arial" w:hAnsi="Arial" w:cs="Arial"/>
          <w:sz w:val="22"/>
          <w:szCs w:val="22"/>
        </w:rPr>
        <w:t xml:space="preserve"> as a concern and therefore in order to replicate the information, a broad search strategy was used. The chosen topic of attachment and how it influences adult relationships contains vast literature, therefore, using a thematic analysis is vital when reading to construct key themes within the literature. It is very flexible and will help to get closer to existing data and therefore improve emergence of themes. </w:t>
      </w:r>
    </w:p>
    <w:p w14:paraId="32615FC5" w14:textId="77AD3888" w:rsidR="002636F4" w:rsidRPr="00AD1429" w:rsidRDefault="002636F4" w:rsidP="00B03B23">
      <w:pPr>
        <w:spacing w:line="480" w:lineRule="auto"/>
        <w:rPr>
          <w:rFonts w:ascii="Arial" w:hAnsi="Arial" w:cs="Arial"/>
          <w:sz w:val="22"/>
          <w:szCs w:val="22"/>
        </w:rPr>
      </w:pP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systematic</w:t>
      </w:r>
      <w:r w:rsidRPr="00AD1429">
        <w:rPr>
          <w:rFonts w:ascii="Arial" w:hAnsi="Arial" w:cs="Arial"/>
          <w:sz w:val="22"/>
          <w:szCs w:val="22"/>
        </w:rPr>
        <w:t xml:space="preserve"> </w:t>
      </w:r>
      <w:r w:rsidRPr="00AD1429">
        <w:rPr>
          <w:rFonts w:ascii="Arial" w:eastAsia="Calibri" w:hAnsi="Arial" w:cs="Arial"/>
          <w:sz w:val="22"/>
          <w:szCs w:val="22"/>
        </w:rPr>
        <w:t>review</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shd w:val="clear" w:color="auto" w:fill="FFFFFF"/>
        </w:rPr>
        <w:t>evaluating</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well</w:t>
      </w:r>
      <w:r w:rsidRPr="00AD1429">
        <w:rPr>
          <w:rFonts w:ascii="Arial" w:hAnsi="Arial" w:cs="Arial"/>
          <w:sz w:val="22"/>
          <w:szCs w:val="22"/>
          <w:shd w:val="clear" w:color="auto" w:fill="FFFFFF"/>
        </w:rPr>
        <w:t>-</w:t>
      </w:r>
      <w:r w:rsidRPr="00AD1429">
        <w:rPr>
          <w:rFonts w:ascii="Arial" w:eastAsia="Calibri" w:hAnsi="Arial" w:cs="Arial"/>
          <w:sz w:val="22"/>
          <w:szCs w:val="22"/>
          <w:shd w:val="clear" w:color="auto" w:fill="FFFFFF"/>
        </w:rPr>
        <w:t>defined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detailed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question</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which</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uses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clear</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methods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and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an</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orderly</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approach</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to</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recognise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elucidate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and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critically</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evaluate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applicable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literature (Booth et al, 2016)</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 systematic review is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gathering</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and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studying</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findings</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which</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are</w:t>
      </w:r>
      <w:r w:rsidRPr="00AD1429">
        <w:rPr>
          <w:rFonts w:ascii="Arial" w:hAnsi="Arial" w:cs="Arial"/>
          <w:sz w:val="22"/>
          <w:szCs w:val="22"/>
          <w:shd w:val="clear" w:color="auto" w:fill="FFFFFF"/>
        </w:rPr>
        <w:t xml:space="preserve"> then demonstrated throughout the </w:t>
      </w:r>
      <w:r w:rsidRPr="00AD1429">
        <w:rPr>
          <w:rFonts w:ascii="Arial" w:eastAsia="Calibri" w:hAnsi="Arial" w:cs="Arial"/>
          <w:sz w:val="22"/>
          <w:szCs w:val="22"/>
          <w:shd w:val="clear" w:color="auto" w:fill="FFFFFF"/>
        </w:rPr>
        <w:t>review</w:t>
      </w:r>
      <w:r w:rsidRPr="00AD1429">
        <w:rPr>
          <w:rFonts w:ascii="Arial" w:hAnsi="Arial" w:cs="Arial"/>
          <w:sz w:val="22"/>
          <w:szCs w:val="22"/>
          <w:shd w:val="clear" w:color="auto" w:fill="FFFFFF"/>
        </w:rPr>
        <w:t xml:space="preserve"> and </w:t>
      </w:r>
      <w:r w:rsidRPr="00AD1429">
        <w:rPr>
          <w:rFonts w:ascii="Arial" w:eastAsia="Calibri" w:hAnsi="Arial" w:cs="Arial"/>
          <w:sz w:val="22"/>
          <w:szCs w:val="22"/>
        </w:rPr>
        <w:t>collecting</w:t>
      </w:r>
      <w:r w:rsidRPr="00AD1429">
        <w:rPr>
          <w:rFonts w:ascii="Arial" w:hAnsi="Arial" w:cs="Arial"/>
          <w:sz w:val="22"/>
          <w:szCs w:val="22"/>
        </w:rPr>
        <w:t xml:space="preserve"> </w:t>
      </w:r>
      <w:r w:rsidRPr="00AD1429">
        <w:rPr>
          <w:rFonts w:ascii="Arial" w:eastAsia="Calibri" w:hAnsi="Arial" w:cs="Arial"/>
          <w:sz w:val="22"/>
          <w:szCs w:val="22"/>
        </w:rPr>
        <w:t>a range of existing literature</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use</w:t>
      </w:r>
      <w:r w:rsidRPr="00AD1429">
        <w:rPr>
          <w:rFonts w:ascii="Arial" w:hAnsi="Arial" w:cs="Arial"/>
          <w:sz w:val="22"/>
          <w:szCs w:val="22"/>
        </w:rPr>
        <w:t xml:space="preserve"> </w:t>
      </w:r>
      <w:r w:rsidRPr="00AD1429">
        <w:rPr>
          <w:rFonts w:ascii="Arial" w:eastAsia="Calibri" w:hAnsi="Arial" w:cs="Arial"/>
          <w:sz w:val="22"/>
          <w:szCs w:val="22"/>
        </w:rPr>
        <w:t>as</w:t>
      </w:r>
      <w:r w:rsidRPr="00AD1429">
        <w:rPr>
          <w:rFonts w:ascii="Arial" w:hAnsi="Arial" w:cs="Arial"/>
          <w:sz w:val="22"/>
          <w:szCs w:val="22"/>
        </w:rPr>
        <w:t xml:space="preserve"> </w:t>
      </w:r>
      <w:r w:rsidRPr="00AD1429">
        <w:rPr>
          <w:rFonts w:ascii="Arial" w:eastAsia="Calibri" w:hAnsi="Arial" w:cs="Arial"/>
          <w:sz w:val="22"/>
          <w:szCs w:val="22"/>
        </w:rPr>
        <w:t>evidence</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provide</w:t>
      </w:r>
      <w:r w:rsidRPr="00AD1429">
        <w:rPr>
          <w:rFonts w:ascii="Arial" w:hAnsi="Arial" w:cs="Arial"/>
          <w:sz w:val="22"/>
          <w:szCs w:val="22"/>
        </w:rPr>
        <w:t xml:space="preserve"> </w:t>
      </w:r>
      <w:r w:rsidRPr="00AD1429">
        <w:rPr>
          <w:rFonts w:ascii="Arial" w:eastAsia="Calibri" w:hAnsi="Arial" w:cs="Arial"/>
          <w:sz w:val="22"/>
          <w:szCs w:val="22"/>
        </w:rPr>
        <w:t>information</w:t>
      </w:r>
      <w:r w:rsidRPr="00AD1429">
        <w:rPr>
          <w:rFonts w:ascii="Arial" w:hAnsi="Arial" w:cs="Arial"/>
          <w:sz w:val="22"/>
          <w:szCs w:val="22"/>
        </w:rPr>
        <w:t xml:space="preserve"> </w:t>
      </w:r>
      <w:r w:rsidRPr="00AD1429">
        <w:rPr>
          <w:rFonts w:ascii="Arial" w:eastAsia="Calibri" w:hAnsi="Arial" w:cs="Arial"/>
          <w:sz w:val="22"/>
          <w:szCs w:val="22"/>
        </w:rPr>
        <w:t>about</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relevant</w:t>
      </w:r>
      <w:r w:rsidRPr="00AD1429">
        <w:rPr>
          <w:rFonts w:ascii="Arial" w:hAnsi="Arial" w:cs="Arial"/>
          <w:sz w:val="22"/>
          <w:szCs w:val="22"/>
        </w:rPr>
        <w:t xml:space="preserve"> </w:t>
      </w:r>
      <w:r w:rsidRPr="00AD1429">
        <w:rPr>
          <w:rFonts w:ascii="Arial" w:eastAsia="Calibri" w:hAnsi="Arial" w:cs="Arial"/>
          <w:sz w:val="22"/>
          <w:szCs w:val="22"/>
        </w:rPr>
        <w:t>topic</w:t>
      </w:r>
      <w:r w:rsidRPr="00AD1429">
        <w:rPr>
          <w:rFonts w:ascii="Arial" w:hAnsi="Arial" w:cs="Arial"/>
          <w:sz w:val="22"/>
          <w:szCs w:val="22"/>
        </w:rPr>
        <w:t xml:space="preserve"> (</w:t>
      </w:r>
      <w:r w:rsidR="002D18A5" w:rsidRPr="00AD1429">
        <w:rPr>
          <w:rFonts w:ascii="Arial" w:eastAsia="Calibri" w:hAnsi="Arial" w:cs="Arial"/>
          <w:sz w:val="22"/>
          <w:szCs w:val="22"/>
        </w:rPr>
        <w:t>Smith et al</w:t>
      </w:r>
      <w:r w:rsidRPr="00AD1429">
        <w:rPr>
          <w:rFonts w:ascii="Arial" w:hAnsi="Arial" w:cs="Arial"/>
          <w:sz w:val="22"/>
          <w:szCs w:val="22"/>
        </w:rPr>
        <w:t xml:space="preserve">, 2011). </w:t>
      </w:r>
      <w:proofErr w:type="spellStart"/>
      <w:r w:rsidRPr="00AD1429">
        <w:rPr>
          <w:rFonts w:ascii="Arial" w:hAnsi="Arial" w:cs="Arial"/>
          <w:sz w:val="22"/>
          <w:szCs w:val="22"/>
        </w:rPr>
        <w:t>Kravitz</w:t>
      </w:r>
      <w:proofErr w:type="spellEnd"/>
      <w:r w:rsidRPr="00AD1429">
        <w:rPr>
          <w:rFonts w:ascii="Arial" w:hAnsi="Arial" w:cs="Arial"/>
          <w:sz w:val="22"/>
          <w:szCs w:val="22"/>
        </w:rPr>
        <w:t xml:space="preserve"> (2016) Advises </w:t>
      </w:r>
      <w:r w:rsidRPr="00AD1429">
        <w:rPr>
          <w:rFonts w:ascii="Arial" w:eastAsia="Calibri" w:hAnsi="Arial" w:cs="Arial"/>
          <w:sz w:val="22"/>
          <w:szCs w:val="22"/>
        </w:rPr>
        <w:t>that when research</w:t>
      </w:r>
      <w:r w:rsidRPr="00AD1429">
        <w:rPr>
          <w:rFonts w:ascii="Arial" w:hAnsi="Arial" w:cs="Arial"/>
          <w:sz w:val="22"/>
          <w:szCs w:val="22"/>
        </w:rPr>
        <w:t xml:space="preserve"> is </w:t>
      </w:r>
      <w:r w:rsidRPr="00AD1429">
        <w:rPr>
          <w:rFonts w:ascii="Arial" w:eastAsia="Calibri" w:hAnsi="Arial" w:cs="Arial"/>
          <w:sz w:val="22"/>
          <w:szCs w:val="22"/>
        </w:rPr>
        <w:t>explored</w:t>
      </w:r>
      <w:r w:rsidRPr="00AD1429">
        <w:rPr>
          <w:rFonts w:ascii="Arial" w:hAnsi="Arial" w:cs="Arial"/>
          <w:sz w:val="22"/>
          <w:szCs w:val="22"/>
        </w:rPr>
        <w:t xml:space="preserve"> it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known</w:t>
      </w:r>
      <w:r w:rsidRPr="00AD1429">
        <w:rPr>
          <w:rFonts w:ascii="Arial" w:hAnsi="Arial" w:cs="Arial"/>
          <w:sz w:val="22"/>
          <w:szCs w:val="22"/>
        </w:rPr>
        <w:t xml:space="preserve"> </w:t>
      </w:r>
      <w:r w:rsidRPr="00AD1429">
        <w:rPr>
          <w:rFonts w:ascii="Arial" w:eastAsia="Calibri" w:hAnsi="Arial" w:cs="Arial"/>
          <w:sz w:val="22"/>
          <w:szCs w:val="22"/>
        </w:rPr>
        <w:t>as</w:t>
      </w:r>
      <w:r w:rsidRPr="00AD1429">
        <w:rPr>
          <w:rFonts w:ascii="Arial" w:hAnsi="Arial" w:cs="Arial"/>
          <w:sz w:val="22"/>
          <w:szCs w:val="22"/>
        </w:rPr>
        <w:t xml:space="preserve"> </w:t>
      </w:r>
      <w:r w:rsidRPr="00AD1429">
        <w:rPr>
          <w:rFonts w:ascii="Arial" w:eastAsia="Calibri" w:hAnsi="Arial" w:cs="Arial"/>
          <w:sz w:val="22"/>
          <w:szCs w:val="22"/>
        </w:rPr>
        <w:t>secondary</w:t>
      </w:r>
      <w:r w:rsidRPr="00AD1429">
        <w:rPr>
          <w:rFonts w:ascii="Arial" w:hAnsi="Arial" w:cs="Arial"/>
          <w:sz w:val="22"/>
          <w:szCs w:val="22"/>
        </w:rPr>
        <w:t xml:space="preserve"> </w:t>
      </w:r>
      <w:r w:rsidRPr="00AD1429">
        <w:rPr>
          <w:rFonts w:ascii="Arial" w:eastAsia="Calibri" w:hAnsi="Arial" w:cs="Arial"/>
          <w:sz w:val="22"/>
          <w:szCs w:val="22"/>
        </w:rPr>
        <w:t>research</w:t>
      </w:r>
      <w:r w:rsidRPr="00AD1429">
        <w:rPr>
          <w:rFonts w:ascii="Arial" w:hAnsi="Arial" w:cs="Arial"/>
          <w:sz w:val="22"/>
          <w:szCs w:val="22"/>
        </w:rPr>
        <w:t xml:space="preserve"> </w:t>
      </w:r>
      <w:r w:rsidRPr="00AD1429">
        <w:rPr>
          <w:rFonts w:ascii="Arial" w:eastAsia="Calibri" w:hAnsi="Arial" w:cs="Arial"/>
          <w:sz w:val="22"/>
          <w:szCs w:val="22"/>
        </w:rPr>
        <w:t>as</w:t>
      </w:r>
      <w:r w:rsidRPr="00AD1429">
        <w:rPr>
          <w:rFonts w:ascii="Arial" w:hAnsi="Arial" w:cs="Arial"/>
          <w:sz w:val="22"/>
          <w:szCs w:val="22"/>
        </w:rPr>
        <w:t xml:space="preserve"> </w:t>
      </w:r>
      <w:r w:rsidRPr="00AD1429">
        <w:rPr>
          <w:rFonts w:ascii="Arial" w:eastAsia="Calibri" w:hAnsi="Arial" w:cs="Arial"/>
          <w:sz w:val="22"/>
          <w:szCs w:val="22"/>
        </w:rPr>
        <w:t>it</w:t>
      </w:r>
      <w:r w:rsidRPr="00AD1429">
        <w:rPr>
          <w:rFonts w:ascii="Arial" w:hAnsi="Arial" w:cs="Arial"/>
          <w:sz w:val="22"/>
          <w:szCs w:val="22"/>
        </w:rPr>
        <w:t xml:space="preserve"> </w:t>
      </w:r>
      <w:r w:rsidRPr="00AD1429">
        <w:rPr>
          <w:rFonts w:ascii="Arial" w:eastAsia="Calibri" w:hAnsi="Arial" w:cs="Arial"/>
          <w:sz w:val="22"/>
          <w:szCs w:val="22"/>
        </w:rPr>
        <w:t>has</w:t>
      </w:r>
      <w:r w:rsidRPr="00AD1429">
        <w:rPr>
          <w:rFonts w:ascii="Arial" w:hAnsi="Arial" w:cs="Arial"/>
          <w:sz w:val="22"/>
          <w:szCs w:val="22"/>
        </w:rPr>
        <w:t xml:space="preserve"> </w:t>
      </w:r>
      <w:r w:rsidRPr="00AD1429">
        <w:rPr>
          <w:rFonts w:ascii="Arial" w:eastAsia="Calibri" w:hAnsi="Arial" w:cs="Arial"/>
          <w:sz w:val="22"/>
          <w:szCs w:val="22"/>
        </w:rPr>
        <w:t>been</w:t>
      </w:r>
      <w:r w:rsidRPr="00AD1429">
        <w:rPr>
          <w:rFonts w:ascii="Arial" w:hAnsi="Arial" w:cs="Arial"/>
          <w:sz w:val="22"/>
          <w:szCs w:val="22"/>
        </w:rPr>
        <w:t xml:space="preserve"> </w:t>
      </w:r>
      <w:r w:rsidRPr="00AD1429">
        <w:rPr>
          <w:rFonts w:ascii="Arial" w:eastAsia="Calibri" w:hAnsi="Arial" w:cs="Arial"/>
          <w:sz w:val="22"/>
          <w:szCs w:val="22"/>
        </w:rPr>
        <w:t>discovered</w:t>
      </w:r>
      <w:r w:rsidRPr="00AD1429">
        <w:rPr>
          <w:rFonts w:ascii="Arial" w:hAnsi="Arial" w:cs="Arial"/>
          <w:sz w:val="22"/>
          <w:szCs w:val="22"/>
        </w:rPr>
        <w:t xml:space="preserve"> </w:t>
      </w:r>
      <w:r w:rsidRPr="00AD1429">
        <w:rPr>
          <w:rFonts w:ascii="Arial" w:eastAsia="Calibri" w:hAnsi="Arial" w:cs="Arial"/>
          <w:sz w:val="22"/>
          <w:szCs w:val="22"/>
        </w:rPr>
        <w:t>by</w:t>
      </w:r>
      <w:r w:rsidRPr="00AD1429">
        <w:rPr>
          <w:rFonts w:ascii="Arial" w:hAnsi="Arial" w:cs="Arial"/>
          <w:sz w:val="22"/>
          <w:szCs w:val="22"/>
        </w:rPr>
        <w:t xml:space="preserve"> </w:t>
      </w:r>
      <w:r w:rsidRPr="00AD1429">
        <w:rPr>
          <w:rFonts w:ascii="Arial" w:eastAsia="Calibri" w:hAnsi="Arial" w:cs="Arial"/>
          <w:sz w:val="22"/>
          <w:szCs w:val="22"/>
        </w:rPr>
        <w:t>someone</w:t>
      </w:r>
      <w:r w:rsidRPr="00AD1429">
        <w:rPr>
          <w:rFonts w:ascii="Arial" w:hAnsi="Arial" w:cs="Arial"/>
          <w:sz w:val="22"/>
          <w:szCs w:val="22"/>
        </w:rPr>
        <w:t xml:space="preserve"> </w:t>
      </w:r>
      <w:r w:rsidRPr="00AD1429">
        <w:rPr>
          <w:rFonts w:ascii="Arial" w:eastAsia="Calibri" w:hAnsi="Arial" w:cs="Arial"/>
          <w:sz w:val="22"/>
          <w:szCs w:val="22"/>
        </w:rPr>
        <w:t>else</w:t>
      </w:r>
      <w:r w:rsidRPr="00AD1429">
        <w:rPr>
          <w:rFonts w:ascii="Arial" w:hAnsi="Arial" w:cs="Arial"/>
          <w:sz w:val="22"/>
          <w:szCs w:val="22"/>
        </w:rPr>
        <w:t xml:space="preserve">.  </w:t>
      </w:r>
      <w:r w:rsidRPr="00AD1429">
        <w:rPr>
          <w:rFonts w:ascii="Arial" w:eastAsia="Calibri" w:hAnsi="Arial" w:cs="Arial"/>
          <w:sz w:val="22"/>
          <w:szCs w:val="22"/>
          <w:shd w:val="clear" w:color="auto" w:fill="FFFFFF"/>
        </w:rPr>
        <w:t>A</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systematic</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review</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will be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carried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out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based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on</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chosen</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subject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area</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using</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past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and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current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literature</w:t>
      </w:r>
      <w:r w:rsidRPr="00AD1429">
        <w:rPr>
          <w:rFonts w:ascii="Arial" w:hAnsi="Arial" w:cs="Arial"/>
          <w:sz w:val="22"/>
          <w:szCs w:val="22"/>
          <w:shd w:val="clear" w:color="auto" w:fill="FFFFFF"/>
        </w:rPr>
        <w:t xml:space="preserve"> a</w:t>
      </w:r>
      <w:r w:rsidRPr="00AD1429">
        <w:rPr>
          <w:rFonts w:ascii="Arial" w:eastAsia="Calibri" w:hAnsi="Arial" w:cs="Arial"/>
          <w:sz w:val="22"/>
          <w:szCs w:val="22"/>
          <w:shd w:val="clear" w:color="auto" w:fill="FFFFFF"/>
        </w:rPr>
        <w:t>nd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will</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not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be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informed</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with</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primary</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research</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due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to</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the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limitation</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of</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having</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to</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only</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carry</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out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secondary</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research</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A</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systematic</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review</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will</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benefit</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the</w:t>
      </w:r>
      <w:r w:rsidRPr="00AD1429">
        <w:rPr>
          <w:rFonts w:ascii="Arial" w:hAnsi="Arial" w:cs="Arial"/>
          <w:sz w:val="22"/>
          <w:szCs w:val="22"/>
          <w:shd w:val="clear" w:color="auto" w:fill="FFFFFF"/>
        </w:rPr>
        <w:t xml:space="preserve"> </w:t>
      </w:r>
      <w:r w:rsidRPr="00AD1429">
        <w:rPr>
          <w:rFonts w:ascii="Arial" w:eastAsia="Calibri" w:hAnsi="Arial" w:cs="Arial"/>
          <w:sz w:val="22"/>
          <w:szCs w:val="22"/>
          <w:shd w:val="clear" w:color="auto" w:fill="FFFFFF"/>
        </w:rPr>
        <w:t>title</w:t>
      </w:r>
      <w:r w:rsidRPr="00AD1429">
        <w:rPr>
          <w:rFonts w:ascii="Arial" w:hAnsi="Arial" w:cs="Arial"/>
          <w:sz w:val="22"/>
          <w:szCs w:val="22"/>
          <w:shd w:val="clear" w:color="auto" w:fill="FFFFFF"/>
        </w:rPr>
        <w:t xml:space="preserve">; </w:t>
      </w:r>
      <w:r w:rsidRPr="00AD1429">
        <w:rPr>
          <w:rFonts w:ascii="Arial" w:eastAsia="Calibri" w:hAnsi="Arial" w:cs="Arial"/>
          <w:sz w:val="22"/>
          <w:szCs w:val="22"/>
        </w:rPr>
        <w:t>Can</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w:t>
      </w:r>
      <w:r w:rsidRPr="00AD1429">
        <w:rPr>
          <w:rFonts w:ascii="Arial" w:eastAsia="Calibri" w:hAnsi="Arial" w:cs="Arial"/>
          <w:sz w:val="22"/>
          <w:szCs w:val="22"/>
        </w:rPr>
        <w:t>be</w:t>
      </w:r>
      <w:r w:rsidRPr="00AD1429">
        <w:rPr>
          <w:rFonts w:ascii="Arial" w:hAnsi="Arial" w:cs="Arial"/>
          <w:sz w:val="22"/>
          <w:szCs w:val="22"/>
        </w:rPr>
        <w:t xml:space="preserve"> </w:t>
      </w:r>
      <w:r w:rsidRPr="00AD1429">
        <w:rPr>
          <w:rFonts w:ascii="Arial" w:eastAsia="Calibri" w:hAnsi="Arial" w:cs="Arial"/>
          <w:sz w:val="22"/>
          <w:szCs w:val="22"/>
        </w:rPr>
        <w:t>used</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predict</w:t>
      </w:r>
      <w:r w:rsidRPr="00AD1429">
        <w:rPr>
          <w:rFonts w:ascii="Arial" w:hAnsi="Arial" w:cs="Arial"/>
          <w:sz w:val="22"/>
          <w:szCs w:val="22"/>
        </w:rPr>
        <w:t xml:space="preserve"> </w:t>
      </w:r>
      <w:r w:rsidRPr="00AD1429">
        <w:rPr>
          <w:rFonts w:ascii="Arial" w:eastAsia="Calibri" w:hAnsi="Arial" w:cs="Arial"/>
          <w:sz w:val="22"/>
          <w:szCs w:val="22"/>
        </w:rPr>
        <w:t>behaviour</w:t>
      </w:r>
      <w:r w:rsidRPr="00AD1429">
        <w:rPr>
          <w:rFonts w:ascii="Arial" w:hAnsi="Arial" w:cs="Arial"/>
          <w:sz w:val="22"/>
          <w:szCs w:val="22"/>
        </w:rPr>
        <w:t xml:space="preserve"> </w:t>
      </w:r>
      <w:r w:rsidRPr="00AD1429">
        <w:rPr>
          <w:rFonts w:ascii="Arial" w:eastAsia="Calibri" w:hAnsi="Arial" w:cs="Arial"/>
          <w:sz w:val="22"/>
          <w:szCs w:val="22"/>
        </w:rPr>
        <w:t>within</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 xml:space="preserve">? </w:t>
      </w:r>
      <w:r w:rsidRPr="00AD1429">
        <w:rPr>
          <w:rFonts w:ascii="Arial" w:eastAsia="Calibri" w:hAnsi="Arial" w:cs="Arial"/>
          <w:sz w:val="22"/>
          <w:szCs w:val="22"/>
        </w:rPr>
        <w:t>Due</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broad</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historic</w:t>
      </w:r>
      <w:r w:rsidRPr="00AD1429">
        <w:rPr>
          <w:rFonts w:ascii="Arial" w:hAnsi="Arial" w:cs="Arial"/>
          <w:sz w:val="22"/>
          <w:szCs w:val="22"/>
        </w:rPr>
        <w:t xml:space="preserve"> </w:t>
      </w:r>
      <w:r w:rsidRPr="00AD1429">
        <w:rPr>
          <w:rFonts w:ascii="Arial" w:eastAsia="Calibri" w:hAnsi="Arial" w:cs="Arial"/>
          <w:sz w:val="22"/>
          <w:szCs w:val="22"/>
        </w:rPr>
        <w:t>nature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question</w:t>
      </w:r>
      <w:r w:rsidRPr="00AD1429">
        <w:rPr>
          <w:rFonts w:ascii="Arial" w:hAnsi="Arial" w:cs="Arial"/>
          <w:sz w:val="22"/>
          <w:szCs w:val="22"/>
        </w:rPr>
        <w:t xml:space="preserve">. </w:t>
      </w:r>
      <w:r w:rsidRPr="00AD1429">
        <w:rPr>
          <w:rFonts w:ascii="Arial" w:eastAsia="Calibri" w:hAnsi="Arial" w:cs="Arial"/>
          <w:sz w:val="22"/>
          <w:szCs w:val="22"/>
        </w:rPr>
        <w:t>Utilising</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systematic</w:t>
      </w:r>
      <w:r w:rsidRPr="00AD1429">
        <w:rPr>
          <w:rFonts w:ascii="Arial" w:hAnsi="Arial" w:cs="Arial"/>
          <w:sz w:val="22"/>
          <w:szCs w:val="22"/>
        </w:rPr>
        <w:t xml:space="preserve"> </w:t>
      </w:r>
      <w:r w:rsidRPr="00AD1429">
        <w:rPr>
          <w:rFonts w:ascii="Arial" w:eastAsia="Calibri" w:hAnsi="Arial" w:cs="Arial"/>
          <w:sz w:val="22"/>
          <w:szCs w:val="22"/>
        </w:rPr>
        <w:lastRenderedPageBreak/>
        <w:t>review</w:t>
      </w:r>
      <w:r w:rsidRPr="00AD1429">
        <w:rPr>
          <w:rFonts w:ascii="Arial" w:hAnsi="Arial" w:cs="Arial"/>
          <w:sz w:val="22"/>
          <w:szCs w:val="22"/>
        </w:rPr>
        <w:t xml:space="preserve"> </w:t>
      </w:r>
      <w:r w:rsidRPr="00AD1429">
        <w:rPr>
          <w:rFonts w:ascii="Arial" w:eastAsia="Calibri" w:hAnsi="Arial" w:cs="Arial"/>
          <w:sz w:val="22"/>
          <w:szCs w:val="22"/>
        </w:rPr>
        <w:t>will</w:t>
      </w:r>
      <w:r w:rsidRPr="00AD1429">
        <w:rPr>
          <w:rFonts w:ascii="Arial" w:hAnsi="Arial" w:cs="Arial"/>
          <w:sz w:val="22"/>
          <w:szCs w:val="22"/>
        </w:rPr>
        <w:t xml:space="preserve"> </w:t>
      </w:r>
      <w:r w:rsidRPr="00AD1429">
        <w:rPr>
          <w:rFonts w:ascii="Arial" w:eastAsia="Calibri" w:hAnsi="Arial" w:cs="Arial"/>
          <w:sz w:val="22"/>
          <w:szCs w:val="22"/>
        </w:rPr>
        <w:t>allow</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research</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be</w:t>
      </w:r>
      <w:r w:rsidRPr="00AD1429">
        <w:rPr>
          <w:rFonts w:ascii="Arial" w:hAnsi="Arial" w:cs="Arial"/>
          <w:sz w:val="22"/>
          <w:szCs w:val="22"/>
        </w:rPr>
        <w:t xml:space="preserve"> </w:t>
      </w:r>
      <w:r w:rsidRPr="00AD1429">
        <w:rPr>
          <w:rFonts w:ascii="Arial" w:eastAsia="Calibri" w:hAnsi="Arial" w:cs="Arial"/>
          <w:sz w:val="22"/>
          <w:szCs w:val="22"/>
        </w:rPr>
        <w:t>dissected</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way</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produces</w:t>
      </w:r>
      <w:r w:rsidRPr="00AD1429">
        <w:rPr>
          <w:rFonts w:ascii="Arial" w:hAnsi="Arial" w:cs="Arial"/>
          <w:sz w:val="22"/>
          <w:szCs w:val="22"/>
        </w:rPr>
        <w:t xml:space="preserve"> </w:t>
      </w:r>
      <w:r w:rsidRPr="00AD1429">
        <w:rPr>
          <w:rFonts w:ascii="Arial" w:eastAsia="Calibri" w:hAnsi="Arial" w:cs="Arial"/>
          <w:sz w:val="22"/>
          <w:szCs w:val="22"/>
        </w:rPr>
        <w:t>clear</w:t>
      </w:r>
      <w:r w:rsidRPr="00AD1429">
        <w:rPr>
          <w:rFonts w:ascii="Arial" w:hAnsi="Arial" w:cs="Arial"/>
          <w:sz w:val="22"/>
          <w:szCs w:val="22"/>
        </w:rPr>
        <w:t xml:space="preserve"> </w:t>
      </w:r>
      <w:r w:rsidRPr="00AD1429">
        <w:rPr>
          <w:rFonts w:ascii="Arial" w:eastAsia="Calibri" w:hAnsi="Arial" w:cs="Arial"/>
          <w:sz w:val="22"/>
          <w:szCs w:val="22"/>
        </w:rPr>
        <w:t>evidence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topic</w:t>
      </w:r>
      <w:r w:rsidRPr="00AD1429">
        <w:rPr>
          <w:rFonts w:ascii="Arial" w:hAnsi="Arial" w:cs="Arial"/>
          <w:sz w:val="22"/>
          <w:szCs w:val="22"/>
        </w:rPr>
        <w:t xml:space="preserve">. </w:t>
      </w:r>
      <w:r w:rsidRPr="00AD1429">
        <w:rPr>
          <w:rFonts w:ascii="Arial" w:eastAsia="Calibri" w:hAnsi="Arial" w:cs="Arial"/>
          <w:sz w:val="22"/>
          <w:szCs w:val="22"/>
        </w:rPr>
        <w:t>Ham</w:t>
      </w:r>
      <w:r w:rsidRPr="00AD1429">
        <w:rPr>
          <w:rFonts w:ascii="Arial" w:hAnsi="Arial" w:cs="Arial"/>
          <w:sz w:val="22"/>
          <w:szCs w:val="22"/>
        </w:rPr>
        <w:t>-</w:t>
      </w:r>
      <w:r w:rsidRPr="00AD1429">
        <w:rPr>
          <w:rFonts w:ascii="Arial" w:eastAsia="Calibri" w:hAnsi="Arial" w:cs="Arial"/>
          <w:sz w:val="22"/>
          <w:szCs w:val="22"/>
        </w:rPr>
        <w:t>Baloyi</w:t>
      </w:r>
      <w:r w:rsidRPr="00AD1429">
        <w:rPr>
          <w:rFonts w:ascii="Arial" w:hAnsi="Arial" w:cs="Arial"/>
          <w:sz w:val="22"/>
          <w:szCs w:val="22"/>
        </w:rPr>
        <w:t xml:space="preserve"> </w:t>
      </w:r>
      <w:r w:rsidR="0048756D" w:rsidRPr="00AD1429">
        <w:rPr>
          <w:rFonts w:ascii="Arial" w:hAnsi="Arial" w:cs="Arial"/>
          <w:sz w:val="22"/>
          <w:szCs w:val="22"/>
        </w:rPr>
        <w:t>and Jordan (2016</w:t>
      </w:r>
      <w:r w:rsidRPr="00AD1429">
        <w:rPr>
          <w:rFonts w:ascii="Arial" w:hAnsi="Arial" w:cs="Arial"/>
          <w:sz w:val="22"/>
          <w:szCs w:val="22"/>
        </w:rPr>
        <w:t xml:space="preserve">) </w:t>
      </w:r>
      <w:r w:rsidRPr="00AD1429">
        <w:rPr>
          <w:rFonts w:ascii="Arial" w:eastAsia="Calibri" w:hAnsi="Arial" w:cs="Arial"/>
          <w:sz w:val="22"/>
          <w:szCs w:val="22"/>
        </w:rPr>
        <w:t>suggest</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systematic</w:t>
      </w:r>
      <w:r w:rsidRPr="00AD1429">
        <w:rPr>
          <w:rFonts w:ascii="Arial" w:hAnsi="Arial" w:cs="Arial"/>
          <w:sz w:val="22"/>
          <w:szCs w:val="22"/>
        </w:rPr>
        <w:t xml:space="preserve"> </w:t>
      </w:r>
      <w:r w:rsidRPr="00AD1429">
        <w:rPr>
          <w:rFonts w:ascii="Arial" w:eastAsia="Calibri" w:hAnsi="Arial" w:cs="Arial"/>
          <w:sz w:val="22"/>
          <w:szCs w:val="22"/>
        </w:rPr>
        <w:t>reviews</w:t>
      </w:r>
      <w:r w:rsidRPr="00AD1429">
        <w:rPr>
          <w:rFonts w:ascii="Arial" w:hAnsi="Arial" w:cs="Arial"/>
          <w:sz w:val="22"/>
          <w:szCs w:val="22"/>
        </w:rPr>
        <w:t xml:space="preserve"> </w:t>
      </w:r>
      <w:r w:rsidRPr="00AD1429">
        <w:rPr>
          <w:rFonts w:ascii="Arial" w:eastAsia="Calibri" w:hAnsi="Arial" w:cs="Arial"/>
          <w:sz w:val="22"/>
          <w:szCs w:val="22"/>
        </w:rPr>
        <w:t>are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benefit</w:t>
      </w:r>
      <w:r w:rsidRPr="00AD1429">
        <w:rPr>
          <w:rFonts w:ascii="Arial" w:hAnsi="Arial" w:cs="Arial"/>
          <w:sz w:val="22"/>
          <w:szCs w:val="22"/>
        </w:rPr>
        <w:t xml:space="preserve"> </w:t>
      </w:r>
      <w:r w:rsidRPr="00AD1429">
        <w:rPr>
          <w:rFonts w:ascii="Arial" w:eastAsia="Calibri" w:hAnsi="Arial" w:cs="Arial"/>
          <w:sz w:val="22"/>
          <w:szCs w:val="22"/>
        </w:rPr>
        <w:t>as</w:t>
      </w:r>
      <w:r w:rsidRPr="00AD1429">
        <w:rPr>
          <w:rFonts w:ascii="Arial" w:hAnsi="Arial" w:cs="Arial"/>
          <w:sz w:val="22"/>
          <w:szCs w:val="22"/>
        </w:rPr>
        <w:t xml:space="preserve"> </w:t>
      </w:r>
      <w:r w:rsidRPr="00AD1429">
        <w:rPr>
          <w:rFonts w:ascii="Arial" w:eastAsia="Calibri" w:hAnsi="Arial" w:cs="Arial"/>
          <w:sz w:val="22"/>
          <w:szCs w:val="22"/>
        </w:rPr>
        <w:t>it</w:t>
      </w:r>
      <w:r w:rsidRPr="00AD1429">
        <w:rPr>
          <w:rFonts w:ascii="Arial" w:hAnsi="Arial" w:cs="Arial"/>
          <w:sz w:val="22"/>
          <w:szCs w:val="22"/>
        </w:rPr>
        <w:t xml:space="preserve"> </w:t>
      </w:r>
      <w:r w:rsidRPr="00AD1429">
        <w:rPr>
          <w:rFonts w:ascii="Arial" w:eastAsia="Calibri" w:hAnsi="Arial" w:cs="Arial"/>
          <w:sz w:val="22"/>
          <w:szCs w:val="22"/>
        </w:rPr>
        <w:t>helps</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formulate</w:t>
      </w:r>
      <w:r w:rsidRPr="00AD1429">
        <w:rPr>
          <w:rFonts w:ascii="Arial" w:hAnsi="Arial" w:cs="Arial"/>
          <w:sz w:val="22"/>
          <w:szCs w:val="22"/>
        </w:rPr>
        <w:t xml:space="preserve"> </w:t>
      </w:r>
      <w:r w:rsidRPr="00AD1429">
        <w:rPr>
          <w:rFonts w:ascii="Arial" w:eastAsia="Calibri" w:hAnsi="Arial" w:cs="Arial"/>
          <w:sz w:val="22"/>
          <w:szCs w:val="22"/>
        </w:rPr>
        <w:t>evidence</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discover</w:t>
      </w:r>
      <w:r w:rsidRPr="00AD1429">
        <w:rPr>
          <w:rFonts w:ascii="Arial" w:hAnsi="Arial" w:cs="Arial"/>
          <w:sz w:val="22"/>
          <w:szCs w:val="22"/>
        </w:rPr>
        <w:t xml:space="preserve"> </w:t>
      </w:r>
      <w:r w:rsidRPr="00AD1429">
        <w:rPr>
          <w:rFonts w:ascii="Arial" w:eastAsia="Calibri" w:hAnsi="Arial" w:cs="Arial"/>
          <w:sz w:val="22"/>
          <w:szCs w:val="22"/>
        </w:rPr>
        <w:t>information</w:t>
      </w:r>
      <w:r w:rsidRPr="00AD1429">
        <w:rPr>
          <w:rFonts w:ascii="Arial" w:hAnsi="Arial" w:cs="Arial"/>
          <w:sz w:val="22"/>
          <w:szCs w:val="22"/>
        </w:rPr>
        <w:t xml:space="preserve"> </w:t>
      </w:r>
      <w:r w:rsidRPr="00AD1429">
        <w:rPr>
          <w:rFonts w:ascii="Arial" w:eastAsia="Calibri" w:hAnsi="Arial" w:cs="Arial"/>
          <w:sz w:val="22"/>
          <w:szCs w:val="22"/>
        </w:rPr>
        <w:t>which</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specific</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topic</w:t>
      </w:r>
      <w:r w:rsidRPr="00AD1429">
        <w:rPr>
          <w:rFonts w:ascii="Arial" w:hAnsi="Arial" w:cs="Arial"/>
          <w:sz w:val="22"/>
          <w:szCs w:val="22"/>
        </w:rPr>
        <w:t xml:space="preserve">.  Aveyard (2014) shares a similar view that an advantage of systematic reviews is that they allow practitioners to keep up to date with any changes within their profession. Boland et al (2017) champions this view as they imply that by exploring various research, it limits the chances of the reader being misled as it combines a range of various views and opinions, rather than from one individual. A draw back of the systematic review as highlighted by Mallett (2012) is that the information that is needed to conduct a systematic review is inconsistent and opposing to the perception of how a peer-reviewed journal article may be presented.  </w:t>
      </w:r>
      <w:r w:rsidR="00383909" w:rsidRPr="00AD1429">
        <w:rPr>
          <w:rFonts w:ascii="Arial" w:hAnsi="Arial" w:cs="Arial"/>
          <w:sz w:val="22"/>
          <w:szCs w:val="22"/>
        </w:rPr>
        <w:t>Egger et al (2001)</w:t>
      </w:r>
      <w:r w:rsidRPr="00AD1429">
        <w:rPr>
          <w:rFonts w:ascii="Arial" w:hAnsi="Arial" w:cs="Arial"/>
          <w:sz w:val="22"/>
          <w:szCs w:val="22"/>
        </w:rPr>
        <w:t xml:space="preserve"> and Dickersin et al (1994) also criticises syste</w:t>
      </w:r>
      <w:r w:rsidR="00C00A25" w:rsidRPr="00AD1429">
        <w:rPr>
          <w:rFonts w:ascii="Arial" w:hAnsi="Arial" w:cs="Arial"/>
          <w:sz w:val="22"/>
          <w:szCs w:val="22"/>
        </w:rPr>
        <w:t xml:space="preserve">matic reviews, advocating that </w:t>
      </w:r>
      <w:r w:rsidRPr="00AD1429">
        <w:rPr>
          <w:rFonts w:ascii="Arial" w:hAnsi="Arial" w:cs="Arial"/>
          <w:sz w:val="22"/>
          <w:szCs w:val="22"/>
        </w:rPr>
        <w:t xml:space="preserve">that it could be more difficult to find appropriate literature compared to systematic reviews which are already existent. </w:t>
      </w:r>
    </w:p>
    <w:p w14:paraId="713B2FE3" w14:textId="7B8A9103" w:rsidR="002636F4" w:rsidRPr="00AD1429" w:rsidRDefault="002636F4" w:rsidP="00B03B23">
      <w:pPr>
        <w:spacing w:line="480" w:lineRule="auto"/>
        <w:rPr>
          <w:rFonts w:ascii="Arial" w:hAnsi="Arial" w:cs="Arial"/>
          <w:sz w:val="22"/>
          <w:szCs w:val="22"/>
        </w:rPr>
      </w:pPr>
    </w:p>
    <w:p w14:paraId="23CD2122" w14:textId="16692D26" w:rsidR="001B279E" w:rsidRPr="00AD1429" w:rsidRDefault="001B279E" w:rsidP="00B03B23">
      <w:pPr>
        <w:spacing w:line="480" w:lineRule="auto"/>
        <w:rPr>
          <w:rFonts w:ascii="Arial" w:eastAsia="Calibri" w:hAnsi="Arial" w:cs="Arial"/>
          <w:sz w:val="22"/>
          <w:szCs w:val="22"/>
        </w:rPr>
      </w:pPr>
      <w:r w:rsidRPr="00AD1429">
        <w:rPr>
          <w:rFonts w:ascii="Arial" w:eastAsia="Calibri" w:hAnsi="Arial" w:cs="Arial"/>
          <w:b/>
          <w:u w:val="single"/>
        </w:rPr>
        <w:t>Search Strategy</w:t>
      </w:r>
      <w:r w:rsidRPr="00AD1429">
        <w:rPr>
          <w:rFonts w:ascii="Arial" w:eastAsia="Calibri" w:hAnsi="Arial" w:cs="Arial"/>
          <w:b/>
          <w:sz w:val="22"/>
          <w:szCs w:val="22"/>
        </w:rPr>
        <w:t xml:space="preserve"> </w:t>
      </w:r>
    </w:p>
    <w:p w14:paraId="4136FE6E" w14:textId="03974004" w:rsidR="001B279E" w:rsidRPr="00AD1429" w:rsidRDefault="000E58F6" w:rsidP="00B03B23">
      <w:pPr>
        <w:spacing w:line="480" w:lineRule="auto"/>
        <w:rPr>
          <w:rFonts w:ascii="Arial" w:hAnsi="Arial" w:cs="Arial"/>
          <w:sz w:val="22"/>
          <w:szCs w:val="22"/>
        </w:rPr>
      </w:pPr>
      <w:r w:rsidRPr="00AD1429">
        <w:rPr>
          <w:rFonts w:ascii="Arial" w:eastAsia="Calibri" w:hAnsi="Arial" w:cs="Arial"/>
          <w:sz w:val="22"/>
          <w:szCs w:val="22"/>
        </w:rPr>
        <w:t>The</w:t>
      </w:r>
      <w:r w:rsidRPr="00AD1429">
        <w:rPr>
          <w:rFonts w:ascii="Arial" w:eastAsia="Times New Roman" w:hAnsi="Arial" w:cs="Arial"/>
          <w:sz w:val="22"/>
          <w:szCs w:val="22"/>
        </w:rPr>
        <w:t xml:space="preserve"> </w:t>
      </w:r>
      <w:r w:rsidRPr="00AD1429">
        <w:rPr>
          <w:rFonts w:ascii="Arial" w:eastAsia="Calibri" w:hAnsi="Arial" w:cs="Arial"/>
          <w:sz w:val="22"/>
          <w:szCs w:val="22"/>
        </w:rPr>
        <w:t>use</w:t>
      </w:r>
      <w:r w:rsidRPr="00AD1429">
        <w:rPr>
          <w:rFonts w:ascii="Arial" w:eastAsia="Times New Roman" w:hAnsi="Arial" w:cs="Arial"/>
          <w:sz w:val="22"/>
          <w:szCs w:val="22"/>
        </w:rPr>
        <w:t xml:space="preserve"> </w:t>
      </w:r>
      <w:r w:rsidRPr="00AD1429">
        <w:rPr>
          <w:rFonts w:ascii="Arial" w:eastAsia="Calibri" w:hAnsi="Arial" w:cs="Arial"/>
          <w:sz w:val="22"/>
          <w:szCs w:val="22"/>
        </w:rPr>
        <w:t>of</w:t>
      </w:r>
      <w:r w:rsidRPr="00AD1429">
        <w:rPr>
          <w:rFonts w:ascii="Arial" w:eastAsia="Times New Roman" w:hAnsi="Arial" w:cs="Arial"/>
          <w:sz w:val="22"/>
          <w:szCs w:val="22"/>
        </w:rPr>
        <w:t xml:space="preserve"> </w:t>
      </w:r>
      <w:r w:rsidRPr="00AD1429">
        <w:rPr>
          <w:rFonts w:ascii="Arial" w:eastAsia="Calibri" w:hAnsi="Arial" w:cs="Arial"/>
          <w:sz w:val="22"/>
          <w:szCs w:val="22"/>
        </w:rPr>
        <w:t>the</w:t>
      </w:r>
      <w:r w:rsidRPr="00AD1429">
        <w:rPr>
          <w:rFonts w:ascii="Arial" w:eastAsia="Times New Roman" w:hAnsi="Arial" w:cs="Arial"/>
          <w:sz w:val="22"/>
          <w:szCs w:val="22"/>
        </w:rPr>
        <w:t xml:space="preserve"> </w:t>
      </w:r>
      <w:r w:rsidRPr="00AD1429">
        <w:rPr>
          <w:rFonts w:ascii="Arial" w:eastAsia="Calibri" w:hAnsi="Arial" w:cs="Arial"/>
          <w:sz w:val="22"/>
          <w:szCs w:val="22"/>
        </w:rPr>
        <w:t>university</w:t>
      </w:r>
      <w:r w:rsidRPr="00AD1429">
        <w:rPr>
          <w:rFonts w:ascii="Arial" w:eastAsia="Times New Roman" w:hAnsi="Arial" w:cs="Arial"/>
          <w:sz w:val="22"/>
          <w:szCs w:val="22"/>
        </w:rPr>
        <w:t>’</w:t>
      </w:r>
      <w:r w:rsidRPr="00AD1429">
        <w:rPr>
          <w:rFonts w:ascii="Arial" w:eastAsia="Calibri" w:hAnsi="Arial" w:cs="Arial"/>
          <w:sz w:val="22"/>
          <w:szCs w:val="22"/>
        </w:rPr>
        <w:t>s</w:t>
      </w:r>
      <w:r w:rsidRPr="00AD1429">
        <w:rPr>
          <w:rFonts w:ascii="Arial" w:eastAsia="Times New Roman" w:hAnsi="Arial" w:cs="Arial"/>
          <w:sz w:val="22"/>
          <w:szCs w:val="22"/>
        </w:rPr>
        <w:t xml:space="preserve"> </w:t>
      </w:r>
      <w:r w:rsidRPr="00AD1429">
        <w:rPr>
          <w:rFonts w:ascii="Arial" w:eastAsia="Calibri" w:hAnsi="Arial" w:cs="Arial"/>
          <w:sz w:val="22"/>
          <w:szCs w:val="22"/>
        </w:rPr>
        <w:t>online</w:t>
      </w:r>
      <w:r w:rsidRPr="00AD1429">
        <w:rPr>
          <w:rFonts w:ascii="Arial" w:eastAsia="Times New Roman" w:hAnsi="Arial" w:cs="Arial"/>
          <w:sz w:val="22"/>
          <w:szCs w:val="22"/>
        </w:rPr>
        <w:t xml:space="preserve"> </w:t>
      </w:r>
      <w:r w:rsidRPr="00AD1429">
        <w:rPr>
          <w:rFonts w:ascii="Arial" w:eastAsia="Calibri" w:hAnsi="Arial" w:cs="Arial"/>
          <w:sz w:val="22"/>
          <w:szCs w:val="22"/>
        </w:rPr>
        <w:t>library</w:t>
      </w:r>
      <w:r w:rsidRPr="00AD1429">
        <w:rPr>
          <w:rFonts w:ascii="Arial" w:eastAsia="Times New Roman" w:hAnsi="Arial" w:cs="Arial"/>
          <w:sz w:val="22"/>
          <w:szCs w:val="22"/>
        </w:rPr>
        <w:t xml:space="preserve"> </w:t>
      </w:r>
      <w:r w:rsidRPr="00AD1429">
        <w:rPr>
          <w:rFonts w:ascii="Arial" w:eastAsia="Calibri" w:hAnsi="Arial" w:cs="Arial"/>
          <w:sz w:val="22"/>
          <w:szCs w:val="22"/>
        </w:rPr>
        <w:t>catalogue</w:t>
      </w:r>
      <w:r w:rsidRPr="00AD1429">
        <w:rPr>
          <w:rFonts w:ascii="Arial" w:eastAsia="Times New Roman" w:hAnsi="Arial" w:cs="Arial"/>
          <w:sz w:val="22"/>
          <w:szCs w:val="22"/>
        </w:rPr>
        <w:t xml:space="preserve"> </w:t>
      </w:r>
      <w:r w:rsidRPr="00AD1429">
        <w:rPr>
          <w:rFonts w:ascii="Arial" w:eastAsia="Calibri" w:hAnsi="Arial" w:cs="Arial"/>
          <w:sz w:val="22"/>
          <w:szCs w:val="22"/>
        </w:rPr>
        <w:t>will be utilised</w:t>
      </w:r>
      <w:r w:rsidRPr="00AD1429">
        <w:rPr>
          <w:rFonts w:ascii="Arial" w:eastAsia="Times New Roman" w:hAnsi="Arial" w:cs="Arial"/>
          <w:sz w:val="22"/>
          <w:szCs w:val="22"/>
        </w:rPr>
        <w:t xml:space="preserve">, </w:t>
      </w:r>
      <w:r w:rsidRPr="00AD1429">
        <w:rPr>
          <w:rFonts w:ascii="Arial" w:eastAsia="Calibri" w:hAnsi="Arial" w:cs="Arial"/>
          <w:sz w:val="22"/>
          <w:szCs w:val="22"/>
        </w:rPr>
        <w:t>varying</w:t>
      </w:r>
      <w:r w:rsidRPr="00AD1429">
        <w:rPr>
          <w:rFonts w:ascii="Arial" w:eastAsia="Times New Roman" w:hAnsi="Arial" w:cs="Arial"/>
          <w:sz w:val="22"/>
          <w:szCs w:val="22"/>
        </w:rPr>
        <w:t xml:space="preserve"> </w:t>
      </w:r>
      <w:r w:rsidRPr="00AD1429">
        <w:rPr>
          <w:rFonts w:ascii="Arial" w:eastAsia="Calibri" w:hAnsi="Arial" w:cs="Arial"/>
          <w:sz w:val="22"/>
          <w:szCs w:val="22"/>
        </w:rPr>
        <w:t>the</w:t>
      </w:r>
      <w:r w:rsidRPr="00AD1429">
        <w:rPr>
          <w:rFonts w:ascii="Arial" w:eastAsia="Times New Roman" w:hAnsi="Arial" w:cs="Arial"/>
          <w:sz w:val="22"/>
          <w:szCs w:val="22"/>
        </w:rPr>
        <w:t xml:space="preserve"> </w:t>
      </w:r>
      <w:r w:rsidRPr="00AD1429">
        <w:rPr>
          <w:rFonts w:ascii="Arial" w:eastAsia="Calibri" w:hAnsi="Arial" w:cs="Arial"/>
          <w:sz w:val="22"/>
          <w:szCs w:val="22"/>
        </w:rPr>
        <w:t>searches</w:t>
      </w:r>
      <w:r w:rsidRPr="00AD1429">
        <w:rPr>
          <w:rFonts w:ascii="Arial" w:eastAsia="Times New Roman" w:hAnsi="Arial" w:cs="Arial"/>
          <w:sz w:val="22"/>
          <w:szCs w:val="22"/>
        </w:rPr>
        <w:t xml:space="preserve"> </w:t>
      </w:r>
      <w:r w:rsidRPr="00AD1429">
        <w:rPr>
          <w:rFonts w:ascii="Arial" w:eastAsia="Calibri" w:hAnsi="Arial" w:cs="Arial"/>
          <w:sz w:val="22"/>
          <w:szCs w:val="22"/>
        </w:rPr>
        <w:t>using</w:t>
      </w:r>
      <w:r w:rsidRPr="00AD1429">
        <w:rPr>
          <w:rFonts w:ascii="Arial" w:eastAsia="Times New Roman" w:hAnsi="Arial" w:cs="Arial"/>
          <w:sz w:val="22"/>
          <w:szCs w:val="22"/>
        </w:rPr>
        <w:t xml:space="preserve"> </w:t>
      </w:r>
      <w:r w:rsidRPr="00AD1429">
        <w:rPr>
          <w:rFonts w:ascii="Arial" w:eastAsia="Calibri" w:hAnsi="Arial" w:cs="Arial"/>
          <w:sz w:val="22"/>
          <w:szCs w:val="22"/>
        </w:rPr>
        <w:t>Boolean</w:t>
      </w:r>
      <w:r w:rsidRPr="00AD1429">
        <w:rPr>
          <w:rFonts w:ascii="Arial" w:hAnsi="Arial" w:cs="Arial"/>
          <w:sz w:val="22"/>
          <w:szCs w:val="22"/>
        </w:rPr>
        <w:t xml:space="preserve"> </w:t>
      </w:r>
      <w:r w:rsidRPr="00AD1429">
        <w:rPr>
          <w:rFonts w:ascii="Arial" w:eastAsia="Calibri" w:hAnsi="Arial" w:cs="Arial"/>
          <w:sz w:val="22"/>
          <w:szCs w:val="22"/>
        </w:rPr>
        <w:t xml:space="preserve">Operators as suggested by </w:t>
      </w:r>
      <w:r w:rsidRPr="00AD1429">
        <w:rPr>
          <w:rFonts w:ascii="Arial" w:eastAsia="Calibri" w:hAnsi="Arial" w:cs="Arial"/>
          <w:sz w:val="22"/>
          <w:szCs w:val="22"/>
          <w:shd w:val="clear" w:color="auto" w:fill="FFFFFF"/>
          <w:lang w:eastAsia="en-GB"/>
        </w:rPr>
        <w:t>Guest</w:t>
      </w:r>
      <w:r w:rsidRPr="00AD1429">
        <w:rPr>
          <w:rFonts w:ascii="Arial" w:eastAsia="Times New Roman" w:hAnsi="Arial" w:cs="Arial"/>
          <w:sz w:val="22"/>
          <w:szCs w:val="22"/>
          <w:shd w:val="clear" w:color="auto" w:fill="FFFFFF"/>
          <w:lang w:eastAsia="en-GB"/>
        </w:rPr>
        <w:t xml:space="preserve"> et al (2011</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eastAsia="Times New Roman" w:hAnsi="Arial" w:cs="Arial"/>
          <w:sz w:val="22"/>
          <w:szCs w:val="22"/>
        </w:rPr>
        <w:t xml:space="preserve"> </w:t>
      </w:r>
      <w:r w:rsidRPr="00AD1429">
        <w:rPr>
          <w:rFonts w:ascii="Arial" w:eastAsia="Calibri" w:hAnsi="Arial" w:cs="Arial"/>
          <w:sz w:val="22"/>
          <w:szCs w:val="22"/>
        </w:rPr>
        <w:t>find</w:t>
      </w:r>
      <w:r w:rsidRPr="00AD1429">
        <w:rPr>
          <w:rFonts w:ascii="Arial" w:eastAsia="Times New Roman" w:hAnsi="Arial" w:cs="Arial"/>
          <w:sz w:val="22"/>
          <w:szCs w:val="22"/>
        </w:rPr>
        <w:t xml:space="preserve"> </w:t>
      </w:r>
      <w:r w:rsidRPr="00AD1429">
        <w:rPr>
          <w:rFonts w:ascii="Arial" w:eastAsia="Calibri" w:hAnsi="Arial" w:cs="Arial"/>
          <w:sz w:val="22"/>
          <w:szCs w:val="22"/>
        </w:rPr>
        <w:t>the</w:t>
      </w:r>
      <w:r w:rsidRPr="00AD1429">
        <w:rPr>
          <w:rFonts w:ascii="Arial" w:eastAsia="Times New Roman" w:hAnsi="Arial" w:cs="Arial"/>
          <w:sz w:val="22"/>
          <w:szCs w:val="22"/>
        </w:rPr>
        <w:t xml:space="preserve"> </w:t>
      </w:r>
      <w:r w:rsidRPr="00AD1429">
        <w:rPr>
          <w:rFonts w:ascii="Arial" w:eastAsia="Calibri" w:hAnsi="Arial" w:cs="Arial"/>
          <w:sz w:val="22"/>
          <w:szCs w:val="22"/>
        </w:rPr>
        <w:t>most</w:t>
      </w:r>
      <w:r w:rsidRPr="00AD1429">
        <w:rPr>
          <w:rFonts w:ascii="Arial" w:eastAsia="Times New Roman" w:hAnsi="Arial" w:cs="Arial"/>
          <w:sz w:val="22"/>
          <w:szCs w:val="22"/>
        </w:rPr>
        <w:t xml:space="preserve"> </w:t>
      </w:r>
      <w:r w:rsidRPr="00AD1429">
        <w:rPr>
          <w:rFonts w:ascii="Arial" w:eastAsia="Calibri" w:hAnsi="Arial" w:cs="Arial"/>
          <w:sz w:val="22"/>
          <w:szCs w:val="22"/>
        </w:rPr>
        <w:t>relevant</w:t>
      </w:r>
      <w:r w:rsidRPr="00AD1429">
        <w:rPr>
          <w:rFonts w:ascii="Arial" w:eastAsia="Times New Roman" w:hAnsi="Arial" w:cs="Arial"/>
          <w:sz w:val="22"/>
          <w:szCs w:val="22"/>
        </w:rPr>
        <w:t xml:space="preserve"> </w:t>
      </w:r>
      <w:r w:rsidRPr="00AD1429">
        <w:rPr>
          <w:rFonts w:ascii="Arial" w:eastAsia="Calibri" w:hAnsi="Arial" w:cs="Arial"/>
          <w:sz w:val="22"/>
          <w:szCs w:val="22"/>
        </w:rPr>
        <w:t>results. Additionally</w:t>
      </w:r>
      <w:r w:rsidRPr="00AD1429">
        <w:rPr>
          <w:rFonts w:ascii="Arial" w:eastAsia="Times New Roman" w:hAnsi="Arial" w:cs="Arial"/>
          <w:sz w:val="22"/>
          <w:szCs w:val="22"/>
        </w:rPr>
        <w:t xml:space="preserve">, </w:t>
      </w:r>
      <w:r w:rsidRPr="00AD1429">
        <w:rPr>
          <w:rFonts w:ascii="Arial" w:eastAsia="Calibri" w:hAnsi="Arial" w:cs="Arial"/>
          <w:sz w:val="22"/>
          <w:szCs w:val="22"/>
        </w:rPr>
        <w:t>the</w:t>
      </w:r>
      <w:r w:rsidRPr="00AD1429">
        <w:rPr>
          <w:rFonts w:ascii="Arial" w:eastAsia="Times New Roman" w:hAnsi="Arial" w:cs="Arial"/>
          <w:sz w:val="22"/>
          <w:szCs w:val="22"/>
        </w:rPr>
        <w:t xml:space="preserve"> </w:t>
      </w:r>
      <w:r w:rsidRPr="00AD1429">
        <w:rPr>
          <w:rFonts w:ascii="Arial" w:eastAsia="Calibri" w:hAnsi="Arial" w:cs="Arial"/>
          <w:sz w:val="22"/>
          <w:szCs w:val="22"/>
        </w:rPr>
        <w:t>researcher will</w:t>
      </w:r>
      <w:r w:rsidRPr="00AD1429">
        <w:rPr>
          <w:rFonts w:ascii="Arial" w:eastAsia="Times New Roman" w:hAnsi="Arial" w:cs="Arial"/>
          <w:sz w:val="22"/>
          <w:szCs w:val="22"/>
        </w:rPr>
        <w:t xml:space="preserve"> </w:t>
      </w:r>
      <w:r w:rsidRPr="00AD1429">
        <w:rPr>
          <w:rFonts w:ascii="Arial" w:eastAsia="Calibri" w:hAnsi="Arial" w:cs="Arial"/>
          <w:sz w:val="22"/>
          <w:szCs w:val="22"/>
        </w:rPr>
        <w:t>gather</w:t>
      </w:r>
      <w:r w:rsidRPr="00AD1429">
        <w:rPr>
          <w:rFonts w:ascii="Arial" w:eastAsia="Times New Roman" w:hAnsi="Arial" w:cs="Arial"/>
          <w:sz w:val="22"/>
          <w:szCs w:val="22"/>
        </w:rPr>
        <w:t xml:space="preserve"> </w:t>
      </w:r>
      <w:r w:rsidRPr="00AD1429">
        <w:rPr>
          <w:rFonts w:ascii="Arial" w:eastAsia="Calibri" w:hAnsi="Arial" w:cs="Arial"/>
          <w:sz w:val="22"/>
          <w:szCs w:val="22"/>
        </w:rPr>
        <w:t>many</w:t>
      </w:r>
      <w:r w:rsidRPr="00AD1429">
        <w:rPr>
          <w:rFonts w:ascii="Arial" w:eastAsia="Times New Roman" w:hAnsi="Arial" w:cs="Arial"/>
          <w:sz w:val="22"/>
          <w:szCs w:val="22"/>
        </w:rPr>
        <w:t xml:space="preserve"> </w:t>
      </w:r>
      <w:r w:rsidRPr="00AD1429">
        <w:rPr>
          <w:rFonts w:ascii="Arial" w:eastAsia="Calibri" w:hAnsi="Arial" w:cs="Arial"/>
          <w:sz w:val="22"/>
          <w:szCs w:val="22"/>
        </w:rPr>
        <w:t>physical</w:t>
      </w:r>
      <w:r w:rsidRPr="00AD1429">
        <w:rPr>
          <w:rFonts w:ascii="Arial" w:eastAsia="Times New Roman" w:hAnsi="Arial" w:cs="Arial"/>
          <w:sz w:val="22"/>
          <w:szCs w:val="22"/>
        </w:rPr>
        <w:t xml:space="preserve"> </w:t>
      </w:r>
      <w:r w:rsidRPr="00AD1429">
        <w:rPr>
          <w:rFonts w:ascii="Arial" w:eastAsia="Calibri" w:hAnsi="Arial" w:cs="Arial"/>
          <w:sz w:val="22"/>
          <w:szCs w:val="22"/>
        </w:rPr>
        <w:t>copies</w:t>
      </w:r>
      <w:r w:rsidRPr="00AD1429">
        <w:rPr>
          <w:rFonts w:ascii="Arial" w:eastAsia="Times New Roman" w:hAnsi="Arial" w:cs="Arial"/>
          <w:sz w:val="22"/>
          <w:szCs w:val="22"/>
        </w:rPr>
        <w:t xml:space="preserve"> </w:t>
      </w:r>
      <w:r w:rsidRPr="00AD1429">
        <w:rPr>
          <w:rFonts w:ascii="Arial" w:eastAsia="Calibri" w:hAnsi="Arial" w:cs="Arial"/>
          <w:sz w:val="22"/>
          <w:szCs w:val="22"/>
        </w:rPr>
        <w:t>of</w:t>
      </w:r>
      <w:r w:rsidRPr="00AD1429">
        <w:rPr>
          <w:rFonts w:ascii="Arial" w:eastAsia="Times New Roman" w:hAnsi="Arial" w:cs="Arial"/>
          <w:sz w:val="22"/>
          <w:szCs w:val="22"/>
        </w:rPr>
        <w:t xml:space="preserve"> </w:t>
      </w:r>
      <w:r w:rsidRPr="00AD1429">
        <w:rPr>
          <w:rFonts w:ascii="Arial" w:eastAsia="Calibri" w:hAnsi="Arial" w:cs="Arial"/>
          <w:sz w:val="22"/>
          <w:szCs w:val="22"/>
        </w:rPr>
        <w:t>books</w:t>
      </w:r>
      <w:r w:rsidRPr="00AD1429">
        <w:rPr>
          <w:rFonts w:ascii="Arial" w:eastAsia="Times New Roman" w:hAnsi="Arial" w:cs="Arial"/>
          <w:sz w:val="22"/>
          <w:szCs w:val="22"/>
        </w:rPr>
        <w:t xml:space="preserve"> </w:t>
      </w:r>
      <w:r w:rsidRPr="00AD1429">
        <w:rPr>
          <w:rFonts w:ascii="Arial" w:eastAsia="Calibri" w:hAnsi="Arial" w:cs="Arial"/>
          <w:sz w:val="22"/>
          <w:szCs w:val="22"/>
        </w:rPr>
        <w:t>from</w:t>
      </w:r>
      <w:r w:rsidRPr="00AD1429">
        <w:rPr>
          <w:rFonts w:ascii="Arial" w:eastAsia="Times New Roman" w:hAnsi="Arial" w:cs="Arial"/>
          <w:sz w:val="22"/>
          <w:szCs w:val="22"/>
        </w:rPr>
        <w:t xml:space="preserve"> </w:t>
      </w:r>
      <w:r w:rsidRPr="00AD1429">
        <w:rPr>
          <w:rFonts w:ascii="Arial" w:eastAsia="Calibri" w:hAnsi="Arial" w:cs="Arial"/>
          <w:sz w:val="22"/>
          <w:szCs w:val="22"/>
        </w:rPr>
        <w:t>the</w:t>
      </w:r>
      <w:r w:rsidRPr="00AD1429">
        <w:rPr>
          <w:rFonts w:ascii="Arial" w:eastAsia="Times New Roman" w:hAnsi="Arial" w:cs="Arial"/>
          <w:sz w:val="22"/>
          <w:szCs w:val="22"/>
        </w:rPr>
        <w:t xml:space="preserve"> </w:t>
      </w:r>
      <w:r w:rsidRPr="00AD1429">
        <w:rPr>
          <w:rFonts w:ascii="Arial" w:eastAsia="Calibri" w:hAnsi="Arial" w:cs="Arial"/>
          <w:sz w:val="22"/>
          <w:szCs w:val="22"/>
        </w:rPr>
        <w:t>library</w:t>
      </w:r>
      <w:r w:rsidRPr="00AD1429">
        <w:rPr>
          <w:rFonts w:ascii="Arial" w:eastAsia="Times New Roman" w:hAnsi="Arial" w:cs="Arial"/>
          <w:sz w:val="22"/>
          <w:szCs w:val="22"/>
        </w:rPr>
        <w:t xml:space="preserve"> </w:t>
      </w:r>
      <w:r w:rsidRPr="00AD1429">
        <w:rPr>
          <w:rFonts w:ascii="Arial" w:eastAsia="Calibri" w:hAnsi="Arial" w:cs="Arial"/>
          <w:sz w:val="22"/>
          <w:szCs w:val="22"/>
        </w:rPr>
        <w:t>which</w:t>
      </w:r>
      <w:r w:rsidRPr="00AD1429">
        <w:rPr>
          <w:rFonts w:ascii="Arial" w:eastAsia="Times New Roman" w:hAnsi="Arial" w:cs="Arial"/>
          <w:sz w:val="22"/>
          <w:szCs w:val="22"/>
        </w:rPr>
        <w:t xml:space="preserve"> </w:t>
      </w:r>
      <w:r w:rsidRPr="00AD1429">
        <w:rPr>
          <w:rFonts w:ascii="Arial" w:eastAsia="Calibri" w:hAnsi="Arial" w:cs="Arial"/>
          <w:sz w:val="22"/>
          <w:szCs w:val="22"/>
        </w:rPr>
        <w:t>will</w:t>
      </w:r>
      <w:r w:rsidRPr="00AD1429">
        <w:rPr>
          <w:rFonts w:ascii="Arial" w:eastAsia="Times New Roman" w:hAnsi="Arial" w:cs="Arial"/>
          <w:sz w:val="22"/>
          <w:szCs w:val="22"/>
        </w:rPr>
        <w:t xml:space="preserve"> </w:t>
      </w:r>
      <w:r w:rsidRPr="00AD1429">
        <w:rPr>
          <w:rFonts w:ascii="Arial" w:eastAsia="Calibri" w:hAnsi="Arial" w:cs="Arial"/>
          <w:sz w:val="22"/>
          <w:szCs w:val="22"/>
        </w:rPr>
        <w:t>also</w:t>
      </w:r>
      <w:r w:rsidRPr="00AD1429">
        <w:rPr>
          <w:rFonts w:ascii="Arial" w:eastAsia="Times New Roman" w:hAnsi="Arial" w:cs="Arial"/>
          <w:sz w:val="22"/>
          <w:szCs w:val="22"/>
        </w:rPr>
        <w:t xml:space="preserve"> be </w:t>
      </w:r>
      <w:r w:rsidRPr="00AD1429">
        <w:rPr>
          <w:rFonts w:ascii="Arial" w:eastAsia="Calibri" w:hAnsi="Arial" w:cs="Arial"/>
          <w:sz w:val="22"/>
          <w:szCs w:val="22"/>
        </w:rPr>
        <w:t>used</w:t>
      </w:r>
      <w:r w:rsidRPr="00AD1429">
        <w:rPr>
          <w:rFonts w:ascii="Arial" w:eastAsia="Times New Roman" w:hAnsi="Arial" w:cs="Arial"/>
          <w:sz w:val="22"/>
          <w:szCs w:val="22"/>
        </w:rPr>
        <w:t xml:space="preserve"> </w:t>
      </w:r>
      <w:r w:rsidRPr="00AD1429">
        <w:rPr>
          <w:rFonts w:ascii="Arial" w:eastAsia="Calibri" w:hAnsi="Arial" w:cs="Arial"/>
          <w:sz w:val="22"/>
          <w:szCs w:val="22"/>
        </w:rPr>
        <w:t>to</w:t>
      </w:r>
      <w:r w:rsidRPr="00AD1429">
        <w:rPr>
          <w:rFonts w:ascii="Arial" w:eastAsia="Times New Roman" w:hAnsi="Arial" w:cs="Arial"/>
          <w:sz w:val="22"/>
          <w:szCs w:val="22"/>
        </w:rPr>
        <w:t xml:space="preserve"> </w:t>
      </w:r>
      <w:r w:rsidRPr="00AD1429">
        <w:rPr>
          <w:rFonts w:ascii="Arial" w:eastAsia="Calibri" w:hAnsi="Arial" w:cs="Arial"/>
          <w:sz w:val="22"/>
          <w:szCs w:val="22"/>
        </w:rPr>
        <w:t>conduct</w:t>
      </w:r>
      <w:r w:rsidRPr="00AD1429">
        <w:rPr>
          <w:rFonts w:ascii="Arial" w:eastAsia="Times New Roman" w:hAnsi="Arial" w:cs="Arial"/>
          <w:sz w:val="22"/>
          <w:szCs w:val="22"/>
        </w:rPr>
        <w:t xml:space="preserve"> </w:t>
      </w:r>
      <w:r w:rsidRPr="00AD1429">
        <w:rPr>
          <w:rFonts w:ascii="Arial" w:eastAsia="Calibri" w:hAnsi="Arial" w:cs="Arial"/>
          <w:sz w:val="22"/>
          <w:szCs w:val="22"/>
        </w:rPr>
        <w:t>research</w:t>
      </w:r>
      <w:r w:rsidRPr="00AD1429">
        <w:rPr>
          <w:rFonts w:ascii="Arial" w:eastAsia="Times New Roman" w:hAnsi="Arial" w:cs="Arial"/>
          <w:sz w:val="22"/>
          <w:szCs w:val="22"/>
        </w:rPr>
        <w:t xml:space="preserve">, as well as </w:t>
      </w:r>
      <w:r w:rsidRPr="00AD1429">
        <w:rPr>
          <w:rFonts w:ascii="Arial" w:eastAsia="Calibri" w:hAnsi="Arial" w:cs="Arial"/>
          <w:sz w:val="22"/>
          <w:szCs w:val="22"/>
        </w:rPr>
        <w:t>with</w:t>
      </w:r>
      <w:r w:rsidRPr="00AD1429">
        <w:rPr>
          <w:rFonts w:ascii="Arial" w:eastAsia="Times New Roman" w:hAnsi="Arial" w:cs="Arial"/>
          <w:sz w:val="22"/>
          <w:szCs w:val="22"/>
        </w:rPr>
        <w:t xml:space="preserve"> </w:t>
      </w:r>
      <w:r w:rsidRPr="00AD1429">
        <w:rPr>
          <w:rFonts w:ascii="Arial" w:eastAsia="Calibri" w:hAnsi="Arial" w:cs="Arial"/>
          <w:sz w:val="22"/>
          <w:szCs w:val="22"/>
        </w:rPr>
        <w:t>the</w:t>
      </w:r>
      <w:r w:rsidRPr="00AD1429">
        <w:rPr>
          <w:rFonts w:ascii="Arial" w:eastAsia="Times New Roman" w:hAnsi="Arial" w:cs="Arial"/>
          <w:sz w:val="22"/>
          <w:szCs w:val="22"/>
        </w:rPr>
        <w:t xml:space="preserve"> </w:t>
      </w:r>
      <w:r w:rsidRPr="00AD1429">
        <w:rPr>
          <w:rFonts w:ascii="Arial" w:eastAsia="Calibri" w:hAnsi="Arial" w:cs="Arial"/>
          <w:sz w:val="22"/>
          <w:szCs w:val="22"/>
        </w:rPr>
        <w:t>support</w:t>
      </w:r>
      <w:r w:rsidRPr="00AD1429">
        <w:rPr>
          <w:rFonts w:ascii="Arial" w:eastAsia="Times New Roman" w:hAnsi="Arial" w:cs="Arial"/>
          <w:sz w:val="22"/>
          <w:szCs w:val="22"/>
        </w:rPr>
        <w:t xml:space="preserve"> </w:t>
      </w:r>
      <w:r w:rsidRPr="00AD1429">
        <w:rPr>
          <w:rFonts w:ascii="Arial" w:eastAsia="Calibri" w:hAnsi="Arial" w:cs="Arial"/>
          <w:sz w:val="22"/>
          <w:szCs w:val="22"/>
        </w:rPr>
        <w:t>of</w:t>
      </w:r>
      <w:r w:rsidRPr="00AD1429">
        <w:rPr>
          <w:rFonts w:ascii="Arial" w:eastAsia="Times New Roman" w:hAnsi="Arial" w:cs="Arial"/>
          <w:sz w:val="22"/>
          <w:szCs w:val="22"/>
        </w:rPr>
        <w:t xml:space="preserve"> </w:t>
      </w:r>
      <w:r w:rsidRPr="00AD1429">
        <w:rPr>
          <w:rFonts w:ascii="Arial" w:eastAsia="Calibri" w:hAnsi="Arial" w:cs="Arial"/>
          <w:sz w:val="22"/>
          <w:szCs w:val="22"/>
        </w:rPr>
        <w:t>a</w:t>
      </w:r>
      <w:r w:rsidRPr="00AD1429">
        <w:rPr>
          <w:rFonts w:ascii="Arial" w:eastAsia="Times New Roman" w:hAnsi="Arial" w:cs="Arial"/>
          <w:sz w:val="22"/>
          <w:szCs w:val="22"/>
        </w:rPr>
        <w:t xml:space="preserve"> </w:t>
      </w:r>
      <w:r w:rsidRPr="00AD1429">
        <w:rPr>
          <w:rFonts w:ascii="Arial" w:eastAsia="Calibri" w:hAnsi="Arial" w:cs="Arial"/>
          <w:sz w:val="22"/>
          <w:szCs w:val="22"/>
        </w:rPr>
        <w:t>specialist</w:t>
      </w:r>
      <w:r w:rsidRPr="00AD1429">
        <w:rPr>
          <w:rFonts w:ascii="Arial" w:eastAsia="Times New Roman" w:hAnsi="Arial" w:cs="Arial"/>
          <w:sz w:val="22"/>
          <w:szCs w:val="22"/>
        </w:rPr>
        <w:t xml:space="preserve"> </w:t>
      </w:r>
      <w:r w:rsidRPr="00AD1429">
        <w:rPr>
          <w:rFonts w:ascii="Arial" w:eastAsia="Calibri" w:hAnsi="Arial" w:cs="Arial"/>
          <w:sz w:val="22"/>
          <w:szCs w:val="22"/>
        </w:rPr>
        <w:t>librarian</w:t>
      </w:r>
      <w:r w:rsidRPr="00AD1429">
        <w:rPr>
          <w:rFonts w:ascii="Arial" w:eastAsia="Times New Roman" w:hAnsi="Arial" w:cs="Arial"/>
          <w:sz w:val="22"/>
          <w:szCs w:val="22"/>
        </w:rPr>
        <w:t xml:space="preserve"> </w:t>
      </w:r>
      <w:r w:rsidRPr="00AD1429">
        <w:rPr>
          <w:rFonts w:ascii="Arial" w:eastAsia="Calibri" w:hAnsi="Arial" w:cs="Arial"/>
          <w:sz w:val="22"/>
          <w:szCs w:val="22"/>
        </w:rPr>
        <w:t>who</w:t>
      </w:r>
      <w:r w:rsidRPr="00AD1429">
        <w:rPr>
          <w:rFonts w:ascii="Arial" w:eastAsia="Times New Roman" w:hAnsi="Arial" w:cs="Arial"/>
          <w:sz w:val="22"/>
          <w:szCs w:val="22"/>
        </w:rPr>
        <w:t xml:space="preserve"> </w:t>
      </w:r>
      <w:r w:rsidRPr="00AD1429">
        <w:rPr>
          <w:rFonts w:ascii="Arial" w:eastAsia="Calibri" w:hAnsi="Arial" w:cs="Arial"/>
          <w:sz w:val="22"/>
          <w:szCs w:val="22"/>
        </w:rPr>
        <w:t>has</w:t>
      </w:r>
      <w:r w:rsidRPr="00AD1429">
        <w:rPr>
          <w:rFonts w:ascii="Arial" w:eastAsia="Times New Roman" w:hAnsi="Arial" w:cs="Arial"/>
          <w:sz w:val="22"/>
          <w:szCs w:val="22"/>
        </w:rPr>
        <w:t xml:space="preserve"> </w:t>
      </w:r>
      <w:r w:rsidRPr="00AD1429">
        <w:rPr>
          <w:rFonts w:ascii="Arial" w:eastAsia="Calibri" w:hAnsi="Arial" w:cs="Arial"/>
          <w:sz w:val="22"/>
          <w:szCs w:val="22"/>
        </w:rPr>
        <w:t>strong</w:t>
      </w:r>
      <w:r w:rsidRPr="00AD1429">
        <w:rPr>
          <w:rFonts w:ascii="Arial" w:eastAsia="Times New Roman" w:hAnsi="Arial" w:cs="Arial"/>
          <w:sz w:val="22"/>
          <w:szCs w:val="22"/>
        </w:rPr>
        <w:t xml:space="preserve"> </w:t>
      </w:r>
      <w:r w:rsidRPr="00AD1429">
        <w:rPr>
          <w:rFonts w:ascii="Arial" w:eastAsia="Calibri" w:hAnsi="Arial" w:cs="Arial"/>
          <w:sz w:val="22"/>
          <w:szCs w:val="22"/>
        </w:rPr>
        <w:t>knowledge</w:t>
      </w:r>
      <w:r w:rsidRPr="00AD1429">
        <w:rPr>
          <w:rFonts w:ascii="Arial" w:eastAsia="Times New Roman" w:hAnsi="Arial" w:cs="Arial"/>
          <w:sz w:val="22"/>
          <w:szCs w:val="22"/>
        </w:rPr>
        <w:t xml:space="preserve"> </w:t>
      </w:r>
      <w:r w:rsidRPr="00AD1429">
        <w:rPr>
          <w:rFonts w:ascii="Arial" w:eastAsia="Calibri" w:hAnsi="Arial" w:cs="Arial"/>
          <w:sz w:val="22"/>
          <w:szCs w:val="22"/>
        </w:rPr>
        <w:t>within</w:t>
      </w:r>
      <w:r w:rsidRPr="00AD1429">
        <w:rPr>
          <w:rFonts w:ascii="Arial" w:eastAsia="Times New Roman" w:hAnsi="Arial" w:cs="Arial"/>
          <w:sz w:val="22"/>
          <w:szCs w:val="22"/>
        </w:rPr>
        <w:t xml:space="preserve"> </w:t>
      </w:r>
      <w:r w:rsidRPr="00AD1429">
        <w:rPr>
          <w:rFonts w:ascii="Arial" w:eastAsia="Calibri" w:hAnsi="Arial" w:cs="Arial"/>
          <w:sz w:val="22"/>
          <w:szCs w:val="22"/>
        </w:rPr>
        <w:t>the</w:t>
      </w:r>
      <w:r w:rsidRPr="00AD1429">
        <w:rPr>
          <w:rFonts w:ascii="Arial" w:eastAsia="Times New Roman" w:hAnsi="Arial" w:cs="Arial"/>
          <w:sz w:val="22"/>
          <w:szCs w:val="22"/>
        </w:rPr>
        <w:t xml:space="preserve"> </w:t>
      </w:r>
      <w:r w:rsidRPr="00AD1429">
        <w:rPr>
          <w:rFonts w:ascii="Arial" w:eastAsia="Calibri" w:hAnsi="Arial" w:cs="Arial"/>
          <w:sz w:val="22"/>
          <w:szCs w:val="22"/>
        </w:rPr>
        <w:t>relevant</w:t>
      </w:r>
      <w:r w:rsidRPr="00AD1429">
        <w:rPr>
          <w:rFonts w:ascii="Arial" w:eastAsia="Times New Roman" w:hAnsi="Arial" w:cs="Arial"/>
          <w:sz w:val="22"/>
          <w:szCs w:val="22"/>
        </w:rPr>
        <w:t xml:space="preserve"> </w:t>
      </w:r>
      <w:r w:rsidRPr="00AD1429">
        <w:rPr>
          <w:rFonts w:ascii="Arial" w:eastAsia="Calibri" w:hAnsi="Arial" w:cs="Arial"/>
          <w:sz w:val="22"/>
          <w:szCs w:val="22"/>
        </w:rPr>
        <w:t>topic</w:t>
      </w:r>
      <w:r w:rsidRPr="00AD1429">
        <w:rPr>
          <w:rFonts w:ascii="Arial" w:hAnsi="Arial" w:cs="Arial"/>
          <w:sz w:val="22"/>
          <w:szCs w:val="22"/>
        </w:rPr>
        <w:t>. The results are demonstrated in appendix B.</w:t>
      </w:r>
    </w:p>
    <w:p w14:paraId="5C7F95D8" w14:textId="6209390F" w:rsidR="000E58F6" w:rsidRDefault="000E58F6" w:rsidP="00B03B23">
      <w:pPr>
        <w:spacing w:line="480" w:lineRule="auto"/>
        <w:rPr>
          <w:rFonts w:ascii="Arial" w:hAnsi="Arial" w:cs="Arial"/>
          <w:sz w:val="22"/>
          <w:szCs w:val="22"/>
        </w:rPr>
      </w:pPr>
    </w:p>
    <w:p w14:paraId="16DEED29" w14:textId="77777777" w:rsidR="004619B1" w:rsidRPr="00AD1429" w:rsidRDefault="004619B1" w:rsidP="00B03B23">
      <w:pPr>
        <w:spacing w:line="480" w:lineRule="auto"/>
        <w:rPr>
          <w:rFonts w:ascii="Arial" w:hAnsi="Arial" w:cs="Arial"/>
          <w:sz w:val="22"/>
          <w:szCs w:val="22"/>
        </w:rPr>
      </w:pPr>
    </w:p>
    <w:p w14:paraId="2F5322BB" w14:textId="77777777" w:rsidR="000E58F6" w:rsidRPr="00AD1429" w:rsidRDefault="000E58F6" w:rsidP="00B03B23">
      <w:pPr>
        <w:spacing w:line="480" w:lineRule="auto"/>
        <w:rPr>
          <w:rFonts w:ascii="Arial" w:eastAsia="Calibri" w:hAnsi="Arial" w:cs="Arial"/>
          <w:sz w:val="22"/>
          <w:szCs w:val="22"/>
        </w:rPr>
      </w:pPr>
    </w:p>
    <w:p w14:paraId="3977BC86" w14:textId="77777777" w:rsidR="00383909" w:rsidRPr="00AD1429" w:rsidRDefault="00383909" w:rsidP="00B03B23">
      <w:pPr>
        <w:spacing w:line="480" w:lineRule="auto"/>
        <w:rPr>
          <w:rFonts w:ascii="Arial" w:eastAsia="Calibri" w:hAnsi="Arial" w:cs="Arial"/>
          <w:b/>
          <w:u w:val="single"/>
        </w:rPr>
      </w:pPr>
    </w:p>
    <w:p w14:paraId="29D60CB5" w14:textId="3CAF73AC" w:rsidR="009F635D" w:rsidRPr="00AD1429" w:rsidRDefault="009F635D" w:rsidP="00B03B23">
      <w:pPr>
        <w:spacing w:line="480" w:lineRule="auto"/>
        <w:rPr>
          <w:rFonts w:ascii="Arial" w:eastAsia="Calibri" w:hAnsi="Arial" w:cs="Arial"/>
          <w:b/>
          <w:u w:val="single"/>
        </w:rPr>
      </w:pPr>
    </w:p>
    <w:p w14:paraId="31F54F0C" w14:textId="77777777" w:rsidR="00BD15FC" w:rsidRPr="00AD1429" w:rsidRDefault="00BD15FC" w:rsidP="00B03B23">
      <w:pPr>
        <w:spacing w:line="480" w:lineRule="auto"/>
        <w:rPr>
          <w:rFonts w:ascii="Arial" w:eastAsia="Calibri" w:hAnsi="Arial" w:cs="Arial"/>
          <w:b/>
          <w:u w:val="single"/>
        </w:rPr>
      </w:pPr>
    </w:p>
    <w:p w14:paraId="1FE4A9BC" w14:textId="22B23633" w:rsidR="001B279E" w:rsidRPr="00AD1429" w:rsidRDefault="002636F4" w:rsidP="00B03B23">
      <w:pPr>
        <w:spacing w:line="480" w:lineRule="auto"/>
        <w:rPr>
          <w:rStyle w:val="apple-converted-space"/>
          <w:rFonts w:ascii="Arial" w:hAnsi="Arial" w:cs="Arial"/>
        </w:rPr>
      </w:pPr>
      <w:r w:rsidRPr="00AD1429">
        <w:rPr>
          <w:rFonts w:ascii="Arial" w:eastAsia="Calibri" w:hAnsi="Arial" w:cs="Arial"/>
          <w:b/>
          <w:u w:val="single"/>
        </w:rPr>
        <w:lastRenderedPageBreak/>
        <w:t>Ethic</w:t>
      </w:r>
      <w:r w:rsidR="001B279E" w:rsidRPr="00AD1429">
        <w:rPr>
          <w:rFonts w:ascii="Arial" w:eastAsia="Calibri" w:hAnsi="Arial" w:cs="Arial"/>
          <w:b/>
          <w:u w:val="single"/>
        </w:rPr>
        <w:t>al Considerations</w:t>
      </w:r>
    </w:p>
    <w:p w14:paraId="06A91EA4" w14:textId="3E10A708" w:rsidR="002636F4" w:rsidRPr="00AD1429" w:rsidRDefault="002636F4" w:rsidP="00B03B23">
      <w:pPr>
        <w:spacing w:line="480" w:lineRule="auto"/>
        <w:rPr>
          <w:rStyle w:val="apple-converted-space"/>
          <w:rFonts w:ascii="Arial" w:eastAsia="Calibri" w:hAnsi="Arial" w:cs="Arial"/>
          <w:b/>
          <w:sz w:val="22"/>
          <w:szCs w:val="22"/>
        </w:rPr>
      </w:pPr>
      <w:r w:rsidRPr="00AD1429">
        <w:rPr>
          <w:rStyle w:val="apple-converted-space"/>
          <w:rFonts w:ascii="Arial" w:hAnsi="Arial" w:cs="Arial"/>
          <w:sz w:val="22"/>
          <w:szCs w:val="22"/>
        </w:rPr>
        <w:t xml:space="preserve">Although in this instance no primary research is being conducted, it is still important to ensure that all research gathered is ethically appropriate (Guillemin and Gillam, 2004).  I am therefore confident that the contents of this dissertation are ethical. </w:t>
      </w:r>
      <w:r w:rsidRPr="00AD1429">
        <w:rPr>
          <w:rStyle w:val="apple-converted-space"/>
          <w:rFonts w:ascii="Arial" w:eastAsia="Calibri" w:hAnsi="Arial" w:cs="Arial"/>
          <w:sz w:val="22"/>
          <w:szCs w:val="22"/>
        </w:rPr>
        <w:t>Oliver</w:t>
      </w:r>
      <w:r w:rsidRPr="00AD1429">
        <w:rPr>
          <w:rStyle w:val="apple-converted-space"/>
          <w:rFonts w:ascii="Arial" w:hAnsi="Arial" w:cs="Arial"/>
          <w:sz w:val="22"/>
          <w:szCs w:val="22"/>
        </w:rPr>
        <w:t xml:space="preserve"> (2003) insinuates that research ethics is making sure that whenever researching data for a specific topic, it is vital to be aware of the ethical dilemmas. Similarly, Long and Johnson (2007) suggest that issues can arise from both qualitative and quantitate research. Clare and Hamilton (2004) highlights that when considering research ethics, the researcher must be mindful of the participants rights, safety and confidentiality. This suggest that consent must be improved before research begins. </w:t>
      </w:r>
    </w:p>
    <w:p w14:paraId="7057F505" w14:textId="244D6066" w:rsidR="00A83EBA" w:rsidRPr="00AD1429" w:rsidRDefault="00A83EBA"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hAnsi="Arial" w:cs="Arial"/>
          <w:b/>
          <w:sz w:val="22"/>
          <w:szCs w:val="22"/>
          <w:u w:val="single"/>
        </w:rPr>
      </w:pPr>
    </w:p>
    <w:p w14:paraId="4777FD46" w14:textId="4F104415" w:rsidR="001B279E" w:rsidRPr="00AE75A7" w:rsidRDefault="001B279E"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u w:val="single"/>
        </w:rPr>
      </w:pPr>
      <w:r w:rsidRPr="00AE75A7">
        <w:rPr>
          <w:rFonts w:ascii="Arial" w:hAnsi="Arial" w:cs="Arial"/>
          <w:b/>
          <w:u w:val="single"/>
        </w:rPr>
        <w:t xml:space="preserve">Creation of Themes </w:t>
      </w:r>
    </w:p>
    <w:p w14:paraId="02667EC6" w14:textId="12B1B97E" w:rsidR="00A83EBA" w:rsidRPr="00AD1429" w:rsidRDefault="008F3AA6"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sz w:val="22"/>
          <w:szCs w:val="22"/>
        </w:rPr>
      </w:pPr>
      <w:r w:rsidRPr="00AE75A7">
        <w:rPr>
          <w:rFonts w:ascii="Arial" w:eastAsia="Arial Unicode MS" w:hAnsi="Arial" w:cs="Arial"/>
          <w:sz w:val="22"/>
          <w:szCs w:val="22"/>
        </w:rPr>
        <w:t xml:space="preserve">The author began by collating numerous researches in order to discover relevant </w:t>
      </w:r>
      <w:r w:rsidR="00767B82" w:rsidRPr="00AE75A7">
        <w:rPr>
          <w:rFonts w:ascii="Arial" w:eastAsia="Arial Unicode MS" w:hAnsi="Arial" w:cs="Arial"/>
          <w:sz w:val="22"/>
          <w:szCs w:val="22"/>
        </w:rPr>
        <w:t>literature</w:t>
      </w:r>
      <w:r w:rsidRPr="00AE75A7">
        <w:rPr>
          <w:rFonts w:ascii="Arial" w:eastAsia="Arial Unicode MS" w:hAnsi="Arial" w:cs="Arial"/>
          <w:sz w:val="22"/>
          <w:szCs w:val="22"/>
        </w:rPr>
        <w:t>. Once appropriate data was found, the researcher then used different coloured highlights to identify re-</w:t>
      </w:r>
      <w:r w:rsidR="00767B82" w:rsidRPr="00AE75A7">
        <w:rPr>
          <w:rFonts w:ascii="Arial" w:eastAsia="Arial Unicode MS" w:hAnsi="Arial" w:cs="Arial"/>
          <w:sz w:val="22"/>
          <w:szCs w:val="22"/>
        </w:rPr>
        <w:t>occurring</w:t>
      </w:r>
      <w:r w:rsidRPr="00AE75A7">
        <w:rPr>
          <w:rFonts w:ascii="Arial" w:eastAsia="Arial Unicode MS" w:hAnsi="Arial" w:cs="Arial"/>
          <w:sz w:val="22"/>
          <w:szCs w:val="22"/>
        </w:rPr>
        <w:t xml:space="preserve"> key words, which were relevant to the title</w:t>
      </w:r>
      <w:r w:rsidR="00767B82" w:rsidRPr="00AE75A7">
        <w:rPr>
          <w:rFonts w:ascii="Arial" w:eastAsia="Arial Unicode MS" w:hAnsi="Arial" w:cs="Arial"/>
          <w:sz w:val="22"/>
          <w:szCs w:val="22"/>
        </w:rPr>
        <w:t>; Can attachment theory be used to predict behaviour</w:t>
      </w:r>
      <w:r w:rsidR="00767B82" w:rsidRPr="00AD1429">
        <w:rPr>
          <w:rFonts w:ascii="Arial" w:eastAsia="Arial Unicode MS" w:hAnsi="Arial" w:cs="Arial"/>
          <w:sz w:val="22"/>
          <w:szCs w:val="22"/>
        </w:rPr>
        <w:t xml:space="preserve"> within relationships? </w:t>
      </w:r>
      <w:proofErr w:type="spellStart"/>
      <w:r w:rsidR="00767B82" w:rsidRPr="00AD1429">
        <w:rPr>
          <w:rFonts w:ascii="Arial" w:eastAsia="Arial Unicode MS" w:hAnsi="Arial" w:cs="Arial"/>
          <w:sz w:val="22"/>
          <w:szCs w:val="22"/>
        </w:rPr>
        <w:t>Basit</w:t>
      </w:r>
      <w:proofErr w:type="spellEnd"/>
      <w:r w:rsidR="00767B82" w:rsidRPr="00AD1429">
        <w:rPr>
          <w:rFonts w:ascii="Arial" w:eastAsia="Arial Unicode MS" w:hAnsi="Arial" w:cs="Arial"/>
          <w:sz w:val="22"/>
          <w:szCs w:val="22"/>
        </w:rPr>
        <w:t xml:space="preserve"> (2</w:t>
      </w:r>
      <w:r w:rsidR="00AE75A7">
        <w:rPr>
          <w:rFonts w:ascii="Arial" w:eastAsia="Arial Unicode MS" w:hAnsi="Arial" w:cs="Arial"/>
          <w:sz w:val="22"/>
          <w:szCs w:val="22"/>
        </w:rPr>
        <w:t xml:space="preserve">003) identifies this as coding (See appendix C) </w:t>
      </w:r>
      <w:r w:rsidR="00767B82" w:rsidRPr="00AD1429">
        <w:rPr>
          <w:rFonts w:ascii="Arial" w:eastAsia="Arial Unicode MS" w:hAnsi="Arial" w:cs="Arial"/>
          <w:sz w:val="22"/>
          <w:szCs w:val="22"/>
        </w:rPr>
        <w:t xml:space="preserve">confirming </w:t>
      </w:r>
      <w:r w:rsidR="002B316A" w:rsidRPr="00AD1429">
        <w:rPr>
          <w:rFonts w:ascii="Arial" w:eastAsia="Arial Unicode MS" w:hAnsi="Arial" w:cs="Arial"/>
          <w:sz w:val="22"/>
          <w:szCs w:val="22"/>
        </w:rPr>
        <w:t xml:space="preserve">that this allows the researcher to categorize the relevant literature to the chosen subject. </w:t>
      </w:r>
      <w:r w:rsidR="00767B82" w:rsidRPr="00AD1429">
        <w:rPr>
          <w:rFonts w:ascii="Arial" w:eastAsia="Arial Unicode MS" w:hAnsi="Arial" w:cs="Arial"/>
          <w:sz w:val="22"/>
          <w:szCs w:val="22"/>
        </w:rPr>
        <w:t>Four different themes were derived from the key words, these were; Internal working models of children and adults, Romantic Relationships, Further Theory into the effect of early attachment and how it influences adult relationships and Brain Development</w:t>
      </w:r>
      <w:r w:rsidR="00AE75A7">
        <w:rPr>
          <w:rFonts w:ascii="Arial" w:eastAsia="Arial Unicode MS" w:hAnsi="Arial" w:cs="Arial"/>
          <w:sz w:val="22"/>
          <w:szCs w:val="22"/>
        </w:rPr>
        <w:t xml:space="preserve"> (see appendix D)</w:t>
      </w:r>
      <w:r w:rsidR="00767B82" w:rsidRPr="00AD1429">
        <w:rPr>
          <w:rFonts w:ascii="Arial" w:eastAsia="Arial Unicode MS" w:hAnsi="Arial" w:cs="Arial"/>
          <w:sz w:val="22"/>
          <w:szCs w:val="22"/>
        </w:rPr>
        <w:t xml:space="preserve">. The creation of these themes is supported by the methodology. </w:t>
      </w:r>
    </w:p>
    <w:p w14:paraId="3B3C9AD0" w14:textId="77777777" w:rsidR="001B279E" w:rsidRPr="00AD1429" w:rsidRDefault="001B279E"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sz w:val="22"/>
          <w:szCs w:val="22"/>
        </w:rPr>
      </w:pPr>
    </w:p>
    <w:p w14:paraId="275BE735" w14:textId="77777777" w:rsidR="00974F33" w:rsidRPr="00AD1429" w:rsidRDefault="00974F33"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rPr>
      </w:pPr>
    </w:p>
    <w:p w14:paraId="20FDADB2" w14:textId="77777777" w:rsidR="00974F33" w:rsidRPr="00AD1429" w:rsidRDefault="00974F33"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rPr>
      </w:pPr>
    </w:p>
    <w:p w14:paraId="15C7B1C2" w14:textId="77777777" w:rsidR="00974F33" w:rsidRPr="00AD1429" w:rsidRDefault="00974F33"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rPr>
      </w:pPr>
    </w:p>
    <w:p w14:paraId="44FB1F83" w14:textId="77777777" w:rsidR="00C91436" w:rsidRPr="00AD1429" w:rsidRDefault="00C91436"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rPr>
      </w:pPr>
    </w:p>
    <w:p w14:paraId="43774CF1" w14:textId="77777777" w:rsidR="00131DFB" w:rsidRDefault="00131DFB"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rPr>
      </w:pPr>
    </w:p>
    <w:p w14:paraId="4AA26CCC" w14:textId="1D20EA95" w:rsidR="002636F4" w:rsidRPr="00AD1429" w:rsidRDefault="003639A9" w:rsidP="00B03B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Arial" w:eastAsia="Arial Unicode MS" w:hAnsi="Arial" w:cs="Arial"/>
          <w:b/>
        </w:rPr>
      </w:pPr>
      <w:r>
        <w:rPr>
          <w:rFonts w:ascii="Arial" w:eastAsia="Arial Unicode MS" w:hAnsi="Arial" w:cs="Arial"/>
          <w:b/>
        </w:rPr>
        <w:t>CHAPTER 3</w:t>
      </w:r>
      <w:r w:rsidR="00A83EBA" w:rsidRPr="00AD1429">
        <w:rPr>
          <w:rFonts w:ascii="Arial" w:eastAsia="Arial Unicode MS" w:hAnsi="Arial" w:cs="Arial"/>
          <w:b/>
        </w:rPr>
        <w:t xml:space="preserve">: </w:t>
      </w:r>
      <w:r w:rsidR="00C91436" w:rsidRPr="00AD1429">
        <w:rPr>
          <w:rFonts w:ascii="Arial" w:eastAsia="Arial Unicode MS" w:hAnsi="Arial" w:cs="Arial"/>
          <w:b/>
        </w:rPr>
        <w:t xml:space="preserve">THEMATIC ANALYSIS OF </w:t>
      </w:r>
      <w:r w:rsidR="00131DFB">
        <w:rPr>
          <w:rFonts w:ascii="Arial" w:eastAsia="Arial Unicode MS" w:hAnsi="Arial" w:cs="Arial"/>
          <w:b/>
        </w:rPr>
        <w:t xml:space="preserve">LITERATURE </w:t>
      </w:r>
    </w:p>
    <w:p w14:paraId="5434ABB2" w14:textId="77777777" w:rsidR="002636F4" w:rsidRPr="00AD1429" w:rsidRDefault="002636F4" w:rsidP="00B03B23">
      <w:pPr>
        <w:spacing w:line="480" w:lineRule="auto"/>
        <w:rPr>
          <w:rFonts w:ascii="Arial" w:hAnsi="Arial" w:cs="Arial"/>
          <w:b/>
          <w:u w:val="single"/>
        </w:rPr>
      </w:pPr>
      <w:r w:rsidRPr="00AD1429">
        <w:rPr>
          <w:rFonts w:ascii="Arial" w:hAnsi="Arial" w:cs="Arial"/>
          <w:b/>
          <w:u w:val="single"/>
        </w:rPr>
        <w:t xml:space="preserve">Internal Working Models of Children and Adults </w:t>
      </w:r>
    </w:p>
    <w:p w14:paraId="6A388033" w14:textId="128F742C"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This theme begins by identifying what is meant by internal working models. The theme then discusses the various internal models of children and adults. After that, the theme explores how they can be identified, and how internal models have affected the development of childhood into and throughout their lives as adults. Bowlby (1997; Cited in in Mujkherji and Dryden, 2014) proposed that internal working models are the internal control that allows children to develop their relationships with peers. </w:t>
      </w:r>
    </w:p>
    <w:p w14:paraId="149B057D" w14:textId="77777777" w:rsidR="002636F4" w:rsidRPr="00AD1429" w:rsidRDefault="002636F4" w:rsidP="00B03B23">
      <w:pPr>
        <w:spacing w:line="480" w:lineRule="auto"/>
        <w:rPr>
          <w:rFonts w:ascii="Arial" w:hAnsi="Arial" w:cs="Arial"/>
          <w:sz w:val="22"/>
          <w:szCs w:val="22"/>
        </w:rPr>
      </w:pPr>
    </w:p>
    <w:p w14:paraId="1A2E4189"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Bowlby</w:t>
      </w:r>
      <w:r w:rsidRPr="00AD1429">
        <w:rPr>
          <w:rStyle w:val="CommentReference"/>
          <w:rFonts w:ascii="Arial" w:hAnsi="Arial" w:cs="Arial"/>
          <w:sz w:val="22"/>
          <w:szCs w:val="22"/>
        </w:rPr>
        <w:t xml:space="preserve"> (cited in Sherman et al, 2015) b</w:t>
      </w:r>
      <w:r w:rsidRPr="00AD1429">
        <w:rPr>
          <w:rFonts w:ascii="Arial" w:hAnsi="Arial" w:cs="Arial"/>
          <w:sz w:val="22"/>
          <w:szCs w:val="22"/>
        </w:rPr>
        <w:t xml:space="preserve">elieved that children’s internal working model was affected by attachment security. Unlike an insecure child, a child who is secure is more assured when addressing new situations. In contrast, De Wolff (1997; Cited in Davey, 2008) identifies that attachment is more an aspect of the relationship, rather than a characteristic of a child’s personality. There are many different types of internal working models, including: </w:t>
      </w:r>
    </w:p>
    <w:p w14:paraId="7B94F64A" w14:textId="77777777" w:rsidR="002636F4" w:rsidRPr="00AD1429" w:rsidRDefault="002636F4" w:rsidP="00B03B23">
      <w:pPr>
        <w:spacing w:line="480" w:lineRule="auto"/>
        <w:rPr>
          <w:rFonts w:ascii="Arial" w:hAnsi="Arial" w:cs="Arial"/>
          <w:sz w:val="22"/>
          <w:szCs w:val="22"/>
        </w:rPr>
      </w:pPr>
    </w:p>
    <w:p w14:paraId="1CB966B4" w14:textId="25847E78"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Secure: confident in relying on others, feels comfortable trusting and making new relationships (Bowlby, 2005: De Wolff, 1997; Cited in Davey, 2008)</w:t>
      </w:r>
      <w:r w:rsidRPr="00AD1429">
        <w:rPr>
          <w:rFonts w:ascii="Arial" w:hAnsi="Arial" w:cs="Arial"/>
          <w:sz w:val="22"/>
          <w:szCs w:val="22"/>
        </w:rPr>
        <w:br/>
      </w:r>
      <w:r w:rsidRPr="00AD1429">
        <w:rPr>
          <w:rFonts w:ascii="Arial" w:hAnsi="Arial" w:cs="Arial"/>
          <w:sz w:val="22"/>
          <w:szCs w:val="22"/>
        </w:rPr>
        <w:br/>
        <w:t>Insecure attachment: worried about affection and love f</w:t>
      </w:r>
      <w:r w:rsidR="004E07BC" w:rsidRPr="00AD1429">
        <w:rPr>
          <w:rFonts w:ascii="Arial" w:hAnsi="Arial" w:cs="Arial"/>
          <w:sz w:val="22"/>
          <w:szCs w:val="22"/>
        </w:rPr>
        <w:t xml:space="preserve">rom unaware of what to expect which can result in angry and/or </w:t>
      </w:r>
      <w:r w:rsidRPr="00AD1429">
        <w:rPr>
          <w:rFonts w:ascii="Arial" w:hAnsi="Arial" w:cs="Arial"/>
          <w:sz w:val="22"/>
          <w:szCs w:val="22"/>
        </w:rPr>
        <w:t>anxious</w:t>
      </w:r>
      <w:r w:rsidR="004E07BC" w:rsidRPr="00AD1429">
        <w:rPr>
          <w:rFonts w:ascii="Arial" w:hAnsi="Arial" w:cs="Arial"/>
          <w:sz w:val="22"/>
          <w:szCs w:val="22"/>
        </w:rPr>
        <w:t xml:space="preserve"> feelings and </w:t>
      </w:r>
      <w:r w:rsidRPr="00AD1429">
        <w:rPr>
          <w:rFonts w:ascii="Arial" w:hAnsi="Arial" w:cs="Arial"/>
          <w:sz w:val="22"/>
          <w:szCs w:val="22"/>
        </w:rPr>
        <w:t>acqu</w:t>
      </w:r>
      <w:r w:rsidRPr="00AD1429">
        <w:rPr>
          <w:rStyle w:val="CommentReference"/>
          <w:rFonts w:ascii="Arial" w:hAnsi="Arial" w:cs="Arial"/>
          <w:sz w:val="22"/>
          <w:szCs w:val="22"/>
        </w:rPr>
        <w:t>ires</w:t>
      </w:r>
      <w:r w:rsidRPr="00AD1429">
        <w:rPr>
          <w:rFonts w:ascii="Arial" w:hAnsi="Arial" w:cs="Arial"/>
          <w:sz w:val="22"/>
          <w:szCs w:val="22"/>
        </w:rPr>
        <w:t xml:space="preserve"> partner to respond to </w:t>
      </w:r>
      <w:r w:rsidR="004E07BC" w:rsidRPr="00AD1429">
        <w:rPr>
          <w:rFonts w:ascii="Arial" w:hAnsi="Arial" w:cs="Arial"/>
          <w:sz w:val="22"/>
          <w:szCs w:val="22"/>
        </w:rPr>
        <w:t xml:space="preserve">their </w:t>
      </w:r>
      <w:r w:rsidRPr="00AD1429">
        <w:rPr>
          <w:rFonts w:ascii="Arial" w:hAnsi="Arial" w:cs="Arial"/>
          <w:sz w:val="22"/>
          <w:szCs w:val="22"/>
        </w:rPr>
        <w:t>needs (De Wolff, 1997; Cited in Davey, 2008)</w:t>
      </w:r>
    </w:p>
    <w:p w14:paraId="0FA5B793" w14:textId="77777777" w:rsidR="002636F4" w:rsidRPr="00AD1429" w:rsidRDefault="002636F4" w:rsidP="00B03B23">
      <w:pPr>
        <w:spacing w:line="480" w:lineRule="auto"/>
        <w:rPr>
          <w:rFonts w:ascii="Arial" w:hAnsi="Arial" w:cs="Arial"/>
          <w:sz w:val="22"/>
          <w:szCs w:val="22"/>
        </w:rPr>
      </w:pPr>
    </w:p>
    <w:p w14:paraId="0EFB7553" w14:textId="77777777" w:rsidR="009F635D" w:rsidRPr="00AD1429" w:rsidRDefault="002636F4" w:rsidP="00B03B23">
      <w:pPr>
        <w:spacing w:line="480" w:lineRule="auto"/>
        <w:rPr>
          <w:rFonts w:ascii="Arial" w:hAnsi="Arial" w:cs="Arial"/>
          <w:sz w:val="22"/>
          <w:szCs w:val="22"/>
        </w:rPr>
      </w:pPr>
      <w:r w:rsidRPr="00AD1429">
        <w:rPr>
          <w:rFonts w:ascii="Arial" w:hAnsi="Arial" w:cs="Arial"/>
          <w:sz w:val="22"/>
          <w:szCs w:val="22"/>
        </w:rPr>
        <w:t>Anxious ambivalent / resistant: A child may feel ambiguous about relying on a parent to be responsive, helpful or available. Children who are anxious resistant are more likely to have or develop separation anxiety (Bowlby, 2005)</w:t>
      </w:r>
    </w:p>
    <w:p w14:paraId="7A438903" w14:textId="05B1BF10" w:rsidR="002636F4" w:rsidRPr="00AD1429" w:rsidRDefault="00A83EBA" w:rsidP="00B03B23">
      <w:pPr>
        <w:spacing w:line="480" w:lineRule="auto"/>
        <w:rPr>
          <w:rFonts w:ascii="Arial" w:hAnsi="Arial" w:cs="Arial"/>
          <w:sz w:val="22"/>
          <w:szCs w:val="22"/>
        </w:rPr>
      </w:pPr>
      <w:r w:rsidRPr="00AD1429">
        <w:rPr>
          <w:rFonts w:ascii="Arial" w:hAnsi="Arial" w:cs="Arial"/>
          <w:sz w:val="22"/>
          <w:szCs w:val="22"/>
        </w:rPr>
        <w:lastRenderedPageBreak/>
        <w:br/>
      </w:r>
      <w:r w:rsidR="002636F4" w:rsidRPr="00AD1429">
        <w:rPr>
          <w:rFonts w:ascii="Arial" w:hAnsi="Arial" w:cs="Arial"/>
          <w:sz w:val="22"/>
          <w:szCs w:val="22"/>
        </w:rPr>
        <w:t>Anxious avoidant: Lack of confidence, independent, difficulties with becoming close and trusting others, fear of rejection (De Wolff, 1997; Cited in Davey, 2008)</w:t>
      </w:r>
      <w:r w:rsidR="002636F4" w:rsidRPr="00AD1429">
        <w:rPr>
          <w:rFonts w:ascii="Arial" w:hAnsi="Arial" w:cs="Arial"/>
          <w:sz w:val="22"/>
          <w:szCs w:val="22"/>
        </w:rPr>
        <w:br/>
      </w:r>
    </w:p>
    <w:p w14:paraId="0BEC2BB5"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All attachment patterns are assessed using the Strange Situation Procedure (SSP). Mary Ainsworth (1913-1999; Cited in Rosmalen et al, 2015) worked alongside Bowlby to discover the internal working models of children through the SSP, which lasted approximately 20 minutes. The purpose of the study was to observe patterns of infants’ attachment, in order to categorise them into secure, resilient and avoidant attachment styles (Mukherji and Dryden, 2014). Bowlby (2005) noted that the method of the SSP was set up by eight episodes, each episode was estimated to last around three minutes, unless the child showed signs of distress, the episodes are described below: </w:t>
      </w:r>
    </w:p>
    <w:p w14:paraId="7E557CB7" w14:textId="77777777" w:rsidR="002636F4" w:rsidRPr="00AD1429" w:rsidRDefault="002636F4" w:rsidP="00B03B23">
      <w:pPr>
        <w:pStyle w:val="ListParagraph"/>
        <w:numPr>
          <w:ilvl w:val="0"/>
          <w:numId w:val="1"/>
        </w:numPr>
        <w:spacing w:line="480" w:lineRule="auto"/>
        <w:rPr>
          <w:rFonts w:ascii="Arial" w:hAnsi="Arial" w:cs="Arial"/>
          <w:sz w:val="22"/>
          <w:szCs w:val="22"/>
        </w:rPr>
      </w:pPr>
      <w:r w:rsidRPr="00AD1429">
        <w:rPr>
          <w:rFonts w:ascii="Arial" w:hAnsi="Arial" w:cs="Arial"/>
          <w:sz w:val="22"/>
          <w:szCs w:val="22"/>
        </w:rPr>
        <w:t xml:space="preserve">Child and care giver is taken into an unfamiliar room and the child is taken to a stack of toys.                  </w:t>
      </w:r>
    </w:p>
    <w:p w14:paraId="309E8100" w14:textId="77777777" w:rsidR="002636F4" w:rsidRPr="00AD1429" w:rsidRDefault="002636F4" w:rsidP="00B03B23">
      <w:pPr>
        <w:pStyle w:val="ListParagraph"/>
        <w:numPr>
          <w:ilvl w:val="0"/>
          <w:numId w:val="1"/>
        </w:numPr>
        <w:spacing w:line="480" w:lineRule="auto"/>
        <w:rPr>
          <w:rFonts w:ascii="Arial" w:hAnsi="Arial" w:cs="Arial"/>
          <w:sz w:val="22"/>
          <w:szCs w:val="22"/>
        </w:rPr>
      </w:pPr>
      <w:r w:rsidRPr="00AD1429">
        <w:rPr>
          <w:rFonts w:ascii="Arial" w:hAnsi="Arial" w:cs="Arial"/>
          <w:sz w:val="22"/>
          <w:szCs w:val="22"/>
        </w:rPr>
        <w:t>Caregiver and child left in the room alone</w:t>
      </w:r>
    </w:p>
    <w:p w14:paraId="4BC7B50A" w14:textId="77777777" w:rsidR="002636F4" w:rsidRPr="00AD1429" w:rsidRDefault="002636F4" w:rsidP="00B03B23">
      <w:pPr>
        <w:pStyle w:val="ListParagraph"/>
        <w:numPr>
          <w:ilvl w:val="0"/>
          <w:numId w:val="1"/>
        </w:numPr>
        <w:spacing w:line="480" w:lineRule="auto"/>
        <w:rPr>
          <w:rFonts w:ascii="Arial" w:hAnsi="Arial" w:cs="Arial"/>
          <w:sz w:val="22"/>
          <w:szCs w:val="22"/>
        </w:rPr>
      </w:pPr>
      <w:r w:rsidRPr="00AD1429">
        <w:rPr>
          <w:rFonts w:ascii="Arial" w:hAnsi="Arial" w:cs="Arial"/>
          <w:sz w:val="22"/>
          <w:szCs w:val="22"/>
        </w:rPr>
        <w:t>A stranger then goes into the room and sits before playing with the child</w:t>
      </w:r>
    </w:p>
    <w:p w14:paraId="47792AE2" w14:textId="77777777" w:rsidR="002636F4" w:rsidRPr="00AD1429" w:rsidRDefault="002636F4" w:rsidP="00B03B23">
      <w:pPr>
        <w:pStyle w:val="ListParagraph"/>
        <w:numPr>
          <w:ilvl w:val="0"/>
          <w:numId w:val="1"/>
        </w:numPr>
        <w:spacing w:line="480" w:lineRule="auto"/>
        <w:rPr>
          <w:rFonts w:ascii="Arial" w:hAnsi="Arial" w:cs="Arial"/>
          <w:sz w:val="22"/>
          <w:szCs w:val="22"/>
        </w:rPr>
      </w:pPr>
      <w:r w:rsidRPr="00AD1429">
        <w:rPr>
          <w:rFonts w:ascii="Arial" w:hAnsi="Arial" w:cs="Arial"/>
          <w:sz w:val="22"/>
          <w:szCs w:val="22"/>
        </w:rPr>
        <w:t>The caregiver then leaves</w:t>
      </w:r>
    </w:p>
    <w:p w14:paraId="0E6EE94F" w14:textId="77777777" w:rsidR="002636F4" w:rsidRPr="00AD1429" w:rsidRDefault="002636F4" w:rsidP="00B03B23">
      <w:pPr>
        <w:pStyle w:val="ListParagraph"/>
        <w:numPr>
          <w:ilvl w:val="0"/>
          <w:numId w:val="1"/>
        </w:numPr>
        <w:spacing w:line="480" w:lineRule="auto"/>
        <w:rPr>
          <w:rFonts w:ascii="Arial" w:hAnsi="Arial" w:cs="Arial"/>
          <w:sz w:val="22"/>
          <w:szCs w:val="22"/>
        </w:rPr>
      </w:pPr>
      <w:r w:rsidRPr="00AD1429">
        <w:rPr>
          <w:rFonts w:ascii="Arial" w:hAnsi="Arial" w:cs="Arial"/>
          <w:sz w:val="22"/>
          <w:szCs w:val="22"/>
        </w:rPr>
        <w:t>Caregiver then returns and the stranger leaves</w:t>
      </w:r>
    </w:p>
    <w:p w14:paraId="4FF940EF" w14:textId="77777777" w:rsidR="002636F4" w:rsidRPr="00AD1429" w:rsidRDefault="002636F4" w:rsidP="00B03B23">
      <w:pPr>
        <w:pStyle w:val="ListParagraph"/>
        <w:numPr>
          <w:ilvl w:val="0"/>
          <w:numId w:val="1"/>
        </w:numPr>
        <w:spacing w:line="480" w:lineRule="auto"/>
        <w:rPr>
          <w:rFonts w:ascii="Arial" w:hAnsi="Arial" w:cs="Arial"/>
          <w:sz w:val="22"/>
          <w:szCs w:val="22"/>
        </w:rPr>
      </w:pPr>
      <w:r w:rsidRPr="00AD1429">
        <w:rPr>
          <w:rFonts w:ascii="Arial" w:hAnsi="Arial" w:cs="Arial"/>
          <w:sz w:val="22"/>
          <w:szCs w:val="22"/>
        </w:rPr>
        <w:t>The care giver then departs again, leaving the child alone.</w:t>
      </w:r>
    </w:p>
    <w:p w14:paraId="283CE45F" w14:textId="77777777" w:rsidR="002636F4" w:rsidRPr="00AD1429" w:rsidRDefault="002636F4" w:rsidP="00B03B23">
      <w:pPr>
        <w:pStyle w:val="ListParagraph"/>
        <w:numPr>
          <w:ilvl w:val="0"/>
          <w:numId w:val="1"/>
        </w:numPr>
        <w:spacing w:line="480" w:lineRule="auto"/>
        <w:rPr>
          <w:rFonts w:ascii="Arial" w:hAnsi="Arial" w:cs="Arial"/>
          <w:sz w:val="22"/>
          <w:szCs w:val="22"/>
        </w:rPr>
      </w:pPr>
      <w:r w:rsidRPr="00AD1429">
        <w:rPr>
          <w:rFonts w:ascii="Arial" w:hAnsi="Arial" w:cs="Arial"/>
          <w:sz w:val="22"/>
          <w:szCs w:val="22"/>
        </w:rPr>
        <w:t>The ‘stranger’ returns</w:t>
      </w:r>
    </w:p>
    <w:p w14:paraId="4311D84B" w14:textId="77777777" w:rsidR="002636F4" w:rsidRPr="00AD1429" w:rsidRDefault="002636F4" w:rsidP="00B03B23">
      <w:pPr>
        <w:pStyle w:val="ListParagraph"/>
        <w:numPr>
          <w:ilvl w:val="0"/>
          <w:numId w:val="1"/>
        </w:numPr>
        <w:spacing w:line="480" w:lineRule="auto"/>
        <w:rPr>
          <w:rFonts w:ascii="Arial" w:hAnsi="Arial" w:cs="Arial"/>
          <w:sz w:val="22"/>
          <w:szCs w:val="22"/>
        </w:rPr>
      </w:pPr>
      <w:r w:rsidRPr="00AD1429">
        <w:rPr>
          <w:rFonts w:ascii="Arial" w:hAnsi="Arial" w:cs="Arial"/>
          <w:sz w:val="22"/>
          <w:szCs w:val="22"/>
        </w:rPr>
        <w:t xml:space="preserve">Caregiver re-enters the room in the ‘reunion episode’ </w:t>
      </w:r>
    </w:p>
    <w:p w14:paraId="1EA38F89" w14:textId="4E82BC2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(Davey, 2008: Levine and Munsch, 2016: Macleod-</w:t>
      </w:r>
      <w:proofErr w:type="spellStart"/>
      <w:r w:rsidRPr="00AD1429">
        <w:rPr>
          <w:rFonts w:ascii="Arial" w:hAnsi="Arial" w:cs="Arial"/>
          <w:sz w:val="22"/>
          <w:szCs w:val="22"/>
        </w:rPr>
        <w:t>Brundenell</w:t>
      </w:r>
      <w:proofErr w:type="spellEnd"/>
      <w:r w:rsidRPr="00AD1429">
        <w:rPr>
          <w:rFonts w:ascii="Arial" w:hAnsi="Arial" w:cs="Arial"/>
          <w:sz w:val="22"/>
          <w:szCs w:val="22"/>
        </w:rPr>
        <w:t xml:space="preserve"> and K</w:t>
      </w:r>
      <w:r w:rsidR="004E07BC" w:rsidRPr="00AD1429">
        <w:rPr>
          <w:rFonts w:ascii="Arial" w:hAnsi="Arial" w:cs="Arial"/>
          <w:sz w:val="22"/>
          <w:szCs w:val="22"/>
        </w:rPr>
        <w:t>ay, 2008: Ainsworth et al, 2015</w:t>
      </w:r>
      <w:r w:rsidRPr="00AD1429">
        <w:rPr>
          <w:rFonts w:ascii="Arial" w:hAnsi="Arial" w:cs="Arial"/>
          <w:sz w:val="22"/>
          <w:szCs w:val="22"/>
        </w:rPr>
        <w:t>)</w:t>
      </w:r>
      <w:r w:rsidR="004E07BC" w:rsidRPr="00AD1429">
        <w:rPr>
          <w:rFonts w:ascii="Arial" w:hAnsi="Arial" w:cs="Arial"/>
          <w:sz w:val="22"/>
          <w:szCs w:val="22"/>
        </w:rPr>
        <w:t>.</w:t>
      </w:r>
      <w:r w:rsidRPr="00AD1429">
        <w:rPr>
          <w:rFonts w:ascii="Arial" w:hAnsi="Arial" w:cs="Arial"/>
          <w:sz w:val="22"/>
          <w:szCs w:val="22"/>
        </w:rPr>
        <w:t xml:space="preserve"> </w:t>
      </w:r>
    </w:p>
    <w:p w14:paraId="69F39E7D" w14:textId="0B10C823"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The purpose of identifying these models is to provide therapy to try and help individuals to restructure and reappraise attachment (Ainsworth et al, 2015)</w:t>
      </w:r>
      <w:r w:rsidR="00EA4D2D" w:rsidRPr="00AD1429">
        <w:rPr>
          <w:rFonts w:ascii="Arial" w:hAnsi="Arial" w:cs="Arial"/>
          <w:sz w:val="22"/>
          <w:szCs w:val="22"/>
        </w:rPr>
        <w:t>.</w:t>
      </w:r>
    </w:p>
    <w:p w14:paraId="18AB9F73" w14:textId="77777777" w:rsidR="00EA4D2D" w:rsidRPr="00AD1429" w:rsidRDefault="00EA4D2D" w:rsidP="00B03B23">
      <w:pPr>
        <w:spacing w:line="480" w:lineRule="auto"/>
        <w:rPr>
          <w:rFonts w:ascii="Arial" w:hAnsi="Arial" w:cs="Arial"/>
          <w:sz w:val="22"/>
          <w:szCs w:val="22"/>
        </w:rPr>
      </w:pPr>
    </w:p>
    <w:p w14:paraId="17F305E0" w14:textId="5361FA14"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Ziv and </w:t>
      </w:r>
      <w:proofErr w:type="spellStart"/>
      <w:r w:rsidRPr="00AD1429">
        <w:rPr>
          <w:rFonts w:ascii="Arial" w:hAnsi="Arial" w:cs="Arial"/>
          <w:sz w:val="22"/>
          <w:szCs w:val="22"/>
        </w:rPr>
        <w:t>Hotman</w:t>
      </w:r>
      <w:proofErr w:type="spellEnd"/>
      <w:r w:rsidRPr="00AD1429">
        <w:rPr>
          <w:rFonts w:ascii="Arial" w:hAnsi="Arial" w:cs="Arial"/>
          <w:sz w:val="22"/>
          <w:szCs w:val="22"/>
        </w:rPr>
        <w:t xml:space="preserve"> (2015) highlight how not many changes have been made to the SSP and recognise that it is still used in today’s practice. Despite this, Ziv and </w:t>
      </w:r>
      <w:proofErr w:type="spellStart"/>
      <w:r w:rsidRPr="00AD1429">
        <w:rPr>
          <w:rFonts w:ascii="Arial" w:hAnsi="Arial" w:cs="Arial"/>
          <w:sz w:val="22"/>
          <w:szCs w:val="22"/>
        </w:rPr>
        <w:t>Hotman</w:t>
      </w:r>
      <w:proofErr w:type="spellEnd"/>
      <w:r w:rsidRPr="00AD1429">
        <w:rPr>
          <w:rFonts w:ascii="Arial" w:hAnsi="Arial" w:cs="Arial"/>
          <w:sz w:val="22"/>
          <w:szCs w:val="22"/>
        </w:rPr>
        <w:t xml:space="preserve"> (2015) indicate </w:t>
      </w:r>
      <w:r w:rsidRPr="00AD1429">
        <w:rPr>
          <w:rFonts w:ascii="Arial" w:hAnsi="Arial" w:cs="Arial"/>
          <w:sz w:val="22"/>
          <w:szCs w:val="22"/>
        </w:rPr>
        <w:lastRenderedPageBreak/>
        <w:t xml:space="preserve">a concern that results would not always be accurate and reliable due the procedure not measuring the original purpose of the procedure. It is therefore Ziv and </w:t>
      </w:r>
      <w:proofErr w:type="spellStart"/>
      <w:r w:rsidRPr="00AD1429">
        <w:rPr>
          <w:rFonts w:ascii="Arial" w:hAnsi="Arial" w:cs="Arial"/>
          <w:sz w:val="22"/>
          <w:szCs w:val="22"/>
        </w:rPr>
        <w:t>Hotman</w:t>
      </w:r>
      <w:proofErr w:type="spellEnd"/>
      <w:r w:rsidRPr="00AD1429">
        <w:rPr>
          <w:rFonts w:ascii="Arial" w:hAnsi="Arial" w:cs="Arial"/>
          <w:sz w:val="22"/>
          <w:szCs w:val="22"/>
        </w:rPr>
        <w:t xml:space="preserve"> (2015) recommend that the SSP should be considered alongside other types of assessments, rather than a single form of measuring attachment styles.</w:t>
      </w:r>
      <w:r w:rsidR="00EA4D2D" w:rsidRPr="00AD1429">
        <w:rPr>
          <w:rFonts w:ascii="Arial" w:hAnsi="Arial" w:cs="Arial"/>
          <w:sz w:val="22"/>
          <w:szCs w:val="22"/>
        </w:rPr>
        <w:br/>
      </w:r>
    </w:p>
    <w:p w14:paraId="4EF86252" w14:textId="1CB96DD9"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Rholes et al (2016) undertook a study consisting of 510 American adults, aged between 21 and 80 years old, with the average age being 34.1. 58% of these adults were women. The measure used was the Adult Disorganized Attachment Scale (ADA), which involved 9 questions where the answers were based on a scale of 1 to 7; 1 being strongly disagree. Rholes et al (2016) note that this study was compared to measures of attachment avoidance and anxiety with consideration of the attachment theory. The results of the study indicated that there were clear connections between disorganized and anxious attachment, due to reoccurring throughout practically all aspects of the ADA. Similarly, Davis et al (2016) undertook an online survey, which was completed by 167 participants, aged between 18 to 72 years old. 82% of participants were female. The survey involved 36-item self-report. The reason for this study was to measure attachment avoidance and attachment anxiety. The study also identified that attachment anxiety can affect the well-being of a child, showing signs of stress, depression and anxiety</w:t>
      </w:r>
      <w:r w:rsidR="00DE1358" w:rsidRPr="00AD1429">
        <w:rPr>
          <w:rFonts w:ascii="Arial" w:hAnsi="Arial" w:cs="Arial"/>
          <w:sz w:val="22"/>
          <w:szCs w:val="22"/>
        </w:rPr>
        <w:t xml:space="preserve"> </w:t>
      </w:r>
      <w:r w:rsidRPr="00AD1429">
        <w:rPr>
          <w:rFonts w:ascii="Arial" w:hAnsi="Arial" w:cs="Arial"/>
          <w:sz w:val="22"/>
          <w:szCs w:val="22"/>
        </w:rPr>
        <w:t xml:space="preserve">(Rholes et al, 2016). Rholes et al (2016) indicates that if a child was categorized as disorganised attachment following the results of the strange situation measurement the child would display anxious and disorientated behaviours. Additionally, Rholes et al (2016) suggests that disorganised attachment derives from the child’s traumatic, confusing and/or frightening behaviours of their primary attachment figure. Rholes et al (2016) insinuate concerns that this behaviour can affect intimate relationships when an adult, suggesting that the individual could be controlling or aggressive towards their partners.  </w:t>
      </w:r>
      <w:r w:rsidR="00EA4D2D" w:rsidRPr="00AD1429">
        <w:rPr>
          <w:rFonts w:ascii="Arial" w:hAnsi="Arial" w:cs="Arial"/>
          <w:sz w:val="22"/>
          <w:szCs w:val="22"/>
        </w:rPr>
        <w:br/>
      </w:r>
    </w:p>
    <w:p w14:paraId="29E0C1C0"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In contrast, Qu et al (2016) undertook a longitude study to explore children’s emotional regulation in regard to the outcome of the child’s attachment style. 98 children aged at 16 </w:t>
      </w:r>
      <w:r w:rsidRPr="00AD1429">
        <w:rPr>
          <w:rFonts w:ascii="Arial" w:hAnsi="Arial" w:cs="Arial"/>
          <w:sz w:val="22"/>
          <w:szCs w:val="22"/>
        </w:rPr>
        <w:lastRenderedPageBreak/>
        <w:t>months were assessed using the SSP. The results indicated that secure attachment was seen in the higher percentage of infants (69%). When analysing the results, Qu et al (2016) note that there is little evidence that infants who result in a higher score of secure attachment is necessarily connected with lower levels of distress regulation; suggesting there was no link to a particular regularity behaviour. Chae et al (2018) champion this view, undertaking a study with 88 participants aged between 3 and 5-year-olds, who are all from middle to upper class backgrounds in the United States. The method used was a modified version of the SSP identified as the pre-school classification system. This was designed to examine the attachment status of children 2.5 to 5 years old. This took place in a playroom with both the child and parent. The study was made up of five episodes in the similar manner to the strange situation procedure, with the parent being asked to leave the child alone for five minutes before the parent re-joins the time. Following this a questionnaire for the parent and child (age/stage appropriate) separately was undertook after the procedure. The answers to the child’s questioners were either correct, incorrect or I don’t know. The child’s responses were analysed in comparison to their parents to discover the suggestibility and memory of mildly distressing encounter. The result of this shows that attachment affects the processing of information, highlighting concerns about the child’s memory and distress (Chae et al, 2018).</w:t>
      </w:r>
    </w:p>
    <w:p w14:paraId="511B4F07" w14:textId="77777777" w:rsidR="00EA4D2D" w:rsidRPr="00AD1429" w:rsidRDefault="00EA4D2D" w:rsidP="00B03B23">
      <w:pPr>
        <w:spacing w:line="480" w:lineRule="auto"/>
        <w:rPr>
          <w:rFonts w:ascii="Arial" w:hAnsi="Arial" w:cs="Arial"/>
          <w:sz w:val="22"/>
          <w:szCs w:val="22"/>
        </w:rPr>
      </w:pPr>
    </w:p>
    <w:p w14:paraId="48CEF2E6" w14:textId="54A9E5C1" w:rsidR="002636F4" w:rsidRPr="00AD1429" w:rsidRDefault="00EA4D2D" w:rsidP="00B03B23">
      <w:pPr>
        <w:spacing w:line="480" w:lineRule="auto"/>
        <w:rPr>
          <w:rFonts w:ascii="Arial" w:hAnsi="Arial" w:cs="Arial"/>
          <w:sz w:val="22"/>
          <w:szCs w:val="22"/>
        </w:rPr>
      </w:pPr>
      <w:proofErr w:type="spellStart"/>
      <w:r w:rsidRPr="00AD1429">
        <w:rPr>
          <w:rFonts w:ascii="Arial" w:hAnsi="Arial" w:cs="Arial"/>
          <w:sz w:val="22"/>
          <w:szCs w:val="22"/>
        </w:rPr>
        <w:t>IJzendoam</w:t>
      </w:r>
      <w:proofErr w:type="spellEnd"/>
      <w:r w:rsidRPr="00AD1429">
        <w:rPr>
          <w:rFonts w:ascii="Arial" w:hAnsi="Arial" w:cs="Arial"/>
          <w:sz w:val="22"/>
          <w:szCs w:val="22"/>
        </w:rPr>
        <w:t xml:space="preserve"> (1996; cited in Davey 2008) undertook the AAI to discover the working models of adults. </w:t>
      </w:r>
      <w:proofErr w:type="spellStart"/>
      <w:r w:rsidRPr="00AD1429">
        <w:rPr>
          <w:rFonts w:ascii="Arial" w:hAnsi="Arial" w:cs="Arial"/>
          <w:sz w:val="22"/>
          <w:szCs w:val="22"/>
        </w:rPr>
        <w:t>IJzendo</w:t>
      </w:r>
      <w:r w:rsidR="009D14F9" w:rsidRPr="00AD1429">
        <w:rPr>
          <w:rFonts w:ascii="Arial" w:hAnsi="Arial" w:cs="Arial"/>
          <w:sz w:val="22"/>
          <w:szCs w:val="22"/>
        </w:rPr>
        <w:t>am</w:t>
      </w:r>
      <w:proofErr w:type="spellEnd"/>
      <w:r w:rsidR="009D14F9" w:rsidRPr="00AD1429">
        <w:rPr>
          <w:rFonts w:ascii="Arial" w:hAnsi="Arial" w:cs="Arial"/>
          <w:sz w:val="22"/>
          <w:szCs w:val="22"/>
        </w:rPr>
        <w:t xml:space="preserve"> (1996; cited in Davey 2008) </w:t>
      </w:r>
      <w:r w:rsidR="002636F4" w:rsidRPr="00AD1429">
        <w:rPr>
          <w:rFonts w:ascii="Arial" w:hAnsi="Arial" w:cs="Arial"/>
          <w:sz w:val="22"/>
          <w:szCs w:val="22"/>
        </w:rPr>
        <w:t xml:space="preserve">recognises that the internal models of adults are very similar to children’s internal models. </w:t>
      </w:r>
      <w:proofErr w:type="spellStart"/>
      <w:r w:rsidRPr="00AD1429">
        <w:rPr>
          <w:rFonts w:ascii="Arial" w:hAnsi="Arial" w:cs="Arial"/>
          <w:sz w:val="22"/>
          <w:szCs w:val="22"/>
        </w:rPr>
        <w:t>IJzendoam</w:t>
      </w:r>
      <w:proofErr w:type="spellEnd"/>
      <w:r w:rsidRPr="00AD1429">
        <w:rPr>
          <w:rFonts w:ascii="Arial" w:hAnsi="Arial" w:cs="Arial"/>
          <w:sz w:val="22"/>
          <w:szCs w:val="22"/>
        </w:rPr>
        <w:t xml:space="preserve"> (1996; cited in Davey 2008) identifies</w:t>
      </w:r>
      <w:r w:rsidR="002636F4" w:rsidRPr="00AD1429">
        <w:rPr>
          <w:rFonts w:ascii="Arial" w:hAnsi="Arial" w:cs="Arial"/>
          <w:sz w:val="22"/>
          <w:szCs w:val="22"/>
        </w:rPr>
        <w:t xml:space="preserve"> that adult attachment consists of the following behaviours:</w:t>
      </w:r>
      <w:r w:rsidRPr="00AD1429">
        <w:rPr>
          <w:rFonts w:ascii="Arial" w:hAnsi="Arial" w:cs="Arial"/>
          <w:sz w:val="22"/>
          <w:szCs w:val="22"/>
        </w:rPr>
        <w:br/>
      </w:r>
    </w:p>
    <w:p w14:paraId="46492B82" w14:textId="6998BFBA" w:rsidR="002636F4" w:rsidRPr="00AD1429" w:rsidRDefault="00EA4D2D" w:rsidP="00B03B23">
      <w:pPr>
        <w:spacing w:line="480" w:lineRule="auto"/>
        <w:rPr>
          <w:rFonts w:ascii="Arial" w:hAnsi="Arial" w:cs="Arial"/>
          <w:sz w:val="22"/>
          <w:szCs w:val="22"/>
        </w:rPr>
      </w:pPr>
      <w:r w:rsidRPr="00AD1429">
        <w:rPr>
          <w:rFonts w:ascii="Arial" w:hAnsi="Arial" w:cs="Arial"/>
          <w:sz w:val="22"/>
          <w:szCs w:val="22"/>
        </w:rPr>
        <w:t xml:space="preserve">Autonomous: These individuals are able to recognise both positive and negative experiences of childhood, this is equivalent of secure attachment in the SSP. </w:t>
      </w:r>
    </w:p>
    <w:p w14:paraId="2400421A" w14:textId="77777777" w:rsidR="00EA4D2D" w:rsidRPr="00AD1429" w:rsidRDefault="00EA4D2D" w:rsidP="00B03B23">
      <w:pPr>
        <w:spacing w:line="480" w:lineRule="auto"/>
        <w:rPr>
          <w:rFonts w:ascii="Arial" w:hAnsi="Arial" w:cs="Arial"/>
          <w:sz w:val="22"/>
          <w:szCs w:val="22"/>
        </w:rPr>
      </w:pPr>
    </w:p>
    <w:p w14:paraId="0016FEC9" w14:textId="38F498C4" w:rsidR="002636F4" w:rsidRPr="00AD1429" w:rsidRDefault="00EA4D2D" w:rsidP="00B03B23">
      <w:pPr>
        <w:spacing w:line="480" w:lineRule="auto"/>
        <w:rPr>
          <w:rFonts w:ascii="Arial" w:hAnsi="Arial" w:cs="Arial"/>
          <w:sz w:val="22"/>
          <w:szCs w:val="22"/>
        </w:rPr>
      </w:pPr>
      <w:r w:rsidRPr="00AD1429">
        <w:rPr>
          <w:rFonts w:ascii="Arial" w:hAnsi="Arial" w:cs="Arial"/>
          <w:sz w:val="22"/>
          <w:szCs w:val="22"/>
        </w:rPr>
        <w:lastRenderedPageBreak/>
        <w:t xml:space="preserve">Dismissive: These adults consider their early relationships to be irrelevant to their present mental state. This is often referred to as avoidant attachment within children. </w:t>
      </w:r>
    </w:p>
    <w:p w14:paraId="1A956F52" w14:textId="77777777" w:rsidR="00EA4D2D" w:rsidRPr="00AD1429" w:rsidRDefault="00EA4D2D" w:rsidP="00B03B23">
      <w:pPr>
        <w:spacing w:line="480" w:lineRule="auto"/>
        <w:rPr>
          <w:rFonts w:ascii="Arial" w:hAnsi="Arial" w:cs="Arial"/>
          <w:sz w:val="22"/>
          <w:szCs w:val="22"/>
        </w:rPr>
      </w:pPr>
    </w:p>
    <w:p w14:paraId="2F80EA07" w14:textId="2C45AAFF" w:rsidR="00EA4D2D" w:rsidRPr="00AD1429" w:rsidRDefault="002636F4" w:rsidP="00B03B23">
      <w:pPr>
        <w:spacing w:line="480" w:lineRule="auto"/>
        <w:rPr>
          <w:rFonts w:ascii="Arial" w:hAnsi="Arial" w:cs="Arial"/>
          <w:sz w:val="22"/>
          <w:szCs w:val="22"/>
        </w:rPr>
      </w:pPr>
      <w:r w:rsidRPr="00AD1429">
        <w:rPr>
          <w:rFonts w:ascii="Arial" w:hAnsi="Arial" w:cs="Arial"/>
          <w:sz w:val="22"/>
          <w:szCs w:val="22"/>
        </w:rPr>
        <w:t>Enmeshed</w:t>
      </w:r>
      <w:r w:rsidR="00EA4D2D" w:rsidRPr="00AD1429">
        <w:rPr>
          <w:rFonts w:ascii="Arial" w:hAnsi="Arial" w:cs="Arial"/>
          <w:sz w:val="22"/>
          <w:szCs w:val="22"/>
        </w:rPr>
        <w:t>: These individuals are more likely to find it complicated to distance themselves from their primary carers. Children with similar characteristics are identified with ambivalent attachment.</w:t>
      </w:r>
      <w:r w:rsidR="00B132F5" w:rsidRPr="00AD1429">
        <w:rPr>
          <w:rFonts w:ascii="Arial" w:hAnsi="Arial" w:cs="Arial"/>
          <w:sz w:val="22"/>
          <w:szCs w:val="22"/>
        </w:rPr>
        <w:t xml:space="preserve"> </w:t>
      </w:r>
    </w:p>
    <w:p w14:paraId="07BDBE66" w14:textId="77777777" w:rsidR="00B132F5" w:rsidRPr="00AD1429" w:rsidRDefault="00B132F5" w:rsidP="00B03B23">
      <w:pPr>
        <w:spacing w:line="480" w:lineRule="auto"/>
        <w:rPr>
          <w:rFonts w:ascii="Arial" w:hAnsi="Arial" w:cs="Arial"/>
          <w:sz w:val="22"/>
          <w:szCs w:val="22"/>
        </w:rPr>
      </w:pPr>
    </w:p>
    <w:p w14:paraId="610EE196" w14:textId="61154120"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Unresolved</w:t>
      </w:r>
      <w:r w:rsidR="00B132F5" w:rsidRPr="00AD1429">
        <w:rPr>
          <w:rFonts w:ascii="Arial" w:hAnsi="Arial" w:cs="Arial"/>
          <w:sz w:val="22"/>
          <w:szCs w:val="22"/>
        </w:rPr>
        <w:t>: This can be due to a trauma that has an ongoing detrimental effect on development. When considering children, this is usually referred to as disorganised attachment.</w:t>
      </w:r>
    </w:p>
    <w:p w14:paraId="12F12296" w14:textId="77777777" w:rsidR="002636F4" w:rsidRPr="00AD1429" w:rsidRDefault="002636F4" w:rsidP="00B03B23">
      <w:pPr>
        <w:spacing w:line="480" w:lineRule="auto"/>
        <w:rPr>
          <w:rFonts w:ascii="Arial" w:hAnsi="Arial" w:cs="Arial"/>
          <w:sz w:val="22"/>
          <w:szCs w:val="22"/>
        </w:rPr>
      </w:pPr>
    </w:p>
    <w:p w14:paraId="7525EEF7"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Steele and Steele, (2008) clarify that the Adult Attachment interview, involves a range of questions relating experiences of childhood and whether individuals find that their childhood has influenced their personalities as adults. The questions begin with childhood but later ask about experiences of adolescence and then the present. This procedure takes around 45 minutes to an hour and a half. The purpose of the AAI as put forward by </w:t>
      </w:r>
      <w:proofErr w:type="spellStart"/>
      <w:r w:rsidRPr="00AD1429">
        <w:rPr>
          <w:rFonts w:ascii="Arial" w:hAnsi="Arial" w:cs="Arial"/>
          <w:sz w:val="22"/>
          <w:szCs w:val="22"/>
        </w:rPr>
        <w:t>Warmuth</w:t>
      </w:r>
      <w:proofErr w:type="spellEnd"/>
      <w:r w:rsidRPr="00AD1429">
        <w:rPr>
          <w:rFonts w:ascii="Arial" w:hAnsi="Arial" w:cs="Arial"/>
          <w:sz w:val="22"/>
          <w:szCs w:val="22"/>
        </w:rPr>
        <w:t xml:space="preserve"> and Cummings (2015) is to examine the individual’s experience with their primary carer from when they were infants and explore their mentality currently in regard to attachment. As a result, Booth-LaForce et al (2014) add that the examiner is then able to identify the internal working models of each individual. The AAI can also be used for adolescence, with the questions being adapted to be more suitable and the language easier to understand (Allen and Manning, 2010). When considering the attachment behaviour of adolescents, it is important to acknowledge the possible ethical issues and the increased delicacy as the results tend to consider the individual’s psychological ability to be a parent instead of the individuals attachment with their own parents (</w:t>
      </w:r>
      <w:proofErr w:type="spellStart"/>
      <w:r w:rsidRPr="00AD1429">
        <w:rPr>
          <w:rFonts w:ascii="Arial" w:hAnsi="Arial" w:cs="Arial"/>
          <w:sz w:val="22"/>
          <w:szCs w:val="22"/>
        </w:rPr>
        <w:t>Warmuth</w:t>
      </w:r>
      <w:proofErr w:type="spellEnd"/>
      <w:r w:rsidRPr="00AD1429">
        <w:rPr>
          <w:rFonts w:ascii="Arial" w:hAnsi="Arial" w:cs="Arial"/>
          <w:sz w:val="22"/>
          <w:szCs w:val="22"/>
        </w:rPr>
        <w:t xml:space="preserve"> and Cummings, 2015).</w:t>
      </w:r>
    </w:p>
    <w:p w14:paraId="4B4D8279" w14:textId="77777777" w:rsidR="002636F4" w:rsidRPr="00AD1429" w:rsidRDefault="002636F4" w:rsidP="00B03B23">
      <w:pPr>
        <w:spacing w:line="480" w:lineRule="auto"/>
        <w:rPr>
          <w:rFonts w:ascii="Arial" w:hAnsi="Arial" w:cs="Arial"/>
          <w:sz w:val="22"/>
          <w:szCs w:val="22"/>
        </w:rPr>
      </w:pPr>
    </w:p>
    <w:p w14:paraId="779348D3" w14:textId="431F95DF"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Boullier and Blair (2018) bring to light the Adverse Childhood Experiences study (ACE), which is another popular measure of attachment </w:t>
      </w:r>
      <w:r w:rsidR="00392F28" w:rsidRPr="00AD1429">
        <w:rPr>
          <w:rFonts w:ascii="Arial" w:hAnsi="Arial" w:cs="Arial"/>
          <w:sz w:val="22"/>
          <w:szCs w:val="22"/>
        </w:rPr>
        <w:t>issue</w:t>
      </w:r>
      <w:r w:rsidRPr="00AD1429">
        <w:rPr>
          <w:rFonts w:ascii="Arial" w:hAnsi="Arial" w:cs="Arial"/>
          <w:sz w:val="22"/>
          <w:szCs w:val="22"/>
        </w:rPr>
        <w:t xml:space="preserve"> arising from childhood experiences. </w:t>
      </w:r>
      <w:r w:rsidRPr="00AD1429">
        <w:rPr>
          <w:rFonts w:ascii="Arial" w:hAnsi="Arial" w:cs="Arial"/>
          <w:sz w:val="22"/>
          <w:szCs w:val="22"/>
        </w:rPr>
        <w:lastRenderedPageBreak/>
        <w:t xml:space="preserve">This explores individuals who have encountered four or more ACEs. The </w:t>
      </w:r>
      <w:proofErr w:type="spellStart"/>
      <w:r w:rsidRPr="00AD1429">
        <w:rPr>
          <w:rFonts w:ascii="Arial" w:hAnsi="Arial" w:cs="Arial"/>
          <w:sz w:val="22"/>
          <w:szCs w:val="22"/>
        </w:rPr>
        <w:t>Center</w:t>
      </w:r>
      <w:proofErr w:type="spellEnd"/>
      <w:r w:rsidRPr="00AD1429">
        <w:rPr>
          <w:rFonts w:ascii="Arial" w:hAnsi="Arial" w:cs="Arial"/>
          <w:sz w:val="22"/>
          <w:szCs w:val="22"/>
        </w:rPr>
        <w:t xml:space="preserve"> for Disease Control and Prevention (CDC, 2016) acknowledge that the ACE first originated in 1996 to 1997 and was undertaken at Kaiser Permanente. More than 17,000 members of the Health Maintenance Organisation who receive physical exams participated in a survey reflecting on their experiences throughout childhood and their behaviours and health status currently. ACE is a continuous method used to examine adults’ mental states in relation to their childhood (CDC, 2016). </w:t>
      </w:r>
    </w:p>
    <w:p w14:paraId="685DC3EE" w14:textId="77777777" w:rsidR="002636F4" w:rsidRPr="00AD1429" w:rsidRDefault="002636F4" w:rsidP="00B03B23">
      <w:pPr>
        <w:spacing w:line="480" w:lineRule="auto"/>
        <w:rPr>
          <w:rFonts w:ascii="Arial" w:hAnsi="Arial" w:cs="Arial"/>
          <w:sz w:val="22"/>
          <w:szCs w:val="22"/>
        </w:rPr>
      </w:pPr>
    </w:p>
    <w:p w14:paraId="70327646"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Boullier and Blair (2018) highlight the health factors that often develop from additional adverse experiences, including mental health illness and heart disease. </w:t>
      </w:r>
    </w:p>
    <w:p w14:paraId="5AF03C16"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Boullier and Blair (2018) demonstrate the 10 categories of ACE, dividing them into three different types, these include:</w:t>
      </w:r>
      <w:r w:rsidRPr="00AD1429">
        <w:rPr>
          <w:rFonts w:ascii="Arial" w:hAnsi="Arial" w:cs="Arial"/>
          <w:sz w:val="22"/>
          <w:szCs w:val="22"/>
        </w:rPr>
        <w:br/>
      </w:r>
    </w:p>
    <w:p w14:paraId="4D3DFE1E" w14:textId="77777777" w:rsidR="002636F4" w:rsidRPr="00AD1429" w:rsidRDefault="002636F4" w:rsidP="00B03B23">
      <w:pPr>
        <w:pStyle w:val="ListParagraph"/>
        <w:numPr>
          <w:ilvl w:val="0"/>
          <w:numId w:val="2"/>
        </w:numPr>
        <w:spacing w:line="480" w:lineRule="auto"/>
        <w:rPr>
          <w:rFonts w:ascii="Arial" w:hAnsi="Arial" w:cs="Arial"/>
          <w:sz w:val="22"/>
          <w:szCs w:val="22"/>
        </w:rPr>
      </w:pPr>
      <w:r w:rsidRPr="00AD1429">
        <w:rPr>
          <w:rFonts w:ascii="Arial" w:hAnsi="Arial" w:cs="Arial"/>
          <w:sz w:val="22"/>
          <w:szCs w:val="22"/>
        </w:rPr>
        <w:t>Abuse; emotional, sexual and physical</w:t>
      </w:r>
    </w:p>
    <w:p w14:paraId="5E4AB4D7" w14:textId="77777777" w:rsidR="002636F4" w:rsidRPr="00AD1429" w:rsidRDefault="002636F4" w:rsidP="00B03B23">
      <w:pPr>
        <w:pStyle w:val="ListParagraph"/>
        <w:numPr>
          <w:ilvl w:val="0"/>
          <w:numId w:val="2"/>
        </w:numPr>
        <w:spacing w:line="480" w:lineRule="auto"/>
        <w:rPr>
          <w:rFonts w:ascii="Arial" w:hAnsi="Arial" w:cs="Arial"/>
          <w:sz w:val="22"/>
          <w:szCs w:val="22"/>
        </w:rPr>
      </w:pPr>
      <w:r w:rsidRPr="00AD1429">
        <w:rPr>
          <w:rFonts w:ascii="Arial" w:hAnsi="Arial" w:cs="Arial"/>
          <w:sz w:val="22"/>
          <w:szCs w:val="22"/>
        </w:rPr>
        <w:t>Neglect; Emotional and Physical</w:t>
      </w:r>
    </w:p>
    <w:p w14:paraId="7308842E" w14:textId="77777777" w:rsidR="002636F4" w:rsidRPr="00AD1429" w:rsidRDefault="002636F4" w:rsidP="00B03B23">
      <w:pPr>
        <w:pStyle w:val="ListParagraph"/>
        <w:numPr>
          <w:ilvl w:val="0"/>
          <w:numId w:val="2"/>
        </w:numPr>
        <w:spacing w:line="480" w:lineRule="auto"/>
        <w:rPr>
          <w:rFonts w:ascii="Arial" w:hAnsi="Arial" w:cs="Arial"/>
          <w:sz w:val="22"/>
          <w:szCs w:val="22"/>
        </w:rPr>
      </w:pPr>
      <w:r w:rsidRPr="00AD1429">
        <w:rPr>
          <w:rFonts w:ascii="Arial" w:hAnsi="Arial" w:cs="Arial"/>
          <w:sz w:val="22"/>
          <w:szCs w:val="22"/>
        </w:rPr>
        <w:t xml:space="preserve">Household Dysfunction; incarcerated relative, mental illness, divorce, substance abuse and mother treated violently. </w:t>
      </w:r>
    </w:p>
    <w:p w14:paraId="28C3BE04" w14:textId="77777777" w:rsidR="002636F4" w:rsidRPr="00AD1429" w:rsidRDefault="002636F4" w:rsidP="00B03B23">
      <w:pPr>
        <w:spacing w:line="480" w:lineRule="auto"/>
        <w:rPr>
          <w:rFonts w:ascii="Arial" w:hAnsi="Arial" w:cs="Arial"/>
          <w:sz w:val="22"/>
          <w:szCs w:val="22"/>
        </w:rPr>
      </w:pPr>
    </w:p>
    <w:p w14:paraId="785D691B"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Boullier and Blair (2018) raise the concern of how these experiences impact on the lives of individuals and stress the importance of prevention and intervention programmes to promote the awareness and issues that arise from ACEs. </w:t>
      </w:r>
    </w:p>
    <w:p w14:paraId="32961FDA"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Murphy et al (2013) undertook a study, which included 75 urban women who completed the AAI and ACE to discover whether ACE associates with an adult’s state of mind through the AAI. Notably, the results identified that those who had 4 or more ACEs also had a higher result than those who experienced loss/trauma and mental/emotional difficulties, thus affecting their role as parents. Moreover, Thomson and Jaque (2017) conducted a study using AAI, ACE and AAI, ACE, and Traumatic Events Questions (TEQ) of 129 participants, </w:t>
      </w:r>
      <w:r w:rsidRPr="00AD1429">
        <w:rPr>
          <w:rFonts w:ascii="Arial" w:hAnsi="Arial" w:cs="Arial"/>
          <w:sz w:val="22"/>
          <w:szCs w:val="22"/>
        </w:rPr>
        <w:lastRenderedPageBreak/>
        <w:t xml:space="preserve">aged between 18-64 years old; 50 of which men were and 79 were female. The outcomes showed similar results to Murphy et al (2013) identifying an increase of ACEs and insecurity. </w:t>
      </w:r>
    </w:p>
    <w:p w14:paraId="4450CF87" w14:textId="77777777" w:rsidR="002636F4" w:rsidRPr="00AD1429" w:rsidRDefault="002636F4" w:rsidP="00B03B23">
      <w:pPr>
        <w:spacing w:line="480" w:lineRule="auto"/>
        <w:rPr>
          <w:rFonts w:ascii="Arial" w:hAnsi="Arial" w:cs="Arial"/>
          <w:sz w:val="22"/>
          <w:szCs w:val="22"/>
        </w:rPr>
      </w:pPr>
    </w:p>
    <w:p w14:paraId="6B364602"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The research discussed throughout this theme, sought to establish that children and adults who have been, or are currently experiencing attachment issues, share similar internal working models, which vary depending on the type of attachment behaviours each individual display (Million’s 1969; cited in George and West, 2011). Examining the research above, it became evident that internal working models can have a negative impact on the lives of both children and adults; therefore, awareness and knowledge</w:t>
      </w:r>
      <w:r w:rsidRPr="00AD1429">
        <w:rPr>
          <w:rStyle w:val="CommentReference"/>
          <w:rFonts w:ascii="Arial" w:hAnsi="Arial" w:cs="Arial"/>
          <w:sz w:val="22"/>
          <w:szCs w:val="22"/>
        </w:rPr>
        <w:t xml:space="preserve"> of the various internal working models of individuals are </w:t>
      </w:r>
      <w:r w:rsidRPr="00AD1429">
        <w:rPr>
          <w:rFonts w:ascii="Arial" w:hAnsi="Arial" w:cs="Arial"/>
          <w:sz w:val="22"/>
          <w:szCs w:val="22"/>
        </w:rPr>
        <w:t xml:space="preserve">essential to encourage prevention and intervention in relation to the consequences suffered as a result of poor attachment within the early years. </w:t>
      </w:r>
    </w:p>
    <w:p w14:paraId="5E572EF9" w14:textId="7C61C0E3" w:rsidR="00974F33" w:rsidRDefault="00974F33" w:rsidP="00B03B23">
      <w:pPr>
        <w:spacing w:line="480" w:lineRule="auto"/>
        <w:rPr>
          <w:rFonts w:ascii="Arial" w:hAnsi="Arial" w:cs="Arial"/>
          <w:sz w:val="22"/>
          <w:szCs w:val="22"/>
        </w:rPr>
      </w:pPr>
    </w:p>
    <w:p w14:paraId="4D31ADAA" w14:textId="77777777" w:rsidR="00131DFB" w:rsidRPr="00AD1429" w:rsidRDefault="00131DFB" w:rsidP="00B03B23">
      <w:pPr>
        <w:spacing w:line="480" w:lineRule="auto"/>
        <w:rPr>
          <w:rFonts w:ascii="Arial" w:hAnsi="Arial" w:cs="Arial"/>
          <w:b/>
          <w:sz w:val="22"/>
          <w:szCs w:val="22"/>
          <w:u w:val="single"/>
        </w:rPr>
      </w:pPr>
    </w:p>
    <w:p w14:paraId="5D428020" w14:textId="618FA26E" w:rsidR="002636F4" w:rsidRPr="00AD1429" w:rsidRDefault="002636F4" w:rsidP="00B03B23">
      <w:pPr>
        <w:spacing w:line="480" w:lineRule="auto"/>
        <w:rPr>
          <w:rFonts w:ascii="Arial" w:hAnsi="Arial" w:cs="Arial"/>
          <w:b/>
          <w:u w:val="single"/>
        </w:rPr>
      </w:pPr>
      <w:r w:rsidRPr="00AD1429">
        <w:rPr>
          <w:rFonts w:ascii="Arial" w:hAnsi="Arial" w:cs="Arial"/>
          <w:b/>
          <w:u w:val="single"/>
        </w:rPr>
        <w:t>Romantic Relationships</w:t>
      </w:r>
    </w:p>
    <w:p w14:paraId="64624DDF" w14:textId="2281B52D"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This theme focuses primarily on how early attachment theory influences relationships romantically. The chapter begins by explaining the link between Bowlby’s attachment theory to the individuals’ internal working models, exploring how they affect individuals who have experienced poor attachment in their past. </w:t>
      </w:r>
    </w:p>
    <w:p w14:paraId="2A5240C6" w14:textId="77777777" w:rsidR="002636F4" w:rsidRPr="00AD1429" w:rsidRDefault="002636F4" w:rsidP="00B03B23">
      <w:pPr>
        <w:spacing w:line="480" w:lineRule="auto"/>
        <w:rPr>
          <w:rFonts w:ascii="Arial" w:hAnsi="Arial" w:cs="Arial"/>
          <w:sz w:val="22"/>
          <w:szCs w:val="22"/>
        </w:rPr>
      </w:pPr>
    </w:p>
    <w:p w14:paraId="308BC0D3" w14:textId="77777777" w:rsidR="002636F4" w:rsidRPr="00AD1429" w:rsidRDefault="002636F4" w:rsidP="00B03B23">
      <w:pPr>
        <w:tabs>
          <w:tab w:val="left" w:pos="2896"/>
        </w:tabs>
        <w:spacing w:line="480" w:lineRule="auto"/>
        <w:rPr>
          <w:rFonts w:ascii="Arial" w:hAnsi="Arial" w:cs="Arial"/>
          <w:sz w:val="22"/>
          <w:szCs w:val="22"/>
        </w:rPr>
      </w:pPr>
      <w:r w:rsidRPr="00AD1429">
        <w:rPr>
          <w:rFonts w:ascii="Arial" w:hAnsi="Arial" w:cs="Arial"/>
          <w:sz w:val="22"/>
          <w:szCs w:val="22"/>
        </w:rPr>
        <w:t xml:space="preserve">Bowlby (2015) and Thomson and Jaque (2017) identify how attachment theory involves intimate emotional bonds as part of humans’ natural needs, which last throughout an individual’s life time. According to Levine and Munsch (2016) attachment theory is recognised as the main theoretical framework when looking at the development of children’s sense of self confidence, emotional security and the base for building any relationships. It is apparent that infants who experience insecure attachments have a detrimental impact on their emotional /social well-being, involving difficulties in new environments and meeting new people (Mcblain et al 2017). </w:t>
      </w:r>
      <w:r w:rsidRPr="00AD1429">
        <w:rPr>
          <w:rFonts w:ascii="Arial" w:eastAsia="Calibri" w:hAnsi="Arial" w:cs="Arial"/>
          <w:sz w:val="22"/>
          <w:szCs w:val="22"/>
        </w:rPr>
        <w:t>May et al (2006) agree, noting that children developing</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 xml:space="preserve"> </w:t>
      </w:r>
      <w:r w:rsidRPr="00AD1429">
        <w:rPr>
          <w:rFonts w:ascii="Arial" w:eastAsia="Calibri" w:hAnsi="Arial" w:cs="Arial"/>
          <w:sz w:val="22"/>
          <w:szCs w:val="22"/>
        </w:rPr>
        <w:t>with</w:t>
      </w:r>
      <w:r w:rsidRPr="00AD1429">
        <w:rPr>
          <w:rFonts w:ascii="Arial" w:hAnsi="Arial" w:cs="Arial"/>
          <w:sz w:val="22"/>
          <w:szCs w:val="22"/>
        </w:rPr>
        <w:t xml:space="preserve"> </w:t>
      </w:r>
      <w:r w:rsidRPr="00AD1429">
        <w:rPr>
          <w:rFonts w:ascii="Arial" w:eastAsia="Calibri" w:hAnsi="Arial" w:cs="Arial"/>
          <w:sz w:val="22"/>
          <w:szCs w:val="22"/>
        </w:rPr>
        <w:t>peers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adults</w:t>
      </w:r>
      <w:r w:rsidRPr="00AD1429">
        <w:rPr>
          <w:rFonts w:ascii="Arial" w:hAnsi="Arial" w:cs="Arial"/>
          <w:sz w:val="22"/>
          <w:szCs w:val="22"/>
        </w:rPr>
        <w:t xml:space="preserve"> </w:t>
      </w:r>
      <w:r w:rsidRPr="00AD1429">
        <w:rPr>
          <w:rFonts w:ascii="Arial" w:eastAsia="Calibri" w:hAnsi="Arial" w:cs="Arial"/>
          <w:sz w:val="22"/>
          <w:szCs w:val="22"/>
        </w:rPr>
        <w:t>are</w:t>
      </w:r>
      <w:r w:rsidRPr="00AD1429">
        <w:rPr>
          <w:rFonts w:ascii="Arial" w:hAnsi="Arial" w:cs="Arial"/>
          <w:sz w:val="22"/>
          <w:szCs w:val="22"/>
        </w:rPr>
        <w:t xml:space="preserve"> </w:t>
      </w:r>
      <w:r w:rsidRPr="00AD1429">
        <w:rPr>
          <w:rFonts w:ascii="Arial" w:eastAsia="Calibri" w:hAnsi="Arial" w:cs="Arial"/>
          <w:sz w:val="22"/>
          <w:szCs w:val="22"/>
        </w:rPr>
        <w:t>key</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child</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p>
    <w:p w14:paraId="7C7130C5" w14:textId="77777777" w:rsidR="002636F4" w:rsidRPr="00AD1429" w:rsidRDefault="002636F4" w:rsidP="00B03B23">
      <w:pPr>
        <w:tabs>
          <w:tab w:val="left" w:pos="2896"/>
        </w:tabs>
        <w:spacing w:line="480" w:lineRule="auto"/>
        <w:rPr>
          <w:rFonts w:ascii="Arial" w:eastAsia="Calibri" w:hAnsi="Arial" w:cs="Arial"/>
          <w:sz w:val="22"/>
          <w:szCs w:val="22"/>
        </w:rPr>
      </w:pPr>
    </w:p>
    <w:p w14:paraId="1D68F8C5" w14:textId="70F6E02B" w:rsidR="002636F4" w:rsidRPr="00AD1429" w:rsidRDefault="002636F4" w:rsidP="00B03B23">
      <w:pPr>
        <w:tabs>
          <w:tab w:val="left" w:pos="2896"/>
        </w:tabs>
        <w:spacing w:line="480" w:lineRule="auto"/>
        <w:rPr>
          <w:rFonts w:ascii="Arial" w:hAnsi="Arial" w:cs="Arial"/>
          <w:sz w:val="22"/>
          <w:szCs w:val="22"/>
        </w:rPr>
      </w:pPr>
      <w:r w:rsidRPr="00AD1429">
        <w:rPr>
          <w:rFonts w:ascii="Arial" w:eastAsia="Calibri" w:hAnsi="Arial" w:cs="Arial"/>
          <w:sz w:val="22"/>
          <w:szCs w:val="22"/>
        </w:rPr>
        <w:t>Caring</w:t>
      </w:r>
      <w:r w:rsidRPr="00AD1429">
        <w:rPr>
          <w:rFonts w:ascii="Arial" w:hAnsi="Arial" w:cs="Arial"/>
          <w:sz w:val="22"/>
          <w:szCs w:val="22"/>
        </w:rPr>
        <w:t xml:space="preserve"> </w:t>
      </w:r>
      <w:r w:rsidRPr="00AD1429">
        <w:rPr>
          <w:rFonts w:ascii="Arial" w:eastAsia="Calibri" w:hAnsi="Arial" w:cs="Arial"/>
          <w:sz w:val="22"/>
          <w:szCs w:val="22"/>
        </w:rPr>
        <w:t>for</w:t>
      </w:r>
      <w:r w:rsidRPr="00AD1429">
        <w:rPr>
          <w:rFonts w:ascii="Arial" w:hAnsi="Arial" w:cs="Arial"/>
          <w:sz w:val="22"/>
          <w:szCs w:val="22"/>
        </w:rPr>
        <w:t xml:space="preserve"> </w:t>
      </w:r>
      <w:r w:rsidRPr="00AD1429">
        <w:rPr>
          <w:rFonts w:ascii="Arial" w:eastAsia="Calibri" w:hAnsi="Arial" w:cs="Arial"/>
          <w:sz w:val="22"/>
          <w:szCs w:val="22"/>
        </w:rPr>
        <w:t>children</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reflected</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0026387F" w:rsidRPr="00AD1429">
        <w:rPr>
          <w:rFonts w:ascii="Arial" w:hAnsi="Arial" w:cs="Arial"/>
          <w:i/>
          <w:sz w:val="22"/>
          <w:szCs w:val="22"/>
        </w:rPr>
        <w:t>Safeguarding Children - Working Together Under the Children Act 2004</w:t>
      </w:r>
      <w:r w:rsidR="0026387F" w:rsidRPr="00AD1429">
        <w:rPr>
          <w:rFonts w:ascii="Arial" w:hAnsi="Arial" w:cs="Arial"/>
          <w:sz w:val="22"/>
          <w:szCs w:val="22"/>
        </w:rPr>
        <w:t xml:space="preserve"> (cited in Welsh Government, 2007) </w:t>
      </w:r>
      <w:r w:rsidRPr="00AD1429">
        <w:rPr>
          <w:rFonts w:ascii="Arial" w:eastAsia="Calibri" w:hAnsi="Arial" w:cs="Arial"/>
          <w:sz w:val="22"/>
          <w:szCs w:val="22"/>
        </w:rPr>
        <w:t>which</w:t>
      </w:r>
      <w:r w:rsidRPr="00AD1429">
        <w:rPr>
          <w:rFonts w:ascii="Arial" w:hAnsi="Arial" w:cs="Arial"/>
          <w:sz w:val="22"/>
          <w:szCs w:val="22"/>
        </w:rPr>
        <w:t xml:space="preserve"> </w:t>
      </w:r>
      <w:r w:rsidRPr="00AD1429">
        <w:rPr>
          <w:rFonts w:ascii="Arial" w:eastAsia="Calibri" w:hAnsi="Arial" w:cs="Arial"/>
          <w:sz w:val="22"/>
          <w:szCs w:val="22"/>
        </w:rPr>
        <w:t>insists</w:t>
      </w:r>
      <w:r w:rsidRPr="00AD1429">
        <w:rPr>
          <w:rFonts w:ascii="Arial" w:hAnsi="Arial" w:cs="Arial"/>
          <w:sz w:val="22"/>
          <w:szCs w:val="22"/>
        </w:rPr>
        <w:t xml:space="preserve"> </w:t>
      </w:r>
      <w:r w:rsidRPr="00AD1429">
        <w:rPr>
          <w:rFonts w:ascii="Arial" w:eastAsia="Calibri" w:hAnsi="Arial" w:cs="Arial"/>
          <w:sz w:val="22"/>
          <w:szCs w:val="22"/>
        </w:rPr>
        <w:t>on</w:t>
      </w:r>
      <w:r w:rsidRPr="00AD1429">
        <w:rPr>
          <w:rFonts w:ascii="Arial" w:hAnsi="Arial" w:cs="Arial"/>
          <w:sz w:val="22"/>
          <w:szCs w:val="22"/>
        </w:rPr>
        <w:t xml:space="preserve"> </w:t>
      </w:r>
      <w:r w:rsidRPr="00AD1429">
        <w:rPr>
          <w:rFonts w:ascii="Arial" w:eastAsia="Calibri" w:hAnsi="Arial" w:cs="Arial"/>
          <w:sz w:val="22"/>
          <w:szCs w:val="22"/>
        </w:rPr>
        <w:t>all</w:t>
      </w:r>
      <w:r w:rsidRPr="00AD1429">
        <w:rPr>
          <w:rFonts w:ascii="Arial" w:hAnsi="Arial" w:cs="Arial"/>
          <w:sz w:val="22"/>
          <w:szCs w:val="22"/>
        </w:rPr>
        <w:t xml:space="preserve"> </w:t>
      </w:r>
      <w:r w:rsidRPr="00AD1429">
        <w:rPr>
          <w:rFonts w:ascii="Arial" w:eastAsia="Calibri" w:hAnsi="Arial" w:cs="Arial"/>
          <w:sz w:val="22"/>
          <w:szCs w:val="22"/>
        </w:rPr>
        <w:t>relevant</w:t>
      </w:r>
      <w:r w:rsidRPr="00AD1429">
        <w:rPr>
          <w:rFonts w:ascii="Arial" w:hAnsi="Arial" w:cs="Arial"/>
          <w:sz w:val="22"/>
          <w:szCs w:val="22"/>
        </w:rPr>
        <w:t xml:space="preserve"> </w:t>
      </w:r>
      <w:r w:rsidRPr="00AD1429">
        <w:rPr>
          <w:rFonts w:ascii="Arial" w:eastAsia="Calibri" w:hAnsi="Arial" w:cs="Arial"/>
          <w:sz w:val="22"/>
          <w:szCs w:val="22"/>
        </w:rPr>
        <w:t>organisations</w:t>
      </w:r>
      <w:r w:rsidRPr="00AD1429">
        <w:rPr>
          <w:rFonts w:ascii="Arial" w:hAnsi="Arial" w:cs="Arial"/>
          <w:sz w:val="22"/>
          <w:szCs w:val="22"/>
        </w:rPr>
        <w:t xml:space="preserve"> </w:t>
      </w:r>
      <w:r w:rsidRPr="00AD1429">
        <w:rPr>
          <w:rFonts w:ascii="Arial" w:eastAsia="Calibri" w:hAnsi="Arial" w:cs="Arial"/>
          <w:sz w:val="22"/>
          <w:szCs w:val="22"/>
        </w:rPr>
        <w:t>working</w:t>
      </w:r>
      <w:r w:rsidRPr="00AD1429">
        <w:rPr>
          <w:rFonts w:ascii="Arial" w:hAnsi="Arial" w:cs="Arial"/>
          <w:sz w:val="22"/>
          <w:szCs w:val="22"/>
        </w:rPr>
        <w:t xml:space="preserve"> </w:t>
      </w:r>
      <w:r w:rsidRPr="00AD1429">
        <w:rPr>
          <w:rFonts w:ascii="Arial" w:eastAsia="Calibri" w:hAnsi="Arial" w:cs="Arial"/>
          <w:sz w:val="22"/>
          <w:szCs w:val="22"/>
        </w:rPr>
        <w:t>together</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protect</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welfare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CYP</w:t>
      </w:r>
      <w:r w:rsidRPr="00AD1429">
        <w:rPr>
          <w:rFonts w:ascii="Arial" w:hAnsi="Arial" w:cs="Arial"/>
          <w:sz w:val="22"/>
          <w:szCs w:val="22"/>
        </w:rPr>
        <w:t xml:space="preserve">. Clark (2016) </w:t>
      </w:r>
      <w:r w:rsidRPr="00AD1429">
        <w:rPr>
          <w:rFonts w:ascii="Arial" w:eastAsia="Calibri" w:hAnsi="Arial" w:cs="Arial"/>
          <w:sz w:val="22"/>
          <w:szCs w:val="22"/>
        </w:rPr>
        <w:t>implies</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CYP</w:t>
      </w:r>
      <w:r w:rsidRPr="00AD1429">
        <w:rPr>
          <w:rFonts w:ascii="Arial" w:hAnsi="Arial" w:cs="Arial"/>
          <w:sz w:val="22"/>
          <w:szCs w:val="22"/>
        </w:rPr>
        <w:t xml:space="preserve"> </w:t>
      </w:r>
      <w:r w:rsidRPr="00AD1429">
        <w:rPr>
          <w:rFonts w:ascii="Arial" w:eastAsia="Calibri" w:hAnsi="Arial" w:cs="Arial"/>
          <w:sz w:val="22"/>
          <w:szCs w:val="22"/>
        </w:rPr>
        <w:t>practitioners</w:t>
      </w:r>
      <w:r w:rsidRPr="00AD1429">
        <w:rPr>
          <w:rFonts w:ascii="Arial" w:hAnsi="Arial" w:cs="Arial"/>
          <w:sz w:val="22"/>
          <w:szCs w:val="22"/>
        </w:rPr>
        <w:t xml:space="preserve"> </w:t>
      </w:r>
      <w:r w:rsidRPr="00AD1429">
        <w:rPr>
          <w:rFonts w:ascii="Arial" w:eastAsia="Calibri" w:hAnsi="Arial" w:cs="Arial"/>
          <w:sz w:val="22"/>
          <w:szCs w:val="22"/>
        </w:rPr>
        <w:t>must</w:t>
      </w:r>
      <w:r w:rsidRPr="00AD1429">
        <w:rPr>
          <w:rFonts w:ascii="Arial" w:hAnsi="Arial" w:cs="Arial"/>
          <w:sz w:val="22"/>
          <w:szCs w:val="22"/>
        </w:rPr>
        <w:t xml:space="preserve"> </w:t>
      </w:r>
      <w:r w:rsidRPr="00AD1429">
        <w:rPr>
          <w:rFonts w:ascii="Arial" w:eastAsia="Calibri" w:hAnsi="Arial" w:cs="Arial"/>
          <w:sz w:val="22"/>
          <w:szCs w:val="22"/>
        </w:rPr>
        <w:t>have</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clear</w:t>
      </w:r>
      <w:r w:rsidRPr="00AD1429">
        <w:rPr>
          <w:rFonts w:ascii="Arial" w:hAnsi="Arial" w:cs="Arial"/>
          <w:sz w:val="22"/>
          <w:szCs w:val="22"/>
        </w:rPr>
        <w:t xml:space="preserve"> </w:t>
      </w:r>
      <w:r w:rsidRPr="00AD1429">
        <w:rPr>
          <w:rFonts w:ascii="Arial" w:eastAsia="Calibri" w:hAnsi="Arial" w:cs="Arial"/>
          <w:sz w:val="22"/>
          <w:szCs w:val="22"/>
        </w:rPr>
        <w:t>understanding</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importance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supporting</w:t>
      </w:r>
      <w:r w:rsidRPr="00AD1429">
        <w:rPr>
          <w:rFonts w:ascii="Arial" w:hAnsi="Arial" w:cs="Arial"/>
          <w:sz w:val="22"/>
          <w:szCs w:val="22"/>
        </w:rPr>
        <w:t xml:space="preserve"> </w:t>
      </w:r>
      <w:r w:rsidRPr="00AD1429">
        <w:rPr>
          <w:rFonts w:ascii="Arial" w:eastAsia="Calibri" w:hAnsi="Arial" w:cs="Arial"/>
          <w:sz w:val="22"/>
          <w:szCs w:val="22"/>
        </w:rPr>
        <w:t>children</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social</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emotional</w:t>
      </w:r>
      <w:r w:rsidRPr="00AD1429">
        <w:rPr>
          <w:rFonts w:ascii="Arial" w:hAnsi="Arial" w:cs="Arial"/>
          <w:sz w:val="22"/>
          <w:szCs w:val="22"/>
        </w:rPr>
        <w:t xml:space="preserve"> </w:t>
      </w:r>
      <w:r w:rsidRPr="00AD1429">
        <w:rPr>
          <w:rFonts w:ascii="Arial" w:eastAsia="Calibri" w:hAnsi="Arial" w:cs="Arial"/>
          <w:sz w:val="22"/>
          <w:szCs w:val="22"/>
        </w:rPr>
        <w:t>development</w:t>
      </w:r>
      <w:r w:rsidRPr="00AD1429">
        <w:rPr>
          <w:rFonts w:ascii="Arial" w:hAnsi="Arial" w:cs="Arial"/>
          <w:sz w:val="22"/>
          <w:szCs w:val="22"/>
        </w:rPr>
        <w:t xml:space="preserve"> </w:t>
      </w:r>
      <w:r w:rsidRPr="00AD1429">
        <w:rPr>
          <w:rFonts w:ascii="Arial" w:eastAsia="Calibri" w:hAnsi="Arial" w:cs="Arial"/>
          <w:sz w:val="22"/>
          <w:szCs w:val="22"/>
        </w:rPr>
        <w:t>by</w:t>
      </w:r>
      <w:r w:rsidRPr="00AD1429">
        <w:rPr>
          <w:rFonts w:ascii="Arial" w:hAnsi="Arial" w:cs="Arial"/>
          <w:sz w:val="22"/>
          <w:szCs w:val="22"/>
        </w:rPr>
        <w:t xml:space="preserve"> </w:t>
      </w:r>
      <w:r w:rsidRPr="00AD1429">
        <w:rPr>
          <w:rFonts w:ascii="Arial" w:eastAsia="Calibri" w:hAnsi="Arial" w:cs="Arial"/>
          <w:sz w:val="22"/>
          <w:szCs w:val="22"/>
        </w:rPr>
        <w:t>encouraging and</w:t>
      </w:r>
      <w:r w:rsidRPr="00AD1429">
        <w:rPr>
          <w:rFonts w:ascii="Arial" w:hAnsi="Arial" w:cs="Arial"/>
          <w:sz w:val="22"/>
          <w:szCs w:val="22"/>
        </w:rPr>
        <w:t xml:space="preserve"> </w:t>
      </w:r>
      <w:r w:rsidRPr="00AD1429">
        <w:rPr>
          <w:rFonts w:ascii="Arial" w:eastAsia="Calibri" w:hAnsi="Arial" w:cs="Arial"/>
          <w:sz w:val="22"/>
          <w:szCs w:val="22"/>
        </w:rPr>
        <w:t>promoting</w:t>
      </w:r>
      <w:r w:rsidRPr="00AD1429">
        <w:rPr>
          <w:rFonts w:ascii="Arial" w:hAnsi="Arial" w:cs="Arial"/>
          <w:sz w:val="22"/>
          <w:szCs w:val="22"/>
        </w:rPr>
        <w:t xml:space="preserve"> </w:t>
      </w:r>
      <w:r w:rsidRPr="00AD1429">
        <w:rPr>
          <w:rFonts w:ascii="Arial" w:eastAsia="Calibri" w:hAnsi="Arial" w:cs="Arial"/>
          <w:sz w:val="22"/>
          <w:szCs w:val="22"/>
        </w:rPr>
        <w:t>wider</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 xml:space="preserve">, </w:t>
      </w:r>
      <w:r w:rsidRPr="00AD1429">
        <w:rPr>
          <w:rFonts w:ascii="Arial" w:eastAsia="Calibri" w:hAnsi="Arial" w:cs="Arial"/>
          <w:sz w:val="22"/>
          <w:szCs w:val="22"/>
        </w:rPr>
        <w:t>suggesting</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emotional</w:t>
      </w:r>
      <w:r w:rsidRPr="00AD1429">
        <w:rPr>
          <w:rFonts w:ascii="Arial" w:hAnsi="Arial" w:cs="Arial"/>
          <w:sz w:val="22"/>
          <w:szCs w:val="22"/>
        </w:rPr>
        <w:t xml:space="preserve"> </w:t>
      </w:r>
      <w:r w:rsidRPr="00AD1429">
        <w:rPr>
          <w:rFonts w:ascii="Arial" w:eastAsia="Calibri" w:hAnsi="Arial" w:cs="Arial"/>
          <w:sz w:val="22"/>
          <w:szCs w:val="22"/>
        </w:rPr>
        <w:t>problems</w:t>
      </w:r>
      <w:r w:rsidRPr="00AD1429">
        <w:rPr>
          <w:rFonts w:ascii="Arial" w:hAnsi="Arial" w:cs="Arial"/>
          <w:sz w:val="22"/>
          <w:szCs w:val="22"/>
        </w:rPr>
        <w:t xml:space="preserve"> </w:t>
      </w:r>
      <w:r w:rsidRPr="00AD1429">
        <w:rPr>
          <w:rFonts w:ascii="Arial" w:eastAsia="Calibri" w:hAnsi="Arial" w:cs="Arial"/>
          <w:sz w:val="22"/>
          <w:szCs w:val="22"/>
        </w:rPr>
        <w:t>can</w:t>
      </w:r>
      <w:r w:rsidRPr="00AD1429">
        <w:rPr>
          <w:rFonts w:ascii="Arial" w:hAnsi="Arial" w:cs="Arial"/>
          <w:sz w:val="22"/>
          <w:szCs w:val="22"/>
        </w:rPr>
        <w:t xml:space="preserve"> </w:t>
      </w:r>
      <w:r w:rsidRPr="00AD1429">
        <w:rPr>
          <w:rFonts w:ascii="Arial" w:eastAsia="Calibri" w:hAnsi="Arial" w:cs="Arial"/>
          <w:sz w:val="22"/>
          <w:szCs w:val="22"/>
        </w:rPr>
        <w:t>be</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b/>
          <w:sz w:val="22"/>
          <w:szCs w:val="22"/>
        </w:rPr>
        <w:t>substantial</w:t>
      </w:r>
      <w:r w:rsidRPr="00AD1429">
        <w:rPr>
          <w:rFonts w:ascii="Arial" w:hAnsi="Arial" w:cs="Arial"/>
          <w:b/>
          <w:sz w:val="22"/>
          <w:szCs w:val="22"/>
        </w:rPr>
        <w:t xml:space="preserve"> </w:t>
      </w:r>
      <w:r w:rsidRPr="00AD1429">
        <w:rPr>
          <w:rFonts w:ascii="Arial" w:eastAsia="Calibri" w:hAnsi="Arial" w:cs="Arial"/>
          <w:sz w:val="22"/>
          <w:szCs w:val="22"/>
        </w:rPr>
        <w:t>barrier</w:t>
      </w:r>
      <w:r w:rsidRPr="00AD1429">
        <w:rPr>
          <w:rFonts w:ascii="Arial" w:hAnsi="Arial" w:cs="Arial"/>
          <w:sz w:val="22"/>
          <w:szCs w:val="22"/>
        </w:rPr>
        <w:t xml:space="preserve"> to romantic relationships in adulthood. Haver and Mikulincer (2004; cited in Levine and Munsch, 2016) and Mcblain et al (2017) insinuate that initial working models of close relationships within a child’s early years continues into later life, influencing adult relationships. </w:t>
      </w:r>
    </w:p>
    <w:p w14:paraId="5F1C5323" w14:textId="77777777" w:rsidR="002636F4" w:rsidRPr="00AD1429" w:rsidRDefault="002636F4" w:rsidP="00B03B23">
      <w:pPr>
        <w:tabs>
          <w:tab w:val="left" w:pos="2896"/>
        </w:tabs>
        <w:spacing w:line="480" w:lineRule="auto"/>
        <w:rPr>
          <w:rFonts w:ascii="Arial" w:hAnsi="Arial" w:cs="Arial"/>
          <w:sz w:val="22"/>
          <w:szCs w:val="22"/>
        </w:rPr>
      </w:pPr>
    </w:p>
    <w:p w14:paraId="5CAE610C"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Briere et al (2017) conducted some research to discover what psychological impact disengaged parenting has on children as they developed into adulthood. 28% men and 72% women, who were all students, up to 25 years old. Briere et al (2017) developed a new method for this purpose of the study, this is the disengaged parenting scale that is provided along with 10 questions regarding their parents’ distraction. The scale is scored as 1 being never and 5 being very often. This study showed high results of insecure and disorganised attachment issues. </w:t>
      </w:r>
    </w:p>
    <w:p w14:paraId="28CDE273" w14:textId="6B98B3B7" w:rsidR="002636F4" w:rsidRPr="00AD1429" w:rsidRDefault="003D2211" w:rsidP="00B03B23">
      <w:pPr>
        <w:spacing w:line="480" w:lineRule="auto"/>
        <w:rPr>
          <w:rFonts w:ascii="Arial" w:hAnsi="Arial" w:cs="Arial"/>
          <w:sz w:val="22"/>
          <w:szCs w:val="22"/>
        </w:rPr>
      </w:pPr>
      <w:r w:rsidRPr="00AD1429">
        <w:rPr>
          <w:rFonts w:ascii="Arial" w:hAnsi="Arial" w:cs="Arial"/>
          <w:sz w:val="22"/>
          <w:szCs w:val="22"/>
        </w:rPr>
        <w:br/>
        <w:t>Bowlby (cited in Holmes, 2014</w:t>
      </w:r>
      <w:r w:rsidR="002636F4" w:rsidRPr="00AD1429">
        <w:rPr>
          <w:rFonts w:ascii="Arial" w:hAnsi="Arial" w:cs="Arial"/>
          <w:sz w:val="22"/>
          <w:szCs w:val="22"/>
        </w:rPr>
        <w:t xml:space="preserve">) explored the family interactions and linked early separation with emotional problems in later life. Clarke and Clarke (2000; Cited in Mukherji and Dryden, 2014) propose that complications occur in later life due to the individuals’ lack of strong relationships or emotional security.  On the other hand, Pugh and Duffy (2014) acknowledge that through early intervention children learn to manage emotions. </w:t>
      </w:r>
      <w:proofErr w:type="spellStart"/>
      <w:r w:rsidR="002636F4" w:rsidRPr="00AD1429">
        <w:rPr>
          <w:rFonts w:ascii="Arial" w:hAnsi="Arial" w:cs="Arial"/>
          <w:sz w:val="22"/>
          <w:szCs w:val="22"/>
        </w:rPr>
        <w:t>Velotti</w:t>
      </w:r>
      <w:proofErr w:type="spellEnd"/>
      <w:r w:rsidR="002636F4" w:rsidRPr="00AD1429">
        <w:rPr>
          <w:rFonts w:ascii="Arial" w:hAnsi="Arial" w:cs="Arial"/>
          <w:sz w:val="22"/>
          <w:szCs w:val="22"/>
        </w:rPr>
        <w:t xml:space="preserve"> et al (2013) champion this view, underlining the importance of early intervention for later repair and amendment of irregular internal working models of attachment relationships through a caring environment. Alternatively, Pugh and Duffy (2014) recognise draw backs that early attachment relationships have an impact on how adults function.  In agreement, </w:t>
      </w:r>
      <w:r w:rsidR="00931F90" w:rsidRPr="00AD1429">
        <w:rPr>
          <w:rFonts w:ascii="Arial" w:hAnsi="Arial" w:cs="Arial"/>
          <w:sz w:val="22"/>
          <w:szCs w:val="22"/>
        </w:rPr>
        <w:t xml:space="preserve">Giovanni </w:t>
      </w:r>
      <w:r w:rsidR="00931F90" w:rsidRPr="00AD1429">
        <w:rPr>
          <w:rFonts w:ascii="Arial" w:hAnsi="Arial" w:cs="Arial"/>
          <w:sz w:val="22"/>
          <w:szCs w:val="22"/>
        </w:rPr>
        <w:lastRenderedPageBreak/>
        <w:t xml:space="preserve">(2004) suggests </w:t>
      </w:r>
      <w:r w:rsidR="002636F4" w:rsidRPr="00AD1429">
        <w:rPr>
          <w:rFonts w:ascii="Arial" w:hAnsi="Arial" w:cs="Arial"/>
          <w:sz w:val="22"/>
          <w:szCs w:val="22"/>
        </w:rPr>
        <w:t xml:space="preserve">that early attachment affected the ability of young adults to be involved in intimate romantic relationships. Gorrese and Ruggieri (2012; Cited in Levine and Munsch, 2016) highly agree with this, adding that young adults are more likely to develop close relationships if they experienced a secure relationship with their primary carer. </w:t>
      </w:r>
    </w:p>
    <w:p w14:paraId="7D752E7D"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Murphy et al (2013) champion this view, suggesting that rejection can lead to an individual feeling anxious in social situations. Similarly, Bretherton (1995) notes that parent-child relationships contribute positively to adult relationships. Winston and </w:t>
      </w:r>
      <w:proofErr w:type="spellStart"/>
      <w:r w:rsidRPr="00AD1429">
        <w:rPr>
          <w:rFonts w:ascii="Arial" w:hAnsi="Arial" w:cs="Arial"/>
          <w:sz w:val="22"/>
          <w:szCs w:val="22"/>
        </w:rPr>
        <w:t>Chicot</w:t>
      </w:r>
      <w:proofErr w:type="spellEnd"/>
      <w:r w:rsidRPr="00AD1429">
        <w:rPr>
          <w:rFonts w:ascii="Arial" w:hAnsi="Arial" w:cs="Arial"/>
          <w:sz w:val="22"/>
          <w:szCs w:val="22"/>
        </w:rPr>
        <w:t xml:space="preserve"> (2016) insinuate that children who receive a positive initial bond between themselves and their parents become infants who are strong, independent and develop into happy adults. In agreement, Gerhardt (2004; cited in Pugh and Duffy, 2014) identify that affection has a great impact on early years development. Monti and Rudolph (2014; cited in Davis et al, 2016) recognise that individuals’ feelings of worthiness of love is developed from early social relationships with their primary carers; noting that the relationship has a significant influence on the child’s anxiety. </w:t>
      </w:r>
    </w:p>
    <w:p w14:paraId="13857403" w14:textId="77777777" w:rsidR="002636F4" w:rsidRPr="00AD1429" w:rsidRDefault="002636F4" w:rsidP="00B03B23">
      <w:pPr>
        <w:spacing w:line="480" w:lineRule="auto"/>
        <w:rPr>
          <w:rFonts w:ascii="Arial" w:hAnsi="Arial" w:cs="Arial"/>
          <w:b/>
          <w:sz w:val="22"/>
          <w:szCs w:val="22"/>
          <w:u w:val="single"/>
        </w:rPr>
      </w:pPr>
    </w:p>
    <w:p w14:paraId="01C061A6"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w:t>
      </w:r>
      <w:proofErr w:type="spellStart"/>
      <w:r w:rsidRPr="00AD1429">
        <w:rPr>
          <w:rFonts w:ascii="Arial" w:hAnsi="Arial" w:cs="Arial"/>
          <w:sz w:val="22"/>
          <w:szCs w:val="22"/>
        </w:rPr>
        <w:t>Goldschmied</w:t>
      </w:r>
      <w:proofErr w:type="spellEnd"/>
      <w:r w:rsidRPr="00AD1429">
        <w:rPr>
          <w:rFonts w:ascii="Arial" w:hAnsi="Arial" w:cs="Arial"/>
          <w:sz w:val="22"/>
          <w:szCs w:val="22"/>
        </w:rPr>
        <w:t xml:space="preserve"> and Jackson (2004) and Bowlby (1953) (both cited in Pugh and Duffy, 2014) emphasised the importance of developing a secure attachment and relationships. </w:t>
      </w:r>
      <w:proofErr w:type="spellStart"/>
      <w:r w:rsidRPr="00AD1429">
        <w:rPr>
          <w:rFonts w:ascii="Arial" w:hAnsi="Arial" w:cs="Arial"/>
          <w:sz w:val="22"/>
          <w:szCs w:val="22"/>
        </w:rPr>
        <w:t>Ruttler</w:t>
      </w:r>
      <w:proofErr w:type="spellEnd"/>
      <w:r w:rsidRPr="00AD1429">
        <w:rPr>
          <w:rFonts w:ascii="Arial" w:hAnsi="Arial" w:cs="Arial"/>
          <w:sz w:val="22"/>
          <w:szCs w:val="22"/>
        </w:rPr>
        <w:t xml:space="preserve"> (1979; cited in Pugh and Duffy, 2014) added that children are able to form other attachments along with their main attachment, thus explaining the significance of supporting children to discover how to deal with any obstacles. </w:t>
      </w:r>
    </w:p>
    <w:p w14:paraId="4C6EC684"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According to Pugh and Duffy (2014) neglect can lead to children having a sense of unworthiness, affecting their ability to acquire future attachments where they feel comfortable. This is to say that If a child is afraid of their care giver in their early years children can later develop a ‘disorganised attachment’. Reijman et al (2018) conducted a study on infants who showed signs of disorganised attachment, using three different methods including; archival study and literature review, observations and 32 semi-structured interviews. Results showed that disorganised attachment has a negative impact on an individual’s mental health. Main and Solomon (1990; cited in Reijman et al, 2018) suggest </w:t>
      </w:r>
      <w:r w:rsidRPr="00AD1429">
        <w:rPr>
          <w:rFonts w:ascii="Arial" w:hAnsi="Arial" w:cs="Arial"/>
          <w:sz w:val="22"/>
          <w:szCs w:val="22"/>
        </w:rPr>
        <w:lastRenderedPageBreak/>
        <w:t xml:space="preserve">that disorganised attachment is recognised as avoidant attachment when considering the SSP. </w:t>
      </w:r>
    </w:p>
    <w:p w14:paraId="50C28C0C" w14:textId="77777777" w:rsidR="002636F4" w:rsidRPr="00AD1429" w:rsidRDefault="002636F4" w:rsidP="00B03B23">
      <w:pPr>
        <w:spacing w:line="480" w:lineRule="auto"/>
        <w:rPr>
          <w:rFonts w:ascii="Arial" w:hAnsi="Arial" w:cs="Arial"/>
          <w:b/>
          <w:sz w:val="22"/>
          <w:szCs w:val="22"/>
        </w:rPr>
      </w:pPr>
    </w:p>
    <w:p w14:paraId="52838DE3"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According to </w:t>
      </w:r>
      <w:proofErr w:type="spellStart"/>
      <w:r w:rsidRPr="00AD1429">
        <w:rPr>
          <w:rFonts w:ascii="Arial" w:hAnsi="Arial" w:cs="Arial"/>
          <w:sz w:val="22"/>
          <w:szCs w:val="22"/>
        </w:rPr>
        <w:t>Chopik</w:t>
      </w:r>
      <w:proofErr w:type="spellEnd"/>
      <w:r w:rsidRPr="00AD1429">
        <w:rPr>
          <w:rFonts w:ascii="Arial" w:hAnsi="Arial" w:cs="Arial"/>
          <w:sz w:val="22"/>
          <w:szCs w:val="22"/>
        </w:rPr>
        <w:t xml:space="preserve"> et al (2014) individuals who have attachment avoidance are more likely to feel uncomfortable within an intimate relationship. Often feeling less positive about close contact. </w:t>
      </w:r>
      <w:proofErr w:type="spellStart"/>
      <w:r w:rsidRPr="00AD1429">
        <w:rPr>
          <w:rFonts w:ascii="Arial" w:hAnsi="Arial" w:cs="Arial"/>
          <w:sz w:val="22"/>
          <w:szCs w:val="22"/>
        </w:rPr>
        <w:t>Chopik</w:t>
      </w:r>
      <w:proofErr w:type="spellEnd"/>
      <w:r w:rsidRPr="00AD1429">
        <w:rPr>
          <w:rFonts w:ascii="Arial" w:hAnsi="Arial" w:cs="Arial"/>
          <w:sz w:val="22"/>
          <w:szCs w:val="22"/>
        </w:rPr>
        <w:t xml:space="preserve"> et al (2014) conducted a study examining anxious and avoidant attachment in close relationships. This was measured using the Experiences in Close Relationships (ECR). The method was split into two samples, examining the individuals’ feelings and emphases on cuddling through an 18-item scale. This shows how comfortable individuals are with intimacy with others. Sample 1 consisted of 254 adults, 44% of which were men; all participants were aged between 18 and 67-years-old and all were in romantic relationships. Alternatively, Sample 2 involved 223 adults between the ages of 18 and 56 years old, 52% of which were men. All of the participants in sample 2 had children under the age of 7. The results indicated that those who had anxious attachment were negative about close contact. The study suggested that this arose throughout various intimate relationships within individuals’ development, including parent-child and romantic relationships. Both samples showed that avoidant individuals were not comfortable about intimacy, whereas anxiously attached individuals indicated that they were happy with having close contact within a romantic relationship. </w:t>
      </w:r>
    </w:p>
    <w:p w14:paraId="1BE71C07"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Alternatively, individuals who are anxiously attached to their partners show a mix of emotions including confusion, hurt, anger, negative thoughts and helpless as proposed by Lavy et al (2010) also recognising that on the other hand, anxious individuals feel a greater willingness and acceptance to give in to meet the requirements of their own need of being close and to feel secure. Lavy et al (2010) conducted a study, examining 60 heterosexual couples from </w:t>
      </w:r>
      <w:proofErr w:type="spellStart"/>
      <w:r w:rsidRPr="00AD1429">
        <w:rPr>
          <w:rFonts w:ascii="Arial" w:hAnsi="Arial" w:cs="Arial"/>
          <w:sz w:val="22"/>
          <w:szCs w:val="22"/>
        </w:rPr>
        <w:t>Isreal</w:t>
      </w:r>
      <w:proofErr w:type="spellEnd"/>
      <w:r w:rsidRPr="00AD1429">
        <w:rPr>
          <w:rFonts w:ascii="Arial" w:hAnsi="Arial" w:cs="Arial"/>
          <w:sz w:val="22"/>
          <w:szCs w:val="22"/>
        </w:rPr>
        <w:t xml:space="preserve">, who have been in cohabitation for 1 to 5 years; 20 to 37 years was the age of the male participants. A method similar to the Experience in Close Relationships was used to measure the link between anxious attachment and intrusiveness. The results of this study indicate that anxious attached individuals show high events of intrusiveness in their </w:t>
      </w:r>
      <w:r w:rsidRPr="00AD1429">
        <w:rPr>
          <w:rFonts w:ascii="Arial" w:hAnsi="Arial" w:cs="Arial"/>
          <w:sz w:val="22"/>
          <w:szCs w:val="22"/>
        </w:rPr>
        <w:lastRenderedPageBreak/>
        <w:t>partners’ personal space, as a result of feeling vulnerable of their partner leaving them or being rejected. Lavy et al (2010) proposes that this reaction often escalates the situation instead of solving it. This was demonstrated within a study undertaken by</w:t>
      </w:r>
    </w:p>
    <w:p w14:paraId="0C2AF4DD"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Lavy et al (2010) which showed that men were seen to find their partners were more intrusive. This suggests that women may have a higher result of being anxiously attached. When exploring the reactions of intrusiveness by those who are avoidant, resulted in more distancing strategies, including ignorance and making no contact with their partners. These strategies are suggested to help avoidant individuals to become more independent and feel more self-governed, by creating a psychological boundary between their partners and themselves. Lavy et al (2010) shares a similar view to </w:t>
      </w:r>
      <w:proofErr w:type="spellStart"/>
      <w:r w:rsidRPr="00AD1429">
        <w:rPr>
          <w:rFonts w:ascii="Arial" w:hAnsi="Arial" w:cs="Arial"/>
          <w:sz w:val="22"/>
          <w:szCs w:val="22"/>
        </w:rPr>
        <w:t>Chopik</w:t>
      </w:r>
      <w:proofErr w:type="spellEnd"/>
      <w:r w:rsidRPr="00AD1429">
        <w:rPr>
          <w:rFonts w:ascii="Arial" w:hAnsi="Arial" w:cs="Arial"/>
          <w:sz w:val="22"/>
          <w:szCs w:val="22"/>
        </w:rPr>
        <w:t xml:space="preserve"> et al (2014), recognising how dis-organised attachment is linked within anxious and avoidant attachment. </w:t>
      </w:r>
    </w:p>
    <w:p w14:paraId="67007E3A" w14:textId="77777777" w:rsidR="002636F4" w:rsidRPr="00AD1429" w:rsidRDefault="002636F4" w:rsidP="00B03B23">
      <w:pPr>
        <w:spacing w:line="480" w:lineRule="auto"/>
        <w:rPr>
          <w:rFonts w:ascii="Arial" w:hAnsi="Arial" w:cs="Arial"/>
          <w:sz w:val="22"/>
          <w:szCs w:val="22"/>
        </w:rPr>
      </w:pPr>
    </w:p>
    <w:p w14:paraId="18F75CE7" w14:textId="77777777" w:rsidR="002636F4" w:rsidRPr="00AD1429" w:rsidRDefault="002636F4" w:rsidP="00B03B23">
      <w:pPr>
        <w:spacing w:line="480" w:lineRule="auto"/>
        <w:rPr>
          <w:rFonts w:ascii="Arial" w:hAnsi="Arial" w:cs="Arial"/>
          <w:sz w:val="22"/>
          <w:szCs w:val="22"/>
        </w:rPr>
      </w:pPr>
      <w:proofErr w:type="spellStart"/>
      <w:r w:rsidRPr="00AD1429">
        <w:rPr>
          <w:rFonts w:ascii="Arial" w:hAnsi="Arial" w:cs="Arial"/>
          <w:sz w:val="22"/>
          <w:szCs w:val="22"/>
        </w:rPr>
        <w:t>Kimmes</w:t>
      </w:r>
      <w:proofErr w:type="spellEnd"/>
      <w:r w:rsidRPr="00AD1429">
        <w:rPr>
          <w:rFonts w:ascii="Arial" w:hAnsi="Arial" w:cs="Arial"/>
          <w:sz w:val="22"/>
          <w:szCs w:val="22"/>
        </w:rPr>
        <w:t xml:space="preserve"> and </w:t>
      </w:r>
      <w:proofErr w:type="spellStart"/>
      <w:r w:rsidRPr="00AD1429">
        <w:rPr>
          <w:rFonts w:ascii="Arial" w:hAnsi="Arial" w:cs="Arial"/>
          <w:sz w:val="22"/>
          <w:szCs w:val="22"/>
        </w:rPr>
        <w:t>Durtschi</w:t>
      </w:r>
      <w:proofErr w:type="spellEnd"/>
      <w:r w:rsidRPr="00AD1429">
        <w:rPr>
          <w:rFonts w:ascii="Arial" w:hAnsi="Arial" w:cs="Arial"/>
          <w:sz w:val="22"/>
          <w:szCs w:val="22"/>
        </w:rPr>
        <w:t xml:space="preserve"> (2016) insinuates that forgiveness supports romantic relationships as it develops trust and a bond between the couple. </w:t>
      </w:r>
      <w:proofErr w:type="spellStart"/>
      <w:r w:rsidRPr="00AD1429">
        <w:rPr>
          <w:rFonts w:ascii="Arial" w:hAnsi="Arial" w:cs="Arial"/>
          <w:sz w:val="22"/>
          <w:szCs w:val="22"/>
        </w:rPr>
        <w:t>Kimmes</w:t>
      </w:r>
      <w:proofErr w:type="spellEnd"/>
      <w:r w:rsidRPr="00AD1429">
        <w:rPr>
          <w:rFonts w:ascii="Arial" w:hAnsi="Arial" w:cs="Arial"/>
          <w:sz w:val="22"/>
          <w:szCs w:val="22"/>
        </w:rPr>
        <w:t xml:space="preserve"> and </w:t>
      </w:r>
      <w:proofErr w:type="spellStart"/>
      <w:r w:rsidRPr="00AD1429">
        <w:rPr>
          <w:rFonts w:ascii="Arial" w:hAnsi="Arial" w:cs="Arial"/>
          <w:sz w:val="22"/>
          <w:szCs w:val="22"/>
        </w:rPr>
        <w:t>Durtschi</w:t>
      </w:r>
      <w:proofErr w:type="spellEnd"/>
      <w:r w:rsidRPr="00AD1429">
        <w:rPr>
          <w:rFonts w:ascii="Arial" w:hAnsi="Arial" w:cs="Arial"/>
          <w:sz w:val="22"/>
          <w:szCs w:val="22"/>
        </w:rPr>
        <w:t xml:space="preserve"> (2016) carried out research involving 171 students aged between 18 to 29-years old, all students were involved in romantic relationships throughout the whole procedure. This research included three surveys that was taken throughout the duration of the semester. The results were used to measure avoidant and anxious attachment, followed by empathy and forgiveness. </w:t>
      </w:r>
      <w:proofErr w:type="spellStart"/>
      <w:r w:rsidRPr="00AD1429">
        <w:rPr>
          <w:rFonts w:ascii="Arial" w:hAnsi="Arial" w:cs="Arial"/>
          <w:sz w:val="22"/>
          <w:szCs w:val="22"/>
        </w:rPr>
        <w:t>Kimmes</w:t>
      </w:r>
      <w:proofErr w:type="spellEnd"/>
      <w:r w:rsidRPr="00AD1429">
        <w:rPr>
          <w:rFonts w:ascii="Arial" w:hAnsi="Arial" w:cs="Arial"/>
          <w:sz w:val="22"/>
          <w:szCs w:val="22"/>
        </w:rPr>
        <w:t xml:space="preserve"> and </w:t>
      </w:r>
      <w:proofErr w:type="spellStart"/>
      <w:r w:rsidRPr="00AD1429">
        <w:rPr>
          <w:rFonts w:ascii="Arial" w:hAnsi="Arial" w:cs="Arial"/>
          <w:sz w:val="22"/>
          <w:szCs w:val="22"/>
        </w:rPr>
        <w:t>Durtschi</w:t>
      </w:r>
      <w:proofErr w:type="spellEnd"/>
      <w:r w:rsidRPr="00AD1429">
        <w:rPr>
          <w:rFonts w:ascii="Arial" w:hAnsi="Arial" w:cs="Arial"/>
          <w:sz w:val="22"/>
          <w:szCs w:val="22"/>
        </w:rPr>
        <w:t xml:space="preserve"> (2016) imply that the internal working models inclined individual’s promotion of forgiveness.  </w:t>
      </w:r>
    </w:p>
    <w:p w14:paraId="64B3B79F"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The results indicate that the individuals who were anxiously attached found it easier to forgive their partners, this was due to the fear of abonnement and rejection. </w:t>
      </w:r>
    </w:p>
    <w:p w14:paraId="5D984752" w14:textId="77777777" w:rsidR="002636F4" w:rsidRPr="00AD1429" w:rsidRDefault="002636F4" w:rsidP="00B03B23">
      <w:pPr>
        <w:spacing w:line="480" w:lineRule="auto"/>
        <w:rPr>
          <w:rFonts w:ascii="Arial" w:hAnsi="Arial" w:cs="Arial"/>
          <w:sz w:val="22"/>
          <w:szCs w:val="22"/>
        </w:rPr>
      </w:pPr>
    </w:p>
    <w:p w14:paraId="35F4F898"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This theme has highlighted how insecure attachment has a significant impact on romantic relationships due to the individuals social/emotional well-being. The research identifies a re-occurrence of anxious and avoidant attachment of individuals and how the two types of attachment differ within the relationship. The next theme foes on to examine further theory which explains the needs that individuals seek from their intimate partners. </w:t>
      </w:r>
    </w:p>
    <w:p w14:paraId="1490B6B9" w14:textId="77777777" w:rsidR="009D14F9" w:rsidRPr="00AD1429" w:rsidRDefault="002636F4" w:rsidP="00B03B23">
      <w:pPr>
        <w:spacing w:line="480" w:lineRule="auto"/>
        <w:rPr>
          <w:rFonts w:ascii="Arial" w:hAnsi="Arial" w:cs="Arial"/>
          <w:sz w:val="22"/>
          <w:szCs w:val="22"/>
        </w:rPr>
      </w:pPr>
      <w:r w:rsidRPr="00AD1429">
        <w:rPr>
          <w:rFonts w:ascii="Arial" w:hAnsi="Arial" w:cs="Arial"/>
          <w:sz w:val="22"/>
          <w:szCs w:val="22"/>
        </w:rPr>
        <w:lastRenderedPageBreak/>
        <w:t xml:space="preserve">The next chapter discusses further theory to examines how the previously explored attachments can have a further influence on adult relationships, looking closely at psychological welfare. </w:t>
      </w:r>
    </w:p>
    <w:p w14:paraId="40119F47" w14:textId="77777777" w:rsidR="009D14F9" w:rsidRPr="00AD1429" w:rsidRDefault="009D14F9" w:rsidP="00B03B23">
      <w:pPr>
        <w:spacing w:line="480" w:lineRule="auto"/>
        <w:rPr>
          <w:rFonts w:ascii="Arial" w:hAnsi="Arial" w:cs="Arial"/>
          <w:sz w:val="22"/>
          <w:szCs w:val="22"/>
        </w:rPr>
      </w:pPr>
    </w:p>
    <w:p w14:paraId="62AD7EEA" w14:textId="77777777" w:rsidR="009D14F9" w:rsidRPr="00AD1429" w:rsidRDefault="009D14F9" w:rsidP="00B03B23">
      <w:pPr>
        <w:spacing w:line="480" w:lineRule="auto"/>
        <w:rPr>
          <w:rFonts w:ascii="Arial" w:hAnsi="Arial" w:cs="Arial"/>
          <w:sz w:val="22"/>
          <w:szCs w:val="22"/>
        </w:rPr>
      </w:pPr>
    </w:p>
    <w:p w14:paraId="2BC736B3" w14:textId="7F184F77" w:rsidR="002636F4" w:rsidRPr="00AD1429" w:rsidRDefault="002636F4" w:rsidP="00B03B23">
      <w:pPr>
        <w:spacing w:line="480" w:lineRule="auto"/>
        <w:rPr>
          <w:rFonts w:ascii="Arial" w:hAnsi="Arial" w:cs="Arial"/>
          <w:sz w:val="22"/>
          <w:szCs w:val="22"/>
        </w:rPr>
      </w:pPr>
      <w:r w:rsidRPr="00AD1429">
        <w:rPr>
          <w:rFonts w:ascii="Arial" w:hAnsi="Arial" w:cs="Arial"/>
          <w:b/>
          <w:u w:val="single"/>
        </w:rPr>
        <w:t>Further Theory into the effect of early attachment and how it influences adult relationships</w:t>
      </w:r>
    </w:p>
    <w:p w14:paraId="150E5EDD" w14:textId="65104FBE" w:rsidR="002636F4" w:rsidRPr="00AD1429" w:rsidRDefault="002636F4" w:rsidP="00B03B23">
      <w:pPr>
        <w:spacing w:line="480" w:lineRule="auto"/>
        <w:rPr>
          <w:rFonts w:ascii="Arial" w:hAnsi="Arial" w:cs="Arial"/>
          <w:sz w:val="22"/>
          <w:szCs w:val="22"/>
        </w:rPr>
      </w:pPr>
      <w:proofErr w:type="spellStart"/>
      <w:r w:rsidRPr="00AD1429">
        <w:rPr>
          <w:rFonts w:ascii="Arial" w:hAnsi="Arial" w:cs="Arial"/>
          <w:sz w:val="22"/>
          <w:szCs w:val="22"/>
        </w:rPr>
        <w:t>Vicedo</w:t>
      </w:r>
      <w:proofErr w:type="spellEnd"/>
      <w:r w:rsidRPr="00AD1429">
        <w:rPr>
          <w:rFonts w:ascii="Arial" w:hAnsi="Arial" w:cs="Arial"/>
          <w:sz w:val="22"/>
          <w:szCs w:val="22"/>
        </w:rPr>
        <w:t xml:space="preserve"> (2013) reiterates how Harry Harlow’s experiment of ‘</w:t>
      </w:r>
      <w:r w:rsidRPr="00AD1429">
        <w:rPr>
          <w:rFonts w:ascii="Arial" w:hAnsi="Arial" w:cs="Arial"/>
          <w:sz w:val="22"/>
          <w:szCs w:val="22"/>
          <w:shd w:val="clear" w:color="auto" w:fill="FFFFFF"/>
        </w:rPr>
        <w:t>Monkey Love</w:t>
      </w:r>
      <w:r w:rsidRPr="00AD1429">
        <w:rPr>
          <w:rStyle w:val="apple-converted-space"/>
          <w:rFonts w:ascii="Arial" w:hAnsi="Arial" w:cs="Arial"/>
          <w:sz w:val="22"/>
          <w:szCs w:val="22"/>
          <w:shd w:val="clear" w:color="auto" w:fill="FFFFFF"/>
        </w:rPr>
        <w:t> </w:t>
      </w:r>
      <w:r w:rsidRPr="00AD1429">
        <w:rPr>
          <w:rFonts w:ascii="Arial" w:hAnsi="Arial" w:cs="Arial"/>
          <w:bCs/>
          <w:sz w:val="22"/>
          <w:szCs w:val="22"/>
        </w:rPr>
        <w:t>Experiments</w:t>
      </w:r>
      <w:r w:rsidRPr="00AD1429">
        <w:rPr>
          <w:rFonts w:ascii="Arial" w:hAnsi="Arial" w:cs="Arial"/>
          <w:sz w:val="22"/>
          <w:szCs w:val="22"/>
          <w:shd w:val="clear" w:color="auto" w:fill="FFFFFF"/>
        </w:rPr>
        <w:t xml:space="preserve">’ examines </w:t>
      </w:r>
      <w:r w:rsidRPr="00AD1429">
        <w:rPr>
          <w:rFonts w:ascii="Arial" w:hAnsi="Arial" w:cs="Arial"/>
          <w:sz w:val="22"/>
          <w:szCs w:val="22"/>
        </w:rPr>
        <w:t>how attachment is formed, by taking two new born monkeys and replacing their mother with 2 ‘surrogate’ mothers. One mother was a wooden tube covered with a soft material, the other was a metal wire tube (</w:t>
      </w:r>
      <w:r w:rsidRPr="00AD1429">
        <w:rPr>
          <w:rFonts w:ascii="Arial" w:eastAsia="Times New Roman" w:hAnsi="Arial" w:cs="Arial"/>
          <w:sz w:val="22"/>
          <w:szCs w:val="22"/>
          <w:shd w:val="clear" w:color="auto" w:fill="FFFFFF"/>
        </w:rPr>
        <w:t>Chambers 2017)</w:t>
      </w:r>
      <w:r w:rsidRPr="00AD1429">
        <w:rPr>
          <w:rFonts w:ascii="Arial" w:hAnsi="Arial" w:cs="Arial"/>
          <w:sz w:val="22"/>
          <w:szCs w:val="22"/>
        </w:rPr>
        <w:t>. As a result, Harlow discovered that the majority of time the monkeys would be clinging to the tube with the soft material before ultimately feeling safe in moving around within that space, knowing that the monkey has something to go back to (</w:t>
      </w:r>
      <w:proofErr w:type="spellStart"/>
      <w:r w:rsidRPr="00AD1429">
        <w:rPr>
          <w:rFonts w:ascii="Arial" w:hAnsi="Arial" w:cs="Arial"/>
          <w:sz w:val="22"/>
          <w:szCs w:val="22"/>
        </w:rPr>
        <w:t>Vicedo</w:t>
      </w:r>
      <w:proofErr w:type="spellEnd"/>
      <w:r w:rsidRPr="00AD1429">
        <w:rPr>
          <w:rFonts w:ascii="Arial" w:hAnsi="Arial" w:cs="Arial"/>
          <w:sz w:val="22"/>
          <w:szCs w:val="22"/>
        </w:rPr>
        <w:t xml:space="preserve">, 2013). The experiment showed that when the monkeys were frightened, they would go straight back to the cloth ‘mother’.  Following this Harlow removed the cloth ‘mother’ from the situation, which resulted in the monkeys being anxious and incapable of playing or investigating their surroundings (Goldberg et al 2009). The outcome of this, suggested that the comfort of an infant’s mother is what creates the attachment. Bowlby (cited in </w:t>
      </w:r>
      <w:r w:rsidRPr="00AD1429">
        <w:rPr>
          <w:rFonts w:ascii="Arial" w:eastAsia="Times New Roman" w:hAnsi="Arial" w:cs="Arial"/>
          <w:sz w:val="22"/>
          <w:szCs w:val="22"/>
          <w:shd w:val="clear" w:color="auto" w:fill="FFFFFF"/>
        </w:rPr>
        <w:t>Chambers 2017)</w:t>
      </w:r>
      <w:r w:rsidRPr="00AD1429">
        <w:rPr>
          <w:rFonts w:ascii="Arial" w:hAnsi="Arial" w:cs="Arial"/>
          <w:sz w:val="22"/>
          <w:szCs w:val="22"/>
        </w:rPr>
        <w:t xml:space="preserve"> agrees with Harlow as he believes that children’s psychological welfare is affected by the separation from their mother.</w:t>
      </w:r>
    </w:p>
    <w:p w14:paraId="6359F7C2" w14:textId="77777777" w:rsidR="002636F4" w:rsidRPr="00AD1429" w:rsidRDefault="002636F4" w:rsidP="00B03B23">
      <w:pPr>
        <w:spacing w:line="480" w:lineRule="auto"/>
        <w:rPr>
          <w:rFonts w:ascii="Arial" w:hAnsi="Arial" w:cs="Arial"/>
          <w:sz w:val="22"/>
          <w:szCs w:val="22"/>
        </w:rPr>
      </w:pPr>
    </w:p>
    <w:p w14:paraId="0D82C584"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Harlow’s theory also has strong connections to the drive-reduction theory (Peters, 2015).  The drive-reduction theory was introduced by Hull (1943) who stressed the significance of the difference between drives and needs (Eysenck and Flanagan, 2001). Eysenck and Flanagan (2001) advocates that drives are physiological requirements rather than something that is essential to human physiological necessities, however this is influenced by an individual’s needs. These are a natural requirement that enable humans to function, </w:t>
      </w:r>
      <w:r w:rsidRPr="00AD1429">
        <w:rPr>
          <w:rFonts w:ascii="Arial" w:hAnsi="Arial" w:cs="Arial"/>
          <w:sz w:val="22"/>
          <w:szCs w:val="22"/>
        </w:rPr>
        <w:lastRenderedPageBreak/>
        <w:t>including water and food. Levine and Munsch (2016) explain that humans are naturally driven to fulfil their instinctive needs as proposed by the drive-reduction theory. Hull (1943) proposed that this theory determined that the behaviour of humans is motivated by the attempt to reduce one or multiple drives, as it is fulfilling and reinforcing. This is strongly supported by Skinner’s operant conditioning theory (</w:t>
      </w:r>
      <w:proofErr w:type="spellStart"/>
      <w:r w:rsidRPr="00AD1429">
        <w:rPr>
          <w:rFonts w:ascii="Arial" w:hAnsi="Arial" w:cs="Arial"/>
          <w:sz w:val="22"/>
          <w:szCs w:val="22"/>
        </w:rPr>
        <w:t>Iver</w:t>
      </w:r>
      <w:proofErr w:type="spellEnd"/>
      <w:r w:rsidRPr="00AD1429">
        <w:rPr>
          <w:rFonts w:ascii="Arial" w:hAnsi="Arial" w:cs="Arial"/>
          <w:sz w:val="22"/>
          <w:szCs w:val="22"/>
        </w:rPr>
        <w:t xml:space="preserve">, 1992: Albert, 2002). </w:t>
      </w:r>
    </w:p>
    <w:p w14:paraId="6CE00BFA" w14:textId="77777777" w:rsidR="002636F4" w:rsidRPr="00AD1429" w:rsidRDefault="002636F4" w:rsidP="00B03B23">
      <w:pPr>
        <w:spacing w:line="480" w:lineRule="auto"/>
        <w:rPr>
          <w:rFonts w:ascii="Arial" w:hAnsi="Arial" w:cs="Arial"/>
          <w:sz w:val="22"/>
          <w:szCs w:val="22"/>
        </w:rPr>
      </w:pPr>
    </w:p>
    <w:p w14:paraId="6A386A68" w14:textId="19A829D6"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The operant conditioning</w:t>
      </w:r>
      <w:r w:rsidRPr="00AD1429">
        <w:rPr>
          <w:rStyle w:val="CommentReference"/>
          <w:rFonts w:ascii="Arial" w:hAnsi="Arial" w:cs="Arial"/>
          <w:sz w:val="22"/>
          <w:szCs w:val="22"/>
        </w:rPr>
        <w:t xml:space="preserve"> th</w:t>
      </w:r>
      <w:r w:rsidRPr="00AD1429">
        <w:rPr>
          <w:rFonts w:ascii="Arial" w:hAnsi="Arial" w:cs="Arial"/>
          <w:sz w:val="22"/>
          <w:szCs w:val="22"/>
        </w:rPr>
        <w:t>eory proposed that humans are more likely to re-enact something in which they have found fulfilling. Skinner</w:t>
      </w:r>
      <w:r w:rsidR="0032771E" w:rsidRPr="00AD1429">
        <w:rPr>
          <w:rFonts w:ascii="Arial" w:hAnsi="Arial" w:cs="Arial"/>
          <w:sz w:val="22"/>
          <w:szCs w:val="22"/>
        </w:rPr>
        <w:t xml:space="preserve"> (</w:t>
      </w:r>
      <w:proofErr w:type="spellStart"/>
      <w:r w:rsidR="0032771E" w:rsidRPr="00AD1429">
        <w:rPr>
          <w:rFonts w:ascii="Arial" w:hAnsi="Arial" w:cs="Arial"/>
          <w:sz w:val="22"/>
          <w:szCs w:val="22"/>
        </w:rPr>
        <w:t>Iver</w:t>
      </w:r>
      <w:proofErr w:type="spellEnd"/>
      <w:r w:rsidR="0032771E" w:rsidRPr="00AD1429">
        <w:rPr>
          <w:rFonts w:ascii="Arial" w:hAnsi="Arial" w:cs="Arial"/>
          <w:sz w:val="22"/>
          <w:szCs w:val="22"/>
        </w:rPr>
        <w:t>, 1992: Albert, 2002)</w:t>
      </w:r>
      <w:r w:rsidRPr="00AD1429">
        <w:rPr>
          <w:rFonts w:ascii="Arial" w:hAnsi="Arial" w:cs="Arial"/>
          <w:sz w:val="22"/>
          <w:szCs w:val="22"/>
        </w:rPr>
        <w:t xml:space="preserve"> also believed that this behaviour is learnt and used to bring out drive-reduction. Dollard and Miller (1950; cited in Eysenck and Flanagan, 2001) linked this theory to attachment behaviour. Dollard and Miller (1950; cited in Eysenck and Flanagan, 2001) indicated that the child’s primary carer reduces drive by responding to an infant’s cry and meeting their requirements, which then develops to be a secondary reinforcer.  Levine and Munsch (2016) explain that a secondary reinforcement is when the child’s mother is competent in satisfying the infant’s needs of hunger, affection and stimulation; a bond is created between the pair as the child discovers that the adult will respond to the child’s needs (Skinner et al, 2015). Prior and Glaser (2006) describe a bond as a loving and intense share of emotions between individuals. </w:t>
      </w:r>
    </w:p>
    <w:p w14:paraId="115709E6" w14:textId="77777777" w:rsidR="002636F4" w:rsidRPr="00AD1429" w:rsidRDefault="002636F4" w:rsidP="00B03B23">
      <w:pPr>
        <w:spacing w:line="480" w:lineRule="auto"/>
        <w:rPr>
          <w:rFonts w:ascii="Arial" w:hAnsi="Arial" w:cs="Arial"/>
          <w:sz w:val="22"/>
          <w:szCs w:val="22"/>
        </w:rPr>
      </w:pPr>
    </w:p>
    <w:p w14:paraId="53238888"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As a result of the drive-reduction theory, Eysenck and Flanagan (2001) insinuate that people’s behaviour is predicted by motivation and/or drive that they have become used to throughout their development. This links actively with the Maslow’s theory of motivation and Maslow’s hierarchy of needs for survival (Fitzgerald, 1977).  </w:t>
      </w:r>
    </w:p>
    <w:p w14:paraId="1539AA4B" w14:textId="6D867C5F"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Onyehalu and Heights (1983) report that if infants are not motivated in their early years by adequate means of having their drives and needs met, there are concerns regarding the infant’s development into adolescence. Onyehalu and Heights (1983) also emphasise that early intervention plays a vital part of Maslow’s theory of motivation. Maslow (1943; cited in </w:t>
      </w:r>
      <w:proofErr w:type="spellStart"/>
      <w:r w:rsidR="00D454F0" w:rsidRPr="00AD1429">
        <w:rPr>
          <w:rFonts w:ascii="Arial" w:hAnsi="Arial" w:cs="Arial"/>
          <w:sz w:val="22"/>
          <w:szCs w:val="22"/>
        </w:rPr>
        <w:lastRenderedPageBreak/>
        <w:t>Mcleod</w:t>
      </w:r>
      <w:proofErr w:type="spellEnd"/>
      <w:r w:rsidR="00D454F0" w:rsidRPr="00AD1429">
        <w:rPr>
          <w:rFonts w:ascii="Arial" w:hAnsi="Arial" w:cs="Arial"/>
          <w:sz w:val="22"/>
          <w:szCs w:val="22"/>
        </w:rPr>
        <w:t>, 2017</w:t>
      </w:r>
      <w:r w:rsidRPr="00AD1429">
        <w:rPr>
          <w:rFonts w:ascii="Arial" w:hAnsi="Arial" w:cs="Arial"/>
          <w:sz w:val="22"/>
          <w:szCs w:val="22"/>
        </w:rPr>
        <w:t xml:space="preserve">) categorised the drives and need of humans into an order of what he believed was the highest priority of needs to the lowest as demonstrated below: </w:t>
      </w:r>
    </w:p>
    <w:p w14:paraId="6046AD66" w14:textId="77777777" w:rsidR="002636F4" w:rsidRPr="00AD1429" w:rsidRDefault="002636F4" w:rsidP="00B03B23">
      <w:pPr>
        <w:spacing w:line="480" w:lineRule="auto"/>
        <w:rPr>
          <w:rFonts w:ascii="Arial" w:hAnsi="Arial" w:cs="Arial"/>
          <w:sz w:val="22"/>
          <w:szCs w:val="22"/>
        </w:rPr>
      </w:pPr>
      <w:r w:rsidRPr="00AD1429">
        <w:rPr>
          <w:rFonts w:ascii="Arial" w:hAnsi="Arial" w:cs="Arial"/>
          <w:noProof/>
          <w:sz w:val="22"/>
          <w:szCs w:val="22"/>
        </w:rPr>
        <w:drawing>
          <wp:inline distT="0" distB="0" distL="0" distR="0" wp14:anchorId="3250EFE1" wp14:editId="660F5849">
            <wp:extent cx="4495800" cy="3340100"/>
            <wp:effectExtent l="0" t="0" r="0"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5800" cy="3340100"/>
                    </a:xfrm>
                    <a:prstGeom prst="rect">
                      <a:avLst/>
                    </a:prstGeom>
                    <a:noFill/>
                    <a:ln>
                      <a:noFill/>
                    </a:ln>
                  </pic:spPr>
                </pic:pic>
              </a:graphicData>
            </a:graphic>
          </wp:inline>
        </w:drawing>
      </w:r>
    </w:p>
    <w:p w14:paraId="7EC916E3" w14:textId="79850100"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(McLeod,2017)</w:t>
      </w:r>
      <w:r w:rsidR="00974F33" w:rsidRPr="00AD1429">
        <w:rPr>
          <w:rFonts w:ascii="Arial" w:hAnsi="Arial" w:cs="Arial"/>
          <w:sz w:val="22"/>
          <w:szCs w:val="22"/>
        </w:rPr>
        <w:br/>
      </w:r>
    </w:p>
    <w:p w14:paraId="038002D2" w14:textId="00AF6665"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Vecchio (2000) explains how Maslow’s theory is grounded on numerous observations and conclusions about the behaviour and motivation of humans. Maslow insinuated that humans are motivated by unsatisfied needs. </w:t>
      </w:r>
      <w:proofErr w:type="spellStart"/>
      <w:r w:rsidR="00D454F0" w:rsidRPr="00AD1429">
        <w:rPr>
          <w:rFonts w:ascii="Arial" w:hAnsi="Arial" w:cs="Arial"/>
          <w:sz w:val="22"/>
          <w:szCs w:val="22"/>
        </w:rPr>
        <w:t>Mcleod</w:t>
      </w:r>
      <w:proofErr w:type="spellEnd"/>
      <w:r w:rsidR="00D454F0" w:rsidRPr="00AD1429">
        <w:rPr>
          <w:rFonts w:ascii="Arial" w:hAnsi="Arial" w:cs="Arial"/>
          <w:sz w:val="22"/>
          <w:szCs w:val="22"/>
        </w:rPr>
        <w:t xml:space="preserve"> (2017) </w:t>
      </w:r>
      <w:r w:rsidRPr="00AD1429">
        <w:rPr>
          <w:rFonts w:ascii="Arial" w:hAnsi="Arial" w:cs="Arial"/>
          <w:sz w:val="22"/>
          <w:szCs w:val="22"/>
        </w:rPr>
        <w:t>note</w:t>
      </w:r>
      <w:r w:rsidR="00D454F0" w:rsidRPr="00AD1429">
        <w:rPr>
          <w:rFonts w:ascii="Arial" w:hAnsi="Arial" w:cs="Arial"/>
          <w:sz w:val="22"/>
          <w:szCs w:val="22"/>
        </w:rPr>
        <w:t>s</w:t>
      </w:r>
      <w:r w:rsidRPr="00AD1429">
        <w:rPr>
          <w:rFonts w:ascii="Arial" w:hAnsi="Arial" w:cs="Arial"/>
          <w:sz w:val="22"/>
          <w:szCs w:val="22"/>
        </w:rPr>
        <w:t xml:space="preserve"> that once individuals have their basic needs met then they were motivated to have their higher level of needs met. Healy (2016) implied that the content of Maslow’s theory of human motivation is relatively up to date when considering the importance of children’s needs in order to support development. Rasskazova et al (2016) shares a similar view, insinuating that Maslow’s theory is continuously influencing today’s society. </w:t>
      </w:r>
    </w:p>
    <w:p w14:paraId="60F8EB9C" w14:textId="77777777" w:rsidR="002636F4" w:rsidRPr="00AD1429" w:rsidRDefault="002636F4" w:rsidP="00B03B23">
      <w:pPr>
        <w:spacing w:line="480" w:lineRule="auto"/>
        <w:rPr>
          <w:rFonts w:ascii="Arial" w:hAnsi="Arial" w:cs="Arial"/>
          <w:sz w:val="22"/>
          <w:szCs w:val="22"/>
        </w:rPr>
      </w:pPr>
    </w:p>
    <w:p w14:paraId="487397CA"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Behaviourism is a theory created by John, B. Watson (1878-1958; cited in Cullen, 2011). Watson (2017) studied the mental process of individuals’ behaviour. Cullen (2011) describes how Watson insinuated that an individual’s behaviour depended upon various aspects (Cullen, 2011: Watson, 2017). These include;</w:t>
      </w:r>
    </w:p>
    <w:p w14:paraId="1592EB3D" w14:textId="77777777" w:rsidR="002636F4" w:rsidRPr="00AD1429" w:rsidRDefault="002636F4" w:rsidP="00B03B23">
      <w:pPr>
        <w:pStyle w:val="ListParagraph"/>
        <w:numPr>
          <w:ilvl w:val="0"/>
          <w:numId w:val="3"/>
        </w:numPr>
        <w:spacing w:line="480" w:lineRule="auto"/>
        <w:rPr>
          <w:rFonts w:ascii="Arial" w:hAnsi="Arial" w:cs="Arial"/>
          <w:sz w:val="22"/>
          <w:szCs w:val="22"/>
        </w:rPr>
      </w:pPr>
      <w:r w:rsidRPr="00AD1429">
        <w:rPr>
          <w:rFonts w:ascii="Arial" w:hAnsi="Arial" w:cs="Arial"/>
          <w:sz w:val="22"/>
          <w:szCs w:val="22"/>
        </w:rPr>
        <w:lastRenderedPageBreak/>
        <w:t>Cognitive processes, desires, emotions and expectations</w:t>
      </w:r>
    </w:p>
    <w:p w14:paraId="4057483F" w14:textId="77777777" w:rsidR="002636F4" w:rsidRPr="00AD1429" w:rsidRDefault="002636F4" w:rsidP="00B03B23">
      <w:pPr>
        <w:pStyle w:val="ListParagraph"/>
        <w:numPr>
          <w:ilvl w:val="0"/>
          <w:numId w:val="3"/>
        </w:numPr>
        <w:spacing w:line="480" w:lineRule="auto"/>
        <w:rPr>
          <w:rFonts w:ascii="Arial" w:hAnsi="Arial" w:cs="Arial"/>
          <w:sz w:val="22"/>
          <w:szCs w:val="22"/>
        </w:rPr>
      </w:pPr>
      <w:r w:rsidRPr="00AD1429">
        <w:rPr>
          <w:rFonts w:ascii="Arial" w:hAnsi="Arial" w:cs="Arial"/>
          <w:sz w:val="22"/>
          <w:szCs w:val="22"/>
        </w:rPr>
        <w:t>Experiences they have witnessed (conditioning)</w:t>
      </w:r>
    </w:p>
    <w:p w14:paraId="6F7B5E7E" w14:textId="77777777" w:rsidR="002636F4" w:rsidRPr="00AD1429" w:rsidRDefault="002636F4" w:rsidP="00B03B23">
      <w:pPr>
        <w:pStyle w:val="ListParagraph"/>
        <w:numPr>
          <w:ilvl w:val="0"/>
          <w:numId w:val="3"/>
        </w:numPr>
        <w:spacing w:line="480" w:lineRule="auto"/>
        <w:rPr>
          <w:rFonts w:ascii="Arial" w:hAnsi="Arial" w:cs="Arial"/>
          <w:sz w:val="22"/>
          <w:szCs w:val="22"/>
        </w:rPr>
      </w:pPr>
      <w:r w:rsidRPr="00AD1429">
        <w:rPr>
          <w:rFonts w:ascii="Arial" w:hAnsi="Arial" w:cs="Arial"/>
          <w:sz w:val="22"/>
          <w:szCs w:val="22"/>
        </w:rPr>
        <w:t>Learnt behaviour from experiences within the environment reference</w:t>
      </w:r>
    </w:p>
    <w:p w14:paraId="6DF7446E" w14:textId="7E8461C5" w:rsidR="002636F4" w:rsidRPr="00AD1429" w:rsidRDefault="002636F4" w:rsidP="00B03B23">
      <w:pPr>
        <w:spacing w:line="480" w:lineRule="auto"/>
        <w:rPr>
          <w:rFonts w:ascii="Arial" w:eastAsia="Times New Roman" w:hAnsi="Arial" w:cs="Arial"/>
          <w:sz w:val="22"/>
          <w:szCs w:val="22"/>
          <w:shd w:val="clear" w:color="auto" w:fill="FFFFFF"/>
        </w:rPr>
      </w:pPr>
    </w:p>
    <w:p w14:paraId="42093290" w14:textId="77777777" w:rsidR="002636F4" w:rsidRPr="00AD1429" w:rsidRDefault="002636F4" w:rsidP="00B03B23">
      <w:pPr>
        <w:spacing w:line="480" w:lineRule="auto"/>
        <w:rPr>
          <w:rFonts w:ascii="Arial" w:hAnsi="Arial" w:cs="Arial"/>
          <w:sz w:val="22"/>
          <w:szCs w:val="22"/>
        </w:rPr>
      </w:pPr>
      <w:r w:rsidRPr="00AD1429">
        <w:rPr>
          <w:rFonts w:ascii="Arial" w:eastAsia="Times New Roman" w:hAnsi="Arial" w:cs="Arial"/>
          <w:sz w:val="22"/>
          <w:szCs w:val="22"/>
          <w:shd w:val="clear" w:color="auto" w:fill="FFFFFF"/>
        </w:rPr>
        <w:t xml:space="preserve">Chambers (2017) </w:t>
      </w:r>
      <w:r w:rsidRPr="00AD1429">
        <w:rPr>
          <w:rFonts w:ascii="Arial" w:hAnsi="Arial" w:cs="Arial"/>
          <w:sz w:val="22"/>
          <w:szCs w:val="22"/>
        </w:rPr>
        <w:t xml:space="preserve">suggests that infants are more likely to respond to replicate simple facial expressions, as well as reacting to voices rather than familiar objects. Bowlby (2005) explains that babies are able to communicate their needs from a cry in order to </w:t>
      </w:r>
      <w:r w:rsidR="00D16601" w:rsidRPr="00AD1429">
        <w:rPr>
          <w:rFonts w:ascii="Arial" w:hAnsi="Arial" w:cs="Arial"/>
          <w:sz w:val="22"/>
          <w:szCs w:val="22"/>
        </w:rPr>
        <w:t>receive</w:t>
      </w:r>
      <w:r w:rsidRPr="00AD1429">
        <w:rPr>
          <w:rFonts w:ascii="Arial" w:hAnsi="Arial" w:cs="Arial"/>
          <w:sz w:val="22"/>
          <w:szCs w:val="22"/>
        </w:rPr>
        <w:t xml:space="preserve"> the attention of the care giver. Lester (2013) insinuates that the infant uses their eyes to follow the same direction of others, which is the initiation of the infant and caregiver discovering their environments together. Similarly, Mehdi and Gutkin (2014) identifies that homeostasis is the internal ability to maintain physiological integrity within the environment. Mehdi and Gutkin (2014) suggests that in order to maintain homeostasis, humans seek to satisfy their needs. </w:t>
      </w:r>
    </w:p>
    <w:p w14:paraId="75E588DD"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w:t>
      </w:r>
    </w:p>
    <w:p w14:paraId="01C07C3A" w14:textId="1C150B2A"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Sharing a similar view, </w:t>
      </w:r>
      <w:r w:rsidR="0074527E" w:rsidRPr="00AD1429">
        <w:rPr>
          <w:rFonts w:ascii="Arial" w:hAnsi="Arial" w:cs="Arial"/>
          <w:sz w:val="22"/>
          <w:szCs w:val="22"/>
        </w:rPr>
        <w:t>Ribble (1943; cited in William et al</w:t>
      </w:r>
      <w:r w:rsidRPr="00AD1429">
        <w:rPr>
          <w:rFonts w:ascii="Arial" w:hAnsi="Arial" w:cs="Arial"/>
          <w:sz w:val="22"/>
          <w:szCs w:val="22"/>
        </w:rPr>
        <w:t xml:space="preserve">, 2007) noted that infants require more than just the presence of their mother, including cuddling, lap play and rocking.  Additionally, if children did not receive this experience of parental warmness, they may show issues within their development of personalities and social relationships </w:t>
      </w:r>
      <w:r w:rsidR="0074527E" w:rsidRPr="00AD1429">
        <w:rPr>
          <w:rFonts w:ascii="Arial" w:hAnsi="Arial" w:cs="Arial"/>
          <w:sz w:val="22"/>
          <w:szCs w:val="22"/>
        </w:rPr>
        <w:t xml:space="preserve">(Ribble,1943; cited in William et al </w:t>
      </w:r>
      <w:r w:rsidRPr="00AD1429">
        <w:rPr>
          <w:rFonts w:ascii="Arial" w:hAnsi="Arial" w:cs="Arial"/>
          <w:sz w:val="22"/>
          <w:szCs w:val="22"/>
        </w:rPr>
        <w:t xml:space="preserve">2007). In agreement, Bronfenbrenner (1979; cited in Nelson et al 2014) indicates that children are motivated in response to experiences within their environment, suggesting that there has been a meaning achieved after each encounter. This therefore implies that emotion motivates individuals’ behaviour (Bronfenbrenner, 1979; cited in Nelson et al 2014). </w:t>
      </w:r>
    </w:p>
    <w:p w14:paraId="506A6CF3" w14:textId="77777777" w:rsidR="002636F4" w:rsidRPr="00AD1429" w:rsidRDefault="002636F4" w:rsidP="00B03B23">
      <w:pPr>
        <w:spacing w:line="480" w:lineRule="auto"/>
        <w:rPr>
          <w:rFonts w:ascii="Arial" w:hAnsi="Arial" w:cs="Arial"/>
          <w:sz w:val="22"/>
          <w:szCs w:val="22"/>
        </w:rPr>
      </w:pPr>
    </w:p>
    <w:p w14:paraId="1DE282BE" w14:textId="4325917E"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Bronfenbrenner’s theory of the influences of the child’s development is recognised as ‘The Ecology of Human Development’, the bioecological theory clarifies change of transformations within complicated development as a measure of symbiotic systems (Gray and Macblain, 2012). Gershoff et al (2013) acknowledge the rise of awareness about how </w:t>
      </w:r>
      <w:r w:rsidRPr="00AD1429">
        <w:rPr>
          <w:rFonts w:ascii="Arial" w:hAnsi="Arial" w:cs="Arial"/>
          <w:sz w:val="22"/>
          <w:szCs w:val="22"/>
        </w:rPr>
        <w:lastRenderedPageBreak/>
        <w:t>the environment is important to the development of children. In agreement, Bronfenbrenner (1979; cited in Mishra and Berry, 2017) insinuated that children’s development is primarily impacted by their biological development. Bronfenbrenner (1979; cited in Mishra and Berry, 2017) suggested that the wider environment, political and social factors are also of high significance. These have a less direct impact on the child than the first layer which involves the direct influence from the parents/caregivers as implied by Bronfenbrenner</w:t>
      </w:r>
      <w:r w:rsidR="00D16601" w:rsidRPr="00AD1429">
        <w:rPr>
          <w:rFonts w:ascii="Arial" w:hAnsi="Arial" w:cs="Arial"/>
          <w:sz w:val="22"/>
          <w:szCs w:val="22"/>
        </w:rPr>
        <w:t xml:space="preserve"> </w:t>
      </w:r>
      <w:r w:rsidRPr="00AD1429">
        <w:rPr>
          <w:rFonts w:ascii="Arial" w:hAnsi="Arial" w:cs="Arial"/>
          <w:sz w:val="22"/>
          <w:szCs w:val="22"/>
        </w:rPr>
        <w:t xml:space="preserve">(cited in; </w:t>
      </w:r>
      <w:proofErr w:type="spellStart"/>
      <w:r w:rsidRPr="00AD1429">
        <w:rPr>
          <w:rFonts w:ascii="Arial" w:hAnsi="Arial" w:cs="Arial"/>
          <w:sz w:val="22"/>
          <w:szCs w:val="22"/>
        </w:rPr>
        <w:t>Vélez-Agosto</w:t>
      </w:r>
      <w:proofErr w:type="spellEnd"/>
      <w:r w:rsidRPr="00AD1429">
        <w:rPr>
          <w:rFonts w:ascii="Arial" w:hAnsi="Arial" w:cs="Arial"/>
          <w:sz w:val="22"/>
          <w:szCs w:val="22"/>
        </w:rPr>
        <w:t xml:space="preserve"> et al, 2017: Gray and Macblain, 2012) displaying this as different layers to understand the ch</w:t>
      </w:r>
      <w:r w:rsidR="00CC5F60" w:rsidRPr="00AD1429">
        <w:rPr>
          <w:rFonts w:ascii="Arial" w:hAnsi="Arial" w:cs="Arial"/>
          <w:sz w:val="22"/>
          <w:szCs w:val="22"/>
        </w:rPr>
        <w:t>i</w:t>
      </w:r>
      <w:r w:rsidR="00AA6234">
        <w:rPr>
          <w:rFonts w:ascii="Arial" w:hAnsi="Arial" w:cs="Arial"/>
          <w:sz w:val="22"/>
          <w:szCs w:val="22"/>
        </w:rPr>
        <w:t>ld’s development (see appendix E</w:t>
      </w:r>
      <w:r w:rsidR="00CC5F60" w:rsidRPr="00AD1429">
        <w:rPr>
          <w:rFonts w:ascii="Arial" w:hAnsi="Arial" w:cs="Arial"/>
          <w:sz w:val="22"/>
          <w:szCs w:val="22"/>
        </w:rPr>
        <w:t>)</w:t>
      </w:r>
      <w:r w:rsidRPr="00AD1429">
        <w:rPr>
          <w:rFonts w:ascii="Arial" w:hAnsi="Arial" w:cs="Arial"/>
          <w:sz w:val="22"/>
          <w:szCs w:val="22"/>
        </w:rPr>
        <w:t>.  Gershoff et al (2013) note that this starts with the layer which is the most direct to the infant, also known as the Microsystem. Bronfenbrenner (cited in; Gray and Macblain, 2012) indicates that children often discover their actions, beliefs and behavioural habits</w:t>
      </w:r>
      <w:r w:rsidR="007A17E7" w:rsidRPr="00AD1429">
        <w:rPr>
          <w:rFonts w:ascii="Arial" w:hAnsi="Arial" w:cs="Arial"/>
          <w:sz w:val="22"/>
          <w:szCs w:val="22"/>
        </w:rPr>
        <w:t xml:space="preserve"> from their closest influences, </w:t>
      </w:r>
      <w:r w:rsidRPr="00AD1429">
        <w:rPr>
          <w:rFonts w:ascii="Arial" w:hAnsi="Arial" w:cs="Arial"/>
          <w:sz w:val="22"/>
          <w:szCs w:val="22"/>
        </w:rPr>
        <w:t xml:space="preserve">thus being the infants’ primary carers. Gray and Macblain (2012) and Mishra and Berry (2017) share a similar view, insinuating that the primary carers are also inclined by the infant; this may be responding to a child’s cooing and/or meeting the infant’s needs. Mishra and Berry (2017) and </w:t>
      </w:r>
      <w:proofErr w:type="spellStart"/>
      <w:r w:rsidRPr="00AD1429">
        <w:rPr>
          <w:rFonts w:ascii="Arial" w:hAnsi="Arial" w:cs="Arial"/>
          <w:sz w:val="22"/>
          <w:szCs w:val="22"/>
        </w:rPr>
        <w:t>Vélez-Agosto</w:t>
      </w:r>
      <w:proofErr w:type="spellEnd"/>
      <w:r w:rsidRPr="00AD1429">
        <w:rPr>
          <w:rFonts w:ascii="Arial" w:hAnsi="Arial" w:cs="Arial"/>
          <w:sz w:val="22"/>
          <w:szCs w:val="22"/>
        </w:rPr>
        <w:t xml:space="preserve"> et al (2017) report that the Mesosystem follows after the Microsystem, consisting of other individuals who are involved closely within the child’s life. This could include siblings, grandparents and peers within their school. Following the Mesosystem comes the Exosystem, which involves aspects, which are not associated closely with the child. An example may be practitioners, the work of primary carers and neighbours (</w:t>
      </w:r>
      <w:proofErr w:type="spellStart"/>
      <w:r w:rsidRPr="00AD1429">
        <w:rPr>
          <w:rFonts w:ascii="Arial" w:hAnsi="Arial" w:cs="Arial"/>
          <w:sz w:val="22"/>
          <w:szCs w:val="22"/>
        </w:rPr>
        <w:t>Vélez-Agosto</w:t>
      </w:r>
      <w:proofErr w:type="spellEnd"/>
      <w:r w:rsidRPr="00AD1429">
        <w:rPr>
          <w:rFonts w:ascii="Arial" w:hAnsi="Arial" w:cs="Arial"/>
          <w:sz w:val="22"/>
          <w:szCs w:val="22"/>
        </w:rPr>
        <w:t xml:space="preserve"> et al, 2017). Mishra and Berry (2017) advocates that the Macrosystem is then the final layer of Bronfenbrenner’s ecological model of human development. This consists of the child’s social, culture and legal aspects which has an impact upon the inner factors. Gray and Macblain (2012) criticise how Bronfenbrenner ignores children’s psychological needs as individuals, but instead considers the effect of an incident a general concern rather than cater to the direct child’s needs.  For example, if a child was experiencing grief after a loss of a loved one, Bronfenbrenner would acknowledge that grief is transpires within all humanities and therefore existing economic and social systems are already in place to support that </w:t>
      </w:r>
      <w:r w:rsidRPr="00AD1429">
        <w:rPr>
          <w:rFonts w:ascii="Arial" w:hAnsi="Arial" w:cs="Arial"/>
          <w:sz w:val="22"/>
          <w:szCs w:val="22"/>
        </w:rPr>
        <w:lastRenderedPageBreak/>
        <w:t>individual (Gray and Macblain, 2012). Gray and Macblain (2012) implies that this is instead of addressing the child’s sufficiency to support discovering their methods of coping with grief.</w:t>
      </w:r>
    </w:p>
    <w:p w14:paraId="15BE830D" w14:textId="77777777" w:rsidR="002636F4" w:rsidRPr="00AD1429" w:rsidRDefault="002636F4" w:rsidP="00B03B23">
      <w:pPr>
        <w:spacing w:line="480" w:lineRule="auto"/>
        <w:rPr>
          <w:rFonts w:ascii="Arial" w:hAnsi="Arial" w:cs="Arial"/>
          <w:sz w:val="22"/>
          <w:szCs w:val="22"/>
        </w:rPr>
      </w:pPr>
    </w:p>
    <w:p w14:paraId="48B63CE6" w14:textId="324346E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Evaluating the literature discovered above regarding the additional theories, it is apparent that there are numerous theorists who have explored attachment and the various influences that promote the understanding of initial bonds, along with the impacts they have upon children’s development (</w:t>
      </w:r>
      <w:proofErr w:type="spellStart"/>
      <w:r w:rsidRPr="00AD1429">
        <w:rPr>
          <w:rFonts w:ascii="Arial" w:hAnsi="Arial" w:cs="Arial"/>
          <w:sz w:val="22"/>
          <w:szCs w:val="22"/>
        </w:rPr>
        <w:t>Vicedo</w:t>
      </w:r>
      <w:proofErr w:type="spellEnd"/>
      <w:r w:rsidRPr="00AD1429">
        <w:rPr>
          <w:rFonts w:ascii="Arial" w:hAnsi="Arial" w:cs="Arial"/>
          <w:sz w:val="22"/>
          <w:szCs w:val="22"/>
        </w:rPr>
        <w:t>, 2013).  Harlow is one of the many theorists who explored the significance of a secure base, suggesting that infants require an attachment figure to enable them to feel safe when exploring the environment (</w:t>
      </w:r>
      <w:proofErr w:type="spellStart"/>
      <w:r w:rsidRPr="00AD1429">
        <w:rPr>
          <w:rFonts w:ascii="Arial" w:hAnsi="Arial" w:cs="Arial"/>
          <w:sz w:val="22"/>
          <w:szCs w:val="22"/>
        </w:rPr>
        <w:t>Vicedo</w:t>
      </w:r>
      <w:proofErr w:type="spellEnd"/>
      <w:r w:rsidRPr="00AD1429">
        <w:rPr>
          <w:rFonts w:ascii="Arial" w:hAnsi="Arial" w:cs="Arial"/>
          <w:sz w:val="22"/>
          <w:szCs w:val="22"/>
        </w:rPr>
        <w:t xml:space="preserve">, 2013: Chambers, 2017). Munsch (2016) insinuates that the drive-reduction theory is how individuals are motivated by having their needs met, enhancing the relationship between the primary carer and child. This is linked with Skinner’s (Albert, 2002) conditioning theory, suggesting that once an individual’s needs are fulfilled infants seek a secondary reinforcement. Levine and Munsch (2016) acknowledge how this stimulates a bond and affection between the child and primary carer. Maslow (1943; cited in </w:t>
      </w:r>
      <w:proofErr w:type="spellStart"/>
      <w:r w:rsidR="00D454F0" w:rsidRPr="00AD1429">
        <w:rPr>
          <w:rFonts w:ascii="Arial" w:hAnsi="Arial" w:cs="Arial"/>
          <w:sz w:val="22"/>
          <w:szCs w:val="22"/>
        </w:rPr>
        <w:t>Mcleod</w:t>
      </w:r>
      <w:proofErr w:type="spellEnd"/>
      <w:r w:rsidR="00D454F0" w:rsidRPr="00AD1429">
        <w:rPr>
          <w:rFonts w:ascii="Arial" w:hAnsi="Arial" w:cs="Arial"/>
          <w:sz w:val="22"/>
          <w:szCs w:val="22"/>
        </w:rPr>
        <w:t>, 2017</w:t>
      </w:r>
      <w:r w:rsidRPr="00AD1429">
        <w:rPr>
          <w:rFonts w:ascii="Arial" w:hAnsi="Arial" w:cs="Arial"/>
          <w:sz w:val="22"/>
          <w:szCs w:val="22"/>
        </w:rPr>
        <w:t xml:space="preserve">) indicates that individuals are motivated after having their basic needs met fist.  Similarly, Watson’s (2017) theory of behaviourism reiterates how early interactions between a child and their primary carer has a significant impact on the mental process of individuals, which also influences attachment behaviours. Bronfenbrenner (Gray and Mcblain, 2012) explored the bioelogical theory, implying that children’s development can be widely influenced by environmental factors as well as natural. </w:t>
      </w:r>
    </w:p>
    <w:p w14:paraId="124B1FB8" w14:textId="77777777" w:rsidR="002636F4" w:rsidRPr="00AD1429" w:rsidRDefault="002636F4" w:rsidP="00B03B23">
      <w:pPr>
        <w:spacing w:line="480" w:lineRule="auto"/>
        <w:rPr>
          <w:rFonts w:ascii="Arial" w:hAnsi="Arial" w:cs="Arial"/>
          <w:sz w:val="22"/>
          <w:szCs w:val="22"/>
        </w:rPr>
      </w:pPr>
    </w:p>
    <w:p w14:paraId="670C995A" w14:textId="5AC8D404"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The next theme discuss</w:t>
      </w:r>
      <w:r w:rsidR="009D14F9" w:rsidRPr="00AD1429">
        <w:rPr>
          <w:rFonts w:ascii="Arial" w:hAnsi="Arial" w:cs="Arial"/>
          <w:sz w:val="22"/>
          <w:szCs w:val="22"/>
        </w:rPr>
        <w:t>es</w:t>
      </w:r>
      <w:r w:rsidRPr="00AD1429">
        <w:rPr>
          <w:rFonts w:ascii="Arial" w:hAnsi="Arial" w:cs="Arial"/>
          <w:sz w:val="22"/>
          <w:szCs w:val="22"/>
        </w:rPr>
        <w:t xml:space="preserve"> how attachment has a notable impact upon the developing brain (Hayes, 2016). The theme will examine how insecure attachment affects the brain’s ability to manage emotions, resulting in complications within relationships (Nelson et al, 2014).</w:t>
      </w:r>
    </w:p>
    <w:p w14:paraId="696404C8" w14:textId="77777777" w:rsidR="002636F4" w:rsidRPr="00AD1429" w:rsidRDefault="002636F4" w:rsidP="00B03B23">
      <w:pPr>
        <w:spacing w:line="480" w:lineRule="auto"/>
        <w:rPr>
          <w:rFonts w:ascii="Arial" w:hAnsi="Arial" w:cs="Arial"/>
          <w:sz w:val="22"/>
          <w:szCs w:val="22"/>
        </w:rPr>
      </w:pPr>
    </w:p>
    <w:p w14:paraId="3D186CDC" w14:textId="37A7BDAD" w:rsidR="002636F4" w:rsidRPr="00AD1429" w:rsidRDefault="002636F4" w:rsidP="00B03B23">
      <w:pPr>
        <w:tabs>
          <w:tab w:val="left" w:pos="5591"/>
        </w:tabs>
        <w:spacing w:line="480" w:lineRule="auto"/>
        <w:rPr>
          <w:rFonts w:ascii="Arial" w:hAnsi="Arial" w:cs="Arial"/>
          <w:sz w:val="22"/>
          <w:szCs w:val="22"/>
        </w:rPr>
      </w:pPr>
    </w:p>
    <w:p w14:paraId="34341B04" w14:textId="013D0947" w:rsidR="00131DFB" w:rsidRDefault="00131DFB" w:rsidP="00B03B23">
      <w:pPr>
        <w:spacing w:line="480" w:lineRule="auto"/>
        <w:rPr>
          <w:rFonts w:ascii="Arial" w:hAnsi="Arial" w:cs="Arial"/>
          <w:sz w:val="22"/>
          <w:szCs w:val="22"/>
        </w:rPr>
      </w:pPr>
    </w:p>
    <w:p w14:paraId="159CEB48" w14:textId="77777777" w:rsidR="005F2E8F" w:rsidRDefault="005F2E8F" w:rsidP="00B03B23">
      <w:pPr>
        <w:spacing w:line="480" w:lineRule="auto"/>
        <w:rPr>
          <w:rFonts w:ascii="Arial" w:hAnsi="Arial" w:cs="Arial"/>
          <w:sz w:val="22"/>
          <w:szCs w:val="22"/>
        </w:rPr>
      </w:pPr>
    </w:p>
    <w:p w14:paraId="5A84719B" w14:textId="0A91C771" w:rsidR="002636F4" w:rsidRPr="00AD1429" w:rsidRDefault="002636F4" w:rsidP="00B03B23">
      <w:pPr>
        <w:spacing w:line="480" w:lineRule="auto"/>
        <w:rPr>
          <w:rFonts w:ascii="Arial" w:hAnsi="Arial" w:cs="Arial"/>
          <w:b/>
          <w:u w:val="single"/>
        </w:rPr>
      </w:pPr>
      <w:r w:rsidRPr="00AD1429">
        <w:rPr>
          <w:rFonts w:ascii="Arial" w:hAnsi="Arial" w:cs="Arial"/>
          <w:b/>
          <w:u w:val="single"/>
        </w:rPr>
        <w:lastRenderedPageBreak/>
        <w:t xml:space="preserve">Brain Development </w:t>
      </w:r>
    </w:p>
    <w:p w14:paraId="7E94922D" w14:textId="3DD02868"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It is inevitable that brain development and attachment are connected, which has significant impact on the way children develop through their life span, as reported by Hayes (2016). The brain grows rapidly between the ages of 0-3 years old, which is linked to the psychological and social well-being in later life (Newman et al, 2015). Early attachments shape the structure of the brain and the way it is structure</w:t>
      </w:r>
      <w:r w:rsidRPr="00AD1429">
        <w:rPr>
          <w:rStyle w:val="CommentReference"/>
          <w:rFonts w:ascii="Arial" w:hAnsi="Arial" w:cs="Arial"/>
          <w:sz w:val="22"/>
          <w:szCs w:val="22"/>
        </w:rPr>
        <w:t xml:space="preserve">d </w:t>
      </w:r>
      <w:r w:rsidRPr="00AD1429">
        <w:rPr>
          <w:rFonts w:ascii="Arial" w:hAnsi="Arial" w:cs="Arial"/>
          <w:sz w:val="22"/>
          <w:szCs w:val="22"/>
        </w:rPr>
        <w:t xml:space="preserve">Hayes, 2016). </w:t>
      </w:r>
      <w:proofErr w:type="spellStart"/>
      <w:r w:rsidRPr="00AD1429">
        <w:rPr>
          <w:rFonts w:ascii="Arial" w:hAnsi="Arial" w:cs="Arial"/>
          <w:sz w:val="22"/>
          <w:szCs w:val="22"/>
        </w:rPr>
        <w:t>Eisentadt</w:t>
      </w:r>
      <w:proofErr w:type="spellEnd"/>
      <w:r w:rsidRPr="00AD1429">
        <w:rPr>
          <w:rFonts w:ascii="Arial" w:hAnsi="Arial" w:cs="Arial"/>
          <w:sz w:val="22"/>
          <w:szCs w:val="22"/>
        </w:rPr>
        <w:t xml:space="preserve">, (2016) acknowledges the importance of early intervention on the development of the brain, though stresses the significance of maintaining quality experiences throughout all aspects of an individuals’ life. </w:t>
      </w:r>
    </w:p>
    <w:p w14:paraId="24B8B692" w14:textId="77777777" w:rsidR="002636F4" w:rsidRPr="00AD1429" w:rsidRDefault="002636F4" w:rsidP="00B03B23">
      <w:pPr>
        <w:spacing w:line="480" w:lineRule="auto"/>
        <w:rPr>
          <w:rFonts w:ascii="Arial" w:hAnsi="Arial" w:cs="Arial"/>
          <w:sz w:val="22"/>
          <w:szCs w:val="22"/>
        </w:rPr>
      </w:pPr>
    </w:p>
    <w:p w14:paraId="5D40BA02"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Hayes (2016) also recognises the affect that a lack of attachment has on a child’s brain. Hayes (2016) indicates that children who do not have their needs met within the early years may experience difficulties forming a bond with another in the future. </w:t>
      </w:r>
    </w:p>
    <w:p w14:paraId="172CB6B2" w14:textId="77777777" w:rsidR="002636F4" w:rsidRPr="00AD1429" w:rsidRDefault="002636F4" w:rsidP="00B03B23">
      <w:pPr>
        <w:spacing w:line="480" w:lineRule="auto"/>
        <w:rPr>
          <w:rFonts w:ascii="Arial" w:eastAsia="Calibri" w:hAnsi="Arial" w:cs="Arial"/>
          <w:sz w:val="22"/>
          <w:szCs w:val="22"/>
        </w:rPr>
      </w:pPr>
      <w:r w:rsidRPr="00AD1429">
        <w:rPr>
          <w:rFonts w:ascii="Arial" w:hAnsi="Arial" w:cs="Arial"/>
          <w:sz w:val="22"/>
          <w:szCs w:val="22"/>
        </w:rPr>
        <w:t>Additionally, Pugh and Duffy (2014) agree, noting that early interventions between the infant and primary carer are vital through promoting positive touch, stimulating conversations and face to face contact. This helps to construct the neurological connections, initiating the foundation of an infant’s social/cognitive development.</w:t>
      </w:r>
    </w:p>
    <w:p w14:paraId="29698795" w14:textId="77777777" w:rsidR="002636F4" w:rsidRPr="00AD1429" w:rsidRDefault="002636F4" w:rsidP="00B03B23">
      <w:pPr>
        <w:spacing w:line="480" w:lineRule="auto"/>
        <w:rPr>
          <w:rFonts w:ascii="Arial" w:hAnsi="Arial" w:cs="Arial"/>
          <w:sz w:val="22"/>
          <w:szCs w:val="22"/>
        </w:rPr>
      </w:pPr>
    </w:p>
    <w:p w14:paraId="50832C74"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Nelson et al (2014) suggest that affection within a relationship supports the brain’s formation as well as neuroendocrine systems, promoting positive learning, health and behaviour outcomes. Nelson et al (2014) note that if there was a lack of affection or abuse within a relationship, there would be a detrimental effect on the social and emotional development of children. This can have a negative impact on the child’s health and learning (Nelson et al, 2014). </w:t>
      </w:r>
    </w:p>
    <w:p w14:paraId="534D495D" w14:textId="77777777" w:rsidR="002636F4" w:rsidRPr="00AD1429" w:rsidRDefault="002636F4" w:rsidP="00B03B23">
      <w:pPr>
        <w:spacing w:line="480" w:lineRule="auto"/>
        <w:rPr>
          <w:rFonts w:ascii="Arial" w:hAnsi="Arial" w:cs="Arial"/>
          <w:sz w:val="22"/>
          <w:szCs w:val="22"/>
        </w:rPr>
      </w:pPr>
    </w:p>
    <w:p w14:paraId="57044BDA"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Berger (1999) reports that interactions between the child and primary carer between the ages of birth and three, have a significant impact on the development of the brain. Berger </w:t>
      </w:r>
      <w:r w:rsidRPr="00AD1429">
        <w:rPr>
          <w:rFonts w:ascii="Arial" w:hAnsi="Arial" w:cs="Arial"/>
          <w:sz w:val="22"/>
          <w:szCs w:val="22"/>
        </w:rPr>
        <w:lastRenderedPageBreak/>
        <w:t xml:space="preserve">(1999) goes on to note that the synapses reach their full amount (adult level) by the age of 2 years old. This demonstrates that early attachment affects how the brain is wired. </w:t>
      </w:r>
    </w:p>
    <w:p w14:paraId="5ADEC695" w14:textId="77777777" w:rsidR="002636F4" w:rsidRPr="00AD1429" w:rsidRDefault="002636F4" w:rsidP="00B03B23">
      <w:pPr>
        <w:spacing w:line="480" w:lineRule="auto"/>
        <w:rPr>
          <w:rFonts w:ascii="Arial" w:hAnsi="Arial" w:cs="Arial"/>
          <w:sz w:val="22"/>
          <w:szCs w:val="22"/>
        </w:rPr>
      </w:pPr>
    </w:p>
    <w:p w14:paraId="2F751A8C" w14:textId="77777777" w:rsidR="002636F4" w:rsidRPr="00AD1429" w:rsidRDefault="002636F4" w:rsidP="00B03B23">
      <w:pPr>
        <w:spacing w:line="480" w:lineRule="auto"/>
        <w:rPr>
          <w:rFonts w:ascii="Arial" w:hAnsi="Arial" w:cs="Arial"/>
          <w:b/>
          <w:bCs/>
          <w:sz w:val="22"/>
          <w:szCs w:val="22"/>
        </w:rPr>
      </w:pPr>
      <w:r w:rsidRPr="00AD1429">
        <w:rPr>
          <w:rFonts w:ascii="Arial" w:hAnsi="Arial" w:cs="Arial"/>
          <w:sz w:val="22"/>
          <w:szCs w:val="22"/>
        </w:rPr>
        <w:t xml:space="preserve">Bruce (2010) insinuates that stimulation is vital within the first weeks when the child is born as the brain is at its most malleable. During this time period it is therefore essential for social and sensory interactions for shaping the brain. Johnston and </w:t>
      </w:r>
      <w:proofErr w:type="spellStart"/>
      <w:r w:rsidRPr="00AD1429">
        <w:rPr>
          <w:rFonts w:ascii="Arial" w:hAnsi="Arial" w:cs="Arial"/>
          <w:sz w:val="22"/>
          <w:szCs w:val="22"/>
        </w:rPr>
        <w:t>Halocha</w:t>
      </w:r>
      <w:proofErr w:type="spellEnd"/>
      <w:r w:rsidRPr="00AD1429">
        <w:rPr>
          <w:rFonts w:ascii="Arial" w:hAnsi="Arial" w:cs="Arial"/>
          <w:sz w:val="22"/>
          <w:szCs w:val="22"/>
        </w:rPr>
        <w:t xml:space="preserve"> (2010) suggest that biological factors highly influence the connections between the neurons and synapses. Sokolowski et al (2013) agree, indicating that the brain is developed in relation to children’s individual experiences, thus proposes that in sensitive or critical periods, the brain is easily manipulated as a result of a past experience. Additionally, attachment quality is presumed to influence how social information is processed and how emotions are understood and regulated (Bowlby, 1973; Sroufe, Carlson, Levy and Egeland, 1999). Nelson et al (2014) share a similar view, signifying how the experiences of individuals’ emotions are stowed in the amygdala, whilst the perspective of the emotion is managed in the hippocampus. All of these are the limbic structures, which communicate with the prefrontal cortex (PFC) which supports the clarification of emotional encounters. C</w:t>
      </w:r>
      <w:r w:rsidRPr="00AD1429">
        <w:rPr>
          <w:rFonts w:ascii="Arial" w:eastAsia="Calibri" w:hAnsi="Arial" w:cs="Arial"/>
          <w:sz w:val="22"/>
          <w:szCs w:val="22"/>
        </w:rPr>
        <w:t>hildren</w:t>
      </w:r>
      <w:r w:rsidRPr="00AD1429">
        <w:rPr>
          <w:rFonts w:ascii="Arial" w:hAnsi="Arial" w:cs="Arial"/>
          <w:sz w:val="22"/>
          <w:szCs w:val="22"/>
        </w:rPr>
        <w:t xml:space="preserve"> </w:t>
      </w:r>
      <w:r w:rsidRPr="00AD1429">
        <w:rPr>
          <w:rFonts w:ascii="Arial" w:eastAsia="Calibri" w:hAnsi="Arial" w:cs="Arial"/>
          <w:sz w:val="22"/>
          <w:szCs w:val="22"/>
        </w:rPr>
        <w:t>who</w:t>
      </w:r>
      <w:r w:rsidRPr="00AD1429">
        <w:rPr>
          <w:rFonts w:ascii="Arial" w:hAnsi="Arial" w:cs="Arial"/>
          <w:sz w:val="22"/>
          <w:szCs w:val="22"/>
        </w:rPr>
        <w:t xml:space="preserve"> </w:t>
      </w:r>
      <w:r w:rsidRPr="00AD1429">
        <w:rPr>
          <w:rFonts w:ascii="Arial" w:eastAsia="Calibri" w:hAnsi="Arial" w:cs="Arial"/>
          <w:sz w:val="22"/>
          <w:szCs w:val="22"/>
        </w:rPr>
        <w:t>have</w:t>
      </w:r>
      <w:r w:rsidRPr="00AD1429">
        <w:rPr>
          <w:rFonts w:ascii="Arial" w:hAnsi="Arial" w:cs="Arial"/>
          <w:sz w:val="22"/>
          <w:szCs w:val="22"/>
        </w:rPr>
        <w:t xml:space="preserve"> </w:t>
      </w:r>
      <w:r w:rsidRPr="00AD1429">
        <w:rPr>
          <w:rFonts w:ascii="Arial" w:eastAsia="Calibri" w:hAnsi="Arial" w:cs="Arial"/>
          <w:sz w:val="22"/>
          <w:szCs w:val="22"/>
        </w:rPr>
        <w:t>been</w:t>
      </w:r>
      <w:r w:rsidRPr="00AD1429">
        <w:rPr>
          <w:rFonts w:ascii="Arial" w:hAnsi="Arial" w:cs="Arial"/>
          <w:sz w:val="22"/>
          <w:szCs w:val="22"/>
        </w:rPr>
        <w:t xml:space="preserve"> </w:t>
      </w:r>
      <w:r w:rsidRPr="00AD1429">
        <w:rPr>
          <w:rFonts w:ascii="Arial" w:eastAsia="Calibri" w:hAnsi="Arial" w:cs="Arial"/>
          <w:sz w:val="22"/>
          <w:szCs w:val="22"/>
        </w:rPr>
        <w:t>neglected</w:t>
      </w:r>
      <w:r w:rsidRPr="00AD1429">
        <w:rPr>
          <w:rFonts w:ascii="Arial" w:hAnsi="Arial" w:cs="Arial"/>
          <w:sz w:val="22"/>
          <w:szCs w:val="22"/>
        </w:rPr>
        <w:t xml:space="preserve"> </w:t>
      </w:r>
      <w:r w:rsidRPr="00AD1429">
        <w:rPr>
          <w:rFonts w:ascii="Arial" w:eastAsia="Calibri" w:hAnsi="Arial" w:cs="Arial"/>
          <w:sz w:val="22"/>
          <w:szCs w:val="22"/>
        </w:rPr>
        <w:t>are</w:t>
      </w:r>
      <w:r w:rsidRPr="00AD1429">
        <w:rPr>
          <w:rFonts w:ascii="Arial" w:hAnsi="Arial" w:cs="Arial"/>
          <w:sz w:val="22"/>
          <w:szCs w:val="22"/>
        </w:rPr>
        <w:t xml:space="preserve"> </w:t>
      </w:r>
      <w:r w:rsidRPr="00AD1429">
        <w:rPr>
          <w:rFonts w:ascii="Arial" w:eastAsia="Calibri" w:hAnsi="Arial" w:cs="Arial"/>
          <w:sz w:val="22"/>
          <w:szCs w:val="22"/>
        </w:rPr>
        <w:t>more</w:t>
      </w:r>
      <w:r w:rsidRPr="00AD1429">
        <w:rPr>
          <w:rFonts w:ascii="Arial" w:hAnsi="Arial" w:cs="Arial"/>
          <w:sz w:val="22"/>
          <w:szCs w:val="22"/>
        </w:rPr>
        <w:t xml:space="preserve"> </w:t>
      </w:r>
      <w:r w:rsidRPr="00AD1429">
        <w:rPr>
          <w:rFonts w:ascii="Arial" w:eastAsia="Calibri" w:hAnsi="Arial" w:cs="Arial"/>
          <w:sz w:val="22"/>
          <w:szCs w:val="22"/>
        </w:rPr>
        <w:t>likely</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have</w:t>
      </w:r>
      <w:r w:rsidRPr="00AD1429">
        <w:rPr>
          <w:rFonts w:ascii="Arial" w:hAnsi="Arial" w:cs="Arial"/>
          <w:sz w:val="22"/>
          <w:szCs w:val="22"/>
        </w:rPr>
        <w:t xml:space="preserve"> </w:t>
      </w:r>
      <w:r w:rsidRPr="00AD1429">
        <w:rPr>
          <w:rFonts w:ascii="Arial" w:eastAsia="Calibri" w:hAnsi="Arial" w:cs="Arial"/>
          <w:sz w:val="22"/>
          <w:szCs w:val="22"/>
        </w:rPr>
        <w:t>atrophy</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brain</w:t>
      </w:r>
      <w:r w:rsidRPr="00AD1429">
        <w:rPr>
          <w:rFonts w:ascii="Arial" w:hAnsi="Arial" w:cs="Arial"/>
          <w:sz w:val="22"/>
          <w:szCs w:val="22"/>
        </w:rPr>
        <w:t xml:space="preserve"> </w:t>
      </w:r>
      <w:r w:rsidRPr="00AD1429">
        <w:rPr>
          <w:rFonts w:ascii="Arial" w:eastAsia="Calibri" w:hAnsi="Arial" w:cs="Arial"/>
          <w:sz w:val="22"/>
          <w:szCs w:val="22"/>
        </w:rPr>
        <w:t>due</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lack</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stimulation</w:t>
      </w:r>
      <w:r w:rsidRPr="00AD1429">
        <w:rPr>
          <w:rFonts w:ascii="Arial" w:hAnsi="Arial" w:cs="Arial"/>
          <w:sz w:val="22"/>
          <w:szCs w:val="22"/>
        </w:rPr>
        <w:t xml:space="preserve">. Hayes (2016) identifies neglect as a result of an individual not having their basic needs met. </w:t>
      </w:r>
      <w:proofErr w:type="spellStart"/>
      <w:r w:rsidRPr="00AD1429">
        <w:rPr>
          <w:rFonts w:ascii="Arial" w:hAnsi="Arial" w:cs="Arial"/>
          <w:sz w:val="22"/>
          <w:szCs w:val="22"/>
        </w:rPr>
        <w:t>Cozolino</w:t>
      </w:r>
      <w:proofErr w:type="spellEnd"/>
      <w:r w:rsidRPr="00AD1429">
        <w:rPr>
          <w:rFonts w:ascii="Arial" w:hAnsi="Arial" w:cs="Arial"/>
          <w:sz w:val="22"/>
          <w:szCs w:val="22"/>
        </w:rPr>
        <w:t xml:space="preserve"> (2014) explains how atrophy occurs when neurons and connections between neurons are absent.  In agreement, Mukherji and Dryden (2014) imply that if a child experiences poor attachment, cortisol can be released, which can have a damaging impact on brain development. This is supported by </w:t>
      </w:r>
      <w:proofErr w:type="spellStart"/>
      <w:r w:rsidRPr="00AD1429">
        <w:rPr>
          <w:rFonts w:ascii="Arial" w:hAnsi="Arial" w:cs="Arial"/>
          <w:sz w:val="22"/>
          <w:szCs w:val="22"/>
        </w:rPr>
        <w:t>Kessels</w:t>
      </w:r>
      <w:proofErr w:type="spellEnd"/>
      <w:r w:rsidRPr="00AD1429">
        <w:rPr>
          <w:rFonts w:ascii="Arial" w:hAnsi="Arial" w:cs="Arial"/>
          <w:sz w:val="22"/>
          <w:szCs w:val="22"/>
        </w:rPr>
        <w:t xml:space="preserve"> and </w:t>
      </w:r>
      <w:proofErr w:type="spellStart"/>
      <w:r w:rsidRPr="00AD1429">
        <w:rPr>
          <w:rFonts w:ascii="Arial" w:hAnsi="Arial" w:cs="Arial"/>
          <w:sz w:val="22"/>
          <w:szCs w:val="22"/>
        </w:rPr>
        <w:t>Malinow</w:t>
      </w:r>
      <w:proofErr w:type="spellEnd"/>
      <w:r w:rsidRPr="00AD1429">
        <w:rPr>
          <w:rFonts w:ascii="Arial" w:hAnsi="Arial" w:cs="Arial"/>
          <w:sz w:val="22"/>
          <w:szCs w:val="22"/>
        </w:rPr>
        <w:t xml:space="preserve"> (2009) and The </w:t>
      </w:r>
      <w:r w:rsidRPr="00AD1429">
        <w:rPr>
          <w:rFonts w:ascii="Arial" w:hAnsi="Arial" w:cs="Arial"/>
          <w:bCs/>
          <w:sz w:val="22"/>
          <w:szCs w:val="22"/>
        </w:rPr>
        <w:t xml:space="preserve">Organisation for Economic Co-operation and Development (OECD, </w:t>
      </w:r>
      <w:r w:rsidRPr="00AD1429">
        <w:rPr>
          <w:rFonts w:ascii="Arial" w:hAnsi="Arial" w:cs="Arial"/>
          <w:sz w:val="22"/>
          <w:szCs w:val="22"/>
        </w:rPr>
        <w:t xml:space="preserve">2007) (both cited in Nelson et al, 2014) who imply that the release of cortisol occurs as a reaction to an experience a child may have encountered. </w:t>
      </w:r>
    </w:p>
    <w:p w14:paraId="3A882D39" w14:textId="259563D2" w:rsidR="002636F4" w:rsidRPr="00AD1429" w:rsidRDefault="002636F4" w:rsidP="00B03B23">
      <w:pPr>
        <w:spacing w:line="480" w:lineRule="auto"/>
        <w:rPr>
          <w:rFonts w:ascii="Arial" w:hAnsi="Arial" w:cs="Arial"/>
          <w:sz w:val="22"/>
          <w:szCs w:val="22"/>
        </w:rPr>
      </w:pPr>
    </w:p>
    <w:p w14:paraId="6F233F9C" w14:textId="364C3916" w:rsidR="003D6D13" w:rsidRPr="00AD1429" w:rsidRDefault="003D6D13" w:rsidP="00B03B23">
      <w:pPr>
        <w:spacing w:line="480" w:lineRule="auto"/>
        <w:rPr>
          <w:rFonts w:ascii="Arial" w:hAnsi="Arial" w:cs="Arial"/>
          <w:sz w:val="22"/>
          <w:szCs w:val="22"/>
        </w:rPr>
      </w:pPr>
    </w:p>
    <w:p w14:paraId="153BBEAC" w14:textId="4E75B3B5" w:rsidR="002636F4" w:rsidRPr="00AD1429" w:rsidRDefault="003D6D13" w:rsidP="00B03B23">
      <w:pPr>
        <w:spacing w:line="480" w:lineRule="auto"/>
        <w:rPr>
          <w:rFonts w:ascii="Arial" w:hAnsi="Arial" w:cs="Arial"/>
          <w:sz w:val="22"/>
          <w:szCs w:val="22"/>
        </w:rPr>
      </w:pPr>
      <w:r w:rsidRPr="00AD1429">
        <w:rPr>
          <w:rFonts w:ascii="Arial" w:hAnsi="Arial" w:cs="Arial"/>
          <w:sz w:val="22"/>
          <w:szCs w:val="22"/>
        </w:rPr>
        <w:t xml:space="preserve">Mukherji and Dryden (2014) reiterate how poor attachment can lead to neglect, resulting in a negative impact on development of the brain. </w:t>
      </w:r>
      <w:r w:rsidR="002636F4" w:rsidRPr="00AD1429">
        <w:rPr>
          <w:rFonts w:ascii="Arial" w:hAnsi="Arial" w:cs="Arial"/>
          <w:sz w:val="22"/>
          <w:szCs w:val="22"/>
        </w:rPr>
        <w:t>Mukherji and Dryden (2014) insinuate that t</w:t>
      </w:r>
      <w:r w:rsidR="002636F4" w:rsidRPr="00AD1429">
        <w:rPr>
          <w:rFonts w:ascii="Arial" w:eastAsia="Calibri" w:hAnsi="Arial" w:cs="Arial"/>
          <w:sz w:val="22"/>
          <w:szCs w:val="22"/>
        </w:rPr>
        <w:t xml:space="preserve">he </w:t>
      </w:r>
      <w:r w:rsidR="002636F4" w:rsidRPr="00AD1429">
        <w:rPr>
          <w:rFonts w:ascii="Arial" w:eastAsia="Calibri" w:hAnsi="Arial" w:cs="Arial"/>
          <w:sz w:val="22"/>
          <w:szCs w:val="22"/>
        </w:rPr>
        <w:lastRenderedPageBreak/>
        <w:t>pace</w:t>
      </w:r>
      <w:r w:rsidR="002636F4" w:rsidRPr="00AD1429">
        <w:rPr>
          <w:rFonts w:ascii="Arial" w:hAnsi="Arial" w:cs="Arial"/>
          <w:sz w:val="22"/>
          <w:szCs w:val="22"/>
        </w:rPr>
        <w:t xml:space="preserve"> </w:t>
      </w:r>
      <w:r w:rsidR="002636F4" w:rsidRPr="00AD1429">
        <w:rPr>
          <w:rFonts w:ascii="Arial" w:eastAsia="Calibri" w:hAnsi="Arial" w:cs="Arial"/>
          <w:sz w:val="22"/>
          <w:szCs w:val="22"/>
        </w:rPr>
        <w:t>of</w:t>
      </w:r>
      <w:r w:rsidR="002636F4" w:rsidRPr="00AD1429">
        <w:rPr>
          <w:rFonts w:ascii="Arial" w:hAnsi="Arial" w:cs="Arial"/>
          <w:sz w:val="22"/>
          <w:szCs w:val="22"/>
        </w:rPr>
        <w:t xml:space="preserve"> </w:t>
      </w:r>
      <w:r w:rsidR="002636F4" w:rsidRPr="00AD1429">
        <w:rPr>
          <w:rFonts w:ascii="Arial" w:eastAsia="Calibri" w:hAnsi="Arial" w:cs="Arial"/>
          <w:sz w:val="22"/>
          <w:szCs w:val="22"/>
        </w:rPr>
        <w:t>the</w:t>
      </w:r>
      <w:r w:rsidR="002636F4" w:rsidRPr="00AD1429">
        <w:rPr>
          <w:rFonts w:ascii="Arial" w:hAnsi="Arial" w:cs="Arial"/>
          <w:sz w:val="22"/>
          <w:szCs w:val="22"/>
        </w:rPr>
        <w:t xml:space="preserve"> </w:t>
      </w:r>
      <w:r w:rsidR="002636F4" w:rsidRPr="00AD1429">
        <w:rPr>
          <w:rFonts w:ascii="Arial" w:eastAsia="Calibri" w:hAnsi="Arial" w:cs="Arial"/>
          <w:sz w:val="22"/>
          <w:szCs w:val="22"/>
        </w:rPr>
        <w:t>growth</w:t>
      </w:r>
      <w:r w:rsidR="002636F4" w:rsidRPr="00AD1429">
        <w:rPr>
          <w:rFonts w:ascii="Arial" w:hAnsi="Arial" w:cs="Arial"/>
          <w:sz w:val="22"/>
          <w:szCs w:val="22"/>
        </w:rPr>
        <w:t xml:space="preserve"> </w:t>
      </w:r>
      <w:r w:rsidR="002636F4" w:rsidRPr="00AD1429">
        <w:rPr>
          <w:rFonts w:ascii="Arial" w:eastAsia="Calibri" w:hAnsi="Arial" w:cs="Arial"/>
          <w:sz w:val="22"/>
          <w:szCs w:val="22"/>
        </w:rPr>
        <w:t>of</w:t>
      </w:r>
      <w:r w:rsidR="002636F4" w:rsidRPr="00AD1429">
        <w:rPr>
          <w:rFonts w:ascii="Arial" w:hAnsi="Arial" w:cs="Arial"/>
          <w:sz w:val="22"/>
          <w:szCs w:val="22"/>
        </w:rPr>
        <w:t xml:space="preserve"> </w:t>
      </w:r>
      <w:r w:rsidR="002636F4" w:rsidRPr="00AD1429">
        <w:rPr>
          <w:rFonts w:ascii="Arial" w:eastAsia="Calibri" w:hAnsi="Arial" w:cs="Arial"/>
          <w:sz w:val="22"/>
          <w:szCs w:val="22"/>
        </w:rPr>
        <w:t>the</w:t>
      </w:r>
      <w:r w:rsidR="002636F4" w:rsidRPr="00AD1429">
        <w:rPr>
          <w:rFonts w:ascii="Arial" w:hAnsi="Arial" w:cs="Arial"/>
          <w:sz w:val="22"/>
          <w:szCs w:val="22"/>
        </w:rPr>
        <w:t xml:space="preserve"> </w:t>
      </w:r>
      <w:r w:rsidR="002636F4" w:rsidRPr="00AD1429">
        <w:rPr>
          <w:rFonts w:ascii="Arial" w:eastAsia="Calibri" w:hAnsi="Arial" w:cs="Arial"/>
          <w:sz w:val="22"/>
          <w:szCs w:val="22"/>
        </w:rPr>
        <w:t>brain</w:t>
      </w:r>
      <w:r w:rsidR="002636F4" w:rsidRPr="00AD1429">
        <w:rPr>
          <w:rFonts w:ascii="Arial" w:hAnsi="Arial" w:cs="Arial"/>
          <w:sz w:val="22"/>
          <w:szCs w:val="22"/>
        </w:rPr>
        <w:t xml:space="preserve"> </w:t>
      </w:r>
      <w:r w:rsidR="002636F4" w:rsidRPr="00AD1429">
        <w:rPr>
          <w:rFonts w:ascii="Arial" w:eastAsia="Calibri" w:hAnsi="Arial" w:cs="Arial"/>
          <w:sz w:val="22"/>
          <w:szCs w:val="22"/>
        </w:rPr>
        <w:t>is</w:t>
      </w:r>
      <w:r w:rsidR="002636F4" w:rsidRPr="00AD1429">
        <w:rPr>
          <w:rFonts w:ascii="Arial" w:hAnsi="Arial" w:cs="Arial"/>
          <w:sz w:val="22"/>
          <w:szCs w:val="22"/>
        </w:rPr>
        <w:t xml:space="preserve"> </w:t>
      </w:r>
      <w:r w:rsidR="002636F4" w:rsidRPr="00AD1429">
        <w:rPr>
          <w:rFonts w:ascii="Arial" w:eastAsia="Calibri" w:hAnsi="Arial" w:cs="Arial"/>
          <w:sz w:val="22"/>
          <w:szCs w:val="22"/>
        </w:rPr>
        <w:t>also</w:t>
      </w:r>
      <w:r w:rsidR="002636F4" w:rsidRPr="00AD1429">
        <w:rPr>
          <w:rFonts w:ascii="Arial" w:hAnsi="Arial" w:cs="Arial"/>
          <w:sz w:val="22"/>
          <w:szCs w:val="22"/>
        </w:rPr>
        <w:t xml:space="preserve"> </w:t>
      </w:r>
      <w:r w:rsidR="002636F4" w:rsidRPr="00AD1429">
        <w:rPr>
          <w:rFonts w:ascii="Arial" w:eastAsia="Calibri" w:hAnsi="Arial" w:cs="Arial"/>
          <w:sz w:val="22"/>
          <w:szCs w:val="22"/>
        </w:rPr>
        <w:t>reduced</w:t>
      </w:r>
      <w:r w:rsidR="002636F4" w:rsidRPr="00AD1429">
        <w:rPr>
          <w:rFonts w:ascii="Arial" w:hAnsi="Arial" w:cs="Arial"/>
          <w:sz w:val="22"/>
          <w:szCs w:val="22"/>
        </w:rPr>
        <w:t xml:space="preserve"> </w:t>
      </w:r>
      <w:r w:rsidR="002636F4" w:rsidRPr="00AD1429">
        <w:rPr>
          <w:rFonts w:ascii="Arial" w:eastAsia="Calibri" w:hAnsi="Arial" w:cs="Arial"/>
          <w:sz w:val="22"/>
          <w:szCs w:val="22"/>
        </w:rPr>
        <w:t>and</w:t>
      </w:r>
      <w:r w:rsidR="002636F4" w:rsidRPr="00AD1429">
        <w:rPr>
          <w:rFonts w:ascii="Arial" w:hAnsi="Arial" w:cs="Arial"/>
          <w:sz w:val="22"/>
          <w:szCs w:val="22"/>
        </w:rPr>
        <w:t xml:space="preserve"> </w:t>
      </w:r>
      <w:r w:rsidR="002636F4" w:rsidRPr="00AD1429">
        <w:rPr>
          <w:rFonts w:ascii="Arial" w:eastAsia="Calibri" w:hAnsi="Arial" w:cs="Arial"/>
          <w:sz w:val="22"/>
          <w:szCs w:val="22"/>
        </w:rPr>
        <w:t>it</w:t>
      </w:r>
      <w:r w:rsidR="002636F4" w:rsidRPr="00AD1429">
        <w:rPr>
          <w:rFonts w:ascii="Arial" w:hAnsi="Arial" w:cs="Arial"/>
          <w:sz w:val="22"/>
          <w:szCs w:val="22"/>
        </w:rPr>
        <w:t xml:space="preserve"> </w:t>
      </w:r>
      <w:r w:rsidR="002636F4" w:rsidRPr="00AD1429">
        <w:rPr>
          <w:rFonts w:ascii="Arial" w:eastAsia="Calibri" w:hAnsi="Arial" w:cs="Arial"/>
          <w:sz w:val="22"/>
          <w:szCs w:val="22"/>
        </w:rPr>
        <w:t>tends</w:t>
      </w:r>
      <w:r w:rsidR="002636F4" w:rsidRPr="00AD1429">
        <w:rPr>
          <w:rFonts w:ascii="Arial" w:hAnsi="Arial" w:cs="Arial"/>
          <w:sz w:val="22"/>
          <w:szCs w:val="22"/>
        </w:rPr>
        <w:t xml:space="preserve"> </w:t>
      </w:r>
      <w:r w:rsidR="002636F4" w:rsidRPr="00AD1429">
        <w:rPr>
          <w:rFonts w:ascii="Arial" w:eastAsia="Calibri" w:hAnsi="Arial" w:cs="Arial"/>
          <w:sz w:val="22"/>
          <w:szCs w:val="22"/>
        </w:rPr>
        <w:t>to</w:t>
      </w:r>
      <w:r w:rsidR="002636F4" w:rsidRPr="00AD1429">
        <w:rPr>
          <w:rFonts w:ascii="Arial" w:hAnsi="Arial" w:cs="Arial"/>
          <w:sz w:val="22"/>
          <w:szCs w:val="22"/>
        </w:rPr>
        <w:t xml:space="preserve"> </w:t>
      </w:r>
      <w:r w:rsidR="002636F4" w:rsidRPr="00AD1429">
        <w:rPr>
          <w:rFonts w:ascii="Arial" w:eastAsia="Calibri" w:hAnsi="Arial" w:cs="Arial"/>
          <w:sz w:val="22"/>
          <w:szCs w:val="22"/>
        </w:rPr>
        <w:t>be</w:t>
      </w:r>
      <w:r w:rsidR="002636F4" w:rsidRPr="00AD1429">
        <w:rPr>
          <w:rFonts w:ascii="Arial" w:hAnsi="Arial" w:cs="Arial"/>
          <w:sz w:val="22"/>
          <w:szCs w:val="22"/>
        </w:rPr>
        <w:t xml:space="preserve"> </w:t>
      </w:r>
      <w:r w:rsidR="002636F4" w:rsidRPr="00AD1429">
        <w:rPr>
          <w:rFonts w:ascii="Arial" w:eastAsia="Calibri" w:hAnsi="Arial" w:cs="Arial"/>
          <w:sz w:val="22"/>
          <w:szCs w:val="22"/>
        </w:rPr>
        <w:t>less</w:t>
      </w:r>
      <w:r w:rsidR="002636F4" w:rsidRPr="00AD1429">
        <w:rPr>
          <w:rFonts w:ascii="Arial" w:hAnsi="Arial" w:cs="Arial"/>
          <w:sz w:val="22"/>
          <w:szCs w:val="22"/>
        </w:rPr>
        <w:t xml:space="preserve"> </w:t>
      </w:r>
      <w:r w:rsidR="002636F4" w:rsidRPr="00AD1429">
        <w:rPr>
          <w:rFonts w:ascii="Arial" w:eastAsia="Calibri" w:hAnsi="Arial" w:cs="Arial"/>
          <w:sz w:val="22"/>
          <w:szCs w:val="22"/>
        </w:rPr>
        <w:t>dense</w:t>
      </w:r>
      <w:r w:rsidR="002636F4" w:rsidRPr="00AD1429">
        <w:rPr>
          <w:rFonts w:ascii="Arial" w:hAnsi="Arial" w:cs="Arial"/>
          <w:sz w:val="22"/>
          <w:szCs w:val="22"/>
        </w:rPr>
        <w:t xml:space="preserve"> </w:t>
      </w:r>
      <w:r w:rsidR="002636F4" w:rsidRPr="00AD1429">
        <w:rPr>
          <w:rFonts w:ascii="Arial" w:eastAsia="Calibri" w:hAnsi="Arial" w:cs="Arial"/>
          <w:sz w:val="22"/>
          <w:szCs w:val="22"/>
        </w:rPr>
        <w:t>than</w:t>
      </w:r>
      <w:r w:rsidR="002636F4" w:rsidRPr="00AD1429">
        <w:rPr>
          <w:rFonts w:ascii="Arial" w:hAnsi="Arial" w:cs="Arial"/>
          <w:sz w:val="22"/>
          <w:szCs w:val="22"/>
        </w:rPr>
        <w:t xml:space="preserve"> </w:t>
      </w:r>
      <w:r w:rsidR="002636F4" w:rsidRPr="00AD1429">
        <w:rPr>
          <w:rFonts w:ascii="Arial" w:eastAsia="Calibri" w:hAnsi="Arial" w:cs="Arial"/>
          <w:sz w:val="22"/>
          <w:szCs w:val="22"/>
        </w:rPr>
        <w:t>an</w:t>
      </w:r>
      <w:r w:rsidR="002636F4" w:rsidRPr="00AD1429">
        <w:rPr>
          <w:rFonts w:ascii="Arial" w:hAnsi="Arial" w:cs="Arial"/>
          <w:sz w:val="22"/>
          <w:szCs w:val="22"/>
        </w:rPr>
        <w:t xml:space="preserve"> </w:t>
      </w:r>
      <w:r w:rsidR="002636F4" w:rsidRPr="00AD1429">
        <w:rPr>
          <w:rFonts w:ascii="Arial" w:eastAsia="Calibri" w:hAnsi="Arial" w:cs="Arial"/>
          <w:sz w:val="22"/>
          <w:szCs w:val="22"/>
        </w:rPr>
        <w:t>average</w:t>
      </w:r>
      <w:r w:rsidR="002636F4" w:rsidRPr="00AD1429">
        <w:rPr>
          <w:rFonts w:ascii="Arial" w:hAnsi="Arial" w:cs="Arial"/>
          <w:sz w:val="22"/>
          <w:szCs w:val="22"/>
        </w:rPr>
        <w:t xml:space="preserve"> </w:t>
      </w:r>
      <w:r w:rsidR="002636F4" w:rsidRPr="00AD1429">
        <w:rPr>
          <w:rFonts w:ascii="Arial" w:eastAsia="Calibri" w:hAnsi="Arial" w:cs="Arial"/>
          <w:sz w:val="22"/>
          <w:szCs w:val="22"/>
        </w:rPr>
        <w:t>milestone</w:t>
      </w:r>
      <w:r w:rsidR="002636F4" w:rsidRPr="00AD1429">
        <w:rPr>
          <w:rFonts w:ascii="Arial" w:hAnsi="Arial" w:cs="Arial"/>
          <w:sz w:val="22"/>
          <w:szCs w:val="22"/>
        </w:rPr>
        <w:t xml:space="preserve"> </w:t>
      </w:r>
      <w:r w:rsidR="002636F4" w:rsidRPr="00AD1429">
        <w:rPr>
          <w:rFonts w:ascii="Arial" w:eastAsia="Calibri" w:hAnsi="Arial" w:cs="Arial"/>
          <w:sz w:val="22"/>
          <w:szCs w:val="22"/>
        </w:rPr>
        <w:t>child</w:t>
      </w:r>
      <w:r w:rsidR="002636F4" w:rsidRPr="00AD1429">
        <w:rPr>
          <w:rFonts w:ascii="Arial" w:hAnsi="Arial" w:cs="Arial"/>
          <w:sz w:val="22"/>
          <w:szCs w:val="22"/>
        </w:rPr>
        <w:t xml:space="preserve">. Perry and Pollard (1997) </w:t>
      </w:r>
      <w:r w:rsidR="00632ECB" w:rsidRPr="00AD1429">
        <w:rPr>
          <w:rFonts w:ascii="Arial" w:hAnsi="Arial" w:cs="Arial"/>
          <w:sz w:val="22"/>
          <w:szCs w:val="22"/>
        </w:rPr>
        <w:t>champion this view, advocating</w:t>
      </w:r>
      <w:r w:rsidR="002636F4" w:rsidRPr="00AD1429">
        <w:rPr>
          <w:rFonts w:ascii="Arial" w:hAnsi="Arial" w:cs="Arial"/>
          <w:sz w:val="22"/>
          <w:szCs w:val="22"/>
        </w:rPr>
        <w:t xml:space="preserve"> a concern regarding significant neglect on the brain.</w:t>
      </w:r>
      <w:r w:rsidR="00632ECB" w:rsidRPr="00AD1429">
        <w:rPr>
          <w:rFonts w:ascii="Arial" w:hAnsi="Arial" w:cs="Arial"/>
          <w:sz w:val="22"/>
          <w:szCs w:val="22"/>
        </w:rPr>
        <w:t xml:space="preserve"> Perry et al (1995) demonstrates how the brain is smaller in size when experienced neglect in comparison to an average child t</w:t>
      </w:r>
      <w:r w:rsidR="002636F4" w:rsidRPr="00AD1429">
        <w:rPr>
          <w:rFonts w:ascii="Arial" w:hAnsi="Arial" w:cs="Arial"/>
          <w:sz w:val="22"/>
          <w:szCs w:val="22"/>
        </w:rPr>
        <w:t xml:space="preserve">he image below is an illustration demonstrating the effect of neglect as a result of insufficient attachment. The image on the left is of a child’s brain who has received a secure attachment, whereas the image on the right shows how the brain decreases in size as a consequence of severe, poor attachment. </w:t>
      </w:r>
    </w:p>
    <w:p w14:paraId="300E9398" w14:textId="77777777" w:rsidR="002636F4" w:rsidRPr="00AD1429" w:rsidRDefault="002636F4" w:rsidP="00B03B23">
      <w:pPr>
        <w:spacing w:line="480" w:lineRule="auto"/>
        <w:rPr>
          <w:rFonts w:ascii="Arial" w:hAnsi="Arial" w:cs="Arial"/>
          <w:sz w:val="22"/>
          <w:szCs w:val="22"/>
        </w:rPr>
      </w:pPr>
    </w:p>
    <w:p w14:paraId="3A40F028" w14:textId="77777777" w:rsidR="002636F4" w:rsidRPr="00AD1429" w:rsidRDefault="002636F4" w:rsidP="00B03B23">
      <w:pPr>
        <w:spacing w:line="480" w:lineRule="auto"/>
        <w:jc w:val="center"/>
        <w:rPr>
          <w:rFonts w:ascii="Arial" w:eastAsia="Times New Roman" w:hAnsi="Arial" w:cs="Arial"/>
          <w:sz w:val="22"/>
          <w:szCs w:val="22"/>
        </w:rPr>
      </w:pPr>
      <w:r w:rsidRPr="00AD1429">
        <w:rPr>
          <w:rFonts w:ascii="Arial" w:hAnsi="Arial" w:cs="Arial"/>
          <w:noProof/>
          <w:sz w:val="22"/>
          <w:szCs w:val="22"/>
        </w:rPr>
        <w:fldChar w:fldCharType="begin"/>
      </w:r>
      <w:r w:rsidRPr="00AD1429">
        <w:rPr>
          <w:rFonts w:ascii="Arial" w:hAnsi="Arial" w:cs="Arial"/>
          <w:noProof/>
          <w:sz w:val="22"/>
          <w:szCs w:val="22"/>
        </w:rPr>
        <w:instrText xml:space="preserve"> INCLUDEPICTURE  "\\\\var\\folders\\my\\m957dhcd4_lc7007j6_zphsw0000gn\\T\\com.microsoft.Word\\WebArchiveCopyPasteTempFiles\\page6image1426153024" \* MERGEFORMATINET </w:instrText>
      </w:r>
      <w:r w:rsidRPr="00AD1429">
        <w:rPr>
          <w:rFonts w:ascii="Arial" w:hAnsi="Arial" w:cs="Arial"/>
          <w:noProof/>
          <w:sz w:val="22"/>
          <w:szCs w:val="22"/>
        </w:rPr>
        <w:fldChar w:fldCharType="separate"/>
      </w:r>
      <w:r w:rsidRPr="00AD1429">
        <w:rPr>
          <w:rFonts w:ascii="Arial" w:hAnsi="Arial" w:cs="Arial"/>
          <w:noProof/>
          <w:sz w:val="22"/>
          <w:szCs w:val="22"/>
        </w:rPr>
        <w:fldChar w:fldCharType="begin"/>
      </w:r>
      <w:r w:rsidRPr="00AD1429">
        <w:rPr>
          <w:rFonts w:ascii="Arial" w:hAnsi="Arial" w:cs="Arial"/>
          <w:noProof/>
          <w:sz w:val="22"/>
          <w:szCs w:val="22"/>
        </w:rPr>
        <w:instrText xml:space="preserve"> INCLUDEPICTURE  "\\\\var\\folders\\my\\m957dhcd4_lc7007j6_zphsw0000gn\\T\\com.microsoft.Word\\WebArchiveCopyPasteTempFiles\\page6image1426153024" \* MERGEFORMATINET </w:instrText>
      </w:r>
      <w:r w:rsidRPr="00AD1429">
        <w:rPr>
          <w:rFonts w:ascii="Arial" w:hAnsi="Arial" w:cs="Arial"/>
          <w:noProof/>
          <w:sz w:val="22"/>
          <w:szCs w:val="22"/>
        </w:rPr>
        <w:fldChar w:fldCharType="separate"/>
      </w:r>
      <w:r w:rsidRPr="00AD1429">
        <w:rPr>
          <w:rFonts w:ascii="Arial" w:hAnsi="Arial" w:cs="Arial"/>
          <w:noProof/>
          <w:sz w:val="22"/>
          <w:szCs w:val="22"/>
        </w:rPr>
        <w:fldChar w:fldCharType="begin"/>
      </w:r>
      <w:r w:rsidRPr="00AD1429">
        <w:rPr>
          <w:rFonts w:ascii="Arial" w:hAnsi="Arial" w:cs="Arial"/>
          <w:noProof/>
          <w:sz w:val="22"/>
          <w:szCs w:val="22"/>
        </w:rPr>
        <w:instrText xml:space="preserve"> INCLUDEPICTURE  "\\\\var\\folders\\my\\m957dhcd4_lc7007j6_zphsw0000gn\\T\\com.microsoft.Word\\WebArchiveCopyPasteTempFiles\\page6image1426153024" \* MERGEFORMATINET </w:instrText>
      </w:r>
      <w:r w:rsidRPr="00AD1429">
        <w:rPr>
          <w:rFonts w:ascii="Arial" w:hAnsi="Arial" w:cs="Arial"/>
          <w:noProof/>
          <w:sz w:val="22"/>
          <w:szCs w:val="22"/>
        </w:rPr>
        <w:fldChar w:fldCharType="separate"/>
      </w:r>
      <w:r w:rsidRPr="00AD1429">
        <w:rPr>
          <w:rFonts w:ascii="Arial" w:hAnsi="Arial" w:cs="Arial"/>
          <w:noProof/>
          <w:sz w:val="22"/>
          <w:szCs w:val="22"/>
        </w:rPr>
        <w:fldChar w:fldCharType="begin"/>
      </w:r>
      <w:r w:rsidRPr="00AD1429">
        <w:rPr>
          <w:rFonts w:ascii="Arial" w:hAnsi="Arial" w:cs="Arial"/>
          <w:noProof/>
          <w:sz w:val="22"/>
          <w:szCs w:val="22"/>
        </w:rPr>
        <w:instrText xml:space="preserve"> INCLUDEPICTURE  "/var\\folders\\my\\m957dhcd4_lc7007j6_zphsw0000gn\\T\\com.microsoft.Word\\WebArchiveCopyPasteTempFiles\\page6image1426153024" \* MERGEFORMATINET </w:instrText>
      </w:r>
      <w:r w:rsidRPr="00AD1429">
        <w:rPr>
          <w:rFonts w:ascii="Arial" w:hAnsi="Arial" w:cs="Arial"/>
          <w:noProof/>
          <w:sz w:val="22"/>
          <w:szCs w:val="22"/>
        </w:rPr>
        <w:fldChar w:fldCharType="separate"/>
      </w:r>
      <w:r w:rsidRPr="00AD1429">
        <w:rPr>
          <w:rFonts w:ascii="Arial" w:hAnsi="Arial" w:cs="Arial"/>
          <w:noProof/>
          <w:sz w:val="22"/>
          <w:szCs w:val="22"/>
        </w:rPr>
        <w:fldChar w:fldCharType="begin"/>
      </w:r>
      <w:r w:rsidRPr="00AD1429">
        <w:rPr>
          <w:rFonts w:ascii="Arial" w:hAnsi="Arial" w:cs="Arial"/>
          <w:noProof/>
          <w:sz w:val="22"/>
          <w:szCs w:val="22"/>
        </w:rPr>
        <w:instrText xml:space="preserve"> INCLUDEPICTURE  "/var\\folders\\my\\m957dhcd4_lc7007j6_zphsw0000gn\\T\\com.microsoft.Word\\WebArchiveCopyPasteTempFiles\\page6image1426153024" \* MERGEFORMATINET </w:instrText>
      </w:r>
      <w:r w:rsidRPr="00AD1429">
        <w:rPr>
          <w:rFonts w:ascii="Arial" w:hAnsi="Arial" w:cs="Arial"/>
          <w:noProof/>
          <w:sz w:val="22"/>
          <w:szCs w:val="22"/>
        </w:rPr>
        <w:fldChar w:fldCharType="separate"/>
      </w:r>
      <w:r w:rsidRPr="00AD1429">
        <w:rPr>
          <w:rFonts w:ascii="Arial" w:hAnsi="Arial" w:cs="Arial"/>
          <w:noProof/>
          <w:sz w:val="22"/>
          <w:szCs w:val="22"/>
        </w:rPr>
        <w:fldChar w:fldCharType="begin"/>
      </w:r>
      <w:r w:rsidRPr="00AD1429">
        <w:rPr>
          <w:rFonts w:ascii="Arial" w:hAnsi="Arial" w:cs="Arial"/>
          <w:noProof/>
          <w:sz w:val="22"/>
          <w:szCs w:val="22"/>
        </w:rPr>
        <w:instrText xml:space="preserve"> INCLUDEPICTURE  "/var\\folders\\my\\m957dhcd4_lc7007j6_zphsw0000gn\\T\\com.microsoft.Word\\WebArchiveCopyPasteTempFiles\\page6image1426153024" \* MERGEFORMATINET </w:instrText>
      </w:r>
      <w:r w:rsidRPr="00AD1429">
        <w:rPr>
          <w:rFonts w:ascii="Arial" w:hAnsi="Arial" w:cs="Arial"/>
          <w:noProof/>
          <w:sz w:val="22"/>
          <w:szCs w:val="22"/>
        </w:rPr>
        <w:fldChar w:fldCharType="separate"/>
      </w:r>
      <w:r w:rsidRPr="00AD1429">
        <w:rPr>
          <w:rFonts w:ascii="Arial" w:hAnsi="Arial" w:cs="Arial"/>
          <w:noProof/>
          <w:sz w:val="22"/>
          <w:szCs w:val="22"/>
        </w:rPr>
        <w:drawing>
          <wp:inline distT="0" distB="0" distL="0" distR="0" wp14:anchorId="75BAE8A5" wp14:editId="1E7BF303">
            <wp:extent cx="2961640" cy="2016125"/>
            <wp:effectExtent l="0" t="0" r="0" b="3175"/>
            <wp:docPr id="1" name="Picture 1" descr="/var/folders/my/m957dhcd4_lc7007j6_zphsw0000gn/T/com.microsoft.Word/WebArchiveCopyPasteTempFiles/page6image14261530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var/folders/my/m957dhcd4_lc7007j6_zphsw0000gn/T/com.microsoft.Word/WebArchiveCopyPasteTempFiles/page6image142615302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1640" cy="2016125"/>
                    </a:xfrm>
                    <a:prstGeom prst="rect">
                      <a:avLst/>
                    </a:prstGeom>
                    <a:noFill/>
                    <a:ln>
                      <a:noFill/>
                    </a:ln>
                  </pic:spPr>
                </pic:pic>
              </a:graphicData>
            </a:graphic>
          </wp:inline>
        </w:drawing>
      </w:r>
      <w:r w:rsidRPr="00AD1429">
        <w:rPr>
          <w:rFonts w:ascii="Arial" w:hAnsi="Arial" w:cs="Arial"/>
          <w:noProof/>
          <w:sz w:val="22"/>
          <w:szCs w:val="22"/>
        </w:rPr>
        <w:fldChar w:fldCharType="end"/>
      </w:r>
      <w:r w:rsidRPr="00AD1429">
        <w:rPr>
          <w:rFonts w:ascii="Arial" w:hAnsi="Arial" w:cs="Arial"/>
          <w:noProof/>
          <w:sz w:val="22"/>
          <w:szCs w:val="22"/>
        </w:rPr>
        <w:fldChar w:fldCharType="end"/>
      </w:r>
      <w:r w:rsidRPr="00AD1429">
        <w:rPr>
          <w:rFonts w:ascii="Arial" w:hAnsi="Arial" w:cs="Arial"/>
          <w:noProof/>
          <w:sz w:val="22"/>
          <w:szCs w:val="22"/>
        </w:rPr>
        <w:fldChar w:fldCharType="end"/>
      </w:r>
      <w:r w:rsidRPr="00AD1429">
        <w:rPr>
          <w:rFonts w:ascii="Arial" w:hAnsi="Arial" w:cs="Arial"/>
          <w:noProof/>
          <w:sz w:val="22"/>
          <w:szCs w:val="22"/>
        </w:rPr>
        <w:fldChar w:fldCharType="end"/>
      </w:r>
      <w:r w:rsidRPr="00AD1429">
        <w:rPr>
          <w:rFonts w:ascii="Arial" w:hAnsi="Arial" w:cs="Arial"/>
          <w:noProof/>
          <w:sz w:val="22"/>
          <w:szCs w:val="22"/>
        </w:rPr>
        <w:fldChar w:fldCharType="end"/>
      </w:r>
      <w:r w:rsidRPr="00AD1429">
        <w:rPr>
          <w:rFonts w:ascii="Arial" w:hAnsi="Arial" w:cs="Arial"/>
          <w:noProof/>
          <w:sz w:val="22"/>
          <w:szCs w:val="22"/>
        </w:rPr>
        <w:fldChar w:fldCharType="end"/>
      </w:r>
    </w:p>
    <w:p w14:paraId="684A0260" w14:textId="70B7B88F" w:rsidR="002636F4" w:rsidRPr="00AD1429" w:rsidRDefault="002636F4" w:rsidP="00B03B23">
      <w:pPr>
        <w:spacing w:line="480" w:lineRule="auto"/>
        <w:jc w:val="center"/>
        <w:rPr>
          <w:rFonts w:ascii="Arial" w:eastAsia="Times New Roman" w:hAnsi="Arial" w:cs="Arial"/>
          <w:sz w:val="22"/>
          <w:szCs w:val="22"/>
        </w:rPr>
      </w:pPr>
      <w:r w:rsidRPr="00AD1429">
        <w:rPr>
          <w:rFonts w:ascii="Arial" w:eastAsia="Times New Roman" w:hAnsi="Arial" w:cs="Arial"/>
          <w:sz w:val="22"/>
          <w:szCs w:val="22"/>
        </w:rPr>
        <w:t>(Perry</w:t>
      </w:r>
      <w:r w:rsidR="00E82236" w:rsidRPr="00AD1429">
        <w:rPr>
          <w:rFonts w:ascii="Arial" w:eastAsia="Times New Roman" w:hAnsi="Arial" w:cs="Arial"/>
          <w:sz w:val="22"/>
          <w:szCs w:val="22"/>
        </w:rPr>
        <w:t xml:space="preserve"> et al</w:t>
      </w:r>
      <w:r w:rsidRPr="00AD1429">
        <w:rPr>
          <w:rFonts w:ascii="Arial" w:eastAsia="Times New Roman" w:hAnsi="Arial" w:cs="Arial"/>
          <w:sz w:val="22"/>
          <w:szCs w:val="22"/>
        </w:rPr>
        <w:t>, 1995)</w:t>
      </w:r>
    </w:p>
    <w:p w14:paraId="7A4A0087"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br/>
        <w:t xml:space="preserve">Macleod-Brudenell and Kay (2008) highlight how the environment has a vital influence on stimulating the neurons and synapses of the brain, supporting the individual’s ability to control future emotions. Pugh and Duffy (2014) champion this view, noting stimulation influences the child’s ability to build attachments and trust. </w:t>
      </w:r>
      <w:proofErr w:type="spellStart"/>
      <w:r w:rsidRPr="00AD1429">
        <w:rPr>
          <w:rFonts w:ascii="Arial" w:hAnsi="Arial" w:cs="Arial"/>
          <w:sz w:val="22"/>
          <w:szCs w:val="22"/>
        </w:rPr>
        <w:t>Alams</w:t>
      </w:r>
      <w:proofErr w:type="spellEnd"/>
      <w:r w:rsidRPr="00AD1429">
        <w:rPr>
          <w:rFonts w:ascii="Arial" w:hAnsi="Arial" w:cs="Arial"/>
          <w:sz w:val="22"/>
          <w:szCs w:val="22"/>
        </w:rPr>
        <w:t xml:space="preserve"> et al (2012; Cited in Nelson et al, 2014) advocates the enhanced ability of professionals being able to explore the brain’s development more deeply with the use of a non-invasive blood-oxygen-dependent functional magnetic resonance (FMRI). </w:t>
      </w:r>
    </w:p>
    <w:p w14:paraId="04032B37" w14:textId="77777777" w:rsidR="002636F4" w:rsidRPr="00AD1429" w:rsidRDefault="002636F4" w:rsidP="00B03B23">
      <w:pPr>
        <w:spacing w:line="480" w:lineRule="auto"/>
        <w:rPr>
          <w:rFonts w:ascii="Arial" w:eastAsia="Calibri" w:hAnsi="Arial" w:cs="Arial"/>
          <w:sz w:val="22"/>
          <w:szCs w:val="22"/>
        </w:rPr>
      </w:pPr>
    </w:p>
    <w:p w14:paraId="089D8D50"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Swain et al (2014) undertook a study regarding the brain activity of sensitive parental responses including both mothers’ and fathers to their infants who were 3 weeks to 3.5 </w:t>
      </w:r>
      <w:r w:rsidRPr="00AD1429">
        <w:rPr>
          <w:rFonts w:ascii="Arial" w:hAnsi="Arial" w:cs="Arial"/>
          <w:sz w:val="22"/>
          <w:szCs w:val="22"/>
        </w:rPr>
        <w:lastRenderedPageBreak/>
        <w:t>years old. The method used was the FMRI. This examines any changes of blood oxygenation throughout various events where the child may signal for their needs to be met. The results indicated that both interpersonal and biological processes influenced attachment, due to the stimulation of the environments and from their primary carers responding to their needs. Meyer et al (2013) bring to light the limbic system, which is the core of the brain’s emotions.</w:t>
      </w:r>
    </w:p>
    <w:p w14:paraId="1F42EF9C"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w:t>
      </w:r>
    </w:p>
    <w:p w14:paraId="65EEFA54"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Letourneau et al (2017) conducted a systematic review to discover how the human brain reacts to different information being received. Letourneau et al (2017) used the Preferred Reporting Items for Systematic Reviews and Meta-Analyses (PRISMA</w:t>
      </w:r>
      <w:r w:rsidRPr="00AD1429">
        <w:rPr>
          <w:rStyle w:val="CommentReference"/>
          <w:rFonts w:ascii="Arial" w:hAnsi="Arial" w:cs="Arial"/>
          <w:sz w:val="22"/>
          <w:szCs w:val="22"/>
        </w:rPr>
        <w:t>) m</w:t>
      </w:r>
      <w:r w:rsidRPr="00AD1429">
        <w:rPr>
          <w:rFonts w:ascii="Arial" w:hAnsi="Arial" w:cs="Arial"/>
          <w:sz w:val="22"/>
          <w:szCs w:val="22"/>
        </w:rPr>
        <w:t>ethod to research data from various reliable resources, including ProQuest, EBSCO, PubMed and Google Scholar. Letourneau et al (2017) explain how each time a search for research was explored online, Letourneau et al (2017) sorted their search terms in the hope to find the most appropriate literature. This is also known as the snowball effect. Wnuk and Garrepalli (2018) suggest that snowballing within a literature review is when numerous literature is explored. The researcher then reiterates relevant research and expands the existing data with new findings (Wnuk and Garrepalli, 2018).</w:t>
      </w:r>
    </w:p>
    <w:p w14:paraId="1C064D5F" w14:textId="77777777" w:rsidR="002636F4" w:rsidRPr="00AD1429" w:rsidRDefault="002636F4" w:rsidP="00B03B23">
      <w:pPr>
        <w:spacing w:line="480" w:lineRule="auto"/>
        <w:rPr>
          <w:rFonts w:ascii="Arial" w:hAnsi="Arial" w:cs="Arial"/>
          <w:sz w:val="22"/>
          <w:szCs w:val="22"/>
        </w:rPr>
      </w:pPr>
    </w:p>
    <w:p w14:paraId="38D2FBB8"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Examining this review, Letourneau et al (2017) highlight the effectiveness of how brain development influences individuals’ attachment patterns. Letourneau et al (2017) found that the Magnetic Resonance Imaging (MRI) method is one of the most effective when studying connections between changes in brain structure and patterns of attachment. The MRI examined the brain’s activity by showing the individual particular stimuli to see how the brain reacts. This enabled a more in-depth understanding of the effects attachment behaviour has on the brain (Ulmer and Jansen, 2013; cited in Letourneau et al, 2017).  </w:t>
      </w:r>
    </w:p>
    <w:p w14:paraId="110FA341" w14:textId="77777777" w:rsidR="002636F4" w:rsidRPr="00AD1429" w:rsidRDefault="002636F4" w:rsidP="00B03B23">
      <w:pPr>
        <w:spacing w:line="480" w:lineRule="auto"/>
        <w:rPr>
          <w:rFonts w:ascii="Arial" w:hAnsi="Arial" w:cs="Arial"/>
          <w:sz w:val="22"/>
          <w:szCs w:val="22"/>
        </w:rPr>
      </w:pPr>
    </w:p>
    <w:p w14:paraId="1FF6AD30" w14:textId="77777777" w:rsidR="002636F4" w:rsidRPr="00AD1429" w:rsidRDefault="002636F4" w:rsidP="00B03B23">
      <w:pPr>
        <w:tabs>
          <w:tab w:val="left" w:pos="3069"/>
        </w:tabs>
        <w:spacing w:line="480" w:lineRule="auto"/>
        <w:rPr>
          <w:rFonts w:ascii="Arial" w:hAnsi="Arial" w:cs="Arial"/>
          <w:sz w:val="22"/>
          <w:szCs w:val="22"/>
        </w:rPr>
      </w:pPr>
      <w:r w:rsidRPr="00AD1429">
        <w:rPr>
          <w:rFonts w:ascii="Arial" w:hAnsi="Arial" w:cs="Arial"/>
          <w:sz w:val="22"/>
          <w:szCs w:val="22"/>
        </w:rPr>
        <w:t xml:space="preserve">Moutsiana et al (2014) also undertook a study to examine the activity of the brain, which included a range of primary carers who were in relationships or married and over the age of </w:t>
      </w:r>
      <w:r w:rsidRPr="00AD1429">
        <w:rPr>
          <w:rFonts w:ascii="Arial" w:hAnsi="Arial" w:cs="Arial"/>
          <w:sz w:val="22"/>
          <w:szCs w:val="22"/>
        </w:rPr>
        <w:lastRenderedPageBreak/>
        <w:t xml:space="preserve">18 years old. The method used was an MRI screening sample, which was collated at two months postnatally. As a result, Moutsiana et al (2014) denote that insecure attachments within the early years can create high levels of stress for children. Moutsiana et al (2014) indicates that this interferes with the brain’s response and process of emotion, also known as amygdala. The results indicated that early interactions between primary carer and child were vital to the level of amygdala within adulthood. This was due to securely attached individuals having a higher amount of amygdala in comparison to individuals who experienced insecure attachments. </w:t>
      </w:r>
    </w:p>
    <w:p w14:paraId="555EC33B" w14:textId="77777777" w:rsidR="002636F4" w:rsidRPr="00AD1429" w:rsidRDefault="002636F4" w:rsidP="00B03B23">
      <w:pPr>
        <w:spacing w:line="480" w:lineRule="auto"/>
        <w:rPr>
          <w:rFonts w:ascii="Arial" w:eastAsia="Calibri" w:hAnsi="Arial" w:cs="Arial"/>
          <w:sz w:val="22"/>
          <w:szCs w:val="22"/>
        </w:rPr>
      </w:pPr>
      <w:r w:rsidRPr="00AD1429">
        <w:rPr>
          <w:rFonts w:ascii="Arial" w:hAnsi="Arial" w:cs="Arial"/>
          <w:sz w:val="22"/>
          <w:szCs w:val="22"/>
        </w:rPr>
        <w:t xml:space="preserve"> Swain et al (2014) strongly agree, advising that the limbic system is linked with attachment, emotions and motivation, which are all strongly manipulated by the environment (Meyer et all: Swain et al, 2014: Patterson and Vakili, 2014). This influences the biological drive to develop a bond with someone with the purpose to have their needs met. Bowlby (1988, cited in Meyer et al, 2013) insisted that an individual’s biological needs are vital to their survival. Bronfenbrenner (1995; cited in Nelson et al, 2014) insinuated that the environment has a substantial influence on children’s development. Bronfenbrenner (1995; cited in Nelson et al, 2014) suggests that this is because of all the influences within the environment, including the relationships with others, powers of society, neighbourhood and school. This links strongly with the idea of how nature and nurture experiences influence the development of children. Hertzman (2012; cited in Nelson et al, 2014) explains how early environmental experiences influence the biological development. Hertzman (2012; cited in Nelson et al, 2014) proposes that the theory of developmental systems is core when understanding children’s development. </w:t>
      </w:r>
      <w:r w:rsidRPr="00AD1429">
        <w:rPr>
          <w:rFonts w:ascii="Arial" w:eastAsia="Calibri" w:hAnsi="Arial" w:cs="Arial"/>
          <w:sz w:val="22"/>
          <w:szCs w:val="22"/>
        </w:rPr>
        <w:t>Bowlby</w:t>
      </w:r>
      <w:r w:rsidRPr="00AD1429">
        <w:rPr>
          <w:rFonts w:ascii="Arial" w:hAnsi="Arial" w:cs="Arial"/>
          <w:sz w:val="22"/>
          <w:szCs w:val="22"/>
        </w:rPr>
        <w:t xml:space="preserve"> (1973 cited in Wright, 2005) champions this, advocating that </w:t>
      </w:r>
      <w:r w:rsidRPr="00AD1429">
        <w:rPr>
          <w:rFonts w:ascii="Arial" w:eastAsia="Calibri" w:hAnsi="Arial" w:cs="Arial"/>
          <w:sz w:val="22"/>
          <w:szCs w:val="22"/>
        </w:rPr>
        <w:t>children</w:t>
      </w:r>
      <w:r w:rsidRPr="00AD1429">
        <w:rPr>
          <w:rFonts w:ascii="Arial" w:hAnsi="Arial" w:cs="Arial"/>
          <w:sz w:val="22"/>
          <w:szCs w:val="22"/>
        </w:rPr>
        <w:t>’</w:t>
      </w:r>
      <w:r w:rsidRPr="00AD1429">
        <w:rPr>
          <w:rFonts w:ascii="Arial" w:eastAsia="Calibri" w:hAnsi="Arial" w:cs="Arial"/>
          <w:sz w:val="22"/>
          <w:szCs w:val="22"/>
        </w:rPr>
        <w:t>s</w:t>
      </w:r>
      <w:r w:rsidRPr="00AD1429">
        <w:rPr>
          <w:rFonts w:ascii="Arial" w:hAnsi="Arial" w:cs="Arial"/>
          <w:sz w:val="22"/>
          <w:szCs w:val="22"/>
        </w:rPr>
        <w:t xml:space="preserve"> </w:t>
      </w:r>
      <w:r w:rsidRPr="00AD1429">
        <w:rPr>
          <w:rFonts w:ascii="Arial" w:eastAsia="Calibri" w:hAnsi="Arial" w:cs="Arial"/>
          <w:sz w:val="22"/>
          <w:szCs w:val="22"/>
        </w:rPr>
        <w:t>psychological</w:t>
      </w:r>
      <w:r w:rsidRPr="00AD1429">
        <w:rPr>
          <w:rFonts w:ascii="Arial" w:hAnsi="Arial" w:cs="Arial"/>
          <w:sz w:val="22"/>
          <w:szCs w:val="22"/>
        </w:rPr>
        <w:t xml:space="preserve"> </w:t>
      </w:r>
      <w:r w:rsidRPr="00AD1429">
        <w:rPr>
          <w:rFonts w:ascii="Arial" w:eastAsia="Calibri" w:hAnsi="Arial" w:cs="Arial"/>
          <w:sz w:val="22"/>
          <w:szCs w:val="22"/>
        </w:rPr>
        <w:t>well</w:t>
      </w:r>
      <w:r w:rsidRPr="00AD1429">
        <w:rPr>
          <w:rFonts w:ascii="Arial" w:hAnsi="Arial" w:cs="Arial"/>
          <w:sz w:val="22"/>
          <w:szCs w:val="22"/>
        </w:rPr>
        <w:t>-</w:t>
      </w:r>
      <w:r w:rsidRPr="00AD1429">
        <w:rPr>
          <w:rFonts w:ascii="Arial" w:eastAsia="Calibri" w:hAnsi="Arial" w:cs="Arial"/>
          <w:sz w:val="22"/>
          <w:szCs w:val="22"/>
        </w:rPr>
        <w:t>being</w:t>
      </w:r>
      <w:r w:rsidRPr="00AD1429">
        <w:rPr>
          <w:rFonts w:ascii="Arial" w:hAnsi="Arial" w:cs="Arial"/>
          <w:sz w:val="22"/>
          <w:szCs w:val="22"/>
        </w:rPr>
        <w:t xml:space="preserve"> </w:t>
      </w:r>
      <w:r w:rsidRPr="00AD1429">
        <w:rPr>
          <w:rFonts w:ascii="Arial" w:eastAsia="Calibri" w:hAnsi="Arial" w:cs="Arial"/>
          <w:sz w:val="22"/>
          <w:szCs w:val="22"/>
        </w:rPr>
        <w:t>was</w:t>
      </w:r>
      <w:r w:rsidRPr="00AD1429">
        <w:rPr>
          <w:rFonts w:ascii="Arial" w:hAnsi="Arial" w:cs="Arial"/>
          <w:sz w:val="22"/>
          <w:szCs w:val="22"/>
        </w:rPr>
        <w:t xml:space="preserve"> </w:t>
      </w:r>
      <w:r w:rsidRPr="00AD1429">
        <w:rPr>
          <w:rFonts w:ascii="Arial" w:eastAsia="Calibri" w:hAnsi="Arial" w:cs="Arial"/>
          <w:sz w:val="22"/>
          <w:szCs w:val="22"/>
        </w:rPr>
        <w:t>impacted</w:t>
      </w:r>
      <w:r w:rsidRPr="00AD1429">
        <w:rPr>
          <w:rFonts w:ascii="Arial" w:hAnsi="Arial" w:cs="Arial"/>
          <w:sz w:val="22"/>
          <w:szCs w:val="22"/>
        </w:rPr>
        <w:t xml:space="preserve"> </w:t>
      </w:r>
      <w:r w:rsidRPr="00AD1429">
        <w:rPr>
          <w:rFonts w:ascii="Arial" w:eastAsia="Calibri" w:hAnsi="Arial" w:cs="Arial"/>
          <w:sz w:val="22"/>
          <w:szCs w:val="22"/>
        </w:rPr>
        <w:t>by</w:t>
      </w:r>
      <w:r w:rsidRPr="00AD1429">
        <w:rPr>
          <w:rFonts w:ascii="Arial" w:hAnsi="Arial" w:cs="Arial"/>
          <w:sz w:val="22"/>
          <w:szCs w:val="22"/>
        </w:rPr>
        <w:t xml:space="preserve"> </w:t>
      </w:r>
      <w:r w:rsidRPr="00AD1429">
        <w:rPr>
          <w:rFonts w:ascii="Arial" w:eastAsia="Calibri" w:hAnsi="Arial" w:cs="Arial"/>
          <w:sz w:val="22"/>
          <w:szCs w:val="22"/>
        </w:rPr>
        <w:t>nurture</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lived</w:t>
      </w:r>
      <w:r w:rsidRPr="00AD1429">
        <w:rPr>
          <w:rFonts w:ascii="Arial" w:hAnsi="Arial" w:cs="Arial"/>
          <w:sz w:val="22"/>
          <w:szCs w:val="22"/>
        </w:rPr>
        <w:t xml:space="preserve"> </w:t>
      </w:r>
      <w:r w:rsidRPr="00AD1429">
        <w:rPr>
          <w:rFonts w:ascii="Arial" w:eastAsia="Calibri" w:hAnsi="Arial" w:cs="Arial"/>
          <w:sz w:val="22"/>
          <w:szCs w:val="22"/>
        </w:rPr>
        <w:t>experiences</w:t>
      </w:r>
      <w:r w:rsidRPr="00AD1429">
        <w:rPr>
          <w:rFonts w:ascii="Arial" w:hAnsi="Arial" w:cs="Arial"/>
          <w:sz w:val="22"/>
          <w:szCs w:val="22"/>
        </w:rPr>
        <w:t xml:space="preserve">. Additional to the environment, </w:t>
      </w:r>
      <w:r w:rsidRPr="00AD1429">
        <w:rPr>
          <w:rFonts w:ascii="Arial" w:eastAsia="Calibri" w:hAnsi="Arial" w:cs="Arial"/>
          <w:sz w:val="22"/>
          <w:szCs w:val="22"/>
        </w:rPr>
        <w:t>Bowlby</w:t>
      </w:r>
      <w:r w:rsidRPr="00AD1429">
        <w:rPr>
          <w:rFonts w:ascii="Arial" w:hAnsi="Arial" w:cs="Arial"/>
          <w:sz w:val="22"/>
          <w:szCs w:val="22"/>
        </w:rPr>
        <w:t xml:space="preserve"> (1973 cited in Wright, 2005) </w:t>
      </w:r>
      <w:r w:rsidRPr="00AD1429">
        <w:rPr>
          <w:rFonts w:ascii="Arial" w:eastAsia="Calibri" w:hAnsi="Arial" w:cs="Arial"/>
          <w:sz w:val="22"/>
          <w:szCs w:val="22"/>
        </w:rPr>
        <w:t>felt</w:t>
      </w:r>
      <w:r w:rsidRPr="00AD1429">
        <w:rPr>
          <w:rFonts w:ascii="Arial" w:hAnsi="Arial" w:cs="Arial"/>
          <w:sz w:val="22"/>
          <w:szCs w:val="22"/>
        </w:rPr>
        <w:t xml:space="preserve"> </w:t>
      </w:r>
      <w:r w:rsidRPr="00AD1429">
        <w:rPr>
          <w:rFonts w:ascii="Arial" w:eastAsia="Calibri" w:hAnsi="Arial" w:cs="Arial"/>
          <w:sz w:val="22"/>
          <w:szCs w:val="22"/>
        </w:rPr>
        <w:t>strongly</w:t>
      </w:r>
      <w:r w:rsidRPr="00AD1429">
        <w:rPr>
          <w:rFonts w:ascii="Arial" w:hAnsi="Arial" w:cs="Arial"/>
          <w:sz w:val="22"/>
          <w:szCs w:val="22"/>
        </w:rPr>
        <w:t xml:space="preserve"> </w:t>
      </w:r>
      <w:r w:rsidRPr="00AD1429">
        <w:rPr>
          <w:rFonts w:ascii="Arial" w:eastAsia="Calibri" w:hAnsi="Arial" w:cs="Arial"/>
          <w:sz w:val="22"/>
          <w:szCs w:val="22"/>
        </w:rPr>
        <w:t>that</w:t>
      </w:r>
      <w:r w:rsidRPr="00AD1429">
        <w:rPr>
          <w:rFonts w:ascii="Arial" w:hAnsi="Arial" w:cs="Arial"/>
          <w:sz w:val="22"/>
          <w:szCs w:val="22"/>
        </w:rPr>
        <w:t xml:space="preserve"> </w:t>
      </w:r>
      <w:r w:rsidRPr="00AD1429">
        <w:rPr>
          <w:rFonts w:ascii="Arial" w:eastAsia="Calibri" w:hAnsi="Arial" w:cs="Arial"/>
          <w:sz w:val="22"/>
          <w:szCs w:val="22"/>
        </w:rPr>
        <w:t>children</w:t>
      </w:r>
      <w:r w:rsidRPr="00AD1429">
        <w:rPr>
          <w:rFonts w:ascii="Arial" w:hAnsi="Arial" w:cs="Arial"/>
          <w:sz w:val="22"/>
          <w:szCs w:val="22"/>
        </w:rPr>
        <w:t xml:space="preserve"> </w:t>
      </w:r>
      <w:r w:rsidRPr="00AD1429">
        <w:rPr>
          <w:rFonts w:ascii="Arial" w:eastAsia="Calibri" w:hAnsi="Arial" w:cs="Arial"/>
          <w:sz w:val="22"/>
          <w:szCs w:val="22"/>
        </w:rPr>
        <w:t>also</w:t>
      </w:r>
      <w:r w:rsidRPr="00AD1429">
        <w:rPr>
          <w:rFonts w:ascii="Arial" w:hAnsi="Arial" w:cs="Arial"/>
          <w:sz w:val="22"/>
          <w:szCs w:val="22"/>
        </w:rPr>
        <w:t xml:space="preserve"> </w:t>
      </w:r>
      <w:r w:rsidRPr="00AD1429">
        <w:rPr>
          <w:rFonts w:ascii="Arial" w:eastAsia="Calibri" w:hAnsi="Arial" w:cs="Arial"/>
          <w:sz w:val="22"/>
          <w:szCs w:val="22"/>
        </w:rPr>
        <w:t>need</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receive</w:t>
      </w:r>
      <w:r w:rsidRPr="00AD1429">
        <w:rPr>
          <w:rFonts w:ascii="Arial" w:hAnsi="Arial" w:cs="Arial"/>
          <w:sz w:val="22"/>
          <w:szCs w:val="22"/>
        </w:rPr>
        <w:t xml:space="preserve"> </w:t>
      </w:r>
      <w:r w:rsidRPr="00AD1429">
        <w:rPr>
          <w:rFonts w:ascii="Arial" w:eastAsia="Calibri" w:hAnsi="Arial" w:cs="Arial"/>
          <w:sz w:val="22"/>
          <w:szCs w:val="22"/>
        </w:rPr>
        <w:t>considerate</w:t>
      </w:r>
      <w:r w:rsidRPr="00AD1429">
        <w:rPr>
          <w:rFonts w:ascii="Arial" w:hAnsi="Arial" w:cs="Arial"/>
          <w:sz w:val="22"/>
          <w:szCs w:val="22"/>
        </w:rPr>
        <w:t xml:space="preserve"> </w:t>
      </w:r>
      <w:r w:rsidRPr="00AD1429">
        <w:rPr>
          <w:rFonts w:ascii="Arial" w:eastAsia="Calibri" w:hAnsi="Arial" w:cs="Arial"/>
          <w:sz w:val="22"/>
          <w:szCs w:val="22"/>
        </w:rPr>
        <w:t>attitudes</w:t>
      </w:r>
      <w:r w:rsidRPr="00AD1429">
        <w:rPr>
          <w:rFonts w:ascii="Arial" w:hAnsi="Arial" w:cs="Arial"/>
          <w:sz w:val="22"/>
          <w:szCs w:val="22"/>
        </w:rPr>
        <w:t xml:space="preserve">. </w:t>
      </w:r>
    </w:p>
    <w:p w14:paraId="2F74A280" w14:textId="77777777" w:rsidR="002636F4" w:rsidRPr="00AD1429" w:rsidRDefault="002636F4" w:rsidP="00B03B23">
      <w:pPr>
        <w:spacing w:line="480" w:lineRule="auto"/>
        <w:rPr>
          <w:rFonts w:ascii="Arial" w:eastAsia="Calibri" w:hAnsi="Arial" w:cs="Arial"/>
          <w:sz w:val="22"/>
          <w:szCs w:val="22"/>
        </w:rPr>
      </w:pPr>
    </w:p>
    <w:p w14:paraId="288AC9D7"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This underlines the importance of stimulation to develop a strong attachment with another (Bowlby, 1969/1982; Ainsworth, 1964; Cited in George and West, 2011).  A systematic </w:t>
      </w:r>
      <w:r w:rsidRPr="00AD1429">
        <w:rPr>
          <w:rFonts w:ascii="Arial" w:hAnsi="Arial" w:cs="Arial"/>
          <w:sz w:val="22"/>
          <w:szCs w:val="22"/>
        </w:rPr>
        <w:lastRenderedPageBreak/>
        <w:t xml:space="preserve">review was conducted by Manning et al (2017) exploring longitudinal, cross sectional and interventional research to explore the function of adult attachment and social anxiety. 30 studies were identified, 28 of which recognised that there is a strong connection between anxious attachment and attachment insecurity with social anxiety. </w:t>
      </w:r>
    </w:p>
    <w:p w14:paraId="6F6DFF90" w14:textId="77777777" w:rsidR="002636F4" w:rsidRPr="00AD1429" w:rsidRDefault="002636F4" w:rsidP="00B03B23">
      <w:pPr>
        <w:spacing w:line="480" w:lineRule="auto"/>
        <w:rPr>
          <w:rFonts w:ascii="Arial" w:hAnsi="Arial" w:cs="Arial"/>
          <w:sz w:val="22"/>
          <w:szCs w:val="22"/>
        </w:rPr>
      </w:pPr>
    </w:p>
    <w:p w14:paraId="69F23BEF" w14:textId="77777777"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Kungul et al (2016) and Mennella et al (2015) identified an increased use of Electroencephalogram (EEG) which is used to record brain activity. The NHS (2015) explains that attached to the scalp are little sensors, which discover the electronic signals created when messages are exchanged between brain cells. A doctor is then able to recognise any intermittent signals. Kungul et al. (2016) insinuate that EEG can be used to measure the responses to emotional stimuli and its activity during emotional tasks. </w:t>
      </w:r>
    </w:p>
    <w:p w14:paraId="0CF22D26" w14:textId="633CA480"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When evaluating the research above, it is notable that attachment has connections with the brain’s structure and how the first couple of years of infants’ experiences are vital in supporting the development of the brain (Hayes, 2016). Nelson (2014) suggests that this can be supported by secure attachment relationships between the primary carer and the child. Both nature and nurture experiences are considered when understanding how the brain develops. Johnson and </w:t>
      </w:r>
      <w:proofErr w:type="spellStart"/>
      <w:r w:rsidRPr="00AD1429">
        <w:rPr>
          <w:rFonts w:ascii="Arial" w:hAnsi="Arial" w:cs="Arial"/>
          <w:sz w:val="22"/>
          <w:szCs w:val="22"/>
        </w:rPr>
        <w:t>Haloacha</w:t>
      </w:r>
      <w:proofErr w:type="spellEnd"/>
      <w:r w:rsidRPr="00AD1429">
        <w:rPr>
          <w:rFonts w:ascii="Arial" w:hAnsi="Arial" w:cs="Arial"/>
          <w:sz w:val="22"/>
          <w:szCs w:val="22"/>
        </w:rPr>
        <w:t xml:space="preserve"> (2010), Sokolowski et al (2013) and Bowlby (1973) all agree that nature and nurture both help to shape children’s development.</w:t>
      </w:r>
      <w:r w:rsidR="00632ECB" w:rsidRPr="00AD1429">
        <w:rPr>
          <w:rFonts w:ascii="Arial" w:hAnsi="Arial" w:cs="Arial"/>
          <w:sz w:val="22"/>
          <w:szCs w:val="22"/>
        </w:rPr>
        <w:t xml:space="preserve"> The s</w:t>
      </w:r>
      <w:r w:rsidRPr="00AD1429">
        <w:rPr>
          <w:rFonts w:ascii="Arial" w:hAnsi="Arial" w:cs="Arial"/>
          <w:sz w:val="22"/>
          <w:szCs w:val="22"/>
        </w:rPr>
        <w:t>tudies by Swain et al (2014) and Moutsiana et al (2014) both show similar results insinuating that the environment is significant factor in promoting a healthy development.</w:t>
      </w:r>
    </w:p>
    <w:p w14:paraId="41BABECE" w14:textId="4A369143" w:rsidR="002636F4" w:rsidRPr="00AD1429" w:rsidRDefault="002636F4" w:rsidP="00B03B23">
      <w:pPr>
        <w:spacing w:line="480" w:lineRule="auto"/>
        <w:rPr>
          <w:rFonts w:ascii="Arial" w:hAnsi="Arial" w:cs="Arial"/>
          <w:sz w:val="22"/>
          <w:szCs w:val="22"/>
        </w:rPr>
      </w:pPr>
      <w:r w:rsidRPr="00AD1429">
        <w:rPr>
          <w:rFonts w:ascii="Arial" w:hAnsi="Arial" w:cs="Arial"/>
          <w:sz w:val="22"/>
          <w:szCs w:val="22"/>
        </w:rPr>
        <w:t xml:space="preserve"> </w:t>
      </w:r>
    </w:p>
    <w:p w14:paraId="3436C0ED" w14:textId="5D380D1A" w:rsidR="00EA4D2D" w:rsidRPr="00AD1429" w:rsidRDefault="00632ECB" w:rsidP="00B03B23">
      <w:pPr>
        <w:spacing w:line="480" w:lineRule="auto"/>
        <w:rPr>
          <w:rFonts w:ascii="Arial" w:hAnsi="Arial" w:cs="Arial"/>
          <w:sz w:val="22"/>
          <w:szCs w:val="22"/>
        </w:rPr>
      </w:pPr>
      <w:r w:rsidRPr="00AD1429">
        <w:rPr>
          <w:rFonts w:ascii="Arial" w:hAnsi="Arial" w:cs="Arial"/>
          <w:sz w:val="22"/>
          <w:szCs w:val="22"/>
        </w:rPr>
        <w:t>Evaluating the literature found throughout this theme, Hayes (2016) indicates that poor attachment experiences have a detrimental effect on the human brain, including</w:t>
      </w:r>
      <w:r w:rsidR="00844BC2" w:rsidRPr="00AD1429">
        <w:rPr>
          <w:rFonts w:ascii="Arial" w:hAnsi="Arial" w:cs="Arial"/>
          <w:sz w:val="22"/>
          <w:szCs w:val="22"/>
        </w:rPr>
        <w:t>;</w:t>
      </w:r>
      <w:r w:rsidRPr="00AD1429">
        <w:rPr>
          <w:rFonts w:ascii="Arial" w:hAnsi="Arial" w:cs="Arial"/>
          <w:sz w:val="22"/>
          <w:szCs w:val="22"/>
        </w:rPr>
        <w:t xml:space="preserve"> difficulties in the future when creating bonds within additional relationships. Nelson (2014) notes how early attachment supports the formation of the brain and the way in which the brain functions. Mukherji and Dryden </w:t>
      </w:r>
      <w:r w:rsidR="00BB1BD7" w:rsidRPr="00AD1429">
        <w:rPr>
          <w:rFonts w:ascii="Arial" w:hAnsi="Arial" w:cs="Arial"/>
          <w:sz w:val="22"/>
          <w:szCs w:val="22"/>
        </w:rPr>
        <w:t xml:space="preserve">(2014) </w:t>
      </w:r>
      <w:r w:rsidRPr="00AD1429">
        <w:rPr>
          <w:rFonts w:ascii="Arial" w:hAnsi="Arial" w:cs="Arial"/>
          <w:sz w:val="22"/>
          <w:szCs w:val="22"/>
        </w:rPr>
        <w:t>insinuate that if a child encountered excessive neglect</w:t>
      </w:r>
      <w:r w:rsidR="00BB1BD7" w:rsidRPr="00AD1429">
        <w:rPr>
          <w:rFonts w:ascii="Arial" w:hAnsi="Arial" w:cs="Arial"/>
          <w:sz w:val="22"/>
          <w:szCs w:val="22"/>
        </w:rPr>
        <w:t xml:space="preserve">, the developing brain does not grow to be the same size as an average child of a similar age. Swain et al (2014) suggests that effective interaction between the child and </w:t>
      </w:r>
      <w:r w:rsidR="00BB1BD7" w:rsidRPr="00AD1429">
        <w:rPr>
          <w:rFonts w:ascii="Arial" w:hAnsi="Arial" w:cs="Arial"/>
          <w:sz w:val="22"/>
          <w:szCs w:val="22"/>
        </w:rPr>
        <w:lastRenderedPageBreak/>
        <w:t>primary carer encourages children to be more motived. Furthermore, the concepts of n</w:t>
      </w:r>
      <w:r w:rsidR="00993FE3" w:rsidRPr="00AD1429">
        <w:rPr>
          <w:rFonts w:ascii="Arial" w:hAnsi="Arial" w:cs="Arial"/>
          <w:sz w:val="22"/>
          <w:szCs w:val="22"/>
        </w:rPr>
        <w:t>ature and nurture are highlighted</w:t>
      </w:r>
      <w:r w:rsidR="00BB1BD7" w:rsidRPr="00AD1429">
        <w:rPr>
          <w:rFonts w:ascii="Arial" w:hAnsi="Arial" w:cs="Arial"/>
          <w:sz w:val="22"/>
          <w:szCs w:val="22"/>
        </w:rPr>
        <w:t xml:space="preserve"> within literature, including relationships with peers, school, society and the environment (Nelson et al, 2014). This is supported by Bowlby (1973), </w:t>
      </w:r>
      <w:proofErr w:type="spellStart"/>
      <w:r w:rsidR="00BB1BD7" w:rsidRPr="00AD1429">
        <w:rPr>
          <w:rFonts w:ascii="Arial" w:hAnsi="Arial" w:cs="Arial"/>
          <w:sz w:val="22"/>
          <w:szCs w:val="22"/>
        </w:rPr>
        <w:t>Haloacha</w:t>
      </w:r>
      <w:proofErr w:type="spellEnd"/>
      <w:r w:rsidR="00BB1BD7" w:rsidRPr="00AD1429">
        <w:rPr>
          <w:rFonts w:ascii="Arial" w:hAnsi="Arial" w:cs="Arial"/>
          <w:sz w:val="22"/>
          <w:szCs w:val="22"/>
        </w:rPr>
        <w:t xml:space="preserve"> (2010) and Sokolowski et al (2013).</w:t>
      </w:r>
    </w:p>
    <w:p w14:paraId="00D1DF80" w14:textId="0E77DFF5" w:rsidR="00392F28" w:rsidRPr="00AD1429" w:rsidRDefault="00392F28" w:rsidP="00B03B23">
      <w:pPr>
        <w:spacing w:line="480" w:lineRule="auto"/>
        <w:rPr>
          <w:rFonts w:ascii="Arial" w:hAnsi="Arial" w:cs="Arial"/>
          <w:sz w:val="22"/>
          <w:szCs w:val="22"/>
        </w:rPr>
      </w:pPr>
    </w:p>
    <w:p w14:paraId="6036430B" w14:textId="1CB6F54C" w:rsidR="00392F28" w:rsidRPr="00AD1429" w:rsidRDefault="00392F28" w:rsidP="00B03B23">
      <w:pPr>
        <w:spacing w:line="480" w:lineRule="auto"/>
        <w:rPr>
          <w:rFonts w:ascii="Arial" w:hAnsi="Arial" w:cs="Arial"/>
          <w:sz w:val="22"/>
          <w:szCs w:val="22"/>
        </w:rPr>
      </w:pPr>
    </w:p>
    <w:p w14:paraId="31ED1CCF" w14:textId="7076ED84" w:rsidR="00392F28" w:rsidRPr="00AD1429" w:rsidRDefault="00392F28" w:rsidP="00B03B23">
      <w:pPr>
        <w:spacing w:line="480" w:lineRule="auto"/>
        <w:rPr>
          <w:rFonts w:ascii="Arial" w:hAnsi="Arial" w:cs="Arial"/>
          <w:sz w:val="22"/>
          <w:szCs w:val="22"/>
        </w:rPr>
      </w:pPr>
    </w:p>
    <w:p w14:paraId="1D82C343" w14:textId="3C89A0CE" w:rsidR="00392F28" w:rsidRPr="00AD1429" w:rsidRDefault="00392F28" w:rsidP="00B03B23">
      <w:pPr>
        <w:spacing w:line="480" w:lineRule="auto"/>
        <w:rPr>
          <w:rFonts w:ascii="Arial" w:hAnsi="Arial" w:cs="Arial"/>
          <w:sz w:val="22"/>
          <w:szCs w:val="22"/>
        </w:rPr>
      </w:pPr>
    </w:p>
    <w:p w14:paraId="06EAD2E9" w14:textId="79A9E079" w:rsidR="00392F28" w:rsidRPr="00AD1429" w:rsidRDefault="00392F28" w:rsidP="00B03B23">
      <w:pPr>
        <w:spacing w:line="480" w:lineRule="auto"/>
        <w:rPr>
          <w:rFonts w:ascii="Arial" w:hAnsi="Arial" w:cs="Arial"/>
          <w:sz w:val="22"/>
          <w:szCs w:val="22"/>
        </w:rPr>
      </w:pPr>
    </w:p>
    <w:p w14:paraId="05158C21" w14:textId="26AD7F5E" w:rsidR="00392F28" w:rsidRPr="00AD1429" w:rsidRDefault="00392F28" w:rsidP="00B03B23">
      <w:pPr>
        <w:spacing w:line="480" w:lineRule="auto"/>
        <w:rPr>
          <w:rFonts w:ascii="Arial" w:hAnsi="Arial" w:cs="Arial"/>
          <w:sz w:val="22"/>
          <w:szCs w:val="22"/>
        </w:rPr>
      </w:pPr>
    </w:p>
    <w:p w14:paraId="68FC0785" w14:textId="517F5252" w:rsidR="00392F28" w:rsidRPr="00AD1429" w:rsidRDefault="00392F28" w:rsidP="00B03B23">
      <w:pPr>
        <w:spacing w:line="480" w:lineRule="auto"/>
        <w:rPr>
          <w:rFonts w:ascii="Arial" w:hAnsi="Arial" w:cs="Arial"/>
        </w:rPr>
      </w:pPr>
    </w:p>
    <w:p w14:paraId="1C85EA09" w14:textId="5870115E" w:rsidR="00BB1BD7" w:rsidRPr="00AD1429" w:rsidRDefault="00BB1BD7" w:rsidP="00B03B23">
      <w:pPr>
        <w:spacing w:line="480" w:lineRule="auto"/>
        <w:rPr>
          <w:rFonts w:ascii="Arial" w:hAnsi="Arial" w:cs="Arial"/>
        </w:rPr>
      </w:pPr>
    </w:p>
    <w:p w14:paraId="5E572288" w14:textId="4FD49E03" w:rsidR="00BB1BD7" w:rsidRPr="00AD1429" w:rsidRDefault="00BB1BD7" w:rsidP="00B03B23">
      <w:pPr>
        <w:spacing w:line="480" w:lineRule="auto"/>
        <w:rPr>
          <w:rFonts w:ascii="Arial" w:hAnsi="Arial" w:cs="Arial"/>
        </w:rPr>
      </w:pPr>
    </w:p>
    <w:p w14:paraId="2ABEB46E" w14:textId="77777777" w:rsidR="00BB1BD7" w:rsidRPr="00AD1429" w:rsidRDefault="00BB1BD7" w:rsidP="00B03B23">
      <w:pPr>
        <w:spacing w:line="480" w:lineRule="auto"/>
        <w:rPr>
          <w:rFonts w:ascii="Arial" w:hAnsi="Arial" w:cs="Arial"/>
        </w:rPr>
      </w:pPr>
    </w:p>
    <w:p w14:paraId="544141FB" w14:textId="77777777" w:rsidR="009E1396" w:rsidRPr="00AD1429" w:rsidRDefault="009E1396" w:rsidP="00B03B23">
      <w:pPr>
        <w:spacing w:line="480" w:lineRule="auto"/>
        <w:textAlignment w:val="baseline"/>
        <w:rPr>
          <w:rFonts w:ascii="Arial" w:hAnsi="Arial" w:cs="Arial"/>
          <w:b/>
          <w:lang w:eastAsia="en-GB"/>
        </w:rPr>
      </w:pPr>
    </w:p>
    <w:p w14:paraId="5F3325FB" w14:textId="46CF9C12" w:rsidR="009E1396" w:rsidRPr="00AD1429" w:rsidRDefault="009E1396" w:rsidP="00B03B23">
      <w:pPr>
        <w:spacing w:line="480" w:lineRule="auto"/>
        <w:textAlignment w:val="baseline"/>
        <w:rPr>
          <w:rFonts w:ascii="Arial" w:hAnsi="Arial" w:cs="Arial"/>
          <w:b/>
          <w:lang w:eastAsia="en-GB"/>
        </w:rPr>
      </w:pPr>
    </w:p>
    <w:p w14:paraId="18F5C3CA" w14:textId="77777777" w:rsidR="009E1396" w:rsidRPr="00AD1429" w:rsidRDefault="009E1396" w:rsidP="00B03B23">
      <w:pPr>
        <w:spacing w:line="480" w:lineRule="auto"/>
        <w:textAlignment w:val="baseline"/>
        <w:rPr>
          <w:rFonts w:ascii="Arial" w:hAnsi="Arial" w:cs="Arial"/>
          <w:b/>
          <w:lang w:eastAsia="en-GB"/>
        </w:rPr>
      </w:pPr>
    </w:p>
    <w:p w14:paraId="27EB96A6" w14:textId="77777777" w:rsidR="009D14F9" w:rsidRPr="00AD1429" w:rsidRDefault="009D14F9" w:rsidP="00B03B23">
      <w:pPr>
        <w:spacing w:line="480" w:lineRule="auto"/>
        <w:textAlignment w:val="baseline"/>
        <w:rPr>
          <w:rFonts w:ascii="Arial" w:hAnsi="Arial" w:cs="Arial"/>
          <w:b/>
          <w:lang w:eastAsia="en-GB"/>
        </w:rPr>
      </w:pPr>
    </w:p>
    <w:p w14:paraId="40FFD647" w14:textId="77777777" w:rsidR="009D14F9" w:rsidRPr="00AD1429" w:rsidRDefault="009D14F9" w:rsidP="00B03B23">
      <w:pPr>
        <w:spacing w:line="480" w:lineRule="auto"/>
        <w:textAlignment w:val="baseline"/>
        <w:rPr>
          <w:rFonts w:ascii="Arial" w:hAnsi="Arial" w:cs="Arial"/>
          <w:b/>
          <w:lang w:eastAsia="en-GB"/>
        </w:rPr>
      </w:pPr>
    </w:p>
    <w:p w14:paraId="02D66A81" w14:textId="77777777" w:rsidR="009D14F9" w:rsidRPr="00AD1429" w:rsidRDefault="009D14F9" w:rsidP="00B03B23">
      <w:pPr>
        <w:spacing w:line="480" w:lineRule="auto"/>
        <w:textAlignment w:val="baseline"/>
        <w:rPr>
          <w:rFonts w:ascii="Arial" w:hAnsi="Arial" w:cs="Arial"/>
          <w:b/>
          <w:lang w:eastAsia="en-GB"/>
        </w:rPr>
      </w:pPr>
    </w:p>
    <w:p w14:paraId="506BC11A" w14:textId="77777777" w:rsidR="009D14F9" w:rsidRPr="00AD1429" w:rsidRDefault="009D14F9" w:rsidP="00B03B23">
      <w:pPr>
        <w:spacing w:line="480" w:lineRule="auto"/>
        <w:textAlignment w:val="baseline"/>
        <w:rPr>
          <w:rFonts w:ascii="Arial" w:hAnsi="Arial" w:cs="Arial"/>
          <w:b/>
          <w:lang w:eastAsia="en-GB"/>
        </w:rPr>
      </w:pPr>
    </w:p>
    <w:p w14:paraId="1F98976F" w14:textId="77777777" w:rsidR="009D14F9" w:rsidRPr="00AD1429" w:rsidRDefault="009D14F9" w:rsidP="00B03B23">
      <w:pPr>
        <w:spacing w:line="480" w:lineRule="auto"/>
        <w:textAlignment w:val="baseline"/>
        <w:rPr>
          <w:rFonts w:ascii="Arial" w:hAnsi="Arial" w:cs="Arial"/>
          <w:b/>
          <w:lang w:eastAsia="en-GB"/>
        </w:rPr>
      </w:pPr>
    </w:p>
    <w:p w14:paraId="6F33B4B6" w14:textId="77777777" w:rsidR="009D14F9" w:rsidRPr="00AD1429" w:rsidRDefault="009D14F9" w:rsidP="00B03B23">
      <w:pPr>
        <w:spacing w:line="480" w:lineRule="auto"/>
        <w:textAlignment w:val="baseline"/>
        <w:rPr>
          <w:rFonts w:ascii="Arial" w:hAnsi="Arial" w:cs="Arial"/>
          <w:b/>
          <w:lang w:eastAsia="en-GB"/>
        </w:rPr>
      </w:pPr>
    </w:p>
    <w:p w14:paraId="6D781AB0" w14:textId="77777777" w:rsidR="00C91436" w:rsidRPr="00AD1429" w:rsidRDefault="00C91436" w:rsidP="00B03B23">
      <w:pPr>
        <w:spacing w:line="480" w:lineRule="auto"/>
        <w:rPr>
          <w:rFonts w:ascii="Arial" w:hAnsi="Arial" w:cs="Arial"/>
          <w:b/>
          <w:lang w:eastAsia="en-GB"/>
        </w:rPr>
      </w:pPr>
    </w:p>
    <w:p w14:paraId="7A5526A3" w14:textId="77777777" w:rsidR="004619B1" w:rsidRDefault="004619B1" w:rsidP="00B03B23">
      <w:pPr>
        <w:spacing w:line="480" w:lineRule="auto"/>
        <w:rPr>
          <w:rFonts w:ascii="Arial" w:hAnsi="Arial" w:cs="Arial"/>
          <w:b/>
        </w:rPr>
      </w:pPr>
    </w:p>
    <w:p w14:paraId="48410B5D" w14:textId="77777777" w:rsidR="004619B1" w:rsidRDefault="004619B1" w:rsidP="00B03B23">
      <w:pPr>
        <w:spacing w:line="480" w:lineRule="auto"/>
        <w:rPr>
          <w:rFonts w:ascii="Arial" w:hAnsi="Arial" w:cs="Arial"/>
          <w:b/>
        </w:rPr>
      </w:pPr>
    </w:p>
    <w:p w14:paraId="3A86DC2E" w14:textId="2FB8311E" w:rsidR="00C91436" w:rsidRPr="00131DFB" w:rsidRDefault="00C91436" w:rsidP="00B03B23">
      <w:pPr>
        <w:spacing w:line="480" w:lineRule="auto"/>
        <w:rPr>
          <w:rFonts w:ascii="Arial" w:hAnsi="Arial" w:cs="Arial"/>
          <w:b/>
        </w:rPr>
      </w:pPr>
      <w:r w:rsidRPr="00131DFB">
        <w:rPr>
          <w:rFonts w:ascii="Arial" w:hAnsi="Arial" w:cs="Arial"/>
          <w:b/>
        </w:rPr>
        <w:lastRenderedPageBreak/>
        <w:t xml:space="preserve">Chapter 4: </w:t>
      </w:r>
      <w:r w:rsidRPr="00131DFB">
        <w:rPr>
          <w:rFonts w:ascii="Arial" w:eastAsia="Arial Unicode MS" w:hAnsi="Arial" w:cs="Arial"/>
          <w:b/>
        </w:rPr>
        <w:t>CONCLUSION AND RECOMMENDATIONS</w:t>
      </w:r>
    </w:p>
    <w:p w14:paraId="62B9A06F" w14:textId="77777777" w:rsidR="00C91436" w:rsidRPr="00AD1429" w:rsidRDefault="00C91436" w:rsidP="00B03B23">
      <w:pPr>
        <w:spacing w:line="480" w:lineRule="auto"/>
        <w:rPr>
          <w:rFonts w:ascii="Arial" w:hAnsi="Arial" w:cs="Arial"/>
          <w:b/>
          <w:u w:val="single"/>
        </w:rPr>
      </w:pPr>
      <w:r w:rsidRPr="00AD1429">
        <w:rPr>
          <w:rFonts w:ascii="Arial" w:hAnsi="Arial" w:cs="Arial"/>
          <w:b/>
          <w:u w:val="single"/>
        </w:rPr>
        <w:t xml:space="preserve">Conclusion </w:t>
      </w:r>
    </w:p>
    <w:p w14:paraId="064CA65B" w14:textId="77777777" w:rsidR="00C91436" w:rsidRPr="00AD1429" w:rsidRDefault="00C91436" w:rsidP="00B03B23">
      <w:pPr>
        <w:spacing w:line="480" w:lineRule="auto"/>
        <w:rPr>
          <w:rFonts w:ascii="Arial" w:hAnsi="Arial" w:cs="Arial"/>
          <w:sz w:val="22"/>
          <w:szCs w:val="22"/>
        </w:rPr>
      </w:pPr>
      <w:r w:rsidRPr="00AD1429">
        <w:rPr>
          <w:rFonts w:ascii="Arial" w:hAnsi="Arial" w:cs="Arial"/>
          <w:sz w:val="22"/>
          <w:szCs w:val="22"/>
        </w:rPr>
        <w:t xml:space="preserve">Undertaking this research has enabled the author to learn a significant amount about early attachment theory and how it influences adult relationships, when analysing and evaluating all the relevant research discussed throughout this dissertation. Attachment is formed through the early life experiences of children depending on their relationships with their primary carers (Mujkherji and Dryden, 2014). Reiterating the literature, the various internal working models of children was identified and how children carry these with them throughout adulthood; including secure, insecure, avoidant and resilient attachments. These models have various impacts on individuals’ relationships with peers and specifically have a negative influence on romantic relationships, including issues with trust and closeness between partners. These stem from the effects of poor attachment experiences within early years (Murphy et al, 2013). </w:t>
      </w:r>
    </w:p>
    <w:p w14:paraId="4596B757" w14:textId="77777777" w:rsidR="00C91436" w:rsidRPr="00AD1429" w:rsidRDefault="00C91436" w:rsidP="00B03B23">
      <w:pPr>
        <w:spacing w:line="480" w:lineRule="auto"/>
        <w:rPr>
          <w:rFonts w:ascii="Arial" w:hAnsi="Arial" w:cs="Arial"/>
          <w:sz w:val="22"/>
          <w:szCs w:val="22"/>
        </w:rPr>
      </w:pPr>
    </w:p>
    <w:p w14:paraId="42046CFB" w14:textId="77777777" w:rsidR="00C91436" w:rsidRPr="00AD1429" w:rsidRDefault="00C91436" w:rsidP="00B03B23">
      <w:pPr>
        <w:spacing w:line="480" w:lineRule="auto"/>
        <w:rPr>
          <w:rFonts w:ascii="Arial" w:hAnsi="Arial" w:cs="Arial"/>
          <w:sz w:val="22"/>
          <w:szCs w:val="22"/>
        </w:rPr>
      </w:pPr>
      <w:r w:rsidRPr="00AD1429">
        <w:rPr>
          <w:rFonts w:ascii="Arial" w:hAnsi="Arial" w:cs="Arial"/>
          <w:sz w:val="22"/>
          <w:szCs w:val="22"/>
        </w:rPr>
        <w:t xml:space="preserve">Further research into the theory of attachment identified how early attachment experiences had an impact upon the child’s social abilities as well as affecting their ability to develop bonds and relationships with others, including effects upon the brain (Nelson et al, 2014). The literature discovered that attachment can have a negative effect on how the brain is structured and the way in which it functions. The literature insinuated that individuals may have difficulty processing emotions, which was displayed throughout different types of behaviour (Letourneau et al, 2017). Individuals with anxious attachment can display behaviours of being very dependent on their partners and are often controlling </w:t>
      </w:r>
      <w:r w:rsidRPr="00AD1429">
        <w:rPr>
          <w:rFonts w:ascii="Arial" w:hAnsi="Arial" w:cs="Arial"/>
          <w:sz w:val="22"/>
          <w:szCs w:val="22"/>
          <w:shd w:val="clear" w:color="auto" w:fill="FFFFFF"/>
          <w:lang w:eastAsia="en-GB"/>
        </w:rPr>
        <w:t>(</w:t>
      </w:r>
      <w:proofErr w:type="spellStart"/>
      <w:r w:rsidRPr="00AD1429">
        <w:rPr>
          <w:rFonts w:ascii="Arial" w:hAnsi="Arial" w:cs="Arial"/>
          <w:sz w:val="22"/>
          <w:szCs w:val="22"/>
          <w:shd w:val="clear" w:color="auto" w:fill="FFFFFF"/>
          <w:lang w:eastAsia="en-GB"/>
        </w:rPr>
        <w:t>Roccaforte</w:t>
      </w:r>
      <w:proofErr w:type="spellEnd"/>
      <w:r w:rsidRPr="00AD1429">
        <w:rPr>
          <w:rFonts w:ascii="Arial" w:hAnsi="Arial" w:cs="Arial"/>
          <w:sz w:val="22"/>
          <w:szCs w:val="22"/>
          <w:shd w:val="clear" w:color="auto" w:fill="FFFFFF"/>
          <w:lang w:eastAsia="en-GB"/>
        </w:rPr>
        <w:t>, 2017)</w:t>
      </w:r>
      <w:r w:rsidRPr="00AD1429">
        <w:rPr>
          <w:rFonts w:ascii="Arial" w:hAnsi="Arial" w:cs="Arial"/>
          <w:sz w:val="22"/>
          <w:szCs w:val="22"/>
        </w:rPr>
        <w:t>. Skinner (</w:t>
      </w:r>
      <w:proofErr w:type="spellStart"/>
      <w:r w:rsidRPr="00AD1429">
        <w:rPr>
          <w:rFonts w:ascii="Arial" w:hAnsi="Arial" w:cs="Arial"/>
          <w:sz w:val="22"/>
          <w:szCs w:val="22"/>
        </w:rPr>
        <w:t>Iver</w:t>
      </w:r>
      <w:proofErr w:type="spellEnd"/>
      <w:r w:rsidRPr="00AD1429">
        <w:rPr>
          <w:rFonts w:ascii="Arial" w:hAnsi="Arial" w:cs="Arial"/>
          <w:sz w:val="22"/>
          <w:szCs w:val="22"/>
        </w:rPr>
        <w:t xml:space="preserve">, 1992) identified how behaviour is used and learnt in order to meet individuals’ needs through the drive reduction theory. </w:t>
      </w:r>
      <w:proofErr w:type="spellStart"/>
      <w:r w:rsidRPr="00AD1429">
        <w:rPr>
          <w:rFonts w:ascii="Arial" w:hAnsi="Arial" w:cs="Arial"/>
          <w:sz w:val="22"/>
          <w:szCs w:val="22"/>
        </w:rPr>
        <w:t>Onyehaw</w:t>
      </w:r>
      <w:proofErr w:type="spellEnd"/>
      <w:r w:rsidRPr="00AD1429">
        <w:rPr>
          <w:rFonts w:ascii="Arial" w:hAnsi="Arial" w:cs="Arial"/>
          <w:sz w:val="22"/>
          <w:szCs w:val="22"/>
        </w:rPr>
        <w:t xml:space="preserve"> and Heights (1983) highlight that children are motivated once these drives are met. Reiterating the literature, Maslow’s hierarchy of needs for survival (1943; cited in Cecil Rothwell, 2017) illustrates individuals’ needs and drives in a systematic order of priorities. Watson (1878-1958; cited in cited in </w:t>
      </w:r>
      <w:r w:rsidRPr="00AD1429">
        <w:rPr>
          <w:rFonts w:ascii="Arial" w:hAnsi="Arial" w:cs="Arial"/>
          <w:sz w:val="22"/>
          <w:szCs w:val="22"/>
        </w:rPr>
        <w:lastRenderedPageBreak/>
        <w:t xml:space="preserve">Cullen 2011) shares a similar view, insinuating that behaviourisms are derived from humans’ mental processes, which are influenced from previous experiences. Bronfenbrenner (1979; cited in Nelson et al 2014) advocates how the environment has a significant impact upon the development of individuals as well as natural aspects. This is shown through Bronfenbrenner’s theory of ‘The Ecology of Human Development’ (Bronfenbrenner 1979; cited in Nelson et al 2014). </w:t>
      </w:r>
    </w:p>
    <w:p w14:paraId="3ED5B3FF" w14:textId="77777777" w:rsidR="00C91436" w:rsidRPr="00AD1429" w:rsidRDefault="00C91436" w:rsidP="00B03B23">
      <w:pPr>
        <w:spacing w:line="480" w:lineRule="auto"/>
        <w:rPr>
          <w:rFonts w:ascii="Arial" w:hAnsi="Arial" w:cs="Arial"/>
          <w:b/>
          <w:u w:val="single"/>
        </w:rPr>
      </w:pPr>
    </w:p>
    <w:p w14:paraId="27671D2C" w14:textId="77777777" w:rsidR="00C91436" w:rsidRPr="00AD1429" w:rsidRDefault="00C91436" w:rsidP="00B03B23">
      <w:pPr>
        <w:spacing w:line="480" w:lineRule="auto"/>
        <w:rPr>
          <w:rFonts w:ascii="Arial" w:hAnsi="Arial" w:cs="Arial"/>
          <w:b/>
          <w:u w:val="single"/>
        </w:rPr>
      </w:pPr>
      <w:r w:rsidRPr="00AD1429">
        <w:rPr>
          <w:rFonts w:ascii="Arial" w:hAnsi="Arial" w:cs="Arial"/>
          <w:b/>
          <w:u w:val="single"/>
        </w:rPr>
        <w:t xml:space="preserve">Strengths and Limitations </w:t>
      </w:r>
    </w:p>
    <w:p w14:paraId="39D6EB2A" w14:textId="77777777" w:rsidR="00C91436" w:rsidRPr="00AD1429" w:rsidRDefault="00C91436" w:rsidP="00B03B23">
      <w:pPr>
        <w:spacing w:line="480" w:lineRule="auto"/>
        <w:rPr>
          <w:rFonts w:ascii="Arial" w:hAnsi="Arial" w:cs="Arial"/>
          <w:sz w:val="22"/>
          <w:szCs w:val="22"/>
        </w:rPr>
      </w:pPr>
      <w:r w:rsidRPr="00AD1429">
        <w:rPr>
          <w:rFonts w:ascii="Arial" w:hAnsi="Arial" w:cs="Arial"/>
          <w:sz w:val="22"/>
          <w:szCs w:val="22"/>
        </w:rPr>
        <w:t>A strength of the dissertation is how the knowledge and understanding has been promoted throughout, clearly illustrating the overall definition of attachment and how it is still of concern within today’s practice. The literature has identified numerous influences attachment has on individuals’ development and behaviours (</w:t>
      </w:r>
      <w:r w:rsidRPr="00AD1429">
        <w:rPr>
          <w:rFonts w:ascii="Arial" w:eastAsia="Calibri" w:hAnsi="Arial" w:cs="Arial"/>
          <w:sz w:val="22"/>
          <w:szCs w:val="22"/>
        </w:rPr>
        <w:t>Milan</w:t>
      </w:r>
      <w:r w:rsidRPr="00AD1429">
        <w:rPr>
          <w:rFonts w:ascii="Arial" w:hAnsi="Arial" w:cs="Arial"/>
          <w:sz w:val="22"/>
          <w:szCs w:val="22"/>
        </w:rPr>
        <w:t xml:space="preserve"> et al, 2013: </w:t>
      </w:r>
      <w:r w:rsidRPr="00AD1429">
        <w:rPr>
          <w:rFonts w:ascii="Arial" w:eastAsia="Calibri" w:hAnsi="Arial" w:cs="Arial"/>
          <w:sz w:val="22"/>
          <w:szCs w:val="22"/>
        </w:rPr>
        <w:t>Sirois</w:t>
      </w:r>
      <w:r w:rsidRPr="00AD1429">
        <w:rPr>
          <w:rFonts w:ascii="Arial" w:hAnsi="Arial" w:cs="Arial"/>
          <w:sz w:val="22"/>
          <w:szCs w:val="22"/>
        </w:rPr>
        <w:t xml:space="preserve"> et al, 2016: </w:t>
      </w:r>
      <w:r w:rsidRPr="00AD1429">
        <w:rPr>
          <w:rFonts w:ascii="Arial" w:eastAsia="Calibri" w:hAnsi="Arial" w:cs="Arial"/>
          <w:sz w:val="22"/>
          <w:szCs w:val="22"/>
        </w:rPr>
        <w:t>Mcblain</w:t>
      </w:r>
      <w:r w:rsidRPr="00AD1429">
        <w:rPr>
          <w:rFonts w:ascii="Arial" w:hAnsi="Arial" w:cs="Arial"/>
          <w:sz w:val="22"/>
          <w:szCs w:val="22"/>
        </w:rPr>
        <w:t xml:space="preserve"> et al, 2017: </w:t>
      </w:r>
      <w:proofErr w:type="spellStart"/>
      <w:r w:rsidRPr="00AD1429">
        <w:rPr>
          <w:rFonts w:ascii="Arial" w:hAnsi="Arial" w:cs="Arial"/>
          <w:sz w:val="22"/>
          <w:szCs w:val="22"/>
          <w:shd w:val="clear" w:color="auto" w:fill="FFFFFF"/>
          <w:lang w:eastAsia="en-GB"/>
        </w:rPr>
        <w:t>Roccaforte</w:t>
      </w:r>
      <w:proofErr w:type="spellEnd"/>
      <w:r w:rsidRPr="00AD1429">
        <w:rPr>
          <w:rFonts w:ascii="Arial" w:hAnsi="Arial" w:cs="Arial"/>
          <w:sz w:val="22"/>
          <w:szCs w:val="22"/>
          <w:shd w:val="clear" w:color="auto" w:fill="FFFFFF"/>
          <w:lang w:eastAsia="en-GB"/>
        </w:rPr>
        <w:t>, 2017</w:t>
      </w:r>
      <w:r w:rsidRPr="00AD1429">
        <w:rPr>
          <w:rFonts w:ascii="Arial" w:hAnsi="Arial" w:cs="Arial"/>
          <w:sz w:val="22"/>
          <w:szCs w:val="22"/>
        </w:rPr>
        <w:t xml:space="preserve">). </w:t>
      </w:r>
    </w:p>
    <w:p w14:paraId="05087D5B" w14:textId="77777777" w:rsidR="00C91436" w:rsidRPr="00AD1429" w:rsidRDefault="00C91436" w:rsidP="00B03B23">
      <w:pPr>
        <w:spacing w:line="480" w:lineRule="auto"/>
        <w:rPr>
          <w:rFonts w:ascii="Arial" w:hAnsi="Arial" w:cs="Arial"/>
          <w:sz w:val="22"/>
          <w:szCs w:val="22"/>
        </w:rPr>
      </w:pPr>
      <w:r w:rsidRPr="00AD1429">
        <w:rPr>
          <w:rFonts w:ascii="Arial" w:hAnsi="Arial" w:cs="Arial"/>
          <w:sz w:val="22"/>
          <w:szCs w:val="22"/>
        </w:rPr>
        <w:t xml:space="preserve">The dissertation topic was chosen due to a personal and professional interest, knowledge and understanding. During the research there was limited existing literature available within the United Kingdom (UK). Additionally, due to the nature of the literature which was conducted, the research was heavily reliant on theory. This therefore resulted in limited up to date literature, as demonstrated in the reference and bibliography list. </w:t>
      </w:r>
    </w:p>
    <w:p w14:paraId="31BDD065" w14:textId="77777777" w:rsidR="00C91436" w:rsidRPr="00AD1429" w:rsidRDefault="00C91436" w:rsidP="00B03B23">
      <w:pPr>
        <w:spacing w:line="480" w:lineRule="auto"/>
        <w:rPr>
          <w:rFonts w:ascii="Arial" w:hAnsi="Arial" w:cs="Arial"/>
          <w:sz w:val="22"/>
          <w:szCs w:val="22"/>
        </w:rPr>
      </w:pPr>
      <w:r w:rsidRPr="00AD1429">
        <w:rPr>
          <w:rFonts w:ascii="Arial" w:hAnsi="Arial" w:cs="Arial"/>
          <w:sz w:val="22"/>
          <w:szCs w:val="22"/>
        </w:rPr>
        <w:t xml:space="preserve">A limitation of the methods and sample populations used throughout the dissertation, is that many of the academic research did not include specific details about the participants, including age, gender and amount.  This was quite deceiving, as the author was unable to have clarity about what research was undertook. Despite this the characteristic adequately reflect wider populations within similar situations in society, the literature was therefore transferable to other similar circumstances.   </w:t>
      </w:r>
      <w:r w:rsidRPr="00AD1429">
        <w:rPr>
          <w:rFonts w:ascii="Arial" w:hAnsi="Arial" w:cs="Arial"/>
          <w:sz w:val="22"/>
          <w:szCs w:val="22"/>
        </w:rPr>
        <w:br/>
        <w:t xml:space="preserve">Reiterating the various literature, it appears that many methods were used, including surveys, interviews, observations and focus groups. These were utilised effectively over </w:t>
      </w:r>
      <w:r w:rsidRPr="00AD1429">
        <w:rPr>
          <w:rFonts w:ascii="Arial" w:hAnsi="Arial" w:cs="Arial"/>
          <w:sz w:val="22"/>
          <w:szCs w:val="22"/>
        </w:rPr>
        <w:lastRenderedPageBreak/>
        <w:t xml:space="preserve">generations, which is shown throughout chapter 3. Many benefits derive from the methods, for example discovering data which could promote professional’s knowledge. </w:t>
      </w:r>
    </w:p>
    <w:p w14:paraId="03030E30" w14:textId="77777777" w:rsidR="00BC048A" w:rsidRPr="00AD1429" w:rsidRDefault="00BC048A" w:rsidP="00B03B23">
      <w:pPr>
        <w:spacing w:line="480" w:lineRule="auto"/>
        <w:rPr>
          <w:rFonts w:ascii="Arial" w:hAnsi="Arial" w:cs="Arial"/>
          <w:sz w:val="22"/>
          <w:szCs w:val="22"/>
        </w:rPr>
      </w:pPr>
    </w:p>
    <w:p w14:paraId="59F07F57" w14:textId="1F89C2CE" w:rsidR="00C91436" w:rsidRPr="00AD1429" w:rsidRDefault="00C91436" w:rsidP="00B03B23">
      <w:pPr>
        <w:spacing w:line="480" w:lineRule="auto"/>
        <w:rPr>
          <w:rFonts w:ascii="Arial" w:hAnsi="Arial" w:cs="Arial"/>
          <w:b/>
          <w:u w:val="single"/>
        </w:rPr>
      </w:pPr>
      <w:r w:rsidRPr="00AD1429">
        <w:rPr>
          <w:rFonts w:ascii="Arial" w:hAnsi="Arial" w:cs="Arial"/>
          <w:b/>
          <w:u w:val="single"/>
        </w:rPr>
        <w:t>Recommendations</w:t>
      </w:r>
    </w:p>
    <w:p w14:paraId="7A5225D6" w14:textId="0AD16E86" w:rsidR="00C91436" w:rsidRPr="00AD1429" w:rsidRDefault="00BC048A" w:rsidP="00B03B23">
      <w:pPr>
        <w:spacing w:line="480" w:lineRule="auto"/>
        <w:rPr>
          <w:rFonts w:ascii="Arial" w:hAnsi="Arial" w:cs="Arial"/>
          <w:sz w:val="22"/>
          <w:szCs w:val="22"/>
        </w:rPr>
      </w:pPr>
      <w:r w:rsidRPr="00AD1429">
        <w:rPr>
          <w:rFonts w:ascii="Arial" w:hAnsi="Arial" w:cs="Arial"/>
          <w:sz w:val="22"/>
          <w:szCs w:val="22"/>
        </w:rPr>
        <w:t>Six</w:t>
      </w:r>
      <w:r w:rsidR="00C91436" w:rsidRPr="00AD1429">
        <w:rPr>
          <w:rFonts w:ascii="Arial" w:hAnsi="Arial" w:cs="Arial"/>
          <w:sz w:val="22"/>
          <w:szCs w:val="22"/>
        </w:rPr>
        <w:t xml:space="preserve"> main recommendations have been identified as a result of evaluating existing literature and analysing the themes to thoroughly explore the title, aim and objectives of the dissertation. They are: </w:t>
      </w:r>
      <w:r w:rsidR="00C91436" w:rsidRPr="00AD1429">
        <w:rPr>
          <w:rFonts w:ascii="Arial" w:hAnsi="Arial" w:cs="Arial"/>
          <w:sz w:val="22"/>
          <w:szCs w:val="22"/>
        </w:rPr>
        <w:br/>
      </w:r>
    </w:p>
    <w:p w14:paraId="3C827EE6" w14:textId="77777777" w:rsidR="00C91436" w:rsidRPr="00AD1429" w:rsidRDefault="00C91436" w:rsidP="00B03B23">
      <w:pPr>
        <w:pStyle w:val="ListParagraph"/>
        <w:numPr>
          <w:ilvl w:val="0"/>
          <w:numId w:val="6"/>
        </w:numPr>
        <w:spacing w:line="480" w:lineRule="auto"/>
        <w:rPr>
          <w:rFonts w:ascii="Arial" w:hAnsi="Arial" w:cs="Arial"/>
          <w:sz w:val="22"/>
          <w:szCs w:val="22"/>
        </w:rPr>
      </w:pPr>
      <w:r w:rsidRPr="00AD1429">
        <w:rPr>
          <w:rFonts w:ascii="Arial" w:hAnsi="Arial" w:cs="Arial"/>
          <w:sz w:val="22"/>
          <w:szCs w:val="22"/>
        </w:rPr>
        <w:t>Utilising the strengths of the dissertation, practitioners could consider the effects attachment has on individuals and incorporate them within planning (</w:t>
      </w:r>
      <w:r w:rsidRPr="00AD1429">
        <w:rPr>
          <w:rFonts w:ascii="Arial" w:eastAsia="Calibri" w:hAnsi="Arial" w:cs="Arial"/>
          <w:sz w:val="22"/>
          <w:szCs w:val="22"/>
        </w:rPr>
        <w:t xml:space="preserve">United Kingdom Government, </w:t>
      </w:r>
      <w:r w:rsidRPr="00AD1429">
        <w:rPr>
          <w:rFonts w:ascii="Arial" w:hAnsi="Arial" w:cs="Arial"/>
          <w:sz w:val="22"/>
          <w:szCs w:val="22"/>
        </w:rPr>
        <w:t>2016). This could be supported by early interventions in the hope of preventing difficulties within later life.</w:t>
      </w:r>
      <w:r w:rsidRPr="00AD1429">
        <w:rPr>
          <w:rFonts w:ascii="Arial" w:eastAsia="Calibri" w:hAnsi="Arial" w:cs="Arial"/>
          <w:sz w:val="22"/>
          <w:szCs w:val="22"/>
        </w:rPr>
        <w:t xml:space="preserve"> Pugh</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Duffy</w:t>
      </w:r>
      <w:r w:rsidRPr="00AD1429">
        <w:rPr>
          <w:rFonts w:ascii="Arial" w:hAnsi="Arial" w:cs="Arial"/>
          <w:sz w:val="22"/>
          <w:szCs w:val="22"/>
        </w:rPr>
        <w:t xml:space="preserve"> (2014) suggest that this can be done by the primary carer communicating effectively with the infant, having face to face contact and encouraging positive touch. </w:t>
      </w:r>
    </w:p>
    <w:p w14:paraId="754B16A4" w14:textId="77777777" w:rsidR="00C91436" w:rsidRPr="00AD1429" w:rsidRDefault="00C91436" w:rsidP="00B03B23">
      <w:pPr>
        <w:pStyle w:val="ListParagraph"/>
        <w:spacing w:line="480" w:lineRule="auto"/>
        <w:rPr>
          <w:rFonts w:ascii="Arial" w:hAnsi="Arial" w:cs="Arial"/>
          <w:sz w:val="22"/>
          <w:szCs w:val="22"/>
        </w:rPr>
      </w:pPr>
    </w:p>
    <w:p w14:paraId="5CB090A8" w14:textId="77777777" w:rsidR="00C91436" w:rsidRPr="00AD1429" w:rsidRDefault="00C91436" w:rsidP="00B03B23">
      <w:pPr>
        <w:pStyle w:val="ListParagraph"/>
        <w:numPr>
          <w:ilvl w:val="0"/>
          <w:numId w:val="6"/>
        </w:numPr>
        <w:spacing w:line="480" w:lineRule="auto"/>
        <w:rPr>
          <w:rFonts w:ascii="Arial" w:hAnsi="Arial" w:cs="Arial"/>
          <w:sz w:val="22"/>
          <w:szCs w:val="22"/>
        </w:rPr>
      </w:pPr>
      <w:r w:rsidRPr="00AD1429">
        <w:rPr>
          <w:rFonts w:ascii="Arial" w:hAnsi="Arial" w:cs="Arial"/>
          <w:sz w:val="22"/>
          <w:szCs w:val="22"/>
        </w:rPr>
        <w:t xml:space="preserve">More research could be undertaken within the UK based on the search strategy. </w:t>
      </w:r>
    </w:p>
    <w:p w14:paraId="7CAA5944" w14:textId="77777777" w:rsidR="00C91436" w:rsidRPr="00AD1429" w:rsidRDefault="00C91436" w:rsidP="00B03B23">
      <w:pPr>
        <w:pStyle w:val="ListParagraph"/>
        <w:spacing w:line="480" w:lineRule="auto"/>
        <w:rPr>
          <w:rFonts w:ascii="Arial" w:hAnsi="Arial" w:cs="Arial"/>
          <w:sz w:val="22"/>
          <w:szCs w:val="22"/>
        </w:rPr>
      </w:pPr>
    </w:p>
    <w:p w14:paraId="2E2F768C" w14:textId="77777777" w:rsidR="00C91436" w:rsidRPr="00AD1429" w:rsidRDefault="00C91436" w:rsidP="00B03B23">
      <w:pPr>
        <w:pStyle w:val="ListParagraph"/>
        <w:numPr>
          <w:ilvl w:val="0"/>
          <w:numId w:val="6"/>
        </w:numPr>
        <w:spacing w:line="480" w:lineRule="auto"/>
        <w:rPr>
          <w:rFonts w:ascii="Arial" w:hAnsi="Arial" w:cs="Arial"/>
          <w:sz w:val="22"/>
          <w:szCs w:val="22"/>
        </w:rPr>
      </w:pPr>
      <w:r w:rsidRPr="00AD1429">
        <w:rPr>
          <w:rFonts w:ascii="Arial" w:hAnsi="Arial" w:cs="Arial"/>
          <w:sz w:val="22"/>
          <w:szCs w:val="22"/>
        </w:rPr>
        <w:t xml:space="preserve">Another area of improvement would be to obtain further reading, lengthening the reference list. This could benefit the researcher as they develop a stronger understanding and knowledge about the topic, as well as potentially discovering further findings within the literature (Cottrell, 2005: Bell 2006). This could be of benefit as a result of finding appropriate literature to support the thesis.  </w:t>
      </w:r>
    </w:p>
    <w:p w14:paraId="6DE3A19D" w14:textId="77777777" w:rsidR="00C91436" w:rsidRPr="00AD1429" w:rsidRDefault="00C91436" w:rsidP="00B03B23">
      <w:pPr>
        <w:pStyle w:val="ListParagraph"/>
        <w:spacing w:line="480" w:lineRule="auto"/>
        <w:rPr>
          <w:rFonts w:ascii="Arial" w:hAnsi="Arial" w:cs="Arial"/>
          <w:sz w:val="22"/>
          <w:szCs w:val="22"/>
        </w:rPr>
      </w:pPr>
    </w:p>
    <w:p w14:paraId="50BBEC2F" w14:textId="77777777" w:rsidR="00C91436" w:rsidRPr="00AD1429" w:rsidRDefault="00C91436" w:rsidP="00B03B23">
      <w:pPr>
        <w:pStyle w:val="ListParagraph"/>
        <w:numPr>
          <w:ilvl w:val="0"/>
          <w:numId w:val="6"/>
        </w:numPr>
        <w:spacing w:line="480" w:lineRule="auto"/>
        <w:rPr>
          <w:rFonts w:ascii="Arial" w:hAnsi="Arial" w:cs="Arial"/>
          <w:sz w:val="22"/>
          <w:szCs w:val="22"/>
        </w:rPr>
      </w:pPr>
      <w:r w:rsidRPr="00AD1429">
        <w:rPr>
          <w:rFonts w:ascii="Arial" w:hAnsi="Arial" w:cs="Arial"/>
          <w:sz w:val="22"/>
          <w:szCs w:val="22"/>
        </w:rPr>
        <w:t xml:space="preserve">Researchers should always include details about the participants within the literature when discussing the methods and sample populations used. This could be the number of participants, along with their age and ethnicity. This may help future researchers to have a better understanding of the literature produced. </w:t>
      </w:r>
    </w:p>
    <w:p w14:paraId="5460B37F" w14:textId="77777777" w:rsidR="00C91436" w:rsidRPr="00AD1429" w:rsidRDefault="00C91436" w:rsidP="00B03B23">
      <w:pPr>
        <w:pStyle w:val="ListParagraph"/>
        <w:spacing w:line="480" w:lineRule="auto"/>
        <w:rPr>
          <w:rFonts w:ascii="Arial" w:hAnsi="Arial" w:cs="Arial"/>
          <w:sz w:val="22"/>
          <w:szCs w:val="22"/>
        </w:rPr>
      </w:pPr>
    </w:p>
    <w:p w14:paraId="1CD2E29C" w14:textId="3C0396D6" w:rsidR="00C91436" w:rsidRPr="00AD1429" w:rsidRDefault="00C91436" w:rsidP="00B03B23">
      <w:pPr>
        <w:pStyle w:val="ListParagraph"/>
        <w:numPr>
          <w:ilvl w:val="0"/>
          <w:numId w:val="6"/>
        </w:numPr>
        <w:spacing w:line="480" w:lineRule="auto"/>
        <w:rPr>
          <w:rFonts w:ascii="Arial" w:hAnsi="Arial" w:cs="Arial"/>
          <w:sz w:val="22"/>
          <w:szCs w:val="22"/>
        </w:rPr>
      </w:pPr>
      <w:r w:rsidRPr="00AD1429">
        <w:rPr>
          <w:rFonts w:ascii="Arial" w:hAnsi="Arial" w:cs="Arial"/>
          <w:sz w:val="22"/>
          <w:szCs w:val="22"/>
        </w:rPr>
        <w:lastRenderedPageBreak/>
        <w:t xml:space="preserve">In future, researchers could consider using different methods, this could widen their research which may lead to more suitable literature being found. Moher et al (2009; cited in </w:t>
      </w:r>
      <w:proofErr w:type="spellStart"/>
      <w:r w:rsidRPr="00AD1429">
        <w:rPr>
          <w:rFonts w:ascii="Arial" w:hAnsi="Arial" w:cs="Arial"/>
          <w:sz w:val="22"/>
          <w:szCs w:val="22"/>
        </w:rPr>
        <w:t>Lionetti</w:t>
      </w:r>
      <w:proofErr w:type="spellEnd"/>
      <w:r w:rsidRPr="00AD1429">
        <w:rPr>
          <w:rFonts w:ascii="Arial" w:hAnsi="Arial" w:cs="Arial"/>
          <w:sz w:val="22"/>
          <w:szCs w:val="22"/>
        </w:rPr>
        <w:t xml:space="preserve"> et al 2015) suggest by undertaking primary research as well as exploring systematic reviews and meta-analyses, it could provide a more accurate result. </w:t>
      </w:r>
      <w:proofErr w:type="spellStart"/>
      <w:r w:rsidRPr="00AD1429">
        <w:rPr>
          <w:rFonts w:ascii="Arial" w:hAnsi="Arial" w:cs="Arial"/>
          <w:sz w:val="22"/>
          <w:szCs w:val="22"/>
        </w:rPr>
        <w:t>Lionetti</w:t>
      </w:r>
      <w:proofErr w:type="spellEnd"/>
      <w:r w:rsidRPr="00AD1429">
        <w:rPr>
          <w:rFonts w:ascii="Arial" w:hAnsi="Arial" w:cs="Arial"/>
          <w:sz w:val="22"/>
          <w:szCs w:val="22"/>
        </w:rPr>
        <w:t xml:space="preserve"> et al (2015) also indicate how the child’s age has an influence on attachment patterns with children in institutional settings. Researchers could vary their research by examining more individuals of various age ranges and abilities throughout their early years and their continuous journey into and including adulthood. This could be of benefit as it may lead to new discoveries. </w:t>
      </w:r>
    </w:p>
    <w:p w14:paraId="5463C51C" w14:textId="77777777" w:rsidR="00BC048A" w:rsidRPr="00AD1429" w:rsidRDefault="00BC048A" w:rsidP="00B03B23">
      <w:pPr>
        <w:pStyle w:val="ListParagraph"/>
        <w:spacing w:line="480" w:lineRule="auto"/>
        <w:rPr>
          <w:rFonts w:ascii="Arial" w:hAnsi="Arial" w:cs="Arial"/>
          <w:sz w:val="22"/>
          <w:szCs w:val="22"/>
        </w:rPr>
      </w:pPr>
    </w:p>
    <w:p w14:paraId="70BE6CE0" w14:textId="00004BF2" w:rsidR="00BC048A" w:rsidRPr="00AD1429" w:rsidRDefault="00BC048A" w:rsidP="00B03B23">
      <w:pPr>
        <w:pStyle w:val="ListParagraph"/>
        <w:numPr>
          <w:ilvl w:val="0"/>
          <w:numId w:val="6"/>
        </w:numPr>
        <w:spacing w:line="480" w:lineRule="auto"/>
        <w:rPr>
          <w:rFonts w:ascii="Arial" w:hAnsi="Arial" w:cs="Arial"/>
          <w:sz w:val="22"/>
          <w:szCs w:val="22"/>
        </w:rPr>
      </w:pPr>
      <w:r w:rsidRPr="00AD1429">
        <w:rPr>
          <w:rFonts w:ascii="Arial" w:hAnsi="Arial" w:cs="Arial"/>
          <w:sz w:val="22"/>
          <w:szCs w:val="22"/>
        </w:rPr>
        <w:t xml:space="preserve">Literature within the dissertation identified that there is a gap in research, </w:t>
      </w:r>
      <w:proofErr w:type="spellStart"/>
      <w:r w:rsidRPr="00AD1429">
        <w:rPr>
          <w:rFonts w:ascii="Arial" w:hAnsi="Arial" w:cs="Arial"/>
          <w:sz w:val="22"/>
          <w:szCs w:val="22"/>
        </w:rPr>
        <w:t>Chopic</w:t>
      </w:r>
      <w:proofErr w:type="spellEnd"/>
      <w:r w:rsidRPr="00AD1429">
        <w:rPr>
          <w:rFonts w:ascii="Arial" w:hAnsi="Arial" w:cs="Arial"/>
          <w:sz w:val="22"/>
          <w:szCs w:val="22"/>
        </w:rPr>
        <w:t xml:space="preserve"> et al (2014) suggested there Is a gap regarding attachment in romantic relationships. </w:t>
      </w:r>
      <w:proofErr w:type="spellStart"/>
      <w:r w:rsidRPr="00AD1429">
        <w:rPr>
          <w:rFonts w:ascii="Arial" w:hAnsi="Arial" w:cs="Arial"/>
          <w:sz w:val="22"/>
          <w:szCs w:val="22"/>
        </w:rPr>
        <w:t>Chpic</w:t>
      </w:r>
      <w:proofErr w:type="spellEnd"/>
      <w:r w:rsidRPr="00AD1429">
        <w:rPr>
          <w:rFonts w:ascii="Arial" w:hAnsi="Arial" w:cs="Arial"/>
          <w:sz w:val="22"/>
          <w:szCs w:val="22"/>
        </w:rPr>
        <w:t xml:space="preserve"> et al (2014) also highlight how studies are yet to be undertook, to future examine whether there are any relations concerning attachment anxiety between parents and whether there is intimacy between the parents and child. </w:t>
      </w:r>
    </w:p>
    <w:p w14:paraId="614C3B7C" w14:textId="77777777" w:rsidR="00C91436" w:rsidRPr="00AD1429" w:rsidRDefault="00C91436" w:rsidP="00B03B23">
      <w:pPr>
        <w:pStyle w:val="ListParagraph"/>
        <w:spacing w:line="480" w:lineRule="auto"/>
        <w:rPr>
          <w:rFonts w:ascii="Arial" w:hAnsi="Arial" w:cs="Arial"/>
          <w:sz w:val="22"/>
          <w:szCs w:val="22"/>
        </w:rPr>
      </w:pPr>
    </w:p>
    <w:p w14:paraId="4492E275" w14:textId="77777777" w:rsidR="00C91436" w:rsidRPr="00AD1429" w:rsidRDefault="00C91436" w:rsidP="00B03B23">
      <w:pPr>
        <w:pStyle w:val="ListParagraph"/>
        <w:spacing w:line="480" w:lineRule="auto"/>
        <w:rPr>
          <w:rFonts w:ascii="Arial" w:hAnsi="Arial" w:cs="Arial"/>
          <w:sz w:val="22"/>
          <w:szCs w:val="22"/>
        </w:rPr>
      </w:pPr>
    </w:p>
    <w:p w14:paraId="5206773F" w14:textId="77777777" w:rsidR="00C91436" w:rsidRPr="00AD1429" w:rsidRDefault="00C91436" w:rsidP="00B03B23">
      <w:pPr>
        <w:spacing w:line="480" w:lineRule="auto"/>
        <w:rPr>
          <w:rFonts w:ascii="Arial" w:hAnsi="Arial" w:cs="Arial"/>
          <w:sz w:val="22"/>
          <w:szCs w:val="22"/>
        </w:rPr>
      </w:pPr>
    </w:p>
    <w:p w14:paraId="5D19966F" w14:textId="77777777" w:rsidR="00C91436" w:rsidRPr="00AD1429" w:rsidRDefault="00C91436" w:rsidP="00B03B23">
      <w:pPr>
        <w:spacing w:line="480" w:lineRule="auto"/>
        <w:rPr>
          <w:rFonts w:ascii="Arial" w:hAnsi="Arial" w:cs="Arial"/>
          <w:sz w:val="22"/>
          <w:szCs w:val="22"/>
        </w:rPr>
      </w:pPr>
    </w:p>
    <w:p w14:paraId="39AD0567" w14:textId="77777777" w:rsidR="00C91436" w:rsidRPr="00AD1429" w:rsidRDefault="00C91436" w:rsidP="00B03B23">
      <w:pPr>
        <w:spacing w:line="480" w:lineRule="auto"/>
        <w:rPr>
          <w:rFonts w:ascii="Arial" w:hAnsi="Arial" w:cs="Arial"/>
          <w:sz w:val="22"/>
          <w:szCs w:val="22"/>
        </w:rPr>
      </w:pPr>
    </w:p>
    <w:p w14:paraId="3DB51B88" w14:textId="77777777" w:rsidR="00C91436" w:rsidRPr="00AD1429" w:rsidRDefault="00C91436" w:rsidP="00B03B23">
      <w:pPr>
        <w:spacing w:line="480" w:lineRule="auto"/>
        <w:rPr>
          <w:rFonts w:ascii="Arial" w:hAnsi="Arial" w:cs="Arial"/>
          <w:sz w:val="22"/>
          <w:szCs w:val="22"/>
        </w:rPr>
      </w:pPr>
    </w:p>
    <w:p w14:paraId="67EE0573" w14:textId="77777777" w:rsidR="00C91436" w:rsidRPr="00AD1429" w:rsidRDefault="00C91436" w:rsidP="00B03B23">
      <w:pPr>
        <w:spacing w:line="480" w:lineRule="auto"/>
        <w:rPr>
          <w:rFonts w:ascii="Arial" w:hAnsi="Arial" w:cs="Arial"/>
          <w:sz w:val="22"/>
          <w:szCs w:val="22"/>
        </w:rPr>
      </w:pPr>
    </w:p>
    <w:p w14:paraId="3153ECD6" w14:textId="77777777" w:rsidR="00C91436" w:rsidRPr="00AD1429" w:rsidRDefault="00C91436" w:rsidP="00B03B23">
      <w:pPr>
        <w:spacing w:line="480" w:lineRule="auto"/>
        <w:rPr>
          <w:rFonts w:ascii="Arial" w:hAnsi="Arial" w:cs="Arial"/>
          <w:sz w:val="22"/>
          <w:szCs w:val="22"/>
        </w:rPr>
      </w:pPr>
    </w:p>
    <w:p w14:paraId="662D4C1A" w14:textId="77777777" w:rsidR="009D14F9" w:rsidRPr="00AD1429" w:rsidRDefault="009D14F9" w:rsidP="00B03B23">
      <w:pPr>
        <w:spacing w:line="480" w:lineRule="auto"/>
        <w:textAlignment w:val="baseline"/>
        <w:rPr>
          <w:rFonts w:ascii="Arial" w:hAnsi="Arial" w:cs="Arial"/>
          <w:b/>
          <w:lang w:eastAsia="en-GB"/>
        </w:rPr>
      </w:pPr>
    </w:p>
    <w:p w14:paraId="4E24EF4F" w14:textId="77777777" w:rsidR="009D14F9" w:rsidRPr="00AD1429" w:rsidRDefault="009D14F9" w:rsidP="00B03B23">
      <w:pPr>
        <w:spacing w:line="480" w:lineRule="auto"/>
        <w:textAlignment w:val="baseline"/>
        <w:rPr>
          <w:rFonts w:ascii="Arial" w:hAnsi="Arial" w:cs="Arial"/>
          <w:b/>
          <w:lang w:eastAsia="en-GB"/>
        </w:rPr>
      </w:pPr>
    </w:p>
    <w:p w14:paraId="0CC62127" w14:textId="77777777" w:rsidR="009D14F9" w:rsidRPr="00AD1429" w:rsidRDefault="009D14F9" w:rsidP="00B03B23">
      <w:pPr>
        <w:spacing w:line="480" w:lineRule="auto"/>
        <w:textAlignment w:val="baseline"/>
        <w:rPr>
          <w:rFonts w:ascii="Arial" w:hAnsi="Arial" w:cs="Arial"/>
          <w:b/>
          <w:lang w:eastAsia="en-GB"/>
        </w:rPr>
      </w:pPr>
    </w:p>
    <w:p w14:paraId="285519E0" w14:textId="3EC8EE26" w:rsidR="00931F90" w:rsidRDefault="00931F90" w:rsidP="00B03B23">
      <w:pPr>
        <w:spacing w:line="480" w:lineRule="auto"/>
        <w:textAlignment w:val="baseline"/>
        <w:rPr>
          <w:rFonts w:ascii="Arial" w:hAnsi="Arial" w:cs="Arial"/>
          <w:b/>
          <w:lang w:eastAsia="en-GB"/>
        </w:rPr>
      </w:pPr>
    </w:p>
    <w:p w14:paraId="3D6504A4" w14:textId="77777777" w:rsidR="00131DFB" w:rsidRPr="00AD1429" w:rsidRDefault="00131DFB" w:rsidP="00B03B23">
      <w:pPr>
        <w:spacing w:line="480" w:lineRule="auto"/>
        <w:textAlignment w:val="baseline"/>
        <w:rPr>
          <w:rFonts w:ascii="Arial" w:hAnsi="Arial" w:cs="Arial"/>
          <w:b/>
          <w:lang w:eastAsia="en-GB"/>
        </w:rPr>
      </w:pPr>
    </w:p>
    <w:p w14:paraId="273DD7CC" w14:textId="77777777" w:rsidR="00931F90" w:rsidRPr="00AD1429" w:rsidRDefault="00931F90" w:rsidP="00B03B23">
      <w:pPr>
        <w:tabs>
          <w:tab w:val="left" w:pos="5591"/>
        </w:tabs>
        <w:spacing w:line="480" w:lineRule="auto"/>
        <w:rPr>
          <w:rFonts w:ascii="Arial" w:hAnsi="Arial" w:cs="Arial"/>
          <w:b/>
          <w:u w:val="single"/>
        </w:rPr>
      </w:pPr>
      <w:r w:rsidRPr="00AD1429">
        <w:rPr>
          <w:rFonts w:ascii="Arial" w:hAnsi="Arial" w:cs="Arial"/>
          <w:b/>
          <w:u w:val="single"/>
        </w:rPr>
        <w:t>Reference List</w:t>
      </w:r>
    </w:p>
    <w:p w14:paraId="48C67F01" w14:textId="5A0E88DE" w:rsidR="00931F90" w:rsidRPr="00AD1429" w:rsidRDefault="00931F90" w:rsidP="00B03B23">
      <w:pPr>
        <w:tabs>
          <w:tab w:val="left" w:pos="5591"/>
        </w:tabs>
        <w:spacing w:line="480" w:lineRule="auto"/>
        <w:rPr>
          <w:rFonts w:ascii="Arial" w:hAnsi="Arial" w:cs="Arial"/>
          <w:sz w:val="22"/>
          <w:szCs w:val="22"/>
        </w:rPr>
      </w:pPr>
      <w:r w:rsidRPr="00AD1429">
        <w:rPr>
          <w:rFonts w:ascii="Arial" w:hAnsi="Arial" w:cs="Arial"/>
          <w:sz w:val="22"/>
          <w:szCs w:val="22"/>
        </w:rPr>
        <w:t xml:space="preserve">Albert, V. (2002) Introduction, </w:t>
      </w:r>
      <w:r w:rsidRPr="00AD1429">
        <w:rPr>
          <w:rFonts w:ascii="Arial" w:hAnsi="Arial" w:cs="Arial"/>
          <w:i/>
          <w:sz w:val="22"/>
          <w:szCs w:val="22"/>
        </w:rPr>
        <w:t>Studies in Second Language Acquisition</w:t>
      </w:r>
      <w:r w:rsidRPr="00AD1429">
        <w:rPr>
          <w:rFonts w:ascii="Arial" w:hAnsi="Arial" w:cs="Arial"/>
          <w:sz w:val="22"/>
          <w:szCs w:val="22"/>
        </w:rPr>
        <w:t xml:space="preserve">, 24, 2, pp. 141-142. </w:t>
      </w:r>
    </w:p>
    <w:p w14:paraId="02032288" w14:textId="77777777" w:rsidR="00931F90" w:rsidRPr="00AD1429" w:rsidRDefault="00931F90" w:rsidP="00B03B23">
      <w:pPr>
        <w:tabs>
          <w:tab w:val="left" w:pos="5591"/>
        </w:tabs>
        <w:spacing w:line="480" w:lineRule="auto"/>
        <w:rPr>
          <w:rFonts w:ascii="Arial" w:hAnsi="Arial" w:cs="Arial"/>
          <w:sz w:val="22"/>
          <w:szCs w:val="22"/>
        </w:rPr>
      </w:pPr>
    </w:p>
    <w:p w14:paraId="4D5074BA" w14:textId="77777777" w:rsidR="00931F90" w:rsidRPr="00AD1429" w:rsidRDefault="00931F90" w:rsidP="00B03B23">
      <w:pPr>
        <w:tabs>
          <w:tab w:val="left" w:pos="5591"/>
        </w:tabs>
        <w:spacing w:line="480" w:lineRule="auto"/>
        <w:rPr>
          <w:rFonts w:ascii="Arial" w:hAnsi="Arial" w:cs="Arial"/>
          <w:sz w:val="22"/>
          <w:szCs w:val="22"/>
        </w:rPr>
      </w:pPr>
      <w:r w:rsidRPr="00AD1429">
        <w:rPr>
          <w:rFonts w:ascii="Arial" w:hAnsi="Arial" w:cs="Arial"/>
          <w:sz w:val="22"/>
          <w:szCs w:val="22"/>
        </w:rPr>
        <w:t xml:space="preserve">Allen, P.J. and Manning, N. (2007) From safety to affect regulation: Attachment from the vantage point of adolescence, </w:t>
      </w:r>
      <w:r w:rsidRPr="00AD1429">
        <w:rPr>
          <w:rFonts w:ascii="Arial" w:hAnsi="Arial" w:cs="Arial"/>
          <w:i/>
          <w:sz w:val="22"/>
          <w:szCs w:val="22"/>
        </w:rPr>
        <w:t>New Directions for Child and Adolescent Development</w:t>
      </w:r>
      <w:r w:rsidRPr="00AD1429">
        <w:rPr>
          <w:rFonts w:ascii="Arial" w:hAnsi="Arial" w:cs="Arial"/>
          <w:sz w:val="22"/>
          <w:szCs w:val="22"/>
        </w:rPr>
        <w:t>, 117, pp. 23-39.</w:t>
      </w:r>
    </w:p>
    <w:p w14:paraId="229ADBB1" w14:textId="77777777" w:rsidR="00931F90" w:rsidRPr="00AD1429" w:rsidRDefault="00931F90" w:rsidP="00B03B23">
      <w:pPr>
        <w:tabs>
          <w:tab w:val="left" w:pos="5591"/>
        </w:tabs>
        <w:spacing w:line="480" w:lineRule="auto"/>
        <w:rPr>
          <w:rFonts w:ascii="Arial" w:hAnsi="Arial" w:cs="Arial"/>
          <w:sz w:val="22"/>
          <w:szCs w:val="22"/>
        </w:rPr>
      </w:pPr>
    </w:p>
    <w:p w14:paraId="29EAD0CC" w14:textId="77777777" w:rsidR="00931F90" w:rsidRPr="00AD1429" w:rsidRDefault="00931F90" w:rsidP="00B03B23">
      <w:pPr>
        <w:tabs>
          <w:tab w:val="left" w:pos="5591"/>
        </w:tabs>
        <w:spacing w:line="480" w:lineRule="auto"/>
        <w:rPr>
          <w:rFonts w:ascii="Arial" w:hAnsi="Arial" w:cs="Arial"/>
          <w:sz w:val="22"/>
          <w:szCs w:val="22"/>
        </w:rPr>
      </w:pPr>
      <w:r w:rsidRPr="00AD1429">
        <w:rPr>
          <w:rFonts w:ascii="Arial" w:hAnsi="Arial" w:cs="Arial"/>
          <w:sz w:val="22"/>
          <w:szCs w:val="22"/>
        </w:rPr>
        <w:t xml:space="preserve">Ainsworth, S.D.M., </w:t>
      </w:r>
      <w:proofErr w:type="spellStart"/>
      <w:r w:rsidRPr="00AD1429">
        <w:rPr>
          <w:rFonts w:ascii="Arial" w:hAnsi="Arial" w:cs="Arial"/>
          <w:sz w:val="22"/>
          <w:szCs w:val="22"/>
        </w:rPr>
        <w:t>Blehar</w:t>
      </w:r>
      <w:proofErr w:type="spellEnd"/>
      <w:r w:rsidRPr="00AD1429">
        <w:rPr>
          <w:rFonts w:ascii="Arial" w:hAnsi="Arial" w:cs="Arial"/>
          <w:sz w:val="22"/>
          <w:szCs w:val="22"/>
        </w:rPr>
        <w:t xml:space="preserve">, C.M., Waters, E. and Wall, N.S. (2015) </w:t>
      </w:r>
      <w:r w:rsidRPr="00AD1429">
        <w:rPr>
          <w:rFonts w:ascii="Arial" w:hAnsi="Arial" w:cs="Arial"/>
          <w:i/>
          <w:sz w:val="22"/>
          <w:szCs w:val="22"/>
        </w:rPr>
        <w:t>Patterns of Attachment: A Psychological Study of the Strange Situation</w:t>
      </w:r>
      <w:r w:rsidRPr="00AD1429">
        <w:rPr>
          <w:rFonts w:ascii="Arial" w:hAnsi="Arial" w:cs="Arial"/>
          <w:sz w:val="22"/>
          <w:szCs w:val="22"/>
        </w:rPr>
        <w:t xml:space="preserve">. East Sussex: Taylor &amp; </w:t>
      </w:r>
      <w:proofErr w:type="spellStart"/>
      <w:r w:rsidRPr="00AD1429">
        <w:rPr>
          <w:rFonts w:ascii="Arial" w:hAnsi="Arial" w:cs="Arial"/>
          <w:sz w:val="22"/>
          <w:szCs w:val="22"/>
        </w:rPr>
        <w:t>Fancis</w:t>
      </w:r>
      <w:proofErr w:type="spellEnd"/>
      <w:r w:rsidRPr="00AD1429">
        <w:rPr>
          <w:rFonts w:ascii="Arial" w:hAnsi="Arial" w:cs="Arial"/>
          <w:sz w:val="22"/>
          <w:szCs w:val="22"/>
        </w:rPr>
        <w:t xml:space="preserve">.  </w:t>
      </w:r>
    </w:p>
    <w:p w14:paraId="3058DE21" w14:textId="77777777" w:rsidR="00931F90" w:rsidRPr="00AD1429" w:rsidRDefault="00931F90" w:rsidP="00B03B23">
      <w:pPr>
        <w:pStyle w:val="NormalWeb"/>
        <w:spacing w:line="480" w:lineRule="auto"/>
        <w:rPr>
          <w:rStyle w:val="apple-converted-space"/>
          <w:rFonts w:ascii="Arial" w:hAnsi="Arial" w:cs="Arial"/>
          <w:sz w:val="22"/>
          <w:szCs w:val="22"/>
        </w:rPr>
      </w:pPr>
      <w:r w:rsidRPr="00AD1429">
        <w:rPr>
          <w:rFonts w:ascii="Arial" w:hAnsi="Arial" w:cs="Arial"/>
          <w:sz w:val="22"/>
          <w:szCs w:val="22"/>
        </w:rPr>
        <w:t xml:space="preserve">Aveyard, H. (2014) </w:t>
      </w:r>
      <w:r w:rsidRPr="00AD1429">
        <w:rPr>
          <w:rFonts w:ascii="Arial" w:hAnsi="Arial" w:cs="Arial"/>
          <w:i/>
          <w:sz w:val="22"/>
          <w:szCs w:val="22"/>
        </w:rPr>
        <w:t>Doing A Literature Review in Health and Social Care: A Practical Guide</w:t>
      </w:r>
      <w:r w:rsidRPr="00AD1429">
        <w:rPr>
          <w:rFonts w:ascii="Arial" w:hAnsi="Arial" w:cs="Arial"/>
          <w:sz w:val="22"/>
          <w:szCs w:val="22"/>
        </w:rPr>
        <w:t>. (3</w:t>
      </w:r>
      <w:r w:rsidRPr="00AD1429">
        <w:rPr>
          <w:rFonts w:ascii="Arial" w:hAnsi="Arial" w:cs="Arial"/>
          <w:sz w:val="22"/>
          <w:szCs w:val="22"/>
          <w:vertAlign w:val="superscript"/>
        </w:rPr>
        <w:t xml:space="preserve">rd </w:t>
      </w:r>
      <w:proofErr w:type="spellStart"/>
      <w:r w:rsidRPr="00AD1429">
        <w:rPr>
          <w:rFonts w:ascii="Arial" w:hAnsi="Arial" w:cs="Arial"/>
          <w:sz w:val="22"/>
          <w:szCs w:val="22"/>
        </w:rPr>
        <w:t>ed</w:t>
      </w:r>
      <w:proofErr w:type="spellEnd"/>
      <w:r w:rsidRPr="00AD1429">
        <w:rPr>
          <w:rFonts w:ascii="Arial" w:hAnsi="Arial" w:cs="Arial"/>
          <w:sz w:val="22"/>
          <w:szCs w:val="22"/>
        </w:rPr>
        <w:t xml:space="preserve">). Maidenhead: Open University Press.  </w:t>
      </w:r>
    </w:p>
    <w:p w14:paraId="5C4E5E6B" w14:textId="77777777" w:rsidR="00931F90" w:rsidRPr="00AD1429" w:rsidRDefault="00931F90" w:rsidP="00B03B23">
      <w:pPr>
        <w:spacing w:line="480" w:lineRule="auto"/>
        <w:rPr>
          <w:rFonts w:ascii="Arial" w:eastAsia="Calibri" w:hAnsi="Arial" w:cs="Arial"/>
          <w:sz w:val="22"/>
          <w:szCs w:val="22"/>
        </w:rPr>
      </w:pPr>
      <w:r w:rsidRPr="00AD1429">
        <w:rPr>
          <w:rFonts w:ascii="Arial" w:hAnsi="Arial" w:cs="Arial"/>
          <w:sz w:val="22"/>
          <w:szCs w:val="22"/>
        </w:rPr>
        <w:t xml:space="preserve">Bartholomew, K. and Shaver, R.P. (1998) </w:t>
      </w:r>
      <w:r w:rsidRPr="00AD1429">
        <w:rPr>
          <w:rFonts w:ascii="Arial" w:hAnsi="Arial" w:cs="Arial"/>
          <w:i/>
          <w:sz w:val="22"/>
          <w:szCs w:val="22"/>
        </w:rPr>
        <w:t xml:space="preserve">Methods of assessing Adult Attachment; Do they converge? </w:t>
      </w:r>
      <w:r w:rsidRPr="00AD1429">
        <w:rPr>
          <w:rFonts w:ascii="Arial" w:hAnsi="Arial" w:cs="Arial"/>
          <w:sz w:val="22"/>
          <w:szCs w:val="22"/>
        </w:rPr>
        <w:t xml:space="preserve">(On-line). Available at: </w:t>
      </w:r>
      <w:hyperlink r:id="rId11" w:history="1">
        <w:r w:rsidRPr="00AD1429">
          <w:rPr>
            <w:rStyle w:val="Hyperlink"/>
            <w:rFonts w:ascii="Arial" w:eastAsia="Calibri" w:hAnsi="Arial" w:cs="Arial"/>
            <w:color w:val="auto"/>
            <w:sz w:val="22"/>
            <w:szCs w:val="22"/>
            <w:u w:val="none"/>
          </w:rPr>
          <w:t>https://s3.amazonaws.com/academia.edu.documents/30025387/bartholomew98.pdf?AWSAccessKeyId=AKIAIWOWYYGZ2Y53UL3A&amp;Expires=1521713291&amp;Signature=iHARJKH86cj3%2FMgREI3m1r7CVm4%3D&amp;response-content-disposition=inline%3B%20filename%3DMethods_of_assessing_adult_attachment.pdf]/</w:t>
        </w:r>
      </w:hyperlink>
      <w:r w:rsidRPr="00AD1429">
        <w:rPr>
          <w:rFonts w:ascii="Arial" w:eastAsia="Calibri" w:hAnsi="Arial" w:cs="Arial"/>
          <w:sz w:val="22"/>
          <w:szCs w:val="22"/>
        </w:rPr>
        <w:t>. [Accessed on: 22.03.18].</w:t>
      </w:r>
    </w:p>
    <w:p w14:paraId="4589252F" w14:textId="77777777" w:rsidR="00931F90" w:rsidRPr="00AD1429" w:rsidRDefault="00931F90" w:rsidP="00B03B23">
      <w:pPr>
        <w:spacing w:line="480" w:lineRule="auto"/>
        <w:rPr>
          <w:rFonts w:ascii="Arial" w:hAnsi="Arial" w:cs="Arial"/>
          <w:sz w:val="22"/>
          <w:szCs w:val="22"/>
        </w:rPr>
      </w:pPr>
    </w:p>
    <w:p w14:paraId="39644EA5"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Berger, H.E. (1999) Supporting Parents with Two Essential Understandings: Attachment and Brain Development, </w:t>
      </w:r>
      <w:r w:rsidRPr="00AD1429">
        <w:rPr>
          <w:rFonts w:ascii="Arial" w:hAnsi="Arial" w:cs="Arial"/>
          <w:i/>
          <w:sz w:val="22"/>
          <w:szCs w:val="22"/>
        </w:rPr>
        <w:t>Early Childhood Education Journal</w:t>
      </w:r>
      <w:r w:rsidRPr="00AD1429">
        <w:rPr>
          <w:rFonts w:ascii="Arial" w:hAnsi="Arial" w:cs="Arial"/>
          <w:sz w:val="22"/>
          <w:szCs w:val="22"/>
        </w:rPr>
        <w:t xml:space="preserve">, 26, 4, pp. 267-270. </w:t>
      </w:r>
    </w:p>
    <w:p w14:paraId="5829F039" w14:textId="77777777" w:rsidR="00931F90" w:rsidRPr="00AD1429" w:rsidRDefault="00931F90" w:rsidP="00B03B23">
      <w:pPr>
        <w:spacing w:line="480" w:lineRule="auto"/>
        <w:rPr>
          <w:rFonts w:ascii="Arial" w:hAnsi="Arial" w:cs="Arial"/>
          <w:sz w:val="22"/>
          <w:szCs w:val="22"/>
        </w:rPr>
      </w:pPr>
    </w:p>
    <w:p w14:paraId="5BF1A434" w14:textId="77777777" w:rsidR="00931F90" w:rsidRPr="00AD1429" w:rsidRDefault="00931F90" w:rsidP="00B03B23">
      <w:pPr>
        <w:spacing w:line="480" w:lineRule="auto"/>
        <w:rPr>
          <w:rFonts w:ascii="Arial" w:eastAsia="Calibri" w:hAnsi="Arial" w:cs="Arial"/>
          <w:sz w:val="22"/>
          <w:szCs w:val="22"/>
        </w:rPr>
      </w:pPr>
      <w:r w:rsidRPr="00AD1429">
        <w:rPr>
          <w:rFonts w:ascii="Arial" w:eastAsia="Calibri" w:hAnsi="Arial" w:cs="Arial"/>
          <w:sz w:val="22"/>
          <w:szCs w:val="22"/>
        </w:rPr>
        <w:t xml:space="preserve">Bell, J. (2005) </w:t>
      </w:r>
      <w:r w:rsidRPr="00AD1429">
        <w:rPr>
          <w:rFonts w:ascii="Arial" w:eastAsia="Calibri" w:hAnsi="Arial" w:cs="Arial"/>
          <w:i/>
          <w:sz w:val="22"/>
          <w:szCs w:val="22"/>
        </w:rPr>
        <w:t>Doing your Research Project; A guide for first-time researchers in education, health and social science.</w:t>
      </w:r>
      <w:r w:rsidRPr="00AD1429">
        <w:rPr>
          <w:rFonts w:ascii="Arial" w:eastAsia="Calibri" w:hAnsi="Arial" w:cs="Arial"/>
          <w:sz w:val="22"/>
          <w:szCs w:val="22"/>
        </w:rPr>
        <w:t xml:space="preserve"> (4</w:t>
      </w:r>
      <w:r w:rsidRPr="00AD1429">
        <w:rPr>
          <w:rFonts w:ascii="Arial" w:eastAsia="Calibri" w:hAnsi="Arial" w:cs="Arial"/>
          <w:sz w:val="22"/>
          <w:szCs w:val="22"/>
          <w:vertAlign w:val="superscript"/>
        </w:rPr>
        <w:t>th</w:t>
      </w:r>
      <w:r w:rsidRPr="00AD1429">
        <w:rPr>
          <w:rFonts w:ascii="Arial" w:eastAsia="Calibri" w:hAnsi="Arial" w:cs="Arial"/>
          <w:sz w:val="22"/>
          <w:szCs w:val="22"/>
        </w:rPr>
        <w:t xml:space="preserve"> </w:t>
      </w:r>
      <w:proofErr w:type="spellStart"/>
      <w:r w:rsidRPr="00AD1429">
        <w:rPr>
          <w:rFonts w:ascii="Arial" w:eastAsia="Calibri" w:hAnsi="Arial" w:cs="Arial"/>
          <w:sz w:val="22"/>
          <w:szCs w:val="22"/>
        </w:rPr>
        <w:t>ed</w:t>
      </w:r>
      <w:proofErr w:type="spellEnd"/>
      <w:r w:rsidRPr="00AD1429">
        <w:rPr>
          <w:rFonts w:ascii="Arial" w:eastAsia="Calibri" w:hAnsi="Arial" w:cs="Arial"/>
          <w:sz w:val="22"/>
          <w:szCs w:val="22"/>
        </w:rPr>
        <w:t xml:space="preserve">). Maidenhead: Open University Press. </w:t>
      </w:r>
    </w:p>
    <w:p w14:paraId="60355580" w14:textId="77777777" w:rsidR="00931F90" w:rsidRPr="00AD1429" w:rsidRDefault="00931F90" w:rsidP="00B03B23">
      <w:pPr>
        <w:spacing w:line="480" w:lineRule="auto"/>
        <w:rPr>
          <w:rFonts w:ascii="Arial" w:eastAsia="Calibri" w:hAnsi="Arial" w:cs="Arial"/>
          <w:sz w:val="22"/>
          <w:szCs w:val="22"/>
        </w:rPr>
      </w:pPr>
    </w:p>
    <w:p w14:paraId="791DFDF1" w14:textId="77777777" w:rsidR="00931F90" w:rsidRPr="00AD1429" w:rsidRDefault="00931F90" w:rsidP="00B03B23">
      <w:pPr>
        <w:spacing w:line="480" w:lineRule="auto"/>
        <w:rPr>
          <w:rFonts w:ascii="Arial" w:eastAsia="Calibri" w:hAnsi="Arial" w:cs="Arial"/>
          <w:sz w:val="22"/>
          <w:szCs w:val="22"/>
        </w:rPr>
      </w:pPr>
      <w:r w:rsidRPr="00AD1429">
        <w:rPr>
          <w:rFonts w:ascii="Arial" w:eastAsia="Calibri" w:hAnsi="Arial" w:cs="Arial"/>
          <w:sz w:val="22"/>
          <w:szCs w:val="22"/>
        </w:rPr>
        <w:lastRenderedPageBreak/>
        <w:t xml:space="preserve">Boland, A., Cherry, G. and Dickson, R. (2017) </w:t>
      </w:r>
      <w:r w:rsidRPr="00AD1429">
        <w:rPr>
          <w:rFonts w:ascii="Arial" w:eastAsia="Calibri" w:hAnsi="Arial" w:cs="Arial"/>
          <w:i/>
          <w:sz w:val="22"/>
          <w:szCs w:val="22"/>
        </w:rPr>
        <w:t>Doing a Systematic Review: A Student's Guide</w:t>
      </w:r>
      <w:r w:rsidRPr="00AD1429">
        <w:rPr>
          <w:rFonts w:ascii="Arial" w:eastAsia="Calibri" w:hAnsi="Arial" w:cs="Arial"/>
          <w:sz w:val="22"/>
          <w:szCs w:val="22"/>
        </w:rPr>
        <w:t>. London: SAGE Publications Ltd.</w:t>
      </w:r>
    </w:p>
    <w:p w14:paraId="0EA3FCB7" w14:textId="77777777" w:rsidR="00931F90" w:rsidRPr="00AD1429" w:rsidRDefault="00931F90" w:rsidP="00B03B23">
      <w:pPr>
        <w:spacing w:line="480" w:lineRule="auto"/>
        <w:rPr>
          <w:rFonts w:ascii="Arial" w:eastAsia="Calibri" w:hAnsi="Arial" w:cs="Arial"/>
          <w:sz w:val="22"/>
          <w:szCs w:val="22"/>
        </w:rPr>
      </w:pPr>
      <w:r w:rsidRPr="00AD1429">
        <w:rPr>
          <w:rFonts w:ascii="Arial" w:eastAsia="Calibri" w:hAnsi="Arial" w:cs="Arial"/>
          <w:sz w:val="22"/>
          <w:szCs w:val="22"/>
        </w:rPr>
        <w:t xml:space="preserve"> </w:t>
      </w:r>
    </w:p>
    <w:p w14:paraId="4422BD31" w14:textId="77777777" w:rsidR="00931F90" w:rsidRPr="00AD1429" w:rsidRDefault="00931F90" w:rsidP="00B03B23">
      <w:pPr>
        <w:spacing w:line="480" w:lineRule="auto"/>
        <w:rPr>
          <w:rFonts w:ascii="Arial" w:eastAsia="Calibri" w:hAnsi="Arial" w:cs="Arial"/>
          <w:sz w:val="22"/>
          <w:szCs w:val="22"/>
        </w:rPr>
      </w:pPr>
      <w:r w:rsidRPr="00AD1429">
        <w:rPr>
          <w:rFonts w:ascii="Arial" w:eastAsia="Calibri" w:hAnsi="Arial" w:cs="Arial"/>
          <w:sz w:val="22"/>
          <w:szCs w:val="22"/>
        </w:rPr>
        <w:t xml:space="preserve">Booth, A., Sutton, A. and </w:t>
      </w:r>
      <w:proofErr w:type="spellStart"/>
      <w:r w:rsidRPr="00AD1429">
        <w:rPr>
          <w:rFonts w:ascii="Arial" w:eastAsia="Calibri" w:hAnsi="Arial" w:cs="Arial"/>
          <w:sz w:val="22"/>
          <w:szCs w:val="22"/>
        </w:rPr>
        <w:t>Papaionnou</w:t>
      </w:r>
      <w:proofErr w:type="spellEnd"/>
      <w:r w:rsidRPr="00AD1429">
        <w:rPr>
          <w:rFonts w:ascii="Arial" w:eastAsia="Calibri" w:hAnsi="Arial" w:cs="Arial"/>
          <w:sz w:val="22"/>
          <w:szCs w:val="22"/>
        </w:rPr>
        <w:t xml:space="preserve">, D. (2016) </w:t>
      </w:r>
      <w:r w:rsidRPr="00AD1429">
        <w:rPr>
          <w:rFonts w:ascii="Arial" w:eastAsia="Calibri" w:hAnsi="Arial" w:cs="Arial"/>
          <w:i/>
          <w:sz w:val="22"/>
          <w:szCs w:val="22"/>
        </w:rPr>
        <w:t>Systematic approaches to a successful literature review.</w:t>
      </w:r>
      <w:r w:rsidRPr="00AD1429">
        <w:rPr>
          <w:rFonts w:ascii="Arial" w:eastAsia="Calibri" w:hAnsi="Arial" w:cs="Arial"/>
          <w:sz w:val="22"/>
          <w:szCs w:val="22"/>
        </w:rPr>
        <w:t xml:space="preserve"> (2</w:t>
      </w:r>
      <w:r w:rsidRPr="00AD1429">
        <w:rPr>
          <w:rFonts w:ascii="Arial" w:eastAsia="Calibri" w:hAnsi="Arial" w:cs="Arial"/>
          <w:sz w:val="22"/>
          <w:szCs w:val="22"/>
          <w:vertAlign w:val="superscript"/>
        </w:rPr>
        <w:t>nd</w:t>
      </w:r>
      <w:r w:rsidRPr="00AD1429">
        <w:rPr>
          <w:rFonts w:ascii="Arial" w:eastAsia="Calibri" w:hAnsi="Arial" w:cs="Arial"/>
          <w:sz w:val="22"/>
          <w:szCs w:val="22"/>
        </w:rPr>
        <w:t xml:space="preserve"> </w:t>
      </w:r>
      <w:proofErr w:type="spellStart"/>
      <w:r w:rsidRPr="00AD1429">
        <w:rPr>
          <w:rFonts w:ascii="Arial" w:eastAsia="Calibri" w:hAnsi="Arial" w:cs="Arial"/>
          <w:sz w:val="22"/>
          <w:szCs w:val="22"/>
        </w:rPr>
        <w:t>ed</w:t>
      </w:r>
      <w:proofErr w:type="spellEnd"/>
      <w:r w:rsidRPr="00AD1429">
        <w:rPr>
          <w:rFonts w:ascii="Arial" w:eastAsia="Calibri" w:hAnsi="Arial" w:cs="Arial"/>
          <w:sz w:val="22"/>
          <w:szCs w:val="22"/>
        </w:rPr>
        <w:t xml:space="preserve">). Los Angeles: SAGE. </w:t>
      </w:r>
    </w:p>
    <w:p w14:paraId="03C0C9EF" w14:textId="77777777" w:rsidR="00931F90" w:rsidRPr="00AD1429" w:rsidRDefault="00931F90" w:rsidP="00B03B23">
      <w:pPr>
        <w:spacing w:line="480" w:lineRule="auto"/>
        <w:rPr>
          <w:rFonts w:ascii="Arial" w:hAnsi="Arial" w:cs="Arial"/>
          <w:sz w:val="22"/>
          <w:szCs w:val="22"/>
        </w:rPr>
      </w:pPr>
    </w:p>
    <w:p w14:paraId="160F9418"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Booth-LaForce, C., Roisman, I.G., IJzendoorn, H.M. and Bauer, J.P. (2014) </w:t>
      </w:r>
      <w:r w:rsidRPr="00AD1429">
        <w:rPr>
          <w:rFonts w:ascii="Arial" w:hAnsi="Arial" w:cs="Arial"/>
          <w:i/>
          <w:sz w:val="22"/>
          <w:szCs w:val="22"/>
        </w:rPr>
        <w:t xml:space="preserve">The adult attachment interview: psychometrics, stability and change from infancy, and developmental origins. </w:t>
      </w:r>
      <w:r w:rsidRPr="00AD1429">
        <w:rPr>
          <w:rFonts w:ascii="Arial" w:hAnsi="Arial" w:cs="Arial"/>
          <w:sz w:val="22"/>
          <w:szCs w:val="22"/>
        </w:rPr>
        <w:t xml:space="preserve">Oxford: Wiley. </w:t>
      </w:r>
    </w:p>
    <w:p w14:paraId="6EB10E05" w14:textId="77777777" w:rsidR="00931F90" w:rsidRPr="00AD1429" w:rsidRDefault="00931F90" w:rsidP="00B03B23">
      <w:pPr>
        <w:spacing w:line="480" w:lineRule="auto"/>
        <w:rPr>
          <w:rFonts w:ascii="Arial" w:hAnsi="Arial" w:cs="Arial"/>
          <w:sz w:val="22"/>
          <w:szCs w:val="22"/>
        </w:rPr>
      </w:pPr>
    </w:p>
    <w:p w14:paraId="1973C397" w14:textId="77777777" w:rsidR="00931F90" w:rsidRPr="00AD1429" w:rsidRDefault="00931F90" w:rsidP="00B03B23">
      <w:pPr>
        <w:spacing w:line="480" w:lineRule="auto"/>
        <w:rPr>
          <w:rFonts w:ascii="Arial" w:hAnsi="Arial" w:cs="Arial"/>
          <w:i/>
          <w:sz w:val="22"/>
          <w:szCs w:val="22"/>
        </w:rPr>
      </w:pPr>
      <w:r w:rsidRPr="00AD1429">
        <w:rPr>
          <w:rFonts w:ascii="Arial" w:hAnsi="Arial" w:cs="Arial"/>
          <w:sz w:val="22"/>
          <w:szCs w:val="22"/>
        </w:rPr>
        <w:t xml:space="preserve">Boullier, M. and Blair, M. (2018) Adverse childhood experiences, </w:t>
      </w:r>
      <w:r w:rsidRPr="00AD1429">
        <w:rPr>
          <w:rFonts w:ascii="Arial" w:hAnsi="Arial" w:cs="Arial"/>
          <w:i/>
          <w:sz w:val="22"/>
          <w:szCs w:val="22"/>
        </w:rPr>
        <w:t xml:space="preserve">Paediatrics and Child Health, </w:t>
      </w:r>
      <w:r w:rsidRPr="00AD1429">
        <w:rPr>
          <w:rFonts w:ascii="Arial" w:hAnsi="Arial" w:cs="Arial"/>
          <w:sz w:val="22"/>
          <w:szCs w:val="22"/>
        </w:rPr>
        <w:t>28,3, March, pp. 132-137.</w:t>
      </w:r>
    </w:p>
    <w:p w14:paraId="09232F62" w14:textId="77777777" w:rsidR="00931F90" w:rsidRPr="00AD1429" w:rsidRDefault="00931F90" w:rsidP="00B03B23">
      <w:pPr>
        <w:spacing w:line="480" w:lineRule="auto"/>
        <w:rPr>
          <w:rFonts w:ascii="Arial" w:hAnsi="Arial" w:cs="Arial"/>
          <w:i/>
          <w:sz w:val="22"/>
          <w:szCs w:val="22"/>
        </w:rPr>
      </w:pPr>
    </w:p>
    <w:p w14:paraId="25DD6692"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Bowlby, J. (2005) </w:t>
      </w:r>
      <w:r w:rsidRPr="00AD1429">
        <w:rPr>
          <w:rFonts w:ascii="Arial" w:hAnsi="Arial" w:cs="Arial"/>
          <w:i/>
          <w:sz w:val="22"/>
          <w:szCs w:val="22"/>
        </w:rPr>
        <w:t>The making and breaking of affectional bonds</w:t>
      </w:r>
      <w:r w:rsidRPr="00AD1429">
        <w:rPr>
          <w:rFonts w:ascii="Arial" w:hAnsi="Arial" w:cs="Arial"/>
          <w:sz w:val="22"/>
          <w:szCs w:val="22"/>
        </w:rPr>
        <w:t>. London: Routledge</w:t>
      </w:r>
    </w:p>
    <w:p w14:paraId="39B4A9B5" w14:textId="77777777" w:rsidR="00931F90" w:rsidRPr="00AD1429" w:rsidRDefault="00931F90" w:rsidP="00B03B23">
      <w:pPr>
        <w:spacing w:line="480" w:lineRule="auto"/>
        <w:rPr>
          <w:rFonts w:ascii="Arial" w:eastAsia="Times New Roman" w:hAnsi="Arial" w:cs="Arial"/>
          <w:sz w:val="22"/>
          <w:szCs w:val="22"/>
        </w:rPr>
      </w:pPr>
    </w:p>
    <w:p w14:paraId="62DF6735" w14:textId="77777777" w:rsidR="00931F90" w:rsidRPr="00AD1429" w:rsidRDefault="00931F90" w:rsidP="00B03B23">
      <w:pPr>
        <w:spacing w:line="480" w:lineRule="auto"/>
        <w:rPr>
          <w:rFonts w:ascii="Arial" w:eastAsia="Times New Roman" w:hAnsi="Arial" w:cs="Arial"/>
          <w:sz w:val="22"/>
          <w:szCs w:val="22"/>
        </w:rPr>
      </w:pPr>
      <w:r w:rsidRPr="00AD1429">
        <w:rPr>
          <w:rFonts w:ascii="Arial" w:eastAsia="Times New Roman" w:hAnsi="Arial" w:cs="Arial"/>
          <w:sz w:val="22"/>
          <w:szCs w:val="22"/>
        </w:rPr>
        <w:t xml:space="preserve">Bretherton, I., Ridgeway, D., &amp; Cassidy, J. (1990) </w:t>
      </w:r>
      <w:r w:rsidRPr="00AD1429">
        <w:rPr>
          <w:rFonts w:ascii="Arial" w:eastAsia="Times New Roman" w:hAnsi="Arial" w:cs="Arial"/>
          <w:i/>
          <w:sz w:val="22"/>
          <w:szCs w:val="22"/>
        </w:rPr>
        <w:t>The role of internal working models in the attachment relationship: Theoretical, empirical, and developmental considerations</w:t>
      </w:r>
      <w:r w:rsidRPr="00AD1429">
        <w:rPr>
          <w:rFonts w:ascii="Arial" w:eastAsia="Times New Roman" w:hAnsi="Arial" w:cs="Arial"/>
          <w:sz w:val="22"/>
          <w:szCs w:val="22"/>
        </w:rPr>
        <w:t>. Chicago: University of Chicago Press.</w:t>
      </w:r>
    </w:p>
    <w:p w14:paraId="2F875005" w14:textId="77777777" w:rsidR="00931F90" w:rsidRPr="00AD1429" w:rsidRDefault="00931F90" w:rsidP="00B03B23">
      <w:pPr>
        <w:spacing w:line="480" w:lineRule="auto"/>
        <w:rPr>
          <w:rFonts w:ascii="Arial" w:eastAsia="Times New Roman" w:hAnsi="Arial" w:cs="Arial"/>
          <w:sz w:val="22"/>
          <w:szCs w:val="22"/>
          <w:lang w:eastAsia="en-GB"/>
        </w:rPr>
      </w:pPr>
    </w:p>
    <w:p w14:paraId="75159BA4" w14:textId="77777777" w:rsidR="00931F90" w:rsidRPr="00AD1429" w:rsidRDefault="00931F90" w:rsidP="00B03B23">
      <w:pPr>
        <w:spacing w:line="480" w:lineRule="auto"/>
        <w:rPr>
          <w:rFonts w:ascii="Arial" w:hAnsi="Arial" w:cs="Arial"/>
          <w:sz w:val="22"/>
          <w:szCs w:val="22"/>
        </w:rPr>
      </w:pPr>
      <w:r w:rsidRPr="00AD1429">
        <w:rPr>
          <w:rFonts w:ascii="Arial" w:eastAsia="Times New Roman" w:hAnsi="Arial" w:cs="Arial"/>
          <w:sz w:val="22"/>
          <w:szCs w:val="22"/>
          <w:lang w:eastAsia="en-GB"/>
        </w:rPr>
        <w:t xml:space="preserve">Bretherton, I. (1995) A Communication Perspective on Attachment Relationships and Internal Working Models. (On-line). Available at: </w:t>
      </w:r>
    </w:p>
    <w:p w14:paraId="5900DBE3" w14:textId="77777777" w:rsidR="00931F90" w:rsidRPr="00AD1429" w:rsidRDefault="00AD1429" w:rsidP="00B03B23">
      <w:pPr>
        <w:spacing w:line="480" w:lineRule="auto"/>
        <w:rPr>
          <w:rFonts w:ascii="Arial" w:eastAsia="Times New Roman" w:hAnsi="Arial" w:cs="Arial"/>
          <w:sz w:val="22"/>
          <w:szCs w:val="22"/>
          <w:lang w:eastAsia="en-GB"/>
        </w:rPr>
      </w:pPr>
      <w:hyperlink r:id="rId12" w:history="1">
        <w:r w:rsidR="00931F90" w:rsidRPr="00AD1429">
          <w:rPr>
            <w:rStyle w:val="Hyperlink"/>
            <w:rFonts w:ascii="Arial" w:eastAsia="Times New Roman" w:hAnsi="Arial" w:cs="Arial"/>
            <w:color w:val="auto"/>
            <w:sz w:val="22"/>
            <w:szCs w:val="22"/>
            <w:u w:val="none"/>
            <w:lang w:eastAsia="en-GB"/>
          </w:rPr>
          <w:t>http://www.jstor.org.ezproxy.uwtsd.ac.uk/stable/pdf/1166187.pdf?refreqid=excelsior:7cfd78ed3cad22685d1c0dc240f0094d</w:t>
        </w:r>
      </w:hyperlink>
      <w:r w:rsidR="00931F90" w:rsidRPr="00AD1429">
        <w:rPr>
          <w:rFonts w:ascii="Arial" w:eastAsia="Times New Roman" w:hAnsi="Arial" w:cs="Arial"/>
          <w:sz w:val="22"/>
          <w:szCs w:val="22"/>
          <w:lang w:eastAsia="en-GB"/>
        </w:rPr>
        <w:t xml:space="preserve">. [Accessed on: 4.03.18]. </w:t>
      </w:r>
    </w:p>
    <w:p w14:paraId="1100704E" w14:textId="77777777" w:rsidR="00931F90" w:rsidRPr="00AD1429" w:rsidRDefault="00931F90" w:rsidP="00B03B23">
      <w:pPr>
        <w:tabs>
          <w:tab w:val="left" w:pos="1653"/>
        </w:tabs>
        <w:spacing w:line="480" w:lineRule="auto"/>
        <w:rPr>
          <w:rFonts w:ascii="Arial" w:hAnsi="Arial" w:cs="Arial"/>
          <w:bCs/>
          <w:sz w:val="22"/>
          <w:szCs w:val="22"/>
        </w:rPr>
      </w:pPr>
    </w:p>
    <w:p w14:paraId="58E115D5"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Briere, J., Runtz, M., Eadie, E., Bigras, N. and Godbout, N. (2017) Disengaged parenting: Structural equation </w:t>
      </w:r>
      <w:proofErr w:type="spellStart"/>
      <w:r w:rsidRPr="00AD1429">
        <w:rPr>
          <w:rFonts w:ascii="Arial" w:hAnsi="Arial" w:cs="Arial"/>
          <w:sz w:val="22"/>
          <w:szCs w:val="22"/>
        </w:rPr>
        <w:t>modeling</w:t>
      </w:r>
      <w:proofErr w:type="spellEnd"/>
      <w:r w:rsidRPr="00AD1429">
        <w:rPr>
          <w:rFonts w:ascii="Arial" w:hAnsi="Arial" w:cs="Arial"/>
          <w:sz w:val="22"/>
          <w:szCs w:val="22"/>
        </w:rPr>
        <w:t xml:space="preserve"> with child abuse, insecure attachment, and adult symptomatology, </w:t>
      </w:r>
      <w:r w:rsidRPr="00AD1429">
        <w:rPr>
          <w:rFonts w:ascii="Arial" w:hAnsi="Arial" w:cs="Arial"/>
          <w:i/>
          <w:sz w:val="22"/>
          <w:szCs w:val="22"/>
        </w:rPr>
        <w:t xml:space="preserve">Child Abuse &amp; Neglect, </w:t>
      </w:r>
      <w:r w:rsidRPr="00AD1429">
        <w:rPr>
          <w:rFonts w:ascii="Arial" w:hAnsi="Arial" w:cs="Arial"/>
          <w:sz w:val="22"/>
          <w:szCs w:val="22"/>
        </w:rPr>
        <w:t>67, pp. 260–27.</w:t>
      </w:r>
    </w:p>
    <w:p w14:paraId="4E0F80BE"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lastRenderedPageBreak/>
        <w:t xml:space="preserve">Brotherton, G., Davies, H. and McGillivray, G. (2013) </w:t>
      </w:r>
      <w:r w:rsidRPr="00AD1429">
        <w:rPr>
          <w:rFonts w:ascii="Arial" w:hAnsi="Arial" w:cs="Arial"/>
          <w:i/>
          <w:sz w:val="22"/>
          <w:szCs w:val="22"/>
        </w:rPr>
        <w:t>Working with Children, Young People and Families,</w:t>
      </w:r>
      <w:r w:rsidRPr="00AD1429">
        <w:rPr>
          <w:rFonts w:ascii="Arial" w:hAnsi="Arial" w:cs="Arial"/>
          <w:sz w:val="22"/>
          <w:szCs w:val="22"/>
        </w:rPr>
        <w:t xml:space="preserve"> London: Sage Publications. </w:t>
      </w:r>
    </w:p>
    <w:p w14:paraId="43CAD63C" w14:textId="77777777" w:rsidR="00931F90" w:rsidRPr="00AD1429" w:rsidRDefault="00931F90" w:rsidP="00B03B23">
      <w:pPr>
        <w:spacing w:line="480" w:lineRule="auto"/>
        <w:rPr>
          <w:rFonts w:ascii="Arial" w:hAnsi="Arial" w:cs="Arial"/>
          <w:sz w:val="22"/>
          <w:szCs w:val="22"/>
        </w:rPr>
      </w:pPr>
    </w:p>
    <w:p w14:paraId="57899423"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Centers for Disease Control and Prevention. (2016) </w:t>
      </w:r>
      <w:r w:rsidRPr="00AD1429">
        <w:rPr>
          <w:rFonts w:ascii="Arial" w:hAnsi="Arial" w:cs="Arial"/>
          <w:i/>
          <w:sz w:val="22"/>
          <w:szCs w:val="22"/>
        </w:rPr>
        <w:t xml:space="preserve">About the CDC-Kaiser ACE Study. </w:t>
      </w:r>
      <w:r w:rsidRPr="00AD1429">
        <w:rPr>
          <w:rFonts w:ascii="Arial" w:hAnsi="Arial" w:cs="Arial"/>
          <w:sz w:val="22"/>
          <w:szCs w:val="22"/>
        </w:rPr>
        <w:t xml:space="preserve">(On-line). Available at: </w:t>
      </w:r>
      <w:hyperlink r:id="rId13" w:history="1">
        <w:r w:rsidRPr="00AD1429">
          <w:rPr>
            <w:rStyle w:val="Hyperlink"/>
            <w:rFonts w:ascii="Arial" w:hAnsi="Arial" w:cs="Arial"/>
            <w:color w:val="auto"/>
            <w:sz w:val="22"/>
            <w:szCs w:val="22"/>
            <w:u w:val="none"/>
          </w:rPr>
          <w:t>https://www.cdc.gov/violenceprevention/acestudy/about.html</w:t>
        </w:r>
      </w:hyperlink>
    </w:p>
    <w:p w14:paraId="5404E279"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[Accessed on: 1.04.18]. </w:t>
      </w:r>
    </w:p>
    <w:p w14:paraId="5A711B0A" w14:textId="77777777" w:rsidR="00931F90" w:rsidRPr="00AD1429" w:rsidRDefault="00931F90" w:rsidP="00B03B23">
      <w:pPr>
        <w:spacing w:line="480" w:lineRule="auto"/>
        <w:rPr>
          <w:rFonts w:ascii="Arial" w:hAnsi="Arial" w:cs="Arial"/>
          <w:sz w:val="22"/>
          <w:szCs w:val="22"/>
        </w:rPr>
      </w:pPr>
    </w:p>
    <w:p w14:paraId="40273BBB"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Chae, Y., Goodman, M., Goodman, S.G. Troxel, N., McWilliams, K., Thomson, A.R., Shaver, R.P. and Widman, F.K. (2018) How children remember the Strange Situation: The role of attachment, </w:t>
      </w:r>
      <w:r w:rsidRPr="00AD1429">
        <w:rPr>
          <w:rFonts w:ascii="Arial" w:hAnsi="Arial" w:cs="Arial"/>
          <w:i/>
          <w:sz w:val="22"/>
          <w:szCs w:val="22"/>
        </w:rPr>
        <w:t>Journal of Experimental Child Psychology,</w:t>
      </w:r>
      <w:r w:rsidRPr="00AD1429">
        <w:rPr>
          <w:rFonts w:ascii="Arial" w:hAnsi="Arial" w:cs="Arial"/>
          <w:sz w:val="22"/>
          <w:szCs w:val="22"/>
        </w:rPr>
        <w:t xml:space="preserve"> 166, February, pp. 360-379. </w:t>
      </w:r>
    </w:p>
    <w:p w14:paraId="3C2B3A65" w14:textId="77777777" w:rsidR="00931F90" w:rsidRPr="00AD1429" w:rsidRDefault="00931F90" w:rsidP="00B03B23">
      <w:pPr>
        <w:spacing w:line="480" w:lineRule="auto"/>
        <w:rPr>
          <w:rFonts w:ascii="Arial" w:hAnsi="Arial" w:cs="Arial"/>
          <w:sz w:val="22"/>
          <w:szCs w:val="22"/>
        </w:rPr>
      </w:pPr>
    </w:p>
    <w:p w14:paraId="616BF6C7"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Chambers, J. (2017) The Neurobiology of Attachment: From Infancy to Clinical Outcomes, </w:t>
      </w:r>
      <w:r w:rsidRPr="00AD1429">
        <w:rPr>
          <w:rFonts w:ascii="Arial" w:hAnsi="Arial" w:cs="Arial"/>
          <w:i/>
          <w:sz w:val="22"/>
          <w:szCs w:val="22"/>
        </w:rPr>
        <w:t>Psychodynamic Psychiatry</w:t>
      </w:r>
      <w:r w:rsidRPr="00AD1429">
        <w:rPr>
          <w:rFonts w:ascii="Arial" w:hAnsi="Arial" w:cs="Arial"/>
          <w:sz w:val="22"/>
          <w:szCs w:val="22"/>
        </w:rPr>
        <w:t>, 45, 4, pp. 542.</w:t>
      </w:r>
    </w:p>
    <w:p w14:paraId="05E71214" w14:textId="77777777" w:rsidR="00931F90" w:rsidRPr="00AD1429" w:rsidRDefault="00931F90" w:rsidP="00B03B23">
      <w:pPr>
        <w:spacing w:line="480" w:lineRule="auto"/>
        <w:rPr>
          <w:rFonts w:ascii="Arial" w:hAnsi="Arial" w:cs="Arial"/>
          <w:sz w:val="22"/>
          <w:szCs w:val="22"/>
        </w:rPr>
      </w:pPr>
    </w:p>
    <w:p w14:paraId="0CAD3E51"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Chopik</w:t>
      </w:r>
      <w:proofErr w:type="spellEnd"/>
      <w:r w:rsidRPr="00AD1429">
        <w:rPr>
          <w:rFonts w:ascii="Arial" w:hAnsi="Arial" w:cs="Arial"/>
          <w:sz w:val="22"/>
          <w:szCs w:val="22"/>
        </w:rPr>
        <w:t xml:space="preserve">, J.W., Edelstein, S.R., Anders, M.S., </w:t>
      </w:r>
      <w:proofErr w:type="spellStart"/>
      <w:r w:rsidRPr="00AD1429">
        <w:rPr>
          <w:rFonts w:ascii="Arial" w:hAnsi="Arial" w:cs="Arial"/>
          <w:sz w:val="22"/>
          <w:szCs w:val="22"/>
        </w:rPr>
        <w:t>Wardecker</w:t>
      </w:r>
      <w:proofErr w:type="spellEnd"/>
      <w:r w:rsidRPr="00AD1429">
        <w:rPr>
          <w:rFonts w:ascii="Arial" w:hAnsi="Arial" w:cs="Arial"/>
          <w:sz w:val="22"/>
          <w:szCs w:val="22"/>
        </w:rPr>
        <w:t xml:space="preserve">, M.B., Shipman, L.E. and Chelsea R. (2014) Too close for comfort? Adult attachment and cuddling in romantic and parent–child relationships, </w:t>
      </w:r>
      <w:r w:rsidRPr="00AD1429">
        <w:rPr>
          <w:rFonts w:ascii="Arial" w:hAnsi="Arial" w:cs="Arial"/>
          <w:i/>
          <w:sz w:val="22"/>
          <w:szCs w:val="22"/>
        </w:rPr>
        <w:t>Personality and Individual Differences</w:t>
      </w:r>
      <w:r w:rsidRPr="00AD1429">
        <w:rPr>
          <w:rFonts w:ascii="Arial" w:hAnsi="Arial" w:cs="Arial"/>
          <w:sz w:val="22"/>
          <w:szCs w:val="22"/>
        </w:rPr>
        <w:t>, 69, October, pp. 212-216.</w:t>
      </w:r>
    </w:p>
    <w:p w14:paraId="6D3C73FA" w14:textId="77777777" w:rsidR="00931F90" w:rsidRPr="00AD1429" w:rsidRDefault="00931F90" w:rsidP="00B03B23">
      <w:pPr>
        <w:spacing w:line="480" w:lineRule="auto"/>
        <w:rPr>
          <w:rFonts w:ascii="Arial" w:hAnsi="Arial" w:cs="Arial"/>
          <w:sz w:val="22"/>
          <w:szCs w:val="22"/>
        </w:rPr>
      </w:pPr>
    </w:p>
    <w:p w14:paraId="433A33C2" w14:textId="77777777" w:rsidR="00931F90" w:rsidRPr="00AD1429" w:rsidRDefault="00931F90" w:rsidP="00B03B23">
      <w:pPr>
        <w:spacing w:line="480" w:lineRule="auto"/>
        <w:rPr>
          <w:rFonts w:ascii="Arial" w:hAnsi="Arial" w:cs="Arial"/>
          <w:sz w:val="22"/>
          <w:szCs w:val="22"/>
        </w:rPr>
      </w:pPr>
      <w:r w:rsidRPr="00AD1429">
        <w:rPr>
          <w:rStyle w:val="apple-converted-space"/>
          <w:rFonts w:ascii="Arial" w:hAnsi="Arial" w:cs="Arial"/>
          <w:sz w:val="22"/>
          <w:szCs w:val="22"/>
        </w:rPr>
        <w:t xml:space="preserve">Clare, J. and Hamilton, H. (2004) </w:t>
      </w:r>
      <w:r w:rsidRPr="00AD1429">
        <w:rPr>
          <w:rStyle w:val="apple-converted-space"/>
          <w:rFonts w:ascii="Arial" w:hAnsi="Arial" w:cs="Arial"/>
          <w:i/>
          <w:sz w:val="22"/>
          <w:szCs w:val="22"/>
        </w:rPr>
        <w:t>Writing Research: Transforming Data into Text</w:t>
      </w:r>
      <w:r w:rsidRPr="00AD1429">
        <w:rPr>
          <w:rStyle w:val="apple-converted-space"/>
          <w:rFonts w:ascii="Arial" w:hAnsi="Arial" w:cs="Arial"/>
          <w:sz w:val="22"/>
          <w:szCs w:val="22"/>
        </w:rPr>
        <w:t>. (2</w:t>
      </w:r>
      <w:r w:rsidRPr="00AD1429">
        <w:rPr>
          <w:rStyle w:val="apple-converted-space"/>
          <w:rFonts w:ascii="Arial" w:hAnsi="Arial" w:cs="Arial"/>
          <w:sz w:val="22"/>
          <w:szCs w:val="22"/>
          <w:vertAlign w:val="superscript"/>
        </w:rPr>
        <w:t>nd</w:t>
      </w:r>
      <w:r w:rsidRPr="00AD1429">
        <w:rPr>
          <w:rStyle w:val="apple-converted-space"/>
          <w:rFonts w:ascii="Arial" w:hAnsi="Arial" w:cs="Arial"/>
          <w:sz w:val="22"/>
          <w:szCs w:val="22"/>
        </w:rPr>
        <w:t xml:space="preserve"> </w:t>
      </w:r>
      <w:proofErr w:type="spellStart"/>
      <w:r w:rsidRPr="00AD1429">
        <w:rPr>
          <w:rStyle w:val="apple-converted-space"/>
          <w:rFonts w:ascii="Arial" w:hAnsi="Arial" w:cs="Arial"/>
          <w:sz w:val="22"/>
          <w:szCs w:val="22"/>
        </w:rPr>
        <w:t>ed</w:t>
      </w:r>
      <w:proofErr w:type="spellEnd"/>
      <w:r w:rsidRPr="00AD1429">
        <w:rPr>
          <w:rStyle w:val="apple-converted-space"/>
          <w:rFonts w:ascii="Arial" w:hAnsi="Arial" w:cs="Arial"/>
          <w:sz w:val="22"/>
          <w:szCs w:val="22"/>
        </w:rPr>
        <w:t>). London: Churchill Livingstone.</w:t>
      </w:r>
      <w:r w:rsidRPr="00AD1429">
        <w:rPr>
          <w:rFonts w:ascii="Arial" w:hAnsi="Arial" w:cs="Arial"/>
          <w:sz w:val="22"/>
          <w:szCs w:val="22"/>
        </w:rPr>
        <w:t xml:space="preserve"> </w:t>
      </w:r>
    </w:p>
    <w:p w14:paraId="2AE06FB8" w14:textId="77777777" w:rsidR="00931F90" w:rsidRPr="00AD1429" w:rsidRDefault="00931F90" w:rsidP="00B03B23">
      <w:pPr>
        <w:spacing w:line="480" w:lineRule="auto"/>
        <w:rPr>
          <w:rFonts w:ascii="Arial" w:hAnsi="Arial" w:cs="Arial"/>
          <w:sz w:val="22"/>
          <w:szCs w:val="22"/>
        </w:rPr>
      </w:pPr>
    </w:p>
    <w:p w14:paraId="7F2AC24D"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Clark, R. (2016) </w:t>
      </w:r>
      <w:r w:rsidRPr="00AD1429">
        <w:rPr>
          <w:rFonts w:ascii="Arial" w:hAnsi="Arial" w:cs="Arial"/>
          <w:i/>
          <w:sz w:val="22"/>
          <w:szCs w:val="22"/>
        </w:rPr>
        <w:t>Childhood in Society for the Early Years.</w:t>
      </w:r>
      <w:r w:rsidRPr="00AD1429">
        <w:rPr>
          <w:rFonts w:ascii="Arial" w:hAnsi="Arial" w:cs="Arial"/>
          <w:sz w:val="22"/>
          <w:szCs w:val="22"/>
        </w:rPr>
        <w:t xml:space="preserve"> (3</w:t>
      </w:r>
      <w:r w:rsidRPr="00AD1429">
        <w:rPr>
          <w:rFonts w:ascii="Arial" w:hAnsi="Arial" w:cs="Arial"/>
          <w:sz w:val="22"/>
          <w:szCs w:val="22"/>
          <w:vertAlign w:val="superscript"/>
        </w:rPr>
        <w:t>rd</w:t>
      </w:r>
      <w:r w:rsidRPr="00AD1429">
        <w:rPr>
          <w:rFonts w:ascii="Arial" w:hAnsi="Arial" w:cs="Arial"/>
          <w:sz w:val="22"/>
          <w:szCs w:val="22"/>
        </w:rPr>
        <w:t xml:space="preserve"> </w:t>
      </w:r>
      <w:proofErr w:type="spellStart"/>
      <w:r w:rsidRPr="00AD1429">
        <w:rPr>
          <w:rFonts w:ascii="Arial" w:hAnsi="Arial" w:cs="Arial"/>
          <w:sz w:val="22"/>
          <w:szCs w:val="22"/>
        </w:rPr>
        <w:t>ed</w:t>
      </w:r>
      <w:proofErr w:type="spellEnd"/>
      <w:r w:rsidRPr="00AD1429">
        <w:rPr>
          <w:rFonts w:ascii="Arial" w:hAnsi="Arial" w:cs="Arial"/>
          <w:sz w:val="22"/>
          <w:szCs w:val="22"/>
        </w:rPr>
        <w:t xml:space="preserve">). London: SAGE Publications. </w:t>
      </w:r>
    </w:p>
    <w:p w14:paraId="266D09B9" w14:textId="77777777" w:rsidR="00931F90" w:rsidRPr="00AD1429" w:rsidRDefault="00931F90" w:rsidP="00B03B23">
      <w:pPr>
        <w:spacing w:line="480" w:lineRule="auto"/>
        <w:rPr>
          <w:rFonts w:ascii="Arial" w:hAnsi="Arial" w:cs="Arial"/>
          <w:bCs/>
          <w:sz w:val="22"/>
          <w:szCs w:val="22"/>
        </w:rPr>
      </w:pPr>
      <w:proofErr w:type="spellStart"/>
      <w:r w:rsidRPr="00AD1429">
        <w:rPr>
          <w:rFonts w:ascii="Arial" w:hAnsi="Arial" w:cs="Arial"/>
          <w:sz w:val="22"/>
          <w:szCs w:val="22"/>
        </w:rPr>
        <w:t>Cortoni</w:t>
      </w:r>
      <w:proofErr w:type="spellEnd"/>
      <w:r w:rsidRPr="00AD1429">
        <w:rPr>
          <w:rFonts w:ascii="Arial" w:hAnsi="Arial" w:cs="Arial"/>
          <w:sz w:val="22"/>
          <w:szCs w:val="22"/>
        </w:rPr>
        <w:t xml:space="preserve">, F. and Marshall, L.W. </w:t>
      </w:r>
      <w:r w:rsidRPr="00AD1429">
        <w:rPr>
          <w:rFonts w:ascii="Arial" w:hAnsi="Arial" w:cs="Arial"/>
          <w:bCs/>
          <w:sz w:val="22"/>
          <w:szCs w:val="22"/>
        </w:rPr>
        <w:t xml:space="preserve">Sex as a Coping Strategy and Its Relationship to Juvenile Sexual History and Intimacy in Sexual Offenders, </w:t>
      </w:r>
      <w:r w:rsidRPr="00AD1429">
        <w:rPr>
          <w:rFonts w:ascii="Arial" w:hAnsi="Arial" w:cs="Arial"/>
          <w:bCs/>
          <w:i/>
          <w:iCs/>
          <w:sz w:val="22"/>
          <w:szCs w:val="22"/>
        </w:rPr>
        <w:t>Sexual Abuse</w:t>
      </w:r>
      <w:r w:rsidRPr="00AD1429">
        <w:rPr>
          <w:rFonts w:ascii="Arial" w:hAnsi="Arial" w:cs="Arial"/>
          <w:bCs/>
          <w:sz w:val="22"/>
          <w:szCs w:val="22"/>
        </w:rPr>
        <w:t xml:space="preserve">,13, 1, pp. 27 – 43. </w:t>
      </w:r>
    </w:p>
    <w:p w14:paraId="401ABA86" w14:textId="77777777" w:rsidR="00931F90" w:rsidRPr="00AD1429" w:rsidRDefault="00931F90" w:rsidP="00B03B23">
      <w:pPr>
        <w:spacing w:line="480" w:lineRule="auto"/>
        <w:rPr>
          <w:rFonts w:ascii="Arial" w:hAnsi="Arial" w:cs="Arial"/>
          <w:sz w:val="22"/>
          <w:szCs w:val="22"/>
          <w:highlight w:val="yellow"/>
          <w:shd w:val="clear" w:color="auto" w:fill="FFFFFF"/>
        </w:rPr>
      </w:pPr>
    </w:p>
    <w:p w14:paraId="5C7288FC"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shd w:val="clear" w:color="auto" w:fill="FFFFFF"/>
        </w:rPr>
        <w:t xml:space="preserve">Cottrell, S. (2017) </w:t>
      </w:r>
      <w:r w:rsidRPr="00AD1429">
        <w:rPr>
          <w:rFonts w:ascii="Arial" w:hAnsi="Arial" w:cs="Arial"/>
          <w:i/>
          <w:iCs/>
          <w:sz w:val="22"/>
          <w:szCs w:val="22"/>
        </w:rPr>
        <w:t>Critical thinking skills</w:t>
      </w:r>
      <w:r w:rsidRPr="00AD1429">
        <w:rPr>
          <w:rFonts w:ascii="Arial" w:hAnsi="Arial" w:cs="Arial"/>
          <w:sz w:val="22"/>
          <w:szCs w:val="22"/>
          <w:shd w:val="clear" w:color="auto" w:fill="FFFFFF"/>
        </w:rPr>
        <w:t>. Macmillan Education.</w:t>
      </w:r>
    </w:p>
    <w:p w14:paraId="30FE1160" w14:textId="77777777" w:rsidR="00931F90" w:rsidRPr="00AD1429" w:rsidRDefault="00931F90" w:rsidP="00B03B23">
      <w:pPr>
        <w:spacing w:line="480" w:lineRule="auto"/>
        <w:rPr>
          <w:rFonts w:ascii="Arial" w:eastAsia="Calibri" w:hAnsi="Arial" w:cs="Arial"/>
          <w:sz w:val="22"/>
          <w:szCs w:val="22"/>
          <w:lang w:eastAsia="en-GB"/>
        </w:rPr>
      </w:pPr>
    </w:p>
    <w:p w14:paraId="1DED63F2" w14:textId="77777777" w:rsidR="00931F90" w:rsidRPr="00AD1429" w:rsidRDefault="00931F90" w:rsidP="00B03B23">
      <w:pPr>
        <w:spacing w:line="480" w:lineRule="auto"/>
        <w:rPr>
          <w:rFonts w:ascii="Arial" w:eastAsia="Calibri" w:hAnsi="Arial" w:cs="Arial"/>
          <w:sz w:val="22"/>
          <w:szCs w:val="22"/>
          <w:lang w:eastAsia="en-GB"/>
        </w:rPr>
      </w:pPr>
      <w:proofErr w:type="spellStart"/>
      <w:r w:rsidRPr="00AD1429">
        <w:rPr>
          <w:rFonts w:ascii="Arial" w:eastAsia="Calibri" w:hAnsi="Arial" w:cs="Arial"/>
          <w:sz w:val="22"/>
          <w:szCs w:val="22"/>
          <w:lang w:eastAsia="en-GB"/>
        </w:rPr>
        <w:lastRenderedPageBreak/>
        <w:t>Cozolino</w:t>
      </w:r>
      <w:proofErr w:type="spellEnd"/>
      <w:r w:rsidRPr="00AD1429">
        <w:rPr>
          <w:rFonts w:ascii="Arial" w:eastAsia="Calibri" w:hAnsi="Arial" w:cs="Arial"/>
          <w:sz w:val="22"/>
          <w:szCs w:val="22"/>
          <w:lang w:eastAsia="en-GB"/>
        </w:rPr>
        <w:t xml:space="preserve">, J.L. (2014) </w:t>
      </w:r>
      <w:r w:rsidRPr="00AD1429">
        <w:rPr>
          <w:rFonts w:ascii="Arial" w:eastAsia="Calibri" w:hAnsi="Arial" w:cs="Arial"/>
          <w:i/>
          <w:sz w:val="22"/>
          <w:szCs w:val="22"/>
          <w:lang w:eastAsia="en-GB"/>
        </w:rPr>
        <w:t>The neuroscience of human relationships: attachment and the developing social brain.</w:t>
      </w:r>
      <w:r w:rsidRPr="00AD1429">
        <w:rPr>
          <w:rFonts w:ascii="Arial" w:eastAsia="Calibri" w:hAnsi="Arial" w:cs="Arial"/>
          <w:sz w:val="22"/>
          <w:szCs w:val="22"/>
          <w:lang w:eastAsia="en-GB"/>
        </w:rPr>
        <w:t xml:space="preserve"> (2</w:t>
      </w:r>
      <w:r w:rsidRPr="00AD1429">
        <w:rPr>
          <w:rFonts w:ascii="Arial" w:eastAsia="Calibri" w:hAnsi="Arial" w:cs="Arial"/>
          <w:sz w:val="22"/>
          <w:szCs w:val="22"/>
          <w:vertAlign w:val="superscript"/>
          <w:lang w:eastAsia="en-GB"/>
        </w:rPr>
        <w:t>nd</w:t>
      </w:r>
      <w:r w:rsidRPr="00AD1429">
        <w:rPr>
          <w:rFonts w:ascii="Arial" w:eastAsia="Calibri" w:hAnsi="Arial" w:cs="Arial"/>
          <w:sz w:val="22"/>
          <w:szCs w:val="22"/>
          <w:lang w:eastAsia="en-GB"/>
        </w:rPr>
        <w:t xml:space="preserve"> </w:t>
      </w:r>
      <w:proofErr w:type="spellStart"/>
      <w:r w:rsidRPr="00AD1429">
        <w:rPr>
          <w:rFonts w:ascii="Arial" w:eastAsia="Calibri" w:hAnsi="Arial" w:cs="Arial"/>
          <w:sz w:val="22"/>
          <w:szCs w:val="22"/>
          <w:lang w:eastAsia="en-GB"/>
        </w:rPr>
        <w:t>ed</w:t>
      </w:r>
      <w:proofErr w:type="spellEnd"/>
      <w:r w:rsidRPr="00AD1429">
        <w:rPr>
          <w:rFonts w:ascii="Arial" w:eastAsia="Calibri" w:hAnsi="Arial" w:cs="Arial"/>
          <w:sz w:val="22"/>
          <w:szCs w:val="22"/>
          <w:lang w:eastAsia="en-GB"/>
        </w:rPr>
        <w:t xml:space="preserve">). New York: Norton &amp; Company. </w:t>
      </w:r>
    </w:p>
    <w:p w14:paraId="37200D1C" w14:textId="77777777" w:rsidR="00931F90" w:rsidRPr="00AD1429" w:rsidRDefault="00931F90" w:rsidP="00B03B23">
      <w:pPr>
        <w:spacing w:line="480" w:lineRule="auto"/>
        <w:rPr>
          <w:rFonts w:ascii="Arial" w:eastAsia="Calibri" w:hAnsi="Arial" w:cs="Arial"/>
          <w:i/>
          <w:sz w:val="22"/>
          <w:szCs w:val="22"/>
          <w:lang w:eastAsia="en-GB"/>
        </w:rPr>
      </w:pPr>
    </w:p>
    <w:p w14:paraId="63A3CEF9" w14:textId="77777777" w:rsidR="00931F90" w:rsidRPr="00AD1429" w:rsidRDefault="00931F90" w:rsidP="00B03B23">
      <w:pPr>
        <w:spacing w:line="480" w:lineRule="auto"/>
        <w:rPr>
          <w:rFonts w:ascii="Arial" w:eastAsia="Calibri" w:hAnsi="Arial" w:cs="Arial"/>
          <w:sz w:val="22"/>
          <w:szCs w:val="22"/>
          <w:lang w:eastAsia="en-GB"/>
        </w:rPr>
      </w:pPr>
      <w:r w:rsidRPr="00AD1429">
        <w:rPr>
          <w:rFonts w:ascii="Arial" w:eastAsia="Calibri" w:hAnsi="Arial" w:cs="Arial"/>
          <w:sz w:val="22"/>
          <w:szCs w:val="22"/>
          <w:lang w:eastAsia="en-GB"/>
        </w:rPr>
        <w:t xml:space="preserve">Cullen, K. (2011) </w:t>
      </w:r>
      <w:r w:rsidRPr="00AD1429">
        <w:rPr>
          <w:rFonts w:ascii="Arial" w:eastAsia="Calibri" w:hAnsi="Arial" w:cs="Arial"/>
          <w:i/>
          <w:sz w:val="22"/>
          <w:szCs w:val="22"/>
          <w:lang w:eastAsia="en-GB"/>
        </w:rPr>
        <w:t>Child Psychology; A Practical Guide</w:t>
      </w:r>
      <w:r w:rsidRPr="00AD1429">
        <w:rPr>
          <w:rFonts w:ascii="Arial" w:eastAsia="Calibri" w:hAnsi="Arial" w:cs="Arial"/>
          <w:sz w:val="22"/>
          <w:szCs w:val="22"/>
          <w:lang w:eastAsia="en-GB"/>
        </w:rPr>
        <w:t>. London: Icon Books Ltd.</w:t>
      </w:r>
    </w:p>
    <w:p w14:paraId="1E482490" w14:textId="77777777" w:rsidR="00931F90" w:rsidRPr="00AD1429" w:rsidRDefault="00931F90" w:rsidP="00B03B23">
      <w:pPr>
        <w:spacing w:line="480" w:lineRule="auto"/>
        <w:rPr>
          <w:rFonts w:ascii="Arial" w:eastAsia="Calibri" w:hAnsi="Arial" w:cs="Arial"/>
          <w:sz w:val="22"/>
          <w:szCs w:val="22"/>
        </w:rPr>
      </w:pPr>
    </w:p>
    <w:p w14:paraId="50AF76B0" w14:textId="77777777" w:rsidR="00931F90" w:rsidRPr="00AD1429" w:rsidRDefault="00931F90" w:rsidP="00B03B23">
      <w:pPr>
        <w:spacing w:line="480" w:lineRule="auto"/>
        <w:rPr>
          <w:rFonts w:ascii="Arial" w:eastAsia="Calibri" w:hAnsi="Arial" w:cs="Arial"/>
          <w:sz w:val="22"/>
          <w:szCs w:val="22"/>
        </w:rPr>
      </w:pPr>
      <w:r w:rsidRPr="00AD1429">
        <w:rPr>
          <w:rFonts w:ascii="Arial" w:eastAsia="Calibri" w:hAnsi="Arial" w:cs="Arial"/>
          <w:sz w:val="22"/>
          <w:szCs w:val="22"/>
        </w:rPr>
        <w:t xml:space="preserve">Daniel, S. (2006) Adult attachment patterns and individual psychotherapy: A review, </w:t>
      </w:r>
      <w:r w:rsidRPr="00AD1429">
        <w:rPr>
          <w:rFonts w:ascii="Arial" w:eastAsia="Calibri" w:hAnsi="Arial" w:cs="Arial"/>
          <w:i/>
          <w:sz w:val="22"/>
          <w:szCs w:val="22"/>
        </w:rPr>
        <w:t>Clinical Psychology Review</w:t>
      </w:r>
      <w:r w:rsidRPr="00AD1429">
        <w:rPr>
          <w:rFonts w:ascii="Arial" w:eastAsia="Calibri" w:hAnsi="Arial" w:cs="Arial"/>
          <w:sz w:val="22"/>
          <w:szCs w:val="22"/>
        </w:rPr>
        <w:t>, 26, 8, pp. 968-984.</w:t>
      </w:r>
    </w:p>
    <w:p w14:paraId="766917A0" w14:textId="77777777" w:rsidR="00931F90" w:rsidRPr="00AD1429" w:rsidRDefault="00931F90" w:rsidP="00B03B23">
      <w:pPr>
        <w:spacing w:line="480" w:lineRule="auto"/>
        <w:rPr>
          <w:rFonts w:ascii="Arial" w:eastAsia="Calibri" w:hAnsi="Arial" w:cs="Arial"/>
          <w:sz w:val="22"/>
          <w:szCs w:val="22"/>
          <w:lang w:eastAsia="en-GB"/>
        </w:rPr>
      </w:pPr>
    </w:p>
    <w:p w14:paraId="38BC3F39" w14:textId="77777777" w:rsidR="00931F90" w:rsidRPr="00AD1429" w:rsidRDefault="00931F90" w:rsidP="00B03B23">
      <w:pPr>
        <w:spacing w:line="480" w:lineRule="auto"/>
        <w:rPr>
          <w:rFonts w:ascii="Arial" w:eastAsia="Calibri" w:hAnsi="Arial" w:cs="Arial"/>
          <w:sz w:val="22"/>
          <w:szCs w:val="22"/>
          <w:lang w:eastAsia="en-GB"/>
        </w:rPr>
      </w:pPr>
      <w:r w:rsidRPr="00AD1429">
        <w:rPr>
          <w:rFonts w:ascii="Arial" w:eastAsia="Calibri" w:hAnsi="Arial" w:cs="Arial"/>
          <w:sz w:val="22"/>
          <w:szCs w:val="22"/>
          <w:lang w:eastAsia="en-GB"/>
        </w:rPr>
        <w:t xml:space="preserve">Davey, G. (2008) </w:t>
      </w:r>
      <w:r w:rsidRPr="00AD1429">
        <w:rPr>
          <w:rFonts w:ascii="Arial" w:eastAsia="Calibri" w:hAnsi="Arial" w:cs="Arial"/>
          <w:i/>
          <w:sz w:val="22"/>
          <w:szCs w:val="22"/>
          <w:lang w:eastAsia="en-GB"/>
        </w:rPr>
        <w:t xml:space="preserve">Complete psychology, </w:t>
      </w:r>
      <w:r w:rsidRPr="00AD1429">
        <w:rPr>
          <w:rFonts w:ascii="Arial" w:eastAsia="Calibri" w:hAnsi="Arial" w:cs="Arial"/>
          <w:sz w:val="22"/>
          <w:szCs w:val="22"/>
          <w:lang w:eastAsia="en-GB"/>
        </w:rPr>
        <w:t>London: Hodder Education.</w:t>
      </w:r>
    </w:p>
    <w:p w14:paraId="28D24F57" w14:textId="77777777" w:rsidR="00931F90" w:rsidRPr="00AD1429" w:rsidRDefault="00931F90" w:rsidP="00B03B23">
      <w:pPr>
        <w:spacing w:line="480" w:lineRule="auto"/>
        <w:rPr>
          <w:rFonts w:ascii="Arial" w:eastAsia="Calibri" w:hAnsi="Arial" w:cs="Arial"/>
          <w:i/>
          <w:sz w:val="22"/>
          <w:szCs w:val="22"/>
          <w:lang w:eastAsia="en-GB"/>
        </w:rPr>
      </w:pPr>
    </w:p>
    <w:p w14:paraId="273A8A15" w14:textId="77777777" w:rsidR="00931F90" w:rsidRPr="00AD1429" w:rsidRDefault="00931F90" w:rsidP="00B03B23">
      <w:pPr>
        <w:spacing w:line="480" w:lineRule="auto"/>
        <w:rPr>
          <w:rFonts w:ascii="Arial" w:eastAsia="Times New Roman" w:hAnsi="Arial" w:cs="Arial"/>
          <w:sz w:val="22"/>
          <w:szCs w:val="22"/>
          <w:lang w:eastAsia="en-GB"/>
        </w:rPr>
      </w:pPr>
      <w:r w:rsidRPr="00AD1429">
        <w:rPr>
          <w:rFonts w:ascii="Arial" w:eastAsia="Calibri" w:hAnsi="Arial" w:cs="Arial"/>
          <w:sz w:val="22"/>
          <w:szCs w:val="22"/>
          <w:lang w:eastAsia="en-GB"/>
        </w:rPr>
        <w:t>Davis</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J</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T</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Morris</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M</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and</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Drake</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M</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M</w:t>
      </w:r>
      <w:r w:rsidRPr="00AD1429">
        <w:rPr>
          <w:rFonts w:ascii="Arial" w:eastAsia="Times New Roman" w:hAnsi="Arial" w:cs="Arial"/>
          <w:sz w:val="22"/>
          <w:szCs w:val="22"/>
          <w:lang w:eastAsia="en-GB"/>
        </w:rPr>
        <w:t xml:space="preserve">. (2016) </w:t>
      </w:r>
      <w:r w:rsidRPr="00AD1429">
        <w:rPr>
          <w:rFonts w:ascii="Arial" w:eastAsia="Calibri" w:hAnsi="Arial" w:cs="Arial"/>
          <w:sz w:val="22"/>
          <w:szCs w:val="22"/>
          <w:lang w:eastAsia="en-GB"/>
        </w:rPr>
        <w:t>The</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moderation</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effect</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of</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mindfulness</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on</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the</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relationship</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between</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adult</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attachment</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and</w:t>
      </w:r>
      <w:r w:rsidRPr="00AD1429">
        <w:rPr>
          <w:rFonts w:ascii="Arial" w:eastAsia="Times New Roman" w:hAnsi="Arial" w:cs="Arial"/>
          <w:sz w:val="22"/>
          <w:szCs w:val="22"/>
          <w:lang w:eastAsia="en-GB"/>
        </w:rPr>
        <w:t xml:space="preserve"> </w:t>
      </w:r>
      <w:r w:rsidRPr="00AD1429">
        <w:rPr>
          <w:rFonts w:ascii="Arial" w:eastAsia="Calibri" w:hAnsi="Arial" w:cs="Arial"/>
          <w:sz w:val="22"/>
          <w:szCs w:val="22"/>
          <w:lang w:eastAsia="en-GB"/>
        </w:rPr>
        <w:t>wellbeing</w:t>
      </w:r>
      <w:r w:rsidRPr="00AD1429">
        <w:rPr>
          <w:rFonts w:ascii="Arial" w:eastAsia="Times New Roman" w:hAnsi="Arial" w:cs="Arial"/>
          <w:sz w:val="22"/>
          <w:szCs w:val="22"/>
          <w:lang w:eastAsia="en-GB"/>
        </w:rPr>
        <w:t xml:space="preserve">, </w:t>
      </w:r>
      <w:r w:rsidRPr="00AD1429">
        <w:rPr>
          <w:rFonts w:ascii="Arial" w:eastAsia="Times New Roman" w:hAnsi="Arial" w:cs="Arial"/>
          <w:i/>
          <w:sz w:val="22"/>
          <w:szCs w:val="22"/>
          <w:lang w:eastAsia="en-GB"/>
        </w:rPr>
        <w:t>Personality and Individual Differences</w:t>
      </w:r>
      <w:r w:rsidRPr="00AD1429">
        <w:rPr>
          <w:rFonts w:ascii="Arial" w:eastAsia="Times New Roman" w:hAnsi="Arial" w:cs="Arial"/>
          <w:sz w:val="22"/>
          <w:szCs w:val="22"/>
          <w:lang w:eastAsia="en-GB"/>
        </w:rPr>
        <w:t xml:space="preserve">, 96, July, pp. 115-121. </w:t>
      </w:r>
    </w:p>
    <w:p w14:paraId="0BD01A6E" w14:textId="77777777" w:rsidR="00931F90" w:rsidRPr="00AD1429" w:rsidRDefault="00931F90" w:rsidP="00B03B23">
      <w:pPr>
        <w:spacing w:line="480" w:lineRule="auto"/>
        <w:rPr>
          <w:rFonts w:ascii="Arial" w:eastAsia="Times New Roman" w:hAnsi="Arial" w:cs="Arial"/>
          <w:sz w:val="22"/>
          <w:szCs w:val="22"/>
          <w:lang w:eastAsia="en-GB"/>
        </w:rPr>
      </w:pPr>
    </w:p>
    <w:p w14:paraId="4992966C"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Dickersin, K., Scherer, R. and Lefebvre, C.  (2018) Identifying relevant studies for systematic reviews, </w:t>
      </w:r>
      <w:r w:rsidRPr="00AD1429">
        <w:rPr>
          <w:rFonts w:ascii="Arial" w:hAnsi="Arial" w:cs="Arial"/>
          <w:i/>
          <w:sz w:val="22"/>
          <w:szCs w:val="22"/>
        </w:rPr>
        <w:t>Society for Research in Child Development</w:t>
      </w:r>
      <w:r w:rsidRPr="00AD1429">
        <w:rPr>
          <w:rFonts w:ascii="Arial" w:hAnsi="Arial" w:cs="Arial"/>
          <w:sz w:val="22"/>
          <w:szCs w:val="22"/>
        </w:rPr>
        <w:t>, 309, 6964, pp. 310-329.</w:t>
      </w:r>
    </w:p>
    <w:p w14:paraId="17A18A5F" w14:textId="77777777" w:rsidR="00931F90" w:rsidRPr="00AD1429" w:rsidRDefault="00931F90" w:rsidP="00B03B23">
      <w:pPr>
        <w:spacing w:line="480" w:lineRule="auto"/>
        <w:rPr>
          <w:rFonts w:ascii="Arial" w:eastAsia="Calibri" w:hAnsi="Arial" w:cs="Arial"/>
          <w:sz w:val="22"/>
          <w:szCs w:val="22"/>
        </w:rPr>
      </w:pPr>
    </w:p>
    <w:p w14:paraId="2B462FE3" w14:textId="77777777" w:rsidR="00931F90" w:rsidRPr="00AD1429" w:rsidRDefault="00931F90" w:rsidP="00B03B23">
      <w:pPr>
        <w:spacing w:line="480" w:lineRule="auto"/>
        <w:rPr>
          <w:rFonts w:ascii="Arial" w:eastAsia="Calibri" w:hAnsi="Arial" w:cs="Arial"/>
          <w:sz w:val="22"/>
          <w:szCs w:val="22"/>
        </w:rPr>
      </w:pPr>
      <w:r w:rsidRPr="00AD1429">
        <w:rPr>
          <w:rFonts w:ascii="Arial" w:eastAsia="Calibri" w:hAnsi="Arial" w:cs="Arial"/>
          <w:sz w:val="22"/>
          <w:szCs w:val="22"/>
        </w:rPr>
        <w:t xml:space="preserve">Egger, M., Dickersin, K. and Smith, G.D. (2001) </w:t>
      </w:r>
      <w:r w:rsidRPr="00AD1429">
        <w:rPr>
          <w:rFonts w:ascii="Arial" w:eastAsia="Calibri" w:hAnsi="Arial" w:cs="Arial"/>
          <w:i/>
          <w:sz w:val="22"/>
          <w:szCs w:val="22"/>
        </w:rPr>
        <w:t xml:space="preserve">Problems and limitations in conducting systematic reviews. </w:t>
      </w:r>
      <w:r w:rsidRPr="00AD1429">
        <w:rPr>
          <w:rFonts w:ascii="Arial" w:eastAsia="Calibri" w:hAnsi="Arial" w:cs="Arial"/>
          <w:sz w:val="22"/>
          <w:szCs w:val="22"/>
        </w:rPr>
        <w:t xml:space="preserve">(On-line). Available at: </w:t>
      </w:r>
      <w:hyperlink r:id="rId14" w:history="1">
        <w:r w:rsidRPr="00AD1429">
          <w:rPr>
            <w:rStyle w:val="Hyperlink"/>
            <w:rFonts w:ascii="Arial" w:eastAsia="Calibri" w:hAnsi="Arial" w:cs="Arial"/>
            <w:color w:val="auto"/>
            <w:sz w:val="22"/>
            <w:szCs w:val="22"/>
            <w:u w:val="none"/>
          </w:rPr>
          <w:t>https://onlinelibrary.wiley.com/doi/abs/10.1002/9780470693926.ch3</w:t>
        </w:r>
      </w:hyperlink>
      <w:r w:rsidRPr="00AD1429">
        <w:rPr>
          <w:rFonts w:ascii="Arial" w:eastAsia="Calibri" w:hAnsi="Arial" w:cs="Arial"/>
          <w:sz w:val="22"/>
          <w:szCs w:val="22"/>
        </w:rPr>
        <w:t>. [Accessed on: 27.04.18].</w:t>
      </w:r>
      <w:r w:rsidRPr="00AD1429">
        <w:rPr>
          <w:rFonts w:ascii="Arial" w:eastAsia="Calibri" w:hAnsi="Arial" w:cs="Arial"/>
          <w:sz w:val="22"/>
          <w:szCs w:val="22"/>
        </w:rPr>
        <w:br/>
      </w:r>
    </w:p>
    <w:p w14:paraId="3EA7D4FB" w14:textId="77777777" w:rsidR="00931F90" w:rsidRPr="00AD1429" w:rsidRDefault="00931F90" w:rsidP="00B03B23">
      <w:pPr>
        <w:spacing w:line="480" w:lineRule="auto"/>
        <w:rPr>
          <w:rFonts w:ascii="Arial" w:eastAsia="Times New Roman" w:hAnsi="Arial" w:cs="Arial"/>
          <w:sz w:val="22"/>
          <w:szCs w:val="22"/>
          <w:lang w:eastAsia="en-GB"/>
        </w:rPr>
      </w:pPr>
      <w:r w:rsidRPr="00AD1429">
        <w:rPr>
          <w:rFonts w:ascii="Arial" w:eastAsia="Times New Roman" w:hAnsi="Arial" w:cs="Arial"/>
          <w:bCs/>
          <w:sz w:val="22"/>
          <w:szCs w:val="22"/>
          <w:lang w:eastAsia="en-GB"/>
        </w:rPr>
        <w:t>Eisenstadt</w:t>
      </w:r>
      <w:r w:rsidRPr="00AD1429">
        <w:rPr>
          <w:rFonts w:ascii="Arial" w:eastAsia="Times New Roman" w:hAnsi="Arial" w:cs="Arial"/>
          <w:sz w:val="22"/>
          <w:szCs w:val="22"/>
          <w:lang w:eastAsia="en-GB"/>
        </w:rPr>
        <w:t>, </w:t>
      </w:r>
      <w:r w:rsidRPr="00AD1429">
        <w:rPr>
          <w:rFonts w:ascii="Arial" w:eastAsia="Times New Roman" w:hAnsi="Arial" w:cs="Arial"/>
          <w:bCs/>
          <w:sz w:val="22"/>
          <w:szCs w:val="22"/>
          <w:lang w:eastAsia="en-GB"/>
        </w:rPr>
        <w:t>N</w:t>
      </w:r>
      <w:r w:rsidRPr="00AD1429">
        <w:rPr>
          <w:rFonts w:ascii="Arial" w:eastAsia="Times New Roman" w:hAnsi="Arial" w:cs="Arial"/>
          <w:sz w:val="22"/>
          <w:szCs w:val="22"/>
          <w:lang w:eastAsia="en-GB"/>
        </w:rPr>
        <w:t xml:space="preserve">. (2016) ‘Early years must never become sole focus of early intervention’, </w:t>
      </w:r>
      <w:r w:rsidRPr="00AD1429">
        <w:rPr>
          <w:rFonts w:ascii="Arial" w:eastAsia="Times New Roman" w:hAnsi="Arial" w:cs="Arial"/>
          <w:i/>
          <w:sz w:val="22"/>
          <w:szCs w:val="22"/>
          <w:lang w:eastAsia="en-GB"/>
        </w:rPr>
        <w:t xml:space="preserve">Children &amp; Young People now, </w:t>
      </w:r>
      <w:r w:rsidRPr="00AD1429">
        <w:rPr>
          <w:rFonts w:ascii="Arial" w:eastAsia="Times New Roman" w:hAnsi="Arial" w:cs="Arial"/>
          <w:sz w:val="22"/>
          <w:szCs w:val="22"/>
          <w:lang w:eastAsia="en-GB"/>
        </w:rPr>
        <w:t xml:space="preserve">21 June - 4 July, pp. 18. </w:t>
      </w:r>
    </w:p>
    <w:p w14:paraId="47A27FE5"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George, C. and West, M. (2011) </w:t>
      </w:r>
      <w:r w:rsidRPr="00AD1429">
        <w:rPr>
          <w:rFonts w:ascii="Arial" w:hAnsi="Arial" w:cs="Arial"/>
          <w:i/>
          <w:sz w:val="22"/>
          <w:szCs w:val="22"/>
        </w:rPr>
        <w:t>The Adult Attachment Projective Picture System: Integrating Attachment into Clinical Assessment</w:t>
      </w:r>
      <w:r w:rsidRPr="00AD1429">
        <w:rPr>
          <w:rFonts w:ascii="Arial" w:hAnsi="Arial" w:cs="Arial"/>
          <w:sz w:val="22"/>
          <w:szCs w:val="22"/>
        </w:rPr>
        <w:t xml:space="preserve">. Canada: Routledge. </w:t>
      </w:r>
    </w:p>
    <w:p w14:paraId="40113E72" w14:textId="77777777" w:rsidR="00931F90" w:rsidRPr="00AD1429" w:rsidRDefault="00931F90" w:rsidP="00B03B23">
      <w:pPr>
        <w:tabs>
          <w:tab w:val="left" w:pos="3960"/>
        </w:tabs>
        <w:spacing w:line="480" w:lineRule="auto"/>
        <w:rPr>
          <w:rFonts w:ascii="Arial" w:hAnsi="Arial" w:cs="Arial"/>
          <w:sz w:val="22"/>
          <w:szCs w:val="22"/>
        </w:rPr>
      </w:pPr>
    </w:p>
    <w:p w14:paraId="7095757A"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lastRenderedPageBreak/>
        <w:t xml:space="preserve">Gershoff, T.E., Mistry, R. and Crosby, A.D. (2013) </w:t>
      </w:r>
      <w:r w:rsidRPr="00AD1429">
        <w:rPr>
          <w:rFonts w:ascii="Arial" w:hAnsi="Arial" w:cs="Arial"/>
          <w:i/>
          <w:sz w:val="22"/>
          <w:szCs w:val="22"/>
        </w:rPr>
        <w:t>Societal contexts of child development: pathways of influence and implications for practice and policy</w:t>
      </w:r>
      <w:r w:rsidRPr="00AD1429">
        <w:rPr>
          <w:rFonts w:ascii="Arial" w:hAnsi="Arial" w:cs="Arial"/>
          <w:sz w:val="22"/>
          <w:szCs w:val="22"/>
        </w:rPr>
        <w:t xml:space="preserve">. Oxford: Oxford University Press. </w:t>
      </w:r>
    </w:p>
    <w:p w14:paraId="30C8AFE6" w14:textId="77777777" w:rsidR="00931F90" w:rsidRPr="00AD1429" w:rsidRDefault="00931F90" w:rsidP="00B03B23">
      <w:pPr>
        <w:tabs>
          <w:tab w:val="left" w:pos="3960"/>
        </w:tabs>
        <w:spacing w:line="480" w:lineRule="auto"/>
        <w:rPr>
          <w:rFonts w:ascii="Arial" w:hAnsi="Arial" w:cs="Arial"/>
          <w:sz w:val="22"/>
          <w:szCs w:val="22"/>
        </w:rPr>
      </w:pPr>
    </w:p>
    <w:p w14:paraId="5A81C9BB" w14:textId="20174114" w:rsidR="00E82592" w:rsidRPr="00AD1429" w:rsidRDefault="00E82592" w:rsidP="00B03B23">
      <w:pPr>
        <w:tabs>
          <w:tab w:val="left" w:pos="5591"/>
        </w:tabs>
        <w:spacing w:line="480" w:lineRule="auto"/>
        <w:rPr>
          <w:rFonts w:ascii="Arial" w:hAnsi="Arial" w:cs="Arial"/>
          <w:sz w:val="22"/>
          <w:szCs w:val="22"/>
        </w:rPr>
      </w:pPr>
      <w:r w:rsidRPr="00AD1429">
        <w:rPr>
          <w:rFonts w:ascii="Arial" w:hAnsi="Arial" w:cs="Arial"/>
          <w:sz w:val="22"/>
          <w:szCs w:val="22"/>
        </w:rPr>
        <w:t xml:space="preserve">Giovanni, L. (2004) Trauma, dissociation, and disorganized attachment: Three strands of a single braid, </w:t>
      </w:r>
      <w:r w:rsidRPr="00AD1429">
        <w:rPr>
          <w:rFonts w:ascii="Arial" w:hAnsi="Arial" w:cs="Arial"/>
          <w:i/>
          <w:sz w:val="22"/>
          <w:szCs w:val="22"/>
        </w:rPr>
        <w:t>Psychotherapy: Theory, Research, Practice, Training</w:t>
      </w:r>
      <w:r w:rsidRPr="00AD1429">
        <w:rPr>
          <w:rFonts w:ascii="Arial" w:hAnsi="Arial" w:cs="Arial"/>
          <w:sz w:val="22"/>
          <w:szCs w:val="22"/>
        </w:rPr>
        <w:t xml:space="preserve">, 41, 4, pp. 472-486. </w:t>
      </w:r>
    </w:p>
    <w:p w14:paraId="65CD6A8B" w14:textId="77777777" w:rsidR="00E82592" w:rsidRPr="00AD1429" w:rsidRDefault="00E82592" w:rsidP="00B03B23">
      <w:pPr>
        <w:tabs>
          <w:tab w:val="left" w:pos="5591"/>
        </w:tabs>
        <w:spacing w:line="480" w:lineRule="auto"/>
        <w:rPr>
          <w:rFonts w:ascii="Arial" w:hAnsi="Arial" w:cs="Arial"/>
          <w:sz w:val="22"/>
          <w:szCs w:val="22"/>
        </w:rPr>
      </w:pPr>
    </w:p>
    <w:p w14:paraId="1E10D7A9" w14:textId="4024FB67" w:rsidR="00931F90" w:rsidRPr="00AD1429" w:rsidRDefault="00931F90" w:rsidP="00B03B23">
      <w:pPr>
        <w:tabs>
          <w:tab w:val="left" w:pos="5591"/>
        </w:tabs>
        <w:spacing w:line="480" w:lineRule="auto"/>
        <w:rPr>
          <w:rFonts w:ascii="Arial" w:hAnsi="Arial" w:cs="Arial"/>
          <w:sz w:val="22"/>
          <w:szCs w:val="22"/>
        </w:rPr>
      </w:pPr>
      <w:r w:rsidRPr="00AD1429">
        <w:rPr>
          <w:rFonts w:ascii="Arial" w:hAnsi="Arial" w:cs="Arial"/>
          <w:sz w:val="22"/>
          <w:szCs w:val="22"/>
        </w:rPr>
        <w:t xml:space="preserve">Goldberg, S., Muir, R. and Kerr, J. (2009) </w:t>
      </w:r>
      <w:r w:rsidRPr="00AD1429">
        <w:rPr>
          <w:rFonts w:ascii="Arial" w:hAnsi="Arial" w:cs="Arial"/>
          <w:i/>
          <w:sz w:val="22"/>
          <w:szCs w:val="22"/>
        </w:rPr>
        <w:t>Attachment Theory: Social, Developmental, and Clinical Perspectives.</w:t>
      </w:r>
      <w:r w:rsidRPr="00AD1429">
        <w:rPr>
          <w:rFonts w:ascii="Arial" w:hAnsi="Arial" w:cs="Arial"/>
          <w:sz w:val="22"/>
          <w:szCs w:val="22"/>
        </w:rPr>
        <w:t xml:space="preserve"> Oxon: Routledge. </w:t>
      </w:r>
    </w:p>
    <w:p w14:paraId="072E1E5A" w14:textId="77777777" w:rsidR="00931F90" w:rsidRPr="00AD1429" w:rsidRDefault="00931F90" w:rsidP="00B03B23">
      <w:pPr>
        <w:tabs>
          <w:tab w:val="left" w:pos="5591"/>
        </w:tabs>
        <w:spacing w:line="480" w:lineRule="auto"/>
        <w:rPr>
          <w:rFonts w:ascii="Arial" w:hAnsi="Arial" w:cs="Arial"/>
          <w:sz w:val="22"/>
          <w:szCs w:val="22"/>
        </w:rPr>
      </w:pPr>
    </w:p>
    <w:p w14:paraId="0F4F1FC4" w14:textId="77777777" w:rsidR="00931F90" w:rsidRPr="00AD1429" w:rsidRDefault="00931F90" w:rsidP="00B03B23">
      <w:pPr>
        <w:tabs>
          <w:tab w:val="left" w:pos="5591"/>
        </w:tabs>
        <w:spacing w:line="480" w:lineRule="auto"/>
        <w:rPr>
          <w:rFonts w:ascii="Arial" w:hAnsi="Arial" w:cs="Arial"/>
          <w:sz w:val="22"/>
          <w:szCs w:val="22"/>
        </w:rPr>
      </w:pPr>
      <w:r w:rsidRPr="00AD1429">
        <w:rPr>
          <w:rFonts w:ascii="Arial" w:hAnsi="Arial" w:cs="Arial"/>
          <w:sz w:val="22"/>
          <w:szCs w:val="22"/>
        </w:rPr>
        <w:t xml:space="preserve">Gray, C. and Macblain, S. (2012) </w:t>
      </w:r>
      <w:r w:rsidRPr="00AD1429">
        <w:rPr>
          <w:rFonts w:ascii="Arial" w:hAnsi="Arial" w:cs="Arial"/>
          <w:i/>
          <w:sz w:val="22"/>
          <w:szCs w:val="22"/>
        </w:rPr>
        <w:t>Learning Theories in Childhood</w:t>
      </w:r>
      <w:r w:rsidRPr="00AD1429">
        <w:rPr>
          <w:rFonts w:ascii="Arial" w:hAnsi="Arial" w:cs="Arial"/>
          <w:sz w:val="22"/>
          <w:szCs w:val="22"/>
        </w:rPr>
        <w:t xml:space="preserve">. London: SAGE Publications. </w:t>
      </w:r>
    </w:p>
    <w:p w14:paraId="6982571A" w14:textId="77777777" w:rsidR="00931F90" w:rsidRPr="00AD1429" w:rsidRDefault="00931F90" w:rsidP="00B03B23">
      <w:pPr>
        <w:tabs>
          <w:tab w:val="left" w:pos="5591"/>
        </w:tabs>
        <w:spacing w:line="480" w:lineRule="auto"/>
        <w:rPr>
          <w:rFonts w:ascii="Arial" w:hAnsi="Arial" w:cs="Arial"/>
          <w:sz w:val="22"/>
          <w:szCs w:val="22"/>
        </w:rPr>
      </w:pPr>
    </w:p>
    <w:p w14:paraId="4854636D" w14:textId="77777777" w:rsidR="00931F90" w:rsidRPr="00AD1429" w:rsidRDefault="00931F90" w:rsidP="00B03B23">
      <w:pPr>
        <w:tabs>
          <w:tab w:val="left" w:pos="3960"/>
        </w:tabs>
        <w:spacing w:line="480" w:lineRule="auto"/>
        <w:rPr>
          <w:rStyle w:val="apple-converted-space"/>
          <w:rFonts w:ascii="Arial" w:hAnsi="Arial" w:cs="Arial"/>
          <w:sz w:val="22"/>
          <w:szCs w:val="22"/>
        </w:rPr>
      </w:pPr>
      <w:r w:rsidRPr="00AD1429">
        <w:rPr>
          <w:rStyle w:val="apple-converted-space"/>
          <w:rFonts w:ascii="Arial" w:hAnsi="Arial" w:cs="Arial"/>
          <w:sz w:val="22"/>
          <w:szCs w:val="22"/>
        </w:rPr>
        <w:t xml:space="preserve">Green, J. and Thorogood, N. (2018) </w:t>
      </w:r>
      <w:r w:rsidRPr="00AD1429">
        <w:rPr>
          <w:rStyle w:val="apple-converted-space"/>
          <w:rFonts w:ascii="Arial" w:hAnsi="Arial" w:cs="Arial"/>
          <w:i/>
          <w:sz w:val="22"/>
          <w:szCs w:val="22"/>
        </w:rPr>
        <w:t>Qualitive Methods for Health Research</w:t>
      </w:r>
      <w:r w:rsidRPr="00AD1429">
        <w:rPr>
          <w:rStyle w:val="apple-converted-space"/>
          <w:rFonts w:ascii="Arial" w:hAnsi="Arial" w:cs="Arial"/>
          <w:sz w:val="22"/>
          <w:szCs w:val="22"/>
        </w:rPr>
        <w:t>. (4</w:t>
      </w:r>
      <w:r w:rsidRPr="00AD1429">
        <w:rPr>
          <w:rStyle w:val="apple-converted-space"/>
          <w:rFonts w:ascii="Arial" w:hAnsi="Arial" w:cs="Arial"/>
          <w:sz w:val="22"/>
          <w:szCs w:val="22"/>
          <w:vertAlign w:val="superscript"/>
        </w:rPr>
        <w:t>th</w:t>
      </w:r>
      <w:r w:rsidRPr="00AD1429">
        <w:rPr>
          <w:rStyle w:val="apple-converted-space"/>
          <w:rFonts w:ascii="Arial" w:hAnsi="Arial" w:cs="Arial"/>
          <w:sz w:val="22"/>
          <w:szCs w:val="22"/>
        </w:rPr>
        <w:t xml:space="preserve"> </w:t>
      </w:r>
      <w:proofErr w:type="spellStart"/>
      <w:r w:rsidRPr="00AD1429">
        <w:rPr>
          <w:rStyle w:val="apple-converted-space"/>
          <w:rFonts w:ascii="Arial" w:hAnsi="Arial" w:cs="Arial"/>
          <w:sz w:val="22"/>
          <w:szCs w:val="22"/>
        </w:rPr>
        <w:t>ed</w:t>
      </w:r>
      <w:proofErr w:type="spellEnd"/>
      <w:r w:rsidRPr="00AD1429">
        <w:rPr>
          <w:rStyle w:val="apple-converted-space"/>
          <w:rFonts w:ascii="Arial" w:hAnsi="Arial" w:cs="Arial"/>
          <w:sz w:val="22"/>
          <w:szCs w:val="22"/>
        </w:rPr>
        <w:t xml:space="preserve">).  London: SAGE Publications Ltd. </w:t>
      </w:r>
    </w:p>
    <w:p w14:paraId="68772469" w14:textId="77777777" w:rsidR="00931F90" w:rsidRPr="00AD1429" w:rsidRDefault="00931F90" w:rsidP="00B03B23">
      <w:pPr>
        <w:tabs>
          <w:tab w:val="left" w:pos="3960"/>
        </w:tabs>
        <w:spacing w:line="480" w:lineRule="auto"/>
        <w:rPr>
          <w:rStyle w:val="apple-converted-space"/>
          <w:rFonts w:ascii="Arial" w:hAnsi="Arial" w:cs="Arial"/>
          <w:sz w:val="22"/>
          <w:szCs w:val="22"/>
        </w:rPr>
      </w:pPr>
    </w:p>
    <w:p w14:paraId="3DBCCBDA" w14:textId="77777777" w:rsidR="00931F90" w:rsidRPr="00AD1429" w:rsidRDefault="00931F90" w:rsidP="00B03B23">
      <w:pPr>
        <w:tabs>
          <w:tab w:val="left" w:pos="3960"/>
        </w:tabs>
        <w:spacing w:line="480" w:lineRule="auto"/>
        <w:rPr>
          <w:rStyle w:val="apple-converted-space"/>
          <w:rFonts w:ascii="Arial" w:hAnsi="Arial" w:cs="Arial"/>
          <w:sz w:val="22"/>
          <w:szCs w:val="22"/>
        </w:rPr>
      </w:pPr>
      <w:r w:rsidRPr="00AD1429">
        <w:rPr>
          <w:rStyle w:val="apple-converted-space"/>
          <w:rFonts w:ascii="Arial" w:hAnsi="Arial" w:cs="Arial"/>
          <w:sz w:val="22"/>
          <w:szCs w:val="22"/>
        </w:rPr>
        <w:t xml:space="preserve">Guest, G., Macqueen, K. and </w:t>
      </w:r>
      <w:proofErr w:type="spellStart"/>
      <w:r w:rsidRPr="00AD1429">
        <w:rPr>
          <w:rStyle w:val="apple-converted-space"/>
          <w:rFonts w:ascii="Arial" w:hAnsi="Arial" w:cs="Arial"/>
          <w:sz w:val="22"/>
          <w:szCs w:val="22"/>
        </w:rPr>
        <w:t>Namey</w:t>
      </w:r>
      <w:proofErr w:type="spellEnd"/>
      <w:r w:rsidRPr="00AD1429">
        <w:rPr>
          <w:rStyle w:val="apple-converted-space"/>
          <w:rFonts w:ascii="Arial" w:hAnsi="Arial" w:cs="Arial"/>
          <w:sz w:val="22"/>
          <w:szCs w:val="22"/>
        </w:rPr>
        <w:t xml:space="preserve">, E. (2011) </w:t>
      </w:r>
      <w:r w:rsidRPr="00AD1429">
        <w:rPr>
          <w:rStyle w:val="apple-converted-space"/>
          <w:rFonts w:ascii="Arial" w:hAnsi="Arial" w:cs="Arial"/>
          <w:i/>
          <w:sz w:val="22"/>
          <w:szCs w:val="22"/>
        </w:rPr>
        <w:t>Applied thematic analysis.</w:t>
      </w:r>
      <w:r w:rsidRPr="00AD1429">
        <w:rPr>
          <w:rStyle w:val="apple-converted-space"/>
          <w:rFonts w:ascii="Arial" w:hAnsi="Arial" w:cs="Arial"/>
          <w:sz w:val="22"/>
          <w:szCs w:val="22"/>
        </w:rPr>
        <w:t xml:space="preserve"> London: SAGE Publications Ltd. </w:t>
      </w:r>
    </w:p>
    <w:p w14:paraId="0EE53FC4" w14:textId="77777777" w:rsidR="00931F90" w:rsidRPr="00AD1429" w:rsidRDefault="00931F90" w:rsidP="00B03B23">
      <w:pPr>
        <w:tabs>
          <w:tab w:val="left" w:pos="3960"/>
        </w:tabs>
        <w:spacing w:line="480" w:lineRule="auto"/>
        <w:rPr>
          <w:rStyle w:val="apple-converted-space"/>
          <w:rFonts w:ascii="Arial" w:hAnsi="Arial" w:cs="Arial"/>
          <w:sz w:val="22"/>
          <w:szCs w:val="22"/>
        </w:rPr>
      </w:pPr>
    </w:p>
    <w:p w14:paraId="0BCC0651" w14:textId="77777777" w:rsidR="00931F90" w:rsidRPr="00AD1429" w:rsidRDefault="00931F90" w:rsidP="00B03B23">
      <w:pPr>
        <w:tabs>
          <w:tab w:val="left" w:pos="3960"/>
        </w:tabs>
        <w:spacing w:line="480" w:lineRule="auto"/>
        <w:rPr>
          <w:rStyle w:val="apple-converted-space"/>
          <w:rFonts w:ascii="Arial" w:hAnsi="Arial" w:cs="Arial"/>
          <w:i/>
          <w:sz w:val="22"/>
          <w:szCs w:val="22"/>
        </w:rPr>
      </w:pPr>
      <w:r w:rsidRPr="00AD1429">
        <w:rPr>
          <w:rStyle w:val="apple-converted-space"/>
          <w:rFonts w:ascii="Arial" w:hAnsi="Arial" w:cs="Arial"/>
          <w:sz w:val="22"/>
          <w:szCs w:val="22"/>
        </w:rPr>
        <w:t>Guillemin, M. and Gillam, L. (2004) Ethics, Reflexivity, and “Ethically Important Moments” in Research</w:t>
      </w:r>
      <w:r w:rsidRPr="00AD1429">
        <w:rPr>
          <w:rStyle w:val="apple-converted-space"/>
          <w:rFonts w:ascii="Arial" w:hAnsi="Arial" w:cs="Arial"/>
          <w:i/>
          <w:sz w:val="22"/>
          <w:szCs w:val="22"/>
        </w:rPr>
        <w:t xml:space="preserve">, Qualitative Inquiry, </w:t>
      </w:r>
      <w:r w:rsidRPr="00AD1429">
        <w:rPr>
          <w:rStyle w:val="apple-converted-space"/>
          <w:rFonts w:ascii="Arial" w:hAnsi="Arial" w:cs="Arial"/>
          <w:sz w:val="22"/>
          <w:szCs w:val="22"/>
        </w:rPr>
        <w:t>10, 2, April,</w:t>
      </w:r>
      <w:r w:rsidRPr="00AD1429">
        <w:rPr>
          <w:rStyle w:val="apple-converted-space"/>
          <w:rFonts w:ascii="Arial" w:hAnsi="Arial" w:cs="Arial"/>
          <w:i/>
          <w:sz w:val="22"/>
          <w:szCs w:val="22"/>
        </w:rPr>
        <w:t xml:space="preserve"> </w:t>
      </w:r>
      <w:r w:rsidRPr="00AD1429">
        <w:rPr>
          <w:rFonts w:ascii="Arial" w:hAnsi="Arial" w:cs="Arial"/>
          <w:sz w:val="22"/>
          <w:szCs w:val="22"/>
        </w:rPr>
        <w:t xml:space="preserve">pp. 261 – 280. </w:t>
      </w:r>
    </w:p>
    <w:p w14:paraId="2D1B092D" w14:textId="77777777" w:rsidR="00931F90" w:rsidRPr="00AD1429" w:rsidRDefault="00931F90" w:rsidP="00B03B23">
      <w:pPr>
        <w:tabs>
          <w:tab w:val="left" w:pos="5591"/>
        </w:tabs>
        <w:spacing w:line="480" w:lineRule="auto"/>
        <w:rPr>
          <w:rFonts w:ascii="Arial" w:hAnsi="Arial" w:cs="Arial"/>
          <w:sz w:val="22"/>
          <w:szCs w:val="22"/>
        </w:rPr>
      </w:pPr>
    </w:p>
    <w:p w14:paraId="013BBC39" w14:textId="77777777" w:rsidR="00931F90" w:rsidRPr="00AD1429" w:rsidRDefault="00931F90" w:rsidP="00B03B23">
      <w:pPr>
        <w:spacing w:line="480" w:lineRule="auto"/>
        <w:rPr>
          <w:rFonts w:ascii="Arial" w:eastAsia="Calibri" w:hAnsi="Arial" w:cs="Arial"/>
          <w:sz w:val="22"/>
          <w:szCs w:val="22"/>
        </w:rPr>
      </w:pPr>
      <w:r w:rsidRPr="00AD1429">
        <w:rPr>
          <w:rFonts w:ascii="Arial" w:eastAsia="Calibri" w:hAnsi="Arial" w:cs="Arial"/>
          <w:sz w:val="22"/>
          <w:szCs w:val="22"/>
        </w:rPr>
        <w:t xml:space="preserve">Hackman, A.D., Farah, J. M. and Meaney, J. M. (2010). </w:t>
      </w:r>
      <w:r w:rsidRPr="00AD1429">
        <w:rPr>
          <w:rFonts w:ascii="Arial" w:eastAsia="Calibri" w:hAnsi="Arial" w:cs="Arial"/>
          <w:i/>
          <w:sz w:val="22"/>
          <w:szCs w:val="22"/>
        </w:rPr>
        <w:t>Socioeconomic status and the brain: mechanistic insights from human and animal research.</w:t>
      </w:r>
    </w:p>
    <w:p w14:paraId="6BB08503" w14:textId="77777777" w:rsidR="00931F90" w:rsidRPr="00AD1429" w:rsidRDefault="00931F90" w:rsidP="00B03B23">
      <w:pPr>
        <w:tabs>
          <w:tab w:val="left" w:pos="5591"/>
        </w:tabs>
        <w:spacing w:line="480" w:lineRule="auto"/>
        <w:rPr>
          <w:rFonts w:ascii="Arial" w:hAnsi="Arial" w:cs="Arial"/>
          <w:sz w:val="22"/>
          <w:szCs w:val="22"/>
        </w:rPr>
      </w:pPr>
    </w:p>
    <w:p w14:paraId="6DEBA7AB" w14:textId="77777777" w:rsidR="00931F90" w:rsidRPr="00AD1429" w:rsidRDefault="00931F90" w:rsidP="00B03B23">
      <w:pPr>
        <w:tabs>
          <w:tab w:val="left" w:pos="5591"/>
        </w:tabs>
        <w:spacing w:line="480" w:lineRule="auto"/>
        <w:rPr>
          <w:rFonts w:ascii="Arial" w:hAnsi="Arial" w:cs="Arial"/>
          <w:i/>
          <w:sz w:val="22"/>
          <w:szCs w:val="22"/>
        </w:rPr>
      </w:pPr>
      <w:r w:rsidRPr="00AD1429">
        <w:rPr>
          <w:rFonts w:ascii="Arial" w:hAnsi="Arial" w:cs="Arial"/>
          <w:sz w:val="22"/>
          <w:szCs w:val="22"/>
        </w:rPr>
        <w:t xml:space="preserve">Ham-Baloyi, T.W. and Jordan, P. (2016) Systematic review as a research method in post-graduate nursing education, </w:t>
      </w:r>
      <w:r w:rsidRPr="00AD1429">
        <w:rPr>
          <w:rFonts w:ascii="Arial" w:hAnsi="Arial" w:cs="Arial"/>
          <w:i/>
          <w:sz w:val="22"/>
          <w:szCs w:val="22"/>
        </w:rPr>
        <w:t xml:space="preserve">Health SA </w:t>
      </w:r>
      <w:proofErr w:type="spellStart"/>
      <w:r w:rsidRPr="00AD1429">
        <w:rPr>
          <w:rFonts w:ascii="Arial" w:hAnsi="Arial" w:cs="Arial"/>
          <w:i/>
          <w:sz w:val="22"/>
          <w:szCs w:val="22"/>
        </w:rPr>
        <w:t>Gesondheid</w:t>
      </w:r>
      <w:proofErr w:type="spellEnd"/>
      <w:r w:rsidRPr="00AD1429">
        <w:rPr>
          <w:rFonts w:ascii="Arial" w:hAnsi="Arial" w:cs="Arial"/>
          <w:i/>
          <w:sz w:val="22"/>
          <w:szCs w:val="22"/>
        </w:rPr>
        <w:t xml:space="preserve">, </w:t>
      </w:r>
      <w:r w:rsidRPr="00AD1429">
        <w:rPr>
          <w:rFonts w:ascii="Arial" w:hAnsi="Arial" w:cs="Arial"/>
          <w:sz w:val="22"/>
          <w:szCs w:val="22"/>
        </w:rPr>
        <w:t>21, December, pp. 120-128.</w:t>
      </w:r>
      <w:r w:rsidRPr="00AD1429">
        <w:rPr>
          <w:rFonts w:ascii="Arial" w:hAnsi="Arial" w:cs="Arial"/>
          <w:i/>
          <w:sz w:val="22"/>
          <w:szCs w:val="22"/>
        </w:rPr>
        <w:t xml:space="preserve"> </w:t>
      </w:r>
    </w:p>
    <w:p w14:paraId="048C3FF0" w14:textId="77777777" w:rsidR="00931F90" w:rsidRPr="00AD1429" w:rsidRDefault="00931F90" w:rsidP="00B03B23">
      <w:pPr>
        <w:tabs>
          <w:tab w:val="left" w:pos="5591"/>
        </w:tabs>
        <w:spacing w:line="480" w:lineRule="auto"/>
        <w:rPr>
          <w:rFonts w:ascii="Arial" w:hAnsi="Arial" w:cs="Arial"/>
          <w:sz w:val="22"/>
          <w:szCs w:val="22"/>
        </w:rPr>
      </w:pPr>
    </w:p>
    <w:p w14:paraId="137D948F" w14:textId="77777777" w:rsidR="00931F90" w:rsidRPr="00AD1429" w:rsidRDefault="00931F90" w:rsidP="00B03B23">
      <w:pPr>
        <w:tabs>
          <w:tab w:val="left" w:pos="5591"/>
        </w:tabs>
        <w:spacing w:line="480" w:lineRule="auto"/>
        <w:rPr>
          <w:rFonts w:ascii="Arial" w:hAnsi="Arial" w:cs="Arial"/>
          <w:sz w:val="22"/>
          <w:szCs w:val="22"/>
        </w:rPr>
      </w:pPr>
      <w:r w:rsidRPr="00AD1429">
        <w:rPr>
          <w:rFonts w:ascii="Arial" w:hAnsi="Arial" w:cs="Arial"/>
          <w:sz w:val="22"/>
          <w:szCs w:val="22"/>
        </w:rPr>
        <w:lastRenderedPageBreak/>
        <w:t xml:space="preserve">Hayes, D. (2016) ‘Attachment and Neglect’, </w:t>
      </w:r>
      <w:r w:rsidRPr="00AD1429">
        <w:rPr>
          <w:rFonts w:ascii="Arial" w:hAnsi="Arial" w:cs="Arial"/>
          <w:i/>
          <w:sz w:val="22"/>
          <w:szCs w:val="22"/>
        </w:rPr>
        <w:t>Children &amp; Young People now</w:t>
      </w:r>
      <w:r w:rsidRPr="00AD1429">
        <w:rPr>
          <w:rFonts w:ascii="Arial" w:hAnsi="Arial" w:cs="Arial"/>
          <w:sz w:val="22"/>
          <w:szCs w:val="22"/>
        </w:rPr>
        <w:t xml:space="preserve">, 12, 25, April, pp. 17-30. </w:t>
      </w:r>
    </w:p>
    <w:p w14:paraId="53B8F888" w14:textId="77777777" w:rsidR="00931F90" w:rsidRPr="00AD1429" w:rsidRDefault="00931F90" w:rsidP="00B03B23">
      <w:pPr>
        <w:tabs>
          <w:tab w:val="left" w:pos="5591"/>
        </w:tabs>
        <w:spacing w:line="480" w:lineRule="auto"/>
        <w:rPr>
          <w:rFonts w:ascii="Arial" w:hAnsi="Arial" w:cs="Arial"/>
          <w:sz w:val="22"/>
          <w:szCs w:val="22"/>
        </w:rPr>
      </w:pPr>
    </w:p>
    <w:p w14:paraId="7A23574A"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Healy, K. (2016) ‘A Theory of Human Motivation by Abraham H. Maslow (1942) – reflection’, </w:t>
      </w:r>
      <w:r w:rsidRPr="00AD1429">
        <w:rPr>
          <w:rFonts w:ascii="Arial" w:hAnsi="Arial" w:cs="Arial"/>
          <w:i/>
          <w:sz w:val="22"/>
          <w:szCs w:val="22"/>
        </w:rPr>
        <w:t>British Journal of Psychiatry</w:t>
      </w:r>
      <w:r w:rsidRPr="00AD1429">
        <w:rPr>
          <w:rFonts w:ascii="Arial" w:hAnsi="Arial" w:cs="Arial"/>
          <w:sz w:val="22"/>
          <w:szCs w:val="22"/>
        </w:rPr>
        <w:t>, 208, 4, pp. 313.</w:t>
      </w:r>
    </w:p>
    <w:p w14:paraId="38D8A293" w14:textId="77777777" w:rsidR="00931F90" w:rsidRPr="00AD1429" w:rsidRDefault="00931F90" w:rsidP="00B03B23">
      <w:pPr>
        <w:spacing w:line="480" w:lineRule="auto"/>
        <w:rPr>
          <w:rFonts w:ascii="Arial" w:hAnsi="Arial" w:cs="Arial"/>
          <w:sz w:val="22"/>
          <w:szCs w:val="22"/>
        </w:rPr>
      </w:pPr>
    </w:p>
    <w:p w14:paraId="69E1C26F"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Holmes, J. (2014) </w:t>
      </w:r>
      <w:r w:rsidRPr="00AD1429">
        <w:rPr>
          <w:rFonts w:ascii="Arial" w:hAnsi="Arial" w:cs="Arial"/>
          <w:i/>
          <w:sz w:val="22"/>
          <w:szCs w:val="22"/>
        </w:rPr>
        <w:t>John Bowlby and Attachment Theory.</w:t>
      </w:r>
      <w:r w:rsidRPr="00AD1429">
        <w:rPr>
          <w:rFonts w:ascii="Arial" w:hAnsi="Arial" w:cs="Arial"/>
          <w:sz w:val="22"/>
          <w:szCs w:val="22"/>
        </w:rPr>
        <w:t xml:space="preserve"> (2</w:t>
      </w:r>
      <w:r w:rsidRPr="00AD1429">
        <w:rPr>
          <w:rFonts w:ascii="Arial" w:hAnsi="Arial" w:cs="Arial"/>
          <w:sz w:val="22"/>
          <w:szCs w:val="22"/>
          <w:vertAlign w:val="superscript"/>
        </w:rPr>
        <w:t>nd</w:t>
      </w:r>
      <w:r w:rsidRPr="00AD1429">
        <w:rPr>
          <w:rFonts w:ascii="Arial" w:hAnsi="Arial" w:cs="Arial"/>
          <w:sz w:val="22"/>
          <w:szCs w:val="22"/>
        </w:rPr>
        <w:t xml:space="preserve"> </w:t>
      </w:r>
      <w:proofErr w:type="spellStart"/>
      <w:r w:rsidRPr="00AD1429">
        <w:rPr>
          <w:rFonts w:ascii="Arial" w:hAnsi="Arial" w:cs="Arial"/>
          <w:sz w:val="22"/>
          <w:szCs w:val="22"/>
        </w:rPr>
        <w:t>ed</w:t>
      </w:r>
      <w:proofErr w:type="spellEnd"/>
      <w:r w:rsidRPr="00AD1429">
        <w:rPr>
          <w:rFonts w:ascii="Arial" w:hAnsi="Arial" w:cs="Arial"/>
          <w:sz w:val="22"/>
          <w:szCs w:val="22"/>
        </w:rPr>
        <w:t xml:space="preserve">). London: Routledge. </w:t>
      </w:r>
    </w:p>
    <w:p w14:paraId="14ECFEC8" w14:textId="77777777" w:rsidR="00931F90" w:rsidRPr="00AD1429" w:rsidRDefault="00931F90" w:rsidP="00B03B23">
      <w:pPr>
        <w:spacing w:line="480" w:lineRule="auto"/>
        <w:rPr>
          <w:rFonts w:ascii="Arial" w:hAnsi="Arial" w:cs="Arial"/>
          <w:sz w:val="22"/>
          <w:szCs w:val="22"/>
        </w:rPr>
      </w:pPr>
    </w:p>
    <w:p w14:paraId="62F70C0E"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Iver</w:t>
      </w:r>
      <w:proofErr w:type="spellEnd"/>
      <w:r w:rsidRPr="00AD1429">
        <w:rPr>
          <w:rFonts w:ascii="Arial" w:hAnsi="Arial" w:cs="Arial"/>
          <w:sz w:val="22"/>
          <w:szCs w:val="22"/>
        </w:rPr>
        <w:t xml:space="preserve">, I. (1992) Skinner's Early Research: From Reflexology to Operant Conditioning, </w:t>
      </w:r>
      <w:r w:rsidRPr="00AD1429">
        <w:rPr>
          <w:rFonts w:ascii="Arial" w:hAnsi="Arial" w:cs="Arial"/>
          <w:i/>
          <w:sz w:val="22"/>
          <w:szCs w:val="22"/>
        </w:rPr>
        <w:t>American Psychologist,</w:t>
      </w:r>
      <w:r w:rsidRPr="00AD1429">
        <w:rPr>
          <w:rFonts w:ascii="Arial" w:hAnsi="Arial" w:cs="Arial"/>
          <w:sz w:val="22"/>
          <w:szCs w:val="22"/>
        </w:rPr>
        <w:t xml:space="preserve"> 47, 11, pp. 1318-1328.</w:t>
      </w:r>
    </w:p>
    <w:p w14:paraId="3A966747" w14:textId="77777777" w:rsidR="00931F90" w:rsidRPr="00AD1429" w:rsidRDefault="00931F90" w:rsidP="00B03B23">
      <w:pPr>
        <w:spacing w:line="480" w:lineRule="auto"/>
        <w:rPr>
          <w:rFonts w:ascii="Arial" w:hAnsi="Arial" w:cs="Arial"/>
          <w:sz w:val="22"/>
          <w:szCs w:val="22"/>
        </w:rPr>
      </w:pPr>
    </w:p>
    <w:p w14:paraId="3704E1BD"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shd w:val="clear" w:color="auto" w:fill="FFFFFF"/>
        </w:rPr>
        <w:t xml:space="preserve">Jesson, K.J., Matheson, L. and Lacey, M.F. (2011). </w:t>
      </w:r>
      <w:r w:rsidRPr="00AD1429">
        <w:rPr>
          <w:rFonts w:ascii="Arial" w:hAnsi="Arial" w:cs="Arial"/>
          <w:i/>
          <w:sz w:val="22"/>
          <w:szCs w:val="22"/>
          <w:shd w:val="clear" w:color="auto" w:fill="FFFFFF"/>
        </w:rPr>
        <w:t>Doing Your Literature Review: Traditional and Systematic Techniques.</w:t>
      </w:r>
      <w:r w:rsidRPr="00AD1429">
        <w:rPr>
          <w:rFonts w:ascii="Arial" w:hAnsi="Arial" w:cs="Arial"/>
          <w:sz w:val="22"/>
          <w:szCs w:val="22"/>
          <w:shd w:val="clear" w:color="auto" w:fill="FFFFFF"/>
        </w:rPr>
        <w:t xml:space="preserve"> SAGE Publication: London. </w:t>
      </w:r>
    </w:p>
    <w:p w14:paraId="5154EC6C" w14:textId="77777777" w:rsidR="00931F90" w:rsidRPr="00AD1429" w:rsidRDefault="00931F90" w:rsidP="00B03B23">
      <w:pPr>
        <w:spacing w:line="480" w:lineRule="auto"/>
        <w:rPr>
          <w:rFonts w:ascii="Arial" w:hAnsi="Arial" w:cs="Arial"/>
          <w:sz w:val="22"/>
          <w:szCs w:val="22"/>
        </w:rPr>
      </w:pPr>
    </w:p>
    <w:p w14:paraId="41FEC021"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Kimmes</w:t>
      </w:r>
      <w:proofErr w:type="spellEnd"/>
      <w:r w:rsidRPr="00AD1429">
        <w:rPr>
          <w:rFonts w:ascii="Arial" w:hAnsi="Arial" w:cs="Arial"/>
          <w:sz w:val="22"/>
          <w:szCs w:val="22"/>
        </w:rPr>
        <w:t xml:space="preserve">, G.J. and </w:t>
      </w:r>
      <w:proofErr w:type="spellStart"/>
      <w:r w:rsidRPr="00AD1429">
        <w:rPr>
          <w:rFonts w:ascii="Arial" w:hAnsi="Arial" w:cs="Arial"/>
          <w:sz w:val="22"/>
          <w:szCs w:val="22"/>
        </w:rPr>
        <w:t>Durtschi</w:t>
      </w:r>
      <w:proofErr w:type="spellEnd"/>
      <w:r w:rsidRPr="00AD1429">
        <w:rPr>
          <w:rFonts w:ascii="Arial" w:hAnsi="Arial" w:cs="Arial"/>
          <w:sz w:val="22"/>
          <w:szCs w:val="22"/>
        </w:rPr>
        <w:t xml:space="preserve">, A.J. (2016) Forgiveness in Romantic Relationships: The Role of Attachment, Empathy, and Attributions, </w:t>
      </w:r>
      <w:r w:rsidRPr="00AD1429">
        <w:rPr>
          <w:rFonts w:ascii="Arial" w:hAnsi="Arial" w:cs="Arial"/>
          <w:i/>
          <w:sz w:val="22"/>
          <w:szCs w:val="22"/>
        </w:rPr>
        <w:t xml:space="preserve">Journal of Marital and Family Therapy, </w:t>
      </w:r>
      <w:r w:rsidRPr="00AD1429">
        <w:rPr>
          <w:rFonts w:ascii="Arial" w:hAnsi="Arial" w:cs="Arial"/>
          <w:sz w:val="22"/>
          <w:szCs w:val="22"/>
        </w:rPr>
        <w:t>42, 4, October, pp. 645-658.</w:t>
      </w:r>
    </w:p>
    <w:p w14:paraId="651D841C" w14:textId="77777777" w:rsidR="00931F90" w:rsidRPr="00AD1429" w:rsidRDefault="00931F90" w:rsidP="00B03B23">
      <w:pPr>
        <w:spacing w:line="480" w:lineRule="auto"/>
        <w:rPr>
          <w:rFonts w:ascii="Arial" w:hAnsi="Arial" w:cs="Arial"/>
          <w:sz w:val="22"/>
          <w:szCs w:val="22"/>
        </w:rPr>
      </w:pPr>
    </w:p>
    <w:p w14:paraId="38620302"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Kravitz</w:t>
      </w:r>
      <w:proofErr w:type="spellEnd"/>
      <w:r w:rsidRPr="00AD1429">
        <w:rPr>
          <w:rFonts w:ascii="Arial" w:hAnsi="Arial" w:cs="Arial"/>
          <w:sz w:val="22"/>
          <w:szCs w:val="22"/>
        </w:rPr>
        <w:t xml:space="preserve">, L. (2016). Understanding and Translating Research. (On-line) Available at: </w:t>
      </w:r>
      <w:hyperlink r:id="rId15" w:history="1">
        <w:r w:rsidRPr="00AD1429">
          <w:rPr>
            <w:rStyle w:val="Hyperlink"/>
            <w:rFonts w:ascii="Arial" w:hAnsi="Arial" w:cs="Arial"/>
            <w:color w:val="auto"/>
            <w:sz w:val="22"/>
            <w:szCs w:val="22"/>
            <w:u w:val="none"/>
          </w:rPr>
          <w:t>http://web.a.ebscohost.com.ezproxy.uwtsd.ac.uk/ehost/pdfviewer/pdfviewer?vid=1&amp;sid=9388d03d-79d1-4b62-b150-c1bf9aab879f%40sessionmgr4010</w:t>
        </w:r>
      </w:hyperlink>
    </w:p>
    <w:p w14:paraId="231A3F97"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[Accessed on: 21.03.18].</w:t>
      </w:r>
    </w:p>
    <w:p w14:paraId="410651DB" w14:textId="77777777" w:rsidR="00931F90" w:rsidRPr="00AD1429" w:rsidRDefault="00931F90" w:rsidP="00B03B23">
      <w:pPr>
        <w:spacing w:line="480" w:lineRule="auto"/>
        <w:rPr>
          <w:rFonts w:ascii="Arial" w:hAnsi="Arial" w:cs="Arial"/>
          <w:sz w:val="22"/>
          <w:szCs w:val="22"/>
        </w:rPr>
      </w:pPr>
    </w:p>
    <w:p w14:paraId="2A7F1BC5"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Kungl</w:t>
      </w:r>
      <w:proofErr w:type="spellEnd"/>
      <w:r w:rsidRPr="00AD1429">
        <w:rPr>
          <w:rFonts w:ascii="Arial" w:hAnsi="Arial" w:cs="Arial"/>
          <w:sz w:val="22"/>
          <w:szCs w:val="22"/>
        </w:rPr>
        <w:t xml:space="preserve">, T.M., </w:t>
      </w:r>
      <w:proofErr w:type="spellStart"/>
      <w:r w:rsidRPr="00AD1429">
        <w:rPr>
          <w:rFonts w:ascii="Arial" w:hAnsi="Arial" w:cs="Arial"/>
          <w:sz w:val="22"/>
          <w:szCs w:val="22"/>
        </w:rPr>
        <w:t>Leyh</w:t>
      </w:r>
      <w:proofErr w:type="spellEnd"/>
      <w:r w:rsidRPr="00AD1429">
        <w:rPr>
          <w:rFonts w:ascii="Arial" w:hAnsi="Arial" w:cs="Arial"/>
          <w:sz w:val="22"/>
          <w:szCs w:val="22"/>
        </w:rPr>
        <w:t xml:space="preserve">, R. and Spangler, G. (2016) Attachment Representations and Brain Asymmetry during the Processing of Autobiographical Emotional Memories in Late Adolescence, </w:t>
      </w:r>
      <w:r w:rsidRPr="00AD1429">
        <w:rPr>
          <w:rFonts w:ascii="Arial" w:hAnsi="Arial" w:cs="Arial"/>
          <w:i/>
          <w:sz w:val="22"/>
          <w:szCs w:val="22"/>
        </w:rPr>
        <w:t xml:space="preserve">Front Hum </w:t>
      </w:r>
      <w:proofErr w:type="spellStart"/>
      <w:r w:rsidRPr="00AD1429">
        <w:rPr>
          <w:rFonts w:ascii="Arial" w:hAnsi="Arial" w:cs="Arial"/>
          <w:i/>
          <w:sz w:val="22"/>
          <w:szCs w:val="22"/>
        </w:rPr>
        <w:t>Neurosci</w:t>
      </w:r>
      <w:proofErr w:type="spellEnd"/>
      <w:r w:rsidRPr="00AD1429">
        <w:rPr>
          <w:rFonts w:ascii="Arial" w:hAnsi="Arial" w:cs="Arial"/>
          <w:i/>
          <w:sz w:val="22"/>
          <w:szCs w:val="22"/>
        </w:rPr>
        <w:t xml:space="preserve">, </w:t>
      </w:r>
      <w:r w:rsidRPr="00AD1429">
        <w:rPr>
          <w:rFonts w:ascii="Arial" w:hAnsi="Arial" w:cs="Arial"/>
          <w:sz w:val="22"/>
          <w:szCs w:val="22"/>
        </w:rPr>
        <w:t>10, pp. 664.</w:t>
      </w:r>
    </w:p>
    <w:p w14:paraId="69592CE8" w14:textId="77777777" w:rsidR="00931F90" w:rsidRPr="00AD1429" w:rsidRDefault="00931F90" w:rsidP="00B03B23">
      <w:pPr>
        <w:spacing w:line="480" w:lineRule="auto"/>
        <w:rPr>
          <w:rFonts w:ascii="Arial" w:hAnsi="Arial" w:cs="Arial"/>
          <w:sz w:val="22"/>
          <w:szCs w:val="22"/>
        </w:rPr>
      </w:pPr>
    </w:p>
    <w:p w14:paraId="1D1CA00B"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lastRenderedPageBreak/>
        <w:t xml:space="preserve">Lavy, S., Mikulincer, M. and Shaver, R.P. (2010) Autonomy–proximity imbalance: An attachment theory perspective on intrusiveness in romantic relationships, </w:t>
      </w:r>
      <w:r w:rsidRPr="00AD1429">
        <w:rPr>
          <w:rFonts w:ascii="Arial" w:hAnsi="Arial" w:cs="Arial"/>
          <w:i/>
          <w:sz w:val="22"/>
          <w:szCs w:val="22"/>
        </w:rPr>
        <w:t>Personality &amp; Individual Differences,</w:t>
      </w:r>
      <w:r w:rsidRPr="00AD1429">
        <w:rPr>
          <w:rFonts w:ascii="Arial" w:hAnsi="Arial" w:cs="Arial"/>
          <w:sz w:val="22"/>
          <w:szCs w:val="22"/>
        </w:rPr>
        <w:t xml:space="preserve"> 48, 5, pp. 552-557.</w:t>
      </w:r>
    </w:p>
    <w:p w14:paraId="6E347EB7" w14:textId="77777777" w:rsidR="00931F90" w:rsidRPr="00AD1429" w:rsidRDefault="00931F90" w:rsidP="00B03B23">
      <w:pPr>
        <w:spacing w:line="480" w:lineRule="auto"/>
        <w:rPr>
          <w:rFonts w:ascii="Arial" w:hAnsi="Arial" w:cs="Arial"/>
          <w:sz w:val="22"/>
          <w:szCs w:val="22"/>
        </w:rPr>
      </w:pPr>
    </w:p>
    <w:p w14:paraId="6EEE1F93" w14:textId="77777777" w:rsidR="00931F90" w:rsidRPr="00AD1429" w:rsidRDefault="00931F90" w:rsidP="00B03B23">
      <w:pPr>
        <w:spacing w:line="480" w:lineRule="auto"/>
        <w:rPr>
          <w:rFonts w:ascii="Arial" w:hAnsi="Arial" w:cs="Arial"/>
          <w:i/>
          <w:sz w:val="22"/>
          <w:szCs w:val="22"/>
        </w:rPr>
      </w:pPr>
      <w:r w:rsidRPr="00AD1429">
        <w:rPr>
          <w:rFonts w:ascii="Arial" w:hAnsi="Arial" w:cs="Arial"/>
          <w:sz w:val="22"/>
          <w:szCs w:val="22"/>
        </w:rPr>
        <w:t xml:space="preserve">Lester, D. (2013) Measuring Maslow’s Hierarchy of needs, </w:t>
      </w:r>
      <w:r w:rsidRPr="00AD1429">
        <w:rPr>
          <w:rFonts w:ascii="Arial" w:hAnsi="Arial" w:cs="Arial"/>
          <w:i/>
          <w:sz w:val="22"/>
          <w:szCs w:val="22"/>
        </w:rPr>
        <w:t xml:space="preserve">Psychological Reports, </w:t>
      </w:r>
      <w:r w:rsidRPr="00AD1429">
        <w:rPr>
          <w:rFonts w:ascii="Arial" w:hAnsi="Arial" w:cs="Arial"/>
          <w:sz w:val="22"/>
          <w:szCs w:val="22"/>
        </w:rPr>
        <w:t xml:space="preserve">113, 1, pp. 15-17. </w:t>
      </w:r>
    </w:p>
    <w:p w14:paraId="403E3639" w14:textId="77777777" w:rsidR="00931F90" w:rsidRPr="00AD1429" w:rsidRDefault="00931F90" w:rsidP="00B03B23">
      <w:pPr>
        <w:spacing w:line="480" w:lineRule="auto"/>
        <w:rPr>
          <w:rFonts w:ascii="Arial" w:hAnsi="Arial" w:cs="Arial"/>
          <w:sz w:val="22"/>
          <w:szCs w:val="22"/>
        </w:rPr>
      </w:pPr>
    </w:p>
    <w:p w14:paraId="2DB3113C"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Letourneau, L.N., Hart, M. and </w:t>
      </w:r>
      <w:proofErr w:type="spellStart"/>
      <w:r w:rsidRPr="00AD1429">
        <w:rPr>
          <w:rFonts w:ascii="Arial" w:hAnsi="Arial" w:cs="Arial"/>
          <w:sz w:val="22"/>
          <w:szCs w:val="22"/>
        </w:rPr>
        <w:t>MacMaster</w:t>
      </w:r>
      <w:proofErr w:type="spellEnd"/>
      <w:r w:rsidRPr="00AD1429">
        <w:rPr>
          <w:rFonts w:ascii="Arial" w:hAnsi="Arial" w:cs="Arial"/>
          <w:sz w:val="22"/>
          <w:szCs w:val="22"/>
        </w:rPr>
        <w:t xml:space="preserve">, P.F. (2017) Association Between </w:t>
      </w:r>
      <w:proofErr w:type="spellStart"/>
      <w:r w:rsidRPr="00AD1429">
        <w:rPr>
          <w:rFonts w:ascii="Arial" w:hAnsi="Arial" w:cs="Arial"/>
          <w:sz w:val="22"/>
          <w:szCs w:val="22"/>
        </w:rPr>
        <w:t>Nonparenting</w:t>
      </w:r>
      <w:proofErr w:type="spellEnd"/>
      <w:r w:rsidRPr="00AD1429">
        <w:rPr>
          <w:rFonts w:ascii="Arial" w:hAnsi="Arial" w:cs="Arial"/>
          <w:sz w:val="22"/>
          <w:szCs w:val="22"/>
        </w:rPr>
        <w:t xml:space="preserve"> Adult’s Attachment Patterns and Brain Structure and Function: A Systematic Review of Neuroimaging Studies, </w:t>
      </w:r>
      <w:r w:rsidRPr="00AD1429">
        <w:rPr>
          <w:rFonts w:ascii="Arial" w:hAnsi="Arial" w:cs="Arial"/>
          <w:i/>
          <w:sz w:val="22"/>
          <w:szCs w:val="22"/>
        </w:rPr>
        <w:t xml:space="preserve">SAGE Open Nursing, </w:t>
      </w:r>
      <w:r w:rsidRPr="00AD1429">
        <w:rPr>
          <w:rFonts w:ascii="Arial" w:hAnsi="Arial" w:cs="Arial"/>
          <w:sz w:val="22"/>
          <w:szCs w:val="22"/>
        </w:rPr>
        <w:t>3, pp. 1–18.</w:t>
      </w:r>
    </w:p>
    <w:p w14:paraId="49A8ED2F" w14:textId="77777777" w:rsidR="00931F90" w:rsidRPr="00AD1429" w:rsidRDefault="00931F90" w:rsidP="00B03B23">
      <w:pPr>
        <w:spacing w:line="480" w:lineRule="auto"/>
        <w:rPr>
          <w:rFonts w:ascii="Arial" w:hAnsi="Arial" w:cs="Arial"/>
          <w:sz w:val="22"/>
          <w:szCs w:val="22"/>
        </w:rPr>
      </w:pPr>
    </w:p>
    <w:p w14:paraId="709FFB5D"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Levine, E.L. and Munsch, J. (2016) </w:t>
      </w:r>
      <w:r w:rsidRPr="00AD1429">
        <w:rPr>
          <w:rFonts w:ascii="Arial" w:hAnsi="Arial" w:cs="Arial"/>
          <w:i/>
          <w:sz w:val="22"/>
          <w:szCs w:val="22"/>
        </w:rPr>
        <w:t xml:space="preserve">Child development from infancy to adolescence: an active learning approach. </w:t>
      </w:r>
      <w:r w:rsidRPr="00AD1429">
        <w:rPr>
          <w:rFonts w:ascii="Arial" w:hAnsi="Arial" w:cs="Arial"/>
          <w:sz w:val="22"/>
          <w:szCs w:val="22"/>
        </w:rPr>
        <w:t xml:space="preserve">London: Sage Publications Ltd. </w:t>
      </w:r>
    </w:p>
    <w:p w14:paraId="447B1014" w14:textId="77777777" w:rsidR="00931F90" w:rsidRPr="00AD1429" w:rsidRDefault="00931F90" w:rsidP="00B03B23">
      <w:pPr>
        <w:spacing w:line="480" w:lineRule="auto"/>
        <w:rPr>
          <w:rFonts w:ascii="Arial" w:hAnsi="Arial" w:cs="Arial"/>
          <w:sz w:val="22"/>
          <w:szCs w:val="22"/>
        </w:rPr>
      </w:pPr>
    </w:p>
    <w:p w14:paraId="40249B51"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Liberati</w:t>
      </w:r>
      <w:proofErr w:type="spellEnd"/>
      <w:r w:rsidRPr="00AD1429">
        <w:rPr>
          <w:rFonts w:ascii="Arial" w:hAnsi="Arial" w:cs="Arial"/>
          <w:sz w:val="22"/>
          <w:szCs w:val="22"/>
        </w:rPr>
        <w:t xml:space="preserve">, A., Altman, G. D., </w:t>
      </w:r>
      <w:proofErr w:type="spellStart"/>
      <w:r w:rsidRPr="00AD1429">
        <w:rPr>
          <w:rFonts w:ascii="Arial" w:hAnsi="Arial" w:cs="Arial"/>
          <w:sz w:val="22"/>
          <w:szCs w:val="22"/>
        </w:rPr>
        <w:t>Telzlaff</w:t>
      </w:r>
      <w:proofErr w:type="spellEnd"/>
      <w:r w:rsidRPr="00AD1429">
        <w:rPr>
          <w:rFonts w:ascii="Arial" w:hAnsi="Arial" w:cs="Arial"/>
          <w:sz w:val="22"/>
          <w:szCs w:val="22"/>
        </w:rPr>
        <w:t xml:space="preserve">, J., Mulrow, C., </w:t>
      </w:r>
      <w:proofErr w:type="spellStart"/>
      <w:r w:rsidRPr="00AD1429">
        <w:rPr>
          <w:rFonts w:ascii="Arial" w:hAnsi="Arial" w:cs="Arial"/>
          <w:sz w:val="22"/>
          <w:szCs w:val="22"/>
        </w:rPr>
        <w:t>Gøtzsche</w:t>
      </w:r>
      <w:proofErr w:type="spellEnd"/>
      <w:r w:rsidRPr="00AD1429">
        <w:rPr>
          <w:rFonts w:ascii="Arial" w:hAnsi="Arial" w:cs="Arial"/>
          <w:sz w:val="22"/>
          <w:szCs w:val="22"/>
        </w:rPr>
        <w:t xml:space="preserve">, C.P., </w:t>
      </w:r>
      <w:proofErr w:type="spellStart"/>
      <w:r w:rsidRPr="00AD1429">
        <w:rPr>
          <w:rFonts w:ascii="Arial" w:hAnsi="Arial" w:cs="Arial"/>
          <w:sz w:val="22"/>
          <w:szCs w:val="22"/>
        </w:rPr>
        <w:t>Loannidis</w:t>
      </w:r>
      <w:proofErr w:type="spellEnd"/>
      <w:r w:rsidRPr="00AD1429">
        <w:rPr>
          <w:rFonts w:ascii="Arial" w:hAnsi="Arial" w:cs="Arial"/>
          <w:sz w:val="22"/>
          <w:szCs w:val="22"/>
        </w:rPr>
        <w:t xml:space="preserve">, A.P.J., Clarke, M., Devereaux, J.P., </w:t>
      </w:r>
      <w:proofErr w:type="spellStart"/>
      <w:r w:rsidRPr="00AD1429">
        <w:rPr>
          <w:rFonts w:ascii="Arial" w:hAnsi="Arial" w:cs="Arial"/>
          <w:sz w:val="22"/>
          <w:szCs w:val="22"/>
        </w:rPr>
        <w:t>Kleijnen</w:t>
      </w:r>
      <w:proofErr w:type="spellEnd"/>
      <w:r w:rsidRPr="00AD1429">
        <w:rPr>
          <w:rFonts w:ascii="Arial" w:hAnsi="Arial" w:cs="Arial"/>
          <w:sz w:val="22"/>
          <w:szCs w:val="22"/>
        </w:rPr>
        <w:t>, J. and Moher, D. (2009) The PRISMA Statement for Reporting Systematic Reviews and Meta-Analyses of Studies That Evaluate Health Care Interventions: Explanation and Elaboration</w:t>
      </w:r>
      <w:r w:rsidRPr="00AD1429">
        <w:rPr>
          <w:rFonts w:ascii="Arial" w:hAnsi="Arial" w:cs="Arial"/>
          <w:i/>
          <w:sz w:val="22"/>
          <w:szCs w:val="22"/>
        </w:rPr>
        <w:t xml:space="preserve">, </w:t>
      </w:r>
      <w:proofErr w:type="spellStart"/>
      <w:r w:rsidRPr="00AD1429">
        <w:rPr>
          <w:rFonts w:ascii="Arial" w:hAnsi="Arial" w:cs="Arial"/>
          <w:i/>
          <w:sz w:val="22"/>
          <w:szCs w:val="22"/>
        </w:rPr>
        <w:t>PLoS</w:t>
      </w:r>
      <w:proofErr w:type="spellEnd"/>
      <w:r w:rsidRPr="00AD1429">
        <w:rPr>
          <w:rFonts w:ascii="Arial" w:hAnsi="Arial" w:cs="Arial"/>
          <w:i/>
          <w:sz w:val="22"/>
          <w:szCs w:val="22"/>
        </w:rPr>
        <w:t xml:space="preserve"> Medicine</w:t>
      </w:r>
      <w:r w:rsidRPr="00AD1429">
        <w:rPr>
          <w:rFonts w:ascii="Arial" w:hAnsi="Arial" w:cs="Arial"/>
          <w:sz w:val="22"/>
          <w:szCs w:val="22"/>
        </w:rPr>
        <w:t xml:space="preserve">, 6, 7, July, pp. 2-28. </w:t>
      </w:r>
    </w:p>
    <w:p w14:paraId="57675A46" w14:textId="77777777" w:rsidR="00931F90" w:rsidRPr="00AD1429" w:rsidRDefault="00931F90" w:rsidP="00B03B23">
      <w:pPr>
        <w:spacing w:line="480" w:lineRule="auto"/>
        <w:rPr>
          <w:rFonts w:ascii="Arial" w:hAnsi="Arial" w:cs="Arial"/>
          <w:sz w:val="22"/>
          <w:szCs w:val="22"/>
        </w:rPr>
      </w:pPr>
    </w:p>
    <w:p w14:paraId="32FF2631"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Lionettia</w:t>
      </w:r>
      <w:proofErr w:type="spellEnd"/>
      <w:r w:rsidRPr="00AD1429">
        <w:rPr>
          <w:rFonts w:ascii="Arial" w:hAnsi="Arial" w:cs="Arial"/>
          <w:sz w:val="22"/>
          <w:szCs w:val="22"/>
        </w:rPr>
        <w:t xml:space="preserve">, F., </w:t>
      </w:r>
      <w:proofErr w:type="spellStart"/>
      <w:r w:rsidRPr="00AD1429">
        <w:rPr>
          <w:rFonts w:ascii="Arial" w:hAnsi="Arial" w:cs="Arial"/>
          <w:sz w:val="22"/>
          <w:szCs w:val="22"/>
        </w:rPr>
        <w:t>Pastoreb</w:t>
      </w:r>
      <w:proofErr w:type="spellEnd"/>
      <w:r w:rsidRPr="00AD1429">
        <w:rPr>
          <w:rFonts w:ascii="Arial" w:hAnsi="Arial" w:cs="Arial"/>
          <w:sz w:val="22"/>
          <w:szCs w:val="22"/>
        </w:rPr>
        <w:t xml:space="preserve">, M. and </w:t>
      </w:r>
      <w:proofErr w:type="spellStart"/>
      <w:r w:rsidRPr="00AD1429">
        <w:rPr>
          <w:rFonts w:ascii="Arial" w:hAnsi="Arial" w:cs="Arial"/>
          <w:sz w:val="22"/>
          <w:szCs w:val="22"/>
        </w:rPr>
        <w:t>Baronea</w:t>
      </w:r>
      <w:proofErr w:type="spellEnd"/>
      <w:r w:rsidRPr="00AD1429">
        <w:rPr>
          <w:rFonts w:ascii="Arial" w:hAnsi="Arial" w:cs="Arial"/>
          <w:sz w:val="22"/>
          <w:szCs w:val="22"/>
        </w:rPr>
        <w:t xml:space="preserve">, L. (2015) Attachment in institutionalized children: A review and meta-analysis, </w:t>
      </w:r>
      <w:r w:rsidRPr="00AD1429">
        <w:rPr>
          <w:rFonts w:ascii="Arial" w:hAnsi="Arial" w:cs="Arial"/>
          <w:i/>
          <w:sz w:val="22"/>
          <w:szCs w:val="22"/>
        </w:rPr>
        <w:t xml:space="preserve">Child Abuse &amp; Neglect, </w:t>
      </w:r>
      <w:r w:rsidRPr="00AD1429">
        <w:rPr>
          <w:rFonts w:ascii="Arial" w:hAnsi="Arial" w:cs="Arial"/>
          <w:sz w:val="22"/>
          <w:szCs w:val="22"/>
        </w:rPr>
        <w:t xml:space="preserve">42, April, pp. 135-145. </w:t>
      </w:r>
    </w:p>
    <w:p w14:paraId="0168FBD3" w14:textId="77777777" w:rsidR="00931F90" w:rsidRPr="00AD1429" w:rsidRDefault="00931F90" w:rsidP="00B03B23">
      <w:pPr>
        <w:spacing w:line="480" w:lineRule="auto"/>
        <w:rPr>
          <w:rFonts w:ascii="Arial" w:hAnsi="Arial" w:cs="Arial"/>
          <w:sz w:val="22"/>
          <w:szCs w:val="22"/>
        </w:rPr>
      </w:pPr>
    </w:p>
    <w:p w14:paraId="33916ED9"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Long, T. and Johnson, M. (2007) </w:t>
      </w:r>
      <w:r w:rsidRPr="00AD1429">
        <w:rPr>
          <w:rFonts w:ascii="Arial" w:hAnsi="Arial" w:cs="Arial"/>
          <w:i/>
          <w:sz w:val="22"/>
          <w:szCs w:val="22"/>
        </w:rPr>
        <w:t xml:space="preserve">Research ethics in the real world: issues and solutions for health and social care. </w:t>
      </w:r>
      <w:r w:rsidRPr="00AD1429">
        <w:rPr>
          <w:rFonts w:ascii="Arial" w:hAnsi="Arial" w:cs="Arial"/>
          <w:sz w:val="22"/>
          <w:szCs w:val="22"/>
        </w:rPr>
        <w:t>London: Churchill Livingstone.</w:t>
      </w:r>
    </w:p>
    <w:p w14:paraId="6D564037" w14:textId="77777777" w:rsidR="00931F90" w:rsidRPr="00AD1429" w:rsidRDefault="00931F90" w:rsidP="00B03B23">
      <w:pPr>
        <w:spacing w:line="480" w:lineRule="auto"/>
        <w:rPr>
          <w:rFonts w:ascii="Arial" w:hAnsi="Arial" w:cs="Arial"/>
          <w:i/>
          <w:sz w:val="22"/>
          <w:szCs w:val="22"/>
        </w:rPr>
      </w:pPr>
    </w:p>
    <w:p w14:paraId="20EA6AF7" w14:textId="77777777" w:rsidR="00931F90" w:rsidRPr="00AD1429" w:rsidRDefault="00931F90" w:rsidP="00B03B23">
      <w:pPr>
        <w:spacing w:line="480" w:lineRule="auto"/>
        <w:rPr>
          <w:rFonts w:ascii="Arial" w:hAnsi="Arial" w:cs="Arial"/>
          <w:sz w:val="22"/>
          <w:szCs w:val="22"/>
        </w:rPr>
      </w:pPr>
      <w:r w:rsidRPr="00AD1429">
        <w:rPr>
          <w:rFonts w:ascii="Arial" w:hAnsi="Arial" w:cs="Arial"/>
          <w:i/>
          <w:sz w:val="22"/>
          <w:szCs w:val="22"/>
        </w:rPr>
        <w:t xml:space="preserve">MacLeod-Brudenell, I. and </w:t>
      </w:r>
      <w:r w:rsidRPr="00AD1429">
        <w:rPr>
          <w:rFonts w:ascii="Arial" w:hAnsi="Arial" w:cs="Arial"/>
          <w:sz w:val="22"/>
          <w:szCs w:val="22"/>
        </w:rPr>
        <w:t xml:space="preserve">Kay, J. (2008) </w:t>
      </w:r>
      <w:r w:rsidRPr="00AD1429">
        <w:rPr>
          <w:rFonts w:ascii="Arial" w:hAnsi="Arial" w:cs="Arial"/>
          <w:i/>
          <w:sz w:val="22"/>
          <w:szCs w:val="22"/>
        </w:rPr>
        <w:t>Advanced early years For Foundation Degrees and Levels 4&amp;5</w:t>
      </w:r>
      <w:r w:rsidRPr="00AD1429">
        <w:rPr>
          <w:rFonts w:ascii="Arial" w:hAnsi="Arial" w:cs="Arial"/>
          <w:sz w:val="22"/>
          <w:szCs w:val="22"/>
        </w:rPr>
        <w:t xml:space="preserve">. (2nd </w:t>
      </w:r>
      <w:proofErr w:type="spellStart"/>
      <w:r w:rsidRPr="00AD1429">
        <w:rPr>
          <w:rFonts w:ascii="Arial" w:hAnsi="Arial" w:cs="Arial"/>
          <w:sz w:val="22"/>
          <w:szCs w:val="22"/>
        </w:rPr>
        <w:t>ed</w:t>
      </w:r>
      <w:proofErr w:type="spellEnd"/>
      <w:r w:rsidRPr="00AD1429">
        <w:rPr>
          <w:rFonts w:ascii="Arial" w:hAnsi="Arial" w:cs="Arial"/>
          <w:sz w:val="22"/>
          <w:szCs w:val="22"/>
        </w:rPr>
        <w:t>). Oxford: Heinemann.</w:t>
      </w:r>
    </w:p>
    <w:p w14:paraId="5C165407" w14:textId="77777777" w:rsidR="00931F90" w:rsidRPr="00AD1429" w:rsidRDefault="00931F90" w:rsidP="00B03B23">
      <w:pPr>
        <w:spacing w:line="480" w:lineRule="auto"/>
        <w:rPr>
          <w:rFonts w:ascii="Arial" w:hAnsi="Arial" w:cs="Arial"/>
          <w:sz w:val="22"/>
          <w:szCs w:val="22"/>
        </w:rPr>
      </w:pPr>
    </w:p>
    <w:p w14:paraId="5FA289A0" w14:textId="77777777" w:rsidR="00931F90" w:rsidRPr="00AD1429" w:rsidRDefault="00931F90" w:rsidP="00B03B23">
      <w:pPr>
        <w:spacing w:line="480" w:lineRule="auto"/>
        <w:rPr>
          <w:rFonts w:ascii="Arial" w:eastAsia="Calibri" w:hAnsi="Arial" w:cs="Arial"/>
          <w:sz w:val="22"/>
          <w:szCs w:val="22"/>
        </w:rPr>
      </w:pPr>
      <w:r w:rsidRPr="00AD1429">
        <w:rPr>
          <w:rFonts w:ascii="Arial" w:eastAsia="Calibri" w:hAnsi="Arial" w:cs="Arial"/>
          <w:sz w:val="22"/>
          <w:szCs w:val="22"/>
        </w:rPr>
        <w:lastRenderedPageBreak/>
        <w:t xml:space="preserve">Mallett, R., Hagen-Zanker, J., Slater, R. and Duvendack, M. (2012) The benefits and challenges of using systematic reviews in international development research, </w:t>
      </w:r>
      <w:r w:rsidRPr="00AD1429">
        <w:rPr>
          <w:rFonts w:ascii="Arial" w:eastAsia="Calibri" w:hAnsi="Arial" w:cs="Arial"/>
          <w:i/>
          <w:iCs/>
          <w:sz w:val="22"/>
          <w:szCs w:val="22"/>
        </w:rPr>
        <w:t xml:space="preserve">Journal of Development Effectiveness, </w:t>
      </w:r>
      <w:r w:rsidRPr="00AD1429">
        <w:rPr>
          <w:rFonts w:ascii="Arial" w:eastAsia="Calibri" w:hAnsi="Arial" w:cs="Arial"/>
          <w:sz w:val="22"/>
          <w:szCs w:val="22"/>
        </w:rPr>
        <w:t xml:space="preserve">4, 3, September, pp. 445–455.  </w:t>
      </w:r>
    </w:p>
    <w:p w14:paraId="7986AD57" w14:textId="77777777" w:rsidR="00931F90" w:rsidRPr="00AD1429" w:rsidRDefault="00931F90" w:rsidP="00B03B23">
      <w:pPr>
        <w:spacing w:line="480" w:lineRule="auto"/>
        <w:rPr>
          <w:rFonts w:ascii="Arial" w:hAnsi="Arial" w:cs="Arial"/>
          <w:sz w:val="22"/>
          <w:szCs w:val="22"/>
        </w:rPr>
      </w:pPr>
    </w:p>
    <w:p w14:paraId="3EB4EA3A"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Manning, R. Dickson, JM. Palmer-Claus, J. Cunliffe, A. and Taylor, P.J.  (2017) A systematic review of adult attachment and social anxiety</w:t>
      </w:r>
      <w:r w:rsidRPr="00AD1429">
        <w:rPr>
          <w:rFonts w:ascii="Arial" w:hAnsi="Arial" w:cs="Arial"/>
          <w:i/>
          <w:sz w:val="22"/>
          <w:szCs w:val="22"/>
        </w:rPr>
        <w:t>, Journal of Affective Disorders</w:t>
      </w:r>
      <w:r w:rsidRPr="00AD1429">
        <w:rPr>
          <w:rFonts w:ascii="Arial" w:hAnsi="Arial" w:cs="Arial"/>
          <w:sz w:val="22"/>
          <w:szCs w:val="22"/>
        </w:rPr>
        <w:t xml:space="preserve">, 211, March, pp. 44-59. </w:t>
      </w:r>
    </w:p>
    <w:p w14:paraId="3D8A8438" w14:textId="77777777" w:rsidR="00931F90" w:rsidRPr="00AD1429" w:rsidRDefault="00931F90" w:rsidP="00B03B23">
      <w:pPr>
        <w:spacing w:line="480" w:lineRule="auto"/>
        <w:rPr>
          <w:rFonts w:ascii="Arial" w:eastAsia="Calibri" w:hAnsi="Arial" w:cs="Arial"/>
          <w:sz w:val="22"/>
          <w:szCs w:val="22"/>
        </w:rPr>
      </w:pPr>
    </w:p>
    <w:p w14:paraId="05FF2752" w14:textId="77777777" w:rsidR="00931F90" w:rsidRPr="00AD1429" w:rsidRDefault="00931F90" w:rsidP="00B03B23">
      <w:pPr>
        <w:spacing w:line="480" w:lineRule="auto"/>
        <w:rPr>
          <w:rFonts w:ascii="Arial" w:hAnsi="Arial" w:cs="Arial"/>
          <w:sz w:val="22"/>
          <w:szCs w:val="22"/>
        </w:rPr>
      </w:pPr>
      <w:r w:rsidRPr="00AD1429">
        <w:rPr>
          <w:rFonts w:ascii="Arial" w:eastAsia="Calibri" w:hAnsi="Arial" w:cs="Arial"/>
          <w:sz w:val="22"/>
          <w:szCs w:val="22"/>
        </w:rPr>
        <w:t>May</w:t>
      </w:r>
      <w:r w:rsidRPr="00AD1429">
        <w:rPr>
          <w:rFonts w:ascii="Arial" w:hAnsi="Arial" w:cs="Arial"/>
          <w:sz w:val="22"/>
          <w:szCs w:val="22"/>
        </w:rPr>
        <w:t xml:space="preserve">, </w:t>
      </w:r>
      <w:r w:rsidRPr="00AD1429">
        <w:rPr>
          <w:rFonts w:ascii="Arial" w:eastAsia="Calibri" w:hAnsi="Arial" w:cs="Arial"/>
          <w:sz w:val="22"/>
          <w:szCs w:val="22"/>
        </w:rPr>
        <w:t>P</w:t>
      </w:r>
      <w:r w:rsidRPr="00AD1429">
        <w:rPr>
          <w:rFonts w:ascii="Arial" w:hAnsi="Arial" w:cs="Arial"/>
          <w:sz w:val="22"/>
          <w:szCs w:val="22"/>
        </w:rPr>
        <w:t xml:space="preserve">., </w:t>
      </w:r>
      <w:r w:rsidRPr="00AD1429">
        <w:rPr>
          <w:rFonts w:ascii="Arial" w:eastAsia="Calibri" w:hAnsi="Arial" w:cs="Arial"/>
          <w:sz w:val="22"/>
          <w:szCs w:val="22"/>
        </w:rPr>
        <w:t>Ashford</w:t>
      </w:r>
      <w:r w:rsidRPr="00AD1429">
        <w:rPr>
          <w:rFonts w:ascii="Arial" w:hAnsi="Arial" w:cs="Arial"/>
          <w:sz w:val="22"/>
          <w:szCs w:val="22"/>
        </w:rPr>
        <w:t xml:space="preserve">, </w:t>
      </w:r>
      <w:r w:rsidRPr="00AD1429">
        <w:rPr>
          <w:rFonts w:ascii="Arial" w:eastAsia="Calibri" w:hAnsi="Arial" w:cs="Arial"/>
          <w:sz w:val="22"/>
          <w:szCs w:val="22"/>
        </w:rPr>
        <w:t>E</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Bottle</w:t>
      </w:r>
      <w:r w:rsidRPr="00AD1429">
        <w:rPr>
          <w:rFonts w:ascii="Arial" w:hAnsi="Arial" w:cs="Arial"/>
          <w:sz w:val="22"/>
          <w:szCs w:val="22"/>
        </w:rPr>
        <w:t xml:space="preserve">, </w:t>
      </w:r>
      <w:r w:rsidRPr="00AD1429">
        <w:rPr>
          <w:rFonts w:ascii="Arial" w:eastAsia="Calibri" w:hAnsi="Arial" w:cs="Arial"/>
          <w:sz w:val="22"/>
          <w:szCs w:val="22"/>
        </w:rPr>
        <w:t>G</w:t>
      </w:r>
      <w:r w:rsidRPr="00AD1429">
        <w:rPr>
          <w:rFonts w:ascii="Arial" w:hAnsi="Arial" w:cs="Arial"/>
          <w:sz w:val="22"/>
          <w:szCs w:val="22"/>
        </w:rPr>
        <w:t xml:space="preserve">. (2006) </w:t>
      </w:r>
      <w:r w:rsidRPr="00AD1429">
        <w:rPr>
          <w:rFonts w:ascii="Arial" w:eastAsia="Calibri" w:hAnsi="Arial" w:cs="Arial"/>
          <w:i/>
          <w:sz w:val="22"/>
          <w:szCs w:val="22"/>
        </w:rPr>
        <w:t>Sound</w:t>
      </w:r>
      <w:r w:rsidRPr="00AD1429">
        <w:rPr>
          <w:rFonts w:ascii="Arial" w:hAnsi="Arial" w:cs="Arial"/>
          <w:i/>
          <w:sz w:val="22"/>
          <w:szCs w:val="22"/>
        </w:rPr>
        <w:t xml:space="preserve"> </w:t>
      </w:r>
      <w:r w:rsidRPr="00AD1429">
        <w:rPr>
          <w:rFonts w:ascii="Arial" w:eastAsia="Calibri" w:hAnsi="Arial" w:cs="Arial"/>
          <w:i/>
          <w:sz w:val="22"/>
          <w:szCs w:val="22"/>
        </w:rPr>
        <w:t>Beginnings</w:t>
      </w:r>
      <w:r w:rsidRPr="00AD1429">
        <w:rPr>
          <w:rFonts w:ascii="Arial" w:hAnsi="Arial" w:cs="Arial"/>
          <w:i/>
          <w:sz w:val="22"/>
          <w:szCs w:val="22"/>
        </w:rPr>
        <w:t xml:space="preserve">, </w:t>
      </w:r>
      <w:r w:rsidRPr="00AD1429">
        <w:rPr>
          <w:rFonts w:ascii="Arial" w:eastAsia="Calibri" w:hAnsi="Arial" w:cs="Arial"/>
          <w:i/>
          <w:sz w:val="22"/>
          <w:szCs w:val="22"/>
        </w:rPr>
        <w:t>Learning</w:t>
      </w:r>
      <w:r w:rsidRPr="00AD1429">
        <w:rPr>
          <w:rFonts w:ascii="Arial" w:hAnsi="Arial" w:cs="Arial"/>
          <w:i/>
          <w:sz w:val="22"/>
          <w:szCs w:val="22"/>
        </w:rPr>
        <w:t xml:space="preserve"> </w:t>
      </w:r>
      <w:r w:rsidRPr="00AD1429">
        <w:rPr>
          <w:rFonts w:ascii="Arial" w:eastAsia="Calibri" w:hAnsi="Arial" w:cs="Arial"/>
          <w:i/>
          <w:sz w:val="22"/>
          <w:szCs w:val="22"/>
        </w:rPr>
        <w:t>&amp;</w:t>
      </w:r>
      <w:r w:rsidRPr="00AD1429">
        <w:rPr>
          <w:rFonts w:ascii="Arial" w:hAnsi="Arial" w:cs="Arial"/>
          <w:i/>
          <w:sz w:val="22"/>
          <w:szCs w:val="22"/>
        </w:rPr>
        <w:t xml:space="preserve"> </w:t>
      </w:r>
      <w:r w:rsidRPr="00AD1429">
        <w:rPr>
          <w:rFonts w:ascii="Arial" w:eastAsia="Calibri" w:hAnsi="Arial" w:cs="Arial"/>
          <w:i/>
          <w:sz w:val="22"/>
          <w:szCs w:val="22"/>
        </w:rPr>
        <w:t>Development</w:t>
      </w:r>
      <w:r w:rsidRPr="00AD1429">
        <w:rPr>
          <w:rFonts w:ascii="Arial" w:hAnsi="Arial" w:cs="Arial"/>
          <w:i/>
          <w:sz w:val="22"/>
          <w:szCs w:val="22"/>
        </w:rPr>
        <w:t xml:space="preserve"> </w:t>
      </w:r>
      <w:r w:rsidRPr="00AD1429">
        <w:rPr>
          <w:rFonts w:ascii="Arial" w:eastAsia="Calibri" w:hAnsi="Arial" w:cs="Arial"/>
          <w:i/>
          <w:sz w:val="22"/>
          <w:szCs w:val="22"/>
        </w:rPr>
        <w:t>in</w:t>
      </w:r>
      <w:r w:rsidRPr="00AD1429">
        <w:rPr>
          <w:rFonts w:ascii="Arial" w:hAnsi="Arial" w:cs="Arial"/>
          <w:i/>
          <w:sz w:val="22"/>
          <w:szCs w:val="22"/>
        </w:rPr>
        <w:t xml:space="preserve"> </w:t>
      </w:r>
      <w:r w:rsidRPr="00AD1429">
        <w:rPr>
          <w:rFonts w:ascii="Arial" w:eastAsia="Calibri" w:hAnsi="Arial" w:cs="Arial"/>
          <w:i/>
          <w:sz w:val="22"/>
          <w:szCs w:val="22"/>
        </w:rPr>
        <w:t>the</w:t>
      </w:r>
      <w:r w:rsidRPr="00AD1429">
        <w:rPr>
          <w:rFonts w:ascii="Arial" w:hAnsi="Arial" w:cs="Arial"/>
          <w:i/>
          <w:sz w:val="22"/>
          <w:szCs w:val="22"/>
        </w:rPr>
        <w:t xml:space="preserve"> </w:t>
      </w:r>
      <w:r w:rsidRPr="00AD1429">
        <w:rPr>
          <w:rFonts w:ascii="Arial" w:eastAsia="Calibri" w:hAnsi="Arial" w:cs="Arial"/>
          <w:i/>
          <w:sz w:val="22"/>
          <w:szCs w:val="22"/>
        </w:rPr>
        <w:t>Early</w:t>
      </w:r>
      <w:r w:rsidRPr="00AD1429">
        <w:rPr>
          <w:rFonts w:ascii="Arial" w:hAnsi="Arial" w:cs="Arial"/>
          <w:i/>
          <w:sz w:val="22"/>
          <w:szCs w:val="22"/>
        </w:rPr>
        <w:t xml:space="preserve"> </w:t>
      </w:r>
      <w:r w:rsidRPr="00AD1429">
        <w:rPr>
          <w:rFonts w:ascii="Arial" w:eastAsia="Calibri" w:hAnsi="Arial" w:cs="Arial"/>
          <w:i/>
          <w:sz w:val="22"/>
          <w:szCs w:val="22"/>
        </w:rPr>
        <w:t>Years</w:t>
      </w:r>
      <w:r w:rsidRPr="00AD1429">
        <w:rPr>
          <w:rFonts w:ascii="Arial" w:hAnsi="Arial" w:cs="Arial"/>
          <w:sz w:val="22"/>
          <w:szCs w:val="22"/>
        </w:rPr>
        <w:t xml:space="preserve">. London: </w:t>
      </w:r>
      <w:r w:rsidRPr="00AD1429">
        <w:rPr>
          <w:rFonts w:ascii="Arial" w:eastAsia="Calibri" w:hAnsi="Arial" w:cs="Arial"/>
          <w:sz w:val="22"/>
          <w:szCs w:val="22"/>
        </w:rPr>
        <w:t>David</w:t>
      </w:r>
      <w:r w:rsidRPr="00AD1429">
        <w:rPr>
          <w:rFonts w:ascii="Arial" w:hAnsi="Arial" w:cs="Arial"/>
          <w:sz w:val="22"/>
          <w:szCs w:val="22"/>
        </w:rPr>
        <w:t xml:space="preserve"> </w:t>
      </w:r>
      <w:r w:rsidRPr="00AD1429">
        <w:rPr>
          <w:rFonts w:ascii="Arial" w:eastAsia="Calibri" w:hAnsi="Arial" w:cs="Arial"/>
          <w:sz w:val="22"/>
          <w:szCs w:val="22"/>
        </w:rPr>
        <w:t>Fulton</w:t>
      </w:r>
      <w:r w:rsidRPr="00AD1429">
        <w:rPr>
          <w:rFonts w:ascii="Arial" w:hAnsi="Arial" w:cs="Arial"/>
          <w:sz w:val="22"/>
          <w:szCs w:val="22"/>
        </w:rPr>
        <w:t xml:space="preserve"> </w:t>
      </w:r>
      <w:r w:rsidRPr="00AD1429">
        <w:rPr>
          <w:rFonts w:ascii="Arial" w:eastAsia="Calibri" w:hAnsi="Arial" w:cs="Arial"/>
          <w:sz w:val="22"/>
          <w:szCs w:val="22"/>
        </w:rPr>
        <w:t>Publishers</w:t>
      </w:r>
      <w:r w:rsidRPr="00AD1429">
        <w:rPr>
          <w:rFonts w:ascii="Arial" w:hAnsi="Arial" w:cs="Arial"/>
          <w:sz w:val="22"/>
          <w:szCs w:val="22"/>
        </w:rPr>
        <w:t xml:space="preserve"> </w:t>
      </w:r>
      <w:r w:rsidRPr="00AD1429">
        <w:rPr>
          <w:rFonts w:ascii="Arial" w:eastAsia="Calibri" w:hAnsi="Arial" w:cs="Arial"/>
          <w:sz w:val="22"/>
          <w:szCs w:val="22"/>
        </w:rPr>
        <w:t>Ltd</w:t>
      </w:r>
      <w:r w:rsidRPr="00AD1429">
        <w:rPr>
          <w:rFonts w:ascii="Arial" w:hAnsi="Arial" w:cs="Arial"/>
          <w:sz w:val="22"/>
          <w:szCs w:val="22"/>
        </w:rPr>
        <w:t xml:space="preserve">. </w:t>
      </w:r>
    </w:p>
    <w:p w14:paraId="28943980" w14:textId="77777777" w:rsidR="00931F90" w:rsidRPr="00AD1429" w:rsidRDefault="00931F90" w:rsidP="00B03B23">
      <w:pPr>
        <w:spacing w:line="480" w:lineRule="auto"/>
        <w:rPr>
          <w:rFonts w:ascii="Arial" w:hAnsi="Arial" w:cs="Arial"/>
          <w:sz w:val="22"/>
          <w:szCs w:val="22"/>
        </w:rPr>
      </w:pPr>
    </w:p>
    <w:p w14:paraId="596EACA1"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Mcblain, S., Dunn, J. and Luke, I. (2017) </w:t>
      </w:r>
      <w:r w:rsidRPr="00AD1429">
        <w:rPr>
          <w:rFonts w:ascii="Arial" w:hAnsi="Arial" w:cs="Arial"/>
          <w:i/>
          <w:sz w:val="22"/>
          <w:szCs w:val="22"/>
        </w:rPr>
        <w:t>Contemporary Childhood</w:t>
      </w:r>
      <w:r w:rsidRPr="00AD1429">
        <w:rPr>
          <w:rFonts w:ascii="Arial" w:hAnsi="Arial" w:cs="Arial"/>
          <w:sz w:val="22"/>
          <w:szCs w:val="22"/>
        </w:rPr>
        <w:t xml:space="preserve">. London: Sage Publications. </w:t>
      </w:r>
    </w:p>
    <w:p w14:paraId="05E1811F" w14:textId="77777777" w:rsidR="00931F90" w:rsidRPr="00AD1429" w:rsidRDefault="00931F90" w:rsidP="00B03B23">
      <w:pPr>
        <w:spacing w:line="480" w:lineRule="auto"/>
        <w:rPr>
          <w:rFonts w:ascii="Arial" w:hAnsi="Arial" w:cs="Arial"/>
          <w:sz w:val="22"/>
          <w:szCs w:val="22"/>
        </w:rPr>
      </w:pPr>
    </w:p>
    <w:p w14:paraId="37233391"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Mcleod</w:t>
      </w:r>
      <w:proofErr w:type="spellEnd"/>
      <w:r w:rsidRPr="00AD1429">
        <w:rPr>
          <w:rFonts w:ascii="Arial" w:hAnsi="Arial" w:cs="Arial"/>
          <w:sz w:val="22"/>
          <w:szCs w:val="22"/>
        </w:rPr>
        <w:t xml:space="preserve">, S. (2017) Maslow's Hierarchy of Needs. (On-line). Available at: </w:t>
      </w:r>
      <w:hyperlink r:id="rId16" w:history="1">
        <w:r w:rsidRPr="00AD1429">
          <w:rPr>
            <w:rStyle w:val="Hyperlink"/>
            <w:rFonts w:ascii="Arial" w:hAnsi="Arial" w:cs="Arial"/>
            <w:color w:val="auto"/>
            <w:sz w:val="22"/>
            <w:szCs w:val="22"/>
            <w:u w:val="none"/>
          </w:rPr>
          <w:t>https://www.simplypsychology.org/maslow.html</w:t>
        </w:r>
      </w:hyperlink>
      <w:r w:rsidRPr="00AD1429">
        <w:rPr>
          <w:rFonts w:ascii="Arial" w:hAnsi="Arial" w:cs="Arial"/>
          <w:sz w:val="22"/>
          <w:szCs w:val="22"/>
        </w:rPr>
        <w:t>. [Accessed on: 27.04.18].</w:t>
      </w:r>
    </w:p>
    <w:p w14:paraId="5C7E0915" w14:textId="77777777" w:rsidR="00931F90" w:rsidRPr="00AD1429" w:rsidRDefault="00931F90" w:rsidP="00B03B23">
      <w:pPr>
        <w:spacing w:line="480" w:lineRule="auto"/>
        <w:rPr>
          <w:rFonts w:ascii="Arial" w:hAnsi="Arial" w:cs="Arial"/>
          <w:sz w:val="22"/>
          <w:szCs w:val="22"/>
        </w:rPr>
      </w:pPr>
    </w:p>
    <w:p w14:paraId="6A2F4870" w14:textId="77777777" w:rsidR="00931F90" w:rsidRPr="00AD1429" w:rsidRDefault="00931F90" w:rsidP="00B03B23">
      <w:pPr>
        <w:spacing w:line="480" w:lineRule="auto"/>
        <w:rPr>
          <w:rFonts w:ascii="Arial" w:eastAsia="Calibri" w:hAnsi="Arial" w:cs="Arial"/>
          <w:sz w:val="22"/>
          <w:szCs w:val="22"/>
        </w:rPr>
      </w:pPr>
      <w:r w:rsidRPr="00AD1429">
        <w:rPr>
          <w:rFonts w:ascii="Arial" w:eastAsia="Calibri" w:hAnsi="Arial" w:cs="Arial"/>
          <w:sz w:val="22"/>
          <w:szCs w:val="22"/>
        </w:rPr>
        <w:t xml:space="preserve">Means, B., Toyama, Y., Murphy, R., Bakia, M. and Jones, K. (2009) </w:t>
      </w:r>
      <w:r w:rsidRPr="00AD1429">
        <w:rPr>
          <w:rFonts w:ascii="Arial" w:eastAsia="Calibri" w:hAnsi="Arial" w:cs="Arial"/>
          <w:i/>
          <w:sz w:val="22"/>
          <w:szCs w:val="22"/>
        </w:rPr>
        <w:t xml:space="preserve">Evaluation of Evidence-Based Practices in Online Learning: A Meta-Analysis and Review of Online Learning Studies. </w:t>
      </w:r>
      <w:r w:rsidRPr="00AD1429">
        <w:rPr>
          <w:rFonts w:ascii="Arial" w:eastAsia="Calibri" w:hAnsi="Arial" w:cs="Arial"/>
          <w:sz w:val="22"/>
          <w:szCs w:val="22"/>
        </w:rPr>
        <w:t xml:space="preserve">U.S Department of Education. (On-line). Available at: </w:t>
      </w:r>
      <w:hyperlink r:id="rId17" w:history="1">
        <w:r w:rsidRPr="00AD1429">
          <w:rPr>
            <w:rStyle w:val="Hyperlink"/>
            <w:rFonts w:ascii="Arial" w:eastAsia="Calibri" w:hAnsi="Arial" w:cs="Arial"/>
            <w:color w:val="auto"/>
            <w:sz w:val="22"/>
            <w:szCs w:val="22"/>
            <w:u w:val="none"/>
          </w:rPr>
          <w:t>http://repository.alt.ac.uk/629/1/US_DepEdu_Final_report_2009.pdf</w:t>
        </w:r>
      </w:hyperlink>
      <w:r w:rsidRPr="00AD1429">
        <w:rPr>
          <w:rFonts w:ascii="Arial" w:eastAsia="Calibri" w:hAnsi="Arial" w:cs="Arial"/>
          <w:sz w:val="22"/>
          <w:szCs w:val="22"/>
        </w:rPr>
        <w:t>. [Accessed on: 21.03.18].</w:t>
      </w:r>
    </w:p>
    <w:p w14:paraId="32FADA6A" w14:textId="77777777" w:rsidR="00931F90" w:rsidRPr="00AD1429" w:rsidRDefault="00931F90" w:rsidP="00B03B23">
      <w:pPr>
        <w:spacing w:line="480" w:lineRule="auto"/>
        <w:rPr>
          <w:rFonts w:ascii="Arial" w:hAnsi="Arial" w:cs="Arial"/>
          <w:sz w:val="22"/>
          <w:szCs w:val="22"/>
        </w:rPr>
      </w:pPr>
    </w:p>
    <w:p w14:paraId="5C99D34C"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Mehdi, K. and Gutkin, B. (2014) Homeostatic reinforcement learning for integrating reward collection and physiological stability, </w:t>
      </w:r>
      <w:r w:rsidRPr="00AD1429">
        <w:rPr>
          <w:rFonts w:ascii="Arial" w:hAnsi="Arial" w:cs="Arial"/>
          <w:i/>
          <w:sz w:val="22"/>
          <w:szCs w:val="22"/>
        </w:rPr>
        <w:t>eLife,</w:t>
      </w:r>
      <w:r w:rsidRPr="00AD1429">
        <w:rPr>
          <w:rFonts w:ascii="Arial" w:hAnsi="Arial" w:cs="Arial"/>
          <w:sz w:val="22"/>
          <w:szCs w:val="22"/>
        </w:rPr>
        <w:t xml:space="preserve"> 3, pp. 1-26.</w:t>
      </w:r>
    </w:p>
    <w:p w14:paraId="144BECB2" w14:textId="77777777" w:rsidR="00931F90" w:rsidRPr="00AD1429" w:rsidRDefault="00931F90" w:rsidP="00B03B23">
      <w:pPr>
        <w:spacing w:line="480" w:lineRule="auto"/>
        <w:rPr>
          <w:rFonts w:ascii="Arial" w:hAnsi="Arial" w:cs="Arial"/>
          <w:sz w:val="22"/>
          <w:szCs w:val="22"/>
        </w:rPr>
      </w:pPr>
    </w:p>
    <w:p w14:paraId="3FC41339"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lastRenderedPageBreak/>
        <w:t xml:space="preserve">Mennella, R., Messerotti Benvenuti, S., Buodo, G. and Palomba, D. (2015) Emotional modulation of alpha asymmetry in dysphoria: results from an emotional imagery task, </w:t>
      </w:r>
      <w:r w:rsidRPr="00AD1429">
        <w:rPr>
          <w:rFonts w:ascii="Arial" w:hAnsi="Arial" w:cs="Arial"/>
          <w:i/>
          <w:sz w:val="22"/>
          <w:szCs w:val="22"/>
        </w:rPr>
        <w:t xml:space="preserve">Int. J. Psychophysiology, </w:t>
      </w:r>
      <w:r w:rsidRPr="00AD1429">
        <w:rPr>
          <w:rFonts w:ascii="Arial" w:hAnsi="Arial" w:cs="Arial"/>
          <w:sz w:val="22"/>
          <w:szCs w:val="22"/>
        </w:rPr>
        <w:t xml:space="preserve">97, 2, pp. 113–119. </w:t>
      </w:r>
    </w:p>
    <w:p w14:paraId="60225223" w14:textId="77777777" w:rsidR="00931F90" w:rsidRPr="00AD1429" w:rsidRDefault="00931F90" w:rsidP="00B03B23">
      <w:pPr>
        <w:spacing w:line="480" w:lineRule="auto"/>
        <w:rPr>
          <w:rFonts w:ascii="Arial" w:hAnsi="Arial" w:cs="Arial"/>
          <w:sz w:val="22"/>
          <w:szCs w:val="22"/>
        </w:rPr>
      </w:pPr>
    </w:p>
    <w:p w14:paraId="1FB60027"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Meyer, D., Wood, S. and Stanley, B. (2013) Nurture Is Nature: Integrating Brain Development, Systems Theory, and Attachment Theory, </w:t>
      </w:r>
      <w:r w:rsidRPr="00AD1429">
        <w:rPr>
          <w:rFonts w:ascii="Arial" w:hAnsi="Arial" w:cs="Arial"/>
          <w:i/>
          <w:sz w:val="22"/>
          <w:szCs w:val="22"/>
        </w:rPr>
        <w:t xml:space="preserve">The Family Journal: Counseling and Therapy for Couples and Families, </w:t>
      </w:r>
      <w:r w:rsidRPr="00AD1429">
        <w:rPr>
          <w:rFonts w:ascii="Arial" w:hAnsi="Arial" w:cs="Arial"/>
          <w:sz w:val="22"/>
          <w:szCs w:val="22"/>
        </w:rPr>
        <w:t>21, 2, pp. 162-169.</w:t>
      </w:r>
    </w:p>
    <w:p w14:paraId="2430A02D" w14:textId="77777777" w:rsidR="00931F90" w:rsidRPr="00AD1429" w:rsidRDefault="00931F90" w:rsidP="00B03B23">
      <w:pPr>
        <w:spacing w:line="480" w:lineRule="auto"/>
        <w:rPr>
          <w:rFonts w:ascii="Arial" w:hAnsi="Arial" w:cs="Arial"/>
          <w:sz w:val="22"/>
          <w:szCs w:val="22"/>
        </w:rPr>
      </w:pPr>
    </w:p>
    <w:p w14:paraId="787DA72D"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Milan, S., Zona, K., Snow, S. (2013) Pathways to adolescent Internalizing: Early Attachment Insecurity as a lasting source of vulnerability, </w:t>
      </w:r>
      <w:r w:rsidRPr="00AD1429">
        <w:rPr>
          <w:rFonts w:ascii="Arial" w:hAnsi="Arial" w:cs="Arial"/>
          <w:i/>
          <w:sz w:val="22"/>
          <w:szCs w:val="22"/>
        </w:rPr>
        <w:t>Journal of Clinical Child &amp; Adolescent Psychology,</w:t>
      </w:r>
      <w:r w:rsidRPr="00AD1429">
        <w:rPr>
          <w:rFonts w:ascii="Arial" w:hAnsi="Arial" w:cs="Arial"/>
          <w:sz w:val="22"/>
          <w:szCs w:val="22"/>
        </w:rPr>
        <w:t xml:space="preserve"> 42, 3, pp. 371-384.</w:t>
      </w:r>
    </w:p>
    <w:p w14:paraId="07835878" w14:textId="77777777" w:rsidR="00931F90" w:rsidRPr="00AD1429" w:rsidRDefault="00931F90" w:rsidP="00B03B23">
      <w:pPr>
        <w:spacing w:line="480" w:lineRule="auto"/>
        <w:rPr>
          <w:rFonts w:ascii="Arial" w:hAnsi="Arial" w:cs="Arial"/>
          <w:sz w:val="22"/>
          <w:szCs w:val="22"/>
        </w:rPr>
      </w:pPr>
    </w:p>
    <w:p w14:paraId="54E5B574"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Mishra and Berry (2017) </w:t>
      </w:r>
      <w:r w:rsidRPr="00AD1429">
        <w:rPr>
          <w:rFonts w:ascii="Arial" w:hAnsi="Arial" w:cs="Arial"/>
          <w:i/>
          <w:sz w:val="22"/>
          <w:szCs w:val="22"/>
        </w:rPr>
        <w:t>Ecology, Culture and Human Development; Lessons for Adivasi Education</w:t>
      </w:r>
      <w:r w:rsidRPr="00AD1429">
        <w:rPr>
          <w:rFonts w:ascii="Arial" w:hAnsi="Arial" w:cs="Arial"/>
          <w:sz w:val="22"/>
          <w:szCs w:val="22"/>
        </w:rPr>
        <w:t xml:space="preserve">, London: SAGE Publications Ltd. </w:t>
      </w:r>
    </w:p>
    <w:p w14:paraId="0B6F1662" w14:textId="77777777" w:rsidR="00931F90" w:rsidRPr="00AD1429" w:rsidRDefault="00931F90" w:rsidP="00B03B23">
      <w:pPr>
        <w:spacing w:line="480" w:lineRule="auto"/>
        <w:rPr>
          <w:rFonts w:ascii="Arial" w:hAnsi="Arial" w:cs="Arial"/>
          <w:sz w:val="22"/>
          <w:szCs w:val="22"/>
        </w:rPr>
      </w:pPr>
    </w:p>
    <w:p w14:paraId="3FBA6F04"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Moutsiana, C., Johnstone, T., Murray, L.  Fearon, P., Cooper, J.P., Pliatsikas, C., Goodyer, I. and Halligan, L.S. (2015) Insecure attachment during infancy predicts greater amygdala volumes in early adulthood, </w:t>
      </w:r>
      <w:r w:rsidRPr="00AD1429">
        <w:rPr>
          <w:rFonts w:ascii="Arial" w:hAnsi="Arial" w:cs="Arial"/>
          <w:i/>
          <w:sz w:val="22"/>
          <w:szCs w:val="22"/>
        </w:rPr>
        <w:t>Journal of Child Psychology and Psychiatry</w:t>
      </w:r>
      <w:r w:rsidRPr="00AD1429">
        <w:rPr>
          <w:rFonts w:ascii="Arial" w:hAnsi="Arial" w:cs="Arial"/>
          <w:sz w:val="22"/>
          <w:szCs w:val="22"/>
        </w:rPr>
        <w:t xml:space="preserve">, 56, 5, May, pp. 540-548. </w:t>
      </w:r>
    </w:p>
    <w:p w14:paraId="6E41B5E1" w14:textId="77777777" w:rsidR="00931F90" w:rsidRPr="00AD1429" w:rsidRDefault="00931F90" w:rsidP="00B03B23">
      <w:pPr>
        <w:spacing w:line="480" w:lineRule="auto"/>
        <w:rPr>
          <w:rFonts w:ascii="Arial" w:hAnsi="Arial" w:cs="Arial"/>
          <w:i/>
          <w:sz w:val="22"/>
          <w:szCs w:val="22"/>
        </w:rPr>
      </w:pPr>
    </w:p>
    <w:p w14:paraId="69EB793D"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Mukherji, P. and Dryden, L. (2014) </w:t>
      </w:r>
      <w:r w:rsidRPr="00AD1429">
        <w:rPr>
          <w:rFonts w:ascii="Arial" w:hAnsi="Arial" w:cs="Arial"/>
          <w:i/>
          <w:sz w:val="22"/>
          <w:szCs w:val="22"/>
        </w:rPr>
        <w:t>Foundations of Early Childhood; Principles and Practice</w:t>
      </w:r>
      <w:r w:rsidRPr="00AD1429">
        <w:rPr>
          <w:rFonts w:ascii="Arial" w:hAnsi="Arial" w:cs="Arial"/>
          <w:sz w:val="22"/>
          <w:szCs w:val="22"/>
        </w:rPr>
        <w:t xml:space="preserve">. London: Sage Publication Ltd. </w:t>
      </w:r>
    </w:p>
    <w:p w14:paraId="099706C9" w14:textId="77777777" w:rsidR="00931F90" w:rsidRPr="00AD1429" w:rsidRDefault="00931F90" w:rsidP="00B03B23">
      <w:pPr>
        <w:spacing w:line="480" w:lineRule="auto"/>
        <w:rPr>
          <w:rFonts w:ascii="Arial" w:hAnsi="Arial" w:cs="Arial"/>
          <w:sz w:val="22"/>
          <w:szCs w:val="22"/>
        </w:rPr>
      </w:pPr>
    </w:p>
    <w:p w14:paraId="01EBF689"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Murphy, A., Steele, M., Dube, R, S., Bate, J., Bonuck, K., Meissner, P., Goldman, H. and Steele, H. (2013) Adverse Childhood Experiences (ACEs) Questionnaire and Adult Attachment Interview (AAI): Implications for parent child relationships, </w:t>
      </w:r>
      <w:r w:rsidRPr="00AD1429">
        <w:rPr>
          <w:rFonts w:ascii="Arial" w:hAnsi="Arial" w:cs="Arial"/>
          <w:i/>
          <w:sz w:val="22"/>
          <w:szCs w:val="22"/>
        </w:rPr>
        <w:t>Child Abuse &amp; Neglect</w:t>
      </w:r>
      <w:r w:rsidRPr="00AD1429">
        <w:rPr>
          <w:rFonts w:ascii="Arial" w:hAnsi="Arial" w:cs="Arial"/>
          <w:sz w:val="22"/>
          <w:szCs w:val="22"/>
        </w:rPr>
        <w:t xml:space="preserve">, 38, pp. 224–233. </w:t>
      </w:r>
    </w:p>
    <w:p w14:paraId="545D8B02" w14:textId="77777777" w:rsidR="00931F90" w:rsidRPr="00AD1429" w:rsidRDefault="00931F90" w:rsidP="00B03B23">
      <w:pPr>
        <w:spacing w:line="480" w:lineRule="auto"/>
        <w:rPr>
          <w:rFonts w:ascii="Arial" w:hAnsi="Arial" w:cs="Arial"/>
          <w:sz w:val="22"/>
          <w:szCs w:val="22"/>
        </w:rPr>
      </w:pPr>
    </w:p>
    <w:p w14:paraId="23AAB023" w14:textId="77777777" w:rsidR="00931F90" w:rsidRPr="00AD1429" w:rsidRDefault="00931F90" w:rsidP="00B03B23">
      <w:pPr>
        <w:spacing w:line="480" w:lineRule="auto"/>
        <w:rPr>
          <w:rFonts w:ascii="Arial" w:eastAsia="Calibri" w:hAnsi="Arial" w:cs="Arial"/>
          <w:sz w:val="22"/>
          <w:szCs w:val="22"/>
        </w:rPr>
      </w:pPr>
      <w:r w:rsidRPr="00AD1429">
        <w:rPr>
          <w:rFonts w:ascii="Arial" w:eastAsia="Calibri" w:hAnsi="Arial" w:cs="Arial"/>
          <w:sz w:val="22"/>
          <w:szCs w:val="22"/>
        </w:rPr>
        <w:lastRenderedPageBreak/>
        <w:t xml:space="preserve">Munn, Z., Moola, S., </w:t>
      </w:r>
      <w:proofErr w:type="spellStart"/>
      <w:r w:rsidRPr="00AD1429">
        <w:rPr>
          <w:rFonts w:ascii="Arial" w:eastAsia="Calibri" w:hAnsi="Arial" w:cs="Arial"/>
          <w:sz w:val="22"/>
          <w:szCs w:val="22"/>
        </w:rPr>
        <w:t>Riitano</w:t>
      </w:r>
      <w:proofErr w:type="spellEnd"/>
      <w:r w:rsidRPr="00AD1429">
        <w:rPr>
          <w:rFonts w:ascii="Arial" w:eastAsia="Calibri" w:hAnsi="Arial" w:cs="Arial"/>
          <w:sz w:val="22"/>
          <w:szCs w:val="22"/>
        </w:rPr>
        <w:t xml:space="preserve">, D. and </w:t>
      </w:r>
      <w:proofErr w:type="spellStart"/>
      <w:r w:rsidRPr="00AD1429">
        <w:rPr>
          <w:rFonts w:ascii="Arial" w:eastAsia="Calibri" w:hAnsi="Arial" w:cs="Arial"/>
          <w:sz w:val="22"/>
          <w:szCs w:val="22"/>
        </w:rPr>
        <w:t>Lisy</w:t>
      </w:r>
      <w:proofErr w:type="spellEnd"/>
      <w:r w:rsidRPr="00AD1429">
        <w:rPr>
          <w:rFonts w:ascii="Arial" w:eastAsia="Calibri" w:hAnsi="Arial" w:cs="Arial"/>
          <w:sz w:val="22"/>
          <w:szCs w:val="22"/>
        </w:rPr>
        <w:t xml:space="preserve">, K. (2014) The development of a critical appraisal tool for use in systematic reviews addressing questions of prevalence, </w:t>
      </w:r>
      <w:r w:rsidRPr="00AD1429">
        <w:rPr>
          <w:rFonts w:ascii="Arial" w:eastAsia="Calibri" w:hAnsi="Arial" w:cs="Arial"/>
          <w:i/>
          <w:sz w:val="22"/>
          <w:szCs w:val="22"/>
        </w:rPr>
        <w:t>International Journal of Health Policy and Management</w:t>
      </w:r>
      <w:r w:rsidRPr="00AD1429">
        <w:rPr>
          <w:rFonts w:ascii="Arial" w:eastAsia="Calibri" w:hAnsi="Arial" w:cs="Arial"/>
          <w:sz w:val="22"/>
          <w:szCs w:val="22"/>
        </w:rPr>
        <w:t>, 3, 3, August, pp. 123-128.</w:t>
      </w:r>
    </w:p>
    <w:p w14:paraId="6633E21D" w14:textId="77777777" w:rsidR="00931F90" w:rsidRPr="00AD1429" w:rsidRDefault="00931F90" w:rsidP="00B03B23">
      <w:pPr>
        <w:spacing w:line="480" w:lineRule="auto"/>
        <w:rPr>
          <w:rFonts w:ascii="Arial" w:hAnsi="Arial" w:cs="Arial"/>
          <w:sz w:val="22"/>
          <w:szCs w:val="22"/>
        </w:rPr>
      </w:pPr>
    </w:p>
    <w:p w14:paraId="6F766399"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Nelson, J.H., Kendall, E.G. and Shields, L. (2014) Neurological and Biological Foundations of Children’s Social and Emotional Development: An intergraded Literature Review, </w:t>
      </w:r>
      <w:r w:rsidRPr="00AD1429">
        <w:rPr>
          <w:rFonts w:ascii="Arial" w:hAnsi="Arial" w:cs="Arial"/>
          <w:i/>
          <w:sz w:val="22"/>
          <w:szCs w:val="22"/>
        </w:rPr>
        <w:t xml:space="preserve">The Journal of School Nursing, </w:t>
      </w:r>
      <w:r w:rsidRPr="00AD1429">
        <w:rPr>
          <w:rFonts w:ascii="Arial" w:hAnsi="Arial" w:cs="Arial"/>
          <w:sz w:val="22"/>
          <w:szCs w:val="22"/>
        </w:rPr>
        <w:t xml:space="preserve">30, 4, pp. 240-250. </w:t>
      </w:r>
    </w:p>
    <w:p w14:paraId="2BD7E875" w14:textId="77777777" w:rsidR="00931F90" w:rsidRPr="00AD1429" w:rsidRDefault="00931F90" w:rsidP="00B03B23">
      <w:pPr>
        <w:spacing w:line="480" w:lineRule="auto"/>
        <w:rPr>
          <w:rFonts w:ascii="Arial" w:hAnsi="Arial" w:cs="Arial"/>
          <w:sz w:val="22"/>
          <w:szCs w:val="22"/>
        </w:rPr>
      </w:pPr>
    </w:p>
    <w:p w14:paraId="14FD9E5B"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Newman, L., Sivaratnam, C. and Komiti, A. (2015) Attachment and early brain development – neuroprotective interventions in infant–caregiver therapy, </w:t>
      </w:r>
      <w:r w:rsidRPr="00AD1429">
        <w:rPr>
          <w:rFonts w:ascii="Arial" w:hAnsi="Arial" w:cs="Arial"/>
          <w:i/>
          <w:sz w:val="22"/>
          <w:szCs w:val="22"/>
        </w:rPr>
        <w:t xml:space="preserve">Translational Developmental Psychiatry, </w:t>
      </w:r>
      <w:r w:rsidRPr="00AD1429">
        <w:rPr>
          <w:rFonts w:ascii="Arial" w:hAnsi="Arial" w:cs="Arial"/>
          <w:sz w:val="22"/>
          <w:szCs w:val="22"/>
        </w:rPr>
        <w:t>3, 1, pp. 1-9.</w:t>
      </w:r>
    </w:p>
    <w:p w14:paraId="60B0D855" w14:textId="77777777" w:rsidR="00931F90" w:rsidRPr="00AD1429" w:rsidRDefault="00931F90" w:rsidP="00B03B23">
      <w:pPr>
        <w:spacing w:line="480" w:lineRule="auto"/>
        <w:rPr>
          <w:rFonts w:ascii="Arial" w:hAnsi="Arial" w:cs="Arial"/>
          <w:sz w:val="22"/>
          <w:szCs w:val="22"/>
        </w:rPr>
      </w:pPr>
    </w:p>
    <w:p w14:paraId="7B681575"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NHS. (2015) </w:t>
      </w:r>
      <w:r w:rsidRPr="00AD1429">
        <w:rPr>
          <w:rFonts w:ascii="Arial" w:hAnsi="Arial" w:cs="Arial"/>
          <w:i/>
          <w:sz w:val="22"/>
          <w:szCs w:val="22"/>
        </w:rPr>
        <w:t>Electroencephalogram (EEG</w:t>
      </w:r>
      <w:r w:rsidRPr="00AD1429">
        <w:rPr>
          <w:rFonts w:ascii="Arial" w:hAnsi="Arial" w:cs="Arial"/>
          <w:sz w:val="22"/>
          <w:szCs w:val="22"/>
        </w:rPr>
        <w:t xml:space="preserve">). (On-line). Available at: </w:t>
      </w:r>
      <w:hyperlink r:id="rId18" w:history="1">
        <w:r w:rsidRPr="00AD1429">
          <w:rPr>
            <w:rStyle w:val="Hyperlink"/>
            <w:rFonts w:ascii="Arial" w:hAnsi="Arial" w:cs="Arial"/>
            <w:color w:val="auto"/>
            <w:sz w:val="22"/>
            <w:szCs w:val="22"/>
            <w:u w:val="none"/>
          </w:rPr>
          <w:t>https://www.nhs.uk/conditions/electroencephalogram/</w:t>
        </w:r>
      </w:hyperlink>
      <w:r w:rsidRPr="00AD1429">
        <w:rPr>
          <w:rFonts w:ascii="Arial" w:hAnsi="Arial" w:cs="Arial"/>
          <w:sz w:val="22"/>
          <w:szCs w:val="22"/>
        </w:rPr>
        <w:t xml:space="preserve">. [Accessed on: 02.04.18]. </w:t>
      </w:r>
    </w:p>
    <w:p w14:paraId="630C2EE0" w14:textId="77777777" w:rsidR="00931F90" w:rsidRPr="00AD1429" w:rsidRDefault="00931F90" w:rsidP="00B03B23">
      <w:pPr>
        <w:spacing w:line="480" w:lineRule="auto"/>
        <w:rPr>
          <w:rFonts w:ascii="Arial" w:hAnsi="Arial" w:cs="Arial"/>
          <w:sz w:val="22"/>
          <w:szCs w:val="22"/>
        </w:rPr>
      </w:pPr>
    </w:p>
    <w:p w14:paraId="656F2D80"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Oliver, P. (2003) </w:t>
      </w:r>
      <w:r w:rsidRPr="00AD1429">
        <w:rPr>
          <w:rFonts w:ascii="Arial" w:hAnsi="Arial" w:cs="Arial"/>
          <w:i/>
          <w:sz w:val="22"/>
          <w:szCs w:val="22"/>
        </w:rPr>
        <w:t>The student’s guide to research ethics</w:t>
      </w:r>
      <w:r w:rsidRPr="00AD1429">
        <w:rPr>
          <w:rFonts w:ascii="Arial" w:hAnsi="Arial" w:cs="Arial"/>
          <w:sz w:val="22"/>
          <w:szCs w:val="22"/>
        </w:rPr>
        <w:t xml:space="preserve">. Maidenhead: Open University Press. </w:t>
      </w:r>
    </w:p>
    <w:p w14:paraId="75317771" w14:textId="77777777" w:rsidR="00931F90" w:rsidRPr="00AD1429" w:rsidRDefault="00931F90" w:rsidP="00B03B23">
      <w:pPr>
        <w:spacing w:line="480" w:lineRule="auto"/>
        <w:rPr>
          <w:rFonts w:ascii="Arial" w:hAnsi="Arial" w:cs="Arial"/>
          <w:sz w:val="22"/>
          <w:szCs w:val="22"/>
        </w:rPr>
      </w:pPr>
    </w:p>
    <w:p w14:paraId="05C01221"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Onyehalu, S, A. (1983) Maslow's Theory of Motivation: Its Relevance for Adult-Adolescent Relationships. </w:t>
      </w:r>
      <w:r w:rsidRPr="00AD1429">
        <w:rPr>
          <w:rFonts w:ascii="Arial" w:hAnsi="Arial" w:cs="Arial"/>
          <w:i/>
          <w:sz w:val="22"/>
          <w:szCs w:val="22"/>
        </w:rPr>
        <w:t>Adolescence</w:t>
      </w:r>
      <w:r w:rsidRPr="00AD1429">
        <w:rPr>
          <w:rFonts w:ascii="Arial" w:hAnsi="Arial" w:cs="Arial"/>
          <w:sz w:val="22"/>
          <w:szCs w:val="22"/>
        </w:rPr>
        <w:t>, 18, 70, pp. 433.</w:t>
      </w:r>
    </w:p>
    <w:p w14:paraId="34843B01" w14:textId="77777777" w:rsidR="00931F90" w:rsidRPr="00AD1429" w:rsidRDefault="00931F90" w:rsidP="00B03B23">
      <w:pPr>
        <w:tabs>
          <w:tab w:val="left" w:pos="3960"/>
        </w:tabs>
        <w:spacing w:line="480" w:lineRule="auto"/>
        <w:rPr>
          <w:rFonts w:ascii="Arial" w:hAnsi="Arial" w:cs="Arial"/>
          <w:sz w:val="22"/>
          <w:szCs w:val="22"/>
        </w:rPr>
      </w:pPr>
    </w:p>
    <w:p w14:paraId="4FD865FC"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Patterson, E.J. and Vakili, S. (2014) Relationships, Environment, and the Brain: How Emerging Research is Changing What We Know about the Impact of Families on Human Development, </w:t>
      </w:r>
      <w:r w:rsidRPr="00AD1429">
        <w:rPr>
          <w:rFonts w:ascii="Arial" w:hAnsi="Arial" w:cs="Arial"/>
          <w:i/>
          <w:sz w:val="22"/>
          <w:szCs w:val="22"/>
        </w:rPr>
        <w:t>Family Process</w:t>
      </w:r>
      <w:r w:rsidRPr="00AD1429">
        <w:rPr>
          <w:rFonts w:ascii="Arial" w:hAnsi="Arial" w:cs="Arial"/>
          <w:sz w:val="22"/>
          <w:szCs w:val="22"/>
        </w:rPr>
        <w:t xml:space="preserve">, 53,1, pp. 22-30. </w:t>
      </w:r>
    </w:p>
    <w:p w14:paraId="3BCD5F78" w14:textId="77777777" w:rsidR="00931F90" w:rsidRPr="00AD1429" w:rsidRDefault="00931F90" w:rsidP="00B03B23">
      <w:pPr>
        <w:pStyle w:val="NormalWeb"/>
        <w:spacing w:line="480" w:lineRule="auto"/>
        <w:rPr>
          <w:rFonts w:ascii="Arial" w:hAnsi="Arial" w:cs="Arial"/>
          <w:sz w:val="22"/>
          <w:szCs w:val="22"/>
        </w:rPr>
      </w:pPr>
      <w:r w:rsidRPr="00AD1429">
        <w:rPr>
          <w:rFonts w:ascii="Arial" w:hAnsi="Arial" w:cs="Arial"/>
          <w:sz w:val="22"/>
          <w:szCs w:val="22"/>
        </w:rPr>
        <w:t xml:space="preserve">Perry, D.B. and Pollard, R. (1997) </w:t>
      </w:r>
      <w:r w:rsidRPr="00AD1429">
        <w:rPr>
          <w:rFonts w:ascii="Arial" w:hAnsi="Arial" w:cs="Arial"/>
          <w:i/>
          <w:sz w:val="22"/>
          <w:szCs w:val="22"/>
        </w:rPr>
        <w:t xml:space="preserve">Altered brain development following global neglect in early childhood. </w:t>
      </w:r>
      <w:r w:rsidRPr="00AD1429">
        <w:rPr>
          <w:rFonts w:ascii="Arial" w:hAnsi="Arial" w:cs="Arial"/>
          <w:sz w:val="22"/>
          <w:szCs w:val="22"/>
        </w:rPr>
        <w:t xml:space="preserve">(On-line). Available at: </w:t>
      </w:r>
      <w:hyperlink r:id="rId19" w:history="1">
        <w:r w:rsidRPr="00AD1429">
          <w:rPr>
            <w:rStyle w:val="Hyperlink"/>
            <w:rFonts w:ascii="Arial" w:hAnsi="Arial" w:cs="Arial"/>
            <w:color w:val="auto"/>
            <w:sz w:val="22"/>
            <w:szCs w:val="22"/>
            <w:u w:val="none"/>
          </w:rPr>
          <w:t>https://childtrauma.org/wp-content/uploads/2013/12/PerryPollard_SocNeuro.pdf</w:t>
        </w:r>
      </w:hyperlink>
      <w:r w:rsidRPr="00AD1429">
        <w:rPr>
          <w:rFonts w:ascii="Arial" w:hAnsi="Arial" w:cs="Arial"/>
          <w:sz w:val="22"/>
          <w:szCs w:val="22"/>
        </w:rPr>
        <w:t xml:space="preserve"> [Accessed on: 14.04.18].</w:t>
      </w:r>
    </w:p>
    <w:p w14:paraId="50D46026" w14:textId="77777777" w:rsidR="00931F90" w:rsidRPr="00AD1429" w:rsidRDefault="00931F90" w:rsidP="00B03B23">
      <w:pPr>
        <w:pStyle w:val="NormalWeb"/>
        <w:spacing w:line="480" w:lineRule="auto"/>
        <w:rPr>
          <w:rFonts w:ascii="Arial" w:hAnsi="Arial" w:cs="Arial"/>
          <w:sz w:val="22"/>
          <w:szCs w:val="22"/>
        </w:rPr>
      </w:pPr>
      <w:r w:rsidRPr="00AD1429">
        <w:rPr>
          <w:rFonts w:ascii="Arial" w:hAnsi="Arial" w:cs="Arial"/>
          <w:sz w:val="22"/>
          <w:szCs w:val="22"/>
        </w:rPr>
        <w:lastRenderedPageBreak/>
        <w:t xml:space="preserve">Perry, D.B., Pollard, R., Blakley TL, Baker WL, Vigilante D: (1995) Childhood trauma, the neurobiology of adaptation and use-dependent development of the brain: How states become traits. </w:t>
      </w:r>
      <w:r w:rsidRPr="00AD1429">
        <w:rPr>
          <w:rFonts w:ascii="Arial" w:hAnsi="Arial" w:cs="Arial"/>
          <w:i/>
          <w:sz w:val="22"/>
          <w:szCs w:val="22"/>
        </w:rPr>
        <w:t>Infant Mental Health Journal</w:t>
      </w:r>
      <w:r w:rsidRPr="00AD1429">
        <w:rPr>
          <w:rFonts w:ascii="Arial" w:hAnsi="Arial" w:cs="Arial"/>
          <w:sz w:val="22"/>
          <w:szCs w:val="22"/>
        </w:rPr>
        <w:t>, 16, pp. 271-291.</w:t>
      </w:r>
    </w:p>
    <w:p w14:paraId="7E797EAC" w14:textId="77777777" w:rsidR="00931F90" w:rsidRPr="00AD1429" w:rsidRDefault="00931F90" w:rsidP="00B03B23">
      <w:pPr>
        <w:spacing w:line="480" w:lineRule="auto"/>
        <w:rPr>
          <w:rFonts w:ascii="Arial" w:hAnsi="Arial" w:cs="Arial"/>
          <w:i/>
          <w:sz w:val="22"/>
          <w:szCs w:val="22"/>
        </w:rPr>
      </w:pPr>
      <w:r w:rsidRPr="00AD1429">
        <w:rPr>
          <w:rFonts w:ascii="Arial" w:hAnsi="Arial" w:cs="Arial"/>
          <w:sz w:val="22"/>
          <w:szCs w:val="22"/>
        </w:rPr>
        <w:t xml:space="preserve">Peters, S.R. (2015) </w:t>
      </w:r>
      <w:r w:rsidRPr="00AD1429">
        <w:rPr>
          <w:rFonts w:ascii="Arial" w:hAnsi="Arial" w:cs="Arial"/>
          <w:i/>
          <w:sz w:val="22"/>
          <w:szCs w:val="22"/>
        </w:rPr>
        <w:t xml:space="preserve">The Concept of Motivation. </w:t>
      </w:r>
      <w:r w:rsidRPr="00AD1429">
        <w:rPr>
          <w:rFonts w:ascii="Arial" w:hAnsi="Arial" w:cs="Arial"/>
          <w:sz w:val="22"/>
          <w:szCs w:val="22"/>
        </w:rPr>
        <w:t xml:space="preserve">London: Routledge. </w:t>
      </w:r>
      <w:r w:rsidRPr="00AD1429">
        <w:rPr>
          <w:rFonts w:ascii="Arial" w:hAnsi="Arial" w:cs="Arial"/>
          <w:i/>
          <w:sz w:val="22"/>
          <w:szCs w:val="22"/>
        </w:rPr>
        <w:t xml:space="preserve"> </w:t>
      </w:r>
    </w:p>
    <w:p w14:paraId="15FD89C4" w14:textId="77777777" w:rsidR="00931F90" w:rsidRPr="00AD1429" w:rsidRDefault="00931F90" w:rsidP="00B03B23">
      <w:pPr>
        <w:spacing w:line="480" w:lineRule="auto"/>
        <w:rPr>
          <w:rFonts w:ascii="Arial" w:hAnsi="Arial" w:cs="Arial"/>
          <w:sz w:val="22"/>
          <w:szCs w:val="22"/>
        </w:rPr>
      </w:pPr>
    </w:p>
    <w:p w14:paraId="3A9AF2A7"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Pugh G. and Duffy, B. (2014) </w:t>
      </w:r>
      <w:r w:rsidRPr="00AD1429">
        <w:rPr>
          <w:rFonts w:ascii="Arial" w:hAnsi="Arial" w:cs="Arial"/>
          <w:i/>
          <w:sz w:val="22"/>
          <w:szCs w:val="22"/>
        </w:rPr>
        <w:t>Contemporary issues in the Early Years</w:t>
      </w:r>
      <w:r w:rsidRPr="00AD1429">
        <w:rPr>
          <w:rFonts w:ascii="Arial" w:hAnsi="Arial" w:cs="Arial"/>
          <w:sz w:val="22"/>
          <w:szCs w:val="22"/>
        </w:rPr>
        <w:t>. (6</w:t>
      </w:r>
      <w:r w:rsidRPr="00AD1429">
        <w:rPr>
          <w:rFonts w:ascii="Arial" w:hAnsi="Arial" w:cs="Arial"/>
          <w:sz w:val="22"/>
          <w:szCs w:val="22"/>
          <w:vertAlign w:val="superscript"/>
        </w:rPr>
        <w:t>th</w:t>
      </w:r>
      <w:r w:rsidRPr="00AD1429">
        <w:rPr>
          <w:rFonts w:ascii="Arial" w:hAnsi="Arial" w:cs="Arial"/>
          <w:sz w:val="22"/>
          <w:szCs w:val="22"/>
        </w:rPr>
        <w:t xml:space="preserve"> Ed). London: Sage publications.</w:t>
      </w:r>
    </w:p>
    <w:p w14:paraId="655BD153" w14:textId="77777777" w:rsidR="00931F90" w:rsidRPr="00AD1429" w:rsidRDefault="00931F90" w:rsidP="00B03B23">
      <w:pPr>
        <w:tabs>
          <w:tab w:val="left" w:pos="3960"/>
        </w:tabs>
        <w:spacing w:line="480" w:lineRule="auto"/>
        <w:rPr>
          <w:rFonts w:ascii="Arial" w:hAnsi="Arial" w:cs="Arial"/>
          <w:sz w:val="22"/>
          <w:szCs w:val="22"/>
        </w:rPr>
      </w:pPr>
    </w:p>
    <w:p w14:paraId="0E7A4322"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Qu, J., Leerkes, M.E. and King, K.E. (2016) Pre-schoolers’ distress and regulatory </w:t>
      </w:r>
      <w:proofErr w:type="spellStart"/>
      <w:r w:rsidRPr="00AD1429">
        <w:rPr>
          <w:rFonts w:ascii="Arial" w:hAnsi="Arial" w:cs="Arial"/>
          <w:sz w:val="22"/>
          <w:szCs w:val="22"/>
        </w:rPr>
        <w:t>behaviors</w:t>
      </w:r>
      <w:proofErr w:type="spellEnd"/>
      <w:r w:rsidRPr="00AD1429">
        <w:rPr>
          <w:rFonts w:ascii="Arial" w:hAnsi="Arial" w:cs="Arial"/>
          <w:sz w:val="22"/>
          <w:szCs w:val="22"/>
        </w:rPr>
        <w:t xml:space="preserve"> vary as a function of infant–mother attachment security, </w:t>
      </w:r>
      <w:r w:rsidRPr="00AD1429">
        <w:rPr>
          <w:rFonts w:ascii="Arial" w:hAnsi="Arial" w:cs="Arial"/>
          <w:i/>
          <w:sz w:val="22"/>
          <w:szCs w:val="22"/>
        </w:rPr>
        <w:t xml:space="preserve">Infant </w:t>
      </w:r>
      <w:proofErr w:type="spellStart"/>
      <w:r w:rsidRPr="00AD1429">
        <w:rPr>
          <w:rFonts w:ascii="Arial" w:hAnsi="Arial" w:cs="Arial"/>
          <w:i/>
          <w:sz w:val="22"/>
          <w:szCs w:val="22"/>
        </w:rPr>
        <w:t>Behavior</w:t>
      </w:r>
      <w:proofErr w:type="spellEnd"/>
      <w:r w:rsidRPr="00AD1429">
        <w:rPr>
          <w:rFonts w:ascii="Arial" w:hAnsi="Arial" w:cs="Arial"/>
          <w:i/>
          <w:sz w:val="22"/>
          <w:szCs w:val="22"/>
        </w:rPr>
        <w:t xml:space="preserve"> and Development</w:t>
      </w:r>
      <w:r w:rsidRPr="00AD1429">
        <w:rPr>
          <w:rFonts w:ascii="Arial" w:hAnsi="Arial" w:cs="Arial"/>
          <w:sz w:val="22"/>
          <w:szCs w:val="22"/>
        </w:rPr>
        <w:t>, 44, August, pp. 144-147.</w:t>
      </w:r>
    </w:p>
    <w:p w14:paraId="036E2B00" w14:textId="77777777" w:rsidR="00931F90" w:rsidRPr="00AD1429" w:rsidRDefault="00931F90" w:rsidP="00B03B23">
      <w:pPr>
        <w:tabs>
          <w:tab w:val="left" w:pos="3960"/>
        </w:tabs>
        <w:spacing w:line="480" w:lineRule="auto"/>
        <w:rPr>
          <w:rFonts w:ascii="Arial" w:hAnsi="Arial" w:cs="Arial"/>
          <w:sz w:val="22"/>
          <w:szCs w:val="22"/>
        </w:rPr>
      </w:pPr>
    </w:p>
    <w:p w14:paraId="34744298"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Rasskazova, E., Ivanova, T. and Sheldon, K. (2016) Comparing the effects of low-level and high-level worker need-satisfaction: A synthesis of the self-determination and Maslow need theories, </w:t>
      </w:r>
      <w:r w:rsidRPr="00AD1429">
        <w:rPr>
          <w:rFonts w:ascii="Arial" w:hAnsi="Arial" w:cs="Arial"/>
          <w:i/>
          <w:sz w:val="22"/>
          <w:szCs w:val="22"/>
        </w:rPr>
        <w:t>Motivation and Emotion,</w:t>
      </w:r>
      <w:r w:rsidRPr="00AD1429">
        <w:rPr>
          <w:rFonts w:ascii="Arial" w:hAnsi="Arial" w:cs="Arial"/>
          <w:sz w:val="22"/>
          <w:szCs w:val="22"/>
        </w:rPr>
        <w:t xml:space="preserve"> 40, 4, August, pp. 541-555. </w:t>
      </w:r>
    </w:p>
    <w:p w14:paraId="6B2B7F68" w14:textId="77777777" w:rsidR="00931F90" w:rsidRPr="00AD1429" w:rsidRDefault="00931F90" w:rsidP="00B03B23">
      <w:pPr>
        <w:tabs>
          <w:tab w:val="left" w:pos="3960"/>
        </w:tabs>
        <w:spacing w:line="480" w:lineRule="auto"/>
        <w:rPr>
          <w:rFonts w:ascii="Arial" w:hAnsi="Arial" w:cs="Arial"/>
          <w:sz w:val="22"/>
          <w:szCs w:val="22"/>
        </w:rPr>
      </w:pPr>
    </w:p>
    <w:p w14:paraId="7EC3AFD7"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Reijman, S., Foster, S. and Duschinsky, R. (2018) The infant disorganised attachment classification: “Patterning within the disturbance of coherence, </w:t>
      </w:r>
      <w:r w:rsidRPr="00AD1429">
        <w:rPr>
          <w:rFonts w:ascii="Arial" w:hAnsi="Arial" w:cs="Arial"/>
          <w:i/>
          <w:sz w:val="22"/>
          <w:szCs w:val="22"/>
        </w:rPr>
        <w:t xml:space="preserve">Social Science &amp; Medicine, </w:t>
      </w:r>
      <w:r w:rsidRPr="00AD1429">
        <w:rPr>
          <w:rFonts w:ascii="Arial" w:hAnsi="Arial" w:cs="Arial"/>
          <w:sz w:val="22"/>
          <w:szCs w:val="22"/>
        </w:rPr>
        <w:t xml:space="preserve">200, pp. 52-58. </w:t>
      </w:r>
    </w:p>
    <w:p w14:paraId="343DBD13"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Rholes, S, W., Paetzold, L.R. and Kohn, L, J. (2016) Disorganized attachment mediates the link from early trauma to externalizing </w:t>
      </w:r>
      <w:proofErr w:type="spellStart"/>
      <w:r w:rsidRPr="00AD1429">
        <w:rPr>
          <w:rFonts w:ascii="Arial" w:hAnsi="Arial" w:cs="Arial"/>
          <w:sz w:val="22"/>
          <w:szCs w:val="22"/>
        </w:rPr>
        <w:t>behavior</w:t>
      </w:r>
      <w:proofErr w:type="spellEnd"/>
      <w:r w:rsidRPr="00AD1429">
        <w:rPr>
          <w:rFonts w:ascii="Arial" w:hAnsi="Arial" w:cs="Arial"/>
          <w:sz w:val="22"/>
          <w:szCs w:val="22"/>
        </w:rPr>
        <w:t xml:space="preserve"> in adult relationships, </w:t>
      </w:r>
      <w:r w:rsidRPr="00AD1429">
        <w:rPr>
          <w:rFonts w:ascii="Arial" w:hAnsi="Arial" w:cs="Arial"/>
          <w:i/>
          <w:sz w:val="22"/>
          <w:szCs w:val="22"/>
        </w:rPr>
        <w:t xml:space="preserve">Personality and Individual Differences, </w:t>
      </w:r>
      <w:r w:rsidRPr="00AD1429">
        <w:rPr>
          <w:rFonts w:ascii="Arial" w:hAnsi="Arial" w:cs="Arial"/>
          <w:sz w:val="22"/>
          <w:szCs w:val="22"/>
        </w:rPr>
        <w:t>90, February, pp. 51-65.</w:t>
      </w:r>
    </w:p>
    <w:p w14:paraId="3F8B4005" w14:textId="77777777" w:rsidR="00931F90" w:rsidRPr="00AD1429" w:rsidRDefault="00931F90" w:rsidP="00B03B23">
      <w:pPr>
        <w:tabs>
          <w:tab w:val="left" w:pos="3960"/>
        </w:tabs>
        <w:spacing w:line="480" w:lineRule="auto"/>
        <w:rPr>
          <w:rFonts w:ascii="Arial" w:hAnsi="Arial" w:cs="Arial"/>
          <w:sz w:val="22"/>
          <w:szCs w:val="22"/>
        </w:rPr>
      </w:pPr>
    </w:p>
    <w:p w14:paraId="5C23C98B" w14:textId="77777777" w:rsidR="00931F90" w:rsidRPr="00AD1429" w:rsidRDefault="00931F90" w:rsidP="00B03B23">
      <w:pPr>
        <w:tabs>
          <w:tab w:val="left" w:pos="3960"/>
        </w:tabs>
        <w:spacing w:line="480" w:lineRule="auto"/>
        <w:rPr>
          <w:rStyle w:val="CommentReference"/>
          <w:rFonts w:ascii="Arial" w:hAnsi="Arial" w:cs="Arial"/>
          <w:sz w:val="22"/>
          <w:szCs w:val="22"/>
        </w:rPr>
      </w:pPr>
      <w:proofErr w:type="spellStart"/>
      <w:r w:rsidRPr="00AD1429">
        <w:rPr>
          <w:rStyle w:val="CommentReference"/>
          <w:rFonts w:ascii="Arial" w:hAnsi="Arial" w:cs="Arial"/>
          <w:sz w:val="22"/>
          <w:szCs w:val="22"/>
        </w:rPr>
        <w:t>Roccaforte</w:t>
      </w:r>
      <w:proofErr w:type="spellEnd"/>
      <w:r w:rsidRPr="00AD1429">
        <w:rPr>
          <w:rStyle w:val="CommentReference"/>
          <w:rFonts w:ascii="Arial" w:hAnsi="Arial" w:cs="Arial"/>
          <w:sz w:val="22"/>
          <w:szCs w:val="22"/>
        </w:rPr>
        <w:t xml:space="preserve">, C. (2017) The Negative Effects of Anxious Attachment on Intimate Relationships and How to Overcome them. (On-line). Available at: https://www.anxiety.org/anxious-attachment-how-parental-behavior-affects-adult-intimate-relationships. [Accessed on: 27.04.18]. </w:t>
      </w:r>
    </w:p>
    <w:p w14:paraId="63F7CF82" w14:textId="77777777" w:rsidR="00931F90" w:rsidRPr="00AD1429" w:rsidRDefault="00931F90" w:rsidP="00B03B23">
      <w:pPr>
        <w:tabs>
          <w:tab w:val="left" w:pos="3960"/>
        </w:tabs>
        <w:spacing w:line="480" w:lineRule="auto"/>
        <w:rPr>
          <w:rStyle w:val="CommentReference"/>
          <w:rFonts w:ascii="Arial" w:hAnsi="Arial" w:cs="Arial"/>
          <w:sz w:val="22"/>
          <w:szCs w:val="22"/>
        </w:rPr>
      </w:pPr>
    </w:p>
    <w:p w14:paraId="34E08B4A" w14:textId="77777777" w:rsidR="00931F90" w:rsidRPr="00AD1429" w:rsidRDefault="00931F90" w:rsidP="00B03B23">
      <w:pPr>
        <w:tabs>
          <w:tab w:val="left" w:pos="3960"/>
        </w:tabs>
        <w:spacing w:line="480" w:lineRule="auto"/>
        <w:rPr>
          <w:rStyle w:val="CommentReference"/>
          <w:rFonts w:ascii="Arial" w:hAnsi="Arial" w:cs="Arial"/>
          <w:sz w:val="22"/>
          <w:szCs w:val="22"/>
        </w:rPr>
      </w:pPr>
      <w:r w:rsidRPr="00AD1429">
        <w:rPr>
          <w:rStyle w:val="CommentReference"/>
          <w:rFonts w:ascii="Arial" w:hAnsi="Arial" w:cs="Arial"/>
          <w:sz w:val="22"/>
          <w:szCs w:val="22"/>
        </w:rPr>
        <w:t xml:space="preserve"> Rosmalen, V.L., Der Veer, V.R. and Der Horst, V.F. (2015) Ainsworth’s Strange Situation Procedure: The Origin of An Instrument, </w:t>
      </w:r>
      <w:r w:rsidRPr="00AD1429">
        <w:rPr>
          <w:rStyle w:val="CommentReference"/>
          <w:rFonts w:ascii="Arial" w:hAnsi="Arial" w:cs="Arial"/>
          <w:i/>
          <w:sz w:val="22"/>
          <w:szCs w:val="22"/>
        </w:rPr>
        <w:t xml:space="preserve">Journal of the History of the </w:t>
      </w:r>
      <w:proofErr w:type="spellStart"/>
      <w:r w:rsidRPr="00AD1429">
        <w:rPr>
          <w:rStyle w:val="CommentReference"/>
          <w:rFonts w:ascii="Arial" w:hAnsi="Arial" w:cs="Arial"/>
          <w:i/>
          <w:sz w:val="22"/>
          <w:szCs w:val="22"/>
        </w:rPr>
        <w:t>Behavioral</w:t>
      </w:r>
      <w:proofErr w:type="spellEnd"/>
      <w:r w:rsidRPr="00AD1429">
        <w:rPr>
          <w:rStyle w:val="CommentReference"/>
          <w:rFonts w:ascii="Arial" w:hAnsi="Arial" w:cs="Arial"/>
          <w:i/>
          <w:sz w:val="22"/>
          <w:szCs w:val="22"/>
        </w:rPr>
        <w:t xml:space="preserve"> Sciences</w:t>
      </w:r>
      <w:r w:rsidRPr="00AD1429">
        <w:rPr>
          <w:rStyle w:val="CommentReference"/>
          <w:rFonts w:ascii="Arial" w:hAnsi="Arial" w:cs="Arial"/>
          <w:sz w:val="22"/>
          <w:szCs w:val="22"/>
        </w:rPr>
        <w:t>, 51, 3, pp. 261–284.</w:t>
      </w:r>
    </w:p>
    <w:p w14:paraId="254C604A" w14:textId="77777777" w:rsidR="00931F90" w:rsidRPr="00AD1429" w:rsidRDefault="00931F90" w:rsidP="00B03B23">
      <w:pPr>
        <w:tabs>
          <w:tab w:val="left" w:pos="3960"/>
        </w:tabs>
        <w:spacing w:line="480" w:lineRule="auto"/>
        <w:rPr>
          <w:rStyle w:val="CommentReference"/>
          <w:rFonts w:ascii="Arial" w:hAnsi="Arial" w:cs="Arial"/>
          <w:sz w:val="22"/>
          <w:szCs w:val="22"/>
        </w:rPr>
      </w:pPr>
    </w:p>
    <w:p w14:paraId="7E16B884" w14:textId="77777777" w:rsidR="00931F90" w:rsidRPr="00AD1429" w:rsidRDefault="00931F90" w:rsidP="00B03B23">
      <w:pPr>
        <w:tabs>
          <w:tab w:val="left" w:pos="3960"/>
        </w:tabs>
        <w:spacing w:line="480" w:lineRule="auto"/>
        <w:rPr>
          <w:rStyle w:val="CommentReference"/>
          <w:rFonts w:ascii="Arial" w:hAnsi="Arial" w:cs="Arial"/>
          <w:sz w:val="22"/>
          <w:szCs w:val="22"/>
        </w:rPr>
      </w:pPr>
      <w:r w:rsidRPr="00AD1429">
        <w:rPr>
          <w:rStyle w:val="CommentReference"/>
          <w:rFonts w:ascii="Arial" w:hAnsi="Arial" w:cs="Arial"/>
          <w:sz w:val="22"/>
          <w:szCs w:val="22"/>
        </w:rPr>
        <w:t xml:space="preserve">Sherman, J.L., Rice, K. and Cassidy, J. (2015) Infant capacities related to building internal working models of attachment figures: A theoretical and empirical review, </w:t>
      </w:r>
      <w:r w:rsidRPr="00AD1429">
        <w:rPr>
          <w:rStyle w:val="CommentReference"/>
          <w:rFonts w:ascii="Arial" w:hAnsi="Arial" w:cs="Arial"/>
          <w:i/>
          <w:sz w:val="22"/>
          <w:szCs w:val="22"/>
        </w:rPr>
        <w:t xml:space="preserve">Developmental Review, </w:t>
      </w:r>
      <w:r w:rsidRPr="00AD1429">
        <w:rPr>
          <w:rStyle w:val="CommentReference"/>
          <w:rFonts w:ascii="Arial" w:hAnsi="Arial" w:cs="Arial"/>
          <w:sz w:val="22"/>
          <w:szCs w:val="22"/>
        </w:rPr>
        <w:t xml:space="preserve">37, September, pp. 109-141. </w:t>
      </w:r>
    </w:p>
    <w:p w14:paraId="48B1A4A7" w14:textId="77777777" w:rsidR="00931F90" w:rsidRPr="00AD1429" w:rsidRDefault="00931F90" w:rsidP="00B03B23">
      <w:pPr>
        <w:tabs>
          <w:tab w:val="left" w:pos="3960"/>
        </w:tabs>
        <w:spacing w:line="480" w:lineRule="auto"/>
        <w:rPr>
          <w:rStyle w:val="CommentReference"/>
          <w:rFonts w:ascii="Arial" w:hAnsi="Arial" w:cs="Arial"/>
          <w:sz w:val="22"/>
          <w:szCs w:val="22"/>
        </w:rPr>
      </w:pPr>
    </w:p>
    <w:p w14:paraId="62066884"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Singh J. (2013) Critical appraisal skills programme, </w:t>
      </w:r>
      <w:r w:rsidRPr="00AD1429">
        <w:rPr>
          <w:rFonts w:ascii="Arial" w:hAnsi="Arial" w:cs="Arial"/>
          <w:i/>
          <w:sz w:val="22"/>
          <w:szCs w:val="22"/>
        </w:rPr>
        <w:t xml:space="preserve">Journal of Pharmacology &amp; Pharmacotherapeutics, </w:t>
      </w:r>
      <w:r w:rsidRPr="00AD1429">
        <w:rPr>
          <w:rFonts w:ascii="Arial" w:hAnsi="Arial" w:cs="Arial"/>
          <w:sz w:val="22"/>
          <w:szCs w:val="22"/>
        </w:rPr>
        <w:t xml:space="preserve">4, 1, pp. 76-77.  </w:t>
      </w:r>
    </w:p>
    <w:p w14:paraId="2AE48598" w14:textId="77777777" w:rsidR="00931F90" w:rsidRPr="00AD1429" w:rsidRDefault="00931F90" w:rsidP="00B03B23">
      <w:pPr>
        <w:spacing w:line="480" w:lineRule="auto"/>
        <w:rPr>
          <w:rFonts w:ascii="Arial" w:hAnsi="Arial" w:cs="Arial"/>
          <w:sz w:val="22"/>
          <w:szCs w:val="22"/>
        </w:rPr>
      </w:pPr>
    </w:p>
    <w:p w14:paraId="1BE5D271"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Sirois, M.F., Millings, A. and Hirsch, K.J. (2016) Insecure attachment orientation and well-being in emerging adults: The roles of perceived social support and fatigue, </w:t>
      </w:r>
      <w:r w:rsidRPr="00AD1429">
        <w:rPr>
          <w:rFonts w:ascii="Arial" w:hAnsi="Arial" w:cs="Arial"/>
          <w:i/>
          <w:sz w:val="22"/>
          <w:szCs w:val="22"/>
        </w:rPr>
        <w:t xml:space="preserve">Personality and Individual Differences, </w:t>
      </w:r>
      <w:r w:rsidRPr="00AD1429">
        <w:rPr>
          <w:rFonts w:ascii="Arial" w:hAnsi="Arial" w:cs="Arial"/>
          <w:sz w:val="22"/>
          <w:szCs w:val="22"/>
        </w:rPr>
        <w:t xml:space="preserve">101, October, pp. 318-321. </w:t>
      </w:r>
    </w:p>
    <w:p w14:paraId="5AC6F1B2" w14:textId="77777777" w:rsidR="00931F90" w:rsidRPr="00AD1429" w:rsidRDefault="00931F90" w:rsidP="00B03B23">
      <w:pPr>
        <w:spacing w:line="480" w:lineRule="auto"/>
        <w:rPr>
          <w:rFonts w:ascii="Arial" w:hAnsi="Arial" w:cs="Arial"/>
          <w:sz w:val="22"/>
          <w:szCs w:val="22"/>
        </w:rPr>
      </w:pPr>
    </w:p>
    <w:p w14:paraId="1D331FCB" w14:textId="77777777" w:rsidR="00931F90" w:rsidRPr="00AD1429" w:rsidRDefault="00931F90" w:rsidP="00B03B23">
      <w:pPr>
        <w:spacing w:line="480" w:lineRule="auto"/>
        <w:rPr>
          <w:rFonts w:ascii="Arial" w:hAnsi="Arial" w:cs="Arial"/>
          <w:i/>
          <w:sz w:val="22"/>
          <w:szCs w:val="22"/>
        </w:rPr>
      </w:pPr>
      <w:r w:rsidRPr="00AD1429">
        <w:rPr>
          <w:rFonts w:ascii="Arial" w:hAnsi="Arial" w:cs="Arial"/>
          <w:sz w:val="22"/>
          <w:szCs w:val="22"/>
        </w:rPr>
        <w:t>Shiota, N.M., Keltner, D. and John, P.O. (2007) Positive emotion dispositions differentially associated with Big Five personality and attachment style</w:t>
      </w:r>
      <w:r w:rsidRPr="00AD1429">
        <w:rPr>
          <w:rFonts w:ascii="Arial" w:hAnsi="Arial" w:cs="Arial"/>
          <w:i/>
          <w:sz w:val="22"/>
          <w:szCs w:val="22"/>
        </w:rPr>
        <w:t xml:space="preserve">, Journal of Positive Psychology, </w:t>
      </w:r>
      <w:r w:rsidRPr="00AD1429">
        <w:rPr>
          <w:rFonts w:ascii="Arial" w:hAnsi="Arial" w:cs="Arial"/>
          <w:sz w:val="22"/>
          <w:szCs w:val="22"/>
        </w:rPr>
        <w:t xml:space="preserve">1, 2, pp. 61-71. </w:t>
      </w:r>
    </w:p>
    <w:p w14:paraId="4D577853" w14:textId="77777777" w:rsidR="00931F90" w:rsidRPr="00AD1429" w:rsidRDefault="00931F90" w:rsidP="00B03B23">
      <w:pPr>
        <w:spacing w:line="480" w:lineRule="auto"/>
        <w:rPr>
          <w:rFonts w:ascii="Arial" w:hAnsi="Arial" w:cs="Arial"/>
          <w:sz w:val="22"/>
          <w:szCs w:val="22"/>
        </w:rPr>
      </w:pPr>
    </w:p>
    <w:p w14:paraId="2FAFF03B"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Skinner, A.E., Kindermann, A.T., Roeser, W.R., Smith, L.C., Mashburn, J.A. and Steele, J. (2015) </w:t>
      </w:r>
      <w:r w:rsidRPr="00AD1429">
        <w:rPr>
          <w:rFonts w:ascii="Arial" w:hAnsi="Arial" w:cs="Arial"/>
          <w:i/>
          <w:sz w:val="22"/>
          <w:szCs w:val="22"/>
        </w:rPr>
        <w:t>Applied Developmental Systems Science: Everything You Always Wanted to Know About Theories, Meta-Theories, Methods, and Interventions but Didn't Realize You Needed to Ask. An Advanced Textbook</w:t>
      </w:r>
      <w:r w:rsidRPr="00AD1429">
        <w:rPr>
          <w:rFonts w:ascii="Arial" w:hAnsi="Arial" w:cs="Arial"/>
          <w:sz w:val="22"/>
          <w:szCs w:val="22"/>
        </w:rPr>
        <w:t xml:space="preserve">. (On-line). Available at: </w:t>
      </w:r>
      <w:hyperlink r:id="rId20" w:history="1">
        <w:r w:rsidRPr="00AD1429">
          <w:rPr>
            <w:rStyle w:val="Hyperlink"/>
            <w:rFonts w:ascii="Arial" w:hAnsi="Arial" w:cs="Arial"/>
            <w:color w:val="auto"/>
            <w:sz w:val="22"/>
            <w:szCs w:val="22"/>
            <w:u w:val="none"/>
          </w:rPr>
          <w:t>https://pdxscholar.library.pdx.edu/pdxopen/7</w:t>
        </w:r>
      </w:hyperlink>
      <w:r w:rsidRPr="00AD1429">
        <w:rPr>
          <w:rStyle w:val="Hyperlink"/>
          <w:rFonts w:ascii="Arial" w:hAnsi="Arial" w:cs="Arial"/>
          <w:color w:val="auto"/>
          <w:sz w:val="22"/>
          <w:szCs w:val="22"/>
          <w:u w:val="none"/>
        </w:rPr>
        <w:t>.</w:t>
      </w:r>
      <w:r w:rsidRPr="00AD1429">
        <w:rPr>
          <w:rFonts w:ascii="Arial" w:hAnsi="Arial" w:cs="Arial"/>
          <w:sz w:val="22"/>
          <w:szCs w:val="22"/>
        </w:rPr>
        <w:t xml:space="preserve"> [Accessed on: 4.04.18]. </w:t>
      </w:r>
    </w:p>
    <w:p w14:paraId="0B9FC660" w14:textId="77777777" w:rsidR="00931F90" w:rsidRPr="00AD1429" w:rsidRDefault="00931F90" w:rsidP="00B03B23">
      <w:pPr>
        <w:tabs>
          <w:tab w:val="left" w:pos="3960"/>
        </w:tabs>
        <w:spacing w:line="480" w:lineRule="auto"/>
        <w:rPr>
          <w:rFonts w:ascii="Arial" w:hAnsi="Arial" w:cs="Arial"/>
          <w:sz w:val="22"/>
          <w:szCs w:val="22"/>
        </w:rPr>
      </w:pPr>
    </w:p>
    <w:p w14:paraId="0B8A1A88"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lastRenderedPageBreak/>
        <w:t xml:space="preserve">Smith, V., </w:t>
      </w:r>
      <w:proofErr w:type="spellStart"/>
      <w:r w:rsidRPr="00AD1429">
        <w:rPr>
          <w:rFonts w:ascii="Arial" w:hAnsi="Arial" w:cs="Arial"/>
          <w:sz w:val="22"/>
          <w:szCs w:val="22"/>
        </w:rPr>
        <w:t>Devane</w:t>
      </w:r>
      <w:proofErr w:type="spellEnd"/>
      <w:r w:rsidRPr="00AD1429">
        <w:rPr>
          <w:rFonts w:ascii="Arial" w:hAnsi="Arial" w:cs="Arial"/>
          <w:sz w:val="22"/>
          <w:szCs w:val="22"/>
        </w:rPr>
        <w:t xml:space="preserve">, D., Begley, M.C. and Clarke, M. (2011) Methodology in conducting a systematic review of systematic reviews of healthcare interventions, </w:t>
      </w:r>
      <w:r w:rsidRPr="00AD1429">
        <w:rPr>
          <w:rFonts w:ascii="Arial" w:hAnsi="Arial" w:cs="Arial"/>
          <w:i/>
          <w:sz w:val="22"/>
          <w:szCs w:val="22"/>
        </w:rPr>
        <w:t xml:space="preserve">Medical Research Methodology, </w:t>
      </w:r>
      <w:r w:rsidRPr="00AD1429">
        <w:rPr>
          <w:rFonts w:ascii="Arial" w:hAnsi="Arial" w:cs="Arial"/>
          <w:sz w:val="22"/>
          <w:szCs w:val="22"/>
        </w:rPr>
        <w:t xml:space="preserve">11, 15, pp. 2-6. </w:t>
      </w:r>
    </w:p>
    <w:p w14:paraId="4CF8D92C" w14:textId="410323B6" w:rsidR="00931F90" w:rsidRPr="00AD1429" w:rsidRDefault="00931F90" w:rsidP="00B03B23">
      <w:pPr>
        <w:spacing w:line="480" w:lineRule="auto"/>
        <w:rPr>
          <w:rFonts w:ascii="Arial" w:hAnsi="Arial" w:cs="Arial"/>
          <w:sz w:val="22"/>
          <w:szCs w:val="22"/>
        </w:rPr>
      </w:pPr>
    </w:p>
    <w:p w14:paraId="01B05D62"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Sokolowski, M.B., Boyce, W.T. and McEwen, B.S. (2013) Scarred for life? The biology of childhood hardship, </w:t>
      </w:r>
      <w:r w:rsidRPr="00AD1429">
        <w:rPr>
          <w:rFonts w:ascii="Arial" w:hAnsi="Arial" w:cs="Arial"/>
          <w:i/>
          <w:sz w:val="22"/>
          <w:szCs w:val="22"/>
        </w:rPr>
        <w:t xml:space="preserve">New Scientist, </w:t>
      </w:r>
      <w:r w:rsidRPr="00AD1429">
        <w:rPr>
          <w:rFonts w:ascii="Arial" w:hAnsi="Arial" w:cs="Arial"/>
          <w:sz w:val="22"/>
          <w:szCs w:val="22"/>
        </w:rPr>
        <w:t xml:space="preserve">217, pp. 28-30. </w:t>
      </w:r>
    </w:p>
    <w:p w14:paraId="65FB1765" w14:textId="77777777" w:rsidR="00931F90" w:rsidRPr="00AD1429" w:rsidRDefault="00931F90" w:rsidP="00B03B23">
      <w:pPr>
        <w:tabs>
          <w:tab w:val="left" w:pos="3960"/>
        </w:tabs>
        <w:spacing w:line="480" w:lineRule="auto"/>
        <w:rPr>
          <w:rFonts w:ascii="Arial" w:hAnsi="Arial" w:cs="Arial"/>
          <w:sz w:val="22"/>
          <w:szCs w:val="22"/>
        </w:rPr>
      </w:pPr>
    </w:p>
    <w:p w14:paraId="6CBD70A2"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Steele, H. and Steele, M. (2008) </w:t>
      </w:r>
      <w:r w:rsidRPr="00AD1429">
        <w:rPr>
          <w:rFonts w:ascii="Arial" w:hAnsi="Arial" w:cs="Arial"/>
          <w:i/>
          <w:sz w:val="22"/>
          <w:szCs w:val="22"/>
        </w:rPr>
        <w:t>Clinical Applications of the Adult Attachment Interview</w:t>
      </w:r>
      <w:r w:rsidRPr="00AD1429">
        <w:rPr>
          <w:rFonts w:ascii="Arial" w:hAnsi="Arial" w:cs="Arial"/>
          <w:sz w:val="22"/>
          <w:szCs w:val="22"/>
        </w:rPr>
        <w:t xml:space="preserve">. London: The Guilford Press. </w:t>
      </w:r>
    </w:p>
    <w:p w14:paraId="3A96D9C2" w14:textId="77777777" w:rsidR="00931F90" w:rsidRPr="00AD1429" w:rsidRDefault="00931F90" w:rsidP="00B03B23">
      <w:pPr>
        <w:tabs>
          <w:tab w:val="left" w:pos="3960"/>
        </w:tabs>
        <w:spacing w:line="480" w:lineRule="auto"/>
        <w:rPr>
          <w:rFonts w:ascii="Arial" w:hAnsi="Arial" w:cs="Arial"/>
          <w:sz w:val="22"/>
          <w:szCs w:val="22"/>
        </w:rPr>
      </w:pPr>
    </w:p>
    <w:p w14:paraId="482CB853"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Swain, E.J., Kim, P., Spicer, J., Ho, S.S., Dayton, J.C., Elmadih, A. and Abel, M.K. (2014) Approaching the biology of human parental attachment: Brain imaging, oxytocin and coordinated assessments of mothers and fathers, </w:t>
      </w:r>
      <w:r w:rsidRPr="00AD1429">
        <w:rPr>
          <w:rFonts w:ascii="Arial" w:hAnsi="Arial" w:cs="Arial"/>
          <w:i/>
          <w:sz w:val="22"/>
          <w:szCs w:val="22"/>
        </w:rPr>
        <w:t>Brain Research</w:t>
      </w:r>
      <w:r w:rsidRPr="00AD1429">
        <w:rPr>
          <w:rFonts w:ascii="Arial" w:hAnsi="Arial" w:cs="Arial"/>
          <w:sz w:val="22"/>
          <w:szCs w:val="22"/>
        </w:rPr>
        <w:t xml:space="preserve">, 1580, September, pp. 78-101. </w:t>
      </w:r>
    </w:p>
    <w:p w14:paraId="76A8219D" w14:textId="77777777" w:rsidR="00931F90" w:rsidRPr="00AD1429" w:rsidRDefault="00931F90" w:rsidP="00B03B23">
      <w:pPr>
        <w:tabs>
          <w:tab w:val="left" w:pos="3960"/>
        </w:tabs>
        <w:spacing w:line="480" w:lineRule="auto"/>
        <w:rPr>
          <w:rFonts w:ascii="Arial" w:hAnsi="Arial" w:cs="Arial"/>
          <w:sz w:val="22"/>
          <w:szCs w:val="22"/>
        </w:rPr>
      </w:pPr>
    </w:p>
    <w:p w14:paraId="2B1E7F98"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Thomson, P. and Jaque, V, S. (2017) Adverse childhood experiences (ACE) and adult attachment interview (AAI) in a non-clinical population, </w:t>
      </w:r>
      <w:r w:rsidRPr="00AD1429">
        <w:rPr>
          <w:rFonts w:ascii="Arial" w:hAnsi="Arial" w:cs="Arial"/>
          <w:i/>
          <w:sz w:val="22"/>
          <w:szCs w:val="22"/>
        </w:rPr>
        <w:t xml:space="preserve">Child Abuse &amp; Neglect, </w:t>
      </w:r>
      <w:r w:rsidRPr="00AD1429">
        <w:rPr>
          <w:rFonts w:ascii="Arial" w:hAnsi="Arial" w:cs="Arial"/>
          <w:sz w:val="22"/>
          <w:szCs w:val="22"/>
        </w:rPr>
        <w:t xml:space="preserve">70, pp. 255-263. </w:t>
      </w:r>
    </w:p>
    <w:p w14:paraId="4C11B1ED" w14:textId="77777777" w:rsidR="00931F90" w:rsidRPr="00AD1429" w:rsidRDefault="00931F90" w:rsidP="00B03B23">
      <w:pPr>
        <w:tabs>
          <w:tab w:val="left" w:pos="3960"/>
        </w:tabs>
        <w:spacing w:line="480" w:lineRule="auto"/>
        <w:rPr>
          <w:rFonts w:ascii="Arial" w:hAnsi="Arial" w:cs="Arial"/>
          <w:sz w:val="22"/>
          <w:szCs w:val="22"/>
        </w:rPr>
      </w:pPr>
    </w:p>
    <w:p w14:paraId="5DE3A46B"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United Kingdom Government. (2016) </w:t>
      </w:r>
      <w:r w:rsidRPr="00AD1429">
        <w:rPr>
          <w:rFonts w:ascii="Arial" w:hAnsi="Arial" w:cs="Arial"/>
          <w:i/>
          <w:sz w:val="22"/>
          <w:szCs w:val="22"/>
        </w:rPr>
        <w:t>Health matters: giving every child the best start in life.</w:t>
      </w:r>
      <w:r w:rsidRPr="00AD1429">
        <w:rPr>
          <w:rFonts w:ascii="Arial" w:hAnsi="Arial" w:cs="Arial"/>
          <w:sz w:val="22"/>
          <w:szCs w:val="22"/>
        </w:rPr>
        <w:t xml:space="preserve"> [On-line]. Available at: </w:t>
      </w:r>
      <w:hyperlink r:id="rId21" w:history="1">
        <w:r w:rsidRPr="00AD1429">
          <w:rPr>
            <w:rStyle w:val="Hyperlink"/>
            <w:rFonts w:ascii="Arial" w:hAnsi="Arial" w:cs="Arial"/>
            <w:color w:val="auto"/>
            <w:sz w:val="22"/>
            <w:szCs w:val="22"/>
            <w:u w:val="none"/>
          </w:rPr>
          <w:t>https://www.gov.uk/government/publications/health-matters-giving-every-child-the-best-start-in-life/health-matters-giving-every-child-the-best-start-in-life</w:t>
        </w:r>
      </w:hyperlink>
      <w:r w:rsidRPr="00AD1429">
        <w:rPr>
          <w:rStyle w:val="Hyperlink"/>
          <w:rFonts w:ascii="Arial" w:hAnsi="Arial" w:cs="Arial"/>
          <w:color w:val="auto"/>
          <w:sz w:val="22"/>
          <w:szCs w:val="22"/>
          <w:u w:val="none"/>
        </w:rPr>
        <w:t>.</w:t>
      </w:r>
      <w:r w:rsidRPr="00AD1429">
        <w:rPr>
          <w:rFonts w:ascii="Arial" w:hAnsi="Arial" w:cs="Arial"/>
          <w:sz w:val="22"/>
          <w:szCs w:val="22"/>
        </w:rPr>
        <w:t xml:space="preserve"> [Accessed on 09.10.17].</w:t>
      </w:r>
    </w:p>
    <w:p w14:paraId="0127761D" w14:textId="77777777" w:rsidR="00931F90" w:rsidRPr="00AD1429" w:rsidRDefault="00931F90" w:rsidP="00B03B23">
      <w:pPr>
        <w:spacing w:line="480" w:lineRule="auto"/>
        <w:rPr>
          <w:rFonts w:ascii="Arial" w:hAnsi="Arial" w:cs="Arial"/>
          <w:sz w:val="22"/>
          <w:szCs w:val="22"/>
        </w:rPr>
      </w:pPr>
    </w:p>
    <w:p w14:paraId="61EAF6D2"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Velotti</w:t>
      </w:r>
      <w:proofErr w:type="spellEnd"/>
      <w:r w:rsidRPr="00AD1429">
        <w:rPr>
          <w:rFonts w:ascii="Arial" w:hAnsi="Arial" w:cs="Arial"/>
          <w:sz w:val="22"/>
          <w:szCs w:val="22"/>
        </w:rPr>
        <w:t xml:space="preserve">, P, Di </w:t>
      </w:r>
      <w:proofErr w:type="spellStart"/>
      <w:r w:rsidRPr="00AD1429">
        <w:rPr>
          <w:rFonts w:ascii="Arial" w:hAnsi="Arial" w:cs="Arial"/>
          <w:sz w:val="22"/>
          <w:szCs w:val="22"/>
        </w:rPr>
        <w:t>Folco</w:t>
      </w:r>
      <w:proofErr w:type="spellEnd"/>
      <w:r w:rsidRPr="00AD1429">
        <w:rPr>
          <w:rFonts w:ascii="Arial" w:hAnsi="Arial" w:cs="Arial"/>
          <w:sz w:val="22"/>
          <w:szCs w:val="22"/>
        </w:rPr>
        <w:t xml:space="preserve">, S, &amp; Cesare </w:t>
      </w:r>
      <w:proofErr w:type="spellStart"/>
      <w:r w:rsidRPr="00AD1429">
        <w:rPr>
          <w:rFonts w:ascii="Arial" w:hAnsi="Arial" w:cs="Arial"/>
          <w:sz w:val="22"/>
          <w:szCs w:val="22"/>
        </w:rPr>
        <w:t>Zavattini</w:t>
      </w:r>
      <w:proofErr w:type="spellEnd"/>
      <w:r w:rsidRPr="00AD1429">
        <w:rPr>
          <w:rFonts w:ascii="Arial" w:hAnsi="Arial" w:cs="Arial"/>
          <w:sz w:val="22"/>
          <w:szCs w:val="22"/>
        </w:rPr>
        <w:t xml:space="preserve">, G. (2013) What We Know About 'Attachment Disorders' in Childhood, </w:t>
      </w:r>
      <w:r w:rsidRPr="00AD1429">
        <w:rPr>
          <w:rFonts w:ascii="Arial" w:hAnsi="Arial" w:cs="Arial"/>
          <w:i/>
          <w:sz w:val="22"/>
          <w:szCs w:val="22"/>
        </w:rPr>
        <w:t>Journal of Special Education &amp; Rehabilitation</w:t>
      </w:r>
      <w:r w:rsidRPr="00AD1429">
        <w:rPr>
          <w:rFonts w:ascii="Arial" w:hAnsi="Arial" w:cs="Arial"/>
          <w:sz w:val="22"/>
          <w:szCs w:val="22"/>
        </w:rPr>
        <w:t xml:space="preserve">, 14, 3/4, pp. 61-77. </w:t>
      </w:r>
    </w:p>
    <w:p w14:paraId="0E0BD0A7" w14:textId="77777777" w:rsidR="00931F90" w:rsidRPr="00AD1429" w:rsidRDefault="00931F90" w:rsidP="00B03B23">
      <w:pPr>
        <w:spacing w:line="480" w:lineRule="auto"/>
        <w:rPr>
          <w:rFonts w:ascii="Arial" w:hAnsi="Arial" w:cs="Arial"/>
          <w:sz w:val="22"/>
          <w:szCs w:val="22"/>
        </w:rPr>
      </w:pPr>
    </w:p>
    <w:p w14:paraId="765046FE"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lastRenderedPageBreak/>
        <w:t>Vicedo</w:t>
      </w:r>
      <w:proofErr w:type="spellEnd"/>
      <w:r w:rsidRPr="00AD1429">
        <w:rPr>
          <w:rFonts w:ascii="Arial" w:hAnsi="Arial" w:cs="Arial"/>
          <w:sz w:val="22"/>
          <w:szCs w:val="22"/>
        </w:rPr>
        <w:t xml:space="preserve">, M. (2013) </w:t>
      </w:r>
      <w:r w:rsidRPr="00AD1429">
        <w:rPr>
          <w:rFonts w:ascii="Arial" w:hAnsi="Arial" w:cs="Arial"/>
          <w:i/>
          <w:sz w:val="22"/>
          <w:szCs w:val="22"/>
        </w:rPr>
        <w:t>The Nature and Nurture of Love: From Imprinting to Attachment in Cold War America</w:t>
      </w:r>
      <w:r w:rsidRPr="00AD1429">
        <w:rPr>
          <w:rFonts w:ascii="Arial" w:hAnsi="Arial" w:cs="Arial"/>
          <w:sz w:val="22"/>
          <w:szCs w:val="22"/>
        </w:rPr>
        <w:t xml:space="preserve">. London: The University of Chicago Press, Ltd. </w:t>
      </w:r>
    </w:p>
    <w:p w14:paraId="00C0848D" w14:textId="77777777" w:rsidR="00931F90" w:rsidRPr="00AD1429" w:rsidRDefault="00931F90" w:rsidP="00B03B23">
      <w:pPr>
        <w:spacing w:line="480" w:lineRule="auto"/>
        <w:rPr>
          <w:rFonts w:ascii="Arial" w:hAnsi="Arial" w:cs="Arial"/>
          <w:sz w:val="22"/>
          <w:szCs w:val="22"/>
        </w:rPr>
      </w:pPr>
    </w:p>
    <w:p w14:paraId="74A9B584"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Vélez-Agosto</w:t>
      </w:r>
      <w:proofErr w:type="spellEnd"/>
      <w:r w:rsidRPr="00AD1429">
        <w:rPr>
          <w:rFonts w:ascii="Arial" w:hAnsi="Arial" w:cs="Arial"/>
          <w:sz w:val="22"/>
          <w:szCs w:val="22"/>
        </w:rPr>
        <w:t xml:space="preserve">, M.N., Soto-Crespo, G.J., </w:t>
      </w:r>
      <w:proofErr w:type="spellStart"/>
      <w:r w:rsidRPr="00AD1429">
        <w:rPr>
          <w:rFonts w:ascii="Arial" w:hAnsi="Arial" w:cs="Arial"/>
          <w:sz w:val="22"/>
          <w:szCs w:val="22"/>
        </w:rPr>
        <w:t>Vizcarrondo</w:t>
      </w:r>
      <w:proofErr w:type="spellEnd"/>
      <w:r w:rsidRPr="00AD1429">
        <w:rPr>
          <w:rFonts w:ascii="Arial" w:hAnsi="Arial" w:cs="Arial"/>
          <w:sz w:val="22"/>
          <w:szCs w:val="22"/>
        </w:rPr>
        <w:t xml:space="preserve">-Oppenheimer, M., Vega-Molina, S. and </w:t>
      </w:r>
      <w:proofErr w:type="spellStart"/>
      <w:r w:rsidRPr="00AD1429">
        <w:rPr>
          <w:rFonts w:ascii="Arial" w:hAnsi="Arial" w:cs="Arial"/>
          <w:sz w:val="22"/>
          <w:szCs w:val="22"/>
        </w:rPr>
        <w:t>García</w:t>
      </w:r>
      <w:proofErr w:type="spellEnd"/>
      <w:r w:rsidRPr="00AD1429">
        <w:rPr>
          <w:rFonts w:ascii="Arial" w:hAnsi="Arial" w:cs="Arial"/>
          <w:sz w:val="22"/>
          <w:szCs w:val="22"/>
        </w:rPr>
        <w:t xml:space="preserve"> Coll, C. (2017) Bronfenbrenner’s Bioecological Theory Revision: Moving Culture from the Macro </w:t>
      </w:r>
      <w:proofErr w:type="gramStart"/>
      <w:r w:rsidRPr="00AD1429">
        <w:rPr>
          <w:rFonts w:ascii="Arial" w:hAnsi="Arial" w:cs="Arial"/>
          <w:sz w:val="22"/>
          <w:szCs w:val="22"/>
        </w:rPr>
        <w:t>Into</w:t>
      </w:r>
      <w:proofErr w:type="gramEnd"/>
      <w:r w:rsidRPr="00AD1429">
        <w:rPr>
          <w:rFonts w:ascii="Arial" w:hAnsi="Arial" w:cs="Arial"/>
          <w:sz w:val="22"/>
          <w:szCs w:val="22"/>
        </w:rPr>
        <w:t xml:space="preserve"> the Micro, </w:t>
      </w:r>
      <w:r w:rsidRPr="00AD1429">
        <w:rPr>
          <w:rFonts w:ascii="Arial" w:hAnsi="Arial" w:cs="Arial"/>
          <w:i/>
          <w:sz w:val="22"/>
          <w:szCs w:val="22"/>
        </w:rPr>
        <w:t>Perspectives on Psychological Science</w:t>
      </w:r>
      <w:r w:rsidRPr="00AD1429">
        <w:rPr>
          <w:rFonts w:ascii="Arial" w:hAnsi="Arial" w:cs="Arial"/>
          <w:sz w:val="22"/>
          <w:szCs w:val="22"/>
        </w:rPr>
        <w:t>, 12, 5, pp. 900–910.</w:t>
      </w:r>
    </w:p>
    <w:p w14:paraId="2DA56DCF"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Warmuth</w:t>
      </w:r>
      <w:proofErr w:type="spellEnd"/>
      <w:r w:rsidRPr="00AD1429">
        <w:rPr>
          <w:rFonts w:ascii="Arial" w:hAnsi="Arial" w:cs="Arial"/>
          <w:sz w:val="22"/>
          <w:szCs w:val="22"/>
        </w:rPr>
        <w:t xml:space="preserve">, A.K. and Cummings, E.M. (2015) Examining developmental fit of the Adult Attachment Interview in adolescence, </w:t>
      </w:r>
      <w:r w:rsidRPr="00AD1429">
        <w:rPr>
          <w:rFonts w:ascii="Arial" w:hAnsi="Arial" w:cs="Arial"/>
          <w:i/>
          <w:sz w:val="22"/>
          <w:szCs w:val="22"/>
        </w:rPr>
        <w:t>Developmental Review</w:t>
      </w:r>
      <w:r w:rsidRPr="00AD1429">
        <w:rPr>
          <w:rFonts w:ascii="Arial" w:hAnsi="Arial" w:cs="Arial"/>
          <w:sz w:val="22"/>
          <w:szCs w:val="22"/>
        </w:rPr>
        <w:t>, 36, June, pp. 200-218.</w:t>
      </w:r>
    </w:p>
    <w:p w14:paraId="3E726FF2" w14:textId="77777777" w:rsidR="00931F90" w:rsidRPr="00AD1429" w:rsidRDefault="00931F90" w:rsidP="00B03B23">
      <w:pPr>
        <w:spacing w:line="480" w:lineRule="auto"/>
        <w:rPr>
          <w:rFonts w:ascii="Arial" w:hAnsi="Arial" w:cs="Arial"/>
          <w:sz w:val="22"/>
          <w:szCs w:val="22"/>
        </w:rPr>
      </w:pPr>
    </w:p>
    <w:p w14:paraId="473D7746" w14:textId="77777777" w:rsidR="00931F90" w:rsidRPr="00AD1429" w:rsidRDefault="00931F90" w:rsidP="00B03B23">
      <w:pPr>
        <w:spacing w:line="480" w:lineRule="auto"/>
        <w:rPr>
          <w:rFonts w:ascii="Arial" w:eastAsia="Times New Roman" w:hAnsi="Arial" w:cs="Arial"/>
          <w:sz w:val="22"/>
          <w:szCs w:val="22"/>
        </w:rPr>
      </w:pPr>
      <w:r w:rsidRPr="00AD1429">
        <w:rPr>
          <w:rFonts w:ascii="Arial" w:eastAsia="Times New Roman" w:hAnsi="Arial" w:cs="Arial"/>
          <w:sz w:val="22"/>
          <w:szCs w:val="22"/>
          <w:shd w:val="clear" w:color="auto" w:fill="FFFFFF"/>
        </w:rPr>
        <w:t xml:space="preserve">Watson, J. (2017) </w:t>
      </w:r>
      <w:proofErr w:type="spellStart"/>
      <w:r w:rsidRPr="00AD1429">
        <w:rPr>
          <w:rFonts w:ascii="Arial" w:eastAsia="Times New Roman" w:hAnsi="Arial" w:cs="Arial"/>
          <w:i/>
          <w:sz w:val="22"/>
          <w:szCs w:val="22"/>
          <w:shd w:val="clear" w:color="auto" w:fill="FFFFFF"/>
        </w:rPr>
        <w:t>Behaviorism</w:t>
      </w:r>
      <w:proofErr w:type="spellEnd"/>
      <w:r w:rsidRPr="00AD1429">
        <w:rPr>
          <w:rFonts w:ascii="Arial" w:eastAsia="Times New Roman" w:hAnsi="Arial" w:cs="Arial"/>
          <w:sz w:val="22"/>
          <w:szCs w:val="22"/>
          <w:shd w:val="clear" w:color="auto" w:fill="FFFFFF"/>
        </w:rPr>
        <w:t>. New York: Routledge.</w:t>
      </w:r>
    </w:p>
    <w:p w14:paraId="1C158289" w14:textId="77777777" w:rsidR="00931F90" w:rsidRPr="00AD1429" w:rsidRDefault="00931F90" w:rsidP="00B03B23">
      <w:pPr>
        <w:spacing w:line="480" w:lineRule="auto"/>
        <w:rPr>
          <w:rFonts w:ascii="Arial" w:eastAsia="Calibri" w:hAnsi="Arial" w:cs="Arial"/>
          <w:sz w:val="22"/>
          <w:szCs w:val="22"/>
        </w:rPr>
      </w:pPr>
    </w:p>
    <w:p w14:paraId="003D8DE7" w14:textId="77777777" w:rsidR="00931F90" w:rsidRPr="00AD1429" w:rsidRDefault="00931F90" w:rsidP="00B03B23">
      <w:pPr>
        <w:spacing w:line="480" w:lineRule="auto"/>
        <w:rPr>
          <w:rFonts w:ascii="Arial" w:eastAsia="Calibri" w:hAnsi="Arial" w:cs="Arial"/>
          <w:bCs/>
          <w:sz w:val="22"/>
          <w:szCs w:val="22"/>
        </w:rPr>
      </w:pPr>
      <w:r w:rsidRPr="00AD1429">
        <w:rPr>
          <w:rFonts w:ascii="Arial" w:eastAsia="Calibri" w:hAnsi="Arial" w:cs="Arial"/>
          <w:sz w:val="22"/>
          <w:szCs w:val="22"/>
        </w:rPr>
        <w:t xml:space="preserve">Welsh Government. (2007) </w:t>
      </w:r>
      <w:r w:rsidRPr="00AD1429">
        <w:rPr>
          <w:rFonts w:ascii="Arial" w:eastAsia="Calibri" w:hAnsi="Arial" w:cs="Arial"/>
          <w:bCs/>
          <w:i/>
          <w:sz w:val="22"/>
          <w:szCs w:val="22"/>
        </w:rPr>
        <w:t xml:space="preserve">Safeguarding Children - Working Together Under the Children Act 2004. </w:t>
      </w:r>
      <w:r w:rsidRPr="00AD1429">
        <w:rPr>
          <w:rFonts w:ascii="Arial" w:eastAsia="Calibri" w:hAnsi="Arial" w:cs="Arial"/>
          <w:bCs/>
          <w:sz w:val="22"/>
          <w:szCs w:val="22"/>
        </w:rPr>
        <w:t xml:space="preserve">(On-line). Available at: </w:t>
      </w:r>
      <w:hyperlink r:id="rId22" w:history="1">
        <w:r w:rsidRPr="00AD1429">
          <w:rPr>
            <w:rStyle w:val="Hyperlink"/>
            <w:rFonts w:ascii="Arial" w:eastAsia="Calibri" w:hAnsi="Arial" w:cs="Arial"/>
            <w:bCs/>
            <w:color w:val="auto"/>
            <w:sz w:val="22"/>
            <w:szCs w:val="22"/>
            <w:u w:val="none"/>
          </w:rPr>
          <w:t>http://gov.wales/docs/dhss/publications/091126safeguardingchildrenen.pdf</w:t>
        </w:r>
      </w:hyperlink>
      <w:r w:rsidRPr="00AD1429">
        <w:rPr>
          <w:rFonts w:ascii="Arial" w:eastAsia="Calibri" w:hAnsi="Arial" w:cs="Arial"/>
          <w:bCs/>
          <w:sz w:val="22"/>
          <w:szCs w:val="22"/>
        </w:rPr>
        <w:t xml:space="preserve">. [Accessed on: 27.04.18]. </w:t>
      </w:r>
    </w:p>
    <w:p w14:paraId="54797902" w14:textId="77777777" w:rsidR="00931F90" w:rsidRPr="00AD1429" w:rsidRDefault="00931F90" w:rsidP="00B03B23">
      <w:pPr>
        <w:spacing w:line="480" w:lineRule="auto"/>
        <w:rPr>
          <w:rFonts w:ascii="Arial" w:eastAsia="Calibri" w:hAnsi="Arial" w:cs="Arial"/>
          <w:sz w:val="22"/>
          <w:szCs w:val="22"/>
        </w:rPr>
      </w:pPr>
    </w:p>
    <w:p w14:paraId="5324345E" w14:textId="77777777" w:rsidR="00931F90" w:rsidRPr="00AD1429" w:rsidRDefault="00931F90" w:rsidP="00B03B23">
      <w:pPr>
        <w:spacing w:line="480" w:lineRule="auto"/>
        <w:rPr>
          <w:rFonts w:ascii="Arial" w:hAnsi="Arial" w:cs="Arial"/>
          <w:sz w:val="22"/>
          <w:szCs w:val="22"/>
        </w:rPr>
      </w:pPr>
      <w:r w:rsidRPr="00AD1429">
        <w:rPr>
          <w:rFonts w:ascii="Arial" w:eastAsia="Calibri" w:hAnsi="Arial" w:cs="Arial"/>
          <w:sz w:val="22"/>
          <w:szCs w:val="22"/>
        </w:rPr>
        <w:t>Westen</w:t>
      </w:r>
      <w:r w:rsidRPr="00AD1429">
        <w:rPr>
          <w:rFonts w:ascii="Arial" w:hAnsi="Arial" w:cs="Arial"/>
          <w:sz w:val="22"/>
          <w:szCs w:val="22"/>
        </w:rPr>
        <w:t xml:space="preserve">, D., </w:t>
      </w:r>
      <w:proofErr w:type="spellStart"/>
      <w:r w:rsidRPr="00AD1429">
        <w:rPr>
          <w:rFonts w:ascii="Arial" w:eastAsia="Calibri" w:hAnsi="Arial" w:cs="Arial"/>
          <w:sz w:val="22"/>
          <w:szCs w:val="22"/>
        </w:rPr>
        <w:t>Nakash</w:t>
      </w:r>
      <w:proofErr w:type="spellEnd"/>
      <w:r w:rsidRPr="00AD1429">
        <w:rPr>
          <w:rFonts w:ascii="Arial" w:hAnsi="Arial" w:cs="Arial"/>
          <w:sz w:val="22"/>
          <w:szCs w:val="22"/>
        </w:rPr>
        <w:t xml:space="preserve">, O., </w:t>
      </w:r>
      <w:r w:rsidRPr="00AD1429">
        <w:rPr>
          <w:rFonts w:ascii="Arial" w:eastAsia="Calibri" w:hAnsi="Arial" w:cs="Arial"/>
          <w:sz w:val="22"/>
          <w:szCs w:val="22"/>
        </w:rPr>
        <w:t>Thomas, C. and</w:t>
      </w:r>
      <w:r w:rsidRPr="00AD1429">
        <w:rPr>
          <w:rFonts w:ascii="Arial" w:hAnsi="Arial" w:cs="Arial"/>
          <w:sz w:val="22"/>
          <w:szCs w:val="22"/>
        </w:rPr>
        <w:t xml:space="preserve"> </w:t>
      </w:r>
      <w:r w:rsidRPr="00AD1429">
        <w:rPr>
          <w:rFonts w:ascii="Arial" w:eastAsia="Calibri" w:hAnsi="Arial" w:cs="Arial"/>
          <w:sz w:val="22"/>
          <w:szCs w:val="22"/>
        </w:rPr>
        <w:t>Bradley, R.</w:t>
      </w:r>
      <w:r w:rsidRPr="00AD1429">
        <w:rPr>
          <w:rFonts w:ascii="Arial" w:hAnsi="Arial" w:cs="Arial"/>
          <w:sz w:val="22"/>
          <w:szCs w:val="22"/>
        </w:rPr>
        <w:t xml:space="preserve"> (2006) Clinical Assessment of Attachment Patterns and Personality Disorder in Adolescents and Adults, </w:t>
      </w:r>
      <w:r w:rsidRPr="00AD1429">
        <w:rPr>
          <w:rFonts w:ascii="Arial" w:hAnsi="Arial" w:cs="Arial"/>
          <w:i/>
          <w:sz w:val="22"/>
          <w:szCs w:val="22"/>
        </w:rPr>
        <w:t>Journal of Consulting and Clinical Psychology</w:t>
      </w:r>
      <w:r w:rsidRPr="00AD1429">
        <w:rPr>
          <w:rFonts w:ascii="Arial" w:hAnsi="Arial" w:cs="Arial"/>
          <w:sz w:val="22"/>
          <w:szCs w:val="22"/>
        </w:rPr>
        <w:t>, 74, 6, pp. 1065–1085.</w:t>
      </w:r>
    </w:p>
    <w:p w14:paraId="2EF9DEEE" w14:textId="77777777" w:rsidR="00931F90" w:rsidRPr="00AD1429" w:rsidRDefault="00931F90" w:rsidP="00B03B23">
      <w:pPr>
        <w:spacing w:line="480" w:lineRule="auto"/>
        <w:rPr>
          <w:rFonts w:ascii="Arial" w:hAnsi="Arial" w:cs="Arial"/>
          <w:sz w:val="22"/>
          <w:szCs w:val="22"/>
        </w:rPr>
      </w:pPr>
    </w:p>
    <w:p w14:paraId="42EA0FB3"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William, J., Parker-Rees, R. and Savage, J. (2007) </w:t>
      </w:r>
      <w:r w:rsidRPr="00AD1429">
        <w:rPr>
          <w:rFonts w:ascii="Arial" w:hAnsi="Arial" w:cs="Arial"/>
          <w:i/>
          <w:sz w:val="22"/>
          <w:szCs w:val="22"/>
        </w:rPr>
        <w:t>Early Childhood Studies</w:t>
      </w:r>
      <w:r w:rsidRPr="00AD1429">
        <w:rPr>
          <w:rFonts w:ascii="Arial" w:hAnsi="Arial" w:cs="Arial"/>
          <w:sz w:val="22"/>
          <w:szCs w:val="22"/>
        </w:rPr>
        <w:t>. (2</w:t>
      </w:r>
      <w:r w:rsidRPr="00AD1429">
        <w:rPr>
          <w:rFonts w:ascii="Arial" w:hAnsi="Arial" w:cs="Arial"/>
          <w:sz w:val="22"/>
          <w:szCs w:val="22"/>
          <w:vertAlign w:val="superscript"/>
        </w:rPr>
        <w:t>nd</w:t>
      </w:r>
      <w:r w:rsidRPr="00AD1429">
        <w:rPr>
          <w:rFonts w:ascii="Arial" w:hAnsi="Arial" w:cs="Arial"/>
          <w:sz w:val="22"/>
          <w:szCs w:val="22"/>
        </w:rPr>
        <w:t xml:space="preserve"> Ed). Exeter: Learning Matters Ltd.</w:t>
      </w:r>
    </w:p>
    <w:p w14:paraId="28692B8F" w14:textId="77777777" w:rsidR="00931F90" w:rsidRPr="00AD1429" w:rsidRDefault="00931F90" w:rsidP="00B03B23">
      <w:pPr>
        <w:spacing w:line="480" w:lineRule="auto"/>
        <w:rPr>
          <w:rFonts w:ascii="Arial" w:hAnsi="Arial" w:cs="Arial"/>
          <w:sz w:val="22"/>
          <w:szCs w:val="22"/>
        </w:rPr>
      </w:pPr>
    </w:p>
    <w:p w14:paraId="65B8C525"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Winston and </w:t>
      </w:r>
      <w:proofErr w:type="spellStart"/>
      <w:r w:rsidRPr="00AD1429">
        <w:rPr>
          <w:rFonts w:ascii="Arial" w:hAnsi="Arial" w:cs="Arial"/>
          <w:sz w:val="22"/>
          <w:szCs w:val="22"/>
        </w:rPr>
        <w:t>Chicot</w:t>
      </w:r>
      <w:proofErr w:type="spellEnd"/>
      <w:r w:rsidRPr="00AD1429">
        <w:rPr>
          <w:rFonts w:ascii="Arial" w:hAnsi="Arial" w:cs="Arial"/>
          <w:sz w:val="22"/>
          <w:szCs w:val="22"/>
        </w:rPr>
        <w:t xml:space="preserve"> (2016) The importance of early bonding on the long-term mental health and resilience of children, </w:t>
      </w:r>
      <w:r w:rsidRPr="00AD1429">
        <w:rPr>
          <w:rFonts w:ascii="Arial" w:hAnsi="Arial" w:cs="Arial"/>
          <w:i/>
          <w:sz w:val="22"/>
          <w:szCs w:val="22"/>
        </w:rPr>
        <w:t>London Journal of Primary Care</w:t>
      </w:r>
      <w:r w:rsidRPr="00AD1429">
        <w:rPr>
          <w:rFonts w:ascii="Arial" w:hAnsi="Arial" w:cs="Arial"/>
          <w:sz w:val="22"/>
          <w:szCs w:val="22"/>
        </w:rPr>
        <w:t xml:space="preserve">, 8,1, pp. 12-14. </w:t>
      </w:r>
    </w:p>
    <w:p w14:paraId="7C6FFF1E" w14:textId="77777777" w:rsidR="00931F90" w:rsidRPr="00AD1429" w:rsidRDefault="00931F90" w:rsidP="00B03B23">
      <w:pPr>
        <w:spacing w:line="480" w:lineRule="auto"/>
        <w:rPr>
          <w:rFonts w:ascii="Arial" w:hAnsi="Arial" w:cs="Arial"/>
          <w:sz w:val="22"/>
          <w:szCs w:val="22"/>
        </w:rPr>
      </w:pPr>
    </w:p>
    <w:p w14:paraId="6F9B2A91"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Wnuk and Garrepalli. (2018)</w:t>
      </w:r>
      <w:r w:rsidRPr="00AD1429">
        <w:rPr>
          <w:rFonts w:ascii="Arial" w:hAnsi="Arial" w:cs="Arial"/>
          <w:i/>
          <w:sz w:val="22"/>
          <w:szCs w:val="22"/>
        </w:rPr>
        <w:t xml:space="preserve"> </w:t>
      </w:r>
      <w:r w:rsidRPr="00AD1429">
        <w:rPr>
          <w:rFonts w:ascii="Arial" w:hAnsi="Arial" w:cs="Arial"/>
          <w:sz w:val="22"/>
          <w:szCs w:val="22"/>
        </w:rPr>
        <w:t xml:space="preserve">Knowledge Management in Software Testing: A Systematic Snowball Literature Review, </w:t>
      </w:r>
      <w:r w:rsidRPr="00AD1429">
        <w:rPr>
          <w:rFonts w:ascii="Arial" w:hAnsi="Arial" w:cs="Arial"/>
          <w:i/>
          <w:sz w:val="22"/>
          <w:szCs w:val="22"/>
        </w:rPr>
        <w:t xml:space="preserve">e-Informatica Software Engineering Journal, </w:t>
      </w:r>
      <w:r w:rsidRPr="00AD1429">
        <w:rPr>
          <w:rFonts w:ascii="Arial" w:hAnsi="Arial" w:cs="Arial"/>
          <w:sz w:val="22"/>
          <w:szCs w:val="22"/>
        </w:rPr>
        <w:t xml:space="preserve">12, 1, pp.  51–78. </w:t>
      </w:r>
    </w:p>
    <w:p w14:paraId="2EBCE281" w14:textId="77777777" w:rsidR="00931F90" w:rsidRPr="00AD1429" w:rsidRDefault="00931F90" w:rsidP="00B03B23">
      <w:pPr>
        <w:spacing w:line="480" w:lineRule="auto"/>
        <w:rPr>
          <w:rFonts w:ascii="Arial" w:hAnsi="Arial" w:cs="Arial"/>
          <w:sz w:val="22"/>
          <w:szCs w:val="22"/>
        </w:rPr>
      </w:pPr>
    </w:p>
    <w:p w14:paraId="1F4A4303"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Wright, R.H. (2005) </w:t>
      </w:r>
      <w:r w:rsidRPr="00AD1429">
        <w:rPr>
          <w:rFonts w:ascii="Arial" w:hAnsi="Arial" w:cs="Arial"/>
          <w:i/>
          <w:sz w:val="22"/>
          <w:szCs w:val="22"/>
        </w:rPr>
        <w:t>The Child in society</w:t>
      </w:r>
      <w:r w:rsidRPr="00AD1429">
        <w:rPr>
          <w:rFonts w:ascii="Arial" w:hAnsi="Arial" w:cs="Arial"/>
          <w:sz w:val="22"/>
          <w:szCs w:val="22"/>
        </w:rPr>
        <w:t xml:space="preserve">. London: SAGE Publications. </w:t>
      </w:r>
    </w:p>
    <w:p w14:paraId="7EF97CE3" w14:textId="77777777" w:rsidR="00931F90" w:rsidRPr="00AD1429" w:rsidRDefault="00931F90" w:rsidP="00B03B23">
      <w:pPr>
        <w:spacing w:line="480" w:lineRule="auto"/>
        <w:rPr>
          <w:rFonts w:ascii="Arial" w:hAnsi="Arial" w:cs="Arial"/>
          <w:sz w:val="22"/>
          <w:szCs w:val="22"/>
        </w:rPr>
      </w:pPr>
    </w:p>
    <w:p w14:paraId="44391683"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Ziv, Y. and </w:t>
      </w:r>
      <w:proofErr w:type="spellStart"/>
      <w:r w:rsidRPr="00AD1429">
        <w:rPr>
          <w:rFonts w:ascii="Arial" w:hAnsi="Arial" w:cs="Arial"/>
          <w:sz w:val="22"/>
          <w:szCs w:val="22"/>
        </w:rPr>
        <w:t>Hotman</w:t>
      </w:r>
      <w:proofErr w:type="spellEnd"/>
      <w:r w:rsidRPr="00AD1429">
        <w:rPr>
          <w:rFonts w:ascii="Arial" w:hAnsi="Arial" w:cs="Arial"/>
          <w:sz w:val="22"/>
          <w:szCs w:val="22"/>
        </w:rPr>
        <w:t xml:space="preserve">, Y. (2015) Theory and measure in the psychological field: The case of attachment theory and the strange situation procedure, </w:t>
      </w:r>
      <w:r w:rsidRPr="00AD1429">
        <w:rPr>
          <w:rFonts w:ascii="Arial" w:hAnsi="Arial" w:cs="Arial"/>
          <w:i/>
          <w:sz w:val="22"/>
          <w:szCs w:val="22"/>
        </w:rPr>
        <w:t xml:space="preserve">Theory &amp; Psychology, </w:t>
      </w:r>
      <w:r w:rsidRPr="00AD1429">
        <w:rPr>
          <w:rFonts w:ascii="Arial" w:hAnsi="Arial" w:cs="Arial"/>
          <w:sz w:val="22"/>
          <w:szCs w:val="22"/>
        </w:rPr>
        <w:t xml:space="preserve">25, 3, pp. 274-291. </w:t>
      </w:r>
    </w:p>
    <w:p w14:paraId="43CDA64A" w14:textId="50C0440B" w:rsidR="00931F90" w:rsidRDefault="00931F90" w:rsidP="00B03B23">
      <w:pPr>
        <w:spacing w:line="480" w:lineRule="auto"/>
        <w:rPr>
          <w:rFonts w:ascii="Arial" w:hAnsi="Arial" w:cs="Arial"/>
          <w:sz w:val="22"/>
          <w:szCs w:val="22"/>
        </w:rPr>
      </w:pPr>
    </w:p>
    <w:p w14:paraId="7AFF4032" w14:textId="77777777" w:rsidR="00131DFB" w:rsidRPr="00AD1429" w:rsidRDefault="00131DFB" w:rsidP="00B03B23">
      <w:pPr>
        <w:spacing w:line="480" w:lineRule="auto"/>
        <w:rPr>
          <w:rFonts w:ascii="Arial" w:hAnsi="Arial" w:cs="Arial"/>
          <w:sz w:val="22"/>
          <w:szCs w:val="22"/>
        </w:rPr>
      </w:pPr>
    </w:p>
    <w:p w14:paraId="688627A3" w14:textId="645989F6" w:rsidR="00931F90" w:rsidRPr="00131DFB" w:rsidRDefault="00931F90" w:rsidP="00B03B23">
      <w:pPr>
        <w:spacing w:line="480" w:lineRule="auto"/>
        <w:rPr>
          <w:rFonts w:ascii="Arial" w:hAnsi="Arial" w:cs="Arial"/>
          <w:b/>
          <w:u w:val="single"/>
        </w:rPr>
      </w:pPr>
      <w:r w:rsidRPr="00AD1429">
        <w:rPr>
          <w:rFonts w:ascii="Arial" w:hAnsi="Arial" w:cs="Arial"/>
          <w:b/>
          <w:u w:val="single"/>
        </w:rPr>
        <w:t xml:space="preserve">Bibliography </w:t>
      </w:r>
    </w:p>
    <w:p w14:paraId="7DAB945E" w14:textId="77777777" w:rsidR="00931F90" w:rsidRPr="00AD1429" w:rsidRDefault="00931F90" w:rsidP="00B03B23">
      <w:pPr>
        <w:spacing w:line="480" w:lineRule="auto"/>
        <w:rPr>
          <w:rFonts w:ascii="Arial" w:eastAsia="Times New Roman" w:hAnsi="Arial" w:cs="Arial"/>
          <w:sz w:val="22"/>
          <w:szCs w:val="22"/>
        </w:rPr>
      </w:pPr>
      <w:r w:rsidRPr="00AD1429">
        <w:rPr>
          <w:rFonts w:ascii="Arial" w:eastAsia="Times New Roman" w:hAnsi="Arial" w:cs="Arial"/>
          <w:sz w:val="22"/>
          <w:szCs w:val="22"/>
        </w:rPr>
        <w:t xml:space="preserve">Bick, J., Fox, N., Zeanah, C. and Nelson, A.C. (2017) Early deprivation, atypical brain development, and internalizing symptoms in late childhood, </w:t>
      </w:r>
      <w:r w:rsidRPr="00AD1429">
        <w:rPr>
          <w:rFonts w:ascii="Arial" w:eastAsia="Times New Roman" w:hAnsi="Arial" w:cs="Arial"/>
          <w:i/>
          <w:sz w:val="22"/>
          <w:szCs w:val="22"/>
        </w:rPr>
        <w:t>Neuroscien</w:t>
      </w:r>
      <w:r w:rsidRPr="00AD1429">
        <w:rPr>
          <w:rFonts w:ascii="Arial" w:eastAsia="Times New Roman" w:hAnsi="Arial" w:cs="Arial"/>
          <w:sz w:val="22"/>
          <w:szCs w:val="22"/>
        </w:rPr>
        <w:t>ce, 342, 7, February, pp. 140-153.</w:t>
      </w:r>
    </w:p>
    <w:p w14:paraId="3A67D987" w14:textId="77777777" w:rsidR="00931F90" w:rsidRPr="00AD1429" w:rsidRDefault="00931F90" w:rsidP="00B03B23">
      <w:pPr>
        <w:spacing w:line="480" w:lineRule="auto"/>
        <w:rPr>
          <w:rFonts w:ascii="Arial" w:hAnsi="Arial" w:cs="Arial"/>
          <w:sz w:val="22"/>
          <w:szCs w:val="22"/>
        </w:rPr>
      </w:pPr>
    </w:p>
    <w:p w14:paraId="3D10E1CA"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Clark, A., </w:t>
      </w:r>
      <w:proofErr w:type="spellStart"/>
      <w:r w:rsidRPr="00AD1429">
        <w:rPr>
          <w:rFonts w:ascii="Arial" w:hAnsi="Arial" w:cs="Arial"/>
          <w:sz w:val="22"/>
          <w:szCs w:val="22"/>
        </w:rPr>
        <w:t>Flewitt</w:t>
      </w:r>
      <w:proofErr w:type="spellEnd"/>
      <w:r w:rsidRPr="00AD1429">
        <w:rPr>
          <w:rFonts w:ascii="Arial" w:hAnsi="Arial" w:cs="Arial"/>
          <w:sz w:val="22"/>
          <w:szCs w:val="22"/>
        </w:rPr>
        <w:t xml:space="preserve">, R., Hammersley, M. and Robb, M. (2014) </w:t>
      </w:r>
      <w:r w:rsidRPr="00AD1429">
        <w:rPr>
          <w:rFonts w:ascii="Arial" w:hAnsi="Arial" w:cs="Arial"/>
          <w:i/>
          <w:sz w:val="22"/>
          <w:szCs w:val="22"/>
        </w:rPr>
        <w:t>Understanding Research with Children and Young People</w:t>
      </w:r>
      <w:r w:rsidRPr="00AD1429">
        <w:rPr>
          <w:rFonts w:ascii="Arial" w:hAnsi="Arial" w:cs="Arial"/>
          <w:sz w:val="22"/>
          <w:szCs w:val="22"/>
        </w:rPr>
        <w:t xml:space="preserve">. London: Sage Publications. </w:t>
      </w:r>
    </w:p>
    <w:p w14:paraId="4BB2E2BD" w14:textId="77777777" w:rsidR="00931F90" w:rsidRPr="00AD1429" w:rsidRDefault="00931F90" w:rsidP="00B03B23">
      <w:pPr>
        <w:spacing w:line="480" w:lineRule="auto"/>
        <w:rPr>
          <w:rFonts w:ascii="Arial" w:hAnsi="Arial" w:cs="Arial"/>
          <w:sz w:val="22"/>
          <w:szCs w:val="22"/>
        </w:rPr>
      </w:pPr>
    </w:p>
    <w:p w14:paraId="28B15D21"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Child Welfare Information Gateway. (2015) </w:t>
      </w:r>
      <w:r w:rsidRPr="00AD1429">
        <w:rPr>
          <w:rFonts w:ascii="Arial" w:hAnsi="Arial" w:cs="Arial"/>
          <w:i/>
          <w:sz w:val="22"/>
          <w:szCs w:val="22"/>
        </w:rPr>
        <w:t xml:space="preserve">Understanding the Effects of Maltreatment on Brain Development. </w:t>
      </w:r>
      <w:r w:rsidRPr="00AD1429">
        <w:rPr>
          <w:rFonts w:ascii="Arial" w:hAnsi="Arial" w:cs="Arial"/>
          <w:sz w:val="22"/>
          <w:szCs w:val="22"/>
        </w:rPr>
        <w:t xml:space="preserve">(On-line). Available at: </w:t>
      </w:r>
      <w:hyperlink r:id="rId23" w:history="1">
        <w:r w:rsidRPr="00AD1429">
          <w:rPr>
            <w:rStyle w:val="Hyperlink"/>
            <w:rFonts w:ascii="Arial" w:hAnsi="Arial" w:cs="Arial"/>
            <w:color w:val="auto"/>
            <w:sz w:val="22"/>
            <w:szCs w:val="22"/>
            <w:u w:val="none"/>
          </w:rPr>
          <w:t>https://www.childwelfare.gov/pubpdfs/brain_development.pdf</w:t>
        </w:r>
      </w:hyperlink>
    </w:p>
    <w:p w14:paraId="374E871E"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[Accessed on: 09.04.18]. </w:t>
      </w:r>
    </w:p>
    <w:p w14:paraId="203E3956" w14:textId="4C284C47" w:rsidR="00931F90" w:rsidRPr="00AD1429" w:rsidRDefault="00931F90" w:rsidP="00B03B23">
      <w:pPr>
        <w:spacing w:line="480" w:lineRule="auto"/>
        <w:rPr>
          <w:rFonts w:ascii="Arial" w:eastAsia="Times New Roman" w:hAnsi="Arial" w:cs="Arial"/>
          <w:sz w:val="22"/>
          <w:szCs w:val="22"/>
          <w:lang w:eastAsia="en-GB"/>
        </w:rPr>
      </w:pPr>
    </w:p>
    <w:p w14:paraId="0E2A6EA3" w14:textId="77777777" w:rsidR="00931F90" w:rsidRPr="00AD1429" w:rsidRDefault="00931F90" w:rsidP="00B03B23">
      <w:pPr>
        <w:spacing w:line="480" w:lineRule="auto"/>
        <w:rPr>
          <w:rFonts w:ascii="Arial" w:hAnsi="Arial" w:cs="Arial"/>
          <w:sz w:val="22"/>
          <w:szCs w:val="22"/>
        </w:rPr>
      </w:pPr>
      <w:r w:rsidRPr="00AD1429">
        <w:rPr>
          <w:rFonts w:ascii="Arial" w:eastAsia="Times New Roman" w:hAnsi="Arial" w:cs="Arial"/>
          <w:sz w:val="22"/>
          <w:szCs w:val="22"/>
          <w:lang w:eastAsia="en-GB"/>
        </w:rPr>
        <w:t>Espeleta, C.H., Palasciano-Barton, s. and Messman-Moore, L.T. (</w:t>
      </w:r>
      <w:r w:rsidRPr="00AD1429">
        <w:rPr>
          <w:rFonts w:ascii="Arial" w:eastAsia="Times New Roman" w:hAnsi="Arial" w:cs="Arial"/>
          <w:spacing w:val="4"/>
          <w:sz w:val="22"/>
          <w:szCs w:val="22"/>
          <w:shd w:val="clear" w:color="auto" w:fill="FCFCFC"/>
          <w:lang w:eastAsia="en-GB"/>
        </w:rPr>
        <w:t>2016</w:t>
      </w:r>
      <w:r w:rsidRPr="00AD1429">
        <w:rPr>
          <w:rFonts w:ascii="Arial" w:eastAsia="Times New Roman" w:hAnsi="Arial" w:cs="Arial"/>
          <w:sz w:val="22"/>
          <w:szCs w:val="22"/>
          <w:lang w:eastAsia="en-GB"/>
        </w:rPr>
        <w:t xml:space="preserve">) ‘The Impact of Child Abuse Severity on Adult Attachment Anxiety and Avoidance in College Women: The Role of Emotion Dysregulation’, </w:t>
      </w:r>
      <w:r w:rsidRPr="00AD1429">
        <w:rPr>
          <w:rFonts w:ascii="Arial" w:hAnsi="Arial" w:cs="Arial"/>
          <w:i/>
          <w:sz w:val="22"/>
          <w:szCs w:val="22"/>
        </w:rPr>
        <w:t>Journal of Family Violence</w:t>
      </w:r>
      <w:r w:rsidRPr="00AD1429">
        <w:rPr>
          <w:rFonts w:ascii="Arial" w:hAnsi="Arial" w:cs="Arial"/>
          <w:sz w:val="22"/>
          <w:szCs w:val="22"/>
        </w:rPr>
        <w:t xml:space="preserve">, 32, 4, May, pp. 399–40. </w:t>
      </w:r>
    </w:p>
    <w:p w14:paraId="0CE32741" w14:textId="77777777" w:rsidR="00931F90" w:rsidRPr="00AD1429" w:rsidRDefault="00931F90" w:rsidP="00B03B23">
      <w:pPr>
        <w:spacing w:line="480" w:lineRule="auto"/>
        <w:rPr>
          <w:rFonts w:ascii="Arial" w:hAnsi="Arial" w:cs="Arial"/>
          <w:sz w:val="22"/>
          <w:szCs w:val="22"/>
        </w:rPr>
      </w:pPr>
    </w:p>
    <w:p w14:paraId="01659965"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Feeney, A.J. and </w:t>
      </w:r>
      <w:proofErr w:type="spellStart"/>
      <w:r w:rsidRPr="00AD1429">
        <w:rPr>
          <w:rFonts w:ascii="Arial" w:hAnsi="Arial" w:cs="Arial"/>
          <w:sz w:val="22"/>
          <w:szCs w:val="22"/>
        </w:rPr>
        <w:t>Noller</w:t>
      </w:r>
      <w:proofErr w:type="spellEnd"/>
      <w:r w:rsidRPr="00AD1429">
        <w:rPr>
          <w:rFonts w:ascii="Arial" w:hAnsi="Arial" w:cs="Arial"/>
          <w:sz w:val="22"/>
          <w:szCs w:val="22"/>
        </w:rPr>
        <w:t xml:space="preserve">, P. (1991) ‘Attachment Style and Verbal Descriptions of Romantic Partners’, </w:t>
      </w:r>
      <w:r w:rsidRPr="00AD1429">
        <w:rPr>
          <w:rFonts w:ascii="Arial" w:hAnsi="Arial" w:cs="Arial"/>
          <w:i/>
          <w:sz w:val="22"/>
          <w:szCs w:val="22"/>
        </w:rPr>
        <w:t>Journal of Social and Personal Relationships,</w:t>
      </w:r>
      <w:r w:rsidRPr="00AD1429">
        <w:rPr>
          <w:rFonts w:ascii="Arial" w:hAnsi="Arial" w:cs="Arial"/>
          <w:sz w:val="22"/>
          <w:szCs w:val="22"/>
        </w:rPr>
        <w:t xml:space="preserve"> 8, 2, pp. 187 - 215</w:t>
      </w:r>
    </w:p>
    <w:p w14:paraId="591B31DE" w14:textId="07E3E080" w:rsidR="00931F90" w:rsidRPr="00AD1429" w:rsidRDefault="00931F90" w:rsidP="00B03B23">
      <w:pPr>
        <w:tabs>
          <w:tab w:val="left" w:pos="3960"/>
        </w:tabs>
        <w:spacing w:line="480" w:lineRule="auto"/>
        <w:rPr>
          <w:rFonts w:ascii="Arial" w:hAnsi="Arial" w:cs="Arial"/>
          <w:sz w:val="22"/>
          <w:szCs w:val="22"/>
        </w:rPr>
      </w:pPr>
    </w:p>
    <w:p w14:paraId="03550441"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lastRenderedPageBreak/>
        <w:t xml:space="preserve">Glazer, H., Saadatpour, L., Doty, L. and Heilman, M, K. (2017) </w:t>
      </w:r>
    </w:p>
    <w:p w14:paraId="6F90F14D"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‘A case of posterior cortical atrophy with vertical neglect’, </w:t>
      </w:r>
      <w:r w:rsidRPr="00AD1429">
        <w:rPr>
          <w:rFonts w:ascii="Arial" w:hAnsi="Arial" w:cs="Arial"/>
          <w:i/>
          <w:sz w:val="22"/>
          <w:szCs w:val="22"/>
        </w:rPr>
        <w:t>The Neural Basis of Cognition</w:t>
      </w:r>
      <w:r w:rsidRPr="00AD1429">
        <w:rPr>
          <w:rFonts w:ascii="Arial" w:hAnsi="Arial" w:cs="Arial"/>
          <w:sz w:val="22"/>
          <w:szCs w:val="22"/>
        </w:rPr>
        <w:t xml:space="preserve">, 23, 2, pp. 114-119. </w:t>
      </w:r>
    </w:p>
    <w:p w14:paraId="2685FFF4" w14:textId="77777777" w:rsidR="00931F90" w:rsidRPr="00AD1429" w:rsidRDefault="00931F90" w:rsidP="00B03B23">
      <w:pPr>
        <w:spacing w:line="480" w:lineRule="auto"/>
        <w:rPr>
          <w:rFonts w:ascii="Arial" w:hAnsi="Arial" w:cs="Arial"/>
          <w:sz w:val="22"/>
          <w:szCs w:val="22"/>
        </w:rPr>
      </w:pPr>
    </w:p>
    <w:p w14:paraId="7DB8EA1C"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Haltigan, D.J. and Roisman, I.G. (2015) ‘Infant Attachment Insecurity and Dissociative Symptomatology: Findings from The NICHD Study of Early Child Care and Youth Development’, </w:t>
      </w:r>
      <w:r w:rsidRPr="00AD1429">
        <w:rPr>
          <w:rFonts w:ascii="Arial" w:hAnsi="Arial" w:cs="Arial"/>
          <w:i/>
          <w:sz w:val="22"/>
          <w:szCs w:val="22"/>
        </w:rPr>
        <w:t>Infant Mental Health Journal</w:t>
      </w:r>
      <w:r w:rsidRPr="00AD1429">
        <w:rPr>
          <w:rFonts w:ascii="Arial" w:hAnsi="Arial" w:cs="Arial"/>
          <w:sz w:val="22"/>
          <w:szCs w:val="22"/>
        </w:rPr>
        <w:t xml:space="preserve">, 36, 1, pp. 30–41. </w:t>
      </w:r>
    </w:p>
    <w:p w14:paraId="39FA3666" w14:textId="77777777" w:rsidR="00931F90" w:rsidRPr="00AD1429" w:rsidRDefault="00931F90" w:rsidP="00B03B23">
      <w:pPr>
        <w:spacing w:line="480" w:lineRule="auto"/>
        <w:rPr>
          <w:rFonts w:ascii="Arial" w:hAnsi="Arial" w:cs="Arial"/>
          <w:sz w:val="22"/>
          <w:szCs w:val="22"/>
        </w:rPr>
      </w:pPr>
    </w:p>
    <w:p w14:paraId="4F05B534"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Haydon, K., Roisman, G., Owen, T.M., Booth-LaForce, C., Cox, J.M. (2014) 'VII. Shared and Distinctive Antecedents of Adult Attachment Interview State-of-Mind and Inferred-Experience Dimensions, </w:t>
      </w:r>
      <w:r w:rsidRPr="00AD1429">
        <w:rPr>
          <w:rFonts w:ascii="Arial" w:hAnsi="Arial" w:cs="Arial"/>
          <w:i/>
          <w:sz w:val="22"/>
          <w:szCs w:val="22"/>
        </w:rPr>
        <w:t>Monographs of The Society for Research in Child Development,</w:t>
      </w:r>
      <w:r w:rsidRPr="00AD1429">
        <w:rPr>
          <w:rFonts w:ascii="Arial" w:hAnsi="Arial" w:cs="Arial"/>
          <w:sz w:val="22"/>
          <w:szCs w:val="22"/>
        </w:rPr>
        <w:t xml:space="preserve"> 79, 3, pp. 108-125.</w:t>
      </w:r>
    </w:p>
    <w:p w14:paraId="2905770A" w14:textId="77777777" w:rsidR="00931F90" w:rsidRPr="00AD1429" w:rsidRDefault="00931F90" w:rsidP="00B03B23">
      <w:pPr>
        <w:spacing w:line="480" w:lineRule="auto"/>
        <w:rPr>
          <w:rFonts w:ascii="Arial" w:hAnsi="Arial" w:cs="Arial"/>
          <w:sz w:val="22"/>
          <w:szCs w:val="22"/>
        </w:rPr>
      </w:pPr>
    </w:p>
    <w:p w14:paraId="51B48ABB"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 xml:space="preserve">Holland, S.A. and Roisman, I.G. (2010) ‘Adult Attachment Security and Young Adults’ Dating Relationships Over Time: Self-Reported, Observational, and Physiological Evidence’, </w:t>
      </w:r>
      <w:r w:rsidRPr="00AD1429">
        <w:rPr>
          <w:rFonts w:ascii="Arial" w:hAnsi="Arial" w:cs="Arial"/>
          <w:i/>
          <w:sz w:val="22"/>
          <w:szCs w:val="22"/>
        </w:rPr>
        <w:t>Developmental Psychology</w:t>
      </w:r>
      <w:r w:rsidRPr="00AD1429">
        <w:rPr>
          <w:rFonts w:ascii="Arial" w:hAnsi="Arial" w:cs="Arial"/>
          <w:sz w:val="22"/>
          <w:szCs w:val="22"/>
        </w:rPr>
        <w:t>, 46, 2, March, pp. 552-557.</w:t>
      </w:r>
    </w:p>
    <w:p w14:paraId="163B0872" w14:textId="77777777" w:rsidR="00931F90" w:rsidRPr="00AD1429" w:rsidRDefault="00931F90" w:rsidP="00B03B23">
      <w:pPr>
        <w:tabs>
          <w:tab w:val="left" w:pos="3960"/>
        </w:tabs>
        <w:spacing w:line="480" w:lineRule="auto"/>
        <w:rPr>
          <w:rFonts w:ascii="Arial" w:hAnsi="Arial" w:cs="Arial"/>
          <w:sz w:val="22"/>
          <w:szCs w:val="22"/>
        </w:rPr>
      </w:pPr>
    </w:p>
    <w:p w14:paraId="71BFAF17"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Hudson, W.N., Fraley, C., Brumbaugh, C.C. and Vicary, A. (2014) Coregulation in Romantic Partners’ Attachment Styles: A longitudinal Investigation, </w:t>
      </w:r>
      <w:r w:rsidRPr="00AD1429">
        <w:rPr>
          <w:rFonts w:ascii="Arial" w:hAnsi="Arial" w:cs="Arial"/>
          <w:i/>
          <w:sz w:val="22"/>
          <w:szCs w:val="22"/>
        </w:rPr>
        <w:t>Personality and Social Psychology Bulletin</w:t>
      </w:r>
      <w:r w:rsidRPr="00AD1429">
        <w:rPr>
          <w:rFonts w:ascii="Arial" w:hAnsi="Arial" w:cs="Arial"/>
          <w:sz w:val="22"/>
          <w:szCs w:val="22"/>
        </w:rPr>
        <w:t>, 40, 7, pp. 845-857.</w:t>
      </w:r>
    </w:p>
    <w:p w14:paraId="61ACEF9A" w14:textId="77777777" w:rsidR="00931F90" w:rsidRPr="00AD1429" w:rsidRDefault="00931F90" w:rsidP="00B03B23">
      <w:pPr>
        <w:tabs>
          <w:tab w:val="left" w:pos="5591"/>
        </w:tabs>
        <w:spacing w:line="480" w:lineRule="auto"/>
        <w:rPr>
          <w:rFonts w:ascii="Arial" w:hAnsi="Arial" w:cs="Arial"/>
          <w:sz w:val="22"/>
          <w:szCs w:val="22"/>
        </w:rPr>
      </w:pPr>
    </w:p>
    <w:p w14:paraId="4270D6AA" w14:textId="77777777" w:rsidR="00931F90" w:rsidRPr="00AD1429" w:rsidRDefault="00931F90" w:rsidP="00B03B23">
      <w:pPr>
        <w:tabs>
          <w:tab w:val="left" w:pos="5591"/>
        </w:tabs>
        <w:spacing w:line="480" w:lineRule="auto"/>
        <w:rPr>
          <w:rFonts w:ascii="Arial" w:hAnsi="Arial" w:cs="Arial"/>
          <w:sz w:val="22"/>
          <w:szCs w:val="22"/>
        </w:rPr>
      </w:pPr>
      <w:r w:rsidRPr="00AD1429">
        <w:rPr>
          <w:rFonts w:ascii="Arial" w:hAnsi="Arial" w:cs="Arial"/>
          <w:sz w:val="22"/>
          <w:szCs w:val="22"/>
        </w:rPr>
        <w:t xml:space="preserve">Messer, J. D. (1993) Mastery Motivation in Early Childhood. Routledge: London. </w:t>
      </w:r>
    </w:p>
    <w:p w14:paraId="7DE80AED"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NSPCC. (2018) </w:t>
      </w:r>
      <w:r w:rsidRPr="00AD1429">
        <w:rPr>
          <w:rFonts w:ascii="Arial" w:hAnsi="Arial" w:cs="Arial"/>
          <w:i/>
          <w:sz w:val="22"/>
          <w:szCs w:val="22"/>
        </w:rPr>
        <w:t>Neglect: Signs, indicators and effects</w:t>
      </w:r>
      <w:r w:rsidRPr="00AD1429">
        <w:rPr>
          <w:rFonts w:ascii="Arial" w:hAnsi="Arial" w:cs="Arial"/>
          <w:sz w:val="22"/>
          <w:szCs w:val="22"/>
        </w:rPr>
        <w:t xml:space="preserve">. [On-line] Available at: </w:t>
      </w:r>
      <w:hyperlink r:id="rId24" w:history="1">
        <w:r w:rsidRPr="00AD1429">
          <w:rPr>
            <w:rStyle w:val="Hyperlink"/>
            <w:rFonts w:ascii="Arial" w:hAnsi="Arial" w:cs="Arial"/>
            <w:color w:val="auto"/>
            <w:sz w:val="22"/>
            <w:szCs w:val="22"/>
            <w:u w:val="none"/>
          </w:rPr>
          <w:t>https://www.nspcc.org.uk/preventing-abuse/child-abuse-and-neglect/neglect/signs-symptoms-effects-neglect/</w:t>
        </w:r>
      </w:hyperlink>
      <w:r w:rsidRPr="00AD1429">
        <w:rPr>
          <w:rFonts w:ascii="Arial" w:hAnsi="Arial" w:cs="Arial"/>
          <w:sz w:val="22"/>
          <w:szCs w:val="22"/>
        </w:rPr>
        <w:t>. [Accessed on: 9/04/18].</w:t>
      </w:r>
    </w:p>
    <w:p w14:paraId="49F817C3" w14:textId="77777777" w:rsidR="00931F90" w:rsidRPr="00AD1429" w:rsidRDefault="00931F90" w:rsidP="00B03B23">
      <w:pPr>
        <w:spacing w:line="480" w:lineRule="auto"/>
        <w:rPr>
          <w:rFonts w:ascii="Arial" w:hAnsi="Arial" w:cs="Arial"/>
          <w:sz w:val="22"/>
          <w:szCs w:val="22"/>
        </w:rPr>
      </w:pPr>
    </w:p>
    <w:p w14:paraId="4DB482CF"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 xml:space="preserve">O’mahony, M.S., Clarke, G., Dinan, G.T. and Cryan, F.J.  (2017) ‘Early-Life Adversity </w:t>
      </w:r>
    </w:p>
    <w:p w14:paraId="210B196A"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lastRenderedPageBreak/>
        <w:t xml:space="preserve">and brain development: Is the microbiome a missing piece of the puzzle?’, </w:t>
      </w:r>
      <w:r w:rsidRPr="00AD1429">
        <w:rPr>
          <w:rFonts w:ascii="Arial" w:hAnsi="Arial" w:cs="Arial"/>
          <w:i/>
          <w:sz w:val="22"/>
          <w:szCs w:val="22"/>
        </w:rPr>
        <w:t>Neuroscience,</w:t>
      </w:r>
      <w:r w:rsidRPr="00AD1429">
        <w:rPr>
          <w:rFonts w:ascii="Arial" w:hAnsi="Arial" w:cs="Arial"/>
          <w:sz w:val="22"/>
          <w:szCs w:val="22"/>
        </w:rPr>
        <w:t xml:space="preserve"> 342, pp. 37–54.</w:t>
      </w:r>
    </w:p>
    <w:p w14:paraId="41DAC5A9" w14:textId="77777777" w:rsidR="00931F90" w:rsidRPr="00AD1429" w:rsidRDefault="00931F90" w:rsidP="00B03B23">
      <w:pPr>
        <w:tabs>
          <w:tab w:val="left" w:pos="3960"/>
        </w:tabs>
        <w:spacing w:line="480" w:lineRule="auto"/>
        <w:rPr>
          <w:rFonts w:ascii="Arial" w:hAnsi="Arial" w:cs="Arial"/>
          <w:sz w:val="22"/>
          <w:szCs w:val="22"/>
        </w:rPr>
      </w:pPr>
    </w:p>
    <w:p w14:paraId="00DDA92F" w14:textId="77777777" w:rsidR="00931F90" w:rsidRPr="00AD1429" w:rsidRDefault="00931F90" w:rsidP="00B03B23">
      <w:pPr>
        <w:tabs>
          <w:tab w:val="left" w:pos="5591"/>
        </w:tabs>
        <w:spacing w:line="480" w:lineRule="auto"/>
        <w:rPr>
          <w:rFonts w:ascii="Arial" w:hAnsi="Arial" w:cs="Arial"/>
          <w:sz w:val="22"/>
          <w:szCs w:val="22"/>
        </w:rPr>
      </w:pPr>
      <w:r w:rsidRPr="00AD1429">
        <w:rPr>
          <w:rFonts w:ascii="Arial" w:hAnsi="Arial" w:cs="Arial"/>
          <w:sz w:val="22"/>
          <w:szCs w:val="22"/>
        </w:rPr>
        <w:t xml:space="preserve">Paetzold, R. L., Rholes, W. S., &amp; Kohn, J. L. (2015) Disorganized attachment in adulthood: Theory, measurement, and implications for romantic relationships, </w:t>
      </w:r>
      <w:r w:rsidRPr="00AD1429">
        <w:rPr>
          <w:rFonts w:ascii="Arial" w:hAnsi="Arial" w:cs="Arial"/>
          <w:i/>
          <w:sz w:val="22"/>
          <w:szCs w:val="22"/>
        </w:rPr>
        <w:t>Review of General Psychology</w:t>
      </w:r>
      <w:r w:rsidRPr="00AD1429">
        <w:rPr>
          <w:rFonts w:ascii="Arial" w:hAnsi="Arial" w:cs="Arial"/>
          <w:sz w:val="22"/>
          <w:szCs w:val="22"/>
        </w:rPr>
        <w:t>, 19,2, pp. 146-156</w:t>
      </w:r>
    </w:p>
    <w:p w14:paraId="194CABAC" w14:textId="337234A5" w:rsidR="00AD1429" w:rsidRPr="00AD1429" w:rsidRDefault="00931F90" w:rsidP="00B03B23">
      <w:pPr>
        <w:tabs>
          <w:tab w:val="left" w:pos="3960"/>
        </w:tabs>
        <w:spacing w:line="480" w:lineRule="auto"/>
        <w:rPr>
          <w:rStyle w:val="CommentReference"/>
          <w:rFonts w:ascii="Arial" w:hAnsi="Arial" w:cs="Arial"/>
          <w:sz w:val="22"/>
          <w:szCs w:val="22"/>
        </w:rPr>
      </w:pPr>
      <w:r w:rsidRPr="00AD1429">
        <w:rPr>
          <w:rFonts w:ascii="Arial" w:hAnsi="Arial" w:cs="Arial"/>
          <w:sz w:val="22"/>
          <w:szCs w:val="22"/>
        </w:rPr>
        <w:t xml:space="preserve">Raby, L.K., Steele, D.R., Carlson, A.R. and Alan Sroufe, L. (2015) Continuities and changes in infant attachment patterns across two generations, </w:t>
      </w:r>
      <w:r w:rsidRPr="00AD1429">
        <w:rPr>
          <w:rFonts w:ascii="Arial" w:hAnsi="Arial" w:cs="Arial"/>
          <w:i/>
          <w:sz w:val="22"/>
          <w:szCs w:val="22"/>
        </w:rPr>
        <w:t xml:space="preserve">Attachment &amp; Human Development, </w:t>
      </w:r>
      <w:r w:rsidRPr="00AD1429">
        <w:rPr>
          <w:rFonts w:ascii="Arial" w:hAnsi="Arial" w:cs="Arial"/>
          <w:sz w:val="22"/>
          <w:szCs w:val="22"/>
        </w:rPr>
        <w:t xml:space="preserve">17, 4, pp. 414-428. </w:t>
      </w:r>
      <w:r w:rsidR="00AD1429">
        <w:rPr>
          <w:rFonts w:ascii="Arial" w:hAnsi="Arial" w:cs="Arial"/>
          <w:sz w:val="22"/>
          <w:szCs w:val="22"/>
        </w:rPr>
        <w:br/>
      </w:r>
    </w:p>
    <w:p w14:paraId="13D0D543" w14:textId="77777777" w:rsidR="00931F90" w:rsidRPr="00AD1429" w:rsidRDefault="00931F90" w:rsidP="00B03B23">
      <w:pPr>
        <w:tabs>
          <w:tab w:val="left" w:pos="3960"/>
        </w:tabs>
        <w:spacing w:line="480" w:lineRule="auto"/>
        <w:rPr>
          <w:rStyle w:val="CommentReference"/>
          <w:rFonts w:ascii="Arial" w:hAnsi="Arial" w:cs="Arial"/>
          <w:sz w:val="22"/>
          <w:szCs w:val="22"/>
        </w:rPr>
      </w:pPr>
      <w:r w:rsidRPr="00AD1429">
        <w:rPr>
          <w:rStyle w:val="CommentReference"/>
          <w:rFonts w:ascii="Arial" w:hAnsi="Arial" w:cs="Arial"/>
          <w:sz w:val="22"/>
          <w:szCs w:val="22"/>
        </w:rPr>
        <w:t xml:space="preserve">Sansone, A.R., Farukhi, S. and Wiederman, W.M. (2013) ‘Perceptions of childhood caretakers and borderline personality symptomatology’, </w:t>
      </w:r>
      <w:r w:rsidRPr="00AD1429">
        <w:rPr>
          <w:rStyle w:val="CommentReference"/>
          <w:rFonts w:ascii="Arial" w:hAnsi="Arial" w:cs="Arial"/>
          <w:i/>
          <w:sz w:val="22"/>
          <w:szCs w:val="22"/>
        </w:rPr>
        <w:t xml:space="preserve">Child Abuse &amp; Neglect, </w:t>
      </w:r>
      <w:r w:rsidRPr="00AD1429">
        <w:rPr>
          <w:rStyle w:val="CommentReference"/>
          <w:rFonts w:ascii="Arial" w:hAnsi="Arial" w:cs="Arial"/>
          <w:sz w:val="22"/>
          <w:szCs w:val="22"/>
        </w:rPr>
        <w:t xml:space="preserve">37, 11, November, pp. 1030-1033. </w:t>
      </w:r>
    </w:p>
    <w:p w14:paraId="4D922735" w14:textId="77777777" w:rsidR="00931F90" w:rsidRPr="00AD1429" w:rsidRDefault="00931F90" w:rsidP="00B03B23">
      <w:pPr>
        <w:spacing w:line="480" w:lineRule="auto"/>
        <w:rPr>
          <w:rFonts w:ascii="Arial" w:hAnsi="Arial" w:cs="Arial"/>
          <w:sz w:val="22"/>
          <w:szCs w:val="22"/>
        </w:rPr>
      </w:pPr>
    </w:p>
    <w:p w14:paraId="7AF6FB1C" w14:textId="77777777" w:rsidR="00931F90" w:rsidRPr="00AD1429" w:rsidRDefault="00931F90" w:rsidP="00B03B23">
      <w:pPr>
        <w:spacing w:line="480" w:lineRule="auto"/>
        <w:rPr>
          <w:rFonts w:ascii="Arial" w:hAnsi="Arial" w:cs="Arial"/>
          <w:sz w:val="22"/>
          <w:szCs w:val="22"/>
        </w:rPr>
      </w:pPr>
      <w:r w:rsidRPr="00AD1429">
        <w:rPr>
          <w:rFonts w:ascii="Arial" w:hAnsi="Arial" w:cs="Arial"/>
          <w:sz w:val="22"/>
          <w:szCs w:val="22"/>
        </w:rPr>
        <w:t>Widom, C. Czaja, S. Kozakowski, S. and Chauhan, P. (2017) ‘Does adult attachment style mediate the relationship between childhood maltreatment and mental and physical health outcomes?’</w:t>
      </w:r>
      <w:r w:rsidRPr="00AD1429">
        <w:rPr>
          <w:rFonts w:ascii="Arial" w:hAnsi="Arial" w:cs="Arial"/>
          <w:i/>
          <w:sz w:val="22"/>
          <w:szCs w:val="22"/>
        </w:rPr>
        <w:t>, Child Abuse &amp; Neglect,</w:t>
      </w:r>
      <w:r w:rsidRPr="00AD1429">
        <w:rPr>
          <w:rFonts w:ascii="Arial" w:hAnsi="Arial" w:cs="Arial"/>
          <w:sz w:val="22"/>
          <w:szCs w:val="22"/>
        </w:rPr>
        <w:t xml:space="preserve"> 76, February, pp. 533-545. </w:t>
      </w:r>
    </w:p>
    <w:p w14:paraId="700C5FB9" w14:textId="77777777" w:rsidR="00931F90" w:rsidRPr="00AD1429" w:rsidRDefault="00931F90" w:rsidP="00B03B23">
      <w:pPr>
        <w:spacing w:line="480" w:lineRule="auto"/>
        <w:rPr>
          <w:rFonts w:ascii="Arial" w:hAnsi="Arial" w:cs="Arial"/>
          <w:sz w:val="22"/>
          <w:szCs w:val="22"/>
        </w:rPr>
      </w:pPr>
    </w:p>
    <w:p w14:paraId="25C13478" w14:textId="77777777" w:rsidR="00931F90" w:rsidRPr="00AD1429" w:rsidRDefault="00931F90" w:rsidP="00B03B23">
      <w:pPr>
        <w:spacing w:line="480" w:lineRule="auto"/>
        <w:rPr>
          <w:rFonts w:ascii="Arial" w:hAnsi="Arial" w:cs="Arial"/>
          <w:sz w:val="22"/>
          <w:szCs w:val="22"/>
        </w:rPr>
      </w:pPr>
      <w:proofErr w:type="spellStart"/>
      <w:r w:rsidRPr="00AD1429">
        <w:rPr>
          <w:rFonts w:ascii="Arial" w:hAnsi="Arial" w:cs="Arial"/>
          <w:sz w:val="22"/>
          <w:szCs w:val="22"/>
        </w:rPr>
        <w:t>Wyness</w:t>
      </w:r>
      <w:proofErr w:type="spellEnd"/>
      <w:r w:rsidRPr="00AD1429">
        <w:rPr>
          <w:rFonts w:ascii="Arial" w:hAnsi="Arial" w:cs="Arial"/>
          <w:sz w:val="22"/>
          <w:szCs w:val="22"/>
        </w:rPr>
        <w:t xml:space="preserve">, M.  (2012) </w:t>
      </w:r>
      <w:r w:rsidRPr="00AD1429">
        <w:rPr>
          <w:rFonts w:ascii="Arial" w:hAnsi="Arial" w:cs="Arial"/>
          <w:i/>
          <w:sz w:val="22"/>
          <w:szCs w:val="22"/>
        </w:rPr>
        <w:t>Childhood AND Society</w:t>
      </w:r>
      <w:r w:rsidRPr="00AD1429">
        <w:rPr>
          <w:rFonts w:ascii="Arial" w:hAnsi="Arial" w:cs="Arial"/>
          <w:sz w:val="22"/>
          <w:szCs w:val="22"/>
        </w:rPr>
        <w:t>. (2</w:t>
      </w:r>
      <w:r w:rsidRPr="00AD1429">
        <w:rPr>
          <w:rFonts w:ascii="Arial" w:hAnsi="Arial" w:cs="Arial"/>
          <w:sz w:val="22"/>
          <w:szCs w:val="22"/>
          <w:vertAlign w:val="superscript"/>
        </w:rPr>
        <w:t>nd</w:t>
      </w:r>
      <w:r w:rsidRPr="00AD1429">
        <w:rPr>
          <w:rFonts w:ascii="Arial" w:hAnsi="Arial" w:cs="Arial"/>
          <w:sz w:val="22"/>
          <w:szCs w:val="22"/>
        </w:rPr>
        <w:t xml:space="preserve"> Ed). London: Sage Publications. </w:t>
      </w:r>
    </w:p>
    <w:p w14:paraId="0006A79B" w14:textId="77777777" w:rsidR="00931F90" w:rsidRPr="00AD1429" w:rsidRDefault="00931F90" w:rsidP="00B03B23">
      <w:pPr>
        <w:spacing w:line="480" w:lineRule="auto"/>
        <w:rPr>
          <w:rFonts w:ascii="Arial" w:hAnsi="Arial" w:cs="Arial"/>
          <w:sz w:val="22"/>
          <w:szCs w:val="22"/>
        </w:rPr>
      </w:pPr>
    </w:p>
    <w:p w14:paraId="1A5887C7" w14:textId="77777777" w:rsidR="00931F90" w:rsidRPr="00AD1429" w:rsidRDefault="00931F90" w:rsidP="00B03B23">
      <w:pPr>
        <w:spacing w:line="480" w:lineRule="auto"/>
        <w:rPr>
          <w:rFonts w:ascii="Arial" w:hAnsi="Arial" w:cs="Arial"/>
          <w:sz w:val="22"/>
          <w:szCs w:val="22"/>
        </w:rPr>
      </w:pPr>
    </w:p>
    <w:p w14:paraId="515DA60D" w14:textId="77777777" w:rsidR="00931F90" w:rsidRPr="00AD1429" w:rsidRDefault="00931F90" w:rsidP="00B03B23">
      <w:pPr>
        <w:spacing w:line="480" w:lineRule="auto"/>
        <w:rPr>
          <w:rFonts w:ascii="Arial" w:hAnsi="Arial" w:cs="Arial"/>
          <w:sz w:val="22"/>
          <w:szCs w:val="22"/>
        </w:rPr>
      </w:pPr>
    </w:p>
    <w:p w14:paraId="10B8102B" w14:textId="77777777" w:rsidR="00931F90" w:rsidRPr="00AD1429" w:rsidRDefault="00931F90" w:rsidP="00B03B23">
      <w:pPr>
        <w:spacing w:line="480" w:lineRule="auto"/>
        <w:rPr>
          <w:rFonts w:ascii="Arial" w:hAnsi="Arial" w:cs="Arial"/>
          <w:sz w:val="22"/>
          <w:szCs w:val="22"/>
        </w:rPr>
      </w:pPr>
    </w:p>
    <w:p w14:paraId="005101EA" w14:textId="77777777" w:rsidR="00931F90" w:rsidRPr="00AD1429" w:rsidRDefault="00931F90" w:rsidP="00B03B23">
      <w:pPr>
        <w:spacing w:line="480" w:lineRule="auto"/>
        <w:rPr>
          <w:rFonts w:ascii="Arial" w:hAnsi="Arial" w:cs="Arial"/>
          <w:sz w:val="22"/>
          <w:szCs w:val="22"/>
        </w:rPr>
      </w:pPr>
    </w:p>
    <w:p w14:paraId="3EC31BA4" w14:textId="77777777" w:rsidR="00931F90" w:rsidRPr="00AD1429" w:rsidRDefault="00931F90" w:rsidP="00B03B23">
      <w:pPr>
        <w:tabs>
          <w:tab w:val="left" w:pos="3960"/>
        </w:tabs>
        <w:spacing w:line="480" w:lineRule="auto"/>
        <w:rPr>
          <w:rFonts w:ascii="Arial" w:hAnsi="Arial" w:cs="Arial"/>
          <w:sz w:val="22"/>
          <w:szCs w:val="22"/>
        </w:rPr>
      </w:pPr>
      <w:r w:rsidRPr="00AD1429">
        <w:rPr>
          <w:rFonts w:ascii="Arial" w:hAnsi="Arial" w:cs="Arial"/>
          <w:sz w:val="22"/>
          <w:szCs w:val="22"/>
        </w:rPr>
        <w:t>.</w:t>
      </w:r>
    </w:p>
    <w:p w14:paraId="67D9B7D2" w14:textId="77777777" w:rsidR="005F2E8F" w:rsidRDefault="005F2E8F" w:rsidP="00B03B23">
      <w:pPr>
        <w:spacing w:line="480" w:lineRule="auto"/>
        <w:textAlignment w:val="baseline"/>
        <w:rPr>
          <w:rFonts w:ascii="Arial" w:hAnsi="Arial" w:cs="Arial"/>
          <w:b/>
          <w:lang w:eastAsia="en-GB"/>
        </w:rPr>
      </w:pPr>
    </w:p>
    <w:p w14:paraId="169052F5" w14:textId="05D8C3BC" w:rsidR="00392F28" w:rsidRPr="00AD1429" w:rsidRDefault="00392F28" w:rsidP="00B03B23">
      <w:pPr>
        <w:spacing w:line="480" w:lineRule="auto"/>
        <w:textAlignment w:val="baseline"/>
        <w:rPr>
          <w:rFonts w:ascii="Arial" w:hAnsi="Arial" w:cs="Arial"/>
          <w:b/>
          <w:u w:val="single"/>
          <w:lang w:eastAsia="en-GB"/>
        </w:rPr>
      </w:pPr>
      <w:r w:rsidRPr="00AD1429">
        <w:rPr>
          <w:rFonts w:ascii="Arial" w:hAnsi="Arial" w:cs="Arial"/>
          <w:b/>
          <w:u w:val="single"/>
          <w:lang w:eastAsia="en-GB"/>
        </w:rPr>
        <w:lastRenderedPageBreak/>
        <w:t xml:space="preserve">Appendices </w:t>
      </w:r>
      <w:r w:rsidR="00AD1429" w:rsidRPr="00AD1429">
        <w:rPr>
          <w:rFonts w:ascii="Arial" w:hAnsi="Arial" w:cs="Arial"/>
          <w:b/>
          <w:u w:val="single"/>
          <w:lang w:eastAsia="en-GB"/>
        </w:rPr>
        <w:br/>
      </w:r>
    </w:p>
    <w:p w14:paraId="5BDA5384" w14:textId="3DBD811A" w:rsidR="00392F28" w:rsidRPr="00AD1429" w:rsidRDefault="00392F28" w:rsidP="00B03B23">
      <w:pPr>
        <w:spacing w:line="480" w:lineRule="auto"/>
        <w:textAlignment w:val="baseline"/>
        <w:rPr>
          <w:rFonts w:ascii="Arial" w:hAnsi="Arial" w:cs="Arial"/>
          <w:b/>
          <w:lang w:eastAsia="en-GB"/>
        </w:rPr>
      </w:pPr>
      <w:r w:rsidRPr="00AD1429">
        <w:rPr>
          <w:rFonts w:ascii="Arial" w:hAnsi="Arial" w:cs="Arial"/>
          <w:b/>
          <w:lang w:eastAsia="en-GB"/>
        </w:rPr>
        <w:t>CASP checklist to check research (Appendix A)</w:t>
      </w:r>
    </w:p>
    <w:p w14:paraId="61C2E2CA" w14:textId="77777777" w:rsidR="00392F28" w:rsidRPr="00AD1429" w:rsidRDefault="00392F28" w:rsidP="00B03B23">
      <w:pPr>
        <w:spacing w:line="480" w:lineRule="auto"/>
        <w:textAlignment w:val="baseline"/>
        <w:rPr>
          <w:rFonts w:ascii="Arial" w:hAnsi="Arial" w:cs="Arial"/>
          <w:sz w:val="22"/>
          <w:szCs w:val="22"/>
          <w:lang w:eastAsia="en-GB"/>
        </w:rPr>
      </w:pPr>
    </w:p>
    <w:p w14:paraId="24461E33" w14:textId="77777777" w:rsidR="00AD1429" w:rsidRDefault="00AD1429" w:rsidP="00B03B23">
      <w:pPr>
        <w:spacing w:line="480" w:lineRule="auto"/>
        <w:textAlignment w:val="baseline"/>
        <w:rPr>
          <w:rFonts w:ascii="Arial" w:hAnsi="Arial" w:cs="Arial"/>
          <w:b/>
          <w:sz w:val="22"/>
          <w:szCs w:val="22"/>
          <w:u w:val="single"/>
          <w:lang w:eastAsia="en-GB"/>
        </w:rPr>
      </w:pPr>
      <w:r>
        <w:rPr>
          <w:rFonts w:ascii="Arial" w:hAnsi="Arial" w:cs="Arial"/>
          <w:b/>
          <w:sz w:val="22"/>
          <w:szCs w:val="22"/>
          <w:u w:val="single"/>
          <w:lang w:eastAsia="en-GB"/>
        </w:rPr>
        <w:t>Key:</w:t>
      </w:r>
    </w:p>
    <w:p w14:paraId="25E89B53" w14:textId="52EB3466" w:rsidR="00392F28" w:rsidRPr="00AD1429" w:rsidRDefault="00392F28" w:rsidP="00B03B23">
      <w:pPr>
        <w:spacing w:line="480" w:lineRule="auto"/>
        <w:textAlignment w:val="baseline"/>
        <w:rPr>
          <w:rFonts w:ascii="Arial" w:hAnsi="Arial" w:cs="Arial"/>
          <w:b/>
          <w:sz w:val="22"/>
          <w:szCs w:val="22"/>
          <w:u w:val="single"/>
          <w:lang w:eastAsia="en-GB"/>
        </w:rPr>
      </w:pPr>
      <w:r w:rsidRPr="00AD1429">
        <w:rPr>
          <w:rFonts w:ascii="Arial" w:hAnsi="Arial" w:cs="Arial"/>
          <w:sz w:val="22"/>
          <w:szCs w:val="22"/>
          <w:lang w:eastAsia="en-GB"/>
        </w:rPr>
        <w:t>Y= Yes </w:t>
      </w:r>
    </w:p>
    <w:p w14:paraId="679B75EC" w14:textId="77777777" w:rsidR="00392F28" w:rsidRPr="00AD1429" w:rsidRDefault="00392F28" w:rsidP="00B03B23">
      <w:pPr>
        <w:spacing w:line="480" w:lineRule="auto"/>
        <w:textAlignment w:val="baseline"/>
        <w:rPr>
          <w:rFonts w:ascii="Arial" w:hAnsi="Arial" w:cs="Arial"/>
          <w:sz w:val="22"/>
          <w:szCs w:val="22"/>
          <w:lang w:eastAsia="en-GB"/>
        </w:rPr>
      </w:pPr>
      <w:r w:rsidRPr="00AD1429">
        <w:rPr>
          <w:rFonts w:ascii="Arial" w:hAnsi="Arial" w:cs="Arial"/>
          <w:sz w:val="22"/>
          <w:szCs w:val="22"/>
          <w:lang w:eastAsia="en-GB"/>
        </w:rPr>
        <w:t>N= No </w:t>
      </w:r>
    </w:p>
    <w:p w14:paraId="5207D678" w14:textId="77777777" w:rsidR="00392F28" w:rsidRPr="00AD1429" w:rsidRDefault="00392F28" w:rsidP="00B03B23">
      <w:pPr>
        <w:spacing w:line="480" w:lineRule="auto"/>
        <w:textAlignment w:val="baseline"/>
        <w:rPr>
          <w:rFonts w:ascii="Arial" w:hAnsi="Arial" w:cs="Arial"/>
          <w:sz w:val="22"/>
          <w:szCs w:val="22"/>
          <w:lang w:eastAsia="en-GB"/>
        </w:rPr>
      </w:pPr>
      <w:r w:rsidRPr="00AD1429">
        <w:rPr>
          <w:rFonts w:ascii="Arial" w:hAnsi="Arial" w:cs="Arial"/>
          <w:sz w:val="22"/>
          <w:szCs w:val="22"/>
          <w:lang w:eastAsia="en-GB"/>
        </w:rPr>
        <w:t>CT= can’t tell </w:t>
      </w:r>
    </w:p>
    <w:p w14:paraId="11BB9D7A" w14:textId="77777777" w:rsidR="00392F28" w:rsidRPr="00AD1429" w:rsidRDefault="00392F28" w:rsidP="00B03B23">
      <w:pPr>
        <w:spacing w:line="480" w:lineRule="auto"/>
        <w:textAlignment w:val="baseline"/>
        <w:rPr>
          <w:rFonts w:ascii="Arial" w:hAnsi="Arial" w:cs="Arial"/>
          <w:sz w:val="22"/>
          <w:szCs w:val="22"/>
          <w:lang w:eastAsia="en-GB"/>
        </w:rPr>
      </w:pPr>
    </w:p>
    <w:p w14:paraId="659509AA" w14:textId="77777777" w:rsidR="00392F28" w:rsidRPr="00AD1429" w:rsidRDefault="00392F28" w:rsidP="00B03B23">
      <w:pPr>
        <w:spacing w:line="480" w:lineRule="auto"/>
        <w:textAlignment w:val="baseline"/>
        <w:rPr>
          <w:rFonts w:ascii="Arial" w:hAnsi="Arial" w:cs="Arial"/>
          <w:sz w:val="22"/>
          <w:szCs w:val="22"/>
          <w:lang w:eastAsia="en-GB"/>
        </w:rPr>
      </w:pPr>
    </w:p>
    <w:tbl>
      <w:tblPr>
        <w:tblW w:w="796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7"/>
        <w:gridCol w:w="707"/>
        <w:gridCol w:w="707"/>
        <w:gridCol w:w="707"/>
        <w:gridCol w:w="707"/>
        <w:gridCol w:w="707"/>
        <w:gridCol w:w="707"/>
        <w:gridCol w:w="707"/>
        <w:gridCol w:w="707"/>
        <w:gridCol w:w="707"/>
        <w:gridCol w:w="899"/>
      </w:tblGrid>
      <w:tr w:rsidR="00392F28" w:rsidRPr="00AD1429" w14:paraId="1B9A1449" w14:textId="77777777" w:rsidTr="00EA4D2D">
        <w:trPr>
          <w:trHeight w:val="344"/>
        </w:trPr>
        <w:tc>
          <w:tcPr>
            <w:tcW w:w="707" w:type="dxa"/>
            <w:tcBorders>
              <w:top w:val="single" w:sz="6" w:space="0" w:color="auto"/>
              <w:left w:val="outset" w:sz="6" w:space="0" w:color="auto"/>
              <w:bottom w:val="single" w:sz="6" w:space="0" w:color="auto"/>
              <w:right w:val="single" w:sz="6" w:space="0" w:color="auto"/>
            </w:tcBorders>
          </w:tcPr>
          <w:p w14:paraId="21A0AF61" w14:textId="77777777" w:rsidR="00392F28" w:rsidRPr="00AD1429" w:rsidRDefault="00392F28" w:rsidP="00B03B23">
            <w:pPr>
              <w:spacing w:beforeAutospacing="1" w:afterAutospacing="1" w:line="480" w:lineRule="auto"/>
              <w:textAlignment w:val="baseline"/>
              <w:rPr>
                <w:rFonts w:ascii="Arial" w:hAnsi="Arial" w:cs="Arial"/>
                <w:sz w:val="22"/>
                <w:szCs w:val="22"/>
                <w:lang w:eastAsia="en-GB"/>
              </w:rPr>
            </w:pPr>
          </w:p>
        </w:tc>
        <w:tc>
          <w:tcPr>
            <w:tcW w:w="707" w:type="dxa"/>
            <w:tcBorders>
              <w:top w:val="single" w:sz="6" w:space="0" w:color="auto"/>
              <w:left w:val="outset" w:sz="6" w:space="0" w:color="auto"/>
              <w:bottom w:val="single" w:sz="6" w:space="0" w:color="auto"/>
              <w:right w:val="single" w:sz="6" w:space="0" w:color="auto"/>
            </w:tcBorders>
            <w:shd w:val="clear" w:color="auto" w:fill="auto"/>
            <w:hideMark/>
          </w:tcPr>
          <w:p w14:paraId="2C74CFF1"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Q.1</w:t>
            </w:r>
          </w:p>
        </w:tc>
        <w:tc>
          <w:tcPr>
            <w:tcW w:w="707" w:type="dxa"/>
            <w:tcBorders>
              <w:top w:val="single" w:sz="6" w:space="0" w:color="auto"/>
              <w:left w:val="outset" w:sz="6" w:space="0" w:color="auto"/>
              <w:bottom w:val="single" w:sz="6" w:space="0" w:color="auto"/>
              <w:right w:val="single" w:sz="6" w:space="0" w:color="auto"/>
            </w:tcBorders>
            <w:shd w:val="clear" w:color="auto" w:fill="auto"/>
            <w:hideMark/>
          </w:tcPr>
          <w:p w14:paraId="185A10C4"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Q.2</w:t>
            </w:r>
          </w:p>
        </w:tc>
        <w:tc>
          <w:tcPr>
            <w:tcW w:w="707" w:type="dxa"/>
            <w:tcBorders>
              <w:top w:val="single" w:sz="6" w:space="0" w:color="auto"/>
              <w:left w:val="outset" w:sz="6" w:space="0" w:color="auto"/>
              <w:bottom w:val="single" w:sz="6" w:space="0" w:color="auto"/>
              <w:right w:val="single" w:sz="6" w:space="0" w:color="auto"/>
            </w:tcBorders>
            <w:shd w:val="clear" w:color="auto" w:fill="auto"/>
            <w:hideMark/>
          </w:tcPr>
          <w:p w14:paraId="5241FC3B"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Q.3</w:t>
            </w:r>
          </w:p>
        </w:tc>
        <w:tc>
          <w:tcPr>
            <w:tcW w:w="707" w:type="dxa"/>
            <w:tcBorders>
              <w:top w:val="single" w:sz="6" w:space="0" w:color="auto"/>
              <w:left w:val="outset" w:sz="6" w:space="0" w:color="auto"/>
              <w:bottom w:val="single" w:sz="6" w:space="0" w:color="auto"/>
              <w:right w:val="single" w:sz="6" w:space="0" w:color="auto"/>
            </w:tcBorders>
            <w:shd w:val="clear" w:color="auto" w:fill="auto"/>
            <w:hideMark/>
          </w:tcPr>
          <w:p w14:paraId="487632C8"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Q.4</w:t>
            </w:r>
          </w:p>
        </w:tc>
        <w:tc>
          <w:tcPr>
            <w:tcW w:w="707" w:type="dxa"/>
            <w:tcBorders>
              <w:top w:val="single" w:sz="6" w:space="0" w:color="auto"/>
              <w:left w:val="outset" w:sz="6" w:space="0" w:color="auto"/>
              <w:bottom w:val="single" w:sz="6" w:space="0" w:color="auto"/>
              <w:right w:val="single" w:sz="6" w:space="0" w:color="auto"/>
            </w:tcBorders>
            <w:shd w:val="clear" w:color="auto" w:fill="auto"/>
            <w:hideMark/>
          </w:tcPr>
          <w:p w14:paraId="79870A34"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Q.5</w:t>
            </w:r>
          </w:p>
        </w:tc>
        <w:tc>
          <w:tcPr>
            <w:tcW w:w="707" w:type="dxa"/>
            <w:tcBorders>
              <w:top w:val="single" w:sz="6" w:space="0" w:color="auto"/>
              <w:left w:val="outset" w:sz="6" w:space="0" w:color="auto"/>
              <w:bottom w:val="single" w:sz="6" w:space="0" w:color="auto"/>
              <w:right w:val="single" w:sz="6" w:space="0" w:color="auto"/>
            </w:tcBorders>
            <w:shd w:val="clear" w:color="auto" w:fill="auto"/>
            <w:hideMark/>
          </w:tcPr>
          <w:p w14:paraId="4C9F6E24"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Q.6</w:t>
            </w:r>
          </w:p>
        </w:tc>
        <w:tc>
          <w:tcPr>
            <w:tcW w:w="707" w:type="dxa"/>
            <w:tcBorders>
              <w:top w:val="single" w:sz="6" w:space="0" w:color="auto"/>
              <w:left w:val="outset" w:sz="6" w:space="0" w:color="auto"/>
              <w:bottom w:val="single" w:sz="6" w:space="0" w:color="auto"/>
              <w:right w:val="single" w:sz="6" w:space="0" w:color="auto"/>
            </w:tcBorders>
            <w:shd w:val="clear" w:color="auto" w:fill="auto"/>
            <w:hideMark/>
          </w:tcPr>
          <w:p w14:paraId="1B5141A8"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Q.7</w:t>
            </w:r>
          </w:p>
        </w:tc>
        <w:tc>
          <w:tcPr>
            <w:tcW w:w="707" w:type="dxa"/>
            <w:tcBorders>
              <w:top w:val="single" w:sz="6" w:space="0" w:color="auto"/>
              <w:left w:val="outset" w:sz="6" w:space="0" w:color="auto"/>
              <w:bottom w:val="single" w:sz="6" w:space="0" w:color="auto"/>
              <w:right w:val="single" w:sz="6" w:space="0" w:color="auto"/>
            </w:tcBorders>
            <w:shd w:val="clear" w:color="auto" w:fill="auto"/>
            <w:hideMark/>
          </w:tcPr>
          <w:p w14:paraId="1750970F"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Q.8</w:t>
            </w:r>
          </w:p>
        </w:tc>
        <w:tc>
          <w:tcPr>
            <w:tcW w:w="707" w:type="dxa"/>
            <w:tcBorders>
              <w:top w:val="single" w:sz="6" w:space="0" w:color="auto"/>
              <w:left w:val="outset" w:sz="6" w:space="0" w:color="auto"/>
              <w:bottom w:val="single" w:sz="6" w:space="0" w:color="auto"/>
              <w:right w:val="single" w:sz="6" w:space="0" w:color="auto"/>
            </w:tcBorders>
            <w:shd w:val="clear" w:color="auto" w:fill="auto"/>
            <w:hideMark/>
          </w:tcPr>
          <w:p w14:paraId="09BFE9CD"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Q.9</w:t>
            </w:r>
          </w:p>
        </w:tc>
        <w:tc>
          <w:tcPr>
            <w:tcW w:w="899" w:type="dxa"/>
            <w:tcBorders>
              <w:top w:val="single" w:sz="6" w:space="0" w:color="auto"/>
              <w:left w:val="outset" w:sz="6" w:space="0" w:color="auto"/>
              <w:bottom w:val="single" w:sz="6" w:space="0" w:color="auto"/>
              <w:right w:val="single" w:sz="6" w:space="0" w:color="auto"/>
            </w:tcBorders>
            <w:shd w:val="clear" w:color="auto" w:fill="auto"/>
            <w:hideMark/>
          </w:tcPr>
          <w:p w14:paraId="22791EAA"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Q.10</w:t>
            </w:r>
          </w:p>
        </w:tc>
      </w:tr>
      <w:tr w:rsidR="00392F28" w:rsidRPr="00AD1429" w14:paraId="11878535" w14:textId="77777777" w:rsidTr="00EA4D2D">
        <w:trPr>
          <w:trHeight w:val="669"/>
        </w:trPr>
        <w:tc>
          <w:tcPr>
            <w:tcW w:w="707" w:type="dxa"/>
            <w:tcBorders>
              <w:top w:val="outset" w:sz="6" w:space="0" w:color="auto"/>
              <w:left w:val="outset" w:sz="6" w:space="0" w:color="auto"/>
              <w:bottom w:val="single" w:sz="6" w:space="0" w:color="auto"/>
              <w:right w:val="single" w:sz="6" w:space="0" w:color="auto"/>
            </w:tcBorders>
          </w:tcPr>
          <w:p w14:paraId="0108F4AA"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4F9EBD7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17D6DE9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2926F95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5737487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7EE3748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76FAA94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093CC5D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7B7F6442"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613621E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899" w:type="dxa"/>
            <w:tcBorders>
              <w:top w:val="outset" w:sz="6" w:space="0" w:color="auto"/>
              <w:left w:val="outset" w:sz="6" w:space="0" w:color="auto"/>
              <w:bottom w:val="single" w:sz="6" w:space="0" w:color="auto"/>
              <w:right w:val="single" w:sz="6" w:space="0" w:color="auto"/>
            </w:tcBorders>
            <w:shd w:val="clear" w:color="auto" w:fill="auto"/>
            <w:hideMark/>
          </w:tcPr>
          <w:p w14:paraId="74C054F1"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r>
      <w:tr w:rsidR="00392F28" w:rsidRPr="00AD1429" w14:paraId="40D9595F" w14:textId="77777777" w:rsidTr="00EA4D2D">
        <w:trPr>
          <w:trHeight w:val="588"/>
        </w:trPr>
        <w:tc>
          <w:tcPr>
            <w:tcW w:w="707" w:type="dxa"/>
            <w:tcBorders>
              <w:top w:val="outset" w:sz="6" w:space="0" w:color="auto"/>
              <w:left w:val="outset" w:sz="6" w:space="0" w:color="auto"/>
              <w:bottom w:val="single" w:sz="6" w:space="0" w:color="auto"/>
              <w:right w:val="single" w:sz="6" w:space="0" w:color="auto"/>
            </w:tcBorders>
          </w:tcPr>
          <w:p w14:paraId="170E0C36"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2</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10F731D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763EA2E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CT</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5BFC1D1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71F48C1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4DAE2F0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2E5025F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53CE6F6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3195362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hideMark/>
          </w:tcPr>
          <w:p w14:paraId="444B9803"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899" w:type="dxa"/>
            <w:tcBorders>
              <w:top w:val="outset" w:sz="6" w:space="0" w:color="auto"/>
              <w:left w:val="outset" w:sz="6" w:space="0" w:color="auto"/>
              <w:bottom w:val="single" w:sz="6" w:space="0" w:color="auto"/>
              <w:right w:val="single" w:sz="6" w:space="0" w:color="auto"/>
            </w:tcBorders>
            <w:shd w:val="clear" w:color="auto" w:fill="auto"/>
            <w:hideMark/>
          </w:tcPr>
          <w:p w14:paraId="2313921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r>
      <w:tr w:rsidR="00392F28" w:rsidRPr="00AD1429" w14:paraId="3E05E7D6" w14:textId="77777777" w:rsidTr="00EA4D2D">
        <w:trPr>
          <w:trHeight w:val="624"/>
        </w:trPr>
        <w:tc>
          <w:tcPr>
            <w:tcW w:w="707" w:type="dxa"/>
            <w:tcBorders>
              <w:top w:val="outset" w:sz="6" w:space="0" w:color="auto"/>
              <w:left w:val="outset" w:sz="6" w:space="0" w:color="auto"/>
              <w:bottom w:val="single" w:sz="6" w:space="0" w:color="auto"/>
              <w:right w:val="single" w:sz="6" w:space="0" w:color="auto"/>
            </w:tcBorders>
          </w:tcPr>
          <w:p w14:paraId="6D466E7F"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3</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4209E7F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113A7F3"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A1ECCE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4AA67EA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7056696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E162A86"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CT</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736A20A2"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4972CB68"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53F225A1"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899" w:type="dxa"/>
            <w:tcBorders>
              <w:top w:val="outset" w:sz="6" w:space="0" w:color="auto"/>
              <w:left w:val="outset" w:sz="6" w:space="0" w:color="auto"/>
              <w:bottom w:val="single" w:sz="6" w:space="0" w:color="auto"/>
              <w:right w:val="single" w:sz="6" w:space="0" w:color="auto"/>
            </w:tcBorders>
            <w:shd w:val="clear" w:color="auto" w:fill="auto"/>
          </w:tcPr>
          <w:p w14:paraId="0B9A6AF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r>
      <w:tr w:rsidR="00392F28" w:rsidRPr="00AD1429" w14:paraId="43CDA5CA" w14:textId="77777777" w:rsidTr="00EA4D2D">
        <w:trPr>
          <w:trHeight w:val="723"/>
        </w:trPr>
        <w:tc>
          <w:tcPr>
            <w:tcW w:w="707" w:type="dxa"/>
            <w:tcBorders>
              <w:top w:val="outset" w:sz="6" w:space="0" w:color="auto"/>
              <w:left w:val="outset" w:sz="6" w:space="0" w:color="auto"/>
              <w:bottom w:val="single" w:sz="6" w:space="0" w:color="auto"/>
              <w:right w:val="single" w:sz="6" w:space="0" w:color="auto"/>
            </w:tcBorders>
          </w:tcPr>
          <w:p w14:paraId="039BC461"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4</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09C9633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0DF0856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5F3BB33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05802A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B6B86A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071AA74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248F9E51"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4B94F43"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44227BE8"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899" w:type="dxa"/>
            <w:tcBorders>
              <w:top w:val="outset" w:sz="6" w:space="0" w:color="auto"/>
              <w:left w:val="outset" w:sz="6" w:space="0" w:color="auto"/>
              <w:bottom w:val="single" w:sz="6" w:space="0" w:color="auto"/>
              <w:right w:val="single" w:sz="6" w:space="0" w:color="auto"/>
            </w:tcBorders>
            <w:shd w:val="clear" w:color="auto" w:fill="auto"/>
          </w:tcPr>
          <w:p w14:paraId="79F8407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r>
      <w:tr w:rsidR="00392F28" w:rsidRPr="00AD1429" w14:paraId="2BF1D812" w14:textId="77777777" w:rsidTr="00EA4D2D">
        <w:trPr>
          <w:trHeight w:val="723"/>
        </w:trPr>
        <w:tc>
          <w:tcPr>
            <w:tcW w:w="707" w:type="dxa"/>
            <w:tcBorders>
              <w:top w:val="outset" w:sz="6" w:space="0" w:color="auto"/>
              <w:left w:val="outset" w:sz="6" w:space="0" w:color="auto"/>
              <w:bottom w:val="single" w:sz="6" w:space="0" w:color="auto"/>
              <w:right w:val="single" w:sz="6" w:space="0" w:color="auto"/>
            </w:tcBorders>
          </w:tcPr>
          <w:p w14:paraId="435E15C4"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5</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0B75E2D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448AFA8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22BA43B8"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5EC4BD8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CA82CD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ACD793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57B1156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F8E7D5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586A33B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899" w:type="dxa"/>
            <w:tcBorders>
              <w:top w:val="outset" w:sz="6" w:space="0" w:color="auto"/>
              <w:left w:val="outset" w:sz="6" w:space="0" w:color="auto"/>
              <w:bottom w:val="single" w:sz="6" w:space="0" w:color="auto"/>
              <w:right w:val="single" w:sz="6" w:space="0" w:color="auto"/>
            </w:tcBorders>
            <w:shd w:val="clear" w:color="auto" w:fill="auto"/>
          </w:tcPr>
          <w:p w14:paraId="7D4DC7A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r>
      <w:tr w:rsidR="00392F28" w:rsidRPr="00AD1429" w14:paraId="3711815A" w14:textId="77777777" w:rsidTr="00EA4D2D">
        <w:trPr>
          <w:trHeight w:val="723"/>
        </w:trPr>
        <w:tc>
          <w:tcPr>
            <w:tcW w:w="707" w:type="dxa"/>
            <w:tcBorders>
              <w:top w:val="outset" w:sz="6" w:space="0" w:color="auto"/>
              <w:left w:val="outset" w:sz="6" w:space="0" w:color="auto"/>
              <w:bottom w:val="single" w:sz="6" w:space="0" w:color="auto"/>
              <w:right w:val="single" w:sz="6" w:space="0" w:color="auto"/>
            </w:tcBorders>
          </w:tcPr>
          <w:p w14:paraId="77FAE235"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6</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6EC509E1"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818FC0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CT</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189FCD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75B5FC4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619C1BC3"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CE1FE4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44E5B07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AB036B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530417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899" w:type="dxa"/>
            <w:tcBorders>
              <w:top w:val="outset" w:sz="6" w:space="0" w:color="auto"/>
              <w:left w:val="outset" w:sz="6" w:space="0" w:color="auto"/>
              <w:bottom w:val="single" w:sz="6" w:space="0" w:color="auto"/>
              <w:right w:val="single" w:sz="6" w:space="0" w:color="auto"/>
            </w:tcBorders>
            <w:shd w:val="clear" w:color="auto" w:fill="auto"/>
          </w:tcPr>
          <w:p w14:paraId="774BEEB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r>
      <w:tr w:rsidR="00392F28" w:rsidRPr="00AD1429" w14:paraId="063CF23F" w14:textId="77777777" w:rsidTr="00EA4D2D">
        <w:trPr>
          <w:trHeight w:val="723"/>
        </w:trPr>
        <w:tc>
          <w:tcPr>
            <w:tcW w:w="707" w:type="dxa"/>
            <w:tcBorders>
              <w:top w:val="outset" w:sz="6" w:space="0" w:color="auto"/>
              <w:left w:val="outset" w:sz="6" w:space="0" w:color="auto"/>
              <w:bottom w:val="single" w:sz="6" w:space="0" w:color="auto"/>
              <w:right w:val="single" w:sz="6" w:space="0" w:color="auto"/>
            </w:tcBorders>
          </w:tcPr>
          <w:p w14:paraId="359C2D3E"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7</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43806B4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0A169A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B5DF43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E6FD58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436052B2"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615153A6"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0802F11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73E85E9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480BEA3"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899" w:type="dxa"/>
            <w:tcBorders>
              <w:top w:val="outset" w:sz="6" w:space="0" w:color="auto"/>
              <w:left w:val="outset" w:sz="6" w:space="0" w:color="auto"/>
              <w:bottom w:val="single" w:sz="6" w:space="0" w:color="auto"/>
              <w:right w:val="single" w:sz="6" w:space="0" w:color="auto"/>
            </w:tcBorders>
            <w:shd w:val="clear" w:color="auto" w:fill="auto"/>
          </w:tcPr>
          <w:p w14:paraId="4A1E44A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r>
      <w:tr w:rsidR="00392F28" w:rsidRPr="00AD1429" w14:paraId="17D8BB53" w14:textId="77777777" w:rsidTr="00EA4D2D">
        <w:trPr>
          <w:trHeight w:val="723"/>
        </w:trPr>
        <w:tc>
          <w:tcPr>
            <w:tcW w:w="707" w:type="dxa"/>
            <w:tcBorders>
              <w:top w:val="outset" w:sz="6" w:space="0" w:color="auto"/>
              <w:left w:val="outset" w:sz="6" w:space="0" w:color="auto"/>
              <w:bottom w:val="single" w:sz="6" w:space="0" w:color="auto"/>
              <w:right w:val="single" w:sz="6" w:space="0" w:color="auto"/>
            </w:tcBorders>
          </w:tcPr>
          <w:p w14:paraId="6B260F1C"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8</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2E1E962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66739FC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7CC64D71"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5E95DD5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6582A3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6F5960B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52E13928"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255A8F2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E33441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899" w:type="dxa"/>
            <w:tcBorders>
              <w:top w:val="outset" w:sz="6" w:space="0" w:color="auto"/>
              <w:left w:val="outset" w:sz="6" w:space="0" w:color="auto"/>
              <w:bottom w:val="single" w:sz="6" w:space="0" w:color="auto"/>
              <w:right w:val="single" w:sz="6" w:space="0" w:color="auto"/>
            </w:tcBorders>
            <w:shd w:val="clear" w:color="auto" w:fill="auto"/>
          </w:tcPr>
          <w:p w14:paraId="2FC79CD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r>
      <w:tr w:rsidR="00392F28" w:rsidRPr="00AD1429" w14:paraId="52F7C82B" w14:textId="77777777" w:rsidTr="00EA4D2D">
        <w:trPr>
          <w:trHeight w:val="723"/>
        </w:trPr>
        <w:tc>
          <w:tcPr>
            <w:tcW w:w="707" w:type="dxa"/>
            <w:tcBorders>
              <w:top w:val="outset" w:sz="6" w:space="0" w:color="auto"/>
              <w:left w:val="outset" w:sz="6" w:space="0" w:color="auto"/>
              <w:bottom w:val="single" w:sz="6" w:space="0" w:color="auto"/>
              <w:right w:val="single" w:sz="6" w:space="0" w:color="auto"/>
            </w:tcBorders>
          </w:tcPr>
          <w:p w14:paraId="7097231C"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9</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712ADFB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4D50A62"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4BFC0D2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F9213F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4214F9C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9BECAE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CT</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677A5BE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5C23926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5BB4D7E1"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899" w:type="dxa"/>
            <w:tcBorders>
              <w:top w:val="outset" w:sz="6" w:space="0" w:color="auto"/>
              <w:left w:val="outset" w:sz="6" w:space="0" w:color="auto"/>
              <w:bottom w:val="single" w:sz="6" w:space="0" w:color="auto"/>
              <w:right w:val="single" w:sz="6" w:space="0" w:color="auto"/>
            </w:tcBorders>
            <w:shd w:val="clear" w:color="auto" w:fill="auto"/>
          </w:tcPr>
          <w:p w14:paraId="43CAB7B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r>
      <w:tr w:rsidR="00392F28" w:rsidRPr="00AD1429" w14:paraId="4D81C9DC" w14:textId="77777777" w:rsidTr="00EA4D2D">
        <w:trPr>
          <w:trHeight w:val="723"/>
        </w:trPr>
        <w:tc>
          <w:tcPr>
            <w:tcW w:w="707" w:type="dxa"/>
            <w:tcBorders>
              <w:top w:val="outset" w:sz="6" w:space="0" w:color="auto"/>
              <w:left w:val="outset" w:sz="6" w:space="0" w:color="auto"/>
              <w:bottom w:val="single" w:sz="6" w:space="0" w:color="auto"/>
              <w:right w:val="single" w:sz="6" w:space="0" w:color="auto"/>
            </w:tcBorders>
          </w:tcPr>
          <w:p w14:paraId="06C6F2CA"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10</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95CE8B5"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1C581982"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7AD75B1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2CDF9B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22F1A73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2BA9AD1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27634F9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27EFFDD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707" w:type="dxa"/>
            <w:tcBorders>
              <w:top w:val="outset" w:sz="6" w:space="0" w:color="auto"/>
              <w:left w:val="outset" w:sz="6" w:space="0" w:color="auto"/>
              <w:bottom w:val="single" w:sz="6" w:space="0" w:color="auto"/>
              <w:right w:val="single" w:sz="6" w:space="0" w:color="auto"/>
            </w:tcBorders>
            <w:shd w:val="clear" w:color="auto" w:fill="auto"/>
          </w:tcPr>
          <w:p w14:paraId="3CEAC3C1"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c>
          <w:tcPr>
            <w:tcW w:w="899" w:type="dxa"/>
            <w:tcBorders>
              <w:top w:val="outset" w:sz="6" w:space="0" w:color="auto"/>
              <w:left w:val="outset" w:sz="6" w:space="0" w:color="auto"/>
              <w:bottom w:val="single" w:sz="6" w:space="0" w:color="auto"/>
              <w:right w:val="single" w:sz="6" w:space="0" w:color="auto"/>
            </w:tcBorders>
            <w:shd w:val="clear" w:color="auto" w:fill="auto"/>
          </w:tcPr>
          <w:p w14:paraId="15648CF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Y</w:t>
            </w:r>
          </w:p>
        </w:tc>
      </w:tr>
    </w:tbl>
    <w:p w14:paraId="0729D1BF" w14:textId="77777777" w:rsidR="00392F28" w:rsidRPr="00AD1429" w:rsidRDefault="00392F28" w:rsidP="00B03B23">
      <w:pPr>
        <w:spacing w:line="480" w:lineRule="auto"/>
        <w:textAlignment w:val="baseline"/>
        <w:rPr>
          <w:rFonts w:ascii="Arial" w:hAnsi="Arial" w:cs="Arial"/>
          <w:sz w:val="22"/>
          <w:szCs w:val="22"/>
          <w:lang w:eastAsia="en-GB"/>
        </w:rPr>
      </w:pPr>
      <w:r w:rsidRPr="00AD1429">
        <w:rPr>
          <w:rFonts w:ascii="Arial" w:hAnsi="Arial" w:cs="Arial"/>
          <w:sz w:val="22"/>
          <w:szCs w:val="22"/>
          <w:lang w:eastAsia="en-GB"/>
        </w:rPr>
        <w:t> </w:t>
      </w:r>
    </w:p>
    <w:p w14:paraId="2A754174" w14:textId="77777777" w:rsidR="00AD1429" w:rsidRDefault="00AD1429" w:rsidP="00B03B23">
      <w:pPr>
        <w:spacing w:line="480" w:lineRule="auto"/>
        <w:textAlignment w:val="baseline"/>
        <w:rPr>
          <w:rFonts w:ascii="Arial" w:hAnsi="Arial" w:cs="Arial"/>
          <w:sz w:val="22"/>
          <w:szCs w:val="22"/>
        </w:rPr>
      </w:pPr>
    </w:p>
    <w:p w14:paraId="31183582" w14:textId="75D29399" w:rsidR="00392F28" w:rsidRPr="00AD1429" w:rsidRDefault="00392F28" w:rsidP="00B03B23">
      <w:pPr>
        <w:spacing w:line="480" w:lineRule="auto"/>
        <w:textAlignment w:val="baseline"/>
        <w:rPr>
          <w:rFonts w:ascii="Arial" w:hAnsi="Arial" w:cs="Arial"/>
          <w:b/>
          <w:u w:val="single"/>
          <w:lang w:eastAsia="en-GB"/>
        </w:rPr>
      </w:pPr>
      <w:r w:rsidRPr="00AD1429">
        <w:rPr>
          <w:rFonts w:ascii="Arial" w:hAnsi="Arial" w:cs="Arial"/>
          <w:b/>
          <w:bCs/>
          <w:u w:val="single"/>
          <w:lang w:eastAsia="en-GB"/>
        </w:rPr>
        <w:lastRenderedPageBreak/>
        <w:t>Thesis Search Sheet (</w:t>
      </w:r>
      <w:r w:rsidRPr="00AD1429">
        <w:rPr>
          <w:rFonts w:ascii="Arial" w:hAnsi="Arial" w:cs="Arial"/>
          <w:b/>
          <w:sz w:val="22"/>
          <w:szCs w:val="22"/>
          <w:u w:val="single"/>
          <w:lang w:eastAsia="en-GB"/>
        </w:rPr>
        <w:t>Appendix</w:t>
      </w:r>
      <w:r w:rsidRPr="00AD1429">
        <w:rPr>
          <w:rFonts w:ascii="Arial" w:hAnsi="Arial" w:cs="Arial"/>
          <w:b/>
          <w:bCs/>
          <w:u w:val="single"/>
          <w:lang w:eastAsia="en-GB"/>
        </w:rPr>
        <w:t xml:space="preserve"> B)</w:t>
      </w:r>
    </w:p>
    <w:p w14:paraId="08C98BE1" w14:textId="77777777" w:rsidR="00392F28" w:rsidRPr="00AD1429" w:rsidRDefault="00392F28" w:rsidP="00B03B23">
      <w:pPr>
        <w:spacing w:line="480" w:lineRule="auto"/>
        <w:textAlignment w:val="baseline"/>
        <w:rPr>
          <w:rFonts w:ascii="Arial" w:hAnsi="Arial" w:cs="Arial"/>
          <w:sz w:val="22"/>
          <w:szCs w:val="22"/>
          <w:lang w:eastAsia="en-GB"/>
        </w:rPr>
      </w:pPr>
    </w:p>
    <w:p w14:paraId="462CAC17" w14:textId="77777777" w:rsidR="00392F28" w:rsidRPr="00AD1429" w:rsidRDefault="00392F28" w:rsidP="00B03B23">
      <w:pPr>
        <w:spacing w:line="480" w:lineRule="auto"/>
        <w:textAlignment w:val="baseline"/>
        <w:rPr>
          <w:rFonts w:ascii="Arial" w:hAnsi="Arial" w:cs="Arial"/>
          <w:sz w:val="22"/>
          <w:szCs w:val="22"/>
          <w:lang w:eastAsia="en-GB"/>
        </w:rPr>
      </w:pPr>
    </w:p>
    <w:tbl>
      <w:tblPr>
        <w:tblW w:w="11160" w:type="dxa"/>
        <w:tblInd w:w="-108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037"/>
        <w:gridCol w:w="880"/>
        <w:gridCol w:w="1043"/>
        <w:gridCol w:w="1800"/>
        <w:gridCol w:w="1710"/>
        <w:gridCol w:w="3690"/>
      </w:tblGrid>
      <w:tr w:rsidR="00392F28" w:rsidRPr="00AD1429" w14:paraId="1D10DF1B" w14:textId="77777777" w:rsidTr="00EA4D2D">
        <w:trPr>
          <w:trHeight w:val="1005"/>
        </w:trPr>
        <w:tc>
          <w:tcPr>
            <w:tcW w:w="2917"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AD2D65B" w14:textId="77777777" w:rsidR="00392F28" w:rsidRPr="00AD1429" w:rsidRDefault="00392F28" w:rsidP="00B03B23">
            <w:pPr>
              <w:spacing w:beforeAutospacing="1" w:afterAutospacing="1" w:line="480" w:lineRule="auto"/>
              <w:textAlignment w:val="baseline"/>
              <w:rPr>
                <w:rFonts w:ascii="Arial" w:hAnsi="Arial" w:cs="Arial"/>
                <w:b/>
                <w:sz w:val="22"/>
                <w:szCs w:val="22"/>
                <w:lang w:eastAsia="en-GB"/>
              </w:rPr>
            </w:pPr>
          </w:p>
          <w:p w14:paraId="45763F65" w14:textId="77777777" w:rsidR="00392F28" w:rsidRPr="00AD1429" w:rsidRDefault="00392F28" w:rsidP="00B03B23">
            <w:pPr>
              <w:spacing w:beforeAutospacing="1" w:afterAutospacing="1" w:line="480" w:lineRule="auto"/>
              <w:textAlignment w:val="baseline"/>
              <w:rPr>
                <w:rFonts w:ascii="Arial" w:hAnsi="Arial" w:cs="Arial"/>
                <w:b/>
                <w:sz w:val="22"/>
                <w:szCs w:val="22"/>
                <w:lang w:eastAsia="en-GB"/>
              </w:rPr>
            </w:pPr>
            <w:r w:rsidRPr="00AD1429">
              <w:rPr>
                <w:rFonts w:ascii="Arial" w:hAnsi="Arial" w:cs="Arial"/>
                <w:b/>
                <w:sz w:val="22"/>
                <w:szCs w:val="22"/>
                <w:lang w:eastAsia="en-GB"/>
              </w:rPr>
              <w:t>My research question / aim / objective:</w:t>
            </w:r>
          </w:p>
          <w:p w14:paraId="646AD377" w14:textId="77777777" w:rsidR="00392F28" w:rsidRPr="00AD1429" w:rsidRDefault="00392F28" w:rsidP="00B03B23">
            <w:pPr>
              <w:spacing w:beforeAutospacing="1" w:afterAutospacing="1" w:line="480" w:lineRule="auto"/>
              <w:textAlignment w:val="baseline"/>
              <w:rPr>
                <w:rFonts w:ascii="Arial" w:hAnsi="Arial" w:cs="Arial"/>
                <w:b/>
                <w:sz w:val="22"/>
                <w:szCs w:val="22"/>
                <w:lang w:eastAsia="en-GB"/>
              </w:rPr>
            </w:pPr>
          </w:p>
        </w:tc>
        <w:tc>
          <w:tcPr>
            <w:tcW w:w="8243" w:type="dxa"/>
            <w:gridSpan w:val="4"/>
            <w:tcBorders>
              <w:top w:val="single" w:sz="6" w:space="0" w:color="000000"/>
              <w:left w:val="outset" w:sz="6" w:space="0" w:color="auto"/>
              <w:bottom w:val="single" w:sz="6" w:space="0" w:color="000000"/>
              <w:right w:val="single" w:sz="6" w:space="0" w:color="000000"/>
            </w:tcBorders>
            <w:shd w:val="clear" w:color="auto" w:fill="auto"/>
            <w:hideMark/>
          </w:tcPr>
          <w:p w14:paraId="713F6AE6" w14:textId="77777777" w:rsidR="00392F28" w:rsidRPr="00AD1429" w:rsidRDefault="00392F28" w:rsidP="00B03B23">
            <w:pPr>
              <w:spacing w:line="480" w:lineRule="auto"/>
              <w:rPr>
                <w:rFonts w:ascii="Arial" w:hAnsi="Arial" w:cs="Arial"/>
                <w:sz w:val="22"/>
                <w:szCs w:val="22"/>
              </w:rPr>
            </w:pPr>
            <w:r w:rsidRPr="00AD1429">
              <w:rPr>
                <w:rFonts w:ascii="Arial" w:eastAsia="Calibri" w:hAnsi="Arial" w:cs="Arial"/>
                <w:sz w:val="22"/>
                <w:szCs w:val="22"/>
              </w:rPr>
              <w:t>Title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Research: Can</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w:t>
            </w:r>
            <w:r w:rsidRPr="00AD1429">
              <w:rPr>
                <w:rFonts w:ascii="Arial" w:eastAsia="Calibri" w:hAnsi="Arial" w:cs="Arial"/>
                <w:sz w:val="22"/>
                <w:szCs w:val="22"/>
              </w:rPr>
              <w:t>be</w:t>
            </w:r>
            <w:r w:rsidRPr="00AD1429">
              <w:rPr>
                <w:rFonts w:ascii="Arial" w:hAnsi="Arial" w:cs="Arial"/>
                <w:sz w:val="22"/>
                <w:szCs w:val="22"/>
              </w:rPr>
              <w:t xml:space="preserve"> </w:t>
            </w:r>
            <w:r w:rsidRPr="00AD1429">
              <w:rPr>
                <w:rFonts w:ascii="Arial" w:eastAsia="Calibri" w:hAnsi="Arial" w:cs="Arial"/>
                <w:sz w:val="22"/>
                <w:szCs w:val="22"/>
              </w:rPr>
              <w:t>used</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predict</w:t>
            </w:r>
            <w:r w:rsidRPr="00AD1429">
              <w:rPr>
                <w:rFonts w:ascii="Arial" w:hAnsi="Arial" w:cs="Arial"/>
                <w:sz w:val="22"/>
                <w:szCs w:val="22"/>
              </w:rPr>
              <w:t xml:space="preserve"> </w:t>
            </w:r>
            <w:r w:rsidRPr="00AD1429">
              <w:rPr>
                <w:rFonts w:ascii="Arial" w:eastAsia="Calibri" w:hAnsi="Arial" w:cs="Arial"/>
                <w:sz w:val="22"/>
                <w:szCs w:val="22"/>
              </w:rPr>
              <w:t>behaviour</w:t>
            </w:r>
            <w:r w:rsidRPr="00AD1429">
              <w:rPr>
                <w:rFonts w:ascii="Arial" w:hAnsi="Arial" w:cs="Arial"/>
                <w:sz w:val="22"/>
                <w:szCs w:val="22"/>
              </w:rPr>
              <w:t xml:space="preserve"> </w:t>
            </w:r>
            <w:r w:rsidRPr="00AD1429">
              <w:rPr>
                <w:rFonts w:ascii="Arial" w:eastAsia="Calibri" w:hAnsi="Arial" w:cs="Arial"/>
                <w:sz w:val="22"/>
                <w:szCs w:val="22"/>
              </w:rPr>
              <w:t>within</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w:t>
            </w:r>
            <w:r w:rsidRPr="00AD1429">
              <w:rPr>
                <w:rFonts w:ascii="Arial" w:hAnsi="Arial" w:cs="Arial"/>
                <w:sz w:val="22"/>
                <w:szCs w:val="22"/>
              </w:rPr>
              <w:br/>
            </w:r>
          </w:p>
          <w:p w14:paraId="28F4DE43" w14:textId="77777777" w:rsidR="00392F28" w:rsidRPr="00AD1429" w:rsidRDefault="00392F28" w:rsidP="00B03B23">
            <w:pPr>
              <w:spacing w:line="480" w:lineRule="auto"/>
              <w:outlineLvl w:val="0"/>
              <w:rPr>
                <w:rFonts w:ascii="Arial" w:hAnsi="Arial" w:cs="Arial"/>
                <w:sz w:val="22"/>
                <w:szCs w:val="22"/>
              </w:rPr>
            </w:pPr>
            <w:r w:rsidRPr="00AD1429">
              <w:rPr>
                <w:rFonts w:ascii="Arial" w:eastAsia="Calibri" w:hAnsi="Arial" w:cs="Arial"/>
                <w:sz w:val="22"/>
                <w:szCs w:val="22"/>
              </w:rPr>
              <w:t>Aim</w:t>
            </w:r>
            <w:r w:rsidRPr="00AD1429">
              <w:rPr>
                <w:rFonts w:ascii="Arial" w:hAnsi="Arial" w:cs="Arial"/>
                <w:sz w:val="22"/>
                <w:szCs w:val="22"/>
              </w:rPr>
              <w:t xml:space="preserve">: </w:t>
            </w:r>
            <w:r w:rsidRPr="00AD1429">
              <w:rPr>
                <w:rFonts w:ascii="Arial" w:eastAsia="Calibri" w:hAnsi="Arial" w:cs="Arial"/>
                <w:sz w:val="22"/>
                <w:szCs w:val="22"/>
              </w:rPr>
              <w:t>Examine</w:t>
            </w:r>
            <w:r w:rsidRPr="00AD1429">
              <w:rPr>
                <w:rFonts w:ascii="Arial" w:hAnsi="Arial" w:cs="Arial"/>
                <w:sz w:val="22"/>
                <w:szCs w:val="22"/>
              </w:rPr>
              <w:t xml:space="preserve"> </w:t>
            </w:r>
            <w:r w:rsidRPr="00AD1429">
              <w:rPr>
                <w:rFonts w:ascii="Arial" w:eastAsia="Calibri" w:hAnsi="Arial" w:cs="Arial"/>
                <w:sz w:val="22"/>
                <w:szCs w:val="22"/>
              </w:rPr>
              <w:t>evidence</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link</w:t>
            </w:r>
            <w:r w:rsidRPr="00AD1429">
              <w:rPr>
                <w:rFonts w:ascii="Arial" w:hAnsi="Arial" w:cs="Arial"/>
                <w:sz w:val="22"/>
                <w:szCs w:val="22"/>
              </w:rPr>
              <w:t xml:space="preserve"> </w:t>
            </w:r>
            <w:r w:rsidRPr="00AD1429">
              <w:rPr>
                <w:rFonts w:ascii="Arial" w:eastAsia="Calibri" w:hAnsi="Arial" w:cs="Arial"/>
                <w:sz w:val="22"/>
                <w:szCs w:val="22"/>
              </w:rPr>
              <w:t>between</w:t>
            </w:r>
            <w:r w:rsidRPr="00AD1429">
              <w:rPr>
                <w:rFonts w:ascii="Arial" w:hAnsi="Arial" w:cs="Arial"/>
                <w:sz w:val="22"/>
                <w:szCs w:val="22"/>
              </w:rPr>
              <w:t xml:space="preserve"> </w:t>
            </w:r>
            <w:r w:rsidRPr="00AD1429">
              <w:rPr>
                <w:rFonts w:ascii="Arial" w:eastAsia="Calibri" w:hAnsi="Arial" w:cs="Arial"/>
                <w:sz w:val="22"/>
                <w:szCs w:val="22"/>
              </w:rPr>
              <w:t>early</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adult</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w:t>
            </w:r>
          </w:p>
          <w:p w14:paraId="54FF689C" w14:textId="77777777" w:rsidR="00392F28" w:rsidRPr="00AD1429" w:rsidRDefault="00392F28" w:rsidP="00B03B23">
            <w:pPr>
              <w:spacing w:line="480" w:lineRule="auto"/>
              <w:rPr>
                <w:rFonts w:ascii="Arial" w:hAnsi="Arial" w:cs="Arial"/>
                <w:sz w:val="22"/>
                <w:szCs w:val="22"/>
              </w:rPr>
            </w:pPr>
          </w:p>
          <w:p w14:paraId="655D1252" w14:textId="77777777" w:rsidR="00392F28" w:rsidRPr="00AD1429" w:rsidRDefault="00392F28" w:rsidP="00B03B23">
            <w:pPr>
              <w:spacing w:line="480" w:lineRule="auto"/>
              <w:outlineLvl w:val="0"/>
              <w:rPr>
                <w:rFonts w:ascii="Arial" w:hAnsi="Arial" w:cs="Arial"/>
                <w:sz w:val="22"/>
                <w:szCs w:val="22"/>
              </w:rPr>
            </w:pPr>
            <w:r w:rsidRPr="00AD1429">
              <w:rPr>
                <w:rFonts w:ascii="Arial" w:eastAsia="Calibri" w:hAnsi="Arial" w:cs="Arial"/>
                <w:sz w:val="22"/>
                <w:szCs w:val="22"/>
              </w:rPr>
              <w:t>Objectives</w:t>
            </w:r>
            <w:r w:rsidRPr="00AD1429">
              <w:rPr>
                <w:rFonts w:ascii="Arial" w:hAnsi="Arial" w:cs="Arial"/>
                <w:sz w:val="22"/>
                <w:szCs w:val="22"/>
              </w:rPr>
              <w:t>:</w:t>
            </w:r>
          </w:p>
          <w:p w14:paraId="3E94B1F9" w14:textId="77777777" w:rsidR="00392F28" w:rsidRPr="00AD1429" w:rsidRDefault="00392F28" w:rsidP="00B03B23">
            <w:pPr>
              <w:pStyle w:val="ListParagraph"/>
              <w:numPr>
                <w:ilvl w:val="0"/>
                <w:numId w:val="4"/>
              </w:numPr>
              <w:spacing w:line="480" w:lineRule="auto"/>
              <w:rPr>
                <w:rFonts w:ascii="Arial" w:hAnsi="Arial" w:cs="Arial"/>
                <w:sz w:val="22"/>
                <w:szCs w:val="22"/>
              </w:rPr>
            </w:pP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first</w:t>
            </w:r>
            <w:r w:rsidRPr="00AD1429">
              <w:rPr>
                <w:rFonts w:ascii="Arial" w:hAnsi="Arial" w:cs="Arial"/>
                <w:sz w:val="22"/>
                <w:szCs w:val="22"/>
              </w:rPr>
              <w:t xml:space="preserve"> </w:t>
            </w:r>
            <w:r w:rsidRPr="00AD1429">
              <w:rPr>
                <w:rFonts w:ascii="Arial" w:eastAsia="Calibri" w:hAnsi="Arial" w:cs="Arial"/>
                <w:sz w:val="22"/>
                <w:szCs w:val="22"/>
              </w:rPr>
              <w:t>objective</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describe</w:t>
            </w:r>
            <w:r w:rsidRPr="00AD1429">
              <w:rPr>
                <w:rFonts w:ascii="Arial" w:hAnsi="Arial" w:cs="Arial"/>
                <w:sz w:val="22"/>
                <w:szCs w:val="22"/>
              </w:rPr>
              <w:t xml:space="preserve"> </w:t>
            </w:r>
            <w:r w:rsidRPr="00AD1429">
              <w:rPr>
                <w:rFonts w:ascii="Arial" w:eastAsia="Calibri" w:hAnsi="Arial" w:cs="Arial"/>
                <w:sz w:val="22"/>
                <w:szCs w:val="22"/>
              </w:rPr>
              <w:t>what</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main</w:t>
            </w:r>
            <w:r w:rsidRPr="00AD1429">
              <w:rPr>
                <w:rFonts w:ascii="Arial" w:hAnsi="Arial" w:cs="Arial"/>
                <w:sz w:val="22"/>
                <w:szCs w:val="22"/>
              </w:rPr>
              <w:t xml:space="preserve"> </w:t>
            </w:r>
            <w:r w:rsidRPr="00AD1429">
              <w:rPr>
                <w:rFonts w:ascii="Arial" w:eastAsia="Calibri" w:hAnsi="Arial" w:cs="Arial"/>
                <w:sz w:val="22"/>
                <w:szCs w:val="22"/>
              </w:rPr>
              <w:t>theorists</w:t>
            </w:r>
            <w:r w:rsidRPr="00AD1429">
              <w:rPr>
                <w:rFonts w:ascii="Arial" w:hAnsi="Arial" w:cs="Arial"/>
                <w:sz w:val="22"/>
                <w:szCs w:val="22"/>
              </w:rPr>
              <w:t xml:space="preserve"> </w:t>
            </w:r>
            <w:r w:rsidRPr="00AD1429">
              <w:rPr>
                <w:rFonts w:ascii="Arial" w:eastAsia="Calibri" w:hAnsi="Arial" w:cs="Arial"/>
                <w:sz w:val="22"/>
                <w:szCs w:val="22"/>
              </w:rPr>
              <w:t>involved</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background</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all</w:t>
            </w:r>
            <w:r w:rsidRPr="00AD1429">
              <w:rPr>
                <w:rFonts w:ascii="Arial" w:hAnsi="Arial" w:cs="Arial"/>
                <w:sz w:val="22"/>
                <w:szCs w:val="22"/>
              </w:rPr>
              <w:t xml:space="preserve"> </w:t>
            </w:r>
            <w:r w:rsidRPr="00AD1429">
              <w:rPr>
                <w:rFonts w:ascii="Arial" w:eastAsia="Calibri" w:hAnsi="Arial" w:cs="Arial"/>
                <w:sz w:val="22"/>
                <w:szCs w:val="22"/>
              </w:rPr>
              <w:t>known</w:t>
            </w:r>
            <w:r w:rsidRPr="00AD1429">
              <w:rPr>
                <w:rFonts w:ascii="Arial" w:hAnsi="Arial" w:cs="Arial"/>
                <w:sz w:val="22"/>
                <w:szCs w:val="22"/>
              </w:rPr>
              <w:t xml:space="preserve"> </w:t>
            </w:r>
            <w:r w:rsidRPr="00AD1429">
              <w:rPr>
                <w:rFonts w:ascii="Arial" w:eastAsia="Calibri" w:hAnsi="Arial" w:cs="Arial"/>
                <w:sz w:val="22"/>
                <w:szCs w:val="22"/>
              </w:rPr>
              <w:t>research</w:t>
            </w:r>
            <w:r w:rsidRPr="00AD1429">
              <w:rPr>
                <w:rFonts w:ascii="Arial" w:hAnsi="Arial" w:cs="Arial"/>
                <w:sz w:val="22"/>
                <w:szCs w:val="22"/>
              </w:rPr>
              <w:t>.</w:t>
            </w:r>
          </w:p>
          <w:p w14:paraId="697C83A8" w14:textId="77777777" w:rsidR="00392F28" w:rsidRPr="00AD1429" w:rsidRDefault="00392F28" w:rsidP="00B03B23">
            <w:pPr>
              <w:spacing w:line="480" w:lineRule="auto"/>
              <w:rPr>
                <w:rFonts w:ascii="Arial" w:hAnsi="Arial" w:cs="Arial"/>
                <w:sz w:val="22"/>
                <w:szCs w:val="22"/>
              </w:rPr>
            </w:pPr>
          </w:p>
          <w:p w14:paraId="68D3BAF1" w14:textId="77777777" w:rsidR="00392F28" w:rsidRPr="00AD1429" w:rsidRDefault="00392F28" w:rsidP="00B03B23">
            <w:pPr>
              <w:pStyle w:val="ListParagraph"/>
              <w:numPr>
                <w:ilvl w:val="0"/>
                <w:numId w:val="4"/>
              </w:numPr>
              <w:spacing w:line="480" w:lineRule="auto"/>
              <w:rPr>
                <w:rFonts w:ascii="Arial" w:hAnsi="Arial" w:cs="Arial"/>
                <w:sz w:val="22"/>
                <w:szCs w:val="22"/>
              </w:rPr>
            </w:pP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second</w:t>
            </w:r>
            <w:r w:rsidRPr="00AD1429">
              <w:rPr>
                <w:rFonts w:ascii="Arial" w:hAnsi="Arial" w:cs="Arial"/>
                <w:sz w:val="22"/>
                <w:szCs w:val="22"/>
              </w:rPr>
              <w:t xml:space="preserve"> </w:t>
            </w:r>
            <w:r w:rsidRPr="00AD1429">
              <w:rPr>
                <w:rFonts w:ascii="Arial" w:eastAsia="Calibri" w:hAnsi="Arial" w:cs="Arial"/>
                <w:sz w:val="22"/>
                <w:szCs w:val="22"/>
              </w:rPr>
              <w:t>objective</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analyse</w:t>
            </w:r>
            <w:r w:rsidRPr="00AD1429">
              <w:rPr>
                <w:rFonts w:ascii="Arial" w:hAnsi="Arial" w:cs="Arial"/>
                <w:sz w:val="22"/>
                <w:szCs w:val="22"/>
              </w:rPr>
              <w:t xml:space="preserve"> </w:t>
            </w:r>
            <w:r w:rsidRPr="00AD1429">
              <w:rPr>
                <w:rFonts w:ascii="Arial" w:eastAsia="Calibri" w:hAnsi="Arial" w:cs="Arial"/>
                <w:sz w:val="22"/>
                <w:szCs w:val="22"/>
              </w:rPr>
              <w:t>all</w:t>
            </w:r>
            <w:r w:rsidRPr="00AD1429">
              <w:rPr>
                <w:rFonts w:ascii="Arial" w:hAnsi="Arial" w:cs="Arial"/>
                <w:sz w:val="22"/>
                <w:szCs w:val="22"/>
              </w:rPr>
              <w:t xml:space="preserve"> </w:t>
            </w:r>
            <w:r w:rsidRPr="00AD1429">
              <w:rPr>
                <w:rFonts w:ascii="Arial" w:eastAsia="Calibri" w:hAnsi="Arial" w:cs="Arial"/>
                <w:sz w:val="22"/>
                <w:szCs w:val="22"/>
              </w:rPr>
              <w:t>evidence</w:t>
            </w:r>
            <w:r w:rsidRPr="00AD1429">
              <w:rPr>
                <w:rFonts w:ascii="Arial" w:hAnsi="Arial" w:cs="Arial"/>
                <w:sz w:val="22"/>
                <w:szCs w:val="22"/>
              </w:rPr>
              <w:t xml:space="preserve"> </w:t>
            </w:r>
            <w:r w:rsidRPr="00AD1429">
              <w:rPr>
                <w:rFonts w:ascii="Arial" w:eastAsia="Calibri" w:hAnsi="Arial" w:cs="Arial"/>
                <w:sz w:val="22"/>
                <w:szCs w:val="22"/>
              </w:rPr>
              <w:t>gathered</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provide</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breakdown</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this</w:t>
            </w:r>
            <w:r w:rsidRPr="00AD1429">
              <w:rPr>
                <w:rFonts w:ascii="Arial" w:hAnsi="Arial" w:cs="Arial"/>
                <w:sz w:val="22"/>
                <w:szCs w:val="22"/>
              </w:rPr>
              <w:t xml:space="preserve"> </w:t>
            </w:r>
            <w:r w:rsidRPr="00AD1429">
              <w:rPr>
                <w:rFonts w:ascii="Arial" w:eastAsia="Calibri" w:hAnsi="Arial" w:cs="Arial"/>
                <w:sz w:val="22"/>
                <w:szCs w:val="22"/>
              </w:rPr>
              <w:t>in</w:t>
            </w:r>
            <w:r w:rsidRPr="00AD1429">
              <w:rPr>
                <w:rFonts w:ascii="Arial" w:hAnsi="Arial" w:cs="Arial"/>
                <w:sz w:val="22"/>
                <w:szCs w:val="22"/>
              </w:rPr>
              <w:t xml:space="preserve"> </w:t>
            </w:r>
            <w:r w:rsidRPr="00AD1429">
              <w:rPr>
                <w:rFonts w:ascii="Arial" w:eastAsia="Calibri" w:hAnsi="Arial" w:cs="Arial"/>
                <w:sz w:val="22"/>
                <w:szCs w:val="22"/>
              </w:rPr>
              <w:t>order</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answer</w:t>
            </w:r>
            <w:r w:rsidRPr="00AD1429">
              <w:rPr>
                <w:rFonts w:ascii="Arial" w:hAnsi="Arial" w:cs="Arial"/>
                <w:sz w:val="22"/>
                <w:szCs w:val="22"/>
              </w:rPr>
              <w:t xml:space="preserve"> </w:t>
            </w: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question</w:t>
            </w:r>
            <w:r w:rsidRPr="00AD1429">
              <w:rPr>
                <w:rFonts w:ascii="Arial" w:hAnsi="Arial" w:cs="Arial"/>
                <w:sz w:val="22"/>
                <w:szCs w:val="22"/>
              </w:rPr>
              <w:t xml:space="preserve"> </w:t>
            </w:r>
            <w:r w:rsidRPr="00AD1429">
              <w:rPr>
                <w:rFonts w:ascii="Arial" w:eastAsia="Calibri" w:hAnsi="Arial" w:cs="Arial"/>
                <w:sz w:val="22"/>
                <w:szCs w:val="22"/>
              </w:rPr>
              <w:t>of</w:t>
            </w:r>
            <w:r w:rsidRPr="00AD1429">
              <w:rPr>
                <w:rFonts w:ascii="Arial" w:hAnsi="Arial" w:cs="Arial"/>
                <w:sz w:val="22"/>
                <w:szCs w:val="22"/>
              </w:rPr>
              <w:t xml:space="preserve"> </w:t>
            </w:r>
            <w:r w:rsidRPr="00AD1429">
              <w:rPr>
                <w:rFonts w:ascii="Arial" w:eastAsia="Calibri" w:hAnsi="Arial" w:cs="Arial"/>
                <w:sz w:val="22"/>
                <w:szCs w:val="22"/>
              </w:rPr>
              <w:t>can</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be</w:t>
            </w:r>
            <w:r w:rsidRPr="00AD1429">
              <w:rPr>
                <w:rFonts w:ascii="Arial" w:hAnsi="Arial" w:cs="Arial"/>
                <w:sz w:val="22"/>
                <w:szCs w:val="22"/>
              </w:rPr>
              <w:t xml:space="preserve"> </w:t>
            </w:r>
            <w:r w:rsidRPr="00AD1429">
              <w:rPr>
                <w:rFonts w:ascii="Arial" w:eastAsia="Calibri" w:hAnsi="Arial" w:cs="Arial"/>
                <w:sz w:val="22"/>
                <w:szCs w:val="22"/>
              </w:rPr>
              <w:t>used</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predict</w:t>
            </w:r>
            <w:r w:rsidRPr="00AD1429">
              <w:rPr>
                <w:rFonts w:ascii="Arial" w:hAnsi="Arial" w:cs="Arial"/>
                <w:sz w:val="22"/>
                <w:szCs w:val="22"/>
              </w:rPr>
              <w:t xml:space="preserve"> </w:t>
            </w:r>
            <w:r w:rsidRPr="00AD1429">
              <w:rPr>
                <w:rFonts w:ascii="Arial" w:eastAsia="Calibri" w:hAnsi="Arial" w:cs="Arial"/>
                <w:sz w:val="22"/>
                <w:szCs w:val="22"/>
              </w:rPr>
              <w:t>behaviour</w:t>
            </w:r>
            <w:r w:rsidRPr="00AD1429">
              <w:rPr>
                <w:rFonts w:ascii="Arial" w:hAnsi="Arial" w:cs="Arial"/>
                <w:sz w:val="22"/>
                <w:szCs w:val="22"/>
              </w:rPr>
              <w:t xml:space="preserve"> </w:t>
            </w:r>
            <w:r w:rsidRPr="00AD1429">
              <w:rPr>
                <w:rFonts w:ascii="Arial" w:eastAsia="Calibri" w:hAnsi="Arial" w:cs="Arial"/>
                <w:sz w:val="22"/>
                <w:szCs w:val="22"/>
              </w:rPr>
              <w:t>within</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w:t>
            </w:r>
          </w:p>
          <w:p w14:paraId="1DB79382" w14:textId="77777777" w:rsidR="00392F28" w:rsidRPr="00AD1429" w:rsidRDefault="00392F28" w:rsidP="00B03B23">
            <w:pPr>
              <w:spacing w:line="480" w:lineRule="auto"/>
              <w:rPr>
                <w:rFonts w:ascii="Arial" w:hAnsi="Arial" w:cs="Arial"/>
                <w:sz w:val="22"/>
                <w:szCs w:val="22"/>
              </w:rPr>
            </w:pPr>
          </w:p>
          <w:p w14:paraId="26A2A18B" w14:textId="77777777" w:rsidR="00392F28" w:rsidRPr="00AD1429" w:rsidRDefault="00392F28" w:rsidP="00B03B23">
            <w:pPr>
              <w:pStyle w:val="ListParagraph"/>
              <w:numPr>
                <w:ilvl w:val="0"/>
                <w:numId w:val="4"/>
              </w:numPr>
              <w:spacing w:line="480" w:lineRule="auto"/>
              <w:rPr>
                <w:rFonts w:ascii="Arial" w:hAnsi="Arial" w:cs="Arial"/>
                <w:sz w:val="22"/>
                <w:szCs w:val="22"/>
              </w:rPr>
            </w:pP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third</w:t>
            </w:r>
            <w:r w:rsidRPr="00AD1429">
              <w:rPr>
                <w:rFonts w:ascii="Arial" w:hAnsi="Arial" w:cs="Arial"/>
                <w:sz w:val="22"/>
                <w:szCs w:val="22"/>
              </w:rPr>
              <w:t xml:space="preserve"> </w:t>
            </w:r>
            <w:r w:rsidRPr="00AD1429">
              <w:rPr>
                <w:rFonts w:ascii="Arial" w:eastAsia="Calibri" w:hAnsi="Arial" w:cs="Arial"/>
                <w:sz w:val="22"/>
                <w:szCs w:val="22"/>
              </w:rPr>
              <w:t>objective</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reach</w:t>
            </w:r>
            <w:r w:rsidRPr="00AD1429">
              <w:rPr>
                <w:rFonts w:ascii="Arial" w:hAnsi="Arial" w:cs="Arial"/>
                <w:sz w:val="22"/>
                <w:szCs w:val="22"/>
              </w:rPr>
              <w:t xml:space="preserve"> </w:t>
            </w:r>
            <w:r w:rsidRPr="00AD1429">
              <w:rPr>
                <w:rFonts w:ascii="Arial" w:eastAsia="Calibri" w:hAnsi="Arial" w:cs="Arial"/>
                <w:sz w:val="22"/>
                <w:szCs w:val="22"/>
              </w:rPr>
              <w:t>a</w:t>
            </w:r>
            <w:r w:rsidRPr="00AD1429">
              <w:rPr>
                <w:rFonts w:ascii="Arial" w:hAnsi="Arial" w:cs="Arial"/>
                <w:sz w:val="22"/>
                <w:szCs w:val="22"/>
              </w:rPr>
              <w:t xml:space="preserve"> </w:t>
            </w:r>
            <w:r w:rsidRPr="00AD1429">
              <w:rPr>
                <w:rFonts w:ascii="Arial" w:eastAsia="Calibri" w:hAnsi="Arial" w:cs="Arial"/>
                <w:sz w:val="22"/>
                <w:szCs w:val="22"/>
              </w:rPr>
              <w:t>conclusion</w:t>
            </w:r>
            <w:r w:rsidRPr="00AD1429">
              <w:rPr>
                <w:rFonts w:ascii="Arial" w:hAnsi="Arial" w:cs="Arial"/>
                <w:sz w:val="22"/>
                <w:szCs w:val="22"/>
              </w:rPr>
              <w:t xml:space="preserve"> </w:t>
            </w:r>
            <w:r w:rsidRPr="00AD1429">
              <w:rPr>
                <w:rFonts w:ascii="Arial" w:eastAsia="Calibri" w:hAnsi="Arial" w:cs="Arial"/>
                <w:sz w:val="22"/>
                <w:szCs w:val="22"/>
              </w:rPr>
              <w:t>or</w:t>
            </w:r>
            <w:r w:rsidRPr="00AD1429">
              <w:rPr>
                <w:rFonts w:ascii="Arial" w:hAnsi="Arial" w:cs="Arial"/>
                <w:sz w:val="22"/>
                <w:szCs w:val="22"/>
              </w:rPr>
              <w:t xml:space="preserve"> </w:t>
            </w:r>
            <w:r w:rsidRPr="00AD1429">
              <w:rPr>
                <w:rFonts w:ascii="Arial" w:eastAsia="Calibri" w:hAnsi="Arial" w:cs="Arial"/>
                <w:sz w:val="22"/>
                <w:szCs w:val="22"/>
              </w:rPr>
              <w:t>have</w:t>
            </w:r>
            <w:r w:rsidRPr="00AD1429">
              <w:rPr>
                <w:rFonts w:ascii="Arial" w:hAnsi="Arial" w:cs="Arial"/>
                <w:sz w:val="22"/>
                <w:szCs w:val="22"/>
              </w:rPr>
              <w:t xml:space="preserve"> </w:t>
            </w:r>
            <w:r w:rsidRPr="00AD1429">
              <w:rPr>
                <w:rFonts w:ascii="Arial" w:eastAsia="Calibri" w:hAnsi="Arial" w:cs="Arial"/>
                <w:sz w:val="22"/>
                <w:szCs w:val="22"/>
              </w:rPr>
              <w:t>gathered</w:t>
            </w:r>
            <w:r w:rsidRPr="00AD1429">
              <w:rPr>
                <w:rFonts w:ascii="Arial" w:hAnsi="Arial" w:cs="Arial"/>
                <w:sz w:val="22"/>
                <w:szCs w:val="22"/>
              </w:rPr>
              <w:t xml:space="preserve"> </w:t>
            </w:r>
            <w:r w:rsidRPr="00AD1429">
              <w:rPr>
                <w:rFonts w:ascii="Arial" w:eastAsia="Calibri" w:hAnsi="Arial" w:cs="Arial"/>
                <w:sz w:val="22"/>
                <w:szCs w:val="22"/>
              </w:rPr>
              <w:t>enough</w:t>
            </w:r>
            <w:r w:rsidRPr="00AD1429">
              <w:rPr>
                <w:rFonts w:ascii="Arial" w:hAnsi="Arial" w:cs="Arial"/>
                <w:sz w:val="22"/>
                <w:szCs w:val="22"/>
              </w:rPr>
              <w:t xml:space="preserve"> </w:t>
            </w:r>
            <w:r w:rsidRPr="00AD1429">
              <w:rPr>
                <w:rFonts w:ascii="Arial" w:eastAsia="Calibri" w:hAnsi="Arial" w:cs="Arial"/>
                <w:sz w:val="22"/>
                <w:szCs w:val="22"/>
              </w:rPr>
              <w:t>evidence</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discover</w:t>
            </w:r>
            <w:r w:rsidRPr="00AD1429">
              <w:rPr>
                <w:rFonts w:ascii="Arial" w:hAnsi="Arial" w:cs="Arial"/>
                <w:sz w:val="22"/>
                <w:szCs w:val="22"/>
              </w:rPr>
              <w:t xml:space="preserve"> </w:t>
            </w:r>
            <w:r w:rsidRPr="00AD1429">
              <w:rPr>
                <w:rFonts w:ascii="Arial" w:eastAsia="Calibri" w:hAnsi="Arial" w:cs="Arial"/>
                <w:sz w:val="22"/>
                <w:szCs w:val="22"/>
              </w:rPr>
              <w:t>whether</w:t>
            </w:r>
            <w:r w:rsidRPr="00AD1429">
              <w:rPr>
                <w:rFonts w:ascii="Arial" w:hAnsi="Arial" w:cs="Arial"/>
                <w:sz w:val="22"/>
                <w:szCs w:val="22"/>
              </w:rPr>
              <w:t xml:space="preserve"> </w:t>
            </w:r>
            <w:r w:rsidRPr="00AD1429">
              <w:rPr>
                <w:rFonts w:ascii="Arial" w:eastAsia="Calibri" w:hAnsi="Arial" w:cs="Arial"/>
                <w:sz w:val="22"/>
                <w:szCs w:val="22"/>
              </w:rPr>
              <w:t>early</w:t>
            </w:r>
            <w:r w:rsidRPr="00AD1429">
              <w:rPr>
                <w:rFonts w:ascii="Arial" w:hAnsi="Arial" w:cs="Arial"/>
                <w:sz w:val="22"/>
                <w:szCs w:val="22"/>
              </w:rPr>
              <w:t xml:space="preserve"> </w:t>
            </w:r>
            <w:r w:rsidRPr="00AD1429">
              <w:rPr>
                <w:rFonts w:ascii="Arial" w:eastAsia="Calibri" w:hAnsi="Arial" w:cs="Arial"/>
                <w:sz w:val="22"/>
                <w:szCs w:val="22"/>
              </w:rPr>
              <w:t>attachment</w:t>
            </w:r>
            <w:r w:rsidRPr="00AD1429">
              <w:rPr>
                <w:rFonts w:ascii="Arial" w:hAnsi="Arial" w:cs="Arial"/>
                <w:sz w:val="22"/>
                <w:szCs w:val="22"/>
              </w:rPr>
              <w:t xml:space="preserve"> </w:t>
            </w:r>
            <w:r w:rsidRPr="00AD1429">
              <w:rPr>
                <w:rFonts w:ascii="Arial" w:eastAsia="Calibri" w:hAnsi="Arial" w:cs="Arial"/>
                <w:sz w:val="22"/>
                <w:szCs w:val="22"/>
              </w:rPr>
              <w:t>theory</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linked</w:t>
            </w:r>
            <w:r w:rsidRPr="00AD1429">
              <w:rPr>
                <w:rFonts w:ascii="Arial" w:hAnsi="Arial" w:cs="Arial"/>
                <w:sz w:val="22"/>
                <w:szCs w:val="22"/>
              </w:rPr>
              <w:t xml:space="preserve"> </w:t>
            </w:r>
            <w:r w:rsidRPr="00AD1429">
              <w:rPr>
                <w:rFonts w:ascii="Arial" w:eastAsia="Calibri" w:hAnsi="Arial" w:cs="Arial"/>
                <w:sz w:val="22"/>
                <w:szCs w:val="22"/>
              </w:rPr>
              <w:t>with</w:t>
            </w:r>
            <w:r w:rsidRPr="00AD1429">
              <w:rPr>
                <w:rFonts w:ascii="Arial" w:hAnsi="Arial" w:cs="Arial"/>
                <w:sz w:val="22"/>
                <w:szCs w:val="22"/>
              </w:rPr>
              <w:t xml:space="preserve"> </w:t>
            </w:r>
            <w:r w:rsidRPr="00AD1429">
              <w:rPr>
                <w:rFonts w:ascii="Arial" w:eastAsia="Calibri" w:hAnsi="Arial" w:cs="Arial"/>
                <w:sz w:val="22"/>
                <w:szCs w:val="22"/>
              </w:rPr>
              <w:t>adult</w:t>
            </w:r>
            <w:r w:rsidRPr="00AD1429">
              <w:rPr>
                <w:rFonts w:ascii="Arial" w:hAnsi="Arial" w:cs="Arial"/>
                <w:sz w:val="22"/>
                <w:szCs w:val="22"/>
              </w:rPr>
              <w:t xml:space="preserve"> </w:t>
            </w:r>
            <w:r w:rsidRPr="00AD1429">
              <w:rPr>
                <w:rFonts w:ascii="Arial" w:eastAsia="Calibri" w:hAnsi="Arial" w:cs="Arial"/>
                <w:sz w:val="22"/>
                <w:szCs w:val="22"/>
              </w:rPr>
              <w:t>relationships</w:t>
            </w:r>
            <w:r w:rsidRPr="00AD1429">
              <w:rPr>
                <w:rFonts w:ascii="Arial" w:hAnsi="Arial" w:cs="Arial"/>
                <w:sz w:val="22"/>
                <w:szCs w:val="22"/>
              </w:rPr>
              <w:t>.</w:t>
            </w:r>
          </w:p>
          <w:p w14:paraId="481C17A1" w14:textId="77777777" w:rsidR="00392F28" w:rsidRPr="00AD1429" w:rsidRDefault="00392F28" w:rsidP="00B03B23">
            <w:pPr>
              <w:spacing w:line="480" w:lineRule="auto"/>
              <w:rPr>
                <w:rFonts w:ascii="Arial" w:hAnsi="Arial" w:cs="Arial"/>
                <w:sz w:val="22"/>
                <w:szCs w:val="22"/>
              </w:rPr>
            </w:pPr>
          </w:p>
          <w:p w14:paraId="78C355EC" w14:textId="77777777" w:rsidR="00392F28" w:rsidRPr="00AD1429" w:rsidRDefault="00392F28" w:rsidP="00B03B23">
            <w:pPr>
              <w:pStyle w:val="ListParagraph"/>
              <w:numPr>
                <w:ilvl w:val="0"/>
                <w:numId w:val="4"/>
              </w:numPr>
              <w:spacing w:line="480" w:lineRule="auto"/>
              <w:rPr>
                <w:rFonts w:ascii="Arial" w:hAnsi="Arial" w:cs="Arial"/>
                <w:sz w:val="22"/>
                <w:szCs w:val="22"/>
              </w:rPr>
            </w:pPr>
            <w:r w:rsidRPr="00AD1429">
              <w:rPr>
                <w:rFonts w:ascii="Arial" w:eastAsia="Calibri" w:hAnsi="Arial" w:cs="Arial"/>
                <w:sz w:val="22"/>
                <w:szCs w:val="22"/>
              </w:rPr>
              <w:t>The</w:t>
            </w:r>
            <w:r w:rsidRPr="00AD1429">
              <w:rPr>
                <w:rFonts w:ascii="Arial" w:hAnsi="Arial" w:cs="Arial"/>
                <w:sz w:val="22"/>
                <w:szCs w:val="22"/>
              </w:rPr>
              <w:t xml:space="preserve"> </w:t>
            </w:r>
            <w:r w:rsidRPr="00AD1429">
              <w:rPr>
                <w:rFonts w:ascii="Arial" w:eastAsia="Calibri" w:hAnsi="Arial" w:cs="Arial"/>
                <w:sz w:val="22"/>
                <w:szCs w:val="22"/>
              </w:rPr>
              <w:t>fourth</w:t>
            </w:r>
            <w:r w:rsidRPr="00AD1429">
              <w:rPr>
                <w:rFonts w:ascii="Arial" w:hAnsi="Arial" w:cs="Arial"/>
                <w:sz w:val="22"/>
                <w:szCs w:val="22"/>
              </w:rPr>
              <w:t xml:space="preserve"> </w:t>
            </w:r>
            <w:r w:rsidRPr="00AD1429">
              <w:rPr>
                <w:rFonts w:ascii="Arial" w:eastAsia="Calibri" w:hAnsi="Arial" w:cs="Arial"/>
                <w:sz w:val="22"/>
                <w:szCs w:val="22"/>
              </w:rPr>
              <w:t>objective</w:t>
            </w:r>
            <w:r w:rsidRPr="00AD1429">
              <w:rPr>
                <w:rFonts w:ascii="Arial" w:hAnsi="Arial" w:cs="Arial"/>
                <w:sz w:val="22"/>
                <w:szCs w:val="22"/>
              </w:rPr>
              <w:t xml:space="preserve"> </w:t>
            </w:r>
            <w:r w:rsidRPr="00AD1429">
              <w:rPr>
                <w:rFonts w:ascii="Arial" w:eastAsia="Calibri" w:hAnsi="Arial" w:cs="Arial"/>
                <w:sz w:val="22"/>
                <w:szCs w:val="22"/>
              </w:rPr>
              <w:t>is</w:t>
            </w:r>
            <w:r w:rsidRPr="00AD1429">
              <w:rPr>
                <w:rFonts w:ascii="Arial" w:hAnsi="Arial" w:cs="Arial"/>
                <w:sz w:val="22"/>
                <w:szCs w:val="22"/>
              </w:rPr>
              <w:t xml:space="preserve"> </w:t>
            </w:r>
            <w:r w:rsidRPr="00AD1429">
              <w:rPr>
                <w:rFonts w:ascii="Arial" w:eastAsia="Calibri" w:hAnsi="Arial" w:cs="Arial"/>
                <w:sz w:val="22"/>
                <w:szCs w:val="22"/>
              </w:rPr>
              <w:t>to</w:t>
            </w:r>
            <w:r w:rsidRPr="00AD1429">
              <w:rPr>
                <w:rFonts w:ascii="Arial" w:hAnsi="Arial" w:cs="Arial"/>
                <w:sz w:val="22"/>
                <w:szCs w:val="22"/>
              </w:rPr>
              <w:t xml:space="preserve"> </w:t>
            </w:r>
            <w:r w:rsidRPr="00AD1429">
              <w:rPr>
                <w:rFonts w:ascii="Arial" w:eastAsia="Calibri" w:hAnsi="Arial" w:cs="Arial"/>
                <w:sz w:val="22"/>
                <w:szCs w:val="22"/>
              </w:rPr>
              <w:t>provide</w:t>
            </w:r>
            <w:r w:rsidRPr="00AD1429">
              <w:rPr>
                <w:rFonts w:ascii="Arial" w:hAnsi="Arial" w:cs="Arial"/>
                <w:sz w:val="22"/>
                <w:szCs w:val="22"/>
              </w:rPr>
              <w:t xml:space="preserve"> </w:t>
            </w:r>
            <w:r w:rsidRPr="00AD1429">
              <w:rPr>
                <w:rFonts w:ascii="Arial" w:eastAsia="Calibri" w:hAnsi="Arial" w:cs="Arial"/>
                <w:sz w:val="22"/>
                <w:szCs w:val="22"/>
              </w:rPr>
              <w:t>future</w:t>
            </w:r>
            <w:r w:rsidRPr="00AD1429">
              <w:rPr>
                <w:rFonts w:ascii="Arial" w:hAnsi="Arial" w:cs="Arial"/>
                <w:sz w:val="22"/>
                <w:szCs w:val="22"/>
              </w:rPr>
              <w:t xml:space="preserve"> </w:t>
            </w:r>
            <w:r w:rsidRPr="00AD1429">
              <w:rPr>
                <w:rFonts w:ascii="Arial" w:eastAsia="Calibri" w:hAnsi="Arial" w:cs="Arial"/>
                <w:sz w:val="22"/>
                <w:szCs w:val="22"/>
              </w:rPr>
              <w:t>recommendations</w:t>
            </w:r>
            <w:r w:rsidRPr="00AD1429">
              <w:rPr>
                <w:rFonts w:ascii="Arial" w:hAnsi="Arial" w:cs="Arial"/>
                <w:sz w:val="22"/>
                <w:szCs w:val="22"/>
              </w:rPr>
              <w:t xml:space="preserve"> </w:t>
            </w:r>
            <w:r w:rsidRPr="00AD1429">
              <w:rPr>
                <w:rFonts w:ascii="Arial" w:eastAsia="Calibri" w:hAnsi="Arial" w:cs="Arial"/>
                <w:sz w:val="22"/>
                <w:szCs w:val="22"/>
              </w:rPr>
              <w:t>for</w:t>
            </w:r>
            <w:r w:rsidRPr="00AD1429">
              <w:rPr>
                <w:rFonts w:ascii="Arial" w:hAnsi="Arial" w:cs="Arial"/>
                <w:sz w:val="22"/>
                <w:szCs w:val="22"/>
              </w:rPr>
              <w:t xml:space="preserve"> </w:t>
            </w:r>
            <w:r w:rsidRPr="00AD1429">
              <w:rPr>
                <w:rFonts w:ascii="Arial" w:eastAsia="Calibri" w:hAnsi="Arial" w:cs="Arial"/>
                <w:sz w:val="22"/>
                <w:szCs w:val="22"/>
              </w:rPr>
              <w:t>professionals</w:t>
            </w:r>
            <w:r w:rsidRPr="00AD1429">
              <w:rPr>
                <w:rFonts w:ascii="Arial" w:hAnsi="Arial" w:cs="Arial"/>
                <w:sz w:val="22"/>
                <w:szCs w:val="22"/>
              </w:rPr>
              <w:t xml:space="preserve">, </w:t>
            </w:r>
            <w:r w:rsidRPr="00AD1429">
              <w:rPr>
                <w:rFonts w:ascii="Arial" w:eastAsia="Calibri" w:hAnsi="Arial" w:cs="Arial"/>
                <w:sz w:val="22"/>
                <w:szCs w:val="22"/>
              </w:rPr>
              <w:t>parents</w:t>
            </w:r>
            <w:r w:rsidRPr="00AD1429">
              <w:rPr>
                <w:rFonts w:ascii="Arial" w:hAnsi="Arial" w:cs="Arial"/>
                <w:sz w:val="22"/>
                <w:szCs w:val="22"/>
              </w:rPr>
              <w:t xml:space="preserve">, </w:t>
            </w:r>
            <w:r w:rsidRPr="00AD1429">
              <w:rPr>
                <w:rFonts w:ascii="Arial" w:eastAsia="Calibri" w:hAnsi="Arial" w:cs="Arial"/>
                <w:sz w:val="22"/>
                <w:szCs w:val="22"/>
              </w:rPr>
              <w:t>Governments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any</w:t>
            </w:r>
            <w:r w:rsidRPr="00AD1429">
              <w:rPr>
                <w:rFonts w:ascii="Arial" w:hAnsi="Arial" w:cs="Arial"/>
                <w:sz w:val="22"/>
                <w:szCs w:val="22"/>
              </w:rPr>
              <w:t xml:space="preserve"> </w:t>
            </w:r>
            <w:r w:rsidRPr="00AD1429">
              <w:rPr>
                <w:rFonts w:ascii="Arial" w:eastAsia="Calibri" w:hAnsi="Arial" w:cs="Arial"/>
                <w:sz w:val="22"/>
                <w:szCs w:val="22"/>
              </w:rPr>
              <w:t>other</w:t>
            </w:r>
            <w:r w:rsidRPr="00AD1429">
              <w:rPr>
                <w:rFonts w:ascii="Arial" w:hAnsi="Arial" w:cs="Arial"/>
                <w:sz w:val="22"/>
                <w:szCs w:val="22"/>
              </w:rPr>
              <w:t xml:space="preserve"> </w:t>
            </w:r>
            <w:r w:rsidRPr="00AD1429">
              <w:rPr>
                <w:rFonts w:ascii="Arial" w:eastAsia="Calibri" w:hAnsi="Arial" w:cs="Arial"/>
                <w:sz w:val="22"/>
                <w:szCs w:val="22"/>
              </w:rPr>
              <w:t>organisations</w:t>
            </w:r>
            <w:r w:rsidRPr="00AD1429">
              <w:rPr>
                <w:rFonts w:ascii="Arial" w:hAnsi="Arial" w:cs="Arial"/>
                <w:sz w:val="22"/>
                <w:szCs w:val="22"/>
              </w:rPr>
              <w:t xml:space="preserve"> </w:t>
            </w:r>
            <w:r w:rsidRPr="00AD1429">
              <w:rPr>
                <w:rFonts w:ascii="Arial" w:eastAsia="Calibri" w:hAnsi="Arial" w:cs="Arial"/>
                <w:sz w:val="22"/>
                <w:szCs w:val="22"/>
              </w:rPr>
              <w:t>and</w:t>
            </w:r>
            <w:r w:rsidRPr="00AD1429">
              <w:rPr>
                <w:rFonts w:ascii="Arial" w:hAnsi="Arial" w:cs="Arial"/>
                <w:sz w:val="22"/>
                <w:szCs w:val="22"/>
              </w:rPr>
              <w:t xml:space="preserve"> </w:t>
            </w:r>
            <w:r w:rsidRPr="00AD1429">
              <w:rPr>
                <w:rFonts w:ascii="Arial" w:eastAsia="Calibri" w:hAnsi="Arial" w:cs="Arial"/>
                <w:sz w:val="22"/>
                <w:szCs w:val="22"/>
              </w:rPr>
              <w:t>agencies</w:t>
            </w:r>
            <w:r w:rsidRPr="00AD1429">
              <w:rPr>
                <w:rFonts w:ascii="Arial" w:hAnsi="Arial" w:cs="Arial"/>
                <w:sz w:val="22"/>
                <w:szCs w:val="22"/>
              </w:rPr>
              <w:t>.</w:t>
            </w:r>
          </w:p>
          <w:p w14:paraId="78C44826" w14:textId="77777777" w:rsidR="00392F28" w:rsidRPr="00AD1429" w:rsidRDefault="00392F28" w:rsidP="00B03B23">
            <w:pPr>
              <w:spacing w:beforeAutospacing="1" w:afterAutospacing="1" w:line="480" w:lineRule="auto"/>
              <w:textAlignment w:val="baseline"/>
              <w:rPr>
                <w:rFonts w:ascii="Arial" w:hAnsi="Arial" w:cs="Arial"/>
                <w:sz w:val="22"/>
                <w:szCs w:val="22"/>
                <w:lang w:eastAsia="en-GB"/>
              </w:rPr>
            </w:pPr>
          </w:p>
        </w:tc>
      </w:tr>
      <w:tr w:rsidR="00392F28" w:rsidRPr="00AD1429" w14:paraId="1735DDDE" w14:textId="77777777" w:rsidTr="00EA4D2D">
        <w:trPr>
          <w:trHeight w:val="675"/>
        </w:trPr>
        <w:tc>
          <w:tcPr>
            <w:tcW w:w="2917" w:type="dxa"/>
            <w:gridSpan w:val="2"/>
            <w:tcBorders>
              <w:top w:val="outset" w:sz="6" w:space="0" w:color="auto"/>
              <w:left w:val="single" w:sz="6" w:space="0" w:color="000000"/>
              <w:bottom w:val="single" w:sz="6" w:space="0" w:color="000000"/>
              <w:right w:val="single" w:sz="6" w:space="0" w:color="000000"/>
            </w:tcBorders>
            <w:shd w:val="clear" w:color="auto" w:fill="auto"/>
            <w:hideMark/>
          </w:tcPr>
          <w:p w14:paraId="2B4BC7AE" w14:textId="77777777" w:rsidR="00392F28" w:rsidRPr="00AD1429" w:rsidRDefault="00392F28" w:rsidP="00B03B23">
            <w:pPr>
              <w:spacing w:beforeAutospacing="1" w:afterAutospacing="1" w:line="480" w:lineRule="auto"/>
              <w:textAlignment w:val="baseline"/>
              <w:rPr>
                <w:rFonts w:ascii="Arial" w:hAnsi="Arial" w:cs="Arial"/>
                <w:b/>
                <w:sz w:val="22"/>
                <w:szCs w:val="22"/>
                <w:lang w:eastAsia="en-GB"/>
              </w:rPr>
            </w:pPr>
          </w:p>
          <w:p w14:paraId="153832E2" w14:textId="77777777" w:rsidR="00392F28" w:rsidRPr="00AD1429" w:rsidRDefault="00392F28" w:rsidP="00B03B23">
            <w:pPr>
              <w:spacing w:beforeAutospacing="1" w:afterAutospacing="1" w:line="480" w:lineRule="auto"/>
              <w:textAlignment w:val="baseline"/>
              <w:rPr>
                <w:rFonts w:ascii="Arial" w:hAnsi="Arial" w:cs="Arial"/>
                <w:b/>
                <w:sz w:val="22"/>
                <w:szCs w:val="22"/>
                <w:lang w:eastAsia="en-GB"/>
              </w:rPr>
            </w:pPr>
            <w:r w:rsidRPr="00AD1429">
              <w:rPr>
                <w:rFonts w:ascii="Arial" w:hAnsi="Arial" w:cs="Arial"/>
                <w:b/>
                <w:sz w:val="22"/>
                <w:szCs w:val="22"/>
                <w:lang w:eastAsia="en-GB"/>
              </w:rPr>
              <w:lastRenderedPageBreak/>
              <w:t>Places to search for information:</w:t>
            </w:r>
          </w:p>
          <w:p w14:paraId="2804C552" w14:textId="77777777" w:rsidR="00392F28" w:rsidRPr="00AD1429" w:rsidRDefault="00392F28" w:rsidP="00B03B23">
            <w:pPr>
              <w:spacing w:beforeAutospacing="1" w:afterAutospacing="1" w:line="480" w:lineRule="auto"/>
              <w:textAlignment w:val="baseline"/>
              <w:rPr>
                <w:rFonts w:ascii="Arial" w:hAnsi="Arial" w:cs="Arial"/>
                <w:b/>
                <w:sz w:val="22"/>
                <w:szCs w:val="22"/>
                <w:lang w:eastAsia="en-GB"/>
              </w:rPr>
            </w:pPr>
          </w:p>
        </w:tc>
        <w:tc>
          <w:tcPr>
            <w:tcW w:w="8243" w:type="dxa"/>
            <w:gridSpan w:val="4"/>
            <w:tcBorders>
              <w:top w:val="outset" w:sz="6" w:space="0" w:color="auto"/>
              <w:left w:val="outset" w:sz="6" w:space="0" w:color="auto"/>
              <w:bottom w:val="single" w:sz="6" w:space="0" w:color="000000"/>
              <w:right w:val="single" w:sz="6" w:space="0" w:color="000000"/>
            </w:tcBorders>
            <w:shd w:val="clear" w:color="auto" w:fill="auto"/>
            <w:hideMark/>
          </w:tcPr>
          <w:p w14:paraId="5A129DA0" w14:textId="77777777" w:rsidR="00392F28" w:rsidRPr="00AD1429" w:rsidRDefault="00392F28" w:rsidP="00B03B23">
            <w:pPr>
              <w:spacing w:beforeAutospacing="1" w:afterAutospacing="1" w:line="480" w:lineRule="auto"/>
              <w:textAlignment w:val="baseline"/>
              <w:rPr>
                <w:rFonts w:ascii="Arial" w:hAnsi="Arial" w:cs="Arial"/>
                <w:sz w:val="22"/>
                <w:szCs w:val="22"/>
                <w:lang w:eastAsia="en-GB"/>
              </w:rPr>
            </w:pPr>
            <w:r w:rsidRPr="00AD1429">
              <w:rPr>
                <w:rFonts w:ascii="Arial" w:hAnsi="Arial" w:cs="Arial"/>
                <w:sz w:val="22"/>
                <w:szCs w:val="22"/>
                <w:lang w:eastAsia="en-GB"/>
              </w:rPr>
              <w:lastRenderedPageBreak/>
              <w:t>UWTSD online library, UWTSD Libraries, Local Libraries.</w:t>
            </w:r>
          </w:p>
        </w:tc>
      </w:tr>
      <w:tr w:rsidR="00392F28" w:rsidRPr="00AD1429" w14:paraId="2DD75C7F" w14:textId="77777777" w:rsidTr="00EA4D2D">
        <w:tc>
          <w:tcPr>
            <w:tcW w:w="11160" w:type="dxa"/>
            <w:gridSpan w:val="6"/>
            <w:tcBorders>
              <w:top w:val="outset" w:sz="6" w:space="0" w:color="auto"/>
              <w:left w:val="single" w:sz="6" w:space="0" w:color="000000"/>
              <w:bottom w:val="single" w:sz="6" w:space="0" w:color="000000"/>
              <w:right w:val="single" w:sz="6" w:space="0" w:color="000000"/>
            </w:tcBorders>
            <w:shd w:val="clear" w:color="auto" w:fill="D9D9D9"/>
            <w:hideMark/>
          </w:tcPr>
          <w:p w14:paraId="088D3FD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p>
        </w:tc>
      </w:tr>
      <w:tr w:rsidR="00392F28" w:rsidRPr="00AD1429" w14:paraId="3B6E6429" w14:textId="77777777" w:rsidTr="00EA4D2D">
        <w:trPr>
          <w:trHeight w:val="945"/>
        </w:trPr>
        <w:tc>
          <w:tcPr>
            <w:tcW w:w="2037" w:type="dxa"/>
            <w:tcBorders>
              <w:top w:val="outset" w:sz="6" w:space="0" w:color="auto"/>
              <w:left w:val="single" w:sz="6" w:space="0" w:color="000000"/>
              <w:bottom w:val="single" w:sz="6" w:space="0" w:color="000000"/>
              <w:right w:val="single" w:sz="6" w:space="0" w:color="000000"/>
            </w:tcBorders>
            <w:shd w:val="clear" w:color="auto" w:fill="auto"/>
            <w:hideMark/>
          </w:tcPr>
          <w:p w14:paraId="3A0446DC"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p>
          <w:p w14:paraId="511F2DC7"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Date</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342C0C8D"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p>
          <w:p w14:paraId="18EA4E39"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Database Name</w:t>
            </w:r>
          </w:p>
        </w:tc>
        <w:tc>
          <w:tcPr>
            <w:tcW w:w="1800" w:type="dxa"/>
            <w:tcBorders>
              <w:top w:val="outset" w:sz="6" w:space="0" w:color="auto"/>
              <w:left w:val="outset" w:sz="6" w:space="0" w:color="auto"/>
              <w:bottom w:val="single" w:sz="6" w:space="0" w:color="000000"/>
              <w:right w:val="single" w:sz="6" w:space="0" w:color="000000"/>
            </w:tcBorders>
            <w:shd w:val="clear" w:color="auto" w:fill="auto"/>
            <w:hideMark/>
          </w:tcPr>
          <w:p w14:paraId="6FC7A1BE"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p>
          <w:p w14:paraId="5894E956"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Search Terms</w:t>
            </w:r>
          </w:p>
        </w:tc>
        <w:tc>
          <w:tcPr>
            <w:tcW w:w="1710" w:type="dxa"/>
            <w:tcBorders>
              <w:top w:val="outset" w:sz="6" w:space="0" w:color="auto"/>
              <w:left w:val="outset" w:sz="6" w:space="0" w:color="auto"/>
              <w:bottom w:val="single" w:sz="6" w:space="0" w:color="000000"/>
              <w:right w:val="single" w:sz="6" w:space="0" w:color="000000"/>
            </w:tcBorders>
            <w:shd w:val="clear" w:color="auto" w:fill="auto"/>
            <w:hideMark/>
          </w:tcPr>
          <w:p w14:paraId="63C8770F"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p>
          <w:p w14:paraId="1C8C6D18"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No of Results</w:t>
            </w:r>
          </w:p>
        </w:tc>
        <w:tc>
          <w:tcPr>
            <w:tcW w:w="3690" w:type="dxa"/>
            <w:tcBorders>
              <w:top w:val="outset" w:sz="6" w:space="0" w:color="auto"/>
              <w:left w:val="outset" w:sz="6" w:space="0" w:color="auto"/>
              <w:bottom w:val="single" w:sz="6" w:space="0" w:color="000000"/>
              <w:right w:val="single" w:sz="6" w:space="0" w:color="000000"/>
            </w:tcBorders>
            <w:shd w:val="clear" w:color="auto" w:fill="auto"/>
            <w:hideMark/>
          </w:tcPr>
          <w:p w14:paraId="5241E1BF"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p>
          <w:p w14:paraId="447E46C9"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Comments</w:t>
            </w:r>
          </w:p>
        </w:tc>
      </w:tr>
      <w:tr w:rsidR="00392F28" w:rsidRPr="00AD1429" w14:paraId="1E8ECE2C" w14:textId="77777777" w:rsidTr="00EA4D2D">
        <w:trPr>
          <w:trHeight w:val="675"/>
        </w:trPr>
        <w:tc>
          <w:tcPr>
            <w:tcW w:w="2037" w:type="dxa"/>
            <w:tcBorders>
              <w:top w:val="outset" w:sz="6" w:space="0" w:color="auto"/>
              <w:left w:val="single" w:sz="6" w:space="0" w:color="000000"/>
              <w:bottom w:val="single" w:sz="6" w:space="0" w:color="000000"/>
              <w:right w:val="single" w:sz="6" w:space="0" w:color="000000"/>
            </w:tcBorders>
            <w:shd w:val="clear" w:color="auto" w:fill="auto"/>
            <w:hideMark/>
          </w:tcPr>
          <w:p w14:paraId="15055C41"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18/10/17</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09B0D78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single" w:sz="6" w:space="0" w:color="000000"/>
              <w:right w:val="single" w:sz="6" w:space="0" w:color="000000"/>
            </w:tcBorders>
            <w:shd w:val="clear" w:color="auto" w:fill="auto"/>
            <w:hideMark/>
          </w:tcPr>
          <w:p w14:paraId="6049D69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Attachment</w:t>
            </w:r>
          </w:p>
        </w:tc>
        <w:tc>
          <w:tcPr>
            <w:tcW w:w="1710" w:type="dxa"/>
            <w:tcBorders>
              <w:top w:val="outset" w:sz="6" w:space="0" w:color="auto"/>
              <w:left w:val="outset" w:sz="6" w:space="0" w:color="auto"/>
              <w:bottom w:val="single" w:sz="6" w:space="0" w:color="000000"/>
              <w:right w:val="single" w:sz="6" w:space="0" w:color="000000"/>
            </w:tcBorders>
            <w:shd w:val="clear" w:color="auto" w:fill="auto"/>
            <w:hideMark/>
          </w:tcPr>
          <w:p w14:paraId="0BBA830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1,208,302</w:t>
            </w:r>
          </w:p>
        </w:tc>
        <w:tc>
          <w:tcPr>
            <w:tcW w:w="3690" w:type="dxa"/>
            <w:tcBorders>
              <w:top w:val="outset" w:sz="6" w:space="0" w:color="auto"/>
              <w:left w:val="outset" w:sz="6" w:space="0" w:color="auto"/>
              <w:bottom w:val="single" w:sz="6" w:space="0" w:color="000000"/>
              <w:right w:val="single" w:sz="6" w:space="0" w:color="000000"/>
            </w:tcBorders>
            <w:shd w:val="clear" w:color="auto" w:fill="auto"/>
            <w:hideMark/>
          </w:tcPr>
          <w:p w14:paraId="0D41560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0B2CABAE" w14:textId="77777777" w:rsidTr="00EA4D2D">
        <w:trPr>
          <w:trHeight w:val="1119"/>
        </w:trPr>
        <w:tc>
          <w:tcPr>
            <w:tcW w:w="2037" w:type="dxa"/>
            <w:tcBorders>
              <w:top w:val="outset" w:sz="6" w:space="0" w:color="auto"/>
              <w:left w:val="single" w:sz="6" w:space="0" w:color="000000"/>
              <w:bottom w:val="single" w:sz="6" w:space="0" w:color="000000"/>
              <w:right w:val="single" w:sz="6" w:space="0" w:color="000000"/>
            </w:tcBorders>
            <w:shd w:val="clear" w:color="auto" w:fill="auto"/>
            <w:hideMark/>
          </w:tcPr>
          <w:p w14:paraId="67883038"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18/10/17</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6EAEC40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single" w:sz="6" w:space="0" w:color="000000"/>
              <w:right w:val="single" w:sz="6" w:space="0" w:color="000000"/>
            </w:tcBorders>
            <w:shd w:val="clear" w:color="auto" w:fill="auto"/>
            <w:hideMark/>
          </w:tcPr>
          <w:p w14:paraId="41A46CF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Attachment</w:t>
            </w:r>
          </w:p>
          <w:p w14:paraId="5BF5CB0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Peer Review Journals</w:t>
            </w:r>
            <w:r w:rsidRPr="00AD1429">
              <w:rPr>
                <w:rFonts w:ascii="Arial" w:hAnsi="Arial" w:cs="Arial"/>
                <w:sz w:val="22"/>
                <w:szCs w:val="22"/>
                <w:lang w:eastAsia="en-GB"/>
              </w:rPr>
              <w:br/>
            </w:r>
          </w:p>
        </w:tc>
        <w:tc>
          <w:tcPr>
            <w:tcW w:w="1710" w:type="dxa"/>
            <w:tcBorders>
              <w:top w:val="outset" w:sz="6" w:space="0" w:color="auto"/>
              <w:left w:val="outset" w:sz="6" w:space="0" w:color="auto"/>
              <w:bottom w:val="single" w:sz="6" w:space="0" w:color="000000"/>
              <w:right w:val="single" w:sz="6" w:space="0" w:color="000000"/>
            </w:tcBorders>
            <w:shd w:val="clear" w:color="auto" w:fill="auto"/>
            <w:hideMark/>
          </w:tcPr>
          <w:p w14:paraId="7F79957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541,118</w:t>
            </w:r>
          </w:p>
        </w:tc>
        <w:tc>
          <w:tcPr>
            <w:tcW w:w="3690" w:type="dxa"/>
            <w:tcBorders>
              <w:top w:val="outset" w:sz="6" w:space="0" w:color="auto"/>
              <w:left w:val="outset" w:sz="6" w:space="0" w:color="auto"/>
              <w:bottom w:val="single" w:sz="6" w:space="0" w:color="000000"/>
              <w:right w:val="single" w:sz="6" w:space="0" w:color="000000"/>
            </w:tcBorders>
            <w:shd w:val="clear" w:color="auto" w:fill="auto"/>
            <w:hideMark/>
          </w:tcPr>
          <w:p w14:paraId="7667E798"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Very Useful</w:t>
            </w:r>
          </w:p>
        </w:tc>
      </w:tr>
      <w:tr w:rsidR="00392F28" w:rsidRPr="00AD1429" w14:paraId="01A4FD78" w14:textId="77777777" w:rsidTr="00EA4D2D">
        <w:trPr>
          <w:trHeight w:val="675"/>
        </w:trPr>
        <w:tc>
          <w:tcPr>
            <w:tcW w:w="2037" w:type="dxa"/>
            <w:tcBorders>
              <w:top w:val="outset" w:sz="6" w:space="0" w:color="auto"/>
              <w:left w:val="single" w:sz="6" w:space="0" w:color="000000"/>
              <w:bottom w:val="single" w:sz="6" w:space="0" w:color="000000"/>
              <w:right w:val="single" w:sz="6" w:space="0" w:color="000000"/>
            </w:tcBorders>
            <w:shd w:val="clear" w:color="auto" w:fill="auto"/>
            <w:hideMark/>
          </w:tcPr>
          <w:p w14:paraId="4BC2F69F"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18/10/17</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117C0563"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single" w:sz="6" w:space="0" w:color="000000"/>
              <w:right w:val="single" w:sz="6" w:space="0" w:color="000000"/>
            </w:tcBorders>
            <w:shd w:val="clear" w:color="auto" w:fill="auto"/>
            <w:hideMark/>
          </w:tcPr>
          <w:p w14:paraId="5DE74F5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child to adult attachment</w:t>
            </w:r>
          </w:p>
        </w:tc>
        <w:tc>
          <w:tcPr>
            <w:tcW w:w="1710" w:type="dxa"/>
            <w:tcBorders>
              <w:top w:val="outset" w:sz="6" w:space="0" w:color="auto"/>
              <w:left w:val="outset" w:sz="6" w:space="0" w:color="auto"/>
              <w:bottom w:val="single" w:sz="6" w:space="0" w:color="000000"/>
              <w:right w:val="single" w:sz="6" w:space="0" w:color="000000"/>
            </w:tcBorders>
            <w:shd w:val="clear" w:color="auto" w:fill="auto"/>
            <w:hideMark/>
          </w:tcPr>
          <w:p w14:paraId="0DDC05DE" w14:textId="77777777" w:rsidR="00392F28" w:rsidRPr="00AD1429" w:rsidRDefault="00392F28" w:rsidP="00B03B23">
            <w:pPr>
              <w:tabs>
                <w:tab w:val="center" w:pos="847"/>
              </w:tabs>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101,059</w:t>
            </w:r>
          </w:p>
          <w:p w14:paraId="4CD9C4C7" w14:textId="77777777" w:rsidR="00392F28" w:rsidRPr="00AD1429" w:rsidRDefault="00392F28" w:rsidP="00B03B23">
            <w:pPr>
              <w:spacing w:line="480" w:lineRule="auto"/>
              <w:jc w:val="center"/>
              <w:rPr>
                <w:rFonts w:ascii="Arial" w:hAnsi="Arial" w:cs="Arial"/>
                <w:sz w:val="22"/>
                <w:szCs w:val="22"/>
                <w:lang w:eastAsia="en-GB"/>
              </w:rPr>
            </w:pPr>
          </w:p>
        </w:tc>
        <w:tc>
          <w:tcPr>
            <w:tcW w:w="3690" w:type="dxa"/>
            <w:tcBorders>
              <w:top w:val="outset" w:sz="6" w:space="0" w:color="auto"/>
              <w:left w:val="outset" w:sz="6" w:space="0" w:color="auto"/>
              <w:bottom w:val="single" w:sz="6" w:space="0" w:color="000000"/>
              <w:right w:val="single" w:sz="6" w:space="0" w:color="000000"/>
            </w:tcBorders>
            <w:shd w:val="clear" w:color="auto" w:fill="auto"/>
            <w:hideMark/>
          </w:tcPr>
          <w:p w14:paraId="595EE9CC" w14:textId="77777777" w:rsidR="00392F28" w:rsidRPr="00AD1429" w:rsidRDefault="00392F28" w:rsidP="00B03B23">
            <w:pPr>
              <w:tabs>
                <w:tab w:val="left" w:pos="1206"/>
              </w:tabs>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 for background information but no reference used.</w:t>
            </w:r>
          </w:p>
          <w:p w14:paraId="293C1958" w14:textId="77777777" w:rsidR="00392F28" w:rsidRPr="00AD1429" w:rsidRDefault="00392F28" w:rsidP="00B03B23">
            <w:pPr>
              <w:spacing w:line="480" w:lineRule="auto"/>
              <w:jc w:val="center"/>
              <w:rPr>
                <w:rFonts w:ascii="Arial" w:hAnsi="Arial" w:cs="Arial"/>
                <w:sz w:val="22"/>
                <w:szCs w:val="22"/>
                <w:lang w:eastAsia="en-GB"/>
              </w:rPr>
            </w:pPr>
          </w:p>
        </w:tc>
      </w:tr>
      <w:tr w:rsidR="00392F28" w:rsidRPr="00AD1429" w14:paraId="405549D9" w14:textId="77777777" w:rsidTr="00EA4D2D">
        <w:trPr>
          <w:trHeight w:val="675"/>
        </w:trPr>
        <w:tc>
          <w:tcPr>
            <w:tcW w:w="2037" w:type="dxa"/>
            <w:tcBorders>
              <w:top w:val="outset" w:sz="6" w:space="0" w:color="auto"/>
              <w:left w:val="single" w:sz="6" w:space="0" w:color="000000"/>
              <w:bottom w:val="outset" w:sz="6" w:space="0" w:color="auto"/>
              <w:right w:val="single" w:sz="6" w:space="0" w:color="000000"/>
            </w:tcBorders>
            <w:shd w:val="clear" w:color="auto" w:fill="auto"/>
            <w:hideMark/>
          </w:tcPr>
          <w:p w14:paraId="319C966C"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01.11.17</w:t>
            </w:r>
          </w:p>
        </w:tc>
        <w:tc>
          <w:tcPr>
            <w:tcW w:w="1923" w:type="dxa"/>
            <w:gridSpan w:val="2"/>
            <w:tcBorders>
              <w:top w:val="outset" w:sz="6" w:space="0" w:color="auto"/>
              <w:left w:val="outset" w:sz="6" w:space="0" w:color="auto"/>
              <w:bottom w:val="outset" w:sz="6" w:space="0" w:color="auto"/>
              <w:right w:val="single" w:sz="6" w:space="0" w:color="000000"/>
            </w:tcBorders>
            <w:shd w:val="clear" w:color="auto" w:fill="auto"/>
            <w:hideMark/>
          </w:tcPr>
          <w:p w14:paraId="5F437F0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outset" w:sz="6" w:space="0" w:color="auto"/>
              <w:right w:val="single" w:sz="6" w:space="0" w:color="000000"/>
            </w:tcBorders>
            <w:shd w:val="clear" w:color="auto" w:fill="auto"/>
            <w:hideMark/>
          </w:tcPr>
          <w:p w14:paraId="3B6E2EE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child to adult attachment</w:t>
            </w:r>
          </w:p>
          <w:p w14:paraId="0D0A9BA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Peer Review Journals</w:t>
            </w:r>
          </w:p>
        </w:tc>
        <w:tc>
          <w:tcPr>
            <w:tcW w:w="1710" w:type="dxa"/>
            <w:tcBorders>
              <w:top w:val="outset" w:sz="6" w:space="0" w:color="auto"/>
              <w:left w:val="outset" w:sz="6" w:space="0" w:color="auto"/>
              <w:bottom w:val="outset" w:sz="6" w:space="0" w:color="auto"/>
              <w:right w:val="single" w:sz="6" w:space="0" w:color="000000"/>
            </w:tcBorders>
            <w:shd w:val="clear" w:color="auto" w:fill="auto"/>
            <w:hideMark/>
          </w:tcPr>
          <w:p w14:paraId="6B031F6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42,264</w:t>
            </w:r>
          </w:p>
        </w:tc>
        <w:tc>
          <w:tcPr>
            <w:tcW w:w="3690" w:type="dxa"/>
            <w:tcBorders>
              <w:top w:val="outset" w:sz="6" w:space="0" w:color="auto"/>
              <w:left w:val="outset" w:sz="6" w:space="0" w:color="auto"/>
              <w:bottom w:val="outset" w:sz="6" w:space="0" w:color="auto"/>
              <w:right w:val="single" w:sz="6" w:space="0" w:color="000000"/>
            </w:tcBorders>
            <w:shd w:val="clear" w:color="auto" w:fill="auto"/>
            <w:hideMark/>
          </w:tcPr>
          <w:p w14:paraId="71D981C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One reference used</w:t>
            </w:r>
          </w:p>
        </w:tc>
      </w:tr>
      <w:tr w:rsidR="00392F28" w:rsidRPr="00AD1429" w14:paraId="570ADCBC" w14:textId="77777777" w:rsidTr="00EA4D2D">
        <w:trPr>
          <w:trHeight w:val="675"/>
        </w:trPr>
        <w:tc>
          <w:tcPr>
            <w:tcW w:w="2037" w:type="dxa"/>
            <w:tcBorders>
              <w:top w:val="outset" w:sz="6" w:space="0" w:color="auto"/>
              <w:left w:val="single" w:sz="6" w:space="0" w:color="000000"/>
              <w:bottom w:val="outset" w:sz="6" w:space="0" w:color="auto"/>
              <w:right w:val="single" w:sz="6" w:space="0" w:color="000000"/>
            </w:tcBorders>
            <w:shd w:val="clear" w:color="auto" w:fill="auto"/>
          </w:tcPr>
          <w:p w14:paraId="22FEE279"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01.11.17</w:t>
            </w:r>
          </w:p>
        </w:tc>
        <w:tc>
          <w:tcPr>
            <w:tcW w:w="1923" w:type="dxa"/>
            <w:gridSpan w:val="2"/>
            <w:tcBorders>
              <w:top w:val="outset" w:sz="6" w:space="0" w:color="auto"/>
              <w:left w:val="outset" w:sz="6" w:space="0" w:color="auto"/>
              <w:bottom w:val="outset" w:sz="6" w:space="0" w:color="auto"/>
              <w:right w:val="single" w:sz="6" w:space="0" w:color="000000"/>
            </w:tcBorders>
            <w:shd w:val="clear" w:color="auto" w:fill="auto"/>
          </w:tcPr>
          <w:p w14:paraId="2743113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outset" w:sz="6" w:space="0" w:color="auto"/>
              <w:right w:val="single" w:sz="6" w:space="0" w:color="000000"/>
            </w:tcBorders>
            <w:shd w:val="clear" w:color="auto" w:fill="auto"/>
          </w:tcPr>
          <w:p w14:paraId="52F8ACA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does child attachment impact their development?</w:t>
            </w:r>
          </w:p>
        </w:tc>
        <w:tc>
          <w:tcPr>
            <w:tcW w:w="1710" w:type="dxa"/>
            <w:tcBorders>
              <w:top w:val="outset" w:sz="6" w:space="0" w:color="auto"/>
              <w:left w:val="outset" w:sz="6" w:space="0" w:color="auto"/>
              <w:bottom w:val="outset" w:sz="6" w:space="0" w:color="auto"/>
              <w:right w:val="single" w:sz="6" w:space="0" w:color="000000"/>
            </w:tcBorders>
            <w:shd w:val="clear" w:color="auto" w:fill="auto"/>
          </w:tcPr>
          <w:p w14:paraId="29050AB8"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24,602</w:t>
            </w:r>
          </w:p>
        </w:tc>
        <w:tc>
          <w:tcPr>
            <w:tcW w:w="3690" w:type="dxa"/>
            <w:tcBorders>
              <w:top w:val="outset" w:sz="6" w:space="0" w:color="auto"/>
              <w:left w:val="outset" w:sz="6" w:space="0" w:color="auto"/>
              <w:bottom w:val="outset" w:sz="6" w:space="0" w:color="auto"/>
              <w:right w:val="single" w:sz="6" w:space="0" w:color="000000"/>
            </w:tcBorders>
            <w:shd w:val="clear" w:color="auto" w:fill="auto"/>
          </w:tcPr>
          <w:p w14:paraId="4178EC37" w14:textId="77777777" w:rsidR="00392F28" w:rsidRPr="00AD1429" w:rsidRDefault="00392F28" w:rsidP="00B03B23">
            <w:pPr>
              <w:spacing w:line="480" w:lineRule="auto"/>
              <w:jc w:val="center"/>
              <w:outlineLvl w:val="0"/>
              <w:rPr>
                <w:rFonts w:ascii="Arial" w:eastAsia="Times New Roman" w:hAnsi="Arial" w:cs="Arial"/>
                <w:bCs/>
                <w:kern w:val="36"/>
                <w:sz w:val="22"/>
                <w:szCs w:val="22"/>
                <w:lang w:eastAsia="en-GB"/>
              </w:rPr>
            </w:pPr>
            <w:r w:rsidRPr="00AD1429">
              <w:rPr>
                <w:rFonts w:ascii="Arial" w:eastAsia="Times New Roman" w:hAnsi="Arial" w:cs="Arial"/>
                <w:bCs/>
                <w:kern w:val="36"/>
                <w:sz w:val="22"/>
                <w:szCs w:val="22"/>
                <w:bdr w:val="none" w:sz="0" w:space="0" w:color="auto" w:frame="1"/>
                <w:lang w:eastAsia="en-GB"/>
              </w:rPr>
              <w:t>One reference used</w:t>
            </w:r>
          </w:p>
        </w:tc>
      </w:tr>
      <w:tr w:rsidR="00392F28" w:rsidRPr="00AD1429" w14:paraId="3A5C9DD8" w14:textId="77777777" w:rsidTr="00EA4D2D">
        <w:trPr>
          <w:trHeight w:val="675"/>
        </w:trPr>
        <w:tc>
          <w:tcPr>
            <w:tcW w:w="2037" w:type="dxa"/>
            <w:tcBorders>
              <w:top w:val="outset" w:sz="6" w:space="0" w:color="auto"/>
              <w:left w:val="single" w:sz="6" w:space="0" w:color="000000"/>
              <w:bottom w:val="outset" w:sz="6" w:space="0" w:color="auto"/>
              <w:right w:val="single" w:sz="6" w:space="0" w:color="000000"/>
            </w:tcBorders>
            <w:shd w:val="clear" w:color="auto" w:fill="auto"/>
          </w:tcPr>
          <w:p w14:paraId="56C30192"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01.11.17</w:t>
            </w:r>
          </w:p>
        </w:tc>
        <w:tc>
          <w:tcPr>
            <w:tcW w:w="1923" w:type="dxa"/>
            <w:gridSpan w:val="2"/>
            <w:tcBorders>
              <w:top w:val="outset" w:sz="6" w:space="0" w:color="auto"/>
              <w:left w:val="outset" w:sz="6" w:space="0" w:color="auto"/>
              <w:bottom w:val="outset" w:sz="6" w:space="0" w:color="auto"/>
              <w:right w:val="single" w:sz="6" w:space="0" w:color="000000"/>
            </w:tcBorders>
            <w:shd w:val="clear" w:color="auto" w:fill="auto"/>
          </w:tcPr>
          <w:p w14:paraId="12201FC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outset" w:sz="6" w:space="0" w:color="auto"/>
              <w:right w:val="single" w:sz="6" w:space="0" w:color="000000"/>
            </w:tcBorders>
            <w:shd w:val="clear" w:color="auto" w:fill="auto"/>
          </w:tcPr>
          <w:p w14:paraId="756EB6D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 xml:space="preserve">does child attachment </w:t>
            </w:r>
            <w:r w:rsidRPr="00AD1429">
              <w:rPr>
                <w:rFonts w:ascii="Arial" w:hAnsi="Arial" w:cs="Arial"/>
                <w:sz w:val="22"/>
                <w:szCs w:val="22"/>
                <w:lang w:eastAsia="en-GB"/>
              </w:rPr>
              <w:lastRenderedPageBreak/>
              <w:t>impact their development?</w:t>
            </w:r>
          </w:p>
          <w:p w14:paraId="3368D80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Peer-reviewed Journals</w:t>
            </w:r>
          </w:p>
        </w:tc>
        <w:tc>
          <w:tcPr>
            <w:tcW w:w="1710" w:type="dxa"/>
            <w:tcBorders>
              <w:top w:val="outset" w:sz="6" w:space="0" w:color="auto"/>
              <w:left w:val="outset" w:sz="6" w:space="0" w:color="auto"/>
              <w:bottom w:val="outset" w:sz="6" w:space="0" w:color="auto"/>
              <w:right w:val="single" w:sz="6" w:space="0" w:color="000000"/>
            </w:tcBorders>
            <w:shd w:val="clear" w:color="auto" w:fill="auto"/>
          </w:tcPr>
          <w:p w14:paraId="5835606F" w14:textId="77777777" w:rsidR="00392F28" w:rsidRPr="00AD1429" w:rsidRDefault="00392F28" w:rsidP="00B03B23">
            <w:pPr>
              <w:spacing w:line="480" w:lineRule="auto"/>
              <w:jc w:val="center"/>
              <w:rPr>
                <w:rFonts w:ascii="Arial" w:eastAsia="Times New Roman" w:hAnsi="Arial" w:cs="Arial"/>
                <w:sz w:val="22"/>
                <w:szCs w:val="22"/>
                <w:lang w:eastAsia="en-GB"/>
              </w:rPr>
            </w:pPr>
            <w:r w:rsidRPr="00AD1429">
              <w:rPr>
                <w:rFonts w:ascii="Arial" w:eastAsia="Times New Roman" w:hAnsi="Arial" w:cs="Arial"/>
                <w:sz w:val="22"/>
                <w:szCs w:val="22"/>
                <w:shd w:val="clear" w:color="auto" w:fill="FFFFFF"/>
                <w:lang w:eastAsia="en-GB"/>
              </w:rPr>
              <w:lastRenderedPageBreak/>
              <w:t>10,206</w:t>
            </w:r>
          </w:p>
          <w:p w14:paraId="12C169E1"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p>
        </w:tc>
        <w:tc>
          <w:tcPr>
            <w:tcW w:w="3690" w:type="dxa"/>
            <w:tcBorders>
              <w:top w:val="outset" w:sz="6" w:space="0" w:color="auto"/>
              <w:left w:val="outset" w:sz="6" w:space="0" w:color="auto"/>
              <w:bottom w:val="outset" w:sz="6" w:space="0" w:color="auto"/>
              <w:right w:val="single" w:sz="6" w:space="0" w:color="000000"/>
            </w:tcBorders>
            <w:shd w:val="clear" w:color="auto" w:fill="auto"/>
          </w:tcPr>
          <w:p w14:paraId="2107914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lastRenderedPageBreak/>
              <w:t>useful</w:t>
            </w:r>
          </w:p>
        </w:tc>
      </w:tr>
      <w:tr w:rsidR="00392F28" w:rsidRPr="00AD1429" w14:paraId="36B1500E" w14:textId="77777777" w:rsidTr="00EA4D2D">
        <w:trPr>
          <w:trHeight w:val="675"/>
        </w:trPr>
        <w:tc>
          <w:tcPr>
            <w:tcW w:w="2037" w:type="dxa"/>
            <w:tcBorders>
              <w:top w:val="outset" w:sz="6" w:space="0" w:color="auto"/>
              <w:left w:val="single" w:sz="6" w:space="0" w:color="000000"/>
              <w:bottom w:val="outset" w:sz="6" w:space="0" w:color="auto"/>
              <w:right w:val="single" w:sz="6" w:space="0" w:color="000000"/>
            </w:tcBorders>
            <w:shd w:val="clear" w:color="auto" w:fill="auto"/>
          </w:tcPr>
          <w:p w14:paraId="0E202D88"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01.11.17</w:t>
            </w:r>
          </w:p>
        </w:tc>
        <w:tc>
          <w:tcPr>
            <w:tcW w:w="1923" w:type="dxa"/>
            <w:gridSpan w:val="2"/>
            <w:tcBorders>
              <w:top w:val="outset" w:sz="6" w:space="0" w:color="auto"/>
              <w:left w:val="outset" w:sz="6" w:space="0" w:color="auto"/>
              <w:bottom w:val="outset" w:sz="6" w:space="0" w:color="auto"/>
              <w:right w:val="single" w:sz="6" w:space="0" w:color="000000"/>
            </w:tcBorders>
            <w:shd w:val="clear" w:color="auto" w:fill="auto"/>
          </w:tcPr>
          <w:p w14:paraId="037F678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Physical Copies.</w:t>
            </w:r>
          </w:p>
        </w:tc>
        <w:tc>
          <w:tcPr>
            <w:tcW w:w="1800" w:type="dxa"/>
            <w:tcBorders>
              <w:top w:val="outset" w:sz="6" w:space="0" w:color="auto"/>
              <w:left w:val="outset" w:sz="6" w:space="0" w:color="auto"/>
              <w:bottom w:val="outset" w:sz="6" w:space="0" w:color="auto"/>
              <w:right w:val="single" w:sz="6" w:space="0" w:color="000000"/>
            </w:tcBorders>
            <w:shd w:val="clear" w:color="auto" w:fill="auto"/>
          </w:tcPr>
          <w:p w14:paraId="49B2F3C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rPr>
              <w:t>Advanced early years For Foundation Degrees and Levels 4&amp;5.</w:t>
            </w:r>
          </w:p>
          <w:p w14:paraId="713E849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p>
        </w:tc>
        <w:tc>
          <w:tcPr>
            <w:tcW w:w="1710" w:type="dxa"/>
            <w:tcBorders>
              <w:top w:val="outset" w:sz="6" w:space="0" w:color="auto"/>
              <w:left w:val="outset" w:sz="6" w:space="0" w:color="auto"/>
              <w:bottom w:val="outset" w:sz="6" w:space="0" w:color="auto"/>
              <w:right w:val="single" w:sz="6" w:space="0" w:color="000000"/>
            </w:tcBorders>
            <w:shd w:val="clear" w:color="auto" w:fill="auto"/>
          </w:tcPr>
          <w:p w14:paraId="06724FC8"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1</w:t>
            </w:r>
          </w:p>
        </w:tc>
        <w:tc>
          <w:tcPr>
            <w:tcW w:w="3690" w:type="dxa"/>
            <w:tcBorders>
              <w:top w:val="outset" w:sz="6" w:space="0" w:color="auto"/>
              <w:left w:val="outset" w:sz="6" w:space="0" w:color="auto"/>
              <w:bottom w:val="outset" w:sz="6" w:space="0" w:color="auto"/>
              <w:right w:val="single" w:sz="6" w:space="0" w:color="000000"/>
            </w:tcBorders>
            <w:shd w:val="clear" w:color="auto" w:fill="auto"/>
          </w:tcPr>
          <w:p w14:paraId="6A6B6FE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One book found.</w:t>
            </w:r>
          </w:p>
        </w:tc>
      </w:tr>
      <w:tr w:rsidR="00392F28" w:rsidRPr="00AD1429" w14:paraId="05187750" w14:textId="77777777" w:rsidTr="00EA4D2D">
        <w:trPr>
          <w:trHeight w:val="675"/>
        </w:trPr>
        <w:tc>
          <w:tcPr>
            <w:tcW w:w="2037" w:type="dxa"/>
            <w:tcBorders>
              <w:top w:val="outset" w:sz="6" w:space="0" w:color="auto"/>
              <w:left w:val="single" w:sz="6" w:space="0" w:color="000000"/>
              <w:bottom w:val="outset" w:sz="6" w:space="0" w:color="auto"/>
              <w:right w:val="single" w:sz="6" w:space="0" w:color="000000"/>
            </w:tcBorders>
            <w:shd w:val="clear" w:color="auto" w:fill="auto"/>
          </w:tcPr>
          <w:p w14:paraId="4B590014"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17</w:t>
            </w:r>
            <w:r w:rsidRPr="00AD1429">
              <w:rPr>
                <w:rFonts w:ascii="Arial" w:hAnsi="Arial" w:cs="Arial"/>
                <w:b/>
                <w:sz w:val="22"/>
                <w:szCs w:val="22"/>
                <w:vertAlign w:val="superscript"/>
                <w:lang w:eastAsia="en-GB"/>
              </w:rPr>
              <w:t>.</w:t>
            </w:r>
            <w:r w:rsidRPr="00AD1429">
              <w:rPr>
                <w:rFonts w:ascii="Arial" w:hAnsi="Arial" w:cs="Arial"/>
                <w:b/>
                <w:sz w:val="22"/>
                <w:szCs w:val="22"/>
                <w:lang w:eastAsia="en-GB"/>
              </w:rPr>
              <w:t>11.17</w:t>
            </w:r>
          </w:p>
        </w:tc>
        <w:tc>
          <w:tcPr>
            <w:tcW w:w="1923" w:type="dxa"/>
            <w:gridSpan w:val="2"/>
            <w:tcBorders>
              <w:top w:val="outset" w:sz="6" w:space="0" w:color="auto"/>
              <w:left w:val="outset" w:sz="6" w:space="0" w:color="auto"/>
              <w:bottom w:val="outset" w:sz="6" w:space="0" w:color="auto"/>
              <w:right w:val="single" w:sz="6" w:space="0" w:color="000000"/>
            </w:tcBorders>
            <w:shd w:val="clear" w:color="auto" w:fill="auto"/>
          </w:tcPr>
          <w:p w14:paraId="3064D4A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outset" w:sz="6" w:space="0" w:color="auto"/>
              <w:right w:val="single" w:sz="6" w:space="0" w:color="000000"/>
            </w:tcBorders>
            <w:shd w:val="clear" w:color="auto" w:fill="auto"/>
          </w:tcPr>
          <w:p w14:paraId="27401A1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Attachment disorder</w:t>
            </w:r>
          </w:p>
          <w:p w14:paraId="61368A86"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Peer-reviewed Journals</w:t>
            </w:r>
          </w:p>
        </w:tc>
        <w:tc>
          <w:tcPr>
            <w:tcW w:w="1710" w:type="dxa"/>
            <w:tcBorders>
              <w:top w:val="outset" w:sz="6" w:space="0" w:color="auto"/>
              <w:left w:val="outset" w:sz="6" w:space="0" w:color="auto"/>
              <w:bottom w:val="outset" w:sz="6" w:space="0" w:color="auto"/>
              <w:right w:val="single" w:sz="6" w:space="0" w:color="000000"/>
            </w:tcBorders>
            <w:shd w:val="clear" w:color="auto" w:fill="auto"/>
          </w:tcPr>
          <w:p w14:paraId="046D152B" w14:textId="77777777" w:rsidR="00392F28" w:rsidRPr="00AD1429" w:rsidRDefault="00392F28" w:rsidP="00B03B23">
            <w:pPr>
              <w:spacing w:line="480" w:lineRule="auto"/>
              <w:jc w:val="center"/>
              <w:outlineLvl w:val="0"/>
              <w:rPr>
                <w:rFonts w:ascii="Arial" w:eastAsia="Times New Roman" w:hAnsi="Arial" w:cs="Arial"/>
                <w:bCs/>
                <w:kern w:val="36"/>
                <w:sz w:val="22"/>
                <w:szCs w:val="22"/>
                <w:lang w:eastAsia="en-GB"/>
              </w:rPr>
            </w:pPr>
            <w:r w:rsidRPr="00AD1429">
              <w:rPr>
                <w:rFonts w:ascii="Arial" w:eastAsia="Times New Roman" w:hAnsi="Arial" w:cs="Arial"/>
                <w:bCs/>
                <w:kern w:val="36"/>
                <w:sz w:val="22"/>
                <w:szCs w:val="22"/>
                <w:bdr w:val="none" w:sz="0" w:space="0" w:color="auto" w:frame="1"/>
                <w:lang w:eastAsia="en-GB"/>
              </w:rPr>
              <w:t>56,809</w:t>
            </w:r>
          </w:p>
          <w:p w14:paraId="67D1C7F8"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p>
          <w:p w14:paraId="75F15B85" w14:textId="77777777" w:rsidR="00392F28" w:rsidRPr="00AD1429" w:rsidRDefault="00392F28" w:rsidP="00B03B23">
            <w:pPr>
              <w:spacing w:line="480" w:lineRule="auto"/>
              <w:jc w:val="center"/>
              <w:rPr>
                <w:rFonts w:ascii="Arial" w:hAnsi="Arial" w:cs="Arial"/>
                <w:sz w:val="22"/>
                <w:szCs w:val="22"/>
                <w:lang w:eastAsia="en-GB"/>
              </w:rPr>
            </w:pPr>
          </w:p>
        </w:tc>
        <w:tc>
          <w:tcPr>
            <w:tcW w:w="3690" w:type="dxa"/>
            <w:tcBorders>
              <w:top w:val="outset" w:sz="6" w:space="0" w:color="auto"/>
              <w:left w:val="outset" w:sz="6" w:space="0" w:color="auto"/>
              <w:bottom w:val="outset" w:sz="6" w:space="0" w:color="auto"/>
              <w:right w:val="single" w:sz="6" w:space="0" w:color="000000"/>
            </w:tcBorders>
            <w:shd w:val="clear" w:color="auto" w:fill="auto"/>
          </w:tcPr>
          <w:p w14:paraId="4750E2C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No reference used.</w:t>
            </w:r>
          </w:p>
        </w:tc>
      </w:tr>
      <w:tr w:rsidR="00392F28" w:rsidRPr="00AD1429" w14:paraId="0A9E5F15" w14:textId="77777777" w:rsidTr="00EA4D2D">
        <w:trPr>
          <w:trHeight w:val="675"/>
        </w:trPr>
        <w:tc>
          <w:tcPr>
            <w:tcW w:w="2037" w:type="dxa"/>
            <w:tcBorders>
              <w:top w:val="outset" w:sz="6" w:space="0" w:color="auto"/>
              <w:left w:val="single" w:sz="6" w:space="0" w:color="000000"/>
              <w:bottom w:val="outset" w:sz="6" w:space="0" w:color="auto"/>
              <w:right w:val="single" w:sz="6" w:space="0" w:color="000000"/>
            </w:tcBorders>
            <w:shd w:val="clear" w:color="auto" w:fill="auto"/>
          </w:tcPr>
          <w:p w14:paraId="16A5E014"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17.11.17</w:t>
            </w:r>
          </w:p>
        </w:tc>
        <w:tc>
          <w:tcPr>
            <w:tcW w:w="1923" w:type="dxa"/>
            <w:gridSpan w:val="2"/>
            <w:tcBorders>
              <w:top w:val="outset" w:sz="6" w:space="0" w:color="auto"/>
              <w:left w:val="outset" w:sz="6" w:space="0" w:color="auto"/>
              <w:bottom w:val="outset" w:sz="6" w:space="0" w:color="auto"/>
              <w:right w:val="single" w:sz="6" w:space="0" w:color="000000"/>
            </w:tcBorders>
            <w:shd w:val="clear" w:color="auto" w:fill="auto"/>
          </w:tcPr>
          <w:p w14:paraId="7492129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Science Direct</w:t>
            </w:r>
          </w:p>
        </w:tc>
        <w:tc>
          <w:tcPr>
            <w:tcW w:w="1800" w:type="dxa"/>
            <w:tcBorders>
              <w:top w:val="outset" w:sz="6" w:space="0" w:color="auto"/>
              <w:left w:val="outset" w:sz="6" w:space="0" w:color="auto"/>
              <w:bottom w:val="outset" w:sz="6" w:space="0" w:color="auto"/>
              <w:right w:val="single" w:sz="6" w:space="0" w:color="000000"/>
            </w:tcBorders>
            <w:shd w:val="clear" w:color="auto" w:fill="auto"/>
          </w:tcPr>
          <w:p w14:paraId="22E014F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attachment disorder in children</w:t>
            </w:r>
          </w:p>
        </w:tc>
        <w:tc>
          <w:tcPr>
            <w:tcW w:w="1710" w:type="dxa"/>
            <w:tcBorders>
              <w:top w:val="outset" w:sz="6" w:space="0" w:color="auto"/>
              <w:left w:val="outset" w:sz="6" w:space="0" w:color="auto"/>
              <w:bottom w:val="outset" w:sz="6" w:space="0" w:color="auto"/>
              <w:right w:val="single" w:sz="6" w:space="0" w:color="000000"/>
            </w:tcBorders>
            <w:shd w:val="clear" w:color="auto" w:fill="auto"/>
          </w:tcPr>
          <w:p w14:paraId="0990B647" w14:textId="77777777" w:rsidR="00392F28" w:rsidRPr="00AD1429" w:rsidRDefault="00392F28" w:rsidP="00B03B23">
            <w:pPr>
              <w:spacing w:line="480" w:lineRule="auto"/>
              <w:jc w:val="center"/>
              <w:outlineLvl w:val="0"/>
              <w:rPr>
                <w:rFonts w:ascii="Arial" w:eastAsia="Times New Roman" w:hAnsi="Arial" w:cs="Arial"/>
                <w:bCs/>
                <w:kern w:val="36"/>
                <w:sz w:val="22"/>
                <w:szCs w:val="22"/>
                <w:bdr w:val="none" w:sz="0" w:space="0" w:color="auto" w:frame="1"/>
                <w:lang w:eastAsia="en-GB"/>
              </w:rPr>
            </w:pPr>
            <w:r w:rsidRPr="00AD1429">
              <w:rPr>
                <w:rFonts w:ascii="Arial" w:eastAsia="Times New Roman" w:hAnsi="Arial" w:cs="Arial"/>
                <w:bCs/>
                <w:kern w:val="36"/>
                <w:sz w:val="22"/>
                <w:szCs w:val="22"/>
                <w:bdr w:val="none" w:sz="0" w:space="0" w:color="auto" w:frame="1"/>
                <w:lang w:eastAsia="en-GB"/>
              </w:rPr>
              <w:t>62,971</w:t>
            </w:r>
          </w:p>
        </w:tc>
        <w:tc>
          <w:tcPr>
            <w:tcW w:w="3690" w:type="dxa"/>
            <w:tcBorders>
              <w:top w:val="outset" w:sz="6" w:space="0" w:color="auto"/>
              <w:left w:val="outset" w:sz="6" w:space="0" w:color="auto"/>
              <w:bottom w:val="outset" w:sz="6" w:space="0" w:color="auto"/>
              <w:right w:val="single" w:sz="6" w:space="0" w:color="000000"/>
            </w:tcBorders>
            <w:shd w:val="clear" w:color="auto" w:fill="auto"/>
          </w:tcPr>
          <w:p w14:paraId="0FAD68E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6084DF33" w14:textId="77777777" w:rsidTr="00EA4D2D">
        <w:trPr>
          <w:trHeight w:val="675"/>
        </w:trPr>
        <w:tc>
          <w:tcPr>
            <w:tcW w:w="2037" w:type="dxa"/>
            <w:tcBorders>
              <w:top w:val="outset" w:sz="6" w:space="0" w:color="auto"/>
              <w:left w:val="single" w:sz="6" w:space="0" w:color="000000"/>
              <w:bottom w:val="outset" w:sz="6" w:space="0" w:color="auto"/>
              <w:right w:val="single" w:sz="6" w:space="0" w:color="000000"/>
            </w:tcBorders>
            <w:shd w:val="clear" w:color="auto" w:fill="auto"/>
          </w:tcPr>
          <w:p w14:paraId="78B25116"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17.11.17</w:t>
            </w:r>
          </w:p>
        </w:tc>
        <w:tc>
          <w:tcPr>
            <w:tcW w:w="1923" w:type="dxa"/>
            <w:gridSpan w:val="2"/>
            <w:tcBorders>
              <w:top w:val="outset" w:sz="6" w:space="0" w:color="auto"/>
              <w:left w:val="outset" w:sz="6" w:space="0" w:color="auto"/>
              <w:bottom w:val="outset" w:sz="6" w:space="0" w:color="auto"/>
              <w:right w:val="single" w:sz="6" w:space="0" w:color="000000"/>
            </w:tcBorders>
            <w:shd w:val="clear" w:color="auto" w:fill="auto"/>
          </w:tcPr>
          <w:p w14:paraId="6BDDBC7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outset" w:sz="6" w:space="0" w:color="auto"/>
              <w:right w:val="single" w:sz="6" w:space="0" w:color="000000"/>
            </w:tcBorders>
            <w:shd w:val="clear" w:color="auto" w:fill="auto"/>
          </w:tcPr>
          <w:p w14:paraId="3494FF3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Attachment disorder in children</w:t>
            </w:r>
          </w:p>
          <w:p w14:paraId="530FF24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Peer-reviewed Journals</w:t>
            </w:r>
          </w:p>
        </w:tc>
        <w:tc>
          <w:tcPr>
            <w:tcW w:w="1710" w:type="dxa"/>
            <w:tcBorders>
              <w:top w:val="outset" w:sz="6" w:space="0" w:color="auto"/>
              <w:left w:val="outset" w:sz="6" w:space="0" w:color="auto"/>
              <w:bottom w:val="outset" w:sz="6" w:space="0" w:color="auto"/>
              <w:right w:val="single" w:sz="6" w:space="0" w:color="000000"/>
            </w:tcBorders>
            <w:shd w:val="clear" w:color="auto" w:fill="auto"/>
          </w:tcPr>
          <w:p w14:paraId="25CDFC43" w14:textId="77777777" w:rsidR="00392F28" w:rsidRPr="00AD1429" w:rsidRDefault="00392F28" w:rsidP="00B03B23">
            <w:pPr>
              <w:spacing w:line="480" w:lineRule="auto"/>
              <w:jc w:val="center"/>
              <w:outlineLvl w:val="0"/>
              <w:rPr>
                <w:rFonts w:ascii="Arial" w:eastAsia="Times New Roman" w:hAnsi="Arial" w:cs="Arial"/>
                <w:bCs/>
                <w:kern w:val="36"/>
                <w:sz w:val="22"/>
                <w:szCs w:val="22"/>
                <w:lang w:eastAsia="en-GB"/>
              </w:rPr>
            </w:pPr>
            <w:r w:rsidRPr="00AD1429">
              <w:rPr>
                <w:rFonts w:ascii="Arial" w:eastAsia="Times New Roman" w:hAnsi="Arial" w:cs="Arial"/>
                <w:bCs/>
                <w:kern w:val="36"/>
                <w:sz w:val="22"/>
                <w:szCs w:val="22"/>
                <w:bdr w:val="none" w:sz="0" w:space="0" w:color="auto" w:frame="1"/>
                <w:lang w:eastAsia="en-GB"/>
              </w:rPr>
              <w:t>29,191</w:t>
            </w:r>
          </w:p>
          <w:p w14:paraId="6A535CD8" w14:textId="77777777" w:rsidR="00392F28" w:rsidRPr="00AD1429" w:rsidRDefault="00392F28" w:rsidP="00B03B23">
            <w:pPr>
              <w:spacing w:line="480" w:lineRule="auto"/>
              <w:jc w:val="center"/>
              <w:outlineLvl w:val="0"/>
              <w:rPr>
                <w:rFonts w:ascii="Arial" w:eastAsia="Times New Roman" w:hAnsi="Arial" w:cs="Arial"/>
                <w:bCs/>
                <w:kern w:val="36"/>
                <w:sz w:val="22"/>
                <w:szCs w:val="22"/>
                <w:bdr w:val="none" w:sz="0" w:space="0" w:color="auto" w:frame="1"/>
                <w:lang w:eastAsia="en-GB"/>
              </w:rPr>
            </w:pPr>
          </w:p>
        </w:tc>
        <w:tc>
          <w:tcPr>
            <w:tcW w:w="3690" w:type="dxa"/>
            <w:tcBorders>
              <w:top w:val="outset" w:sz="6" w:space="0" w:color="auto"/>
              <w:left w:val="outset" w:sz="6" w:space="0" w:color="auto"/>
              <w:bottom w:val="outset" w:sz="6" w:space="0" w:color="auto"/>
              <w:right w:val="single" w:sz="6" w:space="0" w:color="000000"/>
            </w:tcBorders>
            <w:shd w:val="clear" w:color="auto" w:fill="auto"/>
          </w:tcPr>
          <w:p w14:paraId="1B1DC7C0"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3 references used</w:t>
            </w:r>
          </w:p>
        </w:tc>
      </w:tr>
      <w:tr w:rsidR="00392F28" w:rsidRPr="00AD1429" w14:paraId="48CF47CF" w14:textId="77777777" w:rsidTr="00EA4D2D">
        <w:trPr>
          <w:trHeight w:val="675"/>
        </w:trPr>
        <w:tc>
          <w:tcPr>
            <w:tcW w:w="2037" w:type="dxa"/>
            <w:tcBorders>
              <w:top w:val="outset" w:sz="6" w:space="0" w:color="auto"/>
              <w:left w:val="single" w:sz="6" w:space="0" w:color="000000"/>
              <w:bottom w:val="outset" w:sz="6" w:space="0" w:color="auto"/>
              <w:right w:val="single" w:sz="6" w:space="0" w:color="000000"/>
            </w:tcBorders>
            <w:shd w:val="clear" w:color="auto" w:fill="auto"/>
          </w:tcPr>
          <w:p w14:paraId="6473882F"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06.12.17</w:t>
            </w:r>
          </w:p>
        </w:tc>
        <w:tc>
          <w:tcPr>
            <w:tcW w:w="1923" w:type="dxa"/>
            <w:gridSpan w:val="2"/>
            <w:tcBorders>
              <w:top w:val="outset" w:sz="6" w:space="0" w:color="auto"/>
              <w:left w:val="outset" w:sz="6" w:space="0" w:color="auto"/>
              <w:bottom w:val="outset" w:sz="6" w:space="0" w:color="auto"/>
              <w:right w:val="single" w:sz="6" w:space="0" w:color="000000"/>
            </w:tcBorders>
            <w:shd w:val="clear" w:color="auto" w:fill="auto"/>
          </w:tcPr>
          <w:p w14:paraId="3F3C590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outset" w:sz="6" w:space="0" w:color="auto"/>
              <w:right w:val="single" w:sz="6" w:space="0" w:color="000000"/>
            </w:tcBorders>
            <w:shd w:val="clear" w:color="auto" w:fill="auto"/>
          </w:tcPr>
          <w:p w14:paraId="093129B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 xml:space="preserve">“attachment disorder” in </w:t>
            </w:r>
            <w:r w:rsidRPr="00AD1429">
              <w:rPr>
                <w:rFonts w:ascii="Arial" w:hAnsi="Arial" w:cs="Arial"/>
                <w:sz w:val="22"/>
                <w:szCs w:val="22"/>
                <w:lang w:eastAsia="en-GB"/>
              </w:rPr>
              <w:lastRenderedPageBreak/>
              <w:t>children within the UK</w:t>
            </w:r>
          </w:p>
          <w:p w14:paraId="3E1AB4E3"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Peer-reviewed Journals</w:t>
            </w:r>
          </w:p>
          <w:p w14:paraId="219A4D0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p>
        </w:tc>
        <w:tc>
          <w:tcPr>
            <w:tcW w:w="1710" w:type="dxa"/>
            <w:tcBorders>
              <w:top w:val="outset" w:sz="6" w:space="0" w:color="auto"/>
              <w:left w:val="outset" w:sz="6" w:space="0" w:color="auto"/>
              <w:bottom w:val="outset" w:sz="6" w:space="0" w:color="auto"/>
              <w:right w:val="single" w:sz="6" w:space="0" w:color="000000"/>
            </w:tcBorders>
            <w:shd w:val="clear" w:color="auto" w:fill="auto"/>
          </w:tcPr>
          <w:p w14:paraId="37898984" w14:textId="77777777" w:rsidR="00392F28" w:rsidRPr="00AD1429" w:rsidRDefault="00392F28" w:rsidP="00B03B23">
            <w:pPr>
              <w:spacing w:line="480" w:lineRule="auto"/>
              <w:jc w:val="center"/>
              <w:outlineLvl w:val="0"/>
              <w:rPr>
                <w:rFonts w:ascii="Arial" w:eastAsia="Times New Roman" w:hAnsi="Arial" w:cs="Arial"/>
                <w:bCs/>
                <w:kern w:val="36"/>
                <w:sz w:val="22"/>
                <w:szCs w:val="22"/>
                <w:bdr w:val="none" w:sz="0" w:space="0" w:color="auto" w:frame="1"/>
                <w:lang w:eastAsia="en-GB"/>
              </w:rPr>
            </w:pPr>
          </w:p>
          <w:p w14:paraId="326D587B" w14:textId="77777777" w:rsidR="00392F28" w:rsidRPr="00AD1429" w:rsidRDefault="00392F28" w:rsidP="00B03B23">
            <w:pPr>
              <w:spacing w:line="480" w:lineRule="auto"/>
              <w:jc w:val="center"/>
              <w:rPr>
                <w:rFonts w:ascii="Arial" w:eastAsia="Times New Roman" w:hAnsi="Arial" w:cs="Arial"/>
                <w:sz w:val="22"/>
                <w:szCs w:val="22"/>
                <w:lang w:eastAsia="en-GB"/>
              </w:rPr>
            </w:pPr>
          </w:p>
          <w:p w14:paraId="27E8441F" w14:textId="77777777" w:rsidR="00392F28" w:rsidRPr="00AD1429" w:rsidRDefault="00392F28" w:rsidP="00B03B23">
            <w:pPr>
              <w:spacing w:line="480" w:lineRule="auto"/>
              <w:jc w:val="center"/>
              <w:rPr>
                <w:rFonts w:ascii="Arial" w:eastAsia="Times New Roman" w:hAnsi="Arial" w:cs="Arial"/>
                <w:sz w:val="22"/>
                <w:szCs w:val="22"/>
                <w:lang w:eastAsia="en-GB"/>
              </w:rPr>
            </w:pPr>
          </w:p>
          <w:p w14:paraId="148A2026" w14:textId="77777777" w:rsidR="00392F28" w:rsidRPr="00AD1429" w:rsidRDefault="00392F28" w:rsidP="00B03B23">
            <w:pPr>
              <w:spacing w:line="480" w:lineRule="auto"/>
              <w:jc w:val="center"/>
              <w:outlineLvl w:val="0"/>
              <w:rPr>
                <w:rFonts w:ascii="Arial" w:eastAsia="Times New Roman" w:hAnsi="Arial" w:cs="Arial"/>
                <w:bCs/>
                <w:kern w:val="36"/>
                <w:sz w:val="22"/>
                <w:szCs w:val="22"/>
                <w:lang w:eastAsia="en-GB"/>
              </w:rPr>
            </w:pPr>
            <w:r w:rsidRPr="00AD1429">
              <w:rPr>
                <w:rFonts w:ascii="Arial" w:eastAsia="Times New Roman" w:hAnsi="Arial" w:cs="Arial"/>
                <w:bCs/>
                <w:kern w:val="36"/>
                <w:sz w:val="22"/>
                <w:szCs w:val="22"/>
                <w:bdr w:val="none" w:sz="0" w:space="0" w:color="auto" w:frame="1"/>
                <w:lang w:eastAsia="en-GB"/>
              </w:rPr>
              <w:lastRenderedPageBreak/>
              <w:t>6,968</w:t>
            </w:r>
          </w:p>
          <w:p w14:paraId="11FFFED7" w14:textId="77777777" w:rsidR="00392F28" w:rsidRPr="00AD1429" w:rsidRDefault="00392F28" w:rsidP="00B03B23">
            <w:pPr>
              <w:spacing w:line="480" w:lineRule="auto"/>
              <w:jc w:val="center"/>
              <w:rPr>
                <w:rFonts w:ascii="Arial" w:eastAsia="Times New Roman" w:hAnsi="Arial" w:cs="Arial"/>
                <w:sz w:val="22"/>
                <w:szCs w:val="22"/>
                <w:lang w:eastAsia="en-GB"/>
              </w:rPr>
            </w:pPr>
          </w:p>
        </w:tc>
        <w:tc>
          <w:tcPr>
            <w:tcW w:w="3690" w:type="dxa"/>
            <w:tcBorders>
              <w:top w:val="outset" w:sz="6" w:space="0" w:color="auto"/>
              <w:left w:val="outset" w:sz="6" w:space="0" w:color="auto"/>
              <w:bottom w:val="outset" w:sz="6" w:space="0" w:color="auto"/>
              <w:right w:val="single" w:sz="6" w:space="0" w:color="000000"/>
            </w:tcBorders>
            <w:shd w:val="clear" w:color="auto" w:fill="auto"/>
          </w:tcPr>
          <w:p w14:paraId="24E037F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lastRenderedPageBreak/>
              <w:t>useful</w:t>
            </w:r>
          </w:p>
        </w:tc>
      </w:tr>
      <w:tr w:rsidR="00392F28" w:rsidRPr="00AD1429" w14:paraId="3328E6D7" w14:textId="77777777" w:rsidTr="00EA4D2D">
        <w:trPr>
          <w:trHeight w:val="1092"/>
        </w:trPr>
        <w:tc>
          <w:tcPr>
            <w:tcW w:w="2037" w:type="dxa"/>
            <w:tcBorders>
              <w:top w:val="outset" w:sz="6" w:space="0" w:color="auto"/>
              <w:left w:val="single" w:sz="6" w:space="0" w:color="000000"/>
              <w:bottom w:val="outset" w:sz="6" w:space="0" w:color="auto"/>
              <w:right w:val="single" w:sz="6" w:space="0" w:color="000000"/>
            </w:tcBorders>
            <w:shd w:val="clear" w:color="auto" w:fill="auto"/>
          </w:tcPr>
          <w:p w14:paraId="5302A491"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06.12.17</w:t>
            </w:r>
          </w:p>
        </w:tc>
        <w:tc>
          <w:tcPr>
            <w:tcW w:w="1923" w:type="dxa"/>
            <w:gridSpan w:val="2"/>
            <w:tcBorders>
              <w:top w:val="outset" w:sz="6" w:space="0" w:color="auto"/>
              <w:left w:val="outset" w:sz="6" w:space="0" w:color="auto"/>
              <w:bottom w:val="outset" w:sz="6" w:space="0" w:color="auto"/>
              <w:right w:val="single" w:sz="6" w:space="0" w:color="000000"/>
            </w:tcBorders>
            <w:shd w:val="clear" w:color="auto" w:fill="auto"/>
          </w:tcPr>
          <w:p w14:paraId="27703CB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Science Direct</w:t>
            </w:r>
          </w:p>
        </w:tc>
        <w:tc>
          <w:tcPr>
            <w:tcW w:w="1800" w:type="dxa"/>
            <w:tcBorders>
              <w:top w:val="outset" w:sz="6" w:space="0" w:color="auto"/>
              <w:left w:val="outset" w:sz="6" w:space="0" w:color="auto"/>
              <w:bottom w:val="outset" w:sz="6" w:space="0" w:color="auto"/>
              <w:right w:val="single" w:sz="6" w:space="0" w:color="000000"/>
            </w:tcBorders>
            <w:shd w:val="clear" w:color="auto" w:fill="auto"/>
          </w:tcPr>
          <w:p w14:paraId="17D73EB6"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Attachment disorder in children</w:t>
            </w:r>
          </w:p>
          <w:p w14:paraId="378D7EF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p>
        </w:tc>
        <w:tc>
          <w:tcPr>
            <w:tcW w:w="1710" w:type="dxa"/>
            <w:tcBorders>
              <w:top w:val="outset" w:sz="6" w:space="0" w:color="auto"/>
              <w:left w:val="outset" w:sz="6" w:space="0" w:color="auto"/>
              <w:bottom w:val="outset" w:sz="6" w:space="0" w:color="auto"/>
              <w:right w:val="single" w:sz="6" w:space="0" w:color="000000"/>
            </w:tcBorders>
            <w:shd w:val="clear" w:color="auto" w:fill="auto"/>
          </w:tcPr>
          <w:p w14:paraId="4A4DBCED" w14:textId="77777777" w:rsidR="00392F28" w:rsidRPr="00AD1429" w:rsidRDefault="00392F28" w:rsidP="00B03B23">
            <w:pPr>
              <w:spacing w:line="480" w:lineRule="auto"/>
              <w:jc w:val="center"/>
              <w:outlineLvl w:val="0"/>
              <w:rPr>
                <w:rFonts w:ascii="Arial" w:eastAsia="Times New Roman" w:hAnsi="Arial" w:cs="Arial"/>
                <w:bCs/>
                <w:kern w:val="36"/>
                <w:sz w:val="22"/>
                <w:szCs w:val="22"/>
                <w:bdr w:val="none" w:sz="0" w:space="0" w:color="auto" w:frame="1"/>
                <w:lang w:eastAsia="en-GB"/>
              </w:rPr>
            </w:pPr>
          </w:p>
          <w:p w14:paraId="2355A418" w14:textId="77777777" w:rsidR="00392F28" w:rsidRPr="00AD1429" w:rsidRDefault="00392F28" w:rsidP="00B03B23">
            <w:pPr>
              <w:spacing w:line="480" w:lineRule="auto"/>
              <w:jc w:val="center"/>
              <w:outlineLvl w:val="0"/>
              <w:rPr>
                <w:rFonts w:ascii="Arial" w:eastAsia="Times New Roman" w:hAnsi="Arial" w:cs="Arial"/>
                <w:bCs/>
                <w:kern w:val="36"/>
                <w:sz w:val="22"/>
                <w:szCs w:val="22"/>
                <w:bdr w:val="none" w:sz="0" w:space="0" w:color="auto" w:frame="1"/>
                <w:lang w:eastAsia="en-GB"/>
              </w:rPr>
            </w:pPr>
            <w:r w:rsidRPr="00AD1429">
              <w:rPr>
                <w:rFonts w:ascii="Arial" w:eastAsia="Times New Roman" w:hAnsi="Arial" w:cs="Arial"/>
                <w:bCs/>
                <w:kern w:val="36"/>
                <w:sz w:val="22"/>
                <w:szCs w:val="22"/>
                <w:bdr w:val="none" w:sz="0" w:space="0" w:color="auto" w:frame="1"/>
                <w:lang w:eastAsia="en-GB"/>
              </w:rPr>
              <w:t>26,702</w:t>
            </w:r>
          </w:p>
        </w:tc>
        <w:tc>
          <w:tcPr>
            <w:tcW w:w="3690" w:type="dxa"/>
            <w:tcBorders>
              <w:top w:val="outset" w:sz="6" w:space="0" w:color="auto"/>
              <w:left w:val="outset" w:sz="6" w:space="0" w:color="auto"/>
              <w:bottom w:val="outset" w:sz="6" w:space="0" w:color="auto"/>
              <w:right w:val="single" w:sz="6" w:space="0" w:color="000000"/>
            </w:tcBorders>
            <w:shd w:val="clear" w:color="auto" w:fill="auto"/>
          </w:tcPr>
          <w:p w14:paraId="2784F7F3"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 2 references used</w:t>
            </w:r>
          </w:p>
        </w:tc>
      </w:tr>
      <w:tr w:rsidR="00392F28" w:rsidRPr="00AD1429" w14:paraId="1937EC4B" w14:textId="77777777" w:rsidTr="00EA4D2D">
        <w:trPr>
          <w:trHeight w:val="1092"/>
        </w:trPr>
        <w:tc>
          <w:tcPr>
            <w:tcW w:w="2037" w:type="dxa"/>
            <w:tcBorders>
              <w:top w:val="outset" w:sz="6" w:space="0" w:color="auto"/>
              <w:left w:val="single" w:sz="6" w:space="0" w:color="000000"/>
              <w:bottom w:val="outset" w:sz="6" w:space="0" w:color="auto"/>
              <w:right w:val="single" w:sz="6" w:space="0" w:color="000000"/>
            </w:tcBorders>
            <w:shd w:val="clear" w:color="auto" w:fill="auto"/>
          </w:tcPr>
          <w:p w14:paraId="432C9D79"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08.12.17</w:t>
            </w:r>
          </w:p>
        </w:tc>
        <w:tc>
          <w:tcPr>
            <w:tcW w:w="1923" w:type="dxa"/>
            <w:gridSpan w:val="2"/>
            <w:tcBorders>
              <w:top w:val="outset" w:sz="6" w:space="0" w:color="auto"/>
              <w:left w:val="outset" w:sz="6" w:space="0" w:color="auto"/>
              <w:bottom w:val="outset" w:sz="6" w:space="0" w:color="auto"/>
              <w:right w:val="single" w:sz="6" w:space="0" w:color="000000"/>
            </w:tcBorders>
            <w:shd w:val="clear" w:color="auto" w:fill="auto"/>
          </w:tcPr>
          <w:p w14:paraId="21A1FCD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outset" w:sz="6" w:space="0" w:color="auto"/>
              <w:right w:val="single" w:sz="6" w:space="0" w:color="000000"/>
            </w:tcBorders>
            <w:shd w:val="clear" w:color="auto" w:fill="auto"/>
          </w:tcPr>
          <w:p w14:paraId="5E6E257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attachment relationships in adults</w:t>
            </w:r>
          </w:p>
          <w:p w14:paraId="42A114A3"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p>
          <w:p w14:paraId="38A17E18"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Peer-reviewed Journals</w:t>
            </w:r>
          </w:p>
        </w:tc>
        <w:tc>
          <w:tcPr>
            <w:tcW w:w="1710" w:type="dxa"/>
            <w:tcBorders>
              <w:top w:val="outset" w:sz="6" w:space="0" w:color="auto"/>
              <w:left w:val="outset" w:sz="6" w:space="0" w:color="auto"/>
              <w:bottom w:val="outset" w:sz="6" w:space="0" w:color="auto"/>
              <w:right w:val="single" w:sz="6" w:space="0" w:color="000000"/>
            </w:tcBorders>
            <w:shd w:val="clear" w:color="auto" w:fill="auto"/>
          </w:tcPr>
          <w:p w14:paraId="266F2022" w14:textId="77777777" w:rsidR="00392F28" w:rsidRPr="00AD1429" w:rsidRDefault="00392F28" w:rsidP="00B03B23">
            <w:pPr>
              <w:pStyle w:val="Heading1"/>
              <w:spacing w:before="0" w:beforeAutospacing="0" w:after="0" w:afterAutospacing="0" w:line="480" w:lineRule="auto"/>
              <w:jc w:val="center"/>
              <w:rPr>
                <w:rFonts w:ascii="Arial" w:hAnsi="Arial" w:cs="Arial"/>
                <w:b w:val="0"/>
                <w:sz w:val="22"/>
                <w:szCs w:val="22"/>
              </w:rPr>
            </w:pPr>
            <w:r w:rsidRPr="00AD1429">
              <w:rPr>
                <w:rStyle w:val="Emphasis"/>
                <w:rFonts w:ascii="Arial" w:hAnsi="Arial" w:cs="Arial"/>
                <w:b w:val="0"/>
                <w:sz w:val="22"/>
                <w:szCs w:val="22"/>
                <w:bdr w:val="none" w:sz="0" w:space="0" w:color="auto" w:frame="1"/>
              </w:rPr>
              <w:t>42,856</w:t>
            </w:r>
          </w:p>
          <w:p w14:paraId="103081C9" w14:textId="77777777" w:rsidR="00392F28" w:rsidRPr="00AD1429" w:rsidRDefault="00392F28" w:rsidP="00B03B23">
            <w:pPr>
              <w:spacing w:line="480" w:lineRule="auto"/>
              <w:jc w:val="center"/>
              <w:outlineLvl w:val="0"/>
              <w:rPr>
                <w:rFonts w:ascii="Arial" w:eastAsia="Times New Roman" w:hAnsi="Arial" w:cs="Arial"/>
                <w:bCs/>
                <w:kern w:val="36"/>
                <w:sz w:val="22"/>
                <w:szCs w:val="22"/>
                <w:bdr w:val="none" w:sz="0" w:space="0" w:color="auto" w:frame="1"/>
                <w:lang w:eastAsia="en-GB"/>
              </w:rPr>
            </w:pPr>
          </w:p>
        </w:tc>
        <w:tc>
          <w:tcPr>
            <w:tcW w:w="3690" w:type="dxa"/>
            <w:tcBorders>
              <w:top w:val="outset" w:sz="6" w:space="0" w:color="auto"/>
              <w:left w:val="outset" w:sz="6" w:space="0" w:color="auto"/>
              <w:bottom w:val="outset" w:sz="6" w:space="0" w:color="auto"/>
              <w:right w:val="single" w:sz="6" w:space="0" w:color="000000"/>
            </w:tcBorders>
            <w:shd w:val="clear" w:color="auto" w:fill="auto"/>
          </w:tcPr>
          <w:p w14:paraId="2FEFAFC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02807798"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1170C228"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08.12.17</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2DD521E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Physical Copies.</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64820BD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Mastery Motivation in Early Childhood.</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6C0DBD34"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66205C4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Background information, did not use this as a reference, therefore included in the bibliography.</w:t>
            </w:r>
          </w:p>
        </w:tc>
      </w:tr>
      <w:tr w:rsidR="00392F28" w:rsidRPr="00AD1429" w14:paraId="494C8703"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1578C25C"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08.12.17</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54C5097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Physical Copies.</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26099E2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rPr>
              <w:t>Patterns of Attachment: A Psychological Study of the Strange Situation.</w:t>
            </w:r>
          </w:p>
          <w:p w14:paraId="5A0542A4" w14:textId="77777777" w:rsidR="00392F28" w:rsidRPr="00AD1429" w:rsidRDefault="00392F28" w:rsidP="00B03B23">
            <w:pPr>
              <w:spacing w:line="480" w:lineRule="auto"/>
              <w:jc w:val="center"/>
              <w:rPr>
                <w:rFonts w:ascii="Arial" w:hAnsi="Arial" w:cs="Arial"/>
                <w:sz w:val="22"/>
                <w:szCs w:val="22"/>
                <w:lang w:eastAsia="en-GB"/>
              </w:rPr>
            </w:pP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16DA6CD1"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548D3C3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 2 references used</w:t>
            </w:r>
          </w:p>
        </w:tc>
      </w:tr>
      <w:tr w:rsidR="00392F28" w:rsidRPr="00AD1429" w14:paraId="775B4F2A"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17E4674B"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lastRenderedPageBreak/>
              <w:t>02.03.18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305B5C9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Physical Copies.</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3BFD1854" w14:textId="77777777" w:rsidR="00392F28" w:rsidRPr="00AD1429" w:rsidRDefault="00392F28" w:rsidP="00B03B23">
            <w:pPr>
              <w:spacing w:beforeAutospacing="1" w:afterAutospacing="1" w:line="480" w:lineRule="auto"/>
              <w:ind w:firstLine="720"/>
              <w:jc w:val="center"/>
              <w:textAlignment w:val="baseline"/>
              <w:rPr>
                <w:rFonts w:ascii="Arial" w:hAnsi="Arial" w:cs="Arial"/>
                <w:sz w:val="22"/>
                <w:szCs w:val="22"/>
                <w:lang w:eastAsia="en-GB"/>
              </w:rPr>
            </w:pPr>
            <w:r w:rsidRPr="00AD1429">
              <w:rPr>
                <w:rFonts w:ascii="Arial" w:hAnsi="Arial" w:cs="Arial"/>
                <w:sz w:val="22"/>
                <w:szCs w:val="22"/>
              </w:rPr>
              <w:t>Working with Children, Young People and Families,</w:t>
            </w:r>
          </w:p>
          <w:p w14:paraId="779B1CD0" w14:textId="77777777" w:rsidR="00392F28" w:rsidRPr="00AD1429" w:rsidRDefault="00392F28" w:rsidP="00B03B23">
            <w:pPr>
              <w:spacing w:line="480" w:lineRule="auto"/>
              <w:jc w:val="center"/>
              <w:rPr>
                <w:rFonts w:ascii="Arial" w:hAnsi="Arial" w:cs="Arial"/>
                <w:sz w:val="22"/>
                <w:szCs w:val="22"/>
                <w:lang w:eastAsia="en-GB"/>
              </w:rPr>
            </w:pP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14AD50A6"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57FBB82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p>
          <w:p w14:paraId="6ED4DE26"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6FC0C87D"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04F8E5BD"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02.03.18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5B92314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Physical Copies.</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1279D57A" w14:textId="77777777" w:rsidR="00392F28" w:rsidRPr="00AD1429" w:rsidRDefault="00392F28" w:rsidP="00B03B23">
            <w:pPr>
              <w:spacing w:line="480" w:lineRule="auto"/>
              <w:jc w:val="center"/>
              <w:rPr>
                <w:rFonts w:ascii="Arial" w:hAnsi="Arial" w:cs="Arial"/>
                <w:sz w:val="22"/>
                <w:szCs w:val="22"/>
                <w:lang w:eastAsia="en-GB"/>
              </w:rPr>
            </w:pPr>
            <w:r w:rsidRPr="00AD1429">
              <w:rPr>
                <w:rFonts w:ascii="Arial" w:hAnsi="Arial" w:cs="Arial"/>
                <w:sz w:val="22"/>
                <w:szCs w:val="22"/>
              </w:rPr>
              <w:t>Understanding Research with Children and Young People</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66FF6AE1"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6FB4377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551C1CFD"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51D851C7"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02.03.18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72C62E8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Physical Copies.</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37F51A09" w14:textId="77777777" w:rsidR="00392F28" w:rsidRPr="00AD1429" w:rsidRDefault="00392F28" w:rsidP="00B03B23">
            <w:pPr>
              <w:spacing w:beforeAutospacing="1" w:afterAutospacing="1" w:line="480" w:lineRule="auto"/>
              <w:ind w:firstLine="720"/>
              <w:jc w:val="center"/>
              <w:textAlignment w:val="baseline"/>
              <w:rPr>
                <w:rFonts w:ascii="Arial" w:hAnsi="Arial" w:cs="Arial"/>
                <w:sz w:val="22"/>
                <w:szCs w:val="22"/>
                <w:lang w:eastAsia="en-GB"/>
              </w:rPr>
            </w:pPr>
            <w:r w:rsidRPr="00AD1429">
              <w:rPr>
                <w:rFonts w:ascii="Arial" w:hAnsi="Arial" w:cs="Arial"/>
                <w:sz w:val="22"/>
                <w:szCs w:val="22"/>
              </w:rPr>
              <w:t>Contemporary Childhood</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50F4AF4C"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55F5E341"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5BD92351"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3290F0B9"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16.03.18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7D6FC8B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Science Direct</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4474EB3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rPr>
              <w:t>Contemporary issues in the Early Years</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546FFD23"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155,077</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674EF9F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1CB9C6B2"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342CD469"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16.03.18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36DD8EE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6CBFBD5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Skinner’s Operant conditioning</w:t>
            </w:r>
            <w:r w:rsidRPr="00AD1429">
              <w:rPr>
                <w:rFonts w:ascii="Arial" w:hAnsi="Arial" w:cs="Arial"/>
                <w:sz w:val="22"/>
                <w:szCs w:val="22"/>
                <w:lang w:eastAsia="en-GB"/>
              </w:rPr>
              <w:br/>
            </w:r>
            <w:r w:rsidRPr="00AD1429">
              <w:rPr>
                <w:rFonts w:ascii="Arial" w:hAnsi="Arial" w:cs="Arial"/>
                <w:sz w:val="22"/>
                <w:szCs w:val="22"/>
                <w:lang w:eastAsia="en-GB"/>
              </w:rPr>
              <w:br/>
              <w:t>Peer-reviewed Journals</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12D047EB"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959</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5B63BF96"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 1 reference used</w:t>
            </w:r>
          </w:p>
        </w:tc>
      </w:tr>
      <w:tr w:rsidR="00392F28" w:rsidRPr="00AD1429" w14:paraId="67CCEB9D"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1E084F0B"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18.03.18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3FCD0B33"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383371D4" w14:textId="77777777" w:rsidR="00392F28" w:rsidRPr="00AD1429" w:rsidRDefault="00392F28" w:rsidP="00B03B23">
            <w:pPr>
              <w:spacing w:beforeAutospacing="1" w:afterAutospacing="1" w:line="480" w:lineRule="auto"/>
              <w:jc w:val="center"/>
              <w:textAlignment w:val="baseline"/>
              <w:rPr>
                <w:rFonts w:ascii="Arial" w:hAnsi="Arial" w:cs="Arial"/>
                <w:sz w:val="22"/>
                <w:szCs w:val="22"/>
              </w:rPr>
            </w:pPr>
            <w:r w:rsidRPr="00AD1429">
              <w:rPr>
                <w:rFonts w:ascii="Arial" w:hAnsi="Arial" w:cs="Arial"/>
                <w:sz w:val="22"/>
                <w:szCs w:val="22"/>
              </w:rPr>
              <w:t>Adult Attachment Interview</w:t>
            </w:r>
          </w:p>
          <w:p w14:paraId="28A2A4B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Peer-reviewed Journals</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0296AE85"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19,810</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69B1DF3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3495DE85"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3B77E471"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18.03.18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018386F1"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2DDC6E6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Maslow's theory of motivation</w:t>
            </w:r>
          </w:p>
          <w:p w14:paraId="7C83DDE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lastRenderedPageBreak/>
              <w:t>Peer-reviewed journal</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69E5AC24"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lastRenderedPageBreak/>
              <w:t>7,205</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2B09DDF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004B59CF"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74866337"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18.03.18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62991915"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26642E3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Attachment and Brain Development</w:t>
            </w:r>
          </w:p>
          <w:p w14:paraId="6C4EE4C6"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Peer-reviewed journal</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29AB817B"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61,150</w:t>
            </w:r>
          </w:p>
          <w:p w14:paraId="339327C6"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2F69937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 3 references used</w:t>
            </w:r>
          </w:p>
        </w:tc>
      </w:tr>
      <w:tr w:rsidR="00392F28" w:rsidRPr="00AD1429" w14:paraId="7EEA73F4"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65C10D4C"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20</w:t>
            </w:r>
            <w:r w:rsidRPr="00AD1429">
              <w:rPr>
                <w:rFonts w:ascii="Arial" w:hAnsi="Arial" w:cs="Arial"/>
                <w:b/>
                <w:sz w:val="22"/>
                <w:szCs w:val="22"/>
                <w:vertAlign w:val="superscript"/>
                <w:lang w:eastAsia="en-GB"/>
              </w:rPr>
              <w:t>.</w:t>
            </w:r>
            <w:r w:rsidRPr="00AD1429">
              <w:rPr>
                <w:rFonts w:ascii="Arial" w:hAnsi="Arial" w:cs="Arial"/>
                <w:b/>
                <w:sz w:val="22"/>
                <w:szCs w:val="22"/>
                <w:lang w:eastAsia="en-GB"/>
              </w:rPr>
              <w:t xml:space="preserve"> 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3A28182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Science Direct</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2F33FFA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brain development and attachment</w:t>
            </w:r>
          </w:p>
          <w:p w14:paraId="78E2FE22" w14:textId="77777777" w:rsidR="00392F28" w:rsidRPr="00AD1429" w:rsidRDefault="00392F28" w:rsidP="00B03B23">
            <w:pPr>
              <w:spacing w:line="480" w:lineRule="auto"/>
              <w:ind w:firstLine="720"/>
              <w:jc w:val="center"/>
              <w:rPr>
                <w:rFonts w:ascii="Arial" w:hAnsi="Arial" w:cs="Arial"/>
                <w:sz w:val="22"/>
                <w:szCs w:val="22"/>
                <w:lang w:eastAsia="en-GB"/>
              </w:rPr>
            </w:pP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373C4A19"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51,913</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1EF382B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0CBE1989"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036F50CE"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20. 03.18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607B975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006AFB9F"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Internal working models in attachment relationships</w:t>
            </w:r>
          </w:p>
          <w:p w14:paraId="2343A9A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Full Text Online</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75D0298F" w14:textId="77777777" w:rsidR="00392F28" w:rsidRPr="00AD1429" w:rsidRDefault="00392F28" w:rsidP="00B03B23">
            <w:pPr>
              <w:spacing w:line="480" w:lineRule="auto"/>
              <w:jc w:val="center"/>
              <w:outlineLvl w:val="0"/>
              <w:rPr>
                <w:rFonts w:ascii="Arial" w:eastAsia="Times New Roman" w:hAnsi="Arial" w:cs="Arial"/>
                <w:bCs/>
                <w:kern w:val="36"/>
                <w:sz w:val="22"/>
                <w:szCs w:val="22"/>
                <w:lang w:eastAsia="en-GB"/>
              </w:rPr>
            </w:pPr>
            <w:r w:rsidRPr="00AD1429">
              <w:rPr>
                <w:rFonts w:ascii="Arial" w:eastAsia="Times New Roman" w:hAnsi="Arial" w:cs="Arial"/>
                <w:bCs/>
                <w:kern w:val="36"/>
                <w:sz w:val="22"/>
                <w:szCs w:val="22"/>
                <w:bdr w:val="none" w:sz="0" w:space="0" w:color="auto" w:frame="1"/>
                <w:lang w:eastAsia="en-GB"/>
              </w:rPr>
              <w:t>25,165</w:t>
            </w:r>
          </w:p>
          <w:p w14:paraId="4DD739A3"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54CB0CFD"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01CE7596"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73E64527"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24</w:t>
            </w:r>
            <w:r w:rsidRPr="00AD1429">
              <w:rPr>
                <w:rFonts w:ascii="Arial" w:hAnsi="Arial" w:cs="Arial"/>
                <w:b/>
                <w:sz w:val="22"/>
                <w:szCs w:val="22"/>
                <w:vertAlign w:val="superscript"/>
                <w:lang w:eastAsia="en-GB"/>
              </w:rPr>
              <w:t>.</w:t>
            </w:r>
            <w:r w:rsidRPr="00AD1429">
              <w:rPr>
                <w:rFonts w:ascii="Arial" w:hAnsi="Arial" w:cs="Arial"/>
                <w:b/>
                <w:sz w:val="22"/>
                <w:szCs w:val="22"/>
                <w:lang w:eastAsia="en-GB"/>
              </w:rPr>
              <w:t>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63F7E5B2"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Physical Copies</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3833D9A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rPr>
              <w:t>Early Childhood Studies</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38326690"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00957C4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79D6D029"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6881A646"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24</w:t>
            </w:r>
            <w:r w:rsidRPr="00AD1429">
              <w:rPr>
                <w:rFonts w:ascii="Arial" w:hAnsi="Arial" w:cs="Arial"/>
                <w:b/>
                <w:sz w:val="22"/>
                <w:szCs w:val="22"/>
                <w:vertAlign w:val="superscript"/>
                <w:lang w:eastAsia="en-GB"/>
              </w:rPr>
              <w:t>.</w:t>
            </w:r>
            <w:r w:rsidRPr="00AD1429">
              <w:rPr>
                <w:rFonts w:ascii="Arial" w:hAnsi="Arial" w:cs="Arial"/>
                <w:b/>
                <w:sz w:val="22"/>
                <w:szCs w:val="22"/>
                <w:lang w:eastAsia="en-GB"/>
              </w:rPr>
              <w:t>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50D4CC4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Catalogue</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0EAD2F76"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Bronfenbrenner</w:t>
            </w:r>
          </w:p>
          <w:p w14:paraId="250284C8"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sz w:val="22"/>
                <w:szCs w:val="22"/>
                <w:lang w:eastAsia="en-GB"/>
              </w:rPr>
              <w:t>Full Text Online</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6CACA7FF"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12,596</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36B5DC72"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 2 references used</w:t>
            </w:r>
          </w:p>
        </w:tc>
      </w:tr>
      <w:tr w:rsidR="00392F28" w:rsidRPr="00AD1429" w14:paraId="49BC2FD2"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40FCB16D"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24</w:t>
            </w:r>
            <w:r w:rsidRPr="00AD1429">
              <w:rPr>
                <w:rFonts w:ascii="Arial" w:hAnsi="Arial" w:cs="Arial"/>
                <w:b/>
                <w:sz w:val="22"/>
                <w:szCs w:val="22"/>
                <w:vertAlign w:val="superscript"/>
                <w:lang w:eastAsia="en-GB"/>
              </w:rPr>
              <w:t>.</w:t>
            </w:r>
            <w:r w:rsidRPr="00AD1429">
              <w:rPr>
                <w:rFonts w:ascii="Arial" w:hAnsi="Arial" w:cs="Arial"/>
                <w:b/>
                <w:sz w:val="22"/>
                <w:szCs w:val="22"/>
                <w:lang w:eastAsia="en-GB"/>
              </w:rPr>
              <w:t>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392F783E"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Google Scholar</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6D24AD99"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Bronfenbrenner’s ecological theory</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3324C6EF"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p>
          <w:p w14:paraId="24F09E82" w14:textId="77777777" w:rsidR="00392F28" w:rsidRPr="00AD1429" w:rsidRDefault="00392F28" w:rsidP="00B03B23">
            <w:pPr>
              <w:tabs>
                <w:tab w:val="left" w:pos="1407"/>
              </w:tabs>
              <w:spacing w:line="480" w:lineRule="auto"/>
              <w:jc w:val="center"/>
              <w:rPr>
                <w:rFonts w:ascii="Arial" w:hAnsi="Arial" w:cs="Arial"/>
                <w:sz w:val="22"/>
                <w:szCs w:val="22"/>
                <w:lang w:eastAsia="en-GB"/>
              </w:rPr>
            </w:pPr>
            <w:r w:rsidRPr="00AD1429">
              <w:rPr>
                <w:rFonts w:ascii="Arial" w:hAnsi="Arial" w:cs="Arial"/>
                <w:sz w:val="22"/>
                <w:szCs w:val="22"/>
                <w:lang w:eastAsia="en-GB"/>
              </w:rPr>
              <w:t>20,700</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3DFDB958"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3F923B92"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538376BC"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lastRenderedPageBreak/>
              <w:t>24</w:t>
            </w:r>
            <w:r w:rsidRPr="00AD1429">
              <w:rPr>
                <w:rFonts w:ascii="Arial" w:hAnsi="Arial" w:cs="Arial"/>
                <w:b/>
                <w:sz w:val="22"/>
                <w:szCs w:val="22"/>
                <w:vertAlign w:val="superscript"/>
                <w:lang w:eastAsia="en-GB"/>
              </w:rPr>
              <w:t>.</w:t>
            </w:r>
            <w:r w:rsidRPr="00AD1429">
              <w:rPr>
                <w:rFonts w:ascii="Arial" w:hAnsi="Arial" w:cs="Arial"/>
                <w:b/>
                <w:sz w:val="22"/>
                <w:szCs w:val="22"/>
                <w:lang w:eastAsia="en-GB"/>
              </w:rPr>
              <w:t>03.18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756EF64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UWTSD Library, Physical Copies.</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3CEA851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rPr>
              <w:t>Contemporary issues in the Early Years</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0C009CE6"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0E8FD95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090FBD69"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68041CC3"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08.04.18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00D0650C"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Science Direct</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55C128A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attachment and the environment</w:t>
            </w:r>
          </w:p>
          <w:p w14:paraId="6E420182" w14:textId="77777777" w:rsidR="00392F28" w:rsidRPr="00AD1429" w:rsidRDefault="00392F28" w:rsidP="00B03B23">
            <w:pPr>
              <w:spacing w:line="480" w:lineRule="auto"/>
              <w:jc w:val="center"/>
              <w:rPr>
                <w:rFonts w:ascii="Arial" w:hAnsi="Arial" w:cs="Arial"/>
                <w:sz w:val="22"/>
                <w:szCs w:val="22"/>
                <w:lang w:eastAsia="en-GB"/>
              </w:rPr>
            </w:pP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7540D847"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175,272</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53B605F7"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r w:rsidR="00392F28" w:rsidRPr="00AD1429" w14:paraId="08185317" w14:textId="77777777" w:rsidTr="00EA4D2D">
        <w:trPr>
          <w:trHeight w:val="1092"/>
        </w:trPr>
        <w:tc>
          <w:tcPr>
            <w:tcW w:w="2037" w:type="dxa"/>
            <w:tcBorders>
              <w:top w:val="outset" w:sz="6" w:space="0" w:color="auto"/>
              <w:left w:val="single" w:sz="6" w:space="0" w:color="000000"/>
              <w:bottom w:val="single" w:sz="6" w:space="0" w:color="000000"/>
              <w:right w:val="single" w:sz="6" w:space="0" w:color="000000"/>
            </w:tcBorders>
            <w:shd w:val="clear" w:color="auto" w:fill="auto"/>
          </w:tcPr>
          <w:p w14:paraId="3BE20F1B" w14:textId="77777777" w:rsidR="00392F28" w:rsidRPr="00AD1429" w:rsidRDefault="00392F28" w:rsidP="00B03B23">
            <w:pPr>
              <w:spacing w:beforeAutospacing="1" w:afterAutospacing="1" w:line="480" w:lineRule="auto"/>
              <w:jc w:val="center"/>
              <w:textAlignment w:val="baseline"/>
              <w:rPr>
                <w:rFonts w:ascii="Arial" w:hAnsi="Arial" w:cs="Arial"/>
                <w:b/>
                <w:sz w:val="22"/>
                <w:szCs w:val="22"/>
                <w:lang w:eastAsia="en-GB"/>
              </w:rPr>
            </w:pPr>
            <w:r w:rsidRPr="00AD1429">
              <w:rPr>
                <w:rFonts w:ascii="Arial" w:hAnsi="Arial" w:cs="Arial"/>
                <w:b/>
                <w:sz w:val="22"/>
                <w:szCs w:val="22"/>
                <w:lang w:eastAsia="en-GB"/>
              </w:rPr>
              <w:t>08.04.18</w:t>
            </w:r>
          </w:p>
        </w:tc>
        <w:tc>
          <w:tcPr>
            <w:tcW w:w="1923" w:type="dxa"/>
            <w:gridSpan w:val="2"/>
            <w:tcBorders>
              <w:top w:val="outset" w:sz="6" w:space="0" w:color="auto"/>
              <w:left w:val="outset" w:sz="6" w:space="0" w:color="auto"/>
              <w:bottom w:val="single" w:sz="6" w:space="0" w:color="000000"/>
              <w:right w:val="single" w:sz="6" w:space="0" w:color="000000"/>
            </w:tcBorders>
            <w:shd w:val="clear" w:color="auto" w:fill="auto"/>
          </w:tcPr>
          <w:p w14:paraId="6A6A4DDB"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Science Direct</w:t>
            </w:r>
          </w:p>
        </w:tc>
        <w:tc>
          <w:tcPr>
            <w:tcW w:w="1800" w:type="dxa"/>
            <w:tcBorders>
              <w:top w:val="outset" w:sz="6" w:space="0" w:color="auto"/>
              <w:left w:val="outset" w:sz="6" w:space="0" w:color="auto"/>
              <w:bottom w:val="single" w:sz="6" w:space="0" w:color="000000"/>
              <w:right w:val="single" w:sz="6" w:space="0" w:color="000000"/>
            </w:tcBorders>
            <w:shd w:val="clear" w:color="auto" w:fill="auto"/>
          </w:tcPr>
          <w:p w14:paraId="0B39BC9A"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nature vs nurture</w:t>
            </w:r>
          </w:p>
        </w:tc>
        <w:tc>
          <w:tcPr>
            <w:tcW w:w="1710" w:type="dxa"/>
            <w:tcBorders>
              <w:top w:val="outset" w:sz="6" w:space="0" w:color="auto"/>
              <w:left w:val="outset" w:sz="6" w:space="0" w:color="auto"/>
              <w:bottom w:val="single" w:sz="6" w:space="0" w:color="000000"/>
              <w:right w:val="single" w:sz="6" w:space="0" w:color="000000"/>
            </w:tcBorders>
            <w:shd w:val="clear" w:color="auto" w:fill="auto"/>
          </w:tcPr>
          <w:p w14:paraId="410524F4" w14:textId="77777777" w:rsidR="00392F28" w:rsidRPr="00AD1429" w:rsidRDefault="00392F28" w:rsidP="00B03B23">
            <w:pPr>
              <w:pStyle w:val="Heading1"/>
              <w:spacing w:before="0" w:beforeAutospacing="0" w:after="0" w:afterAutospacing="0" w:line="480" w:lineRule="auto"/>
              <w:jc w:val="center"/>
              <w:rPr>
                <w:rStyle w:val="Emphasis"/>
                <w:rFonts w:ascii="Arial" w:hAnsi="Arial" w:cs="Arial"/>
                <w:b w:val="0"/>
                <w:i w:val="0"/>
                <w:iCs w:val="0"/>
                <w:sz w:val="22"/>
                <w:szCs w:val="22"/>
                <w:bdr w:val="none" w:sz="0" w:space="0" w:color="auto" w:frame="1"/>
              </w:rPr>
            </w:pPr>
            <w:r w:rsidRPr="00AD1429">
              <w:rPr>
                <w:rStyle w:val="Emphasis"/>
                <w:rFonts w:ascii="Arial" w:hAnsi="Arial" w:cs="Arial"/>
                <w:b w:val="0"/>
                <w:sz w:val="22"/>
                <w:szCs w:val="22"/>
                <w:bdr w:val="none" w:sz="0" w:space="0" w:color="auto" w:frame="1"/>
              </w:rPr>
              <w:t>6,755</w:t>
            </w:r>
          </w:p>
        </w:tc>
        <w:tc>
          <w:tcPr>
            <w:tcW w:w="3690" w:type="dxa"/>
            <w:tcBorders>
              <w:top w:val="outset" w:sz="6" w:space="0" w:color="auto"/>
              <w:left w:val="outset" w:sz="6" w:space="0" w:color="auto"/>
              <w:bottom w:val="single" w:sz="6" w:space="0" w:color="000000"/>
              <w:right w:val="single" w:sz="6" w:space="0" w:color="000000"/>
            </w:tcBorders>
            <w:shd w:val="clear" w:color="auto" w:fill="auto"/>
          </w:tcPr>
          <w:p w14:paraId="7D6789A4" w14:textId="77777777" w:rsidR="00392F28" w:rsidRPr="00AD1429" w:rsidRDefault="00392F28" w:rsidP="00B03B23">
            <w:pPr>
              <w:spacing w:beforeAutospacing="1" w:afterAutospacing="1" w:line="480" w:lineRule="auto"/>
              <w:jc w:val="center"/>
              <w:textAlignment w:val="baseline"/>
              <w:rPr>
                <w:rFonts w:ascii="Arial" w:hAnsi="Arial" w:cs="Arial"/>
                <w:sz w:val="22"/>
                <w:szCs w:val="22"/>
                <w:lang w:eastAsia="en-GB"/>
              </w:rPr>
            </w:pPr>
            <w:r w:rsidRPr="00AD1429">
              <w:rPr>
                <w:rFonts w:ascii="Arial" w:hAnsi="Arial" w:cs="Arial"/>
                <w:sz w:val="22"/>
                <w:szCs w:val="22"/>
                <w:lang w:eastAsia="en-GB"/>
              </w:rPr>
              <w:t>Useful</w:t>
            </w:r>
          </w:p>
        </w:tc>
      </w:tr>
    </w:tbl>
    <w:p w14:paraId="28384C3C" w14:textId="77777777" w:rsidR="00392F28" w:rsidRPr="00AD1429" w:rsidRDefault="00392F28" w:rsidP="00B03B23">
      <w:pPr>
        <w:spacing w:line="480" w:lineRule="auto"/>
        <w:jc w:val="center"/>
        <w:rPr>
          <w:rFonts w:ascii="Arial" w:hAnsi="Arial" w:cs="Arial"/>
          <w:sz w:val="22"/>
          <w:szCs w:val="22"/>
        </w:rPr>
      </w:pPr>
    </w:p>
    <w:p w14:paraId="12D15A17" w14:textId="77777777" w:rsidR="00392F28" w:rsidRPr="00AD1429" w:rsidRDefault="00392F28" w:rsidP="00B03B23">
      <w:pPr>
        <w:spacing w:line="480" w:lineRule="auto"/>
        <w:rPr>
          <w:rFonts w:ascii="Arial" w:hAnsi="Arial" w:cs="Arial"/>
          <w:sz w:val="22"/>
          <w:szCs w:val="22"/>
        </w:rPr>
      </w:pPr>
    </w:p>
    <w:p w14:paraId="3770005C" w14:textId="77777777" w:rsidR="00AA6234" w:rsidRPr="00AE75A7" w:rsidRDefault="00AA6234" w:rsidP="00B03B23">
      <w:pPr>
        <w:spacing w:line="480" w:lineRule="auto"/>
        <w:rPr>
          <w:rFonts w:ascii="Arial" w:hAnsi="Arial" w:cs="Arial"/>
          <w:b/>
        </w:rPr>
      </w:pPr>
      <w:r>
        <w:rPr>
          <w:noProof/>
        </w:rPr>
        <w:drawing>
          <wp:anchor distT="0" distB="0" distL="114300" distR="114300" simplePos="0" relativeHeight="251660288" behindDoc="0" locked="0" layoutInCell="1" allowOverlap="1" wp14:anchorId="1BEC5549" wp14:editId="54909674">
            <wp:simplePos x="0" y="0"/>
            <wp:positionH relativeFrom="column">
              <wp:posOffset>2929890</wp:posOffset>
            </wp:positionH>
            <wp:positionV relativeFrom="paragraph">
              <wp:posOffset>461645</wp:posOffset>
            </wp:positionV>
            <wp:extent cx="3274695" cy="454914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497.JPG"/>
                    <pic:cNvPicPr/>
                  </pic:nvPicPr>
                  <pic:blipFill>
                    <a:blip r:embed="rId25">
                      <a:extLst>
                        <a:ext uri="{28A0092B-C50C-407E-A947-70E740481C1C}">
                          <a14:useLocalDpi xmlns:a14="http://schemas.microsoft.com/office/drawing/2010/main" val="0"/>
                        </a:ext>
                      </a:extLst>
                    </a:blip>
                    <a:stretch>
                      <a:fillRect/>
                    </a:stretch>
                  </pic:blipFill>
                  <pic:spPr>
                    <a:xfrm>
                      <a:off x="0" y="0"/>
                      <a:ext cx="3274695" cy="4549140"/>
                    </a:xfrm>
                    <a:prstGeom prst="rect">
                      <a:avLst/>
                    </a:prstGeom>
                  </pic:spPr>
                </pic:pic>
              </a:graphicData>
            </a:graphic>
            <wp14:sizeRelH relativeFrom="page">
              <wp14:pctWidth>0</wp14:pctWidth>
            </wp14:sizeRelH>
            <wp14:sizeRelV relativeFrom="page">
              <wp14:pctHeight>0</wp14:pctHeight>
            </wp14:sizeRelV>
          </wp:anchor>
        </w:drawing>
      </w:r>
      <w:r w:rsidRPr="005B45CE">
        <w:drawing>
          <wp:anchor distT="0" distB="0" distL="114300" distR="114300" simplePos="0" relativeHeight="251659264" behindDoc="0" locked="0" layoutInCell="1" allowOverlap="1" wp14:anchorId="49E8BE2D" wp14:editId="00D49C9E">
            <wp:simplePos x="0" y="0"/>
            <wp:positionH relativeFrom="column">
              <wp:posOffset>-589895</wp:posOffset>
            </wp:positionH>
            <wp:positionV relativeFrom="paragraph">
              <wp:posOffset>456934</wp:posOffset>
            </wp:positionV>
            <wp:extent cx="3237988" cy="4559030"/>
            <wp:effectExtent l="0" t="0" r="635"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237988" cy="4559030"/>
                    </a:xfrm>
                    <a:prstGeom prst="rect">
                      <a:avLst/>
                    </a:prstGeom>
                  </pic:spPr>
                </pic:pic>
              </a:graphicData>
            </a:graphic>
            <wp14:sizeRelH relativeFrom="page">
              <wp14:pctWidth>0</wp14:pctWidth>
            </wp14:sizeRelH>
            <wp14:sizeRelV relativeFrom="page">
              <wp14:pctHeight>0</wp14:pctHeight>
            </wp14:sizeRelV>
          </wp:anchor>
        </w:drawing>
      </w:r>
      <w:r w:rsidRPr="00AE75A7">
        <w:rPr>
          <w:rFonts w:ascii="Arial" w:hAnsi="Arial" w:cs="Arial"/>
          <w:b/>
        </w:rPr>
        <w:t xml:space="preserve">Evidence of Coding (Appendix C) </w:t>
      </w:r>
    </w:p>
    <w:p w14:paraId="359D0D7D" w14:textId="266DD9CB" w:rsidR="00392F28" w:rsidRPr="00AD1429" w:rsidRDefault="00AE75A7" w:rsidP="00B03B23">
      <w:pPr>
        <w:spacing w:line="480" w:lineRule="auto"/>
        <w:rPr>
          <w:rFonts w:ascii="Arial" w:hAnsi="Arial" w:cs="Arial"/>
          <w:b/>
        </w:rPr>
      </w:pPr>
      <w:r>
        <w:rPr>
          <w:rFonts w:ascii="Arial" w:hAnsi="Arial" w:cs="Arial"/>
          <w:b/>
        </w:rPr>
        <w:lastRenderedPageBreak/>
        <w:t>Evidence of Themes (Appendix D</w:t>
      </w:r>
      <w:r w:rsidR="00392F28" w:rsidRPr="00AD1429">
        <w:rPr>
          <w:rFonts w:ascii="Arial" w:hAnsi="Arial" w:cs="Arial"/>
          <w:b/>
        </w:rPr>
        <w:t>)</w:t>
      </w:r>
      <w:r w:rsidR="00AD1429" w:rsidRPr="00AD1429">
        <w:rPr>
          <w:rFonts w:ascii="Arial" w:hAnsi="Arial" w:cs="Arial"/>
          <w:b/>
        </w:rPr>
        <w:br/>
      </w:r>
    </w:p>
    <w:tbl>
      <w:tblPr>
        <w:tblStyle w:val="TableGrid"/>
        <w:tblW w:w="10179" w:type="dxa"/>
        <w:tblInd w:w="-289" w:type="dxa"/>
        <w:tblLook w:val="04A0" w:firstRow="1" w:lastRow="0" w:firstColumn="1" w:lastColumn="0" w:noHBand="0" w:noVBand="1"/>
      </w:tblPr>
      <w:tblGrid>
        <w:gridCol w:w="1912"/>
        <w:gridCol w:w="2441"/>
        <w:gridCol w:w="2038"/>
        <w:gridCol w:w="1747"/>
        <w:gridCol w:w="2041"/>
      </w:tblGrid>
      <w:tr w:rsidR="00392F28" w:rsidRPr="00AD1429" w14:paraId="7A42B22B" w14:textId="77777777" w:rsidTr="00EA4D2D">
        <w:trPr>
          <w:trHeight w:val="699"/>
        </w:trPr>
        <w:tc>
          <w:tcPr>
            <w:tcW w:w="1961" w:type="dxa"/>
          </w:tcPr>
          <w:p w14:paraId="651B464E" w14:textId="77777777" w:rsidR="00392F28" w:rsidRPr="00AD1429" w:rsidRDefault="00392F28" w:rsidP="00B03B23">
            <w:pPr>
              <w:spacing w:line="480" w:lineRule="auto"/>
              <w:jc w:val="center"/>
              <w:rPr>
                <w:rFonts w:ascii="Arial" w:hAnsi="Arial" w:cs="Arial"/>
                <w:b/>
                <w:sz w:val="22"/>
                <w:szCs w:val="22"/>
              </w:rPr>
            </w:pPr>
            <w:r w:rsidRPr="00AD1429">
              <w:rPr>
                <w:rFonts w:ascii="Arial" w:hAnsi="Arial" w:cs="Arial"/>
                <w:b/>
                <w:sz w:val="22"/>
                <w:szCs w:val="22"/>
              </w:rPr>
              <w:t>Themes</w:t>
            </w:r>
          </w:p>
        </w:tc>
        <w:tc>
          <w:tcPr>
            <w:tcW w:w="2576" w:type="dxa"/>
          </w:tcPr>
          <w:p w14:paraId="62650CA1" w14:textId="77777777" w:rsidR="00392F28" w:rsidRPr="00AD1429" w:rsidRDefault="00392F28" w:rsidP="00B03B23">
            <w:pPr>
              <w:spacing w:line="480" w:lineRule="auto"/>
              <w:jc w:val="center"/>
              <w:rPr>
                <w:rFonts w:ascii="Arial" w:hAnsi="Arial" w:cs="Arial"/>
                <w:b/>
                <w:sz w:val="22"/>
                <w:szCs w:val="22"/>
              </w:rPr>
            </w:pPr>
            <w:r w:rsidRPr="00AD1429">
              <w:rPr>
                <w:rFonts w:ascii="Arial" w:hAnsi="Arial" w:cs="Arial"/>
                <w:b/>
                <w:sz w:val="22"/>
                <w:szCs w:val="22"/>
              </w:rPr>
              <w:t>Keywords</w:t>
            </w:r>
          </w:p>
        </w:tc>
        <w:tc>
          <w:tcPr>
            <w:tcW w:w="1744" w:type="dxa"/>
          </w:tcPr>
          <w:p w14:paraId="59A264B6" w14:textId="77777777" w:rsidR="00392F28" w:rsidRPr="00AD1429" w:rsidRDefault="00392F28" w:rsidP="00B03B23">
            <w:pPr>
              <w:spacing w:line="480" w:lineRule="auto"/>
              <w:jc w:val="center"/>
              <w:rPr>
                <w:rFonts w:ascii="Arial" w:hAnsi="Arial" w:cs="Arial"/>
                <w:b/>
                <w:sz w:val="22"/>
                <w:szCs w:val="22"/>
              </w:rPr>
            </w:pPr>
            <w:r w:rsidRPr="00AD1429">
              <w:rPr>
                <w:rFonts w:ascii="Arial" w:hAnsi="Arial" w:cs="Arial"/>
                <w:b/>
                <w:sz w:val="22"/>
                <w:szCs w:val="22"/>
              </w:rPr>
              <w:t>Methods</w:t>
            </w:r>
          </w:p>
        </w:tc>
        <w:tc>
          <w:tcPr>
            <w:tcW w:w="1800" w:type="dxa"/>
          </w:tcPr>
          <w:p w14:paraId="45FE8D5B" w14:textId="77777777" w:rsidR="00392F28" w:rsidRPr="00AD1429" w:rsidRDefault="00392F28" w:rsidP="00B03B23">
            <w:pPr>
              <w:spacing w:line="480" w:lineRule="auto"/>
              <w:jc w:val="center"/>
              <w:rPr>
                <w:rFonts w:ascii="Arial" w:hAnsi="Arial" w:cs="Arial"/>
                <w:b/>
                <w:sz w:val="22"/>
                <w:szCs w:val="22"/>
              </w:rPr>
            </w:pPr>
            <w:r w:rsidRPr="00AD1429">
              <w:rPr>
                <w:rFonts w:ascii="Arial" w:hAnsi="Arial" w:cs="Arial"/>
                <w:b/>
                <w:sz w:val="22"/>
                <w:szCs w:val="22"/>
              </w:rPr>
              <w:t>Participants</w:t>
            </w:r>
          </w:p>
        </w:tc>
        <w:tc>
          <w:tcPr>
            <w:tcW w:w="2098" w:type="dxa"/>
          </w:tcPr>
          <w:p w14:paraId="5181C3D5" w14:textId="77777777" w:rsidR="00392F28" w:rsidRPr="00AD1429" w:rsidRDefault="00392F28" w:rsidP="00B03B23">
            <w:pPr>
              <w:spacing w:line="480" w:lineRule="auto"/>
              <w:jc w:val="center"/>
              <w:rPr>
                <w:rFonts w:ascii="Arial" w:hAnsi="Arial" w:cs="Arial"/>
                <w:b/>
                <w:sz w:val="22"/>
                <w:szCs w:val="22"/>
              </w:rPr>
            </w:pPr>
            <w:r w:rsidRPr="00AD1429">
              <w:rPr>
                <w:rFonts w:ascii="Arial" w:hAnsi="Arial" w:cs="Arial"/>
                <w:b/>
                <w:sz w:val="22"/>
                <w:szCs w:val="22"/>
              </w:rPr>
              <w:t xml:space="preserve">Sources </w:t>
            </w:r>
            <w:r w:rsidRPr="00AD1429">
              <w:rPr>
                <w:rFonts w:ascii="Arial" w:hAnsi="Arial" w:cs="Arial"/>
                <w:b/>
                <w:sz w:val="22"/>
                <w:szCs w:val="22"/>
              </w:rPr>
              <w:br/>
              <w:t>(Authors &amp; Date)</w:t>
            </w:r>
          </w:p>
        </w:tc>
      </w:tr>
      <w:tr w:rsidR="00392F28" w:rsidRPr="00AD1429" w14:paraId="161D709C" w14:textId="77777777" w:rsidTr="00EA4D2D">
        <w:trPr>
          <w:trHeight w:val="1460"/>
        </w:trPr>
        <w:tc>
          <w:tcPr>
            <w:tcW w:w="1961" w:type="dxa"/>
          </w:tcPr>
          <w:p w14:paraId="6BBA1C1F" w14:textId="77777777" w:rsidR="00392F28" w:rsidRPr="00AD1429" w:rsidRDefault="00392F28" w:rsidP="00B03B23">
            <w:pPr>
              <w:spacing w:line="480" w:lineRule="auto"/>
              <w:jc w:val="center"/>
              <w:rPr>
                <w:rFonts w:ascii="Arial" w:hAnsi="Arial" w:cs="Arial"/>
                <w:b/>
                <w:sz w:val="22"/>
                <w:szCs w:val="22"/>
              </w:rPr>
            </w:pPr>
            <w:r w:rsidRPr="00AD1429">
              <w:rPr>
                <w:rFonts w:ascii="Arial" w:hAnsi="Arial" w:cs="Arial"/>
                <w:b/>
                <w:sz w:val="22"/>
                <w:szCs w:val="22"/>
              </w:rPr>
              <w:t>Internal Working Models</w:t>
            </w:r>
          </w:p>
          <w:p w14:paraId="5DD5BEE1" w14:textId="77777777" w:rsidR="00392F28" w:rsidRPr="00AD1429" w:rsidRDefault="00392F28" w:rsidP="00B03B23">
            <w:pPr>
              <w:spacing w:line="480" w:lineRule="auto"/>
              <w:jc w:val="center"/>
              <w:rPr>
                <w:rFonts w:ascii="Arial" w:hAnsi="Arial" w:cs="Arial"/>
                <w:sz w:val="22"/>
                <w:szCs w:val="22"/>
                <w:u w:val="single"/>
              </w:rPr>
            </w:pPr>
          </w:p>
        </w:tc>
        <w:tc>
          <w:tcPr>
            <w:tcW w:w="2576" w:type="dxa"/>
          </w:tcPr>
          <w:p w14:paraId="6C08B40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Early Experiences </w:t>
            </w:r>
          </w:p>
          <w:p w14:paraId="24F0294C" w14:textId="77777777" w:rsidR="00392F28" w:rsidRPr="00AD1429" w:rsidRDefault="00392F28" w:rsidP="00B03B23">
            <w:pPr>
              <w:spacing w:line="480" w:lineRule="auto"/>
              <w:rPr>
                <w:rFonts w:ascii="Arial" w:hAnsi="Arial" w:cs="Arial"/>
                <w:sz w:val="22"/>
                <w:szCs w:val="22"/>
              </w:rPr>
            </w:pPr>
          </w:p>
          <w:p w14:paraId="2C6D02AE"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Strange Situation Procedure </w:t>
            </w:r>
          </w:p>
          <w:p w14:paraId="6D0C9E48" w14:textId="77777777" w:rsidR="00392F28" w:rsidRPr="00AD1429" w:rsidRDefault="00392F28" w:rsidP="00B03B23">
            <w:pPr>
              <w:spacing w:line="480" w:lineRule="auto"/>
              <w:rPr>
                <w:rFonts w:ascii="Arial" w:hAnsi="Arial" w:cs="Arial"/>
                <w:sz w:val="22"/>
                <w:szCs w:val="22"/>
              </w:rPr>
            </w:pPr>
          </w:p>
          <w:p w14:paraId="18211E87"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Attachment styles</w:t>
            </w:r>
          </w:p>
          <w:p w14:paraId="499CE9F3" w14:textId="77777777" w:rsidR="00392F28" w:rsidRPr="00AD1429" w:rsidRDefault="00392F28" w:rsidP="00B03B23">
            <w:pPr>
              <w:spacing w:line="480" w:lineRule="auto"/>
              <w:rPr>
                <w:rFonts w:ascii="Arial" w:hAnsi="Arial" w:cs="Arial"/>
                <w:sz w:val="22"/>
                <w:szCs w:val="22"/>
              </w:rPr>
            </w:pPr>
          </w:p>
          <w:p w14:paraId="23C7DF01"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Disorganised attachment </w:t>
            </w:r>
          </w:p>
          <w:p w14:paraId="45C2E707" w14:textId="77777777" w:rsidR="00392F28" w:rsidRPr="00AD1429" w:rsidRDefault="00392F28" w:rsidP="00B03B23">
            <w:pPr>
              <w:spacing w:line="480" w:lineRule="auto"/>
              <w:rPr>
                <w:rFonts w:ascii="Arial" w:hAnsi="Arial" w:cs="Arial"/>
                <w:sz w:val="22"/>
                <w:szCs w:val="22"/>
              </w:rPr>
            </w:pPr>
          </w:p>
          <w:p w14:paraId="6125E43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Fear of attachment figure</w:t>
            </w:r>
          </w:p>
          <w:p w14:paraId="05AFEDD1" w14:textId="77777777" w:rsidR="00392F28" w:rsidRPr="00AD1429" w:rsidRDefault="00392F28" w:rsidP="00B03B23">
            <w:pPr>
              <w:spacing w:line="480" w:lineRule="auto"/>
              <w:rPr>
                <w:rFonts w:ascii="Arial" w:hAnsi="Arial" w:cs="Arial"/>
                <w:sz w:val="22"/>
                <w:szCs w:val="22"/>
              </w:rPr>
            </w:pPr>
          </w:p>
          <w:p w14:paraId="49431F6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Adult Working Models </w:t>
            </w:r>
          </w:p>
          <w:p w14:paraId="2F178569" w14:textId="77777777" w:rsidR="00392F28" w:rsidRPr="00AD1429" w:rsidRDefault="00392F28" w:rsidP="00B03B23">
            <w:pPr>
              <w:spacing w:line="480" w:lineRule="auto"/>
              <w:rPr>
                <w:rFonts w:ascii="Arial" w:hAnsi="Arial" w:cs="Arial"/>
                <w:sz w:val="22"/>
                <w:szCs w:val="22"/>
              </w:rPr>
            </w:pPr>
          </w:p>
          <w:p w14:paraId="3465D75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Anxious attachment </w:t>
            </w:r>
          </w:p>
          <w:p w14:paraId="42025E3F" w14:textId="77777777" w:rsidR="00392F28" w:rsidRPr="00AD1429" w:rsidRDefault="00392F28" w:rsidP="00B03B23">
            <w:pPr>
              <w:spacing w:line="480" w:lineRule="auto"/>
              <w:rPr>
                <w:rFonts w:ascii="Arial" w:hAnsi="Arial" w:cs="Arial"/>
                <w:sz w:val="22"/>
                <w:szCs w:val="22"/>
              </w:rPr>
            </w:pPr>
          </w:p>
          <w:p w14:paraId="6FE68195"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Avoidance attachment</w:t>
            </w:r>
          </w:p>
          <w:p w14:paraId="79062424" w14:textId="77777777" w:rsidR="00392F28" w:rsidRPr="00AD1429" w:rsidRDefault="00392F28" w:rsidP="00B03B23">
            <w:pPr>
              <w:spacing w:line="480" w:lineRule="auto"/>
              <w:rPr>
                <w:rFonts w:ascii="Arial" w:hAnsi="Arial" w:cs="Arial"/>
                <w:sz w:val="22"/>
                <w:szCs w:val="22"/>
              </w:rPr>
            </w:pPr>
          </w:p>
          <w:p w14:paraId="7BA5726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Developmental Outcomes</w:t>
            </w:r>
          </w:p>
          <w:p w14:paraId="15221CCE" w14:textId="77777777" w:rsidR="00392F28" w:rsidRPr="00AD1429" w:rsidRDefault="00392F28" w:rsidP="00B03B23">
            <w:pPr>
              <w:spacing w:line="480" w:lineRule="auto"/>
              <w:rPr>
                <w:rFonts w:ascii="Arial" w:hAnsi="Arial" w:cs="Arial"/>
                <w:sz w:val="22"/>
                <w:szCs w:val="22"/>
              </w:rPr>
            </w:pPr>
          </w:p>
          <w:p w14:paraId="58B7C06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Development of </w:t>
            </w:r>
          </w:p>
          <w:p w14:paraId="1C5D511E"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 xml:space="preserve">Close relationships </w:t>
            </w:r>
          </w:p>
          <w:p w14:paraId="42FD9EA0" w14:textId="77777777" w:rsidR="00392F28" w:rsidRPr="00AD1429" w:rsidRDefault="00392F28" w:rsidP="00B03B23">
            <w:pPr>
              <w:spacing w:line="480" w:lineRule="auto"/>
              <w:rPr>
                <w:rFonts w:ascii="Arial" w:hAnsi="Arial" w:cs="Arial"/>
                <w:sz w:val="22"/>
                <w:szCs w:val="22"/>
              </w:rPr>
            </w:pPr>
          </w:p>
          <w:p w14:paraId="16BB38D8"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Parent-child relationships</w:t>
            </w:r>
          </w:p>
          <w:p w14:paraId="27806C58" w14:textId="77777777" w:rsidR="00392F28" w:rsidRPr="00AD1429" w:rsidRDefault="00392F28" w:rsidP="00B03B23">
            <w:pPr>
              <w:spacing w:line="480" w:lineRule="auto"/>
              <w:rPr>
                <w:rFonts w:ascii="Arial" w:hAnsi="Arial" w:cs="Arial"/>
                <w:sz w:val="22"/>
                <w:szCs w:val="22"/>
              </w:rPr>
            </w:pPr>
          </w:p>
          <w:p w14:paraId="04C93674"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Adult attachment</w:t>
            </w:r>
          </w:p>
          <w:p w14:paraId="363AA262" w14:textId="77777777" w:rsidR="00392F28" w:rsidRPr="00AD1429" w:rsidRDefault="00392F28" w:rsidP="00B03B23">
            <w:pPr>
              <w:spacing w:line="480" w:lineRule="auto"/>
              <w:rPr>
                <w:rFonts w:ascii="Arial" w:hAnsi="Arial" w:cs="Arial"/>
                <w:sz w:val="22"/>
                <w:szCs w:val="22"/>
              </w:rPr>
            </w:pPr>
          </w:p>
          <w:p w14:paraId="027463D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Environment</w:t>
            </w:r>
          </w:p>
          <w:p w14:paraId="46261713" w14:textId="77777777" w:rsidR="00392F28" w:rsidRPr="00AD1429" w:rsidRDefault="00392F28" w:rsidP="00B03B23">
            <w:pPr>
              <w:spacing w:line="480" w:lineRule="auto"/>
              <w:rPr>
                <w:rFonts w:ascii="Arial" w:hAnsi="Arial" w:cs="Arial"/>
                <w:sz w:val="22"/>
                <w:szCs w:val="22"/>
              </w:rPr>
            </w:pPr>
          </w:p>
          <w:p w14:paraId="3E501F0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Adverse Childhood Experiences </w:t>
            </w:r>
          </w:p>
          <w:p w14:paraId="22C41CD3" w14:textId="77777777" w:rsidR="00392F28" w:rsidRPr="00AD1429" w:rsidRDefault="00392F28" w:rsidP="00B03B23">
            <w:pPr>
              <w:spacing w:line="480" w:lineRule="auto"/>
              <w:rPr>
                <w:rFonts w:ascii="Arial" w:hAnsi="Arial" w:cs="Arial"/>
                <w:sz w:val="22"/>
                <w:szCs w:val="22"/>
              </w:rPr>
            </w:pPr>
          </w:p>
          <w:p w14:paraId="5892A218"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Traumatic Events</w:t>
            </w:r>
          </w:p>
          <w:p w14:paraId="0C614B96" w14:textId="77777777" w:rsidR="00392F28" w:rsidRPr="00AD1429" w:rsidRDefault="00392F28" w:rsidP="00B03B23">
            <w:pPr>
              <w:spacing w:line="480" w:lineRule="auto"/>
              <w:rPr>
                <w:rFonts w:ascii="Arial" w:hAnsi="Arial" w:cs="Arial"/>
                <w:sz w:val="22"/>
                <w:szCs w:val="22"/>
              </w:rPr>
            </w:pPr>
          </w:p>
          <w:p w14:paraId="0B9D7D4E"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Adverse Childhood Experiences </w:t>
            </w:r>
          </w:p>
        </w:tc>
        <w:tc>
          <w:tcPr>
            <w:tcW w:w="1744" w:type="dxa"/>
          </w:tcPr>
          <w:p w14:paraId="33DCDB9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Strange Situation Procedure (SSP).</w:t>
            </w:r>
          </w:p>
          <w:p w14:paraId="3AE05FC2" w14:textId="77777777" w:rsidR="00392F28" w:rsidRPr="00AD1429" w:rsidRDefault="00392F28" w:rsidP="00B03B23">
            <w:pPr>
              <w:spacing w:line="480" w:lineRule="auto"/>
              <w:rPr>
                <w:rFonts w:ascii="Arial" w:hAnsi="Arial" w:cs="Arial"/>
                <w:sz w:val="22"/>
                <w:szCs w:val="22"/>
              </w:rPr>
            </w:pPr>
          </w:p>
          <w:p w14:paraId="4CC668A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Adult Attachment Interview (AAI). </w:t>
            </w:r>
          </w:p>
          <w:p w14:paraId="72A9739B" w14:textId="77777777" w:rsidR="00392F28" w:rsidRPr="00AD1429" w:rsidRDefault="00392F28" w:rsidP="00B03B23">
            <w:pPr>
              <w:spacing w:line="480" w:lineRule="auto"/>
              <w:rPr>
                <w:rFonts w:ascii="Arial" w:hAnsi="Arial" w:cs="Arial"/>
                <w:sz w:val="22"/>
                <w:szCs w:val="22"/>
              </w:rPr>
            </w:pPr>
          </w:p>
          <w:p w14:paraId="69C4F03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Traumatic Events Questions (TEQ)</w:t>
            </w:r>
          </w:p>
          <w:p w14:paraId="433FCE23" w14:textId="77777777" w:rsidR="00392F28" w:rsidRPr="00AD1429" w:rsidRDefault="00392F28" w:rsidP="00B03B23">
            <w:pPr>
              <w:spacing w:line="480" w:lineRule="auto"/>
              <w:rPr>
                <w:rFonts w:ascii="Arial" w:hAnsi="Arial" w:cs="Arial"/>
                <w:sz w:val="22"/>
                <w:szCs w:val="22"/>
              </w:rPr>
            </w:pPr>
          </w:p>
          <w:p w14:paraId="01D3E6F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Adverse Childhood Experiences study (ACE)</w:t>
            </w:r>
          </w:p>
          <w:p w14:paraId="39513C52" w14:textId="77777777" w:rsidR="00392F28" w:rsidRPr="00AD1429" w:rsidRDefault="00392F28" w:rsidP="00B03B23">
            <w:pPr>
              <w:spacing w:line="480" w:lineRule="auto"/>
              <w:rPr>
                <w:rFonts w:ascii="Arial" w:hAnsi="Arial" w:cs="Arial"/>
                <w:sz w:val="22"/>
                <w:szCs w:val="22"/>
              </w:rPr>
            </w:pPr>
          </w:p>
        </w:tc>
        <w:tc>
          <w:tcPr>
            <w:tcW w:w="1800" w:type="dxa"/>
          </w:tcPr>
          <w:p w14:paraId="7C83E968"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167 Adults aged between 18 to 72</w:t>
            </w:r>
          </w:p>
          <w:p w14:paraId="6B9E46E5" w14:textId="77777777" w:rsidR="00392F28" w:rsidRPr="00AD1429" w:rsidRDefault="00392F28" w:rsidP="00B03B23">
            <w:pPr>
              <w:spacing w:line="480" w:lineRule="auto"/>
              <w:rPr>
                <w:rFonts w:ascii="Arial" w:hAnsi="Arial" w:cs="Arial"/>
                <w:sz w:val="22"/>
                <w:szCs w:val="22"/>
              </w:rPr>
            </w:pPr>
          </w:p>
          <w:p w14:paraId="3212B2C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88 Children between 3 and 5-years-old</w:t>
            </w:r>
          </w:p>
        </w:tc>
        <w:tc>
          <w:tcPr>
            <w:tcW w:w="2098" w:type="dxa"/>
          </w:tcPr>
          <w:p w14:paraId="12626D2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Ainsworth et al (2015)</w:t>
            </w:r>
          </w:p>
          <w:p w14:paraId="6502C669" w14:textId="77777777" w:rsidR="00392F28" w:rsidRPr="00AD1429" w:rsidRDefault="00392F28" w:rsidP="00B03B23">
            <w:pPr>
              <w:spacing w:line="480" w:lineRule="auto"/>
              <w:rPr>
                <w:rFonts w:ascii="Arial" w:hAnsi="Arial" w:cs="Arial"/>
                <w:sz w:val="22"/>
                <w:szCs w:val="22"/>
              </w:rPr>
            </w:pPr>
          </w:p>
          <w:p w14:paraId="3682A86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Allen and Manning (2010)</w:t>
            </w:r>
          </w:p>
          <w:p w14:paraId="4D832D5E" w14:textId="77777777" w:rsidR="00392F28" w:rsidRPr="00AD1429" w:rsidRDefault="00392F28" w:rsidP="00B03B23">
            <w:pPr>
              <w:spacing w:line="480" w:lineRule="auto"/>
              <w:rPr>
                <w:rFonts w:ascii="Arial" w:hAnsi="Arial" w:cs="Arial"/>
                <w:sz w:val="22"/>
                <w:szCs w:val="22"/>
              </w:rPr>
            </w:pPr>
          </w:p>
          <w:p w14:paraId="3C70409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Booth-LaForce et al (2014) </w:t>
            </w:r>
          </w:p>
          <w:p w14:paraId="396AF211" w14:textId="77777777" w:rsidR="00392F28" w:rsidRPr="00AD1429" w:rsidRDefault="00392F28" w:rsidP="00B03B23">
            <w:pPr>
              <w:spacing w:line="480" w:lineRule="auto"/>
              <w:rPr>
                <w:rFonts w:ascii="Arial" w:hAnsi="Arial" w:cs="Arial"/>
                <w:sz w:val="22"/>
                <w:szCs w:val="22"/>
              </w:rPr>
            </w:pPr>
          </w:p>
          <w:p w14:paraId="56D550C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Bowlby (1997; Cited in in Mujkherji and Dryden, 2014) </w:t>
            </w:r>
          </w:p>
          <w:p w14:paraId="508839D5" w14:textId="77777777" w:rsidR="00392F28" w:rsidRPr="00AD1429" w:rsidRDefault="00392F28" w:rsidP="00B03B23">
            <w:pPr>
              <w:spacing w:line="480" w:lineRule="auto"/>
              <w:rPr>
                <w:rFonts w:ascii="Arial" w:hAnsi="Arial" w:cs="Arial"/>
                <w:sz w:val="22"/>
                <w:szCs w:val="22"/>
              </w:rPr>
            </w:pPr>
          </w:p>
          <w:p w14:paraId="151F76E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Bowlby (2005)</w:t>
            </w:r>
          </w:p>
          <w:p w14:paraId="73220DB4" w14:textId="77777777" w:rsidR="00392F28" w:rsidRPr="00AD1429" w:rsidRDefault="00392F28" w:rsidP="00B03B23">
            <w:pPr>
              <w:spacing w:line="480" w:lineRule="auto"/>
              <w:rPr>
                <w:rFonts w:ascii="Arial" w:hAnsi="Arial" w:cs="Arial"/>
                <w:sz w:val="22"/>
                <w:szCs w:val="22"/>
              </w:rPr>
            </w:pPr>
          </w:p>
          <w:p w14:paraId="7C74A7A6" w14:textId="77777777" w:rsidR="00392F28" w:rsidRPr="00AD1429" w:rsidRDefault="00392F28" w:rsidP="00B03B23">
            <w:pPr>
              <w:spacing w:line="480" w:lineRule="auto"/>
              <w:rPr>
                <w:rStyle w:val="CommentReference"/>
                <w:rFonts w:ascii="Arial" w:hAnsi="Arial" w:cs="Arial"/>
                <w:sz w:val="22"/>
                <w:szCs w:val="22"/>
              </w:rPr>
            </w:pPr>
            <w:r w:rsidRPr="00AD1429">
              <w:rPr>
                <w:rFonts w:ascii="Arial" w:hAnsi="Arial" w:cs="Arial"/>
                <w:sz w:val="22"/>
                <w:szCs w:val="22"/>
              </w:rPr>
              <w:t>Bowlby</w:t>
            </w:r>
            <w:r w:rsidRPr="00AD1429">
              <w:rPr>
                <w:rStyle w:val="CommentReference"/>
                <w:rFonts w:ascii="Arial" w:hAnsi="Arial" w:cs="Arial"/>
                <w:sz w:val="22"/>
                <w:szCs w:val="22"/>
              </w:rPr>
              <w:t xml:space="preserve"> (cited in Sherman et al (2015) </w:t>
            </w:r>
          </w:p>
          <w:p w14:paraId="225095D9" w14:textId="77777777" w:rsidR="00392F28" w:rsidRPr="00AD1429" w:rsidRDefault="00392F28" w:rsidP="00B03B23">
            <w:pPr>
              <w:spacing w:line="480" w:lineRule="auto"/>
              <w:rPr>
                <w:rStyle w:val="CommentReference"/>
                <w:rFonts w:ascii="Arial" w:hAnsi="Arial" w:cs="Arial"/>
                <w:sz w:val="22"/>
                <w:szCs w:val="22"/>
              </w:rPr>
            </w:pPr>
          </w:p>
          <w:p w14:paraId="08917A21" w14:textId="77777777" w:rsidR="00392F28" w:rsidRPr="00AD1429" w:rsidRDefault="00392F28" w:rsidP="00B03B23">
            <w:pPr>
              <w:spacing w:line="480" w:lineRule="auto"/>
              <w:rPr>
                <w:rFonts w:ascii="Arial" w:hAnsi="Arial" w:cs="Arial"/>
                <w:b/>
                <w:sz w:val="22"/>
                <w:szCs w:val="22"/>
              </w:rPr>
            </w:pPr>
            <w:r w:rsidRPr="00AD1429">
              <w:rPr>
                <w:rFonts w:ascii="Arial" w:hAnsi="Arial" w:cs="Arial"/>
                <w:sz w:val="22"/>
                <w:szCs w:val="22"/>
              </w:rPr>
              <w:t>Boullier and Blair (2018)</w:t>
            </w:r>
          </w:p>
          <w:p w14:paraId="500704BA" w14:textId="77777777" w:rsidR="00392F28" w:rsidRPr="00AD1429" w:rsidRDefault="00392F28" w:rsidP="00B03B23">
            <w:pPr>
              <w:spacing w:line="480" w:lineRule="auto"/>
              <w:rPr>
                <w:rFonts w:ascii="Arial" w:hAnsi="Arial" w:cs="Arial"/>
                <w:b/>
                <w:sz w:val="22"/>
                <w:szCs w:val="22"/>
              </w:rPr>
            </w:pPr>
          </w:p>
          <w:p w14:paraId="384D2B03"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lastRenderedPageBreak/>
              <w:t>Center</w:t>
            </w:r>
            <w:proofErr w:type="spellEnd"/>
            <w:r w:rsidRPr="00AD1429">
              <w:rPr>
                <w:rFonts w:ascii="Arial" w:hAnsi="Arial" w:cs="Arial"/>
                <w:sz w:val="22"/>
                <w:szCs w:val="22"/>
              </w:rPr>
              <w:t xml:space="preserve"> for Disease Control and Prevention (CDC, 2016) </w:t>
            </w:r>
          </w:p>
          <w:p w14:paraId="0377EAF5" w14:textId="77777777" w:rsidR="00392F28" w:rsidRPr="00AD1429" w:rsidRDefault="00392F28" w:rsidP="00B03B23">
            <w:pPr>
              <w:spacing w:line="480" w:lineRule="auto"/>
              <w:rPr>
                <w:rFonts w:ascii="Arial" w:hAnsi="Arial" w:cs="Arial"/>
                <w:sz w:val="22"/>
                <w:szCs w:val="22"/>
              </w:rPr>
            </w:pPr>
          </w:p>
          <w:p w14:paraId="2A7D7CD1"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Chae et al (2018) </w:t>
            </w:r>
          </w:p>
          <w:p w14:paraId="2B2A202A" w14:textId="77777777" w:rsidR="00392F28" w:rsidRPr="00AD1429" w:rsidRDefault="00392F28" w:rsidP="00B03B23">
            <w:pPr>
              <w:spacing w:line="480" w:lineRule="auto"/>
              <w:rPr>
                <w:rFonts w:ascii="Arial" w:hAnsi="Arial" w:cs="Arial"/>
                <w:sz w:val="22"/>
                <w:szCs w:val="22"/>
              </w:rPr>
            </w:pPr>
          </w:p>
          <w:p w14:paraId="0A20B49E"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Chopik</w:t>
            </w:r>
            <w:proofErr w:type="spellEnd"/>
            <w:r w:rsidRPr="00AD1429">
              <w:rPr>
                <w:rFonts w:ascii="Arial" w:hAnsi="Arial" w:cs="Arial"/>
                <w:sz w:val="22"/>
                <w:szCs w:val="22"/>
              </w:rPr>
              <w:t xml:space="preserve"> et al (2014)</w:t>
            </w:r>
          </w:p>
          <w:p w14:paraId="23BDBE35" w14:textId="77777777" w:rsidR="00392F28" w:rsidRPr="00AD1429" w:rsidRDefault="00392F28" w:rsidP="00B03B23">
            <w:pPr>
              <w:spacing w:line="480" w:lineRule="auto"/>
              <w:rPr>
                <w:rFonts w:ascii="Arial" w:hAnsi="Arial" w:cs="Arial"/>
                <w:sz w:val="22"/>
                <w:szCs w:val="22"/>
              </w:rPr>
            </w:pPr>
          </w:p>
          <w:p w14:paraId="4136C28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Davey (2008)</w:t>
            </w:r>
          </w:p>
          <w:p w14:paraId="6CD2B07A" w14:textId="77777777" w:rsidR="00392F28" w:rsidRPr="00AD1429" w:rsidRDefault="00392F28" w:rsidP="00B03B23">
            <w:pPr>
              <w:spacing w:line="480" w:lineRule="auto"/>
              <w:rPr>
                <w:rFonts w:ascii="Arial" w:hAnsi="Arial" w:cs="Arial"/>
                <w:sz w:val="22"/>
                <w:szCs w:val="22"/>
              </w:rPr>
            </w:pPr>
          </w:p>
          <w:p w14:paraId="69C931E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De Wolff (1997; Cited in Davey, 2008)</w:t>
            </w:r>
          </w:p>
          <w:p w14:paraId="668D49CE" w14:textId="77777777" w:rsidR="00392F28" w:rsidRPr="00AD1429" w:rsidRDefault="00392F28" w:rsidP="00B03B23">
            <w:pPr>
              <w:spacing w:line="480" w:lineRule="auto"/>
              <w:rPr>
                <w:rFonts w:ascii="Arial" w:hAnsi="Arial" w:cs="Arial"/>
                <w:sz w:val="22"/>
                <w:szCs w:val="22"/>
              </w:rPr>
            </w:pPr>
          </w:p>
          <w:p w14:paraId="5555559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Levine and Munsch (2016)</w:t>
            </w:r>
          </w:p>
          <w:p w14:paraId="45C0DE44" w14:textId="77777777" w:rsidR="00392F28" w:rsidRPr="00AD1429" w:rsidRDefault="00392F28" w:rsidP="00B03B23">
            <w:pPr>
              <w:spacing w:line="480" w:lineRule="auto"/>
              <w:rPr>
                <w:rFonts w:ascii="Arial" w:hAnsi="Arial" w:cs="Arial"/>
                <w:sz w:val="22"/>
                <w:szCs w:val="22"/>
              </w:rPr>
            </w:pPr>
          </w:p>
          <w:p w14:paraId="131BA5D5"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Macleod-</w:t>
            </w:r>
            <w:proofErr w:type="spellStart"/>
            <w:r w:rsidRPr="00AD1429">
              <w:rPr>
                <w:rFonts w:ascii="Arial" w:hAnsi="Arial" w:cs="Arial"/>
                <w:sz w:val="22"/>
                <w:szCs w:val="22"/>
              </w:rPr>
              <w:t>Brundenell</w:t>
            </w:r>
            <w:proofErr w:type="spellEnd"/>
            <w:r w:rsidRPr="00AD1429">
              <w:rPr>
                <w:rFonts w:ascii="Arial" w:hAnsi="Arial" w:cs="Arial"/>
                <w:sz w:val="22"/>
                <w:szCs w:val="22"/>
              </w:rPr>
              <w:t xml:space="preserve"> and Kay (2008)</w:t>
            </w:r>
          </w:p>
          <w:p w14:paraId="26B588AA" w14:textId="77777777" w:rsidR="00392F28" w:rsidRPr="00AD1429" w:rsidRDefault="00392F28" w:rsidP="00B03B23">
            <w:pPr>
              <w:spacing w:line="480" w:lineRule="auto"/>
              <w:rPr>
                <w:rFonts w:ascii="Arial" w:hAnsi="Arial" w:cs="Arial"/>
                <w:sz w:val="22"/>
                <w:szCs w:val="22"/>
              </w:rPr>
            </w:pPr>
          </w:p>
          <w:p w14:paraId="1D48A2A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Mary Ainsworth (1913-1999; Cited in Rosmalen et al, 2015) </w:t>
            </w:r>
          </w:p>
          <w:p w14:paraId="06947953" w14:textId="77777777" w:rsidR="00392F28" w:rsidRPr="00AD1429" w:rsidRDefault="00392F28" w:rsidP="00B03B23">
            <w:pPr>
              <w:spacing w:line="480" w:lineRule="auto"/>
              <w:rPr>
                <w:rFonts w:ascii="Arial" w:hAnsi="Arial" w:cs="Arial"/>
                <w:sz w:val="22"/>
                <w:szCs w:val="22"/>
              </w:rPr>
            </w:pPr>
          </w:p>
          <w:p w14:paraId="08FF0F6A"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Meyr</w:t>
            </w:r>
            <w:proofErr w:type="spellEnd"/>
            <w:r w:rsidRPr="00AD1429">
              <w:rPr>
                <w:rFonts w:ascii="Arial" w:hAnsi="Arial" w:cs="Arial"/>
                <w:sz w:val="22"/>
                <w:szCs w:val="22"/>
              </w:rPr>
              <w:t xml:space="preserve"> et al (2013)</w:t>
            </w:r>
          </w:p>
          <w:p w14:paraId="3BFF1A11" w14:textId="77777777" w:rsidR="00392F28" w:rsidRPr="00AD1429" w:rsidRDefault="00392F28" w:rsidP="00B03B23">
            <w:pPr>
              <w:spacing w:line="480" w:lineRule="auto"/>
              <w:rPr>
                <w:rFonts w:ascii="Arial" w:hAnsi="Arial" w:cs="Arial"/>
                <w:sz w:val="22"/>
                <w:szCs w:val="22"/>
              </w:rPr>
            </w:pPr>
          </w:p>
          <w:p w14:paraId="4497DFB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Million’s (1969; cited in George and West, 2011). </w:t>
            </w:r>
          </w:p>
          <w:p w14:paraId="116EF5CF" w14:textId="77777777" w:rsidR="00392F28" w:rsidRPr="00AD1429" w:rsidRDefault="00392F28" w:rsidP="00B03B23">
            <w:pPr>
              <w:spacing w:line="480" w:lineRule="auto"/>
              <w:rPr>
                <w:rFonts w:ascii="Arial" w:hAnsi="Arial" w:cs="Arial"/>
                <w:sz w:val="22"/>
                <w:szCs w:val="22"/>
              </w:rPr>
            </w:pPr>
          </w:p>
          <w:p w14:paraId="68D8B6C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Mukherji and Dryden (2014).</w:t>
            </w:r>
          </w:p>
          <w:p w14:paraId="5CE7D890" w14:textId="77777777" w:rsidR="00392F28" w:rsidRPr="00AD1429" w:rsidRDefault="00392F28" w:rsidP="00B03B23">
            <w:pPr>
              <w:spacing w:line="480" w:lineRule="auto"/>
              <w:rPr>
                <w:rFonts w:ascii="Arial" w:hAnsi="Arial" w:cs="Arial"/>
                <w:sz w:val="22"/>
                <w:szCs w:val="22"/>
              </w:rPr>
            </w:pPr>
          </w:p>
          <w:p w14:paraId="456BECF8"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Murphy et al (2013) </w:t>
            </w:r>
          </w:p>
          <w:p w14:paraId="586ECC12" w14:textId="77777777" w:rsidR="00392F28" w:rsidRPr="00AD1429" w:rsidRDefault="00392F28" w:rsidP="00B03B23">
            <w:pPr>
              <w:spacing w:line="480" w:lineRule="auto"/>
              <w:rPr>
                <w:rFonts w:ascii="Arial" w:hAnsi="Arial" w:cs="Arial"/>
                <w:sz w:val="22"/>
                <w:szCs w:val="22"/>
              </w:rPr>
            </w:pPr>
          </w:p>
          <w:p w14:paraId="2D97B08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Qu et al (2016) </w:t>
            </w:r>
          </w:p>
          <w:p w14:paraId="2F5CB4D1" w14:textId="77777777" w:rsidR="00392F28" w:rsidRPr="00AD1429" w:rsidRDefault="00392F28" w:rsidP="00B03B23">
            <w:pPr>
              <w:spacing w:line="480" w:lineRule="auto"/>
              <w:rPr>
                <w:rFonts w:ascii="Arial" w:hAnsi="Arial" w:cs="Arial"/>
                <w:sz w:val="22"/>
                <w:szCs w:val="22"/>
              </w:rPr>
            </w:pPr>
          </w:p>
          <w:p w14:paraId="1291741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Rholes et al (2015)</w:t>
            </w:r>
          </w:p>
          <w:p w14:paraId="71207398" w14:textId="77777777" w:rsidR="00392F28" w:rsidRPr="00AD1429" w:rsidRDefault="00392F28" w:rsidP="00B03B23">
            <w:pPr>
              <w:spacing w:line="480" w:lineRule="auto"/>
              <w:rPr>
                <w:rFonts w:ascii="Arial" w:hAnsi="Arial" w:cs="Arial"/>
                <w:sz w:val="22"/>
                <w:szCs w:val="22"/>
              </w:rPr>
            </w:pPr>
          </w:p>
          <w:p w14:paraId="04FF801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Rholes et al (2016)</w:t>
            </w:r>
          </w:p>
          <w:p w14:paraId="58E28F9B" w14:textId="77777777" w:rsidR="00392F28" w:rsidRPr="00AD1429" w:rsidRDefault="00392F28" w:rsidP="00B03B23">
            <w:pPr>
              <w:spacing w:line="480" w:lineRule="auto"/>
              <w:rPr>
                <w:rFonts w:ascii="Arial" w:hAnsi="Arial" w:cs="Arial"/>
                <w:sz w:val="22"/>
                <w:szCs w:val="22"/>
              </w:rPr>
            </w:pPr>
          </w:p>
          <w:p w14:paraId="06AC1A8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Steele and Steele, (2008) </w:t>
            </w:r>
          </w:p>
          <w:p w14:paraId="13838CFC" w14:textId="77777777" w:rsidR="00392F28" w:rsidRPr="00AD1429" w:rsidRDefault="00392F28" w:rsidP="00B03B23">
            <w:pPr>
              <w:spacing w:line="480" w:lineRule="auto"/>
              <w:rPr>
                <w:rFonts w:ascii="Arial" w:hAnsi="Arial" w:cs="Arial"/>
                <w:sz w:val="22"/>
                <w:szCs w:val="22"/>
              </w:rPr>
            </w:pPr>
          </w:p>
          <w:p w14:paraId="38C45964"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Warmuth</w:t>
            </w:r>
            <w:proofErr w:type="spellEnd"/>
            <w:r w:rsidRPr="00AD1429">
              <w:rPr>
                <w:rFonts w:ascii="Arial" w:hAnsi="Arial" w:cs="Arial"/>
                <w:sz w:val="22"/>
                <w:szCs w:val="22"/>
              </w:rPr>
              <w:t xml:space="preserve"> and Cummings (2015</w:t>
            </w:r>
          </w:p>
          <w:p w14:paraId="5FA633DB" w14:textId="77777777" w:rsidR="00392F28" w:rsidRPr="00AD1429" w:rsidRDefault="00392F28" w:rsidP="00B03B23">
            <w:pPr>
              <w:spacing w:line="480" w:lineRule="auto"/>
              <w:rPr>
                <w:rFonts w:ascii="Arial" w:hAnsi="Arial" w:cs="Arial"/>
                <w:sz w:val="22"/>
                <w:szCs w:val="22"/>
              </w:rPr>
            </w:pPr>
          </w:p>
          <w:p w14:paraId="0620534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 xml:space="preserve">Ziv and </w:t>
            </w:r>
            <w:proofErr w:type="spellStart"/>
            <w:r w:rsidRPr="00AD1429">
              <w:rPr>
                <w:rFonts w:ascii="Arial" w:hAnsi="Arial" w:cs="Arial"/>
                <w:sz w:val="22"/>
                <w:szCs w:val="22"/>
              </w:rPr>
              <w:t>Hotman</w:t>
            </w:r>
            <w:proofErr w:type="spellEnd"/>
            <w:r w:rsidRPr="00AD1429">
              <w:rPr>
                <w:rFonts w:ascii="Arial" w:hAnsi="Arial" w:cs="Arial"/>
                <w:sz w:val="22"/>
                <w:szCs w:val="22"/>
              </w:rPr>
              <w:t xml:space="preserve"> (2015)</w:t>
            </w:r>
          </w:p>
          <w:p w14:paraId="21282BF4" w14:textId="77777777" w:rsidR="00392F28" w:rsidRPr="00AD1429" w:rsidRDefault="00392F28" w:rsidP="00B03B23">
            <w:pPr>
              <w:spacing w:line="480" w:lineRule="auto"/>
              <w:rPr>
                <w:rFonts w:ascii="Arial" w:hAnsi="Arial" w:cs="Arial"/>
                <w:sz w:val="22"/>
                <w:szCs w:val="22"/>
              </w:rPr>
            </w:pPr>
          </w:p>
          <w:p w14:paraId="1D2B02F7" w14:textId="77777777" w:rsidR="00392F28" w:rsidRPr="00AD1429" w:rsidRDefault="00392F28" w:rsidP="00B03B23">
            <w:pPr>
              <w:spacing w:line="480" w:lineRule="auto"/>
              <w:rPr>
                <w:rFonts w:ascii="Arial" w:hAnsi="Arial" w:cs="Arial"/>
                <w:b/>
                <w:sz w:val="22"/>
                <w:szCs w:val="22"/>
              </w:rPr>
            </w:pPr>
          </w:p>
        </w:tc>
      </w:tr>
      <w:tr w:rsidR="00392F28" w:rsidRPr="00AD1429" w14:paraId="71EB90E5" w14:textId="77777777" w:rsidTr="00EA4D2D">
        <w:trPr>
          <w:trHeight w:val="1460"/>
        </w:trPr>
        <w:tc>
          <w:tcPr>
            <w:tcW w:w="1961" w:type="dxa"/>
          </w:tcPr>
          <w:p w14:paraId="0275D0F7" w14:textId="77777777" w:rsidR="00392F28" w:rsidRPr="00AD1429" w:rsidRDefault="00392F28" w:rsidP="00B03B23">
            <w:pPr>
              <w:spacing w:line="480" w:lineRule="auto"/>
              <w:jc w:val="center"/>
              <w:rPr>
                <w:rFonts w:ascii="Arial" w:hAnsi="Arial" w:cs="Arial"/>
                <w:b/>
                <w:sz w:val="22"/>
                <w:szCs w:val="22"/>
              </w:rPr>
            </w:pPr>
            <w:r w:rsidRPr="00AD1429">
              <w:rPr>
                <w:rFonts w:ascii="Arial" w:hAnsi="Arial" w:cs="Arial"/>
                <w:b/>
                <w:sz w:val="22"/>
                <w:szCs w:val="22"/>
              </w:rPr>
              <w:lastRenderedPageBreak/>
              <w:t>Romantic Relationships</w:t>
            </w:r>
          </w:p>
        </w:tc>
        <w:tc>
          <w:tcPr>
            <w:tcW w:w="2576" w:type="dxa"/>
          </w:tcPr>
          <w:p w14:paraId="7CDE415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Interaction with partners </w:t>
            </w:r>
          </w:p>
          <w:p w14:paraId="757E5803" w14:textId="77777777" w:rsidR="00392F28" w:rsidRPr="00AD1429" w:rsidRDefault="00392F28" w:rsidP="00B03B23">
            <w:pPr>
              <w:spacing w:line="480" w:lineRule="auto"/>
              <w:rPr>
                <w:rFonts w:ascii="Arial" w:hAnsi="Arial" w:cs="Arial"/>
                <w:sz w:val="22"/>
                <w:szCs w:val="22"/>
              </w:rPr>
            </w:pPr>
          </w:p>
          <w:p w14:paraId="0B036A1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Adult attachment</w:t>
            </w:r>
          </w:p>
          <w:p w14:paraId="1D09F011" w14:textId="77777777" w:rsidR="00392F28" w:rsidRPr="00AD1429" w:rsidRDefault="00392F28" w:rsidP="00B03B23">
            <w:pPr>
              <w:spacing w:line="480" w:lineRule="auto"/>
              <w:rPr>
                <w:rFonts w:ascii="Arial" w:hAnsi="Arial" w:cs="Arial"/>
                <w:sz w:val="22"/>
                <w:szCs w:val="22"/>
              </w:rPr>
            </w:pPr>
          </w:p>
          <w:p w14:paraId="214B6B6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Fear of abandonment and rejection</w:t>
            </w:r>
          </w:p>
          <w:p w14:paraId="656352B6" w14:textId="77777777" w:rsidR="00392F28" w:rsidRPr="00AD1429" w:rsidRDefault="00392F28" w:rsidP="00B03B23">
            <w:pPr>
              <w:spacing w:line="480" w:lineRule="auto"/>
              <w:rPr>
                <w:rFonts w:ascii="Arial" w:hAnsi="Arial" w:cs="Arial"/>
                <w:sz w:val="22"/>
                <w:szCs w:val="22"/>
              </w:rPr>
            </w:pPr>
          </w:p>
          <w:p w14:paraId="2E68EE3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Anger </w:t>
            </w:r>
          </w:p>
          <w:p w14:paraId="0A88064F" w14:textId="77777777" w:rsidR="00392F28" w:rsidRPr="00AD1429" w:rsidRDefault="00392F28" w:rsidP="00B03B23">
            <w:pPr>
              <w:spacing w:line="480" w:lineRule="auto"/>
              <w:rPr>
                <w:rFonts w:ascii="Arial" w:hAnsi="Arial" w:cs="Arial"/>
                <w:sz w:val="22"/>
                <w:szCs w:val="22"/>
              </w:rPr>
            </w:pPr>
          </w:p>
          <w:p w14:paraId="1F66B30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Intimate</w:t>
            </w:r>
          </w:p>
          <w:p w14:paraId="41EE10F1" w14:textId="77777777" w:rsidR="00392F28" w:rsidRPr="00AD1429" w:rsidRDefault="00392F28" w:rsidP="00B03B23">
            <w:pPr>
              <w:spacing w:line="480" w:lineRule="auto"/>
              <w:rPr>
                <w:rFonts w:ascii="Arial" w:hAnsi="Arial" w:cs="Arial"/>
                <w:sz w:val="22"/>
                <w:szCs w:val="22"/>
              </w:rPr>
            </w:pPr>
          </w:p>
          <w:p w14:paraId="650CD6C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Feelings</w:t>
            </w:r>
          </w:p>
          <w:p w14:paraId="38975E7D" w14:textId="77777777" w:rsidR="00392F28" w:rsidRPr="00AD1429" w:rsidRDefault="00392F28" w:rsidP="00B03B23">
            <w:pPr>
              <w:spacing w:line="480" w:lineRule="auto"/>
              <w:rPr>
                <w:rFonts w:ascii="Arial" w:hAnsi="Arial" w:cs="Arial"/>
                <w:sz w:val="22"/>
                <w:szCs w:val="22"/>
              </w:rPr>
            </w:pPr>
          </w:p>
          <w:p w14:paraId="2210B9F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Affection</w:t>
            </w:r>
          </w:p>
          <w:p w14:paraId="76BB7A1E" w14:textId="77777777" w:rsidR="00392F28" w:rsidRPr="00AD1429" w:rsidRDefault="00392F28" w:rsidP="00B03B23">
            <w:pPr>
              <w:spacing w:line="480" w:lineRule="auto"/>
              <w:rPr>
                <w:rFonts w:ascii="Arial" w:hAnsi="Arial" w:cs="Arial"/>
                <w:sz w:val="22"/>
                <w:szCs w:val="22"/>
              </w:rPr>
            </w:pPr>
          </w:p>
          <w:p w14:paraId="1148C9F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Anxious</w:t>
            </w:r>
          </w:p>
          <w:p w14:paraId="30799068" w14:textId="77777777" w:rsidR="00392F28" w:rsidRPr="00AD1429" w:rsidRDefault="00392F28" w:rsidP="00B03B23">
            <w:pPr>
              <w:spacing w:line="480" w:lineRule="auto"/>
              <w:rPr>
                <w:rFonts w:ascii="Arial" w:hAnsi="Arial" w:cs="Arial"/>
                <w:sz w:val="22"/>
                <w:szCs w:val="22"/>
              </w:rPr>
            </w:pPr>
          </w:p>
          <w:p w14:paraId="42A5A0A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Avoidance</w:t>
            </w:r>
          </w:p>
          <w:p w14:paraId="6711DDD8" w14:textId="77777777" w:rsidR="00392F28" w:rsidRPr="00AD1429" w:rsidRDefault="00392F28" w:rsidP="00B03B23">
            <w:pPr>
              <w:spacing w:line="480" w:lineRule="auto"/>
              <w:rPr>
                <w:rFonts w:ascii="Arial" w:hAnsi="Arial" w:cs="Arial"/>
                <w:sz w:val="22"/>
                <w:szCs w:val="22"/>
              </w:rPr>
            </w:pPr>
          </w:p>
          <w:p w14:paraId="33788ED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Disorganised </w:t>
            </w:r>
          </w:p>
          <w:p w14:paraId="330DCDF7" w14:textId="77777777" w:rsidR="00392F28" w:rsidRPr="00AD1429" w:rsidRDefault="00392F28" w:rsidP="00B03B23">
            <w:pPr>
              <w:spacing w:line="480" w:lineRule="auto"/>
              <w:rPr>
                <w:rFonts w:ascii="Arial" w:hAnsi="Arial" w:cs="Arial"/>
                <w:sz w:val="22"/>
                <w:szCs w:val="22"/>
              </w:rPr>
            </w:pPr>
          </w:p>
          <w:p w14:paraId="33A3451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Secure</w:t>
            </w:r>
          </w:p>
          <w:p w14:paraId="199F2ED9" w14:textId="77777777" w:rsidR="00392F28" w:rsidRPr="00AD1429" w:rsidRDefault="00392F28" w:rsidP="00B03B23">
            <w:pPr>
              <w:spacing w:line="480" w:lineRule="auto"/>
              <w:rPr>
                <w:rFonts w:ascii="Arial" w:hAnsi="Arial" w:cs="Arial"/>
                <w:sz w:val="22"/>
                <w:szCs w:val="22"/>
              </w:rPr>
            </w:pPr>
          </w:p>
        </w:tc>
        <w:tc>
          <w:tcPr>
            <w:tcW w:w="1744" w:type="dxa"/>
          </w:tcPr>
          <w:p w14:paraId="0AD4EEF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Experiences in Close Relationships (ECR).</w:t>
            </w:r>
          </w:p>
          <w:p w14:paraId="25E0FD36" w14:textId="77777777" w:rsidR="00392F28" w:rsidRPr="00AD1429" w:rsidRDefault="00392F28" w:rsidP="00B03B23">
            <w:pPr>
              <w:spacing w:line="480" w:lineRule="auto"/>
              <w:rPr>
                <w:rFonts w:ascii="Arial" w:hAnsi="Arial" w:cs="Arial"/>
                <w:sz w:val="22"/>
                <w:szCs w:val="22"/>
              </w:rPr>
            </w:pPr>
          </w:p>
          <w:p w14:paraId="435EB4E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disengaged parenting scale</w:t>
            </w:r>
          </w:p>
          <w:p w14:paraId="234F6CF8" w14:textId="77777777" w:rsidR="00392F28" w:rsidRPr="00AD1429" w:rsidRDefault="00392F28" w:rsidP="00B03B23">
            <w:pPr>
              <w:spacing w:line="480" w:lineRule="auto"/>
              <w:rPr>
                <w:rFonts w:ascii="Arial" w:hAnsi="Arial" w:cs="Arial"/>
                <w:sz w:val="22"/>
                <w:szCs w:val="22"/>
              </w:rPr>
            </w:pPr>
          </w:p>
          <w:p w14:paraId="39143884"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archival study and literature review</w:t>
            </w:r>
          </w:p>
          <w:p w14:paraId="57C8F24C" w14:textId="77777777" w:rsidR="00392F28" w:rsidRPr="00AD1429" w:rsidRDefault="00392F28" w:rsidP="00B03B23">
            <w:pPr>
              <w:spacing w:line="480" w:lineRule="auto"/>
              <w:rPr>
                <w:rFonts w:ascii="Arial" w:hAnsi="Arial" w:cs="Arial"/>
                <w:sz w:val="22"/>
                <w:szCs w:val="22"/>
              </w:rPr>
            </w:pPr>
          </w:p>
          <w:p w14:paraId="53043F5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observations </w:t>
            </w:r>
          </w:p>
          <w:p w14:paraId="64FF2F31" w14:textId="77777777" w:rsidR="00392F28" w:rsidRPr="00AD1429" w:rsidRDefault="00392F28" w:rsidP="00B03B23">
            <w:pPr>
              <w:spacing w:line="480" w:lineRule="auto"/>
              <w:rPr>
                <w:rFonts w:ascii="Arial" w:hAnsi="Arial" w:cs="Arial"/>
                <w:sz w:val="22"/>
                <w:szCs w:val="22"/>
              </w:rPr>
            </w:pPr>
          </w:p>
          <w:p w14:paraId="2CC2604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32 semi-structured interviews</w:t>
            </w:r>
          </w:p>
        </w:tc>
        <w:tc>
          <w:tcPr>
            <w:tcW w:w="1800" w:type="dxa"/>
          </w:tcPr>
          <w:p w14:paraId="37F4C988"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167 Adults aged between 18 and 72 </w:t>
            </w:r>
          </w:p>
          <w:p w14:paraId="44E4274B" w14:textId="77777777" w:rsidR="00392F28" w:rsidRPr="00AD1429" w:rsidRDefault="00392F28" w:rsidP="00B03B23">
            <w:pPr>
              <w:spacing w:line="480" w:lineRule="auto"/>
              <w:rPr>
                <w:rFonts w:ascii="Arial" w:hAnsi="Arial" w:cs="Arial"/>
                <w:sz w:val="22"/>
                <w:szCs w:val="22"/>
              </w:rPr>
            </w:pPr>
          </w:p>
          <w:p w14:paraId="7FC44D9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254 Adults aged between 18 and 67-years-old</w:t>
            </w:r>
          </w:p>
          <w:p w14:paraId="28E2C3C0" w14:textId="77777777" w:rsidR="00392F28" w:rsidRPr="00AD1429" w:rsidRDefault="00392F28" w:rsidP="00B03B23">
            <w:pPr>
              <w:spacing w:line="480" w:lineRule="auto"/>
              <w:rPr>
                <w:rFonts w:ascii="Arial" w:hAnsi="Arial" w:cs="Arial"/>
                <w:sz w:val="22"/>
                <w:szCs w:val="22"/>
              </w:rPr>
            </w:pPr>
          </w:p>
          <w:p w14:paraId="1E7C615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60 heterosexual couples</w:t>
            </w:r>
          </w:p>
        </w:tc>
        <w:tc>
          <w:tcPr>
            <w:tcW w:w="2098" w:type="dxa"/>
          </w:tcPr>
          <w:p w14:paraId="24ADF542" w14:textId="77777777" w:rsidR="00392F28" w:rsidRPr="00AD1429" w:rsidRDefault="00392F28" w:rsidP="00B03B23">
            <w:pPr>
              <w:spacing w:line="480" w:lineRule="auto"/>
              <w:rPr>
                <w:rFonts w:ascii="Arial" w:hAnsi="Arial" w:cs="Arial"/>
                <w:sz w:val="22"/>
                <w:szCs w:val="22"/>
              </w:rPr>
            </w:pPr>
            <w:r w:rsidRPr="00AD1429">
              <w:rPr>
                <w:rFonts w:ascii="Arial" w:hAnsi="Arial" w:cs="Arial"/>
                <w:i/>
                <w:sz w:val="22"/>
                <w:szCs w:val="22"/>
              </w:rPr>
              <w:t>Attachment in Practice</w:t>
            </w:r>
            <w:r w:rsidRPr="00AD1429">
              <w:rPr>
                <w:rFonts w:ascii="Arial" w:hAnsi="Arial" w:cs="Arial"/>
                <w:sz w:val="22"/>
                <w:szCs w:val="22"/>
              </w:rPr>
              <w:t xml:space="preserve"> (2004) </w:t>
            </w:r>
          </w:p>
          <w:p w14:paraId="40A6AB7C" w14:textId="77777777" w:rsidR="00392F28" w:rsidRPr="00AD1429" w:rsidRDefault="00392F28" w:rsidP="00B03B23">
            <w:pPr>
              <w:spacing w:line="480" w:lineRule="auto"/>
              <w:rPr>
                <w:rFonts w:ascii="Arial" w:hAnsi="Arial" w:cs="Arial"/>
                <w:sz w:val="22"/>
                <w:szCs w:val="22"/>
              </w:rPr>
            </w:pPr>
          </w:p>
          <w:p w14:paraId="550D8AF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Bowlby (1969) </w:t>
            </w:r>
          </w:p>
          <w:p w14:paraId="0398F42F" w14:textId="77777777" w:rsidR="00392F28" w:rsidRPr="00AD1429" w:rsidRDefault="00392F28" w:rsidP="00B03B23">
            <w:pPr>
              <w:spacing w:line="480" w:lineRule="auto"/>
              <w:rPr>
                <w:rFonts w:ascii="Arial" w:hAnsi="Arial" w:cs="Arial"/>
                <w:sz w:val="22"/>
                <w:szCs w:val="22"/>
              </w:rPr>
            </w:pPr>
          </w:p>
          <w:p w14:paraId="1DDC695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Bowlby (2015)</w:t>
            </w:r>
            <w:r w:rsidRPr="00AD1429">
              <w:rPr>
                <w:rFonts w:ascii="Arial" w:hAnsi="Arial" w:cs="Arial"/>
                <w:sz w:val="22"/>
                <w:szCs w:val="22"/>
              </w:rPr>
              <w:br/>
            </w:r>
          </w:p>
          <w:p w14:paraId="2BC32121"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Bowlby (1953; cited in Pugh and Duffy, 2014) </w:t>
            </w:r>
          </w:p>
          <w:p w14:paraId="77DAAAA1" w14:textId="77777777" w:rsidR="00392F28" w:rsidRPr="00AD1429" w:rsidRDefault="00392F28" w:rsidP="00B03B23">
            <w:pPr>
              <w:spacing w:line="480" w:lineRule="auto"/>
              <w:rPr>
                <w:rFonts w:ascii="Arial" w:hAnsi="Arial" w:cs="Arial"/>
                <w:sz w:val="22"/>
                <w:szCs w:val="22"/>
              </w:rPr>
            </w:pPr>
          </w:p>
          <w:p w14:paraId="1AD0D2C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Briere et al (2017)</w:t>
            </w:r>
          </w:p>
          <w:p w14:paraId="58340D77" w14:textId="77777777" w:rsidR="00392F28" w:rsidRPr="00AD1429" w:rsidRDefault="00392F28" w:rsidP="00B03B23">
            <w:pPr>
              <w:spacing w:line="480" w:lineRule="auto"/>
              <w:rPr>
                <w:rFonts w:ascii="Arial" w:hAnsi="Arial" w:cs="Arial"/>
                <w:sz w:val="22"/>
                <w:szCs w:val="22"/>
              </w:rPr>
            </w:pPr>
          </w:p>
          <w:p w14:paraId="5FF565E5"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Chicot</w:t>
            </w:r>
            <w:proofErr w:type="spellEnd"/>
            <w:r w:rsidRPr="00AD1429">
              <w:rPr>
                <w:rFonts w:ascii="Arial" w:hAnsi="Arial" w:cs="Arial"/>
                <w:sz w:val="22"/>
                <w:szCs w:val="22"/>
              </w:rPr>
              <w:t xml:space="preserve"> (2016)</w:t>
            </w:r>
          </w:p>
          <w:p w14:paraId="6452EFF6" w14:textId="77777777" w:rsidR="00392F28" w:rsidRPr="00AD1429" w:rsidRDefault="00392F28" w:rsidP="00B03B23">
            <w:pPr>
              <w:spacing w:line="480" w:lineRule="auto"/>
              <w:rPr>
                <w:rFonts w:ascii="Arial" w:hAnsi="Arial" w:cs="Arial"/>
                <w:sz w:val="22"/>
                <w:szCs w:val="22"/>
              </w:rPr>
            </w:pPr>
          </w:p>
          <w:p w14:paraId="5CCC8E2D"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Chopik</w:t>
            </w:r>
            <w:proofErr w:type="spellEnd"/>
            <w:r w:rsidRPr="00AD1429">
              <w:rPr>
                <w:rFonts w:ascii="Arial" w:hAnsi="Arial" w:cs="Arial"/>
                <w:sz w:val="22"/>
                <w:szCs w:val="22"/>
              </w:rPr>
              <w:t xml:space="preserve"> et al (2014)</w:t>
            </w:r>
          </w:p>
          <w:p w14:paraId="2E773E13" w14:textId="77777777" w:rsidR="00392F28" w:rsidRPr="00AD1429" w:rsidRDefault="00392F28" w:rsidP="00B03B23">
            <w:pPr>
              <w:spacing w:line="480" w:lineRule="auto"/>
              <w:rPr>
                <w:rFonts w:ascii="Arial" w:hAnsi="Arial" w:cs="Arial"/>
                <w:sz w:val="22"/>
                <w:szCs w:val="22"/>
              </w:rPr>
            </w:pPr>
          </w:p>
          <w:p w14:paraId="2F951DB2" w14:textId="77777777" w:rsidR="00392F28" w:rsidRPr="00AD1429" w:rsidRDefault="00392F28" w:rsidP="00B03B23">
            <w:pPr>
              <w:spacing w:line="480" w:lineRule="auto"/>
              <w:rPr>
                <w:rFonts w:ascii="Arial" w:hAnsi="Arial" w:cs="Arial"/>
                <w:sz w:val="22"/>
                <w:szCs w:val="22"/>
              </w:rPr>
            </w:pPr>
            <w:r w:rsidRPr="00AD1429">
              <w:rPr>
                <w:rFonts w:ascii="Arial" w:eastAsia="Calibri" w:hAnsi="Arial" w:cs="Arial"/>
                <w:sz w:val="22"/>
                <w:szCs w:val="22"/>
              </w:rPr>
              <w:t>Children</w:t>
            </w:r>
            <w:r w:rsidRPr="00AD1429">
              <w:rPr>
                <w:rFonts w:ascii="Arial" w:hAnsi="Arial" w:cs="Arial"/>
                <w:sz w:val="22"/>
                <w:szCs w:val="22"/>
              </w:rPr>
              <w:t xml:space="preserve"> </w:t>
            </w:r>
            <w:r w:rsidRPr="00AD1429">
              <w:rPr>
                <w:rFonts w:ascii="Arial" w:eastAsia="Calibri" w:hAnsi="Arial" w:cs="Arial"/>
                <w:sz w:val="22"/>
                <w:szCs w:val="22"/>
              </w:rPr>
              <w:t>Act</w:t>
            </w:r>
            <w:r w:rsidRPr="00AD1429">
              <w:rPr>
                <w:rFonts w:ascii="Arial" w:hAnsi="Arial" w:cs="Arial"/>
                <w:sz w:val="22"/>
                <w:szCs w:val="22"/>
              </w:rPr>
              <w:t xml:space="preserve"> (2004)</w:t>
            </w:r>
          </w:p>
          <w:p w14:paraId="06A0F163" w14:textId="77777777" w:rsidR="00392F28" w:rsidRPr="00AD1429" w:rsidRDefault="00392F28" w:rsidP="00B03B23">
            <w:pPr>
              <w:spacing w:line="480" w:lineRule="auto"/>
              <w:rPr>
                <w:rFonts w:ascii="Arial" w:hAnsi="Arial" w:cs="Arial"/>
                <w:sz w:val="22"/>
                <w:szCs w:val="22"/>
              </w:rPr>
            </w:pPr>
          </w:p>
          <w:p w14:paraId="67590D8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Clark (2016)</w:t>
            </w:r>
          </w:p>
          <w:p w14:paraId="5E68AE1C" w14:textId="77777777" w:rsidR="00392F28" w:rsidRPr="00AD1429" w:rsidRDefault="00392F28" w:rsidP="00B03B23">
            <w:pPr>
              <w:spacing w:line="480" w:lineRule="auto"/>
              <w:rPr>
                <w:rFonts w:ascii="Arial" w:hAnsi="Arial" w:cs="Arial"/>
                <w:sz w:val="22"/>
                <w:szCs w:val="22"/>
              </w:rPr>
            </w:pPr>
          </w:p>
          <w:p w14:paraId="70EC5F9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Clarke and Clarke (2000; Cited in Mukherji and Dryden, 2014)</w:t>
            </w:r>
          </w:p>
          <w:p w14:paraId="371CABAE" w14:textId="77777777" w:rsidR="00392F28" w:rsidRPr="00AD1429" w:rsidRDefault="00392F28" w:rsidP="00B03B23">
            <w:pPr>
              <w:spacing w:line="480" w:lineRule="auto"/>
              <w:rPr>
                <w:rFonts w:ascii="Arial" w:hAnsi="Arial" w:cs="Arial"/>
                <w:sz w:val="22"/>
                <w:szCs w:val="22"/>
              </w:rPr>
            </w:pPr>
          </w:p>
          <w:p w14:paraId="61F2FB1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Duffy (2014)</w:t>
            </w:r>
          </w:p>
          <w:p w14:paraId="41987D9F" w14:textId="77777777" w:rsidR="00392F28" w:rsidRPr="00AD1429" w:rsidRDefault="00392F28" w:rsidP="00B03B23">
            <w:pPr>
              <w:spacing w:line="480" w:lineRule="auto"/>
              <w:rPr>
                <w:rFonts w:ascii="Arial" w:hAnsi="Arial" w:cs="Arial"/>
                <w:sz w:val="22"/>
                <w:szCs w:val="22"/>
              </w:rPr>
            </w:pPr>
          </w:p>
          <w:p w14:paraId="121820C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Gerhardt (2004; cited in Pugh and Duffy, 2014) </w:t>
            </w:r>
          </w:p>
          <w:p w14:paraId="42AED207" w14:textId="77777777" w:rsidR="00392F28" w:rsidRPr="00AD1429" w:rsidRDefault="00392F28" w:rsidP="00B03B23">
            <w:pPr>
              <w:spacing w:line="480" w:lineRule="auto"/>
              <w:rPr>
                <w:rFonts w:ascii="Arial" w:hAnsi="Arial" w:cs="Arial"/>
                <w:sz w:val="22"/>
                <w:szCs w:val="22"/>
              </w:rPr>
            </w:pPr>
          </w:p>
          <w:p w14:paraId="47BC3EEB"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Goldschmied</w:t>
            </w:r>
            <w:proofErr w:type="spellEnd"/>
            <w:r w:rsidRPr="00AD1429">
              <w:rPr>
                <w:rFonts w:ascii="Arial" w:hAnsi="Arial" w:cs="Arial"/>
                <w:sz w:val="22"/>
                <w:szCs w:val="22"/>
              </w:rPr>
              <w:t xml:space="preserve"> and Jackson (2004; cited in Pugh and Duffy, 2014) </w:t>
            </w:r>
          </w:p>
          <w:p w14:paraId="1BC69830" w14:textId="77777777" w:rsidR="00392F28" w:rsidRPr="00AD1429" w:rsidRDefault="00392F28" w:rsidP="00B03B23">
            <w:pPr>
              <w:spacing w:line="480" w:lineRule="auto"/>
              <w:rPr>
                <w:rFonts w:ascii="Arial" w:hAnsi="Arial" w:cs="Arial"/>
                <w:sz w:val="22"/>
                <w:szCs w:val="22"/>
              </w:rPr>
            </w:pPr>
          </w:p>
          <w:p w14:paraId="2CC9229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Gorrese and Ruggieri (2012; Cited in Levine and Munsch, 2016) </w:t>
            </w:r>
          </w:p>
          <w:p w14:paraId="3B4184DA" w14:textId="77777777" w:rsidR="00392F28" w:rsidRPr="00AD1429" w:rsidRDefault="00392F28" w:rsidP="00B03B23">
            <w:pPr>
              <w:spacing w:line="480" w:lineRule="auto"/>
              <w:rPr>
                <w:rFonts w:ascii="Arial" w:hAnsi="Arial" w:cs="Arial"/>
                <w:sz w:val="22"/>
                <w:szCs w:val="22"/>
              </w:rPr>
            </w:pPr>
          </w:p>
          <w:p w14:paraId="5B92724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Lavy et al (2010) </w:t>
            </w:r>
          </w:p>
          <w:p w14:paraId="1C376B95" w14:textId="77777777" w:rsidR="00392F28" w:rsidRPr="00AD1429" w:rsidRDefault="00392F28" w:rsidP="00B03B23">
            <w:pPr>
              <w:spacing w:line="480" w:lineRule="auto"/>
              <w:rPr>
                <w:rFonts w:ascii="Arial" w:hAnsi="Arial" w:cs="Arial"/>
                <w:sz w:val="22"/>
                <w:szCs w:val="22"/>
              </w:rPr>
            </w:pPr>
          </w:p>
          <w:p w14:paraId="1526FFC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Levine and Munsch (2016)</w:t>
            </w:r>
          </w:p>
          <w:p w14:paraId="142F6E88" w14:textId="77777777" w:rsidR="00392F28" w:rsidRPr="00AD1429" w:rsidRDefault="00392F28" w:rsidP="00B03B23">
            <w:pPr>
              <w:spacing w:line="480" w:lineRule="auto"/>
              <w:rPr>
                <w:rFonts w:ascii="Arial" w:eastAsia="Calibri" w:hAnsi="Arial" w:cs="Arial"/>
                <w:sz w:val="22"/>
                <w:szCs w:val="22"/>
              </w:rPr>
            </w:pPr>
          </w:p>
          <w:p w14:paraId="7AB006D5"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 xml:space="preserve">Main and Solomon (1990; cited in Reijman et al, 2018) </w:t>
            </w:r>
          </w:p>
          <w:p w14:paraId="4E0318C2" w14:textId="77777777" w:rsidR="00392F28" w:rsidRPr="00AD1429" w:rsidRDefault="00392F28" w:rsidP="00B03B23">
            <w:pPr>
              <w:spacing w:line="480" w:lineRule="auto"/>
              <w:rPr>
                <w:rFonts w:ascii="Arial" w:hAnsi="Arial" w:cs="Arial"/>
                <w:sz w:val="22"/>
                <w:szCs w:val="22"/>
              </w:rPr>
            </w:pPr>
          </w:p>
          <w:p w14:paraId="67D99C39" w14:textId="77777777" w:rsidR="00392F28" w:rsidRPr="00AD1429" w:rsidRDefault="00392F28" w:rsidP="00B03B23">
            <w:pPr>
              <w:spacing w:line="480" w:lineRule="auto"/>
              <w:rPr>
                <w:rFonts w:ascii="Arial" w:eastAsia="Calibri" w:hAnsi="Arial" w:cs="Arial"/>
                <w:sz w:val="22"/>
                <w:szCs w:val="22"/>
              </w:rPr>
            </w:pPr>
            <w:r w:rsidRPr="00AD1429">
              <w:rPr>
                <w:rFonts w:ascii="Arial" w:eastAsia="Calibri" w:hAnsi="Arial" w:cs="Arial"/>
                <w:sz w:val="22"/>
                <w:szCs w:val="22"/>
              </w:rPr>
              <w:t>May et al (2006)</w:t>
            </w:r>
          </w:p>
          <w:p w14:paraId="224B1711" w14:textId="77777777" w:rsidR="00392F28" w:rsidRPr="00AD1429" w:rsidRDefault="00392F28" w:rsidP="00B03B23">
            <w:pPr>
              <w:spacing w:line="480" w:lineRule="auto"/>
              <w:rPr>
                <w:rFonts w:ascii="Arial" w:hAnsi="Arial" w:cs="Arial"/>
                <w:sz w:val="22"/>
                <w:szCs w:val="22"/>
              </w:rPr>
            </w:pPr>
          </w:p>
          <w:p w14:paraId="35C0B148"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Mcblain et al (2017)</w:t>
            </w:r>
          </w:p>
          <w:p w14:paraId="3C5DE34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br/>
              <w:t xml:space="preserve">Murphy et al (2013) </w:t>
            </w:r>
          </w:p>
          <w:p w14:paraId="78E52FF9" w14:textId="77777777" w:rsidR="00392F28" w:rsidRPr="00AD1429" w:rsidRDefault="00392F28" w:rsidP="00B03B23">
            <w:pPr>
              <w:spacing w:line="480" w:lineRule="auto"/>
              <w:rPr>
                <w:rFonts w:ascii="Arial" w:hAnsi="Arial" w:cs="Arial"/>
                <w:sz w:val="22"/>
                <w:szCs w:val="22"/>
              </w:rPr>
            </w:pPr>
          </w:p>
          <w:p w14:paraId="0B6E561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Pugh and Duffy (2014) </w:t>
            </w:r>
          </w:p>
          <w:p w14:paraId="22E9D3A0" w14:textId="77777777" w:rsidR="00392F28" w:rsidRPr="00AD1429" w:rsidRDefault="00392F28" w:rsidP="00B03B23">
            <w:pPr>
              <w:spacing w:line="480" w:lineRule="auto"/>
              <w:rPr>
                <w:rFonts w:ascii="Arial" w:hAnsi="Arial" w:cs="Arial"/>
                <w:sz w:val="22"/>
                <w:szCs w:val="22"/>
              </w:rPr>
            </w:pPr>
          </w:p>
          <w:p w14:paraId="7F687318"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Reijman et al (2018) </w:t>
            </w:r>
          </w:p>
          <w:p w14:paraId="651454FB" w14:textId="77777777" w:rsidR="00392F28" w:rsidRPr="00AD1429" w:rsidRDefault="00392F28" w:rsidP="00B03B23">
            <w:pPr>
              <w:spacing w:line="480" w:lineRule="auto"/>
              <w:rPr>
                <w:rFonts w:ascii="Arial" w:hAnsi="Arial" w:cs="Arial"/>
                <w:sz w:val="22"/>
                <w:szCs w:val="22"/>
              </w:rPr>
            </w:pPr>
          </w:p>
          <w:p w14:paraId="580D055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Rholes et al (2015)</w:t>
            </w:r>
          </w:p>
          <w:p w14:paraId="06939502" w14:textId="77777777" w:rsidR="00392F28" w:rsidRPr="00AD1429" w:rsidRDefault="00392F28" w:rsidP="00B03B23">
            <w:pPr>
              <w:spacing w:line="480" w:lineRule="auto"/>
              <w:rPr>
                <w:rFonts w:ascii="Arial" w:hAnsi="Arial" w:cs="Arial"/>
                <w:sz w:val="22"/>
                <w:szCs w:val="22"/>
              </w:rPr>
            </w:pPr>
          </w:p>
          <w:p w14:paraId="66C8277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Rudolph (2014; cited in Davis et al, 2016)</w:t>
            </w:r>
          </w:p>
          <w:p w14:paraId="27A00EB3" w14:textId="77777777" w:rsidR="00392F28" w:rsidRPr="00AD1429" w:rsidRDefault="00392F28" w:rsidP="00B03B23">
            <w:pPr>
              <w:spacing w:line="480" w:lineRule="auto"/>
              <w:rPr>
                <w:rFonts w:ascii="Arial" w:hAnsi="Arial" w:cs="Arial"/>
                <w:sz w:val="22"/>
                <w:szCs w:val="22"/>
              </w:rPr>
            </w:pPr>
          </w:p>
          <w:p w14:paraId="4260C185"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lastRenderedPageBreak/>
              <w:t>Ruttler</w:t>
            </w:r>
            <w:proofErr w:type="spellEnd"/>
            <w:r w:rsidRPr="00AD1429">
              <w:rPr>
                <w:rFonts w:ascii="Arial" w:hAnsi="Arial" w:cs="Arial"/>
                <w:sz w:val="22"/>
                <w:szCs w:val="22"/>
              </w:rPr>
              <w:t xml:space="preserve"> (1979; cited in Pugh and Duffy, 2014)</w:t>
            </w:r>
          </w:p>
          <w:p w14:paraId="14ECD2A7" w14:textId="77777777" w:rsidR="00392F28" w:rsidRPr="00AD1429" w:rsidRDefault="00392F28" w:rsidP="00B03B23">
            <w:pPr>
              <w:spacing w:line="480" w:lineRule="auto"/>
              <w:rPr>
                <w:rFonts w:ascii="Arial" w:hAnsi="Arial" w:cs="Arial"/>
                <w:sz w:val="22"/>
                <w:szCs w:val="22"/>
              </w:rPr>
            </w:pPr>
          </w:p>
          <w:p w14:paraId="5C5A0125"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Thomson and Jaque (2017)</w:t>
            </w:r>
          </w:p>
          <w:p w14:paraId="03EAD64A" w14:textId="77777777" w:rsidR="00392F28" w:rsidRPr="00AD1429" w:rsidRDefault="00392F28" w:rsidP="00B03B23">
            <w:pPr>
              <w:spacing w:line="480" w:lineRule="auto"/>
              <w:rPr>
                <w:rFonts w:ascii="Arial" w:hAnsi="Arial" w:cs="Arial"/>
                <w:sz w:val="22"/>
                <w:szCs w:val="22"/>
              </w:rPr>
            </w:pPr>
          </w:p>
          <w:p w14:paraId="632B934C" w14:textId="77777777" w:rsidR="00392F28" w:rsidRPr="00AD1429" w:rsidRDefault="00392F28" w:rsidP="00B03B23">
            <w:pPr>
              <w:spacing w:line="480" w:lineRule="auto"/>
              <w:rPr>
                <w:rFonts w:ascii="Arial" w:hAnsi="Arial" w:cs="Arial"/>
                <w:sz w:val="22"/>
                <w:szCs w:val="22"/>
              </w:rPr>
            </w:pPr>
          </w:p>
          <w:p w14:paraId="19BEB037"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Haver and Mikulincer (2004; cited in Levine and Munsch, 2016)</w:t>
            </w:r>
          </w:p>
          <w:p w14:paraId="437AED25" w14:textId="77777777" w:rsidR="00392F28" w:rsidRPr="00AD1429" w:rsidRDefault="00392F28" w:rsidP="00B03B23">
            <w:pPr>
              <w:spacing w:line="480" w:lineRule="auto"/>
              <w:rPr>
                <w:rFonts w:ascii="Arial" w:hAnsi="Arial" w:cs="Arial"/>
                <w:sz w:val="22"/>
                <w:szCs w:val="22"/>
              </w:rPr>
            </w:pPr>
          </w:p>
          <w:p w14:paraId="5DE88300"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Kimmes</w:t>
            </w:r>
            <w:proofErr w:type="spellEnd"/>
            <w:r w:rsidRPr="00AD1429">
              <w:rPr>
                <w:rFonts w:ascii="Arial" w:hAnsi="Arial" w:cs="Arial"/>
                <w:sz w:val="22"/>
                <w:szCs w:val="22"/>
              </w:rPr>
              <w:t xml:space="preserve"> and </w:t>
            </w:r>
            <w:proofErr w:type="spellStart"/>
            <w:r w:rsidRPr="00AD1429">
              <w:rPr>
                <w:rFonts w:ascii="Arial" w:hAnsi="Arial" w:cs="Arial"/>
                <w:sz w:val="22"/>
                <w:szCs w:val="22"/>
              </w:rPr>
              <w:t>Durtschi</w:t>
            </w:r>
            <w:proofErr w:type="spellEnd"/>
            <w:r w:rsidRPr="00AD1429">
              <w:rPr>
                <w:rFonts w:ascii="Arial" w:hAnsi="Arial" w:cs="Arial"/>
                <w:sz w:val="22"/>
                <w:szCs w:val="22"/>
              </w:rPr>
              <w:t xml:space="preserve"> (2016)</w:t>
            </w:r>
          </w:p>
          <w:p w14:paraId="3BF679AE" w14:textId="77777777" w:rsidR="00392F28" w:rsidRPr="00AD1429" w:rsidRDefault="00392F28" w:rsidP="00B03B23">
            <w:pPr>
              <w:spacing w:line="480" w:lineRule="auto"/>
              <w:rPr>
                <w:rFonts w:ascii="Arial" w:hAnsi="Arial" w:cs="Arial"/>
                <w:sz w:val="22"/>
                <w:szCs w:val="22"/>
              </w:rPr>
            </w:pPr>
          </w:p>
          <w:p w14:paraId="79A6EA83"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Velotti</w:t>
            </w:r>
            <w:proofErr w:type="spellEnd"/>
            <w:r w:rsidRPr="00AD1429">
              <w:rPr>
                <w:rFonts w:ascii="Arial" w:hAnsi="Arial" w:cs="Arial"/>
                <w:sz w:val="22"/>
                <w:szCs w:val="22"/>
              </w:rPr>
              <w:t xml:space="preserve"> et al (2013)</w:t>
            </w:r>
          </w:p>
          <w:p w14:paraId="137FAFC9" w14:textId="77777777" w:rsidR="00392F28" w:rsidRPr="00AD1429" w:rsidRDefault="00392F28" w:rsidP="00B03B23">
            <w:pPr>
              <w:spacing w:line="480" w:lineRule="auto"/>
              <w:rPr>
                <w:rFonts w:ascii="Arial" w:hAnsi="Arial" w:cs="Arial"/>
                <w:sz w:val="22"/>
                <w:szCs w:val="22"/>
              </w:rPr>
            </w:pPr>
          </w:p>
          <w:p w14:paraId="24875FCD" w14:textId="77777777" w:rsidR="00392F28" w:rsidRPr="00AD1429" w:rsidRDefault="00392F28" w:rsidP="00B03B23">
            <w:pPr>
              <w:spacing w:line="480" w:lineRule="auto"/>
              <w:rPr>
                <w:rFonts w:ascii="Arial" w:hAnsi="Arial" w:cs="Arial"/>
                <w:sz w:val="22"/>
                <w:szCs w:val="22"/>
              </w:rPr>
            </w:pPr>
          </w:p>
          <w:p w14:paraId="787314A2" w14:textId="77777777" w:rsidR="00392F28" w:rsidRPr="00AD1429" w:rsidRDefault="00392F28" w:rsidP="00B03B23">
            <w:pPr>
              <w:spacing w:line="480" w:lineRule="auto"/>
              <w:rPr>
                <w:rFonts w:ascii="Arial" w:hAnsi="Arial" w:cs="Arial"/>
                <w:sz w:val="22"/>
                <w:szCs w:val="22"/>
              </w:rPr>
            </w:pPr>
          </w:p>
        </w:tc>
      </w:tr>
      <w:tr w:rsidR="00392F28" w:rsidRPr="00AD1429" w14:paraId="32E650CE" w14:textId="77777777" w:rsidTr="00EA4D2D">
        <w:trPr>
          <w:trHeight w:val="1460"/>
        </w:trPr>
        <w:tc>
          <w:tcPr>
            <w:tcW w:w="1961" w:type="dxa"/>
          </w:tcPr>
          <w:p w14:paraId="75229FBE" w14:textId="77777777" w:rsidR="00392F28" w:rsidRPr="00AD1429" w:rsidRDefault="00392F28" w:rsidP="00B03B23">
            <w:pPr>
              <w:spacing w:line="480" w:lineRule="auto"/>
              <w:jc w:val="center"/>
              <w:rPr>
                <w:rFonts w:ascii="Arial" w:hAnsi="Arial" w:cs="Arial"/>
                <w:sz w:val="22"/>
                <w:szCs w:val="22"/>
              </w:rPr>
            </w:pPr>
          </w:p>
          <w:p w14:paraId="4C573448" w14:textId="77777777" w:rsidR="00392F28" w:rsidRPr="00AD1429" w:rsidRDefault="00392F28" w:rsidP="00B03B23">
            <w:pPr>
              <w:spacing w:line="480" w:lineRule="auto"/>
              <w:jc w:val="center"/>
              <w:rPr>
                <w:rFonts w:ascii="Arial" w:hAnsi="Arial" w:cs="Arial"/>
                <w:b/>
                <w:sz w:val="22"/>
                <w:szCs w:val="22"/>
              </w:rPr>
            </w:pPr>
            <w:r w:rsidRPr="00AD1429">
              <w:rPr>
                <w:rFonts w:ascii="Arial" w:hAnsi="Arial" w:cs="Arial"/>
                <w:b/>
                <w:sz w:val="22"/>
                <w:szCs w:val="22"/>
              </w:rPr>
              <w:t>Further Theory</w:t>
            </w:r>
          </w:p>
        </w:tc>
        <w:tc>
          <w:tcPr>
            <w:tcW w:w="2576" w:type="dxa"/>
          </w:tcPr>
          <w:p w14:paraId="487D9C87"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Emotional </w:t>
            </w:r>
          </w:p>
          <w:p w14:paraId="15EAAFE0" w14:textId="77777777" w:rsidR="00392F28" w:rsidRPr="00AD1429" w:rsidRDefault="00392F28" w:rsidP="00B03B23">
            <w:pPr>
              <w:spacing w:line="480" w:lineRule="auto"/>
              <w:rPr>
                <w:rFonts w:ascii="Arial" w:hAnsi="Arial" w:cs="Arial"/>
                <w:sz w:val="22"/>
                <w:szCs w:val="22"/>
              </w:rPr>
            </w:pPr>
          </w:p>
          <w:p w14:paraId="6769ED21"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Memory</w:t>
            </w:r>
          </w:p>
          <w:p w14:paraId="65BAF323" w14:textId="77777777" w:rsidR="00392F28" w:rsidRPr="00AD1429" w:rsidRDefault="00392F28" w:rsidP="00B03B23">
            <w:pPr>
              <w:spacing w:line="480" w:lineRule="auto"/>
              <w:rPr>
                <w:rFonts w:ascii="Arial" w:hAnsi="Arial" w:cs="Arial"/>
                <w:sz w:val="22"/>
                <w:szCs w:val="22"/>
              </w:rPr>
            </w:pPr>
          </w:p>
          <w:p w14:paraId="500E71F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Motivation</w:t>
            </w:r>
          </w:p>
          <w:p w14:paraId="5537BC71" w14:textId="77777777" w:rsidR="00392F28" w:rsidRPr="00AD1429" w:rsidRDefault="00392F28" w:rsidP="00B03B23">
            <w:pPr>
              <w:spacing w:line="480" w:lineRule="auto"/>
              <w:rPr>
                <w:rFonts w:ascii="Arial" w:hAnsi="Arial" w:cs="Arial"/>
                <w:sz w:val="22"/>
                <w:szCs w:val="22"/>
              </w:rPr>
            </w:pPr>
          </w:p>
          <w:p w14:paraId="56452A78"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 xml:space="preserve">Environment </w:t>
            </w:r>
          </w:p>
          <w:p w14:paraId="367B1B41" w14:textId="77777777" w:rsidR="00392F28" w:rsidRPr="00AD1429" w:rsidRDefault="00392F28" w:rsidP="00B03B23">
            <w:pPr>
              <w:spacing w:line="480" w:lineRule="auto"/>
              <w:rPr>
                <w:rFonts w:ascii="Arial" w:hAnsi="Arial" w:cs="Arial"/>
                <w:sz w:val="22"/>
                <w:szCs w:val="22"/>
              </w:rPr>
            </w:pPr>
          </w:p>
          <w:p w14:paraId="2BD16867"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behaviour</w:t>
            </w:r>
          </w:p>
          <w:p w14:paraId="1B9EFE74" w14:textId="77777777" w:rsidR="00392F28" w:rsidRPr="00AD1429" w:rsidRDefault="00392F28" w:rsidP="00B03B23">
            <w:pPr>
              <w:spacing w:line="480" w:lineRule="auto"/>
              <w:rPr>
                <w:rFonts w:ascii="Arial" w:hAnsi="Arial" w:cs="Arial"/>
                <w:sz w:val="22"/>
                <w:szCs w:val="22"/>
              </w:rPr>
            </w:pPr>
          </w:p>
        </w:tc>
        <w:tc>
          <w:tcPr>
            <w:tcW w:w="1744" w:type="dxa"/>
          </w:tcPr>
          <w:p w14:paraId="3D94631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shd w:val="clear" w:color="auto" w:fill="FFFFFF"/>
              </w:rPr>
              <w:lastRenderedPageBreak/>
              <w:t>Monkey Love</w:t>
            </w:r>
            <w:r w:rsidRPr="00AD1429">
              <w:rPr>
                <w:rStyle w:val="apple-converted-space"/>
                <w:rFonts w:ascii="Arial" w:hAnsi="Arial" w:cs="Arial"/>
                <w:sz w:val="22"/>
                <w:szCs w:val="22"/>
                <w:shd w:val="clear" w:color="auto" w:fill="FFFFFF"/>
              </w:rPr>
              <w:t> </w:t>
            </w:r>
            <w:r w:rsidRPr="00AD1429">
              <w:rPr>
                <w:rFonts w:ascii="Arial" w:hAnsi="Arial" w:cs="Arial"/>
                <w:bCs/>
                <w:sz w:val="22"/>
                <w:szCs w:val="22"/>
              </w:rPr>
              <w:t>Experiments</w:t>
            </w:r>
            <w:r w:rsidRPr="00AD1429">
              <w:rPr>
                <w:rFonts w:ascii="Arial" w:hAnsi="Arial" w:cs="Arial"/>
                <w:sz w:val="22"/>
                <w:szCs w:val="22"/>
                <w:shd w:val="clear" w:color="auto" w:fill="FFFFFF"/>
              </w:rPr>
              <w:t>.</w:t>
            </w:r>
          </w:p>
          <w:p w14:paraId="00AB0124"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 </w:t>
            </w:r>
          </w:p>
          <w:p w14:paraId="3B577EF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Drive Reduction Theory </w:t>
            </w:r>
          </w:p>
          <w:p w14:paraId="26AFC9F7" w14:textId="77777777" w:rsidR="00392F28" w:rsidRPr="00AD1429" w:rsidRDefault="00392F28" w:rsidP="00B03B23">
            <w:pPr>
              <w:spacing w:line="480" w:lineRule="auto"/>
              <w:rPr>
                <w:rFonts w:ascii="Arial" w:hAnsi="Arial" w:cs="Arial"/>
                <w:sz w:val="22"/>
                <w:szCs w:val="22"/>
              </w:rPr>
            </w:pPr>
          </w:p>
          <w:p w14:paraId="40E3D90E"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Skinner’s operant conditioning theory</w:t>
            </w:r>
          </w:p>
          <w:p w14:paraId="000ABD24" w14:textId="77777777" w:rsidR="00392F28" w:rsidRPr="00AD1429" w:rsidRDefault="00392F28" w:rsidP="00B03B23">
            <w:pPr>
              <w:spacing w:line="480" w:lineRule="auto"/>
              <w:jc w:val="center"/>
              <w:rPr>
                <w:rFonts w:ascii="Arial" w:hAnsi="Arial" w:cs="Arial"/>
                <w:sz w:val="22"/>
                <w:szCs w:val="22"/>
              </w:rPr>
            </w:pPr>
          </w:p>
          <w:p w14:paraId="3706B365"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Behaviourism theory </w:t>
            </w:r>
          </w:p>
          <w:p w14:paraId="171CEEB4" w14:textId="77777777" w:rsidR="00392F28" w:rsidRPr="00AD1429" w:rsidRDefault="00392F28" w:rsidP="00B03B23">
            <w:pPr>
              <w:spacing w:line="480" w:lineRule="auto"/>
              <w:rPr>
                <w:rFonts w:ascii="Arial" w:hAnsi="Arial" w:cs="Arial"/>
                <w:sz w:val="22"/>
                <w:szCs w:val="22"/>
              </w:rPr>
            </w:pPr>
          </w:p>
          <w:p w14:paraId="4BFE3BA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The Ecology of Human Development’</w:t>
            </w:r>
          </w:p>
        </w:tc>
        <w:tc>
          <w:tcPr>
            <w:tcW w:w="1800" w:type="dxa"/>
          </w:tcPr>
          <w:p w14:paraId="7343E58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two new born monkeys</w:t>
            </w:r>
          </w:p>
          <w:p w14:paraId="0EC8BCFE" w14:textId="77777777" w:rsidR="00392F28" w:rsidRPr="00AD1429" w:rsidRDefault="00392F28" w:rsidP="00B03B23">
            <w:pPr>
              <w:spacing w:line="480" w:lineRule="auto"/>
              <w:rPr>
                <w:rFonts w:ascii="Arial" w:hAnsi="Arial" w:cs="Arial"/>
                <w:sz w:val="22"/>
                <w:szCs w:val="22"/>
              </w:rPr>
            </w:pPr>
          </w:p>
          <w:p w14:paraId="46070D0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children</w:t>
            </w:r>
          </w:p>
          <w:p w14:paraId="178C8F15" w14:textId="77777777" w:rsidR="00392F28" w:rsidRPr="00AD1429" w:rsidRDefault="00392F28" w:rsidP="00B03B23">
            <w:pPr>
              <w:spacing w:line="480" w:lineRule="auto"/>
              <w:rPr>
                <w:rFonts w:ascii="Arial" w:hAnsi="Arial" w:cs="Arial"/>
                <w:sz w:val="22"/>
                <w:szCs w:val="22"/>
              </w:rPr>
            </w:pPr>
          </w:p>
          <w:p w14:paraId="0659C69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adults</w:t>
            </w:r>
          </w:p>
          <w:p w14:paraId="3D23430D" w14:textId="77777777" w:rsidR="00392F28" w:rsidRPr="00AD1429" w:rsidRDefault="00392F28" w:rsidP="00B03B23">
            <w:pPr>
              <w:spacing w:line="480" w:lineRule="auto"/>
              <w:rPr>
                <w:rFonts w:ascii="Arial" w:hAnsi="Arial" w:cs="Arial"/>
                <w:sz w:val="22"/>
                <w:szCs w:val="22"/>
              </w:rPr>
            </w:pPr>
          </w:p>
          <w:p w14:paraId="0CD0212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child and primary-carer </w:t>
            </w:r>
          </w:p>
        </w:tc>
        <w:tc>
          <w:tcPr>
            <w:tcW w:w="2098" w:type="dxa"/>
          </w:tcPr>
          <w:p w14:paraId="2795212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Albert (2002)</w:t>
            </w:r>
          </w:p>
          <w:p w14:paraId="1F248C70" w14:textId="77777777" w:rsidR="00392F28" w:rsidRPr="00AD1429" w:rsidRDefault="00392F28" w:rsidP="00B03B23">
            <w:pPr>
              <w:spacing w:line="480" w:lineRule="auto"/>
              <w:rPr>
                <w:rFonts w:ascii="Arial" w:hAnsi="Arial" w:cs="Arial"/>
                <w:sz w:val="22"/>
                <w:szCs w:val="22"/>
              </w:rPr>
            </w:pPr>
          </w:p>
          <w:p w14:paraId="582C66E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Berry (2017)</w:t>
            </w:r>
          </w:p>
          <w:p w14:paraId="3A755B74" w14:textId="77777777" w:rsidR="00392F28" w:rsidRPr="00AD1429" w:rsidRDefault="00392F28" w:rsidP="00B03B23">
            <w:pPr>
              <w:spacing w:line="480" w:lineRule="auto"/>
              <w:rPr>
                <w:rFonts w:ascii="Arial" w:hAnsi="Arial" w:cs="Arial"/>
                <w:sz w:val="22"/>
                <w:szCs w:val="22"/>
              </w:rPr>
            </w:pPr>
          </w:p>
          <w:p w14:paraId="4342445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 xml:space="preserve">Bronfenbrenner (1979; cited in Nelson et al 2014) </w:t>
            </w:r>
          </w:p>
          <w:p w14:paraId="60437C5D" w14:textId="77777777" w:rsidR="00392F28" w:rsidRPr="00AD1429" w:rsidRDefault="00392F28" w:rsidP="00B03B23">
            <w:pPr>
              <w:spacing w:line="480" w:lineRule="auto"/>
              <w:rPr>
                <w:rFonts w:ascii="Arial" w:hAnsi="Arial" w:cs="Arial"/>
                <w:sz w:val="22"/>
                <w:szCs w:val="22"/>
              </w:rPr>
            </w:pPr>
          </w:p>
          <w:p w14:paraId="1806EAA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Bronfenbrenner (1979; cited in Mishra and Berry, 2017)</w:t>
            </w:r>
          </w:p>
          <w:p w14:paraId="5C65E874" w14:textId="77777777" w:rsidR="00392F28" w:rsidRPr="00AD1429" w:rsidRDefault="00392F28" w:rsidP="00B03B23">
            <w:pPr>
              <w:spacing w:line="480" w:lineRule="auto"/>
              <w:rPr>
                <w:rFonts w:ascii="Arial" w:hAnsi="Arial" w:cs="Arial"/>
                <w:sz w:val="22"/>
                <w:szCs w:val="22"/>
              </w:rPr>
            </w:pPr>
          </w:p>
          <w:p w14:paraId="4C93A2C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Bronfenbrenner (1979; cited in </w:t>
            </w:r>
            <w:proofErr w:type="spellStart"/>
            <w:r w:rsidRPr="00AD1429">
              <w:rPr>
                <w:rFonts w:ascii="Arial" w:hAnsi="Arial" w:cs="Arial"/>
                <w:sz w:val="22"/>
                <w:szCs w:val="22"/>
              </w:rPr>
              <w:t>Vélez-Agosto</w:t>
            </w:r>
            <w:proofErr w:type="spellEnd"/>
            <w:r w:rsidRPr="00AD1429">
              <w:rPr>
                <w:rFonts w:ascii="Arial" w:hAnsi="Arial" w:cs="Arial"/>
                <w:sz w:val="22"/>
                <w:szCs w:val="22"/>
              </w:rPr>
              <w:t xml:space="preserve"> et al, 2017</w:t>
            </w:r>
          </w:p>
          <w:p w14:paraId="56D870B4" w14:textId="77777777" w:rsidR="00392F28" w:rsidRPr="00AD1429" w:rsidRDefault="00392F28" w:rsidP="00B03B23">
            <w:pPr>
              <w:spacing w:line="480" w:lineRule="auto"/>
              <w:rPr>
                <w:rFonts w:ascii="Arial" w:hAnsi="Arial" w:cs="Arial"/>
                <w:sz w:val="22"/>
                <w:szCs w:val="22"/>
              </w:rPr>
            </w:pPr>
          </w:p>
          <w:p w14:paraId="6B90AAD6" w14:textId="622E85CD" w:rsidR="00392F28" w:rsidRPr="00AD1429" w:rsidRDefault="00D454F0" w:rsidP="00B03B23">
            <w:pPr>
              <w:spacing w:line="480" w:lineRule="auto"/>
              <w:rPr>
                <w:rFonts w:ascii="Arial" w:hAnsi="Arial" w:cs="Arial"/>
                <w:sz w:val="22"/>
                <w:szCs w:val="22"/>
              </w:rPr>
            </w:pPr>
            <w:proofErr w:type="spellStart"/>
            <w:r w:rsidRPr="00AD1429">
              <w:rPr>
                <w:rFonts w:ascii="Arial" w:hAnsi="Arial" w:cs="Arial"/>
                <w:sz w:val="22"/>
                <w:szCs w:val="22"/>
              </w:rPr>
              <w:t>Mcleod</w:t>
            </w:r>
            <w:proofErr w:type="spellEnd"/>
            <w:r w:rsidRPr="00AD1429">
              <w:rPr>
                <w:rFonts w:ascii="Arial" w:hAnsi="Arial" w:cs="Arial"/>
                <w:sz w:val="22"/>
                <w:szCs w:val="22"/>
              </w:rPr>
              <w:t xml:space="preserve">, (2017) </w:t>
            </w:r>
          </w:p>
          <w:p w14:paraId="2DCFF1B3" w14:textId="77777777" w:rsidR="00D454F0" w:rsidRPr="00AD1429" w:rsidRDefault="00D454F0" w:rsidP="00B03B23">
            <w:pPr>
              <w:spacing w:line="480" w:lineRule="auto"/>
              <w:rPr>
                <w:rFonts w:ascii="Arial" w:hAnsi="Arial" w:cs="Arial"/>
                <w:sz w:val="22"/>
                <w:szCs w:val="22"/>
              </w:rPr>
            </w:pPr>
          </w:p>
          <w:p w14:paraId="27F6D04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shd w:val="clear" w:color="auto" w:fill="FFFFFF"/>
              </w:rPr>
              <w:t>Chambers (2017)</w:t>
            </w:r>
          </w:p>
          <w:p w14:paraId="42A0E313" w14:textId="77777777" w:rsidR="00392F28" w:rsidRPr="00AD1429" w:rsidRDefault="00392F28" w:rsidP="00B03B23">
            <w:pPr>
              <w:spacing w:line="480" w:lineRule="auto"/>
              <w:rPr>
                <w:rFonts w:ascii="Arial" w:hAnsi="Arial" w:cs="Arial"/>
                <w:sz w:val="22"/>
                <w:szCs w:val="22"/>
              </w:rPr>
            </w:pPr>
          </w:p>
          <w:p w14:paraId="31341AFB"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Chopik</w:t>
            </w:r>
            <w:proofErr w:type="spellEnd"/>
            <w:r w:rsidRPr="00AD1429">
              <w:rPr>
                <w:rFonts w:ascii="Arial" w:hAnsi="Arial" w:cs="Arial"/>
                <w:sz w:val="22"/>
                <w:szCs w:val="22"/>
              </w:rPr>
              <w:t xml:space="preserve"> et al (2014)</w:t>
            </w:r>
          </w:p>
          <w:p w14:paraId="36FBE92C" w14:textId="77777777" w:rsidR="00392F28" w:rsidRPr="00AD1429" w:rsidRDefault="00392F28" w:rsidP="00B03B23">
            <w:pPr>
              <w:spacing w:line="480" w:lineRule="auto"/>
              <w:rPr>
                <w:rFonts w:ascii="Arial" w:hAnsi="Arial" w:cs="Arial"/>
                <w:sz w:val="22"/>
                <w:szCs w:val="22"/>
              </w:rPr>
            </w:pPr>
          </w:p>
          <w:p w14:paraId="792D1C97"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Cullen (2011) </w:t>
            </w:r>
          </w:p>
          <w:p w14:paraId="52AEC45E" w14:textId="77777777" w:rsidR="00392F28" w:rsidRPr="00AD1429" w:rsidRDefault="00392F28" w:rsidP="00B03B23">
            <w:pPr>
              <w:spacing w:line="480" w:lineRule="auto"/>
              <w:rPr>
                <w:rFonts w:ascii="Arial" w:hAnsi="Arial" w:cs="Arial"/>
                <w:sz w:val="22"/>
                <w:szCs w:val="22"/>
              </w:rPr>
            </w:pPr>
          </w:p>
          <w:p w14:paraId="15B0193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Dollard and Miller (1950; cited in Eysenck and Flanagan, 2001)</w:t>
            </w:r>
          </w:p>
          <w:p w14:paraId="1FC38535" w14:textId="77777777" w:rsidR="00392F28" w:rsidRPr="00AD1429" w:rsidRDefault="00392F28" w:rsidP="00B03B23">
            <w:pPr>
              <w:spacing w:line="480" w:lineRule="auto"/>
              <w:rPr>
                <w:rFonts w:ascii="Arial" w:hAnsi="Arial" w:cs="Arial"/>
                <w:sz w:val="22"/>
                <w:szCs w:val="22"/>
              </w:rPr>
            </w:pPr>
          </w:p>
          <w:p w14:paraId="2ADA0744"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Eysenck and Flanagan (2001)</w:t>
            </w:r>
          </w:p>
          <w:p w14:paraId="09557A59" w14:textId="77777777" w:rsidR="00392F28" w:rsidRPr="00AD1429" w:rsidRDefault="00392F28" w:rsidP="00B03B23">
            <w:pPr>
              <w:spacing w:line="480" w:lineRule="auto"/>
              <w:rPr>
                <w:rFonts w:ascii="Arial" w:hAnsi="Arial" w:cs="Arial"/>
                <w:sz w:val="22"/>
                <w:szCs w:val="22"/>
              </w:rPr>
            </w:pPr>
          </w:p>
          <w:p w14:paraId="2F43561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Fitzgerald (1977)</w:t>
            </w:r>
          </w:p>
          <w:p w14:paraId="454B6FB3" w14:textId="77777777" w:rsidR="00392F28" w:rsidRPr="00AD1429" w:rsidRDefault="00392F28" w:rsidP="00B03B23">
            <w:pPr>
              <w:spacing w:line="480" w:lineRule="auto"/>
              <w:rPr>
                <w:rFonts w:ascii="Arial" w:hAnsi="Arial" w:cs="Arial"/>
                <w:sz w:val="22"/>
                <w:szCs w:val="22"/>
              </w:rPr>
            </w:pPr>
          </w:p>
          <w:p w14:paraId="7A0905B5"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Gershoff et al (2013) </w:t>
            </w:r>
          </w:p>
          <w:p w14:paraId="472CEF3C" w14:textId="77777777" w:rsidR="00392F28" w:rsidRPr="00AD1429" w:rsidRDefault="00392F28" w:rsidP="00B03B23">
            <w:pPr>
              <w:spacing w:line="480" w:lineRule="auto"/>
              <w:rPr>
                <w:rFonts w:ascii="Arial" w:hAnsi="Arial" w:cs="Arial"/>
                <w:sz w:val="22"/>
                <w:szCs w:val="22"/>
              </w:rPr>
            </w:pPr>
          </w:p>
          <w:p w14:paraId="21E29BA7"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Goldberg et al (2009)</w:t>
            </w:r>
          </w:p>
          <w:p w14:paraId="0D7A1AC1" w14:textId="77777777" w:rsidR="00392F28" w:rsidRPr="00AD1429" w:rsidRDefault="00392F28" w:rsidP="00B03B23">
            <w:pPr>
              <w:spacing w:line="480" w:lineRule="auto"/>
              <w:rPr>
                <w:rFonts w:ascii="Arial" w:hAnsi="Arial" w:cs="Arial"/>
                <w:sz w:val="22"/>
                <w:szCs w:val="22"/>
              </w:rPr>
            </w:pPr>
          </w:p>
          <w:p w14:paraId="206123B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Gray and Macblain (2012) </w:t>
            </w:r>
          </w:p>
          <w:p w14:paraId="49A4403B" w14:textId="77777777" w:rsidR="00392F28" w:rsidRPr="00AD1429" w:rsidRDefault="00392F28" w:rsidP="00B03B23">
            <w:pPr>
              <w:spacing w:line="480" w:lineRule="auto"/>
              <w:rPr>
                <w:rFonts w:ascii="Arial" w:hAnsi="Arial" w:cs="Arial"/>
                <w:sz w:val="22"/>
                <w:szCs w:val="22"/>
              </w:rPr>
            </w:pPr>
          </w:p>
          <w:p w14:paraId="3D40F0F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Healy (2016) </w:t>
            </w:r>
          </w:p>
          <w:p w14:paraId="7F695C9E" w14:textId="77777777" w:rsidR="00392F28" w:rsidRPr="00AD1429" w:rsidRDefault="00392F28" w:rsidP="00B03B23">
            <w:pPr>
              <w:spacing w:line="480" w:lineRule="auto"/>
              <w:rPr>
                <w:rFonts w:ascii="Arial" w:hAnsi="Arial" w:cs="Arial"/>
                <w:sz w:val="22"/>
                <w:szCs w:val="22"/>
              </w:rPr>
            </w:pPr>
          </w:p>
          <w:p w14:paraId="08130347"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Hull (1943) </w:t>
            </w:r>
          </w:p>
          <w:p w14:paraId="5C71613B" w14:textId="77777777" w:rsidR="00392F28" w:rsidRPr="00AD1429" w:rsidRDefault="00392F28" w:rsidP="00B03B23">
            <w:pPr>
              <w:spacing w:line="480" w:lineRule="auto"/>
              <w:rPr>
                <w:rFonts w:ascii="Arial" w:hAnsi="Arial" w:cs="Arial"/>
                <w:sz w:val="22"/>
                <w:szCs w:val="22"/>
              </w:rPr>
            </w:pPr>
          </w:p>
          <w:p w14:paraId="04ABF53F"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Iver</w:t>
            </w:r>
            <w:proofErr w:type="spellEnd"/>
            <w:r w:rsidRPr="00AD1429">
              <w:rPr>
                <w:rFonts w:ascii="Arial" w:hAnsi="Arial" w:cs="Arial"/>
                <w:sz w:val="22"/>
                <w:szCs w:val="22"/>
              </w:rPr>
              <w:t xml:space="preserve"> (1992)</w:t>
            </w:r>
          </w:p>
          <w:p w14:paraId="53EC1913" w14:textId="77777777" w:rsidR="00392F28" w:rsidRPr="00AD1429" w:rsidRDefault="00392F28" w:rsidP="00B03B23">
            <w:pPr>
              <w:spacing w:line="480" w:lineRule="auto"/>
              <w:rPr>
                <w:rFonts w:ascii="Arial" w:hAnsi="Arial" w:cs="Arial"/>
                <w:sz w:val="22"/>
                <w:szCs w:val="22"/>
              </w:rPr>
            </w:pPr>
          </w:p>
          <w:p w14:paraId="238AC7A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John, B. Watson (1878-1958; cited in Cullen, 2011)</w:t>
            </w:r>
          </w:p>
          <w:p w14:paraId="1E1AB5D4" w14:textId="77777777" w:rsidR="00392F28" w:rsidRPr="00AD1429" w:rsidRDefault="00392F28" w:rsidP="00B03B23">
            <w:pPr>
              <w:spacing w:line="480" w:lineRule="auto"/>
              <w:rPr>
                <w:rFonts w:ascii="Arial" w:hAnsi="Arial" w:cs="Arial"/>
                <w:sz w:val="22"/>
                <w:szCs w:val="22"/>
              </w:rPr>
            </w:pPr>
          </w:p>
          <w:p w14:paraId="01BE3D2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Levine and Munsch (2016)</w:t>
            </w:r>
          </w:p>
          <w:p w14:paraId="7A3D421B" w14:textId="77777777" w:rsidR="00392F28" w:rsidRPr="00AD1429" w:rsidRDefault="00392F28" w:rsidP="00B03B23">
            <w:pPr>
              <w:spacing w:line="480" w:lineRule="auto"/>
              <w:rPr>
                <w:rFonts w:ascii="Arial" w:hAnsi="Arial" w:cs="Arial"/>
                <w:sz w:val="22"/>
                <w:szCs w:val="22"/>
              </w:rPr>
            </w:pPr>
          </w:p>
          <w:p w14:paraId="1B1DFB73" w14:textId="362399DC"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Maslow (1943; cited in </w:t>
            </w:r>
            <w:proofErr w:type="spellStart"/>
            <w:r w:rsidR="00D454F0" w:rsidRPr="00AD1429">
              <w:rPr>
                <w:rFonts w:ascii="Arial" w:hAnsi="Arial" w:cs="Arial"/>
                <w:sz w:val="22"/>
                <w:szCs w:val="22"/>
              </w:rPr>
              <w:t>Mcleod</w:t>
            </w:r>
            <w:proofErr w:type="spellEnd"/>
            <w:r w:rsidR="00D454F0" w:rsidRPr="00AD1429">
              <w:rPr>
                <w:rFonts w:ascii="Arial" w:hAnsi="Arial" w:cs="Arial"/>
                <w:sz w:val="22"/>
                <w:szCs w:val="22"/>
              </w:rPr>
              <w:t>, 2017</w:t>
            </w:r>
            <w:r w:rsidRPr="00AD1429">
              <w:rPr>
                <w:rFonts w:ascii="Arial" w:hAnsi="Arial" w:cs="Arial"/>
                <w:sz w:val="22"/>
                <w:szCs w:val="22"/>
              </w:rPr>
              <w:t>)</w:t>
            </w:r>
          </w:p>
          <w:p w14:paraId="68443C13" w14:textId="77777777" w:rsidR="00392F28" w:rsidRPr="00AD1429" w:rsidRDefault="00392F28" w:rsidP="00B03B23">
            <w:pPr>
              <w:spacing w:line="480" w:lineRule="auto"/>
              <w:rPr>
                <w:rFonts w:ascii="Arial" w:hAnsi="Arial" w:cs="Arial"/>
                <w:sz w:val="22"/>
                <w:szCs w:val="22"/>
              </w:rPr>
            </w:pPr>
          </w:p>
          <w:p w14:paraId="1CC181D1"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Mehdi and Gutkin (2014)</w:t>
            </w:r>
          </w:p>
          <w:p w14:paraId="469DEB65" w14:textId="77777777" w:rsidR="00392F28" w:rsidRPr="00AD1429" w:rsidRDefault="00392F28" w:rsidP="00B03B23">
            <w:pPr>
              <w:spacing w:line="480" w:lineRule="auto"/>
              <w:rPr>
                <w:rFonts w:ascii="Arial" w:hAnsi="Arial" w:cs="Arial"/>
                <w:sz w:val="22"/>
                <w:szCs w:val="22"/>
              </w:rPr>
            </w:pPr>
          </w:p>
          <w:p w14:paraId="335C4B9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Meyer et al (2013)</w:t>
            </w:r>
          </w:p>
          <w:p w14:paraId="76CBFD9F" w14:textId="77777777" w:rsidR="00392F28" w:rsidRPr="00AD1429" w:rsidRDefault="00392F28" w:rsidP="00B03B23">
            <w:pPr>
              <w:spacing w:line="480" w:lineRule="auto"/>
              <w:rPr>
                <w:rFonts w:ascii="Arial" w:hAnsi="Arial" w:cs="Arial"/>
                <w:sz w:val="22"/>
                <w:szCs w:val="22"/>
              </w:rPr>
            </w:pPr>
          </w:p>
          <w:p w14:paraId="0ACDB7F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Mishra and Berry (2017) </w:t>
            </w:r>
          </w:p>
          <w:p w14:paraId="11168A12" w14:textId="77777777" w:rsidR="00392F28" w:rsidRPr="00AD1429" w:rsidRDefault="00392F28" w:rsidP="00B03B23">
            <w:pPr>
              <w:spacing w:line="480" w:lineRule="auto"/>
              <w:rPr>
                <w:rFonts w:ascii="Arial" w:hAnsi="Arial" w:cs="Arial"/>
                <w:sz w:val="22"/>
                <w:szCs w:val="22"/>
              </w:rPr>
            </w:pPr>
          </w:p>
          <w:p w14:paraId="28BB8F2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Onyehalu and Heights (1983) </w:t>
            </w:r>
          </w:p>
          <w:p w14:paraId="3E6EE6D7" w14:textId="77777777" w:rsidR="00392F28" w:rsidRPr="00AD1429" w:rsidRDefault="00392F28" w:rsidP="00B03B23">
            <w:pPr>
              <w:spacing w:line="480" w:lineRule="auto"/>
              <w:rPr>
                <w:rFonts w:ascii="Arial" w:hAnsi="Arial" w:cs="Arial"/>
                <w:sz w:val="22"/>
                <w:szCs w:val="22"/>
              </w:rPr>
            </w:pPr>
          </w:p>
          <w:p w14:paraId="3F9A97A1"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Peters (2015) </w:t>
            </w:r>
          </w:p>
          <w:p w14:paraId="28B7C6F1" w14:textId="77777777" w:rsidR="00392F28" w:rsidRPr="00AD1429" w:rsidRDefault="00392F28" w:rsidP="00B03B23">
            <w:pPr>
              <w:spacing w:line="480" w:lineRule="auto"/>
              <w:rPr>
                <w:rFonts w:ascii="Arial" w:hAnsi="Arial" w:cs="Arial"/>
                <w:sz w:val="22"/>
                <w:szCs w:val="22"/>
              </w:rPr>
            </w:pPr>
          </w:p>
          <w:p w14:paraId="2D57E205"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Prior and Glaser (2006)</w:t>
            </w:r>
          </w:p>
          <w:p w14:paraId="1F86A4D2" w14:textId="77777777" w:rsidR="00392F28" w:rsidRPr="00AD1429" w:rsidRDefault="00392F28" w:rsidP="00B03B23">
            <w:pPr>
              <w:spacing w:line="480" w:lineRule="auto"/>
              <w:rPr>
                <w:rFonts w:ascii="Arial" w:hAnsi="Arial" w:cs="Arial"/>
                <w:sz w:val="22"/>
                <w:szCs w:val="22"/>
              </w:rPr>
            </w:pPr>
          </w:p>
          <w:p w14:paraId="0B6DDF5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Rasskazova et al (2016)</w:t>
            </w:r>
          </w:p>
          <w:p w14:paraId="111CBD6F" w14:textId="77777777" w:rsidR="00392F28" w:rsidRPr="00AD1429" w:rsidRDefault="00392F28" w:rsidP="00B03B23">
            <w:pPr>
              <w:spacing w:line="480" w:lineRule="auto"/>
              <w:rPr>
                <w:rFonts w:ascii="Arial" w:hAnsi="Arial" w:cs="Arial"/>
                <w:sz w:val="22"/>
                <w:szCs w:val="22"/>
              </w:rPr>
            </w:pPr>
          </w:p>
          <w:p w14:paraId="169BF5B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Ribble (1943; cited in William, </w:t>
            </w:r>
            <w:r w:rsidRPr="00AD1429">
              <w:rPr>
                <w:rFonts w:ascii="Arial" w:hAnsi="Arial" w:cs="Arial"/>
                <w:sz w:val="22"/>
                <w:szCs w:val="22"/>
              </w:rPr>
              <w:lastRenderedPageBreak/>
              <w:t>Parker-Rees and Savage, 2007)</w:t>
            </w:r>
          </w:p>
          <w:p w14:paraId="782EFFCA" w14:textId="77777777" w:rsidR="00392F28" w:rsidRPr="00AD1429" w:rsidRDefault="00392F28" w:rsidP="00B03B23">
            <w:pPr>
              <w:spacing w:line="480" w:lineRule="auto"/>
              <w:rPr>
                <w:rFonts w:ascii="Arial" w:hAnsi="Arial" w:cs="Arial"/>
                <w:sz w:val="22"/>
                <w:szCs w:val="22"/>
              </w:rPr>
            </w:pPr>
          </w:p>
          <w:p w14:paraId="3E17E81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Skinner et al (2015)</w:t>
            </w:r>
          </w:p>
          <w:p w14:paraId="362E7512" w14:textId="77777777" w:rsidR="00392F28" w:rsidRPr="00AD1429" w:rsidRDefault="00392F28" w:rsidP="00B03B23">
            <w:pPr>
              <w:spacing w:line="480" w:lineRule="auto"/>
              <w:rPr>
                <w:rFonts w:ascii="Arial" w:hAnsi="Arial" w:cs="Arial"/>
                <w:sz w:val="22"/>
                <w:szCs w:val="22"/>
              </w:rPr>
            </w:pPr>
          </w:p>
          <w:p w14:paraId="2F4E036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Vecchio (2000)</w:t>
            </w:r>
          </w:p>
          <w:p w14:paraId="5EE5C51C" w14:textId="77777777" w:rsidR="00392F28" w:rsidRPr="00AD1429" w:rsidRDefault="00392F28" w:rsidP="00B03B23">
            <w:pPr>
              <w:spacing w:line="480" w:lineRule="auto"/>
              <w:rPr>
                <w:rFonts w:ascii="Arial" w:hAnsi="Arial" w:cs="Arial"/>
                <w:sz w:val="22"/>
                <w:szCs w:val="22"/>
              </w:rPr>
            </w:pPr>
          </w:p>
          <w:p w14:paraId="2FC7A794"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Vélez-Agosto</w:t>
            </w:r>
            <w:proofErr w:type="spellEnd"/>
            <w:r w:rsidRPr="00AD1429">
              <w:rPr>
                <w:rFonts w:ascii="Arial" w:hAnsi="Arial" w:cs="Arial"/>
                <w:sz w:val="22"/>
                <w:szCs w:val="22"/>
              </w:rPr>
              <w:t xml:space="preserve"> et al (2017)</w:t>
            </w:r>
          </w:p>
          <w:p w14:paraId="19749B88" w14:textId="77777777" w:rsidR="00392F28" w:rsidRPr="00AD1429" w:rsidRDefault="00392F28" w:rsidP="00B03B23">
            <w:pPr>
              <w:spacing w:line="480" w:lineRule="auto"/>
              <w:rPr>
                <w:rFonts w:ascii="Arial" w:hAnsi="Arial" w:cs="Arial"/>
                <w:sz w:val="22"/>
                <w:szCs w:val="22"/>
              </w:rPr>
            </w:pPr>
          </w:p>
          <w:p w14:paraId="297F5DD1"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Vicedo</w:t>
            </w:r>
            <w:proofErr w:type="spellEnd"/>
            <w:r w:rsidRPr="00AD1429">
              <w:rPr>
                <w:rFonts w:ascii="Arial" w:hAnsi="Arial" w:cs="Arial"/>
                <w:sz w:val="22"/>
                <w:szCs w:val="22"/>
              </w:rPr>
              <w:t xml:space="preserve"> (2013)</w:t>
            </w:r>
          </w:p>
          <w:p w14:paraId="163ED140" w14:textId="77777777" w:rsidR="00392F28" w:rsidRPr="00AD1429" w:rsidRDefault="00392F28" w:rsidP="00B03B23">
            <w:pPr>
              <w:spacing w:line="480" w:lineRule="auto"/>
              <w:rPr>
                <w:rFonts w:ascii="Arial" w:hAnsi="Arial" w:cs="Arial"/>
                <w:sz w:val="22"/>
                <w:szCs w:val="22"/>
              </w:rPr>
            </w:pPr>
          </w:p>
          <w:p w14:paraId="02EE522E"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Watson (2017)</w:t>
            </w:r>
          </w:p>
          <w:p w14:paraId="0BD35E98" w14:textId="77777777" w:rsidR="00392F28" w:rsidRPr="00AD1429" w:rsidRDefault="00392F28" w:rsidP="00B03B23">
            <w:pPr>
              <w:spacing w:line="480" w:lineRule="auto"/>
              <w:rPr>
                <w:rFonts w:ascii="Arial" w:hAnsi="Arial" w:cs="Arial"/>
                <w:sz w:val="22"/>
                <w:szCs w:val="22"/>
              </w:rPr>
            </w:pPr>
          </w:p>
          <w:p w14:paraId="46E0A352" w14:textId="77777777" w:rsidR="00392F28" w:rsidRPr="00AD1429" w:rsidRDefault="00392F28" w:rsidP="00B03B23">
            <w:pPr>
              <w:spacing w:line="480" w:lineRule="auto"/>
              <w:rPr>
                <w:rFonts w:ascii="Arial" w:hAnsi="Arial" w:cs="Arial"/>
                <w:sz w:val="22"/>
                <w:szCs w:val="22"/>
              </w:rPr>
            </w:pPr>
          </w:p>
        </w:tc>
      </w:tr>
      <w:tr w:rsidR="00392F28" w:rsidRPr="00AD1429" w14:paraId="2F7BD95E" w14:textId="77777777" w:rsidTr="00EA4D2D">
        <w:trPr>
          <w:trHeight w:val="1379"/>
        </w:trPr>
        <w:tc>
          <w:tcPr>
            <w:tcW w:w="1961" w:type="dxa"/>
          </w:tcPr>
          <w:p w14:paraId="48B6B917" w14:textId="77777777" w:rsidR="00392F28" w:rsidRPr="00AD1429" w:rsidRDefault="00392F28" w:rsidP="00B03B23">
            <w:pPr>
              <w:spacing w:line="480" w:lineRule="auto"/>
              <w:jc w:val="center"/>
              <w:rPr>
                <w:rFonts w:ascii="Arial" w:hAnsi="Arial" w:cs="Arial"/>
                <w:sz w:val="22"/>
                <w:szCs w:val="22"/>
              </w:rPr>
            </w:pPr>
          </w:p>
          <w:p w14:paraId="24E7816C" w14:textId="77777777" w:rsidR="00392F28" w:rsidRPr="00AD1429" w:rsidRDefault="00392F28" w:rsidP="00B03B23">
            <w:pPr>
              <w:spacing w:line="480" w:lineRule="auto"/>
              <w:jc w:val="center"/>
              <w:rPr>
                <w:rFonts w:ascii="Arial" w:hAnsi="Arial" w:cs="Arial"/>
                <w:b/>
                <w:sz w:val="22"/>
                <w:szCs w:val="22"/>
              </w:rPr>
            </w:pPr>
            <w:r w:rsidRPr="00AD1429">
              <w:rPr>
                <w:rFonts w:ascii="Arial" w:hAnsi="Arial" w:cs="Arial"/>
                <w:b/>
                <w:sz w:val="22"/>
                <w:szCs w:val="22"/>
              </w:rPr>
              <w:t>Brain Development</w:t>
            </w:r>
          </w:p>
        </w:tc>
        <w:tc>
          <w:tcPr>
            <w:tcW w:w="2576" w:type="dxa"/>
          </w:tcPr>
          <w:p w14:paraId="605CCC7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Nature </w:t>
            </w:r>
          </w:p>
          <w:p w14:paraId="631C24CD" w14:textId="77777777" w:rsidR="00392F28" w:rsidRPr="00AD1429" w:rsidRDefault="00392F28" w:rsidP="00B03B23">
            <w:pPr>
              <w:spacing w:line="480" w:lineRule="auto"/>
              <w:rPr>
                <w:rFonts w:ascii="Arial" w:hAnsi="Arial" w:cs="Arial"/>
                <w:sz w:val="22"/>
                <w:szCs w:val="22"/>
              </w:rPr>
            </w:pPr>
          </w:p>
          <w:p w14:paraId="49BCC22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Nurture</w:t>
            </w:r>
          </w:p>
          <w:p w14:paraId="69726C9F" w14:textId="77777777" w:rsidR="00392F28" w:rsidRPr="00AD1429" w:rsidRDefault="00392F28" w:rsidP="00B03B23">
            <w:pPr>
              <w:spacing w:line="480" w:lineRule="auto"/>
              <w:rPr>
                <w:rFonts w:ascii="Arial" w:hAnsi="Arial" w:cs="Arial"/>
                <w:sz w:val="22"/>
                <w:szCs w:val="22"/>
              </w:rPr>
            </w:pPr>
          </w:p>
          <w:p w14:paraId="65BE110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Environment</w:t>
            </w:r>
          </w:p>
          <w:p w14:paraId="479F8697" w14:textId="77777777" w:rsidR="00392F28" w:rsidRPr="00AD1429" w:rsidRDefault="00392F28" w:rsidP="00B03B23">
            <w:pPr>
              <w:spacing w:line="480" w:lineRule="auto"/>
              <w:rPr>
                <w:rFonts w:ascii="Arial" w:hAnsi="Arial" w:cs="Arial"/>
                <w:sz w:val="22"/>
                <w:szCs w:val="22"/>
              </w:rPr>
            </w:pPr>
          </w:p>
          <w:p w14:paraId="4DFB3B47"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Stimuli </w:t>
            </w:r>
          </w:p>
          <w:p w14:paraId="3A1DE644" w14:textId="77777777" w:rsidR="00392F28" w:rsidRPr="00AD1429" w:rsidRDefault="00392F28" w:rsidP="00B03B23">
            <w:pPr>
              <w:spacing w:line="480" w:lineRule="auto"/>
              <w:rPr>
                <w:rFonts w:ascii="Arial" w:hAnsi="Arial" w:cs="Arial"/>
                <w:sz w:val="22"/>
                <w:szCs w:val="22"/>
              </w:rPr>
            </w:pPr>
          </w:p>
          <w:p w14:paraId="28177F85"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Cooing</w:t>
            </w:r>
          </w:p>
          <w:p w14:paraId="2883C95D" w14:textId="77777777" w:rsidR="00392F28" w:rsidRPr="00AD1429" w:rsidRDefault="00392F28" w:rsidP="00B03B23">
            <w:pPr>
              <w:spacing w:line="480" w:lineRule="auto"/>
              <w:rPr>
                <w:rFonts w:ascii="Arial" w:hAnsi="Arial" w:cs="Arial"/>
                <w:sz w:val="22"/>
                <w:szCs w:val="22"/>
              </w:rPr>
            </w:pPr>
          </w:p>
          <w:p w14:paraId="62D0C987"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Homeostasis</w:t>
            </w:r>
          </w:p>
          <w:p w14:paraId="7ED02A96" w14:textId="77777777" w:rsidR="00392F28" w:rsidRPr="00AD1429" w:rsidRDefault="00392F28" w:rsidP="00B03B23">
            <w:pPr>
              <w:spacing w:line="480" w:lineRule="auto"/>
              <w:rPr>
                <w:rFonts w:ascii="Arial" w:hAnsi="Arial" w:cs="Arial"/>
                <w:sz w:val="22"/>
                <w:szCs w:val="22"/>
              </w:rPr>
            </w:pPr>
          </w:p>
          <w:p w14:paraId="12FEC7F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Behaviour patterns</w:t>
            </w:r>
          </w:p>
          <w:p w14:paraId="5348F703" w14:textId="77777777" w:rsidR="00392F28" w:rsidRPr="00AD1429" w:rsidRDefault="00392F28" w:rsidP="00B03B23">
            <w:pPr>
              <w:spacing w:line="480" w:lineRule="auto"/>
              <w:rPr>
                <w:rFonts w:ascii="Arial" w:hAnsi="Arial" w:cs="Arial"/>
                <w:sz w:val="22"/>
                <w:szCs w:val="22"/>
              </w:rPr>
            </w:pPr>
          </w:p>
          <w:p w14:paraId="31390A1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Limbic system</w:t>
            </w:r>
          </w:p>
          <w:p w14:paraId="74456361" w14:textId="77777777" w:rsidR="00392F28" w:rsidRPr="00AD1429" w:rsidRDefault="00392F28" w:rsidP="00B03B23">
            <w:pPr>
              <w:spacing w:line="480" w:lineRule="auto"/>
              <w:rPr>
                <w:rFonts w:ascii="Arial" w:hAnsi="Arial" w:cs="Arial"/>
                <w:sz w:val="22"/>
                <w:szCs w:val="22"/>
              </w:rPr>
            </w:pPr>
          </w:p>
          <w:p w14:paraId="25027B9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Cortex</w:t>
            </w:r>
          </w:p>
          <w:p w14:paraId="6B4B6947" w14:textId="77777777" w:rsidR="00392F28" w:rsidRPr="00AD1429" w:rsidRDefault="00392F28" w:rsidP="00B03B23">
            <w:pPr>
              <w:spacing w:line="480" w:lineRule="auto"/>
              <w:rPr>
                <w:rFonts w:ascii="Arial" w:hAnsi="Arial" w:cs="Arial"/>
                <w:sz w:val="22"/>
                <w:szCs w:val="22"/>
              </w:rPr>
            </w:pPr>
          </w:p>
          <w:p w14:paraId="4712AF7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Emotions</w:t>
            </w:r>
          </w:p>
          <w:p w14:paraId="32E17C8F" w14:textId="77777777" w:rsidR="00392F28" w:rsidRPr="00AD1429" w:rsidRDefault="00392F28" w:rsidP="00B03B23">
            <w:pPr>
              <w:spacing w:line="480" w:lineRule="auto"/>
              <w:rPr>
                <w:rFonts w:ascii="Arial" w:hAnsi="Arial" w:cs="Arial"/>
                <w:sz w:val="22"/>
                <w:szCs w:val="22"/>
              </w:rPr>
            </w:pPr>
          </w:p>
          <w:p w14:paraId="0F74531E"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Neurobiological</w:t>
            </w:r>
          </w:p>
          <w:p w14:paraId="7CA55F37" w14:textId="77777777" w:rsidR="00392F28" w:rsidRPr="00AD1429" w:rsidRDefault="00392F28" w:rsidP="00B03B23">
            <w:pPr>
              <w:spacing w:line="480" w:lineRule="auto"/>
              <w:rPr>
                <w:rFonts w:ascii="Arial" w:hAnsi="Arial" w:cs="Arial"/>
                <w:sz w:val="22"/>
                <w:szCs w:val="22"/>
              </w:rPr>
            </w:pPr>
          </w:p>
          <w:p w14:paraId="6F42BF75"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Maltreatment </w:t>
            </w:r>
          </w:p>
          <w:p w14:paraId="6EB7DCB8" w14:textId="77777777" w:rsidR="00392F28" w:rsidRPr="00AD1429" w:rsidRDefault="00392F28" w:rsidP="00B03B23">
            <w:pPr>
              <w:spacing w:line="480" w:lineRule="auto"/>
              <w:rPr>
                <w:rFonts w:ascii="Arial" w:hAnsi="Arial" w:cs="Arial"/>
                <w:sz w:val="22"/>
                <w:szCs w:val="22"/>
              </w:rPr>
            </w:pPr>
          </w:p>
          <w:p w14:paraId="1E9B6A5E"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Neglect </w:t>
            </w:r>
          </w:p>
          <w:p w14:paraId="4B4C64CD" w14:textId="77777777" w:rsidR="00392F28" w:rsidRPr="00AD1429" w:rsidRDefault="00392F28" w:rsidP="00B03B23">
            <w:pPr>
              <w:spacing w:line="480" w:lineRule="auto"/>
              <w:rPr>
                <w:rFonts w:ascii="Arial" w:hAnsi="Arial" w:cs="Arial"/>
                <w:sz w:val="22"/>
                <w:szCs w:val="22"/>
              </w:rPr>
            </w:pPr>
          </w:p>
          <w:p w14:paraId="4CC3DF58"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Trauma</w:t>
            </w:r>
          </w:p>
          <w:p w14:paraId="115C08C4" w14:textId="77777777" w:rsidR="00392F28" w:rsidRPr="00AD1429" w:rsidRDefault="00392F28" w:rsidP="00B03B23">
            <w:pPr>
              <w:spacing w:line="480" w:lineRule="auto"/>
              <w:rPr>
                <w:rFonts w:ascii="Arial" w:hAnsi="Arial" w:cs="Arial"/>
                <w:sz w:val="22"/>
                <w:szCs w:val="22"/>
              </w:rPr>
            </w:pPr>
          </w:p>
          <w:p w14:paraId="12C8F9D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Development</w:t>
            </w:r>
          </w:p>
          <w:p w14:paraId="4326184E" w14:textId="77777777" w:rsidR="00392F28" w:rsidRPr="00AD1429" w:rsidRDefault="00392F28" w:rsidP="00B03B23">
            <w:pPr>
              <w:spacing w:line="480" w:lineRule="auto"/>
              <w:rPr>
                <w:rFonts w:ascii="Arial" w:hAnsi="Arial" w:cs="Arial"/>
                <w:sz w:val="22"/>
                <w:szCs w:val="22"/>
              </w:rPr>
            </w:pPr>
          </w:p>
          <w:p w14:paraId="277F48B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Social</w:t>
            </w:r>
          </w:p>
          <w:p w14:paraId="59149EC4" w14:textId="77777777" w:rsidR="00392F28" w:rsidRPr="00AD1429" w:rsidRDefault="00392F28" w:rsidP="00B03B23">
            <w:pPr>
              <w:spacing w:line="480" w:lineRule="auto"/>
              <w:rPr>
                <w:rFonts w:ascii="Arial" w:hAnsi="Arial" w:cs="Arial"/>
                <w:sz w:val="22"/>
                <w:szCs w:val="22"/>
              </w:rPr>
            </w:pPr>
          </w:p>
          <w:p w14:paraId="071BB7B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Biological </w:t>
            </w:r>
          </w:p>
          <w:p w14:paraId="4D62F01F" w14:textId="77777777" w:rsidR="00392F28" w:rsidRPr="00AD1429" w:rsidRDefault="00392F28" w:rsidP="00B03B23">
            <w:pPr>
              <w:spacing w:line="480" w:lineRule="auto"/>
              <w:rPr>
                <w:rFonts w:ascii="Arial" w:hAnsi="Arial" w:cs="Arial"/>
                <w:sz w:val="22"/>
                <w:szCs w:val="22"/>
              </w:rPr>
            </w:pPr>
          </w:p>
          <w:p w14:paraId="67A2A18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Synaptic/Stress</w:t>
            </w:r>
          </w:p>
          <w:p w14:paraId="651C0186" w14:textId="77777777" w:rsidR="00392F28" w:rsidRPr="00AD1429" w:rsidRDefault="00392F28" w:rsidP="00B03B23">
            <w:pPr>
              <w:spacing w:line="480" w:lineRule="auto"/>
              <w:rPr>
                <w:rFonts w:ascii="Arial" w:hAnsi="Arial" w:cs="Arial"/>
                <w:sz w:val="22"/>
                <w:szCs w:val="22"/>
              </w:rPr>
            </w:pPr>
          </w:p>
          <w:p w14:paraId="7E735C13" w14:textId="77777777" w:rsidR="00392F28" w:rsidRPr="00AD1429" w:rsidRDefault="00392F28" w:rsidP="00B03B23">
            <w:pPr>
              <w:spacing w:line="480" w:lineRule="auto"/>
              <w:rPr>
                <w:rFonts w:ascii="Arial" w:hAnsi="Arial" w:cs="Arial"/>
                <w:sz w:val="22"/>
                <w:szCs w:val="22"/>
              </w:rPr>
            </w:pPr>
          </w:p>
        </w:tc>
        <w:tc>
          <w:tcPr>
            <w:tcW w:w="1744" w:type="dxa"/>
          </w:tcPr>
          <w:p w14:paraId="2AA0426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Systematic Review</w:t>
            </w:r>
          </w:p>
          <w:p w14:paraId="61207336" w14:textId="77777777" w:rsidR="00392F28" w:rsidRPr="00AD1429" w:rsidRDefault="00392F28" w:rsidP="00B03B23">
            <w:pPr>
              <w:spacing w:line="480" w:lineRule="auto"/>
              <w:rPr>
                <w:rFonts w:ascii="Arial" w:hAnsi="Arial" w:cs="Arial"/>
                <w:sz w:val="22"/>
                <w:szCs w:val="22"/>
              </w:rPr>
            </w:pPr>
          </w:p>
          <w:p w14:paraId="34F0B9E1"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Preferred Reporting Items for Systematic Reviews and Meta- Analyses (</w:t>
            </w:r>
            <w:r w:rsidRPr="00AD1429">
              <w:rPr>
                <w:rFonts w:ascii="Arial" w:hAnsi="Arial" w:cs="Arial"/>
                <w:bCs/>
                <w:sz w:val="22"/>
                <w:szCs w:val="22"/>
              </w:rPr>
              <w:t>PRISMA</w:t>
            </w:r>
            <w:r w:rsidRPr="00AD1429">
              <w:rPr>
                <w:rFonts w:ascii="Arial" w:hAnsi="Arial" w:cs="Arial"/>
                <w:sz w:val="22"/>
                <w:szCs w:val="22"/>
              </w:rPr>
              <w:t>) </w:t>
            </w:r>
          </w:p>
          <w:p w14:paraId="1217CFB9" w14:textId="77777777" w:rsidR="00392F28" w:rsidRPr="00AD1429" w:rsidRDefault="00392F28" w:rsidP="00B03B23">
            <w:pPr>
              <w:spacing w:line="480" w:lineRule="auto"/>
              <w:rPr>
                <w:rFonts w:ascii="Arial" w:hAnsi="Arial" w:cs="Arial"/>
                <w:sz w:val="22"/>
                <w:szCs w:val="22"/>
              </w:rPr>
            </w:pPr>
          </w:p>
          <w:p w14:paraId="36889DA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ProQuest</w:t>
            </w:r>
          </w:p>
          <w:p w14:paraId="321531BD" w14:textId="77777777" w:rsidR="00392F28" w:rsidRPr="00AD1429" w:rsidRDefault="00392F28" w:rsidP="00B03B23">
            <w:pPr>
              <w:spacing w:line="480" w:lineRule="auto"/>
              <w:rPr>
                <w:rFonts w:ascii="Arial" w:hAnsi="Arial" w:cs="Arial"/>
                <w:sz w:val="22"/>
                <w:szCs w:val="22"/>
              </w:rPr>
            </w:pPr>
          </w:p>
          <w:p w14:paraId="7221F53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EBSCO </w:t>
            </w:r>
          </w:p>
          <w:p w14:paraId="1BC99C8C" w14:textId="77777777" w:rsidR="00392F28" w:rsidRPr="00AD1429" w:rsidRDefault="00392F28" w:rsidP="00B03B23">
            <w:pPr>
              <w:spacing w:line="480" w:lineRule="auto"/>
              <w:rPr>
                <w:rFonts w:ascii="Arial" w:hAnsi="Arial" w:cs="Arial"/>
                <w:sz w:val="22"/>
                <w:szCs w:val="22"/>
              </w:rPr>
            </w:pPr>
          </w:p>
          <w:p w14:paraId="20875EA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PubMed </w:t>
            </w:r>
          </w:p>
          <w:p w14:paraId="04481F6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Google </w:t>
            </w:r>
          </w:p>
          <w:p w14:paraId="5DE9F60E" w14:textId="77777777" w:rsidR="00392F28" w:rsidRPr="00AD1429" w:rsidRDefault="00392F28" w:rsidP="00B03B23">
            <w:pPr>
              <w:spacing w:line="480" w:lineRule="auto"/>
              <w:rPr>
                <w:rFonts w:ascii="Arial" w:hAnsi="Arial" w:cs="Arial"/>
                <w:sz w:val="22"/>
                <w:szCs w:val="22"/>
              </w:rPr>
            </w:pPr>
          </w:p>
          <w:p w14:paraId="73915B0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Magnetic Resonance </w:t>
            </w:r>
          </w:p>
          <w:p w14:paraId="2A5E745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Imaging (MRI) Scholar</w:t>
            </w:r>
          </w:p>
          <w:p w14:paraId="04A0E746" w14:textId="77777777" w:rsidR="00392F28" w:rsidRPr="00AD1429" w:rsidRDefault="00392F28" w:rsidP="00B03B23">
            <w:pPr>
              <w:spacing w:line="480" w:lineRule="auto"/>
              <w:rPr>
                <w:rFonts w:ascii="Arial" w:hAnsi="Arial" w:cs="Arial"/>
                <w:sz w:val="22"/>
                <w:szCs w:val="22"/>
              </w:rPr>
            </w:pPr>
          </w:p>
          <w:p w14:paraId="2BD5237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non-invasive blood-oxygen-dependent functional magnetic resonance (FMRI).</w:t>
            </w:r>
          </w:p>
        </w:tc>
        <w:tc>
          <w:tcPr>
            <w:tcW w:w="1800" w:type="dxa"/>
          </w:tcPr>
          <w:p w14:paraId="2ABEB7E5"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Children ages 3 weeks to 3.5 years old</w:t>
            </w:r>
          </w:p>
          <w:p w14:paraId="71A184FC" w14:textId="77777777" w:rsidR="00392F28" w:rsidRPr="00AD1429" w:rsidRDefault="00392F28" w:rsidP="00B03B23">
            <w:pPr>
              <w:spacing w:line="480" w:lineRule="auto"/>
              <w:rPr>
                <w:rFonts w:ascii="Arial" w:hAnsi="Arial" w:cs="Arial"/>
                <w:sz w:val="22"/>
                <w:szCs w:val="22"/>
              </w:rPr>
            </w:pPr>
          </w:p>
          <w:p w14:paraId="5C77AB9C"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range of primary carers who were in relationships or married and over the age of 18 years old</w:t>
            </w:r>
          </w:p>
        </w:tc>
        <w:tc>
          <w:tcPr>
            <w:tcW w:w="2098" w:type="dxa"/>
          </w:tcPr>
          <w:p w14:paraId="75FF677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Ainsworth (1964; Cited in George and West, 2011)</w:t>
            </w:r>
          </w:p>
          <w:p w14:paraId="62307035" w14:textId="77777777" w:rsidR="00392F28" w:rsidRPr="00AD1429" w:rsidRDefault="00392F28" w:rsidP="00B03B23">
            <w:pPr>
              <w:spacing w:line="480" w:lineRule="auto"/>
              <w:rPr>
                <w:rFonts w:ascii="Arial" w:hAnsi="Arial" w:cs="Arial"/>
                <w:sz w:val="22"/>
                <w:szCs w:val="22"/>
              </w:rPr>
            </w:pPr>
          </w:p>
          <w:p w14:paraId="774D7B64"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Alams</w:t>
            </w:r>
            <w:proofErr w:type="spellEnd"/>
            <w:r w:rsidRPr="00AD1429">
              <w:rPr>
                <w:rFonts w:ascii="Arial" w:hAnsi="Arial" w:cs="Arial"/>
                <w:sz w:val="22"/>
                <w:szCs w:val="22"/>
              </w:rPr>
              <w:t xml:space="preserve"> et al (2012; Cited in Nelson et al, 2014)</w:t>
            </w:r>
          </w:p>
          <w:p w14:paraId="728398DF" w14:textId="77777777" w:rsidR="00392F28" w:rsidRPr="00AD1429" w:rsidRDefault="00392F28" w:rsidP="00B03B23">
            <w:pPr>
              <w:spacing w:line="480" w:lineRule="auto"/>
              <w:rPr>
                <w:rFonts w:ascii="Arial" w:hAnsi="Arial" w:cs="Arial"/>
                <w:sz w:val="22"/>
                <w:szCs w:val="22"/>
              </w:rPr>
            </w:pPr>
          </w:p>
          <w:p w14:paraId="3D8C926E"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Berger (1999)</w:t>
            </w:r>
          </w:p>
          <w:p w14:paraId="54DA63B2" w14:textId="77777777" w:rsidR="00392F28" w:rsidRPr="00AD1429" w:rsidRDefault="00392F28" w:rsidP="00B03B23">
            <w:pPr>
              <w:spacing w:line="480" w:lineRule="auto"/>
              <w:rPr>
                <w:rFonts w:ascii="Arial" w:hAnsi="Arial" w:cs="Arial"/>
                <w:sz w:val="22"/>
                <w:szCs w:val="22"/>
              </w:rPr>
            </w:pPr>
          </w:p>
          <w:p w14:paraId="592F866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Boullier and Blair (2018)</w:t>
            </w:r>
          </w:p>
          <w:p w14:paraId="0F44A026" w14:textId="77777777" w:rsidR="00392F28" w:rsidRPr="00AD1429" w:rsidRDefault="00392F28" w:rsidP="00B03B23">
            <w:pPr>
              <w:spacing w:line="480" w:lineRule="auto"/>
              <w:rPr>
                <w:rFonts w:ascii="Arial" w:hAnsi="Arial" w:cs="Arial"/>
                <w:sz w:val="22"/>
                <w:szCs w:val="22"/>
              </w:rPr>
            </w:pPr>
          </w:p>
          <w:p w14:paraId="56C08D2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Bowlby, (1969/1982; Cited in George and West, 2011)</w:t>
            </w:r>
          </w:p>
          <w:p w14:paraId="33F3BF40" w14:textId="77777777" w:rsidR="00392F28" w:rsidRPr="00AD1429" w:rsidRDefault="00392F28" w:rsidP="00B03B23">
            <w:pPr>
              <w:spacing w:line="480" w:lineRule="auto"/>
              <w:rPr>
                <w:rFonts w:ascii="Arial" w:hAnsi="Arial" w:cs="Arial"/>
                <w:sz w:val="22"/>
                <w:szCs w:val="22"/>
              </w:rPr>
            </w:pPr>
          </w:p>
          <w:p w14:paraId="28FCC8E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Bowlby (1973)</w:t>
            </w:r>
          </w:p>
          <w:p w14:paraId="04B4FB4D" w14:textId="77777777" w:rsidR="00392F28" w:rsidRPr="00AD1429" w:rsidRDefault="00392F28" w:rsidP="00B03B23">
            <w:pPr>
              <w:spacing w:line="480" w:lineRule="auto"/>
              <w:rPr>
                <w:rFonts w:ascii="Arial" w:hAnsi="Arial" w:cs="Arial"/>
                <w:sz w:val="22"/>
                <w:szCs w:val="22"/>
              </w:rPr>
            </w:pPr>
          </w:p>
          <w:p w14:paraId="2E196C3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Bowlby (1973 cited in Wright, 2005)</w:t>
            </w:r>
          </w:p>
          <w:p w14:paraId="2059A9D7" w14:textId="77777777" w:rsidR="00392F28" w:rsidRPr="00AD1429" w:rsidRDefault="00392F28" w:rsidP="00B03B23">
            <w:pPr>
              <w:spacing w:line="480" w:lineRule="auto"/>
              <w:rPr>
                <w:rFonts w:ascii="Arial" w:hAnsi="Arial" w:cs="Arial"/>
                <w:sz w:val="22"/>
                <w:szCs w:val="22"/>
              </w:rPr>
            </w:pPr>
          </w:p>
          <w:p w14:paraId="2AD55C7F"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Bowlby (1988, cited in Meyer et al, 2013)</w:t>
            </w:r>
          </w:p>
          <w:p w14:paraId="564A413D" w14:textId="77777777" w:rsidR="00392F28" w:rsidRPr="00AD1429" w:rsidRDefault="00392F28" w:rsidP="00B03B23">
            <w:pPr>
              <w:spacing w:line="480" w:lineRule="auto"/>
              <w:rPr>
                <w:rFonts w:ascii="Arial" w:hAnsi="Arial" w:cs="Arial"/>
                <w:sz w:val="22"/>
                <w:szCs w:val="22"/>
              </w:rPr>
            </w:pPr>
          </w:p>
          <w:p w14:paraId="79B5977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Bronfenbrenner (1995; cited in Nelson et al, 2014)</w:t>
            </w:r>
          </w:p>
          <w:p w14:paraId="468106C0" w14:textId="77777777" w:rsidR="00392F28" w:rsidRPr="00AD1429" w:rsidRDefault="00392F28" w:rsidP="00B03B23">
            <w:pPr>
              <w:spacing w:line="480" w:lineRule="auto"/>
              <w:rPr>
                <w:rFonts w:ascii="Arial" w:hAnsi="Arial" w:cs="Arial"/>
                <w:sz w:val="22"/>
                <w:szCs w:val="22"/>
              </w:rPr>
            </w:pPr>
          </w:p>
          <w:p w14:paraId="5EECCF1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Bruce (2010)</w:t>
            </w:r>
          </w:p>
          <w:p w14:paraId="3DD168F1" w14:textId="77777777" w:rsidR="00392F28" w:rsidRPr="00AD1429" w:rsidRDefault="00392F28" w:rsidP="00B03B23">
            <w:pPr>
              <w:spacing w:line="480" w:lineRule="auto"/>
              <w:rPr>
                <w:rFonts w:ascii="Arial" w:hAnsi="Arial" w:cs="Arial"/>
                <w:sz w:val="22"/>
                <w:szCs w:val="22"/>
              </w:rPr>
            </w:pPr>
          </w:p>
          <w:p w14:paraId="25B3B93F"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Eisentadt</w:t>
            </w:r>
            <w:proofErr w:type="spellEnd"/>
            <w:r w:rsidRPr="00AD1429">
              <w:rPr>
                <w:rFonts w:ascii="Arial" w:hAnsi="Arial" w:cs="Arial"/>
                <w:sz w:val="22"/>
                <w:szCs w:val="22"/>
              </w:rPr>
              <w:t>, (2016)</w:t>
            </w:r>
          </w:p>
          <w:p w14:paraId="7AD67B9A" w14:textId="77777777" w:rsidR="00392F28" w:rsidRPr="00AD1429" w:rsidRDefault="00392F28" w:rsidP="00B03B23">
            <w:pPr>
              <w:spacing w:line="480" w:lineRule="auto"/>
              <w:rPr>
                <w:rFonts w:ascii="Arial" w:hAnsi="Arial" w:cs="Arial"/>
                <w:sz w:val="22"/>
                <w:szCs w:val="22"/>
              </w:rPr>
            </w:pPr>
          </w:p>
          <w:p w14:paraId="1150BB5C"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lastRenderedPageBreak/>
              <w:t>Halocha</w:t>
            </w:r>
            <w:proofErr w:type="spellEnd"/>
            <w:r w:rsidRPr="00AD1429">
              <w:rPr>
                <w:rFonts w:ascii="Arial" w:hAnsi="Arial" w:cs="Arial"/>
                <w:sz w:val="22"/>
                <w:szCs w:val="22"/>
              </w:rPr>
              <w:t xml:space="preserve"> (2010)</w:t>
            </w:r>
          </w:p>
          <w:p w14:paraId="61306800" w14:textId="77777777" w:rsidR="00392F28" w:rsidRPr="00AD1429" w:rsidRDefault="00392F28" w:rsidP="00B03B23">
            <w:pPr>
              <w:spacing w:line="480" w:lineRule="auto"/>
              <w:rPr>
                <w:rFonts w:ascii="Arial" w:hAnsi="Arial" w:cs="Arial"/>
                <w:sz w:val="22"/>
                <w:szCs w:val="22"/>
              </w:rPr>
            </w:pPr>
          </w:p>
          <w:p w14:paraId="1912AEF4"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Hertzman (2012; cited in Nelson et al, 2014)</w:t>
            </w:r>
          </w:p>
          <w:p w14:paraId="7CCE9024" w14:textId="77777777" w:rsidR="00392F28" w:rsidRPr="00AD1429" w:rsidRDefault="00392F28" w:rsidP="00B03B23">
            <w:pPr>
              <w:spacing w:line="480" w:lineRule="auto"/>
              <w:rPr>
                <w:rFonts w:ascii="Arial" w:hAnsi="Arial" w:cs="Arial"/>
                <w:sz w:val="22"/>
                <w:szCs w:val="22"/>
              </w:rPr>
            </w:pPr>
          </w:p>
          <w:p w14:paraId="1B7CBC8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Hayes (2016)</w:t>
            </w:r>
          </w:p>
          <w:p w14:paraId="1B5A3049" w14:textId="77777777" w:rsidR="00392F28" w:rsidRPr="00AD1429" w:rsidRDefault="00392F28" w:rsidP="00B03B23">
            <w:pPr>
              <w:spacing w:line="480" w:lineRule="auto"/>
              <w:rPr>
                <w:rFonts w:ascii="Arial" w:hAnsi="Arial" w:cs="Arial"/>
                <w:sz w:val="22"/>
                <w:szCs w:val="22"/>
              </w:rPr>
            </w:pPr>
          </w:p>
          <w:p w14:paraId="6DFB29CC" w14:textId="77777777" w:rsidR="00392F28" w:rsidRPr="00AD1429" w:rsidRDefault="00392F28" w:rsidP="00B03B23">
            <w:pPr>
              <w:spacing w:line="480" w:lineRule="auto"/>
              <w:rPr>
                <w:rFonts w:ascii="Arial" w:hAnsi="Arial" w:cs="Arial"/>
                <w:sz w:val="22"/>
                <w:szCs w:val="22"/>
              </w:rPr>
            </w:pPr>
            <w:proofErr w:type="spellStart"/>
            <w:r w:rsidRPr="00AD1429">
              <w:rPr>
                <w:rFonts w:ascii="Arial" w:hAnsi="Arial" w:cs="Arial"/>
                <w:sz w:val="22"/>
                <w:szCs w:val="22"/>
              </w:rPr>
              <w:t>Kessels</w:t>
            </w:r>
            <w:proofErr w:type="spellEnd"/>
            <w:r w:rsidRPr="00AD1429">
              <w:rPr>
                <w:rFonts w:ascii="Arial" w:hAnsi="Arial" w:cs="Arial"/>
                <w:sz w:val="22"/>
                <w:szCs w:val="22"/>
              </w:rPr>
              <w:t xml:space="preserve"> and </w:t>
            </w:r>
            <w:proofErr w:type="spellStart"/>
            <w:r w:rsidRPr="00AD1429">
              <w:rPr>
                <w:rFonts w:ascii="Arial" w:hAnsi="Arial" w:cs="Arial"/>
                <w:sz w:val="22"/>
                <w:szCs w:val="22"/>
              </w:rPr>
              <w:t>Malinow</w:t>
            </w:r>
            <w:proofErr w:type="spellEnd"/>
            <w:r w:rsidRPr="00AD1429">
              <w:rPr>
                <w:rFonts w:ascii="Arial" w:hAnsi="Arial" w:cs="Arial"/>
                <w:sz w:val="22"/>
                <w:szCs w:val="22"/>
              </w:rPr>
              <w:t xml:space="preserve"> (2009; cited in Nelson et al, 2014)</w:t>
            </w:r>
          </w:p>
          <w:p w14:paraId="577F69AC" w14:textId="77777777" w:rsidR="00392F28" w:rsidRPr="00AD1429" w:rsidRDefault="00392F28" w:rsidP="00B03B23">
            <w:pPr>
              <w:spacing w:line="480" w:lineRule="auto"/>
              <w:rPr>
                <w:rFonts w:ascii="Arial" w:hAnsi="Arial" w:cs="Arial"/>
                <w:sz w:val="22"/>
                <w:szCs w:val="22"/>
              </w:rPr>
            </w:pPr>
          </w:p>
          <w:p w14:paraId="4E05E15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Kungul et al (2016)</w:t>
            </w:r>
          </w:p>
          <w:p w14:paraId="52A2E275" w14:textId="77777777" w:rsidR="00392F28" w:rsidRPr="00AD1429" w:rsidRDefault="00392F28" w:rsidP="00B03B23">
            <w:pPr>
              <w:spacing w:line="480" w:lineRule="auto"/>
              <w:rPr>
                <w:rFonts w:ascii="Arial" w:hAnsi="Arial" w:cs="Arial"/>
                <w:sz w:val="22"/>
                <w:szCs w:val="22"/>
              </w:rPr>
            </w:pPr>
          </w:p>
          <w:p w14:paraId="4DD6752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Letourneau et al (2017)</w:t>
            </w:r>
          </w:p>
          <w:p w14:paraId="37591A0F" w14:textId="77777777" w:rsidR="00392F28" w:rsidRPr="00AD1429" w:rsidRDefault="00392F28" w:rsidP="00B03B23">
            <w:pPr>
              <w:spacing w:line="480" w:lineRule="auto"/>
              <w:rPr>
                <w:rFonts w:ascii="Arial" w:hAnsi="Arial" w:cs="Arial"/>
                <w:sz w:val="22"/>
                <w:szCs w:val="22"/>
              </w:rPr>
            </w:pPr>
          </w:p>
          <w:p w14:paraId="70497076"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Macleod-Brudenell and Kay (2008)</w:t>
            </w:r>
          </w:p>
          <w:p w14:paraId="4C6C55DA" w14:textId="77777777" w:rsidR="00392F28" w:rsidRPr="00AD1429" w:rsidRDefault="00392F28" w:rsidP="00B03B23">
            <w:pPr>
              <w:spacing w:line="480" w:lineRule="auto"/>
              <w:rPr>
                <w:rFonts w:ascii="Arial" w:hAnsi="Arial" w:cs="Arial"/>
                <w:sz w:val="22"/>
                <w:szCs w:val="22"/>
              </w:rPr>
            </w:pPr>
          </w:p>
          <w:p w14:paraId="7326771D"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Manning et al (2017)</w:t>
            </w:r>
          </w:p>
          <w:p w14:paraId="25B49B75" w14:textId="77777777" w:rsidR="00392F28" w:rsidRPr="00AD1429" w:rsidRDefault="00392F28" w:rsidP="00B03B23">
            <w:pPr>
              <w:spacing w:line="480" w:lineRule="auto"/>
              <w:rPr>
                <w:rFonts w:ascii="Arial" w:hAnsi="Arial" w:cs="Arial"/>
                <w:sz w:val="22"/>
                <w:szCs w:val="22"/>
              </w:rPr>
            </w:pPr>
          </w:p>
          <w:p w14:paraId="1CBC9E2A"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lastRenderedPageBreak/>
              <w:t>Mennella et al (2015)</w:t>
            </w:r>
          </w:p>
          <w:p w14:paraId="0B0C6FC0" w14:textId="77777777" w:rsidR="00392F28" w:rsidRPr="00AD1429" w:rsidRDefault="00392F28" w:rsidP="00B03B23">
            <w:pPr>
              <w:spacing w:line="480" w:lineRule="auto"/>
              <w:rPr>
                <w:rFonts w:ascii="Arial" w:hAnsi="Arial" w:cs="Arial"/>
                <w:sz w:val="22"/>
                <w:szCs w:val="22"/>
              </w:rPr>
            </w:pPr>
          </w:p>
          <w:p w14:paraId="7727DEF4"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Meyer et al (2013)</w:t>
            </w:r>
          </w:p>
          <w:p w14:paraId="4FA13E6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Newman et al (2015)</w:t>
            </w:r>
          </w:p>
          <w:p w14:paraId="77E42113" w14:textId="77777777" w:rsidR="00392F28" w:rsidRPr="00AD1429" w:rsidRDefault="00392F28" w:rsidP="00B03B23">
            <w:pPr>
              <w:spacing w:line="480" w:lineRule="auto"/>
              <w:rPr>
                <w:rFonts w:ascii="Arial" w:hAnsi="Arial" w:cs="Arial"/>
                <w:sz w:val="22"/>
                <w:szCs w:val="22"/>
              </w:rPr>
            </w:pPr>
          </w:p>
          <w:p w14:paraId="05D5DB6E"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Moutsiana et al (2014)</w:t>
            </w:r>
          </w:p>
          <w:p w14:paraId="784FB272" w14:textId="77777777" w:rsidR="00392F28" w:rsidRPr="00AD1429" w:rsidRDefault="00392F28" w:rsidP="00B03B23">
            <w:pPr>
              <w:spacing w:line="480" w:lineRule="auto"/>
              <w:rPr>
                <w:rFonts w:ascii="Arial" w:hAnsi="Arial" w:cs="Arial"/>
                <w:sz w:val="22"/>
                <w:szCs w:val="22"/>
              </w:rPr>
            </w:pPr>
          </w:p>
          <w:p w14:paraId="247DB50E"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Mukherji and Dryden (2014)</w:t>
            </w:r>
          </w:p>
          <w:p w14:paraId="05979475" w14:textId="77777777" w:rsidR="00392F28" w:rsidRPr="00AD1429" w:rsidRDefault="00392F28" w:rsidP="00B03B23">
            <w:pPr>
              <w:spacing w:line="480" w:lineRule="auto"/>
              <w:rPr>
                <w:rFonts w:ascii="Arial" w:hAnsi="Arial" w:cs="Arial"/>
                <w:sz w:val="22"/>
                <w:szCs w:val="22"/>
              </w:rPr>
            </w:pPr>
          </w:p>
          <w:p w14:paraId="23271317"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Nelson et al (2014)</w:t>
            </w:r>
          </w:p>
          <w:p w14:paraId="2D1410E1" w14:textId="77777777" w:rsidR="00392F28" w:rsidRPr="00AD1429" w:rsidRDefault="00392F28" w:rsidP="00B03B23">
            <w:pPr>
              <w:spacing w:line="480" w:lineRule="auto"/>
              <w:rPr>
                <w:rFonts w:ascii="Arial" w:hAnsi="Arial" w:cs="Arial"/>
                <w:sz w:val="22"/>
                <w:szCs w:val="22"/>
              </w:rPr>
            </w:pPr>
          </w:p>
          <w:p w14:paraId="75D85210"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Organisation for Economic Co-operation and Development (OECD, 2007; cited in Nelson et al, 2014)</w:t>
            </w:r>
          </w:p>
          <w:p w14:paraId="06D13736" w14:textId="77777777" w:rsidR="00392F28" w:rsidRPr="00AD1429" w:rsidRDefault="00392F28" w:rsidP="00B03B23">
            <w:pPr>
              <w:spacing w:line="480" w:lineRule="auto"/>
              <w:rPr>
                <w:rFonts w:ascii="Arial" w:hAnsi="Arial" w:cs="Arial"/>
                <w:sz w:val="22"/>
                <w:szCs w:val="22"/>
              </w:rPr>
            </w:pPr>
          </w:p>
          <w:p w14:paraId="233FCEC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Perry (1995)</w:t>
            </w:r>
          </w:p>
          <w:p w14:paraId="61ECC963" w14:textId="77777777" w:rsidR="00392F28" w:rsidRPr="00AD1429" w:rsidRDefault="00392F28" w:rsidP="00B03B23">
            <w:pPr>
              <w:spacing w:line="480" w:lineRule="auto"/>
              <w:rPr>
                <w:rFonts w:ascii="Arial" w:hAnsi="Arial" w:cs="Arial"/>
                <w:sz w:val="22"/>
                <w:szCs w:val="22"/>
              </w:rPr>
            </w:pPr>
          </w:p>
          <w:p w14:paraId="53F6C90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Pollard (1997)</w:t>
            </w:r>
          </w:p>
          <w:p w14:paraId="3D8B3197" w14:textId="77777777" w:rsidR="00392F28" w:rsidRPr="00AD1429" w:rsidRDefault="00392F28" w:rsidP="00B03B23">
            <w:pPr>
              <w:spacing w:line="480" w:lineRule="auto"/>
              <w:rPr>
                <w:rFonts w:ascii="Arial" w:hAnsi="Arial" w:cs="Arial"/>
                <w:sz w:val="22"/>
                <w:szCs w:val="22"/>
              </w:rPr>
            </w:pPr>
          </w:p>
          <w:p w14:paraId="1FFA4719"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Pugh and Duffy (2014)</w:t>
            </w:r>
          </w:p>
          <w:p w14:paraId="5F864A5E" w14:textId="77777777" w:rsidR="00392F28" w:rsidRPr="00AD1429" w:rsidRDefault="00392F28" w:rsidP="00B03B23">
            <w:pPr>
              <w:spacing w:line="480" w:lineRule="auto"/>
              <w:rPr>
                <w:rFonts w:ascii="Arial" w:hAnsi="Arial" w:cs="Arial"/>
                <w:sz w:val="22"/>
                <w:szCs w:val="22"/>
              </w:rPr>
            </w:pPr>
          </w:p>
          <w:p w14:paraId="3DDFF282"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Rholes et al (2015)</w:t>
            </w:r>
          </w:p>
          <w:p w14:paraId="53673074" w14:textId="77777777" w:rsidR="00392F28" w:rsidRPr="00AD1429" w:rsidRDefault="00392F28" w:rsidP="00B03B23">
            <w:pPr>
              <w:spacing w:line="480" w:lineRule="auto"/>
              <w:rPr>
                <w:rFonts w:ascii="Arial" w:hAnsi="Arial" w:cs="Arial"/>
                <w:sz w:val="22"/>
                <w:szCs w:val="22"/>
              </w:rPr>
            </w:pPr>
          </w:p>
          <w:p w14:paraId="38BABA11"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Sokolowski et al (2013)</w:t>
            </w:r>
          </w:p>
          <w:p w14:paraId="6E80F58A" w14:textId="77777777" w:rsidR="00392F28" w:rsidRPr="00AD1429" w:rsidRDefault="00392F28" w:rsidP="00B03B23">
            <w:pPr>
              <w:spacing w:line="480" w:lineRule="auto"/>
              <w:rPr>
                <w:rFonts w:ascii="Arial" w:hAnsi="Arial" w:cs="Arial"/>
                <w:sz w:val="22"/>
                <w:szCs w:val="22"/>
              </w:rPr>
            </w:pPr>
          </w:p>
          <w:p w14:paraId="6458A764"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 xml:space="preserve">Sroufe et al (1999) </w:t>
            </w:r>
          </w:p>
          <w:p w14:paraId="381A95B3" w14:textId="77777777" w:rsidR="00392F28" w:rsidRPr="00AD1429" w:rsidRDefault="00392F28" w:rsidP="00B03B23">
            <w:pPr>
              <w:spacing w:line="480" w:lineRule="auto"/>
              <w:rPr>
                <w:rFonts w:ascii="Arial" w:hAnsi="Arial" w:cs="Arial"/>
                <w:sz w:val="22"/>
                <w:szCs w:val="22"/>
              </w:rPr>
            </w:pPr>
          </w:p>
          <w:p w14:paraId="6EEDBCDB"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Swain et al (2014)</w:t>
            </w:r>
          </w:p>
          <w:p w14:paraId="31730CAE" w14:textId="77777777" w:rsidR="00392F28" w:rsidRPr="00AD1429" w:rsidRDefault="00392F28" w:rsidP="00B03B23">
            <w:pPr>
              <w:spacing w:line="480" w:lineRule="auto"/>
              <w:rPr>
                <w:rFonts w:ascii="Arial" w:hAnsi="Arial" w:cs="Arial"/>
                <w:sz w:val="22"/>
                <w:szCs w:val="22"/>
              </w:rPr>
            </w:pPr>
          </w:p>
          <w:p w14:paraId="25BA3113"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Ulmer and Jansen (2013; cited in Letourneau et al, 2017).</w:t>
            </w:r>
          </w:p>
          <w:p w14:paraId="72F972C7" w14:textId="77777777" w:rsidR="00392F28" w:rsidRPr="00AD1429" w:rsidRDefault="00392F28" w:rsidP="00B03B23">
            <w:pPr>
              <w:spacing w:line="480" w:lineRule="auto"/>
              <w:rPr>
                <w:rFonts w:ascii="Arial" w:hAnsi="Arial" w:cs="Arial"/>
                <w:sz w:val="22"/>
                <w:szCs w:val="22"/>
              </w:rPr>
            </w:pPr>
          </w:p>
          <w:p w14:paraId="66B52411" w14:textId="77777777" w:rsidR="00392F28" w:rsidRPr="00AD1429" w:rsidRDefault="00392F28" w:rsidP="00B03B23">
            <w:pPr>
              <w:spacing w:line="480" w:lineRule="auto"/>
              <w:rPr>
                <w:rFonts w:ascii="Arial" w:hAnsi="Arial" w:cs="Arial"/>
                <w:sz w:val="22"/>
                <w:szCs w:val="22"/>
              </w:rPr>
            </w:pPr>
            <w:r w:rsidRPr="00AD1429">
              <w:rPr>
                <w:rFonts w:ascii="Arial" w:hAnsi="Arial" w:cs="Arial"/>
                <w:sz w:val="22"/>
                <w:szCs w:val="22"/>
              </w:rPr>
              <w:t>Wnuk and Garrepalli (2018)</w:t>
            </w:r>
          </w:p>
          <w:p w14:paraId="4E35900B" w14:textId="77777777" w:rsidR="00392F28" w:rsidRPr="00AD1429" w:rsidRDefault="00392F28" w:rsidP="00B03B23">
            <w:pPr>
              <w:spacing w:line="480" w:lineRule="auto"/>
              <w:rPr>
                <w:rFonts w:ascii="Arial" w:hAnsi="Arial" w:cs="Arial"/>
                <w:b/>
                <w:sz w:val="22"/>
                <w:szCs w:val="22"/>
              </w:rPr>
            </w:pPr>
          </w:p>
          <w:p w14:paraId="77E3D71A" w14:textId="77777777" w:rsidR="00392F28" w:rsidRPr="00AD1429" w:rsidRDefault="00392F28" w:rsidP="00B03B23">
            <w:pPr>
              <w:spacing w:line="480" w:lineRule="auto"/>
              <w:rPr>
                <w:rFonts w:ascii="Arial" w:hAnsi="Arial" w:cs="Arial"/>
                <w:sz w:val="22"/>
                <w:szCs w:val="22"/>
              </w:rPr>
            </w:pPr>
          </w:p>
          <w:p w14:paraId="7ABFE9DE" w14:textId="77777777" w:rsidR="00392F28" w:rsidRPr="00AD1429" w:rsidRDefault="00392F28" w:rsidP="00B03B23">
            <w:pPr>
              <w:spacing w:line="480" w:lineRule="auto"/>
              <w:rPr>
                <w:rFonts w:ascii="Arial" w:hAnsi="Arial" w:cs="Arial"/>
                <w:sz w:val="22"/>
                <w:szCs w:val="22"/>
              </w:rPr>
            </w:pPr>
          </w:p>
        </w:tc>
      </w:tr>
    </w:tbl>
    <w:p w14:paraId="3D4EBE65" w14:textId="77777777" w:rsidR="00392F28" w:rsidRPr="00AD1429" w:rsidRDefault="00392F28" w:rsidP="00B03B23">
      <w:pPr>
        <w:spacing w:line="480" w:lineRule="auto"/>
        <w:rPr>
          <w:rFonts w:ascii="Arial" w:hAnsi="Arial" w:cs="Arial"/>
          <w:sz w:val="22"/>
          <w:szCs w:val="22"/>
        </w:rPr>
      </w:pPr>
    </w:p>
    <w:p w14:paraId="33DC4EED" w14:textId="77777777" w:rsidR="00AD1429" w:rsidRPr="00AD1429" w:rsidRDefault="00AD1429" w:rsidP="00B03B23">
      <w:pPr>
        <w:tabs>
          <w:tab w:val="left" w:pos="2121"/>
        </w:tabs>
        <w:spacing w:line="480" w:lineRule="auto"/>
        <w:rPr>
          <w:rFonts w:ascii="Arial" w:hAnsi="Arial" w:cs="Arial"/>
          <w:sz w:val="22"/>
          <w:szCs w:val="22"/>
        </w:rPr>
      </w:pPr>
    </w:p>
    <w:p w14:paraId="01064664" w14:textId="4E06F3D9" w:rsidR="00392F28" w:rsidRPr="00AD1429" w:rsidRDefault="00392F28" w:rsidP="00B03B23">
      <w:pPr>
        <w:tabs>
          <w:tab w:val="left" w:pos="2121"/>
        </w:tabs>
        <w:spacing w:line="480" w:lineRule="auto"/>
        <w:rPr>
          <w:rFonts w:ascii="Arial" w:hAnsi="Arial" w:cs="Arial"/>
          <w:b/>
        </w:rPr>
      </w:pPr>
      <w:r w:rsidRPr="00AD1429">
        <w:rPr>
          <w:rFonts w:ascii="Arial" w:hAnsi="Arial" w:cs="Arial"/>
          <w:b/>
        </w:rPr>
        <w:lastRenderedPageBreak/>
        <w:t>Bronfenbrenner’s (1979) ecological systems model an</w:t>
      </w:r>
      <w:r w:rsidR="00AE75A7">
        <w:rPr>
          <w:rFonts w:ascii="Arial" w:hAnsi="Arial" w:cs="Arial"/>
          <w:b/>
        </w:rPr>
        <w:t>d levels of research (Appendix E</w:t>
      </w:r>
      <w:r w:rsidRPr="00AD1429">
        <w:rPr>
          <w:rFonts w:ascii="Arial" w:hAnsi="Arial" w:cs="Arial"/>
          <w:b/>
        </w:rPr>
        <w:t>)</w:t>
      </w:r>
    </w:p>
    <w:p w14:paraId="68C7120A" w14:textId="77777777" w:rsidR="00392F28" w:rsidRPr="00AD1429" w:rsidRDefault="00392F28" w:rsidP="00B03B23">
      <w:pPr>
        <w:tabs>
          <w:tab w:val="left" w:pos="2121"/>
        </w:tabs>
        <w:spacing w:line="480" w:lineRule="auto"/>
        <w:rPr>
          <w:rFonts w:ascii="Arial" w:hAnsi="Arial" w:cs="Arial"/>
          <w:b/>
        </w:rPr>
      </w:pPr>
    </w:p>
    <w:p w14:paraId="05F92111" w14:textId="49A1CCFF" w:rsidR="00392F28" w:rsidRDefault="005F2E8F" w:rsidP="00B03B23">
      <w:pPr>
        <w:tabs>
          <w:tab w:val="left" w:pos="2121"/>
        </w:tabs>
        <w:spacing w:line="480" w:lineRule="auto"/>
        <w:rPr>
          <w:rFonts w:ascii="Arial" w:hAnsi="Arial" w:cs="Arial"/>
          <w:b/>
        </w:rPr>
      </w:pPr>
      <w:r w:rsidRPr="00AD1429">
        <w:rPr>
          <w:rFonts w:ascii="Arial" w:hAnsi="Arial" w:cs="Arial"/>
          <w:noProof/>
        </w:rPr>
        <w:fldChar w:fldCharType="begin"/>
      </w:r>
      <w:r w:rsidRPr="00AD1429">
        <w:rPr>
          <w:rFonts w:ascii="Arial" w:hAnsi="Arial" w:cs="Arial"/>
          <w:noProof/>
        </w:rPr>
        <w:instrText xml:space="preserve"> INCLUDEPICTURE  "/var/folders/my/m957dhcd4_lc7007j6_zphsw0000gn/T/com.microsoft.Word/WebArchiveCopyPasteTempFiles/A-visuAl-RepResentAtion-oF-bRonFenbRenneRs-1979-eCologiCAl-systeMs-Model-And-levels-oF.png" \* MERGEFORMATINET </w:instrText>
      </w:r>
      <w:r w:rsidRPr="00AD1429">
        <w:rPr>
          <w:rFonts w:ascii="Arial" w:hAnsi="Arial" w:cs="Arial"/>
          <w:noProof/>
        </w:rPr>
        <w:fldChar w:fldCharType="separate"/>
      </w:r>
      <w:r w:rsidRPr="00AD1429">
        <w:rPr>
          <w:rFonts w:ascii="Arial" w:hAnsi="Arial" w:cs="Arial"/>
          <w:noProof/>
        </w:rPr>
        <w:drawing>
          <wp:inline distT="0" distB="0" distL="0" distR="0" wp14:anchorId="2F937881" wp14:editId="4782B1F2">
            <wp:extent cx="5499100" cy="5803900"/>
            <wp:effectExtent l="0" t="0" r="0" b="0"/>
            <wp:docPr id="3" name="Picture 3" descr="/var/folders/my/m957dhcd4_lc7007j6_zphsw0000gn/T/com.microsoft.Word/WebArchiveCopyPasteTempFiles/A-visuAl-RepResentAtion-oF-bRonFenbRenneRs-1979-eCologiCAl-systeMs-Model-And-levels-oF.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var/folders/my/m957dhcd4_lc7007j6_zphsw0000gn/T/com.microsoft.Word/WebArchiveCopyPasteTempFiles/A-visuAl-RepResentAtion-oF-bRonFenbRenneRs-1979-eCologiCAl-systeMs-Model-And-levels-oF.png"/>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99100" cy="5803900"/>
                    </a:xfrm>
                    <a:prstGeom prst="rect">
                      <a:avLst/>
                    </a:prstGeom>
                    <a:noFill/>
                    <a:ln>
                      <a:noFill/>
                    </a:ln>
                  </pic:spPr>
                </pic:pic>
              </a:graphicData>
            </a:graphic>
          </wp:inline>
        </w:drawing>
      </w:r>
      <w:r w:rsidRPr="00AD1429">
        <w:rPr>
          <w:rFonts w:ascii="Arial" w:hAnsi="Arial" w:cs="Arial"/>
          <w:noProof/>
        </w:rPr>
        <w:fldChar w:fldCharType="end"/>
      </w:r>
    </w:p>
    <w:p w14:paraId="5F423DC8" w14:textId="77777777" w:rsidR="005F2E8F" w:rsidRPr="005F2E8F" w:rsidRDefault="005F2E8F" w:rsidP="00B03B23">
      <w:pPr>
        <w:tabs>
          <w:tab w:val="left" w:pos="2121"/>
        </w:tabs>
        <w:spacing w:line="480" w:lineRule="auto"/>
        <w:rPr>
          <w:rFonts w:ascii="Arial" w:hAnsi="Arial" w:cs="Arial"/>
          <w:b/>
        </w:rPr>
      </w:pPr>
    </w:p>
    <w:p w14:paraId="41763C5A" w14:textId="77777777" w:rsidR="00392F28" w:rsidRPr="00AD1429" w:rsidRDefault="00392F28" w:rsidP="00B03B23">
      <w:pPr>
        <w:tabs>
          <w:tab w:val="left" w:pos="2121"/>
        </w:tabs>
        <w:spacing w:line="480" w:lineRule="auto"/>
        <w:rPr>
          <w:rFonts w:ascii="Arial" w:hAnsi="Arial" w:cs="Arial"/>
        </w:rPr>
      </w:pPr>
      <w:r w:rsidRPr="00AD1429">
        <w:rPr>
          <w:rFonts w:ascii="Arial" w:hAnsi="Arial" w:cs="Arial"/>
          <w:b/>
        </w:rPr>
        <w:t>Referenced from:</w:t>
      </w:r>
      <w:r w:rsidRPr="00AD1429">
        <w:rPr>
          <w:rFonts w:ascii="Arial" w:hAnsi="Arial" w:cs="Arial"/>
        </w:rPr>
        <w:t xml:space="preserve"> Onwuegbuzie, J.A., Collins, M.T.  K. and Frels, K.R. (2013) Using Bronfenbrenner’s ecological system theory to frame quantitative, qualitative, and mixed research. </w:t>
      </w:r>
      <w:r w:rsidRPr="00AD1429">
        <w:rPr>
          <w:rFonts w:ascii="Arial" w:hAnsi="Arial" w:cs="Arial"/>
          <w:i/>
        </w:rPr>
        <w:t>International Journal of Multiple Research Approaches.</w:t>
      </w:r>
      <w:r w:rsidRPr="00AD1429">
        <w:rPr>
          <w:rFonts w:ascii="Arial" w:hAnsi="Arial" w:cs="Arial"/>
        </w:rPr>
        <w:t xml:space="preserve"> 7, pp. 2-8.</w:t>
      </w:r>
    </w:p>
    <w:p w14:paraId="26270294" w14:textId="0E2F1769" w:rsidR="00AD1429" w:rsidRPr="00AD1429" w:rsidRDefault="00AD1429" w:rsidP="00B03B23">
      <w:pPr>
        <w:spacing w:line="480" w:lineRule="auto"/>
        <w:rPr>
          <w:rFonts w:ascii="Arial" w:hAnsi="Arial" w:cs="Arial"/>
        </w:rPr>
      </w:pPr>
      <w:r w:rsidRPr="00AD1429">
        <w:rPr>
          <w:rStyle w:val="apple-converted-space"/>
          <w:rFonts w:ascii="Arial" w:eastAsia="Calibri" w:hAnsi="Arial" w:cs="Arial"/>
        </w:rPr>
        <w:lastRenderedPageBreak/>
        <w:t>Here</w:t>
      </w:r>
      <w:r w:rsidRPr="00AD1429">
        <w:rPr>
          <w:rStyle w:val="apple-converted-space"/>
          <w:rFonts w:ascii="Arial" w:hAnsi="Arial" w:cs="Arial"/>
        </w:rPr>
        <w:t xml:space="preserve"> </w:t>
      </w:r>
      <w:r w:rsidRPr="00AD1429">
        <w:rPr>
          <w:rStyle w:val="apple-converted-space"/>
          <w:rFonts w:ascii="Arial" w:eastAsia="Calibri" w:hAnsi="Arial" w:cs="Arial"/>
        </w:rPr>
        <w:t>is</w:t>
      </w:r>
      <w:r w:rsidRPr="00AD1429">
        <w:rPr>
          <w:rStyle w:val="apple-converted-space"/>
          <w:rFonts w:ascii="Arial" w:hAnsi="Arial" w:cs="Arial"/>
        </w:rPr>
        <w:t xml:space="preserve"> </w:t>
      </w:r>
      <w:r w:rsidRPr="00AD1429">
        <w:rPr>
          <w:rStyle w:val="apple-converted-space"/>
          <w:rFonts w:ascii="Arial" w:eastAsia="Calibri" w:hAnsi="Arial" w:cs="Arial"/>
        </w:rPr>
        <w:t>a</w:t>
      </w:r>
      <w:r w:rsidRPr="00AD1429">
        <w:rPr>
          <w:rStyle w:val="apple-converted-space"/>
          <w:rFonts w:ascii="Arial" w:hAnsi="Arial" w:cs="Arial"/>
        </w:rPr>
        <w:t xml:space="preserve"> </w:t>
      </w:r>
      <w:r w:rsidRPr="00AD1429">
        <w:rPr>
          <w:rStyle w:val="apple-converted-space"/>
          <w:rFonts w:ascii="Arial" w:eastAsia="Calibri" w:hAnsi="Arial" w:cs="Arial"/>
        </w:rPr>
        <w:t>table</w:t>
      </w:r>
      <w:r w:rsidRPr="00AD1429">
        <w:rPr>
          <w:rStyle w:val="apple-converted-space"/>
          <w:rFonts w:ascii="Arial" w:hAnsi="Arial" w:cs="Arial"/>
        </w:rPr>
        <w:t xml:space="preserve"> </w:t>
      </w:r>
      <w:r w:rsidRPr="00AD1429">
        <w:rPr>
          <w:rStyle w:val="apple-converted-space"/>
          <w:rFonts w:ascii="Arial" w:eastAsia="Calibri" w:hAnsi="Arial" w:cs="Arial"/>
        </w:rPr>
        <w:t>demonstrating</w:t>
      </w:r>
      <w:r w:rsidRPr="00AD1429">
        <w:rPr>
          <w:rStyle w:val="apple-converted-space"/>
          <w:rFonts w:ascii="Arial" w:hAnsi="Arial" w:cs="Arial"/>
        </w:rPr>
        <w:t xml:space="preserve"> </w:t>
      </w:r>
      <w:r w:rsidRPr="00AD1429">
        <w:rPr>
          <w:rFonts w:ascii="Arial" w:eastAsia="Calibri" w:hAnsi="Arial" w:cs="Arial"/>
        </w:rPr>
        <w:t>list</w:t>
      </w:r>
      <w:r w:rsidRPr="00AD1429">
        <w:rPr>
          <w:rFonts w:ascii="Arial" w:hAnsi="Arial" w:cs="Arial"/>
        </w:rPr>
        <w:t xml:space="preserve"> </w:t>
      </w:r>
      <w:r w:rsidRPr="00AD1429">
        <w:rPr>
          <w:rFonts w:ascii="Arial" w:eastAsia="Calibri" w:hAnsi="Arial" w:cs="Arial"/>
        </w:rPr>
        <w:t>of</w:t>
      </w:r>
      <w:r w:rsidRPr="00AD1429">
        <w:rPr>
          <w:rFonts w:ascii="Arial" w:hAnsi="Arial" w:cs="Arial"/>
        </w:rPr>
        <w:t xml:space="preserve"> </w:t>
      </w:r>
      <w:r w:rsidRPr="00AD1429">
        <w:rPr>
          <w:rFonts w:ascii="Arial" w:eastAsia="Calibri" w:hAnsi="Arial" w:cs="Arial"/>
        </w:rPr>
        <w:t>self</w:t>
      </w:r>
      <w:r w:rsidRPr="00AD1429">
        <w:rPr>
          <w:rFonts w:ascii="Arial" w:hAnsi="Arial" w:cs="Arial"/>
        </w:rPr>
        <w:t>-</w:t>
      </w:r>
      <w:r w:rsidRPr="00AD1429">
        <w:rPr>
          <w:rFonts w:ascii="Arial" w:eastAsia="Calibri" w:hAnsi="Arial" w:cs="Arial"/>
        </w:rPr>
        <w:t>inflicted</w:t>
      </w:r>
      <w:r w:rsidRPr="00AD1429">
        <w:rPr>
          <w:rFonts w:ascii="Arial" w:hAnsi="Arial" w:cs="Arial"/>
        </w:rPr>
        <w:t xml:space="preserve"> </w:t>
      </w:r>
      <w:r w:rsidRPr="00AD1429">
        <w:rPr>
          <w:rFonts w:ascii="Arial" w:eastAsia="Calibri" w:hAnsi="Arial" w:cs="Arial"/>
        </w:rPr>
        <w:t>targets</w:t>
      </w:r>
      <w:r w:rsidRPr="00AD1429">
        <w:rPr>
          <w:rFonts w:ascii="Arial" w:hAnsi="Arial" w:cs="Arial"/>
        </w:rPr>
        <w:t xml:space="preserve"> </w:t>
      </w:r>
      <w:r w:rsidRPr="00AD1429">
        <w:rPr>
          <w:rFonts w:ascii="Arial" w:eastAsia="Calibri" w:hAnsi="Arial" w:cs="Arial"/>
        </w:rPr>
        <w:t>and</w:t>
      </w:r>
      <w:r w:rsidRPr="00AD1429">
        <w:rPr>
          <w:rFonts w:ascii="Arial" w:hAnsi="Arial" w:cs="Arial"/>
        </w:rPr>
        <w:t xml:space="preserve"> </w:t>
      </w:r>
      <w:r w:rsidRPr="00AD1429">
        <w:rPr>
          <w:rFonts w:ascii="Arial" w:eastAsia="Calibri" w:hAnsi="Arial" w:cs="Arial"/>
        </w:rPr>
        <w:t>dates</w:t>
      </w:r>
      <w:r w:rsidRPr="00AD1429">
        <w:rPr>
          <w:rFonts w:ascii="Arial" w:hAnsi="Arial" w:cs="Arial"/>
        </w:rPr>
        <w:t xml:space="preserve"> </w:t>
      </w:r>
      <w:r w:rsidRPr="00AD1429">
        <w:rPr>
          <w:rFonts w:ascii="Arial" w:eastAsia="Calibri" w:hAnsi="Arial" w:cs="Arial"/>
        </w:rPr>
        <w:t>to</w:t>
      </w:r>
      <w:r w:rsidRPr="00AD1429">
        <w:rPr>
          <w:rFonts w:ascii="Arial" w:hAnsi="Arial" w:cs="Arial"/>
        </w:rPr>
        <w:t xml:space="preserve"> </w:t>
      </w:r>
      <w:r w:rsidRPr="00AD1429">
        <w:rPr>
          <w:rFonts w:ascii="Arial" w:eastAsia="Calibri" w:hAnsi="Arial" w:cs="Arial"/>
        </w:rPr>
        <w:t>support</w:t>
      </w:r>
      <w:r w:rsidRPr="00AD1429">
        <w:rPr>
          <w:rFonts w:ascii="Arial" w:hAnsi="Arial" w:cs="Arial"/>
        </w:rPr>
        <w:t xml:space="preserve"> </w:t>
      </w:r>
      <w:r w:rsidRPr="00AD1429">
        <w:rPr>
          <w:rFonts w:ascii="Arial" w:eastAsia="Calibri" w:hAnsi="Arial" w:cs="Arial"/>
        </w:rPr>
        <w:t>the</w:t>
      </w:r>
      <w:r w:rsidRPr="00AD1429">
        <w:rPr>
          <w:rFonts w:ascii="Arial" w:hAnsi="Arial" w:cs="Arial"/>
        </w:rPr>
        <w:t xml:space="preserve"> </w:t>
      </w:r>
      <w:r w:rsidRPr="00AD1429">
        <w:rPr>
          <w:rFonts w:ascii="Arial" w:eastAsia="Calibri" w:hAnsi="Arial" w:cs="Arial"/>
        </w:rPr>
        <w:t>management</w:t>
      </w:r>
      <w:r w:rsidRPr="00AD1429">
        <w:rPr>
          <w:rFonts w:ascii="Arial" w:hAnsi="Arial" w:cs="Arial"/>
        </w:rPr>
        <w:t xml:space="preserve"> </w:t>
      </w:r>
      <w:r w:rsidRPr="00AD1429">
        <w:rPr>
          <w:rFonts w:ascii="Arial" w:eastAsia="Calibri" w:hAnsi="Arial" w:cs="Arial"/>
        </w:rPr>
        <w:t>of</w:t>
      </w:r>
      <w:r w:rsidRPr="00AD1429">
        <w:rPr>
          <w:rFonts w:ascii="Arial" w:hAnsi="Arial" w:cs="Arial"/>
        </w:rPr>
        <w:t xml:space="preserve"> </w:t>
      </w:r>
      <w:r w:rsidRPr="00AD1429">
        <w:rPr>
          <w:rFonts w:ascii="Arial" w:eastAsia="Calibri" w:hAnsi="Arial" w:cs="Arial"/>
        </w:rPr>
        <w:t>time</w:t>
      </w:r>
      <w:r w:rsidRPr="00AD1429">
        <w:rPr>
          <w:rFonts w:ascii="Arial" w:hAnsi="Arial" w:cs="Arial"/>
        </w:rPr>
        <w:t xml:space="preserve"> </w:t>
      </w:r>
      <w:r w:rsidRPr="00AD1429">
        <w:rPr>
          <w:rFonts w:ascii="Arial" w:eastAsia="Calibri" w:hAnsi="Arial" w:cs="Arial"/>
        </w:rPr>
        <w:t>and</w:t>
      </w:r>
      <w:r w:rsidRPr="00AD1429">
        <w:rPr>
          <w:rFonts w:ascii="Arial" w:hAnsi="Arial" w:cs="Arial"/>
        </w:rPr>
        <w:t xml:space="preserve"> </w:t>
      </w:r>
      <w:r w:rsidRPr="00AD1429">
        <w:rPr>
          <w:rFonts w:ascii="Arial" w:eastAsia="Calibri" w:hAnsi="Arial" w:cs="Arial"/>
        </w:rPr>
        <w:t>completion</w:t>
      </w:r>
      <w:r w:rsidRPr="00AD1429">
        <w:rPr>
          <w:rFonts w:ascii="Arial" w:hAnsi="Arial" w:cs="Arial"/>
        </w:rPr>
        <w:t xml:space="preserve"> </w:t>
      </w:r>
      <w:r w:rsidRPr="00AD1429">
        <w:rPr>
          <w:rFonts w:ascii="Arial" w:eastAsia="Calibri" w:hAnsi="Arial" w:cs="Arial"/>
        </w:rPr>
        <w:t>of</w:t>
      </w:r>
      <w:r w:rsidRPr="00AD1429">
        <w:rPr>
          <w:rFonts w:ascii="Arial" w:hAnsi="Arial" w:cs="Arial"/>
        </w:rPr>
        <w:t xml:space="preserve"> </w:t>
      </w:r>
      <w:r w:rsidRPr="00AD1429">
        <w:rPr>
          <w:rFonts w:ascii="Arial" w:eastAsia="Calibri" w:hAnsi="Arial" w:cs="Arial"/>
        </w:rPr>
        <w:t>deadlines</w:t>
      </w:r>
      <w:r w:rsidRPr="00AD1429">
        <w:rPr>
          <w:rFonts w:ascii="Arial" w:hAnsi="Arial" w:cs="Arial"/>
        </w:rPr>
        <w:t>.</w:t>
      </w:r>
    </w:p>
    <w:p w14:paraId="1AE0BC87" w14:textId="77777777" w:rsidR="00AD1429" w:rsidRPr="00AD1429" w:rsidRDefault="00AD1429" w:rsidP="00B03B23">
      <w:pPr>
        <w:spacing w:line="480" w:lineRule="auto"/>
        <w:rPr>
          <w:rFonts w:ascii="Arial" w:hAnsi="Arial" w:cs="Arial"/>
        </w:rPr>
      </w:pPr>
    </w:p>
    <w:tbl>
      <w:tblPr>
        <w:tblStyle w:val="TableGrid"/>
        <w:tblpPr w:leftFromText="180" w:rightFromText="180" w:vertAnchor="text" w:horzAnchor="margin" w:tblpY="517"/>
        <w:tblOverlap w:val="never"/>
        <w:tblW w:w="0" w:type="auto"/>
        <w:tblLook w:val="04A0" w:firstRow="1" w:lastRow="0" w:firstColumn="1" w:lastColumn="0" w:noHBand="0" w:noVBand="1"/>
      </w:tblPr>
      <w:tblGrid>
        <w:gridCol w:w="1795"/>
        <w:gridCol w:w="3004"/>
      </w:tblGrid>
      <w:tr w:rsidR="00AD1429" w:rsidRPr="00AD1429" w14:paraId="48751839" w14:textId="77777777" w:rsidTr="00AD1429">
        <w:trPr>
          <w:trHeight w:val="332"/>
        </w:trPr>
        <w:tc>
          <w:tcPr>
            <w:tcW w:w="1795" w:type="dxa"/>
          </w:tcPr>
          <w:p w14:paraId="419AB2C5"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Date</w:t>
            </w:r>
            <w:r w:rsidRPr="00AD1429">
              <w:rPr>
                <w:rFonts w:ascii="Arial" w:hAnsi="Arial" w:cs="Arial"/>
              </w:rPr>
              <w:t xml:space="preserve"> </w:t>
            </w:r>
            <w:r w:rsidRPr="00AD1429">
              <w:rPr>
                <w:rFonts w:ascii="Arial" w:eastAsia="Calibri" w:hAnsi="Arial" w:cs="Arial"/>
              </w:rPr>
              <w:t>W</w:t>
            </w:r>
            <w:r w:rsidRPr="00AD1429">
              <w:rPr>
                <w:rFonts w:ascii="Arial" w:hAnsi="Arial" w:cs="Arial"/>
              </w:rPr>
              <w:t>/</w:t>
            </w:r>
            <w:r w:rsidRPr="00AD1429">
              <w:rPr>
                <w:rFonts w:ascii="Arial" w:eastAsia="Calibri" w:hAnsi="Arial" w:cs="Arial"/>
              </w:rPr>
              <w:t>C</w:t>
            </w:r>
          </w:p>
        </w:tc>
        <w:tc>
          <w:tcPr>
            <w:tcW w:w="3004" w:type="dxa"/>
          </w:tcPr>
          <w:p w14:paraId="66C90296"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Work</w:t>
            </w:r>
            <w:r w:rsidRPr="00AD1429">
              <w:rPr>
                <w:rFonts w:ascii="Arial" w:hAnsi="Arial" w:cs="Arial"/>
              </w:rPr>
              <w:t xml:space="preserve"> </w:t>
            </w:r>
            <w:r w:rsidRPr="00AD1429">
              <w:rPr>
                <w:rFonts w:ascii="Arial" w:eastAsia="Calibri" w:hAnsi="Arial" w:cs="Arial"/>
              </w:rPr>
              <w:t>Schedule</w:t>
            </w:r>
            <w:r w:rsidRPr="00AD1429">
              <w:rPr>
                <w:rFonts w:ascii="Arial" w:hAnsi="Arial" w:cs="Arial"/>
              </w:rPr>
              <w:t xml:space="preserve"> </w:t>
            </w:r>
          </w:p>
        </w:tc>
      </w:tr>
      <w:tr w:rsidR="00AD1429" w:rsidRPr="00AD1429" w14:paraId="33114607" w14:textId="77777777" w:rsidTr="00AD1429">
        <w:tc>
          <w:tcPr>
            <w:tcW w:w="1795" w:type="dxa"/>
          </w:tcPr>
          <w:p w14:paraId="4F2F137B" w14:textId="77777777" w:rsidR="00AD1429" w:rsidRPr="00AD1429" w:rsidRDefault="00AD1429" w:rsidP="00B03B23">
            <w:pPr>
              <w:pStyle w:val="NormalWeb"/>
              <w:spacing w:line="480" w:lineRule="auto"/>
              <w:rPr>
                <w:rFonts w:ascii="Arial" w:hAnsi="Arial" w:cs="Arial"/>
              </w:rPr>
            </w:pPr>
            <w:r w:rsidRPr="00AD1429">
              <w:rPr>
                <w:rFonts w:ascii="Arial" w:hAnsi="Arial" w:cs="Arial"/>
              </w:rPr>
              <w:t>2</w:t>
            </w:r>
            <w:r w:rsidRPr="00AD1429">
              <w:rPr>
                <w:rFonts w:ascii="Arial" w:eastAsia="Calibri" w:hAnsi="Arial" w:cs="Arial"/>
                <w:vertAlign w:val="superscript"/>
              </w:rPr>
              <w:t>nd</w:t>
            </w:r>
            <w:r w:rsidRPr="00AD1429">
              <w:rPr>
                <w:rFonts w:ascii="Arial" w:hAnsi="Arial" w:cs="Arial"/>
              </w:rPr>
              <w:t xml:space="preserve"> </w:t>
            </w:r>
            <w:r w:rsidRPr="00AD1429">
              <w:rPr>
                <w:rFonts w:ascii="Arial" w:eastAsia="Calibri" w:hAnsi="Arial" w:cs="Arial"/>
              </w:rPr>
              <w:t>October</w:t>
            </w:r>
            <w:r w:rsidRPr="00AD1429">
              <w:rPr>
                <w:rFonts w:ascii="Arial" w:hAnsi="Arial" w:cs="Arial"/>
              </w:rPr>
              <w:t xml:space="preserve"> </w:t>
            </w:r>
          </w:p>
        </w:tc>
        <w:tc>
          <w:tcPr>
            <w:tcW w:w="3004" w:type="dxa"/>
          </w:tcPr>
          <w:p w14:paraId="5C0B282E"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p>
        </w:tc>
      </w:tr>
      <w:tr w:rsidR="00AD1429" w:rsidRPr="00AD1429" w14:paraId="7FC292EE" w14:textId="77777777" w:rsidTr="00AD1429">
        <w:trPr>
          <w:trHeight w:val="296"/>
        </w:trPr>
        <w:tc>
          <w:tcPr>
            <w:tcW w:w="1795" w:type="dxa"/>
          </w:tcPr>
          <w:p w14:paraId="38B841CD" w14:textId="77777777" w:rsidR="00AD1429" w:rsidRPr="00AD1429" w:rsidRDefault="00AD1429" w:rsidP="00B03B23">
            <w:pPr>
              <w:pStyle w:val="NormalWeb"/>
              <w:spacing w:line="480" w:lineRule="auto"/>
              <w:rPr>
                <w:rFonts w:ascii="Arial" w:hAnsi="Arial" w:cs="Arial"/>
              </w:rPr>
            </w:pPr>
            <w:r w:rsidRPr="00AD1429">
              <w:rPr>
                <w:rFonts w:ascii="Arial" w:hAnsi="Arial" w:cs="Arial"/>
              </w:rPr>
              <w:t>9</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October</w:t>
            </w:r>
          </w:p>
        </w:tc>
        <w:tc>
          <w:tcPr>
            <w:tcW w:w="3004" w:type="dxa"/>
          </w:tcPr>
          <w:p w14:paraId="0FC12559"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r w:rsidRPr="00AD1429">
              <w:rPr>
                <w:rFonts w:ascii="Arial" w:hAnsi="Arial" w:cs="Arial"/>
              </w:rPr>
              <w:t>/</w:t>
            </w:r>
            <w:r w:rsidRPr="00AD1429">
              <w:rPr>
                <w:rFonts w:ascii="Arial" w:eastAsia="Calibri" w:hAnsi="Arial" w:cs="Arial"/>
              </w:rPr>
              <w:t>Support</w:t>
            </w:r>
          </w:p>
        </w:tc>
      </w:tr>
      <w:tr w:rsidR="00AD1429" w:rsidRPr="00AD1429" w14:paraId="57853AEF" w14:textId="77777777" w:rsidTr="00AD1429">
        <w:trPr>
          <w:trHeight w:val="611"/>
        </w:trPr>
        <w:tc>
          <w:tcPr>
            <w:tcW w:w="1795" w:type="dxa"/>
          </w:tcPr>
          <w:p w14:paraId="668BBF3A" w14:textId="77777777" w:rsidR="00AD1429" w:rsidRPr="00AD1429" w:rsidRDefault="00AD1429" w:rsidP="00B03B23">
            <w:pPr>
              <w:pStyle w:val="NormalWeb"/>
              <w:spacing w:line="480" w:lineRule="auto"/>
              <w:rPr>
                <w:rFonts w:ascii="Arial" w:hAnsi="Arial" w:cs="Arial"/>
              </w:rPr>
            </w:pPr>
            <w:r w:rsidRPr="00AD1429">
              <w:rPr>
                <w:rFonts w:ascii="Arial" w:hAnsi="Arial" w:cs="Arial"/>
              </w:rPr>
              <w:t>16</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October</w:t>
            </w:r>
          </w:p>
        </w:tc>
        <w:tc>
          <w:tcPr>
            <w:tcW w:w="3004" w:type="dxa"/>
          </w:tcPr>
          <w:p w14:paraId="1A33FD33"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Start</w:t>
            </w:r>
            <w:r w:rsidRPr="00AD1429">
              <w:rPr>
                <w:rFonts w:ascii="Arial" w:hAnsi="Arial" w:cs="Arial"/>
              </w:rPr>
              <w:t xml:space="preserve"> </w:t>
            </w:r>
            <w:r w:rsidRPr="00AD1429">
              <w:rPr>
                <w:rFonts w:ascii="Arial" w:eastAsia="Calibri" w:hAnsi="Arial" w:cs="Arial"/>
              </w:rPr>
              <w:t>Research</w:t>
            </w:r>
            <w:r w:rsidRPr="00AD1429">
              <w:rPr>
                <w:rFonts w:ascii="Arial" w:hAnsi="Arial" w:cs="Arial"/>
              </w:rPr>
              <w:t xml:space="preserve"> </w:t>
            </w:r>
            <w:r w:rsidRPr="00AD1429">
              <w:rPr>
                <w:rFonts w:ascii="Arial" w:eastAsia="Calibri" w:hAnsi="Arial" w:cs="Arial"/>
              </w:rPr>
              <w:t>Proposal</w:t>
            </w:r>
            <w:r w:rsidRPr="00AD1429">
              <w:rPr>
                <w:rFonts w:ascii="Arial" w:hAnsi="Arial" w:cs="Arial"/>
              </w:rPr>
              <w:br/>
              <w:t>(</w:t>
            </w:r>
            <w:r w:rsidRPr="00AD1429">
              <w:rPr>
                <w:rFonts w:ascii="Arial" w:eastAsia="Calibri" w:hAnsi="Arial" w:cs="Arial"/>
              </w:rPr>
              <w:t>RP</w:t>
            </w:r>
            <w:r w:rsidRPr="00AD1429">
              <w:rPr>
                <w:rFonts w:ascii="Arial" w:hAnsi="Arial" w:cs="Arial"/>
              </w:rPr>
              <w:t>)</w:t>
            </w:r>
          </w:p>
        </w:tc>
      </w:tr>
      <w:tr w:rsidR="00AD1429" w:rsidRPr="00AD1429" w14:paraId="3B3DE832" w14:textId="77777777" w:rsidTr="00AD1429">
        <w:tc>
          <w:tcPr>
            <w:tcW w:w="1795" w:type="dxa"/>
          </w:tcPr>
          <w:p w14:paraId="2D32BF83" w14:textId="77777777" w:rsidR="00AD1429" w:rsidRPr="00AD1429" w:rsidRDefault="00AD1429" w:rsidP="00B03B23">
            <w:pPr>
              <w:pStyle w:val="NormalWeb"/>
              <w:spacing w:line="480" w:lineRule="auto"/>
              <w:rPr>
                <w:rFonts w:ascii="Arial" w:hAnsi="Arial" w:cs="Arial"/>
              </w:rPr>
            </w:pPr>
            <w:r w:rsidRPr="00AD1429">
              <w:rPr>
                <w:rFonts w:ascii="Arial" w:hAnsi="Arial" w:cs="Arial"/>
              </w:rPr>
              <w:t>23</w:t>
            </w:r>
            <w:r w:rsidRPr="00AD1429">
              <w:rPr>
                <w:rFonts w:ascii="Arial" w:eastAsia="Calibri" w:hAnsi="Arial" w:cs="Arial"/>
                <w:vertAlign w:val="superscript"/>
              </w:rPr>
              <w:t>rd</w:t>
            </w:r>
            <w:r w:rsidRPr="00AD1429">
              <w:rPr>
                <w:rFonts w:ascii="Arial" w:hAnsi="Arial" w:cs="Arial"/>
              </w:rPr>
              <w:t xml:space="preserve"> </w:t>
            </w:r>
            <w:r w:rsidRPr="00AD1429">
              <w:rPr>
                <w:rFonts w:ascii="Arial" w:eastAsia="Calibri" w:hAnsi="Arial" w:cs="Arial"/>
              </w:rPr>
              <w:t>October</w:t>
            </w:r>
          </w:p>
        </w:tc>
        <w:tc>
          <w:tcPr>
            <w:tcW w:w="3004" w:type="dxa"/>
          </w:tcPr>
          <w:p w14:paraId="0EE9D285"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Meet</w:t>
            </w:r>
            <w:r w:rsidRPr="00AD1429">
              <w:rPr>
                <w:rFonts w:ascii="Arial" w:hAnsi="Arial" w:cs="Arial"/>
              </w:rPr>
              <w:t xml:space="preserve"> </w:t>
            </w:r>
            <w:r w:rsidRPr="00AD1429">
              <w:rPr>
                <w:rFonts w:ascii="Arial" w:eastAsia="Calibri" w:hAnsi="Arial" w:cs="Arial"/>
              </w:rPr>
              <w:t>supervisor</w:t>
            </w:r>
            <w:r w:rsidRPr="00AD1429">
              <w:rPr>
                <w:rFonts w:ascii="Arial" w:hAnsi="Arial" w:cs="Arial"/>
              </w:rPr>
              <w:t xml:space="preserve"> </w:t>
            </w:r>
          </w:p>
        </w:tc>
      </w:tr>
      <w:tr w:rsidR="00AD1429" w:rsidRPr="00AD1429" w14:paraId="1C9B64D6" w14:textId="77777777" w:rsidTr="00AD1429">
        <w:tc>
          <w:tcPr>
            <w:tcW w:w="1795" w:type="dxa"/>
          </w:tcPr>
          <w:p w14:paraId="5101A2A0" w14:textId="77777777" w:rsidR="00AD1429" w:rsidRPr="00AD1429" w:rsidRDefault="00AD1429" w:rsidP="00B03B23">
            <w:pPr>
              <w:pStyle w:val="NormalWeb"/>
              <w:spacing w:line="480" w:lineRule="auto"/>
              <w:rPr>
                <w:rFonts w:ascii="Arial" w:hAnsi="Arial" w:cs="Arial"/>
              </w:rPr>
            </w:pPr>
            <w:r w:rsidRPr="00AD1429">
              <w:rPr>
                <w:rFonts w:ascii="Arial" w:hAnsi="Arial" w:cs="Arial"/>
              </w:rPr>
              <w:t>30</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October</w:t>
            </w:r>
          </w:p>
        </w:tc>
        <w:tc>
          <w:tcPr>
            <w:tcW w:w="3004" w:type="dxa"/>
          </w:tcPr>
          <w:p w14:paraId="46C8B382"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r w:rsidRPr="00AD1429">
              <w:rPr>
                <w:rFonts w:ascii="Arial" w:hAnsi="Arial" w:cs="Arial"/>
              </w:rPr>
              <w:t xml:space="preserve"> - </w:t>
            </w:r>
            <w:r w:rsidRPr="00AD1429">
              <w:rPr>
                <w:rFonts w:ascii="Arial" w:eastAsia="Calibri" w:hAnsi="Arial" w:cs="Arial"/>
              </w:rPr>
              <w:t>Library</w:t>
            </w:r>
          </w:p>
        </w:tc>
      </w:tr>
      <w:tr w:rsidR="00AD1429" w:rsidRPr="00AD1429" w14:paraId="7506F7A7" w14:textId="77777777" w:rsidTr="00AD1429">
        <w:tc>
          <w:tcPr>
            <w:tcW w:w="1795" w:type="dxa"/>
          </w:tcPr>
          <w:p w14:paraId="10781AB8" w14:textId="77777777" w:rsidR="00AD1429" w:rsidRPr="00AD1429" w:rsidRDefault="00AD1429" w:rsidP="00B03B23">
            <w:pPr>
              <w:pStyle w:val="NormalWeb"/>
              <w:spacing w:line="480" w:lineRule="auto"/>
              <w:rPr>
                <w:rFonts w:ascii="Arial" w:hAnsi="Arial" w:cs="Arial"/>
              </w:rPr>
            </w:pPr>
            <w:r w:rsidRPr="00AD1429">
              <w:rPr>
                <w:rFonts w:ascii="Arial" w:hAnsi="Arial" w:cs="Arial"/>
              </w:rPr>
              <w:t>6</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November</w:t>
            </w:r>
          </w:p>
        </w:tc>
        <w:tc>
          <w:tcPr>
            <w:tcW w:w="3004" w:type="dxa"/>
          </w:tcPr>
          <w:p w14:paraId="6AA5C86D"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r w:rsidRPr="00AD1429">
              <w:rPr>
                <w:rFonts w:ascii="Arial" w:hAnsi="Arial" w:cs="Arial"/>
              </w:rPr>
              <w:t>/</w:t>
            </w:r>
            <w:r w:rsidRPr="00AD1429">
              <w:rPr>
                <w:rFonts w:ascii="Arial" w:eastAsia="Calibri" w:hAnsi="Arial" w:cs="Arial"/>
              </w:rPr>
              <w:t>meet</w:t>
            </w:r>
            <w:r w:rsidRPr="00AD1429">
              <w:rPr>
                <w:rFonts w:ascii="Arial" w:hAnsi="Arial" w:cs="Arial"/>
              </w:rPr>
              <w:t xml:space="preserve"> </w:t>
            </w:r>
            <w:r w:rsidRPr="00AD1429">
              <w:rPr>
                <w:rFonts w:ascii="Arial" w:eastAsia="Calibri" w:hAnsi="Arial" w:cs="Arial"/>
              </w:rPr>
              <w:t>with</w:t>
            </w:r>
            <w:r w:rsidRPr="00AD1429">
              <w:rPr>
                <w:rFonts w:ascii="Arial" w:hAnsi="Arial" w:cs="Arial"/>
              </w:rPr>
              <w:t xml:space="preserve"> </w:t>
            </w:r>
            <w:r w:rsidRPr="00AD1429">
              <w:rPr>
                <w:rFonts w:ascii="Arial" w:eastAsia="Calibri" w:hAnsi="Arial" w:cs="Arial"/>
              </w:rPr>
              <w:t>supervisor</w:t>
            </w:r>
            <w:r w:rsidRPr="00AD1429">
              <w:rPr>
                <w:rFonts w:ascii="Arial" w:hAnsi="Arial" w:cs="Arial"/>
              </w:rPr>
              <w:t xml:space="preserve"> </w:t>
            </w:r>
          </w:p>
        </w:tc>
      </w:tr>
      <w:tr w:rsidR="00AD1429" w:rsidRPr="00AD1429" w14:paraId="531DA7FA" w14:textId="77777777" w:rsidTr="00AD1429">
        <w:trPr>
          <w:trHeight w:val="575"/>
        </w:trPr>
        <w:tc>
          <w:tcPr>
            <w:tcW w:w="1795" w:type="dxa"/>
          </w:tcPr>
          <w:p w14:paraId="2757BDC0" w14:textId="77777777" w:rsidR="00AD1429" w:rsidRPr="00AD1429" w:rsidRDefault="00AD1429" w:rsidP="00B03B23">
            <w:pPr>
              <w:pStyle w:val="NormalWeb"/>
              <w:spacing w:line="480" w:lineRule="auto"/>
              <w:rPr>
                <w:rFonts w:ascii="Arial" w:hAnsi="Arial" w:cs="Arial"/>
              </w:rPr>
            </w:pPr>
            <w:r w:rsidRPr="00AD1429">
              <w:rPr>
                <w:rFonts w:ascii="Arial" w:hAnsi="Arial" w:cs="Arial"/>
              </w:rPr>
              <w:t>13</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November</w:t>
            </w:r>
          </w:p>
        </w:tc>
        <w:tc>
          <w:tcPr>
            <w:tcW w:w="3004" w:type="dxa"/>
          </w:tcPr>
          <w:p w14:paraId="6C1740CB"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r w:rsidRPr="00AD1429">
              <w:rPr>
                <w:rFonts w:ascii="Arial" w:hAnsi="Arial" w:cs="Arial"/>
              </w:rPr>
              <w:t>/</w:t>
            </w:r>
            <w:r w:rsidRPr="00AD1429">
              <w:rPr>
                <w:rFonts w:ascii="Arial" w:eastAsia="Calibri" w:hAnsi="Arial" w:cs="Arial"/>
              </w:rPr>
              <w:t>independent</w:t>
            </w:r>
            <w:r w:rsidRPr="00AD1429">
              <w:rPr>
                <w:rFonts w:ascii="Arial" w:hAnsi="Arial" w:cs="Arial"/>
              </w:rPr>
              <w:t xml:space="preserve"> </w:t>
            </w:r>
            <w:r w:rsidRPr="00AD1429">
              <w:rPr>
                <w:rFonts w:ascii="Arial" w:eastAsia="Calibri" w:hAnsi="Arial" w:cs="Arial"/>
              </w:rPr>
              <w:t>study</w:t>
            </w:r>
          </w:p>
        </w:tc>
      </w:tr>
      <w:tr w:rsidR="00AD1429" w:rsidRPr="00AD1429" w14:paraId="6F20A861" w14:textId="77777777" w:rsidTr="00AD1429">
        <w:trPr>
          <w:trHeight w:val="260"/>
        </w:trPr>
        <w:tc>
          <w:tcPr>
            <w:tcW w:w="1795" w:type="dxa"/>
          </w:tcPr>
          <w:p w14:paraId="33C201F4" w14:textId="77777777" w:rsidR="00AD1429" w:rsidRPr="00AD1429" w:rsidRDefault="00AD1429" w:rsidP="00B03B23">
            <w:pPr>
              <w:pStyle w:val="NormalWeb"/>
              <w:spacing w:line="480" w:lineRule="auto"/>
              <w:rPr>
                <w:rFonts w:ascii="Arial" w:hAnsi="Arial" w:cs="Arial"/>
              </w:rPr>
            </w:pPr>
            <w:r w:rsidRPr="00AD1429">
              <w:rPr>
                <w:rFonts w:ascii="Arial" w:hAnsi="Arial" w:cs="Arial"/>
              </w:rPr>
              <w:t>20</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November</w:t>
            </w:r>
          </w:p>
        </w:tc>
        <w:tc>
          <w:tcPr>
            <w:tcW w:w="3004" w:type="dxa"/>
          </w:tcPr>
          <w:p w14:paraId="34D1C934"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RP</w:t>
            </w:r>
            <w:r w:rsidRPr="00AD1429">
              <w:rPr>
                <w:rFonts w:ascii="Arial" w:hAnsi="Arial" w:cs="Arial"/>
              </w:rPr>
              <w:t xml:space="preserve"> </w:t>
            </w:r>
            <w:r w:rsidRPr="00AD1429">
              <w:rPr>
                <w:rFonts w:ascii="Arial" w:eastAsia="Calibri" w:hAnsi="Arial" w:cs="Arial"/>
              </w:rPr>
              <w:t>submission</w:t>
            </w:r>
            <w:r w:rsidRPr="00AD1429">
              <w:rPr>
                <w:rFonts w:ascii="Arial" w:hAnsi="Arial" w:cs="Arial"/>
              </w:rPr>
              <w:t xml:space="preserve"> – </w:t>
            </w:r>
            <w:r w:rsidRPr="00AD1429">
              <w:rPr>
                <w:rFonts w:ascii="Arial" w:eastAsia="Calibri" w:hAnsi="Arial" w:cs="Arial"/>
              </w:rPr>
              <w:t>Library</w:t>
            </w:r>
            <w:r w:rsidRPr="00AD1429">
              <w:rPr>
                <w:rFonts w:ascii="Arial" w:hAnsi="Arial" w:cs="Arial"/>
              </w:rPr>
              <w:t xml:space="preserve"> </w:t>
            </w:r>
          </w:p>
        </w:tc>
      </w:tr>
      <w:tr w:rsidR="00AD1429" w:rsidRPr="00AD1429" w14:paraId="742E009A" w14:textId="77777777" w:rsidTr="00AD1429">
        <w:trPr>
          <w:trHeight w:val="260"/>
        </w:trPr>
        <w:tc>
          <w:tcPr>
            <w:tcW w:w="1795" w:type="dxa"/>
          </w:tcPr>
          <w:p w14:paraId="52E87EEF" w14:textId="77777777" w:rsidR="00AD1429" w:rsidRPr="00AD1429" w:rsidRDefault="00AD1429" w:rsidP="00B03B23">
            <w:pPr>
              <w:pStyle w:val="NormalWeb"/>
              <w:spacing w:line="480" w:lineRule="auto"/>
              <w:rPr>
                <w:rFonts w:ascii="Arial" w:hAnsi="Arial" w:cs="Arial"/>
              </w:rPr>
            </w:pPr>
            <w:r w:rsidRPr="00AD1429">
              <w:rPr>
                <w:rFonts w:ascii="Arial" w:hAnsi="Arial" w:cs="Arial"/>
              </w:rPr>
              <w:t>27</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November</w:t>
            </w:r>
          </w:p>
        </w:tc>
        <w:tc>
          <w:tcPr>
            <w:tcW w:w="3004" w:type="dxa"/>
          </w:tcPr>
          <w:p w14:paraId="3C5A6DAB"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r w:rsidRPr="00AD1429">
              <w:rPr>
                <w:rFonts w:ascii="Arial" w:hAnsi="Arial" w:cs="Arial"/>
              </w:rPr>
              <w:t xml:space="preserve"> </w:t>
            </w:r>
            <w:r w:rsidRPr="00AD1429">
              <w:rPr>
                <w:rFonts w:ascii="Arial" w:eastAsia="Calibri" w:hAnsi="Arial" w:cs="Arial"/>
              </w:rPr>
              <w:t>for</w:t>
            </w:r>
            <w:r w:rsidRPr="00AD1429">
              <w:rPr>
                <w:rFonts w:ascii="Arial" w:hAnsi="Arial" w:cs="Arial"/>
              </w:rPr>
              <w:t xml:space="preserve"> </w:t>
            </w:r>
            <w:r w:rsidRPr="00AD1429">
              <w:rPr>
                <w:rFonts w:ascii="Arial" w:eastAsia="Calibri" w:hAnsi="Arial" w:cs="Arial"/>
              </w:rPr>
              <w:t>thesis</w:t>
            </w:r>
            <w:r w:rsidRPr="00AD1429">
              <w:rPr>
                <w:rFonts w:ascii="Arial" w:hAnsi="Arial" w:cs="Arial"/>
              </w:rPr>
              <w:t xml:space="preserve"> </w:t>
            </w:r>
          </w:p>
        </w:tc>
      </w:tr>
      <w:tr w:rsidR="00AD1429" w:rsidRPr="00AD1429" w14:paraId="1A9FE89A" w14:textId="77777777" w:rsidTr="00AD1429">
        <w:trPr>
          <w:trHeight w:val="260"/>
        </w:trPr>
        <w:tc>
          <w:tcPr>
            <w:tcW w:w="1795" w:type="dxa"/>
          </w:tcPr>
          <w:p w14:paraId="23D9F8BA" w14:textId="77777777" w:rsidR="00AD1429" w:rsidRPr="00AD1429" w:rsidRDefault="00AD1429" w:rsidP="00B03B23">
            <w:pPr>
              <w:pStyle w:val="NormalWeb"/>
              <w:spacing w:line="480" w:lineRule="auto"/>
              <w:rPr>
                <w:rFonts w:ascii="Arial" w:hAnsi="Arial" w:cs="Arial"/>
              </w:rPr>
            </w:pPr>
            <w:r w:rsidRPr="00AD1429">
              <w:rPr>
                <w:rFonts w:ascii="Arial" w:hAnsi="Arial" w:cs="Arial"/>
              </w:rPr>
              <w:t>4</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December</w:t>
            </w:r>
          </w:p>
        </w:tc>
        <w:tc>
          <w:tcPr>
            <w:tcW w:w="3004" w:type="dxa"/>
          </w:tcPr>
          <w:p w14:paraId="7C27B6E2"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r w:rsidRPr="00AD1429">
              <w:rPr>
                <w:rFonts w:ascii="Arial" w:hAnsi="Arial" w:cs="Arial"/>
              </w:rPr>
              <w:t>/</w:t>
            </w:r>
            <w:r w:rsidRPr="00AD1429">
              <w:rPr>
                <w:rFonts w:ascii="Arial" w:eastAsia="Calibri" w:hAnsi="Arial" w:cs="Arial"/>
              </w:rPr>
              <w:t>support</w:t>
            </w:r>
            <w:r w:rsidRPr="00AD1429">
              <w:rPr>
                <w:rFonts w:ascii="Arial" w:hAnsi="Arial" w:cs="Arial"/>
              </w:rPr>
              <w:t xml:space="preserve"> (1-1)</w:t>
            </w:r>
          </w:p>
        </w:tc>
      </w:tr>
      <w:tr w:rsidR="00AD1429" w:rsidRPr="00AD1429" w14:paraId="114DB3CD" w14:textId="77777777" w:rsidTr="00AD1429">
        <w:trPr>
          <w:trHeight w:val="260"/>
        </w:trPr>
        <w:tc>
          <w:tcPr>
            <w:tcW w:w="1795" w:type="dxa"/>
          </w:tcPr>
          <w:p w14:paraId="03AB1006" w14:textId="77777777" w:rsidR="00AD1429" w:rsidRPr="00AD1429" w:rsidRDefault="00AD1429" w:rsidP="00B03B23">
            <w:pPr>
              <w:pStyle w:val="NormalWeb"/>
              <w:spacing w:line="480" w:lineRule="auto"/>
              <w:rPr>
                <w:rFonts w:ascii="Arial" w:hAnsi="Arial" w:cs="Arial"/>
              </w:rPr>
            </w:pPr>
            <w:r w:rsidRPr="00AD1429">
              <w:rPr>
                <w:rFonts w:ascii="Arial" w:hAnsi="Arial" w:cs="Arial"/>
              </w:rPr>
              <w:t>11</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December</w:t>
            </w:r>
          </w:p>
        </w:tc>
        <w:tc>
          <w:tcPr>
            <w:tcW w:w="3004" w:type="dxa"/>
          </w:tcPr>
          <w:p w14:paraId="549272DF"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Chapter</w:t>
            </w:r>
            <w:r w:rsidRPr="00AD1429">
              <w:rPr>
                <w:rFonts w:ascii="Arial" w:hAnsi="Arial" w:cs="Arial"/>
              </w:rPr>
              <w:t xml:space="preserve"> 1 </w:t>
            </w:r>
            <w:r w:rsidRPr="00AD1429">
              <w:rPr>
                <w:rFonts w:ascii="Arial" w:eastAsia="Calibri" w:hAnsi="Arial" w:cs="Arial"/>
              </w:rPr>
              <w:t>submission</w:t>
            </w:r>
          </w:p>
        </w:tc>
      </w:tr>
      <w:tr w:rsidR="00AD1429" w:rsidRPr="00AD1429" w14:paraId="0CA6A352" w14:textId="77777777" w:rsidTr="00AD1429">
        <w:trPr>
          <w:trHeight w:val="584"/>
        </w:trPr>
        <w:tc>
          <w:tcPr>
            <w:tcW w:w="1795" w:type="dxa"/>
          </w:tcPr>
          <w:p w14:paraId="6CF76A54" w14:textId="77777777" w:rsidR="00AD1429" w:rsidRPr="00AD1429" w:rsidRDefault="00AD1429" w:rsidP="00B03B23">
            <w:pPr>
              <w:pStyle w:val="NormalWeb"/>
              <w:spacing w:line="480" w:lineRule="auto"/>
              <w:rPr>
                <w:rFonts w:ascii="Arial" w:hAnsi="Arial" w:cs="Arial"/>
              </w:rPr>
            </w:pPr>
            <w:r w:rsidRPr="00AD1429">
              <w:rPr>
                <w:rFonts w:ascii="Arial" w:hAnsi="Arial" w:cs="Arial"/>
              </w:rPr>
              <w:t>18</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December</w:t>
            </w:r>
            <w:r w:rsidRPr="00AD1429">
              <w:rPr>
                <w:rFonts w:ascii="Arial" w:hAnsi="Arial" w:cs="Arial"/>
              </w:rPr>
              <w:t>- 1</w:t>
            </w:r>
            <w:r w:rsidRPr="00AD1429">
              <w:rPr>
                <w:rFonts w:ascii="Arial" w:eastAsia="Calibri" w:hAnsi="Arial" w:cs="Arial"/>
                <w:vertAlign w:val="superscript"/>
              </w:rPr>
              <w:t>st</w:t>
            </w:r>
            <w:r w:rsidRPr="00AD1429">
              <w:rPr>
                <w:rFonts w:ascii="Arial" w:hAnsi="Arial" w:cs="Arial"/>
              </w:rPr>
              <w:t xml:space="preserve"> </w:t>
            </w:r>
            <w:r w:rsidRPr="00AD1429">
              <w:rPr>
                <w:rFonts w:ascii="Arial" w:eastAsia="Calibri" w:hAnsi="Arial" w:cs="Arial"/>
              </w:rPr>
              <w:t>January</w:t>
            </w:r>
          </w:p>
        </w:tc>
        <w:tc>
          <w:tcPr>
            <w:tcW w:w="3004" w:type="dxa"/>
          </w:tcPr>
          <w:p w14:paraId="6AB714D2"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Christmas</w:t>
            </w:r>
            <w:r w:rsidRPr="00AD1429">
              <w:rPr>
                <w:rFonts w:ascii="Arial" w:hAnsi="Arial" w:cs="Arial"/>
              </w:rPr>
              <w:t xml:space="preserve"> </w:t>
            </w:r>
            <w:r w:rsidRPr="00AD1429">
              <w:rPr>
                <w:rFonts w:ascii="Arial" w:eastAsia="Calibri" w:hAnsi="Arial" w:cs="Arial"/>
              </w:rPr>
              <w:t>Vacation</w:t>
            </w:r>
            <w:r w:rsidRPr="00AD1429">
              <w:rPr>
                <w:rFonts w:ascii="Arial" w:hAnsi="Arial" w:cs="Arial"/>
              </w:rPr>
              <w:br/>
            </w:r>
            <w:r w:rsidRPr="00AD1429">
              <w:rPr>
                <w:rFonts w:ascii="Arial" w:eastAsia="Calibri" w:hAnsi="Arial" w:cs="Arial"/>
              </w:rPr>
              <w:t>Independent</w:t>
            </w:r>
            <w:r w:rsidRPr="00AD1429">
              <w:rPr>
                <w:rFonts w:ascii="Arial" w:hAnsi="Arial" w:cs="Arial"/>
              </w:rPr>
              <w:t xml:space="preserve"> </w:t>
            </w:r>
            <w:r w:rsidRPr="00AD1429">
              <w:rPr>
                <w:rFonts w:ascii="Arial" w:eastAsia="Calibri" w:hAnsi="Arial" w:cs="Arial"/>
              </w:rPr>
              <w:t>study</w:t>
            </w:r>
            <w:r w:rsidRPr="00AD1429">
              <w:rPr>
                <w:rFonts w:ascii="Arial" w:hAnsi="Arial" w:cs="Arial"/>
              </w:rPr>
              <w:t xml:space="preserve"> </w:t>
            </w:r>
          </w:p>
        </w:tc>
      </w:tr>
      <w:tr w:rsidR="00AD1429" w:rsidRPr="00AD1429" w14:paraId="48621602" w14:textId="77777777" w:rsidTr="00AD1429">
        <w:trPr>
          <w:trHeight w:val="260"/>
        </w:trPr>
        <w:tc>
          <w:tcPr>
            <w:tcW w:w="1795" w:type="dxa"/>
          </w:tcPr>
          <w:p w14:paraId="6FD42AE5" w14:textId="77777777" w:rsidR="00AD1429" w:rsidRPr="00AD1429" w:rsidRDefault="00AD1429" w:rsidP="00B03B23">
            <w:pPr>
              <w:pStyle w:val="NormalWeb"/>
              <w:spacing w:line="480" w:lineRule="auto"/>
              <w:rPr>
                <w:rFonts w:ascii="Arial" w:hAnsi="Arial" w:cs="Arial"/>
              </w:rPr>
            </w:pPr>
            <w:r w:rsidRPr="00AD1429">
              <w:rPr>
                <w:rFonts w:ascii="Arial" w:hAnsi="Arial" w:cs="Arial"/>
              </w:rPr>
              <w:t>8</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January</w:t>
            </w:r>
          </w:p>
        </w:tc>
        <w:tc>
          <w:tcPr>
            <w:tcW w:w="3004" w:type="dxa"/>
          </w:tcPr>
          <w:p w14:paraId="397E968B"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r w:rsidRPr="00AD1429">
              <w:rPr>
                <w:rFonts w:ascii="Arial" w:hAnsi="Arial" w:cs="Arial"/>
              </w:rPr>
              <w:t>/</w:t>
            </w:r>
            <w:r w:rsidRPr="00AD1429">
              <w:rPr>
                <w:rFonts w:ascii="Arial" w:eastAsia="Calibri" w:hAnsi="Arial" w:cs="Arial"/>
              </w:rPr>
              <w:t>meet</w:t>
            </w:r>
            <w:r w:rsidRPr="00AD1429">
              <w:rPr>
                <w:rFonts w:ascii="Arial" w:hAnsi="Arial" w:cs="Arial"/>
              </w:rPr>
              <w:t xml:space="preserve"> </w:t>
            </w:r>
            <w:r w:rsidRPr="00AD1429">
              <w:rPr>
                <w:rFonts w:ascii="Arial" w:eastAsia="Calibri" w:hAnsi="Arial" w:cs="Arial"/>
              </w:rPr>
              <w:t>with</w:t>
            </w:r>
            <w:r w:rsidRPr="00AD1429">
              <w:rPr>
                <w:rFonts w:ascii="Arial" w:hAnsi="Arial" w:cs="Arial"/>
              </w:rPr>
              <w:t xml:space="preserve"> </w:t>
            </w:r>
            <w:r w:rsidRPr="00AD1429">
              <w:rPr>
                <w:rFonts w:ascii="Arial" w:eastAsia="Calibri" w:hAnsi="Arial" w:cs="Arial"/>
              </w:rPr>
              <w:t>supervisor</w:t>
            </w:r>
          </w:p>
        </w:tc>
      </w:tr>
      <w:tr w:rsidR="00AD1429" w:rsidRPr="00AD1429" w14:paraId="2EC7ECEF" w14:textId="77777777" w:rsidTr="00AD1429">
        <w:trPr>
          <w:trHeight w:val="296"/>
        </w:trPr>
        <w:tc>
          <w:tcPr>
            <w:tcW w:w="1795" w:type="dxa"/>
          </w:tcPr>
          <w:p w14:paraId="75F31773" w14:textId="77777777" w:rsidR="00AD1429" w:rsidRPr="00AD1429" w:rsidRDefault="00AD1429" w:rsidP="00B03B23">
            <w:pPr>
              <w:pStyle w:val="NormalWeb"/>
              <w:spacing w:line="480" w:lineRule="auto"/>
              <w:rPr>
                <w:rFonts w:ascii="Arial" w:hAnsi="Arial" w:cs="Arial"/>
              </w:rPr>
            </w:pPr>
            <w:r w:rsidRPr="00AD1429">
              <w:rPr>
                <w:rFonts w:ascii="Arial" w:hAnsi="Arial" w:cs="Arial"/>
              </w:rPr>
              <w:t>15</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January</w:t>
            </w:r>
          </w:p>
        </w:tc>
        <w:tc>
          <w:tcPr>
            <w:tcW w:w="3004" w:type="dxa"/>
          </w:tcPr>
          <w:p w14:paraId="09D796FC"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r w:rsidRPr="00AD1429">
              <w:rPr>
                <w:rFonts w:ascii="Arial" w:hAnsi="Arial" w:cs="Arial"/>
              </w:rPr>
              <w:t>/</w:t>
            </w:r>
            <w:r w:rsidRPr="00AD1429">
              <w:rPr>
                <w:rFonts w:ascii="Arial" w:eastAsia="Calibri" w:hAnsi="Arial" w:cs="Arial"/>
              </w:rPr>
              <w:t>support</w:t>
            </w:r>
            <w:r w:rsidRPr="00AD1429">
              <w:rPr>
                <w:rFonts w:ascii="Arial" w:hAnsi="Arial" w:cs="Arial"/>
              </w:rPr>
              <w:t xml:space="preserve"> (1-1)</w:t>
            </w:r>
          </w:p>
        </w:tc>
      </w:tr>
      <w:tr w:rsidR="00AD1429" w:rsidRPr="00AD1429" w14:paraId="4F41DED1" w14:textId="77777777" w:rsidTr="00AD1429">
        <w:trPr>
          <w:trHeight w:val="296"/>
        </w:trPr>
        <w:tc>
          <w:tcPr>
            <w:tcW w:w="1795" w:type="dxa"/>
          </w:tcPr>
          <w:p w14:paraId="46D946D2" w14:textId="77777777" w:rsidR="00AD1429" w:rsidRPr="00AD1429" w:rsidRDefault="00AD1429" w:rsidP="00B03B23">
            <w:pPr>
              <w:pStyle w:val="NormalWeb"/>
              <w:spacing w:line="480" w:lineRule="auto"/>
              <w:rPr>
                <w:rFonts w:ascii="Arial" w:hAnsi="Arial" w:cs="Arial"/>
              </w:rPr>
            </w:pPr>
            <w:r w:rsidRPr="00AD1429">
              <w:rPr>
                <w:rFonts w:ascii="Arial" w:hAnsi="Arial" w:cs="Arial"/>
              </w:rPr>
              <w:lastRenderedPageBreak/>
              <w:t>22</w:t>
            </w:r>
            <w:r w:rsidRPr="00AD1429">
              <w:rPr>
                <w:rFonts w:ascii="Arial" w:eastAsia="Calibri" w:hAnsi="Arial" w:cs="Arial"/>
                <w:vertAlign w:val="superscript"/>
              </w:rPr>
              <w:t>nd</w:t>
            </w:r>
            <w:r w:rsidRPr="00AD1429">
              <w:rPr>
                <w:rFonts w:ascii="Arial" w:hAnsi="Arial" w:cs="Arial"/>
              </w:rPr>
              <w:t xml:space="preserve"> </w:t>
            </w:r>
            <w:r w:rsidRPr="00AD1429">
              <w:rPr>
                <w:rFonts w:ascii="Arial" w:eastAsia="Calibri" w:hAnsi="Arial" w:cs="Arial"/>
              </w:rPr>
              <w:t>January</w:t>
            </w:r>
          </w:p>
        </w:tc>
        <w:tc>
          <w:tcPr>
            <w:tcW w:w="3004" w:type="dxa"/>
          </w:tcPr>
          <w:p w14:paraId="187EB065"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Chapter</w:t>
            </w:r>
            <w:r w:rsidRPr="00AD1429">
              <w:rPr>
                <w:rFonts w:ascii="Arial" w:hAnsi="Arial" w:cs="Arial"/>
              </w:rPr>
              <w:t xml:space="preserve"> 2 </w:t>
            </w:r>
            <w:r w:rsidRPr="00AD1429">
              <w:rPr>
                <w:rFonts w:ascii="Arial" w:eastAsia="Calibri" w:hAnsi="Arial" w:cs="Arial"/>
              </w:rPr>
              <w:t>submission</w:t>
            </w:r>
          </w:p>
        </w:tc>
      </w:tr>
      <w:tr w:rsidR="00AD1429" w:rsidRPr="00AD1429" w14:paraId="5BCBC526" w14:textId="77777777" w:rsidTr="00AD1429">
        <w:trPr>
          <w:trHeight w:val="260"/>
        </w:trPr>
        <w:tc>
          <w:tcPr>
            <w:tcW w:w="1795" w:type="dxa"/>
          </w:tcPr>
          <w:p w14:paraId="2D0DE6BF" w14:textId="77777777" w:rsidR="00AD1429" w:rsidRPr="00AD1429" w:rsidRDefault="00AD1429" w:rsidP="00B03B23">
            <w:pPr>
              <w:pStyle w:val="NormalWeb"/>
              <w:spacing w:line="480" w:lineRule="auto"/>
              <w:rPr>
                <w:rFonts w:ascii="Arial" w:hAnsi="Arial" w:cs="Arial"/>
              </w:rPr>
            </w:pPr>
            <w:r w:rsidRPr="00AD1429">
              <w:rPr>
                <w:rFonts w:ascii="Arial" w:hAnsi="Arial" w:cs="Arial"/>
              </w:rPr>
              <w:t>29</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January</w:t>
            </w:r>
          </w:p>
        </w:tc>
        <w:tc>
          <w:tcPr>
            <w:tcW w:w="3004" w:type="dxa"/>
          </w:tcPr>
          <w:p w14:paraId="0959F9AB"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r w:rsidRPr="00AD1429">
              <w:rPr>
                <w:rFonts w:ascii="Arial" w:hAnsi="Arial" w:cs="Arial"/>
              </w:rPr>
              <w:t>/</w:t>
            </w:r>
            <w:r w:rsidRPr="00AD1429">
              <w:rPr>
                <w:rFonts w:ascii="Arial" w:eastAsia="Calibri" w:hAnsi="Arial" w:cs="Arial"/>
              </w:rPr>
              <w:t>support</w:t>
            </w:r>
            <w:r w:rsidRPr="00AD1429">
              <w:rPr>
                <w:rFonts w:ascii="Arial" w:hAnsi="Arial" w:cs="Arial"/>
              </w:rPr>
              <w:t xml:space="preserve"> (1-1)</w:t>
            </w:r>
          </w:p>
        </w:tc>
      </w:tr>
      <w:tr w:rsidR="00AD1429" w:rsidRPr="00AD1429" w14:paraId="40444543" w14:textId="77777777" w:rsidTr="00AD1429">
        <w:trPr>
          <w:trHeight w:val="305"/>
        </w:trPr>
        <w:tc>
          <w:tcPr>
            <w:tcW w:w="1795" w:type="dxa"/>
          </w:tcPr>
          <w:p w14:paraId="33572D34" w14:textId="77777777" w:rsidR="00AD1429" w:rsidRPr="00AD1429" w:rsidRDefault="00AD1429" w:rsidP="00B03B23">
            <w:pPr>
              <w:pStyle w:val="NormalWeb"/>
              <w:spacing w:line="480" w:lineRule="auto"/>
              <w:rPr>
                <w:rFonts w:ascii="Arial" w:hAnsi="Arial" w:cs="Arial"/>
              </w:rPr>
            </w:pPr>
            <w:r w:rsidRPr="00AD1429">
              <w:rPr>
                <w:rFonts w:ascii="Arial" w:hAnsi="Arial" w:cs="Arial"/>
              </w:rPr>
              <w:t>5</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February</w:t>
            </w:r>
            <w:r w:rsidRPr="00AD1429">
              <w:rPr>
                <w:rFonts w:ascii="Arial" w:hAnsi="Arial" w:cs="Arial"/>
              </w:rPr>
              <w:t xml:space="preserve"> </w:t>
            </w:r>
          </w:p>
        </w:tc>
        <w:tc>
          <w:tcPr>
            <w:tcW w:w="3004" w:type="dxa"/>
          </w:tcPr>
          <w:p w14:paraId="326DFB09"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Independent</w:t>
            </w:r>
            <w:r w:rsidRPr="00AD1429">
              <w:rPr>
                <w:rFonts w:ascii="Arial" w:hAnsi="Arial" w:cs="Arial"/>
              </w:rPr>
              <w:t xml:space="preserve"> </w:t>
            </w:r>
            <w:r w:rsidRPr="00AD1429">
              <w:rPr>
                <w:rFonts w:ascii="Arial" w:eastAsia="Calibri" w:hAnsi="Arial" w:cs="Arial"/>
              </w:rPr>
              <w:t>study</w:t>
            </w:r>
          </w:p>
        </w:tc>
      </w:tr>
      <w:tr w:rsidR="00AD1429" w:rsidRPr="00AD1429" w14:paraId="3B786815" w14:textId="77777777" w:rsidTr="00AD1429">
        <w:trPr>
          <w:trHeight w:val="260"/>
        </w:trPr>
        <w:tc>
          <w:tcPr>
            <w:tcW w:w="1795" w:type="dxa"/>
          </w:tcPr>
          <w:p w14:paraId="1621EFA3" w14:textId="77777777" w:rsidR="00AD1429" w:rsidRPr="00AD1429" w:rsidRDefault="00AD1429" w:rsidP="00B03B23">
            <w:pPr>
              <w:pStyle w:val="NormalWeb"/>
              <w:spacing w:line="480" w:lineRule="auto"/>
              <w:rPr>
                <w:rFonts w:ascii="Arial" w:hAnsi="Arial" w:cs="Arial"/>
              </w:rPr>
            </w:pPr>
            <w:r w:rsidRPr="00AD1429">
              <w:rPr>
                <w:rFonts w:ascii="Arial" w:hAnsi="Arial" w:cs="Arial"/>
              </w:rPr>
              <w:t>12</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February</w:t>
            </w:r>
          </w:p>
        </w:tc>
        <w:tc>
          <w:tcPr>
            <w:tcW w:w="3004" w:type="dxa"/>
          </w:tcPr>
          <w:p w14:paraId="2EF300F4"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Meet</w:t>
            </w:r>
            <w:r w:rsidRPr="00AD1429">
              <w:rPr>
                <w:rFonts w:ascii="Arial" w:hAnsi="Arial" w:cs="Arial"/>
              </w:rPr>
              <w:t xml:space="preserve"> </w:t>
            </w:r>
            <w:r w:rsidRPr="00AD1429">
              <w:rPr>
                <w:rFonts w:ascii="Arial" w:eastAsia="Calibri" w:hAnsi="Arial" w:cs="Arial"/>
              </w:rPr>
              <w:t>with</w:t>
            </w:r>
            <w:r w:rsidRPr="00AD1429">
              <w:rPr>
                <w:rFonts w:ascii="Arial" w:hAnsi="Arial" w:cs="Arial"/>
              </w:rPr>
              <w:t xml:space="preserve"> </w:t>
            </w:r>
            <w:r w:rsidRPr="00AD1429">
              <w:rPr>
                <w:rFonts w:ascii="Arial" w:eastAsia="Calibri" w:hAnsi="Arial" w:cs="Arial"/>
              </w:rPr>
              <w:t>supervisor</w:t>
            </w:r>
          </w:p>
        </w:tc>
      </w:tr>
      <w:tr w:rsidR="00AD1429" w:rsidRPr="00AD1429" w14:paraId="308E6184" w14:textId="77777777" w:rsidTr="00AD1429">
        <w:trPr>
          <w:trHeight w:val="260"/>
        </w:trPr>
        <w:tc>
          <w:tcPr>
            <w:tcW w:w="1795" w:type="dxa"/>
          </w:tcPr>
          <w:p w14:paraId="153DC67F" w14:textId="77777777" w:rsidR="00AD1429" w:rsidRPr="00AD1429" w:rsidRDefault="00AD1429" w:rsidP="00B03B23">
            <w:pPr>
              <w:pStyle w:val="NormalWeb"/>
              <w:spacing w:line="480" w:lineRule="auto"/>
              <w:rPr>
                <w:rFonts w:ascii="Arial" w:hAnsi="Arial" w:cs="Arial"/>
              </w:rPr>
            </w:pPr>
            <w:r w:rsidRPr="00AD1429">
              <w:rPr>
                <w:rFonts w:ascii="Arial" w:hAnsi="Arial" w:cs="Arial"/>
              </w:rPr>
              <w:t>19</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February</w:t>
            </w:r>
          </w:p>
        </w:tc>
        <w:tc>
          <w:tcPr>
            <w:tcW w:w="3004" w:type="dxa"/>
          </w:tcPr>
          <w:p w14:paraId="7DF4B9F2"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Support</w:t>
            </w:r>
            <w:r w:rsidRPr="00AD1429">
              <w:rPr>
                <w:rFonts w:ascii="Arial" w:hAnsi="Arial" w:cs="Arial"/>
              </w:rPr>
              <w:t xml:space="preserve"> (1-1) </w:t>
            </w:r>
            <w:r w:rsidRPr="00AD1429">
              <w:rPr>
                <w:rFonts w:ascii="Arial" w:hAnsi="Arial" w:cs="Arial"/>
              </w:rPr>
              <w:br/>
            </w:r>
            <w:r w:rsidRPr="00AD1429">
              <w:rPr>
                <w:rFonts w:ascii="Arial" w:eastAsia="Calibri" w:hAnsi="Arial" w:cs="Arial"/>
              </w:rPr>
              <w:t>Chapter</w:t>
            </w:r>
            <w:r w:rsidRPr="00AD1429">
              <w:rPr>
                <w:rFonts w:ascii="Arial" w:hAnsi="Arial" w:cs="Arial"/>
              </w:rPr>
              <w:t xml:space="preserve"> 3 </w:t>
            </w:r>
            <w:r w:rsidRPr="00AD1429">
              <w:rPr>
                <w:rFonts w:ascii="Arial" w:eastAsia="Calibri" w:hAnsi="Arial" w:cs="Arial"/>
              </w:rPr>
              <w:t>submission</w:t>
            </w:r>
          </w:p>
        </w:tc>
      </w:tr>
      <w:tr w:rsidR="00AD1429" w:rsidRPr="00AD1429" w14:paraId="44685951" w14:textId="77777777" w:rsidTr="00AD1429">
        <w:trPr>
          <w:trHeight w:val="305"/>
        </w:trPr>
        <w:tc>
          <w:tcPr>
            <w:tcW w:w="1795" w:type="dxa"/>
          </w:tcPr>
          <w:p w14:paraId="613FCE4E" w14:textId="77777777" w:rsidR="00AD1429" w:rsidRPr="00AD1429" w:rsidRDefault="00AD1429" w:rsidP="00B03B23">
            <w:pPr>
              <w:pStyle w:val="NormalWeb"/>
              <w:spacing w:line="480" w:lineRule="auto"/>
              <w:rPr>
                <w:rFonts w:ascii="Arial" w:hAnsi="Arial" w:cs="Arial"/>
              </w:rPr>
            </w:pPr>
            <w:r w:rsidRPr="00AD1429">
              <w:rPr>
                <w:rFonts w:ascii="Arial" w:hAnsi="Arial" w:cs="Arial"/>
              </w:rPr>
              <w:t>26</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February</w:t>
            </w:r>
          </w:p>
        </w:tc>
        <w:tc>
          <w:tcPr>
            <w:tcW w:w="3004" w:type="dxa"/>
          </w:tcPr>
          <w:p w14:paraId="67DA7FDE"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Research</w:t>
            </w:r>
            <w:r w:rsidRPr="00AD1429">
              <w:rPr>
                <w:rFonts w:ascii="Arial" w:hAnsi="Arial" w:cs="Arial"/>
              </w:rPr>
              <w:t>/</w:t>
            </w:r>
            <w:r w:rsidRPr="00AD1429">
              <w:rPr>
                <w:rFonts w:ascii="Arial" w:eastAsia="Calibri" w:hAnsi="Arial" w:cs="Arial"/>
              </w:rPr>
              <w:t>support</w:t>
            </w:r>
            <w:r w:rsidRPr="00AD1429">
              <w:rPr>
                <w:rFonts w:ascii="Arial" w:hAnsi="Arial" w:cs="Arial"/>
              </w:rPr>
              <w:t xml:space="preserve"> (1-1)</w:t>
            </w:r>
          </w:p>
        </w:tc>
      </w:tr>
      <w:tr w:rsidR="00AD1429" w:rsidRPr="00AD1429" w14:paraId="0E32CB99" w14:textId="77777777" w:rsidTr="00AD1429">
        <w:trPr>
          <w:trHeight w:val="260"/>
        </w:trPr>
        <w:tc>
          <w:tcPr>
            <w:tcW w:w="1795" w:type="dxa"/>
          </w:tcPr>
          <w:p w14:paraId="723740F4" w14:textId="77777777" w:rsidR="00AD1429" w:rsidRPr="00AD1429" w:rsidRDefault="00AD1429" w:rsidP="00B03B23">
            <w:pPr>
              <w:pStyle w:val="NormalWeb"/>
              <w:spacing w:line="480" w:lineRule="auto"/>
              <w:rPr>
                <w:rFonts w:ascii="Arial" w:hAnsi="Arial" w:cs="Arial"/>
              </w:rPr>
            </w:pPr>
            <w:r w:rsidRPr="00AD1429">
              <w:rPr>
                <w:rFonts w:ascii="Arial" w:hAnsi="Arial" w:cs="Arial"/>
              </w:rPr>
              <w:t>5</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March</w:t>
            </w:r>
          </w:p>
        </w:tc>
        <w:tc>
          <w:tcPr>
            <w:tcW w:w="3004" w:type="dxa"/>
          </w:tcPr>
          <w:p w14:paraId="4CC3CA40"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Chapter</w:t>
            </w:r>
            <w:r w:rsidRPr="00AD1429">
              <w:rPr>
                <w:rFonts w:ascii="Arial" w:hAnsi="Arial" w:cs="Arial"/>
              </w:rPr>
              <w:t xml:space="preserve"> 4 </w:t>
            </w:r>
            <w:r w:rsidRPr="00AD1429">
              <w:rPr>
                <w:rFonts w:ascii="Arial" w:eastAsia="Calibri" w:hAnsi="Arial" w:cs="Arial"/>
              </w:rPr>
              <w:t>submission</w:t>
            </w:r>
          </w:p>
        </w:tc>
      </w:tr>
      <w:tr w:rsidR="00AD1429" w:rsidRPr="00AD1429" w14:paraId="183AFEC7" w14:textId="77777777" w:rsidTr="00AD1429">
        <w:trPr>
          <w:trHeight w:val="260"/>
        </w:trPr>
        <w:tc>
          <w:tcPr>
            <w:tcW w:w="1795" w:type="dxa"/>
          </w:tcPr>
          <w:p w14:paraId="4DB977F6" w14:textId="77777777" w:rsidR="00AD1429" w:rsidRPr="00AD1429" w:rsidRDefault="00AD1429" w:rsidP="00B03B23">
            <w:pPr>
              <w:pStyle w:val="NormalWeb"/>
              <w:spacing w:line="480" w:lineRule="auto"/>
              <w:rPr>
                <w:rFonts w:ascii="Arial" w:hAnsi="Arial" w:cs="Arial"/>
              </w:rPr>
            </w:pPr>
            <w:r w:rsidRPr="00AD1429">
              <w:rPr>
                <w:rFonts w:ascii="Arial" w:hAnsi="Arial" w:cs="Arial"/>
              </w:rPr>
              <w:t>12</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March</w:t>
            </w:r>
          </w:p>
        </w:tc>
        <w:tc>
          <w:tcPr>
            <w:tcW w:w="3004" w:type="dxa"/>
          </w:tcPr>
          <w:p w14:paraId="5F3BE7DD"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Support</w:t>
            </w:r>
            <w:r w:rsidRPr="00AD1429">
              <w:rPr>
                <w:rFonts w:ascii="Arial" w:hAnsi="Arial" w:cs="Arial"/>
              </w:rPr>
              <w:t xml:space="preserve"> (1-1) </w:t>
            </w:r>
            <w:r w:rsidRPr="00AD1429">
              <w:rPr>
                <w:rFonts w:ascii="Arial" w:eastAsia="Calibri" w:hAnsi="Arial" w:cs="Arial"/>
              </w:rPr>
              <w:t>and</w:t>
            </w:r>
            <w:r w:rsidRPr="00AD1429">
              <w:rPr>
                <w:rFonts w:ascii="Arial" w:hAnsi="Arial" w:cs="Arial"/>
              </w:rPr>
              <w:t xml:space="preserve"> </w:t>
            </w:r>
            <w:r w:rsidRPr="00AD1429">
              <w:rPr>
                <w:rFonts w:ascii="Arial" w:eastAsia="Calibri" w:hAnsi="Arial" w:cs="Arial"/>
              </w:rPr>
              <w:t>Final</w:t>
            </w:r>
            <w:r w:rsidRPr="00AD1429">
              <w:rPr>
                <w:rFonts w:ascii="Arial" w:hAnsi="Arial" w:cs="Arial"/>
              </w:rPr>
              <w:t xml:space="preserve"> </w:t>
            </w:r>
            <w:r w:rsidRPr="00AD1429">
              <w:rPr>
                <w:rFonts w:ascii="Arial" w:eastAsia="Calibri" w:hAnsi="Arial" w:cs="Arial"/>
              </w:rPr>
              <w:t>Draft</w:t>
            </w:r>
            <w:r w:rsidRPr="00AD1429">
              <w:rPr>
                <w:rFonts w:ascii="Arial" w:hAnsi="Arial" w:cs="Arial"/>
              </w:rPr>
              <w:t xml:space="preserve"> </w:t>
            </w:r>
            <w:r w:rsidRPr="00AD1429">
              <w:rPr>
                <w:rFonts w:ascii="Arial" w:eastAsia="Calibri" w:hAnsi="Arial" w:cs="Arial"/>
              </w:rPr>
              <w:t>submission</w:t>
            </w:r>
          </w:p>
        </w:tc>
      </w:tr>
      <w:tr w:rsidR="00AD1429" w:rsidRPr="00AD1429" w14:paraId="4524460C" w14:textId="77777777" w:rsidTr="00AD1429">
        <w:trPr>
          <w:trHeight w:val="260"/>
        </w:trPr>
        <w:tc>
          <w:tcPr>
            <w:tcW w:w="1795" w:type="dxa"/>
          </w:tcPr>
          <w:p w14:paraId="2A4CC494" w14:textId="77777777" w:rsidR="00AD1429" w:rsidRPr="00AD1429" w:rsidRDefault="00AD1429" w:rsidP="00B03B23">
            <w:pPr>
              <w:pStyle w:val="NormalWeb"/>
              <w:spacing w:line="480" w:lineRule="auto"/>
              <w:rPr>
                <w:rFonts w:ascii="Arial" w:hAnsi="Arial" w:cs="Arial"/>
              </w:rPr>
            </w:pPr>
            <w:r w:rsidRPr="00AD1429">
              <w:rPr>
                <w:rFonts w:ascii="Arial" w:hAnsi="Arial" w:cs="Arial"/>
              </w:rPr>
              <w:t>19</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March</w:t>
            </w:r>
          </w:p>
        </w:tc>
        <w:tc>
          <w:tcPr>
            <w:tcW w:w="3004" w:type="dxa"/>
          </w:tcPr>
          <w:p w14:paraId="5E1E22A7"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Support</w:t>
            </w:r>
            <w:r w:rsidRPr="00AD1429">
              <w:rPr>
                <w:rFonts w:ascii="Arial" w:hAnsi="Arial" w:cs="Arial"/>
              </w:rPr>
              <w:t xml:space="preserve"> (1-1) - </w:t>
            </w:r>
            <w:r w:rsidRPr="00AD1429">
              <w:rPr>
                <w:rFonts w:ascii="Arial" w:eastAsia="Calibri" w:hAnsi="Arial" w:cs="Arial"/>
              </w:rPr>
              <w:t>Final</w:t>
            </w:r>
            <w:r w:rsidRPr="00AD1429">
              <w:rPr>
                <w:rFonts w:ascii="Arial" w:hAnsi="Arial" w:cs="Arial"/>
              </w:rPr>
              <w:t xml:space="preserve"> </w:t>
            </w:r>
            <w:r w:rsidRPr="00AD1429">
              <w:rPr>
                <w:rFonts w:ascii="Arial" w:eastAsia="Calibri" w:hAnsi="Arial" w:cs="Arial"/>
              </w:rPr>
              <w:t>submission</w:t>
            </w:r>
          </w:p>
        </w:tc>
      </w:tr>
      <w:tr w:rsidR="00AD1429" w:rsidRPr="00AD1429" w14:paraId="4AA62F5D" w14:textId="77777777" w:rsidTr="00AD1429">
        <w:trPr>
          <w:trHeight w:val="260"/>
        </w:trPr>
        <w:tc>
          <w:tcPr>
            <w:tcW w:w="1795" w:type="dxa"/>
          </w:tcPr>
          <w:p w14:paraId="1BA00AFC" w14:textId="77777777" w:rsidR="00AD1429" w:rsidRPr="00AD1429" w:rsidRDefault="00AD1429" w:rsidP="00B03B23">
            <w:pPr>
              <w:pStyle w:val="NormalWeb"/>
              <w:spacing w:line="480" w:lineRule="auto"/>
              <w:rPr>
                <w:rFonts w:ascii="Arial" w:hAnsi="Arial" w:cs="Arial"/>
              </w:rPr>
            </w:pPr>
            <w:r w:rsidRPr="00AD1429">
              <w:rPr>
                <w:rFonts w:ascii="Arial" w:hAnsi="Arial" w:cs="Arial"/>
              </w:rPr>
              <w:t>26</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March</w:t>
            </w:r>
          </w:p>
        </w:tc>
        <w:tc>
          <w:tcPr>
            <w:tcW w:w="3004" w:type="dxa"/>
          </w:tcPr>
          <w:p w14:paraId="65D22A1B"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Hard</w:t>
            </w:r>
            <w:r w:rsidRPr="00AD1429">
              <w:rPr>
                <w:rFonts w:ascii="Arial" w:hAnsi="Arial" w:cs="Arial"/>
              </w:rPr>
              <w:t xml:space="preserve"> </w:t>
            </w:r>
            <w:r w:rsidRPr="00AD1429">
              <w:rPr>
                <w:rFonts w:ascii="Arial" w:eastAsia="Calibri" w:hAnsi="Arial" w:cs="Arial"/>
              </w:rPr>
              <w:t>Copy</w:t>
            </w:r>
            <w:r w:rsidRPr="00AD1429">
              <w:rPr>
                <w:rFonts w:ascii="Arial" w:hAnsi="Arial" w:cs="Arial"/>
              </w:rPr>
              <w:t xml:space="preserve"> </w:t>
            </w:r>
            <w:r w:rsidRPr="00AD1429">
              <w:rPr>
                <w:rFonts w:ascii="Arial" w:eastAsia="Calibri" w:hAnsi="Arial" w:cs="Arial"/>
              </w:rPr>
              <w:t>submission</w:t>
            </w:r>
            <w:r w:rsidRPr="00AD1429">
              <w:rPr>
                <w:rFonts w:ascii="Arial" w:hAnsi="Arial" w:cs="Arial"/>
              </w:rPr>
              <w:t xml:space="preserve"> </w:t>
            </w:r>
          </w:p>
        </w:tc>
      </w:tr>
      <w:tr w:rsidR="00AD1429" w:rsidRPr="00AD1429" w14:paraId="63EBF6BA" w14:textId="77777777" w:rsidTr="00AD1429">
        <w:trPr>
          <w:trHeight w:val="296"/>
        </w:trPr>
        <w:tc>
          <w:tcPr>
            <w:tcW w:w="1795" w:type="dxa"/>
          </w:tcPr>
          <w:p w14:paraId="6473EFA7" w14:textId="77777777" w:rsidR="00AD1429" w:rsidRPr="00AD1429" w:rsidRDefault="00AD1429" w:rsidP="00B03B23">
            <w:pPr>
              <w:pStyle w:val="NormalWeb"/>
              <w:spacing w:line="480" w:lineRule="auto"/>
              <w:rPr>
                <w:rFonts w:ascii="Arial" w:hAnsi="Arial" w:cs="Arial"/>
              </w:rPr>
            </w:pPr>
            <w:r w:rsidRPr="00AD1429">
              <w:rPr>
                <w:rFonts w:ascii="Arial" w:hAnsi="Arial" w:cs="Arial"/>
              </w:rPr>
              <w:t>2</w:t>
            </w:r>
            <w:r w:rsidRPr="00AD1429">
              <w:rPr>
                <w:rFonts w:ascii="Arial" w:eastAsia="Calibri" w:hAnsi="Arial" w:cs="Arial"/>
                <w:vertAlign w:val="superscript"/>
              </w:rPr>
              <w:t>nd</w:t>
            </w:r>
            <w:r w:rsidRPr="00AD1429">
              <w:rPr>
                <w:rFonts w:ascii="Arial" w:hAnsi="Arial" w:cs="Arial"/>
              </w:rPr>
              <w:t xml:space="preserve"> – 16</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April</w:t>
            </w:r>
          </w:p>
        </w:tc>
        <w:tc>
          <w:tcPr>
            <w:tcW w:w="3004" w:type="dxa"/>
          </w:tcPr>
          <w:p w14:paraId="4EBDD6F3"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Revision</w:t>
            </w:r>
            <w:r w:rsidRPr="00AD1429">
              <w:rPr>
                <w:rFonts w:ascii="Arial" w:hAnsi="Arial" w:cs="Arial"/>
              </w:rPr>
              <w:t xml:space="preserve"> </w:t>
            </w:r>
            <w:r w:rsidRPr="00AD1429">
              <w:rPr>
                <w:rFonts w:ascii="Arial" w:eastAsia="Calibri" w:hAnsi="Arial" w:cs="Arial"/>
              </w:rPr>
              <w:t>for</w:t>
            </w:r>
            <w:r w:rsidRPr="00AD1429">
              <w:rPr>
                <w:rFonts w:ascii="Arial" w:hAnsi="Arial" w:cs="Arial"/>
              </w:rPr>
              <w:t xml:space="preserve"> </w:t>
            </w:r>
            <w:r w:rsidRPr="00AD1429">
              <w:rPr>
                <w:rFonts w:ascii="Arial" w:eastAsia="Calibri" w:hAnsi="Arial" w:cs="Arial"/>
              </w:rPr>
              <w:t>VIVA</w:t>
            </w:r>
          </w:p>
        </w:tc>
      </w:tr>
      <w:tr w:rsidR="00AD1429" w:rsidRPr="00AD1429" w14:paraId="5CDB1770" w14:textId="77777777" w:rsidTr="00AD1429">
        <w:trPr>
          <w:trHeight w:val="260"/>
        </w:trPr>
        <w:tc>
          <w:tcPr>
            <w:tcW w:w="1795" w:type="dxa"/>
          </w:tcPr>
          <w:p w14:paraId="6E651E3A" w14:textId="77777777" w:rsidR="00AD1429" w:rsidRPr="00AD1429" w:rsidRDefault="00AD1429" w:rsidP="00B03B23">
            <w:pPr>
              <w:pStyle w:val="NormalWeb"/>
              <w:spacing w:line="480" w:lineRule="auto"/>
              <w:rPr>
                <w:rFonts w:ascii="Arial" w:hAnsi="Arial" w:cs="Arial"/>
              </w:rPr>
            </w:pPr>
            <w:r w:rsidRPr="00AD1429">
              <w:rPr>
                <w:rFonts w:ascii="Arial" w:hAnsi="Arial" w:cs="Arial"/>
              </w:rPr>
              <w:t>23</w:t>
            </w:r>
            <w:r w:rsidRPr="00AD1429">
              <w:rPr>
                <w:rFonts w:ascii="Arial" w:eastAsia="Calibri" w:hAnsi="Arial" w:cs="Arial"/>
                <w:vertAlign w:val="superscript"/>
              </w:rPr>
              <w:t>rd</w:t>
            </w:r>
            <w:r w:rsidRPr="00AD1429">
              <w:rPr>
                <w:rFonts w:ascii="Arial" w:hAnsi="Arial" w:cs="Arial"/>
              </w:rPr>
              <w:t xml:space="preserve"> </w:t>
            </w:r>
            <w:r w:rsidRPr="00AD1429">
              <w:rPr>
                <w:rFonts w:ascii="Arial" w:eastAsia="Calibri" w:hAnsi="Arial" w:cs="Arial"/>
              </w:rPr>
              <w:t>April</w:t>
            </w:r>
          </w:p>
        </w:tc>
        <w:tc>
          <w:tcPr>
            <w:tcW w:w="3004" w:type="dxa"/>
          </w:tcPr>
          <w:p w14:paraId="38457D0C"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VIVA</w:t>
            </w:r>
            <w:r w:rsidRPr="00AD1429">
              <w:rPr>
                <w:rFonts w:ascii="Arial" w:hAnsi="Arial" w:cs="Arial"/>
              </w:rPr>
              <w:t xml:space="preserve"> </w:t>
            </w:r>
            <w:r w:rsidRPr="00AD1429">
              <w:rPr>
                <w:rFonts w:ascii="Arial" w:eastAsia="Calibri" w:hAnsi="Arial" w:cs="Arial"/>
              </w:rPr>
              <w:t>submission</w:t>
            </w:r>
          </w:p>
        </w:tc>
      </w:tr>
      <w:tr w:rsidR="00AD1429" w:rsidRPr="00AD1429" w14:paraId="2027D5E7" w14:textId="77777777" w:rsidTr="00AD1429">
        <w:trPr>
          <w:trHeight w:val="260"/>
        </w:trPr>
        <w:tc>
          <w:tcPr>
            <w:tcW w:w="1795" w:type="dxa"/>
          </w:tcPr>
          <w:p w14:paraId="5C1F1AF9" w14:textId="77777777" w:rsidR="00AD1429" w:rsidRPr="00AD1429" w:rsidRDefault="00AD1429" w:rsidP="00B03B23">
            <w:pPr>
              <w:pStyle w:val="NormalWeb"/>
              <w:spacing w:line="480" w:lineRule="auto"/>
              <w:rPr>
                <w:rFonts w:ascii="Arial" w:hAnsi="Arial" w:cs="Arial"/>
              </w:rPr>
            </w:pPr>
            <w:r w:rsidRPr="00AD1429">
              <w:rPr>
                <w:rFonts w:ascii="Arial" w:hAnsi="Arial" w:cs="Arial"/>
              </w:rPr>
              <w:t>30</w:t>
            </w:r>
            <w:r w:rsidRPr="00AD1429">
              <w:rPr>
                <w:rFonts w:ascii="Arial" w:eastAsia="Calibri" w:hAnsi="Arial" w:cs="Arial"/>
                <w:vertAlign w:val="superscript"/>
              </w:rPr>
              <w:t>th</w:t>
            </w:r>
            <w:r w:rsidRPr="00AD1429">
              <w:rPr>
                <w:rFonts w:ascii="Arial" w:hAnsi="Arial" w:cs="Arial"/>
              </w:rPr>
              <w:t xml:space="preserve"> </w:t>
            </w:r>
            <w:r w:rsidRPr="00AD1429">
              <w:rPr>
                <w:rFonts w:ascii="Arial" w:eastAsia="Calibri" w:hAnsi="Arial" w:cs="Arial"/>
              </w:rPr>
              <w:t>April</w:t>
            </w:r>
          </w:p>
        </w:tc>
        <w:tc>
          <w:tcPr>
            <w:tcW w:w="3004" w:type="dxa"/>
          </w:tcPr>
          <w:p w14:paraId="305AA2E4" w14:textId="77777777" w:rsidR="00AD1429" w:rsidRPr="00AD1429" w:rsidRDefault="00AD1429" w:rsidP="00B03B23">
            <w:pPr>
              <w:pStyle w:val="NormalWeb"/>
              <w:spacing w:line="480" w:lineRule="auto"/>
              <w:rPr>
                <w:rFonts w:ascii="Arial" w:hAnsi="Arial" w:cs="Arial"/>
              </w:rPr>
            </w:pPr>
            <w:r w:rsidRPr="00AD1429">
              <w:rPr>
                <w:rFonts w:ascii="Arial" w:eastAsia="Calibri" w:hAnsi="Arial" w:cs="Arial"/>
              </w:rPr>
              <w:t>VIVA</w:t>
            </w:r>
            <w:r w:rsidRPr="00AD1429">
              <w:rPr>
                <w:rFonts w:ascii="Arial" w:hAnsi="Arial" w:cs="Arial"/>
              </w:rPr>
              <w:t xml:space="preserve"> </w:t>
            </w:r>
            <w:r w:rsidRPr="00AD1429">
              <w:rPr>
                <w:rFonts w:ascii="Arial" w:eastAsia="Calibri" w:hAnsi="Arial" w:cs="Arial"/>
              </w:rPr>
              <w:t>submission</w:t>
            </w:r>
          </w:p>
        </w:tc>
      </w:tr>
    </w:tbl>
    <w:p w14:paraId="3345C6ED" w14:textId="77777777" w:rsidR="00AD1429" w:rsidRPr="00AD1429" w:rsidRDefault="00AD1429" w:rsidP="00B03B23">
      <w:pPr>
        <w:spacing w:line="480" w:lineRule="auto"/>
        <w:rPr>
          <w:rFonts w:ascii="Arial" w:hAnsi="Arial" w:cs="Arial"/>
        </w:rPr>
      </w:pPr>
    </w:p>
    <w:p w14:paraId="16ED3AEE" w14:textId="77777777" w:rsidR="00AD1429" w:rsidRPr="00AD1429" w:rsidRDefault="00AD1429" w:rsidP="00B03B23">
      <w:pPr>
        <w:spacing w:line="480" w:lineRule="auto"/>
        <w:rPr>
          <w:rFonts w:ascii="Arial" w:hAnsi="Arial" w:cs="Arial"/>
        </w:rPr>
      </w:pPr>
    </w:p>
    <w:p w14:paraId="25FA8538" w14:textId="77777777" w:rsidR="00AD1429" w:rsidRPr="00AD1429" w:rsidRDefault="00AD1429" w:rsidP="00B03B23">
      <w:pPr>
        <w:spacing w:line="480" w:lineRule="auto"/>
        <w:rPr>
          <w:rFonts w:ascii="Arial" w:hAnsi="Arial" w:cs="Arial"/>
        </w:rPr>
      </w:pPr>
    </w:p>
    <w:p w14:paraId="16D57722" w14:textId="77777777" w:rsidR="00AD1429" w:rsidRPr="00AD1429" w:rsidRDefault="00AD1429" w:rsidP="00B03B23">
      <w:pPr>
        <w:spacing w:line="480" w:lineRule="auto"/>
        <w:rPr>
          <w:rFonts w:ascii="Arial" w:hAnsi="Arial" w:cs="Arial"/>
        </w:rPr>
      </w:pPr>
    </w:p>
    <w:p w14:paraId="16481943" w14:textId="77777777" w:rsidR="00AD1429" w:rsidRPr="00AD1429" w:rsidRDefault="00AD1429" w:rsidP="00B03B23">
      <w:pPr>
        <w:spacing w:line="480" w:lineRule="auto"/>
        <w:rPr>
          <w:rFonts w:ascii="Arial" w:hAnsi="Arial" w:cs="Arial"/>
        </w:rPr>
      </w:pPr>
    </w:p>
    <w:p w14:paraId="66FDE4DF" w14:textId="77777777" w:rsidR="00AD1429" w:rsidRPr="00AD1429" w:rsidRDefault="00AD1429" w:rsidP="00B03B23">
      <w:pPr>
        <w:spacing w:line="480" w:lineRule="auto"/>
        <w:rPr>
          <w:rFonts w:ascii="Arial" w:hAnsi="Arial" w:cs="Arial"/>
        </w:rPr>
      </w:pPr>
    </w:p>
    <w:p w14:paraId="35422E6E" w14:textId="77777777" w:rsidR="00AD1429" w:rsidRPr="00AD1429" w:rsidRDefault="00AD1429" w:rsidP="00B03B23">
      <w:pPr>
        <w:spacing w:line="480" w:lineRule="auto"/>
        <w:rPr>
          <w:rFonts w:ascii="Arial" w:hAnsi="Arial" w:cs="Arial"/>
        </w:rPr>
      </w:pPr>
    </w:p>
    <w:p w14:paraId="46FC0F9F" w14:textId="77777777" w:rsidR="00AD1429" w:rsidRPr="00AD1429" w:rsidRDefault="00AD1429" w:rsidP="00B03B23">
      <w:pPr>
        <w:spacing w:line="480" w:lineRule="auto"/>
        <w:rPr>
          <w:rFonts w:ascii="Arial" w:hAnsi="Arial" w:cs="Arial"/>
        </w:rPr>
      </w:pPr>
    </w:p>
    <w:p w14:paraId="4EF0228C" w14:textId="77777777" w:rsidR="00AD1429" w:rsidRPr="00AD1429" w:rsidRDefault="00AD1429" w:rsidP="00B03B23">
      <w:pPr>
        <w:spacing w:line="480" w:lineRule="auto"/>
        <w:rPr>
          <w:rFonts w:ascii="Arial" w:hAnsi="Arial" w:cs="Arial"/>
        </w:rPr>
      </w:pPr>
    </w:p>
    <w:p w14:paraId="6D6A4241" w14:textId="77777777" w:rsidR="00AD1429" w:rsidRPr="00AD1429" w:rsidRDefault="00AD1429" w:rsidP="00B03B23">
      <w:pPr>
        <w:spacing w:line="480" w:lineRule="auto"/>
        <w:rPr>
          <w:rFonts w:ascii="Arial" w:hAnsi="Arial" w:cs="Arial"/>
        </w:rPr>
      </w:pPr>
    </w:p>
    <w:p w14:paraId="207C98F3" w14:textId="77777777" w:rsidR="00AD1429" w:rsidRPr="00AD1429" w:rsidRDefault="00AD1429" w:rsidP="00B03B23">
      <w:pPr>
        <w:spacing w:line="480" w:lineRule="auto"/>
        <w:rPr>
          <w:rFonts w:ascii="Arial" w:hAnsi="Arial" w:cs="Arial"/>
        </w:rPr>
      </w:pPr>
    </w:p>
    <w:p w14:paraId="670453F4" w14:textId="77777777" w:rsidR="00AD1429" w:rsidRPr="00AD1429" w:rsidRDefault="00AD1429" w:rsidP="00B03B23">
      <w:pPr>
        <w:spacing w:line="480" w:lineRule="auto"/>
        <w:rPr>
          <w:rFonts w:ascii="Arial" w:hAnsi="Arial" w:cs="Arial"/>
        </w:rPr>
      </w:pPr>
    </w:p>
    <w:p w14:paraId="2C15A1E4" w14:textId="77777777" w:rsidR="00AD1429" w:rsidRPr="00AD1429" w:rsidRDefault="00AD1429" w:rsidP="00B03B23">
      <w:pPr>
        <w:spacing w:line="480" w:lineRule="auto"/>
        <w:rPr>
          <w:rFonts w:ascii="Arial" w:hAnsi="Arial" w:cs="Arial"/>
        </w:rPr>
      </w:pPr>
    </w:p>
    <w:p w14:paraId="54F07108" w14:textId="77777777" w:rsidR="00AD1429" w:rsidRPr="00AD1429" w:rsidRDefault="00AD1429" w:rsidP="00B03B23">
      <w:pPr>
        <w:spacing w:line="480" w:lineRule="auto"/>
        <w:rPr>
          <w:rFonts w:ascii="Arial" w:hAnsi="Arial" w:cs="Arial"/>
        </w:rPr>
      </w:pPr>
    </w:p>
    <w:p w14:paraId="272D2B81" w14:textId="77777777" w:rsidR="00AD1429" w:rsidRPr="00AD1429" w:rsidRDefault="00AD1429" w:rsidP="00B03B23">
      <w:pPr>
        <w:spacing w:line="480" w:lineRule="auto"/>
        <w:rPr>
          <w:rFonts w:ascii="Arial" w:hAnsi="Arial" w:cs="Arial"/>
        </w:rPr>
      </w:pPr>
    </w:p>
    <w:p w14:paraId="0AEAC769" w14:textId="77777777" w:rsidR="00AD1429" w:rsidRPr="00AD1429" w:rsidRDefault="00AD1429" w:rsidP="00B03B23">
      <w:pPr>
        <w:spacing w:line="480" w:lineRule="auto"/>
        <w:rPr>
          <w:rFonts w:ascii="Arial" w:hAnsi="Arial" w:cs="Arial"/>
        </w:rPr>
      </w:pPr>
    </w:p>
    <w:p w14:paraId="6BF0CEEC" w14:textId="77777777" w:rsidR="00AD1429" w:rsidRPr="00AD1429" w:rsidRDefault="00AD1429" w:rsidP="00B03B23">
      <w:pPr>
        <w:spacing w:line="480" w:lineRule="auto"/>
        <w:rPr>
          <w:rFonts w:ascii="Arial" w:hAnsi="Arial" w:cs="Arial"/>
        </w:rPr>
      </w:pPr>
    </w:p>
    <w:p w14:paraId="7D3F894D" w14:textId="7C35A9A9" w:rsidR="00AD1429" w:rsidRPr="00AD1429" w:rsidRDefault="00AD1429" w:rsidP="00B03B23">
      <w:pPr>
        <w:spacing w:line="480" w:lineRule="auto"/>
        <w:rPr>
          <w:rFonts w:ascii="Arial" w:hAnsi="Arial" w:cs="Arial"/>
        </w:rPr>
      </w:pPr>
    </w:p>
    <w:p w14:paraId="098343CA" w14:textId="77777777" w:rsidR="00AD1429" w:rsidRPr="00AD1429" w:rsidRDefault="00AD1429" w:rsidP="00B03B23">
      <w:pPr>
        <w:spacing w:line="480" w:lineRule="auto"/>
        <w:rPr>
          <w:rFonts w:ascii="Arial" w:hAnsi="Arial" w:cs="Arial"/>
        </w:rPr>
      </w:pPr>
    </w:p>
    <w:p w14:paraId="0BCC56C1" w14:textId="77777777" w:rsidR="00AD1429" w:rsidRPr="00AD1429" w:rsidRDefault="00AD1429" w:rsidP="00B03B23">
      <w:pPr>
        <w:spacing w:line="480" w:lineRule="auto"/>
        <w:rPr>
          <w:rFonts w:ascii="Arial" w:hAnsi="Arial" w:cs="Arial"/>
        </w:rPr>
      </w:pPr>
    </w:p>
    <w:p w14:paraId="3928F0B2" w14:textId="77777777" w:rsidR="00AD1429" w:rsidRPr="00AD1429" w:rsidRDefault="00AD1429" w:rsidP="00B03B23">
      <w:pPr>
        <w:spacing w:line="480" w:lineRule="auto"/>
        <w:rPr>
          <w:rFonts w:ascii="Arial" w:hAnsi="Arial" w:cs="Arial"/>
        </w:rPr>
      </w:pPr>
    </w:p>
    <w:p w14:paraId="72A6BA8C" w14:textId="77777777" w:rsidR="00AD1429" w:rsidRPr="00AD1429" w:rsidRDefault="00AD1429" w:rsidP="00B03B23">
      <w:pPr>
        <w:spacing w:line="480" w:lineRule="auto"/>
        <w:rPr>
          <w:rFonts w:ascii="Arial" w:hAnsi="Arial" w:cs="Arial"/>
        </w:rPr>
      </w:pPr>
    </w:p>
    <w:p w14:paraId="10BC62CD" w14:textId="31DAD86A" w:rsidR="00AD1429" w:rsidRPr="00AD1429" w:rsidRDefault="00AD1429" w:rsidP="00B03B23">
      <w:pPr>
        <w:spacing w:line="480" w:lineRule="auto"/>
        <w:rPr>
          <w:rFonts w:ascii="Arial" w:hAnsi="Arial" w:cs="Arial"/>
          <w:sz w:val="22"/>
          <w:szCs w:val="22"/>
        </w:rPr>
      </w:pPr>
    </w:p>
    <w:sectPr w:rsidR="00AD1429" w:rsidRPr="00AD1429" w:rsidSect="00496E47">
      <w:footerReference w:type="even" r:id="rId28"/>
      <w:footerReference w:type="default" r:id="rId29"/>
      <w:pgSz w:w="11900" w:h="16840"/>
      <w:pgMar w:top="1440" w:right="1440" w:bottom="1440" w:left="1440" w:header="720"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AFABA" w14:textId="77777777" w:rsidR="00A61EB3" w:rsidRDefault="00A61EB3" w:rsidP="00885349">
      <w:r>
        <w:separator/>
      </w:r>
    </w:p>
  </w:endnote>
  <w:endnote w:type="continuationSeparator" w:id="0">
    <w:p w14:paraId="4BA69DC6" w14:textId="77777777" w:rsidR="00A61EB3" w:rsidRDefault="00A61EB3" w:rsidP="00885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1059858"/>
      <w:docPartObj>
        <w:docPartGallery w:val="Page Numbers (Bottom of Page)"/>
        <w:docPartUnique/>
      </w:docPartObj>
    </w:sdtPr>
    <w:sdtContent>
      <w:p w14:paraId="3A1E4F3D" w14:textId="2A588D9A" w:rsidR="00885349" w:rsidRDefault="00885349" w:rsidP="008853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303998" w14:textId="77777777" w:rsidR="00885349" w:rsidRDefault="00885349" w:rsidP="008853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6572507"/>
      <w:docPartObj>
        <w:docPartGallery w:val="Page Numbers (Bottom of Page)"/>
        <w:docPartUnique/>
      </w:docPartObj>
    </w:sdtPr>
    <w:sdtContent>
      <w:p w14:paraId="062C29D3" w14:textId="690D46B8" w:rsidR="00885349" w:rsidRDefault="00885349" w:rsidP="008853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sdtContent>
  </w:sdt>
  <w:p w14:paraId="124BEF68" w14:textId="77777777" w:rsidR="00885349" w:rsidRDefault="00885349" w:rsidP="0088534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D4A82" w14:textId="77777777" w:rsidR="00A61EB3" w:rsidRDefault="00A61EB3" w:rsidP="00885349">
      <w:r>
        <w:separator/>
      </w:r>
    </w:p>
  </w:footnote>
  <w:footnote w:type="continuationSeparator" w:id="0">
    <w:p w14:paraId="1B199F81" w14:textId="77777777" w:rsidR="00A61EB3" w:rsidRDefault="00A61EB3" w:rsidP="00885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52D9C"/>
    <w:multiLevelType w:val="hybridMultilevel"/>
    <w:tmpl w:val="2D76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57E29"/>
    <w:multiLevelType w:val="hybridMultilevel"/>
    <w:tmpl w:val="7AA23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D26B71"/>
    <w:multiLevelType w:val="hybridMultilevel"/>
    <w:tmpl w:val="2B1630FA"/>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3" w15:restartNumberingAfterBreak="0">
    <w:nsid w:val="4A1A087C"/>
    <w:multiLevelType w:val="hybridMultilevel"/>
    <w:tmpl w:val="4D309C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4A1960"/>
    <w:multiLevelType w:val="hybridMultilevel"/>
    <w:tmpl w:val="3F889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6F4"/>
    <w:rsid w:val="000A3FE9"/>
    <w:rsid w:val="000B473E"/>
    <w:rsid w:val="000E58F6"/>
    <w:rsid w:val="00131DFB"/>
    <w:rsid w:val="00164E7D"/>
    <w:rsid w:val="0018355D"/>
    <w:rsid w:val="00186261"/>
    <w:rsid w:val="001B279E"/>
    <w:rsid w:val="001D235D"/>
    <w:rsid w:val="001E379A"/>
    <w:rsid w:val="001F7EE7"/>
    <w:rsid w:val="0021515A"/>
    <w:rsid w:val="00257935"/>
    <w:rsid w:val="002636F4"/>
    <w:rsid w:val="0026387F"/>
    <w:rsid w:val="002B316A"/>
    <w:rsid w:val="002D18A5"/>
    <w:rsid w:val="002F120D"/>
    <w:rsid w:val="0032771E"/>
    <w:rsid w:val="003639A9"/>
    <w:rsid w:val="00383909"/>
    <w:rsid w:val="00385EC1"/>
    <w:rsid w:val="00392F28"/>
    <w:rsid w:val="003D2211"/>
    <w:rsid w:val="003D6D13"/>
    <w:rsid w:val="004619B1"/>
    <w:rsid w:val="0048756D"/>
    <w:rsid w:val="00496E47"/>
    <w:rsid w:val="004A3C1B"/>
    <w:rsid w:val="004E07BC"/>
    <w:rsid w:val="00555BAA"/>
    <w:rsid w:val="00586719"/>
    <w:rsid w:val="005D284E"/>
    <w:rsid w:val="005E5EED"/>
    <w:rsid w:val="005F2E8F"/>
    <w:rsid w:val="00606DE5"/>
    <w:rsid w:val="006240E9"/>
    <w:rsid w:val="00632ECB"/>
    <w:rsid w:val="00633702"/>
    <w:rsid w:val="00651689"/>
    <w:rsid w:val="006D1CB9"/>
    <w:rsid w:val="00714E89"/>
    <w:rsid w:val="0074527E"/>
    <w:rsid w:val="00767B82"/>
    <w:rsid w:val="00770E55"/>
    <w:rsid w:val="007A17E7"/>
    <w:rsid w:val="007B3DDC"/>
    <w:rsid w:val="00844BC2"/>
    <w:rsid w:val="00857AB9"/>
    <w:rsid w:val="00885349"/>
    <w:rsid w:val="008B7CD7"/>
    <w:rsid w:val="008F3AA6"/>
    <w:rsid w:val="00931F90"/>
    <w:rsid w:val="00932EF3"/>
    <w:rsid w:val="00974F33"/>
    <w:rsid w:val="00993FE3"/>
    <w:rsid w:val="009974B2"/>
    <w:rsid w:val="009D14F9"/>
    <w:rsid w:val="009E1396"/>
    <w:rsid w:val="009F635D"/>
    <w:rsid w:val="00A23DC2"/>
    <w:rsid w:val="00A454AF"/>
    <w:rsid w:val="00A61EB3"/>
    <w:rsid w:val="00A65C3B"/>
    <w:rsid w:val="00A83EBA"/>
    <w:rsid w:val="00A8635E"/>
    <w:rsid w:val="00AA6234"/>
    <w:rsid w:val="00AA6AE3"/>
    <w:rsid w:val="00AD1429"/>
    <w:rsid w:val="00AE29CB"/>
    <w:rsid w:val="00AE75A7"/>
    <w:rsid w:val="00B03B23"/>
    <w:rsid w:val="00B132F5"/>
    <w:rsid w:val="00B246BE"/>
    <w:rsid w:val="00BB1BD7"/>
    <w:rsid w:val="00BC048A"/>
    <w:rsid w:val="00BC04AF"/>
    <w:rsid w:val="00BD15FC"/>
    <w:rsid w:val="00C00A25"/>
    <w:rsid w:val="00C17189"/>
    <w:rsid w:val="00C37454"/>
    <w:rsid w:val="00C91436"/>
    <w:rsid w:val="00CA0C06"/>
    <w:rsid w:val="00CC5F60"/>
    <w:rsid w:val="00D16601"/>
    <w:rsid w:val="00D454F0"/>
    <w:rsid w:val="00DE1358"/>
    <w:rsid w:val="00E82236"/>
    <w:rsid w:val="00E82592"/>
    <w:rsid w:val="00EA4D2D"/>
    <w:rsid w:val="00EB6DEF"/>
    <w:rsid w:val="00EB7666"/>
    <w:rsid w:val="00F82AD3"/>
    <w:rsid w:val="00FE1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007F3"/>
  <w14:defaultImageDpi w14:val="32767"/>
  <w15:chartTrackingRefBased/>
  <w15:docId w15:val="{0E1E28BE-EA4F-F149-995A-C522DA562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636F4"/>
  </w:style>
  <w:style w:type="paragraph" w:styleId="Heading1">
    <w:name w:val="heading 1"/>
    <w:basedOn w:val="Normal"/>
    <w:link w:val="Heading1Char"/>
    <w:uiPriority w:val="9"/>
    <w:qFormat/>
    <w:rsid w:val="00392F2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6387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974B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974B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74B2"/>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74B2"/>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74B2"/>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74B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74B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636F4"/>
    <w:rPr>
      <w:sz w:val="16"/>
      <w:szCs w:val="16"/>
    </w:rPr>
  </w:style>
  <w:style w:type="paragraph" w:styleId="CommentText">
    <w:name w:val="annotation text"/>
    <w:basedOn w:val="Normal"/>
    <w:link w:val="CommentTextChar"/>
    <w:uiPriority w:val="99"/>
    <w:unhideWhenUsed/>
    <w:rsid w:val="002636F4"/>
    <w:rPr>
      <w:sz w:val="20"/>
      <w:szCs w:val="20"/>
    </w:rPr>
  </w:style>
  <w:style w:type="character" w:customStyle="1" w:styleId="CommentTextChar">
    <w:name w:val="Comment Text Char"/>
    <w:basedOn w:val="DefaultParagraphFont"/>
    <w:link w:val="CommentText"/>
    <w:uiPriority w:val="99"/>
    <w:rsid w:val="002636F4"/>
    <w:rPr>
      <w:sz w:val="20"/>
      <w:szCs w:val="20"/>
    </w:rPr>
  </w:style>
  <w:style w:type="paragraph" w:styleId="ListParagraph">
    <w:name w:val="List Paragraph"/>
    <w:basedOn w:val="Normal"/>
    <w:uiPriority w:val="34"/>
    <w:qFormat/>
    <w:rsid w:val="002636F4"/>
    <w:pPr>
      <w:ind w:left="720"/>
      <w:contextualSpacing/>
    </w:pPr>
  </w:style>
  <w:style w:type="paragraph" w:styleId="BalloonText">
    <w:name w:val="Balloon Text"/>
    <w:basedOn w:val="Normal"/>
    <w:link w:val="BalloonTextChar"/>
    <w:uiPriority w:val="99"/>
    <w:semiHidden/>
    <w:unhideWhenUsed/>
    <w:rsid w:val="002636F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636F4"/>
    <w:rPr>
      <w:rFonts w:ascii="Times New Roman" w:hAnsi="Times New Roman" w:cs="Times New Roman"/>
      <w:sz w:val="18"/>
      <w:szCs w:val="18"/>
    </w:rPr>
  </w:style>
  <w:style w:type="character" w:customStyle="1" w:styleId="apple-converted-space">
    <w:name w:val="apple-converted-space"/>
    <w:basedOn w:val="DefaultParagraphFont"/>
    <w:rsid w:val="002636F4"/>
  </w:style>
  <w:style w:type="paragraph" w:styleId="NormalWeb">
    <w:name w:val="Normal (Web)"/>
    <w:basedOn w:val="Normal"/>
    <w:uiPriority w:val="99"/>
    <w:unhideWhenUsed/>
    <w:rsid w:val="002636F4"/>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2636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_msonormal"/>
    <w:basedOn w:val="Normal"/>
    <w:rsid w:val="002636F4"/>
    <w:pPr>
      <w:spacing w:after="150"/>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2636F4"/>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2636F4"/>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2636F4"/>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2636F4"/>
    <w:rPr>
      <w:color w:val="954F72" w:themeColor="followedHyperlink"/>
      <w:u w:val="single"/>
    </w:rPr>
  </w:style>
  <w:style w:type="character" w:styleId="UnresolvedMention">
    <w:name w:val="Unresolved Mention"/>
    <w:basedOn w:val="DefaultParagraphFont"/>
    <w:uiPriority w:val="99"/>
    <w:rsid w:val="002636F4"/>
    <w:rPr>
      <w:color w:val="808080"/>
      <w:shd w:val="clear" w:color="auto" w:fill="E6E6E6"/>
    </w:rPr>
  </w:style>
  <w:style w:type="character" w:customStyle="1" w:styleId="Heading1Char">
    <w:name w:val="Heading 1 Char"/>
    <w:basedOn w:val="DefaultParagraphFont"/>
    <w:link w:val="Heading1"/>
    <w:uiPriority w:val="9"/>
    <w:rsid w:val="00392F28"/>
    <w:rPr>
      <w:rFonts w:ascii="Times New Roman" w:eastAsia="Times New Roman" w:hAnsi="Times New Roman" w:cs="Times New Roman"/>
      <w:b/>
      <w:bCs/>
      <w:kern w:val="36"/>
      <w:sz w:val="48"/>
      <w:szCs w:val="48"/>
      <w:lang w:eastAsia="en-GB"/>
    </w:rPr>
  </w:style>
  <w:style w:type="paragraph" w:customStyle="1" w:styleId="paragraph">
    <w:name w:val="paragraph"/>
    <w:basedOn w:val="Normal"/>
    <w:rsid w:val="00392F28"/>
    <w:pPr>
      <w:spacing w:before="100" w:beforeAutospacing="1" w:after="100" w:afterAutospacing="1"/>
    </w:pPr>
    <w:rPr>
      <w:rFonts w:ascii="Times New Roman" w:hAnsi="Times New Roman" w:cs="Times New Roman"/>
      <w:lang w:eastAsia="en-GB"/>
    </w:rPr>
  </w:style>
  <w:style w:type="character" w:customStyle="1" w:styleId="normaltextrun">
    <w:name w:val="normaltextrun"/>
    <w:basedOn w:val="DefaultParagraphFont"/>
    <w:rsid w:val="00392F28"/>
  </w:style>
  <w:style w:type="character" w:customStyle="1" w:styleId="eop">
    <w:name w:val="eop"/>
    <w:basedOn w:val="DefaultParagraphFont"/>
    <w:rsid w:val="00392F28"/>
  </w:style>
  <w:style w:type="character" w:styleId="Emphasis">
    <w:name w:val="Emphasis"/>
    <w:basedOn w:val="DefaultParagraphFont"/>
    <w:uiPriority w:val="20"/>
    <w:qFormat/>
    <w:rsid w:val="00392F28"/>
    <w:rPr>
      <w:i/>
      <w:iCs/>
    </w:rPr>
  </w:style>
  <w:style w:type="paragraph" w:styleId="Header">
    <w:name w:val="header"/>
    <w:basedOn w:val="Normal"/>
    <w:link w:val="HeaderChar"/>
    <w:uiPriority w:val="99"/>
    <w:unhideWhenUsed/>
    <w:rsid w:val="00392F28"/>
    <w:pPr>
      <w:tabs>
        <w:tab w:val="center" w:pos="4513"/>
        <w:tab w:val="right" w:pos="9026"/>
      </w:tabs>
    </w:pPr>
  </w:style>
  <w:style w:type="character" w:customStyle="1" w:styleId="HeaderChar">
    <w:name w:val="Header Char"/>
    <w:basedOn w:val="DefaultParagraphFont"/>
    <w:link w:val="Header"/>
    <w:uiPriority w:val="99"/>
    <w:rsid w:val="00392F28"/>
  </w:style>
  <w:style w:type="paragraph" w:styleId="Footer">
    <w:name w:val="footer"/>
    <w:basedOn w:val="Normal"/>
    <w:link w:val="FooterChar"/>
    <w:uiPriority w:val="99"/>
    <w:unhideWhenUsed/>
    <w:rsid w:val="00392F28"/>
    <w:pPr>
      <w:tabs>
        <w:tab w:val="center" w:pos="4513"/>
        <w:tab w:val="right" w:pos="9026"/>
      </w:tabs>
    </w:pPr>
  </w:style>
  <w:style w:type="character" w:customStyle="1" w:styleId="FooterChar">
    <w:name w:val="Footer Char"/>
    <w:basedOn w:val="DefaultParagraphFont"/>
    <w:link w:val="Footer"/>
    <w:uiPriority w:val="99"/>
    <w:rsid w:val="00392F28"/>
  </w:style>
  <w:style w:type="character" w:customStyle="1" w:styleId="Heading2Char">
    <w:name w:val="Heading 2 Char"/>
    <w:basedOn w:val="DefaultParagraphFont"/>
    <w:link w:val="Heading2"/>
    <w:uiPriority w:val="9"/>
    <w:semiHidden/>
    <w:rsid w:val="0026387F"/>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885349"/>
  </w:style>
  <w:style w:type="paragraph" w:styleId="TableofFigures">
    <w:name w:val="table of figures"/>
    <w:basedOn w:val="Normal"/>
    <w:next w:val="Normal"/>
    <w:uiPriority w:val="99"/>
    <w:unhideWhenUsed/>
    <w:rsid w:val="00496E47"/>
    <w:rPr>
      <w:i/>
      <w:iCs/>
      <w:sz w:val="20"/>
      <w:szCs w:val="20"/>
    </w:rPr>
  </w:style>
  <w:style w:type="paragraph" w:styleId="TOCHeading">
    <w:name w:val="TOC Heading"/>
    <w:basedOn w:val="Heading1"/>
    <w:next w:val="Normal"/>
    <w:uiPriority w:val="39"/>
    <w:unhideWhenUsed/>
    <w:qFormat/>
    <w:rsid w:val="00496E47"/>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496E47"/>
    <w:pPr>
      <w:spacing w:before="240" w:after="120"/>
    </w:pPr>
    <w:rPr>
      <w:b/>
      <w:bCs/>
      <w:sz w:val="20"/>
      <w:szCs w:val="20"/>
    </w:rPr>
  </w:style>
  <w:style w:type="paragraph" w:styleId="TOC2">
    <w:name w:val="toc 2"/>
    <w:basedOn w:val="Normal"/>
    <w:next w:val="Normal"/>
    <w:autoRedefine/>
    <w:uiPriority w:val="39"/>
    <w:unhideWhenUsed/>
    <w:rsid w:val="00496E47"/>
    <w:pPr>
      <w:spacing w:before="120"/>
      <w:ind w:left="240"/>
    </w:pPr>
    <w:rPr>
      <w:i/>
      <w:iCs/>
      <w:sz w:val="20"/>
      <w:szCs w:val="20"/>
    </w:rPr>
  </w:style>
  <w:style w:type="paragraph" w:styleId="TOC3">
    <w:name w:val="toc 3"/>
    <w:basedOn w:val="Normal"/>
    <w:next w:val="Normal"/>
    <w:autoRedefine/>
    <w:uiPriority w:val="39"/>
    <w:unhideWhenUsed/>
    <w:rsid w:val="00496E47"/>
    <w:pPr>
      <w:ind w:left="480"/>
    </w:pPr>
    <w:rPr>
      <w:sz w:val="20"/>
      <w:szCs w:val="20"/>
    </w:rPr>
  </w:style>
  <w:style w:type="paragraph" w:styleId="TOC4">
    <w:name w:val="toc 4"/>
    <w:basedOn w:val="Normal"/>
    <w:next w:val="Normal"/>
    <w:autoRedefine/>
    <w:uiPriority w:val="39"/>
    <w:unhideWhenUsed/>
    <w:rsid w:val="00496E47"/>
    <w:pPr>
      <w:ind w:left="720"/>
    </w:pPr>
    <w:rPr>
      <w:sz w:val="20"/>
      <w:szCs w:val="20"/>
    </w:rPr>
  </w:style>
  <w:style w:type="paragraph" w:styleId="TOC5">
    <w:name w:val="toc 5"/>
    <w:basedOn w:val="Normal"/>
    <w:next w:val="Normal"/>
    <w:autoRedefine/>
    <w:uiPriority w:val="39"/>
    <w:unhideWhenUsed/>
    <w:rsid w:val="00496E47"/>
    <w:pPr>
      <w:ind w:left="960"/>
    </w:pPr>
    <w:rPr>
      <w:sz w:val="20"/>
      <w:szCs w:val="20"/>
    </w:rPr>
  </w:style>
  <w:style w:type="paragraph" w:styleId="TOC6">
    <w:name w:val="toc 6"/>
    <w:basedOn w:val="Normal"/>
    <w:next w:val="Normal"/>
    <w:autoRedefine/>
    <w:uiPriority w:val="39"/>
    <w:unhideWhenUsed/>
    <w:rsid w:val="00496E47"/>
    <w:pPr>
      <w:ind w:left="1200"/>
    </w:pPr>
    <w:rPr>
      <w:sz w:val="20"/>
      <w:szCs w:val="20"/>
    </w:rPr>
  </w:style>
  <w:style w:type="paragraph" w:styleId="TOC7">
    <w:name w:val="toc 7"/>
    <w:basedOn w:val="Normal"/>
    <w:next w:val="Normal"/>
    <w:autoRedefine/>
    <w:uiPriority w:val="39"/>
    <w:unhideWhenUsed/>
    <w:rsid w:val="00496E47"/>
    <w:pPr>
      <w:ind w:left="1440"/>
    </w:pPr>
    <w:rPr>
      <w:sz w:val="20"/>
      <w:szCs w:val="20"/>
    </w:rPr>
  </w:style>
  <w:style w:type="paragraph" w:styleId="TOC8">
    <w:name w:val="toc 8"/>
    <w:basedOn w:val="Normal"/>
    <w:next w:val="Normal"/>
    <w:autoRedefine/>
    <w:uiPriority w:val="39"/>
    <w:unhideWhenUsed/>
    <w:rsid w:val="00496E47"/>
    <w:pPr>
      <w:ind w:left="1680"/>
    </w:pPr>
    <w:rPr>
      <w:sz w:val="20"/>
      <w:szCs w:val="20"/>
    </w:rPr>
  </w:style>
  <w:style w:type="paragraph" w:styleId="TOC9">
    <w:name w:val="toc 9"/>
    <w:basedOn w:val="Normal"/>
    <w:next w:val="Normal"/>
    <w:autoRedefine/>
    <w:uiPriority w:val="39"/>
    <w:unhideWhenUsed/>
    <w:rsid w:val="00496E47"/>
    <w:pPr>
      <w:ind w:left="1920"/>
    </w:pPr>
    <w:rPr>
      <w:sz w:val="20"/>
      <w:szCs w:val="20"/>
    </w:rPr>
  </w:style>
  <w:style w:type="character" w:customStyle="1" w:styleId="Heading3Char">
    <w:name w:val="Heading 3 Char"/>
    <w:basedOn w:val="DefaultParagraphFont"/>
    <w:link w:val="Heading3"/>
    <w:uiPriority w:val="9"/>
    <w:semiHidden/>
    <w:rsid w:val="009974B2"/>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9974B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974B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74B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74B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74B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74B2"/>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13979">
      <w:bodyDiv w:val="1"/>
      <w:marLeft w:val="0"/>
      <w:marRight w:val="0"/>
      <w:marTop w:val="0"/>
      <w:marBottom w:val="0"/>
      <w:divBdr>
        <w:top w:val="none" w:sz="0" w:space="0" w:color="auto"/>
        <w:left w:val="none" w:sz="0" w:space="0" w:color="auto"/>
        <w:bottom w:val="none" w:sz="0" w:space="0" w:color="auto"/>
        <w:right w:val="none" w:sz="0" w:space="0" w:color="auto"/>
      </w:divBdr>
      <w:divsChild>
        <w:div w:id="889725755">
          <w:marLeft w:val="0"/>
          <w:marRight w:val="0"/>
          <w:marTop w:val="0"/>
          <w:marBottom w:val="0"/>
          <w:divBdr>
            <w:top w:val="none" w:sz="0" w:space="0" w:color="auto"/>
            <w:left w:val="none" w:sz="0" w:space="0" w:color="auto"/>
            <w:bottom w:val="none" w:sz="0" w:space="0" w:color="auto"/>
            <w:right w:val="none" w:sz="0" w:space="0" w:color="auto"/>
          </w:divBdr>
        </w:div>
        <w:div w:id="736980134">
          <w:marLeft w:val="0"/>
          <w:marRight w:val="0"/>
          <w:marTop w:val="0"/>
          <w:marBottom w:val="0"/>
          <w:divBdr>
            <w:top w:val="none" w:sz="0" w:space="0" w:color="auto"/>
            <w:left w:val="none" w:sz="0" w:space="0" w:color="auto"/>
            <w:bottom w:val="none" w:sz="0" w:space="0" w:color="auto"/>
            <w:right w:val="none" w:sz="0" w:space="0" w:color="auto"/>
          </w:divBdr>
        </w:div>
        <w:div w:id="1265723690">
          <w:marLeft w:val="0"/>
          <w:marRight w:val="0"/>
          <w:marTop w:val="0"/>
          <w:marBottom w:val="0"/>
          <w:divBdr>
            <w:top w:val="none" w:sz="0" w:space="0" w:color="auto"/>
            <w:left w:val="none" w:sz="0" w:space="0" w:color="auto"/>
            <w:bottom w:val="none" w:sz="0" w:space="0" w:color="auto"/>
            <w:right w:val="none" w:sz="0" w:space="0" w:color="auto"/>
          </w:divBdr>
        </w:div>
        <w:div w:id="577593801">
          <w:marLeft w:val="0"/>
          <w:marRight w:val="0"/>
          <w:marTop w:val="0"/>
          <w:marBottom w:val="0"/>
          <w:divBdr>
            <w:top w:val="none" w:sz="0" w:space="0" w:color="auto"/>
            <w:left w:val="none" w:sz="0" w:space="0" w:color="auto"/>
            <w:bottom w:val="none" w:sz="0" w:space="0" w:color="auto"/>
            <w:right w:val="none" w:sz="0" w:space="0" w:color="auto"/>
          </w:divBdr>
        </w:div>
        <w:div w:id="337082179">
          <w:marLeft w:val="0"/>
          <w:marRight w:val="0"/>
          <w:marTop w:val="0"/>
          <w:marBottom w:val="0"/>
          <w:divBdr>
            <w:top w:val="none" w:sz="0" w:space="0" w:color="auto"/>
            <w:left w:val="none" w:sz="0" w:space="0" w:color="auto"/>
            <w:bottom w:val="none" w:sz="0" w:space="0" w:color="auto"/>
            <w:right w:val="none" w:sz="0" w:space="0" w:color="auto"/>
          </w:divBdr>
        </w:div>
      </w:divsChild>
    </w:div>
    <w:div w:id="49620226">
      <w:bodyDiv w:val="1"/>
      <w:marLeft w:val="0"/>
      <w:marRight w:val="0"/>
      <w:marTop w:val="0"/>
      <w:marBottom w:val="0"/>
      <w:divBdr>
        <w:top w:val="none" w:sz="0" w:space="0" w:color="auto"/>
        <w:left w:val="none" w:sz="0" w:space="0" w:color="auto"/>
        <w:bottom w:val="none" w:sz="0" w:space="0" w:color="auto"/>
        <w:right w:val="none" w:sz="0" w:space="0" w:color="auto"/>
      </w:divBdr>
      <w:divsChild>
        <w:div w:id="1691685547">
          <w:marLeft w:val="0"/>
          <w:marRight w:val="0"/>
          <w:marTop w:val="0"/>
          <w:marBottom w:val="0"/>
          <w:divBdr>
            <w:top w:val="none" w:sz="0" w:space="0" w:color="auto"/>
            <w:left w:val="none" w:sz="0" w:space="0" w:color="auto"/>
            <w:bottom w:val="none" w:sz="0" w:space="0" w:color="auto"/>
            <w:right w:val="none" w:sz="0" w:space="0" w:color="auto"/>
          </w:divBdr>
        </w:div>
        <w:div w:id="1013802729">
          <w:marLeft w:val="0"/>
          <w:marRight w:val="0"/>
          <w:marTop w:val="0"/>
          <w:marBottom w:val="0"/>
          <w:divBdr>
            <w:top w:val="none" w:sz="0" w:space="0" w:color="auto"/>
            <w:left w:val="none" w:sz="0" w:space="0" w:color="auto"/>
            <w:bottom w:val="none" w:sz="0" w:space="0" w:color="auto"/>
            <w:right w:val="none" w:sz="0" w:space="0" w:color="auto"/>
          </w:divBdr>
        </w:div>
        <w:div w:id="388310161">
          <w:marLeft w:val="0"/>
          <w:marRight w:val="0"/>
          <w:marTop w:val="0"/>
          <w:marBottom w:val="0"/>
          <w:divBdr>
            <w:top w:val="none" w:sz="0" w:space="0" w:color="auto"/>
            <w:left w:val="none" w:sz="0" w:space="0" w:color="auto"/>
            <w:bottom w:val="none" w:sz="0" w:space="0" w:color="auto"/>
            <w:right w:val="none" w:sz="0" w:space="0" w:color="auto"/>
          </w:divBdr>
        </w:div>
        <w:div w:id="1520197831">
          <w:marLeft w:val="0"/>
          <w:marRight w:val="0"/>
          <w:marTop w:val="0"/>
          <w:marBottom w:val="0"/>
          <w:divBdr>
            <w:top w:val="none" w:sz="0" w:space="0" w:color="auto"/>
            <w:left w:val="none" w:sz="0" w:space="0" w:color="auto"/>
            <w:bottom w:val="none" w:sz="0" w:space="0" w:color="auto"/>
            <w:right w:val="none" w:sz="0" w:space="0" w:color="auto"/>
          </w:divBdr>
        </w:div>
        <w:div w:id="1485968552">
          <w:marLeft w:val="0"/>
          <w:marRight w:val="0"/>
          <w:marTop w:val="0"/>
          <w:marBottom w:val="0"/>
          <w:divBdr>
            <w:top w:val="none" w:sz="0" w:space="0" w:color="auto"/>
            <w:left w:val="none" w:sz="0" w:space="0" w:color="auto"/>
            <w:bottom w:val="none" w:sz="0" w:space="0" w:color="auto"/>
            <w:right w:val="none" w:sz="0" w:space="0" w:color="auto"/>
          </w:divBdr>
        </w:div>
      </w:divsChild>
    </w:div>
    <w:div w:id="140537651">
      <w:bodyDiv w:val="1"/>
      <w:marLeft w:val="0"/>
      <w:marRight w:val="0"/>
      <w:marTop w:val="0"/>
      <w:marBottom w:val="0"/>
      <w:divBdr>
        <w:top w:val="none" w:sz="0" w:space="0" w:color="auto"/>
        <w:left w:val="none" w:sz="0" w:space="0" w:color="auto"/>
        <w:bottom w:val="none" w:sz="0" w:space="0" w:color="auto"/>
        <w:right w:val="none" w:sz="0" w:space="0" w:color="auto"/>
      </w:divBdr>
    </w:div>
    <w:div w:id="872154301">
      <w:bodyDiv w:val="1"/>
      <w:marLeft w:val="0"/>
      <w:marRight w:val="0"/>
      <w:marTop w:val="0"/>
      <w:marBottom w:val="0"/>
      <w:divBdr>
        <w:top w:val="none" w:sz="0" w:space="0" w:color="auto"/>
        <w:left w:val="none" w:sz="0" w:space="0" w:color="auto"/>
        <w:bottom w:val="none" w:sz="0" w:space="0" w:color="auto"/>
        <w:right w:val="none" w:sz="0" w:space="0" w:color="auto"/>
      </w:divBdr>
    </w:div>
    <w:div w:id="1489714177">
      <w:bodyDiv w:val="1"/>
      <w:marLeft w:val="0"/>
      <w:marRight w:val="0"/>
      <w:marTop w:val="0"/>
      <w:marBottom w:val="0"/>
      <w:divBdr>
        <w:top w:val="none" w:sz="0" w:space="0" w:color="auto"/>
        <w:left w:val="none" w:sz="0" w:space="0" w:color="auto"/>
        <w:bottom w:val="none" w:sz="0" w:space="0" w:color="auto"/>
        <w:right w:val="none" w:sz="0" w:space="0" w:color="auto"/>
      </w:divBdr>
    </w:div>
    <w:div w:id="211485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dc.gov/violenceprevention/acestudy/about.html" TargetMode="External"/><Relationship Id="rId18" Type="http://schemas.openxmlformats.org/officeDocument/2006/relationships/hyperlink" Target="https://www.nhs.uk/conditions/electroencephalogram/" TargetMode="External"/><Relationship Id="rId26" Type="http://schemas.openxmlformats.org/officeDocument/2006/relationships/image" Target="media/image5.tiff"/><Relationship Id="rId3" Type="http://schemas.openxmlformats.org/officeDocument/2006/relationships/styles" Target="styles.xml"/><Relationship Id="rId21" Type="http://schemas.openxmlformats.org/officeDocument/2006/relationships/hyperlink" Target="https://www.gov.uk/government/publications/health-matters-giving-every-child-the-best-start-in-life/health-matters-giving-every-child-the-best-start-in-life" TargetMode="External"/><Relationship Id="rId7" Type="http://schemas.openxmlformats.org/officeDocument/2006/relationships/endnotes" Target="endnotes.xml"/><Relationship Id="rId12" Type="http://schemas.openxmlformats.org/officeDocument/2006/relationships/hyperlink" Target="http://www.jstor.org.ezproxy.uwtsd.ac.uk/stable/pdf/1166187.pdf?refreqid=excelsior:7cfd78ed3cad22685d1c0dc240f0094d" TargetMode="External"/><Relationship Id="rId17" Type="http://schemas.openxmlformats.org/officeDocument/2006/relationships/hyperlink" Target="http://repository.alt.ac.uk/629/1/US_DepEdu_Final_report_2009.pdf" TargetMode="Externa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www.simplypsychology.org/maslow.html" TargetMode="External"/><Relationship Id="rId20" Type="http://schemas.openxmlformats.org/officeDocument/2006/relationships/hyperlink" Target="https://pdxscholar.library.pdx.edu/pdxopen/7"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3.amazonaws.com/academia.edu.documents/30025387/bartholomew98.pdf?AWSAccessKeyId=AKIAIWOWYYGZ2Y53UL3A&amp;Expires=1521713291&amp;Signature=iHARJKH86cj3%2FMgREI3m1r7CVm4%3D&amp;response-content-disposition=inline%3B%20filename%3DMethods_of_assessing_adult_attachment.pdf%5d/" TargetMode="External"/><Relationship Id="rId24" Type="http://schemas.openxmlformats.org/officeDocument/2006/relationships/hyperlink" Target="https://www.nspcc.org.uk/preventing-abuse/child-abuse-and-neglect/neglect/signs-symptoms-effects-neglec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eb.a.ebscohost.com.ezproxy.uwtsd.ac.uk/ehost/pdfviewer/pdfviewer?vid=1&amp;sid=9388d03d-79d1-4b62-b150-c1bf9aab879f%40sessionmgr4010" TargetMode="External"/><Relationship Id="rId23" Type="http://schemas.openxmlformats.org/officeDocument/2006/relationships/hyperlink" Target="https://www.childwelfare.gov/pubpdfs/brain_development.pdf"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childtrauma.org/wp-content/uploads/2013/12/PerryPollard_SocNeuro.pdf"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onlinelibrary.wiley.com/doi/abs/10.1002/9780470693926.ch3" TargetMode="External"/><Relationship Id="rId22" Type="http://schemas.openxmlformats.org/officeDocument/2006/relationships/hyperlink" Target="http://gov.wales/docs/dhss/publications/091126safeguardingchildrenen.pdf" TargetMode="External"/><Relationship Id="rId27" Type="http://schemas.openxmlformats.org/officeDocument/2006/relationships/image" Target="media/image6.pn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3CE"/>
    <w:rsid w:val="004903CE"/>
    <w:rsid w:val="00FE5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7BA15DCF7E3144948F503CDE5766AC">
    <w:name w:val="7E7BA15DCF7E3144948F503CDE5766AC"/>
    <w:rsid w:val="004903CE"/>
  </w:style>
  <w:style w:type="paragraph" w:customStyle="1" w:styleId="C214154E524E494F8FBBAB39DD02C2C8">
    <w:name w:val="C214154E524E494F8FBBAB39DD02C2C8"/>
    <w:rsid w:val="004903CE"/>
  </w:style>
  <w:style w:type="paragraph" w:customStyle="1" w:styleId="D827A4488349D44BA6B31797C92B2CF7">
    <w:name w:val="D827A4488349D44BA6B31797C92B2CF7"/>
    <w:rsid w:val="004903CE"/>
  </w:style>
  <w:style w:type="paragraph" w:customStyle="1" w:styleId="BF468307ED529246AB8D4181FED2CA14">
    <w:name w:val="BF468307ED529246AB8D4181FED2CA14"/>
    <w:rsid w:val="004903CE"/>
  </w:style>
  <w:style w:type="paragraph" w:customStyle="1" w:styleId="F34CAA45A685E34B8BA83F19F44C3F32">
    <w:name w:val="F34CAA45A685E34B8BA83F19F44C3F32"/>
    <w:rsid w:val="004903CE"/>
  </w:style>
  <w:style w:type="paragraph" w:customStyle="1" w:styleId="20A9236223C4F2449874DC78F2BBF22C">
    <w:name w:val="20A9236223C4F2449874DC78F2BBF22C"/>
    <w:rsid w:val="004903CE"/>
  </w:style>
  <w:style w:type="paragraph" w:customStyle="1" w:styleId="1B96E82B50605643BF7E13B746C160C6">
    <w:name w:val="1B96E82B50605643BF7E13B746C160C6"/>
    <w:rsid w:val="004903CE"/>
  </w:style>
  <w:style w:type="paragraph" w:customStyle="1" w:styleId="37499CC44CDFAD489F2CDAB937F62CFB">
    <w:name w:val="37499CC44CDFAD489F2CDAB937F62CFB"/>
    <w:rsid w:val="004903CE"/>
  </w:style>
  <w:style w:type="paragraph" w:customStyle="1" w:styleId="5EAFD75DC36F864ABA56A296720FD8FA">
    <w:name w:val="5EAFD75DC36F864ABA56A296720FD8FA"/>
    <w:rsid w:val="004903CE"/>
  </w:style>
  <w:style w:type="paragraph" w:customStyle="1" w:styleId="670C6DAABF25754391D153E508461922">
    <w:name w:val="670C6DAABF25754391D153E508461922"/>
    <w:rsid w:val="004903CE"/>
  </w:style>
  <w:style w:type="paragraph" w:customStyle="1" w:styleId="2E5F802C1B20534C8E3488CFA75C287D">
    <w:name w:val="2E5F802C1B20534C8E3488CFA75C287D"/>
    <w:rsid w:val="004903CE"/>
  </w:style>
  <w:style w:type="paragraph" w:customStyle="1" w:styleId="27B5598DCBDA9849851FAC2C1F8EC69E">
    <w:name w:val="27B5598DCBDA9849851FAC2C1F8EC69E"/>
    <w:rsid w:val="004903CE"/>
  </w:style>
  <w:style w:type="paragraph" w:customStyle="1" w:styleId="6CDDB2AE9F4D8349A2D8ABF3DEB6EC26">
    <w:name w:val="6CDDB2AE9F4D8349A2D8ABF3DEB6EC26"/>
    <w:rsid w:val="004903CE"/>
  </w:style>
  <w:style w:type="paragraph" w:customStyle="1" w:styleId="D449167CFFEB4948B22BBDD74F9CD636">
    <w:name w:val="D449167CFFEB4948B22BBDD74F9CD636"/>
    <w:rsid w:val="004903CE"/>
  </w:style>
  <w:style w:type="paragraph" w:customStyle="1" w:styleId="84B4D86EC43C3B42871B2F842C3EF4D3">
    <w:name w:val="84B4D86EC43C3B42871B2F842C3EF4D3"/>
    <w:rsid w:val="004903CE"/>
  </w:style>
  <w:style w:type="paragraph" w:customStyle="1" w:styleId="32416FBDAC940C4E83B90E52E05FDD5B">
    <w:name w:val="32416FBDAC940C4E83B90E52E05FDD5B"/>
    <w:rsid w:val="004903CE"/>
  </w:style>
  <w:style w:type="paragraph" w:customStyle="1" w:styleId="E94FE10B2E60A8408E795A64B6B2502F">
    <w:name w:val="E94FE10B2E60A8408E795A64B6B2502F"/>
    <w:rsid w:val="004903CE"/>
  </w:style>
  <w:style w:type="paragraph" w:customStyle="1" w:styleId="AD726026E10D54428B8EA35D71CB9964">
    <w:name w:val="AD726026E10D54428B8EA35D71CB9964"/>
    <w:rsid w:val="004903CE"/>
  </w:style>
  <w:style w:type="paragraph" w:customStyle="1" w:styleId="B3D5708AFE3128429283B4C90F74C8D5">
    <w:name w:val="B3D5708AFE3128429283B4C90F74C8D5"/>
    <w:rsid w:val="004903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B0816-AEC0-3C4E-BE59-D59760A83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85</Pages>
  <Words>16801</Words>
  <Characters>95772</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miamarshall ..</dc:creator>
  <cp:keywords/>
  <dc:description/>
  <cp:lastModifiedBy>miamarshall ..</cp:lastModifiedBy>
  <cp:revision>35</cp:revision>
  <dcterms:created xsi:type="dcterms:W3CDTF">2018-04-22T08:10:00Z</dcterms:created>
  <dcterms:modified xsi:type="dcterms:W3CDTF">2018-04-27T19:34:00Z</dcterms:modified>
</cp:coreProperties>
</file>