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05209" w:rsidRPr="00605209" w:rsidRDefault="00605209" w:rsidP="00605209">
      <w:pPr>
        <w:spacing w:line="360" w:lineRule="auto"/>
        <w:jc w:val="both"/>
        <w:rPr>
          <w:rFonts w:ascii="Arial" w:hAnsi="Arial" w:cs="Arial"/>
        </w:rPr>
      </w:pPr>
    </w:p>
    <w:p w:rsidR="00605209" w:rsidRPr="00605209" w:rsidRDefault="00605209" w:rsidP="00605209">
      <w:pPr>
        <w:spacing w:line="360" w:lineRule="auto"/>
        <w:jc w:val="both"/>
        <w:rPr>
          <w:rFonts w:ascii="Arial" w:hAnsi="Arial" w:cs="Arial"/>
        </w:rPr>
      </w:pPr>
    </w:p>
    <w:p w:rsidR="00605209" w:rsidRPr="00605209" w:rsidRDefault="00605209" w:rsidP="00605209">
      <w:pPr>
        <w:spacing w:line="360" w:lineRule="auto"/>
        <w:jc w:val="both"/>
        <w:rPr>
          <w:rFonts w:ascii="Arial" w:hAnsi="Arial" w:cs="Arial"/>
        </w:rPr>
      </w:pPr>
    </w:p>
    <w:p w:rsidR="00605209" w:rsidRPr="00340B34" w:rsidRDefault="00605209" w:rsidP="00605209">
      <w:pPr>
        <w:spacing w:line="360" w:lineRule="auto"/>
        <w:jc w:val="center"/>
        <w:rPr>
          <w:rFonts w:ascii="Arial" w:hAnsi="Arial" w:cs="Arial"/>
          <w:b/>
          <w:bCs/>
          <w:sz w:val="32"/>
          <w:szCs w:val="32"/>
        </w:rPr>
      </w:pPr>
      <w:r w:rsidRPr="00340B34">
        <w:rPr>
          <w:rFonts w:ascii="Arial" w:hAnsi="Arial" w:cs="Arial"/>
          <w:b/>
          <w:bCs/>
          <w:sz w:val="32"/>
          <w:szCs w:val="32"/>
        </w:rPr>
        <w:t>Reflective Learning Log</w:t>
      </w:r>
    </w:p>
    <w:p w:rsidR="00605209" w:rsidRPr="00340B34" w:rsidRDefault="00605209" w:rsidP="00605209">
      <w:pPr>
        <w:spacing w:line="360" w:lineRule="auto"/>
        <w:jc w:val="center"/>
        <w:rPr>
          <w:rFonts w:ascii="Arial" w:hAnsi="Arial" w:cs="Arial"/>
          <w:b/>
          <w:bCs/>
          <w:sz w:val="32"/>
          <w:szCs w:val="32"/>
        </w:rPr>
      </w:pPr>
    </w:p>
    <w:p w:rsidR="00605209" w:rsidRPr="00340B34" w:rsidRDefault="00605209" w:rsidP="00605209">
      <w:pPr>
        <w:spacing w:line="360" w:lineRule="auto"/>
        <w:jc w:val="center"/>
        <w:rPr>
          <w:rFonts w:ascii="Arial" w:hAnsi="Arial" w:cs="Arial"/>
          <w:sz w:val="32"/>
          <w:szCs w:val="32"/>
        </w:rPr>
      </w:pPr>
      <w:r w:rsidRPr="00340B34">
        <w:rPr>
          <w:rFonts w:ascii="Arial" w:hAnsi="Arial" w:cs="Arial"/>
          <w:b/>
          <w:bCs/>
          <w:sz w:val="32"/>
          <w:szCs w:val="32"/>
        </w:rPr>
        <w:t>Placement at Novotel London Bridge</w:t>
      </w:r>
    </w:p>
    <w:p w:rsidR="00605209" w:rsidRPr="00340B34" w:rsidRDefault="00605209" w:rsidP="00605209">
      <w:pPr>
        <w:spacing w:line="360" w:lineRule="auto"/>
        <w:jc w:val="center"/>
        <w:rPr>
          <w:rFonts w:ascii="Arial" w:hAnsi="Arial" w:cs="Arial"/>
          <w:b/>
          <w:bCs/>
          <w:sz w:val="32"/>
          <w:szCs w:val="32"/>
        </w:rPr>
      </w:pPr>
    </w:p>
    <w:p w:rsidR="00605209" w:rsidRPr="00340B34" w:rsidRDefault="00605209" w:rsidP="00605209">
      <w:pPr>
        <w:spacing w:line="360" w:lineRule="auto"/>
        <w:jc w:val="center"/>
        <w:rPr>
          <w:rFonts w:ascii="Arial" w:hAnsi="Arial" w:cs="Arial"/>
          <w:b/>
          <w:bCs/>
          <w:sz w:val="32"/>
          <w:szCs w:val="32"/>
        </w:rPr>
      </w:pPr>
    </w:p>
    <w:p w:rsidR="00605209" w:rsidRPr="00340B34" w:rsidRDefault="00605209" w:rsidP="00605209">
      <w:pPr>
        <w:spacing w:line="360" w:lineRule="auto"/>
        <w:jc w:val="center"/>
        <w:rPr>
          <w:rFonts w:ascii="Arial" w:hAnsi="Arial" w:cs="Arial"/>
          <w:b/>
          <w:bCs/>
          <w:sz w:val="32"/>
          <w:szCs w:val="32"/>
        </w:rPr>
      </w:pPr>
    </w:p>
    <w:p w:rsidR="00605209" w:rsidRPr="00AD4904" w:rsidRDefault="00605209" w:rsidP="00605209">
      <w:pPr>
        <w:spacing w:line="360" w:lineRule="auto"/>
        <w:jc w:val="center"/>
        <w:rPr>
          <w:rFonts w:ascii="Arial" w:eastAsia="Calibri" w:hAnsi="Arial" w:cs="Arial"/>
          <w:b/>
          <w:bCs/>
          <w:sz w:val="32"/>
          <w:szCs w:val="32"/>
        </w:rPr>
      </w:pPr>
      <w:r w:rsidRPr="00340B34">
        <w:rPr>
          <w:rFonts w:ascii="Arial" w:eastAsia="Calibri" w:hAnsi="Arial" w:cs="Arial"/>
          <w:b/>
          <w:bCs/>
          <w:sz w:val="32"/>
          <w:szCs w:val="32"/>
        </w:rPr>
        <w:t xml:space="preserve">Student Name: Catalina </w:t>
      </w:r>
      <w:proofErr w:type="spellStart"/>
      <w:r w:rsidRPr="00340B34">
        <w:rPr>
          <w:rFonts w:ascii="Arial" w:eastAsia="Calibri" w:hAnsi="Arial" w:cs="Arial"/>
          <w:b/>
          <w:bCs/>
          <w:sz w:val="32"/>
          <w:szCs w:val="32"/>
        </w:rPr>
        <w:t>Chirila</w:t>
      </w:r>
      <w:proofErr w:type="spellEnd"/>
      <w:r w:rsidRPr="00340B34">
        <w:rPr>
          <w:rFonts w:ascii="Arial" w:eastAsia="Calibri" w:hAnsi="Arial" w:cs="Arial"/>
          <w:b/>
          <w:bCs/>
          <w:sz w:val="32"/>
          <w:szCs w:val="32"/>
        </w:rPr>
        <w:br/>
        <w:t>Student Number: 2233497</w:t>
      </w:r>
      <w:r w:rsidRPr="00340B34">
        <w:rPr>
          <w:rFonts w:ascii="Arial" w:eastAsia="Calibri" w:hAnsi="Arial" w:cs="Arial"/>
          <w:b/>
          <w:bCs/>
          <w:sz w:val="32"/>
          <w:szCs w:val="32"/>
        </w:rPr>
        <w:br/>
        <w:t xml:space="preserve">Module: </w:t>
      </w:r>
      <w:r w:rsidRPr="00AD4904">
        <w:rPr>
          <w:rFonts w:ascii="Arial" w:eastAsia="Calibri" w:hAnsi="Arial" w:cs="Arial"/>
          <w:b/>
          <w:bCs/>
          <w:sz w:val="32"/>
          <w:szCs w:val="32"/>
        </w:rPr>
        <w:t>Managing Guest Service Operations</w:t>
      </w:r>
    </w:p>
    <w:p w:rsidR="00605209" w:rsidRPr="00340B34" w:rsidRDefault="00605209" w:rsidP="00605209">
      <w:pPr>
        <w:spacing w:line="360" w:lineRule="auto"/>
        <w:jc w:val="center"/>
        <w:rPr>
          <w:rFonts w:ascii="Arial" w:eastAsia="Calibri" w:hAnsi="Arial" w:cs="Arial"/>
          <w:b/>
          <w:bCs/>
          <w:sz w:val="32"/>
          <w:szCs w:val="32"/>
        </w:rPr>
      </w:pPr>
    </w:p>
    <w:p w:rsidR="00605209" w:rsidRPr="00340B34" w:rsidRDefault="00605209" w:rsidP="00605209">
      <w:pPr>
        <w:spacing w:line="360" w:lineRule="auto"/>
        <w:jc w:val="center"/>
        <w:rPr>
          <w:rFonts w:ascii="Arial" w:eastAsia="Calibri" w:hAnsi="Arial" w:cs="Arial"/>
          <w:b/>
          <w:bCs/>
          <w:sz w:val="32"/>
          <w:szCs w:val="32"/>
        </w:rPr>
      </w:pPr>
      <w:r w:rsidRPr="00340B34">
        <w:rPr>
          <w:rFonts w:ascii="Arial" w:eastAsia="Calibri" w:hAnsi="Arial" w:cs="Arial"/>
          <w:b/>
          <w:bCs/>
          <w:sz w:val="32"/>
          <w:szCs w:val="32"/>
        </w:rPr>
        <w:t>Module no: BMIH600</w:t>
      </w:r>
      <w:r>
        <w:rPr>
          <w:rFonts w:ascii="Arial" w:eastAsia="Calibri" w:hAnsi="Arial" w:cs="Arial"/>
          <w:b/>
          <w:bCs/>
          <w:sz w:val="32"/>
          <w:szCs w:val="32"/>
        </w:rPr>
        <w:t>3</w:t>
      </w:r>
    </w:p>
    <w:p w:rsidR="00605209" w:rsidRDefault="00605209" w:rsidP="00605209">
      <w:pPr>
        <w:spacing w:line="360" w:lineRule="auto"/>
        <w:jc w:val="center"/>
        <w:rPr>
          <w:rFonts w:ascii="Arial" w:eastAsia="Calibri" w:hAnsi="Arial" w:cs="Arial"/>
          <w:b/>
          <w:bCs/>
          <w:sz w:val="32"/>
          <w:szCs w:val="32"/>
        </w:rPr>
      </w:pPr>
      <w:r w:rsidRPr="00340B34">
        <w:rPr>
          <w:rFonts w:ascii="Arial" w:eastAsia="Calibri" w:hAnsi="Arial" w:cs="Arial"/>
          <w:b/>
          <w:bCs/>
          <w:sz w:val="32"/>
          <w:szCs w:val="32"/>
        </w:rPr>
        <w:t xml:space="preserve">Lecturer: Giulia </w:t>
      </w:r>
      <w:proofErr w:type="spellStart"/>
      <w:r w:rsidRPr="00340B34">
        <w:rPr>
          <w:rFonts w:ascii="Arial" w:eastAsia="Calibri" w:hAnsi="Arial" w:cs="Arial"/>
          <w:b/>
          <w:bCs/>
          <w:sz w:val="32"/>
          <w:szCs w:val="32"/>
        </w:rPr>
        <w:t>Chifari</w:t>
      </w:r>
      <w:proofErr w:type="spellEnd"/>
    </w:p>
    <w:p w:rsidR="00605209" w:rsidRDefault="00605209" w:rsidP="00605209">
      <w:pPr>
        <w:spacing w:line="360" w:lineRule="auto"/>
        <w:jc w:val="center"/>
        <w:rPr>
          <w:rFonts w:ascii="Arial" w:eastAsia="Calibri" w:hAnsi="Arial" w:cs="Arial"/>
          <w:b/>
          <w:bCs/>
          <w:sz w:val="32"/>
          <w:szCs w:val="32"/>
        </w:rPr>
      </w:pPr>
      <w:r>
        <w:rPr>
          <w:rFonts w:ascii="Arial" w:eastAsia="Calibri" w:hAnsi="Arial" w:cs="Arial"/>
          <w:b/>
          <w:bCs/>
          <w:sz w:val="32"/>
          <w:szCs w:val="32"/>
        </w:rPr>
        <w:t>Wordcount: 12</w:t>
      </w:r>
      <w:r w:rsidR="00534E27">
        <w:rPr>
          <w:rFonts w:ascii="Arial" w:eastAsia="Calibri" w:hAnsi="Arial" w:cs="Arial"/>
          <w:b/>
          <w:bCs/>
          <w:sz w:val="32"/>
          <w:szCs w:val="32"/>
        </w:rPr>
        <w:t>77</w:t>
      </w:r>
    </w:p>
    <w:p w:rsidR="00605209" w:rsidRDefault="00605209" w:rsidP="00605209">
      <w:pPr>
        <w:spacing w:line="360" w:lineRule="auto"/>
        <w:jc w:val="center"/>
        <w:rPr>
          <w:rFonts w:ascii="Arial" w:eastAsia="Calibri" w:hAnsi="Arial" w:cs="Arial"/>
          <w:b/>
          <w:bCs/>
          <w:sz w:val="32"/>
          <w:szCs w:val="32"/>
        </w:rPr>
      </w:pPr>
      <w:bookmarkStart w:id="0" w:name="_GoBack"/>
      <w:bookmarkEnd w:id="0"/>
    </w:p>
    <w:p w:rsidR="00605209" w:rsidRPr="00340B34" w:rsidRDefault="00605209" w:rsidP="00605209">
      <w:pPr>
        <w:spacing w:line="360" w:lineRule="auto"/>
        <w:jc w:val="center"/>
        <w:rPr>
          <w:rFonts w:ascii="Arial" w:eastAsia="Calibri" w:hAnsi="Arial" w:cs="Arial"/>
          <w:b/>
          <w:bCs/>
          <w:sz w:val="32"/>
          <w:szCs w:val="32"/>
        </w:rPr>
      </w:pPr>
    </w:p>
    <w:p w:rsidR="00605209" w:rsidRPr="00340B34" w:rsidRDefault="00605209" w:rsidP="00605209">
      <w:pPr>
        <w:spacing w:line="360" w:lineRule="auto"/>
        <w:jc w:val="both"/>
        <w:rPr>
          <w:rFonts w:ascii="Arial" w:eastAsia="Times New Roman" w:hAnsi="Arial" w:cs="Arial"/>
        </w:rPr>
      </w:pPr>
    </w:p>
    <w:p w:rsidR="00605209" w:rsidRPr="00340B34" w:rsidRDefault="00605209" w:rsidP="00605209">
      <w:pPr>
        <w:tabs>
          <w:tab w:val="left" w:pos="2434"/>
        </w:tabs>
        <w:spacing w:line="360" w:lineRule="auto"/>
        <w:jc w:val="both"/>
        <w:rPr>
          <w:rFonts w:ascii="Arial" w:eastAsia="Calibri" w:hAnsi="Arial" w:cs="Arial"/>
          <w:b/>
          <w:bCs/>
        </w:rPr>
      </w:pPr>
    </w:p>
    <w:p w:rsidR="00605209" w:rsidRPr="00340B34" w:rsidRDefault="00605209" w:rsidP="00605209">
      <w:pPr>
        <w:spacing w:line="360" w:lineRule="auto"/>
        <w:jc w:val="both"/>
        <w:rPr>
          <w:rFonts w:ascii="Arial" w:hAnsi="Arial" w:cs="Arial"/>
        </w:rPr>
      </w:pPr>
      <w:r w:rsidRPr="00340B34">
        <w:rPr>
          <w:rFonts w:ascii="Arial" w:hAnsi="Arial" w:cs="Arial"/>
          <w:color w:val="000000"/>
        </w:rPr>
        <w:t xml:space="preserve">I acknowledge that I used Chat GPT, available at </w:t>
      </w:r>
      <w:hyperlink r:id="rId5" w:history="1">
        <w:r w:rsidRPr="00340B34">
          <w:rPr>
            <w:rStyle w:val="Hyperlink"/>
            <w:rFonts w:ascii="Arial" w:hAnsi="Arial" w:cs="Arial"/>
          </w:rPr>
          <w:t>https://chatgpt.com</w:t>
        </w:r>
      </w:hyperlink>
      <w:r w:rsidRPr="00340B34">
        <w:rPr>
          <w:rFonts w:ascii="Arial" w:hAnsi="Arial" w:cs="Arial"/>
          <w:color w:val="000000"/>
        </w:rPr>
        <w:t xml:space="preserve"> , an AI language model, to assist in structuring my assignment and refining the clarity of my work. I used Grammarly to assist with spelling and additionally I used My bib for my references available at: </w:t>
      </w:r>
      <w:hyperlink r:id="rId6" w:anchor="/projects/JbJ6wM/citations" w:history="1">
        <w:r w:rsidRPr="00340B34">
          <w:rPr>
            <w:rStyle w:val="Hyperlink"/>
            <w:rFonts w:ascii="Arial" w:hAnsi="Arial" w:cs="Arial"/>
          </w:rPr>
          <w:t>https://www.mybib.com/#/projects/JbJ6wM/citations</w:t>
        </w:r>
      </w:hyperlink>
      <w:r w:rsidRPr="00340B34">
        <w:rPr>
          <w:rStyle w:val="Hyperlink"/>
          <w:rFonts w:ascii="Arial" w:hAnsi="Arial" w:cs="Arial"/>
        </w:rPr>
        <w:t xml:space="preserve">. </w:t>
      </w:r>
    </w:p>
    <w:p w:rsidR="00605209" w:rsidRDefault="00605209" w:rsidP="00605209"/>
    <w:p w:rsidR="00605209" w:rsidRPr="00605209" w:rsidRDefault="00605209" w:rsidP="00605209">
      <w:pPr>
        <w:spacing w:line="360" w:lineRule="auto"/>
        <w:jc w:val="both"/>
        <w:rPr>
          <w:rFonts w:ascii="Arial" w:hAnsi="Arial" w:cs="Arial"/>
        </w:rPr>
      </w:pPr>
    </w:p>
    <w:p w:rsidR="00605209" w:rsidRPr="00605209" w:rsidRDefault="00605209" w:rsidP="00605209">
      <w:pPr>
        <w:spacing w:line="360" w:lineRule="auto"/>
        <w:jc w:val="both"/>
        <w:rPr>
          <w:rFonts w:ascii="Arial" w:hAnsi="Arial" w:cs="Arial"/>
        </w:rPr>
      </w:pPr>
    </w:p>
    <w:p w:rsidR="00605209" w:rsidRPr="00605209" w:rsidRDefault="00605209" w:rsidP="00605209">
      <w:pPr>
        <w:spacing w:line="360" w:lineRule="auto"/>
        <w:jc w:val="both"/>
        <w:rPr>
          <w:rFonts w:ascii="Arial" w:hAnsi="Arial" w:cs="Arial"/>
        </w:rPr>
      </w:pPr>
    </w:p>
    <w:p w:rsidR="00605209" w:rsidRPr="00605209" w:rsidRDefault="00605209" w:rsidP="00605209">
      <w:pPr>
        <w:spacing w:before="100" w:beforeAutospacing="1" w:after="100" w:afterAutospacing="1" w:line="360" w:lineRule="auto"/>
        <w:jc w:val="both"/>
        <w:outlineLvl w:val="2"/>
        <w:rPr>
          <w:rFonts w:ascii="Arial" w:eastAsia="Times New Roman" w:hAnsi="Arial" w:cs="Arial"/>
          <w:b/>
          <w:bCs/>
          <w:color w:val="000000"/>
        </w:rPr>
      </w:pPr>
      <w:r w:rsidRPr="00605209">
        <w:rPr>
          <w:rFonts w:ascii="Arial" w:eastAsia="Times New Roman" w:hAnsi="Arial" w:cs="Arial"/>
          <w:b/>
          <w:bCs/>
          <w:color w:val="000000"/>
        </w:rPr>
        <w:lastRenderedPageBreak/>
        <w:t>Introduction</w:t>
      </w:r>
    </w:p>
    <w:p w:rsidR="00605209" w:rsidRPr="00605209" w:rsidRDefault="00605209" w:rsidP="00605209">
      <w:pPr>
        <w:spacing w:before="100" w:beforeAutospacing="1" w:after="100" w:afterAutospacing="1" w:line="360" w:lineRule="auto"/>
        <w:jc w:val="both"/>
        <w:rPr>
          <w:rFonts w:ascii="Arial" w:eastAsia="Times New Roman" w:hAnsi="Arial" w:cs="Arial"/>
          <w:color w:val="000000"/>
        </w:rPr>
      </w:pPr>
      <w:r w:rsidRPr="00605209">
        <w:rPr>
          <w:rFonts w:ascii="Arial" w:eastAsia="Times New Roman" w:hAnsi="Arial" w:cs="Arial"/>
          <w:color w:val="000000"/>
        </w:rPr>
        <w:t>During my Level 6 hotel placement at Novotel London Bridge, I was positioned within the Human Resources (HR) department, primarily observing the daily functions of the Talent &amp; Culture team. The HR department at Novotel plays a central role in supporting employee well-being, recruitment, training, and compliance with labour regulations. It ensures that staffing aligns with brand standards and supports managers in building a motivated, high-performing workforce (Armstrong &amp; Taylor, 2020).</w:t>
      </w:r>
    </w:p>
    <w:p w:rsidR="00605209" w:rsidRPr="00605209" w:rsidRDefault="00605209" w:rsidP="00605209">
      <w:pPr>
        <w:spacing w:before="100" w:beforeAutospacing="1" w:after="100" w:afterAutospacing="1" w:line="360" w:lineRule="auto"/>
        <w:jc w:val="both"/>
        <w:rPr>
          <w:rFonts w:ascii="Arial" w:eastAsia="Times New Roman" w:hAnsi="Arial" w:cs="Arial"/>
          <w:color w:val="000000"/>
        </w:rPr>
      </w:pPr>
      <w:r w:rsidRPr="00605209">
        <w:rPr>
          <w:rFonts w:ascii="Arial" w:eastAsia="Times New Roman" w:hAnsi="Arial" w:cs="Arial"/>
          <w:color w:val="000000"/>
        </w:rPr>
        <w:t>My duties during this placement were limited to shadowing HR staff and assisting with small tasks such as reviewing CVs, observing interviews, and sitting in on training sessions. Despite the limited scope, this experience gave me valuable exposure to the inner workings of HR in a high-traffic hospitality setting.</w:t>
      </w:r>
    </w:p>
    <w:p w:rsidR="00605209" w:rsidRPr="00605209" w:rsidRDefault="00605209" w:rsidP="00605209">
      <w:pPr>
        <w:spacing w:before="100" w:beforeAutospacing="1" w:after="100" w:afterAutospacing="1" w:line="360" w:lineRule="auto"/>
        <w:jc w:val="both"/>
        <w:rPr>
          <w:rFonts w:ascii="Arial" w:eastAsia="Times New Roman" w:hAnsi="Arial" w:cs="Arial"/>
          <w:color w:val="000000"/>
        </w:rPr>
      </w:pPr>
      <w:r w:rsidRPr="00605209">
        <w:rPr>
          <w:rFonts w:ascii="Arial" w:eastAsia="Times New Roman" w:hAnsi="Arial" w:cs="Arial"/>
          <w:color w:val="000000"/>
        </w:rPr>
        <w:t>At the outset, I aimed to:</w:t>
      </w:r>
    </w:p>
    <w:p w:rsidR="00605209" w:rsidRPr="00605209" w:rsidRDefault="00605209" w:rsidP="00605209">
      <w:pPr>
        <w:numPr>
          <w:ilvl w:val="0"/>
          <w:numId w:val="1"/>
        </w:numPr>
        <w:spacing w:before="100" w:beforeAutospacing="1" w:after="100" w:afterAutospacing="1" w:line="360" w:lineRule="auto"/>
        <w:jc w:val="both"/>
        <w:rPr>
          <w:rFonts w:ascii="Arial" w:eastAsia="Times New Roman" w:hAnsi="Arial" w:cs="Arial"/>
          <w:color w:val="000000"/>
        </w:rPr>
      </w:pPr>
      <w:r w:rsidRPr="00605209">
        <w:rPr>
          <w:rFonts w:ascii="Arial" w:eastAsia="Times New Roman" w:hAnsi="Arial" w:cs="Arial"/>
          <w:color w:val="000000"/>
        </w:rPr>
        <w:t>Understand how recruitment and onboarding support hotel operations.</w:t>
      </w:r>
    </w:p>
    <w:p w:rsidR="00605209" w:rsidRPr="00605209" w:rsidRDefault="00605209" w:rsidP="00605209">
      <w:pPr>
        <w:numPr>
          <w:ilvl w:val="0"/>
          <w:numId w:val="1"/>
        </w:numPr>
        <w:spacing w:before="100" w:beforeAutospacing="1" w:after="100" w:afterAutospacing="1" w:line="360" w:lineRule="auto"/>
        <w:jc w:val="both"/>
        <w:rPr>
          <w:rFonts w:ascii="Arial" w:eastAsia="Times New Roman" w:hAnsi="Arial" w:cs="Arial"/>
          <w:color w:val="000000"/>
        </w:rPr>
      </w:pPr>
      <w:r w:rsidRPr="00605209">
        <w:rPr>
          <w:rFonts w:ascii="Arial" w:eastAsia="Times New Roman" w:hAnsi="Arial" w:cs="Arial"/>
          <w:color w:val="000000"/>
        </w:rPr>
        <w:t>Observe the practical use of HR systems and administrative tools.</w:t>
      </w:r>
    </w:p>
    <w:p w:rsidR="00605209" w:rsidRPr="00605209" w:rsidRDefault="00605209" w:rsidP="00605209">
      <w:pPr>
        <w:numPr>
          <w:ilvl w:val="0"/>
          <w:numId w:val="1"/>
        </w:numPr>
        <w:spacing w:before="100" w:beforeAutospacing="1" w:after="100" w:afterAutospacing="1" w:line="360" w:lineRule="auto"/>
        <w:jc w:val="both"/>
        <w:rPr>
          <w:rFonts w:ascii="Arial" w:eastAsia="Times New Roman" w:hAnsi="Arial" w:cs="Arial"/>
          <w:color w:val="000000"/>
        </w:rPr>
      </w:pPr>
      <w:r w:rsidRPr="00605209">
        <w:rPr>
          <w:rFonts w:ascii="Arial" w:eastAsia="Times New Roman" w:hAnsi="Arial" w:cs="Arial"/>
          <w:color w:val="000000"/>
        </w:rPr>
        <w:t>Reflect on the leadership and communication styles used in HR settings.</w:t>
      </w:r>
    </w:p>
    <w:p w:rsidR="00605209" w:rsidRPr="00605209" w:rsidRDefault="00605209" w:rsidP="00605209">
      <w:pPr>
        <w:spacing w:line="360" w:lineRule="auto"/>
        <w:jc w:val="both"/>
        <w:rPr>
          <w:rFonts w:ascii="Arial" w:eastAsia="Times New Roman" w:hAnsi="Arial" w:cs="Arial"/>
        </w:rPr>
      </w:pPr>
    </w:p>
    <w:p w:rsidR="00605209" w:rsidRPr="00605209" w:rsidRDefault="00605209" w:rsidP="00605209">
      <w:pPr>
        <w:spacing w:before="100" w:beforeAutospacing="1" w:after="100" w:afterAutospacing="1" w:line="360" w:lineRule="auto"/>
        <w:jc w:val="both"/>
        <w:outlineLvl w:val="2"/>
        <w:rPr>
          <w:rFonts w:ascii="Arial" w:eastAsia="Times New Roman" w:hAnsi="Arial" w:cs="Arial"/>
          <w:b/>
          <w:bCs/>
          <w:color w:val="000000"/>
        </w:rPr>
      </w:pPr>
      <w:r w:rsidRPr="00605209">
        <w:rPr>
          <w:rFonts w:ascii="Arial" w:eastAsia="Times New Roman" w:hAnsi="Arial" w:cs="Arial"/>
          <w:b/>
          <w:bCs/>
          <w:color w:val="000000"/>
        </w:rPr>
        <w:t>Section 1: Role Reflection (Using Gibbs’ Reflective Cycle)</w:t>
      </w:r>
    </w:p>
    <w:p w:rsidR="00605209" w:rsidRPr="00605209" w:rsidRDefault="00605209" w:rsidP="00605209">
      <w:pPr>
        <w:spacing w:before="100" w:beforeAutospacing="1" w:after="100" w:afterAutospacing="1" w:line="360" w:lineRule="auto"/>
        <w:jc w:val="both"/>
        <w:outlineLvl w:val="3"/>
        <w:rPr>
          <w:rFonts w:ascii="Arial" w:eastAsia="Times New Roman" w:hAnsi="Arial" w:cs="Arial"/>
          <w:b/>
          <w:bCs/>
          <w:color w:val="000000"/>
        </w:rPr>
      </w:pPr>
      <w:r w:rsidRPr="00605209">
        <w:rPr>
          <w:rFonts w:ascii="Arial" w:eastAsia="Times New Roman" w:hAnsi="Arial" w:cs="Arial"/>
          <w:b/>
          <w:bCs/>
          <w:i/>
          <w:iCs/>
          <w:color w:val="000000"/>
        </w:rPr>
        <w:t>Description</w:t>
      </w:r>
    </w:p>
    <w:p w:rsidR="00605209" w:rsidRPr="00605209" w:rsidRDefault="00605209" w:rsidP="00605209">
      <w:pPr>
        <w:spacing w:before="100" w:beforeAutospacing="1" w:after="100" w:afterAutospacing="1" w:line="360" w:lineRule="auto"/>
        <w:jc w:val="both"/>
        <w:rPr>
          <w:rFonts w:ascii="Arial" w:eastAsia="Times New Roman" w:hAnsi="Arial" w:cs="Arial"/>
          <w:color w:val="000000"/>
        </w:rPr>
      </w:pPr>
      <w:r w:rsidRPr="00605209">
        <w:rPr>
          <w:rFonts w:ascii="Arial" w:eastAsia="Times New Roman" w:hAnsi="Arial" w:cs="Arial"/>
          <w:color w:val="000000"/>
        </w:rPr>
        <w:t>My role during the placement was observational and supportive. I primarily shadowed HR executives and helped handle tasks such as CV shortlisting and arranging interviews. I also observed internal communication between HR and department heads regarding new staff onboarding and training needs.</w:t>
      </w:r>
    </w:p>
    <w:p w:rsidR="00605209" w:rsidRPr="00605209" w:rsidRDefault="00605209" w:rsidP="00605209">
      <w:pPr>
        <w:spacing w:before="100" w:beforeAutospacing="1" w:after="100" w:afterAutospacing="1" w:line="360" w:lineRule="auto"/>
        <w:jc w:val="both"/>
        <w:outlineLvl w:val="3"/>
        <w:rPr>
          <w:rFonts w:ascii="Arial" w:eastAsia="Times New Roman" w:hAnsi="Arial" w:cs="Arial"/>
          <w:b/>
          <w:bCs/>
          <w:color w:val="000000"/>
        </w:rPr>
      </w:pPr>
      <w:r w:rsidRPr="00605209">
        <w:rPr>
          <w:rFonts w:ascii="Arial" w:eastAsia="Times New Roman" w:hAnsi="Arial" w:cs="Arial"/>
          <w:b/>
          <w:bCs/>
          <w:i/>
          <w:iCs/>
          <w:color w:val="000000"/>
        </w:rPr>
        <w:t>Feelings</w:t>
      </w:r>
    </w:p>
    <w:p w:rsidR="00605209" w:rsidRPr="00605209" w:rsidRDefault="00605209" w:rsidP="00605209">
      <w:pPr>
        <w:spacing w:before="100" w:beforeAutospacing="1" w:after="100" w:afterAutospacing="1" w:line="360" w:lineRule="auto"/>
        <w:jc w:val="both"/>
        <w:rPr>
          <w:rFonts w:ascii="Arial" w:eastAsia="Times New Roman" w:hAnsi="Arial" w:cs="Arial"/>
          <w:color w:val="000000"/>
        </w:rPr>
      </w:pPr>
      <w:r w:rsidRPr="00605209">
        <w:rPr>
          <w:rFonts w:ascii="Arial" w:eastAsia="Times New Roman" w:hAnsi="Arial" w:cs="Arial"/>
          <w:color w:val="000000"/>
        </w:rPr>
        <w:t xml:space="preserve">Initially, I felt underprepared and hesitant to ask questions. However, as I observed how the HR team managed candidates and collaborated with other departments, I grew more confident. I was particularly inspired by the supportive and open </w:t>
      </w:r>
      <w:r w:rsidRPr="00605209">
        <w:rPr>
          <w:rFonts w:ascii="Arial" w:eastAsia="Times New Roman" w:hAnsi="Arial" w:cs="Arial"/>
          <w:color w:val="000000"/>
        </w:rPr>
        <w:lastRenderedPageBreak/>
        <w:t>communication style used during interviews and team briefings, which aligned with transformational leadership principles (Northouse, 2019).</w:t>
      </w:r>
    </w:p>
    <w:p w:rsidR="00605209" w:rsidRPr="00605209" w:rsidRDefault="00605209" w:rsidP="00605209">
      <w:pPr>
        <w:spacing w:before="100" w:beforeAutospacing="1" w:after="100" w:afterAutospacing="1" w:line="360" w:lineRule="auto"/>
        <w:jc w:val="both"/>
        <w:outlineLvl w:val="3"/>
        <w:rPr>
          <w:rFonts w:ascii="Arial" w:eastAsia="Times New Roman" w:hAnsi="Arial" w:cs="Arial"/>
          <w:b/>
          <w:bCs/>
          <w:color w:val="000000"/>
        </w:rPr>
      </w:pPr>
      <w:r w:rsidRPr="00605209">
        <w:rPr>
          <w:rFonts w:ascii="Arial" w:eastAsia="Times New Roman" w:hAnsi="Arial" w:cs="Arial"/>
          <w:b/>
          <w:bCs/>
          <w:i/>
          <w:iCs/>
          <w:color w:val="000000"/>
        </w:rPr>
        <w:t>Evaluation</w:t>
      </w:r>
    </w:p>
    <w:p w:rsidR="00605209" w:rsidRPr="00605209" w:rsidRDefault="00605209" w:rsidP="00605209">
      <w:pPr>
        <w:spacing w:before="100" w:beforeAutospacing="1" w:after="100" w:afterAutospacing="1" w:line="360" w:lineRule="auto"/>
        <w:jc w:val="both"/>
        <w:rPr>
          <w:rFonts w:ascii="Arial" w:eastAsia="Times New Roman" w:hAnsi="Arial" w:cs="Arial"/>
          <w:color w:val="000000"/>
        </w:rPr>
      </w:pPr>
      <w:r w:rsidRPr="00605209">
        <w:rPr>
          <w:rFonts w:ascii="Arial" w:eastAsia="Times New Roman" w:hAnsi="Arial" w:cs="Arial"/>
          <w:color w:val="000000"/>
        </w:rPr>
        <w:t>Although my responsibilities were limited, I observed many HR best practices and gained insight into the complex nature of talent management in hospitality. For instance, the team used SAP SuccessFactors for applicant tracking and Workday for internal records — systems I had read about but never seen applied (Boxall &amp; Purcell, 2016). One challenge I noticed was the time pressure during peak hiring seasons, which occasionally led to rushed onboarding processes.</w:t>
      </w:r>
    </w:p>
    <w:p w:rsidR="00605209" w:rsidRPr="00605209" w:rsidRDefault="00605209" w:rsidP="00605209">
      <w:pPr>
        <w:spacing w:before="100" w:beforeAutospacing="1" w:after="100" w:afterAutospacing="1" w:line="360" w:lineRule="auto"/>
        <w:jc w:val="both"/>
        <w:rPr>
          <w:rFonts w:ascii="Arial" w:eastAsia="Times New Roman" w:hAnsi="Arial" w:cs="Arial"/>
          <w:color w:val="000000"/>
        </w:rPr>
      </w:pPr>
      <w:r w:rsidRPr="00605209">
        <w:rPr>
          <w:rFonts w:ascii="Arial" w:eastAsia="Times New Roman" w:hAnsi="Arial" w:cs="Arial"/>
          <w:color w:val="000000"/>
        </w:rPr>
        <w:t>A positive example was a recruitment session where candidates were invited to participate in a group task. I observed how the HR manager used behavioural questioning techniques to assess soft skills, a strategy I had previously studied in Personnel Resourcing &amp; Development (CIPD, 2021). Conversely, a negative moment came when a candidate was kept waiting due to a scheduling error — highlighting the importance of attention to detail.</w:t>
      </w:r>
    </w:p>
    <w:p w:rsidR="00605209" w:rsidRPr="00605209" w:rsidRDefault="00605209" w:rsidP="00605209">
      <w:pPr>
        <w:spacing w:before="100" w:beforeAutospacing="1" w:after="100" w:afterAutospacing="1" w:line="360" w:lineRule="auto"/>
        <w:jc w:val="both"/>
        <w:outlineLvl w:val="3"/>
        <w:rPr>
          <w:rFonts w:ascii="Arial" w:eastAsia="Times New Roman" w:hAnsi="Arial" w:cs="Arial"/>
          <w:b/>
          <w:bCs/>
          <w:color w:val="000000"/>
        </w:rPr>
      </w:pPr>
      <w:r w:rsidRPr="00605209">
        <w:rPr>
          <w:rFonts w:ascii="Arial" w:eastAsia="Times New Roman" w:hAnsi="Arial" w:cs="Arial"/>
          <w:b/>
          <w:bCs/>
          <w:i/>
          <w:iCs/>
          <w:color w:val="000000"/>
        </w:rPr>
        <w:t>Analysis</w:t>
      </w:r>
    </w:p>
    <w:p w:rsidR="00605209" w:rsidRPr="00605209" w:rsidRDefault="00605209" w:rsidP="00605209">
      <w:pPr>
        <w:spacing w:before="100" w:beforeAutospacing="1" w:after="100" w:afterAutospacing="1" w:line="360" w:lineRule="auto"/>
        <w:jc w:val="both"/>
        <w:rPr>
          <w:rFonts w:ascii="Arial" w:eastAsia="Times New Roman" w:hAnsi="Arial" w:cs="Arial"/>
          <w:color w:val="000000"/>
        </w:rPr>
      </w:pPr>
      <w:r w:rsidRPr="00605209">
        <w:rPr>
          <w:rFonts w:ascii="Arial" w:eastAsia="Times New Roman" w:hAnsi="Arial" w:cs="Arial"/>
          <w:color w:val="000000"/>
        </w:rPr>
        <w:t xml:space="preserve">Gibbs’ (1988) model encourages structured reflection by analysing feelings, evaluation, and learning. From this placement, I realised that even small tasks like managing CVs require accuracy and discretion. I also recognised the significance of system knowledge, communication, and emotional intelligence in hospitality </w:t>
      </w:r>
      <w:proofErr w:type="gramStart"/>
      <w:r w:rsidRPr="00605209">
        <w:rPr>
          <w:rFonts w:ascii="Arial" w:eastAsia="Times New Roman" w:hAnsi="Arial" w:cs="Arial"/>
          <w:color w:val="000000"/>
        </w:rPr>
        <w:t xml:space="preserve">HR </w:t>
      </w:r>
      <w:r w:rsidR="00534E27">
        <w:rPr>
          <w:rFonts w:ascii="Arial" w:eastAsia="Times New Roman" w:hAnsi="Arial" w:cs="Arial"/>
          <w:color w:val="000000"/>
        </w:rPr>
        <w:t>.</w:t>
      </w:r>
      <w:proofErr w:type="gramEnd"/>
    </w:p>
    <w:p w:rsidR="00605209" w:rsidRPr="00605209" w:rsidRDefault="00605209" w:rsidP="00605209">
      <w:pPr>
        <w:spacing w:before="100" w:beforeAutospacing="1" w:after="100" w:afterAutospacing="1" w:line="360" w:lineRule="auto"/>
        <w:jc w:val="both"/>
        <w:rPr>
          <w:rFonts w:ascii="Arial" w:eastAsia="Times New Roman" w:hAnsi="Arial" w:cs="Arial"/>
          <w:color w:val="000000"/>
        </w:rPr>
      </w:pPr>
      <w:r w:rsidRPr="00605209">
        <w:rPr>
          <w:rFonts w:ascii="Arial" w:eastAsia="Times New Roman" w:hAnsi="Arial" w:cs="Arial"/>
          <w:color w:val="000000"/>
        </w:rPr>
        <w:t>Furthermore, I became more aware of my own strengths — such as adaptability and observation — and my weaknesses, including a lack of confidence in unfamiliar systems and processes. I now understand the importance of proactive learning in administrative settings.</w:t>
      </w:r>
    </w:p>
    <w:p w:rsidR="00605209" w:rsidRPr="00605209" w:rsidRDefault="00605209" w:rsidP="00605209">
      <w:pPr>
        <w:spacing w:before="100" w:beforeAutospacing="1" w:after="100" w:afterAutospacing="1" w:line="360" w:lineRule="auto"/>
        <w:jc w:val="both"/>
        <w:outlineLvl w:val="3"/>
        <w:rPr>
          <w:rFonts w:ascii="Arial" w:eastAsia="Times New Roman" w:hAnsi="Arial" w:cs="Arial"/>
          <w:b/>
          <w:bCs/>
          <w:color w:val="000000"/>
        </w:rPr>
      </w:pPr>
      <w:r w:rsidRPr="00605209">
        <w:rPr>
          <w:rFonts w:ascii="Arial" w:eastAsia="Times New Roman" w:hAnsi="Arial" w:cs="Arial"/>
          <w:b/>
          <w:bCs/>
          <w:i/>
          <w:iCs/>
          <w:color w:val="000000"/>
        </w:rPr>
        <w:t>Conclusion</w:t>
      </w:r>
    </w:p>
    <w:p w:rsidR="00605209" w:rsidRPr="00605209" w:rsidRDefault="00605209" w:rsidP="00605209">
      <w:pPr>
        <w:spacing w:before="100" w:beforeAutospacing="1" w:after="100" w:afterAutospacing="1" w:line="360" w:lineRule="auto"/>
        <w:jc w:val="both"/>
        <w:rPr>
          <w:rFonts w:ascii="Arial" w:eastAsia="Times New Roman" w:hAnsi="Arial" w:cs="Arial"/>
          <w:color w:val="000000"/>
        </w:rPr>
      </w:pPr>
      <w:r w:rsidRPr="00605209">
        <w:rPr>
          <w:rFonts w:ascii="Arial" w:eastAsia="Times New Roman" w:hAnsi="Arial" w:cs="Arial"/>
          <w:color w:val="000000"/>
        </w:rPr>
        <w:t xml:space="preserve">This experience helped solidify my understanding of how HR departments function behind the scenes in hotels. Although I was not in a leadership role, I observed how </w:t>
      </w:r>
      <w:r w:rsidRPr="00605209">
        <w:rPr>
          <w:rFonts w:ascii="Arial" w:eastAsia="Times New Roman" w:hAnsi="Arial" w:cs="Arial"/>
          <w:color w:val="000000"/>
        </w:rPr>
        <w:lastRenderedPageBreak/>
        <w:t xml:space="preserve">strong leadership and teamwork contributed to departmental efficiency and staff </w:t>
      </w:r>
      <w:proofErr w:type="gramStart"/>
      <w:r w:rsidRPr="00605209">
        <w:rPr>
          <w:rFonts w:ascii="Arial" w:eastAsia="Times New Roman" w:hAnsi="Arial" w:cs="Arial"/>
          <w:color w:val="000000"/>
        </w:rPr>
        <w:t xml:space="preserve">morale </w:t>
      </w:r>
      <w:r w:rsidR="00534E27">
        <w:rPr>
          <w:rFonts w:ascii="Arial" w:eastAsia="Times New Roman" w:hAnsi="Arial" w:cs="Arial"/>
          <w:color w:val="000000"/>
        </w:rPr>
        <w:t>.</w:t>
      </w:r>
      <w:proofErr w:type="gramEnd"/>
    </w:p>
    <w:p w:rsidR="00605209" w:rsidRPr="00605209" w:rsidRDefault="00605209" w:rsidP="00605209">
      <w:pPr>
        <w:spacing w:before="100" w:beforeAutospacing="1" w:after="100" w:afterAutospacing="1" w:line="360" w:lineRule="auto"/>
        <w:jc w:val="both"/>
        <w:outlineLvl w:val="3"/>
        <w:rPr>
          <w:rFonts w:ascii="Arial" w:eastAsia="Times New Roman" w:hAnsi="Arial" w:cs="Arial"/>
          <w:b/>
          <w:bCs/>
          <w:color w:val="000000"/>
        </w:rPr>
      </w:pPr>
      <w:r w:rsidRPr="00605209">
        <w:rPr>
          <w:rFonts w:ascii="Arial" w:eastAsia="Times New Roman" w:hAnsi="Arial" w:cs="Arial"/>
          <w:b/>
          <w:bCs/>
          <w:i/>
          <w:iCs/>
          <w:color w:val="000000"/>
        </w:rPr>
        <w:t>Action Plan</w:t>
      </w:r>
    </w:p>
    <w:p w:rsidR="00605209" w:rsidRPr="00605209" w:rsidRDefault="00605209" w:rsidP="00605209">
      <w:pPr>
        <w:numPr>
          <w:ilvl w:val="0"/>
          <w:numId w:val="2"/>
        </w:numPr>
        <w:spacing w:before="100" w:beforeAutospacing="1" w:after="100" w:afterAutospacing="1" w:line="360" w:lineRule="auto"/>
        <w:jc w:val="both"/>
        <w:rPr>
          <w:rFonts w:ascii="Arial" w:eastAsia="Times New Roman" w:hAnsi="Arial" w:cs="Arial"/>
          <w:color w:val="000000"/>
        </w:rPr>
      </w:pPr>
      <w:r w:rsidRPr="00605209">
        <w:rPr>
          <w:rFonts w:ascii="Arial" w:eastAsia="Times New Roman" w:hAnsi="Arial" w:cs="Arial"/>
          <w:color w:val="000000"/>
        </w:rPr>
        <w:t>Enrol in a short course on HR software systems (e.g., SAP HR or Workday).</w:t>
      </w:r>
    </w:p>
    <w:p w:rsidR="00605209" w:rsidRPr="00605209" w:rsidRDefault="00605209" w:rsidP="00605209">
      <w:pPr>
        <w:numPr>
          <w:ilvl w:val="0"/>
          <w:numId w:val="2"/>
        </w:numPr>
        <w:spacing w:before="100" w:beforeAutospacing="1" w:after="100" w:afterAutospacing="1" w:line="360" w:lineRule="auto"/>
        <w:jc w:val="both"/>
        <w:rPr>
          <w:rFonts w:ascii="Arial" w:eastAsia="Times New Roman" w:hAnsi="Arial" w:cs="Arial"/>
          <w:color w:val="000000"/>
        </w:rPr>
      </w:pPr>
      <w:r w:rsidRPr="00605209">
        <w:rPr>
          <w:rFonts w:ascii="Arial" w:eastAsia="Times New Roman" w:hAnsi="Arial" w:cs="Arial"/>
          <w:color w:val="000000"/>
        </w:rPr>
        <w:t>Attend mock interviews and HR workshops to boost practical confidence.</w:t>
      </w:r>
    </w:p>
    <w:p w:rsidR="00605209" w:rsidRPr="00605209" w:rsidRDefault="00605209" w:rsidP="00605209">
      <w:pPr>
        <w:numPr>
          <w:ilvl w:val="0"/>
          <w:numId w:val="2"/>
        </w:numPr>
        <w:spacing w:before="100" w:beforeAutospacing="1" w:after="100" w:afterAutospacing="1" w:line="360" w:lineRule="auto"/>
        <w:jc w:val="both"/>
        <w:rPr>
          <w:rFonts w:ascii="Arial" w:eastAsia="Times New Roman" w:hAnsi="Arial" w:cs="Arial"/>
          <w:color w:val="000000"/>
        </w:rPr>
      </w:pPr>
      <w:r w:rsidRPr="00605209">
        <w:rPr>
          <w:rFonts w:ascii="Arial" w:eastAsia="Times New Roman" w:hAnsi="Arial" w:cs="Arial"/>
          <w:color w:val="000000"/>
        </w:rPr>
        <w:t>Continue reading current hospitality HR case studies to build applied knowledge.</w:t>
      </w:r>
    </w:p>
    <w:p w:rsidR="00605209" w:rsidRPr="00605209" w:rsidRDefault="00605209" w:rsidP="00605209">
      <w:pPr>
        <w:spacing w:line="360" w:lineRule="auto"/>
        <w:jc w:val="both"/>
        <w:rPr>
          <w:rFonts w:ascii="Arial" w:eastAsia="Times New Roman" w:hAnsi="Arial" w:cs="Arial"/>
        </w:rPr>
      </w:pPr>
    </w:p>
    <w:p w:rsidR="00605209" w:rsidRPr="00605209" w:rsidRDefault="00605209" w:rsidP="00605209">
      <w:pPr>
        <w:spacing w:before="100" w:beforeAutospacing="1" w:after="100" w:afterAutospacing="1" w:line="360" w:lineRule="auto"/>
        <w:jc w:val="both"/>
        <w:outlineLvl w:val="2"/>
        <w:rPr>
          <w:rFonts w:ascii="Arial" w:eastAsia="Times New Roman" w:hAnsi="Arial" w:cs="Arial"/>
          <w:b/>
          <w:bCs/>
          <w:color w:val="000000"/>
        </w:rPr>
      </w:pPr>
      <w:r w:rsidRPr="00605209">
        <w:rPr>
          <w:rFonts w:ascii="Arial" w:eastAsia="Times New Roman" w:hAnsi="Arial" w:cs="Arial"/>
          <w:b/>
          <w:bCs/>
          <w:color w:val="000000"/>
        </w:rPr>
        <w:t>Section 2: Key Administrative Issue – Training Gaps</w:t>
      </w:r>
    </w:p>
    <w:p w:rsidR="00605209" w:rsidRPr="00605209" w:rsidRDefault="00605209" w:rsidP="00605209">
      <w:pPr>
        <w:spacing w:before="100" w:beforeAutospacing="1" w:after="100" w:afterAutospacing="1" w:line="360" w:lineRule="auto"/>
        <w:jc w:val="both"/>
        <w:rPr>
          <w:rFonts w:ascii="Arial" w:eastAsia="Times New Roman" w:hAnsi="Arial" w:cs="Arial"/>
          <w:color w:val="000000"/>
        </w:rPr>
      </w:pPr>
      <w:r w:rsidRPr="00605209">
        <w:rPr>
          <w:rFonts w:ascii="Arial" w:eastAsia="Times New Roman" w:hAnsi="Arial" w:cs="Arial"/>
          <w:color w:val="000000"/>
        </w:rPr>
        <w:t>One key issue I observed during my time at Novotel London Bridge was </w:t>
      </w:r>
      <w:r w:rsidRPr="00605209">
        <w:rPr>
          <w:rFonts w:ascii="Arial" w:eastAsia="Times New Roman" w:hAnsi="Arial" w:cs="Arial"/>
          <w:b/>
          <w:bCs/>
          <w:color w:val="000000"/>
        </w:rPr>
        <w:t>inconsistent staff training</w:t>
      </w:r>
      <w:r w:rsidRPr="00605209">
        <w:rPr>
          <w:rFonts w:ascii="Arial" w:eastAsia="Times New Roman" w:hAnsi="Arial" w:cs="Arial"/>
          <w:color w:val="000000"/>
        </w:rPr>
        <w:t>, especially among casual or new hires. While permanent staff received structured onboarding, temporary team members often lacked proper induction and training, leading to confusion about procedures.</w:t>
      </w:r>
    </w:p>
    <w:p w:rsidR="00605209" w:rsidRPr="00605209" w:rsidRDefault="00605209" w:rsidP="00605209">
      <w:pPr>
        <w:spacing w:before="100" w:beforeAutospacing="1" w:after="100" w:afterAutospacing="1" w:line="360" w:lineRule="auto"/>
        <w:jc w:val="both"/>
        <w:rPr>
          <w:rFonts w:ascii="Arial" w:eastAsia="Times New Roman" w:hAnsi="Arial" w:cs="Arial"/>
          <w:color w:val="000000"/>
        </w:rPr>
      </w:pPr>
      <w:r w:rsidRPr="00605209">
        <w:rPr>
          <w:rFonts w:ascii="Arial" w:eastAsia="Times New Roman" w:hAnsi="Arial" w:cs="Arial"/>
          <w:color w:val="000000"/>
        </w:rPr>
        <w:t>This issue connects directly with the </w:t>
      </w:r>
      <w:r w:rsidRPr="00605209">
        <w:rPr>
          <w:rFonts w:ascii="Arial" w:eastAsia="Times New Roman" w:hAnsi="Arial" w:cs="Arial"/>
          <w:b/>
          <w:bCs/>
          <w:color w:val="000000"/>
        </w:rPr>
        <w:t>Personnel Resourcing &amp; Development</w:t>
      </w:r>
      <w:r w:rsidRPr="00605209">
        <w:rPr>
          <w:rFonts w:ascii="Arial" w:eastAsia="Times New Roman" w:hAnsi="Arial" w:cs="Arial"/>
          <w:color w:val="000000"/>
        </w:rPr>
        <w:t> module. According to Armstrong and Taylor (2020), effective onboarding supports early productivity and increases retention. In contrast, poor training results in errors, disengagement, and high turnover — all of which affect operational performance in hospitality environments (Lucas, 2004).</w:t>
      </w:r>
    </w:p>
    <w:p w:rsidR="00605209" w:rsidRPr="00605209" w:rsidRDefault="00605209" w:rsidP="00605209">
      <w:pPr>
        <w:spacing w:before="100" w:beforeAutospacing="1" w:after="100" w:afterAutospacing="1" w:line="360" w:lineRule="auto"/>
        <w:jc w:val="both"/>
        <w:rPr>
          <w:rFonts w:ascii="Arial" w:eastAsia="Times New Roman" w:hAnsi="Arial" w:cs="Arial"/>
          <w:color w:val="000000"/>
        </w:rPr>
      </w:pPr>
      <w:r w:rsidRPr="00605209">
        <w:rPr>
          <w:rFonts w:ascii="Arial" w:eastAsia="Times New Roman" w:hAnsi="Arial" w:cs="Arial"/>
          <w:color w:val="000000"/>
        </w:rPr>
        <w:t>My observations align with research by Bauer (2010), who found that structured onboarding enhances job satisfaction and role clarity. During my placement, I saw how undertrained staff would frequently ask HR for clarification about their roles — using up administrative time and slowing down workflows.</w:t>
      </w:r>
    </w:p>
    <w:p w:rsidR="00605209" w:rsidRPr="00605209" w:rsidRDefault="00605209" w:rsidP="00605209">
      <w:pPr>
        <w:spacing w:before="100" w:beforeAutospacing="1" w:after="100" w:afterAutospacing="1" w:line="360" w:lineRule="auto"/>
        <w:jc w:val="both"/>
        <w:rPr>
          <w:rFonts w:ascii="Arial" w:eastAsia="Times New Roman" w:hAnsi="Arial" w:cs="Arial"/>
          <w:color w:val="000000"/>
        </w:rPr>
      </w:pPr>
      <w:r w:rsidRPr="00605209">
        <w:rPr>
          <w:rFonts w:ascii="Arial" w:eastAsia="Times New Roman" w:hAnsi="Arial" w:cs="Arial"/>
          <w:color w:val="000000"/>
        </w:rPr>
        <w:t xml:space="preserve">Further, </w:t>
      </w:r>
      <w:proofErr w:type="spellStart"/>
      <w:r w:rsidRPr="00605209">
        <w:rPr>
          <w:rFonts w:ascii="Arial" w:eastAsia="Times New Roman" w:hAnsi="Arial" w:cs="Arial"/>
          <w:color w:val="000000"/>
        </w:rPr>
        <w:t>Kacmar</w:t>
      </w:r>
      <w:proofErr w:type="spellEnd"/>
      <w:r w:rsidRPr="00605209">
        <w:rPr>
          <w:rFonts w:ascii="Arial" w:eastAsia="Times New Roman" w:hAnsi="Arial" w:cs="Arial"/>
          <w:color w:val="000000"/>
        </w:rPr>
        <w:t xml:space="preserve"> et al. (2006) argue that inconsistent training can create perceptions of unfairness, which affects workplace morale. I saw a similar effect when a new front desk team member, lacking proper orientation, felt excluded during team meetings. The HR team recognised this and began implementing "buddy systems" — a tactic supported by academic research (Saks &amp; </w:t>
      </w:r>
      <w:proofErr w:type="spellStart"/>
      <w:r w:rsidRPr="00605209">
        <w:rPr>
          <w:rFonts w:ascii="Arial" w:eastAsia="Times New Roman" w:hAnsi="Arial" w:cs="Arial"/>
          <w:color w:val="000000"/>
        </w:rPr>
        <w:t>Gruman</w:t>
      </w:r>
      <w:proofErr w:type="spellEnd"/>
      <w:r w:rsidRPr="00605209">
        <w:rPr>
          <w:rFonts w:ascii="Arial" w:eastAsia="Times New Roman" w:hAnsi="Arial" w:cs="Arial"/>
          <w:color w:val="000000"/>
        </w:rPr>
        <w:t>, 2014).</w:t>
      </w:r>
    </w:p>
    <w:p w:rsidR="00605209" w:rsidRPr="00605209" w:rsidRDefault="00605209" w:rsidP="00605209">
      <w:pPr>
        <w:spacing w:before="100" w:beforeAutospacing="1" w:after="100" w:afterAutospacing="1" w:line="360" w:lineRule="auto"/>
        <w:jc w:val="both"/>
        <w:rPr>
          <w:rFonts w:ascii="Arial" w:eastAsia="Times New Roman" w:hAnsi="Arial" w:cs="Arial"/>
          <w:color w:val="000000"/>
        </w:rPr>
      </w:pPr>
      <w:r w:rsidRPr="00605209">
        <w:rPr>
          <w:rFonts w:ascii="Arial" w:eastAsia="Times New Roman" w:hAnsi="Arial" w:cs="Arial"/>
          <w:color w:val="000000"/>
        </w:rPr>
        <w:lastRenderedPageBreak/>
        <w:t>This situation taught me that training isn’t just about compliance; it’s about social integration and building organisational culture. In theory, most hotels have robust training frameworks. In practice, inconsistent implementation remains a critical issue — particularly when resources are stretched.</w:t>
      </w:r>
    </w:p>
    <w:p w:rsidR="00605209" w:rsidRPr="00605209" w:rsidRDefault="00605209" w:rsidP="00605209">
      <w:pPr>
        <w:spacing w:line="360" w:lineRule="auto"/>
        <w:jc w:val="both"/>
        <w:rPr>
          <w:rFonts w:ascii="Arial" w:eastAsia="Times New Roman" w:hAnsi="Arial" w:cs="Arial"/>
        </w:rPr>
      </w:pPr>
    </w:p>
    <w:p w:rsidR="00605209" w:rsidRPr="00605209" w:rsidRDefault="00605209" w:rsidP="00605209">
      <w:pPr>
        <w:spacing w:before="100" w:beforeAutospacing="1" w:after="100" w:afterAutospacing="1" w:line="360" w:lineRule="auto"/>
        <w:jc w:val="both"/>
        <w:outlineLvl w:val="2"/>
        <w:rPr>
          <w:rFonts w:ascii="Arial" w:eastAsia="Times New Roman" w:hAnsi="Arial" w:cs="Arial"/>
          <w:b/>
          <w:bCs/>
          <w:color w:val="000000"/>
        </w:rPr>
      </w:pPr>
      <w:r w:rsidRPr="00605209">
        <w:rPr>
          <w:rFonts w:ascii="Arial" w:eastAsia="Times New Roman" w:hAnsi="Arial" w:cs="Arial"/>
          <w:b/>
          <w:bCs/>
          <w:color w:val="000000"/>
        </w:rPr>
        <w:t>Section 3: Future Trends in Hotel Administration</w:t>
      </w:r>
    </w:p>
    <w:p w:rsidR="00605209" w:rsidRPr="00605209" w:rsidRDefault="00605209" w:rsidP="00605209">
      <w:pPr>
        <w:spacing w:before="100" w:beforeAutospacing="1" w:after="100" w:afterAutospacing="1" w:line="360" w:lineRule="auto"/>
        <w:jc w:val="both"/>
        <w:rPr>
          <w:rFonts w:ascii="Arial" w:eastAsia="Times New Roman" w:hAnsi="Arial" w:cs="Arial"/>
          <w:color w:val="000000"/>
        </w:rPr>
      </w:pPr>
      <w:r w:rsidRPr="00605209">
        <w:rPr>
          <w:rFonts w:ascii="Arial" w:eastAsia="Times New Roman" w:hAnsi="Arial" w:cs="Arial"/>
          <w:color w:val="000000"/>
        </w:rPr>
        <w:t>Looking ahead, </w:t>
      </w:r>
      <w:r w:rsidRPr="00605209">
        <w:rPr>
          <w:rFonts w:ascii="Arial" w:eastAsia="Times New Roman" w:hAnsi="Arial" w:cs="Arial"/>
          <w:b/>
          <w:bCs/>
          <w:color w:val="000000"/>
        </w:rPr>
        <w:t>Artificial Intelligence (AI)</w:t>
      </w:r>
      <w:r w:rsidRPr="00605209">
        <w:rPr>
          <w:rFonts w:ascii="Arial" w:eastAsia="Times New Roman" w:hAnsi="Arial" w:cs="Arial"/>
          <w:color w:val="000000"/>
        </w:rPr>
        <w:t xml:space="preserve"> and automation are likely to transform HR operations in hospitality. Although Novotel London Bridge currently relies on traditional methods for tasks like interview scheduling and onboarding, global Accor properties are beginning to adopt AI-driven solutions to streamline candidate screening and workforce planning (Van </w:t>
      </w:r>
      <w:proofErr w:type="spellStart"/>
      <w:r w:rsidRPr="00605209">
        <w:rPr>
          <w:rFonts w:ascii="Arial" w:eastAsia="Times New Roman" w:hAnsi="Arial" w:cs="Arial"/>
          <w:color w:val="000000"/>
        </w:rPr>
        <w:t>Esch</w:t>
      </w:r>
      <w:proofErr w:type="spellEnd"/>
      <w:r w:rsidRPr="00605209">
        <w:rPr>
          <w:rFonts w:ascii="Arial" w:eastAsia="Times New Roman" w:hAnsi="Arial" w:cs="Arial"/>
          <w:color w:val="000000"/>
        </w:rPr>
        <w:t xml:space="preserve"> et al., 2019).</w:t>
      </w:r>
    </w:p>
    <w:p w:rsidR="00605209" w:rsidRPr="00605209" w:rsidRDefault="00605209" w:rsidP="00605209">
      <w:pPr>
        <w:spacing w:before="100" w:beforeAutospacing="1" w:after="100" w:afterAutospacing="1" w:line="360" w:lineRule="auto"/>
        <w:jc w:val="both"/>
        <w:rPr>
          <w:rFonts w:ascii="Arial" w:eastAsia="Times New Roman" w:hAnsi="Arial" w:cs="Arial"/>
          <w:color w:val="000000"/>
        </w:rPr>
      </w:pPr>
      <w:r w:rsidRPr="00605209">
        <w:rPr>
          <w:rFonts w:ascii="Arial" w:eastAsia="Times New Roman" w:hAnsi="Arial" w:cs="Arial"/>
          <w:color w:val="000000"/>
        </w:rPr>
        <w:t>During my placement, tasks such as manual data entry and interview organisation were time-consuming. If AI tools like chatbots and predictive hiring software were implemented, HR staff could focus on strategic engagement rather than repetitive tasks (Chamorro-</w:t>
      </w:r>
      <w:proofErr w:type="spellStart"/>
      <w:r w:rsidRPr="00605209">
        <w:rPr>
          <w:rFonts w:ascii="Arial" w:eastAsia="Times New Roman" w:hAnsi="Arial" w:cs="Arial"/>
          <w:color w:val="000000"/>
        </w:rPr>
        <w:t>Premuzic</w:t>
      </w:r>
      <w:proofErr w:type="spellEnd"/>
      <w:r w:rsidRPr="00605209">
        <w:rPr>
          <w:rFonts w:ascii="Arial" w:eastAsia="Times New Roman" w:hAnsi="Arial" w:cs="Arial"/>
          <w:color w:val="000000"/>
        </w:rPr>
        <w:t xml:space="preserve"> et al., 2019).</w:t>
      </w:r>
    </w:p>
    <w:p w:rsidR="00605209" w:rsidRPr="00605209" w:rsidRDefault="00605209" w:rsidP="00605209">
      <w:pPr>
        <w:spacing w:before="100" w:beforeAutospacing="1" w:after="100" w:afterAutospacing="1" w:line="360" w:lineRule="auto"/>
        <w:jc w:val="both"/>
        <w:rPr>
          <w:rFonts w:ascii="Arial" w:eastAsia="Times New Roman" w:hAnsi="Arial" w:cs="Arial"/>
          <w:color w:val="000000"/>
        </w:rPr>
      </w:pPr>
      <w:r w:rsidRPr="00605209">
        <w:rPr>
          <w:rFonts w:ascii="Arial" w:eastAsia="Times New Roman" w:hAnsi="Arial" w:cs="Arial"/>
          <w:color w:val="000000"/>
        </w:rPr>
        <w:t xml:space="preserve">However, this raises ethical questions. As </w:t>
      </w:r>
      <w:proofErr w:type="spellStart"/>
      <w:r w:rsidRPr="00605209">
        <w:rPr>
          <w:rFonts w:ascii="Arial" w:eastAsia="Times New Roman" w:hAnsi="Arial" w:cs="Arial"/>
          <w:color w:val="000000"/>
        </w:rPr>
        <w:t>Tursunbayeva</w:t>
      </w:r>
      <w:proofErr w:type="spellEnd"/>
      <w:r w:rsidRPr="00605209">
        <w:rPr>
          <w:rFonts w:ascii="Arial" w:eastAsia="Times New Roman" w:hAnsi="Arial" w:cs="Arial"/>
          <w:color w:val="000000"/>
        </w:rPr>
        <w:t xml:space="preserve"> et al. (2018) caution, HR tech can reduce the “human” aspect of human resources. Observing interviews, I noticed that emotional intelligence and empathy played a huge role in making candidates feel at ease — something AI cannot yet replicate effectively.</w:t>
      </w:r>
    </w:p>
    <w:p w:rsidR="00605209" w:rsidRPr="00605209" w:rsidRDefault="00605209" w:rsidP="00605209">
      <w:pPr>
        <w:spacing w:before="100" w:beforeAutospacing="1" w:after="100" w:afterAutospacing="1" w:line="360" w:lineRule="auto"/>
        <w:jc w:val="both"/>
        <w:rPr>
          <w:rFonts w:ascii="Arial" w:eastAsia="Times New Roman" w:hAnsi="Arial" w:cs="Arial"/>
          <w:color w:val="000000"/>
        </w:rPr>
      </w:pPr>
      <w:r w:rsidRPr="00605209">
        <w:rPr>
          <w:rFonts w:ascii="Arial" w:eastAsia="Times New Roman" w:hAnsi="Arial" w:cs="Arial"/>
          <w:color w:val="000000"/>
        </w:rPr>
        <w:t>This discussion relates closely to our </w:t>
      </w:r>
      <w:r w:rsidRPr="00534E27">
        <w:rPr>
          <w:rFonts w:ascii="Arial" w:eastAsia="Times New Roman" w:hAnsi="Arial" w:cs="Arial"/>
          <w:bCs/>
          <w:color w:val="000000"/>
        </w:rPr>
        <w:t>Leadership and Change</w:t>
      </w:r>
      <w:r w:rsidRPr="00605209">
        <w:rPr>
          <w:rFonts w:ascii="Arial" w:eastAsia="Times New Roman" w:hAnsi="Arial" w:cs="Arial"/>
          <w:color w:val="000000"/>
        </w:rPr>
        <w:t> module, which emphasised that successful change requires stakeholder buy-in and cultural sensitivity (Kotter, 1996). Any technological shift within HR must be implemented gradually, with proper training and feedback loops, to avoid alienating staff.</w:t>
      </w:r>
    </w:p>
    <w:p w:rsidR="00605209" w:rsidRPr="00605209" w:rsidRDefault="00605209" w:rsidP="00605209">
      <w:pPr>
        <w:spacing w:line="360" w:lineRule="auto"/>
        <w:jc w:val="both"/>
        <w:rPr>
          <w:rFonts w:ascii="Arial" w:eastAsia="Times New Roman" w:hAnsi="Arial" w:cs="Arial"/>
        </w:rPr>
      </w:pPr>
    </w:p>
    <w:p w:rsidR="00605209" w:rsidRPr="00605209" w:rsidRDefault="00605209" w:rsidP="00605209">
      <w:pPr>
        <w:spacing w:before="100" w:beforeAutospacing="1" w:after="100" w:afterAutospacing="1" w:line="360" w:lineRule="auto"/>
        <w:jc w:val="both"/>
        <w:outlineLvl w:val="2"/>
        <w:rPr>
          <w:rFonts w:ascii="Arial" w:eastAsia="Times New Roman" w:hAnsi="Arial" w:cs="Arial"/>
          <w:b/>
          <w:bCs/>
          <w:color w:val="000000"/>
        </w:rPr>
      </w:pPr>
      <w:r w:rsidRPr="00605209">
        <w:rPr>
          <w:rFonts w:ascii="Arial" w:eastAsia="Times New Roman" w:hAnsi="Arial" w:cs="Arial"/>
          <w:b/>
          <w:bCs/>
          <w:color w:val="000000"/>
        </w:rPr>
        <w:t>Conclusion</w:t>
      </w:r>
    </w:p>
    <w:p w:rsidR="00605209" w:rsidRPr="00605209" w:rsidRDefault="00605209" w:rsidP="00605209">
      <w:pPr>
        <w:spacing w:line="360" w:lineRule="auto"/>
        <w:jc w:val="both"/>
        <w:rPr>
          <w:rFonts w:ascii="Arial" w:eastAsia="Times New Roman" w:hAnsi="Arial" w:cs="Arial"/>
        </w:rPr>
      </w:pPr>
      <w:r w:rsidRPr="00605209">
        <w:rPr>
          <w:rFonts w:ascii="Arial" w:eastAsia="Times New Roman" w:hAnsi="Arial" w:cs="Arial"/>
        </w:rPr>
        <w:t xml:space="preserve">My placement at Novotel London Bridge offered a valuable entry point into the operational and strategic functions of a Human Resources department in a leading </w:t>
      </w:r>
      <w:r w:rsidRPr="00605209">
        <w:rPr>
          <w:rFonts w:ascii="Arial" w:eastAsia="Times New Roman" w:hAnsi="Arial" w:cs="Arial"/>
        </w:rPr>
        <w:lastRenderedPageBreak/>
        <w:t>hospitality brand. Even in a primarily observational role, I was able to witness key aspects of hotel administration, from CV screening to interview processes, and understand the pressures HR teams face in managing recruitment, training, and compliance.</w:t>
      </w:r>
    </w:p>
    <w:p w:rsidR="00605209" w:rsidRPr="00605209" w:rsidRDefault="00605209" w:rsidP="00605209">
      <w:pPr>
        <w:spacing w:line="360" w:lineRule="auto"/>
        <w:jc w:val="both"/>
        <w:rPr>
          <w:rFonts w:ascii="Arial" w:eastAsia="Times New Roman" w:hAnsi="Arial" w:cs="Arial"/>
        </w:rPr>
      </w:pPr>
      <w:r w:rsidRPr="00605209">
        <w:rPr>
          <w:rFonts w:ascii="Arial" w:eastAsia="Times New Roman" w:hAnsi="Arial" w:cs="Arial"/>
        </w:rPr>
        <w:t>I successfully met my three learning objectives:</w:t>
      </w:r>
    </w:p>
    <w:p w:rsidR="00605209" w:rsidRPr="00605209" w:rsidRDefault="00605209" w:rsidP="00605209">
      <w:pPr>
        <w:numPr>
          <w:ilvl w:val="0"/>
          <w:numId w:val="4"/>
        </w:numPr>
        <w:spacing w:line="360" w:lineRule="auto"/>
        <w:jc w:val="both"/>
        <w:rPr>
          <w:rFonts w:ascii="Arial" w:eastAsia="Times New Roman" w:hAnsi="Arial" w:cs="Arial"/>
        </w:rPr>
      </w:pPr>
      <w:r w:rsidRPr="00605209">
        <w:rPr>
          <w:rFonts w:ascii="Arial" w:eastAsia="Times New Roman" w:hAnsi="Arial" w:cs="Arial"/>
        </w:rPr>
        <w:t>I gained an understanding of how HR recruitment supports hotel operations, particularly the importance of selecting the right candidates to uphold service quality.</w:t>
      </w:r>
    </w:p>
    <w:p w:rsidR="00605209" w:rsidRPr="00605209" w:rsidRDefault="00605209" w:rsidP="00605209">
      <w:pPr>
        <w:numPr>
          <w:ilvl w:val="0"/>
          <w:numId w:val="4"/>
        </w:numPr>
        <w:spacing w:line="360" w:lineRule="auto"/>
        <w:jc w:val="both"/>
        <w:rPr>
          <w:rFonts w:ascii="Arial" w:eastAsia="Times New Roman" w:hAnsi="Arial" w:cs="Arial"/>
        </w:rPr>
      </w:pPr>
      <w:r w:rsidRPr="00605209">
        <w:rPr>
          <w:rFonts w:ascii="Arial" w:eastAsia="Times New Roman" w:hAnsi="Arial" w:cs="Arial"/>
        </w:rPr>
        <w:t>I observed the use of real HR systems and administrative tools, which helped me connect theoretical knowledge from academic modules to practical applications.</w:t>
      </w:r>
    </w:p>
    <w:p w:rsidR="00605209" w:rsidRPr="00605209" w:rsidRDefault="00605209" w:rsidP="00605209">
      <w:pPr>
        <w:numPr>
          <w:ilvl w:val="0"/>
          <w:numId w:val="4"/>
        </w:numPr>
        <w:spacing w:line="360" w:lineRule="auto"/>
        <w:jc w:val="both"/>
        <w:rPr>
          <w:rFonts w:ascii="Arial" w:eastAsia="Times New Roman" w:hAnsi="Arial" w:cs="Arial"/>
        </w:rPr>
      </w:pPr>
      <w:r w:rsidRPr="00605209">
        <w:rPr>
          <w:rFonts w:ascii="Arial" w:eastAsia="Times New Roman" w:hAnsi="Arial" w:cs="Arial"/>
        </w:rPr>
        <w:t>I critically reflected on the communication and leadership styles used in HR, and how these contribute to organisational culture and efficiency.</w:t>
      </w:r>
    </w:p>
    <w:p w:rsidR="00605209" w:rsidRPr="00605209" w:rsidRDefault="00605209" w:rsidP="00605209">
      <w:pPr>
        <w:spacing w:line="360" w:lineRule="auto"/>
        <w:jc w:val="both"/>
        <w:rPr>
          <w:rFonts w:ascii="Arial" w:eastAsia="Times New Roman" w:hAnsi="Arial" w:cs="Arial"/>
        </w:rPr>
      </w:pPr>
      <w:r w:rsidRPr="00605209">
        <w:rPr>
          <w:rFonts w:ascii="Arial" w:eastAsia="Times New Roman" w:hAnsi="Arial" w:cs="Arial"/>
        </w:rPr>
        <w:t>A major insight was the ongoing challenge of inconsistent training and the implications it has on employee performance, morale, and administrative workload. This aligned closely with theories I studied in Personnel Resourcing &amp; Development and helped me understand the real-world consequences of gaps in training strategy.</w:t>
      </w:r>
    </w:p>
    <w:p w:rsidR="00605209" w:rsidRPr="00605209" w:rsidRDefault="00605209" w:rsidP="00605209">
      <w:pPr>
        <w:spacing w:line="360" w:lineRule="auto"/>
        <w:jc w:val="both"/>
        <w:rPr>
          <w:rFonts w:ascii="Arial" w:eastAsia="Times New Roman" w:hAnsi="Arial" w:cs="Arial"/>
        </w:rPr>
      </w:pPr>
      <w:r w:rsidRPr="00605209">
        <w:rPr>
          <w:rFonts w:ascii="Arial" w:eastAsia="Times New Roman" w:hAnsi="Arial" w:cs="Arial"/>
        </w:rPr>
        <w:t>Looking forward, I see the hospitality industry — and hotel HR in particular — at a digital crossroads. AI, automation, and new employee expectations are no longer future concerns but present realities. My experience at Novotel has made it clear that while systems and processes are in place, there is significant room for innovation, especially in predictive hiring and self-service HR platforms.</w:t>
      </w:r>
    </w:p>
    <w:p w:rsidR="00605209" w:rsidRPr="00605209" w:rsidRDefault="00605209" w:rsidP="00605209">
      <w:pPr>
        <w:spacing w:line="360" w:lineRule="auto"/>
        <w:jc w:val="both"/>
        <w:rPr>
          <w:rFonts w:ascii="Arial" w:eastAsia="Times New Roman" w:hAnsi="Arial" w:cs="Arial"/>
        </w:rPr>
      </w:pPr>
      <w:r w:rsidRPr="00605209">
        <w:rPr>
          <w:rFonts w:ascii="Arial" w:eastAsia="Times New Roman" w:hAnsi="Arial" w:cs="Arial"/>
        </w:rPr>
        <w:t>This placement has inspired me to deepen my understanding of hospitality HR and pursue professional development in emerging HR technologies and data-driven decision-making. I now see HR not just as a support function, but as a strategic driver of hotel performance, culture, and adaptability.</w:t>
      </w:r>
    </w:p>
    <w:p w:rsidR="00605209" w:rsidRPr="00605209" w:rsidRDefault="00605209" w:rsidP="00605209">
      <w:pPr>
        <w:spacing w:line="360" w:lineRule="auto"/>
        <w:jc w:val="both"/>
        <w:rPr>
          <w:rFonts w:ascii="Arial" w:eastAsia="Times New Roman" w:hAnsi="Arial" w:cs="Arial"/>
        </w:rPr>
      </w:pPr>
    </w:p>
    <w:p w:rsidR="00605209" w:rsidRDefault="00605209" w:rsidP="00605209">
      <w:pPr>
        <w:spacing w:before="100" w:beforeAutospacing="1" w:after="100" w:afterAutospacing="1" w:line="360" w:lineRule="auto"/>
        <w:jc w:val="both"/>
        <w:outlineLvl w:val="2"/>
        <w:rPr>
          <w:rFonts w:ascii="Apple Color Emoji" w:eastAsia="Times New Roman" w:hAnsi="Apple Color Emoji" w:cs="Apple Color Emoji"/>
          <w:b/>
          <w:bCs/>
          <w:color w:val="000000"/>
        </w:rPr>
      </w:pPr>
    </w:p>
    <w:p w:rsidR="00605209" w:rsidRDefault="00605209" w:rsidP="00605209">
      <w:pPr>
        <w:spacing w:before="100" w:beforeAutospacing="1" w:after="100" w:afterAutospacing="1" w:line="360" w:lineRule="auto"/>
        <w:jc w:val="both"/>
        <w:outlineLvl w:val="2"/>
        <w:rPr>
          <w:rFonts w:ascii="Arial" w:eastAsia="Times New Roman" w:hAnsi="Arial" w:cs="Arial"/>
          <w:b/>
          <w:bCs/>
          <w:color w:val="000000"/>
        </w:rPr>
      </w:pPr>
    </w:p>
    <w:p w:rsidR="00605209" w:rsidRDefault="00605209" w:rsidP="00605209">
      <w:pPr>
        <w:spacing w:before="100" w:beforeAutospacing="1" w:after="100" w:afterAutospacing="1" w:line="360" w:lineRule="auto"/>
        <w:jc w:val="both"/>
        <w:outlineLvl w:val="2"/>
        <w:rPr>
          <w:rFonts w:ascii="Arial" w:eastAsia="Times New Roman" w:hAnsi="Arial" w:cs="Arial"/>
          <w:b/>
          <w:bCs/>
          <w:color w:val="000000"/>
        </w:rPr>
      </w:pPr>
    </w:p>
    <w:p w:rsidR="00605209" w:rsidRDefault="00605209" w:rsidP="00605209">
      <w:pPr>
        <w:spacing w:before="100" w:beforeAutospacing="1" w:after="100" w:afterAutospacing="1" w:line="360" w:lineRule="auto"/>
        <w:jc w:val="both"/>
        <w:outlineLvl w:val="2"/>
        <w:rPr>
          <w:rFonts w:ascii="Arial" w:eastAsia="Times New Roman" w:hAnsi="Arial" w:cs="Arial"/>
          <w:b/>
          <w:bCs/>
          <w:color w:val="000000"/>
        </w:rPr>
      </w:pPr>
    </w:p>
    <w:p w:rsidR="00605209" w:rsidRDefault="00605209" w:rsidP="00605209">
      <w:pPr>
        <w:spacing w:before="100" w:beforeAutospacing="1" w:after="100" w:afterAutospacing="1" w:line="360" w:lineRule="auto"/>
        <w:jc w:val="both"/>
        <w:outlineLvl w:val="2"/>
        <w:rPr>
          <w:rFonts w:ascii="Arial" w:eastAsia="Times New Roman" w:hAnsi="Arial" w:cs="Arial"/>
          <w:b/>
          <w:bCs/>
          <w:color w:val="000000"/>
        </w:rPr>
      </w:pPr>
      <w:r w:rsidRPr="00605209">
        <w:rPr>
          <w:rFonts w:ascii="Arial" w:eastAsia="Times New Roman" w:hAnsi="Arial" w:cs="Arial"/>
          <w:b/>
          <w:bCs/>
          <w:color w:val="000000"/>
        </w:rPr>
        <w:lastRenderedPageBreak/>
        <w:t>References </w:t>
      </w:r>
    </w:p>
    <w:p w:rsidR="00605209" w:rsidRDefault="00605209" w:rsidP="00605209">
      <w:pPr>
        <w:spacing w:line="360" w:lineRule="auto"/>
        <w:jc w:val="both"/>
        <w:rPr>
          <w:rFonts w:ascii="Arial" w:hAnsi="Arial" w:cs="Arial"/>
        </w:rPr>
      </w:pPr>
      <w:r w:rsidRPr="00605209">
        <w:rPr>
          <w:rFonts w:ascii="Arial" w:hAnsi="Arial" w:cs="Arial"/>
        </w:rPr>
        <w:t>Armstrong, M. and Taylor, S. (2020) </w:t>
      </w:r>
      <w:r w:rsidRPr="00605209">
        <w:rPr>
          <w:rFonts w:ascii="Arial" w:hAnsi="Arial" w:cs="Arial"/>
          <w:i/>
          <w:iCs/>
        </w:rPr>
        <w:t>Armstrong’s Handbook of Human Resource Management Practice</w:t>
      </w:r>
      <w:r w:rsidRPr="00605209">
        <w:rPr>
          <w:rFonts w:ascii="Arial" w:hAnsi="Arial" w:cs="Arial"/>
        </w:rPr>
        <w:t>. 15th ed. London: Kogan Page.</w:t>
      </w:r>
    </w:p>
    <w:p w:rsidR="00605209" w:rsidRPr="00605209" w:rsidRDefault="00605209" w:rsidP="00605209">
      <w:pPr>
        <w:spacing w:line="360" w:lineRule="auto"/>
        <w:jc w:val="both"/>
        <w:rPr>
          <w:rFonts w:ascii="Arial" w:hAnsi="Arial" w:cs="Arial"/>
        </w:rPr>
      </w:pPr>
    </w:p>
    <w:p w:rsidR="00605209" w:rsidRDefault="00605209" w:rsidP="00605209">
      <w:pPr>
        <w:spacing w:line="360" w:lineRule="auto"/>
        <w:jc w:val="both"/>
        <w:rPr>
          <w:rFonts w:ascii="Arial" w:hAnsi="Arial" w:cs="Arial"/>
        </w:rPr>
      </w:pPr>
      <w:r w:rsidRPr="00605209">
        <w:rPr>
          <w:rFonts w:ascii="Arial" w:hAnsi="Arial" w:cs="Arial"/>
        </w:rPr>
        <w:t>Bauer, T. N. (2010) </w:t>
      </w:r>
      <w:r w:rsidRPr="00605209">
        <w:rPr>
          <w:rFonts w:ascii="Arial" w:hAnsi="Arial" w:cs="Arial"/>
          <w:i/>
          <w:iCs/>
        </w:rPr>
        <w:t>Onboarding New Employees: Maximizing Success</w:t>
      </w:r>
      <w:r w:rsidRPr="00605209">
        <w:rPr>
          <w:rFonts w:ascii="Arial" w:hAnsi="Arial" w:cs="Arial"/>
        </w:rPr>
        <w:t>. SHRM Foundation.</w:t>
      </w:r>
    </w:p>
    <w:p w:rsidR="00605209" w:rsidRPr="00605209" w:rsidRDefault="00605209" w:rsidP="00605209">
      <w:pPr>
        <w:spacing w:line="360" w:lineRule="auto"/>
        <w:jc w:val="both"/>
        <w:rPr>
          <w:rFonts w:ascii="Arial" w:hAnsi="Arial" w:cs="Arial"/>
        </w:rPr>
      </w:pPr>
    </w:p>
    <w:p w:rsidR="00605209" w:rsidRDefault="00605209" w:rsidP="00605209">
      <w:pPr>
        <w:spacing w:line="360" w:lineRule="auto"/>
        <w:jc w:val="both"/>
        <w:rPr>
          <w:rFonts w:ascii="Arial" w:hAnsi="Arial" w:cs="Arial"/>
        </w:rPr>
      </w:pPr>
      <w:r w:rsidRPr="00605209">
        <w:rPr>
          <w:rFonts w:ascii="Arial" w:hAnsi="Arial" w:cs="Arial"/>
        </w:rPr>
        <w:t>Boxall, P. and Purcell, J. (2016) </w:t>
      </w:r>
      <w:r w:rsidRPr="00605209">
        <w:rPr>
          <w:rFonts w:ascii="Arial" w:hAnsi="Arial" w:cs="Arial"/>
          <w:i/>
          <w:iCs/>
        </w:rPr>
        <w:t>Strategy and Human Resource Management</w:t>
      </w:r>
      <w:r w:rsidRPr="00605209">
        <w:rPr>
          <w:rFonts w:ascii="Arial" w:hAnsi="Arial" w:cs="Arial"/>
        </w:rPr>
        <w:t>. 4th ed. London: Palgrave.</w:t>
      </w:r>
    </w:p>
    <w:p w:rsidR="00605209" w:rsidRPr="00605209" w:rsidRDefault="00605209" w:rsidP="00605209">
      <w:pPr>
        <w:spacing w:line="360" w:lineRule="auto"/>
        <w:jc w:val="both"/>
        <w:rPr>
          <w:rFonts w:ascii="Arial" w:hAnsi="Arial" w:cs="Arial"/>
        </w:rPr>
      </w:pPr>
    </w:p>
    <w:p w:rsidR="00605209" w:rsidRDefault="00605209" w:rsidP="00605209">
      <w:pPr>
        <w:spacing w:line="360" w:lineRule="auto"/>
        <w:jc w:val="both"/>
        <w:rPr>
          <w:rFonts w:ascii="Arial" w:hAnsi="Arial" w:cs="Arial"/>
        </w:rPr>
      </w:pPr>
      <w:r w:rsidRPr="00605209">
        <w:rPr>
          <w:rFonts w:ascii="Arial" w:hAnsi="Arial" w:cs="Arial"/>
        </w:rPr>
        <w:t>Chamorro-</w:t>
      </w:r>
      <w:proofErr w:type="spellStart"/>
      <w:r w:rsidRPr="00605209">
        <w:rPr>
          <w:rFonts w:ascii="Arial" w:hAnsi="Arial" w:cs="Arial"/>
        </w:rPr>
        <w:t>Premuzic</w:t>
      </w:r>
      <w:proofErr w:type="spellEnd"/>
      <w:r w:rsidRPr="00605209">
        <w:rPr>
          <w:rFonts w:ascii="Arial" w:hAnsi="Arial" w:cs="Arial"/>
        </w:rPr>
        <w:t xml:space="preserve">, T., Akhtar, R., </w:t>
      </w:r>
      <w:proofErr w:type="spellStart"/>
      <w:r w:rsidRPr="00605209">
        <w:rPr>
          <w:rFonts w:ascii="Arial" w:hAnsi="Arial" w:cs="Arial"/>
        </w:rPr>
        <w:t>Winsborough</w:t>
      </w:r>
      <w:proofErr w:type="spellEnd"/>
      <w:r w:rsidRPr="00605209">
        <w:rPr>
          <w:rFonts w:ascii="Arial" w:hAnsi="Arial" w:cs="Arial"/>
        </w:rPr>
        <w:t>, D. and Sherman, R. (2019) ‘The Talent Delusion’, </w:t>
      </w:r>
      <w:r w:rsidRPr="00605209">
        <w:rPr>
          <w:rFonts w:ascii="Arial" w:hAnsi="Arial" w:cs="Arial"/>
          <w:i/>
          <w:iCs/>
        </w:rPr>
        <w:t>Harvard Business Review</w:t>
      </w:r>
      <w:r w:rsidRPr="00605209">
        <w:rPr>
          <w:rFonts w:ascii="Arial" w:hAnsi="Arial" w:cs="Arial"/>
        </w:rPr>
        <w:t>.</w:t>
      </w:r>
    </w:p>
    <w:p w:rsidR="00605209" w:rsidRPr="00605209" w:rsidRDefault="00605209" w:rsidP="00605209">
      <w:pPr>
        <w:spacing w:line="360" w:lineRule="auto"/>
        <w:jc w:val="both"/>
        <w:rPr>
          <w:rFonts w:ascii="Arial" w:hAnsi="Arial" w:cs="Arial"/>
        </w:rPr>
      </w:pPr>
    </w:p>
    <w:p w:rsidR="00605209" w:rsidRDefault="00605209" w:rsidP="00605209">
      <w:pPr>
        <w:spacing w:line="360" w:lineRule="auto"/>
        <w:jc w:val="both"/>
        <w:rPr>
          <w:rFonts w:ascii="Arial" w:hAnsi="Arial" w:cs="Arial"/>
        </w:rPr>
      </w:pPr>
      <w:r w:rsidRPr="00605209">
        <w:rPr>
          <w:rFonts w:ascii="Arial" w:hAnsi="Arial" w:cs="Arial"/>
        </w:rPr>
        <w:t>CIPD (2021) </w:t>
      </w:r>
      <w:r w:rsidRPr="00605209">
        <w:rPr>
          <w:rFonts w:ascii="Arial" w:hAnsi="Arial" w:cs="Arial"/>
          <w:i/>
          <w:iCs/>
        </w:rPr>
        <w:t>Recruitment and Selection</w:t>
      </w:r>
      <w:r w:rsidRPr="00605209">
        <w:rPr>
          <w:rFonts w:ascii="Arial" w:hAnsi="Arial" w:cs="Arial"/>
        </w:rPr>
        <w:t>. [online] Available at: </w:t>
      </w:r>
      <w:hyperlink r:id="rId7" w:history="1">
        <w:r w:rsidRPr="007F3F58">
          <w:rPr>
            <w:rStyle w:val="Hyperlink"/>
            <w:rFonts w:ascii="Arial" w:hAnsi="Arial" w:cs="Arial"/>
          </w:rPr>
          <w:t>https://www.cipd.co.uk/knowledge/fundamentals/people/recruitment/factsheet</w:t>
        </w:r>
      </w:hyperlink>
    </w:p>
    <w:p w:rsidR="00605209" w:rsidRPr="00605209" w:rsidRDefault="00605209" w:rsidP="00605209">
      <w:pPr>
        <w:spacing w:line="360" w:lineRule="auto"/>
        <w:jc w:val="both"/>
        <w:rPr>
          <w:rFonts w:ascii="Arial" w:hAnsi="Arial" w:cs="Arial"/>
        </w:rPr>
      </w:pPr>
    </w:p>
    <w:p w:rsidR="00605209" w:rsidRDefault="00605209" w:rsidP="00605209">
      <w:pPr>
        <w:spacing w:line="360" w:lineRule="auto"/>
        <w:jc w:val="both"/>
        <w:rPr>
          <w:rFonts w:ascii="Arial" w:hAnsi="Arial" w:cs="Arial"/>
        </w:rPr>
      </w:pPr>
      <w:r w:rsidRPr="00605209">
        <w:rPr>
          <w:rFonts w:ascii="Arial" w:hAnsi="Arial" w:cs="Arial"/>
        </w:rPr>
        <w:t>Gibbs, G. (1988) </w:t>
      </w:r>
      <w:r w:rsidRPr="00605209">
        <w:rPr>
          <w:rFonts w:ascii="Arial" w:hAnsi="Arial" w:cs="Arial"/>
          <w:i/>
          <w:iCs/>
        </w:rPr>
        <w:t>Learning by Doing: A Guide to Teaching and Learning Methods</w:t>
      </w:r>
      <w:r w:rsidRPr="00605209">
        <w:rPr>
          <w:rFonts w:ascii="Arial" w:hAnsi="Arial" w:cs="Arial"/>
        </w:rPr>
        <w:t>. Oxford: Oxford Polytechnic.</w:t>
      </w:r>
    </w:p>
    <w:p w:rsidR="00605209" w:rsidRPr="00605209" w:rsidRDefault="00605209" w:rsidP="00605209">
      <w:pPr>
        <w:spacing w:line="360" w:lineRule="auto"/>
        <w:jc w:val="both"/>
        <w:rPr>
          <w:rFonts w:ascii="Arial" w:hAnsi="Arial" w:cs="Arial"/>
        </w:rPr>
      </w:pPr>
    </w:p>
    <w:p w:rsidR="00605209" w:rsidRDefault="00605209" w:rsidP="00605209">
      <w:pPr>
        <w:spacing w:line="360" w:lineRule="auto"/>
        <w:jc w:val="both"/>
        <w:rPr>
          <w:rFonts w:ascii="Arial" w:hAnsi="Arial" w:cs="Arial"/>
        </w:rPr>
      </w:pPr>
      <w:proofErr w:type="spellStart"/>
      <w:r w:rsidRPr="00605209">
        <w:rPr>
          <w:rFonts w:ascii="Arial" w:hAnsi="Arial" w:cs="Arial"/>
        </w:rPr>
        <w:t>Kacmar</w:t>
      </w:r>
      <w:proofErr w:type="spellEnd"/>
      <w:r w:rsidRPr="00605209">
        <w:rPr>
          <w:rFonts w:ascii="Arial" w:hAnsi="Arial" w:cs="Arial"/>
        </w:rPr>
        <w:t xml:space="preserve">, K.M., Andrews, M.C., Van </w:t>
      </w:r>
      <w:proofErr w:type="spellStart"/>
      <w:r w:rsidRPr="00605209">
        <w:rPr>
          <w:rFonts w:ascii="Arial" w:hAnsi="Arial" w:cs="Arial"/>
        </w:rPr>
        <w:t>Rooy</w:t>
      </w:r>
      <w:proofErr w:type="spellEnd"/>
      <w:r w:rsidRPr="00605209">
        <w:rPr>
          <w:rFonts w:ascii="Arial" w:hAnsi="Arial" w:cs="Arial"/>
        </w:rPr>
        <w:t xml:space="preserve">, D.L., </w:t>
      </w:r>
      <w:proofErr w:type="spellStart"/>
      <w:r w:rsidRPr="00605209">
        <w:rPr>
          <w:rFonts w:ascii="Arial" w:hAnsi="Arial" w:cs="Arial"/>
        </w:rPr>
        <w:t>Steilberg</w:t>
      </w:r>
      <w:proofErr w:type="spellEnd"/>
      <w:r w:rsidRPr="00605209">
        <w:rPr>
          <w:rFonts w:ascii="Arial" w:hAnsi="Arial" w:cs="Arial"/>
        </w:rPr>
        <w:t xml:space="preserve">, R.C. and </w:t>
      </w:r>
      <w:proofErr w:type="spellStart"/>
      <w:r w:rsidRPr="00605209">
        <w:rPr>
          <w:rFonts w:ascii="Arial" w:hAnsi="Arial" w:cs="Arial"/>
        </w:rPr>
        <w:t>Cerrone</w:t>
      </w:r>
      <w:proofErr w:type="spellEnd"/>
      <w:r w:rsidRPr="00605209">
        <w:rPr>
          <w:rFonts w:ascii="Arial" w:hAnsi="Arial" w:cs="Arial"/>
        </w:rPr>
        <w:t>, S. (2006) ‘Sure everyone can be replaced…but at what cost?’, </w:t>
      </w:r>
      <w:r w:rsidRPr="00605209">
        <w:rPr>
          <w:rFonts w:ascii="Arial" w:hAnsi="Arial" w:cs="Arial"/>
          <w:i/>
          <w:iCs/>
        </w:rPr>
        <w:t>Human Resource Management Journal</w:t>
      </w:r>
      <w:r w:rsidRPr="00605209">
        <w:rPr>
          <w:rFonts w:ascii="Arial" w:hAnsi="Arial" w:cs="Arial"/>
        </w:rPr>
        <w:t>, 16(2), pp. 133–150.</w:t>
      </w:r>
    </w:p>
    <w:p w:rsidR="00605209" w:rsidRPr="00605209" w:rsidRDefault="00605209" w:rsidP="00605209">
      <w:pPr>
        <w:spacing w:line="360" w:lineRule="auto"/>
        <w:jc w:val="both"/>
        <w:rPr>
          <w:rFonts w:ascii="Arial" w:hAnsi="Arial" w:cs="Arial"/>
        </w:rPr>
      </w:pPr>
    </w:p>
    <w:p w:rsidR="00605209" w:rsidRDefault="00605209" w:rsidP="00605209">
      <w:pPr>
        <w:spacing w:line="360" w:lineRule="auto"/>
        <w:jc w:val="both"/>
        <w:rPr>
          <w:rFonts w:ascii="Arial" w:hAnsi="Arial" w:cs="Arial"/>
        </w:rPr>
      </w:pPr>
      <w:r w:rsidRPr="00605209">
        <w:rPr>
          <w:rFonts w:ascii="Arial" w:hAnsi="Arial" w:cs="Arial"/>
        </w:rPr>
        <w:t>Kotter, J.P. (1996) </w:t>
      </w:r>
      <w:r w:rsidRPr="00605209">
        <w:rPr>
          <w:rFonts w:ascii="Arial" w:hAnsi="Arial" w:cs="Arial"/>
          <w:i/>
          <w:iCs/>
        </w:rPr>
        <w:t>Leading Change</w:t>
      </w:r>
      <w:r w:rsidRPr="00605209">
        <w:rPr>
          <w:rFonts w:ascii="Arial" w:hAnsi="Arial" w:cs="Arial"/>
        </w:rPr>
        <w:t>. Boston: Harvard Business Review Press.</w:t>
      </w:r>
    </w:p>
    <w:p w:rsidR="00605209" w:rsidRPr="00605209" w:rsidRDefault="00605209" w:rsidP="00605209">
      <w:pPr>
        <w:spacing w:line="360" w:lineRule="auto"/>
        <w:jc w:val="both"/>
        <w:rPr>
          <w:rFonts w:ascii="Arial" w:hAnsi="Arial" w:cs="Arial"/>
        </w:rPr>
      </w:pPr>
    </w:p>
    <w:p w:rsidR="00605209" w:rsidRDefault="00605209" w:rsidP="00605209">
      <w:pPr>
        <w:spacing w:line="360" w:lineRule="auto"/>
        <w:jc w:val="both"/>
        <w:rPr>
          <w:rFonts w:ascii="Arial" w:hAnsi="Arial" w:cs="Arial"/>
        </w:rPr>
      </w:pPr>
      <w:r w:rsidRPr="00605209">
        <w:rPr>
          <w:rFonts w:ascii="Arial" w:hAnsi="Arial" w:cs="Arial"/>
        </w:rPr>
        <w:t>Lucas, R. (2004) </w:t>
      </w:r>
      <w:r w:rsidRPr="00605209">
        <w:rPr>
          <w:rFonts w:ascii="Arial" w:hAnsi="Arial" w:cs="Arial"/>
          <w:i/>
          <w:iCs/>
        </w:rPr>
        <w:t>Employment Relations in the Hospitality and Tourism Industries</w:t>
      </w:r>
      <w:r w:rsidRPr="00605209">
        <w:rPr>
          <w:rFonts w:ascii="Arial" w:hAnsi="Arial" w:cs="Arial"/>
        </w:rPr>
        <w:t>. London: Routledge.</w:t>
      </w:r>
    </w:p>
    <w:p w:rsidR="00605209" w:rsidRPr="00605209" w:rsidRDefault="00605209" w:rsidP="00605209">
      <w:pPr>
        <w:spacing w:line="360" w:lineRule="auto"/>
        <w:jc w:val="both"/>
        <w:rPr>
          <w:rFonts w:ascii="Arial" w:hAnsi="Arial" w:cs="Arial"/>
        </w:rPr>
      </w:pPr>
    </w:p>
    <w:p w:rsidR="00605209" w:rsidRDefault="00605209" w:rsidP="00605209">
      <w:pPr>
        <w:spacing w:line="360" w:lineRule="auto"/>
        <w:jc w:val="both"/>
        <w:rPr>
          <w:rFonts w:ascii="Arial" w:hAnsi="Arial" w:cs="Arial"/>
        </w:rPr>
      </w:pPr>
      <w:r w:rsidRPr="00605209">
        <w:rPr>
          <w:rFonts w:ascii="Arial" w:hAnsi="Arial" w:cs="Arial"/>
        </w:rPr>
        <w:t>Northouse, P.G. (2019) </w:t>
      </w:r>
      <w:r w:rsidRPr="00605209">
        <w:rPr>
          <w:rFonts w:ascii="Arial" w:hAnsi="Arial" w:cs="Arial"/>
          <w:i/>
          <w:iCs/>
        </w:rPr>
        <w:t>Leadership: Theory and Practice</w:t>
      </w:r>
      <w:r w:rsidRPr="00605209">
        <w:rPr>
          <w:rFonts w:ascii="Arial" w:hAnsi="Arial" w:cs="Arial"/>
        </w:rPr>
        <w:t>. 8th ed. Sage.</w:t>
      </w:r>
    </w:p>
    <w:p w:rsidR="00605209" w:rsidRPr="00605209" w:rsidRDefault="00605209" w:rsidP="00605209">
      <w:pPr>
        <w:spacing w:line="360" w:lineRule="auto"/>
        <w:jc w:val="both"/>
        <w:rPr>
          <w:rFonts w:ascii="Arial" w:hAnsi="Arial" w:cs="Arial"/>
        </w:rPr>
      </w:pPr>
    </w:p>
    <w:p w:rsidR="00605209" w:rsidRPr="00605209" w:rsidRDefault="00605209" w:rsidP="00605209">
      <w:pPr>
        <w:spacing w:line="360" w:lineRule="auto"/>
        <w:jc w:val="both"/>
        <w:rPr>
          <w:rFonts w:ascii="Arial" w:hAnsi="Arial" w:cs="Arial"/>
        </w:rPr>
      </w:pPr>
      <w:r w:rsidRPr="00605209">
        <w:rPr>
          <w:rFonts w:ascii="Arial" w:hAnsi="Arial" w:cs="Arial"/>
        </w:rPr>
        <w:t xml:space="preserve">Saks, A.M. and </w:t>
      </w:r>
      <w:proofErr w:type="spellStart"/>
      <w:r w:rsidRPr="00605209">
        <w:rPr>
          <w:rFonts w:ascii="Arial" w:hAnsi="Arial" w:cs="Arial"/>
        </w:rPr>
        <w:t>Gruman</w:t>
      </w:r>
      <w:proofErr w:type="spellEnd"/>
      <w:r w:rsidRPr="00605209">
        <w:rPr>
          <w:rFonts w:ascii="Arial" w:hAnsi="Arial" w:cs="Arial"/>
        </w:rPr>
        <w:t>, J.A. (2014) ‘What do we really know about employee engagement?’, </w:t>
      </w:r>
      <w:r w:rsidRPr="00605209">
        <w:rPr>
          <w:rFonts w:ascii="Arial" w:hAnsi="Arial" w:cs="Arial"/>
          <w:i/>
          <w:iCs/>
        </w:rPr>
        <w:t>Human Resource Development Quarterly</w:t>
      </w:r>
      <w:r w:rsidRPr="00605209">
        <w:rPr>
          <w:rFonts w:ascii="Arial" w:hAnsi="Arial" w:cs="Arial"/>
        </w:rPr>
        <w:t>, 25(2), pp. 155–182.</w:t>
      </w:r>
    </w:p>
    <w:p w:rsidR="00605209" w:rsidRDefault="00605209" w:rsidP="00605209">
      <w:pPr>
        <w:spacing w:line="360" w:lineRule="auto"/>
        <w:jc w:val="both"/>
        <w:rPr>
          <w:rFonts w:ascii="Arial" w:hAnsi="Arial" w:cs="Arial"/>
        </w:rPr>
      </w:pPr>
      <w:proofErr w:type="spellStart"/>
      <w:r w:rsidRPr="00605209">
        <w:rPr>
          <w:rFonts w:ascii="Arial" w:hAnsi="Arial" w:cs="Arial"/>
        </w:rPr>
        <w:lastRenderedPageBreak/>
        <w:t>Tursunbayeva</w:t>
      </w:r>
      <w:proofErr w:type="spellEnd"/>
      <w:r w:rsidRPr="00605209">
        <w:rPr>
          <w:rFonts w:ascii="Arial" w:hAnsi="Arial" w:cs="Arial"/>
        </w:rPr>
        <w:t xml:space="preserve">, A., </w:t>
      </w:r>
      <w:proofErr w:type="spellStart"/>
      <w:r w:rsidRPr="00605209">
        <w:rPr>
          <w:rFonts w:ascii="Arial" w:hAnsi="Arial" w:cs="Arial"/>
        </w:rPr>
        <w:t>Pagliari</w:t>
      </w:r>
      <w:proofErr w:type="spellEnd"/>
      <w:r w:rsidRPr="00605209">
        <w:rPr>
          <w:rFonts w:ascii="Arial" w:hAnsi="Arial" w:cs="Arial"/>
        </w:rPr>
        <w:t xml:space="preserve">, C. and </w:t>
      </w:r>
      <w:proofErr w:type="spellStart"/>
      <w:r w:rsidRPr="00605209">
        <w:rPr>
          <w:rFonts w:ascii="Arial" w:hAnsi="Arial" w:cs="Arial"/>
        </w:rPr>
        <w:t>Bunduchi</w:t>
      </w:r>
      <w:proofErr w:type="spellEnd"/>
      <w:r w:rsidRPr="00605209">
        <w:rPr>
          <w:rFonts w:ascii="Arial" w:hAnsi="Arial" w:cs="Arial"/>
        </w:rPr>
        <w:t xml:space="preserve">, R. (2018) ‘Human resource information systems in health care: a systematic evidence </w:t>
      </w:r>
      <w:proofErr w:type="gramStart"/>
      <w:r w:rsidRPr="00605209">
        <w:rPr>
          <w:rFonts w:ascii="Arial" w:hAnsi="Arial" w:cs="Arial"/>
        </w:rPr>
        <w:t>review</w:t>
      </w:r>
      <w:proofErr w:type="gramEnd"/>
      <w:r w:rsidRPr="00605209">
        <w:rPr>
          <w:rFonts w:ascii="Arial" w:hAnsi="Arial" w:cs="Arial"/>
        </w:rPr>
        <w:t>’, </w:t>
      </w:r>
      <w:r w:rsidRPr="00605209">
        <w:rPr>
          <w:rFonts w:ascii="Arial" w:hAnsi="Arial" w:cs="Arial"/>
          <w:i/>
          <w:iCs/>
        </w:rPr>
        <w:t>Journal of the American Medical Informatics Association</w:t>
      </w:r>
      <w:r w:rsidRPr="00605209">
        <w:rPr>
          <w:rFonts w:ascii="Arial" w:hAnsi="Arial" w:cs="Arial"/>
        </w:rPr>
        <w:t>, 22(3), pp. 633–645.</w:t>
      </w:r>
    </w:p>
    <w:p w:rsidR="00605209" w:rsidRPr="00605209" w:rsidRDefault="00605209" w:rsidP="00605209">
      <w:pPr>
        <w:spacing w:line="360" w:lineRule="auto"/>
        <w:jc w:val="both"/>
        <w:rPr>
          <w:rFonts w:ascii="Arial" w:hAnsi="Arial" w:cs="Arial"/>
        </w:rPr>
      </w:pPr>
    </w:p>
    <w:p w:rsidR="00605209" w:rsidRPr="00605209" w:rsidRDefault="00605209" w:rsidP="00605209">
      <w:pPr>
        <w:spacing w:line="360" w:lineRule="auto"/>
        <w:jc w:val="both"/>
        <w:rPr>
          <w:rFonts w:ascii="Arial" w:hAnsi="Arial" w:cs="Arial"/>
        </w:rPr>
      </w:pPr>
      <w:r w:rsidRPr="00605209">
        <w:rPr>
          <w:rFonts w:ascii="Arial" w:hAnsi="Arial" w:cs="Arial"/>
        </w:rPr>
        <w:t xml:space="preserve">Van </w:t>
      </w:r>
      <w:proofErr w:type="spellStart"/>
      <w:r w:rsidRPr="00605209">
        <w:rPr>
          <w:rFonts w:ascii="Arial" w:hAnsi="Arial" w:cs="Arial"/>
        </w:rPr>
        <w:t>Esch</w:t>
      </w:r>
      <w:proofErr w:type="spellEnd"/>
      <w:r w:rsidRPr="00605209">
        <w:rPr>
          <w:rFonts w:ascii="Arial" w:hAnsi="Arial" w:cs="Arial"/>
        </w:rPr>
        <w:t xml:space="preserve">, P., Black, J.S. and </w:t>
      </w:r>
      <w:proofErr w:type="spellStart"/>
      <w:r w:rsidRPr="00605209">
        <w:rPr>
          <w:rFonts w:ascii="Arial" w:hAnsi="Arial" w:cs="Arial"/>
        </w:rPr>
        <w:t>Ferolie</w:t>
      </w:r>
      <w:proofErr w:type="spellEnd"/>
      <w:r w:rsidRPr="00605209">
        <w:rPr>
          <w:rFonts w:ascii="Arial" w:hAnsi="Arial" w:cs="Arial"/>
        </w:rPr>
        <w:t>, J. (2019) ‘Marketing AI recruitment: The next phase in job application and selection’, </w:t>
      </w:r>
      <w:r w:rsidRPr="00605209">
        <w:rPr>
          <w:rFonts w:ascii="Arial" w:hAnsi="Arial" w:cs="Arial"/>
          <w:i/>
          <w:iCs/>
        </w:rPr>
        <w:t xml:space="preserve">Computers in Human </w:t>
      </w:r>
      <w:proofErr w:type="spellStart"/>
      <w:r w:rsidRPr="00605209">
        <w:rPr>
          <w:rFonts w:ascii="Arial" w:hAnsi="Arial" w:cs="Arial"/>
          <w:i/>
          <w:iCs/>
        </w:rPr>
        <w:t>Behavior</w:t>
      </w:r>
      <w:proofErr w:type="spellEnd"/>
      <w:r w:rsidRPr="00605209">
        <w:rPr>
          <w:rFonts w:ascii="Arial" w:hAnsi="Arial" w:cs="Arial"/>
        </w:rPr>
        <w:t>, 90, pp. 215–222.</w:t>
      </w:r>
    </w:p>
    <w:p w:rsidR="00605209" w:rsidRPr="00605209" w:rsidRDefault="00605209" w:rsidP="00605209">
      <w:pPr>
        <w:spacing w:line="360" w:lineRule="auto"/>
        <w:jc w:val="both"/>
        <w:rPr>
          <w:rFonts w:ascii="Arial" w:hAnsi="Arial" w:cs="Arial"/>
        </w:rPr>
      </w:pPr>
    </w:p>
    <w:sectPr w:rsidR="00605209" w:rsidRPr="0060520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pple Color Emoji">
    <w:panose1 w:val="00000000000000000000"/>
    <w:charset w:val="00"/>
    <w:family w:val="auto"/>
    <w:pitch w:val="variable"/>
    <w:sig w:usb0="00000003" w:usb1="18000000" w:usb2="14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7E51D4D"/>
    <w:multiLevelType w:val="multilevel"/>
    <w:tmpl w:val="6E4861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A5176D6"/>
    <w:multiLevelType w:val="multilevel"/>
    <w:tmpl w:val="79007F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3EF6031"/>
    <w:multiLevelType w:val="multilevel"/>
    <w:tmpl w:val="1504BA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F275573"/>
    <w:multiLevelType w:val="multilevel"/>
    <w:tmpl w:val="C4100B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5209"/>
    <w:rsid w:val="00116DD0"/>
    <w:rsid w:val="00534E27"/>
    <w:rsid w:val="006052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DE9847"/>
  <w15:chartTrackingRefBased/>
  <w15:docId w15:val="{7DD68D1F-6CD2-0347-A624-4352BB49A6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3">
    <w:name w:val="heading 3"/>
    <w:basedOn w:val="Normal"/>
    <w:link w:val="Heading3Char"/>
    <w:uiPriority w:val="9"/>
    <w:qFormat/>
    <w:rsid w:val="00605209"/>
    <w:pPr>
      <w:spacing w:before="100" w:beforeAutospacing="1" w:after="100" w:afterAutospacing="1"/>
      <w:outlineLvl w:val="2"/>
    </w:pPr>
    <w:rPr>
      <w:rFonts w:ascii="Times New Roman" w:eastAsia="Times New Roman" w:hAnsi="Times New Roman" w:cs="Times New Roman"/>
      <w:b/>
      <w:bCs/>
      <w:sz w:val="27"/>
      <w:szCs w:val="27"/>
    </w:rPr>
  </w:style>
  <w:style w:type="paragraph" w:styleId="Heading4">
    <w:name w:val="heading 4"/>
    <w:basedOn w:val="Normal"/>
    <w:link w:val="Heading4Char"/>
    <w:uiPriority w:val="9"/>
    <w:qFormat/>
    <w:rsid w:val="00605209"/>
    <w:pPr>
      <w:spacing w:before="100" w:beforeAutospacing="1" w:after="100" w:afterAutospacing="1"/>
      <w:outlineLvl w:val="3"/>
    </w:pPr>
    <w:rPr>
      <w:rFonts w:ascii="Times New Roman" w:eastAsia="Times New Roman" w:hAnsi="Times New Roman" w:cs="Times New Roman"/>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605209"/>
    <w:rPr>
      <w:rFonts w:ascii="Times New Roman" w:eastAsia="Times New Roman" w:hAnsi="Times New Roman" w:cs="Times New Roman"/>
      <w:b/>
      <w:bCs/>
      <w:sz w:val="27"/>
      <w:szCs w:val="27"/>
    </w:rPr>
  </w:style>
  <w:style w:type="character" w:customStyle="1" w:styleId="Heading4Char">
    <w:name w:val="Heading 4 Char"/>
    <w:basedOn w:val="DefaultParagraphFont"/>
    <w:link w:val="Heading4"/>
    <w:uiPriority w:val="9"/>
    <w:rsid w:val="00605209"/>
    <w:rPr>
      <w:rFonts w:ascii="Times New Roman" w:eastAsia="Times New Roman" w:hAnsi="Times New Roman" w:cs="Times New Roman"/>
      <w:b/>
      <w:bCs/>
    </w:rPr>
  </w:style>
  <w:style w:type="character" w:styleId="Strong">
    <w:name w:val="Strong"/>
    <w:basedOn w:val="DefaultParagraphFont"/>
    <w:uiPriority w:val="22"/>
    <w:qFormat/>
    <w:rsid w:val="00605209"/>
    <w:rPr>
      <w:b/>
      <w:bCs/>
    </w:rPr>
  </w:style>
  <w:style w:type="paragraph" w:styleId="NormalWeb">
    <w:name w:val="Normal (Web)"/>
    <w:basedOn w:val="Normal"/>
    <w:uiPriority w:val="99"/>
    <w:semiHidden/>
    <w:unhideWhenUsed/>
    <w:rsid w:val="00605209"/>
    <w:pPr>
      <w:spacing w:before="100" w:beforeAutospacing="1" w:after="100" w:afterAutospacing="1"/>
    </w:pPr>
    <w:rPr>
      <w:rFonts w:ascii="Times New Roman" w:eastAsia="Times New Roman" w:hAnsi="Times New Roman" w:cs="Times New Roman"/>
    </w:rPr>
  </w:style>
  <w:style w:type="character" w:styleId="Emphasis">
    <w:name w:val="Emphasis"/>
    <w:basedOn w:val="DefaultParagraphFont"/>
    <w:uiPriority w:val="20"/>
    <w:qFormat/>
    <w:rsid w:val="00605209"/>
    <w:rPr>
      <w:i/>
      <w:iCs/>
    </w:rPr>
  </w:style>
  <w:style w:type="character" w:customStyle="1" w:styleId="apple-converted-space">
    <w:name w:val="apple-converted-space"/>
    <w:basedOn w:val="DefaultParagraphFont"/>
    <w:rsid w:val="00605209"/>
  </w:style>
  <w:style w:type="paragraph" w:styleId="NoSpacing">
    <w:name w:val="No Spacing"/>
    <w:uiPriority w:val="1"/>
    <w:qFormat/>
    <w:rsid w:val="00605209"/>
  </w:style>
  <w:style w:type="character" w:styleId="Hyperlink">
    <w:name w:val="Hyperlink"/>
    <w:basedOn w:val="DefaultParagraphFont"/>
    <w:uiPriority w:val="99"/>
    <w:unhideWhenUsed/>
    <w:rsid w:val="00605209"/>
    <w:rPr>
      <w:color w:val="0563C1" w:themeColor="hyperlink"/>
      <w:u w:val="single"/>
    </w:rPr>
  </w:style>
  <w:style w:type="character" w:styleId="UnresolvedMention">
    <w:name w:val="Unresolved Mention"/>
    <w:basedOn w:val="DefaultParagraphFont"/>
    <w:uiPriority w:val="99"/>
    <w:semiHidden/>
    <w:unhideWhenUsed/>
    <w:rsid w:val="0060520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19741321">
      <w:bodyDiv w:val="1"/>
      <w:marLeft w:val="0"/>
      <w:marRight w:val="0"/>
      <w:marTop w:val="0"/>
      <w:marBottom w:val="0"/>
      <w:divBdr>
        <w:top w:val="none" w:sz="0" w:space="0" w:color="auto"/>
        <w:left w:val="none" w:sz="0" w:space="0" w:color="auto"/>
        <w:bottom w:val="none" w:sz="0" w:space="0" w:color="auto"/>
        <w:right w:val="none" w:sz="0" w:space="0" w:color="auto"/>
      </w:divBdr>
    </w:div>
    <w:div w:id="1411922324">
      <w:bodyDiv w:val="1"/>
      <w:marLeft w:val="0"/>
      <w:marRight w:val="0"/>
      <w:marTop w:val="0"/>
      <w:marBottom w:val="0"/>
      <w:divBdr>
        <w:top w:val="none" w:sz="0" w:space="0" w:color="auto"/>
        <w:left w:val="none" w:sz="0" w:space="0" w:color="auto"/>
        <w:bottom w:val="none" w:sz="0" w:space="0" w:color="auto"/>
        <w:right w:val="none" w:sz="0" w:space="0" w:color="auto"/>
      </w:divBdr>
    </w:div>
    <w:div w:id="18139863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cipd.co.uk/knowledge/fundamentals/people/recruitment/factsheet"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mybib.com/" TargetMode="External"/><Relationship Id="rId5" Type="http://schemas.openxmlformats.org/officeDocument/2006/relationships/hyperlink" Target="https://chatgpt.com"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TotalTime>
  <Pages>8</Pages>
  <Words>1679</Words>
  <Characters>9573</Characters>
  <Application>Microsoft Office Word</Application>
  <DocSecurity>0</DocSecurity>
  <Lines>79</Lines>
  <Paragraphs>22</Paragraphs>
  <ScaleCrop>false</ScaleCrop>
  <Company/>
  <LinksUpToDate>false</LinksUpToDate>
  <CharactersWithSpaces>11230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2025-06-03T19:22:00Z</dcterms:created>
  <dcterms:modified xsi:type="dcterms:W3CDTF">2025-06-03T20:42:00Z</dcterms:modified>
</cp:coreProperties>
</file>