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778F0" w14:textId="0DA4DFD7" w:rsidR="00C23B84" w:rsidRPr="006C5AC2" w:rsidRDefault="008D0ECC" w:rsidP="00C23B84">
      <w:pPr>
        <w:pStyle w:val="Heading1"/>
        <w:jc w:val="center"/>
        <w:rPr>
          <w:rFonts w:ascii="Arial" w:hAnsi="Arial" w:cs="Arial"/>
          <w:sz w:val="44"/>
          <w:szCs w:val="44"/>
        </w:rPr>
      </w:pPr>
      <w:r w:rsidRPr="006C5AC2">
        <w:rPr>
          <w:rFonts w:ascii="Arial" w:hAnsi="Arial" w:cs="Arial"/>
          <w:sz w:val="44"/>
          <w:szCs w:val="44"/>
        </w:rPr>
        <w:t xml:space="preserve">Chapter Three: </w:t>
      </w:r>
      <w:r w:rsidR="00C23B84" w:rsidRPr="006C5AC2">
        <w:rPr>
          <w:rFonts w:ascii="Arial" w:hAnsi="Arial" w:cs="Arial"/>
          <w:sz w:val="44"/>
          <w:szCs w:val="44"/>
        </w:rPr>
        <w:t xml:space="preserve">Research </w:t>
      </w:r>
      <w:r w:rsidRPr="006C5AC2">
        <w:rPr>
          <w:rFonts w:ascii="Arial" w:hAnsi="Arial" w:cs="Arial"/>
          <w:sz w:val="44"/>
          <w:szCs w:val="44"/>
        </w:rPr>
        <w:t>Methodology</w:t>
      </w:r>
    </w:p>
    <w:p w14:paraId="213BF994" w14:textId="3A18D64A" w:rsidR="00781DF2" w:rsidRPr="00837CD2" w:rsidRDefault="00BA261D" w:rsidP="000874D2">
      <w:pPr>
        <w:spacing w:line="360" w:lineRule="auto"/>
        <w:rPr>
          <w:rFonts w:ascii="Arial" w:hAnsi="Arial" w:cs="Arial"/>
          <w:color w:val="000000" w:themeColor="text1"/>
        </w:rPr>
      </w:pPr>
      <w:r w:rsidRPr="00837CD2">
        <w:rPr>
          <w:rFonts w:ascii="Arial" w:hAnsi="Arial" w:cs="Arial"/>
          <w:color w:val="000000" w:themeColor="text1"/>
        </w:rPr>
        <w:t xml:space="preserve">It is </w:t>
      </w:r>
      <w:r w:rsidR="007A0E87" w:rsidRPr="00837CD2">
        <w:rPr>
          <w:rFonts w:ascii="Arial" w:hAnsi="Arial" w:cs="Arial"/>
          <w:color w:val="000000" w:themeColor="text1"/>
        </w:rPr>
        <w:t>paramount</w:t>
      </w:r>
      <w:r w:rsidR="004E5758" w:rsidRPr="00837CD2">
        <w:rPr>
          <w:rFonts w:ascii="Arial" w:hAnsi="Arial" w:cs="Arial"/>
          <w:color w:val="000000" w:themeColor="text1"/>
        </w:rPr>
        <w:t xml:space="preserve"> </w:t>
      </w:r>
      <w:r w:rsidR="000F2232" w:rsidRPr="00837CD2">
        <w:rPr>
          <w:rFonts w:ascii="Arial" w:hAnsi="Arial" w:cs="Arial"/>
          <w:color w:val="000000" w:themeColor="text1"/>
        </w:rPr>
        <w:t xml:space="preserve">to identify the </w:t>
      </w:r>
      <w:r w:rsidR="00926C09" w:rsidRPr="00837CD2">
        <w:rPr>
          <w:rFonts w:ascii="Arial" w:hAnsi="Arial" w:cs="Arial"/>
          <w:color w:val="000000" w:themeColor="text1"/>
        </w:rPr>
        <w:t xml:space="preserve">first objective </w:t>
      </w:r>
      <w:r w:rsidR="00AB02A7" w:rsidRPr="00837CD2">
        <w:rPr>
          <w:rFonts w:ascii="Arial" w:hAnsi="Arial" w:cs="Arial"/>
          <w:color w:val="000000" w:themeColor="text1"/>
        </w:rPr>
        <w:t>of</w:t>
      </w:r>
      <w:r w:rsidR="000F2232" w:rsidRPr="00837CD2">
        <w:rPr>
          <w:rFonts w:ascii="Arial" w:hAnsi="Arial" w:cs="Arial"/>
          <w:color w:val="000000" w:themeColor="text1"/>
        </w:rPr>
        <w:t xml:space="preserve"> the </w:t>
      </w:r>
      <w:r w:rsidR="00A019EA" w:rsidRPr="00837CD2">
        <w:rPr>
          <w:rFonts w:ascii="Arial" w:hAnsi="Arial" w:cs="Arial"/>
          <w:color w:val="000000" w:themeColor="text1"/>
        </w:rPr>
        <w:t>prevalence</w:t>
      </w:r>
      <w:r w:rsidR="000F2232" w:rsidRPr="00837CD2">
        <w:rPr>
          <w:rFonts w:ascii="Arial" w:hAnsi="Arial" w:cs="Arial"/>
          <w:color w:val="000000" w:themeColor="text1"/>
        </w:rPr>
        <w:t xml:space="preserve"> of domestic abuse in England an</w:t>
      </w:r>
      <w:r w:rsidR="00A019EA" w:rsidRPr="00837CD2">
        <w:rPr>
          <w:rFonts w:ascii="Arial" w:hAnsi="Arial" w:cs="Arial"/>
          <w:color w:val="000000" w:themeColor="text1"/>
        </w:rPr>
        <w:t>d</w:t>
      </w:r>
      <w:r w:rsidR="000F2232" w:rsidRPr="00837CD2">
        <w:rPr>
          <w:rFonts w:ascii="Arial" w:hAnsi="Arial" w:cs="Arial"/>
          <w:color w:val="000000" w:themeColor="text1"/>
        </w:rPr>
        <w:t xml:space="preserve"> Wales </w:t>
      </w:r>
      <w:r w:rsidR="00BD32EB" w:rsidRPr="00837CD2">
        <w:rPr>
          <w:rFonts w:ascii="Arial" w:hAnsi="Arial" w:cs="Arial"/>
          <w:color w:val="000000" w:themeColor="text1"/>
        </w:rPr>
        <w:t xml:space="preserve">and </w:t>
      </w:r>
      <w:r w:rsidR="00DA4CE1" w:rsidRPr="00837CD2">
        <w:rPr>
          <w:rFonts w:ascii="Arial" w:hAnsi="Arial" w:cs="Arial"/>
          <w:color w:val="000000" w:themeColor="text1"/>
        </w:rPr>
        <w:t>to identify the</w:t>
      </w:r>
      <w:r w:rsidR="000F2232" w:rsidRPr="00837CD2">
        <w:rPr>
          <w:rFonts w:ascii="Arial" w:hAnsi="Arial" w:cs="Arial"/>
          <w:color w:val="000000" w:themeColor="text1"/>
        </w:rPr>
        <w:t xml:space="preserve"> needs </w:t>
      </w:r>
      <w:r w:rsidR="00F53284" w:rsidRPr="00837CD2">
        <w:rPr>
          <w:rFonts w:ascii="Arial" w:hAnsi="Arial" w:cs="Arial"/>
          <w:color w:val="000000" w:themeColor="text1"/>
        </w:rPr>
        <w:t xml:space="preserve">of </w:t>
      </w:r>
      <w:r w:rsidR="000F2232" w:rsidRPr="00837CD2">
        <w:rPr>
          <w:rFonts w:ascii="Arial" w:hAnsi="Arial" w:cs="Arial"/>
          <w:color w:val="000000" w:themeColor="text1"/>
        </w:rPr>
        <w:t>victims</w:t>
      </w:r>
      <w:r w:rsidR="007A0E87" w:rsidRPr="00837CD2">
        <w:rPr>
          <w:rFonts w:ascii="Arial" w:hAnsi="Arial" w:cs="Arial"/>
          <w:color w:val="000000" w:themeColor="text1"/>
        </w:rPr>
        <w:t xml:space="preserve">. </w:t>
      </w:r>
      <w:r w:rsidR="00E864F3" w:rsidRPr="00837CD2">
        <w:rPr>
          <w:rFonts w:ascii="Arial" w:hAnsi="Arial" w:cs="Arial"/>
          <w:color w:val="000000" w:themeColor="text1"/>
        </w:rPr>
        <w:t>T</w:t>
      </w:r>
      <w:r w:rsidR="00AE56B6" w:rsidRPr="00837CD2">
        <w:rPr>
          <w:rFonts w:ascii="Arial" w:hAnsi="Arial" w:cs="Arial"/>
          <w:color w:val="000000" w:themeColor="text1"/>
        </w:rPr>
        <w:t xml:space="preserve">he second objective regarding the </w:t>
      </w:r>
      <w:r w:rsidR="007E0E51" w:rsidRPr="00837CD2">
        <w:rPr>
          <w:rFonts w:ascii="Arial" w:hAnsi="Arial" w:cs="Arial"/>
          <w:color w:val="000000" w:themeColor="text1"/>
        </w:rPr>
        <w:t xml:space="preserve">many gaps in current legislation </w:t>
      </w:r>
      <w:r w:rsidR="000024E4" w:rsidRPr="00837CD2">
        <w:rPr>
          <w:rFonts w:ascii="Arial" w:hAnsi="Arial" w:cs="Arial"/>
          <w:color w:val="000000" w:themeColor="text1"/>
        </w:rPr>
        <w:t xml:space="preserve">relating to </w:t>
      </w:r>
      <w:r w:rsidR="00781DF2" w:rsidRPr="00837CD2">
        <w:rPr>
          <w:rFonts w:ascii="Arial" w:hAnsi="Arial" w:cs="Arial"/>
          <w:color w:val="000000" w:themeColor="text1"/>
        </w:rPr>
        <w:t xml:space="preserve">protection </w:t>
      </w:r>
      <w:r w:rsidR="00456BF2" w:rsidRPr="00837CD2">
        <w:rPr>
          <w:rFonts w:ascii="Arial" w:hAnsi="Arial" w:cs="Arial"/>
          <w:color w:val="000000" w:themeColor="text1"/>
        </w:rPr>
        <w:t xml:space="preserve">methods </w:t>
      </w:r>
      <w:r w:rsidR="00781DF2" w:rsidRPr="00837CD2">
        <w:rPr>
          <w:rFonts w:ascii="Arial" w:hAnsi="Arial" w:cs="Arial"/>
          <w:color w:val="000000" w:themeColor="text1"/>
        </w:rPr>
        <w:t xml:space="preserve">currently afforded to </w:t>
      </w:r>
      <w:r w:rsidR="00425866" w:rsidRPr="00837CD2">
        <w:rPr>
          <w:rFonts w:ascii="Arial" w:hAnsi="Arial" w:cs="Arial"/>
          <w:color w:val="000000" w:themeColor="text1"/>
        </w:rPr>
        <w:t>victims of domestic abuse</w:t>
      </w:r>
      <w:r w:rsidR="00AB02A7" w:rsidRPr="00837CD2">
        <w:rPr>
          <w:rFonts w:ascii="Arial" w:hAnsi="Arial" w:cs="Arial"/>
          <w:color w:val="000000" w:themeColor="text1"/>
        </w:rPr>
        <w:t xml:space="preserve"> which has been investigated in the previous chapter</w:t>
      </w:r>
      <w:r w:rsidR="00425866" w:rsidRPr="00837CD2">
        <w:rPr>
          <w:rFonts w:ascii="Arial" w:hAnsi="Arial" w:cs="Arial"/>
          <w:color w:val="000000" w:themeColor="text1"/>
        </w:rPr>
        <w:t>.</w:t>
      </w:r>
      <w:r w:rsidR="00AE56B6" w:rsidRPr="00837CD2">
        <w:rPr>
          <w:rFonts w:ascii="Arial" w:hAnsi="Arial" w:cs="Arial"/>
          <w:color w:val="000000" w:themeColor="text1"/>
        </w:rPr>
        <w:t xml:space="preserve"> However, a further</w:t>
      </w:r>
      <w:r w:rsidR="008678CC" w:rsidRPr="00837CD2">
        <w:rPr>
          <w:rFonts w:ascii="Arial" w:hAnsi="Arial" w:cs="Arial"/>
          <w:color w:val="000000" w:themeColor="text1"/>
        </w:rPr>
        <w:t xml:space="preserve"> example of </w:t>
      </w:r>
      <w:r w:rsidR="00914EBB" w:rsidRPr="00837CD2">
        <w:rPr>
          <w:rFonts w:ascii="Arial" w:hAnsi="Arial" w:cs="Arial"/>
          <w:color w:val="000000" w:themeColor="text1"/>
        </w:rPr>
        <w:t>this would be that</w:t>
      </w:r>
      <w:r w:rsidR="008678CC" w:rsidRPr="00837CD2">
        <w:rPr>
          <w:rFonts w:ascii="Arial" w:hAnsi="Arial" w:cs="Arial"/>
          <w:color w:val="000000" w:themeColor="text1"/>
        </w:rPr>
        <w:t xml:space="preserve"> </w:t>
      </w:r>
      <w:r w:rsidR="00914EBB" w:rsidRPr="00837CD2">
        <w:rPr>
          <w:rFonts w:ascii="Arial" w:hAnsi="Arial" w:cs="Arial"/>
          <w:color w:val="000000" w:themeColor="text1"/>
        </w:rPr>
        <w:t>a</w:t>
      </w:r>
      <w:r w:rsidR="00E75234" w:rsidRPr="00837CD2">
        <w:rPr>
          <w:rFonts w:ascii="Arial" w:hAnsi="Arial" w:cs="Arial"/>
          <w:color w:val="000000" w:themeColor="text1"/>
        </w:rPr>
        <w:t>ccording to the Middle</w:t>
      </w:r>
      <w:r w:rsidR="004D2EA5" w:rsidRPr="00837CD2">
        <w:rPr>
          <w:rFonts w:ascii="Arial" w:hAnsi="Arial" w:cs="Arial"/>
          <w:color w:val="000000" w:themeColor="text1"/>
        </w:rPr>
        <w:t xml:space="preserve"> Eastern Women &amp; Society Organisation</w:t>
      </w:r>
      <w:r w:rsidR="00E54285" w:rsidRPr="00837CD2">
        <w:rPr>
          <w:rFonts w:ascii="Arial" w:hAnsi="Arial" w:cs="Arial"/>
          <w:color w:val="000000" w:themeColor="text1"/>
        </w:rPr>
        <w:t xml:space="preserve"> (2023) </w:t>
      </w:r>
      <w:r w:rsidR="00E62749" w:rsidRPr="00837CD2">
        <w:rPr>
          <w:rFonts w:ascii="Arial" w:hAnsi="Arial" w:cs="Arial"/>
          <w:color w:val="000000" w:themeColor="text1"/>
        </w:rPr>
        <w:t xml:space="preserve">the Domestic Abuse Act 2021 does not offer protection for </w:t>
      </w:r>
      <w:r w:rsidR="002C0B57" w:rsidRPr="00837CD2">
        <w:rPr>
          <w:rFonts w:ascii="Arial" w:hAnsi="Arial" w:cs="Arial"/>
          <w:color w:val="000000" w:themeColor="text1"/>
        </w:rPr>
        <w:t xml:space="preserve">migrant </w:t>
      </w:r>
      <w:r w:rsidR="00A032C1" w:rsidRPr="00837CD2">
        <w:rPr>
          <w:rFonts w:ascii="Arial" w:hAnsi="Arial" w:cs="Arial"/>
          <w:color w:val="000000" w:themeColor="text1"/>
        </w:rPr>
        <w:t xml:space="preserve">women </w:t>
      </w:r>
      <w:r w:rsidR="00914EBB" w:rsidRPr="00837CD2">
        <w:rPr>
          <w:rFonts w:ascii="Arial" w:hAnsi="Arial" w:cs="Arial"/>
          <w:color w:val="000000" w:themeColor="text1"/>
        </w:rPr>
        <w:t xml:space="preserve">that suffer </w:t>
      </w:r>
      <w:r w:rsidR="00A032C1" w:rsidRPr="00837CD2">
        <w:rPr>
          <w:rFonts w:ascii="Arial" w:hAnsi="Arial" w:cs="Arial"/>
          <w:color w:val="000000" w:themeColor="text1"/>
        </w:rPr>
        <w:t xml:space="preserve">domestic abuse or </w:t>
      </w:r>
      <w:r w:rsidR="001A78C5" w:rsidRPr="00837CD2">
        <w:rPr>
          <w:rFonts w:ascii="Arial" w:hAnsi="Arial" w:cs="Arial"/>
          <w:color w:val="000000" w:themeColor="text1"/>
        </w:rPr>
        <w:t xml:space="preserve">the </w:t>
      </w:r>
      <w:r w:rsidR="0035740B" w:rsidRPr="00837CD2">
        <w:rPr>
          <w:rFonts w:ascii="Arial" w:hAnsi="Arial" w:cs="Arial"/>
          <w:color w:val="000000" w:themeColor="text1"/>
        </w:rPr>
        <w:t xml:space="preserve">power to </w:t>
      </w:r>
      <w:r w:rsidR="00A032C1" w:rsidRPr="00837CD2">
        <w:rPr>
          <w:rFonts w:ascii="Arial" w:hAnsi="Arial" w:cs="Arial"/>
          <w:color w:val="000000" w:themeColor="text1"/>
        </w:rPr>
        <w:t>punish their abuser</w:t>
      </w:r>
      <w:r w:rsidR="002C0B57" w:rsidRPr="00837CD2">
        <w:rPr>
          <w:rFonts w:ascii="Arial" w:hAnsi="Arial" w:cs="Arial"/>
          <w:color w:val="000000" w:themeColor="text1"/>
        </w:rPr>
        <w:t xml:space="preserve">. </w:t>
      </w:r>
      <w:r w:rsidR="0009792D" w:rsidRPr="00837CD2">
        <w:rPr>
          <w:rFonts w:ascii="Arial" w:hAnsi="Arial" w:cs="Arial"/>
          <w:color w:val="000000" w:themeColor="text1"/>
        </w:rPr>
        <w:t>The</w:t>
      </w:r>
      <w:r w:rsidR="00373A08" w:rsidRPr="00837CD2">
        <w:rPr>
          <w:rFonts w:ascii="Arial" w:hAnsi="Arial" w:cs="Arial"/>
          <w:color w:val="000000" w:themeColor="text1"/>
        </w:rPr>
        <w:t xml:space="preserve"> charity conveys</w:t>
      </w:r>
      <w:r w:rsidR="0009792D" w:rsidRPr="00837CD2">
        <w:rPr>
          <w:rFonts w:ascii="Arial" w:hAnsi="Arial" w:cs="Arial"/>
          <w:color w:val="000000" w:themeColor="text1"/>
        </w:rPr>
        <w:t xml:space="preserve"> that 92% of domestic abuse victims who are </w:t>
      </w:r>
      <w:r w:rsidR="002614BD" w:rsidRPr="00837CD2">
        <w:rPr>
          <w:rFonts w:ascii="Arial" w:hAnsi="Arial" w:cs="Arial"/>
          <w:color w:val="000000" w:themeColor="text1"/>
        </w:rPr>
        <w:t>immigrants are threatened with deportation by their abusers</w:t>
      </w:r>
      <w:r w:rsidR="00D76FBD" w:rsidRPr="00837CD2">
        <w:rPr>
          <w:rFonts w:ascii="Arial" w:hAnsi="Arial" w:cs="Arial"/>
          <w:color w:val="000000" w:themeColor="text1"/>
        </w:rPr>
        <w:t xml:space="preserve"> and </w:t>
      </w:r>
      <w:r w:rsidR="003471BF" w:rsidRPr="00837CD2">
        <w:rPr>
          <w:rFonts w:ascii="Arial" w:hAnsi="Arial" w:cs="Arial"/>
          <w:color w:val="000000" w:themeColor="text1"/>
        </w:rPr>
        <w:t xml:space="preserve">refuse </w:t>
      </w:r>
      <w:r w:rsidR="00D76FBD" w:rsidRPr="00837CD2">
        <w:rPr>
          <w:rFonts w:ascii="Arial" w:hAnsi="Arial" w:cs="Arial"/>
          <w:color w:val="000000" w:themeColor="text1"/>
        </w:rPr>
        <w:t xml:space="preserve">to report their case to the police </w:t>
      </w:r>
      <w:r w:rsidR="003471BF" w:rsidRPr="00837CD2">
        <w:rPr>
          <w:rFonts w:ascii="Arial" w:hAnsi="Arial" w:cs="Arial"/>
          <w:color w:val="000000" w:themeColor="text1"/>
        </w:rPr>
        <w:t xml:space="preserve">in fear that they </w:t>
      </w:r>
      <w:r w:rsidR="00D76FBD" w:rsidRPr="00837CD2">
        <w:rPr>
          <w:rFonts w:ascii="Arial" w:hAnsi="Arial" w:cs="Arial"/>
          <w:color w:val="000000" w:themeColor="text1"/>
        </w:rPr>
        <w:t xml:space="preserve">will </w:t>
      </w:r>
      <w:r w:rsidR="00A101E8" w:rsidRPr="00837CD2">
        <w:rPr>
          <w:rFonts w:ascii="Arial" w:hAnsi="Arial" w:cs="Arial"/>
          <w:color w:val="000000" w:themeColor="text1"/>
        </w:rPr>
        <w:t xml:space="preserve">be </w:t>
      </w:r>
      <w:r w:rsidR="00D76FBD" w:rsidRPr="00837CD2">
        <w:rPr>
          <w:rFonts w:ascii="Arial" w:hAnsi="Arial" w:cs="Arial"/>
          <w:color w:val="000000" w:themeColor="text1"/>
        </w:rPr>
        <w:t>treat</w:t>
      </w:r>
      <w:r w:rsidR="00A101E8" w:rsidRPr="00837CD2">
        <w:rPr>
          <w:rFonts w:ascii="Arial" w:hAnsi="Arial" w:cs="Arial"/>
          <w:color w:val="000000" w:themeColor="text1"/>
        </w:rPr>
        <w:t>ed</w:t>
      </w:r>
      <w:r w:rsidR="00D76FBD" w:rsidRPr="00837CD2">
        <w:rPr>
          <w:rFonts w:ascii="Arial" w:hAnsi="Arial" w:cs="Arial"/>
          <w:color w:val="000000" w:themeColor="text1"/>
        </w:rPr>
        <w:t xml:space="preserve"> </w:t>
      </w:r>
      <w:r w:rsidR="003471BF" w:rsidRPr="00837CD2">
        <w:rPr>
          <w:rFonts w:ascii="Arial" w:hAnsi="Arial" w:cs="Arial"/>
          <w:color w:val="000000" w:themeColor="text1"/>
        </w:rPr>
        <w:t>as criminals</w:t>
      </w:r>
      <w:r w:rsidR="00574F87" w:rsidRPr="00837CD2">
        <w:rPr>
          <w:rFonts w:ascii="Arial" w:hAnsi="Arial" w:cs="Arial"/>
          <w:color w:val="000000" w:themeColor="text1"/>
        </w:rPr>
        <w:t xml:space="preserve"> due to insecure immigration status. </w:t>
      </w:r>
      <w:r w:rsidR="00270765" w:rsidRPr="00837CD2">
        <w:rPr>
          <w:rFonts w:ascii="Arial" w:hAnsi="Arial" w:cs="Arial"/>
          <w:color w:val="000000" w:themeColor="text1"/>
        </w:rPr>
        <w:t xml:space="preserve">It was found </w:t>
      </w:r>
      <w:r w:rsidR="00691CD5" w:rsidRPr="00837CD2">
        <w:rPr>
          <w:rFonts w:ascii="Arial" w:hAnsi="Arial" w:cs="Arial"/>
          <w:color w:val="000000" w:themeColor="text1"/>
        </w:rPr>
        <w:t xml:space="preserve">in a report </w:t>
      </w:r>
      <w:r w:rsidR="00270765" w:rsidRPr="00837CD2">
        <w:rPr>
          <w:rFonts w:ascii="Arial" w:hAnsi="Arial" w:cs="Arial"/>
          <w:color w:val="000000" w:themeColor="text1"/>
        </w:rPr>
        <w:t>that</w:t>
      </w:r>
      <w:r w:rsidR="00514AA9" w:rsidRPr="00837CD2">
        <w:rPr>
          <w:rFonts w:ascii="Arial" w:hAnsi="Arial" w:cs="Arial"/>
          <w:color w:val="000000" w:themeColor="text1"/>
        </w:rPr>
        <w:t xml:space="preserve"> police made 537 refe</w:t>
      </w:r>
      <w:r w:rsidR="008B30A7" w:rsidRPr="00837CD2">
        <w:rPr>
          <w:rFonts w:ascii="Arial" w:hAnsi="Arial" w:cs="Arial"/>
          <w:color w:val="000000" w:themeColor="text1"/>
        </w:rPr>
        <w:t>rrals</w:t>
      </w:r>
      <w:r w:rsidR="00270765" w:rsidRPr="00837CD2">
        <w:rPr>
          <w:rFonts w:ascii="Arial" w:hAnsi="Arial" w:cs="Arial"/>
          <w:color w:val="000000" w:themeColor="text1"/>
        </w:rPr>
        <w:t xml:space="preserve"> of </w:t>
      </w:r>
      <w:r w:rsidR="00843992" w:rsidRPr="00837CD2">
        <w:rPr>
          <w:rFonts w:ascii="Arial" w:hAnsi="Arial" w:cs="Arial"/>
          <w:color w:val="000000" w:themeColor="text1"/>
        </w:rPr>
        <w:t>cases involving domestic abuse victims</w:t>
      </w:r>
      <w:r w:rsidR="00691CD5" w:rsidRPr="00837CD2">
        <w:rPr>
          <w:rFonts w:ascii="Arial" w:hAnsi="Arial" w:cs="Arial"/>
          <w:color w:val="000000" w:themeColor="text1"/>
        </w:rPr>
        <w:t xml:space="preserve"> </w:t>
      </w:r>
      <w:r w:rsidR="00FF4179" w:rsidRPr="00837CD2">
        <w:rPr>
          <w:rFonts w:ascii="Arial" w:hAnsi="Arial" w:cs="Arial"/>
          <w:color w:val="000000" w:themeColor="text1"/>
        </w:rPr>
        <w:t>between April 2020 to March 2023</w:t>
      </w:r>
      <w:r w:rsidR="00843992" w:rsidRPr="00837CD2">
        <w:rPr>
          <w:rFonts w:ascii="Arial" w:hAnsi="Arial" w:cs="Arial"/>
          <w:color w:val="000000" w:themeColor="text1"/>
        </w:rPr>
        <w:t xml:space="preserve"> who were immigrants to Homeland security as they were prioritised as criminals instead of victims</w:t>
      </w:r>
      <w:r w:rsidR="008B30A7" w:rsidRPr="00837CD2">
        <w:rPr>
          <w:rFonts w:ascii="Arial" w:hAnsi="Arial" w:cs="Arial"/>
          <w:color w:val="000000" w:themeColor="text1"/>
        </w:rPr>
        <w:t xml:space="preserve"> (Domestic Abuse Commissioner, 2023).</w:t>
      </w:r>
      <w:r w:rsidR="006D4B8E" w:rsidRPr="00837CD2">
        <w:rPr>
          <w:rFonts w:ascii="Arial" w:hAnsi="Arial" w:cs="Arial"/>
          <w:color w:val="000000" w:themeColor="text1"/>
        </w:rPr>
        <w:t xml:space="preserve"> </w:t>
      </w:r>
      <w:r w:rsidR="00C45595" w:rsidRPr="00837CD2">
        <w:rPr>
          <w:rFonts w:ascii="Arial" w:hAnsi="Arial" w:cs="Arial"/>
          <w:color w:val="000000" w:themeColor="text1"/>
        </w:rPr>
        <w:t xml:space="preserve">Another gap in legislation is that there are </w:t>
      </w:r>
      <w:r w:rsidR="00FD19F3" w:rsidRPr="00837CD2">
        <w:rPr>
          <w:rFonts w:ascii="Arial" w:hAnsi="Arial" w:cs="Arial"/>
          <w:color w:val="000000" w:themeColor="text1"/>
        </w:rPr>
        <w:t>remedies available for abusers to reduce or clear charge</w:t>
      </w:r>
      <w:r w:rsidR="00E245C5" w:rsidRPr="00837CD2">
        <w:rPr>
          <w:rFonts w:ascii="Arial" w:hAnsi="Arial" w:cs="Arial"/>
          <w:color w:val="000000" w:themeColor="text1"/>
        </w:rPr>
        <w:t>s</w:t>
      </w:r>
      <w:r w:rsidR="00FD19F3" w:rsidRPr="00837CD2">
        <w:rPr>
          <w:rFonts w:ascii="Arial" w:hAnsi="Arial" w:cs="Arial"/>
          <w:color w:val="000000" w:themeColor="text1"/>
        </w:rPr>
        <w:t xml:space="preserve"> against them</w:t>
      </w:r>
      <w:r w:rsidR="00A5799A" w:rsidRPr="00837CD2">
        <w:rPr>
          <w:rFonts w:ascii="Arial" w:hAnsi="Arial" w:cs="Arial"/>
          <w:color w:val="000000" w:themeColor="text1"/>
        </w:rPr>
        <w:t xml:space="preserve">. It is </w:t>
      </w:r>
      <w:r w:rsidR="008E7CAB" w:rsidRPr="00837CD2">
        <w:rPr>
          <w:rFonts w:ascii="Arial" w:hAnsi="Arial" w:cs="Arial"/>
          <w:color w:val="000000" w:themeColor="text1"/>
        </w:rPr>
        <w:t xml:space="preserve">reported </w:t>
      </w:r>
      <w:r w:rsidR="00A5799A" w:rsidRPr="00837CD2">
        <w:rPr>
          <w:rFonts w:ascii="Arial" w:hAnsi="Arial" w:cs="Arial"/>
          <w:color w:val="000000" w:themeColor="text1"/>
        </w:rPr>
        <w:t xml:space="preserve">by </w:t>
      </w:r>
      <w:r w:rsidR="005045E8" w:rsidRPr="00837CD2">
        <w:rPr>
          <w:rFonts w:ascii="Arial" w:hAnsi="Arial" w:cs="Arial"/>
          <w:color w:val="000000" w:themeColor="text1"/>
          <w:shd w:val="clear" w:color="auto" w:fill="FBFBFB"/>
        </w:rPr>
        <w:t>Judiciary (2007) </w:t>
      </w:r>
      <w:r w:rsidR="00255519" w:rsidRPr="00837CD2">
        <w:rPr>
          <w:rFonts w:ascii="Arial" w:hAnsi="Arial" w:cs="Arial"/>
          <w:color w:val="000000" w:themeColor="text1"/>
        </w:rPr>
        <w:t>that physical and emotional fact</w:t>
      </w:r>
      <w:r w:rsidR="00D704C9" w:rsidRPr="00837CD2">
        <w:rPr>
          <w:rFonts w:ascii="Arial" w:hAnsi="Arial" w:cs="Arial"/>
          <w:color w:val="000000" w:themeColor="text1"/>
        </w:rPr>
        <w:t>or</w:t>
      </w:r>
      <w:r w:rsidR="00255519" w:rsidRPr="00837CD2">
        <w:rPr>
          <w:rFonts w:ascii="Arial" w:hAnsi="Arial" w:cs="Arial"/>
          <w:color w:val="000000" w:themeColor="text1"/>
        </w:rPr>
        <w:t xml:space="preserve">s including mental illness and the influence of alcohol and drugs can have an </w:t>
      </w:r>
      <w:r w:rsidR="00D704C9" w:rsidRPr="00837CD2">
        <w:rPr>
          <w:rFonts w:ascii="Arial" w:hAnsi="Arial" w:cs="Arial"/>
          <w:color w:val="000000" w:themeColor="text1"/>
        </w:rPr>
        <w:t xml:space="preserve">impact </w:t>
      </w:r>
      <w:r w:rsidR="00237A3B" w:rsidRPr="00837CD2">
        <w:rPr>
          <w:rFonts w:ascii="Arial" w:hAnsi="Arial" w:cs="Arial"/>
          <w:color w:val="000000" w:themeColor="text1"/>
        </w:rPr>
        <w:t xml:space="preserve">on sentencing an abuser. </w:t>
      </w:r>
      <w:r w:rsidR="00205B26" w:rsidRPr="00837CD2">
        <w:rPr>
          <w:rFonts w:ascii="Arial" w:hAnsi="Arial" w:cs="Arial"/>
          <w:color w:val="000000" w:themeColor="text1"/>
        </w:rPr>
        <w:t xml:space="preserve">Abusers who </w:t>
      </w:r>
      <w:r w:rsidR="002E7022" w:rsidRPr="00837CD2">
        <w:rPr>
          <w:rFonts w:ascii="Arial" w:hAnsi="Arial" w:cs="Arial"/>
          <w:color w:val="000000" w:themeColor="text1"/>
        </w:rPr>
        <w:t xml:space="preserve">suffer from </w:t>
      </w:r>
      <w:r w:rsidR="00205B26" w:rsidRPr="00837CD2">
        <w:rPr>
          <w:rFonts w:ascii="Arial" w:hAnsi="Arial" w:cs="Arial"/>
          <w:color w:val="000000" w:themeColor="text1"/>
        </w:rPr>
        <w:t>m</w:t>
      </w:r>
      <w:r w:rsidR="00916DE5" w:rsidRPr="00837CD2">
        <w:rPr>
          <w:rFonts w:ascii="Arial" w:hAnsi="Arial" w:cs="Arial"/>
          <w:color w:val="000000" w:themeColor="text1"/>
        </w:rPr>
        <w:t>ental illness</w:t>
      </w:r>
      <w:r w:rsidR="002E7022" w:rsidRPr="00837CD2">
        <w:rPr>
          <w:rFonts w:ascii="Arial" w:hAnsi="Arial" w:cs="Arial"/>
          <w:color w:val="000000" w:themeColor="text1"/>
        </w:rPr>
        <w:t xml:space="preserve"> or claim to suffer</w:t>
      </w:r>
      <w:r w:rsidR="00916DE5" w:rsidRPr="00837CD2">
        <w:rPr>
          <w:rFonts w:ascii="Arial" w:hAnsi="Arial" w:cs="Arial"/>
          <w:color w:val="000000" w:themeColor="text1"/>
        </w:rPr>
        <w:t xml:space="preserve"> can also prevent </w:t>
      </w:r>
      <w:r w:rsidR="00205B26" w:rsidRPr="00837CD2">
        <w:rPr>
          <w:rFonts w:ascii="Arial" w:hAnsi="Arial" w:cs="Arial"/>
          <w:color w:val="000000" w:themeColor="text1"/>
        </w:rPr>
        <w:t>victims from using the law to protect themselves</w:t>
      </w:r>
      <w:r w:rsidR="002E7022" w:rsidRPr="00837CD2">
        <w:rPr>
          <w:rFonts w:ascii="Arial" w:hAnsi="Arial" w:cs="Arial"/>
          <w:color w:val="000000" w:themeColor="text1"/>
        </w:rPr>
        <w:t xml:space="preserve"> from domestic abuse</w:t>
      </w:r>
      <w:r w:rsidR="00205B26" w:rsidRPr="00837CD2">
        <w:rPr>
          <w:rFonts w:ascii="Arial" w:hAnsi="Arial" w:cs="Arial"/>
          <w:color w:val="000000" w:themeColor="text1"/>
        </w:rPr>
        <w:t xml:space="preserve"> as seen in </w:t>
      </w:r>
      <w:r w:rsidR="002E7022" w:rsidRPr="00837CD2">
        <w:rPr>
          <w:rFonts w:ascii="Arial" w:hAnsi="Arial" w:cs="Arial"/>
          <w:color w:val="000000" w:themeColor="text1"/>
        </w:rPr>
        <w:t xml:space="preserve">the case of </w:t>
      </w:r>
      <w:r w:rsidR="00205B26" w:rsidRPr="00837CD2">
        <w:rPr>
          <w:rFonts w:ascii="Arial" w:hAnsi="Arial" w:cs="Arial"/>
          <w:color w:val="000000" w:themeColor="text1"/>
        </w:rPr>
        <w:t>Banks v Banks (1999)</w:t>
      </w:r>
      <w:r w:rsidR="002E7022" w:rsidRPr="00837CD2">
        <w:rPr>
          <w:rFonts w:ascii="Arial" w:hAnsi="Arial" w:cs="Arial"/>
          <w:color w:val="000000" w:themeColor="text1"/>
        </w:rPr>
        <w:t xml:space="preserve"> where </w:t>
      </w:r>
      <w:r w:rsidR="00796914" w:rsidRPr="00837CD2">
        <w:rPr>
          <w:rFonts w:ascii="Arial" w:hAnsi="Arial" w:cs="Arial"/>
          <w:color w:val="000000" w:themeColor="text1"/>
        </w:rPr>
        <w:t xml:space="preserve">a </w:t>
      </w:r>
      <w:r w:rsidR="002E7022" w:rsidRPr="00837CD2">
        <w:rPr>
          <w:rFonts w:ascii="Arial" w:hAnsi="Arial" w:cs="Arial"/>
          <w:color w:val="000000" w:themeColor="text1"/>
        </w:rPr>
        <w:t>gentleman was refused a non-molestation order.</w:t>
      </w:r>
      <w:r w:rsidR="0051158B" w:rsidRPr="00837CD2">
        <w:rPr>
          <w:rFonts w:ascii="Arial" w:hAnsi="Arial" w:cs="Arial"/>
          <w:color w:val="000000" w:themeColor="text1"/>
        </w:rPr>
        <w:t xml:space="preserve"> </w:t>
      </w:r>
    </w:p>
    <w:p w14:paraId="2AAA4079" w14:textId="77777777" w:rsidR="0033231A" w:rsidRPr="00837CD2" w:rsidRDefault="0033231A" w:rsidP="000874D2">
      <w:pPr>
        <w:spacing w:line="360" w:lineRule="auto"/>
        <w:rPr>
          <w:rFonts w:ascii="Arial" w:hAnsi="Arial" w:cs="Arial"/>
          <w:color w:val="000000" w:themeColor="text1"/>
        </w:rPr>
      </w:pPr>
    </w:p>
    <w:p w14:paraId="0997FCFF" w14:textId="4390D448" w:rsidR="00E23101" w:rsidRPr="00837CD2" w:rsidRDefault="00761F02" w:rsidP="000874D2">
      <w:pPr>
        <w:spacing w:line="360" w:lineRule="auto"/>
        <w:rPr>
          <w:rFonts w:ascii="Arial" w:hAnsi="Arial" w:cs="Arial"/>
          <w:color w:val="000000" w:themeColor="text1"/>
        </w:rPr>
      </w:pPr>
      <w:r w:rsidRPr="00837CD2">
        <w:rPr>
          <w:rFonts w:ascii="Arial" w:hAnsi="Arial" w:cs="Arial"/>
          <w:color w:val="000000" w:themeColor="text1"/>
        </w:rPr>
        <w:t xml:space="preserve">The </w:t>
      </w:r>
      <w:r w:rsidR="00A02608" w:rsidRPr="00837CD2">
        <w:rPr>
          <w:rFonts w:ascii="Arial" w:hAnsi="Arial" w:cs="Arial"/>
          <w:color w:val="000000" w:themeColor="text1"/>
        </w:rPr>
        <w:t xml:space="preserve">third objective will </w:t>
      </w:r>
      <w:r w:rsidR="0084408B" w:rsidRPr="00837CD2">
        <w:rPr>
          <w:rFonts w:ascii="Arial" w:hAnsi="Arial" w:cs="Arial"/>
          <w:color w:val="000000" w:themeColor="text1"/>
        </w:rPr>
        <w:t xml:space="preserve">engage with </w:t>
      </w:r>
      <w:r w:rsidR="00A02608" w:rsidRPr="00837CD2">
        <w:rPr>
          <w:rFonts w:ascii="Arial" w:hAnsi="Arial" w:cs="Arial"/>
          <w:color w:val="000000" w:themeColor="text1"/>
        </w:rPr>
        <w:t>the</w:t>
      </w:r>
      <w:r w:rsidR="0084408B" w:rsidRPr="00837CD2">
        <w:rPr>
          <w:rFonts w:ascii="Arial" w:hAnsi="Arial" w:cs="Arial"/>
          <w:color w:val="000000" w:themeColor="text1"/>
        </w:rPr>
        <w:t xml:space="preserve"> public</w:t>
      </w:r>
      <w:r w:rsidR="00A02608" w:rsidRPr="00837CD2">
        <w:rPr>
          <w:rFonts w:ascii="Arial" w:hAnsi="Arial" w:cs="Arial"/>
          <w:color w:val="000000" w:themeColor="text1"/>
        </w:rPr>
        <w:t xml:space="preserve"> to </w:t>
      </w:r>
      <w:r w:rsidR="000024E4" w:rsidRPr="00837CD2">
        <w:rPr>
          <w:rFonts w:ascii="Arial" w:hAnsi="Arial" w:cs="Arial"/>
          <w:color w:val="000000" w:themeColor="text1"/>
        </w:rPr>
        <w:t>assess</w:t>
      </w:r>
      <w:r w:rsidR="00926C09" w:rsidRPr="00837CD2">
        <w:rPr>
          <w:rFonts w:ascii="Arial" w:hAnsi="Arial" w:cs="Arial"/>
          <w:color w:val="000000" w:themeColor="text1"/>
        </w:rPr>
        <w:t xml:space="preserve"> their</w:t>
      </w:r>
      <w:r w:rsidR="0084408B" w:rsidRPr="00837CD2">
        <w:rPr>
          <w:rFonts w:ascii="Arial" w:hAnsi="Arial" w:cs="Arial"/>
          <w:color w:val="000000" w:themeColor="text1"/>
        </w:rPr>
        <w:t xml:space="preserve"> perception </w:t>
      </w:r>
      <w:r w:rsidR="00EB4721" w:rsidRPr="00837CD2">
        <w:rPr>
          <w:rFonts w:ascii="Arial" w:hAnsi="Arial" w:cs="Arial"/>
          <w:color w:val="000000" w:themeColor="text1"/>
        </w:rPr>
        <w:t xml:space="preserve">on the protection currently afforded </w:t>
      </w:r>
      <w:r w:rsidR="00C35C5A" w:rsidRPr="00837CD2">
        <w:rPr>
          <w:rFonts w:ascii="Arial" w:hAnsi="Arial" w:cs="Arial"/>
          <w:color w:val="000000" w:themeColor="text1"/>
        </w:rPr>
        <w:t>to victims of domestic abuse</w:t>
      </w:r>
      <w:r w:rsidR="009A47DA" w:rsidRPr="00837CD2">
        <w:rPr>
          <w:rFonts w:ascii="Arial" w:hAnsi="Arial" w:cs="Arial"/>
          <w:color w:val="000000" w:themeColor="text1"/>
        </w:rPr>
        <w:t xml:space="preserve"> by UK legislation</w:t>
      </w:r>
      <w:r w:rsidR="00360B3A" w:rsidRPr="00837CD2">
        <w:rPr>
          <w:rFonts w:ascii="Arial" w:hAnsi="Arial" w:cs="Arial"/>
          <w:color w:val="000000" w:themeColor="text1"/>
        </w:rPr>
        <w:t>. The</w:t>
      </w:r>
      <w:r w:rsidR="009A47DA" w:rsidRPr="00837CD2">
        <w:rPr>
          <w:rFonts w:ascii="Arial" w:hAnsi="Arial" w:cs="Arial"/>
          <w:color w:val="000000" w:themeColor="text1"/>
        </w:rPr>
        <w:t xml:space="preserve"> </w:t>
      </w:r>
      <w:r w:rsidR="00516CCA" w:rsidRPr="00837CD2">
        <w:rPr>
          <w:rFonts w:ascii="Arial" w:hAnsi="Arial" w:cs="Arial"/>
          <w:color w:val="000000" w:themeColor="text1"/>
        </w:rPr>
        <w:t>R</w:t>
      </w:r>
      <w:r w:rsidR="009A47DA" w:rsidRPr="00837CD2">
        <w:rPr>
          <w:rFonts w:ascii="Arial" w:hAnsi="Arial" w:cs="Arial"/>
          <w:color w:val="000000" w:themeColor="text1"/>
        </w:rPr>
        <w:t xml:space="preserve">esearch </w:t>
      </w:r>
      <w:r w:rsidR="00516CCA" w:rsidRPr="00837CD2">
        <w:rPr>
          <w:rFonts w:ascii="Arial" w:hAnsi="Arial" w:cs="Arial"/>
          <w:color w:val="000000" w:themeColor="text1"/>
        </w:rPr>
        <w:t>O</w:t>
      </w:r>
      <w:r w:rsidR="009A47DA" w:rsidRPr="00837CD2">
        <w:rPr>
          <w:rFonts w:ascii="Arial" w:hAnsi="Arial" w:cs="Arial"/>
          <w:color w:val="000000" w:themeColor="text1"/>
        </w:rPr>
        <w:t xml:space="preserve">nion </w:t>
      </w:r>
      <w:r w:rsidR="004E2A64" w:rsidRPr="00837CD2">
        <w:rPr>
          <w:rFonts w:ascii="Arial" w:hAnsi="Arial" w:cs="Arial"/>
          <w:color w:val="000000" w:themeColor="text1"/>
        </w:rPr>
        <w:t xml:space="preserve">will be </w:t>
      </w:r>
      <w:r w:rsidR="00360B3A" w:rsidRPr="00837CD2">
        <w:rPr>
          <w:rFonts w:ascii="Arial" w:hAnsi="Arial" w:cs="Arial"/>
          <w:color w:val="000000" w:themeColor="text1"/>
        </w:rPr>
        <w:t>applied</w:t>
      </w:r>
      <w:r w:rsidR="004E2A64" w:rsidRPr="00837CD2">
        <w:rPr>
          <w:rFonts w:ascii="Arial" w:hAnsi="Arial" w:cs="Arial"/>
          <w:color w:val="000000" w:themeColor="text1"/>
        </w:rPr>
        <w:t xml:space="preserve"> to </w:t>
      </w:r>
      <w:r w:rsidR="000F37C9" w:rsidRPr="00837CD2">
        <w:rPr>
          <w:rFonts w:ascii="Arial" w:hAnsi="Arial" w:cs="Arial"/>
          <w:color w:val="000000" w:themeColor="text1"/>
        </w:rPr>
        <w:t xml:space="preserve">the research methodology. The Research Onion was </w:t>
      </w:r>
      <w:r w:rsidR="00DB4834" w:rsidRPr="00837CD2">
        <w:rPr>
          <w:rFonts w:ascii="Arial" w:hAnsi="Arial" w:cs="Arial"/>
          <w:color w:val="000000" w:themeColor="text1"/>
        </w:rPr>
        <w:t>created by Saunders et al (20</w:t>
      </w:r>
      <w:r w:rsidR="00ED117B" w:rsidRPr="00837CD2">
        <w:rPr>
          <w:rFonts w:ascii="Arial" w:hAnsi="Arial" w:cs="Arial"/>
          <w:color w:val="000000" w:themeColor="text1"/>
        </w:rPr>
        <w:t>07</w:t>
      </w:r>
      <w:r w:rsidR="00DB4834" w:rsidRPr="00837CD2">
        <w:rPr>
          <w:rFonts w:ascii="Arial" w:hAnsi="Arial" w:cs="Arial"/>
          <w:color w:val="000000" w:themeColor="text1"/>
        </w:rPr>
        <w:t>)</w:t>
      </w:r>
      <w:r w:rsidR="00276BA6" w:rsidRPr="00837CD2">
        <w:rPr>
          <w:rFonts w:ascii="Arial" w:hAnsi="Arial" w:cs="Arial"/>
          <w:color w:val="000000" w:themeColor="text1"/>
        </w:rPr>
        <w:t xml:space="preserve"> to </w:t>
      </w:r>
      <w:r w:rsidR="001433AB" w:rsidRPr="00837CD2">
        <w:rPr>
          <w:rFonts w:ascii="Arial" w:hAnsi="Arial" w:cs="Arial"/>
          <w:color w:val="000000" w:themeColor="text1"/>
        </w:rPr>
        <w:t xml:space="preserve">allow a person to methodically describe actions and decisions </w:t>
      </w:r>
      <w:r w:rsidR="00B7608A" w:rsidRPr="00837CD2">
        <w:rPr>
          <w:rFonts w:ascii="Arial" w:hAnsi="Arial" w:cs="Arial"/>
          <w:color w:val="000000" w:themeColor="text1"/>
        </w:rPr>
        <w:t xml:space="preserve">when composing a research </w:t>
      </w:r>
      <w:r w:rsidR="00FE0284" w:rsidRPr="00837CD2">
        <w:rPr>
          <w:rFonts w:ascii="Arial" w:hAnsi="Arial" w:cs="Arial"/>
          <w:color w:val="000000" w:themeColor="text1"/>
        </w:rPr>
        <w:t xml:space="preserve">methodology. </w:t>
      </w:r>
      <w:r w:rsidR="00334C21" w:rsidRPr="00837CD2">
        <w:rPr>
          <w:rFonts w:ascii="Arial" w:hAnsi="Arial" w:cs="Arial"/>
          <w:color w:val="000000" w:themeColor="text1"/>
        </w:rPr>
        <w:t xml:space="preserve">It </w:t>
      </w:r>
      <w:r w:rsidR="008778B8" w:rsidRPr="00837CD2">
        <w:rPr>
          <w:rFonts w:ascii="Arial" w:hAnsi="Arial" w:cs="Arial"/>
          <w:color w:val="000000" w:themeColor="text1"/>
        </w:rPr>
        <w:t xml:space="preserve">is used </w:t>
      </w:r>
      <w:r w:rsidR="00E540F0" w:rsidRPr="00837CD2">
        <w:rPr>
          <w:rFonts w:ascii="Arial" w:hAnsi="Arial" w:cs="Arial"/>
          <w:color w:val="000000" w:themeColor="text1"/>
        </w:rPr>
        <w:t xml:space="preserve">to examine to relevance and </w:t>
      </w:r>
      <w:r w:rsidR="0041670D" w:rsidRPr="00837CD2">
        <w:rPr>
          <w:rFonts w:ascii="Arial" w:hAnsi="Arial" w:cs="Arial"/>
          <w:color w:val="000000" w:themeColor="text1"/>
        </w:rPr>
        <w:t xml:space="preserve">analyse a study to provide validity and reliability </w:t>
      </w:r>
      <w:r w:rsidR="0004185D" w:rsidRPr="00837CD2">
        <w:rPr>
          <w:rFonts w:ascii="Arial" w:hAnsi="Arial" w:cs="Arial"/>
          <w:color w:val="000000" w:themeColor="text1"/>
        </w:rPr>
        <w:t>of</w:t>
      </w:r>
      <w:r w:rsidR="0041670D" w:rsidRPr="00837CD2">
        <w:rPr>
          <w:rFonts w:ascii="Arial" w:hAnsi="Arial" w:cs="Arial"/>
          <w:color w:val="000000" w:themeColor="text1"/>
        </w:rPr>
        <w:t xml:space="preserve"> research</w:t>
      </w:r>
      <w:r w:rsidR="0085699A" w:rsidRPr="00837CD2">
        <w:rPr>
          <w:rFonts w:ascii="Arial" w:hAnsi="Arial" w:cs="Arial"/>
          <w:color w:val="000000" w:themeColor="text1"/>
        </w:rPr>
        <w:t xml:space="preserve"> </w:t>
      </w:r>
      <w:r w:rsidR="0096631F" w:rsidRPr="00837CD2">
        <w:rPr>
          <w:rFonts w:ascii="Arial" w:hAnsi="Arial" w:cs="Arial"/>
          <w:color w:val="000000" w:themeColor="text1"/>
        </w:rPr>
        <w:t xml:space="preserve">by working </w:t>
      </w:r>
      <w:r w:rsidR="007018A6" w:rsidRPr="00837CD2">
        <w:rPr>
          <w:rFonts w:ascii="Arial" w:hAnsi="Arial" w:cs="Arial"/>
          <w:color w:val="000000" w:themeColor="text1"/>
        </w:rPr>
        <w:t>through each layer of the onion</w:t>
      </w:r>
      <w:r w:rsidR="0085699A" w:rsidRPr="00837CD2">
        <w:rPr>
          <w:rFonts w:ascii="Arial" w:hAnsi="Arial" w:cs="Arial"/>
          <w:color w:val="000000" w:themeColor="text1"/>
        </w:rPr>
        <w:t xml:space="preserve"> </w:t>
      </w:r>
      <w:r w:rsidR="0004185D" w:rsidRPr="00837CD2">
        <w:rPr>
          <w:rFonts w:ascii="Arial" w:hAnsi="Arial" w:cs="Arial"/>
          <w:color w:val="000000" w:themeColor="text1"/>
        </w:rPr>
        <w:t>(</w:t>
      </w:r>
      <w:proofErr w:type="spellStart"/>
      <w:r w:rsidR="009014FF" w:rsidRPr="00837CD2">
        <w:rPr>
          <w:rFonts w:ascii="Arial" w:hAnsi="Arial" w:cs="Arial"/>
          <w:color w:val="000000" w:themeColor="text1"/>
        </w:rPr>
        <w:t>Mel</w:t>
      </w:r>
      <w:r w:rsidR="00AA1BC2" w:rsidRPr="00837CD2">
        <w:rPr>
          <w:rFonts w:ascii="Arial" w:hAnsi="Arial" w:cs="Arial"/>
          <w:color w:val="000000" w:themeColor="text1"/>
        </w:rPr>
        <w:t>nikovas</w:t>
      </w:r>
      <w:proofErr w:type="spellEnd"/>
      <w:r w:rsidR="00E316E6" w:rsidRPr="00837CD2">
        <w:rPr>
          <w:rFonts w:ascii="Arial" w:hAnsi="Arial" w:cs="Arial"/>
          <w:color w:val="000000" w:themeColor="text1"/>
        </w:rPr>
        <w:t>,</w:t>
      </w:r>
      <w:r w:rsidR="0004185D" w:rsidRPr="00837CD2">
        <w:rPr>
          <w:rFonts w:ascii="Arial" w:hAnsi="Arial" w:cs="Arial"/>
          <w:color w:val="000000" w:themeColor="text1"/>
        </w:rPr>
        <w:t xml:space="preserve"> 2018)</w:t>
      </w:r>
      <w:r w:rsidR="0041670D" w:rsidRPr="00837CD2">
        <w:rPr>
          <w:rFonts w:ascii="Arial" w:hAnsi="Arial" w:cs="Arial"/>
          <w:color w:val="000000" w:themeColor="text1"/>
        </w:rPr>
        <w:t xml:space="preserve">. </w:t>
      </w:r>
    </w:p>
    <w:p w14:paraId="13EDECED" w14:textId="151FC5FF" w:rsidR="00DF2A87" w:rsidRPr="00837CD2" w:rsidRDefault="00327337" w:rsidP="000874D2">
      <w:pPr>
        <w:spacing w:line="360" w:lineRule="auto"/>
        <w:rPr>
          <w:rFonts w:ascii="Arial" w:hAnsi="Arial" w:cs="Arial"/>
          <w:color w:val="000000" w:themeColor="text1"/>
        </w:rPr>
      </w:pPr>
      <w:r w:rsidRPr="00837CD2">
        <w:rPr>
          <w:rFonts w:ascii="Arial" w:hAnsi="Arial" w:cs="Arial"/>
          <w:i/>
          <w:iCs/>
          <w:noProof/>
          <w:color w:val="000000" w:themeColor="text1"/>
        </w:rPr>
        <w:lastRenderedPageBreak/>
        <w:drawing>
          <wp:anchor distT="0" distB="0" distL="114300" distR="114300" simplePos="0" relativeHeight="251658240" behindDoc="0" locked="0" layoutInCell="1" allowOverlap="1" wp14:anchorId="4119FC16" wp14:editId="5E80333B">
            <wp:simplePos x="0" y="0"/>
            <wp:positionH relativeFrom="column">
              <wp:posOffset>-190500</wp:posOffset>
            </wp:positionH>
            <wp:positionV relativeFrom="paragraph">
              <wp:posOffset>160655</wp:posOffset>
            </wp:positionV>
            <wp:extent cx="4914900" cy="3158246"/>
            <wp:effectExtent l="0" t="0" r="0" b="4445"/>
            <wp:wrapSquare wrapText="bothSides"/>
            <wp:docPr id="2" name="Content Placeholder 3" descr="A diagram of scientific research&#10;&#10;Description automatically generated">
              <a:extLst xmlns:a="http://schemas.openxmlformats.org/drawingml/2006/main">
                <a:ext uri="{FF2B5EF4-FFF2-40B4-BE49-F238E27FC236}">
                  <a16:creationId xmlns:a16="http://schemas.microsoft.com/office/drawing/2014/main" id="{5E3B070A-F9B4-123C-AA9F-BB00FFCA15B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3" descr="A diagram of scientific research&#10;&#10;Description automatically generated">
                      <a:extLst>
                        <a:ext uri="{FF2B5EF4-FFF2-40B4-BE49-F238E27FC236}">
                          <a16:creationId xmlns:a16="http://schemas.microsoft.com/office/drawing/2014/main" id="{5E3B070A-F9B4-123C-AA9F-BB00FFCA15BB}"/>
                        </a:ext>
                      </a:extLst>
                    </pic:cNvPr>
                    <pic:cNvPicPr>
                      <a:picLocks noGrp="1"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914900" cy="3158246"/>
                    </a:xfrm>
                    <a:prstGeom prst="rect">
                      <a:avLst/>
                    </a:prstGeom>
                  </pic:spPr>
                </pic:pic>
              </a:graphicData>
            </a:graphic>
            <wp14:sizeRelH relativeFrom="page">
              <wp14:pctWidth>0</wp14:pctWidth>
            </wp14:sizeRelH>
            <wp14:sizeRelV relativeFrom="page">
              <wp14:pctHeight>0</wp14:pctHeight>
            </wp14:sizeRelV>
          </wp:anchor>
        </w:drawing>
      </w:r>
    </w:p>
    <w:p w14:paraId="0528BC96" w14:textId="647F3F45" w:rsidR="00DF2A87" w:rsidRPr="00837CD2" w:rsidRDefault="00DF2A87" w:rsidP="000874D2">
      <w:pPr>
        <w:spacing w:line="360" w:lineRule="auto"/>
        <w:rPr>
          <w:rFonts w:ascii="Arial" w:hAnsi="Arial" w:cs="Arial"/>
          <w:color w:val="000000" w:themeColor="text1"/>
        </w:rPr>
      </w:pPr>
    </w:p>
    <w:p w14:paraId="13F04AF3" w14:textId="77777777" w:rsidR="00DF2A87" w:rsidRPr="00837CD2" w:rsidRDefault="00DF2A87" w:rsidP="000874D2">
      <w:pPr>
        <w:spacing w:line="360" w:lineRule="auto"/>
        <w:rPr>
          <w:rFonts w:ascii="Arial" w:hAnsi="Arial" w:cs="Arial"/>
          <w:color w:val="000000" w:themeColor="text1"/>
        </w:rPr>
      </w:pPr>
    </w:p>
    <w:p w14:paraId="0B7E7692" w14:textId="0492F724" w:rsidR="00DF2A87" w:rsidRPr="00837CD2" w:rsidRDefault="00DF2A87" w:rsidP="000874D2">
      <w:pPr>
        <w:spacing w:line="360" w:lineRule="auto"/>
        <w:rPr>
          <w:rFonts w:ascii="Arial" w:hAnsi="Arial" w:cs="Arial"/>
          <w:color w:val="000000" w:themeColor="text1"/>
        </w:rPr>
      </w:pPr>
    </w:p>
    <w:p w14:paraId="11D381B7" w14:textId="77777777" w:rsidR="007018A6" w:rsidRPr="00837CD2" w:rsidRDefault="007018A6" w:rsidP="000874D2">
      <w:pPr>
        <w:spacing w:line="360" w:lineRule="auto"/>
        <w:rPr>
          <w:rFonts w:ascii="Arial" w:hAnsi="Arial" w:cs="Arial"/>
          <w:color w:val="000000" w:themeColor="text1"/>
        </w:rPr>
      </w:pPr>
    </w:p>
    <w:p w14:paraId="102A9F29" w14:textId="77777777" w:rsidR="00327337" w:rsidRPr="00837CD2" w:rsidRDefault="00327337" w:rsidP="000874D2">
      <w:pPr>
        <w:spacing w:line="360" w:lineRule="auto"/>
        <w:rPr>
          <w:rFonts w:ascii="Arial" w:hAnsi="Arial" w:cs="Arial"/>
          <w:color w:val="000000" w:themeColor="text1"/>
        </w:rPr>
      </w:pPr>
    </w:p>
    <w:p w14:paraId="5AC016F9" w14:textId="77777777" w:rsidR="00327337" w:rsidRPr="00837CD2" w:rsidRDefault="00327337" w:rsidP="000874D2">
      <w:pPr>
        <w:spacing w:line="360" w:lineRule="auto"/>
        <w:rPr>
          <w:rFonts w:ascii="Arial" w:hAnsi="Arial" w:cs="Arial"/>
          <w:color w:val="000000" w:themeColor="text1"/>
        </w:rPr>
      </w:pPr>
    </w:p>
    <w:p w14:paraId="69775EF6" w14:textId="77777777" w:rsidR="00327337" w:rsidRPr="00837CD2" w:rsidRDefault="00327337" w:rsidP="000874D2">
      <w:pPr>
        <w:spacing w:line="360" w:lineRule="auto"/>
        <w:rPr>
          <w:rFonts w:ascii="Arial" w:hAnsi="Arial" w:cs="Arial"/>
          <w:color w:val="000000" w:themeColor="text1"/>
        </w:rPr>
      </w:pPr>
    </w:p>
    <w:p w14:paraId="70A35272" w14:textId="77777777" w:rsidR="00327337" w:rsidRPr="00837CD2" w:rsidRDefault="00327337" w:rsidP="000874D2">
      <w:pPr>
        <w:spacing w:line="360" w:lineRule="auto"/>
        <w:rPr>
          <w:rFonts w:ascii="Arial" w:hAnsi="Arial" w:cs="Arial"/>
          <w:color w:val="000000" w:themeColor="text1"/>
        </w:rPr>
      </w:pPr>
    </w:p>
    <w:p w14:paraId="1CF5ADBC" w14:textId="77777777" w:rsidR="00327337" w:rsidRPr="00837CD2" w:rsidRDefault="00327337" w:rsidP="000874D2">
      <w:pPr>
        <w:spacing w:line="360" w:lineRule="auto"/>
        <w:rPr>
          <w:rFonts w:ascii="Arial" w:hAnsi="Arial" w:cs="Arial"/>
          <w:color w:val="000000" w:themeColor="text1"/>
        </w:rPr>
      </w:pPr>
    </w:p>
    <w:p w14:paraId="3A39FB6C" w14:textId="77777777" w:rsidR="00327337" w:rsidRPr="00837CD2" w:rsidRDefault="00327337" w:rsidP="000874D2">
      <w:pPr>
        <w:spacing w:line="360" w:lineRule="auto"/>
        <w:rPr>
          <w:rFonts w:ascii="Arial" w:hAnsi="Arial" w:cs="Arial"/>
          <w:color w:val="000000" w:themeColor="text1"/>
        </w:rPr>
      </w:pPr>
    </w:p>
    <w:p w14:paraId="0DC16E59" w14:textId="77777777" w:rsidR="00327337" w:rsidRPr="00837CD2" w:rsidRDefault="00327337" w:rsidP="000874D2">
      <w:pPr>
        <w:spacing w:line="360" w:lineRule="auto"/>
        <w:rPr>
          <w:rFonts w:ascii="Arial" w:hAnsi="Arial" w:cs="Arial"/>
          <w:color w:val="000000" w:themeColor="text1"/>
        </w:rPr>
      </w:pPr>
    </w:p>
    <w:p w14:paraId="263DD8EA" w14:textId="77777777" w:rsidR="00327337" w:rsidRPr="00837CD2" w:rsidRDefault="00327337" w:rsidP="000874D2">
      <w:pPr>
        <w:spacing w:line="360" w:lineRule="auto"/>
        <w:rPr>
          <w:rFonts w:ascii="Arial" w:hAnsi="Arial" w:cs="Arial"/>
          <w:color w:val="000000" w:themeColor="text1"/>
        </w:rPr>
      </w:pPr>
    </w:p>
    <w:p w14:paraId="6AE88396" w14:textId="77777777" w:rsidR="00327337" w:rsidRPr="00837CD2" w:rsidRDefault="00327337" w:rsidP="000874D2">
      <w:pPr>
        <w:spacing w:line="360" w:lineRule="auto"/>
        <w:rPr>
          <w:rFonts w:ascii="Arial" w:hAnsi="Arial" w:cs="Arial"/>
          <w:color w:val="000000" w:themeColor="text1"/>
        </w:rPr>
      </w:pPr>
    </w:p>
    <w:p w14:paraId="0E16F1E6" w14:textId="77777777" w:rsidR="00327337" w:rsidRPr="00837CD2" w:rsidRDefault="00327337" w:rsidP="000874D2">
      <w:pPr>
        <w:spacing w:line="360" w:lineRule="auto"/>
        <w:rPr>
          <w:rFonts w:ascii="Arial" w:hAnsi="Arial" w:cs="Arial"/>
          <w:color w:val="000000" w:themeColor="text1"/>
        </w:rPr>
      </w:pPr>
    </w:p>
    <w:p w14:paraId="5AA97F39" w14:textId="4959D7C9" w:rsidR="00327337" w:rsidRPr="00837CD2" w:rsidRDefault="004F1CFC" w:rsidP="000874D2">
      <w:pPr>
        <w:spacing w:line="360" w:lineRule="auto"/>
        <w:rPr>
          <w:rFonts w:ascii="Arial" w:hAnsi="Arial" w:cs="Arial"/>
          <w:color w:val="000000" w:themeColor="text1"/>
        </w:rPr>
      </w:pPr>
      <w:r w:rsidRPr="00837CD2">
        <w:rPr>
          <w:rFonts w:ascii="Arial" w:hAnsi="Arial" w:cs="Arial"/>
          <w:color w:val="000000" w:themeColor="text1"/>
        </w:rPr>
        <w:t>(Saunders</w:t>
      </w:r>
      <w:r w:rsidR="00215C5E" w:rsidRPr="00837CD2">
        <w:rPr>
          <w:rFonts w:ascii="Arial" w:hAnsi="Arial" w:cs="Arial"/>
          <w:color w:val="000000" w:themeColor="text1"/>
        </w:rPr>
        <w:t xml:space="preserve"> et al, 20</w:t>
      </w:r>
      <w:r w:rsidR="00055E79" w:rsidRPr="00837CD2">
        <w:rPr>
          <w:rFonts w:ascii="Arial" w:hAnsi="Arial" w:cs="Arial"/>
          <w:color w:val="000000" w:themeColor="text1"/>
        </w:rPr>
        <w:t>07</w:t>
      </w:r>
      <w:r w:rsidR="00215C5E" w:rsidRPr="00837CD2">
        <w:rPr>
          <w:rFonts w:ascii="Arial" w:hAnsi="Arial" w:cs="Arial"/>
          <w:color w:val="000000" w:themeColor="text1"/>
        </w:rPr>
        <w:t xml:space="preserve">) </w:t>
      </w:r>
    </w:p>
    <w:p w14:paraId="358D89E1" w14:textId="77777777" w:rsidR="00327337" w:rsidRPr="00837CD2" w:rsidRDefault="00327337" w:rsidP="000874D2">
      <w:pPr>
        <w:spacing w:line="360" w:lineRule="auto"/>
        <w:rPr>
          <w:rFonts w:ascii="Arial" w:hAnsi="Arial" w:cs="Arial"/>
          <w:color w:val="000000" w:themeColor="text1"/>
        </w:rPr>
      </w:pPr>
    </w:p>
    <w:p w14:paraId="27C06611" w14:textId="77777777" w:rsidR="00BC31C9" w:rsidRPr="00837CD2" w:rsidRDefault="007018A6" w:rsidP="000874D2">
      <w:pPr>
        <w:spacing w:line="360" w:lineRule="auto"/>
        <w:rPr>
          <w:rFonts w:ascii="Arial" w:hAnsi="Arial" w:cs="Arial"/>
          <w:color w:val="000000" w:themeColor="text1"/>
        </w:rPr>
      </w:pPr>
      <w:r w:rsidRPr="00837CD2">
        <w:rPr>
          <w:rFonts w:ascii="Arial" w:hAnsi="Arial" w:cs="Arial"/>
          <w:color w:val="000000" w:themeColor="text1"/>
        </w:rPr>
        <w:t xml:space="preserve">The first layer of the onion is the philosophy of the project </w:t>
      </w:r>
      <w:r w:rsidR="007F3FB2" w:rsidRPr="00837CD2">
        <w:rPr>
          <w:rFonts w:ascii="Arial" w:hAnsi="Arial" w:cs="Arial"/>
          <w:color w:val="000000" w:themeColor="text1"/>
        </w:rPr>
        <w:t xml:space="preserve">which is used to </w:t>
      </w:r>
      <w:r w:rsidR="00604465" w:rsidRPr="00837CD2">
        <w:rPr>
          <w:rFonts w:ascii="Arial" w:hAnsi="Arial" w:cs="Arial"/>
          <w:color w:val="000000" w:themeColor="text1"/>
        </w:rPr>
        <w:t xml:space="preserve">describe the </w:t>
      </w:r>
      <w:r w:rsidR="009F14E9" w:rsidRPr="00837CD2">
        <w:rPr>
          <w:rFonts w:ascii="Arial" w:hAnsi="Arial" w:cs="Arial"/>
          <w:color w:val="000000" w:themeColor="text1"/>
        </w:rPr>
        <w:t>reasoning for t</w:t>
      </w:r>
      <w:r w:rsidR="00604465" w:rsidRPr="00837CD2">
        <w:rPr>
          <w:rFonts w:ascii="Arial" w:hAnsi="Arial" w:cs="Arial"/>
          <w:color w:val="000000" w:themeColor="text1"/>
        </w:rPr>
        <w:t>he</w:t>
      </w:r>
      <w:r w:rsidR="009F14E9" w:rsidRPr="00837CD2">
        <w:rPr>
          <w:rFonts w:ascii="Arial" w:hAnsi="Arial" w:cs="Arial"/>
          <w:color w:val="000000" w:themeColor="text1"/>
        </w:rPr>
        <w:t xml:space="preserve"> purpose of the</w:t>
      </w:r>
      <w:r w:rsidR="00604465" w:rsidRPr="00837CD2">
        <w:rPr>
          <w:rFonts w:ascii="Arial" w:hAnsi="Arial" w:cs="Arial"/>
          <w:color w:val="000000" w:themeColor="text1"/>
        </w:rPr>
        <w:t xml:space="preserve"> </w:t>
      </w:r>
      <w:r w:rsidR="003C0A4D" w:rsidRPr="00837CD2">
        <w:rPr>
          <w:rFonts w:ascii="Arial" w:hAnsi="Arial" w:cs="Arial"/>
          <w:color w:val="000000" w:themeColor="text1"/>
        </w:rPr>
        <w:t>research</w:t>
      </w:r>
      <w:r w:rsidR="009F14E9" w:rsidRPr="00837CD2">
        <w:rPr>
          <w:rFonts w:ascii="Arial" w:hAnsi="Arial" w:cs="Arial"/>
          <w:color w:val="000000" w:themeColor="text1"/>
        </w:rPr>
        <w:t>.</w:t>
      </w:r>
      <w:r w:rsidR="00AF3698" w:rsidRPr="00837CD2">
        <w:rPr>
          <w:rFonts w:ascii="Arial" w:hAnsi="Arial" w:cs="Arial"/>
          <w:color w:val="000000" w:themeColor="text1"/>
        </w:rPr>
        <w:t xml:space="preserve"> There are different </w:t>
      </w:r>
      <w:r w:rsidR="00EF7252" w:rsidRPr="00837CD2">
        <w:rPr>
          <w:rFonts w:ascii="Arial" w:hAnsi="Arial" w:cs="Arial"/>
          <w:color w:val="000000" w:themeColor="text1"/>
        </w:rPr>
        <w:t xml:space="preserve">types of research </w:t>
      </w:r>
      <w:r w:rsidR="00B13F66" w:rsidRPr="00837CD2">
        <w:rPr>
          <w:rFonts w:ascii="Arial" w:hAnsi="Arial" w:cs="Arial"/>
          <w:color w:val="000000" w:themeColor="text1"/>
        </w:rPr>
        <w:t>philosophy</w:t>
      </w:r>
      <w:r w:rsidR="00EF7252" w:rsidRPr="00837CD2">
        <w:rPr>
          <w:rFonts w:ascii="Arial" w:hAnsi="Arial" w:cs="Arial"/>
          <w:color w:val="000000" w:themeColor="text1"/>
        </w:rPr>
        <w:t xml:space="preserve"> however, Saunders only refers to three</w:t>
      </w:r>
      <w:r w:rsidR="00B13F66" w:rsidRPr="00837CD2">
        <w:rPr>
          <w:rFonts w:ascii="Arial" w:hAnsi="Arial" w:cs="Arial"/>
          <w:color w:val="000000" w:themeColor="text1"/>
        </w:rPr>
        <w:t xml:space="preserve">, </w:t>
      </w:r>
      <w:r w:rsidR="00BE4555" w:rsidRPr="00837CD2">
        <w:rPr>
          <w:rFonts w:ascii="Arial" w:hAnsi="Arial" w:cs="Arial"/>
          <w:color w:val="000000" w:themeColor="text1"/>
        </w:rPr>
        <w:t xml:space="preserve">positivism, </w:t>
      </w:r>
      <w:r w:rsidR="003E0840" w:rsidRPr="00837CD2">
        <w:rPr>
          <w:rFonts w:ascii="Arial" w:hAnsi="Arial" w:cs="Arial"/>
          <w:color w:val="000000" w:themeColor="text1"/>
        </w:rPr>
        <w:t>interpretivism</w:t>
      </w:r>
      <w:r w:rsidR="00BE4555" w:rsidRPr="00837CD2">
        <w:rPr>
          <w:rFonts w:ascii="Arial" w:hAnsi="Arial" w:cs="Arial"/>
          <w:color w:val="000000" w:themeColor="text1"/>
        </w:rPr>
        <w:t xml:space="preserve"> </w:t>
      </w:r>
      <w:r w:rsidR="003E0840" w:rsidRPr="00837CD2">
        <w:rPr>
          <w:rFonts w:ascii="Arial" w:hAnsi="Arial" w:cs="Arial"/>
          <w:color w:val="000000" w:themeColor="text1"/>
        </w:rPr>
        <w:t>and pragmatism</w:t>
      </w:r>
      <w:r w:rsidR="00711EA5" w:rsidRPr="00837CD2">
        <w:rPr>
          <w:rFonts w:ascii="Arial" w:hAnsi="Arial" w:cs="Arial"/>
          <w:color w:val="000000" w:themeColor="text1"/>
        </w:rPr>
        <w:t xml:space="preserve"> (Ryan, 2018).</w:t>
      </w:r>
      <w:r w:rsidR="003169D2" w:rsidRPr="00837CD2">
        <w:rPr>
          <w:rFonts w:ascii="Arial" w:hAnsi="Arial" w:cs="Arial"/>
          <w:color w:val="000000" w:themeColor="text1"/>
        </w:rPr>
        <w:t xml:space="preserve"> </w:t>
      </w:r>
      <w:r w:rsidR="00693AB5" w:rsidRPr="00837CD2">
        <w:rPr>
          <w:rFonts w:ascii="Arial" w:hAnsi="Arial" w:cs="Arial"/>
          <w:color w:val="000000" w:themeColor="text1"/>
        </w:rPr>
        <w:t xml:space="preserve"> </w:t>
      </w:r>
      <w:r w:rsidR="00A53406" w:rsidRPr="00837CD2">
        <w:rPr>
          <w:rFonts w:ascii="Arial" w:hAnsi="Arial" w:cs="Arial"/>
          <w:color w:val="000000" w:themeColor="text1"/>
        </w:rPr>
        <w:t>This research will use interpre</w:t>
      </w:r>
      <w:r w:rsidR="00C6151D" w:rsidRPr="00837CD2">
        <w:rPr>
          <w:rFonts w:ascii="Arial" w:hAnsi="Arial" w:cs="Arial"/>
          <w:color w:val="000000" w:themeColor="text1"/>
        </w:rPr>
        <w:t xml:space="preserve">tivism </w:t>
      </w:r>
      <w:r w:rsidR="00F8057C" w:rsidRPr="00837CD2">
        <w:rPr>
          <w:rFonts w:ascii="Arial" w:hAnsi="Arial" w:cs="Arial"/>
          <w:color w:val="000000" w:themeColor="text1"/>
        </w:rPr>
        <w:t>as i</w:t>
      </w:r>
      <w:r w:rsidR="0016786B" w:rsidRPr="00837CD2">
        <w:rPr>
          <w:rFonts w:ascii="Arial" w:hAnsi="Arial" w:cs="Arial"/>
          <w:color w:val="000000" w:themeColor="text1"/>
        </w:rPr>
        <w:t xml:space="preserve">t reviews social </w:t>
      </w:r>
      <w:r w:rsidR="006E03F8" w:rsidRPr="00837CD2">
        <w:rPr>
          <w:rFonts w:ascii="Arial" w:hAnsi="Arial" w:cs="Arial"/>
          <w:color w:val="000000" w:themeColor="text1"/>
        </w:rPr>
        <w:t xml:space="preserve">phenomena’s </w:t>
      </w:r>
      <w:r w:rsidR="00B40CC9" w:rsidRPr="00837CD2">
        <w:rPr>
          <w:rFonts w:ascii="Arial" w:hAnsi="Arial" w:cs="Arial"/>
          <w:color w:val="000000" w:themeColor="text1"/>
        </w:rPr>
        <w:t>whilst considering</w:t>
      </w:r>
      <w:r w:rsidR="006E03F8" w:rsidRPr="00837CD2">
        <w:rPr>
          <w:rFonts w:ascii="Arial" w:hAnsi="Arial" w:cs="Arial"/>
          <w:color w:val="000000" w:themeColor="text1"/>
        </w:rPr>
        <w:t xml:space="preserve"> </w:t>
      </w:r>
      <w:r w:rsidR="004C70E3" w:rsidRPr="00837CD2">
        <w:rPr>
          <w:rFonts w:ascii="Arial" w:hAnsi="Arial" w:cs="Arial"/>
          <w:color w:val="000000" w:themeColor="text1"/>
        </w:rPr>
        <w:t xml:space="preserve">cultural factors in the participants </w:t>
      </w:r>
      <w:r w:rsidR="00CF5B8A" w:rsidRPr="00837CD2">
        <w:rPr>
          <w:rFonts w:ascii="Arial" w:hAnsi="Arial" w:cs="Arial"/>
          <w:color w:val="000000" w:themeColor="text1"/>
        </w:rPr>
        <w:t xml:space="preserve">everyday </w:t>
      </w:r>
      <w:r w:rsidR="004C70E3" w:rsidRPr="00837CD2">
        <w:rPr>
          <w:rFonts w:ascii="Arial" w:hAnsi="Arial" w:cs="Arial"/>
          <w:color w:val="000000" w:themeColor="text1"/>
        </w:rPr>
        <w:t xml:space="preserve">environment. </w:t>
      </w:r>
      <w:r w:rsidR="00B40CC9" w:rsidRPr="00837CD2">
        <w:rPr>
          <w:rFonts w:ascii="Arial" w:hAnsi="Arial" w:cs="Arial"/>
          <w:color w:val="000000" w:themeColor="text1"/>
        </w:rPr>
        <w:t>This method</w:t>
      </w:r>
      <w:r w:rsidR="007070D2" w:rsidRPr="00837CD2">
        <w:rPr>
          <w:rFonts w:ascii="Arial" w:hAnsi="Arial" w:cs="Arial"/>
          <w:color w:val="000000" w:themeColor="text1"/>
        </w:rPr>
        <w:t xml:space="preserve"> allows the research</w:t>
      </w:r>
      <w:r w:rsidR="00B40CC9" w:rsidRPr="00837CD2">
        <w:rPr>
          <w:rFonts w:ascii="Arial" w:hAnsi="Arial" w:cs="Arial"/>
          <w:color w:val="000000" w:themeColor="text1"/>
        </w:rPr>
        <w:t>er</w:t>
      </w:r>
      <w:r w:rsidR="007070D2" w:rsidRPr="00837CD2">
        <w:rPr>
          <w:rFonts w:ascii="Arial" w:hAnsi="Arial" w:cs="Arial"/>
          <w:color w:val="000000" w:themeColor="text1"/>
        </w:rPr>
        <w:t xml:space="preserve"> an insight </w:t>
      </w:r>
      <w:r w:rsidR="00910097" w:rsidRPr="00837CD2">
        <w:rPr>
          <w:rFonts w:ascii="Arial" w:hAnsi="Arial" w:cs="Arial"/>
          <w:color w:val="000000" w:themeColor="text1"/>
        </w:rPr>
        <w:t xml:space="preserve">into </w:t>
      </w:r>
      <w:r w:rsidR="00912D65" w:rsidRPr="00837CD2">
        <w:rPr>
          <w:rFonts w:ascii="Arial" w:hAnsi="Arial" w:cs="Arial"/>
          <w:color w:val="000000" w:themeColor="text1"/>
        </w:rPr>
        <w:t xml:space="preserve">the public’s </w:t>
      </w:r>
      <w:r w:rsidR="00910097" w:rsidRPr="00837CD2">
        <w:rPr>
          <w:rFonts w:ascii="Arial" w:hAnsi="Arial" w:cs="Arial"/>
          <w:color w:val="000000" w:themeColor="text1"/>
        </w:rPr>
        <w:t>perception and understanding of current protection currently afforded to victims of domestic abuse</w:t>
      </w:r>
      <w:r w:rsidR="00DA21D3" w:rsidRPr="00837CD2">
        <w:rPr>
          <w:rFonts w:ascii="Arial" w:hAnsi="Arial" w:cs="Arial"/>
          <w:color w:val="000000" w:themeColor="text1"/>
        </w:rPr>
        <w:t xml:space="preserve"> (Saunders, </w:t>
      </w:r>
      <w:proofErr w:type="spellStart"/>
      <w:r w:rsidR="00DA21D3" w:rsidRPr="00837CD2">
        <w:rPr>
          <w:rFonts w:ascii="Arial" w:hAnsi="Arial" w:cs="Arial"/>
          <w:color w:val="000000" w:themeColor="text1"/>
        </w:rPr>
        <w:t>Tosey</w:t>
      </w:r>
      <w:proofErr w:type="spellEnd"/>
      <w:r w:rsidR="00DA21D3" w:rsidRPr="00837CD2">
        <w:rPr>
          <w:rFonts w:ascii="Arial" w:hAnsi="Arial" w:cs="Arial"/>
          <w:color w:val="000000" w:themeColor="text1"/>
        </w:rPr>
        <w:t>, 2013)</w:t>
      </w:r>
      <w:r w:rsidR="00910097" w:rsidRPr="00837CD2">
        <w:rPr>
          <w:rFonts w:ascii="Arial" w:hAnsi="Arial" w:cs="Arial"/>
          <w:color w:val="000000" w:themeColor="text1"/>
        </w:rPr>
        <w:t xml:space="preserve">. </w:t>
      </w:r>
      <w:r w:rsidR="00997A93" w:rsidRPr="00837CD2">
        <w:rPr>
          <w:rFonts w:ascii="Arial" w:hAnsi="Arial" w:cs="Arial"/>
          <w:color w:val="000000" w:themeColor="text1"/>
        </w:rPr>
        <w:t xml:space="preserve">The researcher </w:t>
      </w:r>
      <w:r w:rsidR="00045567" w:rsidRPr="00837CD2">
        <w:rPr>
          <w:rFonts w:ascii="Arial" w:hAnsi="Arial" w:cs="Arial"/>
          <w:color w:val="000000" w:themeColor="text1"/>
        </w:rPr>
        <w:t>can</w:t>
      </w:r>
      <w:r w:rsidR="001C302A" w:rsidRPr="00837CD2">
        <w:rPr>
          <w:rFonts w:ascii="Arial" w:hAnsi="Arial" w:cs="Arial"/>
          <w:color w:val="000000" w:themeColor="text1"/>
        </w:rPr>
        <w:t xml:space="preserve"> summarise a collection of the publics thoughts to remain subjective and factual. </w:t>
      </w:r>
      <w:r w:rsidR="00F17915" w:rsidRPr="00837CD2">
        <w:rPr>
          <w:rFonts w:ascii="Arial" w:hAnsi="Arial" w:cs="Arial"/>
          <w:color w:val="000000" w:themeColor="text1"/>
        </w:rPr>
        <w:t xml:space="preserve">      </w:t>
      </w:r>
    </w:p>
    <w:p w14:paraId="11B20B73" w14:textId="77777777" w:rsidR="00BC31C9" w:rsidRPr="00837CD2" w:rsidRDefault="00BC31C9" w:rsidP="000874D2">
      <w:pPr>
        <w:spacing w:line="360" w:lineRule="auto"/>
        <w:rPr>
          <w:rFonts w:ascii="Arial" w:hAnsi="Arial" w:cs="Arial"/>
          <w:color w:val="000000" w:themeColor="text1"/>
        </w:rPr>
      </w:pPr>
    </w:p>
    <w:p w14:paraId="505BC3CE" w14:textId="67E31BDB" w:rsidR="007018A6" w:rsidRPr="00837CD2" w:rsidRDefault="004C1423" w:rsidP="000874D2">
      <w:pPr>
        <w:spacing w:line="360" w:lineRule="auto"/>
        <w:rPr>
          <w:rFonts w:ascii="Arial" w:hAnsi="Arial" w:cs="Arial"/>
          <w:color w:val="000000" w:themeColor="text1"/>
        </w:rPr>
      </w:pPr>
      <w:r w:rsidRPr="00837CD2">
        <w:rPr>
          <w:rFonts w:ascii="Arial" w:hAnsi="Arial" w:cs="Arial"/>
          <w:color w:val="000000" w:themeColor="text1"/>
        </w:rPr>
        <w:t xml:space="preserve">An inductive approach will be applied </w:t>
      </w:r>
      <w:r w:rsidR="0059557A" w:rsidRPr="00837CD2">
        <w:rPr>
          <w:rFonts w:ascii="Arial" w:hAnsi="Arial" w:cs="Arial"/>
          <w:color w:val="000000" w:themeColor="text1"/>
        </w:rPr>
        <w:t xml:space="preserve">because </w:t>
      </w:r>
      <w:r w:rsidR="00D22890" w:rsidRPr="00837CD2">
        <w:rPr>
          <w:rFonts w:ascii="Arial" w:hAnsi="Arial" w:cs="Arial"/>
          <w:color w:val="000000" w:themeColor="text1"/>
        </w:rPr>
        <w:t xml:space="preserve">a theory will be generated from the results of the research </w:t>
      </w:r>
      <w:r w:rsidR="00FC0A1F" w:rsidRPr="00837CD2">
        <w:rPr>
          <w:rFonts w:ascii="Arial" w:hAnsi="Arial" w:cs="Arial"/>
          <w:color w:val="000000" w:themeColor="text1"/>
        </w:rPr>
        <w:t xml:space="preserve">rather than </w:t>
      </w:r>
      <w:r w:rsidR="005A6BF1" w:rsidRPr="00837CD2">
        <w:rPr>
          <w:rFonts w:ascii="Arial" w:hAnsi="Arial" w:cs="Arial"/>
          <w:color w:val="000000" w:themeColor="text1"/>
        </w:rPr>
        <w:t>adopt a pre-existing theory</w:t>
      </w:r>
      <w:r w:rsidR="0059557A" w:rsidRPr="00837CD2">
        <w:rPr>
          <w:rFonts w:ascii="Arial" w:hAnsi="Arial" w:cs="Arial"/>
          <w:color w:val="000000" w:themeColor="text1"/>
        </w:rPr>
        <w:t>.</w:t>
      </w:r>
      <w:r w:rsidR="00E71C34" w:rsidRPr="00837CD2">
        <w:rPr>
          <w:rFonts w:ascii="Arial" w:hAnsi="Arial" w:cs="Arial"/>
          <w:color w:val="000000" w:themeColor="text1"/>
        </w:rPr>
        <w:t xml:space="preserve"> The aim will be to </w:t>
      </w:r>
      <w:r w:rsidR="000D3FCA" w:rsidRPr="00837CD2">
        <w:rPr>
          <w:rFonts w:ascii="Arial" w:hAnsi="Arial" w:cs="Arial"/>
          <w:color w:val="000000" w:themeColor="text1"/>
        </w:rPr>
        <w:t xml:space="preserve">see if the public has faith </w:t>
      </w:r>
      <w:r w:rsidR="00593111" w:rsidRPr="00837CD2">
        <w:rPr>
          <w:rFonts w:ascii="Arial" w:hAnsi="Arial" w:cs="Arial"/>
          <w:color w:val="000000" w:themeColor="text1"/>
        </w:rPr>
        <w:t>or has doubts regarding</w:t>
      </w:r>
      <w:r w:rsidR="000D3FCA" w:rsidRPr="00837CD2">
        <w:rPr>
          <w:rFonts w:ascii="Arial" w:hAnsi="Arial" w:cs="Arial"/>
          <w:color w:val="000000" w:themeColor="text1"/>
        </w:rPr>
        <w:t xml:space="preserve"> legislation to protect victims of domestic abuse. </w:t>
      </w:r>
      <w:r w:rsidR="0029568A" w:rsidRPr="00837CD2">
        <w:rPr>
          <w:rFonts w:ascii="Arial" w:hAnsi="Arial" w:cs="Arial"/>
          <w:color w:val="000000" w:themeColor="text1"/>
        </w:rPr>
        <w:t>According to Shaffer (1989) t</w:t>
      </w:r>
      <w:r w:rsidR="00280DDC" w:rsidRPr="00837CD2">
        <w:rPr>
          <w:rFonts w:ascii="Arial" w:hAnsi="Arial" w:cs="Arial"/>
          <w:color w:val="000000" w:themeColor="text1"/>
        </w:rPr>
        <w:t>he researcher will generalise any underlying patterns</w:t>
      </w:r>
      <w:r w:rsidR="006A0AF2" w:rsidRPr="00837CD2">
        <w:rPr>
          <w:rFonts w:ascii="Arial" w:hAnsi="Arial" w:cs="Arial"/>
          <w:color w:val="000000" w:themeColor="text1"/>
        </w:rPr>
        <w:t xml:space="preserve"> from the research</w:t>
      </w:r>
      <w:r w:rsidR="00280DDC" w:rsidRPr="00837CD2">
        <w:rPr>
          <w:rFonts w:ascii="Arial" w:hAnsi="Arial" w:cs="Arial"/>
          <w:color w:val="000000" w:themeColor="text1"/>
        </w:rPr>
        <w:t xml:space="preserve"> and formulate a conclusion</w:t>
      </w:r>
      <w:r w:rsidR="006A0AF2" w:rsidRPr="00837CD2">
        <w:rPr>
          <w:rFonts w:ascii="Arial" w:hAnsi="Arial" w:cs="Arial"/>
          <w:color w:val="000000" w:themeColor="text1"/>
        </w:rPr>
        <w:t xml:space="preserve">. </w:t>
      </w:r>
      <w:r w:rsidR="00FE6794" w:rsidRPr="00837CD2">
        <w:rPr>
          <w:rFonts w:ascii="Arial" w:hAnsi="Arial" w:cs="Arial"/>
          <w:color w:val="000000" w:themeColor="text1"/>
        </w:rPr>
        <w:t xml:space="preserve">The </w:t>
      </w:r>
      <w:r w:rsidR="00363BFA" w:rsidRPr="00837CD2">
        <w:rPr>
          <w:rFonts w:ascii="Arial" w:hAnsi="Arial" w:cs="Arial"/>
          <w:color w:val="000000" w:themeColor="text1"/>
        </w:rPr>
        <w:t xml:space="preserve">patterns in the </w:t>
      </w:r>
      <w:r w:rsidR="001415DB" w:rsidRPr="00837CD2">
        <w:rPr>
          <w:rFonts w:ascii="Arial" w:hAnsi="Arial" w:cs="Arial"/>
          <w:color w:val="000000" w:themeColor="text1"/>
        </w:rPr>
        <w:t>public perception on the protection currently afforded to victims of domestic abuse</w:t>
      </w:r>
      <w:r w:rsidR="00FE6794" w:rsidRPr="00837CD2">
        <w:rPr>
          <w:rFonts w:ascii="Arial" w:hAnsi="Arial" w:cs="Arial"/>
          <w:color w:val="000000" w:themeColor="text1"/>
        </w:rPr>
        <w:t xml:space="preserve"> will be anal</w:t>
      </w:r>
      <w:r w:rsidR="001638CC" w:rsidRPr="00837CD2">
        <w:rPr>
          <w:rFonts w:ascii="Arial" w:hAnsi="Arial" w:cs="Arial"/>
          <w:color w:val="000000" w:themeColor="text1"/>
        </w:rPr>
        <w:t>ysed to conclude any patterns that are found</w:t>
      </w:r>
      <w:r w:rsidR="001415DB" w:rsidRPr="00837CD2">
        <w:rPr>
          <w:rFonts w:ascii="Arial" w:hAnsi="Arial" w:cs="Arial"/>
          <w:color w:val="000000" w:themeColor="text1"/>
        </w:rPr>
        <w:t>.</w:t>
      </w:r>
      <w:r w:rsidR="008F33D0" w:rsidRPr="00837CD2">
        <w:rPr>
          <w:rFonts w:ascii="Arial" w:hAnsi="Arial" w:cs="Arial"/>
          <w:color w:val="000000" w:themeColor="text1"/>
        </w:rPr>
        <w:t xml:space="preserve"> </w:t>
      </w:r>
      <w:r w:rsidR="00C45CC0" w:rsidRPr="00837CD2">
        <w:rPr>
          <w:rFonts w:ascii="Arial" w:hAnsi="Arial" w:cs="Arial"/>
          <w:color w:val="000000" w:themeColor="text1"/>
        </w:rPr>
        <w:t xml:space="preserve">An inductive </w:t>
      </w:r>
      <w:r w:rsidR="00C45CC0" w:rsidRPr="00837CD2">
        <w:rPr>
          <w:rFonts w:ascii="Arial" w:hAnsi="Arial" w:cs="Arial"/>
          <w:color w:val="000000" w:themeColor="text1"/>
        </w:rPr>
        <w:lastRenderedPageBreak/>
        <w:t>approach</w:t>
      </w:r>
      <w:r w:rsidR="00B27133" w:rsidRPr="00837CD2">
        <w:rPr>
          <w:rFonts w:ascii="Arial" w:hAnsi="Arial" w:cs="Arial"/>
          <w:color w:val="000000" w:themeColor="text1"/>
        </w:rPr>
        <w:t xml:space="preserve"> consist</w:t>
      </w:r>
      <w:r w:rsidR="00C45CC0" w:rsidRPr="00837CD2">
        <w:rPr>
          <w:rFonts w:ascii="Arial" w:hAnsi="Arial" w:cs="Arial"/>
          <w:color w:val="000000" w:themeColor="text1"/>
        </w:rPr>
        <w:t>s</w:t>
      </w:r>
      <w:r w:rsidR="00B27133" w:rsidRPr="00837CD2">
        <w:rPr>
          <w:rFonts w:ascii="Arial" w:hAnsi="Arial" w:cs="Arial"/>
          <w:color w:val="000000" w:themeColor="text1"/>
        </w:rPr>
        <w:t xml:space="preserve"> mainly of qualitative </w:t>
      </w:r>
      <w:r w:rsidR="002F1DA8" w:rsidRPr="00837CD2">
        <w:rPr>
          <w:rFonts w:ascii="Arial" w:hAnsi="Arial" w:cs="Arial"/>
          <w:color w:val="000000" w:themeColor="text1"/>
        </w:rPr>
        <w:t>data to receive the publics input with specific reasoning to their opinions.</w:t>
      </w:r>
      <w:r w:rsidR="00806960" w:rsidRPr="00837CD2">
        <w:rPr>
          <w:rFonts w:ascii="Arial" w:hAnsi="Arial" w:cs="Arial"/>
          <w:color w:val="000000" w:themeColor="text1"/>
        </w:rPr>
        <w:t xml:space="preserve"> This raw data will be condensed into a clear evaluation</w:t>
      </w:r>
      <w:r w:rsidR="001638CC" w:rsidRPr="00837CD2">
        <w:rPr>
          <w:rFonts w:ascii="Arial" w:hAnsi="Arial" w:cs="Arial"/>
          <w:color w:val="000000" w:themeColor="text1"/>
        </w:rPr>
        <w:t xml:space="preserve"> (Thomas, 2006)</w:t>
      </w:r>
      <w:r w:rsidR="00D428ED" w:rsidRPr="00837CD2">
        <w:rPr>
          <w:rFonts w:ascii="Arial" w:hAnsi="Arial" w:cs="Arial"/>
          <w:color w:val="000000" w:themeColor="text1"/>
        </w:rPr>
        <w:t>.</w:t>
      </w:r>
      <w:r w:rsidR="00FB733E" w:rsidRPr="00837CD2">
        <w:rPr>
          <w:rFonts w:ascii="Arial" w:hAnsi="Arial" w:cs="Arial"/>
          <w:color w:val="000000" w:themeColor="text1"/>
        </w:rPr>
        <w:t xml:space="preserve"> </w:t>
      </w:r>
    </w:p>
    <w:p w14:paraId="582DCC3E" w14:textId="77777777" w:rsidR="0033231A" w:rsidRPr="00837CD2" w:rsidRDefault="0033231A" w:rsidP="000874D2">
      <w:pPr>
        <w:spacing w:line="360" w:lineRule="auto"/>
        <w:rPr>
          <w:rFonts w:ascii="Arial" w:hAnsi="Arial" w:cs="Arial"/>
          <w:color w:val="000000" w:themeColor="text1"/>
        </w:rPr>
      </w:pPr>
    </w:p>
    <w:p w14:paraId="1A25CA88" w14:textId="5FBCE1D8" w:rsidR="00D7409B" w:rsidRPr="00837CD2" w:rsidRDefault="00D7409B" w:rsidP="000874D2">
      <w:pPr>
        <w:spacing w:line="360" w:lineRule="auto"/>
        <w:rPr>
          <w:rFonts w:ascii="Arial" w:hAnsi="Arial" w:cs="Arial"/>
          <w:b/>
          <w:bCs/>
          <w:color w:val="000000" w:themeColor="text1"/>
        </w:rPr>
      </w:pPr>
      <w:r w:rsidRPr="00837CD2">
        <w:rPr>
          <w:rFonts w:ascii="Arial" w:hAnsi="Arial" w:cs="Arial"/>
          <w:color w:val="000000" w:themeColor="text1"/>
        </w:rPr>
        <w:t xml:space="preserve">The next layer in the research onion is </w:t>
      </w:r>
      <w:r w:rsidR="007E203C" w:rsidRPr="00837CD2">
        <w:rPr>
          <w:rFonts w:ascii="Arial" w:hAnsi="Arial" w:cs="Arial"/>
          <w:color w:val="000000" w:themeColor="text1"/>
        </w:rPr>
        <w:t>strategy.</w:t>
      </w:r>
      <w:r w:rsidR="0002620A" w:rsidRPr="00837CD2">
        <w:rPr>
          <w:rFonts w:ascii="Arial" w:hAnsi="Arial" w:cs="Arial"/>
          <w:color w:val="000000" w:themeColor="text1"/>
        </w:rPr>
        <w:t xml:space="preserve"> This focuses on </w:t>
      </w:r>
      <w:r w:rsidR="00887948" w:rsidRPr="00837CD2">
        <w:rPr>
          <w:rFonts w:ascii="Arial" w:hAnsi="Arial" w:cs="Arial"/>
          <w:color w:val="000000" w:themeColor="text1"/>
        </w:rPr>
        <w:t>how the research will be conducted</w:t>
      </w:r>
      <w:r w:rsidR="00B52416" w:rsidRPr="00837CD2">
        <w:rPr>
          <w:rFonts w:ascii="Arial" w:hAnsi="Arial" w:cs="Arial"/>
          <w:color w:val="000000" w:themeColor="text1"/>
        </w:rPr>
        <w:t xml:space="preserve">. </w:t>
      </w:r>
      <w:r w:rsidR="00310C9B" w:rsidRPr="00837CD2">
        <w:rPr>
          <w:rFonts w:ascii="Arial" w:hAnsi="Arial" w:cs="Arial"/>
          <w:color w:val="000000" w:themeColor="text1"/>
        </w:rPr>
        <w:t xml:space="preserve">A survey will be used </w:t>
      </w:r>
      <w:r w:rsidR="00AC0F96" w:rsidRPr="00837CD2">
        <w:rPr>
          <w:rFonts w:ascii="Arial" w:hAnsi="Arial" w:cs="Arial"/>
          <w:color w:val="000000" w:themeColor="text1"/>
        </w:rPr>
        <w:t xml:space="preserve">as it will consist of </w:t>
      </w:r>
      <w:r w:rsidR="00AC0F96" w:rsidRPr="00837CD2">
        <w:rPr>
          <w:rFonts w:ascii="Arial" w:hAnsi="Arial" w:cs="Arial"/>
          <w:color w:val="000000" w:themeColor="text1"/>
        </w:rPr>
        <w:t>Quantitative</w:t>
      </w:r>
      <w:r w:rsidR="00AC0F96" w:rsidRPr="00837CD2">
        <w:rPr>
          <w:rFonts w:ascii="Arial" w:hAnsi="Arial" w:cs="Arial"/>
          <w:color w:val="000000" w:themeColor="text1"/>
        </w:rPr>
        <w:t xml:space="preserve"> questions which can be used</w:t>
      </w:r>
      <w:r w:rsidR="00D11F60" w:rsidRPr="00837CD2">
        <w:rPr>
          <w:rFonts w:ascii="Arial" w:hAnsi="Arial" w:cs="Arial"/>
          <w:color w:val="000000" w:themeColor="text1"/>
        </w:rPr>
        <w:t xml:space="preserve"> for descriptive research to </w:t>
      </w:r>
      <w:r w:rsidR="00E53CA9" w:rsidRPr="00837CD2">
        <w:rPr>
          <w:rFonts w:ascii="Arial" w:hAnsi="Arial" w:cs="Arial"/>
          <w:color w:val="000000" w:themeColor="text1"/>
        </w:rPr>
        <w:t xml:space="preserve">create a hypothesis. </w:t>
      </w:r>
      <w:r w:rsidR="00BD41A2" w:rsidRPr="00837CD2">
        <w:rPr>
          <w:rFonts w:ascii="Arial" w:hAnsi="Arial" w:cs="Arial"/>
          <w:color w:val="000000" w:themeColor="text1"/>
        </w:rPr>
        <w:t>This will be motivated by description research to go into detail</w:t>
      </w:r>
      <w:r w:rsidR="000A31CD" w:rsidRPr="00837CD2">
        <w:rPr>
          <w:rFonts w:ascii="Arial" w:hAnsi="Arial" w:cs="Arial"/>
          <w:color w:val="000000" w:themeColor="text1"/>
        </w:rPr>
        <w:t xml:space="preserve"> and acutely analyse all data found</w:t>
      </w:r>
      <w:r w:rsidR="006E1703" w:rsidRPr="00837CD2">
        <w:rPr>
          <w:rFonts w:ascii="Arial" w:hAnsi="Arial" w:cs="Arial"/>
          <w:color w:val="000000" w:themeColor="text1"/>
        </w:rPr>
        <w:t xml:space="preserve"> to identify patterns</w:t>
      </w:r>
      <w:r w:rsidR="000A31CD" w:rsidRPr="00837CD2">
        <w:rPr>
          <w:rFonts w:ascii="Arial" w:hAnsi="Arial" w:cs="Arial"/>
          <w:color w:val="000000" w:themeColor="text1"/>
        </w:rPr>
        <w:t xml:space="preserve"> </w:t>
      </w:r>
      <w:r w:rsidR="006E1703" w:rsidRPr="00837CD2">
        <w:rPr>
          <w:rFonts w:ascii="Arial" w:hAnsi="Arial" w:cs="Arial"/>
          <w:color w:val="000000" w:themeColor="text1"/>
        </w:rPr>
        <w:t xml:space="preserve">and </w:t>
      </w:r>
      <w:r w:rsidR="000A31CD" w:rsidRPr="00837CD2">
        <w:rPr>
          <w:rFonts w:ascii="Arial" w:hAnsi="Arial" w:cs="Arial"/>
          <w:color w:val="000000" w:themeColor="text1"/>
        </w:rPr>
        <w:t>create a hypothesis</w:t>
      </w:r>
      <w:r w:rsidR="00FE573B" w:rsidRPr="00837CD2">
        <w:rPr>
          <w:rFonts w:ascii="Arial" w:hAnsi="Arial" w:cs="Arial"/>
          <w:color w:val="000000" w:themeColor="text1"/>
          <w:shd w:val="clear" w:color="auto" w:fill="FBFBFB"/>
        </w:rPr>
        <w:t xml:space="preserve"> (</w:t>
      </w:r>
      <w:proofErr w:type="spellStart"/>
      <w:r w:rsidR="00FE573B" w:rsidRPr="00837CD2">
        <w:rPr>
          <w:rFonts w:ascii="Arial" w:hAnsi="Arial" w:cs="Arial"/>
          <w:color w:val="000000" w:themeColor="text1"/>
          <w:shd w:val="clear" w:color="auto" w:fill="FBFBFB"/>
        </w:rPr>
        <w:t>Bccampus</w:t>
      </w:r>
      <w:proofErr w:type="spellEnd"/>
      <w:r w:rsidR="00FE573B" w:rsidRPr="00837CD2">
        <w:rPr>
          <w:rFonts w:ascii="Arial" w:hAnsi="Arial" w:cs="Arial"/>
          <w:color w:val="000000" w:themeColor="text1"/>
          <w:shd w:val="clear" w:color="auto" w:fill="FBFBFB"/>
        </w:rPr>
        <w:t xml:space="preserve">, </w:t>
      </w:r>
      <w:r w:rsidR="00FE573B" w:rsidRPr="00837CD2">
        <w:rPr>
          <w:rFonts w:ascii="Arial" w:hAnsi="Arial" w:cs="Arial"/>
          <w:color w:val="000000" w:themeColor="text1"/>
          <w:shd w:val="clear" w:color="auto" w:fill="FBFBFB"/>
        </w:rPr>
        <w:t>2023)</w:t>
      </w:r>
      <w:r w:rsidR="000A31CD" w:rsidRPr="00837CD2">
        <w:rPr>
          <w:rFonts w:ascii="Arial" w:hAnsi="Arial" w:cs="Arial"/>
          <w:color w:val="000000" w:themeColor="text1"/>
        </w:rPr>
        <w:t>.</w:t>
      </w:r>
    </w:p>
    <w:p w14:paraId="7DE72DEF" w14:textId="77777777" w:rsidR="00007A40" w:rsidRPr="00837CD2" w:rsidRDefault="00007A40" w:rsidP="000874D2">
      <w:pPr>
        <w:spacing w:line="360" w:lineRule="auto"/>
        <w:rPr>
          <w:rFonts w:ascii="Arial" w:hAnsi="Arial" w:cs="Arial"/>
          <w:color w:val="000000" w:themeColor="text1"/>
        </w:rPr>
      </w:pPr>
    </w:p>
    <w:p w14:paraId="7A8E9D6E" w14:textId="6268451D" w:rsidR="00F05EF1" w:rsidRPr="00837CD2" w:rsidRDefault="00F05EF1" w:rsidP="000874D2">
      <w:pPr>
        <w:spacing w:line="360" w:lineRule="auto"/>
        <w:rPr>
          <w:rFonts w:ascii="Arial" w:hAnsi="Arial" w:cs="Arial"/>
          <w:color w:val="000000" w:themeColor="text1"/>
        </w:rPr>
      </w:pPr>
      <w:r w:rsidRPr="00837CD2">
        <w:rPr>
          <w:rFonts w:ascii="Arial" w:hAnsi="Arial" w:cs="Arial"/>
          <w:color w:val="000000" w:themeColor="text1"/>
        </w:rPr>
        <w:t>The fourth layer of Saunders research onion is choice</w:t>
      </w:r>
      <w:r w:rsidR="00E542A7" w:rsidRPr="00837CD2">
        <w:rPr>
          <w:rFonts w:ascii="Arial" w:hAnsi="Arial" w:cs="Arial"/>
          <w:color w:val="000000" w:themeColor="text1"/>
        </w:rPr>
        <w:t xml:space="preserve">. This layer </w:t>
      </w:r>
      <w:r w:rsidR="001E1313" w:rsidRPr="00837CD2">
        <w:rPr>
          <w:rFonts w:ascii="Arial" w:hAnsi="Arial" w:cs="Arial"/>
          <w:color w:val="000000" w:themeColor="text1"/>
        </w:rPr>
        <w:t xml:space="preserve">defines what data type will be used. In this research a mixed method </w:t>
      </w:r>
      <w:r w:rsidR="00333258" w:rsidRPr="00837CD2">
        <w:rPr>
          <w:rFonts w:ascii="Arial" w:hAnsi="Arial" w:cs="Arial"/>
          <w:color w:val="000000" w:themeColor="text1"/>
        </w:rPr>
        <w:t>is used as both quantita</w:t>
      </w:r>
      <w:r w:rsidR="00507F0A" w:rsidRPr="00837CD2">
        <w:rPr>
          <w:rFonts w:ascii="Arial" w:hAnsi="Arial" w:cs="Arial"/>
          <w:color w:val="000000" w:themeColor="text1"/>
        </w:rPr>
        <w:t xml:space="preserve">tive and qualitative questions are used in the research (Baran, 2020). </w:t>
      </w:r>
      <w:r w:rsidR="00E3457E" w:rsidRPr="00837CD2">
        <w:rPr>
          <w:rFonts w:ascii="Arial" w:hAnsi="Arial" w:cs="Arial"/>
          <w:color w:val="000000" w:themeColor="text1"/>
        </w:rPr>
        <w:t>Q</w:t>
      </w:r>
      <w:r w:rsidR="00D01560" w:rsidRPr="00837CD2">
        <w:rPr>
          <w:rFonts w:ascii="Arial" w:hAnsi="Arial" w:cs="Arial"/>
          <w:color w:val="000000" w:themeColor="text1"/>
        </w:rPr>
        <w:t>uan</w:t>
      </w:r>
      <w:r w:rsidR="00E3457E" w:rsidRPr="00837CD2">
        <w:rPr>
          <w:rFonts w:ascii="Arial" w:hAnsi="Arial" w:cs="Arial"/>
          <w:color w:val="000000" w:themeColor="text1"/>
        </w:rPr>
        <w:t xml:space="preserve">titative </w:t>
      </w:r>
      <w:r w:rsidR="002F5595" w:rsidRPr="00837CD2">
        <w:rPr>
          <w:rFonts w:ascii="Arial" w:hAnsi="Arial" w:cs="Arial"/>
          <w:color w:val="000000" w:themeColor="text1"/>
        </w:rPr>
        <w:t>research</w:t>
      </w:r>
      <w:r w:rsidR="00E3457E" w:rsidRPr="00837CD2">
        <w:rPr>
          <w:rFonts w:ascii="Arial" w:hAnsi="Arial" w:cs="Arial"/>
          <w:color w:val="000000" w:themeColor="text1"/>
        </w:rPr>
        <w:t xml:space="preserve"> focuses on statistics and high volumes of information</w:t>
      </w:r>
      <w:r w:rsidR="00DE6C58" w:rsidRPr="00837CD2">
        <w:rPr>
          <w:rFonts w:ascii="Arial" w:hAnsi="Arial" w:cs="Arial"/>
          <w:color w:val="000000" w:themeColor="text1"/>
        </w:rPr>
        <w:t xml:space="preserve"> (</w:t>
      </w:r>
      <w:r w:rsidR="00BB3507" w:rsidRPr="00837CD2">
        <w:rPr>
          <w:rFonts w:ascii="Arial" w:hAnsi="Arial" w:cs="Arial"/>
          <w:color w:val="000000" w:themeColor="text1"/>
        </w:rPr>
        <w:t>NIHR, 2023)</w:t>
      </w:r>
      <w:r w:rsidR="00E3457E" w:rsidRPr="00837CD2">
        <w:rPr>
          <w:rFonts w:ascii="Arial" w:hAnsi="Arial" w:cs="Arial"/>
          <w:color w:val="000000" w:themeColor="text1"/>
        </w:rPr>
        <w:t xml:space="preserve">. It is used </w:t>
      </w:r>
      <w:r w:rsidR="002F5595" w:rsidRPr="00837CD2">
        <w:rPr>
          <w:rFonts w:ascii="Arial" w:hAnsi="Arial" w:cs="Arial"/>
          <w:color w:val="000000" w:themeColor="text1"/>
        </w:rPr>
        <w:t>predominantly</w:t>
      </w:r>
      <w:r w:rsidR="00E3457E" w:rsidRPr="00837CD2">
        <w:rPr>
          <w:rFonts w:ascii="Arial" w:hAnsi="Arial" w:cs="Arial"/>
          <w:color w:val="000000" w:themeColor="text1"/>
        </w:rPr>
        <w:t xml:space="preserve"> because it is quick and easy</w:t>
      </w:r>
      <w:r w:rsidR="004E1F34" w:rsidRPr="00837CD2">
        <w:rPr>
          <w:rFonts w:ascii="Arial" w:hAnsi="Arial" w:cs="Arial"/>
          <w:color w:val="000000" w:themeColor="text1"/>
        </w:rPr>
        <w:t xml:space="preserve">. Asking participants, </w:t>
      </w:r>
      <w:r w:rsidR="00EA460C" w:rsidRPr="00837CD2">
        <w:rPr>
          <w:rFonts w:ascii="Arial" w:hAnsi="Arial" w:cs="Arial"/>
          <w:color w:val="000000" w:themeColor="text1"/>
        </w:rPr>
        <w:t>during the</w:t>
      </w:r>
      <w:r w:rsidR="004E1F34" w:rsidRPr="00837CD2">
        <w:rPr>
          <w:rFonts w:ascii="Arial" w:hAnsi="Arial" w:cs="Arial"/>
          <w:color w:val="000000" w:themeColor="text1"/>
        </w:rPr>
        <w:t xml:space="preserve"> primary research, </w:t>
      </w:r>
      <w:r w:rsidR="002F5595" w:rsidRPr="00837CD2">
        <w:rPr>
          <w:rFonts w:ascii="Arial" w:hAnsi="Arial" w:cs="Arial"/>
          <w:color w:val="000000" w:themeColor="text1"/>
        </w:rPr>
        <w:t>qu</w:t>
      </w:r>
      <w:r w:rsidR="002F5595" w:rsidRPr="00837CD2">
        <w:rPr>
          <w:rFonts w:ascii="Arial" w:hAnsi="Arial" w:cs="Arial"/>
          <w:color w:val="000000" w:themeColor="text1"/>
        </w:rPr>
        <w:t>antitative</w:t>
      </w:r>
      <w:r w:rsidR="002F5595" w:rsidRPr="00837CD2">
        <w:rPr>
          <w:rFonts w:ascii="Arial" w:hAnsi="Arial" w:cs="Arial"/>
          <w:color w:val="000000" w:themeColor="text1"/>
        </w:rPr>
        <w:t xml:space="preserve"> questions </w:t>
      </w:r>
      <w:r w:rsidR="0025471A" w:rsidRPr="00837CD2">
        <w:rPr>
          <w:rFonts w:ascii="Arial" w:hAnsi="Arial" w:cs="Arial"/>
          <w:color w:val="000000" w:themeColor="text1"/>
        </w:rPr>
        <w:t xml:space="preserve">will present an average on </w:t>
      </w:r>
      <w:r w:rsidR="00997D3B" w:rsidRPr="00837CD2">
        <w:rPr>
          <w:rFonts w:ascii="Arial" w:hAnsi="Arial" w:cs="Arial"/>
          <w:color w:val="000000" w:themeColor="text1"/>
        </w:rPr>
        <w:t>public perception on the protection methods currently afforded to victims of domestic abuse.</w:t>
      </w:r>
      <w:r w:rsidR="00EA460C" w:rsidRPr="00837CD2">
        <w:rPr>
          <w:rFonts w:ascii="Arial" w:hAnsi="Arial" w:cs="Arial"/>
          <w:color w:val="000000" w:themeColor="text1"/>
        </w:rPr>
        <w:t xml:space="preserve"> </w:t>
      </w:r>
      <w:proofErr w:type="spellStart"/>
      <w:r w:rsidR="004C61A0" w:rsidRPr="00837CD2">
        <w:rPr>
          <w:rFonts w:ascii="Arial" w:hAnsi="Arial" w:cs="Arial"/>
          <w:color w:val="000000" w:themeColor="text1"/>
        </w:rPr>
        <w:t>Busetto</w:t>
      </w:r>
      <w:proofErr w:type="spellEnd"/>
      <w:r w:rsidR="004C61A0" w:rsidRPr="00837CD2">
        <w:rPr>
          <w:rFonts w:ascii="Arial" w:hAnsi="Arial" w:cs="Arial"/>
          <w:color w:val="000000" w:themeColor="text1"/>
        </w:rPr>
        <w:t xml:space="preserve">, Wick, </w:t>
      </w:r>
      <w:proofErr w:type="spellStart"/>
      <w:r w:rsidR="004C61A0" w:rsidRPr="00837CD2">
        <w:rPr>
          <w:rFonts w:ascii="Arial" w:hAnsi="Arial" w:cs="Arial"/>
          <w:color w:val="000000" w:themeColor="text1"/>
        </w:rPr>
        <w:t>Gumbinger</w:t>
      </w:r>
      <w:proofErr w:type="spellEnd"/>
      <w:r w:rsidR="00CE6FC6" w:rsidRPr="00837CD2">
        <w:rPr>
          <w:rFonts w:ascii="Arial" w:hAnsi="Arial" w:cs="Arial"/>
          <w:color w:val="000000" w:themeColor="text1"/>
        </w:rPr>
        <w:t xml:space="preserve"> (</w:t>
      </w:r>
      <w:r w:rsidR="004C61A0" w:rsidRPr="00837CD2">
        <w:rPr>
          <w:rFonts w:ascii="Arial" w:hAnsi="Arial" w:cs="Arial"/>
          <w:color w:val="000000" w:themeColor="text1"/>
        </w:rPr>
        <w:t xml:space="preserve">2020) </w:t>
      </w:r>
      <w:r w:rsidR="00CE6FC6" w:rsidRPr="00837CD2">
        <w:rPr>
          <w:rFonts w:ascii="Arial" w:hAnsi="Arial" w:cs="Arial"/>
          <w:color w:val="000000" w:themeColor="text1"/>
        </w:rPr>
        <w:t xml:space="preserve">write that qualitative research focuses on </w:t>
      </w:r>
      <w:r w:rsidR="00FD7C25" w:rsidRPr="00837CD2">
        <w:rPr>
          <w:rFonts w:ascii="Arial" w:hAnsi="Arial" w:cs="Arial"/>
          <w:color w:val="000000" w:themeColor="text1"/>
        </w:rPr>
        <w:t xml:space="preserve">words rather than numbers, primarily </w:t>
      </w:r>
      <w:r w:rsidR="002A516E" w:rsidRPr="00837CD2">
        <w:rPr>
          <w:rFonts w:ascii="Arial" w:hAnsi="Arial" w:cs="Arial"/>
          <w:color w:val="000000" w:themeColor="text1"/>
        </w:rPr>
        <w:t xml:space="preserve">targets the </w:t>
      </w:r>
      <w:r w:rsidR="002A516E" w:rsidRPr="00837CD2">
        <w:rPr>
          <w:rFonts w:ascii="Arial" w:hAnsi="Arial" w:cs="Arial"/>
          <w:i/>
          <w:iCs/>
          <w:color w:val="000000" w:themeColor="text1"/>
        </w:rPr>
        <w:t>why</w:t>
      </w:r>
      <w:r w:rsidR="002A516E" w:rsidRPr="00837CD2">
        <w:rPr>
          <w:rFonts w:ascii="Arial" w:hAnsi="Arial" w:cs="Arial"/>
          <w:color w:val="000000" w:themeColor="text1"/>
        </w:rPr>
        <w:t xml:space="preserve">. </w:t>
      </w:r>
      <w:r w:rsidR="00293D72" w:rsidRPr="00837CD2">
        <w:rPr>
          <w:rFonts w:ascii="Arial" w:hAnsi="Arial" w:cs="Arial"/>
          <w:color w:val="000000" w:themeColor="text1"/>
        </w:rPr>
        <w:t>Pathak, Jena and Kalra (2013)</w:t>
      </w:r>
      <w:r w:rsidR="006C5367" w:rsidRPr="00837CD2">
        <w:rPr>
          <w:rFonts w:ascii="Arial" w:hAnsi="Arial" w:cs="Arial"/>
          <w:color w:val="000000" w:themeColor="text1"/>
        </w:rPr>
        <w:t xml:space="preserve"> convey that </w:t>
      </w:r>
      <w:r w:rsidR="00B46B99" w:rsidRPr="00837CD2">
        <w:rPr>
          <w:rFonts w:ascii="Arial" w:hAnsi="Arial" w:cs="Arial"/>
          <w:color w:val="000000" w:themeColor="text1"/>
        </w:rPr>
        <w:t xml:space="preserve">the central point of </w:t>
      </w:r>
      <w:r w:rsidR="006C5367" w:rsidRPr="00837CD2">
        <w:rPr>
          <w:rFonts w:ascii="Arial" w:hAnsi="Arial" w:cs="Arial"/>
          <w:color w:val="000000" w:themeColor="text1"/>
        </w:rPr>
        <w:t xml:space="preserve">qualitative research </w:t>
      </w:r>
      <w:r w:rsidR="00B46B99" w:rsidRPr="00837CD2">
        <w:rPr>
          <w:rFonts w:ascii="Arial" w:hAnsi="Arial" w:cs="Arial"/>
          <w:color w:val="000000" w:themeColor="text1"/>
        </w:rPr>
        <w:t xml:space="preserve">is </w:t>
      </w:r>
      <w:r w:rsidR="00D30991" w:rsidRPr="00837CD2">
        <w:rPr>
          <w:rFonts w:ascii="Arial" w:hAnsi="Arial" w:cs="Arial"/>
          <w:color w:val="000000" w:themeColor="text1"/>
        </w:rPr>
        <w:t>understanding</w:t>
      </w:r>
      <w:r w:rsidR="00B46B99" w:rsidRPr="00837CD2">
        <w:rPr>
          <w:rFonts w:ascii="Arial" w:hAnsi="Arial" w:cs="Arial"/>
          <w:color w:val="000000" w:themeColor="text1"/>
        </w:rPr>
        <w:t xml:space="preserve"> t</w:t>
      </w:r>
      <w:r w:rsidR="00D30991" w:rsidRPr="00837CD2">
        <w:rPr>
          <w:rFonts w:ascii="Arial" w:hAnsi="Arial" w:cs="Arial"/>
          <w:color w:val="000000" w:themeColor="text1"/>
        </w:rPr>
        <w:t>h</w:t>
      </w:r>
      <w:r w:rsidR="00B46B99" w:rsidRPr="00837CD2">
        <w:rPr>
          <w:rFonts w:ascii="Arial" w:hAnsi="Arial" w:cs="Arial"/>
          <w:color w:val="000000" w:themeColor="text1"/>
        </w:rPr>
        <w:t xml:space="preserve">e </w:t>
      </w:r>
      <w:r w:rsidR="00D30991" w:rsidRPr="00837CD2">
        <w:rPr>
          <w:rFonts w:ascii="Arial" w:hAnsi="Arial" w:cs="Arial"/>
          <w:color w:val="000000" w:themeColor="text1"/>
        </w:rPr>
        <w:t>research</w:t>
      </w:r>
      <w:r w:rsidR="00B46B99" w:rsidRPr="00837CD2">
        <w:rPr>
          <w:rFonts w:ascii="Arial" w:hAnsi="Arial" w:cs="Arial"/>
          <w:color w:val="000000" w:themeColor="text1"/>
        </w:rPr>
        <w:t xml:space="preserve"> in depth</w:t>
      </w:r>
      <w:r w:rsidR="00D30991" w:rsidRPr="00837CD2">
        <w:rPr>
          <w:rFonts w:ascii="Arial" w:hAnsi="Arial" w:cs="Arial"/>
          <w:color w:val="000000" w:themeColor="text1"/>
        </w:rPr>
        <w:t xml:space="preserve"> from a humanistic view. </w:t>
      </w:r>
      <w:r w:rsidR="00ED6D70" w:rsidRPr="00837CD2">
        <w:rPr>
          <w:rFonts w:ascii="Arial" w:hAnsi="Arial" w:cs="Arial"/>
          <w:color w:val="000000" w:themeColor="text1"/>
        </w:rPr>
        <w:t>Both</w:t>
      </w:r>
      <w:r w:rsidR="00D30991" w:rsidRPr="00837CD2">
        <w:rPr>
          <w:rFonts w:ascii="Arial" w:hAnsi="Arial" w:cs="Arial"/>
          <w:color w:val="000000" w:themeColor="text1"/>
        </w:rPr>
        <w:t xml:space="preserve"> </w:t>
      </w:r>
      <w:r w:rsidR="008B31E6" w:rsidRPr="00837CD2">
        <w:rPr>
          <w:rFonts w:ascii="Arial" w:hAnsi="Arial" w:cs="Arial"/>
          <w:color w:val="000000" w:themeColor="text1"/>
        </w:rPr>
        <w:t xml:space="preserve">data collection methods will aid the research </w:t>
      </w:r>
      <w:r w:rsidR="00BF3899" w:rsidRPr="00837CD2">
        <w:rPr>
          <w:rFonts w:ascii="Arial" w:hAnsi="Arial" w:cs="Arial"/>
          <w:color w:val="000000" w:themeColor="text1"/>
        </w:rPr>
        <w:t xml:space="preserve">as it will not only be number driven but also an explanation for a </w:t>
      </w:r>
      <w:r w:rsidR="000D0E64" w:rsidRPr="00837CD2">
        <w:rPr>
          <w:rFonts w:ascii="Arial" w:hAnsi="Arial" w:cs="Arial"/>
          <w:color w:val="000000" w:themeColor="text1"/>
        </w:rPr>
        <w:t>participant’s</w:t>
      </w:r>
      <w:r w:rsidR="00BF3899" w:rsidRPr="00837CD2">
        <w:rPr>
          <w:rFonts w:ascii="Arial" w:hAnsi="Arial" w:cs="Arial"/>
          <w:color w:val="000000" w:themeColor="text1"/>
        </w:rPr>
        <w:t xml:space="preserve"> answers</w:t>
      </w:r>
      <w:r w:rsidR="006223E3" w:rsidRPr="00837CD2">
        <w:rPr>
          <w:rFonts w:ascii="Arial" w:hAnsi="Arial" w:cs="Arial"/>
          <w:color w:val="000000" w:themeColor="text1"/>
        </w:rPr>
        <w:t xml:space="preserve">, which will explain why the public have a particular view on </w:t>
      </w:r>
      <w:r w:rsidR="00655E6F" w:rsidRPr="00837CD2">
        <w:rPr>
          <w:rFonts w:ascii="Arial" w:hAnsi="Arial" w:cs="Arial"/>
          <w:color w:val="000000" w:themeColor="text1"/>
        </w:rPr>
        <w:t xml:space="preserve">the protection methods currently afforded to victims of domestic abuse. </w:t>
      </w:r>
    </w:p>
    <w:p w14:paraId="01091242" w14:textId="77777777" w:rsidR="00ED6D70" w:rsidRPr="00837CD2" w:rsidRDefault="00ED6D70" w:rsidP="00ED6D70">
      <w:pPr>
        <w:spacing w:line="360" w:lineRule="auto"/>
        <w:rPr>
          <w:rFonts w:ascii="Arial" w:hAnsi="Arial" w:cs="Arial"/>
          <w:color w:val="000000" w:themeColor="text1"/>
        </w:rPr>
      </w:pPr>
    </w:p>
    <w:p w14:paraId="3A65F080" w14:textId="455FEF19" w:rsidR="00ED6D70" w:rsidRPr="00837CD2" w:rsidRDefault="00ED6D70" w:rsidP="00ED6D70">
      <w:pPr>
        <w:spacing w:line="360" w:lineRule="auto"/>
        <w:rPr>
          <w:rFonts w:ascii="Arial" w:hAnsi="Arial" w:cs="Arial"/>
          <w:color w:val="000000" w:themeColor="text1"/>
        </w:rPr>
      </w:pPr>
      <w:r w:rsidRPr="00837CD2">
        <w:rPr>
          <w:rFonts w:ascii="Arial" w:hAnsi="Arial" w:cs="Arial"/>
          <w:color w:val="000000" w:themeColor="text1"/>
        </w:rPr>
        <w:t xml:space="preserve">The next layer is time. </w:t>
      </w:r>
      <w:proofErr w:type="spellStart"/>
      <w:r w:rsidRPr="00837CD2">
        <w:rPr>
          <w:rFonts w:ascii="Arial" w:hAnsi="Arial" w:cs="Arial"/>
          <w:color w:val="000000" w:themeColor="text1"/>
        </w:rPr>
        <w:t>Marhaben</w:t>
      </w:r>
      <w:proofErr w:type="spellEnd"/>
      <w:r w:rsidRPr="00837CD2">
        <w:rPr>
          <w:rFonts w:ascii="Arial" w:hAnsi="Arial" w:cs="Arial"/>
          <w:color w:val="000000" w:themeColor="text1"/>
        </w:rPr>
        <w:t xml:space="preserve"> et al (2012) states that creating a timeline will structure the process of </w:t>
      </w:r>
      <w:r w:rsidRPr="00837CD2">
        <w:rPr>
          <w:rFonts w:ascii="Arial" w:hAnsi="Arial" w:cs="Arial"/>
          <w:color w:val="000000" w:themeColor="text1"/>
        </w:rPr>
        <w:t xml:space="preserve">conducting research </w:t>
      </w:r>
      <w:r w:rsidRPr="00837CD2">
        <w:rPr>
          <w:rFonts w:ascii="Arial" w:hAnsi="Arial" w:cs="Arial"/>
          <w:color w:val="000000" w:themeColor="text1"/>
        </w:rPr>
        <w:t>by giving small goals to aim for, making the project seem more manageable. Working on small aims allows a person to w</w:t>
      </w:r>
      <w:r w:rsidRPr="00837CD2">
        <w:rPr>
          <w:rFonts w:ascii="Arial" w:hAnsi="Arial" w:cs="Arial"/>
          <w:color w:val="000000" w:themeColor="text1"/>
        </w:rPr>
        <w:t xml:space="preserve">rite quality content consistently till the end of the research. </w:t>
      </w:r>
      <w:r w:rsidR="00715D30" w:rsidRPr="00837CD2">
        <w:rPr>
          <w:rFonts w:ascii="Arial" w:hAnsi="Arial" w:cs="Arial"/>
          <w:color w:val="000000" w:themeColor="text1"/>
        </w:rPr>
        <w:t>research with long time horizons prioritized goals and short-term horizons make accomplishing small goals more manageable by breaking them up allowing more precise work to be done (</w:t>
      </w:r>
      <w:proofErr w:type="spellStart"/>
      <w:r w:rsidR="00715D30" w:rsidRPr="00837CD2">
        <w:rPr>
          <w:rFonts w:ascii="Arial" w:hAnsi="Arial" w:cs="Arial"/>
          <w:color w:val="000000" w:themeColor="text1"/>
        </w:rPr>
        <w:t>Rolison</w:t>
      </w:r>
      <w:proofErr w:type="spellEnd"/>
      <w:r w:rsidR="00715D30" w:rsidRPr="00837CD2">
        <w:rPr>
          <w:rFonts w:ascii="Arial" w:hAnsi="Arial" w:cs="Arial"/>
          <w:color w:val="000000" w:themeColor="text1"/>
        </w:rPr>
        <w:t xml:space="preserve">, </w:t>
      </w:r>
      <w:proofErr w:type="spellStart"/>
      <w:r w:rsidR="00715D30" w:rsidRPr="00837CD2">
        <w:rPr>
          <w:rFonts w:ascii="Arial" w:hAnsi="Arial" w:cs="Arial"/>
          <w:color w:val="000000" w:themeColor="text1"/>
        </w:rPr>
        <w:t>Hanoch</w:t>
      </w:r>
      <w:proofErr w:type="spellEnd"/>
      <w:r w:rsidR="00715D30" w:rsidRPr="00837CD2">
        <w:rPr>
          <w:rFonts w:ascii="Arial" w:hAnsi="Arial" w:cs="Arial"/>
          <w:color w:val="000000" w:themeColor="text1"/>
        </w:rPr>
        <w:t xml:space="preserve"> and Wood, 2017). Using a cross sectional time horizon is used during this research as information is gathered either from a short time period of one specific time point. </w:t>
      </w:r>
    </w:p>
    <w:p w14:paraId="590DBEBD" w14:textId="77777777" w:rsidR="00752751" w:rsidRPr="00837CD2" w:rsidRDefault="00752751" w:rsidP="00ED6D70">
      <w:pPr>
        <w:spacing w:line="360" w:lineRule="auto"/>
        <w:rPr>
          <w:rFonts w:ascii="Arial" w:hAnsi="Arial" w:cs="Arial"/>
          <w:color w:val="000000" w:themeColor="text1"/>
        </w:rPr>
      </w:pPr>
    </w:p>
    <w:p w14:paraId="182863A5" w14:textId="4EBDD486" w:rsidR="00BA6C8F" w:rsidRPr="00837CD2" w:rsidRDefault="00752751" w:rsidP="00ED6D70">
      <w:pPr>
        <w:spacing w:line="360" w:lineRule="auto"/>
        <w:rPr>
          <w:rFonts w:ascii="Arial" w:hAnsi="Arial" w:cs="Arial"/>
          <w:color w:val="000000" w:themeColor="text1"/>
        </w:rPr>
      </w:pPr>
      <w:r w:rsidRPr="00837CD2">
        <w:rPr>
          <w:rFonts w:ascii="Arial" w:hAnsi="Arial" w:cs="Arial"/>
          <w:color w:val="000000" w:themeColor="text1"/>
        </w:rPr>
        <w:t xml:space="preserve">The last layer is the centre of the research </w:t>
      </w:r>
      <w:r w:rsidR="000464EF" w:rsidRPr="00837CD2">
        <w:rPr>
          <w:rFonts w:ascii="Arial" w:hAnsi="Arial" w:cs="Arial"/>
          <w:color w:val="000000" w:themeColor="text1"/>
        </w:rPr>
        <w:t>onion</w:t>
      </w:r>
      <w:r w:rsidR="008816AB" w:rsidRPr="00837CD2">
        <w:rPr>
          <w:rFonts w:ascii="Arial" w:hAnsi="Arial" w:cs="Arial"/>
          <w:color w:val="000000" w:themeColor="text1"/>
        </w:rPr>
        <w:t xml:space="preserve">, </w:t>
      </w:r>
      <w:r w:rsidR="000464EF" w:rsidRPr="00837CD2">
        <w:rPr>
          <w:rFonts w:ascii="Arial" w:hAnsi="Arial" w:cs="Arial"/>
          <w:color w:val="000000" w:themeColor="text1"/>
        </w:rPr>
        <w:t xml:space="preserve">stated by </w:t>
      </w:r>
      <w:r w:rsidR="00831C76" w:rsidRPr="00837CD2">
        <w:rPr>
          <w:rFonts w:ascii="Arial" w:hAnsi="Arial" w:cs="Arial"/>
          <w:color w:val="000000" w:themeColor="text1"/>
        </w:rPr>
        <w:t xml:space="preserve">Saunders et al (2015) is </w:t>
      </w:r>
      <w:r w:rsidR="00DB6329" w:rsidRPr="00837CD2">
        <w:rPr>
          <w:rFonts w:ascii="Arial" w:hAnsi="Arial" w:cs="Arial"/>
          <w:color w:val="000000" w:themeColor="text1"/>
        </w:rPr>
        <w:t xml:space="preserve">the techniques for data collection, the processes and analysis of the research. </w:t>
      </w:r>
      <w:r w:rsidR="00DB6DF1" w:rsidRPr="00837CD2">
        <w:rPr>
          <w:rFonts w:ascii="Arial" w:hAnsi="Arial" w:cs="Arial"/>
          <w:color w:val="000000" w:themeColor="text1"/>
        </w:rPr>
        <w:t>The techniques for the data collection wil</w:t>
      </w:r>
      <w:r w:rsidR="0006641C" w:rsidRPr="00837CD2">
        <w:rPr>
          <w:rFonts w:ascii="Arial" w:hAnsi="Arial" w:cs="Arial"/>
          <w:color w:val="000000" w:themeColor="text1"/>
        </w:rPr>
        <w:t>l</w:t>
      </w:r>
      <w:r w:rsidR="00DB6DF1" w:rsidRPr="00837CD2">
        <w:rPr>
          <w:rFonts w:ascii="Arial" w:hAnsi="Arial" w:cs="Arial"/>
          <w:color w:val="000000" w:themeColor="text1"/>
        </w:rPr>
        <w:t xml:space="preserve"> be a survey</w:t>
      </w:r>
      <w:r w:rsidR="00511CD6" w:rsidRPr="00837CD2">
        <w:rPr>
          <w:rFonts w:ascii="Arial" w:hAnsi="Arial" w:cs="Arial"/>
          <w:color w:val="000000" w:themeColor="text1"/>
        </w:rPr>
        <w:t xml:space="preserve"> with </w:t>
      </w:r>
      <w:r w:rsidR="009E3E22" w:rsidRPr="00837CD2">
        <w:rPr>
          <w:rFonts w:ascii="Arial" w:hAnsi="Arial" w:cs="Arial"/>
          <w:color w:val="000000" w:themeColor="text1"/>
        </w:rPr>
        <w:t>qualitative and quan</w:t>
      </w:r>
      <w:r w:rsidR="00197C11" w:rsidRPr="00837CD2">
        <w:rPr>
          <w:rFonts w:ascii="Arial" w:hAnsi="Arial" w:cs="Arial"/>
          <w:color w:val="000000" w:themeColor="text1"/>
        </w:rPr>
        <w:t>titative</w:t>
      </w:r>
      <w:r w:rsidR="009E3E22" w:rsidRPr="00837CD2">
        <w:rPr>
          <w:rFonts w:ascii="Arial" w:hAnsi="Arial" w:cs="Arial"/>
          <w:color w:val="000000" w:themeColor="text1"/>
        </w:rPr>
        <w:t xml:space="preserve"> questions</w:t>
      </w:r>
      <w:r w:rsidR="0006641C" w:rsidRPr="00837CD2">
        <w:rPr>
          <w:rFonts w:ascii="Arial" w:hAnsi="Arial" w:cs="Arial"/>
          <w:color w:val="000000" w:themeColor="text1"/>
        </w:rPr>
        <w:t>.</w:t>
      </w:r>
      <w:r w:rsidR="002D6981" w:rsidRPr="00837CD2">
        <w:rPr>
          <w:rFonts w:ascii="Arial" w:hAnsi="Arial" w:cs="Arial"/>
          <w:color w:val="000000" w:themeColor="text1"/>
        </w:rPr>
        <w:t xml:space="preserve"> </w:t>
      </w:r>
      <w:r w:rsidR="0006641C" w:rsidRPr="00837CD2">
        <w:rPr>
          <w:rFonts w:ascii="Arial" w:hAnsi="Arial" w:cs="Arial"/>
          <w:color w:val="000000" w:themeColor="text1"/>
        </w:rPr>
        <w:t xml:space="preserve">There are great benefits to using a survey as it allows a large population to </w:t>
      </w:r>
      <w:r w:rsidR="00641CBA" w:rsidRPr="00837CD2">
        <w:rPr>
          <w:rFonts w:ascii="Arial" w:hAnsi="Arial" w:cs="Arial"/>
          <w:color w:val="000000" w:themeColor="text1"/>
        </w:rPr>
        <w:t xml:space="preserve">take part to gain </w:t>
      </w:r>
      <w:r w:rsidR="00961A2D" w:rsidRPr="00837CD2">
        <w:rPr>
          <w:rFonts w:ascii="Arial" w:hAnsi="Arial" w:cs="Arial"/>
          <w:color w:val="000000" w:themeColor="text1"/>
        </w:rPr>
        <w:t>as m</w:t>
      </w:r>
      <w:r w:rsidR="009E7A46" w:rsidRPr="00837CD2">
        <w:rPr>
          <w:rFonts w:ascii="Arial" w:hAnsi="Arial" w:cs="Arial"/>
          <w:color w:val="000000" w:themeColor="text1"/>
        </w:rPr>
        <w:t xml:space="preserve">any </w:t>
      </w:r>
      <w:r w:rsidR="00961A2D" w:rsidRPr="00837CD2">
        <w:rPr>
          <w:rFonts w:ascii="Arial" w:hAnsi="Arial" w:cs="Arial"/>
          <w:color w:val="000000" w:themeColor="text1"/>
        </w:rPr>
        <w:t xml:space="preserve">statistics as possible </w:t>
      </w:r>
      <w:r w:rsidR="009E7A46" w:rsidRPr="00837CD2">
        <w:rPr>
          <w:rFonts w:ascii="Arial" w:hAnsi="Arial" w:cs="Arial"/>
          <w:color w:val="000000" w:themeColor="text1"/>
        </w:rPr>
        <w:t xml:space="preserve">(Jones, Baxter and </w:t>
      </w:r>
      <w:proofErr w:type="spellStart"/>
      <w:r w:rsidR="009E7A46" w:rsidRPr="00837CD2">
        <w:rPr>
          <w:rFonts w:ascii="Arial" w:hAnsi="Arial" w:cs="Arial"/>
          <w:color w:val="000000" w:themeColor="text1"/>
        </w:rPr>
        <w:t>Khanduja</w:t>
      </w:r>
      <w:proofErr w:type="spellEnd"/>
      <w:r w:rsidR="009E7A46" w:rsidRPr="00837CD2">
        <w:rPr>
          <w:rFonts w:ascii="Arial" w:hAnsi="Arial" w:cs="Arial"/>
          <w:color w:val="000000" w:themeColor="text1"/>
        </w:rPr>
        <w:t xml:space="preserve">, 2013). </w:t>
      </w:r>
      <w:r w:rsidR="00EC42DB" w:rsidRPr="00837CD2">
        <w:rPr>
          <w:rFonts w:ascii="Arial" w:hAnsi="Arial" w:cs="Arial"/>
          <w:color w:val="000000" w:themeColor="text1"/>
        </w:rPr>
        <w:t>The findings will guide the research part of the project on showing the perception of the public’s view on the protection of victims of domestic abuse (</w:t>
      </w:r>
      <w:proofErr w:type="spellStart"/>
      <w:r w:rsidR="00EC42DB" w:rsidRPr="00837CD2">
        <w:rPr>
          <w:rFonts w:ascii="Arial" w:hAnsi="Arial" w:cs="Arial"/>
          <w:color w:val="000000" w:themeColor="text1"/>
        </w:rPr>
        <w:t>Wasti</w:t>
      </w:r>
      <w:proofErr w:type="spellEnd"/>
      <w:r w:rsidR="00EC42DB" w:rsidRPr="00837CD2">
        <w:rPr>
          <w:rFonts w:ascii="Arial" w:hAnsi="Arial" w:cs="Arial"/>
          <w:color w:val="000000" w:themeColor="text1"/>
        </w:rPr>
        <w:t xml:space="preserve"> et al, 2022). Using a questionnaire is very beneficial according to Cleave (2023) as it is low cost, quick and gives participants flexibility when participating in the questionnaire</w:t>
      </w:r>
      <w:r w:rsidR="008E3C0A" w:rsidRPr="00837CD2">
        <w:rPr>
          <w:rFonts w:ascii="Arial" w:hAnsi="Arial" w:cs="Arial"/>
          <w:color w:val="000000" w:themeColor="text1"/>
        </w:rPr>
        <w:t xml:space="preserve">. </w:t>
      </w:r>
      <w:r w:rsidR="007D4DA4" w:rsidRPr="00837CD2">
        <w:rPr>
          <w:rFonts w:ascii="Arial" w:hAnsi="Arial" w:cs="Arial"/>
          <w:color w:val="000000" w:themeColor="text1"/>
        </w:rPr>
        <w:t xml:space="preserve">Appropriate wording that </w:t>
      </w:r>
      <w:r w:rsidR="007D0F99" w:rsidRPr="00837CD2">
        <w:rPr>
          <w:rFonts w:ascii="Arial" w:hAnsi="Arial" w:cs="Arial"/>
          <w:color w:val="000000" w:themeColor="text1"/>
        </w:rPr>
        <w:t>will no</w:t>
      </w:r>
      <w:r w:rsidR="008F2506" w:rsidRPr="00837CD2">
        <w:rPr>
          <w:rFonts w:ascii="Arial" w:hAnsi="Arial" w:cs="Arial"/>
          <w:color w:val="000000" w:themeColor="text1"/>
        </w:rPr>
        <w:t xml:space="preserve">t confuse the </w:t>
      </w:r>
      <w:r w:rsidR="00BC1C27" w:rsidRPr="00837CD2">
        <w:rPr>
          <w:rFonts w:ascii="Arial" w:hAnsi="Arial" w:cs="Arial"/>
          <w:color w:val="000000" w:themeColor="text1"/>
        </w:rPr>
        <w:t>respondents</w:t>
      </w:r>
      <w:r w:rsidR="008F2506" w:rsidRPr="00837CD2">
        <w:rPr>
          <w:rFonts w:ascii="Arial" w:hAnsi="Arial" w:cs="Arial"/>
          <w:color w:val="000000" w:themeColor="text1"/>
        </w:rPr>
        <w:t xml:space="preserve"> will be used to not cause </w:t>
      </w:r>
      <w:r w:rsidR="00BC1C27" w:rsidRPr="00837CD2">
        <w:rPr>
          <w:rFonts w:ascii="Arial" w:hAnsi="Arial" w:cs="Arial"/>
          <w:color w:val="000000" w:themeColor="text1"/>
        </w:rPr>
        <w:t>confusion and will be easy to complete</w:t>
      </w:r>
      <w:r w:rsidR="007D0F99" w:rsidRPr="00837CD2">
        <w:rPr>
          <w:rFonts w:ascii="Arial" w:hAnsi="Arial" w:cs="Arial"/>
          <w:color w:val="000000" w:themeColor="text1"/>
        </w:rPr>
        <w:t xml:space="preserve"> (Choi and Pak, 2005)</w:t>
      </w:r>
      <w:r w:rsidR="00BC1C27" w:rsidRPr="00837CD2">
        <w:rPr>
          <w:rFonts w:ascii="Arial" w:hAnsi="Arial" w:cs="Arial"/>
          <w:color w:val="000000" w:themeColor="text1"/>
        </w:rPr>
        <w:t>.</w:t>
      </w:r>
      <w:r w:rsidR="00247E62" w:rsidRPr="00837CD2">
        <w:rPr>
          <w:rFonts w:ascii="Arial" w:hAnsi="Arial" w:cs="Arial"/>
          <w:color w:val="000000" w:themeColor="text1"/>
        </w:rPr>
        <w:t xml:space="preserve"> </w:t>
      </w:r>
      <w:r w:rsidR="002C0307" w:rsidRPr="00837CD2">
        <w:rPr>
          <w:rFonts w:ascii="Arial" w:hAnsi="Arial" w:cs="Arial"/>
          <w:color w:val="000000" w:themeColor="text1"/>
        </w:rPr>
        <w:t xml:space="preserve">Thematic analysis will be used as it </w:t>
      </w:r>
      <w:r w:rsidR="00436B92" w:rsidRPr="00837CD2">
        <w:rPr>
          <w:rFonts w:ascii="Arial" w:hAnsi="Arial" w:cs="Arial"/>
          <w:color w:val="000000" w:themeColor="text1"/>
        </w:rPr>
        <w:t xml:space="preserve">is a </w:t>
      </w:r>
      <w:r w:rsidR="005522D4" w:rsidRPr="00837CD2">
        <w:rPr>
          <w:rFonts w:ascii="Arial" w:hAnsi="Arial" w:cs="Arial"/>
          <w:color w:val="000000" w:themeColor="text1"/>
        </w:rPr>
        <w:t>method</w:t>
      </w:r>
      <w:r w:rsidR="00436B92" w:rsidRPr="00837CD2">
        <w:rPr>
          <w:rFonts w:ascii="Arial" w:hAnsi="Arial" w:cs="Arial"/>
          <w:color w:val="000000" w:themeColor="text1"/>
        </w:rPr>
        <w:t xml:space="preserve"> that correlates </w:t>
      </w:r>
      <w:r w:rsidR="00E96586" w:rsidRPr="00837CD2">
        <w:rPr>
          <w:rFonts w:ascii="Arial" w:hAnsi="Arial" w:cs="Arial"/>
          <w:color w:val="000000" w:themeColor="text1"/>
        </w:rPr>
        <w:t xml:space="preserve">and analyses </w:t>
      </w:r>
      <w:r w:rsidR="009329E8" w:rsidRPr="00837CD2">
        <w:rPr>
          <w:rFonts w:ascii="Arial" w:hAnsi="Arial" w:cs="Arial"/>
          <w:color w:val="000000" w:themeColor="text1"/>
        </w:rPr>
        <w:t>patterns in</w:t>
      </w:r>
      <w:r w:rsidR="00D430E5" w:rsidRPr="00837CD2">
        <w:rPr>
          <w:rFonts w:ascii="Arial" w:hAnsi="Arial" w:cs="Arial"/>
          <w:color w:val="000000" w:themeColor="text1"/>
        </w:rPr>
        <w:t xml:space="preserve"> the</w:t>
      </w:r>
      <w:r w:rsidR="009329E8" w:rsidRPr="00837CD2">
        <w:rPr>
          <w:rFonts w:ascii="Arial" w:hAnsi="Arial" w:cs="Arial"/>
          <w:color w:val="000000" w:themeColor="text1"/>
        </w:rPr>
        <w:t xml:space="preserve"> data</w:t>
      </w:r>
      <w:r w:rsidR="00D430E5" w:rsidRPr="00837CD2">
        <w:rPr>
          <w:rFonts w:ascii="Arial" w:hAnsi="Arial" w:cs="Arial"/>
          <w:color w:val="000000" w:themeColor="text1"/>
        </w:rPr>
        <w:t xml:space="preserve"> from the research</w:t>
      </w:r>
      <w:r w:rsidR="009329E8" w:rsidRPr="00837CD2">
        <w:rPr>
          <w:rFonts w:ascii="Arial" w:hAnsi="Arial" w:cs="Arial"/>
          <w:color w:val="000000" w:themeColor="text1"/>
        </w:rPr>
        <w:t xml:space="preserve"> (Braun and Clarke, 2012). </w:t>
      </w:r>
      <w:r w:rsidR="00B25A86" w:rsidRPr="00837CD2">
        <w:rPr>
          <w:rFonts w:ascii="Arial" w:hAnsi="Arial" w:cs="Arial"/>
          <w:color w:val="000000" w:themeColor="text1"/>
        </w:rPr>
        <w:t>Primary research will be used for data collection as</w:t>
      </w:r>
      <w:r w:rsidR="0021369A" w:rsidRPr="00837CD2">
        <w:rPr>
          <w:rFonts w:ascii="Arial" w:hAnsi="Arial" w:cs="Arial"/>
          <w:color w:val="000000" w:themeColor="text1"/>
        </w:rPr>
        <w:t xml:space="preserve"> Driscoll (2011) exclaims</w:t>
      </w:r>
      <w:r w:rsidR="00B25A86" w:rsidRPr="00837CD2">
        <w:rPr>
          <w:rFonts w:ascii="Arial" w:hAnsi="Arial" w:cs="Arial"/>
          <w:color w:val="000000" w:themeColor="text1"/>
        </w:rPr>
        <w:t xml:space="preserve"> it is first hand research</w:t>
      </w:r>
      <w:r w:rsidR="006D084A" w:rsidRPr="00837CD2">
        <w:rPr>
          <w:rFonts w:ascii="Arial" w:hAnsi="Arial" w:cs="Arial"/>
          <w:color w:val="000000" w:themeColor="text1"/>
        </w:rPr>
        <w:t xml:space="preserve"> which will aid the writer in the overall research. </w:t>
      </w:r>
    </w:p>
    <w:p w14:paraId="6917D6FC" w14:textId="77777777" w:rsidR="002049FF" w:rsidRPr="00837CD2" w:rsidRDefault="002049FF" w:rsidP="00ED6D70">
      <w:pPr>
        <w:spacing w:line="360" w:lineRule="auto"/>
        <w:rPr>
          <w:rFonts w:ascii="Arial" w:hAnsi="Arial" w:cs="Arial"/>
          <w:color w:val="000000" w:themeColor="text1"/>
        </w:rPr>
      </w:pPr>
    </w:p>
    <w:p w14:paraId="39B1A495" w14:textId="32215D3B" w:rsidR="00AD0320" w:rsidRPr="00837CD2" w:rsidRDefault="002049FF" w:rsidP="007E71E4">
      <w:pPr>
        <w:spacing w:line="360" w:lineRule="auto"/>
        <w:rPr>
          <w:rFonts w:ascii="Arial" w:hAnsi="Arial" w:cs="Arial"/>
          <w:color w:val="000000" w:themeColor="text1"/>
        </w:rPr>
      </w:pPr>
      <w:r w:rsidRPr="00837CD2">
        <w:rPr>
          <w:rFonts w:ascii="Arial" w:hAnsi="Arial" w:cs="Arial"/>
          <w:color w:val="000000" w:themeColor="text1"/>
        </w:rPr>
        <w:t xml:space="preserve">Reliability and validity are a part of the central point in the research onion. These are important factors </w:t>
      </w:r>
      <w:r w:rsidR="00AD0320" w:rsidRPr="00837CD2">
        <w:rPr>
          <w:rFonts w:ascii="Arial" w:hAnsi="Arial" w:cs="Arial"/>
          <w:color w:val="000000" w:themeColor="text1"/>
        </w:rPr>
        <w:t xml:space="preserve">to prove that the research is reliable and that if another person were to carry it out, the results would be similar. </w:t>
      </w:r>
      <w:r w:rsidR="00481330" w:rsidRPr="00837CD2">
        <w:rPr>
          <w:rFonts w:ascii="Arial" w:hAnsi="Arial" w:cs="Arial"/>
          <w:color w:val="000000" w:themeColor="text1"/>
        </w:rPr>
        <w:t>The use of random sampling ensures a large sample is formed, Andrade (2020) conveys that this method allows for more accurate and concise results.</w:t>
      </w:r>
      <w:r w:rsidR="00614FB3" w:rsidRPr="00837CD2">
        <w:rPr>
          <w:rFonts w:ascii="Arial" w:hAnsi="Arial" w:cs="Arial"/>
          <w:color w:val="000000" w:themeColor="text1"/>
        </w:rPr>
        <w:t xml:space="preserve"> </w:t>
      </w:r>
      <w:r w:rsidR="00614FB3" w:rsidRPr="00837CD2">
        <w:rPr>
          <w:rFonts w:ascii="Arial" w:hAnsi="Arial" w:cs="Arial"/>
          <w:color w:val="000000" w:themeColor="text1"/>
        </w:rPr>
        <w:t>The survey will be made on google docs and will be sourced from social media to gain a large range of participants of different ages (over the age of 18), ethnicities and genders to create unbiased results</w:t>
      </w:r>
      <w:r w:rsidR="007E71E4" w:rsidRPr="00837CD2">
        <w:rPr>
          <w:rFonts w:ascii="Arial" w:hAnsi="Arial" w:cs="Arial"/>
          <w:color w:val="000000" w:themeColor="text1"/>
        </w:rPr>
        <w:t xml:space="preserve"> </w:t>
      </w:r>
      <w:r w:rsidR="007E71E4" w:rsidRPr="00837CD2">
        <w:rPr>
          <w:rFonts w:ascii="Arial" w:hAnsi="Arial" w:cs="Arial"/>
          <w:color w:val="000000" w:themeColor="text1"/>
          <w:shd w:val="clear" w:color="auto" w:fill="FFFFFF"/>
        </w:rPr>
        <w:t>(</w:t>
      </w:r>
      <w:proofErr w:type="spellStart"/>
      <w:r w:rsidR="007E71E4" w:rsidRPr="00837CD2">
        <w:rPr>
          <w:rFonts w:ascii="Arial" w:hAnsi="Arial" w:cs="Arial"/>
          <w:color w:val="000000" w:themeColor="text1"/>
          <w:shd w:val="clear" w:color="auto" w:fill="FFFFFF"/>
        </w:rPr>
        <w:t>Delbosc</w:t>
      </w:r>
      <w:proofErr w:type="spellEnd"/>
      <w:r w:rsidR="007E71E4" w:rsidRPr="00837CD2">
        <w:rPr>
          <w:rFonts w:ascii="Arial" w:hAnsi="Arial" w:cs="Arial"/>
          <w:color w:val="000000" w:themeColor="text1"/>
          <w:shd w:val="clear" w:color="auto" w:fill="FFFFFF"/>
        </w:rPr>
        <w:t xml:space="preserve">, </w:t>
      </w:r>
      <w:r w:rsidR="007E71E4" w:rsidRPr="00837CD2">
        <w:rPr>
          <w:rFonts w:ascii="Arial" w:hAnsi="Arial" w:cs="Arial"/>
          <w:color w:val="000000" w:themeColor="text1"/>
          <w:shd w:val="clear" w:color="auto" w:fill="FFFFFF"/>
        </w:rPr>
        <w:t>2023)</w:t>
      </w:r>
      <w:r w:rsidR="00614FB3" w:rsidRPr="00837CD2">
        <w:rPr>
          <w:rFonts w:ascii="Arial" w:hAnsi="Arial" w:cs="Arial"/>
          <w:color w:val="000000" w:themeColor="text1"/>
        </w:rPr>
        <w:t xml:space="preserve">. </w:t>
      </w:r>
    </w:p>
    <w:p w14:paraId="2A2887BC" w14:textId="77777777" w:rsidR="00E20669" w:rsidRPr="00837CD2" w:rsidRDefault="00E20669" w:rsidP="007E71E4">
      <w:pPr>
        <w:spacing w:line="360" w:lineRule="auto"/>
        <w:rPr>
          <w:rFonts w:ascii="Arial" w:hAnsi="Arial" w:cs="Arial"/>
          <w:color w:val="000000" w:themeColor="text1"/>
        </w:rPr>
      </w:pPr>
    </w:p>
    <w:p w14:paraId="2E67660F" w14:textId="2CA0F1F8" w:rsidR="005D260D" w:rsidRPr="00837CD2" w:rsidRDefault="00E20669" w:rsidP="005D260D">
      <w:pPr>
        <w:spacing w:line="360" w:lineRule="auto"/>
        <w:rPr>
          <w:rFonts w:ascii="Arial" w:hAnsi="Arial" w:cs="Arial"/>
          <w:color w:val="000000" w:themeColor="text1"/>
        </w:rPr>
      </w:pPr>
      <w:r w:rsidRPr="00837CD2">
        <w:rPr>
          <w:rFonts w:ascii="Arial" w:hAnsi="Arial" w:cs="Arial"/>
          <w:color w:val="000000" w:themeColor="text1"/>
        </w:rPr>
        <w:t xml:space="preserve">The </w:t>
      </w:r>
      <w:r w:rsidR="00E72FC0" w:rsidRPr="00837CD2">
        <w:rPr>
          <w:rFonts w:ascii="Arial" w:hAnsi="Arial" w:cs="Arial"/>
          <w:color w:val="000000" w:themeColor="text1"/>
        </w:rPr>
        <w:t>limitations</w:t>
      </w:r>
      <w:r w:rsidRPr="00837CD2">
        <w:rPr>
          <w:rFonts w:ascii="Arial" w:hAnsi="Arial" w:cs="Arial"/>
          <w:color w:val="000000" w:themeColor="text1"/>
        </w:rPr>
        <w:t xml:space="preserve"> </w:t>
      </w:r>
      <w:r w:rsidR="001B1DE0" w:rsidRPr="00837CD2">
        <w:rPr>
          <w:rFonts w:ascii="Arial" w:hAnsi="Arial" w:cs="Arial"/>
          <w:color w:val="000000" w:themeColor="text1"/>
        </w:rPr>
        <w:t>of this primary research is that participants may rush the questionnaire or answer based on what they think the answers should be and not what they really think, this would be collecting false facts</w:t>
      </w:r>
      <w:r w:rsidR="00DC6C88" w:rsidRPr="00837CD2">
        <w:rPr>
          <w:rFonts w:ascii="Arial" w:hAnsi="Arial" w:cs="Arial"/>
          <w:color w:val="000000" w:themeColor="text1"/>
          <w:shd w:val="clear" w:color="auto" w:fill="FFFFFF"/>
        </w:rPr>
        <w:t xml:space="preserve"> (</w:t>
      </w:r>
      <w:r w:rsidR="00DC6C88" w:rsidRPr="00837CD2">
        <w:rPr>
          <w:rFonts w:ascii="Arial" w:hAnsi="Arial" w:cs="Arial"/>
          <w:color w:val="000000" w:themeColor="text1"/>
          <w:shd w:val="clear" w:color="auto" w:fill="FFFFFF"/>
        </w:rPr>
        <w:t>Murdoc</w:t>
      </w:r>
      <w:r w:rsidR="00DC6C88" w:rsidRPr="00837CD2">
        <w:rPr>
          <w:rFonts w:ascii="Arial" w:hAnsi="Arial" w:cs="Arial"/>
          <w:color w:val="000000" w:themeColor="text1"/>
          <w:shd w:val="clear" w:color="auto" w:fill="FFFFFF"/>
        </w:rPr>
        <w:t xml:space="preserve"> </w:t>
      </w:r>
      <w:r w:rsidR="00DC6C88" w:rsidRPr="00837CD2">
        <w:rPr>
          <w:rFonts w:ascii="Arial" w:hAnsi="Arial" w:cs="Arial"/>
          <w:i/>
          <w:iCs/>
          <w:color w:val="000000" w:themeColor="text1"/>
        </w:rPr>
        <w:t>et al</w:t>
      </w:r>
      <w:r w:rsidR="00DC6C88" w:rsidRPr="00837CD2">
        <w:rPr>
          <w:rFonts w:ascii="Arial" w:hAnsi="Arial" w:cs="Arial"/>
          <w:i/>
          <w:iCs/>
          <w:color w:val="000000" w:themeColor="text1"/>
        </w:rPr>
        <w:t xml:space="preserve">, </w:t>
      </w:r>
      <w:r w:rsidR="00DC6C88" w:rsidRPr="00837CD2">
        <w:rPr>
          <w:rFonts w:ascii="Arial" w:hAnsi="Arial" w:cs="Arial"/>
          <w:color w:val="000000" w:themeColor="text1"/>
          <w:shd w:val="clear" w:color="auto" w:fill="FFFFFF"/>
        </w:rPr>
        <w:t>2014)</w:t>
      </w:r>
      <w:r w:rsidR="001B1DE0" w:rsidRPr="00837CD2">
        <w:rPr>
          <w:rFonts w:ascii="Arial" w:hAnsi="Arial" w:cs="Arial"/>
          <w:color w:val="000000" w:themeColor="text1"/>
        </w:rPr>
        <w:t xml:space="preserve">. </w:t>
      </w:r>
      <w:r w:rsidR="005D260D" w:rsidRPr="00837CD2">
        <w:rPr>
          <w:rFonts w:ascii="Arial" w:hAnsi="Arial" w:cs="Arial"/>
          <w:color w:val="000000" w:themeColor="text1"/>
        </w:rPr>
        <w:t xml:space="preserve">Confidentiality and informed consent are the main ethical issues. Participants personal information will not be disclosed in any of the research and only their answers to the questions will be included and evaluated. Having informed consent is vital as the participants must know that their opinions will be anonymously published within the dissertation (Kelley et al, 2003). Participants also have the right to </w:t>
      </w:r>
      <w:r w:rsidR="005D260D" w:rsidRPr="00837CD2">
        <w:rPr>
          <w:rFonts w:ascii="Arial" w:hAnsi="Arial" w:cs="Arial"/>
          <w:color w:val="000000" w:themeColor="text1"/>
        </w:rPr>
        <w:lastRenderedPageBreak/>
        <w:t>withdraw from the survey at any time.</w:t>
      </w:r>
      <w:r w:rsidR="00683619" w:rsidRPr="00837CD2">
        <w:rPr>
          <w:rFonts w:ascii="Arial" w:hAnsi="Arial" w:cs="Arial"/>
          <w:color w:val="000000" w:themeColor="text1"/>
        </w:rPr>
        <w:t xml:space="preserve"> This research will follow the research ethics &amp; inte</w:t>
      </w:r>
      <w:r w:rsidR="00EB1415" w:rsidRPr="00837CD2">
        <w:rPr>
          <w:rFonts w:ascii="Arial" w:hAnsi="Arial" w:cs="Arial"/>
          <w:color w:val="000000" w:themeColor="text1"/>
        </w:rPr>
        <w:t>grity code of practice (2022)</w:t>
      </w:r>
      <w:r w:rsidR="00DB4C76" w:rsidRPr="00837CD2">
        <w:rPr>
          <w:rFonts w:ascii="Arial" w:hAnsi="Arial" w:cs="Arial"/>
          <w:color w:val="000000" w:themeColor="text1"/>
        </w:rPr>
        <w:t xml:space="preserve"> by </w:t>
      </w:r>
      <w:r w:rsidR="00B1397A" w:rsidRPr="00837CD2">
        <w:rPr>
          <w:rFonts w:ascii="Arial" w:hAnsi="Arial" w:cs="Arial"/>
          <w:color w:val="000000" w:themeColor="text1"/>
        </w:rPr>
        <w:t xml:space="preserve">maintain integrity and high standards throughout the research and to remain professional. </w:t>
      </w:r>
      <w:r w:rsidR="00DA7F78" w:rsidRPr="00837CD2">
        <w:rPr>
          <w:rFonts w:ascii="Arial" w:hAnsi="Arial" w:cs="Arial"/>
          <w:color w:val="000000" w:themeColor="text1"/>
        </w:rPr>
        <w:t xml:space="preserve">This research will also meet the conditions of the </w:t>
      </w:r>
      <w:r w:rsidR="009C529E" w:rsidRPr="00837CD2">
        <w:rPr>
          <w:rFonts w:ascii="Arial" w:hAnsi="Arial" w:cs="Arial"/>
          <w:color w:val="000000" w:themeColor="text1"/>
        </w:rPr>
        <w:t>Data Protections Act 2018 and the General Data Protectio</w:t>
      </w:r>
      <w:r w:rsidR="008F442E" w:rsidRPr="00837CD2">
        <w:rPr>
          <w:rFonts w:ascii="Arial" w:hAnsi="Arial" w:cs="Arial"/>
          <w:color w:val="000000" w:themeColor="text1"/>
        </w:rPr>
        <w:t>n Regulation 2018.</w:t>
      </w:r>
    </w:p>
    <w:p w14:paraId="49DF50FD" w14:textId="4FC30A5E" w:rsidR="00E20669" w:rsidRPr="00837CD2" w:rsidRDefault="00E20669" w:rsidP="007E71E4">
      <w:pPr>
        <w:spacing w:line="360" w:lineRule="auto"/>
        <w:rPr>
          <w:rFonts w:ascii="Arial" w:hAnsi="Arial" w:cs="Arial"/>
          <w:color w:val="000000" w:themeColor="text1"/>
        </w:rPr>
      </w:pPr>
    </w:p>
    <w:p w14:paraId="3137163F" w14:textId="199DE8F0" w:rsidR="007D0F99" w:rsidRPr="00837CD2" w:rsidRDefault="00C27EA5" w:rsidP="00791693">
      <w:pPr>
        <w:spacing w:line="360" w:lineRule="auto"/>
        <w:rPr>
          <w:rFonts w:ascii="Arial" w:hAnsi="Arial" w:cs="Arial"/>
          <w:color w:val="000000" w:themeColor="text1"/>
          <w:shd w:val="clear" w:color="auto" w:fill="FBFBFB"/>
        </w:rPr>
      </w:pPr>
      <w:r w:rsidRPr="00837CD2">
        <w:rPr>
          <w:rFonts w:ascii="Arial" w:hAnsi="Arial" w:cs="Arial"/>
          <w:color w:val="000000" w:themeColor="text1"/>
        </w:rPr>
        <w:t>Th</w:t>
      </w:r>
      <w:r w:rsidR="00F27F06" w:rsidRPr="00837CD2">
        <w:rPr>
          <w:rFonts w:ascii="Arial" w:hAnsi="Arial" w:cs="Arial"/>
          <w:color w:val="000000" w:themeColor="text1"/>
        </w:rPr>
        <w:t xml:space="preserve">is methodology has </w:t>
      </w:r>
      <w:r w:rsidR="007E3B5C" w:rsidRPr="00837CD2">
        <w:rPr>
          <w:rFonts w:ascii="Arial" w:hAnsi="Arial" w:cs="Arial"/>
          <w:color w:val="000000" w:themeColor="text1"/>
        </w:rPr>
        <w:t xml:space="preserve">reported </w:t>
      </w:r>
      <w:r w:rsidR="006A7FA3" w:rsidRPr="00837CD2">
        <w:rPr>
          <w:rFonts w:ascii="Arial" w:hAnsi="Arial" w:cs="Arial"/>
          <w:color w:val="000000" w:themeColor="text1"/>
        </w:rPr>
        <w:t xml:space="preserve">the data collection methods and </w:t>
      </w:r>
      <w:r w:rsidR="00140AC0" w:rsidRPr="00837CD2">
        <w:rPr>
          <w:rFonts w:ascii="Arial" w:hAnsi="Arial" w:cs="Arial"/>
          <w:color w:val="000000" w:themeColor="text1"/>
        </w:rPr>
        <w:t>investigation methods that have been used</w:t>
      </w:r>
      <w:r w:rsidR="007E3B5C" w:rsidRPr="00837CD2">
        <w:rPr>
          <w:rFonts w:ascii="Arial" w:hAnsi="Arial" w:cs="Arial"/>
          <w:color w:val="000000" w:themeColor="text1"/>
        </w:rPr>
        <w:t>. The</w:t>
      </w:r>
      <w:r w:rsidR="00140AC0" w:rsidRPr="00837CD2">
        <w:rPr>
          <w:rFonts w:ascii="Arial" w:hAnsi="Arial" w:cs="Arial"/>
          <w:color w:val="000000" w:themeColor="text1"/>
        </w:rPr>
        <w:t xml:space="preserve"> </w:t>
      </w:r>
      <w:r w:rsidRPr="00837CD2">
        <w:rPr>
          <w:rFonts w:ascii="Arial" w:hAnsi="Arial" w:cs="Arial"/>
          <w:color w:val="000000" w:themeColor="text1"/>
        </w:rPr>
        <w:t xml:space="preserve">research onion model </w:t>
      </w:r>
      <w:r w:rsidR="007E3B5C" w:rsidRPr="00837CD2">
        <w:rPr>
          <w:rFonts w:ascii="Arial" w:hAnsi="Arial" w:cs="Arial"/>
          <w:color w:val="000000" w:themeColor="text1"/>
        </w:rPr>
        <w:t xml:space="preserve">was used to </w:t>
      </w:r>
      <w:r w:rsidRPr="00837CD2">
        <w:rPr>
          <w:rFonts w:ascii="Arial" w:hAnsi="Arial" w:cs="Arial"/>
          <w:color w:val="000000" w:themeColor="text1"/>
        </w:rPr>
        <w:t>provide a structure to appropriately carry out and collect data for analyse</w:t>
      </w:r>
      <w:r w:rsidR="00791693" w:rsidRPr="00837CD2">
        <w:rPr>
          <w:rFonts w:ascii="Arial" w:hAnsi="Arial" w:cs="Arial"/>
          <w:color w:val="000000" w:themeColor="text1"/>
        </w:rPr>
        <w:t xml:space="preserve"> </w:t>
      </w:r>
      <w:r w:rsidR="00791693" w:rsidRPr="00837CD2">
        <w:rPr>
          <w:rFonts w:ascii="Arial" w:hAnsi="Arial" w:cs="Arial"/>
          <w:color w:val="000000" w:themeColor="text1"/>
          <w:shd w:val="clear" w:color="auto" w:fill="FFFFFF"/>
        </w:rPr>
        <w:t>(</w:t>
      </w:r>
      <w:proofErr w:type="spellStart"/>
      <w:r w:rsidR="00791693" w:rsidRPr="00837CD2">
        <w:rPr>
          <w:rFonts w:ascii="Arial" w:hAnsi="Arial" w:cs="Arial"/>
          <w:color w:val="000000" w:themeColor="text1"/>
          <w:shd w:val="clear" w:color="auto" w:fill="FFFFFF"/>
        </w:rPr>
        <w:t>Zefeiti</w:t>
      </w:r>
      <w:proofErr w:type="spellEnd"/>
      <w:r w:rsidR="00791693" w:rsidRPr="00837CD2">
        <w:rPr>
          <w:rFonts w:ascii="Arial" w:hAnsi="Arial" w:cs="Arial"/>
          <w:color w:val="000000" w:themeColor="text1"/>
          <w:shd w:val="clear" w:color="auto" w:fill="FFFFFF"/>
        </w:rPr>
        <w:t xml:space="preserve"> </w:t>
      </w:r>
      <w:r w:rsidR="00791693" w:rsidRPr="00837CD2">
        <w:rPr>
          <w:rFonts w:ascii="Arial" w:hAnsi="Arial" w:cs="Arial"/>
          <w:color w:val="000000" w:themeColor="text1"/>
          <w:shd w:val="clear" w:color="auto" w:fill="FFFFFF"/>
        </w:rPr>
        <w:t>and Mohamad</w:t>
      </w:r>
      <w:r w:rsidR="00791693" w:rsidRPr="00837CD2">
        <w:rPr>
          <w:rFonts w:ascii="Arial" w:hAnsi="Arial" w:cs="Arial"/>
          <w:color w:val="000000" w:themeColor="text1"/>
          <w:shd w:val="clear" w:color="auto" w:fill="FFFFFF"/>
        </w:rPr>
        <w:t xml:space="preserve">, </w:t>
      </w:r>
      <w:r w:rsidR="00791693" w:rsidRPr="00837CD2">
        <w:rPr>
          <w:rFonts w:ascii="Arial" w:hAnsi="Arial" w:cs="Arial"/>
          <w:color w:val="000000" w:themeColor="text1"/>
          <w:shd w:val="clear" w:color="auto" w:fill="FFFFFF"/>
        </w:rPr>
        <w:t>2015)</w:t>
      </w:r>
      <w:r w:rsidRPr="00837CD2">
        <w:rPr>
          <w:rFonts w:ascii="Arial" w:hAnsi="Arial" w:cs="Arial"/>
          <w:color w:val="000000" w:themeColor="text1"/>
        </w:rPr>
        <w:t xml:space="preserve">.  </w:t>
      </w:r>
    </w:p>
    <w:p w14:paraId="17F77266" w14:textId="77777777" w:rsidR="005A6C16" w:rsidRPr="00837CD2" w:rsidRDefault="005A6C16" w:rsidP="000874D2">
      <w:pPr>
        <w:spacing w:line="360" w:lineRule="auto"/>
        <w:rPr>
          <w:rFonts w:ascii="Arial" w:hAnsi="Arial" w:cs="Arial"/>
          <w:color w:val="000000" w:themeColor="text1"/>
        </w:rPr>
      </w:pPr>
    </w:p>
    <w:p w14:paraId="29C1A59B" w14:textId="77777777" w:rsidR="005A6C16" w:rsidRPr="00837CD2" w:rsidRDefault="005A6C16" w:rsidP="000874D2">
      <w:pPr>
        <w:spacing w:line="360" w:lineRule="auto"/>
        <w:rPr>
          <w:rFonts w:ascii="Arial" w:hAnsi="Arial" w:cs="Arial"/>
          <w:color w:val="000000" w:themeColor="text1"/>
        </w:rPr>
      </w:pPr>
    </w:p>
    <w:p w14:paraId="05131CC8" w14:textId="77777777" w:rsidR="003D56AF" w:rsidRPr="00837CD2" w:rsidRDefault="003D56AF" w:rsidP="000874D2">
      <w:pPr>
        <w:spacing w:line="360" w:lineRule="auto"/>
        <w:rPr>
          <w:rFonts w:ascii="Arial" w:hAnsi="Arial" w:cs="Arial"/>
          <w:color w:val="000000" w:themeColor="text1"/>
        </w:rPr>
      </w:pPr>
    </w:p>
    <w:p w14:paraId="4C796E7F" w14:textId="77777777" w:rsidR="003D56AF" w:rsidRPr="00837CD2" w:rsidRDefault="003D56AF" w:rsidP="000874D2">
      <w:pPr>
        <w:spacing w:line="360" w:lineRule="auto"/>
        <w:rPr>
          <w:rFonts w:ascii="Arial" w:hAnsi="Arial" w:cs="Arial"/>
          <w:color w:val="000000" w:themeColor="text1"/>
        </w:rPr>
      </w:pPr>
    </w:p>
    <w:p w14:paraId="736452E1" w14:textId="77777777" w:rsidR="003D56AF" w:rsidRPr="00837CD2" w:rsidRDefault="003D56AF" w:rsidP="000874D2">
      <w:pPr>
        <w:spacing w:line="360" w:lineRule="auto"/>
        <w:rPr>
          <w:rFonts w:ascii="Arial" w:hAnsi="Arial" w:cs="Arial"/>
          <w:color w:val="000000" w:themeColor="text1"/>
        </w:rPr>
      </w:pPr>
    </w:p>
    <w:p w14:paraId="79E8A6E3" w14:textId="77777777" w:rsidR="00F05EF1" w:rsidRPr="00837CD2" w:rsidRDefault="00F05EF1" w:rsidP="000874D2">
      <w:pPr>
        <w:spacing w:line="360" w:lineRule="auto"/>
        <w:rPr>
          <w:rFonts w:ascii="Arial" w:hAnsi="Arial" w:cs="Arial"/>
          <w:color w:val="000000" w:themeColor="text1"/>
        </w:rPr>
      </w:pPr>
    </w:p>
    <w:p w14:paraId="7CE0AC81" w14:textId="4C3A76B4" w:rsidR="0033231A" w:rsidRPr="00837CD2" w:rsidRDefault="002A14FB" w:rsidP="000874D2">
      <w:pPr>
        <w:spacing w:line="360" w:lineRule="auto"/>
        <w:rPr>
          <w:rFonts w:ascii="Arial" w:hAnsi="Arial" w:cs="Arial"/>
          <w:color w:val="000000" w:themeColor="text1"/>
          <w:u w:val="single"/>
        </w:rPr>
      </w:pPr>
      <w:r w:rsidRPr="00837CD2">
        <w:rPr>
          <w:rFonts w:ascii="Arial" w:hAnsi="Arial" w:cs="Arial"/>
          <w:color w:val="000000" w:themeColor="text1"/>
          <w:u w:val="single"/>
        </w:rPr>
        <w:t xml:space="preserve">References </w:t>
      </w:r>
    </w:p>
    <w:p w14:paraId="4170D90C" w14:textId="77777777" w:rsidR="002A14FB" w:rsidRPr="00837CD2" w:rsidRDefault="002A14FB" w:rsidP="000874D2">
      <w:pPr>
        <w:spacing w:line="360" w:lineRule="auto"/>
        <w:rPr>
          <w:rFonts w:ascii="Arial" w:hAnsi="Arial" w:cs="Arial"/>
          <w:color w:val="000000" w:themeColor="text1"/>
          <w:u w:val="single"/>
        </w:rPr>
      </w:pPr>
    </w:p>
    <w:p w14:paraId="7E7E06FC" w14:textId="77777777" w:rsidR="008F442E" w:rsidRPr="00837CD2" w:rsidRDefault="008F442E" w:rsidP="000874D2">
      <w:pPr>
        <w:spacing w:line="360" w:lineRule="auto"/>
        <w:rPr>
          <w:rFonts w:ascii="Arial" w:hAnsi="Arial" w:cs="Arial"/>
          <w:color w:val="000000" w:themeColor="text1"/>
        </w:rPr>
      </w:pPr>
      <w:r w:rsidRPr="00837CD2">
        <w:rPr>
          <w:rFonts w:ascii="Arial" w:hAnsi="Arial" w:cs="Arial"/>
          <w:color w:val="000000" w:themeColor="text1"/>
        </w:rPr>
        <w:t>Data Protections Act 2018</w:t>
      </w:r>
    </w:p>
    <w:p w14:paraId="2EEBC928" w14:textId="77777777" w:rsidR="008F442E" w:rsidRPr="00837CD2" w:rsidRDefault="008F442E" w:rsidP="000874D2">
      <w:pPr>
        <w:spacing w:line="360" w:lineRule="auto"/>
        <w:rPr>
          <w:rFonts w:ascii="Arial" w:hAnsi="Arial" w:cs="Arial"/>
          <w:color w:val="000000" w:themeColor="text1"/>
        </w:rPr>
      </w:pPr>
    </w:p>
    <w:p w14:paraId="7DB26CF4" w14:textId="0B7F2F80" w:rsidR="00837CD2" w:rsidRPr="00837CD2" w:rsidRDefault="008F442E" w:rsidP="00F0043C">
      <w:pPr>
        <w:spacing w:line="360" w:lineRule="auto"/>
        <w:rPr>
          <w:rFonts w:ascii="Arial" w:hAnsi="Arial" w:cs="Arial"/>
          <w:color w:val="000000" w:themeColor="text1"/>
        </w:rPr>
      </w:pPr>
      <w:r w:rsidRPr="00837CD2">
        <w:rPr>
          <w:rFonts w:ascii="Arial" w:hAnsi="Arial" w:cs="Arial"/>
          <w:color w:val="000000" w:themeColor="text1"/>
        </w:rPr>
        <w:t>General Data Protection Regulation 2018</w:t>
      </w:r>
      <w:r w:rsidR="00837CD2" w:rsidRPr="00837CD2">
        <w:rPr>
          <w:rFonts w:ascii="Arial" w:hAnsi="Arial" w:cs="Arial"/>
          <w:color w:val="000000" w:themeColor="text1"/>
        </w:rPr>
        <w:t>.</w:t>
      </w:r>
    </w:p>
    <w:p w14:paraId="52F77388" w14:textId="77777777" w:rsidR="00837CD2" w:rsidRPr="00837CD2" w:rsidRDefault="00837CD2" w:rsidP="00791693">
      <w:pPr>
        <w:spacing w:line="360" w:lineRule="auto"/>
        <w:rPr>
          <w:rFonts w:ascii="Arial" w:hAnsi="Arial" w:cs="Arial"/>
          <w:color w:val="000000" w:themeColor="text1"/>
          <w:shd w:val="clear" w:color="auto" w:fill="FBFBFB"/>
        </w:rPr>
      </w:pPr>
    </w:p>
    <w:p w14:paraId="7A17FB93" w14:textId="77777777" w:rsidR="00837CD2" w:rsidRPr="00837CD2" w:rsidRDefault="00837CD2" w:rsidP="00D756B8">
      <w:pPr>
        <w:spacing w:line="360" w:lineRule="auto"/>
        <w:rPr>
          <w:rFonts w:ascii="Arial" w:hAnsi="Arial" w:cs="Arial"/>
          <w:color w:val="000000" w:themeColor="text1"/>
        </w:rPr>
      </w:pPr>
      <w:r w:rsidRPr="00837CD2">
        <w:rPr>
          <w:rFonts w:ascii="Arial" w:hAnsi="Arial" w:cs="Arial"/>
          <w:color w:val="000000" w:themeColor="text1"/>
        </w:rPr>
        <w:t xml:space="preserve">Andrade, C. (2020) ‘Sample Size and its Importance in Research’, Indian journal of psychological medicine, 42(1), pp. 102–103. Available at: </w:t>
      </w:r>
      <w:hyperlink r:id="rId8" w:history="1">
        <w:r w:rsidRPr="00837CD2">
          <w:rPr>
            <w:rStyle w:val="Hyperlink"/>
            <w:rFonts w:ascii="Arial" w:hAnsi="Arial" w:cs="Arial"/>
            <w:color w:val="000000" w:themeColor="text1"/>
          </w:rPr>
          <w:t>https://doi.org/10.4103/IJPSYM.IJPSYM_504_19</w:t>
        </w:r>
      </w:hyperlink>
      <w:r w:rsidRPr="00837CD2">
        <w:rPr>
          <w:rFonts w:ascii="Arial" w:hAnsi="Arial" w:cs="Arial"/>
          <w:color w:val="000000" w:themeColor="text1"/>
        </w:rPr>
        <w:t>. (Accessed: 17</w:t>
      </w:r>
      <w:r w:rsidRPr="00837CD2">
        <w:rPr>
          <w:rFonts w:ascii="Arial" w:hAnsi="Arial" w:cs="Arial"/>
          <w:color w:val="000000" w:themeColor="text1"/>
          <w:vertAlign w:val="superscript"/>
        </w:rPr>
        <w:t>th</w:t>
      </w:r>
      <w:r w:rsidRPr="00837CD2">
        <w:rPr>
          <w:rFonts w:ascii="Arial" w:hAnsi="Arial" w:cs="Arial"/>
          <w:color w:val="000000" w:themeColor="text1"/>
        </w:rPr>
        <w:t xml:space="preserve"> October 2023). </w:t>
      </w:r>
    </w:p>
    <w:p w14:paraId="2D183F60" w14:textId="77777777" w:rsidR="00837CD2" w:rsidRPr="00837CD2" w:rsidRDefault="00837CD2" w:rsidP="00D756B8">
      <w:pPr>
        <w:spacing w:line="360" w:lineRule="auto"/>
        <w:rPr>
          <w:rFonts w:ascii="Arial" w:hAnsi="Arial" w:cs="Arial"/>
          <w:color w:val="000000" w:themeColor="text1"/>
          <w:shd w:val="clear" w:color="auto" w:fill="FBFBFB"/>
        </w:rPr>
      </w:pPr>
    </w:p>
    <w:p w14:paraId="051B2813" w14:textId="77777777" w:rsidR="00837CD2" w:rsidRPr="00837CD2" w:rsidRDefault="00837CD2" w:rsidP="000874D2">
      <w:pPr>
        <w:spacing w:line="360" w:lineRule="auto"/>
        <w:rPr>
          <w:rFonts w:ascii="Arial" w:hAnsi="Arial" w:cs="Arial"/>
          <w:color w:val="000000" w:themeColor="text1"/>
          <w:shd w:val="clear" w:color="auto" w:fill="FFFFFF"/>
        </w:rPr>
      </w:pPr>
      <w:r w:rsidRPr="00837CD2">
        <w:rPr>
          <w:rFonts w:ascii="Arial" w:hAnsi="Arial" w:cs="Arial"/>
          <w:color w:val="000000" w:themeColor="text1"/>
          <w:shd w:val="clear" w:color="auto" w:fill="FFFFFF"/>
        </w:rPr>
        <w:t>Baran, M. (2020)</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Applied social science approaches to mixed methods research</w:t>
      </w:r>
      <w:r w:rsidRPr="00837CD2">
        <w:rPr>
          <w:rFonts w:ascii="Arial" w:hAnsi="Arial" w:cs="Arial"/>
          <w:color w:val="000000" w:themeColor="text1"/>
          <w:shd w:val="clear" w:color="auto" w:fill="FFFFFF"/>
        </w:rPr>
        <w:t xml:space="preserve">. Edited by M. Baran and J.E. Jones. Hershey, Pennsylvania: IGI Global. Available at: </w:t>
      </w:r>
      <w:hyperlink r:id="rId9" w:history="1">
        <w:r w:rsidRPr="00837CD2">
          <w:rPr>
            <w:rStyle w:val="Hyperlink"/>
            <w:rFonts w:ascii="Arial" w:hAnsi="Arial" w:cs="Arial"/>
            <w:color w:val="000000" w:themeColor="text1"/>
            <w:shd w:val="clear" w:color="auto" w:fill="FFFFFF"/>
          </w:rPr>
          <w:t>https://doi.org/10.4018/978-1-7998-1025-4</w:t>
        </w:r>
      </w:hyperlink>
      <w:r w:rsidRPr="00837CD2">
        <w:rPr>
          <w:rFonts w:ascii="Arial" w:hAnsi="Arial" w:cs="Arial"/>
          <w:color w:val="000000" w:themeColor="text1"/>
          <w:shd w:val="clear" w:color="auto" w:fill="FFFFFF"/>
        </w:rPr>
        <w:t>.</w:t>
      </w:r>
      <w:r w:rsidRPr="00837CD2">
        <w:rPr>
          <w:rFonts w:ascii="Arial" w:hAnsi="Arial" w:cs="Arial"/>
          <w:color w:val="000000" w:themeColor="text1"/>
          <w:shd w:val="clear" w:color="auto" w:fill="FFFFFF"/>
        </w:rPr>
        <w:t xml:space="preserve"> (Accessed: 4</w:t>
      </w:r>
      <w:r w:rsidRPr="00837CD2">
        <w:rPr>
          <w:rFonts w:ascii="Arial" w:hAnsi="Arial" w:cs="Arial"/>
          <w:color w:val="000000" w:themeColor="text1"/>
          <w:shd w:val="clear" w:color="auto" w:fill="FFFFFF"/>
          <w:vertAlign w:val="superscript"/>
        </w:rPr>
        <w:t>th</w:t>
      </w:r>
      <w:r w:rsidRPr="00837CD2">
        <w:rPr>
          <w:rFonts w:ascii="Arial" w:hAnsi="Arial" w:cs="Arial"/>
          <w:color w:val="000000" w:themeColor="text1"/>
          <w:shd w:val="clear" w:color="auto" w:fill="FFFFFF"/>
        </w:rPr>
        <w:t xml:space="preserve"> February 2024)</w:t>
      </w:r>
    </w:p>
    <w:p w14:paraId="09893081" w14:textId="77777777" w:rsidR="00837CD2" w:rsidRPr="00837CD2" w:rsidRDefault="00837CD2" w:rsidP="000874D2">
      <w:pPr>
        <w:spacing w:line="360" w:lineRule="auto"/>
        <w:rPr>
          <w:rFonts w:ascii="Arial" w:hAnsi="Arial" w:cs="Arial"/>
          <w:color w:val="000000" w:themeColor="text1"/>
          <w:shd w:val="clear" w:color="auto" w:fill="FFFFFF"/>
        </w:rPr>
      </w:pPr>
    </w:p>
    <w:p w14:paraId="7DDD0324" w14:textId="77777777" w:rsidR="00837CD2" w:rsidRPr="00837CD2" w:rsidRDefault="00837CD2" w:rsidP="00FE573B">
      <w:pPr>
        <w:spacing w:line="360" w:lineRule="auto"/>
        <w:rPr>
          <w:rFonts w:ascii="Arial" w:hAnsi="Arial" w:cs="Arial"/>
          <w:color w:val="000000" w:themeColor="text1"/>
          <w:shd w:val="clear" w:color="auto" w:fill="FBFBFB"/>
        </w:rPr>
      </w:pPr>
      <w:proofErr w:type="spellStart"/>
      <w:r w:rsidRPr="00837CD2">
        <w:rPr>
          <w:rFonts w:ascii="Arial" w:hAnsi="Arial" w:cs="Arial"/>
          <w:color w:val="000000" w:themeColor="text1"/>
          <w:shd w:val="clear" w:color="auto" w:fill="FBFBFB"/>
        </w:rPr>
        <w:t>Bccampus</w:t>
      </w:r>
      <w:proofErr w:type="spellEnd"/>
      <w:r w:rsidRPr="00837CD2">
        <w:rPr>
          <w:rFonts w:ascii="Arial" w:hAnsi="Arial" w:cs="Arial"/>
          <w:color w:val="000000" w:themeColor="text1"/>
          <w:shd w:val="clear" w:color="auto" w:fill="FBFBFB"/>
        </w:rPr>
        <w:t xml:space="preserve"> (2023) 'Research methods for the social sciences: An introduction. </w:t>
      </w:r>
      <w:r w:rsidRPr="00837CD2">
        <w:rPr>
          <w:rFonts w:ascii="Arial" w:hAnsi="Arial" w:cs="Arial"/>
          <w:i/>
          <w:iCs/>
          <w:color w:val="000000" w:themeColor="text1"/>
          <w:shd w:val="clear" w:color="auto" w:fill="FFFFFF"/>
        </w:rPr>
        <w:t>3.2 Exploration, Description, Explanation</w:t>
      </w:r>
      <w:r w:rsidRPr="00837CD2">
        <w:rPr>
          <w:rFonts w:ascii="Arial" w:hAnsi="Arial" w:cs="Arial"/>
          <w:i/>
          <w:iCs/>
          <w:color w:val="000000" w:themeColor="text1"/>
          <w:shd w:val="clear" w:color="auto" w:fill="FBFBFB"/>
        </w:rPr>
        <w:t>.</w:t>
      </w:r>
      <w:r w:rsidRPr="00837CD2">
        <w:rPr>
          <w:rFonts w:ascii="Arial" w:hAnsi="Arial" w:cs="Arial"/>
          <w:color w:val="000000" w:themeColor="text1"/>
          <w:shd w:val="clear" w:color="auto" w:fill="FBFBFB"/>
        </w:rPr>
        <w:t xml:space="preserve"> Available at: https://pressbooks.bccampus.ca/jibcresearchmethods/chapter/3-2-exploration-description-</w:t>
      </w:r>
      <w:r w:rsidRPr="00837CD2">
        <w:rPr>
          <w:rFonts w:ascii="Arial" w:hAnsi="Arial" w:cs="Arial"/>
          <w:color w:val="000000" w:themeColor="text1"/>
          <w:shd w:val="clear" w:color="auto" w:fill="FBFBFB"/>
        </w:rPr>
        <w:lastRenderedPageBreak/>
        <w:t>explanation/#:~:text=Market%20researchers%20rely%20on%20descriptive,is%20what%20you%20are%20doing. (Accessed: 7th February 2024).</w:t>
      </w:r>
    </w:p>
    <w:p w14:paraId="23DD8EE3" w14:textId="77777777" w:rsidR="00837CD2" w:rsidRPr="00837CD2" w:rsidRDefault="00837CD2" w:rsidP="00FE573B">
      <w:pPr>
        <w:spacing w:line="360" w:lineRule="auto"/>
        <w:rPr>
          <w:rFonts w:ascii="Arial" w:hAnsi="Arial" w:cs="Arial"/>
          <w:color w:val="000000" w:themeColor="text1"/>
          <w:shd w:val="clear" w:color="auto" w:fill="FBFBFB"/>
        </w:rPr>
      </w:pPr>
    </w:p>
    <w:p w14:paraId="22CE7CA8" w14:textId="77777777" w:rsidR="00837CD2" w:rsidRPr="00837CD2" w:rsidRDefault="00837CD2" w:rsidP="00EE37BC">
      <w:pPr>
        <w:spacing w:line="360" w:lineRule="auto"/>
        <w:rPr>
          <w:rFonts w:ascii="Arial" w:hAnsi="Arial" w:cs="Arial"/>
          <w:color w:val="000000" w:themeColor="text1"/>
        </w:rPr>
      </w:pPr>
      <w:r w:rsidRPr="00837CD2">
        <w:rPr>
          <w:rFonts w:ascii="Arial" w:hAnsi="Arial" w:cs="Arial"/>
          <w:color w:val="000000" w:themeColor="text1"/>
          <w:shd w:val="clear" w:color="auto" w:fill="FFFFFF"/>
        </w:rPr>
        <w:t>Braun, V. and Clarke, V. (2012) 'Thematic analysis' Washington, DC, US: American Psychological Association, pp. 57-71.</w:t>
      </w:r>
      <w:r w:rsidRPr="00837CD2">
        <w:rPr>
          <w:rFonts w:ascii="Arial" w:hAnsi="Arial" w:cs="Arial"/>
          <w:color w:val="000000" w:themeColor="text1"/>
          <w:shd w:val="clear" w:color="auto" w:fill="FFFFFF"/>
        </w:rPr>
        <w:t xml:space="preserve"> Available: </w:t>
      </w:r>
      <w:r w:rsidRPr="00837CD2">
        <w:rPr>
          <w:rStyle w:val="apple-converted-space"/>
          <w:rFonts w:ascii="Arial" w:hAnsi="Arial" w:cs="Arial"/>
          <w:color w:val="000000" w:themeColor="text1"/>
          <w:shd w:val="clear" w:color="auto" w:fill="FFFFFF"/>
        </w:rPr>
        <w:t> </w:t>
      </w:r>
      <w:hyperlink r:id="rId10" w:tgtFrame="_blank" w:history="1">
        <w:r w:rsidRPr="00837CD2">
          <w:rPr>
            <w:rStyle w:val="Hyperlink"/>
            <w:rFonts w:ascii="Arial" w:hAnsi="Arial" w:cs="Arial"/>
            <w:color w:val="000000" w:themeColor="text1"/>
            <w:u w:val="none"/>
          </w:rPr>
          <w:t>https://doi.org/10.1037/13620-004</w:t>
        </w:r>
      </w:hyperlink>
      <w:r w:rsidRPr="00837CD2">
        <w:rPr>
          <w:rFonts w:ascii="Arial" w:hAnsi="Arial" w:cs="Arial"/>
          <w:color w:val="000000" w:themeColor="text1"/>
        </w:rPr>
        <w:t xml:space="preserve"> (Accessed: 6</w:t>
      </w:r>
      <w:r w:rsidRPr="00837CD2">
        <w:rPr>
          <w:rFonts w:ascii="Arial" w:hAnsi="Arial" w:cs="Arial"/>
          <w:color w:val="000000" w:themeColor="text1"/>
          <w:vertAlign w:val="superscript"/>
        </w:rPr>
        <w:t>th</w:t>
      </w:r>
      <w:r w:rsidRPr="00837CD2">
        <w:rPr>
          <w:rFonts w:ascii="Arial" w:hAnsi="Arial" w:cs="Arial"/>
          <w:color w:val="000000" w:themeColor="text1"/>
        </w:rPr>
        <w:t xml:space="preserve"> February 2024). </w:t>
      </w:r>
    </w:p>
    <w:p w14:paraId="145E2474" w14:textId="77777777" w:rsidR="00837CD2" w:rsidRPr="00837CD2" w:rsidRDefault="00837CD2" w:rsidP="00EE37BC">
      <w:pPr>
        <w:spacing w:line="360" w:lineRule="auto"/>
        <w:rPr>
          <w:rFonts w:ascii="Arial" w:hAnsi="Arial" w:cs="Arial"/>
          <w:color w:val="000000" w:themeColor="text1"/>
        </w:rPr>
      </w:pPr>
    </w:p>
    <w:p w14:paraId="6691072E" w14:textId="77777777" w:rsidR="00837CD2" w:rsidRPr="00837CD2" w:rsidRDefault="00837CD2" w:rsidP="00174397">
      <w:pPr>
        <w:spacing w:line="360" w:lineRule="auto"/>
        <w:rPr>
          <w:rFonts w:ascii="Arial" w:hAnsi="Arial" w:cs="Arial"/>
          <w:color w:val="000000" w:themeColor="text1"/>
          <w:shd w:val="clear" w:color="auto" w:fill="FFFFFF"/>
        </w:rPr>
      </w:pPr>
      <w:proofErr w:type="spellStart"/>
      <w:r w:rsidRPr="00837CD2">
        <w:rPr>
          <w:rFonts w:ascii="Arial" w:hAnsi="Arial" w:cs="Arial"/>
          <w:color w:val="000000" w:themeColor="text1"/>
          <w:shd w:val="clear" w:color="auto" w:fill="FFFFFF"/>
        </w:rPr>
        <w:t>Busetto</w:t>
      </w:r>
      <w:proofErr w:type="spellEnd"/>
      <w:r w:rsidRPr="00837CD2">
        <w:rPr>
          <w:rFonts w:ascii="Arial" w:hAnsi="Arial" w:cs="Arial"/>
          <w:color w:val="000000" w:themeColor="text1"/>
          <w:shd w:val="clear" w:color="auto" w:fill="FFFFFF"/>
        </w:rPr>
        <w:t xml:space="preserve">, L., Wick, W. &amp; </w:t>
      </w:r>
      <w:proofErr w:type="spellStart"/>
      <w:r w:rsidRPr="00837CD2">
        <w:rPr>
          <w:rFonts w:ascii="Arial" w:hAnsi="Arial" w:cs="Arial"/>
          <w:color w:val="000000" w:themeColor="text1"/>
          <w:shd w:val="clear" w:color="auto" w:fill="FFFFFF"/>
        </w:rPr>
        <w:t>Gumbinger</w:t>
      </w:r>
      <w:proofErr w:type="spellEnd"/>
      <w:r w:rsidRPr="00837CD2">
        <w:rPr>
          <w:rFonts w:ascii="Arial" w:hAnsi="Arial" w:cs="Arial"/>
          <w:color w:val="000000" w:themeColor="text1"/>
          <w:shd w:val="clear" w:color="auto" w:fill="FFFFFF"/>
        </w:rPr>
        <w:t xml:space="preserve">, C. </w:t>
      </w:r>
      <w:r w:rsidRPr="00837CD2">
        <w:rPr>
          <w:rFonts w:ascii="Arial" w:hAnsi="Arial" w:cs="Arial"/>
          <w:color w:val="000000" w:themeColor="text1"/>
          <w:shd w:val="clear" w:color="auto" w:fill="FFFFFF"/>
        </w:rPr>
        <w:t>(2020) ‘</w:t>
      </w:r>
      <w:r w:rsidRPr="00837CD2">
        <w:rPr>
          <w:rFonts w:ascii="Arial" w:hAnsi="Arial" w:cs="Arial"/>
          <w:color w:val="000000" w:themeColor="text1"/>
          <w:shd w:val="clear" w:color="auto" w:fill="FFFFFF"/>
        </w:rPr>
        <w:t>How to use and assess qualitative research methods</w:t>
      </w:r>
      <w:r w:rsidRPr="00837CD2">
        <w:rPr>
          <w:rFonts w:ascii="Arial" w:hAnsi="Arial" w:cs="Arial"/>
          <w:color w:val="000000" w:themeColor="text1"/>
          <w:shd w:val="clear" w:color="auto" w:fill="FFFFFF"/>
        </w:rPr>
        <w:t>’. Neurological</w:t>
      </w:r>
      <w:r w:rsidRPr="00837CD2">
        <w:rPr>
          <w:rFonts w:ascii="Arial" w:hAnsi="Arial" w:cs="Arial"/>
          <w:i/>
          <w:iCs/>
          <w:color w:val="000000" w:themeColor="text1"/>
        </w:rPr>
        <w:t xml:space="preserve"> Research and Practice</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2</w:t>
      </w:r>
      <w:r w:rsidRPr="00837CD2">
        <w:rPr>
          <w:rFonts w:ascii="Arial" w:hAnsi="Arial" w:cs="Arial"/>
          <w:color w:val="000000" w:themeColor="text1"/>
          <w:shd w:val="clear" w:color="auto" w:fill="FFFFFF"/>
        </w:rPr>
        <w:t>, 14</w:t>
      </w:r>
      <w:r w:rsidRPr="00837CD2">
        <w:rPr>
          <w:rFonts w:ascii="Arial" w:hAnsi="Arial" w:cs="Arial"/>
          <w:color w:val="000000" w:themeColor="text1"/>
          <w:shd w:val="clear" w:color="auto" w:fill="FFFFFF"/>
        </w:rPr>
        <w:t xml:space="preserve">, Available at: </w:t>
      </w:r>
      <w:hyperlink r:id="rId11" w:history="1">
        <w:r w:rsidRPr="00837CD2">
          <w:rPr>
            <w:rStyle w:val="Hyperlink"/>
            <w:rFonts w:ascii="Arial" w:hAnsi="Arial" w:cs="Arial"/>
            <w:color w:val="000000" w:themeColor="text1"/>
            <w:shd w:val="clear" w:color="auto" w:fill="FFFFFF"/>
          </w:rPr>
          <w:t>https://doi.org/10.1186/s42466-020-00059-z</w:t>
        </w:r>
      </w:hyperlink>
      <w:r w:rsidRPr="00837CD2">
        <w:rPr>
          <w:rFonts w:ascii="Arial" w:hAnsi="Arial" w:cs="Arial"/>
          <w:color w:val="000000" w:themeColor="text1"/>
          <w:shd w:val="clear" w:color="auto" w:fill="FFFFFF"/>
        </w:rPr>
        <w:t xml:space="preserve"> (Accessed: 7</w:t>
      </w:r>
      <w:r w:rsidRPr="00837CD2">
        <w:rPr>
          <w:rFonts w:ascii="Arial" w:hAnsi="Arial" w:cs="Arial"/>
          <w:color w:val="000000" w:themeColor="text1"/>
          <w:shd w:val="clear" w:color="auto" w:fill="FFFFFF"/>
          <w:vertAlign w:val="superscript"/>
        </w:rPr>
        <w:t>th</w:t>
      </w:r>
      <w:r w:rsidRPr="00837CD2">
        <w:rPr>
          <w:rFonts w:ascii="Arial" w:hAnsi="Arial" w:cs="Arial"/>
          <w:color w:val="000000" w:themeColor="text1"/>
          <w:shd w:val="clear" w:color="auto" w:fill="FFFFFF"/>
        </w:rPr>
        <w:t xml:space="preserve"> February 2024).</w:t>
      </w:r>
    </w:p>
    <w:p w14:paraId="4A6E78E0" w14:textId="77777777" w:rsidR="00837CD2" w:rsidRPr="00837CD2" w:rsidRDefault="00837CD2" w:rsidP="00174397">
      <w:pPr>
        <w:spacing w:line="360" w:lineRule="auto"/>
        <w:rPr>
          <w:rFonts w:ascii="Arial" w:hAnsi="Arial" w:cs="Arial"/>
          <w:color w:val="000000" w:themeColor="text1"/>
          <w:shd w:val="clear" w:color="auto" w:fill="FFFFFF"/>
        </w:rPr>
      </w:pPr>
    </w:p>
    <w:p w14:paraId="64CD5ADB" w14:textId="77777777" w:rsidR="00837CD2" w:rsidRPr="00837CD2" w:rsidRDefault="00837CD2" w:rsidP="00CE364F">
      <w:pPr>
        <w:spacing w:line="360" w:lineRule="auto"/>
        <w:rPr>
          <w:rFonts w:ascii="Arial" w:hAnsi="Arial" w:cs="Arial"/>
          <w:color w:val="000000" w:themeColor="text1"/>
          <w:shd w:val="clear" w:color="auto" w:fill="FFFFFF"/>
        </w:rPr>
      </w:pPr>
      <w:r w:rsidRPr="00837CD2">
        <w:rPr>
          <w:rFonts w:ascii="Arial" w:hAnsi="Arial" w:cs="Arial"/>
          <w:color w:val="000000" w:themeColor="text1"/>
          <w:shd w:val="clear" w:color="auto" w:fill="FFFFFF"/>
        </w:rPr>
        <w:t xml:space="preserve">Choi, B. C., &amp; Pak, A. W. (2005). </w:t>
      </w:r>
      <w:r w:rsidRPr="00837CD2">
        <w:rPr>
          <w:rFonts w:ascii="Arial" w:hAnsi="Arial" w:cs="Arial"/>
          <w:color w:val="000000" w:themeColor="text1"/>
          <w:shd w:val="clear" w:color="auto" w:fill="FFFFFF"/>
        </w:rPr>
        <w:t>‘</w:t>
      </w:r>
      <w:r w:rsidRPr="00837CD2">
        <w:rPr>
          <w:rFonts w:ascii="Arial" w:hAnsi="Arial" w:cs="Arial"/>
          <w:color w:val="000000" w:themeColor="text1"/>
          <w:shd w:val="clear" w:color="auto" w:fill="FFFFFF"/>
        </w:rPr>
        <w:t xml:space="preserve">A </w:t>
      </w:r>
      <w:proofErr w:type="spellStart"/>
      <w:r w:rsidRPr="00837CD2">
        <w:rPr>
          <w:rFonts w:ascii="Arial" w:hAnsi="Arial" w:cs="Arial"/>
          <w:color w:val="000000" w:themeColor="text1"/>
          <w:shd w:val="clear" w:color="auto" w:fill="FFFFFF"/>
        </w:rPr>
        <w:t>catalog</w:t>
      </w:r>
      <w:proofErr w:type="spellEnd"/>
      <w:r w:rsidRPr="00837CD2">
        <w:rPr>
          <w:rFonts w:ascii="Arial" w:hAnsi="Arial" w:cs="Arial"/>
          <w:color w:val="000000" w:themeColor="text1"/>
          <w:shd w:val="clear" w:color="auto" w:fill="FFFFFF"/>
        </w:rPr>
        <w:t xml:space="preserve"> of biases in questionnaires</w:t>
      </w:r>
      <w:r w:rsidRPr="00837CD2">
        <w:rPr>
          <w:rFonts w:ascii="Arial" w:hAnsi="Arial" w:cs="Arial"/>
          <w:color w:val="000000" w:themeColor="text1"/>
          <w:shd w:val="clear" w:color="auto" w:fill="FFFFFF"/>
        </w:rPr>
        <w:t>’</w:t>
      </w:r>
      <w:r w:rsidRPr="00837CD2">
        <w:rPr>
          <w:rFonts w:ascii="Arial" w:hAnsi="Arial" w:cs="Arial"/>
          <w:color w:val="000000" w:themeColor="text1"/>
          <w:shd w:val="clear" w:color="auto" w:fill="FFFFFF"/>
        </w:rPr>
        <w:t>.</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Preventing chronic disease</w:t>
      </w:r>
      <w:r w:rsidRPr="00837CD2">
        <w:rPr>
          <w:rFonts w:ascii="Arial" w:hAnsi="Arial" w:cs="Arial"/>
          <w:color w:val="000000" w:themeColor="text1"/>
          <w:shd w:val="clear" w:color="auto" w:fill="FFFFFF"/>
        </w:rPr>
        <w:t>,</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2</w:t>
      </w:r>
      <w:r w:rsidRPr="00837CD2">
        <w:rPr>
          <w:rFonts w:ascii="Arial" w:hAnsi="Arial" w:cs="Arial"/>
          <w:color w:val="000000" w:themeColor="text1"/>
          <w:shd w:val="clear" w:color="auto" w:fill="FFFFFF"/>
        </w:rPr>
        <w:t>(1), A13</w:t>
      </w:r>
      <w:r w:rsidRPr="00837CD2">
        <w:rPr>
          <w:rFonts w:ascii="Arial" w:hAnsi="Arial" w:cs="Arial"/>
          <w:color w:val="000000" w:themeColor="text1"/>
          <w:shd w:val="clear" w:color="auto" w:fill="FFFFFF"/>
        </w:rPr>
        <w:t xml:space="preserve">. Available: </w:t>
      </w:r>
      <w:hyperlink r:id="rId12" w:history="1">
        <w:r w:rsidRPr="00837CD2">
          <w:rPr>
            <w:rStyle w:val="Hyperlink"/>
            <w:rFonts w:ascii="Arial" w:hAnsi="Arial" w:cs="Arial"/>
            <w:color w:val="000000" w:themeColor="text1"/>
            <w:shd w:val="clear" w:color="auto" w:fill="FFFFFF"/>
          </w:rPr>
          <w:t>https://www.ncbi.nlm.nih.gov/pmc/articles/PMC1323316/</w:t>
        </w:r>
      </w:hyperlink>
      <w:r w:rsidRPr="00837CD2">
        <w:rPr>
          <w:rFonts w:ascii="Arial" w:hAnsi="Arial" w:cs="Arial"/>
          <w:color w:val="000000" w:themeColor="text1"/>
          <w:shd w:val="clear" w:color="auto" w:fill="FFFFFF"/>
        </w:rPr>
        <w:t>. (Accessed: 6</w:t>
      </w:r>
      <w:r w:rsidRPr="00837CD2">
        <w:rPr>
          <w:rFonts w:ascii="Arial" w:hAnsi="Arial" w:cs="Arial"/>
          <w:color w:val="000000" w:themeColor="text1"/>
          <w:shd w:val="clear" w:color="auto" w:fill="FFFFFF"/>
          <w:vertAlign w:val="superscript"/>
        </w:rPr>
        <w:t>th</w:t>
      </w:r>
      <w:r w:rsidRPr="00837CD2">
        <w:rPr>
          <w:rFonts w:ascii="Arial" w:hAnsi="Arial" w:cs="Arial"/>
          <w:color w:val="000000" w:themeColor="text1"/>
          <w:shd w:val="clear" w:color="auto" w:fill="FFFFFF"/>
        </w:rPr>
        <w:t xml:space="preserve"> February 2024)</w:t>
      </w:r>
    </w:p>
    <w:p w14:paraId="66C91F68" w14:textId="77777777" w:rsidR="00837CD2" w:rsidRPr="00837CD2" w:rsidRDefault="00837CD2" w:rsidP="00CE364F">
      <w:pPr>
        <w:spacing w:line="360" w:lineRule="auto"/>
        <w:rPr>
          <w:rFonts w:ascii="Arial" w:hAnsi="Arial" w:cs="Arial"/>
          <w:color w:val="000000" w:themeColor="text1"/>
          <w:shd w:val="clear" w:color="auto" w:fill="FFFFFF"/>
        </w:rPr>
      </w:pPr>
    </w:p>
    <w:p w14:paraId="35237A05" w14:textId="77777777" w:rsidR="00837CD2" w:rsidRPr="00837CD2" w:rsidRDefault="00837CD2" w:rsidP="00174397">
      <w:pPr>
        <w:spacing w:line="360" w:lineRule="auto"/>
        <w:rPr>
          <w:rFonts w:ascii="Arial" w:hAnsi="Arial" w:cs="Arial"/>
          <w:color w:val="000000" w:themeColor="text1"/>
          <w:shd w:val="clear" w:color="auto" w:fill="FBFBFB"/>
        </w:rPr>
      </w:pPr>
      <w:r w:rsidRPr="00837CD2">
        <w:rPr>
          <w:rFonts w:ascii="Arial" w:hAnsi="Arial" w:cs="Arial"/>
          <w:color w:val="000000" w:themeColor="text1"/>
          <w:shd w:val="clear" w:color="auto" w:fill="FBFBFB"/>
        </w:rPr>
        <w:t>Cleave, P. (2023)</w:t>
      </w:r>
      <w:r w:rsidRPr="00837CD2">
        <w:rPr>
          <w:rStyle w:val="apple-converted-space"/>
          <w:rFonts w:ascii="Arial" w:hAnsi="Arial" w:cs="Arial"/>
          <w:color w:val="000000" w:themeColor="text1"/>
          <w:shd w:val="clear" w:color="auto" w:fill="FBFBFB"/>
        </w:rPr>
        <w:t> </w:t>
      </w:r>
      <w:r w:rsidRPr="00837CD2">
        <w:rPr>
          <w:rFonts w:ascii="Arial" w:hAnsi="Arial" w:cs="Arial"/>
          <w:i/>
          <w:iCs/>
          <w:color w:val="000000" w:themeColor="text1"/>
        </w:rPr>
        <w:t>Advantages of Questionnaires in Online Research.</w:t>
      </w:r>
      <w:r w:rsidRPr="00837CD2">
        <w:rPr>
          <w:rFonts w:ascii="Arial" w:hAnsi="Arial" w:cs="Arial"/>
          <w:color w:val="000000" w:themeColor="text1"/>
          <w:shd w:val="clear" w:color="auto" w:fill="FBFBFB"/>
        </w:rPr>
        <w:t> Available at: https://www.smartsurvey.co.uk/blog/advantages-of-questionnaires-in-online-research (Accessed: 31st October 2023).</w:t>
      </w:r>
    </w:p>
    <w:p w14:paraId="0356CF09" w14:textId="77777777" w:rsidR="00837CD2" w:rsidRPr="00837CD2" w:rsidRDefault="00837CD2" w:rsidP="00174397">
      <w:pPr>
        <w:spacing w:line="360" w:lineRule="auto"/>
        <w:rPr>
          <w:rFonts w:ascii="Arial" w:hAnsi="Arial" w:cs="Arial"/>
          <w:color w:val="000000" w:themeColor="text1"/>
          <w:shd w:val="clear" w:color="auto" w:fill="FBFBFB"/>
        </w:rPr>
      </w:pPr>
    </w:p>
    <w:p w14:paraId="2D0CF253" w14:textId="77777777" w:rsidR="00837CD2" w:rsidRPr="00837CD2" w:rsidRDefault="00837CD2" w:rsidP="000874D2">
      <w:pPr>
        <w:spacing w:line="360" w:lineRule="auto"/>
        <w:rPr>
          <w:rFonts w:ascii="Arial" w:hAnsi="Arial" w:cs="Arial"/>
          <w:color w:val="000000" w:themeColor="text1"/>
          <w:shd w:val="clear" w:color="auto" w:fill="FBFBFB"/>
        </w:rPr>
      </w:pPr>
      <w:r w:rsidRPr="00837CD2">
        <w:rPr>
          <w:rFonts w:ascii="Arial" w:hAnsi="Arial" w:cs="Arial"/>
          <w:color w:val="000000" w:themeColor="text1"/>
          <w:shd w:val="clear" w:color="auto" w:fill="FBFBFB"/>
        </w:rPr>
        <w:t>content/uploads/JCO/Documents/FJC/domestic-violence-guide-march07.pdf (Accessed: 8th February 2024).</w:t>
      </w:r>
    </w:p>
    <w:p w14:paraId="291BF5AF" w14:textId="77777777" w:rsidR="00837CD2" w:rsidRPr="00837CD2" w:rsidRDefault="00837CD2" w:rsidP="000874D2">
      <w:pPr>
        <w:spacing w:line="360" w:lineRule="auto"/>
        <w:rPr>
          <w:rFonts w:ascii="Arial" w:hAnsi="Arial" w:cs="Arial"/>
          <w:color w:val="000000" w:themeColor="text1"/>
          <w:shd w:val="clear" w:color="auto" w:fill="FBFBFB"/>
        </w:rPr>
      </w:pPr>
    </w:p>
    <w:p w14:paraId="64B93231" w14:textId="77777777" w:rsidR="00837CD2" w:rsidRPr="00837CD2" w:rsidRDefault="00837CD2" w:rsidP="00A12A3C">
      <w:pPr>
        <w:spacing w:line="360" w:lineRule="auto"/>
        <w:rPr>
          <w:rFonts w:ascii="Arial" w:hAnsi="Arial" w:cs="Arial"/>
          <w:color w:val="000000" w:themeColor="text1"/>
        </w:rPr>
      </w:pPr>
      <w:r w:rsidRPr="00837CD2">
        <w:rPr>
          <w:rFonts w:ascii="Arial" w:hAnsi="Arial" w:cs="Arial"/>
          <w:color w:val="000000" w:themeColor="text1"/>
          <w:shd w:val="clear" w:color="auto" w:fill="FFFFFF"/>
        </w:rPr>
        <w:t>Dana Lynn Driscoll (2011) 'Introduction to primary research: observations, surveys, and interviews ',</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Writing spaces: Readings on writing,</w:t>
      </w:r>
      <w:r w:rsidRPr="00837CD2">
        <w:rPr>
          <w:rStyle w:val="apple-converted-space"/>
          <w:rFonts w:ascii="Arial" w:hAnsi="Arial" w:cs="Arial"/>
          <w:i/>
          <w:iCs/>
          <w:color w:val="000000" w:themeColor="text1"/>
        </w:rPr>
        <w:t> </w:t>
      </w:r>
      <w:r w:rsidRPr="00837CD2">
        <w:rPr>
          <w:rFonts w:ascii="Arial" w:hAnsi="Arial" w:cs="Arial"/>
          <w:color w:val="000000" w:themeColor="text1"/>
          <w:shd w:val="clear" w:color="auto" w:fill="FFFFFF"/>
        </w:rPr>
        <w:t>2, pp. 153-174</w:t>
      </w:r>
      <w:hyperlink r:id="rId13" w:tgtFrame="_blank" w:history="1">
        <w:r w:rsidRPr="00837CD2">
          <w:rPr>
            <w:rStyle w:val="Hyperlink"/>
            <w:rFonts w:ascii="Arial" w:hAnsi="Arial" w:cs="Arial"/>
            <w:color w:val="000000" w:themeColor="text1"/>
          </w:rPr>
          <w:t>https://wac.colostate.edu/docs/</w:t>
        </w:r>
        <w:r w:rsidRPr="00837CD2">
          <w:rPr>
            <w:rStyle w:val="Hyperlink"/>
            <w:rFonts w:ascii="Arial" w:hAnsi="Arial" w:cs="Arial"/>
            <w:color w:val="000000" w:themeColor="text1"/>
          </w:rPr>
          <w:t>b</w:t>
        </w:r>
        <w:r w:rsidRPr="00837CD2">
          <w:rPr>
            <w:rStyle w:val="Hyperlink"/>
            <w:rFonts w:ascii="Arial" w:hAnsi="Arial" w:cs="Arial"/>
            <w:color w:val="000000" w:themeColor="text1"/>
          </w:rPr>
          <w:t>ooks/writingspaces2/driscoll--introduction-to-primary-research.pdf.</w:t>
        </w:r>
      </w:hyperlink>
      <w:r w:rsidRPr="00837CD2">
        <w:rPr>
          <w:rFonts w:ascii="Arial" w:hAnsi="Arial" w:cs="Arial"/>
          <w:color w:val="000000" w:themeColor="text1"/>
        </w:rPr>
        <w:t xml:space="preserve"> (Accessed: 7</w:t>
      </w:r>
      <w:r w:rsidRPr="00837CD2">
        <w:rPr>
          <w:rFonts w:ascii="Arial" w:hAnsi="Arial" w:cs="Arial"/>
          <w:color w:val="000000" w:themeColor="text1"/>
          <w:vertAlign w:val="superscript"/>
        </w:rPr>
        <w:t>th</w:t>
      </w:r>
      <w:r w:rsidRPr="00837CD2">
        <w:rPr>
          <w:rFonts w:ascii="Arial" w:hAnsi="Arial" w:cs="Arial"/>
          <w:color w:val="000000" w:themeColor="text1"/>
        </w:rPr>
        <w:t xml:space="preserve"> February 2024).</w:t>
      </w:r>
    </w:p>
    <w:p w14:paraId="7A7C3D9C" w14:textId="77777777" w:rsidR="00837CD2" w:rsidRPr="00837CD2" w:rsidRDefault="00837CD2" w:rsidP="00A12A3C">
      <w:pPr>
        <w:spacing w:line="360" w:lineRule="auto"/>
        <w:rPr>
          <w:rFonts w:ascii="Arial" w:hAnsi="Arial" w:cs="Arial"/>
          <w:color w:val="000000" w:themeColor="text1"/>
        </w:rPr>
      </w:pPr>
    </w:p>
    <w:p w14:paraId="2FC76C0D" w14:textId="77777777" w:rsidR="00837CD2" w:rsidRPr="00837CD2" w:rsidRDefault="00837CD2" w:rsidP="00A12A3C">
      <w:pPr>
        <w:spacing w:line="360" w:lineRule="auto"/>
        <w:rPr>
          <w:rFonts w:ascii="Arial" w:hAnsi="Arial" w:cs="Arial"/>
          <w:color w:val="000000" w:themeColor="text1"/>
        </w:rPr>
      </w:pPr>
      <w:proofErr w:type="spellStart"/>
      <w:r w:rsidRPr="00837CD2">
        <w:rPr>
          <w:rFonts w:ascii="Arial" w:hAnsi="Arial" w:cs="Arial"/>
          <w:color w:val="000000" w:themeColor="text1"/>
          <w:shd w:val="clear" w:color="auto" w:fill="FFFFFF"/>
        </w:rPr>
        <w:t>Delbosc</w:t>
      </w:r>
      <w:proofErr w:type="spellEnd"/>
      <w:r w:rsidRPr="00837CD2">
        <w:rPr>
          <w:rFonts w:ascii="Arial" w:hAnsi="Arial" w:cs="Arial"/>
          <w:color w:val="000000" w:themeColor="text1"/>
          <w:shd w:val="clear" w:color="auto" w:fill="FFFFFF"/>
        </w:rPr>
        <w:t>, A. (2023) 'There is no such thing as unbiased research – is there anything we can do about that?',</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Transport Reviews,</w:t>
      </w:r>
      <w:r w:rsidRPr="00837CD2">
        <w:rPr>
          <w:rStyle w:val="apple-converted-space"/>
          <w:rFonts w:ascii="Arial" w:hAnsi="Arial" w:cs="Arial"/>
          <w:i/>
          <w:iCs/>
          <w:color w:val="000000" w:themeColor="text1"/>
        </w:rPr>
        <w:t> </w:t>
      </w:r>
      <w:r w:rsidRPr="00837CD2">
        <w:rPr>
          <w:rFonts w:ascii="Arial" w:hAnsi="Arial" w:cs="Arial"/>
          <w:color w:val="000000" w:themeColor="text1"/>
          <w:shd w:val="clear" w:color="auto" w:fill="FFFFFF"/>
        </w:rPr>
        <w:t xml:space="preserve">43(2), pp. 155-158. </w:t>
      </w:r>
      <w:proofErr w:type="spellStart"/>
      <w:r w:rsidRPr="00837CD2">
        <w:rPr>
          <w:rFonts w:ascii="Arial" w:hAnsi="Arial" w:cs="Arial"/>
          <w:color w:val="000000" w:themeColor="text1"/>
          <w:shd w:val="clear" w:color="auto" w:fill="FFFFFF"/>
        </w:rPr>
        <w:t>doi</w:t>
      </w:r>
      <w:proofErr w:type="spellEnd"/>
      <w:r w:rsidRPr="00837CD2">
        <w:rPr>
          <w:rFonts w:ascii="Arial" w:hAnsi="Arial" w:cs="Arial"/>
          <w:color w:val="000000" w:themeColor="text1"/>
          <w:shd w:val="clear" w:color="auto" w:fill="FFFFFF"/>
        </w:rPr>
        <w:t>: 10.1080/01441647.2022.2146939</w:t>
      </w:r>
      <w:r w:rsidRPr="00837CD2">
        <w:rPr>
          <w:rStyle w:val="apple-converted-space"/>
          <w:rFonts w:ascii="Arial" w:hAnsi="Arial" w:cs="Arial"/>
          <w:color w:val="000000" w:themeColor="text1"/>
          <w:shd w:val="clear" w:color="auto" w:fill="FFFFFF"/>
        </w:rPr>
        <w:t> </w:t>
      </w:r>
      <w:hyperlink r:id="rId14" w:tgtFrame="_blank" w:history="1">
        <w:r w:rsidRPr="00837CD2">
          <w:rPr>
            <w:rStyle w:val="Hyperlink"/>
            <w:rFonts w:ascii="Arial" w:hAnsi="Arial" w:cs="Arial"/>
            <w:color w:val="000000" w:themeColor="text1"/>
          </w:rPr>
          <w:t>https://doi.org/10.1080/01441647.2022.2146939.</w:t>
        </w:r>
      </w:hyperlink>
      <w:r w:rsidRPr="00837CD2">
        <w:rPr>
          <w:rFonts w:ascii="Arial" w:hAnsi="Arial" w:cs="Arial"/>
          <w:color w:val="000000" w:themeColor="text1"/>
        </w:rPr>
        <w:t xml:space="preserve"> (Accessed: 7</w:t>
      </w:r>
      <w:r w:rsidRPr="00837CD2">
        <w:rPr>
          <w:rFonts w:ascii="Arial" w:hAnsi="Arial" w:cs="Arial"/>
          <w:color w:val="000000" w:themeColor="text1"/>
          <w:vertAlign w:val="superscript"/>
        </w:rPr>
        <w:t>th</w:t>
      </w:r>
      <w:r w:rsidRPr="00837CD2">
        <w:rPr>
          <w:rFonts w:ascii="Arial" w:hAnsi="Arial" w:cs="Arial"/>
          <w:color w:val="000000" w:themeColor="text1"/>
        </w:rPr>
        <w:t xml:space="preserve"> February 2024). </w:t>
      </w:r>
    </w:p>
    <w:p w14:paraId="425A493B" w14:textId="77777777" w:rsidR="00837CD2" w:rsidRPr="00837CD2" w:rsidRDefault="00837CD2" w:rsidP="00A12A3C">
      <w:pPr>
        <w:spacing w:line="360" w:lineRule="auto"/>
        <w:rPr>
          <w:rFonts w:ascii="Arial" w:hAnsi="Arial" w:cs="Arial"/>
          <w:color w:val="000000" w:themeColor="text1"/>
        </w:rPr>
      </w:pPr>
    </w:p>
    <w:p w14:paraId="1088F7EE" w14:textId="77777777" w:rsidR="00837CD2" w:rsidRPr="00837CD2" w:rsidRDefault="00837CD2" w:rsidP="000874D2">
      <w:pPr>
        <w:spacing w:line="360" w:lineRule="auto"/>
        <w:rPr>
          <w:rFonts w:ascii="Arial" w:hAnsi="Arial" w:cs="Arial"/>
          <w:color w:val="000000" w:themeColor="text1"/>
          <w:shd w:val="clear" w:color="auto" w:fill="FBFBFB"/>
        </w:rPr>
      </w:pPr>
      <w:r w:rsidRPr="00837CD2">
        <w:rPr>
          <w:rFonts w:ascii="Arial" w:hAnsi="Arial" w:cs="Arial"/>
          <w:color w:val="000000" w:themeColor="text1"/>
          <w:shd w:val="clear" w:color="auto" w:fill="FBFBFB"/>
        </w:rPr>
        <w:lastRenderedPageBreak/>
        <w:t>Domestic Abuse Commissioner (2023) </w:t>
      </w:r>
      <w:r w:rsidRPr="00837CD2">
        <w:rPr>
          <w:rFonts w:ascii="Arial" w:hAnsi="Arial" w:cs="Arial"/>
          <w:i/>
          <w:iCs/>
          <w:color w:val="000000" w:themeColor="text1"/>
          <w:shd w:val="clear" w:color="auto" w:fill="FBFBFB"/>
        </w:rPr>
        <w:t>Police report victims of domestic abuse to immigration Enforcement, “empowering abusers”</w:t>
      </w:r>
      <w:r w:rsidRPr="00837CD2">
        <w:rPr>
          <w:rFonts w:ascii="Arial" w:hAnsi="Arial" w:cs="Arial"/>
          <w:color w:val="000000" w:themeColor="text1"/>
          <w:shd w:val="clear" w:color="auto" w:fill="FBFBFB"/>
        </w:rPr>
        <w:t>. Available at: https://domesticabusecommissioner.uk/police-report-victims-of-domestic-abuse-to-immigration-enforcement-empowering-abusers/ (Accessed: 9th January 2024).</w:t>
      </w:r>
    </w:p>
    <w:p w14:paraId="602122F5" w14:textId="77777777" w:rsidR="00837CD2" w:rsidRPr="00837CD2" w:rsidRDefault="00837CD2" w:rsidP="000874D2">
      <w:pPr>
        <w:spacing w:line="360" w:lineRule="auto"/>
        <w:rPr>
          <w:rFonts w:ascii="Arial" w:hAnsi="Arial" w:cs="Arial"/>
          <w:color w:val="000000" w:themeColor="text1"/>
          <w:shd w:val="clear" w:color="auto" w:fill="FBFBFB"/>
        </w:rPr>
      </w:pPr>
    </w:p>
    <w:p w14:paraId="719C2AB1" w14:textId="77777777" w:rsidR="00837CD2" w:rsidRPr="00837CD2" w:rsidRDefault="00837CD2" w:rsidP="00CE364F">
      <w:pPr>
        <w:spacing w:line="360" w:lineRule="auto"/>
        <w:rPr>
          <w:rFonts w:ascii="Arial" w:hAnsi="Arial" w:cs="Arial"/>
          <w:color w:val="000000" w:themeColor="text1"/>
          <w:shd w:val="clear" w:color="auto" w:fill="FFFFFF"/>
        </w:rPr>
      </w:pPr>
      <w:r w:rsidRPr="00837CD2">
        <w:rPr>
          <w:rFonts w:ascii="Arial" w:hAnsi="Arial" w:cs="Arial"/>
          <w:color w:val="000000" w:themeColor="text1"/>
          <w:shd w:val="clear" w:color="auto" w:fill="FFFFFF"/>
        </w:rPr>
        <w:t xml:space="preserve">Jones, T.L., Baxter, M.A.J. and </w:t>
      </w:r>
      <w:proofErr w:type="spellStart"/>
      <w:r w:rsidRPr="00837CD2">
        <w:rPr>
          <w:rFonts w:ascii="Arial" w:hAnsi="Arial" w:cs="Arial"/>
          <w:color w:val="000000" w:themeColor="text1"/>
          <w:shd w:val="clear" w:color="auto" w:fill="FFFFFF"/>
        </w:rPr>
        <w:t>Khanduja</w:t>
      </w:r>
      <w:proofErr w:type="spellEnd"/>
      <w:r w:rsidRPr="00837CD2">
        <w:rPr>
          <w:rFonts w:ascii="Arial" w:hAnsi="Arial" w:cs="Arial"/>
          <w:color w:val="000000" w:themeColor="text1"/>
          <w:shd w:val="clear" w:color="auto" w:fill="FFFFFF"/>
        </w:rPr>
        <w:t>, V. (2013) “A quick guide to survey research,”</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Annals of the Royal College of Surgeons of England</w:t>
      </w:r>
      <w:r w:rsidRPr="00837CD2">
        <w:rPr>
          <w:rFonts w:ascii="Arial" w:hAnsi="Arial" w:cs="Arial"/>
          <w:color w:val="000000" w:themeColor="text1"/>
          <w:shd w:val="clear" w:color="auto" w:fill="FFFFFF"/>
        </w:rPr>
        <w:t xml:space="preserve">, 95(1), pp. 5–7. Available at: </w:t>
      </w:r>
      <w:hyperlink r:id="rId15" w:history="1">
        <w:r w:rsidRPr="00837CD2">
          <w:rPr>
            <w:rStyle w:val="Hyperlink"/>
            <w:rFonts w:ascii="Arial" w:hAnsi="Arial" w:cs="Arial"/>
            <w:color w:val="000000" w:themeColor="text1"/>
            <w:shd w:val="clear" w:color="auto" w:fill="FFFFFF"/>
          </w:rPr>
          <w:t>https://doi.org/10.1308/003588413X13511609956372</w:t>
        </w:r>
      </w:hyperlink>
      <w:r w:rsidRPr="00837CD2">
        <w:rPr>
          <w:rFonts w:ascii="Arial" w:hAnsi="Arial" w:cs="Arial"/>
          <w:color w:val="000000" w:themeColor="text1"/>
          <w:shd w:val="clear" w:color="auto" w:fill="FFFFFF"/>
        </w:rPr>
        <w:t>.</w:t>
      </w:r>
      <w:r w:rsidRPr="00837CD2">
        <w:rPr>
          <w:rFonts w:ascii="Arial" w:hAnsi="Arial" w:cs="Arial"/>
          <w:color w:val="000000" w:themeColor="text1"/>
          <w:shd w:val="clear" w:color="auto" w:fill="FFFFFF"/>
        </w:rPr>
        <w:t xml:space="preserve"> (Accessed: 6</w:t>
      </w:r>
      <w:r w:rsidRPr="00837CD2">
        <w:rPr>
          <w:rFonts w:ascii="Arial" w:hAnsi="Arial" w:cs="Arial"/>
          <w:color w:val="000000" w:themeColor="text1"/>
          <w:shd w:val="clear" w:color="auto" w:fill="FFFFFF"/>
          <w:vertAlign w:val="superscript"/>
        </w:rPr>
        <w:t>th</w:t>
      </w:r>
      <w:r w:rsidRPr="00837CD2">
        <w:rPr>
          <w:rFonts w:ascii="Arial" w:hAnsi="Arial" w:cs="Arial"/>
          <w:color w:val="000000" w:themeColor="text1"/>
          <w:shd w:val="clear" w:color="auto" w:fill="FFFFFF"/>
        </w:rPr>
        <w:t xml:space="preserve"> February 2024).</w:t>
      </w:r>
    </w:p>
    <w:p w14:paraId="267E08B4" w14:textId="77777777" w:rsidR="00837CD2" w:rsidRPr="00837CD2" w:rsidRDefault="00837CD2" w:rsidP="00CE364F">
      <w:pPr>
        <w:spacing w:line="360" w:lineRule="auto"/>
        <w:rPr>
          <w:rFonts w:ascii="Arial" w:hAnsi="Arial" w:cs="Arial"/>
          <w:color w:val="000000" w:themeColor="text1"/>
          <w:shd w:val="clear" w:color="auto" w:fill="FFFFFF"/>
        </w:rPr>
      </w:pPr>
    </w:p>
    <w:p w14:paraId="0F1EC236" w14:textId="77777777" w:rsidR="00837CD2" w:rsidRPr="00837CD2" w:rsidRDefault="00837CD2" w:rsidP="000874D2">
      <w:pPr>
        <w:spacing w:line="360" w:lineRule="auto"/>
        <w:rPr>
          <w:rFonts w:ascii="Arial" w:hAnsi="Arial" w:cs="Arial"/>
          <w:color w:val="000000" w:themeColor="text1"/>
          <w:shd w:val="clear" w:color="auto" w:fill="FBFBFB"/>
        </w:rPr>
      </w:pPr>
      <w:r w:rsidRPr="00837CD2">
        <w:rPr>
          <w:rFonts w:ascii="Arial" w:hAnsi="Arial" w:cs="Arial"/>
          <w:color w:val="000000" w:themeColor="text1"/>
          <w:shd w:val="clear" w:color="auto" w:fill="FBFBFB"/>
        </w:rPr>
        <w:t>Judiciary (2007) </w:t>
      </w:r>
      <w:r w:rsidRPr="00837CD2">
        <w:rPr>
          <w:rFonts w:ascii="Arial" w:hAnsi="Arial" w:cs="Arial"/>
          <w:color w:val="000000" w:themeColor="text1"/>
          <w:shd w:val="clear" w:color="auto" w:fill="FFFFFF"/>
        </w:rPr>
        <w:t>Domestic Violence A Guide to Civil Remedies and Criminal Sanctions. Available: </w:t>
      </w:r>
      <w:hyperlink r:id="rId16" w:history="1">
        <w:r w:rsidRPr="00837CD2">
          <w:rPr>
            <w:rStyle w:val="Hyperlink"/>
            <w:rFonts w:ascii="Arial" w:hAnsi="Arial" w:cs="Arial"/>
            <w:color w:val="000000" w:themeColor="text1"/>
            <w:shd w:val="clear" w:color="auto" w:fill="FBFBFB"/>
          </w:rPr>
          <w:t>https://www.judiciary.uk/wp</w:t>
        </w:r>
      </w:hyperlink>
    </w:p>
    <w:p w14:paraId="2A0D597A" w14:textId="77777777" w:rsidR="00837CD2" w:rsidRPr="00837CD2" w:rsidRDefault="00837CD2" w:rsidP="00697A22">
      <w:pPr>
        <w:spacing w:line="360" w:lineRule="auto"/>
        <w:rPr>
          <w:rFonts w:ascii="Arial" w:hAnsi="Arial" w:cs="Arial"/>
          <w:color w:val="000000" w:themeColor="text1"/>
          <w:shd w:val="clear" w:color="auto" w:fill="FFFFFF"/>
        </w:rPr>
      </w:pPr>
      <w:r w:rsidRPr="00837CD2">
        <w:rPr>
          <w:rFonts w:ascii="Arial" w:hAnsi="Arial" w:cs="Arial"/>
          <w:color w:val="000000" w:themeColor="text1"/>
          <w:shd w:val="clear" w:color="auto" w:fill="FFFFFF"/>
        </w:rPr>
        <w:t xml:space="preserve">Kelley, K. Clark, B., Brown, V., </w:t>
      </w:r>
      <w:proofErr w:type="spellStart"/>
      <w:r w:rsidRPr="00837CD2">
        <w:rPr>
          <w:rFonts w:ascii="Arial" w:hAnsi="Arial" w:cs="Arial"/>
          <w:color w:val="000000" w:themeColor="text1"/>
          <w:shd w:val="clear" w:color="auto" w:fill="FFFFFF"/>
        </w:rPr>
        <w:t>Sitzia</w:t>
      </w:r>
      <w:proofErr w:type="spellEnd"/>
      <w:r w:rsidRPr="00837CD2">
        <w:rPr>
          <w:rFonts w:ascii="Arial" w:hAnsi="Arial" w:cs="Arial"/>
          <w:color w:val="000000" w:themeColor="text1"/>
          <w:shd w:val="clear" w:color="auto" w:fill="FFFFFF"/>
        </w:rPr>
        <w:t>, A. (2003) 'Good practice in the conduct and reporting of survey research',</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International Journal for Quality in Health Care,</w:t>
      </w:r>
      <w:r w:rsidRPr="00837CD2">
        <w:rPr>
          <w:rStyle w:val="apple-converted-space"/>
          <w:rFonts w:ascii="Arial" w:hAnsi="Arial" w:cs="Arial"/>
          <w:i/>
          <w:iCs/>
          <w:color w:val="000000" w:themeColor="text1"/>
        </w:rPr>
        <w:t> </w:t>
      </w:r>
      <w:r w:rsidRPr="00837CD2">
        <w:rPr>
          <w:rFonts w:ascii="Arial" w:hAnsi="Arial" w:cs="Arial"/>
          <w:color w:val="000000" w:themeColor="text1"/>
          <w:shd w:val="clear" w:color="auto" w:fill="FFFFFF"/>
        </w:rPr>
        <w:t>15(3), pp. 261-266 Available at:</w:t>
      </w:r>
      <w:r w:rsidRPr="00837CD2">
        <w:rPr>
          <w:rStyle w:val="apple-converted-space"/>
          <w:rFonts w:ascii="Arial" w:hAnsi="Arial" w:cs="Arial"/>
          <w:color w:val="000000" w:themeColor="text1"/>
          <w:shd w:val="clear" w:color="auto" w:fill="FFFFFF"/>
        </w:rPr>
        <w:t> </w:t>
      </w:r>
      <w:hyperlink r:id="rId17" w:tgtFrame="_blank" w:history="1">
        <w:r w:rsidRPr="00837CD2">
          <w:rPr>
            <w:rStyle w:val="Hyperlink"/>
            <w:rFonts w:ascii="Arial" w:hAnsi="Arial" w:cs="Arial"/>
            <w:color w:val="000000" w:themeColor="text1"/>
          </w:rPr>
          <w:t>https://doi.org/https://doi.org/10.1093/intqhc/mzg031.</w:t>
        </w:r>
      </w:hyperlink>
      <w:r w:rsidRPr="00837CD2">
        <w:rPr>
          <w:rFonts w:ascii="Arial" w:hAnsi="Arial" w:cs="Arial"/>
          <w:color w:val="000000" w:themeColor="text1"/>
        </w:rPr>
        <w:t xml:space="preserve"> </w:t>
      </w:r>
      <w:r w:rsidRPr="00837CD2">
        <w:rPr>
          <w:rFonts w:ascii="Arial" w:hAnsi="Arial" w:cs="Arial"/>
          <w:color w:val="000000" w:themeColor="text1"/>
          <w:shd w:val="clear" w:color="auto" w:fill="FFFFFF"/>
        </w:rPr>
        <w:t>(Accessed: 12</w:t>
      </w:r>
      <w:r w:rsidRPr="00837CD2">
        <w:rPr>
          <w:rFonts w:ascii="Arial" w:hAnsi="Arial" w:cs="Arial"/>
          <w:color w:val="000000" w:themeColor="text1"/>
          <w:shd w:val="clear" w:color="auto" w:fill="FFFFFF"/>
          <w:vertAlign w:val="superscript"/>
        </w:rPr>
        <w:t>th</w:t>
      </w:r>
      <w:r w:rsidRPr="00837CD2">
        <w:rPr>
          <w:rFonts w:ascii="Arial" w:hAnsi="Arial" w:cs="Arial"/>
          <w:color w:val="000000" w:themeColor="text1"/>
          <w:shd w:val="clear" w:color="auto" w:fill="FFFFFF"/>
        </w:rPr>
        <w:t xml:space="preserve"> October 2023)</w:t>
      </w:r>
      <w:r w:rsidRPr="00837CD2">
        <w:rPr>
          <w:rFonts w:ascii="Arial" w:hAnsi="Arial" w:cs="Arial"/>
          <w:color w:val="000000" w:themeColor="text1"/>
          <w:shd w:val="clear" w:color="auto" w:fill="FFFFFF"/>
        </w:rPr>
        <w:t xml:space="preserve">. </w:t>
      </w:r>
    </w:p>
    <w:p w14:paraId="19D6507F" w14:textId="77777777" w:rsidR="00837CD2" w:rsidRPr="00837CD2" w:rsidRDefault="00837CD2" w:rsidP="00697A22">
      <w:pPr>
        <w:spacing w:line="360" w:lineRule="auto"/>
        <w:rPr>
          <w:rFonts w:ascii="Arial" w:hAnsi="Arial" w:cs="Arial"/>
          <w:color w:val="000000" w:themeColor="text1"/>
          <w:shd w:val="clear" w:color="auto" w:fill="FFFFFF"/>
        </w:rPr>
      </w:pPr>
    </w:p>
    <w:p w14:paraId="5D2E5836" w14:textId="77777777" w:rsidR="00837CD2" w:rsidRPr="00837CD2" w:rsidRDefault="00837CD2" w:rsidP="00561F33">
      <w:pPr>
        <w:spacing w:line="360" w:lineRule="auto"/>
        <w:rPr>
          <w:rFonts w:ascii="Arial" w:hAnsi="Arial" w:cs="Arial"/>
          <w:color w:val="000000" w:themeColor="text1"/>
          <w:shd w:val="clear" w:color="auto" w:fill="FFFFFF"/>
        </w:rPr>
      </w:pPr>
      <w:r w:rsidRPr="00837CD2">
        <w:rPr>
          <w:rFonts w:ascii="Arial" w:hAnsi="Arial" w:cs="Arial"/>
          <w:color w:val="000000" w:themeColor="text1"/>
          <w:shd w:val="clear" w:color="auto" w:fill="FFFFFF"/>
        </w:rPr>
        <w:t>Levin, K.A. (2006) “Study design III: Cross-sectional studies,”</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Evidence-based dentistry</w:t>
      </w:r>
      <w:r w:rsidRPr="00837CD2">
        <w:rPr>
          <w:rFonts w:ascii="Arial" w:hAnsi="Arial" w:cs="Arial"/>
          <w:color w:val="000000" w:themeColor="text1"/>
          <w:shd w:val="clear" w:color="auto" w:fill="FFFFFF"/>
        </w:rPr>
        <w:t xml:space="preserve">, 7(1), pp. 24–25. Available at: </w:t>
      </w:r>
      <w:hyperlink r:id="rId18" w:history="1">
        <w:r w:rsidRPr="00837CD2">
          <w:rPr>
            <w:rStyle w:val="Hyperlink"/>
            <w:rFonts w:ascii="Arial" w:hAnsi="Arial" w:cs="Arial"/>
            <w:color w:val="000000" w:themeColor="text1"/>
            <w:shd w:val="clear" w:color="auto" w:fill="FFFFFF"/>
          </w:rPr>
          <w:t>https://doi.org/10.1038/sj.ebd.6400375</w:t>
        </w:r>
      </w:hyperlink>
      <w:r w:rsidRPr="00837CD2">
        <w:rPr>
          <w:rFonts w:ascii="Arial" w:hAnsi="Arial" w:cs="Arial"/>
          <w:color w:val="000000" w:themeColor="text1"/>
          <w:shd w:val="clear" w:color="auto" w:fill="FFFFFF"/>
        </w:rPr>
        <w:t>.</w:t>
      </w:r>
      <w:r w:rsidRPr="00837CD2">
        <w:rPr>
          <w:rFonts w:ascii="Arial" w:hAnsi="Arial" w:cs="Arial"/>
          <w:color w:val="000000" w:themeColor="text1"/>
          <w:shd w:val="clear" w:color="auto" w:fill="FFFFFF"/>
        </w:rPr>
        <w:t xml:space="preserve"> (Accessed 6</w:t>
      </w:r>
      <w:r w:rsidRPr="00837CD2">
        <w:rPr>
          <w:rFonts w:ascii="Arial" w:hAnsi="Arial" w:cs="Arial"/>
          <w:color w:val="000000" w:themeColor="text1"/>
          <w:shd w:val="clear" w:color="auto" w:fill="FFFFFF"/>
          <w:vertAlign w:val="superscript"/>
        </w:rPr>
        <w:t>th</w:t>
      </w:r>
      <w:r w:rsidRPr="00837CD2">
        <w:rPr>
          <w:rFonts w:ascii="Arial" w:hAnsi="Arial" w:cs="Arial"/>
          <w:color w:val="000000" w:themeColor="text1"/>
          <w:shd w:val="clear" w:color="auto" w:fill="FFFFFF"/>
        </w:rPr>
        <w:t xml:space="preserve"> February 2024)</w:t>
      </w:r>
    </w:p>
    <w:p w14:paraId="5CBF6358" w14:textId="77777777" w:rsidR="00837CD2" w:rsidRPr="00837CD2" w:rsidRDefault="00837CD2" w:rsidP="00561F33">
      <w:pPr>
        <w:spacing w:line="360" w:lineRule="auto"/>
        <w:rPr>
          <w:rFonts w:ascii="Arial" w:hAnsi="Arial" w:cs="Arial"/>
          <w:color w:val="000000" w:themeColor="text1"/>
          <w:shd w:val="clear" w:color="auto" w:fill="FFFFFF"/>
        </w:rPr>
      </w:pPr>
    </w:p>
    <w:p w14:paraId="55FB06FA" w14:textId="77777777" w:rsidR="00837CD2" w:rsidRPr="00837CD2" w:rsidRDefault="00837CD2" w:rsidP="00ED6D70">
      <w:pPr>
        <w:spacing w:line="360" w:lineRule="auto"/>
        <w:rPr>
          <w:rFonts w:ascii="Arial" w:hAnsi="Arial" w:cs="Arial"/>
          <w:color w:val="000000" w:themeColor="text1"/>
          <w:shd w:val="clear" w:color="auto" w:fill="FFFFFF"/>
        </w:rPr>
      </w:pPr>
      <w:proofErr w:type="spellStart"/>
      <w:r w:rsidRPr="00837CD2">
        <w:rPr>
          <w:rFonts w:ascii="Arial" w:hAnsi="Arial" w:cs="Arial"/>
          <w:color w:val="000000" w:themeColor="text1"/>
        </w:rPr>
        <w:t>Marhaban</w:t>
      </w:r>
      <w:proofErr w:type="spellEnd"/>
      <w:r w:rsidRPr="00837CD2">
        <w:rPr>
          <w:rFonts w:ascii="Arial" w:hAnsi="Arial" w:cs="Arial"/>
          <w:color w:val="000000" w:themeColor="text1"/>
        </w:rPr>
        <w:t xml:space="preserve">, S. et al. (2021) ‘Strategies employed by EFL doctoral candidates in dissertation writing completion’, Studies in English language and education, 8(2), pp. 546–560. Available at: </w:t>
      </w:r>
      <w:hyperlink r:id="rId19" w:history="1">
        <w:r w:rsidRPr="00837CD2">
          <w:rPr>
            <w:rStyle w:val="Hyperlink"/>
            <w:rFonts w:ascii="Arial" w:hAnsi="Arial" w:cs="Arial"/>
            <w:color w:val="000000" w:themeColor="text1"/>
          </w:rPr>
          <w:t>https://doi.org/10.24815/siele.v8i2.17694</w:t>
        </w:r>
      </w:hyperlink>
      <w:r w:rsidRPr="00837CD2">
        <w:rPr>
          <w:rFonts w:ascii="Arial" w:hAnsi="Arial" w:cs="Arial"/>
          <w:color w:val="000000" w:themeColor="text1"/>
        </w:rPr>
        <w:t xml:space="preserve">. </w:t>
      </w:r>
      <w:r w:rsidRPr="00837CD2">
        <w:rPr>
          <w:rFonts w:ascii="Arial" w:hAnsi="Arial" w:cs="Arial"/>
          <w:color w:val="000000" w:themeColor="text1"/>
          <w:shd w:val="clear" w:color="auto" w:fill="FFFFFF"/>
        </w:rPr>
        <w:t>(Accessed: 12</w:t>
      </w:r>
      <w:r w:rsidRPr="00837CD2">
        <w:rPr>
          <w:rFonts w:ascii="Arial" w:hAnsi="Arial" w:cs="Arial"/>
          <w:color w:val="000000" w:themeColor="text1"/>
          <w:shd w:val="clear" w:color="auto" w:fill="FFFFFF"/>
          <w:vertAlign w:val="superscript"/>
        </w:rPr>
        <w:t>th</w:t>
      </w:r>
      <w:r w:rsidRPr="00837CD2">
        <w:rPr>
          <w:rFonts w:ascii="Arial" w:hAnsi="Arial" w:cs="Arial"/>
          <w:color w:val="000000" w:themeColor="text1"/>
          <w:shd w:val="clear" w:color="auto" w:fill="FFFFFF"/>
        </w:rPr>
        <w:t xml:space="preserve"> October 2023)</w:t>
      </w:r>
    </w:p>
    <w:p w14:paraId="5018AB6B" w14:textId="77777777" w:rsidR="00837CD2" w:rsidRPr="00837CD2" w:rsidRDefault="00837CD2" w:rsidP="00ED6D70">
      <w:pPr>
        <w:spacing w:line="360" w:lineRule="auto"/>
        <w:rPr>
          <w:rFonts w:ascii="Arial" w:hAnsi="Arial" w:cs="Arial"/>
          <w:color w:val="000000" w:themeColor="text1"/>
          <w:shd w:val="clear" w:color="auto" w:fill="FFFFFF"/>
        </w:rPr>
      </w:pPr>
    </w:p>
    <w:p w14:paraId="1A478C39" w14:textId="77777777" w:rsidR="00837CD2" w:rsidRPr="00837CD2" w:rsidRDefault="00837CD2" w:rsidP="000874D2">
      <w:pPr>
        <w:spacing w:line="360" w:lineRule="auto"/>
        <w:rPr>
          <w:rFonts w:ascii="Arial" w:hAnsi="Arial" w:cs="Arial"/>
          <w:color w:val="000000" w:themeColor="text1"/>
          <w:shd w:val="clear" w:color="auto" w:fill="FFFFFF"/>
        </w:rPr>
      </w:pPr>
      <w:proofErr w:type="spellStart"/>
      <w:r w:rsidRPr="00837CD2">
        <w:rPr>
          <w:rFonts w:ascii="Arial" w:hAnsi="Arial" w:cs="Arial"/>
          <w:color w:val="000000" w:themeColor="text1"/>
          <w:shd w:val="clear" w:color="auto" w:fill="FBFBFB"/>
        </w:rPr>
        <w:t>Melnikovas</w:t>
      </w:r>
      <w:proofErr w:type="spellEnd"/>
      <w:r w:rsidRPr="00837CD2">
        <w:rPr>
          <w:rFonts w:ascii="Arial" w:hAnsi="Arial" w:cs="Arial"/>
          <w:color w:val="000000" w:themeColor="text1"/>
          <w:shd w:val="clear" w:color="auto" w:fill="FBFBFB"/>
        </w:rPr>
        <w:t>, A. (2018) '</w:t>
      </w:r>
      <w:r w:rsidRPr="00837CD2">
        <w:rPr>
          <w:rFonts w:ascii="Arial" w:hAnsi="Arial" w:cs="Arial"/>
          <w:color w:val="000000" w:themeColor="text1"/>
          <w:bdr w:val="none" w:sz="0" w:space="0" w:color="auto" w:frame="1"/>
        </w:rPr>
        <w:t>Towards an Explicit Research Methodology: Adapting Research Onion Model for Futures Studies</w:t>
      </w:r>
      <w:r w:rsidRPr="00837CD2">
        <w:rPr>
          <w:rFonts w:ascii="Arial" w:hAnsi="Arial" w:cs="Arial"/>
          <w:color w:val="000000" w:themeColor="text1"/>
        </w:rPr>
        <w:t>',</w:t>
      </w:r>
      <w:r w:rsidRPr="00837CD2">
        <w:rPr>
          <w:rStyle w:val="apple-converted-space"/>
          <w:rFonts w:ascii="Arial" w:hAnsi="Arial" w:cs="Arial"/>
          <w:color w:val="000000" w:themeColor="text1"/>
        </w:rPr>
        <w:t> </w:t>
      </w:r>
      <w:r w:rsidRPr="00837CD2">
        <w:rPr>
          <w:rFonts w:ascii="Arial" w:hAnsi="Arial" w:cs="Arial"/>
          <w:i/>
          <w:iCs/>
          <w:color w:val="000000" w:themeColor="text1"/>
        </w:rPr>
        <w:t>Journal of Future Studies</w:t>
      </w:r>
      <w:r w:rsidRPr="00837CD2">
        <w:rPr>
          <w:rFonts w:ascii="Arial" w:hAnsi="Arial" w:cs="Arial"/>
          <w:color w:val="000000" w:themeColor="text1"/>
        </w:rPr>
        <w:t>, 23(2), 29-44. Available at : </w:t>
      </w:r>
      <w:r w:rsidRPr="00837CD2">
        <w:rPr>
          <w:rFonts w:ascii="Arial" w:hAnsi="Arial" w:cs="Arial"/>
          <w:color w:val="000000" w:themeColor="text1"/>
          <w:shd w:val="clear" w:color="auto" w:fill="FFFFFF"/>
        </w:rPr>
        <w:t>10.6531/JFS.201812_23(2).0003. (Accessed: 7th February 2024) </w:t>
      </w:r>
    </w:p>
    <w:p w14:paraId="45DB33A9" w14:textId="77777777" w:rsidR="00837CD2" w:rsidRPr="00837CD2" w:rsidRDefault="00837CD2" w:rsidP="000874D2">
      <w:pPr>
        <w:spacing w:line="360" w:lineRule="auto"/>
        <w:rPr>
          <w:rFonts w:ascii="Arial" w:hAnsi="Arial" w:cs="Arial"/>
          <w:color w:val="000000" w:themeColor="text1"/>
          <w:shd w:val="clear" w:color="auto" w:fill="FBFBFB"/>
        </w:rPr>
      </w:pPr>
      <w:r w:rsidRPr="00837CD2">
        <w:rPr>
          <w:rFonts w:ascii="Arial" w:hAnsi="Arial" w:cs="Arial"/>
          <w:color w:val="000000" w:themeColor="text1"/>
          <w:shd w:val="clear" w:color="auto" w:fill="FBFBFB"/>
        </w:rPr>
        <w:t>MEWSO (2023)</w:t>
      </w:r>
      <w:r w:rsidRPr="00837CD2">
        <w:rPr>
          <w:rStyle w:val="apple-converted-space"/>
          <w:rFonts w:ascii="Arial" w:hAnsi="Arial" w:cs="Arial"/>
          <w:color w:val="000000" w:themeColor="text1"/>
          <w:shd w:val="clear" w:color="auto" w:fill="FBFBFB"/>
        </w:rPr>
        <w:t> </w:t>
      </w:r>
      <w:r w:rsidRPr="00837CD2">
        <w:rPr>
          <w:rFonts w:ascii="Arial" w:hAnsi="Arial" w:cs="Arial"/>
          <w:i/>
          <w:iCs/>
          <w:color w:val="000000" w:themeColor="text1"/>
        </w:rPr>
        <w:t>Step up migrant women</w:t>
      </w:r>
      <w:r w:rsidRPr="00837CD2">
        <w:rPr>
          <w:rFonts w:ascii="Arial" w:hAnsi="Arial" w:cs="Arial"/>
          <w:color w:val="000000" w:themeColor="text1"/>
          <w:shd w:val="clear" w:color="auto" w:fill="FBFBFB"/>
        </w:rPr>
        <w:t>. Available at: https://www.mewso.org/migrant-women (Accessed: 3rd February 2024).</w:t>
      </w:r>
    </w:p>
    <w:p w14:paraId="6C343BC5" w14:textId="77777777" w:rsidR="00837CD2" w:rsidRPr="00837CD2" w:rsidRDefault="00837CD2" w:rsidP="000874D2">
      <w:pPr>
        <w:spacing w:line="360" w:lineRule="auto"/>
        <w:rPr>
          <w:rFonts w:ascii="Arial" w:hAnsi="Arial" w:cs="Arial"/>
          <w:color w:val="000000" w:themeColor="text1"/>
          <w:shd w:val="clear" w:color="auto" w:fill="FBFBFB"/>
        </w:rPr>
      </w:pPr>
    </w:p>
    <w:p w14:paraId="0559A2C7" w14:textId="77777777" w:rsidR="00837CD2" w:rsidRPr="00837CD2" w:rsidRDefault="00837CD2" w:rsidP="00F0043C">
      <w:pPr>
        <w:spacing w:line="360" w:lineRule="auto"/>
        <w:rPr>
          <w:rFonts w:ascii="Arial" w:hAnsi="Arial" w:cs="Arial"/>
          <w:color w:val="000000" w:themeColor="text1"/>
          <w:shd w:val="clear" w:color="auto" w:fill="FFFFFF"/>
        </w:rPr>
      </w:pPr>
      <w:r w:rsidRPr="00837CD2">
        <w:rPr>
          <w:rFonts w:ascii="Arial" w:hAnsi="Arial" w:cs="Arial"/>
          <w:color w:val="000000" w:themeColor="text1"/>
          <w:shd w:val="clear" w:color="auto" w:fill="FFFFFF"/>
        </w:rPr>
        <w:t>Murdoch, M.</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et al.</w:t>
      </w:r>
      <w:r w:rsidRPr="00837CD2">
        <w:rPr>
          <w:rStyle w:val="apple-converted-space"/>
          <w:rFonts w:ascii="Arial" w:hAnsi="Arial" w:cs="Arial"/>
          <w:color w:val="000000" w:themeColor="text1"/>
          <w:shd w:val="clear" w:color="auto" w:fill="FFFFFF"/>
        </w:rPr>
        <w:t> </w:t>
      </w:r>
      <w:r w:rsidRPr="00837CD2">
        <w:rPr>
          <w:rFonts w:ascii="Arial" w:hAnsi="Arial" w:cs="Arial"/>
          <w:color w:val="000000" w:themeColor="text1"/>
          <w:shd w:val="clear" w:color="auto" w:fill="FFFFFF"/>
        </w:rPr>
        <w:t xml:space="preserve">(2014) “Impact of different privacy conditions and incentives on survey response rate, participant representativeness, and disclosure of sensitive </w:t>
      </w:r>
      <w:r w:rsidRPr="00837CD2">
        <w:rPr>
          <w:rFonts w:ascii="Arial" w:hAnsi="Arial" w:cs="Arial"/>
          <w:color w:val="000000" w:themeColor="text1"/>
          <w:shd w:val="clear" w:color="auto" w:fill="FFFFFF"/>
        </w:rPr>
        <w:lastRenderedPageBreak/>
        <w:t>information: a randomized controlled trial,”</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BMC medical research methodology</w:t>
      </w:r>
      <w:r w:rsidRPr="00837CD2">
        <w:rPr>
          <w:rFonts w:ascii="Arial" w:hAnsi="Arial" w:cs="Arial"/>
          <w:color w:val="000000" w:themeColor="text1"/>
          <w:shd w:val="clear" w:color="auto" w:fill="FFFFFF"/>
        </w:rPr>
        <w:t xml:space="preserve">, 14(1), pp. 90–90. Available at: </w:t>
      </w:r>
      <w:hyperlink r:id="rId20" w:history="1">
        <w:r w:rsidRPr="00837CD2">
          <w:rPr>
            <w:rStyle w:val="Hyperlink"/>
            <w:rFonts w:ascii="Arial" w:hAnsi="Arial" w:cs="Arial"/>
            <w:color w:val="000000" w:themeColor="text1"/>
            <w:shd w:val="clear" w:color="auto" w:fill="FFFFFF"/>
          </w:rPr>
          <w:t>https://doi.org/10.1186/1471-2288-14-90</w:t>
        </w:r>
      </w:hyperlink>
      <w:r w:rsidRPr="00837CD2">
        <w:rPr>
          <w:rFonts w:ascii="Arial" w:hAnsi="Arial" w:cs="Arial"/>
          <w:color w:val="000000" w:themeColor="text1"/>
          <w:shd w:val="clear" w:color="auto" w:fill="FFFFFF"/>
        </w:rPr>
        <w:t>.</w:t>
      </w:r>
      <w:r w:rsidRPr="00837CD2">
        <w:rPr>
          <w:rFonts w:ascii="Arial" w:hAnsi="Arial" w:cs="Arial"/>
          <w:color w:val="000000" w:themeColor="text1"/>
          <w:shd w:val="clear" w:color="auto" w:fill="FFFFFF"/>
        </w:rPr>
        <w:t xml:space="preserve"> (Accessed: 7</w:t>
      </w:r>
      <w:r w:rsidRPr="00837CD2">
        <w:rPr>
          <w:rFonts w:ascii="Arial" w:hAnsi="Arial" w:cs="Arial"/>
          <w:color w:val="000000" w:themeColor="text1"/>
          <w:shd w:val="clear" w:color="auto" w:fill="FFFFFF"/>
          <w:vertAlign w:val="superscript"/>
        </w:rPr>
        <w:t>th</w:t>
      </w:r>
      <w:r w:rsidRPr="00837CD2">
        <w:rPr>
          <w:rFonts w:ascii="Arial" w:hAnsi="Arial" w:cs="Arial"/>
          <w:color w:val="000000" w:themeColor="text1"/>
          <w:shd w:val="clear" w:color="auto" w:fill="FFFFFF"/>
        </w:rPr>
        <w:t xml:space="preserve"> February 2024). </w:t>
      </w:r>
    </w:p>
    <w:p w14:paraId="51B58948" w14:textId="77777777" w:rsidR="00837CD2" w:rsidRPr="00837CD2" w:rsidRDefault="00837CD2" w:rsidP="00F0043C">
      <w:pPr>
        <w:spacing w:line="360" w:lineRule="auto"/>
        <w:rPr>
          <w:rFonts w:ascii="Arial" w:hAnsi="Arial" w:cs="Arial"/>
          <w:color w:val="000000" w:themeColor="text1"/>
          <w:shd w:val="clear" w:color="auto" w:fill="FFFFFF"/>
        </w:rPr>
      </w:pPr>
    </w:p>
    <w:p w14:paraId="5AC6719A" w14:textId="77777777" w:rsidR="00837CD2" w:rsidRPr="00837CD2" w:rsidRDefault="00837CD2" w:rsidP="000874D2">
      <w:pPr>
        <w:spacing w:line="360" w:lineRule="auto"/>
        <w:rPr>
          <w:rFonts w:ascii="Arial" w:hAnsi="Arial" w:cs="Arial"/>
          <w:color w:val="000000" w:themeColor="text1"/>
        </w:rPr>
      </w:pPr>
      <w:r w:rsidRPr="00837CD2">
        <w:rPr>
          <w:rFonts w:ascii="Arial" w:hAnsi="Arial" w:cs="Arial"/>
          <w:color w:val="000000" w:themeColor="text1"/>
          <w:shd w:val="clear" w:color="auto" w:fill="FBFBFB"/>
        </w:rPr>
        <w:t>NIHR (2023)</w:t>
      </w:r>
      <w:r w:rsidRPr="00837CD2">
        <w:rPr>
          <w:rFonts w:ascii="Arial" w:hAnsi="Arial" w:cs="Arial"/>
          <w:i/>
          <w:iCs/>
          <w:color w:val="000000" w:themeColor="text1"/>
        </w:rPr>
        <w:t> Quantitative Research</w:t>
      </w:r>
      <w:r w:rsidRPr="00837CD2">
        <w:rPr>
          <w:rFonts w:ascii="Arial" w:hAnsi="Arial" w:cs="Arial"/>
          <w:color w:val="000000" w:themeColor="text1"/>
        </w:rPr>
        <w:t> Available at:https://rds-nenc.nihr.ac.uk/how-we-can-help/quantitative-study-design/ (Accessed:7th February 2024).</w:t>
      </w:r>
    </w:p>
    <w:p w14:paraId="0A00FB76" w14:textId="77777777" w:rsidR="00837CD2" w:rsidRPr="00837CD2" w:rsidRDefault="00837CD2" w:rsidP="00C300C8">
      <w:pPr>
        <w:spacing w:line="360" w:lineRule="auto"/>
        <w:rPr>
          <w:rFonts w:ascii="Arial" w:hAnsi="Arial" w:cs="Arial"/>
          <w:color w:val="000000" w:themeColor="text1"/>
          <w:shd w:val="clear" w:color="auto" w:fill="FFFFFF"/>
        </w:rPr>
      </w:pPr>
      <w:r w:rsidRPr="00837CD2">
        <w:rPr>
          <w:rFonts w:ascii="Arial" w:hAnsi="Arial" w:cs="Arial"/>
          <w:color w:val="000000" w:themeColor="text1"/>
          <w:shd w:val="clear" w:color="auto" w:fill="FFFFFF"/>
        </w:rPr>
        <w:t>Pathak, V., Jena, B. and Kalra, S. (2013) “Qualitative research,”</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Perspectives in clinical research</w:t>
      </w:r>
      <w:r w:rsidRPr="00837CD2">
        <w:rPr>
          <w:rFonts w:ascii="Arial" w:hAnsi="Arial" w:cs="Arial"/>
          <w:color w:val="000000" w:themeColor="text1"/>
          <w:shd w:val="clear" w:color="auto" w:fill="FFFFFF"/>
        </w:rPr>
        <w:t xml:space="preserve">, 4(3), pp. 192–192. Available at: </w:t>
      </w:r>
      <w:hyperlink r:id="rId21" w:history="1">
        <w:r w:rsidRPr="00837CD2">
          <w:rPr>
            <w:rStyle w:val="Hyperlink"/>
            <w:rFonts w:ascii="Arial" w:hAnsi="Arial" w:cs="Arial"/>
            <w:color w:val="000000" w:themeColor="text1"/>
            <w:shd w:val="clear" w:color="auto" w:fill="FFFFFF"/>
          </w:rPr>
          <w:t>https://doi.or</w:t>
        </w:r>
        <w:r w:rsidRPr="00837CD2">
          <w:rPr>
            <w:rStyle w:val="Hyperlink"/>
            <w:rFonts w:ascii="Arial" w:hAnsi="Arial" w:cs="Arial"/>
            <w:color w:val="000000" w:themeColor="text1"/>
            <w:shd w:val="clear" w:color="auto" w:fill="FFFFFF"/>
          </w:rPr>
          <w:t>g</w:t>
        </w:r>
        <w:r w:rsidRPr="00837CD2">
          <w:rPr>
            <w:rStyle w:val="Hyperlink"/>
            <w:rFonts w:ascii="Arial" w:hAnsi="Arial" w:cs="Arial"/>
            <w:color w:val="000000" w:themeColor="text1"/>
            <w:shd w:val="clear" w:color="auto" w:fill="FFFFFF"/>
          </w:rPr>
          <w:t>/10.4103/2229-3485.115389</w:t>
        </w:r>
      </w:hyperlink>
      <w:r w:rsidRPr="00837CD2">
        <w:rPr>
          <w:rFonts w:ascii="Arial" w:hAnsi="Arial" w:cs="Arial"/>
          <w:color w:val="000000" w:themeColor="text1"/>
          <w:shd w:val="clear" w:color="auto" w:fill="FFFFFF"/>
        </w:rPr>
        <w:t>.</w:t>
      </w:r>
      <w:r w:rsidRPr="00837CD2">
        <w:rPr>
          <w:rFonts w:ascii="Arial" w:hAnsi="Arial" w:cs="Arial"/>
          <w:color w:val="000000" w:themeColor="text1"/>
          <w:shd w:val="clear" w:color="auto" w:fill="FFFFFF"/>
        </w:rPr>
        <w:t xml:space="preserve"> </w:t>
      </w:r>
      <w:r w:rsidRPr="00837CD2">
        <w:rPr>
          <w:rFonts w:ascii="Arial" w:hAnsi="Arial" w:cs="Arial"/>
          <w:color w:val="000000" w:themeColor="text1"/>
          <w:shd w:val="clear" w:color="auto" w:fill="FFFFFF"/>
        </w:rPr>
        <w:t>(Accessed” 7</w:t>
      </w:r>
      <w:r w:rsidRPr="00837CD2">
        <w:rPr>
          <w:rFonts w:ascii="Arial" w:hAnsi="Arial" w:cs="Arial"/>
          <w:color w:val="000000" w:themeColor="text1"/>
          <w:shd w:val="clear" w:color="auto" w:fill="FFFFFF"/>
          <w:vertAlign w:val="superscript"/>
        </w:rPr>
        <w:t>th</w:t>
      </w:r>
      <w:r w:rsidRPr="00837CD2">
        <w:rPr>
          <w:rFonts w:ascii="Arial" w:hAnsi="Arial" w:cs="Arial"/>
          <w:color w:val="000000" w:themeColor="text1"/>
          <w:shd w:val="clear" w:color="auto" w:fill="FFFFFF"/>
        </w:rPr>
        <w:t xml:space="preserve"> February 2024).</w:t>
      </w:r>
    </w:p>
    <w:p w14:paraId="58587F70" w14:textId="77777777" w:rsidR="00837CD2" w:rsidRPr="00837CD2" w:rsidRDefault="00837CD2" w:rsidP="00C300C8">
      <w:pPr>
        <w:spacing w:line="360" w:lineRule="auto"/>
        <w:rPr>
          <w:rFonts w:ascii="Arial" w:hAnsi="Arial" w:cs="Arial"/>
          <w:color w:val="000000" w:themeColor="text1"/>
          <w:shd w:val="clear" w:color="auto" w:fill="FFFFFF"/>
        </w:rPr>
      </w:pPr>
    </w:p>
    <w:p w14:paraId="62BBA187" w14:textId="77777777" w:rsidR="00837CD2" w:rsidRPr="00837CD2" w:rsidRDefault="00837CD2" w:rsidP="00C300C8">
      <w:pPr>
        <w:spacing w:line="360" w:lineRule="auto"/>
        <w:rPr>
          <w:rFonts w:ascii="Arial" w:hAnsi="Arial" w:cs="Arial"/>
          <w:color w:val="000000" w:themeColor="text1"/>
        </w:rPr>
      </w:pPr>
      <w:proofErr w:type="spellStart"/>
      <w:r w:rsidRPr="00837CD2">
        <w:rPr>
          <w:rFonts w:ascii="Arial" w:hAnsi="Arial" w:cs="Arial"/>
          <w:color w:val="000000" w:themeColor="text1"/>
          <w:shd w:val="clear" w:color="auto" w:fill="FFFFFF"/>
        </w:rPr>
        <w:t>Rolison</w:t>
      </w:r>
      <w:proofErr w:type="spellEnd"/>
      <w:r w:rsidRPr="00837CD2">
        <w:rPr>
          <w:rFonts w:ascii="Arial" w:hAnsi="Arial" w:cs="Arial"/>
          <w:color w:val="000000" w:themeColor="text1"/>
          <w:shd w:val="clear" w:color="auto" w:fill="FFFFFF"/>
        </w:rPr>
        <w:t xml:space="preserve">, J.J., </w:t>
      </w:r>
      <w:proofErr w:type="spellStart"/>
      <w:r w:rsidRPr="00837CD2">
        <w:rPr>
          <w:rFonts w:ascii="Arial" w:hAnsi="Arial" w:cs="Arial"/>
          <w:color w:val="000000" w:themeColor="text1"/>
          <w:shd w:val="clear" w:color="auto" w:fill="FFFFFF"/>
        </w:rPr>
        <w:t>Hanoch</w:t>
      </w:r>
      <w:proofErr w:type="spellEnd"/>
      <w:r w:rsidRPr="00837CD2">
        <w:rPr>
          <w:rFonts w:ascii="Arial" w:hAnsi="Arial" w:cs="Arial"/>
          <w:color w:val="000000" w:themeColor="text1"/>
          <w:shd w:val="clear" w:color="auto" w:fill="FFFFFF"/>
        </w:rPr>
        <w:t>, Y. and Wood, S. (2017) 'Saving for the future: Dynamic effects of time horizon',</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 xml:space="preserve">Journal of </w:t>
      </w:r>
      <w:proofErr w:type="spellStart"/>
      <w:r w:rsidRPr="00837CD2">
        <w:rPr>
          <w:rFonts w:ascii="Arial" w:hAnsi="Arial" w:cs="Arial"/>
          <w:i/>
          <w:iCs/>
          <w:color w:val="000000" w:themeColor="text1"/>
        </w:rPr>
        <w:t>Behavioral</w:t>
      </w:r>
      <w:proofErr w:type="spellEnd"/>
      <w:r w:rsidRPr="00837CD2">
        <w:rPr>
          <w:rFonts w:ascii="Arial" w:hAnsi="Arial" w:cs="Arial"/>
          <w:i/>
          <w:iCs/>
          <w:color w:val="000000" w:themeColor="text1"/>
        </w:rPr>
        <w:t xml:space="preserve"> and Experimental Economics,</w:t>
      </w:r>
      <w:r w:rsidRPr="00837CD2">
        <w:rPr>
          <w:rStyle w:val="apple-converted-space"/>
          <w:rFonts w:ascii="Arial" w:hAnsi="Arial" w:cs="Arial"/>
          <w:i/>
          <w:iCs/>
          <w:color w:val="000000" w:themeColor="text1"/>
        </w:rPr>
        <w:t> </w:t>
      </w:r>
      <w:r w:rsidRPr="00837CD2">
        <w:rPr>
          <w:rFonts w:ascii="Arial" w:hAnsi="Arial" w:cs="Arial"/>
          <w:color w:val="000000" w:themeColor="text1"/>
          <w:shd w:val="clear" w:color="auto" w:fill="FFFFFF"/>
        </w:rPr>
        <w:t>70, pp. 47-54. doi:10.1016/j.socec.2017.07.006</w:t>
      </w:r>
      <w:r w:rsidRPr="00837CD2">
        <w:rPr>
          <w:rStyle w:val="apple-converted-space"/>
          <w:rFonts w:ascii="Arial" w:hAnsi="Arial" w:cs="Arial"/>
          <w:color w:val="000000" w:themeColor="text1"/>
          <w:shd w:val="clear" w:color="auto" w:fill="FFFFFF"/>
        </w:rPr>
        <w:t> </w:t>
      </w:r>
      <w:hyperlink r:id="rId22" w:tgtFrame="_blank" w:history="1">
        <w:r w:rsidRPr="00837CD2">
          <w:rPr>
            <w:rStyle w:val="Hyperlink"/>
            <w:rFonts w:ascii="Arial" w:hAnsi="Arial" w:cs="Arial"/>
            <w:color w:val="000000" w:themeColor="text1"/>
          </w:rPr>
          <w:t>https://www.sciencedirect.com/science/article/pii/S221480431730085X.</w:t>
        </w:r>
      </w:hyperlink>
      <w:r w:rsidRPr="00837CD2">
        <w:rPr>
          <w:rFonts w:ascii="Arial" w:hAnsi="Arial" w:cs="Arial"/>
          <w:color w:val="000000" w:themeColor="text1"/>
        </w:rPr>
        <w:t xml:space="preserve"> (Accessed 7</w:t>
      </w:r>
      <w:r w:rsidRPr="00837CD2">
        <w:rPr>
          <w:rFonts w:ascii="Arial" w:hAnsi="Arial" w:cs="Arial"/>
          <w:color w:val="000000" w:themeColor="text1"/>
          <w:vertAlign w:val="superscript"/>
        </w:rPr>
        <w:t>th</w:t>
      </w:r>
      <w:r w:rsidRPr="00837CD2">
        <w:rPr>
          <w:rFonts w:ascii="Arial" w:hAnsi="Arial" w:cs="Arial"/>
          <w:color w:val="000000" w:themeColor="text1"/>
        </w:rPr>
        <w:t xml:space="preserve"> February 2024)</w:t>
      </w:r>
    </w:p>
    <w:p w14:paraId="5262D8DB" w14:textId="77777777" w:rsidR="00837CD2" w:rsidRPr="00837CD2" w:rsidRDefault="00837CD2" w:rsidP="00C300C8">
      <w:pPr>
        <w:spacing w:line="360" w:lineRule="auto"/>
        <w:rPr>
          <w:rFonts w:ascii="Arial" w:hAnsi="Arial" w:cs="Arial"/>
          <w:color w:val="000000" w:themeColor="text1"/>
        </w:rPr>
      </w:pPr>
    </w:p>
    <w:p w14:paraId="533092B5" w14:textId="77777777" w:rsidR="00837CD2" w:rsidRPr="00837CD2" w:rsidRDefault="00837CD2" w:rsidP="000874D2">
      <w:pPr>
        <w:spacing w:line="360" w:lineRule="auto"/>
        <w:rPr>
          <w:rFonts w:ascii="Arial" w:hAnsi="Arial" w:cs="Arial"/>
          <w:color w:val="000000" w:themeColor="text1"/>
        </w:rPr>
      </w:pPr>
      <w:r w:rsidRPr="00837CD2">
        <w:rPr>
          <w:rFonts w:ascii="Arial" w:hAnsi="Arial" w:cs="Arial"/>
          <w:color w:val="000000" w:themeColor="text1"/>
        </w:rPr>
        <w:t xml:space="preserve">Ryan, G. (2018). Introduction to positivism, interpretivism and critical theory. </w:t>
      </w:r>
      <w:r w:rsidRPr="00837CD2">
        <w:rPr>
          <w:rFonts w:ascii="Arial" w:hAnsi="Arial" w:cs="Arial"/>
          <w:i/>
          <w:iCs/>
          <w:color w:val="000000" w:themeColor="text1"/>
        </w:rPr>
        <w:t>Nurse Researcher</w:t>
      </w:r>
      <w:r w:rsidRPr="00837CD2">
        <w:rPr>
          <w:rFonts w:ascii="Arial" w:hAnsi="Arial" w:cs="Arial"/>
          <w:color w:val="000000" w:themeColor="text1"/>
        </w:rPr>
        <w:t xml:space="preserve">, </w:t>
      </w:r>
      <w:r w:rsidRPr="00837CD2">
        <w:rPr>
          <w:rFonts w:ascii="Arial" w:hAnsi="Arial" w:cs="Arial"/>
          <w:i/>
          <w:iCs/>
          <w:color w:val="000000" w:themeColor="text1"/>
        </w:rPr>
        <w:t>25</w:t>
      </w:r>
      <w:r w:rsidRPr="00837CD2">
        <w:rPr>
          <w:rFonts w:ascii="Arial" w:hAnsi="Arial" w:cs="Arial"/>
          <w:color w:val="000000" w:themeColor="text1"/>
        </w:rPr>
        <w:t xml:space="preserve">(4), 14–20. Available: </w:t>
      </w:r>
      <w:hyperlink r:id="rId23" w:history="1">
        <w:r w:rsidRPr="00837CD2">
          <w:rPr>
            <w:rStyle w:val="Hyperlink"/>
            <w:rFonts w:ascii="Arial" w:hAnsi="Arial" w:cs="Arial"/>
            <w:color w:val="000000" w:themeColor="text1"/>
          </w:rPr>
          <w:t>https://doi.org/10.7748/nr.2018.e1466</w:t>
        </w:r>
      </w:hyperlink>
      <w:r w:rsidRPr="00837CD2">
        <w:rPr>
          <w:rFonts w:ascii="Arial" w:hAnsi="Arial" w:cs="Arial"/>
          <w:color w:val="000000" w:themeColor="text1"/>
        </w:rPr>
        <w:t>. (Accessed: 9</w:t>
      </w:r>
      <w:r w:rsidRPr="00837CD2">
        <w:rPr>
          <w:rFonts w:ascii="Arial" w:hAnsi="Arial" w:cs="Arial"/>
          <w:color w:val="000000" w:themeColor="text1"/>
          <w:vertAlign w:val="superscript"/>
        </w:rPr>
        <w:t>th</w:t>
      </w:r>
      <w:r w:rsidRPr="00837CD2">
        <w:rPr>
          <w:rFonts w:ascii="Arial" w:hAnsi="Arial" w:cs="Arial"/>
          <w:color w:val="000000" w:themeColor="text1"/>
        </w:rPr>
        <w:t xml:space="preserve"> January 2024)</w:t>
      </w:r>
    </w:p>
    <w:p w14:paraId="154DD907" w14:textId="77777777" w:rsidR="00837CD2" w:rsidRPr="00837CD2" w:rsidRDefault="00837CD2" w:rsidP="000874D2">
      <w:pPr>
        <w:spacing w:line="360" w:lineRule="auto"/>
        <w:rPr>
          <w:rFonts w:ascii="Arial" w:hAnsi="Arial" w:cs="Arial"/>
          <w:color w:val="000000" w:themeColor="text1"/>
        </w:rPr>
      </w:pPr>
    </w:p>
    <w:p w14:paraId="0978FB5B" w14:textId="77777777" w:rsidR="00837CD2" w:rsidRPr="00837CD2" w:rsidRDefault="00837CD2" w:rsidP="000874D2">
      <w:pPr>
        <w:tabs>
          <w:tab w:val="left" w:pos="4480"/>
        </w:tabs>
        <w:spacing w:line="360" w:lineRule="auto"/>
        <w:rPr>
          <w:rFonts w:ascii="Arial" w:hAnsi="Arial" w:cs="Arial"/>
          <w:color w:val="000000" w:themeColor="text1"/>
        </w:rPr>
      </w:pPr>
      <w:r w:rsidRPr="00837CD2">
        <w:rPr>
          <w:rFonts w:ascii="Arial" w:hAnsi="Arial" w:cs="Arial"/>
          <w:color w:val="000000" w:themeColor="text1"/>
        </w:rPr>
        <w:t>Saunders, Lewis, Thornhill (2007) Research Methods for Business Students 5th Ed. Essex, Prentice Hall.</w:t>
      </w:r>
    </w:p>
    <w:p w14:paraId="014F7E1F" w14:textId="77777777" w:rsidR="00837CD2" w:rsidRPr="00837CD2" w:rsidRDefault="00837CD2" w:rsidP="000874D2">
      <w:pPr>
        <w:spacing w:after="160" w:line="360" w:lineRule="auto"/>
        <w:rPr>
          <w:rFonts w:ascii="Arial" w:hAnsi="Arial" w:cs="Arial"/>
          <w:color w:val="000000" w:themeColor="text1"/>
        </w:rPr>
      </w:pPr>
      <w:r w:rsidRPr="00837CD2">
        <w:rPr>
          <w:rFonts w:ascii="Arial" w:hAnsi="Arial" w:cs="Arial"/>
          <w:color w:val="000000" w:themeColor="text1"/>
        </w:rPr>
        <w:t xml:space="preserve">Saunders, M. &amp; </w:t>
      </w:r>
      <w:proofErr w:type="spellStart"/>
      <w:r w:rsidRPr="00837CD2">
        <w:rPr>
          <w:rFonts w:ascii="Arial" w:hAnsi="Arial" w:cs="Arial"/>
          <w:color w:val="000000" w:themeColor="text1"/>
        </w:rPr>
        <w:t>Tosey</w:t>
      </w:r>
      <w:proofErr w:type="spellEnd"/>
      <w:r w:rsidRPr="00837CD2">
        <w:rPr>
          <w:rFonts w:ascii="Arial" w:hAnsi="Arial" w:cs="Arial"/>
          <w:color w:val="000000" w:themeColor="text1"/>
        </w:rPr>
        <w:t>, P. (2013) The Layers of Research Design. </w:t>
      </w:r>
      <w:r w:rsidRPr="00837CD2">
        <w:rPr>
          <w:rFonts w:ascii="Arial" w:hAnsi="Arial" w:cs="Arial"/>
          <w:i/>
          <w:iCs/>
          <w:color w:val="000000" w:themeColor="text1"/>
        </w:rPr>
        <w:t>Rapport</w:t>
      </w:r>
      <w:r w:rsidRPr="00837CD2">
        <w:rPr>
          <w:rFonts w:ascii="Arial" w:hAnsi="Arial" w:cs="Arial"/>
          <w:color w:val="000000" w:themeColor="text1"/>
        </w:rPr>
        <w:t xml:space="preserve">. (Winter), 58–59. Available from: </w:t>
      </w:r>
      <w:hyperlink r:id="rId24" w:history="1">
        <w:r w:rsidRPr="00837CD2">
          <w:rPr>
            <w:rStyle w:val="Hyperlink"/>
            <w:rFonts w:ascii="Arial" w:hAnsi="Arial" w:cs="Arial"/>
            <w:color w:val="000000" w:themeColor="text1"/>
          </w:rPr>
          <w:t>https://d1wqtxts1xzle7.cloudfront.net/32495174/Research_30_-_Research_Onion_Layers_58-libre.pdf?1391223129=&amp;response-content-disposition=inline%3B+filename%3DThe_Layers_of_Research_Design.pdf&amp;Expires=1707498803&amp;Signature=fVkeFWNTgJNo9tEgiIJG3UDVLQFvTuJwMWNowtAWMhOwmund3hEQD0OWZCEdhpEk8S8nuglj9mM1ZDoQ3KAgz-qZerKIlpIW6JGLQWtDthHbpp8~AwolwweVuhaod0cHbZPKMZZL8KhXjBpkRnNzY7br2HX44XkKnF2m~siIKvZ7cKD81YBPFm-k2hc~2LZnMHDA7YxlnBN9oV65BAlRz7GFEUUj07qd-7Q186h~pLoy0gcexn9z37HNpkjnnDDowqsEMSg2~m7~iLqWvPfYuQnzcsjUcMtAKEfGx1IjG6IVhJ4h9UXYtletYzUxkcqkEaT</w:t>
        </w:r>
        <w:r w:rsidRPr="00837CD2">
          <w:rPr>
            <w:rStyle w:val="Hyperlink"/>
            <w:rFonts w:ascii="Arial" w:hAnsi="Arial" w:cs="Arial"/>
            <w:color w:val="000000" w:themeColor="text1"/>
          </w:rPr>
          <w:t>a</w:t>
        </w:r>
        <w:r w:rsidRPr="00837CD2">
          <w:rPr>
            <w:rStyle w:val="Hyperlink"/>
            <w:rFonts w:ascii="Arial" w:hAnsi="Arial" w:cs="Arial"/>
            <w:color w:val="000000" w:themeColor="text1"/>
          </w:rPr>
          <w:t>4mwGLY~OL6ZIDIFPUQ__&amp;Key-Pair-Id=APKAJLOHF5GGSLRBV4ZA</w:t>
        </w:r>
      </w:hyperlink>
      <w:r w:rsidRPr="00837CD2">
        <w:rPr>
          <w:rFonts w:ascii="Arial" w:hAnsi="Arial" w:cs="Arial"/>
          <w:color w:val="000000" w:themeColor="text1"/>
        </w:rPr>
        <w:t xml:space="preserve"> (Accessed: 7</w:t>
      </w:r>
      <w:r w:rsidRPr="00837CD2">
        <w:rPr>
          <w:rFonts w:ascii="Arial" w:hAnsi="Arial" w:cs="Arial"/>
          <w:color w:val="000000" w:themeColor="text1"/>
          <w:vertAlign w:val="superscript"/>
        </w:rPr>
        <w:t>th</w:t>
      </w:r>
      <w:r w:rsidRPr="00837CD2">
        <w:rPr>
          <w:rFonts w:ascii="Arial" w:hAnsi="Arial" w:cs="Arial"/>
          <w:color w:val="000000" w:themeColor="text1"/>
        </w:rPr>
        <w:t xml:space="preserve"> February 2024)</w:t>
      </w:r>
    </w:p>
    <w:p w14:paraId="16957353" w14:textId="7DEF054F" w:rsidR="00837CD2" w:rsidRPr="00837CD2" w:rsidRDefault="00837CD2" w:rsidP="00073312">
      <w:pPr>
        <w:pStyle w:val="itemcitation"/>
        <w:spacing w:line="360" w:lineRule="auto"/>
        <w:rPr>
          <w:rFonts w:ascii="Arial" w:hAnsi="Arial" w:cs="Arial"/>
          <w:color w:val="000000" w:themeColor="text1"/>
        </w:rPr>
      </w:pPr>
      <w:r w:rsidRPr="00837CD2">
        <w:rPr>
          <w:rFonts w:ascii="Arial" w:hAnsi="Arial" w:cs="Arial"/>
          <w:color w:val="000000" w:themeColor="text1"/>
        </w:rPr>
        <w:lastRenderedPageBreak/>
        <w:t>Saunders, M.; Lewis, P; Thornhill, A and</w:t>
      </w:r>
      <w:r w:rsidRPr="00837CD2">
        <w:rPr>
          <w:rStyle w:val="apple-converted-space"/>
          <w:rFonts w:ascii="Arial" w:hAnsi="Arial" w:cs="Arial"/>
          <w:color w:val="000000" w:themeColor="text1"/>
        </w:rPr>
        <w:t> </w:t>
      </w:r>
      <w:hyperlink r:id="rId25" w:history="1">
        <w:r w:rsidRPr="00837CD2">
          <w:rPr>
            <w:rStyle w:val="Hyperlink"/>
            <w:rFonts w:ascii="Arial" w:hAnsi="Arial" w:cs="Arial"/>
            <w:color w:val="000000" w:themeColor="text1"/>
            <w:u w:val="none"/>
          </w:rPr>
          <w:t>B</w:t>
        </w:r>
        <w:r w:rsidRPr="00837CD2">
          <w:rPr>
            <w:rStyle w:val="Hyperlink"/>
            <w:rFonts w:ascii="Arial" w:hAnsi="Arial" w:cs="Arial"/>
            <w:color w:val="000000" w:themeColor="text1"/>
            <w:u w:val="none"/>
          </w:rPr>
          <w:t>r</w:t>
        </w:r>
        <w:r w:rsidRPr="00837CD2">
          <w:rPr>
            <w:rStyle w:val="Hyperlink"/>
            <w:rFonts w:ascii="Arial" w:hAnsi="Arial" w:cs="Arial"/>
            <w:color w:val="000000" w:themeColor="text1"/>
            <w:u w:val="none"/>
          </w:rPr>
          <w:t xml:space="preserve">istow, </w:t>
        </w:r>
        <w:r w:rsidRPr="00837CD2">
          <w:rPr>
            <w:rStyle w:val="Hyperlink"/>
            <w:rFonts w:ascii="Arial" w:hAnsi="Arial" w:cs="Arial"/>
            <w:color w:val="000000" w:themeColor="text1"/>
            <w:u w:val="none"/>
          </w:rPr>
          <w:t>A</w:t>
        </w:r>
      </w:hyperlink>
      <w:r w:rsidRPr="00837CD2">
        <w:rPr>
          <w:rFonts w:ascii="Arial" w:hAnsi="Arial" w:cs="Arial"/>
          <w:color w:val="000000" w:themeColor="text1"/>
        </w:rPr>
        <w:t xml:space="preserve"> </w:t>
      </w:r>
      <w:r w:rsidRPr="00837CD2">
        <w:rPr>
          <w:rFonts w:ascii="Arial" w:hAnsi="Arial" w:cs="Arial"/>
          <w:color w:val="000000" w:themeColor="text1"/>
        </w:rPr>
        <w:t>(2015).</w:t>
      </w:r>
      <w:r w:rsidRPr="00837CD2">
        <w:rPr>
          <w:rStyle w:val="apple-converted-space"/>
          <w:rFonts w:ascii="Arial" w:hAnsi="Arial" w:cs="Arial"/>
          <w:color w:val="000000" w:themeColor="text1"/>
        </w:rPr>
        <w:t> </w:t>
      </w:r>
      <w:r w:rsidRPr="00837CD2">
        <w:rPr>
          <w:rStyle w:val="apple-converted-space"/>
          <w:rFonts w:ascii="Arial" w:hAnsi="Arial" w:cs="Arial"/>
          <w:color w:val="000000" w:themeColor="text1"/>
        </w:rPr>
        <w:t>‘</w:t>
      </w:r>
      <w:r w:rsidRPr="00837CD2">
        <w:rPr>
          <w:rFonts w:ascii="Arial" w:hAnsi="Arial" w:cs="Arial"/>
          <w:color w:val="000000" w:themeColor="text1"/>
        </w:rPr>
        <w:t>Understanding research philosophy and approaches to theory development.</w:t>
      </w:r>
      <w:r w:rsidRPr="00837CD2">
        <w:rPr>
          <w:rStyle w:val="apple-converted-space"/>
          <w:rFonts w:ascii="Arial" w:hAnsi="Arial" w:cs="Arial"/>
          <w:color w:val="000000" w:themeColor="text1"/>
        </w:rPr>
        <w:t> </w:t>
      </w:r>
      <w:r w:rsidRPr="00837CD2">
        <w:rPr>
          <w:rFonts w:ascii="Arial" w:hAnsi="Arial" w:cs="Arial"/>
          <w:color w:val="000000" w:themeColor="text1"/>
        </w:rPr>
        <w:t>In: Saunders, Mark N. K.; Lewis, Philip and Thornhill, Adrian eds</w:t>
      </w:r>
      <w:r w:rsidRPr="00837CD2">
        <w:rPr>
          <w:rFonts w:ascii="Arial" w:hAnsi="Arial" w:cs="Arial"/>
          <w:color w:val="000000" w:themeColor="text1"/>
        </w:rPr>
        <w:t xml:space="preserve">’ </w:t>
      </w:r>
      <w:r w:rsidRPr="00837CD2">
        <w:rPr>
          <w:rFonts w:ascii="Arial" w:hAnsi="Arial" w:cs="Arial"/>
          <w:color w:val="000000" w:themeColor="text1"/>
        </w:rPr>
        <w:t>.</w:t>
      </w:r>
      <w:r w:rsidRPr="00837CD2">
        <w:rPr>
          <w:rFonts w:ascii="Arial" w:hAnsi="Arial" w:cs="Arial"/>
          <w:i/>
          <w:iCs/>
          <w:color w:val="000000" w:themeColor="text1"/>
        </w:rPr>
        <w:t>Research Methods for Business Students.</w:t>
      </w:r>
      <w:r w:rsidRPr="00837CD2">
        <w:rPr>
          <w:rStyle w:val="apple-converted-space"/>
          <w:rFonts w:ascii="Arial" w:hAnsi="Arial" w:cs="Arial"/>
          <w:color w:val="000000" w:themeColor="text1"/>
        </w:rPr>
        <w:t> </w:t>
      </w:r>
      <w:r w:rsidRPr="00837CD2">
        <w:rPr>
          <w:rFonts w:ascii="Arial" w:hAnsi="Arial" w:cs="Arial"/>
          <w:color w:val="000000" w:themeColor="text1"/>
        </w:rPr>
        <w:t>Harlow: Pearson Education, pp. 122</w:t>
      </w:r>
      <w:r w:rsidRPr="00837CD2">
        <w:rPr>
          <w:rFonts w:ascii="Arial" w:hAnsi="Arial" w:cs="Arial"/>
          <w:color w:val="000000" w:themeColor="text1"/>
        </w:rPr>
        <w:t xml:space="preserve"> </w:t>
      </w:r>
      <w:r w:rsidRPr="00837CD2">
        <w:rPr>
          <w:rFonts w:ascii="Arial" w:hAnsi="Arial" w:cs="Arial"/>
          <w:color w:val="000000" w:themeColor="text1"/>
        </w:rPr>
        <w:t>161.</w:t>
      </w:r>
      <w:r w:rsidRPr="00837CD2">
        <w:rPr>
          <w:rFonts w:ascii="Arial" w:hAnsi="Arial" w:cs="Arial"/>
          <w:color w:val="000000" w:themeColor="text1"/>
        </w:rPr>
        <w:t xml:space="preserve"> Available</w:t>
      </w:r>
      <w:r w:rsidRPr="00837CD2">
        <w:rPr>
          <w:rFonts w:ascii="Arial" w:hAnsi="Arial" w:cs="Arial"/>
          <w:color w:val="000000" w:themeColor="text1"/>
        </w:rPr>
        <w:t>:</w:t>
      </w:r>
      <w:r w:rsidRPr="00837CD2">
        <w:rPr>
          <w:rStyle w:val="apple-converted-space"/>
          <w:rFonts w:ascii="Arial" w:hAnsi="Arial" w:cs="Arial"/>
          <w:color w:val="000000" w:themeColor="text1"/>
        </w:rPr>
        <w:t> </w:t>
      </w:r>
      <w:hyperlink r:id="rId26" w:history="1">
        <w:r w:rsidRPr="00837CD2">
          <w:rPr>
            <w:rStyle w:val="Hyperlink"/>
            <w:rFonts w:ascii="Arial" w:hAnsi="Arial" w:cs="Arial"/>
            <w:color w:val="000000" w:themeColor="text1"/>
          </w:rPr>
          <w:t>http://catalogue.pearsoned.co.uk/educator/product/...</w:t>
        </w:r>
      </w:hyperlink>
      <w:r w:rsidRPr="00837CD2">
        <w:rPr>
          <w:rFonts w:ascii="Arial" w:hAnsi="Arial" w:cs="Arial"/>
          <w:color w:val="000000" w:themeColor="text1"/>
        </w:rPr>
        <w:t xml:space="preserve"> (Accessed: 6</w:t>
      </w:r>
      <w:r w:rsidRPr="00837CD2">
        <w:rPr>
          <w:rFonts w:ascii="Arial" w:hAnsi="Arial" w:cs="Arial"/>
          <w:color w:val="000000" w:themeColor="text1"/>
          <w:vertAlign w:val="superscript"/>
        </w:rPr>
        <w:t>th</w:t>
      </w:r>
      <w:r w:rsidRPr="00837CD2">
        <w:rPr>
          <w:rFonts w:ascii="Arial" w:hAnsi="Arial" w:cs="Arial"/>
          <w:color w:val="000000" w:themeColor="text1"/>
        </w:rPr>
        <w:t xml:space="preserve"> February 2024)</w:t>
      </w:r>
    </w:p>
    <w:p w14:paraId="3BD69744" w14:textId="77777777" w:rsidR="00837CD2" w:rsidRPr="00837CD2" w:rsidRDefault="00837CD2" w:rsidP="000874D2">
      <w:pPr>
        <w:spacing w:line="360" w:lineRule="auto"/>
        <w:rPr>
          <w:rFonts w:ascii="Arial" w:hAnsi="Arial" w:cs="Arial"/>
          <w:color w:val="000000" w:themeColor="text1"/>
        </w:rPr>
      </w:pPr>
      <w:r w:rsidRPr="00837CD2">
        <w:rPr>
          <w:rFonts w:ascii="Arial" w:hAnsi="Arial" w:cs="Arial"/>
          <w:color w:val="000000" w:themeColor="text1"/>
        </w:rPr>
        <w:t>Shaffer, C. (1989) “A comparison of inductive and deductive approaches to teaching foreign languages,”</w:t>
      </w:r>
      <w:r w:rsidRPr="00837CD2">
        <w:rPr>
          <w:rStyle w:val="apple-converted-space"/>
          <w:rFonts w:ascii="Arial" w:hAnsi="Arial" w:cs="Arial"/>
          <w:color w:val="000000" w:themeColor="text1"/>
        </w:rPr>
        <w:t> </w:t>
      </w:r>
      <w:r w:rsidRPr="00837CD2">
        <w:rPr>
          <w:rFonts w:ascii="Arial" w:hAnsi="Arial" w:cs="Arial"/>
          <w:i/>
          <w:iCs/>
          <w:color w:val="000000" w:themeColor="text1"/>
        </w:rPr>
        <w:t>The Modern language journal (Boulder, Colo.)</w:t>
      </w:r>
      <w:r w:rsidRPr="00837CD2">
        <w:rPr>
          <w:rFonts w:ascii="Arial" w:hAnsi="Arial" w:cs="Arial"/>
          <w:color w:val="000000" w:themeColor="text1"/>
        </w:rPr>
        <w:t xml:space="preserve">, 73(4), pp. 395–403. Available at: </w:t>
      </w:r>
      <w:hyperlink r:id="rId27" w:history="1">
        <w:r w:rsidRPr="00837CD2">
          <w:rPr>
            <w:rStyle w:val="Hyperlink"/>
            <w:rFonts w:ascii="Arial" w:hAnsi="Arial" w:cs="Arial"/>
            <w:color w:val="000000" w:themeColor="text1"/>
          </w:rPr>
          <w:t>https://doi.org/10.1111/j.1540-4781.1989.tb05319.x</w:t>
        </w:r>
      </w:hyperlink>
      <w:r w:rsidRPr="00837CD2">
        <w:rPr>
          <w:rFonts w:ascii="Arial" w:hAnsi="Arial" w:cs="Arial"/>
          <w:color w:val="000000" w:themeColor="text1"/>
        </w:rPr>
        <w:t>.</w:t>
      </w:r>
      <w:r w:rsidRPr="00837CD2">
        <w:rPr>
          <w:rFonts w:ascii="Arial" w:hAnsi="Arial" w:cs="Arial"/>
          <w:color w:val="000000" w:themeColor="text1"/>
        </w:rPr>
        <w:t xml:space="preserve"> (Accessed: 9</w:t>
      </w:r>
      <w:r w:rsidRPr="00837CD2">
        <w:rPr>
          <w:rFonts w:ascii="Arial" w:hAnsi="Arial" w:cs="Arial"/>
          <w:color w:val="000000" w:themeColor="text1"/>
          <w:vertAlign w:val="superscript"/>
        </w:rPr>
        <w:t>th</w:t>
      </w:r>
      <w:r w:rsidRPr="00837CD2">
        <w:rPr>
          <w:rFonts w:ascii="Arial" w:hAnsi="Arial" w:cs="Arial"/>
          <w:color w:val="000000" w:themeColor="text1"/>
        </w:rPr>
        <w:t xml:space="preserve"> January 2024)</w:t>
      </w:r>
    </w:p>
    <w:p w14:paraId="326DE59A" w14:textId="77777777" w:rsidR="00837CD2" w:rsidRPr="00837CD2" w:rsidRDefault="00837CD2" w:rsidP="000874D2">
      <w:pPr>
        <w:spacing w:line="360" w:lineRule="auto"/>
        <w:rPr>
          <w:rFonts w:ascii="Arial" w:hAnsi="Arial" w:cs="Arial"/>
          <w:color w:val="000000" w:themeColor="text1"/>
        </w:rPr>
      </w:pPr>
    </w:p>
    <w:p w14:paraId="3275E6AB" w14:textId="77777777" w:rsidR="00837CD2" w:rsidRPr="00837CD2" w:rsidRDefault="00837CD2" w:rsidP="000874D2">
      <w:pPr>
        <w:spacing w:line="360" w:lineRule="auto"/>
        <w:rPr>
          <w:rFonts w:ascii="Arial" w:hAnsi="Arial" w:cs="Arial"/>
          <w:color w:val="000000" w:themeColor="text1"/>
          <w:shd w:val="clear" w:color="auto" w:fill="FFFFFF"/>
        </w:rPr>
      </w:pPr>
      <w:r w:rsidRPr="00837CD2">
        <w:rPr>
          <w:rFonts w:ascii="Arial" w:hAnsi="Arial" w:cs="Arial"/>
          <w:color w:val="000000" w:themeColor="text1"/>
          <w:shd w:val="clear" w:color="auto" w:fill="FFFFFF"/>
        </w:rPr>
        <w:t xml:space="preserve">Thomas, D.R. (2006) “A General Inductive Approach for </w:t>
      </w:r>
      <w:proofErr w:type="spellStart"/>
      <w:r w:rsidRPr="00837CD2">
        <w:rPr>
          <w:rFonts w:ascii="Arial" w:hAnsi="Arial" w:cs="Arial"/>
          <w:color w:val="000000" w:themeColor="text1"/>
          <w:shd w:val="clear" w:color="auto" w:fill="FFFFFF"/>
        </w:rPr>
        <w:t>Analyzing</w:t>
      </w:r>
      <w:proofErr w:type="spellEnd"/>
      <w:r w:rsidRPr="00837CD2">
        <w:rPr>
          <w:rFonts w:ascii="Arial" w:hAnsi="Arial" w:cs="Arial"/>
          <w:color w:val="000000" w:themeColor="text1"/>
          <w:shd w:val="clear" w:color="auto" w:fill="FFFFFF"/>
        </w:rPr>
        <w:t xml:space="preserve"> Qualitative Evaluation Data,”</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The American journal of evaluation</w:t>
      </w:r>
      <w:r w:rsidRPr="00837CD2">
        <w:rPr>
          <w:rFonts w:ascii="Arial" w:hAnsi="Arial" w:cs="Arial"/>
          <w:color w:val="000000" w:themeColor="text1"/>
          <w:shd w:val="clear" w:color="auto" w:fill="FFFFFF"/>
        </w:rPr>
        <w:t xml:space="preserve">, 27(2), pp. 237–246. Available at: </w:t>
      </w:r>
      <w:hyperlink r:id="rId28" w:history="1">
        <w:r w:rsidRPr="00837CD2">
          <w:rPr>
            <w:rStyle w:val="Hyperlink"/>
            <w:rFonts w:ascii="Arial" w:hAnsi="Arial" w:cs="Arial"/>
            <w:color w:val="000000" w:themeColor="text1"/>
            <w:shd w:val="clear" w:color="auto" w:fill="FFFFFF"/>
          </w:rPr>
          <w:t>https://doi.org/10.1177/1098214005283748</w:t>
        </w:r>
      </w:hyperlink>
      <w:r w:rsidRPr="00837CD2">
        <w:rPr>
          <w:rFonts w:ascii="Arial" w:hAnsi="Arial" w:cs="Arial"/>
          <w:color w:val="000000" w:themeColor="text1"/>
          <w:shd w:val="clear" w:color="auto" w:fill="FFFFFF"/>
        </w:rPr>
        <w:t>.</w:t>
      </w:r>
      <w:r w:rsidRPr="00837CD2">
        <w:rPr>
          <w:rFonts w:ascii="Arial" w:hAnsi="Arial" w:cs="Arial"/>
          <w:color w:val="000000" w:themeColor="text1"/>
          <w:shd w:val="clear" w:color="auto" w:fill="FFFFFF"/>
        </w:rPr>
        <w:t xml:space="preserve"> (Accessed: 5</w:t>
      </w:r>
      <w:r w:rsidRPr="00837CD2">
        <w:rPr>
          <w:rFonts w:ascii="Arial" w:hAnsi="Arial" w:cs="Arial"/>
          <w:color w:val="000000" w:themeColor="text1"/>
          <w:shd w:val="clear" w:color="auto" w:fill="FFFFFF"/>
          <w:vertAlign w:val="superscript"/>
        </w:rPr>
        <w:t>th</w:t>
      </w:r>
      <w:r w:rsidRPr="00837CD2">
        <w:rPr>
          <w:rFonts w:ascii="Arial" w:hAnsi="Arial" w:cs="Arial"/>
          <w:color w:val="000000" w:themeColor="text1"/>
          <w:shd w:val="clear" w:color="auto" w:fill="FFFFFF"/>
        </w:rPr>
        <w:t xml:space="preserve"> February 2024).</w:t>
      </w:r>
    </w:p>
    <w:p w14:paraId="701EF53A" w14:textId="77777777" w:rsidR="00837CD2" w:rsidRPr="00837CD2" w:rsidRDefault="00837CD2" w:rsidP="000874D2">
      <w:pPr>
        <w:spacing w:line="360" w:lineRule="auto"/>
        <w:rPr>
          <w:rFonts w:ascii="Arial" w:hAnsi="Arial" w:cs="Arial"/>
          <w:color w:val="000000" w:themeColor="text1"/>
        </w:rPr>
      </w:pPr>
      <w:proofErr w:type="spellStart"/>
      <w:r w:rsidRPr="00837CD2">
        <w:rPr>
          <w:rFonts w:ascii="Arial" w:hAnsi="Arial" w:cs="Arial"/>
          <w:color w:val="000000" w:themeColor="text1"/>
        </w:rPr>
        <w:t>Wasti</w:t>
      </w:r>
      <w:proofErr w:type="spellEnd"/>
      <w:r w:rsidRPr="00837CD2">
        <w:rPr>
          <w:rFonts w:ascii="Arial" w:hAnsi="Arial" w:cs="Arial"/>
          <w:color w:val="000000" w:themeColor="text1"/>
        </w:rPr>
        <w:t xml:space="preserve">, S. P., </w:t>
      </w:r>
      <w:proofErr w:type="spellStart"/>
      <w:r w:rsidRPr="00837CD2">
        <w:rPr>
          <w:rFonts w:ascii="Arial" w:hAnsi="Arial" w:cs="Arial"/>
          <w:color w:val="000000" w:themeColor="text1"/>
        </w:rPr>
        <w:t>Simkhada</w:t>
      </w:r>
      <w:proofErr w:type="spellEnd"/>
      <w:r w:rsidRPr="00837CD2">
        <w:rPr>
          <w:rFonts w:ascii="Arial" w:hAnsi="Arial" w:cs="Arial"/>
          <w:color w:val="000000" w:themeColor="text1"/>
        </w:rPr>
        <w:t xml:space="preserve">, P., van </w:t>
      </w:r>
      <w:proofErr w:type="spellStart"/>
      <w:r w:rsidRPr="00837CD2">
        <w:rPr>
          <w:rFonts w:ascii="Arial" w:hAnsi="Arial" w:cs="Arial"/>
          <w:color w:val="000000" w:themeColor="text1"/>
        </w:rPr>
        <w:t>Teijlingen</w:t>
      </w:r>
      <w:proofErr w:type="spellEnd"/>
      <w:r w:rsidRPr="00837CD2">
        <w:rPr>
          <w:rFonts w:ascii="Arial" w:hAnsi="Arial" w:cs="Arial"/>
          <w:color w:val="000000" w:themeColor="text1"/>
        </w:rPr>
        <w:t xml:space="preserve">, E., </w:t>
      </w:r>
      <w:proofErr w:type="spellStart"/>
      <w:r w:rsidRPr="00837CD2">
        <w:rPr>
          <w:rFonts w:ascii="Arial" w:hAnsi="Arial" w:cs="Arial"/>
          <w:color w:val="000000" w:themeColor="text1"/>
        </w:rPr>
        <w:t>Sathian</w:t>
      </w:r>
      <w:proofErr w:type="spellEnd"/>
      <w:r w:rsidRPr="00837CD2">
        <w:rPr>
          <w:rFonts w:ascii="Arial" w:hAnsi="Arial" w:cs="Arial"/>
          <w:color w:val="000000" w:themeColor="text1"/>
        </w:rPr>
        <w:t>, B. and Banerjee, I. (2022) “The Growing Importance of Mixed-Methods Research in Health ”, </w:t>
      </w:r>
      <w:r w:rsidRPr="00837CD2">
        <w:rPr>
          <w:rFonts w:ascii="Arial" w:hAnsi="Arial" w:cs="Arial"/>
          <w:i/>
          <w:iCs/>
          <w:color w:val="000000" w:themeColor="text1"/>
        </w:rPr>
        <w:t>Nepal Journal of Epidemiology</w:t>
      </w:r>
      <w:r w:rsidRPr="00837CD2">
        <w:rPr>
          <w:rFonts w:ascii="Arial" w:hAnsi="Arial" w:cs="Arial"/>
          <w:color w:val="000000" w:themeColor="text1"/>
        </w:rPr>
        <w:t xml:space="preserve">, 12(1), pp. 1175–1178. </w:t>
      </w:r>
      <w:proofErr w:type="spellStart"/>
      <w:r w:rsidRPr="00837CD2">
        <w:rPr>
          <w:rFonts w:ascii="Arial" w:hAnsi="Arial" w:cs="Arial"/>
          <w:color w:val="000000" w:themeColor="text1"/>
        </w:rPr>
        <w:t>doi</w:t>
      </w:r>
      <w:proofErr w:type="spellEnd"/>
      <w:r w:rsidRPr="00837CD2">
        <w:rPr>
          <w:rFonts w:ascii="Arial" w:hAnsi="Arial" w:cs="Arial"/>
          <w:color w:val="000000" w:themeColor="text1"/>
        </w:rPr>
        <w:t>: 10.3126/nje.v12i1.43633. (</w:t>
      </w:r>
      <w:r w:rsidRPr="00837CD2">
        <w:rPr>
          <w:rFonts w:ascii="Arial" w:hAnsi="Arial" w:cs="Arial"/>
          <w:color w:val="000000" w:themeColor="text1"/>
        </w:rPr>
        <w:t>Accessed</w:t>
      </w:r>
      <w:r w:rsidRPr="00837CD2">
        <w:rPr>
          <w:rFonts w:ascii="Arial" w:hAnsi="Arial" w:cs="Arial"/>
          <w:color w:val="000000" w:themeColor="text1"/>
        </w:rPr>
        <w:t>: 31</w:t>
      </w:r>
      <w:r w:rsidRPr="00837CD2">
        <w:rPr>
          <w:rFonts w:ascii="Arial" w:hAnsi="Arial" w:cs="Arial"/>
          <w:color w:val="000000" w:themeColor="text1"/>
          <w:vertAlign w:val="superscript"/>
        </w:rPr>
        <w:t>st</w:t>
      </w:r>
      <w:r w:rsidRPr="00837CD2">
        <w:rPr>
          <w:rFonts w:ascii="Arial" w:hAnsi="Arial" w:cs="Arial"/>
          <w:color w:val="000000" w:themeColor="text1"/>
        </w:rPr>
        <w:t xml:space="preserve"> October 2023)</w:t>
      </w:r>
    </w:p>
    <w:p w14:paraId="5F729134" w14:textId="77777777" w:rsidR="00837CD2" w:rsidRPr="00837CD2" w:rsidRDefault="00837CD2" w:rsidP="000874D2">
      <w:pPr>
        <w:spacing w:line="360" w:lineRule="auto"/>
        <w:rPr>
          <w:rFonts w:ascii="Arial" w:hAnsi="Arial" w:cs="Arial"/>
          <w:color w:val="000000" w:themeColor="text1"/>
        </w:rPr>
      </w:pPr>
    </w:p>
    <w:p w14:paraId="6EB29A5E" w14:textId="77777777" w:rsidR="00837CD2" w:rsidRPr="00837CD2" w:rsidRDefault="00837CD2" w:rsidP="00791693">
      <w:pPr>
        <w:spacing w:line="360" w:lineRule="auto"/>
        <w:rPr>
          <w:rFonts w:ascii="Arial" w:hAnsi="Arial" w:cs="Arial"/>
          <w:color w:val="000000" w:themeColor="text1"/>
          <w:shd w:val="clear" w:color="auto" w:fill="FFFFFF"/>
        </w:rPr>
      </w:pPr>
      <w:proofErr w:type="spellStart"/>
      <w:r w:rsidRPr="00837CD2">
        <w:rPr>
          <w:rFonts w:ascii="Arial" w:hAnsi="Arial" w:cs="Arial"/>
          <w:color w:val="000000" w:themeColor="text1"/>
          <w:shd w:val="clear" w:color="auto" w:fill="FFFFFF"/>
        </w:rPr>
        <w:t>Zefeiti</w:t>
      </w:r>
      <w:proofErr w:type="spellEnd"/>
      <w:r w:rsidRPr="00837CD2">
        <w:rPr>
          <w:rFonts w:ascii="Arial" w:hAnsi="Arial" w:cs="Arial"/>
          <w:color w:val="000000" w:themeColor="text1"/>
          <w:shd w:val="clear" w:color="auto" w:fill="FFFFFF"/>
        </w:rPr>
        <w:t>, S.M.B.A. and Mohamad, N.A. (2015) “Methodological Considerations in Studying Transformational Leadership and its Outcomes,”</w:t>
      </w:r>
      <w:r w:rsidRPr="00837CD2">
        <w:rPr>
          <w:rStyle w:val="apple-converted-space"/>
          <w:rFonts w:ascii="Arial" w:hAnsi="Arial" w:cs="Arial"/>
          <w:color w:val="000000" w:themeColor="text1"/>
          <w:shd w:val="clear" w:color="auto" w:fill="FFFFFF"/>
        </w:rPr>
        <w:t> </w:t>
      </w:r>
      <w:r w:rsidRPr="00837CD2">
        <w:rPr>
          <w:rFonts w:ascii="Arial" w:hAnsi="Arial" w:cs="Arial"/>
          <w:i/>
          <w:iCs/>
          <w:color w:val="000000" w:themeColor="text1"/>
        </w:rPr>
        <w:t>International Journal of Engineering Business Management</w:t>
      </w:r>
      <w:r w:rsidRPr="00837CD2">
        <w:rPr>
          <w:rFonts w:ascii="Arial" w:hAnsi="Arial" w:cs="Arial"/>
          <w:color w:val="000000" w:themeColor="text1"/>
          <w:shd w:val="clear" w:color="auto" w:fill="FFFFFF"/>
        </w:rPr>
        <w:t>, 7(</w:t>
      </w:r>
      <w:proofErr w:type="spellStart"/>
      <w:r w:rsidRPr="00837CD2">
        <w:rPr>
          <w:rFonts w:ascii="Arial" w:hAnsi="Arial" w:cs="Arial"/>
          <w:color w:val="000000" w:themeColor="text1"/>
          <w:shd w:val="clear" w:color="auto" w:fill="FFFFFF"/>
        </w:rPr>
        <w:t>Godište</w:t>
      </w:r>
      <w:proofErr w:type="spellEnd"/>
      <w:r w:rsidRPr="00837CD2">
        <w:rPr>
          <w:rFonts w:ascii="Arial" w:hAnsi="Arial" w:cs="Arial"/>
          <w:color w:val="000000" w:themeColor="text1"/>
          <w:shd w:val="clear" w:color="auto" w:fill="FFFFFF"/>
        </w:rPr>
        <w:t xml:space="preserve"> 2015), pp. 10-. Available at: </w:t>
      </w:r>
      <w:hyperlink r:id="rId29" w:history="1">
        <w:r w:rsidRPr="00837CD2">
          <w:rPr>
            <w:rStyle w:val="Hyperlink"/>
            <w:rFonts w:ascii="Arial" w:hAnsi="Arial" w:cs="Arial"/>
            <w:color w:val="000000" w:themeColor="text1"/>
            <w:shd w:val="clear" w:color="auto" w:fill="FFFFFF"/>
          </w:rPr>
          <w:t>https://doi.org/10.5772/60429</w:t>
        </w:r>
      </w:hyperlink>
      <w:r w:rsidRPr="00837CD2">
        <w:rPr>
          <w:rFonts w:ascii="Arial" w:hAnsi="Arial" w:cs="Arial"/>
          <w:color w:val="000000" w:themeColor="text1"/>
          <w:shd w:val="clear" w:color="auto" w:fill="FFFFFF"/>
        </w:rPr>
        <w:t>.</w:t>
      </w:r>
      <w:r w:rsidRPr="00837CD2">
        <w:rPr>
          <w:rFonts w:ascii="Arial" w:hAnsi="Arial" w:cs="Arial"/>
          <w:color w:val="000000" w:themeColor="text1"/>
          <w:shd w:val="clear" w:color="auto" w:fill="FFFFFF"/>
        </w:rPr>
        <w:t xml:space="preserve"> (Accessed: 7</w:t>
      </w:r>
      <w:r w:rsidRPr="00837CD2">
        <w:rPr>
          <w:rFonts w:ascii="Arial" w:hAnsi="Arial" w:cs="Arial"/>
          <w:color w:val="000000" w:themeColor="text1"/>
          <w:shd w:val="clear" w:color="auto" w:fill="FFFFFF"/>
          <w:vertAlign w:val="superscript"/>
        </w:rPr>
        <w:t>th</w:t>
      </w:r>
      <w:r w:rsidRPr="00837CD2">
        <w:rPr>
          <w:rFonts w:ascii="Arial" w:hAnsi="Arial" w:cs="Arial"/>
          <w:color w:val="000000" w:themeColor="text1"/>
          <w:shd w:val="clear" w:color="auto" w:fill="FFFFFF"/>
        </w:rPr>
        <w:t xml:space="preserve"> February 2024).</w:t>
      </w:r>
    </w:p>
    <w:sectPr w:rsidR="00837CD2" w:rsidRPr="00837C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9B1EE" w14:textId="77777777" w:rsidR="00276BA6" w:rsidRDefault="00276BA6" w:rsidP="00276BA6">
      <w:r>
        <w:separator/>
      </w:r>
    </w:p>
  </w:endnote>
  <w:endnote w:type="continuationSeparator" w:id="0">
    <w:p w14:paraId="16F1617A" w14:textId="77777777" w:rsidR="00276BA6" w:rsidRDefault="00276BA6" w:rsidP="00276BA6">
      <w:r>
        <w:continuationSeparator/>
      </w:r>
    </w:p>
  </w:endnote>
  <w:endnote w:type="continuationNotice" w:id="1">
    <w:p w14:paraId="2957532D" w14:textId="77777777" w:rsidR="00186BD6" w:rsidRDefault="00186B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D9DE8" w14:textId="77777777" w:rsidR="00276BA6" w:rsidRDefault="00276BA6" w:rsidP="00276BA6">
      <w:r>
        <w:separator/>
      </w:r>
    </w:p>
  </w:footnote>
  <w:footnote w:type="continuationSeparator" w:id="0">
    <w:p w14:paraId="1ACB1DAF" w14:textId="77777777" w:rsidR="00276BA6" w:rsidRDefault="00276BA6" w:rsidP="00276BA6">
      <w:r>
        <w:continuationSeparator/>
      </w:r>
    </w:p>
  </w:footnote>
  <w:footnote w:type="continuationNotice" w:id="1">
    <w:p w14:paraId="63CFF987" w14:textId="77777777" w:rsidR="00186BD6" w:rsidRDefault="00186BD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E03B2A"/>
    <w:multiLevelType w:val="hybridMultilevel"/>
    <w:tmpl w:val="0AE2D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8125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739"/>
    <w:rsid w:val="000024E4"/>
    <w:rsid w:val="00007A40"/>
    <w:rsid w:val="0002620A"/>
    <w:rsid w:val="00026BEC"/>
    <w:rsid w:val="00035CCD"/>
    <w:rsid w:val="0004185D"/>
    <w:rsid w:val="00045567"/>
    <w:rsid w:val="000464EF"/>
    <w:rsid w:val="00053B5C"/>
    <w:rsid w:val="00055E79"/>
    <w:rsid w:val="00060A20"/>
    <w:rsid w:val="0006641C"/>
    <w:rsid w:val="000732F7"/>
    <w:rsid w:val="00073312"/>
    <w:rsid w:val="0008003E"/>
    <w:rsid w:val="000874D2"/>
    <w:rsid w:val="0009792D"/>
    <w:rsid w:val="000A31CD"/>
    <w:rsid w:val="000B42A3"/>
    <w:rsid w:val="000C7CD8"/>
    <w:rsid w:val="000D0E64"/>
    <w:rsid w:val="000D3FCA"/>
    <w:rsid w:val="000F2232"/>
    <w:rsid w:val="000F37C9"/>
    <w:rsid w:val="000F39B5"/>
    <w:rsid w:val="000F6408"/>
    <w:rsid w:val="00105DF9"/>
    <w:rsid w:val="00106664"/>
    <w:rsid w:val="00121C3A"/>
    <w:rsid w:val="00140AC0"/>
    <w:rsid w:val="001415DB"/>
    <w:rsid w:val="001433AB"/>
    <w:rsid w:val="00155C3C"/>
    <w:rsid w:val="00160FB3"/>
    <w:rsid w:val="001638CC"/>
    <w:rsid w:val="0016786B"/>
    <w:rsid w:val="00174397"/>
    <w:rsid w:val="00186BD6"/>
    <w:rsid w:val="0019537E"/>
    <w:rsid w:val="00197C11"/>
    <w:rsid w:val="001A78C5"/>
    <w:rsid w:val="001B1DE0"/>
    <w:rsid w:val="001C302A"/>
    <w:rsid w:val="001C45B0"/>
    <w:rsid w:val="001E1313"/>
    <w:rsid w:val="001E1623"/>
    <w:rsid w:val="002049FF"/>
    <w:rsid w:val="00205B26"/>
    <w:rsid w:val="0021369A"/>
    <w:rsid w:val="00215C5E"/>
    <w:rsid w:val="00230C28"/>
    <w:rsid w:val="00236152"/>
    <w:rsid w:val="00237A3B"/>
    <w:rsid w:val="00243A64"/>
    <w:rsid w:val="00247E62"/>
    <w:rsid w:val="0025471A"/>
    <w:rsid w:val="00255519"/>
    <w:rsid w:val="0025615C"/>
    <w:rsid w:val="00256DB2"/>
    <w:rsid w:val="002614BD"/>
    <w:rsid w:val="002640FD"/>
    <w:rsid w:val="00270765"/>
    <w:rsid w:val="00271DA5"/>
    <w:rsid w:val="00276BA6"/>
    <w:rsid w:val="00280DD5"/>
    <w:rsid w:val="00280DDC"/>
    <w:rsid w:val="00280F07"/>
    <w:rsid w:val="00293D72"/>
    <w:rsid w:val="0029568A"/>
    <w:rsid w:val="002A14FB"/>
    <w:rsid w:val="002A516E"/>
    <w:rsid w:val="002C0307"/>
    <w:rsid w:val="002C0B57"/>
    <w:rsid w:val="002C3DBE"/>
    <w:rsid w:val="002D6981"/>
    <w:rsid w:val="002E7022"/>
    <w:rsid w:val="002F1DA8"/>
    <w:rsid w:val="002F5595"/>
    <w:rsid w:val="00306CE2"/>
    <w:rsid w:val="00310C9B"/>
    <w:rsid w:val="003169D2"/>
    <w:rsid w:val="00327337"/>
    <w:rsid w:val="0033231A"/>
    <w:rsid w:val="00333258"/>
    <w:rsid w:val="0033452A"/>
    <w:rsid w:val="00334C21"/>
    <w:rsid w:val="003471BF"/>
    <w:rsid w:val="0035411D"/>
    <w:rsid w:val="0035740B"/>
    <w:rsid w:val="00360B3A"/>
    <w:rsid w:val="00363BFA"/>
    <w:rsid w:val="0036431D"/>
    <w:rsid w:val="00365690"/>
    <w:rsid w:val="00373A08"/>
    <w:rsid w:val="00385D60"/>
    <w:rsid w:val="0039106E"/>
    <w:rsid w:val="003B2778"/>
    <w:rsid w:val="003C0A4D"/>
    <w:rsid w:val="003C2D0C"/>
    <w:rsid w:val="003D024B"/>
    <w:rsid w:val="003D232D"/>
    <w:rsid w:val="003D49BD"/>
    <w:rsid w:val="003D55DD"/>
    <w:rsid w:val="003D56AF"/>
    <w:rsid w:val="003E0840"/>
    <w:rsid w:val="0041670D"/>
    <w:rsid w:val="00424CA1"/>
    <w:rsid w:val="00425866"/>
    <w:rsid w:val="00433732"/>
    <w:rsid w:val="00434BC1"/>
    <w:rsid w:val="00436B92"/>
    <w:rsid w:val="004520F7"/>
    <w:rsid w:val="00456BF2"/>
    <w:rsid w:val="00481330"/>
    <w:rsid w:val="004C1423"/>
    <w:rsid w:val="004C2A24"/>
    <w:rsid w:val="004C61A0"/>
    <w:rsid w:val="004C70E3"/>
    <w:rsid w:val="004D2EA5"/>
    <w:rsid w:val="004D3EA9"/>
    <w:rsid w:val="004E0100"/>
    <w:rsid w:val="004E1F34"/>
    <w:rsid w:val="004E2A64"/>
    <w:rsid w:val="004E5758"/>
    <w:rsid w:val="004F1CFC"/>
    <w:rsid w:val="005045E8"/>
    <w:rsid w:val="00507F0A"/>
    <w:rsid w:val="0051158B"/>
    <w:rsid w:val="00511CD6"/>
    <w:rsid w:val="00514739"/>
    <w:rsid w:val="00514AA9"/>
    <w:rsid w:val="00516CCA"/>
    <w:rsid w:val="005522D4"/>
    <w:rsid w:val="005573E3"/>
    <w:rsid w:val="00561F33"/>
    <w:rsid w:val="00574F87"/>
    <w:rsid w:val="0057620D"/>
    <w:rsid w:val="00593111"/>
    <w:rsid w:val="0059557A"/>
    <w:rsid w:val="005A6BF1"/>
    <w:rsid w:val="005A6C16"/>
    <w:rsid w:val="005D260D"/>
    <w:rsid w:val="005D5532"/>
    <w:rsid w:val="005D5769"/>
    <w:rsid w:val="005D735C"/>
    <w:rsid w:val="005F4B75"/>
    <w:rsid w:val="00604465"/>
    <w:rsid w:val="00614FB3"/>
    <w:rsid w:val="006223E3"/>
    <w:rsid w:val="00641CBA"/>
    <w:rsid w:val="00642E23"/>
    <w:rsid w:val="00655E6F"/>
    <w:rsid w:val="00682DF3"/>
    <w:rsid w:val="00683619"/>
    <w:rsid w:val="00683DA4"/>
    <w:rsid w:val="00691592"/>
    <w:rsid w:val="00691CD5"/>
    <w:rsid w:val="00693AB5"/>
    <w:rsid w:val="006964DB"/>
    <w:rsid w:val="00697A22"/>
    <w:rsid w:val="006A0AF2"/>
    <w:rsid w:val="006A1C2C"/>
    <w:rsid w:val="006A6395"/>
    <w:rsid w:val="006A7FA3"/>
    <w:rsid w:val="006C5367"/>
    <w:rsid w:val="006C5AC2"/>
    <w:rsid w:val="006D084A"/>
    <w:rsid w:val="006D4B8E"/>
    <w:rsid w:val="006E03F8"/>
    <w:rsid w:val="006E078D"/>
    <w:rsid w:val="006E1703"/>
    <w:rsid w:val="007018A6"/>
    <w:rsid w:val="007070D2"/>
    <w:rsid w:val="00711EA5"/>
    <w:rsid w:val="00715D30"/>
    <w:rsid w:val="00720F5B"/>
    <w:rsid w:val="00734011"/>
    <w:rsid w:val="00736E41"/>
    <w:rsid w:val="00742B75"/>
    <w:rsid w:val="00752751"/>
    <w:rsid w:val="00756B8F"/>
    <w:rsid w:val="00761F02"/>
    <w:rsid w:val="00781DF2"/>
    <w:rsid w:val="00791693"/>
    <w:rsid w:val="00796914"/>
    <w:rsid w:val="007A0E87"/>
    <w:rsid w:val="007D0F99"/>
    <w:rsid w:val="007D4DA4"/>
    <w:rsid w:val="007D4DC9"/>
    <w:rsid w:val="007E0E51"/>
    <w:rsid w:val="007E19F3"/>
    <w:rsid w:val="007E203C"/>
    <w:rsid w:val="007E3B5C"/>
    <w:rsid w:val="007E71E4"/>
    <w:rsid w:val="007F3FB2"/>
    <w:rsid w:val="00803099"/>
    <w:rsid w:val="00806960"/>
    <w:rsid w:val="00823FA1"/>
    <w:rsid w:val="00831C76"/>
    <w:rsid w:val="00835E54"/>
    <w:rsid w:val="00837CD2"/>
    <w:rsid w:val="00841BD0"/>
    <w:rsid w:val="00843992"/>
    <w:rsid w:val="0084408B"/>
    <w:rsid w:val="00854601"/>
    <w:rsid w:val="00854A9F"/>
    <w:rsid w:val="0085699A"/>
    <w:rsid w:val="008678CC"/>
    <w:rsid w:val="008778B8"/>
    <w:rsid w:val="008816AB"/>
    <w:rsid w:val="00882776"/>
    <w:rsid w:val="00887948"/>
    <w:rsid w:val="00890CA7"/>
    <w:rsid w:val="00892C18"/>
    <w:rsid w:val="008B225C"/>
    <w:rsid w:val="008B30A7"/>
    <w:rsid w:val="008B31E6"/>
    <w:rsid w:val="008C4B06"/>
    <w:rsid w:val="008D0ECC"/>
    <w:rsid w:val="008E3C0A"/>
    <w:rsid w:val="008E7CAB"/>
    <w:rsid w:val="008F2506"/>
    <w:rsid w:val="008F33D0"/>
    <w:rsid w:val="008F442E"/>
    <w:rsid w:val="009014FF"/>
    <w:rsid w:val="00910097"/>
    <w:rsid w:val="009126B8"/>
    <w:rsid w:val="00912D65"/>
    <w:rsid w:val="00914EBB"/>
    <w:rsid w:val="00916DE5"/>
    <w:rsid w:val="00926C09"/>
    <w:rsid w:val="009329E8"/>
    <w:rsid w:val="00961A2D"/>
    <w:rsid w:val="0096631F"/>
    <w:rsid w:val="009750D7"/>
    <w:rsid w:val="009813C4"/>
    <w:rsid w:val="00997A93"/>
    <w:rsid w:val="00997D3B"/>
    <w:rsid w:val="009A18DC"/>
    <w:rsid w:val="009A47DA"/>
    <w:rsid w:val="009C529E"/>
    <w:rsid w:val="009E0EB3"/>
    <w:rsid w:val="009E3E22"/>
    <w:rsid w:val="009E7A46"/>
    <w:rsid w:val="009F14E9"/>
    <w:rsid w:val="00A019EA"/>
    <w:rsid w:val="00A02608"/>
    <w:rsid w:val="00A02845"/>
    <w:rsid w:val="00A032C1"/>
    <w:rsid w:val="00A05415"/>
    <w:rsid w:val="00A101E8"/>
    <w:rsid w:val="00A12A3C"/>
    <w:rsid w:val="00A4752A"/>
    <w:rsid w:val="00A53406"/>
    <w:rsid w:val="00A54DB1"/>
    <w:rsid w:val="00A565EC"/>
    <w:rsid w:val="00A5799A"/>
    <w:rsid w:val="00A60369"/>
    <w:rsid w:val="00A66345"/>
    <w:rsid w:val="00A96647"/>
    <w:rsid w:val="00AA1BC2"/>
    <w:rsid w:val="00AB02A7"/>
    <w:rsid w:val="00AC0F96"/>
    <w:rsid w:val="00AD0320"/>
    <w:rsid w:val="00AD0B08"/>
    <w:rsid w:val="00AD652E"/>
    <w:rsid w:val="00AE51E9"/>
    <w:rsid w:val="00AE56B6"/>
    <w:rsid w:val="00AE6584"/>
    <w:rsid w:val="00AF3698"/>
    <w:rsid w:val="00AF48E8"/>
    <w:rsid w:val="00B1397A"/>
    <w:rsid w:val="00B13F66"/>
    <w:rsid w:val="00B25A86"/>
    <w:rsid w:val="00B27133"/>
    <w:rsid w:val="00B302CD"/>
    <w:rsid w:val="00B40CC9"/>
    <w:rsid w:val="00B4237C"/>
    <w:rsid w:val="00B46B99"/>
    <w:rsid w:val="00B47BD1"/>
    <w:rsid w:val="00B52416"/>
    <w:rsid w:val="00B57FDB"/>
    <w:rsid w:val="00B7608A"/>
    <w:rsid w:val="00B806E5"/>
    <w:rsid w:val="00B844A9"/>
    <w:rsid w:val="00B94869"/>
    <w:rsid w:val="00BA261D"/>
    <w:rsid w:val="00BA6C8F"/>
    <w:rsid w:val="00BB3507"/>
    <w:rsid w:val="00BC1C27"/>
    <w:rsid w:val="00BC31C9"/>
    <w:rsid w:val="00BC611C"/>
    <w:rsid w:val="00BC78DB"/>
    <w:rsid w:val="00BD32EB"/>
    <w:rsid w:val="00BD41A2"/>
    <w:rsid w:val="00BE4555"/>
    <w:rsid w:val="00BF3899"/>
    <w:rsid w:val="00BF50D5"/>
    <w:rsid w:val="00C0541A"/>
    <w:rsid w:val="00C12C85"/>
    <w:rsid w:val="00C23B84"/>
    <w:rsid w:val="00C2588E"/>
    <w:rsid w:val="00C27EA5"/>
    <w:rsid w:val="00C300C8"/>
    <w:rsid w:val="00C35C5A"/>
    <w:rsid w:val="00C45595"/>
    <w:rsid w:val="00C45CC0"/>
    <w:rsid w:val="00C6151D"/>
    <w:rsid w:val="00C61C73"/>
    <w:rsid w:val="00CB41F2"/>
    <w:rsid w:val="00CB574B"/>
    <w:rsid w:val="00CE364F"/>
    <w:rsid w:val="00CE4B24"/>
    <w:rsid w:val="00CE6FC6"/>
    <w:rsid w:val="00CF5B8A"/>
    <w:rsid w:val="00D01560"/>
    <w:rsid w:val="00D025CB"/>
    <w:rsid w:val="00D11F60"/>
    <w:rsid w:val="00D14A24"/>
    <w:rsid w:val="00D22890"/>
    <w:rsid w:val="00D30991"/>
    <w:rsid w:val="00D428ED"/>
    <w:rsid w:val="00D430E5"/>
    <w:rsid w:val="00D430FC"/>
    <w:rsid w:val="00D55FE4"/>
    <w:rsid w:val="00D61C09"/>
    <w:rsid w:val="00D704C9"/>
    <w:rsid w:val="00D7409B"/>
    <w:rsid w:val="00D756B8"/>
    <w:rsid w:val="00D76FBD"/>
    <w:rsid w:val="00DA21D3"/>
    <w:rsid w:val="00DA3A97"/>
    <w:rsid w:val="00DA4CE1"/>
    <w:rsid w:val="00DA7F78"/>
    <w:rsid w:val="00DB4834"/>
    <w:rsid w:val="00DB4C76"/>
    <w:rsid w:val="00DB6329"/>
    <w:rsid w:val="00DB6DF1"/>
    <w:rsid w:val="00DC6C88"/>
    <w:rsid w:val="00DD2AE8"/>
    <w:rsid w:val="00DE6AE0"/>
    <w:rsid w:val="00DE6C58"/>
    <w:rsid w:val="00DF2A87"/>
    <w:rsid w:val="00E10D51"/>
    <w:rsid w:val="00E17B87"/>
    <w:rsid w:val="00E20669"/>
    <w:rsid w:val="00E23101"/>
    <w:rsid w:val="00E245C5"/>
    <w:rsid w:val="00E26EA0"/>
    <w:rsid w:val="00E316E6"/>
    <w:rsid w:val="00E3244C"/>
    <w:rsid w:val="00E3457E"/>
    <w:rsid w:val="00E34BCD"/>
    <w:rsid w:val="00E43D4D"/>
    <w:rsid w:val="00E46AC9"/>
    <w:rsid w:val="00E53CA9"/>
    <w:rsid w:val="00E540F0"/>
    <w:rsid w:val="00E54285"/>
    <w:rsid w:val="00E542A7"/>
    <w:rsid w:val="00E62749"/>
    <w:rsid w:val="00E63B37"/>
    <w:rsid w:val="00E658D4"/>
    <w:rsid w:val="00E71C34"/>
    <w:rsid w:val="00E71F0B"/>
    <w:rsid w:val="00E72FC0"/>
    <w:rsid w:val="00E75234"/>
    <w:rsid w:val="00E864F3"/>
    <w:rsid w:val="00E92F26"/>
    <w:rsid w:val="00E96586"/>
    <w:rsid w:val="00E96C57"/>
    <w:rsid w:val="00EA460C"/>
    <w:rsid w:val="00EB1415"/>
    <w:rsid w:val="00EB4721"/>
    <w:rsid w:val="00EC42DB"/>
    <w:rsid w:val="00ED117B"/>
    <w:rsid w:val="00ED6D70"/>
    <w:rsid w:val="00EE37BC"/>
    <w:rsid w:val="00EE5A5A"/>
    <w:rsid w:val="00EF5B52"/>
    <w:rsid w:val="00EF7252"/>
    <w:rsid w:val="00F0043C"/>
    <w:rsid w:val="00F05EF1"/>
    <w:rsid w:val="00F12241"/>
    <w:rsid w:val="00F17915"/>
    <w:rsid w:val="00F219A2"/>
    <w:rsid w:val="00F27F06"/>
    <w:rsid w:val="00F40513"/>
    <w:rsid w:val="00F53284"/>
    <w:rsid w:val="00F73D28"/>
    <w:rsid w:val="00F8057C"/>
    <w:rsid w:val="00F82B8B"/>
    <w:rsid w:val="00F837AB"/>
    <w:rsid w:val="00FA58C8"/>
    <w:rsid w:val="00FB36B0"/>
    <w:rsid w:val="00FB733E"/>
    <w:rsid w:val="00FC0A1F"/>
    <w:rsid w:val="00FD19F3"/>
    <w:rsid w:val="00FD620A"/>
    <w:rsid w:val="00FD7C25"/>
    <w:rsid w:val="00FE0284"/>
    <w:rsid w:val="00FE573B"/>
    <w:rsid w:val="00FE6794"/>
    <w:rsid w:val="00FE7D6A"/>
    <w:rsid w:val="00FF4179"/>
    <w:rsid w:val="00FF4E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0933EA"/>
  <w15:chartTrackingRefBased/>
  <w15:docId w15:val="{73821483-1D2C-3747-BE53-D86D50468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37C"/>
    <w:rPr>
      <w:rFonts w:ascii="Times New Roman" w:eastAsia="Times New Roman" w:hAnsi="Times New Roman" w:cs="Times New Roman"/>
      <w:lang w:eastAsia="en-GB"/>
    </w:rPr>
  </w:style>
  <w:style w:type="paragraph" w:styleId="Heading1">
    <w:name w:val="heading 1"/>
    <w:basedOn w:val="Normal"/>
    <w:link w:val="Heading1Char"/>
    <w:uiPriority w:val="9"/>
    <w:qFormat/>
    <w:rsid w:val="00B4237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A14FB"/>
  </w:style>
  <w:style w:type="character" w:customStyle="1" w:styleId="Heading1Char">
    <w:name w:val="Heading 1 Char"/>
    <w:basedOn w:val="DefaultParagraphFont"/>
    <w:link w:val="Heading1"/>
    <w:uiPriority w:val="9"/>
    <w:rsid w:val="00B4237C"/>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E92F26"/>
    <w:rPr>
      <w:i/>
      <w:iCs/>
    </w:rPr>
  </w:style>
  <w:style w:type="paragraph" w:styleId="Header">
    <w:name w:val="header"/>
    <w:basedOn w:val="Normal"/>
    <w:link w:val="HeaderChar"/>
    <w:uiPriority w:val="99"/>
    <w:unhideWhenUsed/>
    <w:rsid w:val="00276BA6"/>
    <w:pPr>
      <w:tabs>
        <w:tab w:val="center" w:pos="4513"/>
        <w:tab w:val="right" w:pos="9026"/>
      </w:tabs>
    </w:pPr>
  </w:style>
  <w:style w:type="character" w:customStyle="1" w:styleId="HeaderChar">
    <w:name w:val="Header Char"/>
    <w:basedOn w:val="DefaultParagraphFont"/>
    <w:link w:val="Header"/>
    <w:uiPriority w:val="99"/>
    <w:rsid w:val="00276BA6"/>
    <w:rPr>
      <w:rFonts w:ascii="Times New Roman" w:eastAsia="Times New Roman" w:hAnsi="Times New Roman" w:cs="Times New Roman"/>
      <w:lang w:eastAsia="en-GB"/>
    </w:rPr>
  </w:style>
  <w:style w:type="paragraph" w:styleId="Footer">
    <w:name w:val="footer"/>
    <w:basedOn w:val="Normal"/>
    <w:link w:val="FooterChar"/>
    <w:uiPriority w:val="99"/>
    <w:unhideWhenUsed/>
    <w:rsid w:val="00276BA6"/>
    <w:pPr>
      <w:tabs>
        <w:tab w:val="center" w:pos="4513"/>
        <w:tab w:val="right" w:pos="9026"/>
      </w:tabs>
    </w:pPr>
  </w:style>
  <w:style w:type="character" w:customStyle="1" w:styleId="FooterChar">
    <w:name w:val="Footer Char"/>
    <w:basedOn w:val="DefaultParagraphFont"/>
    <w:link w:val="Footer"/>
    <w:uiPriority w:val="99"/>
    <w:rsid w:val="00276BA6"/>
    <w:rPr>
      <w:rFonts w:ascii="Times New Roman" w:eastAsia="Times New Roman" w:hAnsi="Times New Roman" w:cs="Times New Roman"/>
      <w:lang w:eastAsia="en-GB"/>
    </w:rPr>
  </w:style>
  <w:style w:type="character" w:styleId="Hyperlink">
    <w:name w:val="Hyperlink"/>
    <w:basedOn w:val="DefaultParagraphFont"/>
    <w:uiPriority w:val="99"/>
    <w:unhideWhenUsed/>
    <w:rsid w:val="00035CCD"/>
    <w:rPr>
      <w:color w:val="0563C1" w:themeColor="hyperlink"/>
      <w:u w:val="single"/>
    </w:rPr>
  </w:style>
  <w:style w:type="character" w:styleId="UnresolvedMention">
    <w:name w:val="Unresolved Mention"/>
    <w:basedOn w:val="DefaultParagraphFont"/>
    <w:uiPriority w:val="99"/>
    <w:semiHidden/>
    <w:unhideWhenUsed/>
    <w:rsid w:val="00035CCD"/>
    <w:rPr>
      <w:color w:val="605E5C"/>
      <w:shd w:val="clear" w:color="auto" w:fill="E1DFDD"/>
    </w:rPr>
  </w:style>
  <w:style w:type="paragraph" w:styleId="ListParagraph">
    <w:name w:val="List Paragraph"/>
    <w:basedOn w:val="Normal"/>
    <w:uiPriority w:val="34"/>
    <w:qFormat/>
    <w:rsid w:val="00CB41F2"/>
    <w:pPr>
      <w:ind w:left="720"/>
      <w:contextualSpacing/>
    </w:pPr>
  </w:style>
  <w:style w:type="character" w:styleId="FollowedHyperlink">
    <w:name w:val="FollowedHyperlink"/>
    <w:basedOn w:val="DefaultParagraphFont"/>
    <w:uiPriority w:val="99"/>
    <w:semiHidden/>
    <w:unhideWhenUsed/>
    <w:rsid w:val="007D4DC9"/>
    <w:rPr>
      <w:color w:val="954F72" w:themeColor="followedHyperlink"/>
      <w:u w:val="single"/>
    </w:rPr>
  </w:style>
  <w:style w:type="character" w:customStyle="1" w:styleId="authors">
    <w:name w:val="authors"/>
    <w:basedOn w:val="DefaultParagraphFont"/>
    <w:rsid w:val="006E078D"/>
  </w:style>
  <w:style w:type="paragraph" w:customStyle="1" w:styleId="itemcitation">
    <w:name w:val="item_citation"/>
    <w:basedOn w:val="Normal"/>
    <w:rsid w:val="00AE51E9"/>
    <w:pPr>
      <w:spacing w:before="100" w:beforeAutospacing="1" w:after="100" w:afterAutospacing="1"/>
    </w:pPr>
  </w:style>
  <w:style w:type="paragraph" w:customStyle="1" w:styleId="officialurl">
    <w:name w:val="official_url"/>
    <w:basedOn w:val="Normal"/>
    <w:rsid w:val="00AE51E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76440">
      <w:bodyDiv w:val="1"/>
      <w:marLeft w:val="0"/>
      <w:marRight w:val="0"/>
      <w:marTop w:val="0"/>
      <w:marBottom w:val="0"/>
      <w:divBdr>
        <w:top w:val="none" w:sz="0" w:space="0" w:color="auto"/>
        <w:left w:val="none" w:sz="0" w:space="0" w:color="auto"/>
        <w:bottom w:val="none" w:sz="0" w:space="0" w:color="auto"/>
        <w:right w:val="none" w:sz="0" w:space="0" w:color="auto"/>
      </w:divBdr>
      <w:divsChild>
        <w:div w:id="315499152">
          <w:marLeft w:val="0"/>
          <w:marRight w:val="0"/>
          <w:marTop w:val="0"/>
          <w:marBottom w:val="0"/>
          <w:divBdr>
            <w:top w:val="none" w:sz="0" w:space="0" w:color="auto"/>
            <w:left w:val="none" w:sz="0" w:space="0" w:color="auto"/>
            <w:bottom w:val="none" w:sz="0" w:space="0" w:color="auto"/>
            <w:right w:val="none" w:sz="0" w:space="0" w:color="auto"/>
          </w:divBdr>
        </w:div>
      </w:divsChild>
    </w:div>
    <w:div w:id="156192804">
      <w:bodyDiv w:val="1"/>
      <w:marLeft w:val="0"/>
      <w:marRight w:val="0"/>
      <w:marTop w:val="0"/>
      <w:marBottom w:val="0"/>
      <w:divBdr>
        <w:top w:val="none" w:sz="0" w:space="0" w:color="auto"/>
        <w:left w:val="none" w:sz="0" w:space="0" w:color="auto"/>
        <w:bottom w:val="none" w:sz="0" w:space="0" w:color="auto"/>
        <w:right w:val="none" w:sz="0" w:space="0" w:color="auto"/>
      </w:divBdr>
    </w:div>
    <w:div w:id="579564261">
      <w:bodyDiv w:val="1"/>
      <w:marLeft w:val="0"/>
      <w:marRight w:val="0"/>
      <w:marTop w:val="0"/>
      <w:marBottom w:val="0"/>
      <w:divBdr>
        <w:top w:val="none" w:sz="0" w:space="0" w:color="auto"/>
        <w:left w:val="none" w:sz="0" w:space="0" w:color="auto"/>
        <w:bottom w:val="none" w:sz="0" w:space="0" w:color="auto"/>
        <w:right w:val="none" w:sz="0" w:space="0" w:color="auto"/>
      </w:divBdr>
    </w:div>
    <w:div w:id="715932464">
      <w:bodyDiv w:val="1"/>
      <w:marLeft w:val="0"/>
      <w:marRight w:val="0"/>
      <w:marTop w:val="0"/>
      <w:marBottom w:val="0"/>
      <w:divBdr>
        <w:top w:val="none" w:sz="0" w:space="0" w:color="auto"/>
        <w:left w:val="none" w:sz="0" w:space="0" w:color="auto"/>
        <w:bottom w:val="none" w:sz="0" w:space="0" w:color="auto"/>
        <w:right w:val="none" w:sz="0" w:space="0" w:color="auto"/>
      </w:divBdr>
    </w:div>
    <w:div w:id="795832943">
      <w:bodyDiv w:val="1"/>
      <w:marLeft w:val="0"/>
      <w:marRight w:val="0"/>
      <w:marTop w:val="0"/>
      <w:marBottom w:val="0"/>
      <w:divBdr>
        <w:top w:val="none" w:sz="0" w:space="0" w:color="auto"/>
        <w:left w:val="none" w:sz="0" w:space="0" w:color="auto"/>
        <w:bottom w:val="none" w:sz="0" w:space="0" w:color="auto"/>
        <w:right w:val="none" w:sz="0" w:space="0" w:color="auto"/>
      </w:divBdr>
      <w:divsChild>
        <w:div w:id="943264313">
          <w:marLeft w:val="0"/>
          <w:marRight w:val="0"/>
          <w:marTop w:val="200"/>
          <w:marBottom w:val="200"/>
          <w:divBdr>
            <w:top w:val="none" w:sz="0" w:space="0" w:color="auto"/>
            <w:left w:val="none" w:sz="0" w:space="0" w:color="auto"/>
            <w:bottom w:val="none" w:sz="0" w:space="0" w:color="auto"/>
            <w:right w:val="none" w:sz="0" w:space="0" w:color="auto"/>
          </w:divBdr>
          <w:divsChild>
            <w:div w:id="100678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798584">
      <w:bodyDiv w:val="1"/>
      <w:marLeft w:val="0"/>
      <w:marRight w:val="0"/>
      <w:marTop w:val="0"/>
      <w:marBottom w:val="0"/>
      <w:divBdr>
        <w:top w:val="none" w:sz="0" w:space="0" w:color="auto"/>
        <w:left w:val="none" w:sz="0" w:space="0" w:color="auto"/>
        <w:bottom w:val="none" w:sz="0" w:space="0" w:color="auto"/>
        <w:right w:val="none" w:sz="0" w:space="0" w:color="auto"/>
      </w:divBdr>
    </w:div>
    <w:div w:id="1054426046">
      <w:bodyDiv w:val="1"/>
      <w:marLeft w:val="0"/>
      <w:marRight w:val="0"/>
      <w:marTop w:val="0"/>
      <w:marBottom w:val="0"/>
      <w:divBdr>
        <w:top w:val="none" w:sz="0" w:space="0" w:color="auto"/>
        <w:left w:val="none" w:sz="0" w:space="0" w:color="auto"/>
        <w:bottom w:val="none" w:sz="0" w:space="0" w:color="auto"/>
        <w:right w:val="none" w:sz="0" w:space="0" w:color="auto"/>
      </w:divBdr>
      <w:divsChild>
        <w:div w:id="750464972">
          <w:marLeft w:val="0"/>
          <w:marRight w:val="0"/>
          <w:marTop w:val="0"/>
          <w:marBottom w:val="0"/>
          <w:divBdr>
            <w:top w:val="none" w:sz="0" w:space="0" w:color="auto"/>
            <w:left w:val="none" w:sz="0" w:space="0" w:color="auto"/>
            <w:bottom w:val="none" w:sz="0" w:space="0" w:color="auto"/>
            <w:right w:val="none" w:sz="0" w:space="0" w:color="auto"/>
          </w:divBdr>
        </w:div>
      </w:divsChild>
    </w:div>
    <w:div w:id="1094976940">
      <w:bodyDiv w:val="1"/>
      <w:marLeft w:val="0"/>
      <w:marRight w:val="0"/>
      <w:marTop w:val="0"/>
      <w:marBottom w:val="0"/>
      <w:divBdr>
        <w:top w:val="none" w:sz="0" w:space="0" w:color="auto"/>
        <w:left w:val="none" w:sz="0" w:space="0" w:color="auto"/>
        <w:bottom w:val="none" w:sz="0" w:space="0" w:color="auto"/>
        <w:right w:val="none" w:sz="0" w:space="0" w:color="auto"/>
      </w:divBdr>
    </w:div>
    <w:div w:id="1236430401">
      <w:bodyDiv w:val="1"/>
      <w:marLeft w:val="0"/>
      <w:marRight w:val="0"/>
      <w:marTop w:val="0"/>
      <w:marBottom w:val="0"/>
      <w:divBdr>
        <w:top w:val="none" w:sz="0" w:space="0" w:color="auto"/>
        <w:left w:val="none" w:sz="0" w:space="0" w:color="auto"/>
        <w:bottom w:val="none" w:sz="0" w:space="0" w:color="auto"/>
        <w:right w:val="none" w:sz="0" w:space="0" w:color="auto"/>
      </w:divBdr>
      <w:divsChild>
        <w:div w:id="1511288485">
          <w:marLeft w:val="0"/>
          <w:marRight w:val="0"/>
          <w:marTop w:val="0"/>
          <w:marBottom w:val="0"/>
          <w:divBdr>
            <w:top w:val="none" w:sz="0" w:space="0" w:color="auto"/>
            <w:left w:val="none" w:sz="0" w:space="0" w:color="auto"/>
            <w:bottom w:val="none" w:sz="0" w:space="0" w:color="auto"/>
            <w:right w:val="none" w:sz="0" w:space="0" w:color="auto"/>
          </w:divBdr>
          <w:divsChild>
            <w:div w:id="672075242">
              <w:marLeft w:val="0"/>
              <w:marRight w:val="0"/>
              <w:marTop w:val="0"/>
              <w:marBottom w:val="0"/>
              <w:divBdr>
                <w:top w:val="none" w:sz="0" w:space="0" w:color="auto"/>
                <w:left w:val="none" w:sz="0" w:space="0" w:color="auto"/>
                <w:bottom w:val="none" w:sz="0" w:space="0" w:color="auto"/>
                <w:right w:val="none" w:sz="0" w:space="0" w:color="auto"/>
              </w:divBdr>
              <w:divsChild>
                <w:div w:id="351493778">
                  <w:marLeft w:val="0"/>
                  <w:marRight w:val="0"/>
                  <w:marTop w:val="0"/>
                  <w:marBottom w:val="0"/>
                  <w:divBdr>
                    <w:top w:val="none" w:sz="0" w:space="0" w:color="auto"/>
                    <w:left w:val="none" w:sz="0" w:space="0" w:color="auto"/>
                    <w:bottom w:val="none" w:sz="0" w:space="0" w:color="auto"/>
                    <w:right w:val="none" w:sz="0" w:space="0" w:color="auto"/>
                  </w:divBdr>
                  <w:divsChild>
                    <w:div w:id="82066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818118">
      <w:bodyDiv w:val="1"/>
      <w:marLeft w:val="0"/>
      <w:marRight w:val="0"/>
      <w:marTop w:val="0"/>
      <w:marBottom w:val="0"/>
      <w:divBdr>
        <w:top w:val="none" w:sz="0" w:space="0" w:color="auto"/>
        <w:left w:val="none" w:sz="0" w:space="0" w:color="auto"/>
        <w:bottom w:val="none" w:sz="0" w:space="0" w:color="auto"/>
        <w:right w:val="none" w:sz="0" w:space="0" w:color="auto"/>
      </w:divBdr>
    </w:div>
    <w:div w:id="1690794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103/IJPSYM.IJPSYM_504_19" TargetMode="External"/><Relationship Id="rId13" Type="http://schemas.openxmlformats.org/officeDocument/2006/relationships/hyperlink" Target="https://wac.colostate.edu/docs/books/writingspaces2/driscoll--introduction-to-primary-research.pdf." TargetMode="External"/><Relationship Id="rId18" Type="http://schemas.openxmlformats.org/officeDocument/2006/relationships/hyperlink" Target="https://doi.org/10.1038/sj.ebd.6400375" TargetMode="External"/><Relationship Id="rId26" Type="http://schemas.openxmlformats.org/officeDocument/2006/relationships/hyperlink" Target="http://catalogue.pearsoned.co.uk/educator/product/Research-Methods-for-Business-Students/9781292016627.page" TargetMode="External"/><Relationship Id="rId3" Type="http://schemas.openxmlformats.org/officeDocument/2006/relationships/settings" Target="settings.xml"/><Relationship Id="rId21" Type="http://schemas.openxmlformats.org/officeDocument/2006/relationships/hyperlink" Target="https://doi.org/10.4103/2229-3485.115389" TargetMode="External"/><Relationship Id="rId7" Type="http://schemas.openxmlformats.org/officeDocument/2006/relationships/image" Target="media/image1.png"/><Relationship Id="rId12" Type="http://schemas.openxmlformats.org/officeDocument/2006/relationships/hyperlink" Target="https://www.ncbi.nlm.nih.gov/pmc/articles/PMC1323316/" TargetMode="External"/><Relationship Id="rId17" Type="http://schemas.openxmlformats.org/officeDocument/2006/relationships/hyperlink" Target="https://doi.org/https:/doi.org/10.1093/intqhc/mzg031." TargetMode="External"/><Relationship Id="rId25" Type="http://schemas.openxmlformats.org/officeDocument/2006/relationships/hyperlink" Target="https://oro.open.ac.uk/view/person/ab36678.html" TargetMode="External"/><Relationship Id="rId2" Type="http://schemas.openxmlformats.org/officeDocument/2006/relationships/styles" Target="styles.xml"/><Relationship Id="rId16" Type="http://schemas.openxmlformats.org/officeDocument/2006/relationships/hyperlink" Target="https://www.judiciary.uk/wp" TargetMode="External"/><Relationship Id="rId20" Type="http://schemas.openxmlformats.org/officeDocument/2006/relationships/hyperlink" Target="https://doi.org/10.1186/1471-2288-14-90" TargetMode="External"/><Relationship Id="rId29" Type="http://schemas.openxmlformats.org/officeDocument/2006/relationships/hyperlink" Target="https://doi.org/10.5772/6042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42466-020-00059-z" TargetMode="External"/><Relationship Id="rId24" Type="http://schemas.openxmlformats.org/officeDocument/2006/relationships/hyperlink" Target="https://d1wqtxts1xzle7.cloudfront.net/32495174/Research_30_-_Research_Onion_Layers_58-libre.pdf?1391223129=&amp;response-content-disposition=inline%3B+filename%3DThe_Layers_of_Research_Design.pdf&amp;Expires=1707498803&amp;Signature=fVkeFWNTgJNo9tEgiIJG3UDVLQFvTuJwMWNowtAWMhOwmund3hEQD0OWZCEdhpEk8S8nuglj9mM1ZDoQ3KAgz-qZerKIlpIW6JGLQWtDthHbpp8~AwolwweVuhaod0cHbZPKMZZL8KhXjBpkRnNzY7br2HX44XkKnF2m~siIKvZ7cKD81YBPFm-k2hc~2LZnMHDA7YxlnBN9oV65BAlRz7GFEUUj07qd-7Q186h~pLoy0gcexn9z37HNpkjnnDDowqsEMSg2~m7~iLqWvPfYuQnzcsjUcMtAKEfGx1IjG6IVhJ4h9UXYtletYzUxkcqkEaTa4mwGLY~OL6ZIDIFPUQ__&amp;Key-Pair-Id=APKAJLOHF5GGSLRBV4ZA" TargetMode="External"/><Relationship Id="rId5" Type="http://schemas.openxmlformats.org/officeDocument/2006/relationships/footnotes" Target="footnotes.xml"/><Relationship Id="rId15" Type="http://schemas.openxmlformats.org/officeDocument/2006/relationships/hyperlink" Target="https://doi.org/10.1308/003588413X13511609956372" TargetMode="External"/><Relationship Id="rId23" Type="http://schemas.openxmlformats.org/officeDocument/2006/relationships/hyperlink" Target="https://doi.org/10.7748/nr.2018.e1466" TargetMode="External"/><Relationship Id="rId28" Type="http://schemas.openxmlformats.org/officeDocument/2006/relationships/hyperlink" Target="https://doi.org/10.1177/1098214005283748" TargetMode="External"/><Relationship Id="rId10" Type="http://schemas.openxmlformats.org/officeDocument/2006/relationships/hyperlink" Target="https://psycnet.apa.org/doi/10.1037/13620-004" TargetMode="External"/><Relationship Id="rId19" Type="http://schemas.openxmlformats.org/officeDocument/2006/relationships/hyperlink" Target="https://doi.org/10.24815/siele.v8i2.17694"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4018/978-1-7998-1025-4" TargetMode="External"/><Relationship Id="rId14" Type="http://schemas.openxmlformats.org/officeDocument/2006/relationships/hyperlink" Target="https://doi.org/10.1080/01441647.2022.2146939." TargetMode="External"/><Relationship Id="rId22" Type="http://schemas.openxmlformats.org/officeDocument/2006/relationships/hyperlink" Target="https://www.sciencedirect.com/science/article/pii/S221480431730085X." TargetMode="External"/><Relationship Id="rId27" Type="http://schemas.openxmlformats.org/officeDocument/2006/relationships/hyperlink" Target="https://doi.org/10.1111/j.1540-4781.1989.tb05319.x"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2785</Words>
  <Characters>15880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Howes</dc:creator>
  <cp:keywords/>
  <dc:description/>
  <cp:lastModifiedBy>Maddie Howes</cp:lastModifiedBy>
  <cp:revision>2</cp:revision>
  <dcterms:created xsi:type="dcterms:W3CDTF">2024-02-09T23:34:00Z</dcterms:created>
  <dcterms:modified xsi:type="dcterms:W3CDTF">2024-02-09T23:34:00Z</dcterms:modified>
</cp:coreProperties>
</file>