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FF4C0" w14:textId="7141056A" w:rsidR="00CC65AD" w:rsidRPr="004A6CEB" w:rsidRDefault="00CC65AD" w:rsidP="00771FC0">
      <w:pPr>
        <w:pStyle w:val="normal2"/>
        <w:rPr>
          <w:lang w:val="en-GB"/>
        </w:rPr>
      </w:pPr>
    </w:p>
    <w:p w14:paraId="6679B31C" w14:textId="65D91FE6" w:rsidR="00CC65AD" w:rsidRPr="004A6CEB" w:rsidRDefault="00CC65AD" w:rsidP="00771FC0">
      <w:pPr>
        <w:pStyle w:val="normal2"/>
        <w:rPr>
          <w:lang w:val="en-GB"/>
        </w:rPr>
      </w:pPr>
    </w:p>
    <w:p w14:paraId="55A99584" w14:textId="7E5BF6D0" w:rsidR="00CC65AD" w:rsidRPr="004A6CEB" w:rsidRDefault="00CC65AD" w:rsidP="00771FC0">
      <w:pPr>
        <w:pStyle w:val="normal2"/>
        <w:rPr>
          <w:lang w:val="en-GB"/>
        </w:rPr>
      </w:pPr>
      <w:r w:rsidRPr="004A6CEB">
        <w:rPr>
          <w:noProof/>
        </w:rPr>
        <w:drawing>
          <wp:inline distT="0" distB="0" distL="0" distR="0" wp14:anchorId="29187E27" wp14:editId="2BAC69EC">
            <wp:extent cx="4635500" cy="1536700"/>
            <wp:effectExtent l="0" t="0" r="0" b="0"/>
            <wp:docPr id="1"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7103D588" w14:textId="3B23BC9D" w:rsidR="00CC65AD" w:rsidRPr="004A6CEB" w:rsidRDefault="00CC65AD" w:rsidP="00771FC0">
      <w:pPr>
        <w:pStyle w:val="normal2"/>
        <w:rPr>
          <w:lang w:val="en-GB"/>
        </w:rPr>
      </w:pPr>
    </w:p>
    <w:p w14:paraId="0AEB4252" w14:textId="23FDC099" w:rsidR="00CC65AD" w:rsidRDefault="00CC65AD" w:rsidP="00771FC0">
      <w:pPr>
        <w:pStyle w:val="normal2"/>
        <w:rPr>
          <w:lang w:val="en-GB"/>
        </w:rPr>
      </w:pPr>
    </w:p>
    <w:p w14:paraId="58D26CAC" w14:textId="77777777" w:rsidR="004A6CEB" w:rsidRPr="004A6CEB" w:rsidRDefault="004A6CEB" w:rsidP="00771FC0">
      <w:pPr>
        <w:pStyle w:val="normal2"/>
        <w:rPr>
          <w:lang w:val="en-GB"/>
        </w:rPr>
      </w:pPr>
    </w:p>
    <w:p w14:paraId="0CA07D01" w14:textId="5F092AA0" w:rsidR="00CC65AD" w:rsidRDefault="00CC65AD" w:rsidP="00771FC0">
      <w:pPr>
        <w:pStyle w:val="normal2"/>
        <w:rPr>
          <w:sz w:val="32"/>
          <w:lang w:val="en-GB"/>
        </w:rPr>
      </w:pPr>
    </w:p>
    <w:p w14:paraId="7DB524CC" w14:textId="77777777" w:rsidR="004A6CEB" w:rsidRPr="00771FC0" w:rsidRDefault="004A6CEB" w:rsidP="00771FC0">
      <w:pPr>
        <w:pStyle w:val="normal2"/>
        <w:jc w:val="center"/>
        <w:rPr>
          <w:b/>
          <w:sz w:val="32"/>
          <w:lang w:val="en-GB"/>
        </w:rPr>
      </w:pPr>
    </w:p>
    <w:p w14:paraId="63750E18" w14:textId="2AE5F043" w:rsidR="00CC65AD" w:rsidRPr="00771FC0" w:rsidRDefault="00CC65AD" w:rsidP="00771FC0">
      <w:pPr>
        <w:pStyle w:val="normal2"/>
        <w:jc w:val="center"/>
        <w:rPr>
          <w:b/>
          <w:sz w:val="40"/>
          <w:lang w:val="en-GB"/>
        </w:rPr>
      </w:pPr>
      <w:r w:rsidRPr="00771FC0">
        <w:rPr>
          <w:b/>
          <w:sz w:val="40"/>
          <w:lang w:val="en-GB"/>
        </w:rPr>
        <w:t>‘‘The Customer is Always Right.’ Or Are They? A Study Investigating the Customer Service Concept</w:t>
      </w:r>
      <w:r w:rsidR="008A0BC8" w:rsidRPr="00771FC0">
        <w:rPr>
          <w:b/>
          <w:sz w:val="40"/>
          <w:lang w:val="en-GB"/>
        </w:rPr>
        <w:t>.</w:t>
      </w:r>
      <w:r w:rsidRPr="00771FC0">
        <w:rPr>
          <w:b/>
          <w:sz w:val="40"/>
          <w:lang w:val="en-GB"/>
        </w:rPr>
        <w:t>’’</w:t>
      </w:r>
    </w:p>
    <w:p w14:paraId="523F00FF" w14:textId="56161B7D" w:rsidR="004A6CEB" w:rsidRPr="004A6CEB" w:rsidRDefault="004A6CEB" w:rsidP="00771FC0">
      <w:pPr>
        <w:pStyle w:val="normal2"/>
        <w:rPr>
          <w:lang w:val="en-GB"/>
        </w:rPr>
      </w:pPr>
    </w:p>
    <w:p w14:paraId="292976FC" w14:textId="36C65C97" w:rsidR="004A6CEB" w:rsidRDefault="004A6CEB" w:rsidP="00771FC0">
      <w:pPr>
        <w:rPr>
          <w:lang w:val="en-GB"/>
        </w:rPr>
      </w:pPr>
    </w:p>
    <w:p w14:paraId="21554F64" w14:textId="77777777" w:rsidR="004A6CEB" w:rsidRPr="004A6CEB" w:rsidRDefault="004A6CEB" w:rsidP="00771FC0">
      <w:pPr>
        <w:pStyle w:val="normal2"/>
        <w:rPr>
          <w:lang w:val="en-GB"/>
        </w:rPr>
      </w:pPr>
    </w:p>
    <w:p w14:paraId="1CAA8CD5" w14:textId="77777777" w:rsidR="00CC65AD" w:rsidRPr="004A6CEB" w:rsidRDefault="00CC65AD" w:rsidP="00771FC0">
      <w:pPr>
        <w:pStyle w:val="normal2"/>
        <w:jc w:val="center"/>
        <w:rPr>
          <w:lang w:val="en-GB"/>
        </w:rPr>
      </w:pPr>
    </w:p>
    <w:p w14:paraId="55E98040" w14:textId="5C6B6472" w:rsidR="00CC65AD" w:rsidRPr="004A6CEB" w:rsidRDefault="00CC65AD" w:rsidP="00771FC0">
      <w:pPr>
        <w:pStyle w:val="normal2"/>
        <w:jc w:val="center"/>
        <w:rPr>
          <w:lang w:val="en-GB"/>
        </w:rPr>
      </w:pPr>
      <w:r w:rsidRPr="004A6CEB">
        <w:rPr>
          <w:lang w:val="en-GB"/>
        </w:rPr>
        <w:t>Researcher: Marsha Thomas (1802118)</w:t>
      </w:r>
    </w:p>
    <w:p w14:paraId="1EF9438E" w14:textId="5BA165C4" w:rsidR="00CC65AD" w:rsidRPr="004A6CEB" w:rsidRDefault="00CC65AD" w:rsidP="00771FC0">
      <w:pPr>
        <w:pStyle w:val="normal2"/>
        <w:jc w:val="center"/>
        <w:rPr>
          <w:lang w:val="en-GB"/>
        </w:rPr>
      </w:pPr>
    </w:p>
    <w:p w14:paraId="59C9FF78" w14:textId="0F2009AD" w:rsidR="00CC65AD" w:rsidRPr="004A6CEB" w:rsidRDefault="00CC65AD" w:rsidP="00771FC0">
      <w:pPr>
        <w:pStyle w:val="normal2"/>
        <w:jc w:val="center"/>
        <w:rPr>
          <w:lang w:val="en-GB"/>
        </w:rPr>
      </w:pPr>
      <w:r w:rsidRPr="004A6CEB">
        <w:rPr>
          <w:lang w:val="en-GB"/>
        </w:rPr>
        <w:t>University of Wales Trinity Saint David</w:t>
      </w:r>
    </w:p>
    <w:p w14:paraId="3C698912" w14:textId="77777777" w:rsidR="00CC65AD" w:rsidRPr="004A6CEB" w:rsidRDefault="00CC65AD" w:rsidP="00771FC0">
      <w:pPr>
        <w:pStyle w:val="normal2"/>
        <w:jc w:val="center"/>
        <w:rPr>
          <w:lang w:val="en-GB"/>
        </w:rPr>
      </w:pPr>
    </w:p>
    <w:p w14:paraId="79E9EBEA" w14:textId="7F7AA992" w:rsidR="00CC65AD" w:rsidRDefault="00CC65AD" w:rsidP="00771FC0">
      <w:pPr>
        <w:pStyle w:val="normal2"/>
        <w:jc w:val="center"/>
        <w:rPr>
          <w:lang w:val="en-GB"/>
        </w:rPr>
      </w:pPr>
      <w:r w:rsidRPr="004A6CEB">
        <w:rPr>
          <w:lang w:val="en-GB"/>
        </w:rPr>
        <w:t>BA (Hons) Business Management</w:t>
      </w:r>
    </w:p>
    <w:p w14:paraId="1FC8316A" w14:textId="5E1C6E39" w:rsidR="004A6CEB" w:rsidRDefault="004A6CEB" w:rsidP="00771FC0">
      <w:pPr>
        <w:pStyle w:val="normal2"/>
        <w:jc w:val="center"/>
        <w:rPr>
          <w:lang w:val="en-GB"/>
        </w:rPr>
      </w:pPr>
    </w:p>
    <w:p w14:paraId="03BD5BD3" w14:textId="760EA4F9" w:rsidR="004A6CEB" w:rsidRPr="004A6CEB" w:rsidRDefault="004A6CEB" w:rsidP="00771FC0">
      <w:pPr>
        <w:pStyle w:val="normal2"/>
        <w:jc w:val="center"/>
        <w:rPr>
          <w:lang w:val="en-GB"/>
        </w:rPr>
      </w:pPr>
      <w:r>
        <w:rPr>
          <w:lang w:val="en-GB"/>
        </w:rPr>
        <w:t>Word Count:</w:t>
      </w:r>
      <w:r w:rsidR="00762DDE">
        <w:rPr>
          <w:lang w:val="en-GB"/>
        </w:rPr>
        <w:t xml:space="preserve"> 775</w:t>
      </w:r>
      <w:r w:rsidR="00F81E09">
        <w:rPr>
          <w:lang w:val="en-GB"/>
        </w:rPr>
        <w:t>9</w:t>
      </w:r>
      <w:bookmarkStart w:id="0" w:name="_GoBack"/>
      <w:bookmarkEnd w:id="0"/>
    </w:p>
    <w:p w14:paraId="4B26AEF7" w14:textId="77777777" w:rsidR="00CC65AD" w:rsidRPr="004A6CEB" w:rsidRDefault="00CC65AD" w:rsidP="00771FC0">
      <w:pPr>
        <w:pStyle w:val="normal2"/>
        <w:jc w:val="center"/>
        <w:rPr>
          <w:lang w:val="en-GB"/>
        </w:rPr>
      </w:pPr>
    </w:p>
    <w:p w14:paraId="1E0C79F4" w14:textId="4420D6C9" w:rsidR="00CC65AD" w:rsidRPr="004A6CEB" w:rsidRDefault="00CC65AD" w:rsidP="00771FC0">
      <w:pPr>
        <w:pStyle w:val="normal2"/>
        <w:jc w:val="center"/>
        <w:rPr>
          <w:lang w:val="en-GB"/>
        </w:rPr>
      </w:pPr>
      <w:r w:rsidRPr="004A6CEB">
        <w:rPr>
          <w:lang w:val="en-GB"/>
        </w:rPr>
        <w:t>May 2021</w:t>
      </w:r>
    </w:p>
    <w:p w14:paraId="7D0832FD" w14:textId="77777777" w:rsidR="009A4194" w:rsidRDefault="009A4194" w:rsidP="004A6CEB">
      <w:pPr>
        <w:spacing w:line="360" w:lineRule="auto"/>
        <w:rPr>
          <w:sz w:val="22"/>
          <w:szCs w:val="22"/>
        </w:rPr>
        <w:sectPr w:rsidR="009A4194" w:rsidSect="009A4194">
          <w:footerReference w:type="even" r:id="rId9"/>
          <w:footerReference w:type="default" r:id="rId10"/>
          <w:pgSz w:w="11900" w:h="16840"/>
          <w:pgMar w:top="1440" w:right="1440" w:bottom="1440" w:left="1440" w:header="708" w:footer="708" w:gutter="0"/>
          <w:pgNumType w:start="1"/>
          <w:cols w:space="708"/>
          <w:titlePg/>
          <w:docGrid w:linePitch="360"/>
        </w:sectPr>
      </w:pPr>
    </w:p>
    <w:p w14:paraId="2DF19150" w14:textId="29519CCC" w:rsidR="00CC65AD" w:rsidRPr="00771FC0" w:rsidRDefault="00CC65AD" w:rsidP="00771FC0">
      <w:pPr>
        <w:pStyle w:val="Heading1"/>
      </w:pPr>
      <w:bookmarkStart w:id="1" w:name="_Toc70948929"/>
      <w:bookmarkStart w:id="2" w:name="_Toc70950475"/>
      <w:r w:rsidRPr="00771FC0">
        <w:lastRenderedPageBreak/>
        <w:t>Coronavirus</w:t>
      </w:r>
      <w:bookmarkEnd w:id="1"/>
      <w:bookmarkEnd w:id="2"/>
      <w:r w:rsidRPr="00771FC0">
        <w:t xml:space="preserve"> </w:t>
      </w:r>
    </w:p>
    <w:p w14:paraId="3894F5ED" w14:textId="45AB4443" w:rsidR="00CC65AD" w:rsidRPr="004A6CEB" w:rsidRDefault="00CC65AD" w:rsidP="004A6CEB">
      <w:pPr>
        <w:keepLines/>
        <w:widowControl w:val="0"/>
        <w:spacing w:line="360" w:lineRule="auto"/>
        <w:rPr>
          <w:sz w:val="22"/>
          <w:szCs w:val="22"/>
        </w:rPr>
      </w:pPr>
    </w:p>
    <w:p w14:paraId="19827F25" w14:textId="77777777" w:rsidR="0053178F" w:rsidRPr="0053178F" w:rsidRDefault="0053178F" w:rsidP="00771FC0">
      <w:pPr>
        <w:pStyle w:val="normal2"/>
      </w:pPr>
      <w:r w:rsidRPr="0053178F">
        <w:t>In light of the continuing impact of the global pandemic, it is important to include a statement at the start of my dissertation which outlines the effects that COVID-19 has had on the research that I have undertaken towards your undergraduate degree.</w:t>
      </w:r>
    </w:p>
    <w:p w14:paraId="3E545C39" w14:textId="77777777" w:rsidR="0053178F" w:rsidRPr="0053178F" w:rsidRDefault="0053178F" w:rsidP="00771FC0">
      <w:pPr>
        <w:pStyle w:val="normal2"/>
      </w:pPr>
      <w:r w:rsidRPr="0053178F">
        <w:t> </w:t>
      </w:r>
    </w:p>
    <w:p w14:paraId="4562CFDF" w14:textId="77777777" w:rsidR="0053178F" w:rsidRPr="0053178F" w:rsidRDefault="0053178F" w:rsidP="00771FC0">
      <w:pPr>
        <w:pStyle w:val="normal2"/>
      </w:pPr>
      <w:r w:rsidRPr="0053178F">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7ACD7DB1" w14:textId="77777777" w:rsidR="0053178F" w:rsidRPr="0053178F" w:rsidRDefault="0053178F" w:rsidP="00771FC0">
      <w:pPr>
        <w:pStyle w:val="normal2"/>
      </w:pPr>
      <w:r w:rsidRPr="0053178F">
        <w:t> </w:t>
      </w:r>
    </w:p>
    <w:p w14:paraId="385BEDC8" w14:textId="77777777" w:rsidR="0053178F" w:rsidRPr="0053178F" w:rsidRDefault="0053178F" w:rsidP="00771FC0">
      <w:pPr>
        <w:pStyle w:val="normal2"/>
      </w:pPr>
      <w:r w:rsidRPr="0053178F">
        <w:t>The inclusion of this statement is to facilitate the reader’s awareness, both now and in the future, that the pandemic may have had an effect on the scope, direction and presentation of the research.</w:t>
      </w:r>
    </w:p>
    <w:p w14:paraId="39BDDC83" w14:textId="77777777" w:rsidR="0053178F" w:rsidRPr="0053178F" w:rsidRDefault="0053178F" w:rsidP="00771FC0">
      <w:pPr>
        <w:pStyle w:val="normal2"/>
      </w:pPr>
      <w:r w:rsidRPr="0053178F">
        <w:t> </w:t>
      </w:r>
    </w:p>
    <w:p w14:paraId="43C152AC" w14:textId="77777777" w:rsidR="0053178F" w:rsidRPr="0053178F" w:rsidRDefault="0053178F" w:rsidP="00771FC0">
      <w:pPr>
        <w:pStyle w:val="normal2"/>
      </w:pPr>
      <w:r w:rsidRPr="0053178F">
        <w:t>The academic standards and quality threshold for the award remains unchanged. I wish to reassure readers that this statement is not evidencing a lack of original research or quality.</w:t>
      </w:r>
    </w:p>
    <w:p w14:paraId="109A6B3D" w14:textId="0F10BC99" w:rsidR="00077FCD" w:rsidRPr="004A6CEB" w:rsidRDefault="00077FCD" w:rsidP="004A6CEB">
      <w:pPr>
        <w:spacing w:line="360" w:lineRule="auto"/>
        <w:rPr>
          <w:rFonts w:ascii="Arial" w:hAnsi="Arial" w:cs="Arial"/>
          <w:sz w:val="22"/>
          <w:szCs w:val="22"/>
        </w:rPr>
      </w:pPr>
    </w:p>
    <w:p w14:paraId="101FE29C" w14:textId="77777777" w:rsidR="00077FCD" w:rsidRPr="004A6CEB" w:rsidRDefault="00077FCD" w:rsidP="004A6CEB">
      <w:pPr>
        <w:spacing w:line="360" w:lineRule="auto"/>
        <w:rPr>
          <w:rFonts w:ascii="Arial" w:hAnsi="Arial" w:cs="Arial"/>
          <w:sz w:val="22"/>
          <w:szCs w:val="22"/>
        </w:rPr>
      </w:pPr>
    </w:p>
    <w:p w14:paraId="7E620E19" w14:textId="12C3E147" w:rsidR="00CC65AD" w:rsidRPr="004A6CEB" w:rsidRDefault="00CC65AD" w:rsidP="004A6CEB">
      <w:pPr>
        <w:spacing w:line="360" w:lineRule="auto"/>
        <w:rPr>
          <w:sz w:val="22"/>
          <w:szCs w:val="22"/>
        </w:rPr>
      </w:pPr>
    </w:p>
    <w:p w14:paraId="7FA60E92" w14:textId="2089F692" w:rsidR="00CC65AD" w:rsidRPr="004A6CEB" w:rsidRDefault="00CC65AD" w:rsidP="004A6CEB">
      <w:pPr>
        <w:spacing w:line="360" w:lineRule="auto"/>
        <w:rPr>
          <w:sz w:val="22"/>
          <w:szCs w:val="22"/>
        </w:rPr>
      </w:pPr>
    </w:p>
    <w:p w14:paraId="67C4F882" w14:textId="0A7E7948" w:rsidR="00CC65AD" w:rsidRPr="004A6CEB" w:rsidRDefault="00CC65AD" w:rsidP="004A6CEB">
      <w:pPr>
        <w:spacing w:line="360" w:lineRule="auto"/>
        <w:rPr>
          <w:sz w:val="22"/>
          <w:szCs w:val="22"/>
        </w:rPr>
      </w:pPr>
    </w:p>
    <w:p w14:paraId="30FF81C5" w14:textId="55222866" w:rsidR="00CC65AD" w:rsidRPr="004A6CEB" w:rsidRDefault="00CC65AD" w:rsidP="004A6CEB">
      <w:pPr>
        <w:spacing w:line="360" w:lineRule="auto"/>
        <w:rPr>
          <w:sz w:val="22"/>
          <w:szCs w:val="22"/>
        </w:rPr>
      </w:pPr>
    </w:p>
    <w:p w14:paraId="1A74B5FC" w14:textId="0A7651BA" w:rsidR="00CC65AD" w:rsidRPr="004A6CEB" w:rsidRDefault="00CC65AD" w:rsidP="004A6CEB">
      <w:pPr>
        <w:spacing w:line="360" w:lineRule="auto"/>
        <w:rPr>
          <w:sz w:val="22"/>
          <w:szCs w:val="22"/>
        </w:rPr>
      </w:pPr>
    </w:p>
    <w:p w14:paraId="782A037D" w14:textId="7ED4D814" w:rsidR="00CC65AD" w:rsidRPr="004A6CEB" w:rsidRDefault="00CC65AD" w:rsidP="004A6CEB">
      <w:pPr>
        <w:spacing w:line="360" w:lineRule="auto"/>
        <w:rPr>
          <w:sz w:val="22"/>
          <w:szCs w:val="22"/>
        </w:rPr>
      </w:pPr>
    </w:p>
    <w:p w14:paraId="46727944" w14:textId="30A3053D" w:rsidR="00CC65AD" w:rsidRPr="004A6CEB" w:rsidRDefault="00CC65AD" w:rsidP="004A6CEB">
      <w:pPr>
        <w:spacing w:line="360" w:lineRule="auto"/>
        <w:rPr>
          <w:sz w:val="22"/>
          <w:szCs w:val="22"/>
        </w:rPr>
      </w:pPr>
    </w:p>
    <w:p w14:paraId="790CBF56" w14:textId="79153FB3" w:rsidR="00CC65AD" w:rsidRPr="004A6CEB" w:rsidRDefault="00CC65AD" w:rsidP="004A6CEB">
      <w:pPr>
        <w:spacing w:line="360" w:lineRule="auto"/>
        <w:rPr>
          <w:sz w:val="22"/>
          <w:szCs w:val="22"/>
        </w:rPr>
      </w:pPr>
    </w:p>
    <w:p w14:paraId="3F39A0CD" w14:textId="20DAAC2B" w:rsidR="00CC65AD" w:rsidRPr="004A6CEB" w:rsidRDefault="00CC65AD" w:rsidP="004A6CEB">
      <w:pPr>
        <w:spacing w:line="360" w:lineRule="auto"/>
        <w:rPr>
          <w:sz w:val="22"/>
          <w:szCs w:val="22"/>
        </w:rPr>
      </w:pPr>
    </w:p>
    <w:p w14:paraId="000BC358" w14:textId="5E51B2A7" w:rsidR="00CC65AD" w:rsidRPr="004A6CEB" w:rsidRDefault="00CC65AD" w:rsidP="004A6CEB">
      <w:pPr>
        <w:spacing w:line="360" w:lineRule="auto"/>
        <w:rPr>
          <w:sz w:val="22"/>
          <w:szCs w:val="22"/>
        </w:rPr>
      </w:pPr>
    </w:p>
    <w:p w14:paraId="22AFB349" w14:textId="77777777" w:rsidR="00036319" w:rsidRDefault="00036319" w:rsidP="004A6CEB">
      <w:pPr>
        <w:keepLines/>
        <w:widowControl w:val="0"/>
        <w:spacing w:line="360" w:lineRule="auto"/>
        <w:rPr>
          <w:sz w:val="22"/>
          <w:szCs w:val="22"/>
        </w:rPr>
      </w:pPr>
    </w:p>
    <w:p w14:paraId="4E5CE5B3" w14:textId="77777777" w:rsidR="0053178F" w:rsidRDefault="0053178F" w:rsidP="004A6CEB">
      <w:pPr>
        <w:keepLines/>
        <w:widowControl w:val="0"/>
        <w:spacing w:line="360" w:lineRule="auto"/>
        <w:rPr>
          <w:rFonts w:ascii="Arial" w:hAnsi="Arial" w:cs="Arial"/>
          <w:b/>
          <w:sz w:val="22"/>
          <w:szCs w:val="22"/>
        </w:rPr>
      </w:pPr>
    </w:p>
    <w:p w14:paraId="5162D35D" w14:textId="77777777" w:rsidR="0053178F" w:rsidRDefault="0053178F" w:rsidP="004A6CEB">
      <w:pPr>
        <w:keepLines/>
        <w:widowControl w:val="0"/>
        <w:spacing w:line="360" w:lineRule="auto"/>
        <w:rPr>
          <w:rFonts w:ascii="Arial" w:hAnsi="Arial" w:cs="Arial"/>
          <w:b/>
          <w:sz w:val="22"/>
          <w:szCs w:val="22"/>
        </w:rPr>
      </w:pPr>
    </w:p>
    <w:p w14:paraId="3AC07182" w14:textId="77777777" w:rsidR="0053178F" w:rsidRDefault="0053178F" w:rsidP="004A6CEB">
      <w:pPr>
        <w:keepLines/>
        <w:widowControl w:val="0"/>
        <w:spacing w:line="360" w:lineRule="auto"/>
        <w:rPr>
          <w:rFonts w:ascii="Arial" w:hAnsi="Arial" w:cs="Arial"/>
          <w:b/>
          <w:sz w:val="22"/>
          <w:szCs w:val="22"/>
        </w:rPr>
      </w:pPr>
    </w:p>
    <w:p w14:paraId="437023AD" w14:textId="6A69D9AA" w:rsidR="00CC65AD" w:rsidRDefault="00CC65AD" w:rsidP="00771FC0">
      <w:pPr>
        <w:pStyle w:val="Heading1"/>
      </w:pPr>
      <w:bookmarkStart w:id="3" w:name="_Toc70948930"/>
      <w:bookmarkStart w:id="4" w:name="_Toc70950476"/>
      <w:r w:rsidRPr="004A6CEB">
        <w:lastRenderedPageBreak/>
        <w:t>Declaration</w:t>
      </w:r>
      <w:bookmarkEnd w:id="3"/>
      <w:bookmarkEnd w:id="4"/>
    </w:p>
    <w:p w14:paraId="79D0496A" w14:textId="77777777" w:rsidR="00A434FB" w:rsidRPr="00A434FB" w:rsidRDefault="00A434FB" w:rsidP="00A434FB">
      <w:pPr>
        <w:rPr>
          <w:lang w:val="en-GB"/>
        </w:rPr>
      </w:pPr>
    </w:p>
    <w:p w14:paraId="0CF2620E" w14:textId="77777777" w:rsidR="00A434FB" w:rsidRPr="008E5BB5" w:rsidRDefault="00A434FB" w:rsidP="00A434FB">
      <w:pPr>
        <w:rPr>
          <w:rFonts w:ascii="Arial" w:hAnsi="Arial" w:cs="Arial"/>
          <w:sz w:val="22"/>
          <w:szCs w:val="22"/>
        </w:rPr>
      </w:pPr>
      <w:r w:rsidRPr="008E5BB5">
        <w:rPr>
          <w:rFonts w:ascii="Arial" w:hAnsi="Arial" w:cs="Arial"/>
          <w:sz w:val="22"/>
          <w:szCs w:val="22"/>
        </w:rPr>
        <w:t>This work has not previously been accepted in substance for any degree and is not being concurrently submitted in candidature for any degree</w:t>
      </w:r>
      <w:r>
        <w:rPr>
          <w:rFonts w:ascii="Arial" w:hAnsi="Arial" w:cs="Arial"/>
          <w:sz w:val="22"/>
          <w:szCs w:val="22"/>
        </w:rPr>
        <w:t>.</w:t>
      </w:r>
    </w:p>
    <w:p w14:paraId="49A87D1D" w14:textId="77777777" w:rsidR="00A434FB" w:rsidRPr="008E5BB5" w:rsidRDefault="00A434FB" w:rsidP="00A434FB">
      <w:pPr>
        <w:rPr>
          <w:rFonts w:ascii="Arial" w:hAnsi="Arial" w:cs="Arial"/>
          <w:sz w:val="22"/>
          <w:szCs w:val="22"/>
        </w:rPr>
      </w:pPr>
    </w:p>
    <w:p w14:paraId="5FD4AD0E" w14:textId="77777777" w:rsidR="00A434FB" w:rsidRPr="008E5BB5" w:rsidRDefault="00A434FB" w:rsidP="00A434FB">
      <w:pPr>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06602E72" wp14:editId="32E27753">
            <wp:extent cx="2159876" cy="297594"/>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df"/>
                    <pic:cNvPicPr/>
                  </pic:nvPicPr>
                  <pic:blipFill rotWithShape="1">
                    <a:blip r:embed="rId11" cstate="print">
                      <a:extLst>
                        <a:ext uri="{28A0092B-C50C-407E-A947-70E740481C1C}">
                          <a14:useLocalDpi xmlns:a14="http://schemas.microsoft.com/office/drawing/2010/main" val="0"/>
                        </a:ext>
                      </a:extLst>
                    </a:blip>
                    <a:srcRect l="4065" t="43265" r="4577" b="47008"/>
                    <a:stretch/>
                  </pic:blipFill>
                  <pic:spPr bwMode="auto">
                    <a:xfrm>
                      <a:off x="0" y="0"/>
                      <a:ext cx="2255100" cy="310714"/>
                    </a:xfrm>
                    <a:prstGeom prst="rect">
                      <a:avLst/>
                    </a:prstGeom>
                    <a:ln>
                      <a:noFill/>
                    </a:ln>
                    <a:extLst>
                      <a:ext uri="{53640926-AAD7-44D8-BBD7-CCE9431645EC}">
                        <a14:shadowObscured xmlns:a14="http://schemas.microsoft.com/office/drawing/2010/main"/>
                      </a:ext>
                    </a:extLst>
                  </pic:spPr>
                </pic:pic>
              </a:graphicData>
            </a:graphic>
          </wp:inline>
        </w:drawing>
      </w:r>
    </w:p>
    <w:p w14:paraId="7CFFE506" w14:textId="77777777" w:rsidR="00A434FB" w:rsidRPr="008E5BB5" w:rsidRDefault="00A434FB" w:rsidP="00A434FB">
      <w:pPr>
        <w:rPr>
          <w:rFonts w:ascii="Arial" w:hAnsi="Arial" w:cs="Arial"/>
          <w:sz w:val="22"/>
          <w:szCs w:val="22"/>
        </w:rPr>
      </w:pPr>
      <w:r w:rsidRPr="008E5BB5">
        <w:rPr>
          <w:rFonts w:ascii="Arial" w:hAnsi="Arial" w:cs="Arial"/>
          <w:sz w:val="22"/>
          <w:szCs w:val="22"/>
        </w:rPr>
        <w:t>Signed……………………………………………</w:t>
      </w:r>
    </w:p>
    <w:p w14:paraId="00020973" w14:textId="77777777" w:rsidR="00A434FB" w:rsidRDefault="00A434FB" w:rsidP="00A434FB">
      <w:pPr>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35086F90" wp14:editId="1FACBAEF">
            <wp:extent cx="1293615" cy="372836"/>
            <wp:effectExtent l="0" t="0" r="190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ate.pdf"/>
                    <pic:cNvPicPr/>
                  </pic:nvPicPr>
                  <pic:blipFill rotWithShape="1">
                    <a:blip r:embed="rId12" cstate="print">
                      <a:extLst>
                        <a:ext uri="{28A0092B-C50C-407E-A947-70E740481C1C}">
                          <a14:useLocalDpi xmlns:a14="http://schemas.microsoft.com/office/drawing/2010/main" val="0"/>
                        </a:ext>
                      </a:extLst>
                    </a:blip>
                    <a:srcRect l="7827" t="44000" r="14338" b="38665"/>
                    <a:stretch/>
                  </pic:blipFill>
                  <pic:spPr bwMode="auto">
                    <a:xfrm>
                      <a:off x="0" y="0"/>
                      <a:ext cx="1341591" cy="386663"/>
                    </a:xfrm>
                    <a:prstGeom prst="rect">
                      <a:avLst/>
                    </a:prstGeom>
                    <a:ln>
                      <a:noFill/>
                    </a:ln>
                    <a:extLst>
                      <a:ext uri="{53640926-AAD7-44D8-BBD7-CCE9431645EC}">
                        <a14:shadowObscured xmlns:a14="http://schemas.microsoft.com/office/drawing/2010/main"/>
                      </a:ext>
                    </a:extLst>
                  </pic:spPr>
                </pic:pic>
              </a:graphicData>
            </a:graphic>
          </wp:inline>
        </w:drawing>
      </w:r>
    </w:p>
    <w:p w14:paraId="69313467" w14:textId="77777777" w:rsidR="00A434FB" w:rsidRPr="008E5BB5" w:rsidRDefault="00A434FB" w:rsidP="00A434FB">
      <w:pPr>
        <w:rPr>
          <w:rFonts w:ascii="Arial" w:hAnsi="Arial" w:cs="Arial"/>
          <w:sz w:val="22"/>
          <w:szCs w:val="22"/>
        </w:rPr>
      </w:pPr>
      <w:r w:rsidRPr="008E5BB5">
        <w:rPr>
          <w:rFonts w:ascii="Arial" w:hAnsi="Arial" w:cs="Arial"/>
          <w:sz w:val="22"/>
          <w:szCs w:val="22"/>
        </w:rPr>
        <w:t>Date………………………………………………</w:t>
      </w:r>
    </w:p>
    <w:p w14:paraId="1FB43308" w14:textId="77777777" w:rsidR="00A434FB" w:rsidRPr="008E5BB5" w:rsidRDefault="00A434FB" w:rsidP="00A434FB">
      <w:pPr>
        <w:pStyle w:val="Heading1"/>
        <w:spacing w:before="0"/>
        <w:rPr>
          <w:rFonts w:cs="Arial"/>
          <w:b w:val="0"/>
          <w:szCs w:val="22"/>
        </w:rPr>
      </w:pPr>
    </w:p>
    <w:p w14:paraId="5F16728D" w14:textId="77777777" w:rsidR="00A434FB" w:rsidRPr="008E5BB5" w:rsidRDefault="00A434FB" w:rsidP="00A434FB">
      <w:pPr>
        <w:pStyle w:val="Heading1"/>
        <w:spacing w:before="0"/>
        <w:rPr>
          <w:rFonts w:cs="Arial"/>
          <w:b w:val="0"/>
          <w:szCs w:val="22"/>
        </w:rPr>
      </w:pPr>
    </w:p>
    <w:p w14:paraId="7B357159" w14:textId="77777777" w:rsidR="00A434FB" w:rsidRPr="008E5BB5" w:rsidRDefault="00A434FB" w:rsidP="00A434FB">
      <w:pPr>
        <w:rPr>
          <w:rFonts w:ascii="Arial" w:hAnsi="Arial" w:cs="Arial"/>
          <w:b/>
          <w:sz w:val="22"/>
          <w:szCs w:val="22"/>
        </w:rPr>
      </w:pPr>
      <w:r w:rsidRPr="008E5BB5">
        <w:rPr>
          <w:rFonts w:ascii="Arial" w:hAnsi="Arial" w:cs="Arial"/>
          <w:b/>
          <w:sz w:val="22"/>
          <w:szCs w:val="22"/>
        </w:rPr>
        <w:t xml:space="preserve">STATEMENT 1 </w:t>
      </w:r>
    </w:p>
    <w:p w14:paraId="4C4A5346" w14:textId="77777777" w:rsidR="00A434FB" w:rsidRPr="008E5BB5" w:rsidRDefault="00A434FB" w:rsidP="00A434FB">
      <w:pPr>
        <w:pStyle w:val="Heading1"/>
        <w:spacing w:before="0"/>
        <w:rPr>
          <w:rFonts w:cs="Arial"/>
          <w:b w:val="0"/>
          <w:szCs w:val="22"/>
        </w:rPr>
      </w:pPr>
    </w:p>
    <w:p w14:paraId="5A698CA7" w14:textId="77777777" w:rsidR="00A434FB" w:rsidRDefault="00A434FB" w:rsidP="00A434FB">
      <w:pPr>
        <w:rPr>
          <w:rFonts w:ascii="Arial" w:hAnsi="Arial" w:cs="Arial"/>
          <w:sz w:val="22"/>
          <w:szCs w:val="22"/>
        </w:rPr>
      </w:pPr>
      <w:r w:rsidRPr="008E5BB5">
        <w:rPr>
          <w:rFonts w:ascii="Arial" w:hAnsi="Arial" w:cs="Arial"/>
          <w:sz w:val="22"/>
          <w:szCs w:val="22"/>
        </w:rPr>
        <w:t xml:space="preserve">This dissertation is being submitted in partial fulfilment of the requirements for the degree of BA </w:t>
      </w:r>
      <w:r>
        <w:rPr>
          <w:rFonts w:ascii="Arial" w:hAnsi="Arial" w:cs="Arial"/>
          <w:sz w:val="22"/>
          <w:szCs w:val="22"/>
        </w:rPr>
        <w:t xml:space="preserve">(Hons) </w:t>
      </w:r>
      <w:r w:rsidRPr="008E5BB5">
        <w:rPr>
          <w:rFonts w:ascii="Arial" w:hAnsi="Arial" w:cs="Arial"/>
          <w:sz w:val="22"/>
          <w:szCs w:val="22"/>
        </w:rPr>
        <w:t>Business Management.</w:t>
      </w:r>
    </w:p>
    <w:p w14:paraId="1E45D5E9" w14:textId="77777777" w:rsidR="00A434FB" w:rsidRDefault="00A434FB" w:rsidP="00A434FB">
      <w:pPr>
        <w:rPr>
          <w:rFonts w:ascii="Arial" w:hAnsi="Arial" w:cs="Arial"/>
          <w:sz w:val="22"/>
          <w:szCs w:val="22"/>
        </w:rPr>
      </w:pPr>
    </w:p>
    <w:p w14:paraId="782C0D0E" w14:textId="77777777" w:rsidR="00A434FB" w:rsidRPr="00810722" w:rsidRDefault="00A434FB" w:rsidP="00A434FB">
      <w:pPr>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408C3193" wp14:editId="5D56AA92">
            <wp:extent cx="2159876" cy="297594"/>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df"/>
                    <pic:cNvPicPr/>
                  </pic:nvPicPr>
                  <pic:blipFill rotWithShape="1">
                    <a:blip r:embed="rId11" cstate="print">
                      <a:extLst>
                        <a:ext uri="{28A0092B-C50C-407E-A947-70E740481C1C}">
                          <a14:useLocalDpi xmlns:a14="http://schemas.microsoft.com/office/drawing/2010/main" val="0"/>
                        </a:ext>
                      </a:extLst>
                    </a:blip>
                    <a:srcRect l="4065" t="43265" r="4577" b="47008"/>
                    <a:stretch/>
                  </pic:blipFill>
                  <pic:spPr bwMode="auto">
                    <a:xfrm>
                      <a:off x="0" y="0"/>
                      <a:ext cx="2255100" cy="310714"/>
                    </a:xfrm>
                    <a:prstGeom prst="rect">
                      <a:avLst/>
                    </a:prstGeom>
                    <a:ln>
                      <a:noFill/>
                    </a:ln>
                    <a:extLst>
                      <a:ext uri="{53640926-AAD7-44D8-BBD7-CCE9431645EC}">
                        <a14:shadowObscured xmlns:a14="http://schemas.microsoft.com/office/drawing/2010/main"/>
                      </a:ext>
                    </a:extLst>
                  </pic:spPr>
                </pic:pic>
              </a:graphicData>
            </a:graphic>
          </wp:inline>
        </w:drawing>
      </w:r>
    </w:p>
    <w:p w14:paraId="4CFDC1E1" w14:textId="77777777" w:rsidR="00A434FB" w:rsidRPr="008E5BB5" w:rsidRDefault="00A434FB" w:rsidP="00A434FB">
      <w:pPr>
        <w:rPr>
          <w:rFonts w:ascii="Arial" w:hAnsi="Arial" w:cs="Arial"/>
          <w:sz w:val="22"/>
          <w:szCs w:val="22"/>
        </w:rPr>
      </w:pPr>
      <w:r w:rsidRPr="008E5BB5">
        <w:rPr>
          <w:rFonts w:ascii="Arial" w:hAnsi="Arial" w:cs="Arial"/>
          <w:sz w:val="22"/>
          <w:szCs w:val="22"/>
        </w:rPr>
        <w:t xml:space="preserve">Signed……………………………………………. </w:t>
      </w:r>
    </w:p>
    <w:p w14:paraId="3E03AEE1" w14:textId="77777777" w:rsidR="00A434FB" w:rsidRPr="008E5BB5" w:rsidRDefault="00A434FB" w:rsidP="00A434FB">
      <w:pPr>
        <w:rPr>
          <w:rFonts w:ascii="Arial" w:hAnsi="Arial" w:cs="Arial"/>
          <w:sz w:val="22"/>
          <w:szCs w:val="22"/>
        </w:rPr>
      </w:pPr>
    </w:p>
    <w:p w14:paraId="2E58B4EC" w14:textId="77777777" w:rsidR="00A434FB" w:rsidRPr="008E5BB5" w:rsidRDefault="00A434FB" w:rsidP="00A434FB">
      <w:pPr>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60DA7888" wp14:editId="384EDCE9">
            <wp:extent cx="1293615" cy="372836"/>
            <wp:effectExtent l="0" t="0" r="190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ate.pdf"/>
                    <pic:cNvPicPr/>
                  </pic:nvPicPr>
                  <pic:blipFill rotWithShape="1">
                    <a:blip r:embed="rId12" cstate="print">
                      <a:extLst>
                        <a:ext uri="{28A0092B-C50C-407E-A947-70E740481C1C}">
                          <a14:useLocalDpi xmlns:a14="http://schemas.microsoft.com/office/drawing/2010/main" val="0"/>
                        </a:ext>
                      </a:extLst>
                    </a:blip>
                    <a:srcRect l="7827" t="44000" r="14338" b="38665"/>
                    <a:stretch/>
                  </pic:blipFill>
                  <pic:spPr bwMode="auto">
                    <a:xfrm>
                      <a:off x="0" y="0"/>
                      <a:ext cx="1341591" cy="386663"/>
                    </a:xfrm>
                    <a:prstGeom prst="rect">
                      <a:avLst/>
                    </a:prstGeom>
                    <a:ln>
                      <a:noFill/>
                    </a:ln>
                    <a:extLst>
                      <a:ext uri="{53640926-AAD7-44D8-BBD7-CCE9431645EC}">
                        <a14:shadowObscured xmlns:a14="http://schemas.microsoft.com/office/drawing/2010/main"/>
                      </a:ext>
                    </a:extLst>
                  </pic:spPr>
                </pic:pic>
              </a:graphicData>
            </a:graphic>
          </wp:inline>
        </w:drawing>
      </w:r>
    </w:p>
    <w:p w14:paraId="1C218AA4" w14:textId="77777777" w:rsidR="00A434FB" w:rsidRPr="008E5BB5" w:rsidRDefault="00A434FB" w:rsidP="00A434FB">
      <w:pPr>
        <w:rPr>
          <w:rFonts w:ascii="Arial" w:hAnsi="Arial" w:cs="Arial"/>
          <w:sz w:val="22"/>
          <w:szCs w:val="22"/>
        </w:rPr>
      </w:pPr>
      <w:r w:rsidRPr="008E5BB5">
        <w:rPr>
          <w:rFonts w:ascii="Arial" w:hAnsi="Arial" w:cs="Arial"/>
          <w:sz w:val="22"/>
          <w:szCs w:val="22"/>
        </w:rPr>
        <w:t>Date………………………………………………</w:t>
      </w:r>
    </w:p>
    <w:p w14:paraId="4DD0854D" w14:textId="77777777" w:rsidR="00A434FB" w:rsidRPr="008E5BB5" w:rsidRDefault="00A434FB" w:rsidP="00A434FB">
      <w:pPr>
        <w:rPr>
          <w:rFonts w:ascii="Arial" w:hAnsi="Arial" w:cs="Arial"/>
          <w:sz w:val="22"/>
          <w:szCs w:val="22"/>
        </w:rPr>
      </w:pPr>
    </w:p>
    <w:p w14:paraId="5396BF00" w14:textId="77777777" w:rsidR="00A434FB" w:rsidRPr="008E5BB5" w:rsidRDefault="00A434FB" w:rsidP="00A434FB">
      <w:pPr>
        <w:rPr>
          <w:rFonts w:ascii="Arial" w:hAnsi="Arial" w:cs="Arial"/>
          <w:sz w:val="22"/>
          <w:szCs w:val="22"/>
        </w:rPr>
      </w:pPr>
    </w:p>
    <w:p w14:paraId="592A4FA5" w14:textId="77777777" w:rsidR="00A434FB" w:rsidRPr="008E5BB5" w:rsidRDefault="00A434FB" w:rsidP="00A434FB">
      <w:pPr>
        <w:rPr>
          <w:rFonts w:ascii="Arial" w:hAnsi="Arial" w:cs="Arial"/>
          <w:b/>
          <w:sz w:val="22"/>
          <w:szCs w:val="22"/>
        </w:rPr>
      </w:pPr>
      <w:r w:rsidRPr="008E5BB5">
        <w:rPr>
          <w:rFonts w:ascii="Arial" w:hAnsi="Arial" w:cs="Arial"/>
          <w:b/>
          <w:sz w:val="22"/>
          <w:szCs w:val="22"/>
        </w:rPr>
        <w:t>STATEMENT 2</w:t>
      </w:r>
    </w:p>
    <w:p w14:paraId="473E5551" w14:textId="77777777" w:rsidR="00A434FB" w:rsidRPr="008E5BB5" w:rsidRDefault="00A434FB" w:rsidP="00A434FB">
      <w:pPr>
        <w:rPr>
          <w:rFonts w:ascii="Arial" w:hAnsi="Arial" w:cs="Arial"/>
          <w:sz w:val="22"/>
          <w:szCs w:val="22"/>
        </w:rPr>
      </w:pPr>
    </w:p>
    <w:p w14:paraId="3D5BDF3D" w14:textId="77777777" w:rsidR="00A434FB" w:rsidRPr="008E5BB5" w:rsidRDefault="00A434FB" w:rsidP="00A434FB">
      <w:pPr>
        <w:rPr>
          <w:rFonts w:ascii="Arial" w:hAnsi="Arial" w:cs="Arial"/>
          <w:sz w:val="22"/>
          <w:szCs w:val="22"/>
        </w:rPr>
      </w:pPr>
      <w:r w:rsidRPr="008E5BB5">
        <w:rPr>
          <w:rFonts w:ascii="Arial" w:hAnsi="Arial" w:cs="Arial"/>
          <w:sz w:val="22"/>
          <w:szCs w:val="22"/>
        </w:rPr>
        <w:t>This dissertation is the result of my own independent work/investigation, except where otherwise stated.</w:t>
      </w:r>
    </w:p>
    <w:p w14:paraId="089006B3" w14:textId="77777777" w:rsidR="00A434FB" w:rsidRPr="008E5BB5" w:rsidRDefault="00A434FB" w:rsidP="00A434FB">
      <w:pPr>
        <w:rPr>
          <w:rFonts w:ascii="Arial" w:hAnsi="Arial" w:cs="Arial"/>
          <w:sz w:val="22"/>
          <w:szCs w:val="22"/>
        </w:rPr>
      </w:pPr>
    </w:p>
    <w:p w14:paraId="185DA4D9" w14:textId="77777777" w:rsidR="00A434FB" w:rsidRPr="008E5BB5" w:rsidRDefault="00A434FB" w:rsidP="00A434FB">
      <w:pPr>
        <w:rPr>
          <w:rFonts w:ascii="Arial" w:hAnsi="Arial" w:cs="Arial"/>
          <w:sz w:val="22"/>
          <w:szCs w:val="22"/>
        </w:rPr>
      </w:pPr>
      <w:r w:rsidRPr="008E5BB5">
        <w:rPr>
          <w:rFonts w:ascii="Arial" w:hAnsi="Arial" w:cs="Arial"/>
          <w:sz w:val="22"/>
          <w:szCs w:val="22"/>
        </w:rPr>
        <w:t>Other sources are acknowledged by footnotes giving explicit references. A bibliography is appended.</w:t>
      </w:r>
    </w:p>
    <w:p w14:paraId="5B89C590" w14:textId="77777777" w:rsidR="00A434FB" w:rsidRPr="008E5BB5" w:rsidRDefault="00A434FB" w:rsidP="00A434FB">
      <w:pPr>
        <w:rPr>
          <w:rFonts w:ascii="Arial" w:hAnsi="Arial" w:cs="Arial"/>
          <w:sz w:val="22"/>
          <w:szCs w:val="22"/>
        </w:rPr>
      </w:pPr>
    </w:p>
    <w:p w14:paraId="4F6D1003" w14:textId="77777777" w:rsidR="00A434FB" w:rsidRPr="008E5BB5" w:rsidRDefault="00A434FB" w:rsidP="00A434FB">
      <w:pPr>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447DB8E0" wp14:editId="262A483C">
            <wp:extent cx="2159876" cy="297594"/>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df"/>
                    <pic:cNvPicPr/>
                  </pic:nvPicPr>
                  <pic:blipFill rotWithShape="1">
                    <a:blip r:embed="rId11" cstate="print">
                      <a:extLst>
                        <a:ext uri="{28A0092B-C50C-407E-A947-70E740481C1C}">
                          <a14:useLocalDpi xmlns:a14="http://schemas.microsoft.com/office/drawing/2010/main" val="0"/>
                        </a:ext>
                      </a:extLst>
                    </a:blip>
                    <a:srcRect l="4065" t="43265" r="4577" b="47008"/>
                    <a:stretch/>
                  </pic:blipFill>
                  <pic:spPr bwMode="auto">
                    <a:xfrm>
                      <a:off x="0" y="0"/>
                      <a:ext cx="2255100" cy="310714"/>
                    </a:xfrm>
                    <a:prstGeom prst="rect">
                      <a:avLst/>
                    </a:prstGeom>
                    <a:ln>
                      <a:noFill/>
                    </a:ln>
                    <a:extLst>
                      <a:ext uri="{53640926-AAD7-44D8-BBD7-CCE9431645EC}">
                        <a14:shadowObscured xmlns:a14="http://schemas.microsoft.com/office/drawing/2010/main"/>
                      </a:ext>
                    </a:extLst>
                  </pic:spPr>
                </pic:pic>
              </a:graphicData>
            </a:graphic>
          </wp:inline>
        </w:drawing>
      </w:r>
    </w:p>
    <w:p w14:paraId="260C0FBE" w14:textId="77777777" w:rsidR="00A434FB" w:rsidRPr="008E5BB5" w:rsidRDefault="00A434FB" w:rsidP="00A434FB">
      <w:pPr>
        <w:rPr>
          <w:rFonts w:ascii="Arial" w:hAnsi="Arial" w:cs="Arial"/>
          <w:sz w:val="22"/>
          <w:szCs w:val="22"/>
        </w:rPr>
      </w:pPr>
      <w:r w:rsidRPr="008E5BB5">
        <w:rPr>
          <w:rFonts w:ascii="Arial" w:hAnsi="Arial" w:cs="Arial"/>
          <w:sz w:val="22"/>
          <w:szCs w:val="22"/>
        </w:rPr>
        <w:t>Signed……………………………………………</w:t>
      </w:r>
    </w:p>
    <w:p w14:paraId="37C4BEE5" w14:textId="77777777" w:rsidR="00A434FB" w:rsidRPr="008E5BB5" w:rsidRDefault="00A434FB" w:rsidP="00A434FB">
      <w:pPr>
        <w:rPr>
          <w:rFonts w:ascii="Arial" w:hAnsi="Arial" w:cs="Arial"/>
          <w:sz w:val="22"/>
          <w:szCs w:val="22"/>
        </w:rPr>
      </w:pPr>
    </w:p>
    <w:p w14:paraId="11DC2CFD" w14:textId="77777777" w:rsidR="00A434FB" w:rsidRPr="008E5BB5" w:rsidRDefault="00A434FB" w:rsidP="00A434FB">
      <w:pPr>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3F21FDFD" wp14:editId="1619A4BC">
            <wp:extent cx="1293615" cy="372836"/>
            <wp:effectExtent l="0" t="0" r="190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ate.pdf"/>
                    <pic:cNvPicPr/>
                  </pic:nvPicPr>
                  <pic:blipFill rotWithShape="1">
                    <a:blip r:embed="rId12" cstate="print">
                      <a:extLst>
                        <a:ext uri="{28A0092B-C50C-407E-A947-70E740481C1C}">
                          <a14:useLocalDpi xmlns:a14="http://schemas.microsoft.com/office/drawing/2010/main" val="0"/>
                        </a:ext>
                      </a:extLst>
                    </a:blip>
                    <a:srcRect l="7827" t="44000" r="14338" b="38665"/>
                    <a:stretch/>
                  </pic:blipFill>
                  <pic:spPr bwMode="auto">
                    <a:xfrm>
                      <a:off x="0" y="0"/>
                      <a:ext cx="1341591" cy="386663"/>
                    </a:xfrm>
                    <a:prstGeom prst="rect">
                      <a:avLst/>
                    </a:prstGeom>
                    <a:ln>
                      <a:noFill/>
                    </a:ln>
                    <a:extLst>
                      <a:ext uri="{53640926-AAD7-44D8-BBD7-CCE9431645EC}">
                        <a14:shadowObscured xmlns:a14="http://schemas.microsoft.com/office/drawing/2010/main"/>
                      </a:ext>
                    </a:extLst>
                  </pic:spPr>
                </pic:pic>
              </a:graphicData>
            </a:graphic>
          </wp:inline>
        </w:drawing>
      </w:r>
    </w:p>
    <w:p w14:paraId="46B69890" w14:textId="77777777" w:rsidR="00A434FB" w:rsidRPr="008E5BB5" w:rsidRDefault="00A434FB" w:rsidP="00A434FB">
      <w:pPr>
        <w:rPr>
          <w:rFonts w:ascii="Arial" w:hAnsi="Arial" w:cs="Arial"/>
          <w:sz w:val="22"/>
          <w:szCs w:val="22"/>
        </w:rPr>
      </w:pPr>
      <w:r w:rsidRPr="008E5BB5">
        <w:rPr>
          <w:rFonts w:ascii="Arial" w:hAnsi="Arial" w:cs="Arial"/>
          <w:sz w:val="22"/>
          <w:szCs w:val="22"/>
        </w:rPr>
        <w:t xml:space="preserve">Date……………………………………………… </w:t>
      </w:r>
    </w:p>
    <w:p w14:paraId="66079E0F" w14:textId="77777777" w:rsidR="00A434FB" w:rsidRPr="008E5BB5" w:rsidRDefault="00A434FB" w:rsidP="00A434FB">
      <w:pPr>
        <w:rPr>
          <w:rFonts w:ascii="Arial" w:hAnsi="Arial" w:cs="Arial"/>
          <w:sz w:val="22"/>
          <w:szCs w:val="22"/>
        </w:rPr>
      </w:pPr>
    </w:p>
    <w:p w14:paraId="4D4785CE" w14:textId="77777777" w:rsidR="00A434FB" w:rsidRPr="008E5BB5" w:rsidRDefault="00A434FB" w:rsidP="00A434FB">
      <w:pPr>
        <w:rPr>
          <w:rFonts w:ascii="Arial" w:hAnsi="Arial" w:cs="Arial"/>
          <w:sz w:val="22"/>
          <w:szCs w:val="22"/>
        </w:rPr>
      </w:pPr>
    </w:p>
    <w:p w14:paraId="4BE5204E" w14:textId="77777777" w:rsidR="00A434FB" w:rsidRPr="008E5BB5" w:rsidRDefault="00A434FB" w:rsidP="00A434FB">
      <w:pPr>
        <w:rPr>
          <w:rFonts w:ascii="Arial" w:hAnsi="Arial" w:cs="Arial"/>
          <w:b/>
          <w:sz w:val="22"/>
          <w:szCs w:val="22"/>
        </w:rPr>
      </w:pPr>
      <w:r w:rsidRPr="008E5BB5">
        <w:rPr>
          <w:rFonts w:ascii="Arial" w:hAnsi="Arial" w:cs="Arial"/>
          <w:b/>
          <w:sz w:val="22"/>
          <w:szCs w:val="22"/>
        </w:rPr>
        <w:t>STATEMENT 3</w:t>
      </w:r>
    </w:p>
    <w:p w14:paraId="30151C77" w14:textId="77777777" w:rsidR="00A434FB" w:rsidRPr="008E5BB5" w:rsidRDefault="00A434FB" w:rsidP="00A434FB">
      <w:pPr>
        <w:rPr>
          <w:rFonts w:ascii="Arial" w:hAnsi="Arial" w:cs="Arial"/>
          <w:sz w:val="22"/>
          <w:szCs w:val="22"/>
        </w:rPr>
      </w:pPr>
    </w:p>
    <w:p w14:paraId="34F1C9B0" w14:textId="77777777" w:rsidR="00A434FB" w:rsidRPr="008E5BB5" w:rsidRDefault="00A434FB" w:rsidP="00A434FB">
      <w:pPr>
        <w:rPr>
          <w:rFonts w:ascii="Arial" w:hAnsi="Arial" w:cs="Arial"/>
          <w:sz w:val="22"/>
          <w:szCs w:val="22"/>
        </w:rPr>
      </w:pPr>
      <w:r w:rsidRPr="008E5BB5">
        <w:rPr>
          <w:rFonts w:ascii="Arial" w:hAnsi="Arial" w:cs="Arial"/>
          <w:sz w:val="22"/>
          <w:szCs w:val="22"/>
        </w:rPr>
        <w:t>I hereby give consent for my dissertation, if accepted, to be available for photocopying and for interlibrary loan, and for the title and summary to be made available to outside organisations.</w:t>
      </w:r>
    </w:p>
    <w:p w14:paraId="3AD33137" w14:textId="77777777" w:rsidR="00A434FB" w:rsidRPr="008E5BB5" w:rsidRDefault="00A434FB" w:rsidP="00A434FB">
      <w:pPr>
        <w:rPr>
          <w:rFonts w:ascii="Arial" w:hAnsi="Arial" w:cs="Arial"/>
          <w:sz w:val="22"/>
          <w:szCs w:val="22"/>
        </w:rPr>
      </w:pPr>
    </w:p>
    <w:p w14:paraId="5313E15F" w14:textId="77D99213" w:rsidR="00A434FB" w:rsidRPr="008E5BB5" w:rsidRDefault="00A434FB" w:rsidP="00A434FB">
      <w:pPr>
        <w:rPr>
          <w:rFonts w:ascii="Arial" w:hAnsi="Arial" w:cs="Arial"/>
          <w:sz w:val="22"/>
          <w:szCs w:val="22"/>
        </w:rPr>
      </w:pPr>
      <w:r>
        <w:rPr>
          <w:rFonts w:ascii="Arial" w:hAnsi="Arial" w:cs="Arial"/>
          <w:sz w:val="22"/>
          <w:szCs w:val="22"/>
        </w:rPr>
        <w:t xml:space="preserve">           </w:t>
      </w:r>
    </w:p>
    <w:p w14:paraId="1BBCEFFB" w14:textId="77777777" w:rsidR="00A434FB" w:rsidRDefault="00A434FB" w:rsidP="00A434FB">
      <w:pPr>
        <w:rPr>
          <w:rFonts w:ascii="Arial" w:hAnsi="Arial" w:cs="Arial"/>
          <w:sz w:val="22"/>
          <w:szCs w:val="22"/>
        </w:rPr>
      </w:pPr>
    </w:p>
    <w:p w14:paraId="0C36F81E" w14:textId="20AA7264" w:rsidR="00A434FB" w:rsidRDefault="00A434FB" w:rsidP="00A434FB">
      <w:pPr>
        <w:rPr>
          <w:rFonts w:ascii="Arial" w:hAnsi="Arial" w:cs="Arial"/>
          <w:sz w:val="22"/>
          <w:szCs w:val="22"/>
        </w:rPr>
      </w:pPr>
      <w:r>
        <w:rPr>
          <w:rFonts w:ascii="Arial" w:hAnsi="Arial" w:cs="Arial"/>
          <w:sz w:val="22"/>
          <w:szCs w:val="22"/>
        </w:rPr>
        <w:lastRenderedPageBreak/>
        <w:t xml:space="preserve">          </w:t>
      </w:r>
      <w:r>
        <w:rPr>
          <w:rFonts w:ascii="Arial" w:hAnsi="Arial" w:cs="Arial"/>
          <w:noProof/>
          <w:sz w:val="22"/>
          <w:szCs w:val="22"/>
        </w:rPr>
        <w:drawing>
          <wp:inline distT="0" distB="0" distL="0" distR="0" wp14:anchorId="57198216" wp14:editId="08A06FA5">
            <wp:extent cx="2159876" cy="297594"/>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df"/>
                    <pic:cNvPicPr/>
                  </pic:nvPicPr>
                  <pic:blipFill rotWithShape="1">
                    <a:blip r:embed="rId11" cstate="print">
                      <a:extLst>
                        <a:ext uri="{28A0092B-C50C-407E-A947-70E740481C1C}">
                          <a14:useLocalDpi xmlns:a14="http://schemas.microsoft.com/office/drawing/2010/main" val="0"/>
                        </a:ext>
                      </a:extLst>
                    </a:blip>
                    <a:srcRect l="4065" t="43265" r="4577" b="47008"/>
                    <a:stretch/>
                  </pic:blipFill>
                  <pic:spPr bwMode="auto">
                    <a:xfrm>
                      <a:off x="0" y="0"/>
                      <a:ext cx="2255100" cy="310714"/>
                    </a:xfrm>
                    <a:prstGeom prst="rect">
                      <a:avLst/>
                    </a:prstGeom>
                    <a:ln>
                      <a:noFill/>
                    </a:ln>
                    <a:extLst>
                      <a:ext uri="{53640926-AAD7-44D8-BBD7-CCE9431645EC}">
                        <a14:shadowObscured xmlns:a14="http://schemas.microsoft.com/office/drawing/2010/main"/>
                      </a:ext>
                    </a:extLst>
                  </pic:spPr>
                </pic:pic>
              </a:graphicData>
            </a:graphic>
          </wp:inline>
        </w:drawing>
      </w:r>
    </w:p>
    <w:p w14:paraId="3CB9E3E9" w14:textId="343CCF82" w:rsidR="00A434FB" w:rsidRPr="008E5BB5" w:rsidRDefault="00A434FB" w:rsidP="00A434FB">
      <w:pPr>
        <w:rPr>
          <w:rFonts w:ascii="Arial" w:hAnsi="Arial" w:cs="Arial"/>
          <w:sz w:val="22"/>
          <w:szCs w:val="22"/>
        </w:rPr>
      </w:pPr>
      <w:r w:rsidRPr="008E5BB5">
        <w:rPr>
          <w:rFonts w:ascii="Arial" w:hAnsi="Arial" w:cs="Arial"/>
          <w:sz w:val="22"/>
          <w:szCs w:val="22"/>
        </w:rPr>
        <w:t>Signed………………………………………………</w:t>
      </w:r>
    </w:p>
    <w:p w14:paraId="426938C9" w14:textId="77777777" w:rsidR="00A434FB" w:rsidRPr="008E5BB5" w:rsidRDefault="00A434FB" w:rsidP="00A434FB">
      <w:pPr>
        <w:pStyle w:val="Heading1"/>
        <w:spacing w:before="0"/>
        <w:rPr>
          <w:rFonts w:cs="Arial"/>
          <w:b w:val="0"/>
          <w:bCs/>
          <w:szCs w:val="22"/>
        </w:rPr>
      </w:pPr>
      <w:r>
        <w:rPr>
          <w:rFonts w:cs="Arial"/>
          <w:b w:val="0"/>
          <w:bCs/>
          <w:szCs w:val="22"/>
        </w:rPr>
        <w:t xml:space="preserve">         </w:t>
      </w:r>
      <w:r>
        <w:rPr>
          <w:rFonts w:cs="Arial"/>
          <w:noProof/>
          <w:szCs w:val="22"/>
        </w:rPr>
        <w:drawing>
          <wp:inline distT="0" distB="0" distL="0" distR="0" wp14:anchorId="54FE15CE" wp14:editId="329752B5">
            <wp:extent cx="1293615" cy="372836"/>
            <wp:effectExtent l="0" t="0" r="190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ate.pdf"/>
                    <pic:cNvPicPr/>
                  </pic:nvPicPr>
                  <pic:blipFill rotWithShape="1">
                    <a:blip r:embed="rId12" cstate="print">
                      <a:extLst>
                        <a:ext uri="{28A0092B-C50C-407E-A947-70E740481C1C}">
                          <a14:useLocalDpi xmlns:a14="http://schemas.microsoft.com/office/drawing/2010/main" val="0"/>
                        </a:ext>
                      </a:extLst>
                    </a:blip>
                    <a:srcRect l="7827" t="44000" r="14338" b="38665"/>
                    <a:stretch/>
                  </pic:blipFill>
                  <pic:spPr bwMode="auto">
                    <a:xfrm>
                      <a:off x="0" y="0"/>
                      <a:ext cx="1341591" cy="386663"/>
                    </a:xfrm>
                    <a:prstGeom prst="rect">
                      <a:avLst/>
                    </a:prstGeom>
                    <a:ln>
                      <a:noFill/>
                    </a:ln>
                    <a:extLst>
                      <a:ext uri="{53640926-AAD7-44D8-BBD7-CCE9431645EC}">
                        <a14:shadowObscured xmlns:a14="http://schemas.microsoft.com/office/drawing/2010/main"/>
                      </a:ext>
                    </a:extLst>
                  </pic:spPr>
                </pic:pic>
              </a:graphicData>
            </a:graphic>
          </wp:inline>
        </w:drawing>
      </w:r>
    </w:p>
    <w:p w14:paraId="59B45A60" w14:textId="77777777" w:rsidR="00A434FB" w:rsidRPr="008E5BB5" w:rsidRDefault="00A434FB" w:rsidP="00A434F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r w:rsidRPr="008E5BB5">
        <w:rPr>
          <w:rFonts w:ascii="Arial" w:hAnsi="Arial" w:cs="Arial"/>
          <w:sz w:val="22"/>
          <w:szCs w:val="22"/>
        </w:rPr>
        <w:t>Date…………………………………………………</w:t>
      </w:r>
    </w:p>
    <w:p w14:paraId="76FBE92B" w14:textId="77777777" w:rsidR="00A434FB" w:rsidRPr="008E5BB5" w:rsidRDefault="00A434FB" w:rsidP="00A434F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p>
    <w:p w14:paraId="392CFDB9" w14:textId="77777777" w:rsidR="00A434FB" w:rsidRPr="008E5BB5" w:rsidRDefault="00A434FB" w:rsidP="00A434F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p>
    <w:p w14:paraId="0E0E79A7" w14:textId="77777777" w:rsidR="00A434FB" w:rsidRPr="008E5BB5" w:rsidRDefault="00A434FB" w:rsidP="00A434FB">
      <w:pPr>
        <w:rPr>
          <w:rFonts w:ascii="Arial" w:hAnsi="Arial" w:cs="Arial"/>
          <w:b/>
          <w:sz w:val="22"/>
          <w:szCs w:val="22"/>
        </w:rPr>
      </w:pPr>
      <w:r w:rsidRPr="008E5BB5">
        <w:rPr>
          <w:rFonts w:ascii="Arial" w:hAnsi="Arial" w:cs="Arial"/>
          <w:b/>
          <w:sz w:val="22"/>
          <w:szCs w:val="22"/>
        </w:rPr>
        <w:t>STATEMENT 4</w:t>
      </w:r>
    </w:p>
    <w:p w14:paraId="5C5DAE2B" w14:textId="77777777" w:rsidR="00A434FB" w:rsidRPr="008E5BB5" w:rsidRDefault="00A434FB" w:rsidP="00A434FB">
      <w:pPr>
        <w:rPr>
          <w:rFonts w:ascii="Arial" w:hAnsi="Arial" w:cs="Arial"/>
          <w:sz w:val="22"/>
          <w:szCs w:val="22"/>
        </w:rPr>
      </w:pPr>
    </w:p>
    <w:p w14:paraId="10EF91CC" w14:textId="77777777" w:rsidR="00A434FB" w:rsidRPr="008E5BB5" w:rsidRDefault="00A434FB" w:rsidP="00A434FB">
      <w:pPr>
        <w:rPr>
          <w:rFonts w:ascii="Arial" w:hAnsi="Arial" w:cs="Arial"/>
          <w:sz w:val="22"/>
          <w:szCs w:val="22"/>
        </w:rPr>
      </w:pPr>
      <w:r w:rsidRPr="008E5BB5">
        <w:rPr>
          <w:rFonts w:ascii="Arial" w:hAnsi="Arial" w:cs="Arial"/>
          <w:sz w:val="22"/>
          <w:szCs w:val="22"/>
        </w:rPr>
        <w:t>I hereby give consent for my dissertation, if accepted, to be available on the university’s IT system to those who have consent to use the system.</w:t>
      </w:r>
    </w:p>
    <w:p w14:paraId="51B90158" w14:textId="77777777" w:rsidR="00A434FB" w:rsidRPr="008E5BB5" w:rsidRDefault="00A434FB" w:rsidP="00A434FB">
      <w:pPr>
        <w:rPr>
          <w:rFonts w:ascii="Arial" w:hAnsi="Arial" w:cs="Arial"/>
          <w:sz w:val="22"/>
          <w:szCs w:val="22"/>
        </w:rPr>
      </w:pPr>
    </w:p>
    <w:p w14:paraId="41757CB0" w14:textId="77777777" w:rsidR="00A434FB" w:rsidRPr="008E5BB5" w:rsidRDefault="00A434FB" w:rsidP="00A434FB">
      <w:pPr>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0" wp14:anchorId="724CBF8B" wp14:editId="055D36E1">
            <wp:extent cx="2159876" cy="297594"/>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df"/>
                    <pic:cNvPicPr/>
                  </pic:nvPicPr>
                  <pic:blipFill rotWithShape="1">
                    <a:blip r:embed="rId11" cstate="print">
                      <a:extLst>
                        <a:ext uri="{28A0092B-C50C-407E-A947-70E740481C1C}">
                          <a14:useLocalDpi xmlns:a14="http://schemas.microsoft.com/office/drawing/2010/main" val="0"/>
                        </a:ext>
                      </a:extLst>
                    </a:blip>
                    <a:srcRect l="4065" t="43265" r="4577" b="47008"/>
                    <a:stretch/>
                  </pic:blipFill>
                  <pic:spPr bwMode="auto">
                    <a:xfrm>
                      <a:off x="0" y="0"/>
                      <a:ext cx="2255100" cy="310714"/>
                    </a:xfrm>
                    <a:prstGeom prst="rect">
                      <a:avLst/>
                    </a:prstGeom>
                    <a:ln>
                      <a:noFill/>
                    </a:ln>
                    <a:extLst>
                      <a:ext uri="{53640926-AAD7-44D8-BBD7-CCE9431645EC}">
                        <a14:shadowObscured xmlns:a14="http://schemas.microsoft.com/office/drawing/2010/main"/>
                      </a:ext>
                    </a:extLst>
                  </pic:spPr>
                </pic:pic>
              </a:graphicData>
            </a:graphic>
          </wp:inline>
        </w:drawing>
      </w:r>
    </w:p>
    <w:p w14:paraId="533D3F1B" w14:textId="77777777" w:rsidR="00A434FB" w:rsidRPr="008E5BB5" w:rsidRDefault="00A434FB" w:rsidP="00A434FB">
      <w:pPr>
        <w:rPr>
          <w:rFonts w:ascii="Arial" w:hAnsi="Arial" w:cs="Arial"/>
          <w:sz w:val="22"/>
          <w:szCs w:val="22"/>
        </w:rPr>
      </w:pPr>
      <w:r w:rsidRPr="008E5BB5">
        <w:rPr>
          <w:rFonts w:ascii="Arial" w:hAnsi="Arial" w:cs="Arial"/>
          <w:sz w:val="22"/>
          <w:szCs w:val="22"/>
        </w:rPr>
        <w:t>Signed………………………………………………</w:t>
      </w:r>
    </w:p>
    <w:p w14:paraId="6FAAE079" w14:textId="77777777" w:rsidR="00A434FB" w:rsidRPr="008E5BB5" w:rsidRDefault="00A434FB" w:rsidP="00A434FB">
      <w:pPr>
        <w:pStyle w:val="Heading1"/>
        <w:spacing w:before="0"/>
        <w:rPr>
          <w:rFonts w:cs="Arial"/>
          <w:b w:val="0"/>
          <w:bCs/>
          <w:szCs w:val="22"/>
        </w:rPr>
      </w:pPr>
      <w:r>
        <w:rPr>
          <w:rFonts w:cs="Arial"/>
          <w:b w:val="0"/>
          <w:bCs/>
          <w:szCs w:val="22"/>
        </w:rPr>
        <w:t xml:space="preserve">         </w:t>
      </w:r>
      <w:r>
        <w:rPr>
          <w:rFonts w:cs="Arial"/>
          <w:noProof/>
          <w:szCs w:val="22"/>
        </w:rPr>
        <w:drawing>
          <wp:inline distT="0" distB="0" distL="0" distR="0" wp14:anchorId="640F011F" wp14:editId="2EAAE29F">
            <wp:extent cx="1293615" cy="372836"/>
            <wp:effectExtent l="0" t="0" r="190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ate.pdf"/>
                    <pic:cNvPicPr/>
                  </pic:nvPicPr>
                  <pic:blipFill rotWithShape="1">
                    <a:blip r:embed="rId12" cstate="print">
                      <a:extLst>
                        <a:ext uri="{28A0092B-C50C-407E-A947-70E740481C1C}">
                          <a14:useLocalDpi xmlns:a14="http://schemas.microsoft.com/office/drawing/2010/main" val="0"/>
                        </a:ext>
                      </a:extLst>
                    </a:blip>
                    <a:srcRect l="7827" t="44000" r="14338" b="38665"/>
                    <a:stretch/>
                  </pic:blipFill>
                  <pic:spPr bwMode="auto">
                    <a:xfrm>
                      <a:off x="0" y="0"/>
                      <a:ext cx="1341591" cy="386663"/>
                    </a:xfrm>
                    <a:prstGeom prst="rect">
                      <a:avLst/>
                    </a:prstGeom>
                    <a:ln>
                      <a:noFill/>
                    </a:ln>
                    <a:extLst>
                      <a:ext uri="{53640926-AAD7-44D8-BBD7-CCE9431645EC}">
                        <a14:shadowObscured xmlns:a14="http://schemas.microsoft.com/office/drawing/2010/main"/>
                      </a:ext>
                    </a:extLst>
                  </pic:spPr>
                </pic:pic>
              </a:graphicData>
            </a:graphic>
          </wp:inline>
        </w:drawing>
      </w:r>
    </w:p>
    <w:p w14:paraId="097270DB" w14:textId="77777777" w:rsidR="00A434FB" w:rsidRPr="008E5BB5" w:rsidRDefault="00A434FB" w:rsidP="00A434F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r w:rsidRPr="008E5BB5">
        <w:rPr>
          <w:rFonts w:ascii="Arial" w:hAnsi="Arial" w:cs="Arial"/>
          <w:sz w:val="22"/>
          <w:szCs w:val="22"/>
        </w:rPr>
        <w:t>Date…………………………………………………</w:t>
      </w:r>
    </w:p>
    <w:p w14:paraId="51E958AD" w14:textId="7FFBD443" w:rsidR="00CC65AD" w:rsidRPr="004A6CEB" w:rsidRDefault="00CC65AD" w:rsidP="004A6CEB">
      <w:pPr>
        <w:spacing w:line="360" w:lineRule="auto"/>
        <w:rPr>
          <w:rFonts w:ascii="Arial" w:hAnsi="Arial" w:cs="Arial"/>
          <w:sz w:val="22"/>
          <w:szCs w:val="22"/>
        </w:rPr>
      </w:pPr>
    </w:p>
    <w:p w14:paraId="7B0B125C" w14:textId="72CC55B8" w:rsidR="00CC65AD" w:rsidRPr="004A6CEB" w:rsidRDefault="00CC65AD" w:rsidP="004A6CEB">
      <w:pPr>
        <w:spacing w:line="360" w:lineRule="auto"/>
        <w:rPr>
          <w:rFonts w:ascii="Arial" w:hAnsi="Arial" w:cs="Arial"/>
          <w:sz w:val="22"/>
          <w:szCs w:val="22"/>
        </w:rPr>
      </w:pPr>
    </w:p>
    <w:p w14:paraId="24016F41" w14:textId="6615CA62" w:rsidR="00CC65AD" w:rsidRPr="004A6CEB" w:rsidRDefault="00CC65AD" w:rsidP="004A6CEB">
      <w:pPr>
        <w:spacing w:line="360" w:lineRule="auto"/>
        <w:rPr>
          <w:rFonts w:ascii="Arial" w:hAnsi="Arial" w:cs="Arial"/>
          <w:sz w:val="22"/>
          <w:szCs w:val="22"/>
        </w:rPr>
      </w:pPr>
    </w:p>
    <w:p w14:paraId="6D01ED29" w14:textId="7DF43CBF" w:rsidR="00CC65AD" w:rsidRPr="004A6CEB" w:rsidRDefault="00CC65AD" w:rsidP="004A6CEB">
      <w:pPr>
        <w:spacing w:line="360" w:lineRule="auto"/>
        <w:rPr>
          <w:rFonts w:ascii="Arial" w:hAnsi="Arial" w:cs="Arial"/>
          <w:sz w:val="22"/>
          <w:szCs w:val="22"/>
        </w:rPr>
      </w:pPr>
    </w:p>
    <w:p w14:paraId="1DCB5929" w14:textId="1D28316B" w:rsidR="00CC65AD" w:rsidRPr="004A6CEB" w:rsidRDefault="00CC65AD" w:rsidP="004A6CEB">
      <w:pPr>
        <w:spacing w:line="360" w:lineRule="auto"/>
        <w:rPr>
          <w:rFonts w:ascii="Arial" w:hAnsi="Arial" w:cs="Arial"/>
          <w:sz w:val="22"/>
          <w:szCs w:val="22"/>
        </w:rPr>
      </w:pPr>
    </w:p>
    <w:p w14:paraId="29FCA034" w14:textId="5B9AA58F" w:rsidR="00CC65AD" w:rsidRPr="004A6CEB" w:rsidRDefault="00CC65AD" w:rsidP="004A6CEB">
      <w:pPr>
        <w:spacing w:line="360" w:lineRule="auto"/>
        <w:rPr>
          <w:rFonts w:ascii="Arial" w:hAnsi="Arial" w:cs="Arial"/>
          <w:sz w:val="22"/>
          <w:szCs w:val="22"/>
        </w:rPr>
      </w:pPr>
    </w:p>
    <w:p w14:paraId="56CE4167" w14:textId="41B0002F" w:rsidR="00CC65AD" w:rsidRPr="004A6CEB" w:rsidRDefault="00CC65AD" w:rsidP="004A6CEB">
      <w:pPr>
        <w:spacing w:line="360" w:lineRule="auto"/>
        <w:rPr>
          <w:rFonts w:ascii="Arial" w:hAnsi="Arial" w:cs="Arial"/>
          <w:sz w:val="22"/>
          <w:szCs w:val="22"/>
        </w:rPr>
      </w:pPr>
    </w:p>
    <w:p w14:paraId="1803D6E8" w14:textId="66582EDD" w:rsidR="00CC65AD" w:rsidRPr="004A6CEB" w:rsidRDefault="00CC65AD" w:rsidP="004A6CEB">
      <w:pPr>
        <w:spacing w:line="360" w:lineRule="auto"/>
        <w:rPr>
          <w:rFonts w:ascii="Arial" w:hAnsi="Arial" w:cs="Arial"/>
          <w:sz w:val="22"/>
          <w:szCs w:val="22"/>
        </w:rPr>
      </w:pPr>
    </w:p>
    <w:p w14:paraId="600AB10B" w14:textId="1536EE42" w:rsidR="00CC65AD" w:rsidRPr="004A6CEB" w:rsidRDefault="00CC65AD" w:rsidP="004A6CEB">
      <w:pPr>
        <w:spacing w:line="360" w:lineRule="auto"/>
        <w:rPr>
          <w:rFonts w:ascii="Arial" w:hAnsi="Arial" w:cs="Arial"/>
          <w:sz w:val="22"/>
          <w:szCs w:val="22"/>
        </w:rPr>
      </w:pPr>
    </w:p>
    <w:p w14:paraId="775F05BB" w14:textId="136BDA23" w:rsidR="00CC65AD" w:rsidRPr="004A6CEB" w:rsidRDefault="00CC65AD" w:rsidP="004A6CEB">
      <w:pPr>
        <w:spacing w:line="360" w:lineRule="auto"/>
        <w:rPr>
          <w:rFonts w:ascii="Arial" w:hAnsi="Arial" w:cs="Arial"/>
          <w:sz w:val="22"/>
          <w:szCs w:val="22"/>
        </w:rPr>
      </w:pPr>
    </w:p>
    <w:p w14:paraId="2B9C264A" w14:textId="2075B9DB" w:rsidR="00CC65AD" w:rsidRPr="004A6CEB" w:rsidRDefault="00CC65AD" w:rsidP="004A6CEB">
      <w:pPr>
        <w:spacing w:line="360" w:lineRule="auto"/>
        <w:rPr>
          <w:rFonts w:ascii="Arial" w:hAnsi="Arial" w:cs="Arial"/>
          <w:sz w:val="22"/>
          <w:szCs w:val="22"/>
        </w:rPr>
      </w:pPr>
    </w:p>
    <w:p w14:paraId="5F67B949" w14:textId="293BFE3D" w:rsidR="00CC65AD" w:rsidRPr="004A6CEB" w:rsidRDefault="00CC65AD" w:rsidP="004A6CEB">
      <w:pPr>
        <w:spacing w:line="360" w:lineRule="auto"/>
        <w:rPr>
          <w:rFonts w:ascii="Arial" w:hAnsi="Arial" w:cs="Arial"/>
          <w:sz w:val="22"/>
          <w:szCs w:val="22"/>
        </w:rPr>
      </w:pPr>
    </w:p>
    <w:p w14:paraId="7D952008" w14:textId="5CFAC3BF" w:rsidR="00CC65AD" w:rsidRPr="004A6CEB" w:rsidRDefault="00CC65AD" w:rsidP="004A6CEB">
      <w:pPr>
        <w:spacing w:line="360" w:lineRule="auto"/>
        <w:rPr>
          <w:rFonts w:ascii="Arial" w:hAnsi="Arial" w:cs="Arial"/>
          <w:sz w:val="22"/>
          <w:szCs w:val="22"/>
        </w:rPr>
      </w:pPr>
    </w:p>
    <w:p w14:paraId="1B346582" w14:textId="4426EE04" w:rsidR="00CC65AD" w:rsidRPr="004A6CEB" w:rsidRDefault="00CC65AD" w:rsidP="004A6CEB">
      <w:pPr>
        <w:spacing w:line="360" w:lineRule="auto"/>
        <w:rPr>
          <w:rFonts w:ascii="Arial" w:hAnsi="Arial" w:cs="Arial"/>
          <w:sz w:val="22"/>
          <w:szCs w:val="22"/>
        </w:rPr>
      </w:pPr>
    </w:p>
    <w:p w14:paraId="2485D55D" w14:textId="3D571652" w:rsidR="00CC65AD" w:rsidRPr="004A6CEB" w:rsidRDefault="00CC65AD" w:rsidP="004A6CEB">
      <w:pPr>
        <w:spacing w:line="360" w:lineRule="auto"/>
        <w:rPr>
          <w:rFonts w:ascii="Arial" w:hAnsi="Arial" w:cs="Arial"/>
          <w:sz w:val="22"/>
          <w:szCs w:val="22"/>
        </w:rPr>
      </w:pPr>
    </w:p>
    <w:p w14:paraId="510010D8" w14:textId="0A930C22" w:rsidR="00CC65AD" w:rsidRPr="004A6CEB" w:rsidRDefault="00CC65AD" w:rsidP="004A6CEB">
      <w:pPr>
        <w:spacing w:line="360" w:lineRule="auto"/>
        <w:rPr>
          <w:rFonts w:ascii="Arial" w:hAnsi="Arial" w:cs="Arial"/>
          <w:sz w:val="22"/>
          <w:szCs w:val="22"/>
        </w:rPr>
      </w:pPr>
    </w:p>
    <w:p w14:paraId="464529C6" w14:textId="66607E53" w:rsidR="00CC65AD" w:rsidRPr="004A6CEB" w:rsidRDefault="00CC65AD" w:rsidP="004A6CEB">
      <w:pPr>
        <w:spacing w:line="360" w:lineRule="auto"/>
        <w:rPr>
          <w:rFonts w:ascii="Arial" w:hAnsi="Arial" w:cs="Arial"/>
          <w:sz w:val="22"/>
          <w:szCs w:val="22"/>
        </w:rPr>
      </w:pPr>
    </w:p>
    <w:p w14:paraId="1EDB177D" w14:textId="5620C803" w:rsidR="00CC65AD" w:rsidRPr="004A6CEB" w:rsidRDefault="00CC65AD" w:rsidP="004A6CEB">
      <w:pPr>
        <w:spacing w:line="360" w:lineRule="auto"/>
        <w:rPr>
          <w:rFonts w:ascii="Arial" w:hAnsi="Arial" w:cs="Arial"/>
          <w:sz w:val="22"/>
          <w:szCs w:val="22"/>
        </w:rPr>
      </w:pPr>
    </w:p>
    <w:p w14:paraId="42A5FE5F" w14:textId="751C4FD6" w:rsidR="00CC65AD" w:rsidRPr="004A6CEB" w:rsidRDefault="00CC65AD" w:rsidP="004A6CEB">
      <w:pPr>
        <w:spacing w:line="360" w:lineRule="auto"/>
        <w:rPr>
          <w:rFonts w:ascii="Arial" w:hAnsi="Arial" w:cs="Arial"/>
          <w:sz w:val="22"/>
          <w:szCs w:val="22"/>
        </w:rPr>
      </w:pPr>
    </w:p>
    <w:p w14:paraId="5A2FAFF7" w14:textId="727E6DDF" w:rsidR="00CC65AD" w:rsidRPr="004A6CEB" w:rsidRDefault="00CC65AD" w:rsidP="004A6CEB">
      <w:pPr>
        <w:spacing w:line="360" w:lineRule="auto"/>
        <w:rPr>
          <w:rFonts w:ascii="Arial" w:hAnsi="Arial" w:cs="Arial"/>
          <w:sz w:val="22"/>
          <w:szCs w:val="22"/>
        </w:rPr>
      </w:pPr>
    </w:p>
    <w:p w14:paraId="7749E75D" w14:textId="693DD597" w:rsidR="00CC65AD" w:rsidRPr="004A6CEB" w:rsidRDefault="00CC65AD" w:rsidP="004A6CEB">
      <w:pPr>
        <w:spacing w:line="360" w:lineRule="auto"/>
        <w:rPr>
          <w:rFonts w:ascii="Arial" w:hAnsi="Arial" w:cs="Arial"/>
          <w:sz w:val="22"/>
          <w:szCs w:val="22"/>
        </w:rPr>
      </w:pPr>
    </w:p>
    <w:p w14:paraId="0437F6F9" w14:textId="720A5E42" w:rsidR="00CC65AD" w:rsidRPr="004A6CEB" w:rsidRDefault="00CC65AD" w:rsidP="004A6CEB">
      <w:pPr>
        <w:spacing w:line="360" w:lineRule="auto"/>
        <w:rPr>
          <w:rFonts w:ascii="Arial" w:hAnsi="Arial" w:cs="Arial"/>
          <w:sz w:val="22"/>
          <w:szCs w:val="22"/>
        </w:rPr>
      </w:pPr>
    </w:p>
    <w:p w14:paraId="3306E7A8" w14:textId="14B05D3B" w:rsidR="00CC65AD" w:rsidRDefault="00CC65AD" w:rsidP="00771FC0">
      <w:pPr>
        <w:pStyle w:val="Heading1"/>
      </w:pPr>
      <w:bookmarkStart w:id="5" w:name="_Toc70948931"/>
      <w:bookmarkStart w:id="6" w:name="_Toc70950477"/>
      <w:r w:rsidRPr="004A6CEB">
        <w:lastRenderedPageBreak/>
        <w:t>Acknowledgments</w:t>
      </w:r>
      <w:bookmarkEnd w:id="5"/>
      <w:bookmarkEnd w:id="6"/>
      <w:r w:rsidRPr="004A6CEB">
        <w:t xml:space="preserve"> </w:t>
      </w:r>
    </w:p>
    <w:p w14:paraId="4CF55F39" w14:textId="77777777" w:rsidR="00036319" w:rsidRPr="004A6CEB" w:rsidRDefault="00036319" w:rsidP="004A6CEB">
      <w:pPr>
        <w:keepLines/>
        <w:widowControl w:val="0"/>
        <w:spacing w:line="360" w:lineRule="auto"/>
        <w:rPr>
          <w:rFonts w:ascii="Arial" w:hAnsi="Arial" w:cs="Arial"/>
          <w:b/>
          <w:sz w:val="22"/>
          <w:szCs w:val="22"/>
        </w:rPr>
      </w:pPr>
    </w:p>
    <w:p w14:paraId="46B02545" w14:textId="27BD63C9" w:rsidR="00CC65AD" w:rsidRDefault="00036319" w:rsidP="004A6CEB">
      <w:pPr>
        <w:spacing w:line="360" w:lineRule="auto"/>
        <w:rPr>
          <w:rFonts w:ascii="Arial" w:hAnsi="Arial" w:cs="Arial"/>
          <w:sz w:val="22"/>
          <w:szCs w:val="22"/>
        </w:rPr>
      </w:pPr>
      <w:r>
        <w:rPr>
          <w:rFonts w:ascii="Arial" w:hAnsi="Arial" w:cs="Arial"/>
          <w:sz w:val="22"/>
          <w:szCs w:val="22"/>
        </w:rPr>
        <w:t>I would firstly like to thank my supervisor, Dr Caroline Jawad, for her continued support, guidance, and time throughout the process of this dissertation</w:t>
      </w:r>
      <w:r w:rsidR="001172E6">
        <w:rPr>
          <w:rFonts w:ascii="Arial" w:hAnsi="Arial" w:cs="Arial"/>
          <w:sz w:val="22"/>
          <w:szCs w:val="22"/>
        </w:rPr>
        <w:t xml:space="preserve">. </w:t>
      </w:r>
    </w:p>
    <w:p w14:paraId="1150D33F" w14:textId="64C4D16E" w:rsidR="00036319" w:rsidRDefault="00036319" w:rsidP="004A6CEB">
      <w:pPr>
        <w:spacing w:line="360" w:lineRule="auto"/>
        <w:rPr>
          <w:rFonts w:ascii="Arial" w:hAnsi="Arial" w:cs="Arial"/>
          <w:sz w:val="22"/>
          <w:szCs w:val="22"/>
        </w:rPr>
      </w:pPr>
    </w:p>
    <w:p w14:paraId="6DA355FB" w14:textId="6F3CF394" w:rsidR="00036319" w:rsidRPr="004A6CEB" w:rsidRDefault="00036319" w:rsidP="004A6CEB">
      <w:pPr>
        <w:spacing w:line="360" w:lineRule="auto"/>
        <w:rPr>
          <w:rFonts w:ascii="Arial" w:hAnsi="Arial" w:cs="Arial"/>
          <w:sz w:val="22"/>
          <w:szCs w:val="22"/>
        </w:rPr>
      </w:pPr>
      <w:r>
        <w:rPr>
          <w:rFonts w:ascii="Arial" w:hAnsi="Arial" w:cs="Arial"/>
          <w:sz w:val="22"/>
          <w:szCs w:val="22"/>
        </w:rPr>
        <w:t xml:space="preserve">Secondly, I would like to thank my family and friends for their support and encouragement throughout my time at University. The last three years have been an experience I am extremely grateful for, and the continued encouragement from my family and friends has meant the world to me.  </w:t>
      </w:r>
    </w:p>
    <w:p w14:paraId="09E15863" w14:textId="250894A0" w:rsidR="00CC65AD" w:rsidRPr="004A6CEB" w:rsidRDefault="00CC65AD" w:rsidP="004A6CEB">
      <w:pPr>
        <w:spacing w:line="360" w:lineRule="auto"/>
        <w:rPr>
          <w:rFonts w:ascii="Arial" w:hAnsi="Arial" w:cs="Arial"/>
          <w:sz w:val="22"/>
          <w:szCs w:val="22"/>
        </w:rPr>
      </w:pPr>
    </w:p>
    <w:p w14:paraId="553A7C9D" w14:textId="3FCB7F9B" w:rsidR="00CC65AD" w:rsidRPr="004A6CEB" w:rsidRDefault="00CC65AD" w:rsidP="004A6CEB">
      <w:pPr>
        <w:spacing w:line="360" w:lineRule="auto"/>
        <w:rPr>
          <w:rFonts w:ascii="Arial" w:hAnsi="Arial" w:cs="Arial"/>
          <w:sz w:val="22"/>
          <w:szCs w:val="22"/>
        </w:rPr>
      </w:pPr>
    </w:p>
    <w:p w14:paraId="7CEB3EB6" w14:textId="67D1D16A" w:rsidR="00CC65AD" w:rsidRPr="004A6CEB" w:rsidRDefault="00CC65AD" w:rsidP="004A6CEB">
      <w:pPr>
        <w:spacing w:line="360" w:lineRule="auto"/>
        <w:rPr>
          <w:rFonts w:ascii="Arial" w:hAnsi="Arial" w:cs="Arial"/>
          <w:sz w:val="22"/>
          <w:szCs w:val="22"/>
        </w:rPr>
      </w:pPr>
    </w:p>
    <w:p w14:paraId="775BAEBD" w14:textId="134B83B2" w:rsidR="00CC65AD" w:rsidRPr="004A6CEB" w:rsidRDefault="00CC65AD" w:rsidP="004A6CEB">
      <w:pPr>
        <w:spacing w:line="360" w:lineRule="auto"/>
        <w:rPr>
          <w:rFonts w:ascii="Arial" w:hAnsi="Arial" w:cs="Arial"/>
          <w:sz w:val="22"/>
          <w:szCs w:val="22"/>
        </w:rPr>
      </w:pPr>
    </w:p>
    <w:p w14:paraId="53080108" w14:textId="751C60AD" w:rsidR="00CC65AD" w:rsidRPr="004A6CEB" w:rsidRDefault="00CC65AD" w:rsidP="004A6CEB">
      <w:pPr>
        <w:spacing w:line="360" w:lineRule="auto"/>
        <w:rPr>
          <w:rFonts w:ascii="Arial" w:hAnsi="Arial" w:cs="Arial"/>
          <w:sz w:val="22"/>
          <w:szCs w:val="22"/>
        </w:rPr>
      </w:pPr>
    </w:p>
    <w:p w14:paraId="5CB5C5B5" w14:textId="446E8A25" w:rsidR="00CC65AD" w:rsidRPr="004A6CEB" w:rsidRDefault="00CC65AD" w:rsidP="004A6CEB">
      <w:pPr>
        <w:spacing w:line="360" w:lineRule="auto"/>
        <w:rPr>
          <w:rFonts w:ascii="Arial" w:hAnsi="Arial" w:cs="Arial"/>
          <w:sz w:val="22"/>
          <w:szCs w:val="22"/>
        </w:rPr>
      </w:pPr>
    </w:p>
    <w:p w14:paraId="5FB67BAA" w14:textId="76B31ADF" w:rsidR="00CC65AD" w:rsidRPr="004A6CEB" w:rsidRDefault="00CC65AD" w:rsidP="004A6CEB">
      <w:pPr>
        <w:spacing w:line="360" w:lineRule="auto"/>
        <w:rPr>
          <w:rFonts w:ascii="Arial" w:hAnsi="Arial" w:cs="Arial"/>
          <w:sz w:val="22"/>
          <w:szCs w:val="22"/>
        </w:rPr>
      </w:pPr>
    </w:p>
    <w:p w14:paraId="501ACF5A" w14:textId="2F9190BB" w:rsidR="00CC65AD" w:rsidRPr="004A6CEB" w:rsidRDefault="00CC65AD" w:rsidP="004A6CEB">
      <w:pPr>
        <w:spacing w:line="360" w:lineRule="auto"/>
        <w:rPr>
          <w:rFonts w:ascii="Arial" w:hAnsi="Arial" w:cs="Arial"/>
          <w:sz w:val="22"/>
          <w:szCs w:val="22"/>
        </w:rPr>
      </w:pPr>
    </w:p>
    <w:p w14:paraId="7E6A1206" w14:textId="464263F2" w:rsidR="00CC65AD" w:rsidRPr="004A6CEB" w:rsidRDefault="00CC65AD" w:rsidP="004A6CEB">
      <w:pPr>
        <w:spacing w:line="360" w:lineRule="auto"/>
        <w:rPr>
          <w:rFonts w:ascii="Arial" w:hAnsi="Arial" w:cs="Arial"/>
          <w:sz w:val="22"/>
          <w:szCs w:val="22"/>
        </w:rPr>
      </w:pPr>
    </w:p>
    <w:p w14:paraId="7C0106D0" w14:textId="4E6F59D7" w:rsidR="00CC65AD" w:rsidRPr="004A6CEB" w:rsidRDefault="00CC65AD" w:rsidP="004A6CEB">
      <w:pPr>
        <w:spacing w:line="360" w:lineRule="auto"/>
        <w:rPr>
          <w:rFonts w:ascii="Arial" w:hAnsi="Arial" w:cs="Arial"/>
          <w:sz w:val="22"/>
          <w:szCs w:val="22"/>
        </w:rPr>
      </w:pPr>
    </w:p>
    <w:p w14:paraId="20D665BF" w14:textId="5C0A25A7" w:rsidR="00CC65AD" w:rsidRPr="004A6CEB" w:rsidRDefault="00CC65AD" w:rsidP="004A6CEB">
      <w:pPr>
        <w:spacing w:line="360" w:lineRule="auto"/>
        <w:rPr>
          <w:rFonts w:ascii="Arial" w:hAnsi="Arial" w:cs="Arial"/>
          <w:sz w:val="22"/>
          <w:szCs w:val="22"/>
        </w:rPr>
      </w:pPr>
    </w:p>
    <w:p w14:paraId="0C536CA2" w14:textId="777B4B14" w:rsidR="00CC65AD" w:rsidRPr="004A6CEB" w:rsidRDefault="00CC65AD" w:rsidP="004A6CEB">
      <w:pPr>
        <w:spacing w:line="360" w:lineRule="auto"/>
        <w:rPr>
          <w:rFonts w:ascii="Arial" w:hAnsi="Arial" w:cs="Arial"/>
          <w:sz w:val="22"/>
          <w:szCs w:val="22"/>
        </w:rPr>
      </w:pPr>
    </w:p>
    <w:p w14:paraId="4FFC425D" w14:textId="1B8ACC9E" w:rsidR="00CC65AD" w:rsidRPr="004A6CEB" w:rsidRDefault="00CC65AD" w:rsidP="004A6CEB">
      <w:pPr>
        <w:spacing w:line="360" w:lineRule="auto"/>
        <w:rPr>
          <w:rFonts w:ascii="Arial" w:hAnsi="Arial" w:cs="Arial"/>
          <w:sz w:val="22"/>
          <w:szCs w:val="22"/>
        </w:rPr>
      </w:pPr>
    </w:p>
    <w:p w14:paraId="36D89347" w14:textId="2D96E861" w:rsidR="00CC65AD" w:rsidRPr="004A6CEB" w:rsidRDefault="00CC65AD" w:rsidP="004A6CEB">
      <w:pPr>
        <w:spacing w:line="360" w:lineRule="auto"/>
        <w:rPr>
          <w:rFonts w:ascii="Arial" w:hAnsi="Arial" w:cs="Arial"/>
          <w:sz w:val="22"/>
          <w:szCs w:val="22"/>
        </w:rPr>
      </w:pPr>
    </w:p>
    <w:p w14:paraId="115DA60F" w14:textId="50B8589A" w:rsidR="00CC65AD" w:rsidRPr="004A6CEB" w:rsidRDefault="00CC65AD" w:rsidP="004A6CEB">
      <w:pPr>
        <w:spacing w:line="360" w:lineRule="auto"/>
        <w:rPr>
          <w:rFonts w:ascii="Arial" w:hAnsi="Arial" w:cs="Arial"/>
          <w:sz w:val="22"/>
          <w:szCs w:val="22"/>
        </w:rPr>
      </w:pPr>
    </w:p>
    <w:p w14:paraId="4B2BECE7" w14:textId="6F2C3567" w:rsidR="00CC65AD" w:rsidRPr="004A6CEB" w:rsidRDefault="00CC65AD" w:rsidP="004A6CEB">
      <w:pPr>
        <w:spacing w:line="360" w:lineRule="auto"/>
        <w:rPr>
          <w:rFonts w:ascii="Arial" w:hAnsi="Arial" w:cs="Arial"/>
          <w:sz w:val="22"/>
          <w:szCs w:val="22"/>
        </w:rPr>
      </w:pPr>
    </w:p>
    <w:p w14:paraId="0E09A84E" w14:textId="238A83CA" w:rsidR="00CC65AD" w:rsidRPr="004A6CEB" w:rsidRDefault="00CC65AD" w:rsidP="004A6CEB">
      <w:pPr>
        <w:spacing w:line="360" w:lineRule="auto"/>
        <w:rPr>
          <w:rFonts w:ascii="Arial" w:hAnsi="Arial" w:cs="Arial"/>
          <w:sz w:val="22"/>
          <w:szCs w:val="22"/>
        </w:rPr>
      </w:pPr>
    </w:p>
    <w:p w14:paraId="13EEB2DA" w14:textId="47502033" w:rsidR="00CC65AD" w:rsidRPr="004A6CEB" w:rsidRDefault="00CC65AD" w:rsidP="004A6CEB">
      <w:pPr>
        <w:spacing w:line="360" w:lineRule="auto"/>
        <w:rPr>
          <w:rFonts w:ascii="Arial" w:hAnsi="Arial" w:cs="Arial"/>
          <w:sz w:val="22"/>
          <w:szCs w:val="22"/>
        </w:rPr>
      </w:pPr>
    </w:p>
    <w:p w14:paraId="67F0178C" w14:textId="00C43998" w:rsidR="00CC65AD" w:rsidRPr="004A6CEB" w:rsidRDefault="00CC65AD" w:rsidP="004A6CEB">
      <w:pPr>
        <w:spacing w:line="360" w:lineRule="auto"/>
        <w:rPr>
          <w:rFonts w:ascii="Arial" w:hAnsi="Arial" w:cs="Arial"/>
          <w:sz w:val="22"/>
          <w:szCs w:val="22"/>
        </w:rPr>
      </w:pPr>
    </w:p>
    <w:p w14:paraId="02E226A2" w14:textId="38F0C0FC" w:rsidR="00CC65AD" w:rsidRPr="004A6CEB" w:rsidRDefault="00CC65AD" w:rsidP="004A6CEB">
      <w:pPr>
        <w:spacing w:line="360" w:lineRule="auto"/>
        <w:rPr>
          <w:rFonts w:ascii="Arial" w:hAnsi="Arial" w:cs="Arial"/>
          <w:sz w:val="22"/>
          <w:szCs w:val="22"/>
        </w:rPr>
      </w:pPr>
    </w:p>
    <w:p w14:paraId="0728685D" w14:textId="343876BA" w:rsidR="00CC65AD" w:rsidRPr="004A6CEB" w:rsidRDefault="00CC65AD" w:rsidP="004A6CEB">
      <w:pPr>
        <w:spacing w:line="360" w:lineRule="auto"/>
        <w:rPr>
          <w:rFonts w:ascii="Arial" w:hAnsi="Arial" w:cs="Arial"/>
          <w:sz w:val="22"/>
          <w:szCs w:val="22"/>
        </w:rPr>
      </w:pPr>
    </w:p>
    <w:p w14:paraId="752F8739" w14:textId="3B6384C0" w:rsidR="00CC65AD" w:rsidRPr="004A6CEB" w:rsidRDefault="00CC65AD" w:rsidP="004A6CEB">
      <w:pPr>
        <w:spacing w:line="360" w:lineRule="auto"/>
        <w:rPr>
          <w:rFonts w:ascii="Arial" w:hAnsi="Arial" w:cs="Arial"/>
          <w:sz w:val="22"/>
          <w:szCs w:val="22"/>
        </w:rPr>
      </w:pPr>
    </w:p>
    <w:p w14:paraId="73E89B14" w14:textId="3D924C98" w:rsidR="00CC65AD" w:rsidRPr="004A6CEB" w:rsidRDefault="00CC65AD" w:rsidP="004A6CEB">
      <w:pPr>
        <w:spacing w:line="360" w:lineRule="auto"/>
        <w:rPr>
          <w:rFonts w:ascii="Arial" w:hAnsi="Arial" w:cs="Arial"/>
          <w:sz w:val="22"/>
          <w:szCs w:val="22"/>
        </w:rPr>
      </w:pPr>
    </w:p>
    <w:p w14:paraId="309146A6" w14:textId="50502991" w:rsidR="00CC65AD" w:rsidRPr="004A6CEB" w:rsidRDefault="00CC65AD" w:rsidP="004A6CEB">
      <w:pPr>
        <w:spacing w:line="360" w:lineRule="auto"/>
        <w:rPr>
          <w:rFonts w:ascii="Arial" w:hAnsi="Arial" w:cs="Arial"/>
          <w:sz w:val="22"/>
          <w:szCs w:val="22"/>
        </w:rPr>
      </w:pPr>
    </w:p>
    <w:p w14:paraId="2E5782A8" w14:textId="6E3C3ED8" w:rsidR="00CC65AD" w:rsidRPr="004A6CEB" w:rsidRDefault="00CC65AD" w:rsidP="004A6CEB">
      <w:pPr>
        <w:spacing w:line="360" w:lineRule="auto"/>
        <w:rPr>
          <w:rFonts w:ascii="Arial" w:hAnsi="Arial" w:cs="Arial"/>
          <w:sz w:val="22"/>
          <w:szCs w:val="22"/>
        </w:rPr>
      </w:pPr>
    </w:p>
    <w:p w14:paraId="1843E02E" w14:textId="7EFBF3FD" w:rsidR="00CC65AD" w:rsidRPr="004A6CEB" w:rsidRDefault="00CC65AD" w:rsidP="004A6CEB">
      <w:pPr>
        <w:spacing w:line="360" w:lineRule="auto"/>
        <w:rPr>
          <w:rFonts w:ascii="Arial" w:hAnsi="Arial" w:cs="Arial"/>
          <w:sz w:val="22"/>
          <w:szCs w:val="22"/>
        </w:rPr>
      </w:pPr>
    </w:p>
    <w:p w14:paraId="4A645396" w14:textId="77777777" w:rsidR="00036319" w:rsidRDefault="00036319" w:rsidP="004A6CEB">
      <w:pPr>
        <w:keepLines/>
        <w:widowControl w:val="0"/>
        <w:spacing w:line="360" w:lineRule="auto"/>
        <w:rPr>
          <w:rFonts w:ascii="Arial" w:hAnsi="Arial" w:cs="Arial"/>
          <w:sz w:val="22"/>
          <w:szCs w:val="22"/>
        </w:rPr>
      </w:pPr>
    </w:p>
    <w:p w14:paraId="5F9E131B" w14:textId="77777777" w:rsidR="00771FC0" w:rsidRDefault="00771FC0" w:rsidP="004A6CEB">
      <w:pPr>
        <w:keepLines/>
        <w:widowControl w:val="0"/>
        <w:spacing w:line="360" w:lineRule="auto"/>
        <w:rPr>
          <w:rFonts w:ascii="Arial" w:hAnsi="Arial" w:cs="Arial"/>
          <w:b/>
          <w:sz w:val="22"/>
          <w:szCs w:val="22"/>
        </w:rPr>
      </w:pPr>
    </w:p>
    <w:p w14:paraId="4B189509" w14:textId="22CAF823" w:rsidR="00CC65AD" w:rsidRPr="004A6CEB" w:rsidRDefault="00CC65AD" w:rsidP="00771FC0">
      <w:pPr>
        <w:pStyle w:val="Heading1"/>
      </w:pPr>
      <w:bookmarkStart w:id="7" w:name="_Toc70948932"/>
      <w:bookmarkStart w:id="8" w:name="_Toc70950478"/>
      <w:r w:rsidRPr="004A6CEB">
        <w:lastRenderedPageBreak/>
        <w:t>Abstract</w:t>
      </w:r>
      <w:bookmarkEnd w:id="7"/>
      <w:bookmarkEnd w:id="8"/>
    </w:p>
    <w:p w14:paraId="3F74233E" w14:textId="77777777" w:rsidR="00346E17" w:rsidRDefault="00346E17" w:rsidP="00346E17">
      <w:pPr>
        <w:pStyle w:val="Dissstyle"/>
        <w:rPr>
          <w:lang w:val="en-029"/>
        </w:rPr>
      </w:pPr>
    </w:p>
    <w:p w14:paraId="090CF04D" w14:textId="21DFF9C8" w:rsidR="00346E17" w:rsidRPr="00EA217D" w:rsidRDefault="00346E17" w:rsidP="00346E17">
      <w:pPr>
        <w:pStyle w:val="normal2"/>
      </w:pPr>
      <w:r w:rsidRPr="00EA217D">
        <w:t xml:space="preserve">This study </w:t>
      </w:r>
      <w:r>
        <w:t>aimed to</w:t>
      </w:r>
      <w:r w:rsidRPr="00EA217D">
        <w:t xml:space="preserve"> analyse and evaluate the phrase ‘the customer is always right’ through engagement with employers and managers, employees, and the customer. It </w:t>
      </w:r>
      <w:r>
        <w:t>has used</w:t>
      </w:r>
      <w:r w:rsidRPr="00EA217D">
        <w:t xml:space="preserve"> surveys as the method of data collection in order to understand the different perspectives. It </w:t>
      </w:r>
      <w:r>
        <w:t>has looked</w:t>
      </w:r>
      <w:r w:rsidRPr="00EA217D">
        <w:t xml:space="preserve"> at the overall impact of this phrase and explore how literally it is expected to be adopted.</w:t>
      </w:r>
    </w:p>
    <w:p w14:paraId="506B656E" w14:textId="77777777" w:rsidR="00346E17" w:rsidRPr="00EA217D" w:rsidRDefault="00346E17" w:rsidP="00346E17">
      <w:pPr>
        <w:pStyle w:val="normal2"/>
      </w:pPr>
    </w:p>
    <w:p w14:paraId="431F144A" w14:textId="77777777" w:rsidR="00346E17" w:rsidRPr="00EA217D" w:rsidRDefault="00346E17" w:rsidP="00346E17">
      <w:pPr>
        <w:pStyle w:val="normal2"/>
      </w:pPr>
      <w:r w:rsidRPr="00EA217D">
        <w:t>The inductive and deductive research collection approach had been selected to gather detailed research through observations of literature similar to the topic of interest from which identifications and predictions were made. The mixed-method survey collected primary quantitative and qualitative data for the study. Comparisons were made between the observations of literature and the primary data collected. The researcher is grateful for the provision of secondary literature that helped form discussion within the present study.</w:t>
      </w:r>
    </w:p>
    <w:p w14:paraId="1A5A20DE" w14:textId="77777777" w:rsidR="00346E17" w:rsidRPr="00EA217D" w:rsidRDefault="00346E17" w:rsidP="00346E17">
      <w:pPr>
        <w:pStyle w:val="normal2"/>
      </w:pPr>
    </w:p>
    <w:p w14:paraId="0EABB127" w14:textId="6B0911A1" w:rsidR="00346E17" w:rsidRDefault="00346E17" w:rsidP="00346E17">
      <w:pPr>
        <w:pStyle w:val="normal2"/>
      </w:pPr>
      <w:r w:rsidRPr="00EA217D">
        <w:t xml:space="preserve">The main findings of the study were synonymous with the literature discussed in chapter two. The highest levels of disagreement with the statement ‘The customer is always right’ were from respondents answering from the perspective of </w:t>
      </w:r>
      <w:r w:rsidR="0040463C" w:rsidRPr="004A6CEB">
        <w:t>manager or employer</w:t>
      </w:r>
      <w:r w:rsidRPr="00EA217D">
        <w:t xml:space="preserve">, or employee. The highest level of agreement with the statement was from those answering from the perspective of a customer. Although these levels of disagreement or agreement were unsurprising, it was found that the </w:t>
      </w:r>
      <w:r w:rsidR="0040463C" w:rsidRPr="004A6CEB">
        <w:t xml:space="preserve">manager or employer </w:t>
      </w:r>
      <w:r w:rsidRPr="00EA217D">
        <w:t xml:space="preserve">participants had the highest levels of agreement that the customer should be treated although they are right even when they are not. </w:t>
      </w:r>
    </w:p>
    <w:p w14:paraId="6BB7EA1A" w14:textId="77777777" w:rsidR="00346E17" w:rsidRDefault="00346E17" w:rsidP="00346E17">
      <w:pPr>
        <w:pStyle w:val="normal2"/>
      </w:pPr>
    </w:p>
    <w:p w14:paraId="099CC57C" w14:textId="77777777" w:rsidR="00346E17" w:rsidRPr="00EA217D" w:rsidRDefault="00346E17" w:rsidP="00346E17">
      <w:pPr>
        <w:pStyle w:val="normal2"/>
      </w:pPr>
      <w:r w:rsidRPr="00762DDE">
        <w:rPr>
          <w:rFonts w:eastAsiaTheme="minorHAnsi"/>
        </w:rPr>
        <w:t xml:space="preserve">The recommendations set out hope to change this or bring attention to the alternative perspective of the worker. </w:t>
      </w:r>
      <w:r>
        <w:rPr>
          <w:rFonts w:eastAsiaTheme="minorHAnsi"/>
        </w:rPr>
        <w:t>One of the recommendations gave</w:t>
      </w:r>
      <w:r w:rsidRPr="00762DDE">
        <w:rPr>
          <w:rFonts w:eastAsiaTheme="minorHAnsi"/>
        </w:rPr>
        <w:t xml:space="preserve"> consider</w:t>
      </w:r>
      <w:r>
        <w:rPr>
          <w:rFonts w:eastAsiaTheme="minorHAnsi"/>
        </w:rPr>
        <w:t xml:space="preserve">ation to </w:t>
      </w:r>
      <w:r w:rsidRPr="00762DDE">
        <w:rPr>
          <w:rFonts w:eastAsiaTheme="minorHAnsi"/>
        </w:rPr>
        <w:t>whether the customer should be treated although they are right when they have made a worker feel uncomfortable or upset</w:t>
      </w:r>
      <w:r>
        <w:rPr>
          <w:rFonts w:eastAsiaTheme="minorHAnsi"/>
        </w:rPr>
        <w:t xml:space="preserve">. </w:t>
      </w:r>
      <w:r w:rsidRPr="00762DDE">
        <w:rPr>
          <w:rFonts w:eastAsiaTheme="minorHAnsi"/>
        </w:rPr>
        <w:t>The research has highlighted themes and potential issues to the way customer service has been modelled or is expected and how this could affect employees working within customer service or customer-facing roles.</w:t>
      </w:r>
    </w:p>
    <w:p w14:paraId="482CE097" w14:textId="7CB0D898" w:rsidR="00CC65AD" w:rsidRPr="004A6CEB" w:rsidRDefault="00CC65AD" w:rsidP="004A6CEB">
      <w:pPr>
        <w:spacing w:line="360" w:lineRule="auto"/>
        <w:rPr>
          <w:rFonts w:ascii="Arial" w:hAnsi="Arial" w:cs="Arial"/>
          <w:sz w:val="22"/>
          <w:szCs w:val="22"/>
        </w:rPr>
      </w:pPr>
    </w:p>
    <w:p w14:paraId="277233F5" w14:textId="634017D7" w:rsidR="00CC65AD" w:rsidRPr="004A6CEB" w:rsidRDefault="00CC65AD" w:rsidP="004A6CEB">
      <w:pPr>
        <w:spacing w:line="360" w:lineRule="auto"/>
        <w:rPr>
          <w:rFonts w:ascii="Arial" w:hAnsi="Arial" w:cs="Arial"/>
          <w:sz w:val="22"/>
          <w:szCs w:val="22"/>
        </w:rPr>
      </w:pPr>
    </w:p>
    <w:p w14:paraId="2CDF8B24" w14:textId="16E9BD78" w:rsidR="00CC65AD" w:rsidRPr="004A6CEB" w:rsidRDefault="00CC65AD" w:rsidP="004A6CEB">
      <w:pPr>
        <w:spacing w:line="360" w:lineRule="auto"/>
        <w:rPr>
          <w:rFonts w:ascii="Arial" w:hAnsi="Arial" w:cs="Arial"/>
          <w:sz w:val="22"/>
          <w:szCs w:val="22"/>
        </w:rPr>
      </w:pPr>
    </w:p>
    <w:p w14:paraId="201672D2" w14:textId="183FAE0B" w:rsidR="00CC65AD" w:rsidRPr="004A6CEB" w:rsidRDefault="00CC65AD" w:rsidP="004A6CEB">
      <w:pPr>
        <w:spacing w:line="360" w:lineRule="auto"/>
        <w:rPr>
          <w:rFonts w:ascii="Arial" w:hAnsi="Arial" w:cs="Arial"/>
          <w:sz w:val="22"/>
          <w:szCs w:val="22"/>
        </w:rPr>
      </w:pPr>
    </w:p>
    <w:p w14:paraId="5E04A7F9" w14:textId="77777777" w:rsidR="00CC65AD" w:rsidRPr="004A6CEB" w:rsidRDefault="00CC65AD" w:rsidP="004A6CEB">
      <w:pPr>
        <w:spacing w:line="360" w:lineRule="auto"/>
        <w:rPr>
          <w:rFonts w:ascii="Arial" w:hAnsi="Arial" w:cs="Arial"/>
          <w:sz w:val="22"/>
          <w:szCs w:val="22"/>
        </w:rPr>
      </w:pPr>
    </w:p>
    <w:p w14:paraId="27358861" w14:textId="77777777" w:rsidR="00CC65AD" w:rsidRPr="004A6CEB" w:rsidRDefault="00CC65AD" w:rsidP="004A6CEB">
      <w:pPr>
        <w:spacing w:line="360" w:lineRule="auto"/>
        <w:rPr>
          <w:rFonts w:ascii="Arial" w:hAnsi="Arial" w:cs="Arial"/>
          <w:sz w:val="22"/>
          <w:szCs w:val="22"/>
        </w:rPr>
      </w:pPr>
    </w:p>
    <w:p w14:paraId="488F6DAF" w14:textId="77777777" w:rsidR="00CC65AD" w:rsidRPr="004A6CEB" w:rsidRDefault="00CC65AD" w:rsidP="004A6CEB">
      <w:pPr>
        <w:spacing w:line="360" w:lineRule="auto"/>
        <w:rPr>
          <w:rFonts w:ascii="Arial" w:hAnsi="Arial" w:cs="Arial"/>
          <w:sz w:val="22"/>
          <w:szCs w:val="22"/>
        </w:rPr>
      </w:pPr>
    </w:p>
    <w:bookmarkStart w:id="9" w:name="_Toc70948934" w:displacedByCustomXml="next"/>
    <w:sdt>
      <w:sdtPr>
        <w:rPr>
          <w:rFonts w:ascii="Arial" w:hAnsi="Arial" w:cs="Arial"/>
          <w:b w:val="0"/>
          <w:bCs w:val="0"/>
          <w:color w:val="auto"/>
          <w:sz w:val="22"/>
          <w:szCs w:val="22"/>
          <w:lang w:val="en-029"/>
        </w:rPr>
        <w:id w:val="-1307237434"/>
        <w:docPartObj>
          <w:docPartGallery w:val="Table of Contents"/>
          <w:docPartUnique/>
        </w:docPartObj>
      </w:sdtPr>
      <w:sdtEndPr>
        <w:rPr>
          <w:noProof/>
        </w:rPr>
      </w:sdtEndPr>
      <w:sdtContent>
        <w:p w14:paraId="7634A879" w14:textId="7F3CC2D2" w:rsidR="00BB06FB" w:rsidRPr="00990B35" w:rsidRDefault="00BB06FB">
          <w:pPr>
            <w:pStyle w:val="TOCHeading"/>
            <w:rPr>
              <w:rFonts w:ascii="Arial" w:hAnsi="Arial" w:cs="Arial"/>
              <w:sz w:val="22"/>
              <w:szCs w:val="22"/>
            </w:rPr>
          </w:pPr>
          <w:r w:rsidRPr="00990B35">
            <w:rPr>
              <w:rFonts w:ascii="Arial" w:hAnsi="Arial" w:cs="Arial"/>
              <w:sz w:val="22"/>
              <w:szCs w:val="22"/>
            </w:rPr>
            <w:t>Table of Contents</w:t>
          </w:r>
        </w:p>
        <w:p w14:paraId="40DAF1C5" w14:textId="720304DF" w:rsidR="00990B35" w:rsidRPr="00990B35" w:rsidRDefault="00BB06FB">
          <w:pPr>
            <w:pStyle w:val="TOC1"/>
            <w:tabs>
              <w:tab w:val="right" w:pos="9010"/>
            </w:tabs>
            <w:rPr>
              <w:rFonts w:ascii="Arial" w:eastAsiaTheme="minorEastAsia" w:hAnsi="Arial" w:cs="Arial"/>
              <w:b w:val="0"/>
              <w:bCs w:val="0"/>
              <w:i w:val="0"/>
              <w:iCs w:val="0"/>
              <w:noProof/>
              <w:sz w:val="22"/>
              <w:szCs w:val="22"/>
            </w:rPr>
          </w:pPr>
          <w:r w:rsidRPr="00990B35">
            <w:rPr>
              <w:rFonts w:ascii="Arial" w:hAnsi="Arial" w:cs="Arial"/>
              <w:b w:val="0"/>
              <w:bCs w:val="0"/>
              <w:sz w:val="22"/>
              <w:szCs w:val="22"/>
            </w:rPr>
            <w:fldChar w:fldCharType="begin"/>
          </w:r>
          <w:r w:rsidRPr="00990B35">
            <w:rPr>
              <w:rFonts w:ascii="Arial" w:hAnsi="Arial" w:cs="Arial"/>
              <w:b w:val="0"/>
              <w:sz w:val="22"/>
              <w:szCs w:val="22"/>
            </w:rPr>
            <w:instrText xml:space="preserve"> TOC \o "1-3" \h \z \u </w:instrText>
          </w:r>
          <w:r w:rsidRPr="00990B35">
            <w:rPr>
              <w:rFonts w:ascii="Arial" w:hAnsi="Arial" w:cs="Arial"/>
              <w:b w:val="0"/>
              <w:bCs w:val="0"/>
              <w:sz w:val="22"/>
              <w:szCs w:val="22"/>
            </w:rPr>
            <w:fldChar w:fldCharType="separate"/>
          </w:r>
          <w:hyperlink w:anchor="_Toc70950475" w:history="1">
            <w:r w:rsidR="00990B35" w:rsidRPr="00990B35">
              <w:rPr>
                <w:rStyle w:val="Hyperlink"/>
                <w:rFonts w:ascii="Arial" w:hAnsi="Arial" w:cs="Arial"/>
                <w:b w:val="0"/>
                <w:noProof/>
                <w:sz w:val="22"/>
                <w:szCs w:val="22"/>
              </w:rPr>
              <w:t>Coronavirus</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_Toc70950475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i</w:t>
            </w:r>
            <w:r w:rsidR="00990B35" w:rsidRPr="00A434FB">
              <w:rPr>
                <w:rFonts w:ascii="Arial" w:hAnsi="Arial" w:cs="Arial"/>
                <w:b w:val="0"/>
                <w:i w:val="0"/>
                <w:noProof/>
                <w:webHidden/>
                <w:sz w:val="22"/>
                <w:szCs w:val="22"/>
              </w:rPr>
              <w:fldChar w:fldCharType="end"/>
            </w:r>
          </w:hyperlink>
        </w:p>
        <w:p w14:paraId="2A79F878" w14:textId="60221416"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476" w:history="1">
            <w:r w:rsidR="00990B35" w:rsidRPr="00990B35">
              <w:rPr>
                <w:rStyle w:val="Hyperlink"/>
                <w:rFonts w:ascii="Arial" w:hAnsi="Arial" w:cs="Arial"/>
                <w:b w:val="0"/>
                <w:noProof/>
                <w:sz w:val="22"/>
                <w:szCs w:val="22"/>
              </w:rPr>
              <w:t>Declaration</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_Toc70950476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ii</w:t>
            </w:r>
            <w:r w:rsidR="00990B35" w:rsidRPr="00A434FB">
              <w:rPr>
                <w:rFonts w:ascii="Arial" w:hAnsi="Arial" w:cs="Arial"/>
                <w:b w:val="0"/>
                <w:i w:val="0"/>
                <w:noProof/>
                <w:webHidden/>
                <w:sz w:val="22"/>
                <w:szCs w:val="22"/>
              </w:rPr>
              <w:fldChar w:fldCharType="end"/>
            </w:r>
          </w:hyperlink>
        </w:p>
        <w:p w14:paraId="243DEEA2" w14:textId="5CD9081D"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477" w:history="1">
            <w:r w:rsidR="00990B35" w:rsidRPr="00990B35">
              <w:rPr>
                <w:rStyle w:val="Hyperlink"/>
                <w:rFonts w:ascii="Arial" w:hAnsi="Arial" w:cs="Arial"/>
                <w:b w:val="0"/>
                <w:noProof/>
                <w:sz w:val="22"/>
                <w:szCs w:val="22"/>
              </w:rPr>
              <w:t>Acknowledgments</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_Toc70950477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iii</w:t>
            </w:r>
            <w:r w:rsidR="00990B35" w:rsidRPr="00A434FB">
              <w:rPr>
                <w:rFonts w:ascii="Arial" w:hAnsi="Arial" w:cs="Arial"/>
                <w:b w:val="0"/>
                <w:i w:val="0"/>
                <w:noProof/>
                <w:webHidden/>
                <w:sz w:val="22"/>
                <w:szCs w:val="22"/>
              </w:rPr>
              <w:fldChar w:fldCharType="end"/>
            </w:r>
          </w:hyperlink>
        </w:p>
        <w:p w14:paraId="76F88AEC" w14:textId="7592BC9D"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478" w:history="1">
            <w:r w:rsidR="00990B35" w:rsidRPr="00990B35">
              <w:rPr>
                <w:rStyle w:val="Hyperlink"/>
                <w:rFonts w:ascii="Arial" w:hAnsi="Arial" w:cs="Arial"/>
                <w:b w:val="0"/>
                <w:noProof/>
                <w:sz w:val="22"/>
                <w:szCs w:val="22"/>
              </w:rPr>
              <w:t>Abstract</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_Toc70950478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iv</w:t>
            </w:r>
            <w:r w:rsidR="00990B35" w:rsidRPr="00A434FB">
              <w:rPr>
                <w:rFonts w:ascii="Arial" w:hAnsi="Arial" w:cs="Arial"/>
                <w:b w:val="0"/>
                <w:i w:val="0"/>
                <w:noProof/>
                <w:webHidden/>
                <w:sz w:val="22"/>
                <w:szCs w:val="22"/>
              </w:rPr>
              <w:fldChar w:fldCharType="end"/>
            </w:r>
          </w:hyperlink>
        </w:p>
        <w:p w14:paraId="37F68A47" w14:textId="56669D38"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479" w:history="1">
            <w:r w:rsidR="00990B35" w:rsidRPr="00990B35">
              <w:rPr>
                <w:rStyle w:val="Hyperlink"/>
                <w:rFonts w:ascii="Arial" w:hAnsi="Arial" w:cs="Arial"/>
                <w:b w:val="0"/>
                <w:noProof/>
                <w:sz w:val="22"/>
                <w:szCs w:val="22"/>
              </w:rPr>
              <w:t>Table of Figures</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_Toc70950479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vii</w:t>
            </w:r>
            <w:r w:rsidR="00990B35" w:rsidRPr="00A434FB">
              <w:rPr>
                <w:rFonts w:ascii="Arial" w:hAnsi="Arial" w:cs="Arial"/>
                <w:b w:val="0"/>
                <w:i w:val="0"/>
                <w:noProof/>
                <w:webHidden/>
                <w:sz w:val="22"/>
                <w:szCs w:val="22"/>
              </w:rPr>
              <w:fldChar w:fldCharType="end"/>
            </w:r>
          </w:hyperlink>
        </w:p>
        <w:p w14:paraId="08239A17" w14:textId="3913ABB4"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480" w:history="1">
            <w:r w:rsidR="00990B35" w:rsidRPr="00990B35">
              <w:rPr>
                <w:rStyle w:val="Hyperlink"/>
                <w:rFonts w:ascii="Arial" w:hAnsi="Arial" w:cs="Arial"/>
                <w:b w:val="0"/>
                <w:noProof/>
                <w:sz w:val="22"/>
                <w:szCs w:val="22"/>
              </w:rPr>
              <w:t>List of Tables</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_Toc70950480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ix</w:t>
            </w:r>
            <w:r w:rsidR="00990B35" w:rsidRPr="00A434FB">
              <w:rPr>
                <w:rFonts w:ascii="Arial" w:hAnsi="Arial" w:cs="Arial"/>
                <w:b w:val="0"/>
                <w:i w:val="0"/>
                <w:noProof/>
                <w:webHidden/>
                <w:sz w:val="22"/>
                <w:szCs w:val="22"/>
              </w:rPr>
              <w:fldChar w:fldCharType="end"/>
            </w:r>
          </w:hyperlink>
        </w:p>
        <w:p w14:paraId="58DB2518" w14:textId="19055849"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481" w:history="1">
            <w:r w:rsidR="00990B35" w:rsidRPr="00990B35">
              <w:rPr>
                <w:rStyle w:val="Hyperlink"/>
                <w:rFonts w:ascii="Arial" w:hAnsi="Arial" w:cs="Arial"/>
                <w:b w:val="0"/>
                <w:noProof/>
                <w:sz w:val="22"/>
                <w:szCs w:val="22"/>
              </w:rPr>
              <w:t>1. Chapter One: Introduction</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_Toc70950481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1</w:t>
            </w:r>
            <w:r w:rsidR="00990B35" w:rsidRPr="00A434FB">
              <w:rPr>
                <w:rFonts w:ascii="Arial" w:hAnsi="Arial" w:cs="Arial"/>
                <w:b w:val="0"/>
                <w:i w:val="0"/>
                <w:noProof/>
                <w:webHidden/>
                <w:sz w:val="22"/>
                <w:szCs w:val="22"/>
              </w:rPr>
              <w:fldChar w:fldCharType="end"/>
            </w:r>
          </w:hyperlink>
        </w:p>
        <w:p w14:paraId="6A2AE128" w14:textId="212DDAA1" w:rsidR="00990B35" w:rsidRPr="00990B35" w:rsidRDefault="006D46AB">
          <w:pPr>
            <w:pStyle w:val="TOC2"/>
            <w:tabs>
              <w:tab w:val="right" w:pos="9010"/>
            </w:tabs>
            <w:rPr>
              <w:rFonts w:ascii="Arial" w:eastAsiaTheme="minorEastAsia" w:hAnsi="Arial" w:cs="Arial"/>
              <w:b w:val="0"/>
              <w:bCs w:val="0"/>
              <w:noProof/>
            </w:rPr>
          </w:pPr>
          <w:hyperlink w:anchor="_Toc70950482" w:history="1">
            <w:r w:rsidR="00990B35" w:rsidRPr="00990B35">
              <w:rPr>
                <w:rStyle w:val="Hyperlink"/>
                <w:rFonts w:ascii="Arial" w:hAnsi="Arial" w:cs="Arial"/>
                <w:b w:val="0"/>
                <w:noProof/>
              </w:rPr>
              <w:t>1.1 Introduction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_Toc70950482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w:t>
            </w:r>
            <w:r w:rsidR="00990B35" w:rsidRPr="00990B35">
              <w:rPr>
                <w:rFonts w:ascii="Arial" w:hAnsi="Arial" w:cs="Arial"/>
                <w:b w:val="0"/>
                <w:noProof/>
                <w:webHidden/>
              </w:rPr>
              <w:fldChar w:fldCharType="end"/>
            </w:r>
          </w:hyperlink>
        </w:p>
        <w:p w14:paraId="0A0CBAC3" w14:textId="65987F1E" w:rsidR="00990B35" w:rsidRPr="00990B35" w:rsidRDefault="006D46AB">
          <w:pPr>
            <w:pStyle w:val="TOC2"/>
            <w:tabs>
              <w:tab w:val="right" w:pos="9010"/>
            </w:tabs>
            <w:rPr>
              <w:rFonts w:ascii="Arial" w:eastAsiaTheme="minorEastAsia" w:hAnsi="Arial" w:cs="Arial"/>
              <w:b w:val="0"/>
              <w:bCs w:val="0"/>
              <w:noProof/>
            </w:rPr>
          </w:pPr>
          <w:hyperlink w:anchor="_Toc70950483" w:history="1">
            <w:r w:rsidR="00990B35" w:rsidRPr="00990B35">
              <w:rPr>
                <w:rStyle w:val="Hyperlink"/>
                <w:rFonts w:ascii="Arial" w:hAnsi="Arial" w:cs="Arial"/>
                <w:b w:val="0"/>
                <w:noProof/>
              </w:rPr>
              <w:t>1.2 Background</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_Toc70950483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w:t>
            </w:r>
            <w:r w:rsidR="00990B35" w:rsidRPr="00990B35">
              <w:rPr>
                <w:rFonts w:ascii="Arial" w:hAnsi="Arial" w:cs="Arial"/>
                <w:b w:val="0"/>
                <w:noProof/>
                <w:webHidden/>
              </w:rPr>
              <w:fldChar w:fldCharType="end"/>
            </w:r>
          </w:hyperlink>
        </w:p>
        <w:p w14:paraId="25658EA7" w14:textId="26219854"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484" w:history="1">
            <w:r w:rsidR="00990B35" w:rsidRPr="00990B35">
              <w:rPr>
                <w:rStyle w:val="Hyperlink"/>
                <w:rFonts w:ascii="Arial" w:hAnsi="Arial" w:cs="Arial"/>
                <w:b w:val="0"/>
                <w:noProof/>
                <w:sz w:val="22"/>
                <w:szCs w:val="22"/>
              </w:rPr>
              <w:t>2. Chapter Two: Literature Review</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_Toc70950484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4</w:t>
            </w:r>
            <w:r w:rsidR="00990B35" w:rsidRPr="00A434FB">
              <w:rPr>
                <w:rFonts w:ascii="Arial" w:hAnsi="Arial" w:cs="Arial"/>
                <w:b w:val="0"/>
                <w:i w:val="0"/>
                <w:noProof/>
                <w:webHidden/>
                <w:sz w:val="22"/>
                <w:szCs w:val="22"/>
              </w:rPr>
              <w:fldChar w:fldCharType="end"/>
            </w:r>
          </w:hyperlink>
        </w:p>
        <w:p w14:paraId="441E5EE8" w14:textId="17AED71A" w:rsidR="00990B35" w:rsidRPr="00990B35" w:rsidRDefault="006D46AB">
          <w:pPr>
            <w:pStyle w:val="TOC2"/>
            <w:tabs>
              <w:tab w:val="right" w:pos="9010"/>
            </w:tabs>
            <w:rPr>
              <w:rFonts w:ascii="Arial" w:eastAsiaTheme="minorEastAsia" w:hAnsi="Arial" w:cs="Arial"/>
              <w:b w:val="0"/>
              <w:bCs w:val="0"/>
              <w:noProof/>
            </w:rPr>
          </w:pPr>
          <w:hyperlink w:anchor="_Toc70950485" w:history="1">
            <w:r w:rsidR="00990B35" w:rsidRPr="00990B35">
              <w:rPr>
                <w:rStyle w:val="Hyperlink"/>
                <w:rFonts w:ascii="Arial" w:hAnsi="Arial" w:cs="Arial"/>
                <w:b w:val="0"/>
                <w:noProof/>
              </w:rPr>
              <w:t>2.1 Introduction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_Toc70950485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4</w:t>
            </w:r>
            <w:r w:rsidR="00990B35" w:rsidRPr="00990B35">
              <w:rPr>
                <w:rFonts w:ascii="Arial" w:hAnsi="Arial" w:cs="Arial"/>
                <w:b w:val="0"/>
                <w:noProof/>
                <w:webHidden/>
              </w:rPr>
              <w:fldChar w:fldCharType="end"/>
            </w:r>
          </w:hyperlink>
        </w:p>
        <w:p w14:paraId="5C2BB3A2" w14:textId="5301941F" w:rsidR="00990B35" w:rsidRPr="00990B35" w:rsidRDefault="006D46AB">
          <w:pPr>
            <w:pStyle w:val="TOC2"/>
            <w:tabs>
              <w:tab w:val="right" w:pos="9010"/>
            </w:tabs>
            <w:rPr>
              <w:rFonts w:ascii="Arial" w:eastAsiaTheme="minorEastAsia" w:hAnsi="Arial" w:cs="Arial"/>
              <w:b w:val="0"/>
              <w:bCs w:val="0"/>
              <w:noProof/>
            </w:rPr>
          </w:pPr>
          <w:hyperlink w:anchor="_Toc70950486" w:history="1">
            <w:r w:rsidR="00990B35" w:rsidRPr="00990B35">
              <w:rPr>
                <w:rStyle w:val="Hyperlink"/>
                <w:rFonts w:ascii="Arial" w:hAnsi="Arial" w:cs="Arial"/>
                <w:b w:val="0"/>
                <w:noProof/>
                <w:lang w:val="en-GB"/>
              </w:rPr>
              <w:t>2.2 Customer Perception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_Toc70950486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4</w:t>
            </w:r>
            <w:r w:rsidR="00990B35" w:rsidRPr="00990B35">
              <w:rPr>
                <w:rFonts w:ascii="Arial" w:hAnsi="Arial" w:cs="Arial"/>
                <w:b w:val="0"/>
                <w:noProof/>
                <w:webHidden/>
              </w:rPr>
              <w:fldChar w:fldCharType="end"/>
            </w:r>
          </w:hyperlink>
        </w:p>
        <w:p w14:paraId="13974763" w14:textId="57E6CB6D" w:rsidR="00990B35" w:rsidRPr="00990B35" w:rsidRDefault="006D46AB">
          <w:pPr>
            <w:pStyle w:val="TOC2"/>
            <w:tabs>
              <w:tab w:val="right" w:pos="9010"/>
            </w:tabs>
            <w:rPr>
              <w:rFonts w:ascii="Arial" w:eastAsiaTheme="minorEastAsia" w:hAnsi="Arial" w:cs="Arial"/>
              <w:b w:val="0"/>
              <w:bCs w:val="0"/>
              <w:noProof/>
            </w:rPr>
          </w:pPr>
          <w:hyperlink w:anchor="_Toc70950487" w:history="1">
            <w:r w:rsidR="00990B35" w:rsidRPr="00990B35">
              <w:rPr>
                <w:rStyle w:val="Hyperlink"/>
                <w:rFonts w:ascii="Arial" w:hAnsi="Arial" w:cs="Arial"/>
                <w:b w:val="0"/>
                <w:noProof/>
                <w:lang w:val="en-GB"/>
              </w:rPr>
              <w:t>2.3 Consumer Buying Behaviour</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_Toc70950487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5</w:t>
            </w:r>
            <w:r w:rsidR="00990B35" w:rsidRPr="00990B35">
              <w:rPr>
                <w:rFonts w:ascii="Arial" w:hAnsi="Arial" w:cs="Arial"/>
                <w:b w:val="0"/>
                <w:noProof/>
                <w:webHidden/>
              </w:rPr>
              <w:fldChar w:fldCharType="end"/>
            </w:r>
          </w:hyperlink>
        </w:p>
        <w:p w14:paraId="2D9A6C45" w14:textId="7F90C88E" w:rsidR="00990B35" w:rsidRPr="00990B35" w:rsidRDefault="006D46AB">
          <w:pPr>
            <w:pStyle w:val="TOC2"/>
            <w:tabs>
              <w:tab w:val="right" w:pos="9010"/>
            </w:tabs>
            <w:rPr>
              <w:rFonts w:ascii="Arial" w:eastAsiaTheme="minorEastAsia" w:hAnsi="Arial" w:cs="Arial"/>
              <w:b w:val="0"/>
              <w:bCs w:val="0"/>
              <w:noProof/>
            </w:rPr>
          </w:pPr>
          <w:hyperlink w:anchor="_Toc70950488" w:history="1">
            <w:r w:rsidR="00990B35" w:rsidRPr="00990B35">
              <w:rPr>
                <w:rStyle w:val="Hyperlink"/>
                <w:rFonts w:ascii="Arial" w:hAnsi="Arial" w:cs="Arial"/>
                <w:b w:val="0"/>
                <w:noProof/>
                <w:lang w:val="en-GB"/>
              </w:rPr>
              <w:t>2.4 Employee Dissatisfaction and Demoralisation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_Toc70950488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7</w:t>
            </w:r>
            <w:r w:rsidR="00990B35" w:rsidRPr="00990B35">
              <w:rPr>
                <w:rFonts w:ascii="Arial" w:hAnsi="Arial" w:cs="Arial"/>
                <w:b w:val="0"/>
                <w:noProof/>
                <w:webHidden/>
              </w:rPr>
              <w:fldChar w:fldCharType="end"/>
            </w:r>
          </w:hyperlink>
        </w:p>
        <w:p w14:paraId="18385B9A" w14:textId="4F601DEF" w:rsidR="00990B35" w:rsidRPr="00990B35" w:rsidRDefault="006D46AB">
          <w:pPr>
            <w:pStyle w:val="TOC2"/>
            <w:tabs>
              <w:tab w:val="right" w:pos="9010"/>
            </w:tabs>
            <w:rPr>
              <w:rFonts w:ascii="Arial" w:eastAsiaTheme="minorEastAsia" w:hAnsi="Arial" w:cs="Arial"/>
              <w:b w:val="0"/>
              <w:bCs w:val="0"/>
              <w:noProof/>
            </w:rPr>
          </w:pPr>
          <w:hyperlink w:anchor="_Toc70950489" w:history="1">
            <w:r w:rsidR="00990B35" w:rsidRPr="00990B35">
              <w:rPr>
                <w:rStyle w:val="Hyperlink"/>
                <w:rFonts w:ascii="Arial" w:hAnsi="Arial" w:cs="Arial"/>
                <w:b w:val="0"/>
                <w:noProof/>
                <w:lang w:val="en-GB"/>
              </w:rPr>
              <w:t>2.5 Conclusion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_Toc70950489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9</w:t>
            </w:r>
            <w:r w:rsidR="00990B35" w:rsidRPr="00990B35">
              <w:rPr>
                <w:rFonts w:ascii="Arial" w:hAnsi="Arial" w:cs="Arial"/>
                <w:b w:val="0"/>
                <w:noProof/>
                <w:webHidden/>
              </w:rPr>
              <w:fldChar w:fldCharType="end"/>
            </w:r>
          </w:hyperlink>
        </w:p>
        <w:p w14:paraId="451ECFD4" w14:textId="24BA4773"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490" w:history="1">
            <w:r w:rsidR="00990B35" w:rsidRPr="00990B35">
              <w:rPr>
                <w:rStyle w:val="Hyperlink"/>
                <w:rFonts w:ascii="Arial" w:hAnsi="Arial" w:cs="Arial"/>
                <w:b w:val="0"/>
                <w:noProof/>
                <w:sz w:val="22"/>
                <w:szCs w:val="22"/>
              </w:rPr>
              <w:t>3. Chapter Three: Research Method</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_Toc70950490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10</w:t>
            </w:r>
            <w:r w:rsidR="00990B35" w:rsidRPr="00A434FB">
              <w:rPr>
                <w:rFonts w:ascii="Arial" w:hAnsi="Arial" w:cs="Arial"/>
                <w:b w:val="0"/>
                <w:i w:val="0"/>
                <w:noProof/>
                <w:webHidden/>
                <w:sz w:val="22"/>
                <w:szCs w:val="22"/>
              </w:rPr>
              <w:fldChar w:fldCharType="end"/>
            </w:r>
          </w:hyperlink>
        </w:p>
        <w:p w14:paraId="4A17CA49" w14:textId="2197B29F" w:rsidR="00990B35" w:rsidRPr="00990B35" w:rsidRDefault="006D46AB">
          <w:pPr>
            <w:pStyle w:val="TOC2"/>
            <w:tabs>
              <w:tab w:val="right" w:pos="9010"/>
            </w:tabs>
            <w:rPr>
              <w:rFonts w:ascii="Arial" w:eastAsiaTheme="minorEastAsia" w:hAnsi="Arial" w:cs="Arial"/>
              <w:b w:val="0"/>
              <w:bCs w:val="0"/>
              <w:noProof/>
            </w:rPr>
          </w:pPr>
          <w:hyperlink w:anchor="_Toc70950491" w:history="1">
            <w:r w:rsidR="00990B35" w:rsidRPr="00990B35">
              <w:rPr>
                <w:rStyle w:val="Hyperlink"/>
                <w:rFonts w:ascii="Arial" w:hAnsi="Arial" w:cs="Arial"/>
                <w:b w:val="0"/>
                <w:noProof/>
                <w:lang w:val="en-GB"/>
              </w:rPr>
              <w:t>3.1 Introduction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_Toc70950491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10</w:t>
            </w:r>
            <w:r w:rsidR="00990B35" w:rsidRPr="00990B35">
              <w:rPr>
                <w:rFonts w:ascii="Arial" w:hAnsi="Arial" w:cs="Arial"/>
                <w:b w:val="0"/>
                <w:noProof/>
                <w:webHidden/>
              </w:rPr>
              <w:fldChar w:fldCharType="end"/>
            </w:r>
          </w:hyperlink>
        </w:p>
        <w:p w14:paraId="0DB83D4C" w14:textId="3F6A7EA9" w:rsidR="00990B35" w:rsidRPr="00990B35" w:rsidRDefault="006D46AB">
          <w:pPr>
            <w:pStyle w:val="TOC2"/>
            <w:tabs>
              <w:tab w:val="right" w:pos="9010"/>
            </w:tabs>
            <w:rPr>
              <w:rFonts w:ascii="Arial" w:eastAsiaTheme="minorEastAsia" w:hAnsi="Arial" w:cs="Arial"/>
              <w:b w:val="0"/>
              <w:bCs w:val="0"/>
              <w:noProof/>
            </w:rPr>
          </w:pPr>
          <w:hyperlink w:anchor="_Toc70950492" w:history="1">
            <w:r w:rsidR="00990B35" w:rsidRPr="00990B35">
              <w:rPr>
                <w:rStyle w:val="Hyperlink"/>
                <w:rFonts w:ascii="Arial" w:hAnsi="Arial" w:cs="Arial"/>
                <w:b w:val="0"/>
                <w:noProof/>
              </w:rPr>
              <w:t>3.2 Methodology</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_Toc70950492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10</w:t>
            </w:r>
            <w:r w:rsidR="00990B35" w:rsidRPr="00990B35">
              <w:rPr>
                <w:rFonts w:ascii="Arial" w:hAnsi="Arial" w:cs="Arial"/>
                <w:b w:val="0"/>
                <w:noProof/>
                <w:webHidden/>
              </w:rPr>
              <w:fldChar w:fldCharType="end"/>
            </w:r>
          </w:hyperlink>
        </w:p>
        <w:p w14:paraId="701439DD" w14:textId="0F384818" w:rsidR="00990B35" w:rsidRPr="00990B35" w:rsidRDefault="006D46AB">
          <w:pPr>
            <w:pStyle w:val="TOC2"/>
            <w:tabs>
              <w:tab w:val="right" w:pos="9010"/>
            </w:tabs>
            <w:rPr>
              <w:rFonts w:ascii="Arial" w:eastAsiaTheme="minorEastAsia" w:hAnsi="Arial" w:cs="Arial"/>
              <w:b w:val="0"/>
              <w:bCs w:val="0"/>
              <w:noProof/>
            </w:rPr>
          </w:pPr>
          <w:hyperlink w:anchor="_Toc70950493" w:history="1">
            <w:r w:rsidR="00990B35" w:rsidRPr="00990B35">
              <w:rPr>
                <w:rStyle w:val="Hyperlink"/>
                <w:rFonts w:ascii="Arial" w:hAnsi="Arial" w:cs="Arial"/>
                <w:b w:val="0"/>
                <w:noProof/>
                <w:lang w:val="en-GB"/>
              </w:rPr>
              <w:t>3.3 Research Onion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_Toc70950493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10</w:t>
            </w:r>
            <w:r w:rsidR="00990B35" w:rsidRPr="00990B35">
              <w:rPr>
                <w:rFonts w:ascii="Arial" w:hAnsi="Arial" w:cs="Arial"/>
                <w:b w:val="0"/>
                <w:noProof/>
                <w:webHidden/>
              </w:rPr>
              <w:fldChar w:fldCharType="end"/>
            </w:r>
          </w:hyperlink>
        </w:p>
        <w:p w14:paraId="52FCC866" w14:textId="2B782214" w:rsidR="00990B35" w:rsidRPr="00990B35" w:rsidRDefault="006D46AB">
          <w:pPr>
            <w:pStyle w:val="TOC2"/>
            <w:tabs>
              <w:tab w:val="right" w:pos="9010"/>
            </w:tabs>
            <w:rPr>
              <w:rFonts w:ascii="Arial" w:eastAsiaTheme="minorEastAsia" w:hAnsi="Arial" w:cs="Arial"/>
              <w:b w:val="0"/>
              <w:bCs w:val="0"/>
              <w:noProof/>
            </w:rPr>
          </w:pPr>
          <w:hyperlink w:anchor="_Toc70950494" w:history="1">
            <w:r w:rsidR="00990B35" w:rsidRPr="00990B35">
              <w:rPr>
                <w:rStyle w:val="Hyperlink"/>
                <w:rFonts w:ascii="Arial" w:hAnsi="Arial" w:cs="Arial"/>
                <w:b w:val="0"/>
                <w:noProof/>
                <w:lang w:val="en-GB"/>
              </w:rPr>
              <w:t>3.3.1 Philosophy</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_Toc70950494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11</w:t>
            </w:r>
            <w:r w:rsidR="00990B35" w:rsidRPr="00990B35">
              <w:rPr>
                <w:rFonts w:ascii="Arial" w:hAnsi="Arial" w:cs="Arial"/>
                <w:b w:val="0"/>
                <w:noProof/>
                <w:webHidden/>
              </w:rPr>
              <w:fldChar w:fldCharType="end"/>
            </w:r>
          </w:hyperlink>
        </w:p>
        <w:p w14:paraId="46A0C74C" w14:textId="65BB3CC7" w:rsidR="00990B35" w:rsidRPr="00990B35" w:rsidRDefault="006D46AB">
          <w:pPr>
            <w:pStyle w:val="TOC2"/>
            <w:tabs>
              <w:tab w:val="right" w:pos="9010"/>
            </w:tabs>
            <w:rPr>
              <w:rFonts w:ascii="Arial" w:eastAsiaTheme="minorEastAsia" w:hAnsi="Arial" w:cs="Arial"/>
              <w:b w:val="0"/>
              <w:bCs w:val="0"/>
              <w:noProof/>
            </w:rPr>
          </w:pPr>
          <w:hyperlink w:anchor="_Toc70950495" w:history="1">
            <w:r w:rsidR="00990B35" w:rsidRPr="00990B35">
              <w:rPr>
                <w:rStyle w:val="Hyperlink"/>
                <w:rFonts w:ascii="Arial" w:hAnsi="Arial" w:cs="Arial"/>
                <w:b w:val="0"/>
                <w:noProof/>
                <w:lang w:val="en-GB"/>
              </w:rPr>
              <w:t>3.3.2 Approach</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_Toc70950495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11</w:t>
            </w:r>
            <w:r w:rsidR="00990B35" w:rsidRPr="00990B35">
              <w:rPr>
                <w:rFonts w:ascii="Arial" w:hAnsi="Arial" w:cs="Arial"/>
                <w:b w:val="0"/>
                <w:noProof/>
                <w:webHidden/>
              </w:rPr>
              <w:fldChar w:fldCharType="end"/>
            </w:r>
          </w:hyperlink>
        </w:p>
        <w:p w14:paraId="210A8B13" w14:textId="4F966DEE" w:rsidR="00990B35" w:rsidRPr="00990B35" w:rsidRDefault="006D46AB">
          <w:pPr>
            <w:pStyle w:val="TOC2"/>
            <w:tabs>
              <w:tab w:val="right" w:pos="9010"/>
            </w:tabs>
            <w:rPr>
              <w:rFonts w:ascii="Arial" w:eastAsiaTheme="minorEastAsia" w:hAnsi="Arial" w:cs="Arial"/>
              <w:b w:val="0"/>
              <w:bCs w:val="0"/>
              <w:noProof/>
            </w:rPr>
          </w:pPr>
          <w:hyperlink w:anchor="_Toc70950496" w:history="1">
            <w:r w:rsidR="00990B35" w:rsidRPr="00990B35">
              <w:rPr>
                <w:rStyle w:val="Hyperlink"/>
                <w:rFonts w:ascii="Arial" w:hAnsi="Arial" w:cs="Arial"/>
                <w:b w:val="0"/>
                <w:noProof/>
                <w:lang w:val="en-GB"/>
              </w:rPr>
              <w:t>3.3.3 Strategy</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_Toc70950496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12</w:t>
            </w:r>
            <w:r w:rsidR="00990B35" w:rsidRPr="00990B35">
              <w:rPr>
                <w:rFonts w:ascii="Arial" w:hAnsi="Arial" w:cs="Arial"/>
                <w:b w:val="0"/>
                <w:noProof/>
                <w:webHidden/>
              </w:rPr>
              <w:fldChar w:fldCharType="end"/>
            </w:r>
          </w:hyperlink>
        </w:p>
        <w:p w14:paraId="2C8610ED" w14:textId="7C4D5F2D" w:rsidR="00990B35" w:rsidRPr="00990B35" w:rsidRDefault="006D46AB">
          <w:pPr>
            <w:pStyle w:val="TOC2"/>
            <w:tabs>
              <w:tab w:val="right" w:pos="9010"/>
            </w:tabs>
            <w:rPr>
              <w:rFonts w:ascii="Arial" w:eastAsiaTheme="minorEastAsia" w:hAnsi="Arial" w:cs="Arial"/>
              <w:b w:val="0"/>
              <w:bCs w:val="0"/>
              <w:noProof/>
            </w:rPr>
          </w:pPr>
          <w:hyperlink w:anchor="_Toc70950497" w:history="1">
            <w:r w:rsidR="00990B35" w:rsidRPr="00990B35">
              <w:rPr>
                <w:rStyle w:val="Hyperlink"/>
                <w:rFonts w:ascii="Arial" w:hAnsi="Arial" w:cs="Arial"/>
                <w:b w:val="0"/>
                <w:noProof/>
                <w:lang w:val="en-GB"/>
              </w:rPr>
              <w:t>3.3.4 Choice</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_Toc70950497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12</w:t>
            </w:r>
            <w:r w:rsidR="00990B35" w:rsidRPr="00990B35">
              <w:rPr>
                <w:rFonts w:ascii="Arial" w:hAnsi="Arial" w:cs="Arial"/>
                <w:b w:val="0"/>
                <w:noProof/>
                <w:webHidden/>
              </w:rPr>
              <w:fldChar w:fldCharType="end"/>
            </w:r>
          </w:hyperlink>
        </w:p>
        <w:p w14:paraId="2E441057" w14:textId="236326CF" w:rsidR="00990B35" w:rsidRPr="00990B35" w:rsidRDefault="006D46AB">
          <w:pPr>
            <w:pStyle w:val="TOC2"/>
            <w:tabs>
              <w:tab w:val="right" w:pos="9010"/>
            </w:tabs>
            <w:rPr>
              <w:rFonts w:ascii="Arial" w:eastAsiaTheme="minorEastAsia" w:hAnsi="Arial" w:cs="Arial"/>
              <w:b w:val="0"/>
              <w:bCs w:val="0"/>
              <w:noProof/>
            </w:rPr>
          </w:pPr>
          <w:hyperlink w:anchor="_Toc70950498" w:history="1">
            <w:r w:rsidR="00990B35" w:rsidRPr="00990B35">
              <w:rPr>
                <w:rStyle w:val="Hyperlink"/>
                <w:rFonts w:ascii="Arial" w:hAnsi="Arial" w:cs="Arial"/>
                <w:b w:val="0"/>
                <w:noProof/>
                <w:lang w:val="en-GB"/>
              </w:rPr>
              <w:t>3.3.5 Time Horizon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_Toc70950498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12</w:t>
            </w:r>
            <w:r w:rsidR="00990B35" w:rsidRPr="00990B35">
              <w:rPr>
                <w:rFonts w:ascii="Arial" w:hAnsi="Arial" w:cs="Arial"/>
                <w:b w:val="0"/>
                <w:noProof/>
                <w:webHidden/>
              </w:rPr>
              <w:fldChar w:fldCharType="end"/>
            </w:r>
          </w:hyperlink>
        </w:p>
        <w:p w14:paraId="0433B4F2" w14:textId="69569861" w:rsidR="00990B35" w:rsidRPr="00990B35" w:rsidRDefault="006D46AB">
          <w:pPr>
            <w:pStyle w:val="TOC2"/>
            <w:tabs>
              <w:tab w:val="right" w:pos="9010"/>
            </w:tabs>
            <w:rPr>
              <w:rFonts w:ascii="Arial" w:eastAsiaTheme="minorEastAsia" w:hAnsi="Arial" w:cs="Arial"/>
              <w:b w:val="0"/>
              <w:bCs w:val="0"/>
              <w:noProof/>
            </w:rPr>
          </w:pPr>
          <w:hyperlink w:anchor="_Toc70950499" w:history="1">
            <w:r w:rsidR="00990B35" w:rsidRPr="00990B35">
              <w:rPr>
                <w:rStyle w:val="Hyperlink"/>
                <w:rFonts w:ascii="Arial" w:hAnsi="Arial" w:cs="Arial"/>
                <w:b w:val="0"/>
                <w:noProof/>
                <w:lang w:val="en-GB"/>
              </w:rPr>
              <w:t>3.4 Techniques for Data Collection, Processes and Analysis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_Toc70950499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13</w:t>
            </w:r>
            <w:r w:rsidR="00990B35" w:rsidRPr="00990B35">
              <w:rPr>
                <w:rFonts w:ascii="Arial" w:hAnsi="Arial" w:cs="Arial"/>
                <w:b w:val="0"/>
                <w:noProof/>
                <w:webHidden/>
              </w:rPr>
              <w:fldChar w:fldCharType="end"/>
            </w:r>
          </w:hyperlink>
        </w:p>
        <w:p w14:paraId="4EB16B80" w14:textId="5416D6DA" w:rsidR="00990B35" w:rsidRPr="00990B35" w:rsidRDefault="006D46AB">
          <w:pPr>
            <w:pStyle w:val="TOC2"/>
            <w:tabs>
              <w:tab w:val="right" w:pos="9010"/>
            </w:tabs>
            <w:rPr>
              <w:rFonts w:ascii="Arial" w:eastAsiaTheme="minorEastAsia" w:hAnsi="Arial" w:cs="Arial"/>
              <w:b w:val="0"/>
              <w:bCs w:val="0"/>
              <w:noProof/>
            </w:rPr>
          </w:pPr>
          <w:hyperlink w:anchor="_Toc70950500" w:history="1">
            <w:r w:rsidR="00990B35" w:rsidRPr="00990B35">
              <w:rPr>
                <w:rStyle w:val="Hyperlink"/>
                <w:rFonts w:ascii="Arial" w:hAnsi="Arial" w:cs="Arial"/>
                <w:b w:val="0"/>
                <w:noProof/>
                <w:lang w:val="en-GB"/>
              </w:rPr>
              <w:t>3.4.1 Data Collection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_Toc70950500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13</w:t>
            </w:r>
            <w:r w:rsidR="00990B35" w:rsidRPr="00990B35">
              <w:rPr>
                <w:rFonts w:ascii="Arial" w:hAnsi="Arial" w:cs="Arial"/>
                <w:b w:val="0"/>
                <w:noProof/>
                <w:webHidden/>
              </w:rPr>
              <w:fldChar w:fldCharType="end"/>
            </w:r>
          </w:hyperlink>
        </w:p>
        <w:p w14:paraId="0775E133" w14:textId="1CC14B8F" w:rsidR="00990B35" w:rsidRPr="00990B35" w:rsidRDefault="006D46AB">
          <w:pPr>
            <w:pStyle w:val="TOC2"/>
            <w:tabs>
              <w:tab w:val="right" w:pos="9010"/>
            </w:tabs>
            <w:rPr>
              <w:rFonts w:ascii="Arial" w:eastAsiaTheme="minorEastAsia" w:hAnsi="Arial" w:cs="Arial"/>
              <w:b w:val="0"/>
              <w:bCs w:val="0"/>
              <w:noProof/>
            </w:rPr>
          </w:pPr>
          <w:hyperlink w:anchor="_Toc70950501" w:history="1">
            <w:r w:rsidR="00990B35" w:rsidRPr="00990B35">
              <w:rPr>
                <w:rStyle w:val="Hyperlink"/>
                <w:rFonts w:ascii="Arial" w:hAnsi="Arial" w:cs="Arial"/>
                <w:b w:val="0"/>
                <w:noProof/>
                <w:lang w:val="en-GB"/>
              </w:rPr>
              <w:t>3.4.2 Questionnaire Design and Literature Review Matrix</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_Toc70950501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13</w:t>
            </w:r>
            <w:r w:rsidR="00990B35" w:rsidRPr="00990B35">
              <w:rPr>
                <w:rFonts w:ascii="Arial" w:hAnsi="Arial" w:cs="Arial"/>
                <w:b w:val="0"/>
                <w:noProof/>
                <w:webHidden/>
              </w:rPr>
              <w:fldChar w:fldCharType="end"/>
            </w:r>
          </w:hyperlink>
        </w:p>
        <w:p w14:paraId="504D10E2" w14:textId="70E67DF8" w:rsidR="00990B35" w:rsidRPr="00990B35" w:rsidRDefault="006D46AB">
          <w:pPr>
            <w:pStyle w:val="TOC2"/>
            <w:tabs>
              <w:tab w:val="right" w:pos="9010"/>
            </w:tabs>
            <w:rPr>
              <w:rFonts w:ascii="Arial" w:eastAsiaTheme="minorEastAsia" w:hAnsi="Arial" w:cs="Arial"/>
              <w:b w:val="0"/>
              <w:bCs w:val="0"/>
              <w:noProof/>
            </w:rPr>
          </w:pPr>
          <w:hyperlink w:anchor="_Toc70950502" w:history="1">
            <w:r w:rsidR="00990B35" w:rsidRPr="00990B35">
              <w:rPr>
                <w:rStyle w:val="Hyperlink"/>
                <w:rFonts w:ascii="Arial" w:hAnsi="Arial" w:cs="Arial"/>
                <w:b w:val="0"/>
                <w:noProof/>
                <w:lang w:val="en-GB"/>
              </w:rPr>
              <w:t>3.4.3 Pilot Study</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_Toc70950502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20</w:t>
            </w:r>
            <w:r w:rsidR="00990B35" w:rsidRPr="00990B35">
              <w:rPr>
                <w:rFonts w:ascii="Arial" w:hAnsi="Arial" w:cs="Arial"/>
                <w:b w:val="0"/>
                <w:noProof/>
                <w:webHidden/>
              </w:rPr>
              <w:fldChar w:fldCharType="end"/>
            </w:r>
          </w:hyperlink>
        </w:p>
        <w:p w14:paraId="378D8026" w14:textId="054C9DFC" w:rsidR="00990B35" w:rsidRPr="00990B35" w:rsidRDefault="006D46AB">
          <w:pPr>
            <w:pStyle w:val="TOC2"/>
            <w:tabs>
              <w:tab w:val="right" w:pos="9010"/>
            </w:tabs>
            <w:rPr>
              <w:rFonts w:ascii="Arial" w:eastAsiaTheme="minorEastAsia" w:hAnsi="Arial" w:cs="Arial"/>
              <w:b w:val="0"/>
              <w:bCs w:val="0"/>
              <w:noProof/>
            </w:rPr>
          </w:pPr>
          <w:hyperlink w:anchor="_Toc70950503" w:history="1">
            <w:r w:rsidR="00990B35" w:rsidRPr="00990B35">
              <w:rPr>
                <w:rStyle w:val="Hyperlink"/>
                <w:rFonts w:ascii="Arial" w:hAnsi="Arial" w:cs="Arial"/>
                <w:b w:val="0"/>
                <w:noProof/>
                <w:lang w:val="en-GB"/>
              </w:rPr>
              <w:t>3.4.4 Data Analysis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_Toc70950503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20</w:t>
            </w:r>
            <w:r w:rsidR="00990B35" w:rsidRPr="00990B35">
              <w:rPr>
                <w:rFonts w:ascii="Arial" w:hAnsi="Arial" w:cs="Arial"/>
                <w:b w:val="0"/>
                <w:noProof/>
                <w:webHidden/>
              </w:rPr>
              <w:fldChar w:fldCharType="end"/>
            </w:r>
          </w:hyperlink>
        </w:p>
        <w:p w14:paraId="4A7A07AC" w14:textId="2057B700" w:rsidR="00990B35" w:rsidRPr="00990B35" w:rsidRDefault="006D46AB">
          <w:pPr>
            <w:pStyle w:val="TOC2"/>
            <w:tabs>
              <w:tab w:val="right" w:pos="9010"/>
            </w:tabs>
            <w:rPr>
              <w:rFonts w:ascii="Arial" w:eastAsiaTheme="minorEastAsia" w:hAnsi="Arial" w:cs="Arial"/>
              <w:b w:val="0"/>
              <w:bCs w:val="0"/>
              <w:noProof/>
            </w:rPr>
          </w:pPr>
          <w:hyperlink w:anchor="_Toc70950504" w:history="1">
            <w:r w:rsidR="00990B35" w:rsidRPr="00990B35">
              <w:rPr>
                <w:rStyle w:val="Hyperlink"/>
                <w:rFonts w:ascii="Arial" w:hAnsi="Arial" w:cs="Arial"/>
                <w:b w:val="0"/>
                <w:noProof/>
                <w:lang w:val="en-GB"/>
              </w:rPr>
              <w:t>3.3 Sample</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_Toc70950504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21</w:t>
            </w:r>
            <w:r w:rsidR="00990B35" w:rsidRPr="00990B35">
              <w:rPr>
                <w:rFonts w:ascii="Arial" w:hAnsi="Arial" w:cs="Arial"/>
                <w:b w:val="0"/>
                <w:noProof/>
                <w:webHidden/>
              </w:rPr>
              <w:fldChar w:fldCharType="end"/>
            </w:r>
          </w:hyperlink>
        </w:p>
        <w:p w14:paraId="46853178" w14:textId="2FE169BE" w:rsidR="00990B35" w:rsidRPr="00990B35" w:rsidRDefault="006D46AB">
          <w:pPr>
            <w:pStyle w:val="TOC2"/>
            <w:tabs>
              <w:tab w:val="right" w:pos="9010"/>
            </w:tabs>
            <w:rPr>
              <w:rFonts w:ascii="Arial" w:eastAsiaTheme="minorEastAsia" w:hAnsi="Arial" w:cs="Arial"/>
              <w:b w:val="0"/>
              <w:bCs w:val="0"/>
              <w:noProof/>
            </w:rPr>
          </w:pPr>
          <w:hyperlink w:anchor="_Toc70950505" w:history="1">
            <w:r w:rsidR="00990B35" w:rsidRPr="00990B35">
              <w:rPr>
                <w:rStyle w:val="Hyperlink"/>
                <w:rFonts w:ascii="Arial" w:hAnsi="Arial" w:cs="Arial"/>
                <w:b w:val="0"/>
                <w:noProof/>
                <w:lang w:val="en-GB"/>
              </w:rPr>
              <w:t>3.4 Reliability and Validity</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_Toc70950505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21</w:t>
            </w:r>
            <w:r w:rsidR="00990B35" w:rsidRPr="00990B35">
              <w:rPr>
                <w:rFonts w:ascii="Arial" w:hAnsi="Arial" w:cs="Arial"/>
                <w:b w:val="0"/>
                <w:noProof/>
                <w:webHidden/>
              </w:rPr>
              <w:fldChar w:fldCharType="end"/>
            </w:r>
          </w:hyperlink>
        </w:p>
        <w:p w14:paraId="7EC79637" w14:textId="0ACFF8BD" w:rsidR="00990B35" w:rsidRPr="00990B35" w:rsidRDefault="006D46AB">
          <w:pPr>
            <w:pStyle w:val="TOC2"/>
            <w:tabs>
              <w:tab w:val="right" w:pos="9010"/>
            </w:tabs>
            <w:rPr>
              <w:rFonts w:ascii="Arial" w:eastAsiaTheme="minorEastAsia" w:hAnsi="Arial" w:cs="Arial"/>
              <w:b w:val="0"/>
              <w:bCs w:val="0"/>
              <w:noProof/>
            </w:rPr>
          </w:pPr>
          <w:hyperlink w:anchor="_Toc70950506" w:history="1">
            <w:r w:rsidR="00990B35" w:rsidRPr="00990B35">
              <w:rPr>
                <w:rStyle w:val="Hyperlink"/>
                <w:rFonts w:ascii="Arial" w:hAnsi="Arial" w:cs="Arial"/>
                <w:b w:val="0"/>
                <w:noProof/>
                <w:lang w:val="en-GB"/>
              </w:rPr>
              <w:t>3.5 Limitations and Ethical Considerations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_Toc70950506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21</w:t>
            </w:r>
            <w:r w:rsidR="00990B35" w:rsidRPr="00990B35">
              <w:rPr>
                <w:rFonts w:ascii="Arial" w:hAnsi="Arial" w:cs="Arial"/>
                <w:b w:val="0"/>
                <w:noProof/>
                <w:webHidden/>
              </w:rPr>
              <w:fldChar w:fldCharType="end"/>
            </w:r>
          </w:hyperlink>
        </w:p>
        <w:p w14:paraId="49DAC313" w14:textId="558A54E8" w:rsidR="00990B35" w:rsidRPr="00990B35" w:rsidRDefault="006D46AB">
          <w:pPr>
            <w:pStyle w:val="TOC2"/>
            <w:tabs>
              <w:tab w:val="right" w:pos="9010"/>
            </w:tabs>
            <w:rPr>
              <w:rFonts w:ascii="Arial" w:eastAsiaTheme="minorEastAsia" w:hAnsi="Arial" w:cs="Arial"/>
              <w:b w:val="0"/>
              <w:bCs w:val="0"/>
              <w:noProof/>
            </w:rPr>
          </w:pPr>
          <w:hyperlink w:anchor="_Toc70950507" w:history="1">
            <w:r w:rsidR="00990B35" w:rsidRPr="00990B35">
              <w:rPr>
                <w:rStyle w:val="Hyperlink"/>
                <w:rFonts w:ascii="Arial" w:hAnsi="Arial" w:cs="Arial"/>
                <w:b w:val="0"/>
                <w:noProof/>
                <w:lang w:val="en-GB"/>
              </w:rPr>
              <w:t>3.5.1 Time Management</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_Toc70950507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21</w:t>
            </w:r>
            <w:r w:rsidR="00990B35" w:rsidRPr="00990B35">
              <w:rPr>
                <w:rFonts w:ascii="Arial" w:hAnsi="Arial" w:cs="Arial"/>
                <w:b w:val="0"/>
                <w:noProof/>
                <w:webHidden/>
              </w:rPr>
              <w:fldChar w:fldCharType="end"/>
            </w:r>
          </w:hyperlink>
        </w:p>
        <w:p w14:paraId="687A9CEC" w14:textId="4C7A445A" w:rsidR="00990B35" w:rsidRPr="00990B35" w:rsidRDefault="006D46AB">
          <w:pPr>
            <w:pStyle w:val="TOC2"/>
            <w:tabs>
              <w:tab w:val="right" w:pos="9010"/>
            </w:tabs>
            <w:rPr>
              <w:rFonts w:ascii="Arial" w:eastAsiaTheme="minorEastAsia" w:hAnsi="Arial" w:cs="Arial"/>
              <w:b w:val="0"/>
              <w:bCs w:val="0"/>
              <w:noProof/>
            </w:rPr>
          </w:pPr>
          <w:hyperlink w:anchor="_Toc70950508" w:history="1">
            <w:r w:rsidR="00990B35" w:rsidRPr="00990B35">
              <w:rPr>
                <w:rStyle w:val="Hyperlink"/>
                <w:rFonts w:ascii="Arial" w:hAnsi="Arial" w:cs="Arial"/>
                <w:b w:val="0"/>
                <w:noProof/>
                <w:lang w:val="en-GB"/>
              </w:rPr>
              <w:t>3.5.2 Limitations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_Toc70950508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21</w:t>
            </w:r>
            <w:r w:rsidR="00990B35" w:rsidRPr="00990B35">
              <w:rPr>
                <w:rFonts w:ascii="Arial" w:hAnsi="Arial" w:cs="Arial"/>
                <w:b w:val="0"/>
                <w:noProof/>
                <w:webHidden/>
              </w:rPr>
              <w:fldChar w:fldCharType="end"/>
            </w:r>
          </w:hyperlink>
        </w:p>
        <w:p w14:paraId="42E2EE97" w14:textId="35EC03CE" w:rsidR="00990B35" w:rsidRPr="00990B35" w:rsidRDefault="006D46AB">
          <w:pPr>
            <w:pStyle w:val="TOC2"/>
            <w:tabs>
              <w:tab w:val="right" w:pos="9010"/>
            </w:tabs>
            <w:rPr>
              <w:rFonts w:ascii="Arial" w:eastAsiaTheme="minorEastAsia" w:hAnsi="Arial" w:cs="Arial"/>
              <w:b w:val="0"/>
              <w:bCs w:val="0"/>
              <w:noProof/>
            </w:rPr>
          </w:pPr>
          <w:hyperlink w:anchor="_Toc70950509" w:history="1">
            <w:r w:rsidR="00990B35" w:rsidRPr="00990B35">
              <w:rPr>
                <w:rStyle w:val="Hyperlink"/>
                <w:rFonts w:ascii="Arial" w:hAnsi="Arial" w:cs="Arial"/>
                <w:b w:val="0"/>
                <w:noProof/>
                <w:lang w:val="en-GB"/>
              </w:rPr>
              <w:t>3.5.3 Ethical Considerations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_Toc70950509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22</w:t>
            </w:r>
            <w:r w:rsidR="00990B35" w:rsidRPr="00990B35">
              <w:rPr>
                <w:rFonts w:ascii="Arial" w:hAnsi="Arial" w:cs="Arial"/>
                <w:b w:val="0"/>
                <w:noProof/>
                <w:webHidden/>
              </w:rPr>
              <w:fldChar w:fldCharType="end"/>
            </w:r>
          </w:hyperlink>
        </w:p>
        <w:p w14:paraId="16E7DD11" w14:textId="7618508D" w:rsidR="00990B35" w:rsidRPr="00990B35" w:rsidRDefault="006D46AB">
          <w:pPr>
            <w:pStyle w:val="TOC2"/>
            <w:tabs>
              <w:tab w:val="right" w:pos="9010"/>
            </w:tabs>
            <w:rPr>
              <w:rFonts w:ascii="Arial" w:eastAsiaTheme="minorEastAsia" w:hAnsi="Arial" w:cs="Arial"/>
              <w:b w:val="0"/>
              <w:bCs w:val="0"/>
              <w:noProof/>
            </w:rPr>
          </w:pPr>
          <w:hyperlink w:anchor="_Toc70950510" w:history="1">
            <w:r w:rsidR="00990B35" w:rsidRPr="00990B35">
              <w:rPr>
                <w:rStyle w:val="Hyperlink"/>
                <w:rFonts w:ascii="Arial" w:hAnsi="Arial" w:cs="Arial"/>
                <w:b w:val="0"/>
                <w:noProof/>
                <w:lang w:val="en-GB"/>
              </w:rPr>
              <w:t>3.6 Conclusion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_Toc70950510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22</w:t>
            </w:r>
            <w:r w:rsidR="00990B35" w:rsidRPr="00990B35">
              <w:rPr>
                <w:rFonts w:ascii="Arial" w:hAnsi="Arial" w:cs="Arial"/>
                <w:b w:val="0"/>
                <w:noProof/>
                <w:webHidden/>
              </w:rPr>
              <w:fldChar w:fldCharType="end"/>
            </w:r>
          </w:hyperlink>
        </w:p>
        <w:p w14:paraId="58189038" w14:textId="4F856DF1"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511" w:history="1">
            <w:r w:rsidR="00990B35" w:rsidRPr="00990B35">
              <w:rPr>
                <w:rStyle w:val="Hyperlink"/>
                <w:rFonts w:ascii="Arial" w:hAnsi="Arial" w:cs="Arial"/>
                <w:b w:val="0"/>
                <w:noProof/>
                <w:sz w:val="22"/>
                <w:szCs w:val="22"/>
              </w:rPr>
              <w:t>4. Chapter Four: Data Analysis</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_Toc70950511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23</w:t>
            </w:r>
            <w:r w:rsidR="00990B35" w:rsidRPr="00A434FB">
              <w:rPr>
                <w:rFonts w:ascii="Arial" w:hAnsi="Arial" w:cs="Arial"/>
                <w:b w:val="0"/>
                <w:i w:val="0"/>
                <w:noProof/>
                <w:webHidden/>
                <w:sz w:val="22"/>
                <w:szCs w:val="22"/>
              </w:rPr>
              <w:fldChar w:fldCharType="end"/>
            </w:r>
          </w:hyperlink>
        </w:p>
        <w:p w14:paraId="41619347" w14:textId="243ADF3E" w:rsidR="00990B35" w:rsidRPr="00990B35" w:rsidRDefault="006D46AB">
          <w:pPr>
            <w:pStyle w:val="TOC2"/>
            <w:tabs>
              <w:tab w:val="right" w:pos="9010"/>
            </w:tabs>
            <w:rPr>
              <w:rFonts w:ascii="Arial" w:eastAsiaTheme="minorEastAsia" w:hAnsi="Arial" w:cs="Arial"/>
              <w:b w:val="0"/>
              <w:bCs w:val="0"/>
              <w:noProof/>
            </w:rPr>
          </w:pPr>
          <w:hyperlink w:anchor="_Toc70950512" w:history="1">
            <w:r w:rsidR="00990B35" w:rsidRPr="00990B35">
              <w:rPr>
                <w:rStyle w:val="Hyperlink"/>
                <w:rFonts w:ascii="Arial" w:hAnsi="Arial" w:cs="Arial"/>
                <w:b w:val="0"/>
                <w:noProof/>
                <w:lang w:val="en-GB"/>
              </w:rPr>
              <w:t>4.1 Introduction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_Toc70950512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23</w:t>
            </w:r>
            <w:r w:rsidR="00990B35" w:rsidRPr="00990B35">
              <w:rPr>
                <w:rFonts w:ascii="Arial" w:hAnsi="Arial" w:cs="Arial"/>
                <w:b w:val="0"/>
                <w:noProof/>
                <w:webHidden/>
              </w:rPr>
              <w:fldChar w:fldCharType="end"/>
            </w:r>
          </w:hyperlink>
        </w:p>
        <w:p w14:paraId="575BE9F3" w14:textId="298A971A" w:rsidR="00990B35" w:rsidRPr="00990B35" w:rsidRDefault="006D46AB">
          <w:pPr>
            <w:pStyle w:val="TOC2"/>
            <w:tabs>
              <w:tab w:val="right" w:pos="9010"/>
            </w:tabs>
            <w:rPr>
              <w:rFonts w:ascii="Arial" w:eastAsiaTheme="minorEastAsia" w:hAnsi="Arial" w:cs="Arial"/>
              <w:b w:val="0"/>
              <w:bCs w:val="0"/>
              <w:noProof/>
            </w:rPr>
          </w:pPr>
          <w:hyperlink w:anchor="_Toc70950513" w:history="1">
            <w:r w:rsidR="00990B35" w:rsidRPr="00990B35">
              <w:rPr>
                <w:rStyle w:val="Hyperlink"/>
                <w:rFonts w:ascii="Arial" w:hAnsi="Arial" w:cs="Arial"/>
                <w:b w:val="0"/>
                <w:noProof/>
              </w:rPr>
              <w:t>4.2 Data Analysis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_Toc70950513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23</w:t>
            </w:r>
            <w:r w:rsidR="00990B35" w:rsidRPr="00990B35">
              <w:rPr>
                <w:rFonts w:ascii="Arial" w:hAnsi="Arial" w:cs="Arial"/>
                <w:b w:val="0"/>
                <w:noProof/>
                <w:webHidden/>
              </w:rPr>
              <w:fldChar w:fldCharType="end"/>
            </w:r>
          </w:hyperlink>
        </w:p>
        <w:p w14:paraId="7C2B0357" w14:textId="4DAB297A" w:rsidR="00990B35" w:rsidRPr="00990B35" w:rsidRDefault="006D46AB">
          <w:pPr>
            <w:pStyle w:val="TOC2"/>
            <w:tabs>
              <w:tab w:val="right" w:pos="9010"/>
            </w:tabs>
            <w:rPr>
              <w:rFonts w:ascii="Arial" w:eastAsiaTheme="minorEastAsia" w:hAnsi="Arial" w:cs="Arial"/>
              <w:b w:val="0"/>
              <w:bCs w:val="0"/>
              <w:noProof/>
            </w:rPr>
          </w:pPr>
          <w:hyperlink w:anchor="_Toc70950514" w:history="1">
            <w:r w:rsidR="00990B35" w:rsidRPr="00990B35">
              <w:rPr>
                <w:rStyle w:val="Hyperlink"/>
                <w:rFonts w:ascii="Arial" w:hAnsi="Arial" w:cs="Arial"/>
                <w:b w:val="0"/>
                <w:noProof/>
              </w:rPr>
              <w:t>4.3 Methods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_Toc70950514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23</w:t>
            </w:r>
            <w:r w:rsidR="00990B35" w:rsidRPr="00990B35">
              <w:rPr>
                <w:rFonts w:ascii="Arial" w:hAnsi="Arial" w:cs="Arial"/>
                <w:b w:val="0"/>
                <w:noProof/>
                <w:webHidden/>
              </w:rPr>
              <w:fldChar w:fldCharType="end"/>
            </w:r>
          </w:hyperlink>
        </w:p>
        <w:p w14:paraId="192C084F" w14:textId="39E8AAA7" w:rsidR="00990B35" w:rsidRPr="00990B35" w:rsidRDefault="006D46AB">
          <w:pPr>
            <w:pStyle w:val="TOC2"/>
            <w:tabs>
              <w:tab w:val="right" w:pos="9010"/>
            </w:tabs>
            <w:rPr>
              <w:rFonts w:ascii="Arial" w:eastAsiaTheme="minorEastAsia" w:hAnsi="Arial" w:cs="Arial"/>
              <w:b w:val="0"/>
              <w:bCs w:val="0"/>
              <w:noProof/>
            </w:rPr>
          </w:pPr>
          <w:hyperlink w:anchor="_Toc70950515" w:history="1">
            <w:r w:rsidR="00990B35" w:rsidRPr="00990B35">
              <w:rPr>
                <w:rStyle w:val="Hyperlink"/>
                <w:rFonts w:ascii="Arial" w:hAnsi="Arial" w:cs="Arial"/>
                <w:b w:val="0"/>
                <w:noProof/>
                <w:lang w:val="en-GB"/>
              </w:rPr>
              <w:t>4.4 Demographics and Descriptive Statistics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_Toc70950515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24</w:t>
            </w:r>
            <w:r w:rsidR="00990B35" w:rsidRPr="00990B35">
              <w:rPr>
                <w:rFonts w:ascii="Arial" w:hAnsi="Arial" w:cs="Arial"/>
                <w:b w:val="0"/>
                <w:noProof/>
                <w:webHidden/>
              </w:rPr>
              <w:fldChar w:fldCharType="end"/>
            </w:r>
          </w:hyperlink>
        </w:p>
        <w:p w14:paraId="49478129" w14:textId="481AA290" w:rsidR="00990B35" w:rsidRPr="00990B35" w:rsidRDefault="006D46AB">
          <w:pPr>
            <w:pStyle w:val="TOC2"/>
            <w:tabs>
              <w:tab w:val="right" w:pos="9010"/>
            </w:tabs>
            <w:rPr>
              <w:rFonts w:ascii="Arial" w:eastAsiaTheme="minorEastAsia" w:hAnsi="Arial" w:cs="Arial"/>
              <w:b w:val="0"/>
              <w:bCs w:val="0"/>
              <w:noProof/>
            </w:rPr>
          </w:pPr>
          <w:hyperlink w:anchor="_Toc70950516" w:history="1">
            <w:r w:rsidR="00990B35" w:rsidRPr="00990B35">
              <w:rPr>
                <w:rStyle w:val="Hyperlink"/>
                <w:rFonts w:ascii="Arial" w:hAnsi="Arial" w:cs="Arial"/>
                <w:b w:val="0"/>
                <w:noProof/>
                <w:lang w:val="en-GB"/>
              </w:rPr>
              <w:t>4.5 Chi-Square Analysis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_Toc70950516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26</w:t>
            </w:r>
            <w:r w:rsidR="00990B35" w:rsidRPr="00990B35">
              <w:rPr>
                <w:rFonts w:ascii="Arial" w:hAnsi="Arial" w:cs="Arial"/>
                <w:b w:val="0"/>
                <w:noProof/>
                <w:webHidden/>
              </w:rPr>
              <w:fldChar w:fldCharType="end"/>
            </w:r>
          </w:hyperlink>
        </w:p>
        <w:p w14:paraId="5732E027" w14:textId="7BA28F09" w:rsidR="00990B35" w:rsidRPr="00990B35" w:rsidRDefault="006D46AB">
          <w:pPr>
            <w:pStyle w:val="TOC2"/>
            <w:tabs>
              <w:tab w:val="right" w:pos="9010"/>
            </w:tabs>
            <w:rPr>
              <w:rFonts w:ascii="Arial" w:eastAsiaTheme="minorEastAsia" w:hAnsi="Arial" w:cs="Arial"/>
              <w:b w:val="0"/>
              <w:bCs w:val="0"/>
              <w:noProof/>
            </w:rPr>
          </w:pPr>
          <w:hyperlink w:anchor="_Toc70950517" w:history="1">
            <w:r w:rsidR="00990B35" w:rsidRPr="00990B35">
              <w:rPr>
                <w:rStyle w:val="Hyperlink"/>
                <w:rFonts w:ascii="Arial" w:hAnsi="Arial" w:cs="Arial"/>
                <w:b w:val="0"/>
                <w:noProof/>
                <w:lang w:val="en-GB"/>
              </w:rPr>
              <w:t>4.5.1 Chi-Square Analysis for Perceptions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_Toc70950517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26</w:t>
            </w:r>
            <w:r w:rsidR="00990B35" w:rsidRPr="00990B35">
              <w:rPr>
                <w:rFonts w:ascii="Arial" w:hAnsi="Arial" w:cs="Arial"/>
                <w:b w:val="0"/>
                <w:noProof/>
                <w:webHidden/>
              </w:rPr>
              <w:fldChar w:fldCharType="end"/>
            </w:r>
          </w:hyperlink>
        </w:p>
        <w:p w14:paraId="55CE2556" w14:textId="08DEF0CB" w:rsidR="00990B35" w:rsidRPr="00990B35" w:rsidRDefault="006D46AB">
          <w:pPr>
            <w:pStyle w:val="TOC3"/>
            <w:tabs>
              <w:tab w:val="right" w:pos="9010"/>
            </w:tabs>
            <w:rPr>
              <w:rFonts w:ascii="Arial" w:eastAsiaTheme="minorEastAsia" w:hAnsi="Arial" w:cs="Arial"/>
              <w:noProof/>
              <w:sz w:val="22"/>
              <w:szCs w:val="22"/>
            </w:rPr>
          </w:pPr>
          <w:hyperlink w:anchor="_Toc70950518" w:history="1">
            <w:r w:rsidR="00990B35" w:rsidRPr="00990B35">
              <w:rPr>
                <w:rStyle w:val="Hyperlink"/>
                <w:rFonts w:ascii="Arial" w:hAnsi="Arial" w:cs="Arial"/>
                <w:noProof/>
                <w:sz w:val="22"/>
                <w:szCs w:val="22"/>
              </w:rPr>
              <w:t>4.5.2 Chi-Square Analysis for Industry</w:t>
            </w:r>
            <w:r w:rsidR="00990B35" w:rsidRPr="00990B35">
              <w:rPr>
                <w:rFonts w:ascii="Arial" w:hAnsi="Arial" w:cs="Arial"/>
                <w:noProof/>
                <w:webHidden/>
                <w:sz w:val="22"/>
                <w:szCs w:val="22"/>
              </w:rPr>
              <w:tab/>
            </w:r>
            <w:r w:rsidR="00990B35" w:rsidRPr="00990B35">
              <w:rPr>
                <w:rFonts w:ascii="Arial" w:hAnsi="Arial" w:cs="Arial"/>
                <w:noProof/>
                <w:webHidden/>
                <w:sz w:val="22"/>
                <w:szCs w:val="22"/>
              </w:rPr>
              <w:fldChar w:fldCharType="begin"/>
            </w:r>
            <w:r w:rsidR="00990B35" w:rsidRPr="00990B35">
              <w:rPr>
                <w:rFonts w:ascii="Arial" w:hAnsi="Arial" w:cs="Arial"/>
                <w:noProof/>
                <w:webHidden/>
                <w:sz w:val="22"/>
                <w:szCs w:val="22"/>
              </w:rPr>
              <w:instrText xml:space="preserve"> PAGEREF _Toc70950518 \h </w:instrText>
            </w:r>
            <w:r w:rsidR="00990B35" w:rsidRPr="00990B35">
              <w:rPr>
                <w:rFonts w:ascii="Arial" w:hAnsi="Arial" w:cs="Arial"/>
                <w:noProof/>
                <w:webHidden/>
                <w:sz w:val="22"/>
                <w:szCs w:val="22"/>
              </w:rPr>
            </w:r>
            <w:r w:rsidR="00990B35" w:rsidRPr="00990B35">
              <w:rPr>
                <w:rFonts w:ascii="Arial" w:hAnsi="Arial" w:cs="Arial"/>
                <w:noProof/>
                <w:webHidden/>
                <w:sz w:val="22"/>
                <w:szCs w:val="22"/>
              </w:rPr>
              <w:fldChar w:fldCharType="separate"/>
            </w:r>
            <w:r w:rsidR="00990B35" w:rsidRPr="00990B35">
              <w:rPr>
                <w:rFonts w:ascii="Arial" w:hAnsi="Arial" w:cs="Arial"/>
                <w:noProof/>
                <w:webHidden/>
                <w:sz w:val="22"/>
                <w:szCs w:val="22"/>
              </w:rPr>
              <w:t>27</w:t>
            </w:r>
            <w:r w:rsidR="00990B35" w:rsidRPr="00990B35">
              <w:rPr>
                <w:rFonts w:ascii="Arial" w:hAnsi="Arial" w:cs="Arial"/>
                <w:noProof/>
                <w:webHidden/>
                <w:sz w:val="22"/>
                <w:szCs w:val="22"/>
              </w:rPr>
              <w:fldChar w:fldCharType="end"/>
            </w:r>
          </w:hyperlink>
        </w:p>
        <w:p w14:paraId="607B4708" w14:textId="678B5153" w:rsidR="00990B35" w:rsidRPr="00990B35" w:rsidRDefault="006D46AB">
          <w:pPr>
            <w:pStyle w:val="TOC2"/>
            <w:tabs>
              <w:tab w:val="right" w:pos="9010"/>
            </w:tabs>
            <w:rPr>
              <w:rFonts w:ascii="Arial" w:eastAsiaTheme="minorEastAsia" w:hAnsi="Arial" w:cs="Arial"/>
              <w:b w:val="0"/>
              <w:bCs w:val="0"/>
              <w:noProof/>
            </w:rPr>
          </w:pPr>
          <w:hyperlink w:anchor="_Toc70950519" w:history="1">
            <w:r w:rsidR="00990B35" w:rsidRPr="00990B35">
              <w:rPr>
                <w:rStyle w:val="Hyperlink"/>
                <w:rFonts w:ascii="Arial" w:hAnsi="Arial" w:cs="Arial"/>
                <w:b w:val="0"/>
                <w:noProof/>
                <w:lang w:val="en-GB"/>
              </w:rPr>
              <w:t>4.5.3 Chi-Square Analysis for Age</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_Toc70950519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29</w:t>
            </w:r>
            <w:r w:rsidR="00990B35" w:rsidRPr="00990B35">
              <w:rPr>
                <w:rFonts w:ascii="Arial" w:hAnsi="Arial" w:cs="Arial"/>
                <w:b w:val="0"/>
                <w:noProof/>
                <w:webHidden/>
              </w:rPr>
              <w:fldChar w:fldCharType="end"/>
            </w:r>
          </w:hyperlink>
        </w:p>
        <w:p w14:paraId="7460E23B" w14:textId="01408D53" w:rsidR="00990B35" w:rsidRPr="00990B35" w:rsidRDefault="006D46AB">
          <w:pPr>
            <w:pStyle w:val="TOC2"/>
            <w:tabs>
              <w:tab w:val="right" w:pos="9010"/>
            </w:tabs>
            <w:rPr>
              <w:rFonts w:ascii="Arial" w:eastAsiaTheme="minorEastAsia" w:hAnsi="Arial" w:cs="Arial"/>
              <w:b w:val="0"/>
              <w:bCs w:val="0"/>
              <w:noProof/>
            </w:rPr>
          </w:pPr>
          <w:hyperlink w:anchor="_Toc70950520" w:history="1">
            <w:r w:rsidR="00990B35" w:rsidRPr="00990B35">
              <w:rPr>
                <w:rStyle w:val="Hyperlink"/>
                <w:rFonts w:ascii="Arial" w:hAnsi="Arial" w:cs="Arial"/>
                <w:b w:val="0"/>
                <w:noProof/>
                <w:lang w:val="en-GB"/>
              </w:rPr>
              <w:t>4.5.4 Chi-Square Analysis for Opinion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_Toc70950520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30</w:t>
            </w:r>
            <w:r w:rsidR="00990B35" w:rsidRPr="00990B35">
              <w:rPr>
                <w:rFonts w:ascii="Arial" w:hAnsi="Arial" w:cs="Arial"/>
                <w:b w:val="0"/>
                <w:noProof/>
                <w:webHidden/>
              </w:rPr>
              <w:fldChar w:fldCharType="end"/>
            </w:r>
          </w:hyperlink>
        </w:p>
        <w:p w14:paraId="43D3F9F4" w14:textId="5596AAD6" w:rsidR="00990B35" w:rsidRPr="00990B35" w:rsidRDefault="006D46AB">
          <w:pPr>
            <w:pStyle w:val="TOC2"/>
            <w:tabs>
              <w:tab w:val="right" w:pos="9010"/>
            </w:tabs>
            <w:rPr>
              <w:rFonts w:ascii="Arial" w:eastAsiaTheme="minorEastAsia" w:hAnsi="Arial" w:cs="Arial"/>
              <w:b w:val="0"/>
              <w:bCs w:val="0"/>
              <w:noProof/>
            </w:rPr>
          </w:pPr>
          <w:hyperlink w:anchor="_Toc70950521" w:history="1">
            <w:r w:rsidR="00990B35" w:rsidRPr="00990B35">
              <w:rPr>
                <w:rStyle w:val="Hyperlink"/>
                <w:rFonts w:ascii="Arial" w:hAnsi="Arial" w:cs="Arial"/>
                <w:b w:val="0"/>
                <w:noProof/>
                <w:lang w:val="en-GB"/>
              </w:rPr>
              <w:t>4.6 Crosstabulation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_Toc70950521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32</w:t>
            </w:r>
            <w:r w:rsidR="00990B35" w:rsidRPr="00990B35">
              <w:rPr>
                <w:rFonts w:ascii="Arial" w:hAnsi="Arial" w:cs="Arial"/>
                <w:b w:val="0"/>
                <w:noProof/>
                <w:webHidden/>
              </w:rPr>
              <w:fldChar w:fldCharType="end"/>
            </w:r>
          </w:hyperlink>
        </w:p>
        <w:p w14:paraId="3628DDAF" w14:textId="5E2F0819" w:rsidR="00990B35" w:rsidRPr="00990B35" w:rsidRDefault="006D46AB">
          <w:pPr>
            <w:pStyle w:val="TOC2"/>
            <w:tabs>
              <w:tab w:val="right" w:pos="9010"/>
            </w:tabs>
            <w:rPr>
              <w:rFonts w:ascii="Arial" w:eastAsiaTheme="minorEastAsia" w:hAnsi="Arial" w:cs="Arial"/>
              <w:b w:val="0"/>
              <w:bCs w:val="0"/>
              <w:noProof/>
            </w:rPr>
          </w:pPr>
          <w:hyperlink w:anchor="_Toc70950522" w:history="1">
            <w:r w:rsidR="00990B35" w:rsidRPr="00990B35">
              <w:rPr>
                <w:rStyle w:val="Hyperlink"/>
                <w:rFonts w:ascii="Arial" w:hAnsi="Arial" w:cs="Arial"/>
                <w:b w:val="0"/>
                <w:noProof/>
                <w:lang w:val="en-GB"/>
              </w:rPr>
              <w:t>4.7 Discussion and Descriptive Analysis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_Toc70950522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35</w:t>
            </w:r>
            <w:r w:rsidR="00990B35" w:rsidRPr="00990B35">
              <w:rPr>
                <w:rFonts w:ascii="Arial" w:hAnsi="Arial" w:cs="Arial"/>
                <w:b w:val="0"/>
                <w:noProof/>
                <w:webHidden/>
              </w:rPr>
              <w:fldChar w:fldCharType="end"/>
            </w:r>
          </w:hyperlink>
        </w:p>
        <w:p w14:paraId="58CD4675" w14:textId="0BBAF50B" w:rsidR="00990B35" w:rsidRPr="00990B35" w:rsidRDefault="006D46AB">
          <w:pPr>
            <w:pStyle w:val="TOC2"/>
            <w:tabs>
              <w:tab w:val="right" w:pos="9010"/>
            </w:tabs>
            <w:rPr>
              <w:rFonts w:ascii="Arial" w:eastAsiaTheme="minorEastAsia" w:hAnsi="Arial" w:cs="Arial"/>
              <w:b w:val="0"/>
              <w:bCs w:val="0"/>
              <w:noProof/>
            </w:rPr>
          </w:pPr>
          <w:hyperlink w:anchor="_Toc70950523" w:history="1">
            <w:r w:rsidR="00990B35" w:rsidRPr="00990B35">
              <w:rPr>
                <w:rStyle w:val="Hyperlink"/>
                <w:rFonts w:ascii="Arial" w:hAnsi="Arial" w:cs="Arial"/>
                <w:b w:val="0"/>
                <w:noProof/>
                <w:lang w:val="en-GB"/>
              </w:rPr>
              <w:t>4.8 Conclusion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_Toc70950523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36</w:t>
            </w:r>
            <w:r w:rsidR="00990B35" w:rsidRPr="00990B35">
              <w:rPr>
                <w:rFonts w:ascii="Arial" w:hAnsi="Arial" w:cs="Arial"/>
                <w:b w:val="0"/>
                <w:noProof/>
                <w:webHidden/>
              </w:rPr>
              <w:fldChar w:fldCharType="end"/>
            </w:r>
          </w:hyperlink>
        </w:p>
        <w:p w14:paraId="5614E612" w14:textId="29010AAD"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524" w:history="1">
            <w:r w:rsidR="00990B35" w:rsidRPr="00990B35">
              <w:rPr>
                <w:rStyle w:val="Hyperlink"/>
                <w:rFonts w:ascii="Arial" w:hAnsi="Arial" w:cs="Arial"/>
                <w:b w:val="0"/>
                <w:noProof/>
                <w:sz w:val="22"/>
                <w:szCs w:val="22"/>
              </w:rPr>
              <w:t>Chapter Five: Conclusions and Recommendations</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_Toc70950524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37</w:t>
            </w:r>
            <w:r w:rsidR="00990B35" w:rsidRPr="00A434FB">
              <w:rPr>
                <w:rFonts w:ascii="Arial" w:hAnsi="Arial" w:cs="Arial"/>
                <w:b w:val="0"/>
                <w:i w:val="0"/>
                <w:noProof/>
                <w:webHidden/>
                <w:sz w:val="22"/>
                <w:szCs w:val="22"/>
              </w:rPr>
              <w:fldChar w:fldCharType="end"/>
            </w:r>
          </w:hyperlink>
        </w:p>
        <w:p w14:paraId="7ACB2C22" w14:textId="372BD239" w:rsidR="00990B35" w:rsidRPr="00990B35" w:rsidRDefault="006D46AB">
          <w:pPr>
            <w:pStyle w:val="TOC2"/>
            <w:tabs>
              <w:tab w:val="right" w:pos="9010"/>
            </w:tabs>
            <w:rPr>
              <w:rFonts w:ascii="Arial" w:eastAsiaTheme="minorEastAsia" w:hAnsi="Arial" w:cs="Arial"/>
              <w:b w:val="0"/>
              <w:bCs w:val="0"/>
              <w:noProof/>
            </w:rPr>
          </w:pPr>
          <w:hyperlink w:anchor="_Toc70950525" w:history="1">
            <w:r w:rsidR="00990B35" w:rsidRPr="00990B35">
              <w:rPr>
                <w:rStyle w:val="Hyperlink"/>
                <w:rFonts w:ascii="Arial" w:hAnsi="Arial" w:cs="Arial"/>
                <w:b w:val="0"/>
                <w:noProof/>
              </w:rPr>
              <w:t>5.1 Introduction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_Toc70950525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37</w:t>
            </w:r>
            <w:r w:rsidR="00990B35" w:rsidRPr="00990B35">
              <w:rPr>
                <w:rFonts w:ascii="Arial" w:hAnsi="Arial" w:cs="Arial"/>
                <w:b w:val="0"/>
                <w:noProof/>
                <w:webHidden/>
              </w:rPr>
              <w:fldChar w:fldCharType="end"/>
            </w:r>
          </w:hyperlink>
        </w:p>
        <w:p w14:paraId="5F690E42" w14:textId="05D12EFF" w:rsidR="00990B35" w:rsidRPr="00990B35" w:rsidRDefault="006D46AB">
          <w:pPr>
            <w:pStyle w:val="TOC2"/>
            <w:tabs>
              <w:tab w:val="right" w:pos="9010"/>
            </w:tabs>
            <w:rPr>
              <w:rFonts w:ascii="Arial" w:eastAsiaTheme="minorEastAsia" w:hAnsi="Arial" w:cs="Arial"/>
              <w:b w:val="0"/>
              <w:bCs w:val="0"/>
              <w:noProof/>
            </w:rPr>
          </w:pPr>
          <w:hyperlink w:anchor="_Toc70950526" w:history="1">
            <w:r w:rsidR="00990B35" w:rsidRPr="00990B35">
              <w:rPr>
                <w:rStyle w:val="Hyperlink"/>
                <w:rFonts w:ascii="Arial" w:hAnsi="Arial" w:cs="Arial"/>
                <w:b w:val="0"/>
                <w:noProof/>
                <w:lang w:val="en-GB"/>
              </w:rPr>
              <w:t xml:space="preserve">5.2 Summary of </w:t>
            </w:r>
            <w:r w:rsidR="00990B35" w:rsidRPr="00990B35">
              <w:rPr>
                <w:rStyle w:val="Hyperlink"/>
                <w:rFonts w:ascii="Arial" w:hAnsi="Arial" w:cs="Arial"/>
                <w:b w:val="0"/>
                <w:noProof/>
              </w:rPr>
              <w:t>Main</w:t>
            </w:r>
            <w:r w:rsidR="00990B35" w:rsidRPr="00990B35">
              <w:rPr>
                <w:rStyle w:val="Hyperlink"/>
                <w:rFonts w:ascii="Arial" w:hAnsi="Arial" w:cs="Arial"/>
                <w:b w:val="0"/>
                <w:noProof/>
                <w:lang w:val="en-GB"/>
              </w:rPr>
              <w:t xml:space="preserve"> Findings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_Toc70950526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37</w:t>
            </w:r>
            <w:r w:rsidR="00990B35" w:rsidRPr="00990B35">
              <w:rPr>
                <w:rFonts w:ascii="Arial" w:hAnsi="Arial" w:cs="Arial"/>
                <w:b w:val="0"/>
                <w:noProof/>
                <w:webHidden/>
              </w:rPr>
              <w:fldChar w:fldCharType="end"/>
            </w:r>
          </w:hyperlink>
        </w:p>
        <w:p w14:paraId="5C54E832" w14:textId="7350D1C7" w:rsidR="00990B35" w:rsidRPr="00990B35" w:rsidRDefault="006D46AB">
          <w:pPr>
            <w:pStyle w:val="TOC2"/>
            <w:tabs>
              <w:tab w:val="right" w:pos="9010"/>
            </w:tabs>
            <w:rPr>
              <w:rFonts w:ascii="Arial" w:eastAsiaTheme="minorEastAsia" w:hAnsi="Arial" w:cs="Arial"/>
              <w:b w:val="0"/>
              <w:bCs w:val="0"/>
              <w:noProof/>
            </w:rPr>
          </w:pPr>
          <w:hyperlink w:anchor="_Toc70950527" w:history="1">
            <w:r w:rsidR="00990B35" w:rsidRPr="00990B35">
              <w:rPr>
                <w:rStyle w:val="Hyperlink"/>
                <w:rFonts w:ascii="Arial" w:hAnsi="Arial" w:cs="Arial"/>
                <w:b w:val="0"/>
                <w:noProof/>
                <w:lang w:val="en-GB"/>
              </w:rPr>
              <w:t xml:space="preserve">5.3 </w:t>
            </w:r>
            <w:r w:rsidR="00990B35" w:rsidRPr="00990B35">
              <w:rPr>
                <w:rStyle w:val="Hyperlink"/>
                <w:rFonts w:ascii="Arial" w:hAnsi="Arial" w:cs="Arial"/>
                <w:b w:val="0"/>
                <w:noProof/>
              </w:rPr>
              <w:t>Implications</w:t>
            </w:r>
            <w:r w:rsidR="00990B35" w:rsidRPr="00990B35">
              <w:rPr>
                <w:rStyle w:val="Hyperlink"/>
                <w:rFonts w:ascii="Arial" w:hAnsi="Arial" w:cs="Arial"/>
                <w:b w:val="0"/>
                <w:noProof/>
                <w:lang w:val="en-GB"/>
              </w:rPr>
              <w:t xml:space="preserve"> of Research</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_Toc70950527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37</w:t>
            </w:r>
            <w:r w:rsidR="00990B35" w:rsidRPr="00990B35">
              <w:rPr>
                <w:rFonts w:ascii="Arial" w:hAnsi="Arial" w:cs="Arial"/>
                <w:b w:val="0"/>
                <w:noProof/>
                <w:webHidden/>
              </w:rPr>
              <w:fldChar w:fldCharType="end"/>
            </w:r>
          </w:hyperlink>
        </w:p>
        <w:p w14:paraId="405CA76C" w14:textId="5667403C" w:rsidR="00990B35" w:rsidRPr="00990B35" w:rsidRDefault="006D46AB">
          <w:pPr>
            <w:pStyle w:val="TOC2"/>
            <w:tabs>
              <w:tab w:val="right" w:pos="9010"/>
            </w:tabs>
            <w:rPr>
              <w:rFonts w:ascii="Arial" w:eastAsiaTheme="minorEastAsia" w:hAnsi="Arial" w:cs="Arial"/>
              <w:b w:val="0"/>
              <w:bCs w:val="0"/>
              <w:noProof/>
            </w:rPr>
          </w:pPr>
          <w:hyperlink w:anchor="_Toc70950528" w:history="1">
            <w:r w:rsidR="00990B35" w:rsidRPr="00990B35">
              <w:rPr>
                <w:rStyle w:val="Hyperlink"/>
                <w:rFonts w:ascii="Arial" w:hAnsi="Arial" w:cs="Arial"/>
                <w:b w:val="0"/>
                <w:noProof/>
                <w:lang w:val="en-GB"/>
              </w:rPr>
              <w:t xml:space="preserve">5.4 </w:t>
            </w:r>
            <w:r w:rsidR="00990B35" w:rsidRPr="00990B35">
              <w:rPr>
                <w:rStyle w:val="Hyperlink"/>
                <w:rFonts w:ascii="Arial" w:hAnsi="Arial" w:cs="Arial"/>
                <w:b w:val="0"/>
                <w:noProof/>
              </w:rPr>
              <w:t>Recommendations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_Toc70950528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38</w:t>
            </w:r>
            <w:r w:rsidR="00990B35" w:rsidRPr="00990B35">
              <w:rPr>
                <w:rFonts w:ascii="Arial" w:hAnsi="Arial" w:cs="Arial"/>
                <w:b w:val="0"/>
                <w:noProof/>
                <w:webHidden/>
              </w:rPr>
              <w:fldChar w:fldCharType="end"/>
            </w:r>
          </w:hyperlink>
        </w:p>
        <w:p w14:paraId="3D8FAB3B" w14:textId="0F5B3500" w:rsidR="00990B35" w:rsidRPr="00990B35" w:rsidRDefault="006D46AB">
          <w:pPr>
            <w:pStyle w:val="TOC2"/>
            <w:tabs>
              <w:tab w:val="right" w:pos="9010"/>
            </w:tabs>
            <w:rPr>
              <w:rFonts w:ascii="Arial" w:eastAsiaTheme="minorEastAsia" w:hAnsi="Arial" w:cs="Arial"/>
              <w:b w:val="0"/>
              <w:bCs w:val="0"/>
              <w:noProof/>
            </w:rPr>
          </w:pPr>
          <w:hyperlink w:anchor="_Toc70950529" w:history="1">
            <w:r w:rsidR="00990B35" w:rsidRPr="00990B35">
              <w:rPr>
                <w:rStyle w:val="Hyperlink"/>
                <w:rFonts w:ascii="Arial" w:hAnsi="Arial" w:cs="Arial"/>
                <w:b w:val="0"/>
                <w:noProof/>
              </w:rPr>
              <w:t>5.5 Limitations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_Toc70950529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39</w:t>
            </w:r>
            <w:r w:rsidR="00990B35" w:rsidRPr="00990B35">
              <w:rPr>
                <w:rFonts w:ascii="Arial" w:hAnsi="Arial" w:cs="Arial"/>
                <w:b w:val="0"/>
                <w:noProof/>
                <w:webHidden/>
              </w:rPr>
              <w:fldChar w:fldCharType="end"/>
            </w:r>
          </w:hyperlink>
        </w:p>
        <w:p w14:paraId="4BA8DDD6" w14:textId="115013FE" w:rsidR="00990B35" w:rsidRPr="00990B35" w:rsidRDefault="006D46AB">
          <w:pPr>
            <w:pStyle w:val="TOC2"/>
            <w:tabs>
              <w:tab w:val="right" w:pos="9010"/>
            </w:tabs>
            <w:rPr>
              <w:rFonts w:ascii="Arial" w:eastAsiaTheme="minorEastAsia" w:hAnsi="Arial" w:cs="Arial"/>
              <w:b w:val="0"/>
              <w:bCs w:val="0"/>
              <w:noProof/>
            </w:rPr>
          </w:pPr>
          <w:hyperlink w:anchor="_Toc70950530" w:history="1">
            <w:r w:rsidR="00990B35" w:rsidRPr="00990B35">
              <w:rPr>
                <w:rStyle w:val="Hyperlink"/>
                <w:rFonts w:ascii="Arial" w:hAnsi="Arial" w:cs="Arial"/>
                <w:b w:val="0"/>
                <w:noProof/>
                <w:lang w:val="en-GB"/>
              </w:rPr>
              <w:t>5.6 Recommendations for Future Study</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_Toc70950530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40</w:t>
            </w:r>
            <w:r w:rsidR="00990B35" w:rsidRPr="00990B35">
              <w:rPr>
                <w:rFonts w:ascii="Arial" w:hAnsi="Arial" w:cs="Arial"/>
                <w:b w:val="0"/>
                <w:noProof/>
                <w:webHidden/>
              </w:rPr>
              <w:fldChar w:fldCharType="end"/>
            </w:r>
          </w:hyperlink>
        </w:p>
        <w:p w14:paraId="285327B2" w14:textId="6AE3F26C" w:rsidR="00990B35" w:rsidRPr="00990B35" w:rsidRDefault="006D46AB">
          <w:pPr>
            <w:pStyle w:val="TOC2"/>
            <w:tabs>
              <w:tab w:val="right" w:pos="9010"/>
            </w:tabs>
            <w:rPr>
              <w:rFonts w:ascii="Arial" w:eastAsiaTheme="minorEastAsia" w:hAnsi="Arial" w:cs="Arial"/>
              <w:b w:val="0"/>
              <w:bCs w:val="0"/>
              <w:noProof/>
            </w:rPr>
          </w:pPr>
          <w:hyperlink w:anchor="_Toc70950531" w:history="1">
            <w:r w:rsidR="00990B35" w:rsidRPr="00990B35">
              <w:rPr>
                <w:rStyle w:val="Hyperlink"/>
                <w:rFonts w:ascii="Arial" w:hAnsi="Arial" w:cs="Arial"/>
                <w:b w:val="0"/>
                <w:noProof/>
              </w:rPr>
              <w:t>5.8 Self Reflection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_Toc70950531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40</w:t>
            </w:r>
            <w:r w:rsidR="00990B35" w:rsidRPr="00990B35">
              <w:rPr>
                <w:rFonts w:ascii="Arial" w:hAnsi="Arial" w:cs="Arial"/>
                <w:b w:val="0"/>
                <w:noProof/>
                <w:webHidden/>
              </w:rPr>
              <w:fldChar w:fldCharType="end"/>
            </w:r>
          </w:hyperlink>
        </w:p>
        <w:p w14:paraId="1926A00C" w14:textId="7446BBF4" w:rsidR="00990B35" w:rsidRPr="00990B35" w:rsidRDefault="006D46AB">
          <w:pPr>
            <w:pStyle w:val="TOC2"/>
            <w:tabs>
              <w:tab w:val="right" w:pos="9010"/>
            </w:tabs>
            <w:rPr>
              <w:rFonts w:ascii="Arial" w:eastAsiaTheme="minorEastAsia" w:hAnsi="Arial" w:cs="Arial"/>
              <w:b w:val="0"/>
              <w:bCs w:val="0"/>
              <w:noProof/>
            </w:rPr>
          </w:pPr>
          <w:hyperlink w:anchor="_Toc70950532" w:history="1">
            <w:r w:rsidR="00990B35" w:rsidRPr="00990B35">
              <w:rPr>
                <w:rStyle w:val="Hyperlink"/>
                <w:rFonts w:ascii="Arial" w:hAnsi="Arial" w:cs="Arial"/>
                <w:b w:val="0"/>
                <w:noProof/>
              </w:rPr>
              <w:t>5.9 Conclusion</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_Toc70950532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41</w:t>
            </w:r>
            <w:r w:rsidR="00990B35" w:rsidRPr="00990B35">
              <w:rPr>
                <w:rFonts w:ascii="Arial" w:hAnsi="Arial" w:cs="Arial"/>
                <w:b w:val="0"/>
                <w:noProof/>
                <w:webHidden/>
              </w:rPr>
              <w:fldChar w:fldCharType="end"/>
            </w:r>
          </w:hyperlink>
        </w:p>
        <w:p w14:paraId="79D6B1AA" w14:textId="2DA3A202"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533" w:history="1">
            <w:r w:rsidR="00990B35" w:rsidRPr="00990B35">
              <w:rPr>
                <w:rStyle w:val="Hyperlink"/>
                <w:rFonts w:ascii="Arial" w:hAnsi="Arial" w:cs="Arial"/>
                <w:b w:val="0"/>
                <w:noProof/>
                <w:sz w:val="22"/>
                <w:szCs w:val="22"/>
              </w:rPr>
              <w:t>6. Bibliography</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_Toc70950533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42</w:t>
            </w:r>
            <w:r w:rsidR="00990B35" w:rsidRPr="00A434FB">
              <w:rPr>
                <w:rFonts w:ascii="Arial" w:hAnsi="Arial" w:cs="Arial"/>
                <w:b w:val="0"/>
                <w:i w:val="0"/>
                <w:noProof/>
                <w:webHidden/>
                <w:sz w:val="22"/>
                <w:szCs w:val="22"/>
              </w:rPr>
              <w:fldChar w:fldCharType="end"/>
            </w:r>
          </w:hyperlink>
        </w:p>
        <w:p w14:paraId="3C6AC7A3" w14:textId="14922B73" w:rsidR="00990B35" w:rsidRPr="00990B35" w:rsidRDefault="006D46AB">
          <w:pPr>
            <w:pStyle w:val="TOC1"/>
            <w:tabs>
              <w:tab w:val="right" w:pos="9010"/>
            </w:tabs>
            <w:rPr>
              <w:rFonts w:ascii="Arial" w:eastAsiaTheme="minorEastAsia" w:hAnsi="Arial" w:cs="Arial"/>
              <w:b w:val="0"/>
              <w:bCs w:val="0"/>
              <w:i w:val="0"/>
              <w:iCs w:val="0"/>
              <w:noProof/>
              <w:sz w:val="22"/>
              <w:szCs w:val="22"/>
            </w:rPr>
          </w:pPr>
          <w:hyperlink w:anchor="_Toc70950534" w:history="1">
            <w:r w:rsidR="00990B35" w:rsidRPr="00990B35">
              <w:rPr>
                <w:rStyle w:val="Hyperlink"/>
                <w:rFonts w:ascii="Arial" w:hAnsi="Arial" w:cs="Arial"/>
                <w:b w:val="0"/>
                <w:noProof/>
                <w:sz w:val="22"/>
                <w:szCs w:val="22"/>
              </w:rPr>
              <w:t>7. Appendices</w:t>
            </w:r>
            <w:r w:rsidR="00990B35" w:rsidRPr="00990B35">
              <w:rPr>
                <w:rFonts w:ascii="Arial" w:hAnsi="Arial" w:cs="Arial"/>
                <w:b w:val="0"/>
                <w:noProof/>
                <w:webHidden/>
                <w:sz w:val="22"/>
                <w:szCs w:val="22"/>
              </w:rPr>
              <w:tab/>
            </w:r>
            <w:r w:rsidR="00990B35" w:rsidRPr="00A434FB">
              <w:rPr>
                <w:rFonts w:ascii="Arial" w:hAnsi="Arial" w:cs="Arial"/>
                <w:b w:val="0"/>
                <w:i w:val="0"/>
                <w:noProof/>
                <w:webHidden/>
                <w:sz w:val="22"/>
                <w:szCs w:val="22"/>
              </w:rPr>
              <w:fldChar w:fldCharType="begin"/>
            </w:r>
            <w:r w:rsidR="00990B35" w:rsidRPr="00A434FB">
              <w:rPr>
                <w:rFonts w:ascii="Arial" w:hAnsi="Arial" w:cs="Arial"/>
                <w:b w:val="0"/>
                <w:i w:val="0"/>
                <w:noProof/>
                <w:webHidden/>
                <w:sz w:val="22"/>
                <w:szCs w:val="22"/>
              </w:rPr>
              <w:instrText xml:space="preserve"> PAGEREF _Toc70950534 \h </w:instrText>
            </w:r>
            <w:r w:rsidR="00990B35" w:rsidRPr="00A434FB">
              <w:rPr>
                <w:rFonts w:ascii="Arial" w:hAnsi="Arial" w:cs="Arial"/>
                <w:b w:val="0"/>
                <w:i w:val="0"/>
                <w:noProof/>
                <w:webHidden/>
                <w:sz w:val="22"/>
                <w:szCs w:val="22"/>
              </w:rPr>
            </w:r>
            <w:r w:rsidR="00990B35" w:rsidRPr="00A434FB">
              <w:rPr>
                <w:rFonts w:ascii="Arial" w:hAnsi="Arial" w:cs="Arial"/>
                <w:b w:val="0"/>
                <w:i w:val="0"/>
                <w:noProof/>
                <w:webHidden/>
                <w:sz w:val="22"/>
                <w:szCs w:val="22"/>
              </w:rPr>
              <w:fldChar w:fldCharType="separate"/>
            </w:r>
            <w:r w:rsidR="00990B35" w:rsidRPr="00A434FB">
              <w:rPr>
                <w:rFonts w:ascii="Arial" w:hAnsi="Arial" w:cs="Arial"/>
                <w:b w:val="0"/>
                <w:i w:val="0"/>
                <w:noProof/>
                <w:webHidden/>
                <w:sz w:val="22"/>
                <w:szCs w:val="22"/>
              </w:rPr>
              <w:t>I</w:t>
            </w:r>
            <w:r w:rsidR="00990B35" w:rsidRPr="00A434FB">
              <w:rPr>
                <w:rFonts w:ascii="Arial" w:hAnsi="Arial" w:cs="Arial"/>
                <w:b w:val="0"/>
                <w:i w:val="0"/>
                <w:noProof/>
                <w:webHidden/>
                <w:sz w:val="22"/>
                <w:szCs w:val="22"/>
              </w:rPr>
              <w:fldChar w:fldCharType="end"/>
            </w:r>
          </w:hyperlink>
        </w:p>
        <w:p w14:paraId="67797BDF" w14:textId="22A417E2" w:rsidR="00990B35" w:rsidRPr="00990B35" w:rsidRDefault="006D46AB">
          <w:pPr>
            <w:pStyle w:val="TOC2"/>
            <w:tabs>
              <w:tab w:val="right" w:pos="9010"/>
            </w:tabs>
            <w:rPr>
              <w:rFonts w:ascii="Arial" w:eastAsiaTheme="minorEastAsia" w:hAnsi="Arial" w:cs="Arial"/>
              <w:b w:val="0"/>
              <w:bCs w:val="0"/>
              <w:noProof/>
            </w:rPr>
          </w:pPr>
          <w:hyperlink w:anchor="_Toc70950535" w:history="1">
            <w:r w:rsidR="00990B35" w:rsidRPr="00990B35">
              <w:rPr>
                <w:rStyle w:val="Hyperlink"/>
                <w:rFonts w:ascii="Arial" w:hAnsi="Arial" w:cs="Arial"/>
                <w:b w:val="0"/>
                <w:noProof/>
              </w:rPr>
              <w:t>7.1 Appendix 1: Copy of questionnaire</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_Toc70950535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I</w:t>
            </w:r>
            <w:r w:rsidR="00990B35" w:rsidRPr="00990B35">
              <w:rPr>
                <w:rFonts w:ascii="Arial" w:hAnsi="Arial" w:cs="Arial"/>
                <w:b w:val="0"/>
                <w:noProof/>
                <w:webHidden/>
              </w:rPr>
              <w:fldChar w:fldCharType="end"/>
            </w:r>
          </w:hyperlink>
        </w:p>
        <w:p w14:paraId="3A921B0A" w14:textId="24AB69B6" w:rsidR="00990B35" w:rsidRPr="00990B35" w:rsidRDefault="006D46AB">
          <w:pPr>
            <w:pStyle w:val="TOC2"/>
            <w:tabs>
              <w:tab w:val="right" w:pos="9010"/>
            </w:tabs>
            <w:rPr>
              <w:rFonts w:ascii="Arial" w:eastAsiaTheme="minorEastAsia" w:hAnsi="Arial" w:cs="Arial"/>
              <w:b w:val="0"/>
              <w:bCs w:val="0"/>
              <w:noProof/>
            </w:rPr>
          </w:pPr>
          <w:hyperlink w:anchor="_Toc70950536" w:history="1">
            <w:r w:rsidR="00990B35" w:rsidRPr="00990B35">
              <w:rPr>
                <w:rStyle w:val="Hyperlink"/>
                <w:rFonts w:ascii="Arial" w:eastAsiaTheme="minorHAnsi" w:hAnsi="Arial" w:cs="Arial"/>
                <w:b w:val="0"/>
                <w:noProof/>
              </w:rPr>
              <w:t>7.2 Appendix 2: Full SPSS analyses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_Toc70950536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IX</w:t>
            </w:r>
            <w:r w:rsidR="00990B35" w:rsidRPr="00990B35">
              <w:rPr>
                <w:rFonts w:ascii="Arial" w:hAnsi="Arial" w:cs="Arial"/>
                <w:b w:val="0"/>
                <w:noProof/>
                <w:webHidden/>
              </w:rPr>
              <w:fldChar w:fldCharType="end"/>
            </w:r>
          </w:hyperlink>
        </w:p>
        <w:p w14:paraId="62C12932" w14:textId="53FC2960" w:rsidR="00990B35" w:rsidRPr="00990B35" w:rsidRDefault="006D46AB">
          <w:pPr>
            <w:pStyle w:val="TOC2"/>
            <w:tabs>
              <w:tab w:val="right" w:pos="9010"/>
            </w:tabs>
            <w:rPr>
              <w:rFonts w:ascii="Arial" w:eastAsiaTheme="minorEastAsia" w:hAnsi="Arial" w:cs="Arial"/>
              <w:b w:val="0"/>
              <w:bCs w:val="0"/>
              <w:noProof/>
            </w:rPr>
          </w:pPr>
          <w:hyperlink w:anchor="_Toc70950544" w:history="1">
            <w:r w:rsidR="00990B35" w:rsidRPr="00990B35">
              <w:rPr>
                <w:rStyle w:val="Hyperlink"/>
                <w:rFonts w:ascii="Arial" w:eastAsiaTheme="minorHAnsi" w:hAnsi="Arial" w:cs="Arial"/>
                <w:b w:val="0"/>
                <w:noProof/>
              </w:rPr>
              <w:t>7.3 Appendix 3: List of Questions</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_Toc70950544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XVI</w:t>
            </w:r>
            <w:r w:rsidR="00990B35" w:rsidRPr="00990B35">
              <w:rPr>
                <w:rFonts w:ascii="Arial" w:hAnsi="Arial" w:cs="Arial"/>
                <w:b w:val="0"/>
                <w:noProof/>
                <w:webHidden/>
              </w:rPr>
              <w:fldChar w:fldCharType="end"/>
            </w:r>
          </w:hyperlink>
        </w:p>
        <w:p w14:paraId="27564180" w14:textId="4DF19245" w:rsidR="00990B35" w:rsidRPr="00990B35" w:rsidRDefault="006D46AB">
          <w:pPr>
            <w:pStyle w:val="TOC2"/>
            <w:tabs>
              <w:tab w:val="right" w:pos="9010"/>
            </w:tabs>
            <w:rPr>
              <w:rFonts w:ascii="Arial" w:eastAsiaTheme="minorEastAsia" w:hAnsi="Arial" w:cs="Arial"/>
              <w:b w:val="0"/>
              <w:bCs w:val="0"/>
              <w:noProof/>
            </w:rPr>
          </w:pPr>
          <w:hyperlink w:anchor="_Toc70950545" w:history="1">
            <w:r w:rsidR="00990B35" w:rsidRPr="00990B35">
              <w:rPr>
                <w:rStyle w:val="Hyperlink"/>
                <w:rFonts w:ascii="Arial" w:eastAsiaTheme="minorHAnsi" w:hAnsi="Arial" w:cs="Arial"/>
                <w:b w:val="0"/>
                <w:noProof/>
              </w:rPr>
              <w:t>7.4 Appendix 4: Q15 Qualitative Response to ‘To what extent do you believe the phrase ‘the customer is always right’ should be understood?’</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_Toc70950545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XIX</w:t>
            </w:r>
            <w:r w:rsidR="00990B35" w:rsidRPr="00990B35">
              <w:rPr>
                <w:rFonts w:ascii="Arial" w:hAnsi="Arial" w:cs="Arial"/>
                <w:b w:val="0"/>
                <w:noProof/>
                <w:webHidden/>
              </w:rPr>
              <w:fldChar w:fldCharType="end"/>
            </w:r>
          </w:hyperlink>
        </w:p>
        <w:p w14:paraId="331B9947" w14:textId="4656B800" w:rsidR="00990B35" w:rsidRPr="00990B35" w:rsidRDefault="006D46AB">
          <w:pPr>
            <w:pStyle w:val="TOC2"/>
            <w:tabs>
              <w:tab w:val="right" w:pos="9010"/>
            </w:tabs>
            <w:rPr>
              <w:rFonts w:ascii="Arial" w:eastAsiaTheme="minorEastAsia" w:hAnsi="Arial" w:cs="Arial"/>
              <w:b w:val="0"/>
              <w:bCs w:val="0"/>
              <w:noProof/>
            </w:rPr>
          </w:pPr>
          <w:hyperlink w:anchor="_Toc70950546" w:history="1">
            <w:r w:rsidR="00990B35" w:rsidRPr="00990B35">
              <w:rPr>
                <w:rStyle w:val="Hyperlink"/>
                <w:rFonts w:ascii="Arial" w:eastAsiaTheme="minorHAnsi" w:hAnsi="Arial" w:cs="Arial"/>
                <w:b w:val="0"/>
                <w:noProof/>
              </w:rPr>
              <w:t>7.5 Appendix 5: Q15 Response frequency word cloud</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_Toc70950546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XXVII</w:t>
            </w:r>
            <w:r w:rsidR="00990B35" w:rsidRPr="00990B35">
              <w:rPr>
                <w:rFonts w:ascii="Arial" w:hAnsi="Arial" w:cs="Arial"/>
                <w:b w:val="0"/>
                <w:noProof/>
                <w:webHidden/>
              </w:rPr>
              <w:fldChar w:fldCharType="end"/>
            </w:r>
          </w:hyperlink>
        </w:p>
        <w:p w14:paraId="44D40119" w14:textId="3D69116A" w:rsidR="00990B35" w:rsidRPr="00990B35" w:rsidRDefault="006D46AB">
          <w:pPr>
            <w:pStyle w:val="TOC2"/>
            <w:tabs>
              <w:tab w:val="right" w:pos="9010"/>
            </w:tabs>
            <w:rPr>
              <w:rFonts w:ascii="Arial" w:eastAsiaTheme="minorEastAsia" w:hAnsi="Arial" w:cs="Arial"/>
              <w:b w:val="0"/>
              <w:bCs w:val="0"/>
              <w:noProof/>
            </w:rPr>
          </w:pPr>
          <w:hyperlink w:anchor="_Toc70950547" w:history="1">
            <w:r w:rsidR="00990B35" w:rsidRPr="00990B35">
              <w:rPr>
                <w:rStyle w:val="Hyperlink"/>
                <w:rFonts w:ascii="Arial" w:eastAsiaTheme="minorHAnsi" w:hAnsi="Arial" w:cs="Arial"/>
                <w:b w:val="0"/>
                <w:noProof/>
              </w:rPr>
              <w:t>7.6 Appendix 6: Ethics form</w:t>
            </w:r>
            <w:r w:rsidR="00990B35" w:rsidRPr="00990B35">
              <w:rPr>
                <w:rFonts w:ascii="Arial" w:hAnsi="Arial" w:cs="Arial"/>
                <w:b w:val="0"/>
                <w:noProof/>
                <w:webHidden/>
              </w:rPr>
              <w:tab/>
            </w:r>
            <w:r w:rsidR="00990B35" w:rsidRPr="00990B35">
              <w:rPr>
                <w:rFonts w:ascii="Arial" w:hAnsi="Arial" w:cs="Arial"/>
                <w:b w:val="0"/>
                <w:noProof/>
                <w:webHidden/>
              </w:rPr>
              <w:fldChar w:fldCharType="begin"/>
            </w:r>
            <w:r w:rsidR="00990B35" w:rsidRPr="00990B35">
              <w:rPr>
                <w:rFonts w:ascii="Arial" w:hAnsi="Arial" w:cs="Arial"/>
                <w:b w:val="0"/>
                <w:noProof/>
                <w:webHidden/>
              </w:rPr>
              <w:instrText xml:space="preserve"> PAGEREF _Toc70950547 \h </w:instrText>
            </w:r>
            <w:r w:rsidR="00990B35" w:rsidRPr="00990B35">
              <w:rPr>
                <w:rFonts w:ascii="Arial" w:hAnsi="Arial" w:cs="Arial"/>
                <w:b w:val="0"/>
                <w:noProof/>
                <w:webHidden/>
              </w:rPr>
            </w:r>
            <w:r w:rsidR="00990B35" w:rsidRPr="00990B35">
              <w:rPr>
                <w:rFonts w:ascii="Arial" w:hAnsi="Arial" w:cs="Arial"/>
                <w:b w:val="0"/>
                <w:noProof/>
                <w:webHidden/>
              </w:rPr>
              <w:fldChar w:fldCharType="separate"/>
            </w:r>
            <w:r w:rsidR="00990B35" w:rsidRPr="00990B35">
              <w:rPr>
                <w:rFonts w:ascii="Arial" w:hAnsi="Arial" w:cs="Arial"/>
                <w:b w:val="0"/>
                <w:noProof/>
                <w:webHidden/>
              </w:rPr>
              <w:t>XXVIII</w:t>
            </w:r>
            <w:r w:rsidR="00990B35" w:rsidRPr="00990B35">
              <w:rPr>
                <w:rFonts w:ascii="Arial" w:hAnsi="Arial" w:cs="Arial"/>
                <w:b w:val="0"/>
                <w:noProof/>
                <w:webHidden/>
              </w:rPr>
              <w:fldChar w:fldCharType="end"/>
            </w:r>
          </w:hyperlink>
        </w:p>
        <w:p w14:paraId="5D301BB2" w14:textId="18A42AF7" w:rsidR="00BB06FB" w:rsidRDefault="00BB06FB">
          <w:pPr>
            <w:rPr>
              <w:rFonts w:ascii="Arial" w:hAnsi="Arial" w:cs="Arial"/>
              <w:bCs/>
              <w:noProof/>
              <w:sz w:val="22"/>
              <w:szCs w:val="22"/>
            </w:rPr>
          </w:pPr>
          <w:r w:rsidRPr="00990B35">
            <w:rPr>
              <w:rFonts w:ascii="Arial" w:hAnsi="Arial" w:cs="Arial"/>
              <w:bCs/>
              <w:noProof/>
              <w:sz w:val="22"/>
              <w:szCs w:val="22"/>
            </w:rPr>
            <w:fldChar w:fldCharType="end"/>
          </w:r>
        </w:p>
      </w:sdtContent>
    </w:sdt>
    <w:p w14:paraId="6D11130E" w14:textId="37173B14" w:rsidR="00990B35" w:rsidRDefault="00990B35">
      <w:pPr>
        <w:rPr>
          <w:rFonts w:ascii="Arial" w:hAnsi="Arial" w:cs="Arial"/>
          <w:sz w:val="22"/>
          <w:szCs w:val="22"/>
        </w:rPr>
      </w:pPr>
    </w:p>
    <w:p w14:paraId="11424722" w14:textId="34D5245E" w:rsidR="00990B35" w:rsidRDefault="00990B35">
      <w:pPr>
        <w:rPr>
          <w:rFonts w:ascii="Arial" w:hAnsi="Arial" w:cs="Arial"/>
          <w:sz w:val="22"/>
          <w:szCs w:val="22"/>
        </w:rPr>
      </w:pPr>
    </w:p>
    <w:p w14:paraId="6FE1009D" w14:textId="6BE2FFA3" w:rsidR="00990B35" w:rsidRDefault="00990B35">
      <w:pPr>
        <w:rPr>
          <w:rFonts w:ascii="Arial" w:hAnsi="Arial" w:cs="Arial"/>
          <w:sz w:val="22"/>
          <w:szCs w:val="22"/>
        </w:rPr>
      </w:pPr>
    </w:p>
    <w:p w14:paraId="7E760C84" w14:textId="4D994C80" w:rsidR="00990B35" w:rsidRDefault="00990B35">
      <w:pPr>
        <w:rPr>
          <w:rFonts w:ascii="Arial" w:hAnsi="Arial" w:cs="Arial"/>
          <w:sz w:val="22"/>
          <w:szCs w:val="22"/>
        </w:rPr>
      </w:pPr>
    </w:p>
    <w:p w14:paraId="0D18A4F1" w14:textId="233014E0" w:rsidR="00990B35" w:rsidRDefault="00990B35">
      <w:pPr>
        <w:rPr>
          <w:rFonts w:ascii="Arial" w:hAnsi="Arial" w:cs="Arial"/>
          <w:sz w:val="22"/>
          <w:szCs w:val="22"/>
        </w:rPr>
      </w:pPr>
    </w:p>
    <w:p w14:paraId="069DA5DA" w14:textId="7E76E39D" w:rsidR="00990B35" w:rsidRDefault="00990B35">
      <w:pPr>
        <w:rPr>
          <w:rFonts w:ascii="Arial" w:hAnsi="Arial" w:cs="Arial"/>
          <w:sz w:val="22"/>
          <w:szCs w:val="22"/>
        </w:rPr>
      </w:pPr>
    </w:p>
    <w:p w14:paraId="65AA9D8C" w14:textId="77777777" w:rsidR="00FD7A15" w:rsidRPr="00FD7A15" w:rsidRDefault="00FD7A15" w:rsidP="00FD7A15">
      <w:pPr>
        <w:rPr>
          <w:lang w:val="en-GB"/>
        </w:rPr>
      </w:pPr>
      <w:bookmarkStart w:id="10" w:name="_Toc70950479"/>
    </w:p>
    <w:p w14:paraId="2E68D34C" w14:textId="7E7557B4" w:rsidR="004A6CEB" w:rsidRPr="00146EB2" w:rsidRDefault="00DF52F5" w:rsidP="00146EB2">
      <w:pPr>
        <w:pStyle w:val="Heading1"/>
      </w:pPr>
      <w:r w:rsidRPr="00146EB2">
        <w:lastRenderedPageBreak/>
        <w:t>Table of Figures</w:t>
      </w:r>
      <w:bookmarkEnd w:id="9"/>
      <w:bookmarkEnd w:id="10"/>
    </w:p>
    <w:p w14:paraId="04DD3AEF" w14:textId="15A96049" w:rsidR="004A6CEB" w:rsidRPr="004A6CEB" w:rsidRDefault="004A6CEB" w:rsidP="004A6CEB">
      <w:pPr>
        <w:keepLines/>
        <w:widowControl w:val="0"/>
        <w:spacing w:line="360" w:lineRule="auto"/>
        <w:rPr>
          <w:rFonts w:ascii="Arial" w:hAnsi="Arial" w:cs="Arial"/>
          <w:sz w:val="22"/>
          <w:szCs w:val="22"/>
        </w:rPr>
      </w:pPr>
    </w:p>
    <w:p w14:paraId="4552205C" w14:textId="65BA222B" w:rsidR="004A6CEB" w:rsidRPr="004A6CEB" w:rsidRDefault="004A6CEB" w:rsidP="004A6CEB">
      <w:pPr>
        <w:pStyle w:val="TableofFigures"/>
        <w:tabs>
          <w:tab w:val="right" w:pos="9010"/>
        </w:tabs>
        <w:spacing w:line="360" w:lineRule="auto"/>
        <w:rPr>
          <w:rFonts w:ascii="Arial" w:eastAsiaTheme="minorEastAsia" w:hAnsi="Arial" w:cs="Arial"/>
          <w:b w:val="0"/>
          <w:bCs w:val="0"/>
          <w:noProof/>
          <w:sz w:val="22"/>
          <w:szCs w:val="22"/>
        </w:rPr>
      </w:pPr>
      <w:r w:rsidRPr="004A6CEB">
        <w:rPr>
          <w:rFonts w:ascii="Arial" w:hAnsi="Arial" w:cs="Arial"/>
          <w:b w:val="0"/>
          <w:sz w:val="22"/>
          <w:szCs w:val="22"/>
        </w:rPr>
        <w:fldChar w:fldCharType="begin"/>
      </w:r>
      <w:r w:rsidRPr="004A6CEB">
        <w:rPr>
          <w:rFonts w:ascii="Arial" w:hAnsi="Arial" w:cs="Arial"/>
          <w:b w:val="0"/>
          <w:sz w:val="22"/>
          <w:szCs w:val="22"/>
        </w:rPr>
        <w:instrText xml:space="preserve"> TOC \h \z \c "Figure 2" </w:instrText>
      </w:r>
      <w:r w:rsidRPr="004A6CEB">
        <w:rPr>
          <w:rFonts w:ascii="Arial" w:hAnsi="Arial" w:cs="Arial"/>
          <w:b w:val="0"/>
          <w:sz w:val="22"/>
          <w:szCs w:val="22"/>
        </w:rPr>
        <w:fldChar w:fldCharType="separate"/>
      </w:r>
      <w:hyperlink w:anchor="_Toc70499387" w:history="1">
        <w:r w:rsidRPr="004A6CEB">
          <w:rPr>
            <w:rStyle w:val="Hyperlink"/>
            <w:rFonts w:ascii="Arial" w:eastAsiaTheme="majorEastAsia" w:hAnsi="Arial" w:cs="Arial"/>
            <w:b w:val="0"/>
            <w:noProof/>
            <w:sz w:val="22"/>
            <w:szCs w:val="22"/>
          </w:rPr>
          <w:t>Figure 2.1 The buye</w:t>
        </w:r>
        <w:r w:rsidRPr="004A6CEB">
          <w:rPr>
            <w:rStyle w:val="Hyperlink"/>
            <w:rFonts w:ascii="Arial" w:eastAsiaTheme="majorEastAsia" w:hAnsi="Arial" w:cs="Arial"/>
            <w:b w:val="0"/>
            <w:noProof/>
            <w:sz w:val="22"/>
            <w:szCs w:val="22"/>
          </w:rPr>
          <w:t>r</w:t>
        </w:r>
        <w:r w:rsidRPr="004A6CEB">
          <w:rPr>
            <w:rStyle w:val="Hyperlink"/>
            <w:rFonts w:ascii="Arial" w:eastAsiaTheme="majorEastAsia" w:hAnsi="Arial" w:cs="Arial"/>
            <w:b w:val="0"/>
            <w:noProof/>
            <w:sz w:val="22"/>
            <w:szCs w:val="22"/>
          </w:rPr>
          <w:t xml:space="preserve"> decision process (Kotler et al., 2020).</w:t>
        </w:r>
        <w:r w:rsidRPr="004A6CEB">
          <w:rPr>
            <w:rFonts w:ascii="Arial" w:hAnsi="Arial" w:cs="Arial"/>
            <w:b w:val="0"/>
            <w:noProof/>
            <w:webHidden/>
            <w:sz w:val="22"/>
            <w:szCs w:val="22"/>
          </w:rPr>
          <w:tab/>
        </w:r>
        <w:r w:rsidRPr="004A6CEB">
          <w:rPr>
            <w:rFonts w:ascii="Arial" w:hAnsi="Arial" w:cs="Arial"/>
            <w:b w:val="0"/>
            <w:noProof/>
            <w:webHidden/>
            <w:sz w:val="22"/>
            <w:szCs w:val="22"/>
          </w:rPr>
          <w:fldChar w:fldCharType="begin"/>
        </w:r>
        <w:r w:rsidRPr="004A6CEB">
          <w:rPr>
            <w:rFonts w:ascii="Arial" w:hAnsi="Arial" w:cs="Arial"/>
            <w:b w:val="0"/>
            <w:noProof/>
            <w:webHidden/>
            <w:sz w:val="22"/>
            <w:szCs w:val="22"/>
          </w:rPr>
          <w:instrText xml:space="preserve"> PAGEREF _Toc70499387 \h </w:instrText>
        </w:r>
        <w:r w:rsidRPr="004A6CEB">
          <w:rPr>
            <w:rFonts w:ascii="Arial" w:hAnsi="Arial" w:cs="Arial"/>
            <w:b w:val="0"/>
            <w:noProof/>
            <w:webHidden/>
            <w:sz w:val="22"/>
            <w:szCs w:val="22"/>
          </w:rPr>
        </w:r>
        <w:r w:rsidRPr="004A6CEB">
          <w:rPr>
            <w:rFonts w:ascii="Arial" w:hAnsi="Arial" w:cs="Arial"/>
            <w:b w:val="0"/>
            <w:noProof/>
            <w:webHidden/>
            <w:sz w:val="22"/>
            <w:szCs w:val="22"/>
          </w:rPr>
          <w:fldChar w:fldCharType="separate"/>
        </w:r>
        <w:r w:rsidRPr="004A6CEB">
          <w:rPr>
            <w:rFonts w:ascii="Arial" w:hAnsi="Arial" w:cs="Arial"/>
            <w:b w:val="0"/>
            <w:noProof/>
            <w:webHidden/>
            <w:sz w:val="22"/>
            <w:szCs w:val="22"/>
          </w:rPr>
          <w:t>12</w:t>
        </w:r>
        <w:r w:rsidRPr="004A6CEB">
          <w:rPr>
            <w:rFonts w:ascii="Arial" w:hAnsi="Arial" w:cs="Arial"/>
            <w:b w:val="0"/>
            <w:noProof/>
            <w:webHidden/>
            <w:sz w:val="22"/>
            <w:szCs w:val="22"/>
          </w:rPr>
          <w:fldChar w:fldCharType="end"/>
        </w:r>
      </w:hyperlink>
    </w:p>
    <w:p w14:paraId="7EB5A80B" w14:textId="77777777" w:rsidR="004A6CEB" w:rsidRPr="004A6CEB" w:rsidRDefault="004A6CEB" w:rsidP="004A6CEB">
      <w:pPr>
        <w:keepLines/>
        <w:widowControl w:val="0"/>
        <w:spacing w:line="360" w:lineRule="auto"/>
        <w:rPr>
          <w:rFonts w:ascii="Arial" w:hAnsi="Arial" w:cs="Arial"/>
          <w:noProof/>
          <w:sz w:val="22"/>
          <w:szCs w:val="22"/>
        </w:rPr>
      </w:pPr>
      <w:r w:rsidRPr="004A6CEB">
        <w:rPr>
          <w:rFonts w:ascii="Arial" w:hAnsi="Arial" w:cs="Arial"/>
          <w:sz w:val="22"/>
          <w:szCs w:val="22"/>
        </w:rPr>
        <w:fldChar w:fldCharType="end"/>
      </w:r>
      <w:r w:rsidRPr="004A6CEB">
        <w:rPr>
          <w:rFonts w:ascii="Arial" w:hAnsi="Arial" w:cs="Arial"/>
          <w:sz w:val="22"/>
          <w:szCs w:val="22"/>
        </w:rPr>
        <w:fldChar w:fldCharType="begin"/>
      </w:r>
      <w:r w:rsidRPr="004A6CEB">
        <w:rPr>
          <w:rFonts w:ascii="Arial" w:hAnsi="Arial" w:cs="Arial"/>
          <w:sz w:val="22"/>
          <w:szCs w:val="22"/>
        </w:rPr>
        <w:instrText xml:space="preserve"> TOC \h \z \c "Figure 3" </w:instrText>
      </w:r>
      <w:r w:rsidRPr="004A6CEB">
        <w:rPr>
          <w:rFonts w:ascii="Arial" w:hAnsi="Arial" w:cs="Arial"/>
          <w:sz w:val="22"/>
          <w:szCs w:val="22"/>
        </w:rPr>
        <w:fldChar w:fldCharType="separate"/>
      </w:r>
    </w:p>
    <w:p w14:paraId="19FCA5CF" w14:textId="2FC45712"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391" w:history="1">
        <w:r w:rsidR="004A6CEB" w:rsidRPr="004A6CEB">
          <w:rPr>
            <w:rStyle w:val="Hyperlink"/>
            <w:rFonts w:ascii="Arial" w:eastAsiaTheme="majorEastAsia" w:hAnsi="Arial" w:cs="Arial"/>
            <w:b w:val="0"/>
            <w:noProof/>
            <w:sz w:val="22"/>
            <w:szCs w:val="22"/>
          </w:rPr>
          <w:t>Figure 3.1 The Research Onion, highlighting the process selected by the researcher (Saunders et al., 2016).</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_Toc70499391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17</w:t>
        </w:r>
        <w:r w:rsidR="004A6CEB" w:rsidRPr="004A6CEB">
          <w:rPr>
            <w:rFonts w:ascii="Arial" w:hAnsi="Arial" w:cs="Arial"/>
            <w:b w:val="0"/>
            <w:noProof/>
            <w:webHidden/>
            <w:sz w:val="22"/>
            <w:szCs w:val="22"/>
          </w:rPr>
          <w:fldChar w:fldCharType="end"/>
        </w:r>
      </w:hyperlink>
    </w:p>
    <w:p w14:paraId="583AFBE3" w14:textId="77777777" w:rsidR="004A6CEB" w:rsidRPr="004A6CEB" w:rsidRDefault="004A6CEB" w:rsidP="004A6CEB">
      <w:pPr>
        <w:keepLines/>
        <w:widowControl w:val="0"/>
        <w:spacing w:line="360" w:lineRule="auto"/>
        <w:rPr>
          <w:rFonts w:ascii="Arial" w:hAnsi="Arial" w:cs="Arial"/>
          <w:noProof/>
          <w:sz w:val="22"/>
          <w:szCs w:val="22"/>
        </w:rPr>
      </w:pPr>
      <w:r w:rsidRPr="004A6CEB">
        <w:rPr>
          <w:rFonts w:ascii="Arial" w:hAnsi="Arial" w:cs="Arial"/>
          <w:sz w:val="22"/>
          <w:szCs w:val="22"/>
        </w:rPr>
        <w:fldChar w:fldCharType="end"/>
      </w:r>
      <w:r w:rsidRPr="004A6CEB">
        <w:rPr>
          <w:rFonts w:ascii="Arial" w:hAnsi="Arial" w:cs="Arial"/>
          <w:sz w:val="22"/>
          <w:szCs w:val="22"/>
        </w:rPr>
        <w:fldChar w:fldCharType="begin"/>
      </w:r>
      <w:r w:rsidRPr="004A6CEB">
        <w:rPr>
          <w:rFonts w:ascii="Arial" w:hAnsi="Arial" w:cs="Arial"/>
          <w:sz w:val="22"/>
          <w:szCs w:val="22"/>
        </w:rPr>
        <w:instrText xml:space="preserve"> TOC \h \z \c "Figure 4." </w:instrText>
      </w:r>
      <w:r w:rsidRPr="004A6CEB">
        <w:rPr>
          <w:rFonts w:ascii="Arial" w:hAnsi="Arial" w:cs="Arial"/>
          <w:sz w:val="22"/>
          <w:szCs w:val="22"/>
        </w:rPr>
        <w:fldChar w:fldCharType="separate"/>
      </w:r>
    </w:p>
    <w:p w14:paraId="69DE25F4" w14:textId="03A6C847"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396" w:history="1">
        <w:r w:rsidR="004A6CEB" w:rsidRPr="004A6CEB">
          <w:rPr>
            <w:rStyle w:val="Hyperlink"/>
            <w:rFonts w:ascii="Arial" w:eastAsiaTheme="majorEastAsia" w:hAnsi="Arial" w:cs="Arial"/>
            <w:b w:val="0"/>
            <w:noProof/>
            <w:sz w:val="22"/>
            <w:szCs w:val="22"/>
          </w:rPr>
          <w:t>Figure 4. 1 Chart showing gender of respondents.</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_Toc70499396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29</w:t>
        </w:r>
        <w:r w:rsidR="004A6CEB" w:rsidRPr="004A6CEB">
          <w:rPr>
            <w:rFonts w:ascii="Arial" w:hAnsi="Arial" w:cs="Arial"/>
            <w:b w:val="0"/>
            <w:noProof/>
            <w:webHidden/>
            <w:sz w:val="22"/>
            <w:szCs w:val="22"/>
          </w:rPr>
          <w:fldChar w:fldCharType="end"/>
        </w:r>
      </w:hyperlink>
    </w:p>
    <w:p w14:paraId="0A62F077" w14:textId="6EA807DA"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397" w:history="1">
        <w:r w:rsidR="004A6CEB" w:rsidRPr="004A6CEB">
          <w:rPr>
            <w:rStyle w:val="Hyperlink"/>
            <w:rFonts w:ascii="Arial" w:eastAsiaTheme="majorEastAsia" w:hAnsi="Arial" w:cs="Arial"/>
            <w:b w:val="0"/>
            <w:noProof/>
            <w:sz w:val="22"/>
            <w:szCs w:val="22"/>
          </w:rPr>
          <w:t>Figure 4. 2 Chart showing the age of respondents.</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_Toc70499397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29</w:t>
        </w:r>
        <w:r w:rsidR="004A6CEB" w:rsidRPr="004A6CEB">
          <w:rPr>
            <w:rFonts w:ascii="Arial" w:hAnsi="Arial" w:cs="Arial"/>
            <w:b w:val="0"/>
            <w:noProof/>
            <w:webHidden/>
            <w:sz w:val="22"/>
            <w:szCs w:val="22"/>
          </w:rPr>
          <w:fldChar w:fldCharType="end"/>
        </w:r>
      </w:hyperlink>
    </w:p>
    <w:p w14:paraId="10AFAB26" w14:textId="7684F294"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398" w:history="1">
        <w:r w:rsidR="004A6CEB" w:rsidRPr="004A6CEB">
          <w:rPr>
            <w:rStyle w:val="Hyperlink"/>
            <w:rFonts w:ascii="Arial" w:eastAsiaTheme="majorEastAsia" w:hAnsi="Arial" w:cs="Arial"/>
            <w:b w:val="0"/>
            <w:noProof/>
            <w:sz w:val="22"/>
            <w:szCs w:val="22"/>
          </w:rPr>
          <w:t>Figure 4. 3 Chart showing frequencies of perspective respondents answered from.</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_Toc70499398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29</w:t>
        </w:r>
        <w:r w:rsidR="004A6CEB" w:rsidRPr="004A6CEB">
          <w:rPr>
            <w:rFonts w:ascii="Arial" w:hAnsi="Arial" w:cs="Arial"/>
            <w:b w:val="0"/>
            <w:noProof/>
            <w:webHidden/>
            <w:sz w:val="22"/>
            <w:szCs w:val="22"/>
          </w:rPr>
          <w:fldChar w:fldCharType="end"/>
        </w:r>
      </w:hyperlink>
    </w:p>
    <w:p w14:paraId="3E4580D6" w14:textId="47775DE2"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399" w:history="1">
        <w:r w:rsidR="004A6CEB" w:rsidRPr="004A6CEB">
          <w:rPr>
            <w:rStyle w:val="Hyperlink"/>
            <w:rFonts w:ascii="Arial" w:eastAsiaTheme="majorEastAsia" w:hAnsi="Arial" w:cs="Arial"/>
            <w:b w:val="0"/>
            <w:noProof/>
            <w:sz w:val="22"/>
            <w:szCs w:val="22"/>
          </w:rPr>
          <w:t>Figure 4. 4 Chart showing frequencies of industry respondents worked in.</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_Toc70499399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30</w:t>
        </w:r>
        <w:r w:rsidR="004A6CEB" w:rsidRPr="004A6CEB">
          <w:rPr>
            <w:rFonts w:ascii="Arial" w:hAnsi="Arial" w:cs="Arial"/>
            <w:b w:val="0"/>
            <w:noProof/>
            <w:webHidden/>
            <w:sz w:val="22"/>
            <w:szCs w:val="22"/>
          </w:rPr>
          <w:fldChar w:fldCharType="end"/>
        </w:r>
      </w:hyperlink>
    </w:p>
    <w:p w14:paraId="0B6C55C8" w14:textId="57FD5A17"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0" w:history="1">
        <w:r w:rsidR="004A6CEB" w:rsidRPr="004A6CEB">
          <w:rPr>
            <w:rStyle w:val="Hyperlink"/>
            <w:rFonts w:ascii="Arial" w:eastAsiaTheme="majorEastAsia" w:hAnsi="Arial" w:cs="Arial"/>
            <w:b w:val="0"/>
            <w:noProof/>
            <w:sz w:val="22"/>
            <w:szCs w:val="22"/>
          </w:rPr>
          <w:t>Figure 4. 5 Chart showing agreement with extent ‘the customer is always right’ should be followed.</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_Toc70499400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30</w:t>
        </w:r>
        <w:r w:rsidR="004A6CEB" w:rsidRPr="004A6CEB">
          <w:rPr>
            <w:rFonts w:ascii="Arial" w:hAnsi="Arial" w:cs="Arial"/>
            <w:b w:val="0"/>
            <w:noProof/>
            <w:webHidden/>
            <w:sz w:val="22"/>
            <w:szCs w:val="22"/>
          </w:rPr>
          <w:fldChar w:fldCharType="end"/>
        </w:r>
      </w:hyperlink>
    </w:p>
    <w:p w14:paraId="56238A6F" w14:textId="550FDAEB"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1" w:history="1">
        <w:r w:rsidR="004A6CEB" w:rsidRPr="004A6CEB">
          <w:rPr>
            <w:rStyle w:val="Hyperlink"/>
            <w:rFonts w:ascii="Arial" w:eastAsiaTheme="majorEastAsia" w:hAnsi="Arial" w:cs="Arial"/>
            <w:b w:val="0"/>
            <w:noProof/>
            <w:sz w:val="22"/>
            <w:szCs w:val="22"/>
          </w:rPr>
          <w:t xml:space="preserve">Figure 4. 6 </w:t>
        </w:r>
        <w:r w:rsidR="004A6CEB" w:rsidRPr="004A6CEB">
          <w:rPr>
            <w:rStyle w:val="Hyperlink"/>
            <w:rFonts w:ascii="Arial" w:eastAsiaTheme="majorEastAsia" w:hAnsi="Arial" w:cs="Arial"/>
            <w:b w:val="0"/>
            <w:noProof/>
            <w:sz w:val="22"/>
            <w:szCs w:val="22"/>
            <w:lang w:val="en-GB"/>
          </w:rPr>
          <w:t>Chi-Square test Q4 and Q6, showing significant association between perspective answered from and opinion in response to ‘the customer is always right’. (p=.000).</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_Toc70499401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31</w:t>
        </w:r>
        <w:r w:rsidR="004A6CEB" w:rsidRPr="004A6CEB">
          <w:rPr>
            <w:rFonts w:ascii="Arial" w:hAnsi="Arial" w:cs="Arial"/>
            <w:b w:val="0"/>
            <w:noProof/>
            <w:webHidden/>
            <w:sz w:val="22"/>
            <w:szCs w:val="22"/>
          </w:rPr>
          <w:fldChar w:fldCharType="end"/>
        </w:r>
      </w:hyperlink>
    </w:p>
    <w:p w14:paraId="2C82A7AE" w14:textId="6A507E57"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2" w:history="1">
        <w:r w:rsidR="004A6CEB" w:rsidRPr="004A6CEB">
          <w:rPr>
            <w:rStyle w:val="Hyperlink"/>
            <w:rFonts w:ascii="Arial" w:eastAsiaTheme="majorEastAsia" w:hAnsi="Arial" w:cs="Arial"/>
            <w:b w:val="0"/>
            <w:noProof/>
            <w:sz w:val="22"/>
            <w:szCs w:val="22"/>
          </w:rPr>
          <w:t xml:space="preserve">Figure 4. 7 </w:t>
        </w:r>
        <w:r w:rsidR="004A6CEB" w:rsidRPr="004A6CEB">
          <w:rPr>
            <w:rStyle w:val="Hyperlink"/>
            <w:rFonts w:ascii="Arial" w:eastAsiaTheme="majorEastAsia" w:hAnsi="Arial" w:cs="Arial"/>
            <w:b w:val="0"/>
            <w:noProof/>
            <w:sz w:val="22"/>
            <w:szCs w:val="22"/>
            <w:lang w:val="en-GB"/>
          </w:rPr>
          <w:t>Chart showing significant association between perspective answered from and opinion in response to ‘the customer is always right’. (p=.000).</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_Toc70499402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32</w:t>
        </w:r>
        <w:r w:rsidR="004A6CEB" w:rsidRPr="004A6CEB">
          <w:rPr>
            <w:rFonts w:ascii="Arial" w:hAnsi="Arial" w:cs="Arial"/>
            <w:b w:val="0"/>
            <w:noProof/>
            <w:webHidden/>
            <w:sz w:val="22"/>
            <w:szCs w:val="22"/>
          </w:rPr>
          <w:fldChar w:fldCharType="end"/>
        </w:r>
      </w:hyperlink>
    </w:p>
    <w:p w14:paraId="2B679282" w14:textId="76908B3D"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3" w:history="1">
        <w:r w:rsidR="004A6CEB" w:rsidRPr="004A6CEB">
          <w:rPr>
            <w:rStyle w:val="Hyperlink"/>
            <w:rFonts w:ascii="Arial" w:eastAsiaTheme="majorEastAsia" w:hAnsi="Arial" w:cs="Arial"/>
            <w:b w:val="0"/>
            <w:noProof/>
            <w:sz w:val="22"/>
            <w:szCs w:val="22"/>
          </w:rPr>
          <w:t xml:space="preserve">Figure 4. 8 </w:t>
        </w:r>
        <w:r w:rsidR="004A6CEB" w:rsidRPr="004A6CEB">
          <w:rPr>
            <w:rStyle w:val="Hyperlink"/>
            <w:rFonts w:ascii="Arial" w:eastAsiaTheme="majorEastAsia" w:hAnsi="Arial" w:cs="Arial"/>
            <w:b w:val="0"/>
            <w:noProof/>
            <w:sz w:val="22"/>
            <w:szCs w:val="22"/>
            <w:lang w:val="en-GB"/>
          </w:rPr>
          <w:t>Chi-Square Test Q5 and Q6, showing significant association between industry worked in and opinion in response to ‘the customer is always right’. (p=.004).</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_Toc70499403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33</w:t>
        </w:r>
        <w:r w:rsidR="004A6CEB" w:rsidRPr="004A6CEB">
          <w:rPr>
            <w:rFonts w:ascii="Arial" w:hAnsi="Arial" w:cs="Arial"/>
            <w:b w:val="0"/>
            <w:noProof/>
            <w:webHidden/>
            <w:sz w:val="22"/>
            <w:szCs w:val="22"/>
          </w:rPr>
          <w:fldChar w:fldCharType="end"/>
        </w:r>
      </w:hyperlink>
    </w:p>
    <w:p w14:paraId="3F6C45F7" w14:textId="364D32C0"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4" w:history="1">
        <w:r w:rsidR="004A6CEB" w:rsidRPr="004A6CEB">
          <w:rPr>
            <w:rStyle w:val="Hyperlink"/>
            <w:rFonts w:ascii="Arial" w:eastAsiaTheme="majorEastAsia" w:hAnsi="Arial" w:cs="Arial"/>
            <w:b w:val="0"/>
            <w:noProof/>
            <w:sz w:val="22"/>
            <w:szCs w:val="22"/>
          </w:rPr>
          <w:t xml:space="preserve">Figure 4. 9 </w:t>
        </w:r>
        <w:r w:rsidR="004A6CEB" w:rsidRPr="004A6CEB">
          <w:rPr>
            <w:rStyle w:val="Hyperlink"/>
            <w:rFonts w:ascii="Arial" w:eastAsiaTheme="majorEastAsia" w:hAnsi="Arial" w:cs="Arial"/>
            <w:b w:val="0"/>
            <w:noProof/>
            <w:sz w:val="22"/>
            <w:szCs w:val="22"/>
            <w:lang w:val="en-GB"/>
          </w:rPr>
          <w:t>Chart showing significant association between industry worked in and opinion in response to ‘the customer is always right’. (p=.000).</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_Toc70499404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33</w:t>
        </w:r>
        <w:r w:rsidR="004A6CEB" w:rsidRPr="004A6CEB">
          <w:rPr>
            <w:rFonts w:ascii="Arial" w:hAnsi="Arial" w:cs="Arial"/>
            <w:b w:val="0"/>
            <w:noProof/>
            <w:webHidden/>
            <w:sz w:val="22"/>
            <w:szCs w:val="22"/>
          </w:rPr>
          <w:fldChar w:fldCharType="end"/>
        </w:r>
      </w:hyperlink>
    </w:p>
    <w:p w14:paraId="37C4EC2C" w14:textId="3B1B9EC1"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5" w:history="1">
        <w:r w:rsidR="004A6CEB" w:rsidRPr="004A6CEB">
          <w:rPr>
            <w:rStyle w:val="Hyperlink"/>
            <w:rFonts w:ascii="Arial" w:eastAsiaTheme="majorEastAsia" w:hAnsi="Arial" w:cs="Arial"/>
            <w:b w:val="0"/>
            <w:noProof/>
            <w:sz w:val="22"/>
            <w:szCs w:val="22"/>
          </w:rPr>
          <w:t xml:space="preserve">Figure 4. 10 </w:t>
        </w:r>
        <w:r w:rsidR="004A6CEB" w:rsidRPr="004A6CEB">
          <w:rPr>
            <w:rStyle w:val="Hyperlink"/>
            <w:rFonts w:ascii="Arial" w:eastAsiaTheme="majorEastAsia" w:hAnsi="Arial" w:cs="Arial"/>
            <w:b w:val="0"/>
            <w:noProof/>
            <w:sz w:val="22"/>
            <w:szCs w:val="22"/>
            <w:lang w:val="en-GB"/>
          </w:rPr>
          <w:t>Chi-Square test for Q3 and Q6 showing significant association between age and opinion in response to ‘the customer is always right’. (p=.055).</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_Toc70499405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34</w:t>
        </w:r>
        <w:r w:rsidR="004A6CEB" w:rsidRPr="004A6CEB">
          <w:rPr>
            <w:rFonts w:ascii="Arial" w:hAnsi="Arial" w:cs="Arial"/>
            <w:b w:val="0"/>
            <w:noProof/>
            <w:webHidden/>
            <w:sz w:val="22"/>
            <w:szCs w:val="22"/>
          </w:rPr>
          <w:fldChar w:fldCharType="end"/>
        </w:r>
      </w:hyperlink>
    </w:p>
    <w:p w14:paraId="18A52CDA" w14:textId="19EAFEB0"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6" w:history="1">
        <w:r w:rsidR="004A6CEB" w:rsidRPr="004A6CEB">
          <w:rPr>
            <w:rStyle w:val="Hyperlink"/>
            <w:rFonts w:ascii="Arial" w:eastAsiaTheme="majorEastAsia" w:hAnsi="Arial" w:cs="Arial"/>
            <w:b w:val="0"/>
            <w:noProof/>
            <w:sz w:val="22"/>
            <w:szCs w:val="22"/>
          </w:rPr>
          <w:t xml:space="preserve">Figure 4. 11 </w:t>
        </w:r>
        <w:r w:rsidR="004A6CEB" w:rsidRPr="004A6CEB">
          <w:rPr>
            <w:rStyle w:val="Hyperlink"/>
            <w:rFonts w:ascii="Arial" w:eastAsiaTheme="majorEastAsia" w:hAnsi="Arial" w:cs="Arial"/>
            <w:b w:val="0"/>
            <w:noProof/>
            <w:sz w:val="22"/>
            <w:szCs w:val="22"/>
            <w:lang w:val="en-GB"/>
          </w:rPr>
          <w:t>Chart showing significant association between age and opinion in response to ‘the customer is always right’. (p=.055)</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_Toc70499406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34</w:t>
        </w:r>
        <w:r w:rsidR="004A6CEB" w:rsidRPr="004A6CEB">
          <w:rPr>
            <w:rFonts w:ascii="Arial" w:hAnsi="Arial" w:cs="Arial"/>
            <w:b w:val="0"/>
            <w:noProof/>
            <w:webHidden/>
            <w:sz w:val="22"/>
            <w:szCs w:val="22"/>
          </w:rPr>
          <w:fldChar w:fldCharType="end"/>
        </w:r>
      </w:hyperlink>
    </w:p>
    <w:p w14:paraId="13B66B02" w14:textId="48218310"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7" w:history="1">
        <w:r w:rsidR="004A6CEB" w:rsidRPr="004A6CEB">
          <w:rPr>
            <w:rStyle w:val="Hyperlink"/>
            <w:rFonts w:ascii="Arial" w:eastAsiaTheme="majorEastAsia" w:hAnsi="Arial" w:cs="Arial"/>
            <w:b w:val="0"/>
            <w:noProof/>
            <w:sz w:val="22"/>
            <w:szCs w:val="22"/>
          </w:rPr>
          <w:t xml:space="preserve">Figure 4. 12 </w:t>
        </w:r>
        <w:r w:rsidR="004A6CEB" w:rsidRPr="004A6CEB">
          <w:rPr>
            <w:rStyle w:val="Hyperlink"/>
            <w:rFonts w:ascii="Arial" w:eastAsiaTheme="majorEastAsia" w:hAnsi="Arial" w:cs="Arial"/>
            <w:b w:val="0"/>
            <w:noProof/>
            <w:sz w:val="22"/>
            <w:szCs w:val="22"/>
            <w:lang w:val="en-GB"/>
          </w:rPr>
          <w:t>Chi-Square test for Q4 and Q10 showing significant association between perspective answered from and opinion in response to ‘To what extent do you believe the customer is always right. (p=.003).</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_Toc70499407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35</w:t>
        </w:r>
        <w:r w:rsidR="004A6CEB" w:rsidRPr="004A6CEB">
          <w:rPr>
            <w:rFonts w:ascii="Arial" w:hAnsi="Arial" w:cs="Arial"/>
            <w:b w:val="0"/>
            <w:noProof/>
            <w:webHidden/>
            <w:sz w:val="22"/>
            <w:szCs w:val="22"/>
          </w:rPr>
          <w:fldChar w:fldCharType="end"/>
        </w:r>
      </w:hyperlink>
    </w:p>
    <w:p w14:paraId="5833EDF6" w14:textId="357CEEA6"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8" w:history="1">
        <w:r w:rsidR="004A6CEB" w:rsidRPr="004A6CEB">
          <w:rPr>
            <w:rStyle w:val="Hyperlink"/>
            <w:rFonts w:ascii="Arial" w:eastAsiaTheme="majorEastAsia" w:hAnsi="Arial" w:cs="Arial"/>
            <w:b w:val="0"/>
            <w:noProof/>
            <w:sz w:val="22"/>
            <w:szCs w:val="22"/>
          </w:rPr>
          <w:t xml:space="preserve">Figure 4. 13 </w:t>
        </w:r>
        <w:r w:rsidR="004A6CEB" w:rsidRPr="004A6CEB">
          <w:rPr>
            <w:rStyle w:val="Hyperlink"/>
            <w:rFonts w:ascii="Arial" w:eastAsiaTheme="majorEastAsia" w:hAnsi="Arial" w:cs="Arial"/>
            <w:b w:val="0"/>
            <w:noProof/>
            <w:sz w:val="22"/>
            <w:szCs w:val="22"/>
            <w:lang w:val="en-GB"/>
          </w:rPr>
          <w:t>Chart showing significant association between perspective answered from and opinion in response to ‘To what extent do you believe the customer is always right?’ (p=.003).</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_Toc70499408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35</w:t>
        </w:r>
        <w:r w:rsidR="004A6CEB" w:rsidRPr="004A6CEB">
          <w:rPr>
            <w:rFonts w:ascii="Arial" w:hAnsi="Arial" w:cs="Arial"/>
            <w:b w:val="0"/>
            <w:noProof/>
            <w:webHidden/>
            <w:sz w:val="22"/>
            <w:szCs w:val="22"/>
          </w:rPr>
          <w:fldChar w:fldCharType="end"/>
        </w:r>
      </w:hyperlink>
    </w:p>
    <w:p w14:paraId="5B3CE615" w14:textId="516425AD"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09" w:history="1">
        <w:r w:rsidR="004A6CEB" w:rsidRPr="004A6CEB">
          <w:rPr>
            <w:rStyle w:val="Hyperlink"/>
            <w:rFonts w:ascii="Arial" w:eastAsiaTheme="majorEastAsia" w:hAnsi="Arial" w:cs="Arial"/>
            <w:b w:val="0"/>
            <w:noProof/>
            <w:sz w:val="22"/>
            <w:szCs w:val="22"/>
          </w:rPr>
          <w:t xml:space="preserve">Figure 4. 14 </w:t>
        </w:r>
        <w:r w:rsidR="004A6CEB" w:rsidRPr="004A6CEB">
          <w:rPr>
            <w:rStyle w:val="Hyperlink"/>
            <w:rFonts w:ascii="Arial" w:eastAsiaTheme="majorEastAsia" w:hAnsi="Arial" w:cs="Arial"/>
            <w:b w:val="0"/>
            <w:noProof/>
            <w:sz w:val="22"/>
            <w:szCs w:val="22"/>
            <w:lang w:val="en-GB"/>
          </w:rPr>
          <w:t>Chi-Square test for Q4 and Q12 showing significant association between perspective answered from and opinion in response to ‘Have you ever complained illegitimately for personal gain?’ (p=.001).</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_Toc70499409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36</w:t>
        </w:r>
        <w:r w:rsidR="004A6CEB" w:rsidRPr="004A6CEB">
          <w:rPr>
            <w:rFonts w:ascii="Arial" w:hAnsi="Arial" w:cs="Arial"/>
            <w:b w:val="0"/>
            <w:noProof/>
            <w:webHidden/>
            <w:sz w:val="22"/>
            <w:szCs w:val="22"/>
          </w:rPr>
          <w:fldChar w:fldCharType="end"/>
        </w:r>
      </w:hyperlink>
    </w:p>
    <w:p w14:paraId="4A53AD2A" w14:textId="592A5153"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10" w:history="1">
        <w:r w:rsidR="004A6CEB" w:rsidRPr="004A6CEB">
          <w:rPr>
            <w:rStyle w:val="Hyperlink"/>
            <w:rFonts w:ascii="Arial" w:eastAsiaTheme="majorEastAsia" w:hAnsi="Arial" w:cs="Arial"/>
            <w:b w:val="0"/>
            <w:noProof/>
            <w:sz w:val="22"/>
            <w:szCs w:val="22"/>
          </w:rPr>
          <w:t xml:space="preserve">Figure 4. 15 </w:t>
        </w:r>
        <w:r w:rsidR="004A6CEB" w:rsidRPr="004A6CEB">
          <w:rPr>
            <w:rStyle w:val="Hyperlink"/>
            <w:rFonts w:ascii="Arial" w:eastAsiaTheme="majorEastAsia" w:hAnsi="Arial" w:cs="Arial"/>
            <w:b w:val="0"/>
            <w:noProof/>
            <w:sz w:val="22"/>
            <w:szCs w:val="22"/>
            <w:lang w:val="en-GB"/>
          </w:rPr>
          <w:t>Chart showing significant association between perspective answered from and opinion in response to ‘Have you ever complained illegitimately for personal gain?’ (p=.001).</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_Toc70499410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37</w:t>
        </w:r>
        <w:r w:rsidR="004A6CEB" w:rsidRPr="004A6CEB">
          <w:rPr>
            <w:rFonts w:ascii="Arial" w:hAnsi="Arial" w:cs="Arial"/>
            <w:b w:val="0"/>
            <w:noProof/>
            <w:webHidden/>
            <w:sz w:val="22"/>
            <w:szCs w:val="22"/>
          </w:rPr>
          <w:fldChar w:fldCharType="end"/>
        </w:r>
      </w:hyperlink>
    </w:p>
    <w:p w14:paraId="0726EF91" w14:textId="0803B139"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11" w:history="1">
        <w:r w:rsidR="004A6CEB" w:rsidRPr="004A6CEB">
          <w:rPr>
            <w:rStyle w:val="Hyperlink"/>
            <w:rFonts w:ascii="Arial" w:eastAsiaTheme="majorEastAsia" w:hAnsi="Arial" w:cs="Arial"/>
            <w:b w:val="0"/>
            <w:noProof/>
            <w:sz w:val="22"/>
            <w:szCs w:val="22"/>
          </w:rPr>
          <w:t xml:space="preserve">Figure 4. 16 </w:t>
        </w:r>
        <w:r w:rsidR="004A6CEB" w:rsidRPr="004A6CEB">
          <w:rPr>
            <w:rStyle w:val="Hyperlink"/>
            <w:rFonts w:ascii="Arial" w:eastAsiaTheme="majorEastAsia" w:hAnsi="Arial" w:cs="Arial"/>
            <w:b w:val="0"/>
            <w:noProof/>
            <w:sz w:val="22"/>
            <w:szCs w:val="22"/>
            <w:lang w:val="en-GB"/>
          </w:rPr>
          <w:t>Crosstabulation showing negative association between perspective answered from and opinion in response to ‘Do you believe customer complaints are always legitimate?’ (p=.735).</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_Toc70499411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37</w:t>
        </w:r>
        <w:r w:rsidR="004A6CEB" w:rsidRPr="004A6CEB">
          <w:rPr>
            <w:rFonts w:ascii="Arial" w:hAnsi="Arial" w:cs="Arial"/>
            <w:b w:val="0"/>
            <w:noProof/>
            <w:webHidden/>
            <w:sz w:val="22"/>
            <w:szCs w:val="22"/>
          </w:rPr>
          <w:fldChar w:fldCharType="end"/>
        </w:r>
      </w:hyperlink>
    </w:p>
    <w:p w14:paraId="7BC12FD7" w14:textId="100ABDB1"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12" w:history="1">
        <w:r w:rsidR="004A6CEB" w:rsidRPr="0040463C">
          <w:rPr>
            <w:rStyle w:val="Hyperlink"/>
            <w:rFonts w:ascii="Arial" w:eastAsiaTheme="majorEastAsia" w:hAnsi="Arial" w:cs="Arial"/>
            <w:b w:val="0"/>
            <w:noProof/>
            <w:sz w:val="22"/>
            <w:szCs w:val="22"/>
          </w:rPr>
          <w:t xml:space="preserve">Figure 4. 17 </w:t>
        </w:r>
        <w:r w:rsidR="004A6CEB" w:rsidRPr="0040463C">
          <w:rPr>
            <w:rStyle w:val="Hyperlink"/>
            <w:rFonts w:ascii="Arial" w:eastAsiaTheme="majorEastAsia" w:hAnsi="Arial" w:cs="Arial"/>
            <w:b w:val="0"/>
            <w:noProof/>
            <w:sz w:val="22"/>
            <w:szCs w:val="22"/>
            <w:lang w:val="en-GB"/>
          </w:rPr>
          <w:t xml:space="preserve">Crosstabulation showing significant association between industry worked in and </w:t>
        </w:r>
        <w:r w:rsidR="0040463C" w:rsidRPr="0040463C">
          <w:rPr>
            <w:rStyle w:val="Hyperlink"/>
            <w:rFonts w:ascii="Arial" w:eastAsiaTheme="majorEastAsia" w:hAnsi="Arial" w:cs="Arial"/>
            <w:b w:val="0"/>
            <w:noProof/>
            <w:sz w:val="22"/>
            <w:szCs w:val="22"/>
            <w:lang w:val="en-GB"/>
          </w:rPr>
          <w:t xml:space="preserve">opinion of </w:t>
        </w:r>
        <w:r w:rsidR="0040463C" w:rsidRPr="0040463C">
          <w:rPr>
            <w:rStyle w:val="Hyperlink"/>
            <w:rFonts w:ascii="Arial" w:eastAsiaTheme="majorEastAsia" w:hAnsi="Arial" w:cs="Arial"/>
            <w:b w:val="0"/>
            <w:noProof/>
            <w:sz w:val="22"/>
            <w:szCs w:val="22"/>
          </w:rPr>
          <w:t>manager or employer</w:t>
        </w:r>
        <w:r w:rsidR="004A6CEB" w:rsidRPr="0040463C">
          <w:rPr>
            <w:rStyle w:val="Hyperlink"/>
            <w:rFonts w:ascii="Arial" w:eastAsiaTheme="majorEastAsia" w:hAnsi="Arial" w:cs="Arial"/>
            <w:b w:val="0"/>
            <w:noProof/>
            <w:sz w:val="22"/>
            <w:szCs w:val="22"/>
            <w:lang w:val="en-GB"/>
          </w:rPr>
          <w:t xml:space="preserve"> in response to ‘I would expect staff to adopt ‘the customer is always right’ strategy’. (p=.027).</w:t>
        </w:r>
        <w:r w:rsidR="004A6CEB" w:rsidRPr="0040463C">
          <w:rPr>
            <w:rStyle w:val="Hyperlink"/>
            <w:rFonts w:ascii="Arial" w:hAnsi="Arial" w:cs="Arial"/>
            <w:b w:val="0"/>
            <w:noProof/>
            <w:webHidden/>
            <w:sz w:val="22"/>
            <w:szCs w:val="22"/>
          </w:rPr>
          <w:tab/>
        </w:r>
        <w:r w:rsidR="004A6CEB" w:rsidRPr="0040463C">
          <w:rPr>
            <w:rStyle w:val="Hyperlink"/>
            <w:rFonts w:ascii="Arial" w:hAnsi="Arial" w:cs="Arial"/>
            <w:b w:val="0"/>
            <w:noProof/>
            <w:webHidden/>
            <w:sz w:val="22"/>
            <w:szCs w:val="22"/>
          </w:rPr>
          <w:fldChar w:fldCharType="begin"/>
        </w:r>
        <w:r w:rsidR="004A6CEB" w:rsidRPr="0040463C">
          <w:rPr>
            <w:rStyle w:val="Hyperlink"/>
            <w:rFonts w:ascii="Arial" w:hAnsi="Arial" w:cs="Arial"/>
            <w:b w:val="0"/>
            <w:noProof/>
            <w:webHidden/>
            <w:sz w:val="22"/>
            <w:szCs w:val="22"/>
          </w:rPr>
          <w:instrText xml:space="preserve"> PAGEREF _Toc70499412 \h </w:instrText>
        </w:r>
        <w:r w:rsidR="004A6CEB" w:rsidRPr="0040463C">
          <w:rPr>
            <w:rStyle w:val="Hyperlink"/>
            <w:rFonts w:ascii="Arial" w:hAnsi="Arial" w:cs="Arial"/>
            <w:b w:val="0"/>
            <w:noProof/>
            <w:webHidden/>
            <w:sz w:val="22"/>
            <w:szCs w:val="22"/>
          </w:rPr>
        </w:r>
        <w:r w:rsidR="004A6CEB" w:rsidRPr="0040463C">
          <w:rPr>
            <w:rStyle w:val="Hyperlink"/>
            <w:rFonts w:ascii="Arial" w:hAnsi="Arial" w:cs="Arial"/>
            <w:b w:val="0"/>
            <w:noProof/>
            <w:webHidden/>
            <w:sz w:val="22"/>
            <w:szCs w:val="22"/>
          </w:rPr>
          <w:fldChar w:fldCharType="separate"/>
        </w:r>
        <w:r w:rsidR="004A6CEB" w:rsidRPr="0040463C">
          <w:rPr>
            <w:rStyle w:val="Hyperlink"/>
            <w:rFonts w:ascii="Arial" w:hAnsi="Arial" w:cs="Arial"/>
            <w:b w:val="0"/>
            <w:noProof/>
            <w:webHidden/>
            <w:sz w:val="22"/>
            <w:szCs w:val="22"/>
          </w:rPr>
          <w:t>38</w:t>
        </w:r>
        <w:r w:rsidR="004A6CEB" w:rsidRPr="0040463C">
          <w:rPr>
            <w:rStyle w:val="Hyperlink"/>
            <w:rFonts w:ascii="Arial" w:hAnsi="Arial" w:cs="Arial"/>
            <w:b w:val="0"/>
            <w:noProof/>
            <w:webHidden/>
            <w:sz w:val="22"/>
            <w:szCs w:val="22"/>
          </w:rPr>
          <w:fldChar w:fldCharType="end"/>
        </w:r>
      </w:hyperlink>
    </w:p>
    <w:p w14:paraId="3D5544B7" w14:textId="644BF824"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13" w:history="1">
        <w:r w:rsidR="004A6CEB" w:rsidRPr="0040463C">
          <w:rPr>
            <w:rStyle w:val="Hyperlink"/>
            <w:rFonts w:ascii="Arial" w:eastAsiaTheme="majorEastAsia" w:hAnsi="Arial" w:cs="Arial"/>
            <w:b w:val="0"/>
            <w:noProof/>
            <w:sz w:val="22"/>
            <w:szCs w:val="22"/>
          </w:rPr>
          <w:t xml:space="preserve">Figure 4. 18 </w:t>
        </w:r>
        <w:r w:rsidR="004A6CEB" w:rsidRPr="0040463C">
          <w:rPr>
            <w:rStyle w:val="Hyperlink"/>
            <w:rFonts w:ascii="Arial" w:eastAsiaTheme="majorEastAsia" w:hAnsi="Arial" w:cs="Arial"/>
            <w:b w:val="0"/>
            <w:noProof/>
            <w:sz w:val="22"/>
            <w:szCs w:val="22"/>
            <w:lang w:val="en-GB"/>
          </w:rPr>
          <w:t xml:space="preserve">Chart showing significant association between industry worked in and opinion of </w:t>
        </w:r>
        <w:r w:rsidR="0040463C" w:rsidRPr="0040463C">
          <w:rPr>
            <w:rStyle w:val="Hyperlink"/>
            <w:rFonts w:ascii="Arial" w:eastAsiaTheme="majorEastAsia" w:hAnsi="Arial" w:cs="Arial"/>
            <w:b w:val="0"/>
            <w:noProof/>
            <w:sz w:val="22"/>
            <w:szCs w:val="22"/>
          </w:rPr>
          <w:t>manager or employe</w:t>
        </w:r>
        <w:r w:rsidR="004A6CEB" w:rsidRPr="0040463C">
          <w:rPr>
            <w:rStyle w:val="Hyperlink"/>
            <w:rFonts w:ascii="Arial" w:eastAsiaTheme="majorEastAsia" w:hAnsi="Arial" w:cs="Arial"/>
            <w:b w:val="0"/>
            <w:noProof/>
            <w:sz w:val="22"/>
            <w:szCs w:val="22"/>
            <w:lang w:val="en-GB"/>
          </w:rPr>
          <w:t>r in response to ‘I would expect staff to adopt ‘the customer is always right’ strategy’. (p=.027).</w:t>
        </w:r>
        <w:r w:rsidR="004A6CEB" w:rsidRPr="0040463C">
          <w:rPr>
            <w:rStyle w:val="Hyperlink"/>
            <w:rFonts w:ascii="Arial" w:hAnsi="Arial" w:cs="Arial"/>
            <w:b w:val="0"/>
            <w:noProof/>
            <w:webHidden/>
            <w:sz w:val="22"/>
            <w:szCs w:val="22"/>
          </w:rPr>
          <w:tab/>
        </w:r>
        <w:r w:rsidR="004A6CEB" w:rsidRPr="0040463C">
          <w:rPr>
            <w:rStyle w:val="Hyperlink"/>
            <w:rFonts w:ascii="Arial" w:hAnsi="Arial" w:cs="Arial"/>
            <w:b w:val="0"/>
            <w:noProof/>
            <w:webHidden/>
            <w:sz w:val="22"/>
            <w:szCs w:val="22"/>
          </w:rPr>
          <w:fldChar w:fldCharType="begin"/>
        </w:r>
        <w:r w:rsidR="004A6CEB" w:rsidRPr="0040463C">
          <w:rPr>
            <w:rStyle w:val="Hyperlink"/>
            <w:rFonts w:ascii="Arial" w:hAnsi="Arial" w:cs="Arial"/>
            <w:b w:val="0"/>
            <w:noProof/>
            <w:webHidden/>
            <w:sz w:val="22"/>
            <w:szCs w:val="22"/>
          </w:rPr>
          <w:instrText xml:space="preserve"> PAGEREF _Toc70499413 \h </w:instrText>
        </w:r>
        <w:r w:rsidR="004A6CEB" w:rsidRPr="0040463C">
          <w:rPr>
            <w:rStyle w:val="Hyperlink"/>
            <w:rFonts w:ascii="Arial" w:hAnsi="Arial" w:cs="Arial"/>
            <w:b w:val="0"/>
            <w:noProof/>
            <w:webHidden/>
            <w:sz w:val="22"/>
            <w:szCs w:val="22"/>
          </w:rPr>
        </w:r>
        <w:r w:rsidR="004A6CEB" w:rsidRPr="0040463C">
          <w:rPr>
            <w:rStyle w:val="Hyperlink"/>
            <w:rFonts w:ascii="Arial" w:hAnsi="Arial" w:cs="Arial"/>
            <w:b w:val="0"/>
            <w:noProof/>
            <w:webHidden/>
            <w:sz w:val="22"/>
            <w:szCs w:val="22"/>
          </w:rPr>
          <w:fldChar w:fldCharType="separate"/>
        </w:r>
        <w:r w:rsidR="004A6CEB" w:rsidRPr="0040463C">
          <w:rPr>
            <w:rStyle w:val="Hyperlink"/>
            <w:rFonts w:ascii="Arial" w:hAnsi="Arial" w:cs="Arial"/>
            <w:b w:val="0"/>
            <w:noProof/>
            <w:webHidden/>
            <w:sz w:val="22"/>
            <w:szCs w:val="22"/>
          </w:rPr>
          <w:t>39</w:t>
        </w:r>
        <w:r w:rsidR="004A6CEB" w:rsidRPr="0040463C">
          <w:rPr>
            <w:rStyle w:val="Hyperlink"/>
            <w:rFonts w:ascii="Arial" w:hAnsi="Arial" w:cs="Arial"/>
            <w:b w:val="0"/>
            <w:noProof/>
            <w:webHidden/>
            <w:sz w:val="22"/>
            <w:szCs w:val="22"/>
          </w:rPr>
          <w:fldChar w:fldCharType="end"/>
        </w:r>
      </w:hyperlink>
    </w:p>
    <w:p w14:paraId="0B39F2D5" w14:textId="68A79E94" w:rsidR="004A6CEB" w:rsidRPr="004A6CEB" w:rsidRDefault="006D46AB" w:rsidP="004A6CEB">
      <w:pPr>
        <w:pStyle w:val="TableofFigures"/>
        <w:tabs>
          <w:tab w:val="right" w:pos="9010"/>
        </w:tabs>
        <w:spacing w:line="360" w:lineRule="auto"/>
        <w:rPr>
          <w:rFonts w:ascii="Arial" w:eastAsiaTheme="minorEastAsia" w:hAnsi="Arial" w:cs="Arial"/>
          <w:b w:val="0"/>
          <w:bCs w:val="0"/>
          <w:noProof/>
          <w:sz w:val="22"/>
          <w:szCs w:val="22"/>
        </w:rPr>
      </w:pPr>
      <w:hyperlink w:anchor="_Toc70499414" w:history="1">
        <w:r w:rsidR="004A6CEB" w:rsidRPr="004A6CEB">
          <w:rPr>
            <w:rStyle w:val="Hyperlink"/>
            <w:rFonts w:ascii="Arial" w:eastAsiaTheme="majorEastAsia" w:hAnsi="Arial" w:cs="Arial"/>
            <w:b w:val="0"/>
            <w:noProof/>
            <w:sz w:val="22"/>
            <w:szCs w:val="22"/>
          </w:rPr>
          <w:t xml:space="preserve">Figure 4. 19 </w:t>
        </w:r>
        <w:r w:rsidR="004A6CEB" w:rsidRPr="004A6CEB">
          <w:rPr>
            <w:rStyle w:val="Hyperlink"/>
            <w:rFonts w:ascii="Arial" w:eastAsiaTheme="majorEastAsia" w:hAnsi="Arial" w:cs="Arial"/>
            <w:b w:val="0"/>
            <w:noProof/>
            <w:sz w:val="22"/>
            <w:szCs w:val="22"/>
            <w:lang w:val="en-GB"/>
          </w:rPr>
          <w:t>Chart showing participant agreement with statements in Q8.</w:t>
        </w:r>
        <w:r w:rsidR="004A6CEB" w:rsidRPr="004A6CEB">
          <w:rPr>
            <w:rFonts w:ascii="Arial" w:hAnsi="Arial" w:cs="Arial"/>
            <w:b w:val="0"/>
            <w:noProof/>
            <w:webHidden/>
            <w:sz w:val="22"/>
            <w:szCs w:val="22"/>
          </w:rPr>
          <w:tab/>
        </w:r>
        <w:r w:rsidR="004A6CEB" w:rsidRPr="004A6CEB">
          <w:rPr>
            <w:rFonts w:ascii="Arial" w:hAnsi="Arial" w:cs="Arial"/>
            <w:b w:val="0"/>
            <w:noProof/>
            <w:webHidden/>
            <w:sz w:val="22"/>
            <w:szCs w:val="22"/>
          </w:rPr>
          <w:fldChar w:fldCharType="begin"/>
        </w:r>
        <w:r w:rsidR="004A6CEB" w:rsidRPr="004A6CEB">
          <w:rPr>
            <w:rFonts w:ascii="Arial" w:hAnsi="Arial" w:cs="Arial"/>
            <w:b w:val="0"/>
            <w:noProof/>
            <w:webHidden/>
            <w:sz w:val="22"/>
            <w:szCs w:val="22"/>
          </w:rPr>
          <w:instrText xml:space="preserve"> PAGEREF _Toc70499414 \h </w:instrText>
        </w:r>
        <w:r w:rsidR="004A6CEB" w:rsidRPr="004A6CEB">
          <w:rPr>
            <w:rFonts w:ascii="Arial" w:hAnsi="Arial" w:cs="Arial"/>
            <w:b w:val="0"/>
            <w:noProof/>
            <w:webHidden/>
            <w:sz w:val="22"/>
            <w:szCs w:val="22"/>
          </w:rPr>
        </w:r>
        <w:r w:rsidR="004A6CEB" w:rsidRPr="004A6CEB">
          <w:rPr>
            <w:rFonts w:ascii="Arial" w:hAnsi="Arial" w:cs="Arial"/>
            <w:b w:val="0"/>
            <w:noProof/>
            <w:webHidden/>
            <w:sz w:val="22"/>
            <w:szCs w:val="22"/>
          </w:rPr>
          <w:fldChar w:fldCharType="separate"/>
        </w:r>
        <w:r w:rsidR="004A6CEB" w:rsidRPr="004A6CEB">
          <w:rPr>
            <w:rFonts w:ascii="Arial" w:hAnsi="Arial" w:cs="Arial"/>
            <w:b w:val="0"/>
            <w:noProof/>
            <w:webHidden/>
            <w:sz w:val="22"/>
            <w:szCs w:val="22"/>
          </w:rPr>
          <w:t>40</w:t>
        </w:r>
        <w:r w:rsidR="004A6CEB" w:rsidRPr="004A6CEB">
          <w:rPr>
            <w:rFonts w:ascii="Arial" w:hAnsi="Arial" w:cs="Arial"/>
            <w:b w:val="0"/>
            <w:noProof/>
            <w:webHidden/>
            <w:sz w:val="22"/>
            <w:szCs w:val="22"/>
          </w:rPr>
          <w:fldChar w:fldCharType="end"/>
        </w:r>
      </w:hyperlink>
    </w:p>
    <w:p w14:paraId="1DDF8545" w14:textId="5AD92A5C" w:rsidR="004A6CEB" w:rsidRPr="004A6CEB" w:rsidRDefault="004A6CEB" w:rsidP="004A6CEB">
      <w:pPr>
        <w:keepLines/>
        <w:widowControl w:val="0"/>
        <w:spacing w:line="360" w:lineRule="auto"/>
        <w:rPr>
          <w:rFonts w:ascii="Arial" w:hAnsi="Arial" w:cs="Arial"/>
          <w:sz w:val="22"/>
          <w:szCs w:val="22"/>
        </w:rPr>
      </w:pPr>
      <w:r w:rsidRPr="004A6CEB">
        <w:rPr>
          <w:rFonts w:ascii="Arial" w:hAnsi="Arial" w:cs="Arial"/>
          <w:sz w:val="22"/>
          <w:szCs w:val="22"/>
        </w:rPr>
        <w:fldChar w:fldCharType="end"/>
      </w:r>
    </w:p>
    <w:p w14:paraId="15C67064" w14:textId="6C6F1CE4" w:rsidR="00DF52F5" w:rsidRPr="004A6CEB" w:rsidRDefault="00DF52F5" w:rsidP="004A6CEB">
      <w:pPr>
        <w:keepLines/>
        <w:widowControl w:val="0"/>
        <w:spacing w:line="360" w:lineRule="auto"/>
        <w:rPr>
          <w:rFonts w:ascii="Arial" w:hAnsi="Arial" w:cs="Arial"/>
          <w:sz w:val="22"/>
          <w:szCs w:val="22"/>
        </w:rPr>
      </w:pPr>
    </w:p>
    <w:p w14:paraId="1E8B41BA" w14:textId="5F654746" w:rsidR="00CC65AD" w:rsidRPr="004A6CEB" w:rsidRDefault="00CC65AD" w:rsidP="004A6CEB">
      <w:pPr>
        <w:spacing w:line="360" w:lineRule="auto"/>
        <w:rPr>
          <w:rFonts w:ascii="Arial" w:hAnsi="Arial" w:cs="Arial"/>
          <w:sz w:val="22"/>
          <w:szCs w:val="22"/>
        </w:rPr>
      </w:pPr>
    </w:p>
    <w:p w14:paraId="4B6C25F1" w14:textId="0EF85C68" w:rsidR="00CC65AD" w:rsidRPr="004A6CEB" w:rsidRDefault="00CC65AD" w:rsidP="004A6CEB">
      <w:pPr>
        <w:spacing w:line="360" w:lineRule="auto"/>
        <w:rPr>
          <w:rFonts w:ascii="Arial" w:hAnsi="Arial" w:cs="Arial"/>
          <w:sz w:val="22"/>
          <w:szCs w:val="22"/>
        </w:rPr>
      </w:pPr>
    </w:p>
    <w:p w14:paraId="68FDAAB1" w14:textId="668A28E2" w:rsidR="00CC65AD" w:rsidRPr="004A6CEB" w:rsidRDefault="00CC65AD" w:rsidP="004A6CEB">
      <w:pPr>
        <w:spacing w:line="360" w:lineRule="auto"/>
        <w:rPr>
          <w:rFonts w:ascii="Arial" w:hAnsi="Arial" w:cs="Arial"/>
          <w:sz w:val="22"/>
          <w:szCs w:val="22"/>
        </w:rPr>
      </w:pPr>
    </w:p>
    <w:p w14:paraId="5D4F451C" w14:textId="451B294D" w:rsidR="00CC65AD" w:rsidRPr="004A6CEB" w:rsidRDefault="00CC65AD" w:rsidP="004A6CEB">
      <w:pPr>
        <w:spacing w:line="360" w:lineRule="auto"/>
        <w:rPr>
          <w:rFonts w:ascii="Arial" w:hAnsi="Arial" w:cs="Arial"/>
          <w:sz w:val="22"/>
          <w:szCs w:val="22"/>
        </w:rPr>
      </w:pPr>
    </w:p>
    <w:p w14:paraId="3E0C388D" w14:textId="75E2614C" w:rsidR="00CC65AD" w:rsidRPr="004A6CEB" w:rsidRDefault="00CC65AD" w:rsidP="004A6CEB">
      <w:pPr>
        <w:spacing w:line="360" w:lineRule="auto"/>
        <w:rPr>
          <w:rFonts w:ascii="Arial" w:hAnsi="Arial" w:cs="Arial"/>
          <w:sz w:val="22"/>
          <w:szCs w:val="22"/>
        </w:rPr>
      </w:pPr>
    </w:p>
    <w:p w14:paraId="08BB85EB" w14:textId="1D0D2BAA" w:rsidR="00CC65AD" w:rsidRPr="004A6CEB" w:rsidRDefault="00CC65AD" w:rsidP="004A6CEB">
      <w:pPr>
        <w:spacing w:line="360" w:lineRule="auto"/>
        <w:rPr>
          <w:rFonts w:ascii="Arial" w:hAnsi="Arial" w:cs="Arial"/>
          <w:sz w:val="22"/>
          <w:szCs w:val="22"/>
        </w:rPr>
      </w:pPr>
    </w:p>
    <w:p w14:paraId="1D50E171" w14:textId="42E566DF" w:rsidR="00CC65AD" w:rsidRPr="004A6CEB" w:rsidRDefault="00CC65AD" w:rsidP="004A6CEB">
      <w:pPr>
        <w:spacing w:line="360" w:lineRule="auto"/>
        <w:rPr>
          <w:rFonts w:ascii="Arial" w:hAnsi="Arial" w:cs="Arial"/>
          <w:sz w:val="22"/>
          <w:szCs w:val="22"/>
        </w:rPr>
      </w:pPr>
    </w:p>
    <w:p w14:paraId="77237590" w14:textId="77777777" w:rsidR="00111E64" w:rsidRDefault="00111E64" w:rsidP="00771FC0">
      <w:pPr>
        <w:pStyle w:val="Heading1"/>
      </w:pPr>
      <w:bookmarkStart w:id="11" w:name="_Toc70948935"/>
    </w:p>
    <w:p w14:paraId="1B89FE95" w14:textId="77777777" w:rsidR="00111E64" w:rsidRDefault="00111E64" w:rsidP="00771FC0">
      <w:pPr>
        <w:pStyle w:val="Heading1"/>
      </w:pPr>
    </w:p>
    <w:p w14:paraId="2E07CAFD" w14:textId="77777777" w:rsidR="00111E64" w:rsidRDefault="00111E64" w:rsidP="00771FC0">
      <w:pPr>
        <w:pStyle w:val="Heading1"/>
      </w:pPr>
    </w:p>
    <w:p w14:paraId="1C53D063" w14:textId="77777777" w:rsidR="00111E64" w:rsidRDefault="00111E64" w:rsidP="00771FC0">
      <w:pPr>
        <w:pStyle w:val="Heading1"/>
      </w:pPr>
    </w:p>
    <w:p w14:paraId="59E10991" w14:textId="77777777" w:rsidR="00111E64" w:rsidRDefault="00111E64" w:rsidP="00771FC0">
      <w:pPr>
        <w:pStyle w:val="Heading1"/>
      </w:pPr>
    </w:p>
    <w:p w14:paraId="045C75DF" w14:textId="77777777" w:rsidR="00111E64" w:rsidRDefault="00111E64" w:rsidP="00771FC0">
      <w:pPr>
        <w:pStyle w:val="Heading1"/>
      </w:pPr>
    </w:p>
    <w:p w14:paraId="4D530FD3" w14:textId="77777777" w:rsidR="00111E64" w:rsidRDefault="00111E64" w:rsidP="00771FC0">
      <w:pPr>
        <w:pStyle w:val="Heading1"/>
      </w:pPr>
    </w:p>
    <w:p w14:paraId="4C13A172" w14:textId="77777777" w:rsidR="00111E64" w:rsidRDefault="00111E64" w:rsidP="00771FC0">
      <w:pPr>
        <w:pStyle w:val="Heading1"/>
      </w:pPr>
    </w:p>
    <w:p w14:paraId="179E2F82" w14:textId="2A9155A3" w:rsidR="00111E64" w:rsidRDefault="00111E64" w:rsidP="00771FC0">
      <w:pPr>
        <w:pStyle w:val="Heading1"/>
      </w:pPr>
    </w:p>
    <w:p w14:paraId="248F05AA" w14:textId="1DD90E1F" w:rsidR="00111E64" w:rsidRDefault="00111E64" w:rsidP="00111E64">
      <w:pPr>
        <w:rPr>
          <w:lang w:val="en-GB"/>
        </w:rPr>
      </w:pPr>
    </w:p>
    <w:p w14:paraId="2AFF7A0E" w14:textId="77777777" w:rsidR="00111E64" w:rsidRPr="00111E64" w:rsidRDefault="00111E64" w:rsidP="00111E64">
      <w:pPr>
        <w:rPr>
          <w:lang w:val="en-GB"/>
        </w:rPr>
      </w:pPr>
    </w:p>
    <w:p w14:paraId="1D1303DD" w14:textId="77777777" w:rsidR="00FD7A15" w:rsidRPr="00FD7A15" w:rsidRDefault="00FD7A15" w:rsidP="00FD7A15">
      <w:pPr>
        <w:rPr>
          <w:lang w:val="en-GB"/>
        </w:rPr>
      </w:pPr>
      <w:bookmarkStart w:id="12" w:name="_Toc70950480"/>
    </w:p>
    <w:p w14:paraId="3E19AB4A" w14:textId="1C123752" w:rsidR="00CC65AD" w:rsidRDefault="00CC65AD" w:rsidP="00771FC0">
      <w:pPr>
        <w:pStyle w:val="Heading1"/>
      </w:pPr>
      <w:r w:rsidRPr="004A6CEB">
        <w:lastRenderedPageBreak/>
        <w:t>List of Tables</w:t>
      </w:r>
      <w:bookmarkEnd w:id="11"/>
      <w:bookmarkEnd w:id="12"/>
      <w:r w:rsidRPr="004A6CEB">
        <w:t xml:space="preserve"> </w:t>
      </w:r>
    </w:p>
    <w:p w14:paraId="3CDE7203" w14:textId="6920A913" w:rsidR="00A434FB" w:rsidRDefault="00A434FB">
      <w:pPr>
        <w:pStyle w:val="TableofFigures"/>
        <w:tabs>
          <w:tab w:val="right" w:pos="9010"/>
        </w:tabs>
        <w:rPr>
          <w:rFonts w:eastAsiaTheme="minorEastAsia" w:cstheme="minorBidi"/>
          <w:b w:val="0"/>
          <w:bCs w:val="0"/>
          <w:noProof/>
          <w:sz w:val="24"/>
          <w:szCs w:val="24"/>
        </w:rPr>
      </w:pPr>
      <w:r>
        <w:rPr>
          <w:rFonts w:ascii="Arial" w:hAnsi="Arial" w:cs="Arial"/>
          <w:sz w:val="22"/>
          <w:szCs w:val="22"/>
        </w:rPr>
        <w:fldChar w:fldCharType="begin"/>
      </w:r>
      <w:r>
        <w:rPr>
          <w:rFonts w:ascii="Arial" w:hAnsi="Arial" w:cs="Arial"/>
          <w:sz w:val="22"/>
          <w:szCs w:val="22"/>
        </w:rPr>
        <w:instrText xml:space="preserve"> TOC \h \z \c "Table 3." </w:instrText>
      </w:r>
      <w:r>
        <w:rPr>
          <w:rFonts w:ascii="Arial" w:hAnsi="Arial" w:cs="Arial"/>
          <w:sz w:val="22"/>
          <w:szCs w:val="22"/>
        </w:rPr>
        <w:fldChar w:fldCharType="separate"/>
      </w:r>
      <w:hyperlink w:anchor="_Toc71008220" w:history="1">
        <w:r w:rsidRPr="00A434FB">
          <w:rPr>
            <w:rStyle w:val="Hyperlink"/>
            <w:rFonts w:ascii="Arial" w:hAnsi="Arial" w:cs="Arial"/>
            <w:b w:val="0"/>
            <w:noProof/>
            <w:sz w:val="22"/>
            <w:szCs w:val="22"/>
            <w:u w:val="none"/>
          </w:rPr>
          <w:t>Table 3. 1:</w:t>
        </w:r>
        <w:r w:rsidRPr="00A434FB">
          <w:rPr>
            <w:rStyle w:val="Hyperlink"/>
            <w:rFonts w:ascii="Arial" w:hAnsi="Arial" w:cs="Arial"/>
            <w:b w:val="0"/>
            <w:noProof/>
            <w:sz w:val="22"/>
            <w:szCs w:val="22"/>
          </w:rPr>
          <w:t xml:space="preserve"> Questionnaire and Literature Review Matrix</w:t>
        </w:r>
        <w:r w:rsidRPr="00A434FB">
          <w:rPr>
            <w:rFonts w:ascii="Arial" w:hAnsi="Arial" w:cs="Arial"/>
            <w:b w:val="0"/>
            <w:noProof/>
            <w:webHidden/>
            <w:sz w:val="22"/>
            <w:szCs w:val="22"/>
          </w:rPr>
          <w:tab/>
        </w:r>
        <w:r w:rsidRPr="00A434FB">
          <w:rPr>
            <w:rFonts w:ascii="Arial" w:hAnsi="Arial" w:cs="Arial"/>
            <w:b w:val="0"/>
            <w:noProof/>
            <w:webHidden/>
            <w:sz w:val="22"/>
            <w:szCs w:val="22"/>
          </w:rPr>
          <w:fldChar w:fldCharType="begin"/>
        </w:r>
        <w:r w:rsidRPr="00A434FB">
          <w:rPr>
            <w:rFonts w:ascii="Arial" w:hAnsi="Arial" w:cs="Arial"/>
            <w:b w:val="0"/>
            <w:noProof/>
            <w:webHidden/>
            <w:sz w:val="22"/>
            <w:szCs w:val="22"/>
          </w:rPr>
          <w:instrText xml:space="preserve"> PAGEREF _Toc71008220 \h </w:instrText>
        </w:r>
        <w:r w:rsidRPr="00A434FB">
          <w:rPr>
            <w:rFonts w:ascii="Arial" w:hAnsi="Arial" w:cs="Arial"/>
            <w:b w:val="0"/>
            <w:noProof/>
            <w:webHidden/>
            <w:sz w:val="22"/>
            <w:szCs w:val="22"/>
          </w:rPr>
        </w:r>
        <w:r w:rsidRPr="00A434FB">
          <w:rPr>
            <w:rFonts w:ascii="Arial" w:hAnsi="Arial" w:cs="Arial"/>
            <w:b w:val="0"/>
            <w:noProof/>
            <w:webHidden/>
            <w:sz w:val="22"/>
            <w:szCs w:val="22"/>
          </w:rPr>
          <w:fldChar w:fldCharType="separate"/>
        </w:r>
        <w:r w:rsidRPr="00A434FB">
          <w:rPr>
            <w:rFonts w:ascii="Arial" w:hAnsi="Arial" w:cs="Arial"/>
            <w:b w:val="0"/>
            <w:noProof/>
            <w:webHidden/>
            <w:sz w:val="22"/>
            <w:szCs w:val="22"/>
          </w:rPr>
          <w:t>14</w:t>
        </w:r>
        <w:r w:rsidRPr="00A434FB">
          <w:rPr>
            <w:rFonts w:ascii="Arial" w:hAnsi="Arial" w:cs="Arial"/>
            <w:b w:val="0"/>
            <w:noProof/>
            <w:webHidden/>
            <w:sz w:val="22"/>
            <w:szCs w:val="22"/>
          </w:rPr>
          <w:fldChar w:fldCharType="end"/>
        </w:r>
      </w:hyperlink>
    </w:p>
    <w:p w14:paraId="332ED9B1" w14:textId="213DC620" w:rsidR="00036319" w:rsidRPr="004A6CEB" w:rsidRDefault="00A434FB" w:rsidP="004A6CEB">
      <w:pPr>
        <w:spacing w:line="360" w:lineRule="auto"/>
        <w:rPr>
          <w:rFonts w:ascii="Arial" w:hAnsi="Arial" w:cs="Arial"/>
          <w:sz w:val="22"/>
          <w:szCs w:val="22"/>
        </w:rPr>
      </w:pPr>
      <w:r>
        <w:rPr>
          <w:rFonts w:ascii="Arial" w:hAnsi="Arial" w:cs="Arial"/>
          <w:sz w:val="22"/>
          <w:szCs w:val="22"/>
        </w:rPr>
        <w:fldChar w:fldCharType="end"/>
      </w:r>
    </w:p>
    <w:p w14:paraId="78AEC0B6" w14:textId="6324098A" w:rsidR="00CC65AD" w:rsidRPr="004A6CEB" w:rsidRDefault="00CC65AD" w:rsidP="004A6CEB">
      <w:pPr>
        <w:spacing w:line="360" w:lineRule="auto"/>
        <w:rPr>
          <w:rFonts w:ascii="Arial" w:hAnsi="Arial" w:cs="Arial"/>
          <w:sz w:val="22"/>
          <w:szCs w:val="22"/>
        </w:rPr>
      </w:pPr>
    </w:p>
    <w:p w14:paraId="788EE40C" w14:textId="1CCF964D" w:rsidR="00CC65AD" w:rsidRPr="004A6CEB" w:rsidRDefault="00CC65AD" w:rsidP="004A6CEB">
      <w:pPr>
        <w:spacing w:line="360" w:lineRule="auto"/>
        <w:rPr>
          <w:rFonts w:ascii="Arial" w:hAnsi="Arial" w:cs="Arial"/>
          <w:sz w:val="22"/>
          <w:szCs w:val="22"/>
        </w:rPr>
      </w:pPr>
    </w:p>
    <w:p w14:paraId="62C5B7DA" w14:textId="562B02A8" w:rsidR="00CC65AD" w:rsidRPr="004A6CEB" w:rsidRDefault="00CC65AD" w:rsidP="004A6CEB">
      <w:pPr>
        <w:spacing w:line="360" w:lineRule="auto"/>
        <w:rPr>
          <w:rFonts w:ascii="Arial" w:hAnsi="Arial" w:cs="Arial"/>
          <w:sz w:val="22"/>
          <w:szCs w:val="22"/>
        </w:rPr>
      </w:pPr>
    </w:p>
    <w:p w14:paraId="4B11C66A" w14:textId="03F5B31E" w:rsidR="00CC65AD" w:rsidRPr="004A6CEB" w:rsidRDefault="00CC65AD" w:rsidP="004A6CEB">
      <w:pPr>
        <w:spacing w:line="360" w:lineRule="auto"/>
        <w:rPr>
          <w:rFonts w:ascii="Arial" w:hAnsi="Arial" w:cs="Arial"/>
          <w:sz w:val="22"/>
          <w:szCs w:val="22"/>
        </w:rPr>
      </w:pPr>
    </w:p>
    <w:p w14:paraId="03E53AE0" w14:textId="0C1066F7" w:rsidR="00CC65AD" w:rsidRPr="004A6CEB" w:rsidRDefault="00CC65AD" w:rsidP="004A6CEB">
      <w:pPr>
        <w:spacing w:line="360" w:lineRule="auto"/>
        <w:rPr>
          <w:rFonts w:ascii="Arial" w:hAnsi="Arial" w:cs="Arial"/>
          <w:sz w:val="22"/>
          <w:szCs w:val="22"/>
        </w:rPr>
      </w:pPr>
    </w:p>
    <w:p w14:paraId="6C4ABF0F" w14:textId="0A909E89" w:rsidR="00CC65AD" w:rsidRPr="004A6CEB" w:rsidRDefault="00CC65AD" w:rsidP="004A6CEB">
      <w:pPr>
        <w:spacing w:line="360" w:lineRule="auto"/>
        <w:rPr>
          <w:rFonts w:ascii="Arial" w:hAnsi="Arial" w:cs="Arial"/>
          <w:sz w:val="22"/>
          <w:szCs w:val="22"/>
        </w:rPr>
      </w:pPr>
    </w:p>
    <w:p w14:paraId="691E9973" w14:textId="55F1CD02" w:rsidR="00CC65AD" w:rsidRPr="004A6CEB" w:rsidRDefault="00CC65AD" w:rsidP="004A6CEB">
      <w:pPr>
        <w:spacing w:line="360" w:lineRule="auto"/>
        <w:rPr>
          <w:rFonts w:ascii="Arial" w:hAnsi="Arial" w:cs="Arial"/>
          <w:sz w:val="22"/>
          <w:szCs w:val="22"/>
        </w:rPr>
      </w:pPr>
    </w:p>
    <w:p w14:paraId="3852A5B6" w14:textId="55AC04BE" w:rsidR="00CC65AD" w:rsidRPr="004A6CEB" w:rsidRDefault="00CC65AD" w:rsidP="004A6CEB">
      <w:pPr>
        <w:spacing w:line="360" w:lineRule="auto"/>
        <w:rPr>
          <w:rFonts w:ascii="Arial" w:hAnsi="Arial" w:cs="Arial"/>
          <w:sz w:val="22"/>
          <w:szCs w:val="22"/>
        </w:rPr>
      </w:pPr>
    </w:p>
    <w:p w14:paraId="433ECDC2" w14:textId="5B68520F" w:rsidR="00CC65AD" w:rsidRPr="004A6CEB" w:rsidRDefault="00CC65AD" w:rsidP="004A6CEB">
      <w:pPr>
        <w:spacing w:line="360" w:lineRule="auto"/>
        <w:rPr>
          <w:rFonts w:ascii="Arial" w:hAnsi="Arial" w:cs="Arial"/>
          <w:sz w:val="22"/>
          <w:szCs w:val="22"/>
        </w:rPr>
      </w:pPr>
    </w:p>
    <w:p w14:paraId="4C20E755" w14:textId="25579893" w:rsidR="00CC65AD" w:rsidRPr="004A6CEB" w:rsidRDefault="00CC65AD" w:rsidP="004A6CEB">
      <w:pPr>
        <w:spacing w:line="360" w:lineRule="auto"/>
        <w:rPr>
          <w:rFonts w:ascii="Arial" w:hAnsi="Arial" w:cs="Arial"/>
          <w:sz w:val="22"/>
          <w:szCs w:val="22"/>
        </w:rPr>
      </w:pPr>
    </w:p>
    <w:p w14:paraId="2C84FA13" w14:textId="047A6700" w:rsidR="00CC65AD" w:rsidRPr="004A6CEB" w:rsidRDefault="00CC65AD" w:rsidP="004A6CEB">
      <w:pPr>
        <w:spacing w:line="360" w:lineRule="auto"/>
        <w:rPr>
          <w:rFonts w:ascii="Arial" w:hAnsi="Arial" w:cs="Arial"/>
          <w:sz w:val="22"/>
          <w:szCs w:val="22"/>
        </w:rPr>
      </w:pPr>
    </w:p>
    <w:p w14:paraId="66CE1209" w14:textId="0A96D577" w:rsidR="00CC65AD" w:rsidRPr="004A6CEB" w:rsidRDefault="00CC65AD" w:rsidP="004A6CEB">
      <w:pPr>
        <w:spacing w:line="360" w:lineRule="auto"/>
        <w:rPr>
          <w:rFonts w:ascii="Arial" w:hAnsi="Arial" w:cs="Arial"/>
          <w:sz w:val="22"/>
          <w:szCs w:val="22"/>
        </w:rPr>
      </w:pPr>
    </w:p>
    <w:p w14:paraId="5787E2D0" w14:textId="13152254" w:rsidR="00CC65AD" w:rsidRPr="004A6CEB" w:rsidRDefault="00CC65AD" w:rsidP="004A6CEB">
      <w:pPr>
        <w:spacing w:line="360" w:lineRule="auto"/>
        <w:rPr>
          <w:rFonts w:ascii="Arial" w:hAnsi="Arial" w:cs="Arial"/>
          <w:sz w:val="22"/>
          <w:szCs w:val="22"/>
        </w:rPr>
      </w:pPr>
    </w:p>
    <w:p w14:paraId="2CD29F0C" w14:textId="272C617C" w:rsidR="00CC65AD" w:rsidRPr="004A6CEB" w:rsidRDefault="00CC65AD" w:rsidP="004A6CEB">
      <w:pPr>
        <w:spacing w:line="360" w:lineRule="auto"/>
        <w:rPr>
          <w:rFonts w:ascii="Arial" w:hAnsi="Arial" w:cs="Arial"/>
          <w:sz w:val="22"/>
          <w:szCs w:val="22"/>
        </w:rPr>
      </w:pPr>
    </w:p>
    <w:p w14:paraId="6CA48884" w14:textId="7F16322D" w:rsidR="00CC65AD" w:rsidRPr="004A6CEB" w:rsidRDefault="00CC65AD" w:rsidP="004A6CEB">
      <w:pPr>
        <w:spacing w:line="360" w:lineRule="auto"/>
        <w:rPr>
          <w:rFonts w:ascii="Arial" w:hAnsi="Arial" w:cs="Arial"/>
          <w:sz w:val="22"/>
          <w:szCs w:val="22"/>
        </w:rPr>
      </w:pPr>
    </w:p>
    <w:p w14:paraId="118FDCDD" w14:textId="5718CF25" w:rsidR="00CC65AD" w:rsidRPr="004A6CEB" w:rsidRDefault="00CC65AD" w:rsidP="004A6CEB">
      <w:pPr>
        <w:spacing w:line="360" w:lineRule="auto"/>
        <w:rPr>
          <w:rFonts w:ascii="Arial" w:hAnsi="Arial" w:cs="Arial"/>
          <w:sz w:val="22"/>
          <w:szCs w:val="22"/>
        </w:rPr>
      </w:pPr>
    </w:p>
    <w:p w14:paraId="6DCF9581" w14:textId="4FA7789D" w:rsidR="00CC65AD" w:rsidRPr="004A6CEB" w:rsidRDefault="00CC65AD" w:rsidP="004A6CEB">
      <w:pPr>
        <w:spacing w:line="360" w:lineRule="auto"/>
        <w:rPr>
          <w:rFonts w:ascii="Arial" w:hAnsi="Arial" w:cs="Arial"/>
          <w:sz w:val="22"/>
          <w:szCs w:val="22"/>
        </w:rPr>
      </w:pPr>
    </w:p>
    <w:p w14:paraId="66CAF786" w14:textId="1386BD61" w:rsidR="00CC65AD" w:rsidRPr="004A6CEB" w:rsidRDefault="00CC65AD" w:rsidP="004A6CEB">
      <w:pPr>
        <w:spacing w:line="360" w:lineRule="auto"/>
        <w:rPr>
          <w:rFonts w:ascii="Arial" w:hAnsi="Arial" w:cs="Arial"/>
          <w:sz w:val="22"/>
          <w:szCs w:val="22"/>
        </w:rPr>
      </w:pPr>
    </w:p>
    <w:p w14:paraId="331BE2B8" w14:textId="4FD57453" w:rsidR="00CC65AD" w:rsidRPr="004A6CEB" w:rsidRDefault="00CC65AD" w:rsidP="004A6CEB">
      <w:pPr>
        <w:spacing w:line="360" w:lineRule="auto"/>
        <w:rPr>
          <w:rFonts w:ascii="Arial" w:hAnsi="Arial" w:cs="Arial"/>
          <w:sz w:val="22"/>
          <w:szCs w:val="22"/>
        </w:rPr>
      </w:pPr>
    </w:p>
    <w:p w14:paraId="4ADC78EE" w14:textId="07182811" w:rsidR="00CC65AD" w:rsidRPr="004A6CEB" w:rsidRDefault="00CC65AD" w:rsidP="004A6CEB">
      <w:pPr>
        <w:spacing w:line="360" w:lineRule="auto"/>
        <w:rPr>
          <w:rFonts w:ascii="Arial" w:hAnsi="Arial" w:cs="Arial"/>
          <w:sz w:val="22"/>
          <w:szCs w:val="22"/>
        </w:rPr>
      </w:pPr>
    </w:p>
    <w:p w14:paraId="44C5D357" w14:textId="74498F29" w:rsidR="00CC65AD" w:rsidRPr="004A6CEB" w:rsidRDefault="00CC65AD" w:rsidP="004A6CEB">
      <w:pPr>
        <w:spacing w:line="360" w:lineRule="auto"/>
        <w:rPr>
          <w:rFonts w:ascii="Arial" w:hAnsi="Arial" w:cs="Arial"/>
          <w:sz w:val="22"/>
          <w:szCs w:val="22"/>
        </w:rPr>
      </w:pPr>
    </w:p>
    <w:p w14:paraId="450620F0" w14:textId="172A7992" w:rsidR="00CC65AD" w:rsidRPr="004A6CEB" w:rsidRDefault="00CC65AD" w:rsidP="004A6CEB">
      <w:pPr>
        <w:spacing w:line="360" w:lineRule="auto"/>
        <w:rPr>
          <w:rFonts w:ascii="Arial" w:hAnsi="Arial" w:cs="Arial"/>
          <w:sz w:val="22"/>
          <w:szCs w:val="22"/>
        </w:rPr>
      </w:pPr>
    </w:p>
    <w:p w14:paraId="53869C79" w14:textId="6E2D9DE7" w:rsidR="00CC65AD" w:rsidRPr="004A6CEB" w:rsidRDefault="00CC65AD" w:rsidP="004A6CEB">
      <w:pPr>
        <w:spacing w:line="360" w:lineRule="auto"/>
        <w:rPr>
          <w:rFonts w:ascii="Arial" w:hAnsi="Arial" w:cs="Arial"/>
          <w:sz w:val="22"/>
          <w:szCs w:val="22"/>
        </w:rPr>
      </w:pPr>
    </w:p>
    <w:p w14:paraId="670F9FDA" w14:textId="5D744EA0" w:rsidR="00CC65AD" w:rsidRPr="004A6CEB" w:rsidRDefault="00CC65AD" w:rsidP="004A6CEB">
      <w:pPr>
        <w:spacing w:line="360" w:lineRule="auto"/>
        <w:rPr>
          <w:rFonts w:ascii="Arial" w:hAnsi="Arial" w:cs="Arial"/>
          <w:sz w:val="22"/>
          <w:szCs w:val="22"/>
        </w:rPr>
      </w:pPr>
    </w:p>
    <w:p w14:paraId="51F9478F" w14:textId="633B2751" w:rsidR="00CC65AD" w:rsidRPr="004A6CEB" w:rsidRDefault="00CC65AD" w:rsidP="004A6CEB">
      <w:pPr>
        <w:spacing w:line="360" w:lineRule="auto"/>
        <w:rPr>
          <w:rFonts w:ascii="Arial" w:hAnsi="Arial" w:cs="Arial"/>
          <w:sz w:val="22"/>
          <w:szCs w:val="22"/>
        </w:rPr>
      </w:pPr>
    </w:p>
    <w:p w14:paraId="6F603D9E" w14:textId="5A28C584" w:rsidR="00CC65AD" w:rsidRPr="004A6CEB" w:rsidRDefault="00CC65AD" w:rsidP="004A6CEB">
      <w:pPr>
        <w:spacing w:line="360" w:lineRule="auto"/>
        <w:rPr>
          <w:rFonts w:ascii="Arial" w:hAnsi="Arial" w:cs="Arial"/>
          <w:sz w:val="22"/>
          <w:szCs w:val="22"/>
        </w:rPr>
      </w:pPr>
    </w:p>
    <w:p w14:paraId="692E412D" w14:textId="2E874E97" w:rsidR="00CC65AD" w:rsidRPr="004A6CEB" w:rsidRDefault="00CC65AD" w:rsidP="004A6CEB">
      <w:pPr>
        <w:spacing w:line="360" w:lineRule="auto"/>
        <w:rPr>
          <w:rFonts w:ascii="Arial" w:hAnsi="Arial" w:cs="Arial"/>
          <w:sz w:val="22"/>
          <w:szCs w:val="22"/>
        </w:rPr>
      </w:pPr>
    </w:p>
    <w:p w14:paraId="3396F717" w14:textId="77777777" w:rsidR="005A30B6" w:rsidRDefault="005A30B6" w:rsidP="00771FC0">
      <w:pPr>
        <w:sectPr w:rsidR="005A30B6" w:rsidSect="009A4194">
          <w:pgSz w:w="11900" w:h="16840"/>
          <w:pgMar w:top="1440" w:right="1440" w:bottom="1440" w:left="1440" w:header="708" w:footer="708" w:gutter="0"/>
          <w:pgNumType w:fmt="lowerRoman" w:start="1"/>
          <w:cols w:space="708"/>
          <w:docGrid w:linePitch="360"/>
        </w:sectPr>
      </w:pPr>
    </w:p>
    <w:p w14:paraId="73B5BE3D" w14:textId="3FC7FA22" w:rsidR="00CC65AD" w:rsidRPr="001172E6" w:rsidRDefault="00896CC2" w:rsidP="001172E6">
      <w:pPr>
        <w:pStyle w:val="Heading1"/>
      </w:pPr>
      <w:bookmarkStart w:id="13" w:name="_Toc70948936"/>
      <w:bookmarkStart w:id="14" w:name="_Toc70950481"/>
      <w:r w:rsidRPr="001172E6">
        <w:lastRenderedPageBreak/>
        <w:t xml:space="preserve">1. </w:t>
      </w:r>
      <w:r w:rsidR="00DF52F5" w:rsidRPr="001172E6">
        <w:t xml:space="preserve">Chapter </w:t>
      </w:r>
      <w:r w:rsidR="00CC65AD" w:rsidRPr="001172E6">
        <w:t>One: Introduction</w:t>
      </w:r>
      <w:bookmarkEnd w:id="13"/>
      <w:bookmarkEnd w:id="14"/>
    </w:p>
    <w:p w14:paraId="49C46AAF" w14:textId="34537D51" w:rsidR="00CC65AD" w:rsidRDefault="00CC65AD" w:rsidP="003F1A63">
      <w:pPr>
        <w:pStyle w:val="Heading2"/>
        <w:spacing w:after="40" w:line="360" w:lineRule="auto"/>
        <w:rPr>
          <w:rFonts w:ascii="Arial" w:hAnsi="Arial" w:cs="Arial"/>
          <w:sz w:val="22"/>
          <w:szCs w:val="22"/>
        </w:rPr>
      </w:pPr>
      <w:bookmarkStart w:id="15" w:name="_Toc70948937"/>
      <w:bookmarkStart w:id="16" w:name="_Toc70950482"/>
      <w:r w:rsidRPr="004A6CEB">
        <w:rPr>
          <w:rFonts w:ascii="Arial" w:hAnsi="Arial" w:cs="Arial"/>
          <w:sz w:val="22"/>
          <w:szCs w:val="22"/>
        </w:rPr>
        <w:t>1.1 Introduction</w:t>
      </w:r>
      <w:bookmarkEnd w:id="15"/>
      <w:bookmarkEnd w:id="16"/>
    </w:p>
    <w:p w14:paraId="01FB643F" w14:textId="77777777" w:rsidR="003F1A63" w:rsidRPr="003F1A63" w:rsidRDefault="003F1A63" w:rsidP="00667EDB">
      <w:pPr>
        <w:pStyle w:val="Dissstyle"/>
      </w:pPr>
    </w:p>
    <w:p w14:paraId="0B7AC7F6" w14:textId="5F795F48" w:rsidR="00583F78" w:rsidRPr="004A6CEB" w:rsidRDefault="00583F78" w:rsidP="00667EDB">
      <w:pPr>
        <w:pStyle w:val="Dissstyle"/>
      </w:pPr>
      <w:r w:rsidRPr="004A6CEB">
        <w:t xml:space="preserve">This </w:t>
      </w:r>
      <w:r w:rsidR="00DF52F5" w:rsidRPr="004A6CEB">
        <w:t xml:space="preserve">chapter </w:t>
      </w:r>
      <w:r w:rsidR="008A0BC8" w:rsidRPr="004A6CEB">
        <w:t>will introduce</w:t>
      </w:r>
      <w:r w:rsidRPr="004A6CEB">
        <w:t xml:space="preserve"> the topic of study. It will provide background and </w:t>
      </w:r>
      <w:r w:rsidR="008A0BC8" w:rsidRPr="004A6CEB">
        <w:t>justification</w:t>
      </w:r>
      <w:r w:rsidRPr="004A6CEB">
        <w:t xml:space="preserve"> for </w:t>
      </w:r>
      <w:r w:rsidR="008A0BC8" w:rsidRPr="004A6CEB">
        <w:t>the topic selected</w:t>
      </w:r>
      <w:r w:rsidRPr="004A6CEB">
        <w:t xml:space="preserve"> during the study. It will also introduce the aims and objectives of study</w:t>
      </w:r>
      <w:r w:rsidR="008A0BC8" w:rsidRPr="004A6CEB">
        <w:t xml:space="preserve"> </w:t>
      </w:r>
      <w:r w:rsidRPr="004A6CEB">
        <w:t xml:space="preserve">and explain how the research </w:t>
      </w:r>
      <w:r w:rsidR="008A0BC8" w:rsidRPr="004A6CEB">
        <w:t>will</w:t>
      </w:r>
      <w:r w:rsidRPr="004A6CEB">
        <w:t xml:space="preserve"> be structured. </w:t>
      </w:r>
    </w:p>
    <w:p w14:paraId="40903A68" w14:textId="77777777" w:rsidR="003F1A63" w:rsidRDefault="003F1A63" w:rsidP="00667EDB">
      <w:pPr>
        <w:pStyle w:val="Dissstyle"/>
      </w:pPr>
    </w:p>
    <w:p w14:paraId="3B33E9B4" w14:textId="7B1CA3D9" w:rsidR="00583F78" w:rsidRPr="004A6CEB" w:rsidRDefault="00583F78" w:rsidP="00667EDB">
      <w:pPr>
        <w:pStyle w:val="Dissstyle"/>
      </w:pPr>
      <w:r w:rsidRPr="004A6CEB">
        <w:t xml:space="preserve">This study </w:t>
      </w:r>
      <w:r w:rsidR="008A0BC8" w:rsidRPr="004A6CEB">
        <w:t>will</w:t>
      </w:r>
      <w:r w:rsidRPr="004A6CEB">
        <w:t xml:space="preserve"> analyse and evaluate the phrase ‘the customer is always right’ through engagement with employers and managers, employees, and the customer. It will use surveys as the method of data collection in order to understand the different perspectives. It will look at the overall impact of this phrase and explore how literally it is expected to be adopted through dissecting the different expectations of the service provider and the customer (Scott, 1999; </w:t>
      </w:r>
      <w:proofErr w:type="spellStart"/>
      <w:r w:rsidRPr="004A6CEB">
        <w:t>Foederer</w:t>
      </w:r>
      <w:proofErr w:type="spellEnd"/>
      <w:r w:rsidRPr="004A6CEB">
        <w:t>, 2016).</w:t>
      </w:r>
      <w:r w:rsidR="003F1A63">
        <w:t xml:space="preserve"> </w:t>
      </w:r>
    </w:p>
    <w:p w14:paraId="07FF5D1A" w14:textId="77777777" w:rsidR="00583F78" w:rsidRPr="004A6CEB" w:rsidRDefault="00583F78" w:rsidP="00667EDB">
      <w:pPr>
        <w:pStyle w:val="Dissstyle"/>
      </w:pPr>
    </w:p>
    <w:p w14:paraId="5FF5B0A1" w14:textId="582397CF" w:rsidR="00CC65AD" w:rsidRPr="004A6CEB" w:rsidRDefault="00CC65AD" w:rsidP="00667EDB">
      <w:pPr>
        <w:pStyle w:val="Dissstyle"/>
      </w:pPr>
      <w:r w:rsidRPr="004A6CEB">
        <w:t>T</w:t>
      </w:r>
      <w:r w:rsidR="00583F78" w:rsidRPr="004A6CEB">
        <w:t>he topic has been selected t</w:t>
      </w:r>
      <w:r w:rsidRPr="004A6CEB">
        <w:t xml:space="preserve">hrough an interest in </w:t>
      </w:r>
      <w:r w:rsidR="008A0BC8" w:rsidRPr="004A6CEB">
        <w:t xml:space="preserve">the </w:t>
      </w:r>
      <w:r w:rsidRPr="004A6CEB">
        <w:t>differing perceptions</w:t>
      </w:r>
      <w:r w:rsidR="00583F78" w:rsidRPr="004A6CEB">
        <w:t xml:space="preserve"> and vast extent</w:t>
      </w:r>
      <w:r w:rsidRPr="004A6CEB">
        <w:t xml:space="preserve"> </w:t>
      </w:r>
      <w:r w:rsidR="008A0BC8" w:rsidRPr="004A6CEB">
        <w:t xml:space="preserve">to </w:t>
      </w:r>
      <w:r w:rsidRPr="004A6CEB">
        <w:t>customer service</w:t>
      </w:r>
      <w:r w:rsidR="00583F78" w:rsidRPr="004A6CEB">
        <w:t>. A</w:t>
      </w:r>
      <w:r w:rsidRPr="004A6CEB">
        <w:t xml:space="preserve">lthough there has been prior research </w:t>
      </w:r>
      <w:r w:rsidR="00583F78" w:rsidRPr="004A6CEB">
        <w:t>to</w:t>
      </w:r>
      <w:r w:rsidRPr="004A6CEB">
        <w:t xml:space="preserve"> the philosophy behind the phrase, much focus has </w:t>
      </w:r>
      <w:r w:rsidR="003F1A63">
        <w:t xml:space="preserve">surrounded customer service </w:t>
      </w:r>
      <w:r w:rsidR="00583F78" w:rsidRPr="004A6CEB">
        <w:t>and customer complaining behaviour</w:t>
      </w:r>
      <w:r w:rsidRPr="004A6CEB">
        <w:t>. Consequently, there is less research surrounding how employees feel about the phrase</w:t>
      </w:r>
      <w:r w:rsidR="003F1A63">
        <w:t>, with</w:t>
      </w:r>
      <w:r w:rsidRPr="004A6CEB">
        <w:t xml:space="preserve"> almost no research on the topic having taken place thus far in 2021. This study will investigate the multiple perspectives</w:t>
      </w:r>
      <w:r w:rsidR="008A0BC8" w:rsidRPr="004A6CEB">
        <w:t xml:space="preserve"> </w:t>
      </w:r>
      <w:r w:rsidRPr="004A6CEB">
        <w:t xml:space="preserve">with focus on the perception of the employee. </w:t>
      </w:r>
    </w:p>
    <w:p w14:paraId="4671EE03" w14:textId="1BC4B418" w:rsidR="00CC65AD" w:rsidRPr="004A6CEB" w:rsidRDefault="00CC65AD" w:rsidP="004A6CEB">
      <w:pPr>
        <w:spacing w:line="360" w:lineRule="auto"/>
        <w:rPr>
          <w:rFonts w:ascii="Arial" w:hAnsi="Arial" w:cs="Arial"/>
          <w:sz w:val="22"/>
          <w:szCs w:val="22"/>
        </w:rPr>
      </w:pPr>
    </w:p>
    <w:p w14:paraId="643DCFBD" w14:textId="1B860843" w:rsidR="00CC65AD" w:rsidRPr="004A6CEB" w:rsidRDefault="00CC65AD" w:rsidP="004A6CEB">
      <w:pPr>
        <w:pStyle w:val="HeadingTwo"/>
        <w:spacing w:line="360" w:lineRule="auto"/>
        <w:rPr>
          <w:sz w:val="22"/>
          <w:szCs w:val="22"/>
        </w:rPr>
      </w:pPr>
      <w:bookmarkStart w:id="17" w:name="_Toc70948938"/>
      <w:bookmarkStart w:id="18" w:name="_Toc70950483"/>
      <w:r w:rsidRPr="004A6CEB">
        <w:rPr>
          <w:sz w:val="22"/>
          <w:szCs w:val="22"/>
        </w:rPr>
        <w:t>1.2 Background</w:t>
      </w:r>
      <w:bookmarkEnd w:id="17"/>
      <w:bookmarkEnd w:id="18"/>
    </w:p>
    <w:p w14:paraId="5E72F219" w14:textId="54D28350" w:rsidR="00CC65AD" w:rsidRPr="004A6CEB" w:rsidRDefault="00CC65AD" w:rsidP="004A6CEB">
      <w:pPr>
        <w:spacing w:line="360" w:lineRule="auto"/>
        <w:rPr>
          <w:rFonts w:ascii="Arial" w:hAnsi="Arial" w:cs="Arial"/>
          <w:sz w:val="22"/>
          <w:szCs w:val="22"/>
        </w:rPr>
      </w:pPr>
    </w:p>
    <w:p w14:paraId="67B35DA7" w14:textId="1657C896" w:rsidR="00583F78" w:rsidRPr="004A6CEB" w:rsidRDefault="003F1A63" w:rsidP="00667EDB">
      <w:pPr>
        <w:pStyle w:val="Dissstyle"/>
      </w:pPr>
      <w:r>
        <w:t xml:space="preserve">There has always been </w:t>
      </w:r>
      <w:r w:rsidR="00583F78" w:rsidRPr="004A6CEB">
        <w:t>speculation around the phrase ‘the customer is always right’ (</w:t>
      </w:r>
      <w:proofErr w:type="spellStart"/>
      <w:r w:rsidR="00583F78" w:rsidRPr="004A6CEB">
        <w:t>Borna</w:t>
      </w:r>
      <w:proofErr w:type="spellEnd"/>
      <w:r w:rsidR="00583F78" w:rsidRPr="004A6CEB">
        <w:t xml:space="preserve"> and Stearns, 1998; Bishop and </w:t>
      </w:r>
      <w:proofErr w:type="spellStart"/>
      <w:r w:rsidR="00583F78" w:rsidRPr="004A6CEB">
        <w:t>Hoel</w:t>
      </w:r>
      <w:proofErr w:type="spellEnd"/>
      <w:r w:rsidR="00583F78" w:rsidRPr="004A6CEB">
        <w:t>, 2008</w:t>
      </w:r>
      <w:r>
        <w:t>).</w:t>
      </w:r>
      <w:r w:rsidR="00583F78" w:rsidRPr="004A6CEB">
        <w:t xml:space="preserve"> Despite this attitude appearing new and influential when it became popularised in the early 1900’s (Morgan, 2018) introduced by Harry Gordon Selfridge, John Wanamaker and Marshall Field (Kocher, 2014), they did not intend for it to literally mean that the customer was right in every situation. They instructed that staff were to treat customers although they were right even when they were not</w:t>
      </w:r>
      <w:r>
        <w:t xml:space="preserve">. This </w:t>
      </w:r>
      <w:r w:rsidR="00583F78" w:rsidRPr="004A6CEB">
        <w:t xml:space="preserve">was a radical change in the way customers were used to being treated. </w:t>
      </w:r>
      <w:r>
        <w:t>It</w:t>
      </w:r>
      <w:r w:rsidR="00583F78" w:rsidRPr="004A6CEB">
        <w:t xml:space="preserve"> had a positive impact on the amount of people who began flocking to the department stores of Selfridge, Wanamaker and Field (Morgan, 2018). A number of problems that stem from adopting this ideology have relation to staff morale, business resources, staff versus higher authority bitterness and issues with customers themselves (</w:t>
      </w:r>
      <w:proofErr w:type="spellStart"/>
      <w:r w:rsidR="000038B8" w:rsidRPr="004A6CEB">
        <w:t>Sorell</w:t>
      </w:r>
      <w:proofErr w:type="spellEnd"/>
      <w:r w:rsidR="000038B8" w:rsidRPr="004A6CEB">
        <w:t xml:space="preserve">, 2004; </w:t>
      </w:r>
      <w:r w:rsidR="00583F78" w:rsidRPr="004A6CEB">
        <w:t>Mukherjee, 2018)</w:t>
      </w:r>
      <w:r>
        <w:t>.</w:t>
      </w:r>
    </w:p>
    <w:p w14:paraId="2B0486C8" w14:textId="77777777" w:rsidR="00583F78" w:rsidRPr="004A6CEB" w:rsidRDefault="00583F78" w:rsidP="00667EDB">
      <w:pPr>
        <w:pStyle w:val="Dissstyle"/>
        <w:rPr>
          <w:b/>
        </w:rPr>
      </w:pPr>
    </w:p>
    <w:p w14:paraId="01B051F1" w14:textId="1FA7D94D" w:rsidR="00CC65AD" w:rsidRPr="004A6CEB" w:rsidRDefault="00CC65AD" w:rsidP="00667EDB">
      <w:pPr>
        <w:pStyle w:val="Dissstyle"/>
      </w:pPr>
      <w:r w:rsidRPr="004A6CEB">
        <w:lastRenderedPageBreak/>
        <w:t>The phrase ‘the customer is always right’ instigates that organisations should focus</w:t>
      </w:r>
      <w:r w:rsidR="003F1A63">
        <w:t xml:space="preserve"> on the</w:t>
      </w:r>
      <w:r w:rsidRPr="004A6CEB">
        <w:t xml:space="preserve"> purpose of making the customer happy</w:t>
      </w:r>
      <w:r w:rsidR="003F1A63">
        <w:t>.</w:t>
      </w:r>
      <w:r w:rsidRPr="004A6CEB">
        <w:t xml:space="preserve"> </w:t>
      </w:r>
      <w:r w:rsidR="003F1A63">
        <w:t>H</w:t>
      </w:r>
      <w:r w:rsidRPr="004A6CEB">
        <w:t>owever</w:t>
      </w:r>
      <w:r w:rsidR="003F1A63">
        <w:t>,</w:t>
      </w:r>
      <w:r w:rsidRPr="004A6CEB">
        <w:t xml:space="preserve"> this is </w:t>
      </w:r>
      <w:r w:rsidR="003F1A63">
        <w:t xml:space="preserve">an </w:t>
      </w:r>
      <w:r w:rsidRPr="004A6CEB">
        <w:t>unrealistic and arguably incorrect ideology</w:t>
      </w:r>
      <w:r w:rsidR="003F1A63">
        <w:t>.</w:t>
      </w:r>
      <w:r w:rsidRPr="004A6CEB">
        <w:t xml:space="preserve"> </w:t>
      </w:r>
      <w:r w:rsidR="003F1A63">
        <w:t>C</w:t>
      </w:r>
      <w:r w:rsidRPr="004A6CEB">
        <w:t>ustomers are not omniscien</w:t>
      </w:r>
      <w:r w:rsidR="003F1A63">
        <w:t>t</w:t>
      </w:r>
      <w:r w:rsidRPr="004A6CEB">
        <w:t xml:space="preserve">, although </w:t>
      </w:r>
      <w:r w:rsidR="003F1A63">
        <w:t>many</w:t>
      </w:r>
      <w:r w:rsidRPr="004A6CEB">
        <w:t xml:space="preserve"> like to believe otherwise (</w:t>
      </w:r>
      <w:proofErr w:type="spellStart"/>
      <w:r w:rsidRPr="004A6CEB">
        <w:t>Neleman</w:t>
      </w:r>
      <w:proofErr w:type="spellEnd"/>
      <w:r w:rsidRPr="004A6CEB">
        <w:t xml:space="preserve">, 2018). In modern society online trade </w:t>
      </w:r>
      <w:r w:rsidR="003F1A63">
        <w:t>has</w:t>
      </w:r>
      <w:r w:rsidRPr="004A6CEB">
        <w:t xml:space="preserve"> tak</w:t>
      </w:r>
      <w:r w:rsidR="003F1A63">
        <w:t>en</w:t>
      </w:r>
      <w:r w:rsidRPr="004A6CEB">
        <w:t xml:space="preserve"> over the high street (Jones and Livingstone, 2017) and it is evident consumer behaviour in the way purchase transactions occur ha</w:t>
      </w:r>
      <w:r w:rsidR="003F1A63">
        <w:t>ve</w:t>
      </w:r>
      <w:r w:rsidRPr="004A6CEB">
        <w:t xml:space="preserve"> changed, one of the </w:t>
      </w:r>
      <w:r w:rsidR="003F1A63">
        <w:t>largest changes</w:t>
      </w:r>
      <w:r w:rsidRPr="004A6CEB">
        <w:t xml:space="preserve"> being </w:t>
      </w:r>
      <w:r w:rsidR="003F1A63">
        <w:t>the growth of</w:t>
      </w:r>
      <w:r w:rsidRPr="004A6CEB">
        <w:t xml:space="preserve"> </w:t>
      </w:r>
      <w:r w:rsidR="003F1A63">
        <w:t xml:space="preserve">online </w:t>
      </w:r>
      <w:r w:rsidRPr="004A6CEB">
        <w:t>consumer reviews</w:t>
      </w:r>
      <w:r w:rsidR="003F1A63">
        <w:t xml:space="preserve"> (Kim, Rahman and Bernard, 2020). These</w:t>
      </w:r>
      <w:r w:rsidRPr="004A6CEB">
        <w:t xml:space="preserve"> </w:t>
      </w:r>
      <w:r w:rsidR="003F1A63">
        <w:t>online reviews are essentially</w:t>
      </w:r>
      <w:r w:rsidRPr="004A6CEB">
        <w:t xml:space="preserve"> unregulated opinions </w:t>
      </w:r>
      <w:r w:rsidR="003F1A63">
        <w:t>(ibid) and questionability surrounding the motive behind leaving them</w:t>
      </w:r>
      <w:r w:rsidR="006E3221">
        <w:t xml:space="preserve"> is a rising issue (Reynolds and Harris, 2009). </w:t>
      </w:r>
      <w:r w:rsidRPr="004A6CEB">
        <w:t xml:space="preserve">Research shows that customers have become more aggressive, and the amount of unjust complaints are increasing linked not only to unhappiness </w:t>
      </w:r>
      <w:r w:rsidR="006E3221">
        <w:t>or</w:t>
      </w:r>
      <w:r w:rsidRPr="004A6CEB">
        <w:t xml:space="preserve"> expression of dissatisfaction but with </w:t>
      </w:r>
      <w:r w:rsidR="006E3221">
        <w:t>the</w:t>
      </w:r>
      <w:r w:rsidRPr="004A6CEB">
        <w:t xml:space="preserve"> ulterior motive </w:t>
      </w:r>
      <w:r w:rsidR="006E3221">
        <w:t>of</w:t>
      </w:r>
      <w:r w:rsidRPr="004A6CEB">
        <w:t xml:space="preserve"> financial or comp</w:t>
      </w:r>
      <w:r w:rsidR="006E3221">
        <w:t>ensatory</w:t>
      </w:r>
      <w:r w:rsidRPr="004A6CEB">
        <w:t xml:space="preserve"> gain (</w:t>
      </w:r>
      <w:r w:rsidR="006E3221">
        <w:t>ibid</w:t>
      </w:r>
      <w:r w:rsidRPr="004A6CEB">
        <w:t>). Th</w:t>
      </w:r>
      <w:r w:rsidR="006E3221">
        <w:t xml:space="preserve">e rise in </w:t>
      </w:r>
      <w:r w:rsidRPr="004A6CEB">
        <w:t xml:space="preserve">customer aggression </w:t>
      </w:r>
      <w:r w:rsidR="006E3221">
        <w:t>has caused distress</w:t>
      </w:r>
      <w:r w:rsidRPr="004A6CEB">
        <w:t xml:space="preserve"> to employees</w:t>
      </w:r>
      <w:r w:rsidR="006E3221">
        <w:t>,</w:t>
      </w:r>
      <w:r w:rsidRPr="004A6CEB">
        <w:t xml:space="preserve"> perhaps worsened through </w:t>
      </w:r>
      <w:r w:rsidR="006E3221">
        <w:t xml:space="preserve">adopting </w:t>
      </w:r>
      <w:r w:rsidRPr="004A6CEB">
        <w:t xml:space="preserve">‘the customer is always right’ </w:t>
      </w:r>
      <w:r w:rsidR="006E3221">
        <w:t xml:space="preserve">hence </w:t>
      </w:r>
      <w:r w:rsidRPr="004A6CEB">
        <w:t xml:space="preserve">promoting a sense of entitlement (Kim </w:t>
      </w:r>
      <w:r w:rsidRPr="004A6CEB">
        <w:rPr>
          <w:i/>
        </w:rPr>
        <w:t>et al</w:t>
      </w:r>
      <w:r w:rsidR="0000357C" w:rsidRPr="004A6CEB">
        <w:rPr>
          <w:i/>
        </w:rPr>
        <w:t>.</w:t>
      </w:r>
      <w:r w:rsidRPr="004A6CEB">
        <w:t>, 2020)</w:t>
      </w:r>
      <w:r w:rsidR="006E3221">
        <w:t>.</w:t>
      </w:r>
      <w:r w:rsidRPr="004A6CEB">
        <w:t xml:space="preserve"> </w:t>
      </w:r>
      <w:r w:rsidR="006E3221">
        <w:t>O</w:t>
      </w:r>
      <w:r w:rsidRPr="004A6CEB">
        <w:t xml:space="preserve">r as suggested by </w:t>
      </w:r>
      <w:proofErr w:type="spellStart"/>
      <w:r w:rsidRPr="004A6CEB">
        <w:t>Sama</w:t>
      </w:r>
      <w:proofErr w:type="spellEnd"/>
      <w:r w:rsidRPr="004A6CEB">
        <w:t xml:space="preserve"> (2019)</w:t>
      </w:r>
      <w:r w:rsidR="006E3221">
        <w:t>,</w:t>
      </w:r>
      <w:r w:rsidRPr="004A6CEB">
        <w:t xml:space="preserve"> agitation worsened by </w:t>
      </w:r>
      <w:r w:rsidR="006E3221">
        <w:t>false perceptions gathered as a result of untrustworthy advertising</w:t>
      </w:r>
      <w:r w:rsidRPr="004A6CEB">
        <w:t xml:space="preserve">. </w:t>
      </w:r>
      <w:r w:rsidR="006E3221">
        <w:t>C</w:t>
      </w:r>
      <w:r w:rsidRPr="004A6CEB">
        <w:t xml:space="preserve">ustomer mistreatment is a daily occurrence </w:t>
      </w:r>
      <w:r w:rsidR="006E3221">
        <w:t>for</w:t>
      </w:r>
      <w:r w:rsidRPr="004A6CEB">
        <w:t xml:space="preserve"> service employees</w:t>
      </w:r>
      <w:r w:rsidR="006E3221">
        <w:t xml:space="preserve"> causing</w:t>
      </w:r>
      <w:r w:rsidRPr="004A6CEB">
        <w:t xml:space="preserve"> considerable distress, </w:t>
      </w:r>
      <w:r w:rsidR="006E3221">
        <w:t xml:space="preserve">demoralisation, </w:t>
      </w:r>
      <w:r w:rsidRPr="004A6CEB">
        <w:t xml:space="preserve">reduced performance </w:t>
      </w:r>
      <w:r w:rsidR="006E3221">
        <w:t>and</w:t>
      </w:r>
      <w:r w:rsidRPr="004A6CEB">
        <w:t xml:space="preserve"> withdrawal (</w:t>
      </w:r>
      <w:proofErr w:type="spellStart"/>
      <w:r w:rsidRPr="004A6CEB">
        <w:t>Yagil</w:t>
      </w:r>
      <w:proofErr w:type="spellEnd"/>
      <w:r w:rsidRPr="004A6CEB">
        <w:t xml:space="preserve">, 2017). </w:t>
      </w:r>
    </w:p>
    <w:p w14:paraId="3DD2D572" w14:textId="5C535113" w:rsidR="00583F78" w:rsidRPr="004A6CEB" w:rsidRDefault="00583F78" w:rsidP="00667EDB">
      <w:pPr>
        <w:pStyle w:val="Dissstyle"/>
      </w:pPr>
    </w:p>
    <w:p w14:paraId="035A3DDE" w14:textId="4760CE5D" w:rsidR="00583F78" w:rsidRPr="004A6CEB" w:rsidRDefault="00583F78" w:rsidP="00667EDB">
      <w:pPr>
        <w:pStyle w:val="Dissstyle"/>
      </w:pPr>
      <w:r w:rsidRPr="004A6CEB">
        <w:t xml:space="preserve">1.3 Aims and Objectives </w:t>
      </w:r>
    </w:p>
    <w:p w14:paraId="7E5773DD" w14:textId="7C04D2E7" w:rsidR="00CC65AD" w:rsidRPr="004A6CEB" w:rsidRDefault="00CC65AD" w:rsidP="00667EDB">
      <w:pPr>
        <w:pStyle w:val="Dissstyle"/>
      </w:pPr>
    </w:p>
    <w:p w14:paraId="5C51DBF6" w14:textId="52AC83EC" w:rsidR="00583F78" w:rsidRPr="004A6CEB" w:rsidRDefault="00583F78" w:rsidP="00667EDB">
      <w:pPr>
        <w:pStyle w:val="Dissstyle"/>
      </w:pPr>
      <w:r w:rsidRPr="004A6CEB">
        <w:t>The aim of this study is to</w:t>
      </w:r>
      <w:r w:rsidRPr="004A6CEB">
        <w:rPr>
          <w:b/>
        </w:rPr>
        <w:t xml:space="preserve"> </w:t>
      </w:r>
      <w:r w:rsidR="00036AA4">
        <w:t>investigate</w:t>
      </w:r>
      <w:r w:rsidRPr="004A6CEB">
        <w:t xml:space="preserve"> ‘the customer is always right’ in order to understand different perspectives. It will look at the overall perceptions surrounding the phrase and explore how literally it is expected through </w:t>
      </w:r>
      <w:r w:rsidR="00036AA4">
        <w:t>evaluating</w:t>
      </w:r>
      <w:r w:rsidRPr="004A6CEB">
        <w:t xml:space="preserve"> the expectations of the service provider and the customer.</w:t>
      </w:r>
    </w:p>
    <w:p w14:paraId="4B7057BD" w14:textId="77777777" w:rsidR="00583F78" w:rsidRPr="004A6CEB" w:rsidRDefault="00583F78" w:rsidP="00667EDB">
      <w:pPr>
        <w:pStyle w:val="Dissstyle"/>
      </w:pPr>
    </w:p>
    <w:p w14:paraId="2FE2D2AA" w14:textId="77777777" w:rsidR="00583F78" w:rsidRPr="004A6CEB" w:rsidRDefault="00583F78" w:rsidP="00667EDB">
      <w:pPr>
        <w:pStyle w:val="Dissstyle"/>
      </w:pPr>
      <w:r w:rsidRPr="004A6CEB">
        <w:t>The following objectives will be achieved through research:</w:t>
      </w:r>
    </w:p>
    <w:p w14:paraId="2BB897E7" w14:textId="77777777" w:rsidR="00583F78" w:rsidRPr="004A6CEB" w:rsidRDefault="00583F78" w:rsidP="00667EDB">
      <w:pPr>
        <w:pStyle w:val="Dissstyle"/>
        <w:rPr>
          <w:i/>
        </w:rPr>
      </w:pPr>
    </w:p>
    <w:p w14:paraId="63A85215" w14:textId="77777777" w:rsidR="00583F78" w:rsidRPr="004A6CEB" w:rsidRDefault="00583F78" w:rsidP="00667EDB">
      <w:pPr>
        <w:pStyle w:val="Dissstyle"/>
        <w:rPr>
          <w:i/>
        </w:rPr>
      </w:pPr>
      <w:r w:rsidRPr="004A6CEB">
        <w:rPr>
          <w:i/>
        </w:rPr>
        <w:t>To research and discuss academic literature surrounding differing perspectives of the phrase ‘the customer is always right’.</w:t>
      </w:r>
    </w:p>
    <w:p w14:paraId="4B61CF50" w14:textId="77777777" w:rsidR="00583F78" w:rsidRPr="004A6CEB" w:rsidRDefault="00583F78" w:rsidP="00667EDB">
      <w:pPr>
        <w:pStyle w:val="Dissstyle"/>
        <w:rPr>
          <w:i/>
        </w:rPr>
      </w:pPr>
    </w:p>
    <w:p w14:paraId="025B082F" w14:textId="4C29910E" w:rsidR="00583F78" w:rsidRPr="004A6CEB" w:rsidRDefault="00583F78" w:rsidP="00667EDB">
      <w:pPr>
        <w:pStyle w:val="Dissstyle"/>
        <w:rPr>
          <w:i/>
        </w:rPr>
      </w:pPr>
      <w:r w:rsidRPr="004A6CEB">
        <w:rPr>
          <w:i/>
        </w:rPr>
        <w:t xml:space="preserve">To conduct primary research using a suitable research approach investigating the </w:t>
      </w:r>
      <w:r w:rsidR="00036AA4">
        <w:rPr>
          <w:i/>
        </w:rPr>
        <w:t xml:space="preserve">alternating </w:t>
      </w:r>
      <w:r w:rsidRPr="004A6CEB">
        <w:rPr>
          <w:i/>
        </w:rPr>
        <w:t xml:space="preserve">perspectives surrounding the phrase ‘the customer is always right’ including the </w:t>
      </w:r>
      <w:r w:rsidR="00036AA4">
        <w:rPr>
          <w:i/>
        </w:rPr>
        <w:t>extent</w:t>
      </w:r>
      <w:r w:rsidRPr="004A6CEB">
        <w:rPr>
          <w:i/>
        </w:rPr>
        <w:t xml:space="preserve"> which each believe the term should be executed.</w:t>
      </w:r>
    </w:p>
    <w:p w14:paraId="79559790" w14:textId="77777777" w:rsidR="00583F78" w:rsidRPr="004A6CEB" w:rsidRDefault="00583F78" w:rsidP="00667EDB">
      <w:pPr>
        <w:pStyle w:val="Dissstyle"/>
        <w:rPr>
          <w:i/>
        </w:rPr>
      </w:pPr>
    </w:p>
    <w:p w14:paraId="63A45AC3" w14:textId="690337B2" w:rsidR="00583F78" w:rsidRPr="004A6CEB" w:rsidRDefault="00583F78" w:rsidP="00667EDB">
      <w:pPr>
        <w:pStyle w:val="Dissstyle"/>
        <w:rPr>
          <w:i/>
        </w:rPr>
      </w:pPr>
      <w:r w:rsidRPr="004A6CEB">
        <w:rPr>
          <w:i/>
        </w:rPr>
        <w:t xml:space="preserve">To analyse the data collected to explore the </w:t>
      </w:r>
      <w:r w:rsidR="00036AA4">
        <w:rPr>
          <w:i/>
        </w:rPr>
        <w:t xml:space="preserve">alternating </w:t>
      </w:r>
      <w:r w:rsidRPr="004A6CEB">
        <w:rPr>
          <w:i/>
        </w:rPr>
        <w:t xml:space="preserve">perspectives surrounding the phrase ‘the customer is always right’. </w:t>
      </w:r>
    </w:p>
    <w:p w14:paraId="333AC787" w14:textId="77777777" w:rsidR="00583F78" w:rsidRPr="004A6CEB" w:rsidRDefault="00583F78" w:rsidP="00667EDB">
      <w:pPr>
        <w:pStyle w:val="Dissstyle"/>
        <w:rPr>
          <w:i/>
        </w:rPr>
      </w:pPr>
    </w:p>
    <w:p w14:paraId="710553F7" w14:textId="77777777" w:rsidR="00583F78" w:rsidRPr="004A6CEB" w:rsidRDefault="00583F78" w:rsidP="00667EDB">
      <w:pPr>
        <w:pStyle w:val="Dissstyle"/>
        <w:rPr>
          <w:i/>
        </w:rPr>
      </w:pPr>
      <w:r w:rsidRPr="004A6CEB">
        <w:rPr>
          <w:i/>
        </w:rPr>
        <w:lastRenderedPageBreak/>
        <w:t>To explore through analysis of primary research the impact the phrase ‘the customer is always right’ has on the employee.</w:t>
      </w:r>
    </w:p>
    <w:p w14:paraId="74732755" w14:textId="77777777" w:rsidR="00583F78" w:rsidRPr="004A6CEB" w:rsidRDefault="00583F78" w:rsidP="00667EDB">
      <w:pPr>
        <w:pStyle w:val="Dissstyle"/>
        <w:rPr>
          <w:i/>
        </w:rPr>
      </w:pPr>
    </w:p>
    <w:p w14:paraId="00B8EAC8" w14:textId="2FCF491A" w:rsidR="00583F78" w:rsidRPr="004A6CEB" w:rsidRDefault="00583F78" w:rsidP="00667EDB">
      <w:pPr>
        <w:pStyle w:val="Dissstyle"/>
        <w:rPr>
          <w:i/>
        </w:rPr>
      </w:pPr>
      <w:r w:rsidRPr="004A6CEB">
        <w:rPr>
          <w:i/>
        </w:rPr>
        <w:t>To understand the findings of the research</w:t>
      </w:r>
      <w:r w:rsidR="00036AA4">
        <w:rPr>
          <w:i/>
        </w:rPr>
        <w:t>, m</w:t>
      </w:r>
      <w:r w:rsidRPr="004A6CEB">
        <w:rPr>
          <w:i/>
        </w:rPr>
        <w:t xml:space="preserve">aking recommendations for future research </w:t>
      </w:r>
      <w:r w:rsidR="00036AA4">
        <w:rPr>
          <w:i/>
        </w:rPr>
        <w:t>or for the</w:t>
      </w:r>
      <w:r w:rsidRPr="004A6CEB">
        <w:rPr>
          <w:i/>
        </w:rPr>
        <w:t xml:space="preserve"> use of respondents moving forward when </w:t>
      </w:r>
      <w:r w:rsidR="00036AA4">
        <w:rPr>
          <w:i/>
        </w:rPr>
        <w:t xml:space="preserve">considering </w:t>
      </w:r>
      <w:r w:rsidRPr="004A6CEB">
        <w:rPr>
          <w:i/>
        </w:rPr>
        <w:t xml:space="preserve">‘the customer is always right’. </w:t>
      </w:r>
    </w:p>
    <w:p w14:paraId="5113BAB8" w14:textId="77777777" w:rsidR="00583F78" w:rsidRPr="004A6CEB" w:rsidRDefault="00583F78" w:rsidP="00667EDB">
      <w:pPr>
        <w:pStyle w:val="Dissstyle"/>
        <w:rPr>
          <w:i/>
        </w:rPr>
      </w:pPr>
    </w:p>
    <w:p w14:paraId="27621917" w14:textId="3E3441BD" w:rsidR="008A0BC8" w:rsidRPr="004A6CEB" w:rsidRDefault="00583F78" w:rsidP="00667EDB">
      <w:pPr>
        <w:pStyle w:val="Dissstyle"/>
        <w:rPr>
          <w:i/>
        </w:rPr>
      </w:pPr>
      <w:r w:rsidRPr="004A6CEB">
        <w:rPr>
          <w:i/>
        </w:rPr>
        <w:t>To highlight potential avenues for further study, providing limitations to the present study</w:t>
      </w:r>
      <w:r w:rsidR="0024669B" w:rsidRPr="004A6CEB">
        <w:rPr>
          <w:i/>
        </w:rPr>
        <w:t>.</w:t>
      </w:r>
    </w:p>
    <w:p w14:paraId="7CEF0A4B" w14:textId="74A98BB8" w:rsidR="00583F78" w:rsidRPr="004A6CEB" w:rsidRDefault="00583F78" w:rsidP="00667EDB">
      <w:pPr>
        <w:pStyle w:val="Dissstyle"/>
        <w:rPr>
          <w:i/>
        </w:rPr>
      </w:pPr>
      <w:r w:rsidRPr="004A6CEB">
        <w:rPr>
          <w:i/>
        </w:rPr>
        <w:t>.</w:t>
      </w:r>
    </w:p>
    <w:p w14:paraId="796AE8A9" w14:textId="720BC899" w:rsidR="00583F78" w:rsidRPr="004A6CEB" w:rsidRDefault="008A0BC8" w:rsidP="00667EDB">
      <w:pPr>
        <w:pStyle w:val="Dissstyle"/>
      </w:pPr>
      <w:r w:rsidRPr="004A6CEB">
        <w:t>The aims and objectives will be achieved through data collect</w:t>
      </w:r>
      <w:r w:rsidR="00B97B27" w:rsidRPr="004A6CEB">
        <w:t xml:space="preserve">ion. </w:t>
      </w:r>
    </w:p>
    <w:p w14:paraId="601BDE3A" w14:textId="7C8135A1" w:rsidR="00CC65AD" w:rsidRPr="004A6CEB" w:rsidRDefault="00CC65AD" w:rsidP="00667EDB">
      <w:pPr>
        <w:pStyle w:val="Dissstyle"/>
      </w:pPr>
    </w:p>
    <w:p w14:paraId="1A621788" w14:textId="27622E40" w:rsidR="00CC65AD" w:rsidRDefault="008A0BC8" w:rsidP="00667EDB">
      <w:pPr>
        <w:pStyle w:val="Dissstyle"/>
      </w:pPr>
      <w:r w:rsidRPr="004A6CEB">
        <w:t xml:space="preserve">This </w:t>
      </w:r>
      <w:r w:rsidR="00DF52F5" w:rsidRPr="004A6CEB">
        <w:t xml:space="preserve">chapter </w:t>
      </w:r>
      <w:r w:rsidRPr="004A6CEB">
        <w:t>has introduced the topic of study and provided background with justification for topic selection during the study. It has introduced the aims and objectives of study and explained how the research will be structured.</w:t>
      </w:r>
    </w:p>
    <w:p w14:paraId="7C9503A5" w14:textId="7BB9CC32" w:rsidR="00036319" w:rsidRDefault="00036319" w:rsidP="004A6CEB">
      <w:pPr>
        <w:spacing w:line="360" w:lineRule="auto"/>
        <w:rPr>
          <w:rFonts w:ascii="Arial" w:hAnsi="Arial" w:cs="Arial"/>
          <w:sz w:val="22"/>
          <w:szCs w:val="22"/>
        </w:rPr>
      </w:pPr>
    </w:p>
    <w:p w14:paraId="21DB92BA" w14:textId="7F98A715" w:rsidR="00036319" w:rsidRDefault="00036319" w:rsidP="004A6CEB">
      <w:pPr>
        <w:spacing w:line="360" w:lineRule="auto"/>
        <w:rPr>
          <w:rFonts w:ascii="Arial" w:hAnsi="Arial" w:cs="Arial"/>
          <w:sz w:val="22"/>
          <w:szCs w:val="22"/>
        </w:rPr>
      </w:pPr>
    </w:p>
    <w:p w14:paraId="1E4ED5B4" w14:textId="516924A5" w:rsidR="00036319" w:rsidRDefault="00036319" w:rsidP="004A6CEB">
      <w:pPr>
        <w:spacing w:line="360" w:lineRule="auto"/>
        <w:rPr>
          <w:rFonts w:ascii="Arial" w:hAnsi="Arial" w:cs="Arial"/>
          <w:sz w:val="22"/>
          <w:szCs w:val="22"/>
        </w:rPr>
      </w:pPr>
    </w:p>
    <w:p w14:paraId="49AFA801" w14:textId="72CD14F0" w:rsidR="00036319" w:rsidRDefault="00036319" w:rsidP="004A6CEB">
      <w:pPr>
        <w:spacing w:line="360" w:lineRule="auto"/>
        <w:rPr>
          <w:rFonts w:ascii="Arial" w:hAnsi="Arial" w:cs="Arial"/>
          <w:sz w:val="22"/>
          <w:szCs w:val="22"/>
        </w:rPr>
      </w:pPr>
    </w:p>
    <w:p w14:paraId="40A92E94" w14:textId="356CB31E" w:rsidR="00036319" w:rsidRDefault="00036319" w:rsidP="004A6CEB">
      <w:pPr>
        <w:spacing w:line="360" w:lineRule="auto"/>
        <w:rPr>
          <w:rFonts w:ascii="Arial" w:hAnsi="Arial" w:cs="Arial"/>
          <w:sz w:val="22"/>
          <w:szCs w:val="22"/>
        </w:rPr>
      </w:pPr>
    </w:p>
    <w:p w14:paraId="26204717" w14:textId="3F53F1E1" w:rsidR="00036319" w:rsidRDefault="00036319" w:rsidP="004A6CEB">
      <w:pPr>
        <w:spacing w:line="360" w:lineRule="auto"/>
        <w:rPr>
          <w:rFonts w:ascii="Arial" w:hAnsi="Arial" w:cs="Arial"/>
          <w:sz w:val="22"/>
          <w:szCs w:val="22"/>
        </w:rPr>
      </w:pPr>
    </w:p>
    <w:p w14:paraId="12732B3E" w14:textId="674EAF94" w:rsidR="00036319" w:rsidRDefault="00036319" w:rsidP="004A6CEB">
      <w:pPr>
        <w:spacing w:line="360" w:lineRule="auto"/>
        <w:rPr>
          <w:rFonts w:ascii="Arial" w:hAnsi="Arial" w:cs="Arial"/>
          <w:sz w:val="22"/>
          <w:szCs w:val="22"/>
        </w:rPr>
      </w:pPr>
    </w:p>
    <w:p w14:paraId="50B2BA99" w14:textId="73AD66C1" w:rsidR="00036319" w:rsidRDefault="00036319" w:rsidP="004A6CEB">
      <w:pPr>
        <w:spacing w:line="360" w:lineRule="auto"/>
        <w:rPr>
          <w:rFonts w:ascii="Arial" w:hAnsi="Arial" w:cs="Arial"/>
          <w:sz w:val="22"/>
          <w:szCs w:val="22"/>
        </w:rPr>
      </w:pPr>
    </w:p>
    <w:p w14:paraId="5E4BFEE2" w14:textId="247E1F36" w:rsidR="00036319" w:rsidRDefault="00036319" w:rsidP="004A6CEB">
      <w:pPr>
        <w:spacing w:line="360" w:lineRule="auto"/>
        <w:rPr>
          <w:rFonts w:ascii="Arial" w:hAnsi="Arial" w:cs="Arial"/>
          <w:sz w:val="22"/>
          <w:szCs w:val="22"/>
        </w:rPr>
      </w:pPr>
    </w:p>
    <w:p w14:paraId="15801ECE" w14:textId="6F2A838C" w:rsidR="00036319" w:rsidRDefault="00036319" w:rsidP="004A6CEB">
      <w:pPr>
        <w:spacing w:line="360" w:lineRule="auto"/>
        <w:rPr>
          <w:rFonts w:ascii="Arial" w:hAnsi="Arial" w:cs="Arial"/>
          <w:sz w:val="22"/>
          <w:szCs w:val="22"/>
        </w:rPr>
      </w:pPr>
    </w:p>
    <w:p w14:paraId="4D059356" w14:textId="69F21F49" w:rsidR="00036319" w:rsidRDefault="00036319" w:rsidP="004A6CEB">
      <w:pPr>
        <w:spacing w:line="360" w:lineRule="auto"/>
        <w:rPr>
          <w:rFonts w:ascii="Arial" w:hAnsi="Arial" w:cs="Arial"/>
          <w:sz w:val="22"/>
          <w:szCs w:val="22"/>
        </w:rPr>
      </w:pPr>
    </w:p>
    <w:p w14:paraId="08A71395" w14:textId="77777777" w:rsidR="00036319" w:rsidRPr="004A6CEB" w:rsidRDefault="00036319" w:rsidP="004A6CEB">
      <w:pPr>
        <w:spacing w:line="360" w:lineRule="auto"/>
        <w:rPr>
          <w:rFonts w:ascii="Arial" w:hAnsi="Arial" w:cs="Arial"/>
          <w:sz w:val="22"/>
          <w:szCs w:val="22"/>
        </w:rPr>
      </w:pPr>
    </w:p>
    <w:p w14:paraId="40CA0327" w14:textId="77777777" w:rsidR="00FD25A3" w:rsidRDefault="00FD25A3" w:rsidP="001172E6">
      <w:pPr>
        <w:pStyle w:val="Heading1"/>
      </w:pPr>
    </w:p>
    <w:p w14:paraId="7428E526" w14:textId="77777777" w:rsidR="00FD25A3" w:rsidRDefault="00FD25A3" w:rsidP="001172E6">
      <w:pPr>
        <w:pStyle w:val="Heading1"/>
      </w:pPr>
    </w:p>
    <w:p w14:paraId="7795F3B7" w14:textId="77777777" w:rsidR="00FD25A3" w:rsidRDefault="00FD25A3" w:rsidP="001172E6">
      <w:pPr>
        <w:pStyle w:val="Heading1"/>
      </w:pPr>
    </w:p>
    <w:p w14:paraId="5CA84D6C" w14:textId="2AE359AC" w:rsidR="00FD25A3" w:rsidRDefault="00FD25A3" w:rsidP="001172E6">
      <w:pPr>
        <w:pStyle w:val="Heading1"/>
      </w:pPr>
    </w:p>
    <w:p w14:paraId="6EF3DB78" w14:textId="1C378F72" w:rsidR="0074532D" w:rsidRDefault="0074532D" w:rsidP="0074532D">
      <w:pPr>
        <w:rPr>
          <w:lang w:val="en-GB"/>
        </w:rPr>
      </w:pPr>
    </w:p>
    <w:p w14:paraId="1A86BDD7" w14:textId="3E2DA823" w:rsidR="0074532D" w:rsidRDefault="0074532D" w:rsidP="0074532D">
      <w:pPr>
        <w:rPr>
          <w:lang w:val="en-GB"/>
        </w:rPr>
      </w:pPr>
    </w:p>
    <w:p w14:paraId="7898280B" w14:textId="00452C54" w:rsidR="0074532D" w:rsidRDefault="0074532D" w:rsidP="0074532D">
      <w:pPr>
        <w:rPr>
          <w:lang w:val="en-GB"/>
        </w:rPr>
      </w:pPr>
    </w:p>
    <w:p w14:paraId="78C24F94" w14:textId="77777777" w:rsidR="0074532D" w:rsidRPr="0074532D" w:rsidRDefault="0074532D" w:rsidP="0074532D">
      <w:pPr>
        <w:rPr>
          <w:lang w:val="en-GB"/>
        </w:rPr>
      </w:pPr>
    </w:p>
    <w:p w14:paraId="3C8CCF6C" w14:textId="77777777" w:rsidR="00FD25A3" w:rsidRPr="00FD25A3" w:rsidRDefault="00FD25A3" w:rsidP="00FD25A3"/>
    <w:p w14:paraId="2E34D438" w14:textId="4EB3A406" w:rsidR="00CC65AD" w:rsidRPr="004A6CEB" w:rsidRDefault="00896CC2" w:rsidP="001172E6">
      <w:pPr>
        <w:pStyle w:val="Heading1"/>
      </w:pPr>
      <w:bookmarkStart w:id="19" w:name="_Toc70948939"/>
      <w:bookmarkStart w:id="20" w:name="_Toc70950484"/>
      <w:r w:rsidRPr="004A6CEB">
        <w:lastRenderedPageBreak/>
        <w:t xml:space="preserve">2. </w:t>
      </w:r>
      <w:r w:rsidR="00DF52F5" w:rsidRPr="004A6CEB">
        <w:t xml:space="preserve">Chapter </w:t>
      </w:r>
      <w:r w:rsidRPr="004A6CEB">
        <w:t>Two: Literature Review</w:t>
      </w:r>
      <w:bookmarkEnd w:id="19"/>
      <w:bookmarkEnd w:id="20"/>
      <w:r w:rsidRPr="004A6CEB">
        <w:t xml:space="preserve"> </w:t>
      </w:r>
    </w:p>
    <w:p w14:paraId="1B73802A" w14:textId="7BC53BD3" w:rsidR="00896CC2" w:rsidRPr="001D65DF" w:rsidRDefault="001D65DF" w:rsidP="001D65DF">
      <w:pPr>
        <w:pStyle w:val="HeadingTwo"/>
        <w:rPr>
          <w:sz w:val="22"/>
          <w:szCs w:val="22"/>
        </w:rPr>
      </w:pPr>
      <w:bookmarkStart w:id="21" w:name="_Toc70948940"/>
      <w:bookmarkStart w:id="22" w:name="_Toc70950485"/>
      <w:r w:rsidRPr="001D65DF">
        <w:rPr>
          <w:sz w:val="22"/>
          <w:szCs w:val="22"/>
        </w:rPr>
        <w:t>2.1 Introduction</w:t>
      </w:r>
      <w:bookmarkEnd w:id="21"/>
      <w:bookmarkEnd w:id="22"/>
      <w:r w:rsidRPr="001D65DF">
        <w:rPr>
          <w:sz w:val="22"/>
          <w:szCs w:val="22"/>
        </w:rPr>
        <w:t xml:space="preserve"> </w:t>
      </w:r>
    </w:p>
    <w:p w14:paraId="58950AC8" w14:textId="77777777" w:rsidR="001D65DF" w:rsidRPr="004A6CEB" w:rsidRDefault="001D65DF" w:rsidP="004A6CEB">
      <w:pPr>
        <w:spacing w:line="360" w:lineRule="auto"/>
        <w:rPr>
          <w:rFonts w:ascii="Arial" w:hAnsi="Arial" w:cs="Arial"/>
          <w:sz w:val="22"/>
          <w:szCs w:val="22"/>
        </w:rPr>
      </w:pPr>
    </w:p>
    <w:p w14:paraId="355B2DEE" w14:textId="064A7C3B" w:rsidR="008A0BC8" w:rsidRPr="004A6CEB" w:rsidRDefault="00896CC2" w:rsidP="00667EDB">
      <w:pPr>
        <w:pStyle w:val="Dissstyle"/>
      </w:pPr>
      <w:r w:rsidRPr="004A6CEB">
        <w:t xml:space="preserve">The purpose of this </w:t>
      </w:r>
      <w:r w:rsidR="00DF52F5" w:rsidRPr="004A6CEB">
        <w:t xml:space="preserve">chapter </w:t>
      </w:r>
      <w:r w:rsidRPr="004A6CEB">
        <w:t xml:space="preserve">is to </w:t>
      </w:r>
      <w:r w:rsidR="003E2A61">
        <w:t xml:space="preserve">introduce </w:t>
      </w:r>
      <w:r w:rsidRPr="004A6CEB">
        <w:t xml:space="preserve">academic literature </w:t>
      </w:r>
      <w:r w:rsidR="003E2A61">
        <w:t>discussing</w:t>
      </w:r>
      <w:r w:rsidRPr="004A6CEB">
        <w:t xml:space="preserve"> factors </w:t>
      </w:r>
      <w:r w:rsidR="0090438C" w:rsidRPr="004A6CEB">
        <w:t xml:space="preserve">that </w:t>
      </w:r>
      <w:r w:rsidRPr="004A6CEB">
        <w:t>contribut</w:t>
      </w:r>
      <w:r w:rsidR="0090438C" w:rsidRPr="004A6CEB">
        <w:t>e</w:t>
      </w:r>
      <w:r w:rsidRPr="004A6CEB">
        <w:t xml:space="preserve"> to ambiguity around the phrase ‘the customer is always right’</w:t>
      </w:r>
      <w:r w:rsidR="003E2A61">
        <w:t>,</w:t>
      </w:r>
      <w:r w:rsidRPr="004A6CEB">
        <w:t xml:space="preserve"> including an understanding of the </w:t>
      </w:r>
      <w:r w:rsidR="003E2A61">
        <w:t>alternating</w:t>
      </w:r>
      <w:r w:rsidRPr="004A6CEB">
        <w:t xml:space="preserve"> perspectives from which customer service is provided or received. </w:t>
      </w:r>
    </w:p>
    <w:p w14:paraId="742BB228" w14:textId="77777777" w:rsidR="008A0BC8" w:rsidRPr="004A6CEB" w:rsidRDefault="008A0BC8" w:rsidP="00667EDB">
      <w:pPr>
        <w:pStyle w:val="Dissstyle"/>
      </w:pPr>
    </w:p>
    <w:p w14:paraId="45BBC94F" w14:textId="325EFE37" w:rsidR="00896CC2" w:rsidRDefault="00896CC2" w:rsidP="00667EDB">
      <w:pPr>
        <w:pStyle w:val="Dissstyle"/>
      </w:pPr>
      <w:r w:rsidRPr="004A6CEB">
        <w:t xml:space="preserve">This </w:t>
      </w:r>
      <w:r w:rsidR="00DF52F5" w:rsidRPr="004A6CEB">
        <w:t xml:space="preserve">chapter </w:t>
      </w:r>
      <w:r w:rsidRPr="004A6CEB">
        <w:t xml:space="preserve">will achieve the first objective of study: </w:t>
      </w:r>
    </w:p>
    <w:p w14:paraId="014B3F67" w14:textId="77777777" w:rsidR="00FD25A3" w:rsidRPr="004A6CEB" w:rsidRDefault="00FD25A3" w:rsidP="00667EDB">
      <w:pPr>
        <w:pStyle w:val="Dissstyle"/>
      </w:pPr>
    </w:p>
    <w:p w14:paraId="257CEDBF" w14:textId="18261332" w:rsidR="00896CC2" w:rsidRPr="00FD25A3" w:rsidRDefault="00FD25A3" w:rsidP="00667EDB">
      <w:pPr>
        <w:pStyle w:val="Dissstyle"/>
        <w:rPr>
          <w:i/>
        </w:rPr>
      </w:pPr>
      <w:r w:rsidRPr="00FD25A3">
        <w:rPr>
          <w:i/>
        </w:rPr>
        <w:t>“To research and discuss academic literature surrounding differing perspectives of the phrase ‘the customer is always right’.”</w:t>
      </w:r>
    </w:p>
    <w:p w14:paraId="07BB2AA0" w14:textId="77777777" w:rsidR="00FD25A3" w:rsidRPr="00FD25A3" w:rsidRDefault="00FD25A3" w:rsidP="00667EDB">
      <w:pPr>
        <w:pStyle w:val="Dissstyle"/>
        <w:rPr>
          <w:i/>
        </w:rPr>
      </w:pPr>
    </w:p>
    <w:p w14:paraId="44B96FC2" w14:textId="077C9C1C" w:rsidR="00896CC2" w:rsidRPr="004A6CEB" w:rsidRDefault="00896CC2" w:rsidP="00667EDB">
      <w:pPr>
        <w:pStyle w:val="Dissstyle"/>
      </w:pPr>
      <w:r w:rsidRPr="004A6CEB">
        <w:t xml:space="preserve">The areas of discussion in the literature review are customer perception, consumer buying behaviour and the dissatisfaction and demoralisation of employees. These sub topics have been selected for discussion as they provide a basis to the potential perspectives that the </w:t>
      </w:r>
      <w:r w:rsidR="0040463C" w:rsidRPr="004A6CEB">
        <w:t>manager or employer</w:t>
      </w:r>
      <w:r w:rsidR="0090438C" w:rsidRPr="004A6CEB">
        <w:t xml:space="preserve">, employee and customer </w:t>
      </w:r>
      <w:r w:rsidRPr="004A6CEB">
        <w:t xml:space="preserve">may have surrounding alternative opinions regarding the phrase ‘the customer is always right’. </w:t>
      </w:r>
    </w:p>
    <w:p w14:paraId="1901483C" w14:textId="77777777" w:rsidR="00896CC2" w:rsidRPr="004A6CEB" w:rsidRDefault="00896CC2" w:rsidP="004A6CEB">
      <w:pPr>
        <w:spacing w:line="360" w:lineRule="auto"/>
        <w:rPr>
          <w:rFonts w:ascii="Arial" w:hAnsi="Arial" w:cs="Arial"/>
          <w:sz w:val="22"/>
          <w:szCs w:val="22"/>
          <w:lang w:val="en-GB"/>
        </w:rPr>
      </w:pPr>
    </w:p>
    <w:p w14:paraId="613CE8B5" w14:textId="623AE70C" w:rsidR="00896CC2" w:rsidRPr="004A6CEB" w:rsidRDefault="00896CC2" w:rsidP="004A6CEB">
      <w:pPr>
        <w:pStyle w:val="HeadingTwo"/>
        <w:spacing w:line="360" w:lineRule="auto"/>
        <w:rPr>
          <w:sz w:val="22"/>
          <w:szCs w:val="22"/>
          <w:lang w:val="en-GB"/>
        </w:rPr>
      </w:pPr>
      <w:bookmarkStart w:id="23" w:name="_Toc70948941"/>
      <w:bookmarkStart w:id="24" w:name="_Toc70950486"/>
      <w:r w:rsidRPr="004A6CEB">
        <w:rPr>
          <w:sz w:val="22"/>
          <w:szCs w:val="22"/>
          <w:lang w:val="en-GB"/>
        </w:rPr>
        <w:t>2.</w:t>
      </w:r>
      <w:r w:rsidR="001D65DF">
        <w:rPr>
          <w:sz w:val="22"/>
          <w:szCs w:val="22"/>
          <w:lang w:val="en-GB"/>
        </w:rPr>
        <w:t>2</w:t>
      </w:r>
      <w:r w:rsidRPr="004A6CEB">
        <w:rPr>
          <w:sz w:val="22"/>
          <w:szCs w:val="22"/>
          <w:lang w:val="en-GB"/>
        </w:rPr>
        <w:t xml:space="preserve"> Customer Perception</w:t>
      </w:r>
      <w:bookmarkEnd w:id="23"/>
      <w:bookmarkEnd w:id="24"/>
    </w:p>
    <w:p w14:paraId="78B84975" w14:textId="77777777" w:rsidR="00896CC2" w:rsidRPr="004A6CEB" w:rsidRDefault="00896CC2" w:rsidP="00667EDB">
      <w:pPr>
        <w:pStyle w:val="Dissstyle"/>
      </w:pPr>
    </w:p>
    <w:p w14:paraId="50E70850" w14:textId="1DC02DF1" w:rsidR="00896CC2" w:rsidRPr="004A6CEB" w:rsidRDefault="00896CC2" w:rsidP="00667EDB">
      <w:pPr>
        <w:pStyle w:val="Dissstyle"/>
        <w:rPr>
          <w:color w:val="000000" w:themeColor="text1"/>
        </w:rPr>
      </w:pPr>
      <w:r w:rsidRPr="004A6CEB">
        <w:t xml:space="preserve">Due to technological innovation and economic development there has been increased interest surrounding </w:t>
      </w:r>
      <w:r w:rsidR="003E2A61">
        <w:t xml:space="preserve">the </w:t>
      </w:r>
      <w:r w:rsidRPr="004A6CEB">
        <w:t>concepts of customer perception and customer perceived value (</w:t>
      </w:r>
      <w:proofErr w:type="spellStart"/>
      <w:r w:rsidRPr="004A6CEB">
        <w:t>Zauner</w:t>
      </w:r>
      <w:proofErr w:type="spellEnd"/>
      <w:r w:rsidRPr="004A6CEB">
        <w:t xml:space="preserve">, Koller and </w:t>
      </w:r>
      <w:proofErr w:type="spellStart"/>
      <w:r w:rsidRPr="004A6CEB">
        <w:t>Hatak</w:t>
      </w:r>
      <w:proofErr w:type="spellEnd"/>
      <w:r w:rsidRPr="004A6CEB">
        <w:t xml:space="preserve">, 2015). Zeithaml (1988) introduced the idea that although customer quality and value were aspects marketeers had to consider, the conditions that would make a product or service good quality or good value differentiated as the ideas held about what made a product or service satisfactory differed. This </w:t>
      </w:r>
      <w:r w:rsidR="003E2A61">
        <w:t>began</w:t>
      </w:r>
      <w:r w:rsidRPr="004A6CEB">
        <w:t xml:space="preserve"> </w:t>
      </w:r>
      <w:r w:rsidR="003E2A61">
        <w:t xml:space="preserve">the </w:t>
      </w:r>
      <w:r w:rsidRPr="004A6CEB">
        <w:t>attempt to define concepts of price, quality and value from the perspective of the consumer</w:t>
      </w:r>
      <w:r w:rsidR="003E2A61">
        <w:t xml:space="preserve">. </w:t>
      </w:r>
      <w:r w:rsidRPr="004A6CEB">
        <w:t>It was found that consumers used cost as an indicator towards quality and hinted a non-conscious expectance of product quality based on cost (</w:t>
      </w:r>
      <w:r w:rsidR="003E2A61">
        <w:t>Zeithaml, 1988</w:t>
      </w:r>
      <w:r w:rsidRPr="004A6CEB">
        <w:t xml:space="preserve">; Rao, 2005; </w:t>
      </w:r>
      <w:proofErr w:type="spellStart"/>
      <w:r w:rsidRPr="004A6CEB">
        <w:t>Imkamp</w:t>
      </w:r>
      <w:proofErr w:type="spellEnd"/>
      <w:r w:rsidRPr="004A6CEB">
        <w:t xml:space="preserve">, 2018). The investigation into the concept of value gained more diverse response; equating value with low price, value with quality received for </w:t>
      </w:r>
      <w:r w:rsidR="003E2A61">
        <w:t>price paid</w:t>
      </w:r>
      <w:r w:rsidRPr="004A6CEB">
        <w:t xml:space="preserve">, or equating good value with the quantity the consumer received for the price paid (Zeithaml, 1988; Bolton and Drew, 1991, </w:t>
      </w:r>
      <w:proofErr w:type="spellStart"/>
      <w:r w:rsidRPr="004A6CEB">
        <w:t>Potra</w:t>
      </w:r>
      <w:proofErr w:type="spellEnd"/>
      <w:r w:rsidRPr="004A6CEB">
        <w:t xml:space="preserve"> </w:t>
      </w:r>
      <w:r w:rsidRPr="004A6CEB">
        <w:rPr>
          <w:i/>
        </w:rPr>
        <w:t>et al.</w:t>
      </w:r>
      <w:r w:rsidRPr="004A6CEB">
        <w:t>, 2018). This demonstrate</w:t>
      </w:r>
      <w:r w:rsidR="003E2A61">
        <w:t>d</w:t>
      </w:r>
      <w:r w:rsidRPr="004A6CEB">
        <w:t xml:space="preserve"> how differences between individuals are used to determine whether a product or service is good price or good value</w:t>
      </w:r>
      <w:r w:rsidR="003E2A61">
        <w:t>.</w:t>
      </w:r>
      <w:r w:rsidRPr="004A6CEB">
        <w:t xml:space="preserve"> </w:t>
      </w:r>
      <w:r w:rsidR="003E2A61">
        <w:t>Cost</w:t>
      </w:r>
      <w:r w:rsidRPr="004A6CEB">
        <w:t xml:space="preserve"> as an indicator towards quality would</w:t>
      </w:r>
      <w:r w:rsidR="003E2A61">
        <w:t xml:space="preserve"> even differ, as</w:t>
      </w:r>
      <w:r w:rsidRPr="004A6CEB">
        <w:t xml:space="preserve"> </w:t>
      </w:r>
      <w:r w:rsidR="003E2A61">
        <w:t xml:space="preserve">there would be alternating </w:t>
      </w:r>
      <w:r w:rsidRPr="004A6CEB">
        <w:t xml:space="preserve">opinions </w:t>
      </w:r>
      <w:r w:rsidR="003E2A61">
        <w:t>as to whether something is</w:t>
      </w:r>
      <w:r w:rsidRPr="004A6CEB">
        <w:t xml:space="preserve"> expensive or a fair price (Wen, 2017). This </w:t>
      </w:r>
      <w:r w:rsidR="003E2A61">
        <w:t>literature exemplifies</w:t>
      </w:r>
      <w:r w:rsidRPr="004A6CEB">
        <w:t xml:space="preserve"> how </w:t>
      </w:r>
      <w:r w:rsidR="003E2A61">
        <w:t xml:space="preserve">different </w:t>
      </w:r>
      <w:r w:rsidR="003E2A61">
        <w:lastRenderedPageBreak/>
        <w:t>consumers would have alternating opinions.</w:t>
      </w:r>
      <w:r w:rsidRPr="004A6CEB">
        <w:t xml:space="preserve"> </w:t>
      </w:r>
      <w:r w:rsidR="003E2A61">
        <w:t>T</w:t>
      </w:r>
      <w:r w:rsidRPr="004A6CEB">
        <w:t>herefore</w:t>
      </w:r>
      <w:r w:rsidR="003E2A61">
        <w:t>,</w:t>
      </w:r>
      <w:r w:rsidRPr="004A6CEB">
        <w:t xml:space="preserve"> </w:t>
      </w:r>
      <w:r w:rsidR="003E2A61">
        <w:t>questioning the ability of a</w:t>
      </w:r>
      <w:r w:rsidRPr="004A6CEB">
        <w:t xml:space="preserve"> customer to</w:t>
      </w:r>
      <w:r w:rsidR="003E2A61">
        <w:t xml:space="preserve"> </w:t>
      </w:r>
      <w:r w:rsidRPr="004A6CEB">
        <w:t xml:space="preserve">be ‘right’ if personal views </w:t>
      </w:r>
      <w:r w:rsidR="003E2A61">
        <w:t xml:space="preserve">can be so different </w:t>
      </w:r>
      <w:r w:rsidRPr="004A6CEB">
        <w:t>(</w:t>
      </w:r>
      <w:proofErr w:type="spellStart"/>
      <w:r w:rsidRPr="004A6CEB">
        <w:t>Schwager</w:t>
      </w:r>
      <w:proofErr w:type="spellEnd"/>
      <w:r w:rsidRPr="004A6CEB">
        <w:t xml:space="preserve"> and Meyer, 2007; Halim and Christian, 2013).</w:t>
      </w:r>
    </w:p>
    <w:p w14:paraId="4A36B3D0" w14:textId="77777777" w:rsidR="00896CC2" w:rsidRPr="004A6CEB" w:rsidRDefault="00896CC2" w:rsidP="00667EDB">
      <w:pPr>
        <w:pStyle w:val="Dissstyle"/>
      </w:pPr>
    </w:p>
    <w:p w14:paraId="2F9D08BB" w14:textId="632F34D5" w:rsidR="00896CC2" w:rsidRPr="004A6CEB" w:rsidRDefault="00BA35F1" w:rsidP="00667EDB">
      <w:pPr>
        <w:pStyle w:val="Dissstyle"/>
      </w:pPr>
      <w:r>
        <w:t>The</w:t>
      </w:r>
      <w:r w:rsidR="00896CC2" w:rsidRPr="004A6CEB">
        <w:t xml:space="preserve"> difference between perceived quality and objective quality</w:t>
      </w:r>
      <w:r>
        <w:t xml:space="preserve"> is a</w:t>
      </w:r>
      <w:r w:rsidR="00896CC2" w:rsidRPr="004A6CEB">
        <w:t xml:space="preserve"> relativistic phenomenon (Zeithaml, 1988; </w:t>
      </w:r>
      <w:proofErr w:type="spellStart"/>
      <w:r w:rsidR="00896CC2" w:rsidRPr="004A6CEB">
        <w:t>Mitra</w:t>
      </w:r>
      <w:proofErr w:type="spellEnd"/>
      <w:r w:rsidR="00896CC2" w:rsidRPr="004A6CEB">
        <w:t xml:space="preserve"> and Golder, 2006; </w:t>
      </w:r>
      <w:proofErr w:type="spellStart"/>
      <w:r w:rsidR="00896CC2" w:rsidRPr="004A6CEB">
        <w:t>Stylidis</w:t>
      </w:r>
      <w:proofErr w:type="spellEnd"/>
      <w:r w:rsidR="00896CC2" w:rsidRPr="004A6CEB">
        <w:t xml:space="preserve">, Wickman and </w:t>
      </w:r>
      <w:proofErr w:type="spellStart"/>
      <w:r w:rsidR="00896CC2" w:rsidRPr="004A6CEB">
        <w:t>Söderberg</w:t>
      </w:r>
      <w:proofErr w:type="spellEnd"/>
      <w:r w:rsidR="00896CC2" w:rsidRPr="004A6CEB">
        <w:t>, 2020)</w:t>
      </w:r>
      <w:r>
        <w:t>.</w:t>
      </w:r>
      <w:r w:rsidR="00896CC2" w:rsidRPr="004A6CEB">
        <w:t xml:space="preserve"> </w:t>
      </w:r>
      <w:r>
        <w:t xml:space="preserve">Customer-based </w:t>
      </w:r>
      <w:r w:rsidR="00896CC2" w:rsidRPr="004A6CEB">
        <w:t>variable</w:t>
      </w:r>
      <w:r>
        <w:t>s in opinion</w:t>
      </w:r>
      <w:r w:rsidR="00896CC2" w:rsidRPr="004A6CEB">
        <w:t xml:space="preserve"> (Calvo-</w:t>
      </w:r>
      <w:proofErr w:type="spellStart"/>
      <w:r w:rsidR="00896CC2" w:rsidRPr="004A6CEB">
        <w:t>Porral</w:t>
      </w:r>
      <w:proofErr w:type="spellEnd"/>
      <w:r w:rsidR="00896CC2" w:rsidRPr="004A6CEB">
        <w:t xml:space="preserve"> and Levy-</w:t>
      </w:r>
      <w:proofErr w:type="spellStart"/>
      <w:r w:rsidR="00896CC2" w:rsidRPr="004A6CEB">
        <w:t>Mangin</w:t>
      </w:r>
      <w:proofErr w:type="spellEnd"/>
      <w:r w:rsidR="00896CC2" w:rsidRPr="004A6CEB">
        <w:t xml:space="preserve">, 2017) </w:t>
      </w:r>
      <w:r>
        <w:t>would mean that</w:t>
      </w:r>
      <w:r w:rsidR="00896CC2" w:rsidRPr="004A6CEB">
        <w:t xml:space="preserve"> technical excellence based on a product or service</w:t>
      </w:r>
      <w:r>
        <w:t xml:space="preserve"> in regard to how well it physically works</w:t>
      </w:r>
      <w:r w:rsidR="00896CC2" w:rsidRPr="004A6CEB">
        <w:t xml:space="preserve"> </w:t>
      </w:r>
      <w:r>
        <w:t xml:space="preserve">may differ from another </w:t>
      </w:r>
      <w:r w:rsidR="00896CC2" w:rsidRPr="004A6CEB">
        <w:t xml:space="preserve">(Das-Guru and </w:t>
      </w:r>
      <w:proofErr w:type="spellStart"/>
      <w:r w:rsidR="00896CC2" w:rsidRPr="004A6CEB">
        <w:t>Paulssen</w:t>
      </w:r>
      <w:proofErr w:type="spellEnd"/>
      <w:r w:rsidR="00896CC2" w:rsidRPr="004A6CEB">
        <w:t xml:space="preserve">, 2020). As highlighted </w:t>
      </w:r>
      <w:r>
        <w:t>previously,</w:t>
      </w:r>
      <w:r w:rsidR="00896CC2" w:rsidRPr="004A6CEB">
        <w:t xml:space="preserve"> satisfaction and behaviour of the c</w:t>
      </w:r>
      <w:r>
        <w:t>onsumer is</w:t>
      </w:r>
      <w:r w:rsidR="00896CC2" w:rsidRPr="004A6CEB">
        <w:t xml:space="preserve"> influenced by the expectations or perceptions that the customer held prior to purchase (</w:t>
      </w:r>
      <w:proofErr w:type="spellStart"/>
      <w:r w:rsidR="00896CC2" w:rsidRPr="004A6CEB">
        <w:t>Sheather</w:t>
      </w:r>
      <w:proofErr w:type="spellEnd"/>
      <w:r w:rsidR="00896CC2" w:rsidRPr="004A6CEB">
        <w:t xml:space="preserve"> and Roberts, 2003; Quintana, 2018)</w:t>
      </w:r>
      <w:r>
        <w:t>. An</w:t>
      </w:r>
      <w:r w:rsidR="00896CC2" w:rsidRPr="004A6CEB">
        <w:t xml:space="preserve"> expectation about a product or service conjured </w:t>
      </w:r>
      <w:r>
        <w:t>by the consumer, that</w:t>
      </w:r>
      <w:r w:rsidR="00896CC2" w:rsidRPr="004A6CEB">
        <w:t xml:space="preserve"> then the product or service did not meet</w:t>
      </w:r>
      <w:r>
        <w:t xml:space="preserve"> </w:t>
      </w:r>
      <w:r w:rsidR="00896CC2" w:rsidRPr="004A6CEB">
        <w:t xml:space="preserve">would </w:t>
      </w:r>
      <w:r>
        <w:t xml:space="preserve">leave a dissatisfied consumer. Again, questioning whether a customer can be ‘right’ to complain in this situation based on their own preconceived perception </w:t>
      </w:r>
      <w:r w:rsidR="00896CC2" w:rsidRPr="004A6CEB">
        <w:t>(Arora and Chakraborty, 2020)</w:t>
      </w:r>
      <w:r>
        <w:t>.</w:t>
      </w:r>
      <w:r w:rsidR="00896CC2" w:rsidRPr="004A6CEB">
        <w:t xml:space="preserve"> Despite </w:t>
      </w:r>
      <w:r>
        <w:t xml:space="preserve">alternating preconceived </w:t>
      </w:r>
      <w:r w:rsidR="00896CC2" w:rsidRPr="004A6CEB">
        <w:t>opinion</w:t>
      </w:r>
      <w:r>
        <w:t>,</w:t>
      </w:r>
      <w:r w:rsidR="00896CC2" w:rsidRPr="004A6CEB">
        <w:t xml:space="preserve"> </w:t>
      </w:r>
      <w:r>
        <w:t xml:space="preserve">the present study </w:t>
      </w:r>
      <w:r w:rsidR="00896CC2" w:rsidRPr="004A6CEB">
        <w:t xml:space="preserve">seeks to investigate whether the customer believes they are always </w:t>
      </w:r>
      <w:r>
        <w:t>‘</w:t>
      </w:r>
      <w:r w:rsidR="00896CC2" w:rsidRPr="004A6CEB">
        <w:t>right</w:t>
      </w:r>
      <w:r>
        <w:t>’</w:t>
      </w:r>
      <w:r w:rsidR="00896CC2" w:rsidRPr="004A6CEB">
        <w:t xml:space="preserve"> and t</w:t>
      </w:r>
      <w:r>
        <w:t xml:space="preserve">he </w:t>
      </w:r>
      <w:r w:rsidR="00896CC2" w:rsidRPr="004A6CEB">
        <w:t xml:space="preserve">extent they would expect it to be adopted, </w:t>
      </w:r>
      <w:r>
        <w:t>with</w:t>
      </w:r>
      <w:r w:rsidR="00896CC2" w:rsidRPr="004A6CEB">
        <w:t xml:space="preserve"> consideration </w:t>
      </w:r>
      <w:r>
        <w:t>to the factors discussed within the literature.</w:t>
      </w:r>
    </w:p>
    <w:p w14:paraId="3664C36D" w14:textId="77777777" w:rsidR="00896CC2" w:rsidRPr="004A6CEB" w:rsidRDefault="00896CC2" w:rsidP="004A6CEB">
      <w:pPr>
        <w:spacing w:line="360" w:lineRule="auto"/>
        <w:rPr>
          <w:rFonts w:ascii="Arial" w:hAnsi="Arial" w:cs="Arial"/>
          <w:sz w:val="22"/>
          <w:szCs w:val="22"/>
          <w:lang w:val="en-GB"/>
        </w:rPr>
      </w:pPr>
    </w:p>
    <w:p w14:paraId="52AA101A" w14:textId="124DDDC5" w:rsidR="00896CC2" w:rsidRPr="004A6CEB" w:rsidRDefault="00896CC2" w:rsidP="004A6CEB">
      <w:pPr>
        <w:pStyle w:val="HeadingTwo"/>
        <w:spacing w:line="360" w:lineRule="auto"/>
        <w:rPr>
          <w:sz w:val="22"/>
          <w:szCs w:val="22"/>
          <w:lang w:val="en-GB"/>
        </w:rPr>
      </w:pPr>
      <w:bookmarkStart w:id="25" w:name="_Toc70948942"/>
      <w:bookmarkStart w:id="26" w:name="_Toc70950487"/>
      <w:r w:rsidRPr="004A6CEB">
        <w:rPr>
          <w:sz w:val="22"/>
          <w:szCs w:val="22"/>
          <w:lang w:val="en-GB"/>
        </w:rPr>
        <w:t>2.</w:t>
      </w:r>
      <w:r w:rsidR="001D65DF">
        <w:rPr>
          <w:sz w:val="22"/>
          <w:szCs w:val="22"/>
          <w:lang w:val="en-GB"/>
        </w:rPr>
        <w:t>3</w:t>
      </w:r>
      <w:r w:rsidRPr="004A6CEB">
        <w:rPr>
          <w:sz w:val="22"/>
          <w:szCs w:val="22"/>
          <w:lang w:val="en-GB"/>
        </w:rPr>
        <w:t xml:space="preserve"> Consumer Buying Behaviour</w:t>
      </w:r>
      <w:bookmarkEnd w:id="25"/>
      <w:bookmarkEnd w:id="26"/>
      <w:r w:rsidRPr="004A6CEB">
        <w:rPr>
          <w:sz w:val="22"/>
          <w:szCs w:val="22"/>
          <w:lang w:val="en-GB"/>
        </w:rPr>
        <w:t xml:space="preserve"> </w:t>
      </w:r>
    </w:p>
    <w:p w14:paraId="613897AD" w14:textId="77777777" w:rsidR="00896CC2" w:rsidRPr="004A6CEB" w:rsidRDefault="00896CC2" w:rsidP="004A6CEB">
      <w:pPr>
        <w:spacing w:line="360" w:lineRule="auto"/>
        <w:rPr>
          <w:rFonts w:ascii="Arial" w:hAnsi="Arial" w:cs="Arial"/>
          <w:sz w:val="22"/>
          <w:szCs w:val="22"/>
          <w:lang w:val="en-GB"/>
        </w:rPr>
      </w:pPr>
    </w:p>
    <w:p w14:paraId="531FA6B5" w14:textId="134B9244" w:rsidR="00896CC2" w:rsidRPr="004A6CEB" w:rsidRDefault="00896CC2" w:rsidP="00667EDB">
      <w:pPr>
        <w:pStyle w:val="Dissstyle"/>
      </w:pPr>
      <w:r w:rsidRPr="004A6CEB">
        <w:t xml:space="preserve">Social media and branding </w:t>
      </w:r>
      <w:r w:rsidR="00EC39A0">
        <w:t>can have strong</w:t>
      </w:r>
      <w:r w:rsidR="00A75CE1">
        <w:t xml:space="preserve"> influence over</w:t>
      </w:r>
      <w:r w:rsidRPr="004A6CEB">
        <w:t xml:space="preserve"> consumer </w:t>
      </w:r>
      <w:r w:rsidR="00EC39A0">
        <w:t xml:space="preserve">buying decisions from the </w:t>
      </w:r>
      <w:r w:rsidR="00A75CE1">
        <w:t>provision of</w:t>
      </w:r>
      <w:r w:rsidRPr="004A6CEB">
        <w:t xml:space="preserve"> an</w:t>
      </w:r>
      <w:r w:rsidR="00A75CE1">
        <w:t xml:space="preserve"> advertisement</w:t>
      </w:r>
      <w:r w:rsidR="00EC39A0">
        <w:t xml:space="preserve"> in which the</w:t>
      </w:r>
      <w:r w:rsidR="00A75CE1">
        <w:t xml:space="preserve"> product or service </w:t>
      </w:r>
      <w:r w:rsidR="00EC39A0">
        <w:t xml:space="preserve">is demonstrated </w:t>
      </w:r>
      <w:r w:rsidR="00A75CE1">
        <w:t>as perfect.</w:t>
      </w:r>
      <w:r w:rsidRPr="004A6CEB">
        <w:t xml:space="preserve"> </w:t>
      </w:r>
      <w:r w:rsidR="00A75CE1">
        <w:t>Some gain</w:t>
      </w:r>
      <w:r w:rsidR="00EC39A0">
        <w:t xml:space="preserve"> enough </w:t>
      </w:r>
      <w:r w:rsidR="00A75CE1">
        <w:t>trust in a brand through the</w:t>
      </w:r>
      <w:r w:rsidR="00EC39A0">
        <w:t>ir</w:t>
      </w:r>
      <w:r w:rsidR="00A75CE1">
        <w:t xml:space="preserve"> advertising </w:t>
      </w:r>
      <w:r w:rsidR="00EC39A0">
        <w:t xml:space="preserve">that </w:t>
      </w:r>
      <w:r w:rsidR="00A75CE1">
        <w:t xml:space="preserve">they </w:t>
      </w:r>
      <w:r w:rsidR="00EC39A0">
        <w:t>are</w:t>
      </w:r>
      <w:r w:rsidRPr="004A6CEB">
        <w:t xml:space="preserve"> directly influence</w:t>
      </w:r>
      <w:r w:rsidR="00A75CE1">
        <w:t>d and feel</w:t>
      </w:r>
      <w:r w:rsidRPr="004A6CEB">
        <w:t xml:space="preserve"> </w:t>
      </w:r>
      <w:r w:rsidR="00EC39A0">
        <w:t xml:space="preserve">instant </w:t>
      </w:r>
      <w:r w:rsidRPr="004A6CEB">
        <w:t>attachment</w:t>
      </w:r>
      <w:r w:rsidR="00A75CE1">
        <w:t>, trust, and equity</w:t>
      </w:r>
      <w:r w:rsidRPr="004A6CEB">
        <w:t xml:space="preserve"> before even purchasing from the </w:t>
      </w:r>
      <w:r w:rsidR="00A75CE1">
        <w:t xml:space="preserve">organisation </w:t>
      </w:r>
      <w:r w:rsidRPr="004A6CEB">
        <w:t xml:space="preserve">(Yu and Yuan, 2019). Brand interaction </w:t>
      </w:r>
      <w:r w:rsidR="00EC39A0">
        <w:t>has become increasingly important to</w:t>
      </w:r>
      <w:r w:rsidRPr="004A6CEB">
        <w:t xml:space="preserve"> Millennial</w:t>
      </w:r>
      <w:r w:rsidR="00EC39A0">
        <w:t xml:space="preserve"> </w:t>
      </w:r>
      <w:r w:rsidRPr="004A6CEB">
        <w:t>and Generation Z buyers (Dash, Kiefer and Paul, 2021)</w:t>
      </w:r>
      <w:r w:rsidR="00EC39A0">
        <w:t>.</w:t>
      </w:r>
      <w:r w:rsidRPr="004A6CEB">
        <w:t xml:space="preserve"> </w:t>
      </w:r>
      <w:r w:rsidR="00EC39A0">
        <w:t>Content posted to organisation’s social media can appear so strong to these potential buyers</w:t>
      </w:r>
      <w:r w:rsidRPr="004A6CEB">
        <w:t xml:space="preserve"> </w:t>
      </w:r>
      <w:r w:rsidR="00EC39A0">
        <w:t xml:space="preserve">that they feel positive emotion towards it </w:t>
      </w:r>
      <w:r w:rsidRPr="004A6CEB">
        <w:t>(</w:t>
      </w:r>
      <w:proofErr w:type="spellStart"/>
      <w:r w:rsidRPr="004A6CEB">
        <w:t>Dobni</w:t>
      </w:r>
      <w:proofErr w:type="spellEnd"/>
      <w:r w:rsidRPr="004A6CEB">
        <w:t xml:space="preserve"> and </w:t>
      </w:r>
      <w:proofErr w:type="spellStart"/>
      <w:r w:rsidRPr="004A6CEB">
        <w:t>Zinkhan</w:t>
      </w:r>
      <w:proofErr w:type="spellEnd"/>
      <w:r w:rsidRPr="004A6CEB">
        <w:t>, 1990; Paul, 2019). These perceptions can become demands (Li, Hua and Zhu, 2021)</w:t>
      </w:r>
      <w:r w:rsidR="00EC39A0">
        <w:t xml:space="preserve"> </w:t>
      </w:r>
      <w:r w:rsidRPr="004A6CEB">
        <w:t xml:space="preserve">based purely on </w:t>
      </w:r>
      <w:r w:rsidR="00EC39A0">
        <w:t>associations made</w:t>
      </w:r>
      <w:r w:rsidRPr="004A6CEB">
        <w:t xml:space="preserve"> from viewing an advertisement through</w:t>
      </w:r>
      <w:r w:rsidR="00EC39A0">
        <w:t xml:space="preserve"> advertising </w:t>
      </w:r>
      <w:r w:rsidRPr="004A6CEB">
        <w:t>campaigns</w:t>
      </w:r>
      <w:r w:rsidR="00EC39A0">
        <w:t xml:space="preserve">. Often, the </w:t>
      </w:r>
      <w:r w:rsidRPr="004A6CEB">
        <w:t xml:space="preserve">product or service does not perform to </w:t>
      </w:r>
      <w:r w:rsidR="00E3051E">
        <w:t>expectation</w:t>
      </w:r>
      <w:r w:rsidRPr="004A6CEB">
        <w:t xml:space="preserve"> (</w:t>
      </w:r>
      <w:proofErr w:type="spellStart"/>
      <w:r w:rsidRPr="004A6CEB">
        <w:t>Darke</w:t>
      </w:r>
      <w:proofErr w:type="spellEnd"/>
      <w:r w:rsidRPr="004A6CEB">
        <w:t xml:space="preserve">, Ashworth and Main, 2009; </w:t>
      </w:r>
      <w:proofErr w:type="spellStart"/>
      <w:r w:rsidRPr="004A6CEB">
        <w:t>Nuseir</w:t>
      </w:r>
      <w:proofErr w:type="spellEnd"/>
      <w:r w:rsidRPr="004A6CEB">
        <w:t>, 2018)</w:t>
      </w:r>
      <w:r w:rsidR="00E3051E">
        <w:t>, t</w:t>
      </w:r>
      <w:r w:rsidRPr="004A6CEB">
        <w:t>he</w:t>
      </w:r>
      <w:r w:rsidR="00E3051E">
        <w:t>n</w:t>
      </w:r>
      <w:r w:rsidRPr="004A6CEB">
        <w:t xml:space="preserve"> </w:t>
      </w:r>
      <w:r w:rsidR="00E3051E">
        <w:t>creating a negative customer emotion based upon their preconceived perception</w:t>
      </w:r>
      <w:r w:rsidRPr="004A6CEB">
        <w:t xml:space="preserve"> (</w:t>
      </w:r>
      <w:proofErr w:type="spellStart"/>
      <w:r w:rsidRPr="004A6CEB">
        <w:t>Parameswar</w:t>
      </w:r>
      <w:proofErr w:type="spellEnd"/>
      <w:r w:rsidRPr="004A6CEB">
        <w:t xml:space="preserve">, </w:t>
      </w:r>
      <w:proofErr w:type="spellStart"/>
      <w:r w:rsidRPr="004A6CEB">
        <w:t>Devasia</w:t>
      </w:r>
      <w:proofErr w:type="spellEnd"/>
      <w:r w:rsidRPr="004A6CEB">
        <w:t xml:space="preserve"> and Kumar, 2020)</w:t>
      </w:r>
      <w:r w:rsidR="00E3051E">
        <w:t>.</w:t>
      </w:r>
      <w:r w:rsidRPr="004A6CEB">
        <w:t xml:space="preserve"> </w:t>
      </w:r>
      <w:r w:rsidR="00E3051E">
        <w:t xml:space="preserve">This is </w:t>
      </w:r>
      <w:r w:rsidRPr="004A6CEB">
        <w:t xml:space="preserve">known as expectancy disconfirmation (Lin and </w:t>
      </w:r>
      <w:proofErr w:type="spellStart"/>
      <w:r w:rsidRPr="004A6CEB">
        <w:t>Lekhawipat</w:t>
      </w:r>
      <w:proofErr w:type="spellEnd"/>
      <w:r w:rsidRPr="004A6CEB">
        <w:t>, 2016) where</w:t>
      </w:r>
      <w:r w:rsidR="00E3051E">
        <w:t>by</w:t>
      </w:r>
      <w:r w:rsidRPr="004A6CEB">
        <w:t xml:space="preserve"> complaints of dissatisfaction </w:t>
      </w:r>
      <w:r w:rsidR="00E3051E">
        <w:t>and</w:t>
      </w:r>
      <w:r w:rsidRPr="004A6CEB">
        <w:t xml:space="preserve"> disparagement of the </w:t>
      </w:r>
      <w:r w:rsidR="00E3051E">
        <w:t>brand begins</w:t>
      </w:r>
      <w:r w:rsidRPr="004A6CEB">
        <w:t xml:space="preserve"> (Kotler </w:t>
      </w:r>
      <w:r w:rsidRPr="004A6CEB">
        <w:rPr>
          <w:i/>
        </w:rPr>
        <w:t>et al.</w:t>
      </w:r>
      <w:r w:rsidRPr="004A6CEB">
        <w:t xml:space="preserve">, 2020). </w:t>
      </w:r>
    </w:p>
    <w:p w14:paraId="004B45F3" w14:textId="77777777" w:rsidR="00896CC2" w:rsidRPr="004A6CEB" w:rsidRDefault="00896CC2" w:rsidP="00667EDB">
      <w:pPr>
        <w:pStyle w:val="Dissstyle"/>
      </w:pPr>
    </w:p>
    <w:p w14:paraId="62C726BC" w14:textId="655B5416" w:rsidR="00896CC2" w:rsidRPr="004A6CEB" w:rsidRDefault="00896CC2" w:rsidP="00667EDB">
      <w:pPr>
        <w:pStyle w:val="Dissstyle"/>
      </w:pPr>
      <w:r w:rsidRPr="004A6CEB">
        <w:lastRenderedPageBreak/>
        <w:t xml:space="preserve">The buyer decision process (Kotler </w:t>
      </w:r>
      <w:r w:rsidRPr="004A6CEB">
        <w:rPr>
          <w:i/>
        </w:rPr>
        <w:t>et al.</w:t>
      </w:r>
      <w:r w:rsidRPr="004A6CEB">
        <w:t xml:space="preserve">, 2020) </w:t>
      </w:r>
      <w:r w:rsidR="00C5408A">
        <w:t>involves</w:t>
      </w:r>
      <w:r w:rsidRPr="004A6CEB">
        <w:t xml:space="preserve"> ‘information search’</w:t>
      </w:r>
      <w:r w:rsidR="00C5408A">
        <w:t xml:space="preserve">. During this stage </w:t>
      </w:r>
      <w:r w:rsidRPr="004A6CEB">
        <w:t>potential c</w:t>
      </w:r>
      <w:r w:rsidR="00C5408A">
        <w:t>ustomers</w:t>
      </w:r>
      <w:r w:rsidRPr="004A6CEB">
        <w:t xml:space="preserve"> research the product </w:t>
      </w:r>
      <w:r w:rsidR="00C5408A">
        <w:t xml:space="preserve">or service </w:t>
      </w:r>
      <w:r w:rsidRPr="004A6CEB">
        <w:t xml:space="preserve">they are considering purchasing to </w:t>
      </w:r>
      <w:r w:rsidR="00C5408A">
        <w:t>gather</w:t>
      </w:r>
      <w:r w:rsidRPr="004A6CEB">
        <w:t xml:space="preserve"> information</w:t>
      </w:r>
      <w:r w:rsidR="00C5408A">
        <w:t>. The next stage</w:t>
      </w:r>
      <w:r w:rsidRPr="004A6CEB">
        <w:t xml:space="preserve"> </w:t>
      </w:r>
      <w:r w:rsidR="00C5408A">
        <w:t>is</w:t>
      </w:r>
      <w:r w:rsidRPr="004A6CEB">
        <w:t xml:space="preserve"> ‘evaluation of alternatives’</w:t>
      </w:r>
      <w:r w:rsidR="00C5408A">
        <w:t xml:space="preserve"> (ibid). Evaluation of alternatives can occur through</w:t>
      </w:r>
      <w:r w:rsidRPr="004A6CEB">
        <w:t xml:space="preserve"> word-of-mouth, </w:t>
      </w:r>
      <w:r w:rsidR="00C5408A">
        <w:t>internet research, or forums.</w:t>
      </w:r>
      <w:r w:rsidRPr="004A6CEB">
        <w:t xml:space="preserve"> An increasingly popular method of </w:t>
      </w:r>
      <w:r w:rsidR="00C5408A">
        <w:t>evaluating alternatives</w:t>
      </w:r>
      <w:r w:rsidRPr="004A6CEB">
        <w:t xml:space="preserve"> in the modern day is </w:t>
      </w:r>
      <w:r w:rsidR="00C5408A">
        <w:t>reading</w:t>
      </w:r>
      <w:r w:rsidRPr="004A6CEB">
        <w:t xml:space="preserve"> online reviews </w:t>
      </w:r>
      <w:r w:rsidR="00C5408A">
        <w:t>or searching</w:t>
      </w:r>
      <w:r w:rsidRPr="004A6CEB">
        <w:t xml:space="preserve"> social media (</w:t>
      </w:r>
      <w:proofErr w:type="spellStart"/>
      <w:r w:rsidRPr="004A6CEB">
        <w:t>Schoenmueller</w:t>
      </w:r>
      <w:proofErr w:type="spellEnd"/>
      <w:r w:rsidRPr="004A6CEB">
        <w:t xml:space="preserve">, </w:t>
      </w:r>
      <w:proofErr w:type="spellStart"/>
      <w:r w:rsidRPr="004A6CEB">
        <w:t>Netzer</w:t>
      </w:r>
      <w:proofErr w:type="spellEnd"/>
      <w:r w:rsidRPr="004A6CEB">
        <w:t xml:space="preserve"> and Stahl, 2020). The buyer decision process ha</w:t>
      </w:r>
      <w:r w:rsidR="00C5408A">
        <w:t xml:space="preserve">s </w:t>
      </w:r>
      <w:r w:rsidRPr="004A6CEB">
        <w:t xml:space="preserve">been </w:t>
      </w:r>
      <w:r w:rsidR="00C5408A">
        <w:t>selected for the</w:t>
      </w:r>
      <w:r w:rsidRPr="004A6CEB">
        <w:t xml:space="preserve"> literature as it demonstrates the </w:t>
      </w:r>
      <w:r w:rsidR="00C5408A">
        <w:t xml:space="preserve">consumer </w:t>
      </w:r>
      <w:r w:rsidRPr="004A6CEB">
        <w:t xml:space="preserve">journey </w:t>
      </w:r>
      <w:r w:rsidR="00C5408A">
        <w:t xml:space="preserve">prior to, </w:t>
      </w:r>
      <w:r w:rsidRPr="004A6CEB">
        <w:t>and post purchase</w:t>
      </w:r>
      <w:r w:rsidR="00C5408A">
        <w:t>.</w:t>
      </w:r>
      <w:r w:rsidRPr="004A6CEB">
        <w:t xml:space="preserve"> </w:t>
      </w:r>
      <w:r w:rsidR="00C5408A">
        <w:t>This process</w:t>
      </w:r>
      <w:r w:rsidRPr="004A6CEB">
        <w:t xml:space="preserve"> </w:t>
      </w:r>
      <w:r w:rsidR="00C5408A">
        <w:t>provides</w:t>
      </w:r>
      <w:r w:rsidRPr="004A6CEB">
        <w:t xml:space="preserve"> the customer with an expectation</w:t>
      </w:r>
      <w:r w:rsidR="00C5408A">
        <w:t>, information to base their decision on, and provides alternatives.</w:t>
      </w:r>
    </w:p>
    <w:p w14:paraId="0D25E1A1" w14:textId="77777777" w:rsidR="00896CC2" w:rsidRPr="004A6CEB" w:rsidRDefault="00896CC2" w:rsidP="004A6CEB">
      <w:pPr>
        <w:spacing w:line="360" w:lineRule="auto"/>
        <w:rPr>
          <w:rFonts w:ascii="Arial" w:hAnsi="Arial" w:cs="Arial"/>
          <w:sz w:val="22"/>
          <w:szCs w:val="22"/>
          <w:lang w:val="en-GB"/>
        </w:rPr>
      </w:pPr>
    </w:p>
    <w:p w14:paraId="014D8B80" w14:textId="77777777" w:rsidR="00896CC2" w:rsidRPr="004A6CEB" w:rsidRDefault="00896CC2" w:rsidP="004A6CEB">
      <w:pPr>
        <w:spacing w:line="360" w:lineRule="auto"/>
        <w:rPr>
          <w:rFonts w:ascii="Arial" w:hAnsi="Arial" w:cs="Arial"/>
          <w:sz w:val="22"/>
          <w:szCs w:val="22"/>
          <w:lang w:val="en-GB"/>
        </w:rPr>
      </w:pPr>
    </w:p>
    <w:p w14:paraId="3764D38E" w14:textId="77777777" w:rsidR="004A6CEB" w:rsidRPr="004A6CEB" w:rsidRDefault="00896CC2" w:rsidP="004A6CEB">
      <w:pPr>
        <w:keepNext/>
        <w:spacing w:line="360" w:lineRule="auto"/>
        <w:rPr>
          <w:sz w:val="22"/>
          <w:szCs w:val="22"/>
        </w:rPr>
      </w:pPr>
      <w:r w:rsidRPr="004A6CEB">
        <w:rPr>
          <w:rFonts w:ascii="Arial" w:hAnsi="Arial" w:cs="Arial"/>
          <w:noProof/>
          <w:sz w:val="22"/>
          <w:szCs w:val="22"/>
          <w:lang w:val="en-GB"/>
        </w:rPr>
        <w:drawing>
          <wp:inline distT="0" distB="0" distL="0" distR="0" wp14:anchorId="50D18AE3" wp14:editId="11CA13A3">
            <wp:extent cx="5727700" cy="549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1-01-21 at 3.47.51 PM.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549275"/>
                    </a:xfrm>
                    <a:prstGeom prst="rect">
                      <a:avLst/>
                    </a:prstGeom>
                  </pic:spPr>
                </pic:pic>
              </a:graphicData>
            </a:graphic>
          </wp:inline>
        </w:drawing>
      </w:r>
    </w:p>
    <w:p w14:paraId="14C43520" w14:textId="2D7FAEF6" w:rsidR="00896CC2" w:rsidRPr="004A6CEB" w:rsidRDefault="004A6CEB" w:rsidP="004A6CEB">
      <w:pPr>
        <w:pStyle w:val="Caption"/>
        <w:spacing w:line="360" w:lineRule="auto"/>
        <w:rPr>
          <w:sz w:val="22"/>
          <w:szCs w:val="22"/>
          <w:lang w:val="en-GB"/>
        </w:rPr>
      </w:pPr>
      <w:bookmarkStart w:id="27" w:name="_Toc70499387"/>
      <w:r w:rsidRPr="004A6CEB">
        <w:rPr>
          <w:sz w:val="22"/>
          <w:szCs w:val="22"/>
        </w:rPr>
        <w:t>Figure 2.</w:t>
      </w:r>
      <w:r w:rsidRPr="004A6CEB">
        <w:rPr>
          <w:sz w:val="22"/>
          <w:szCs w:val="22"/>
        </w:rPr>
        <w:fldChar w:fldCharType="begin"/>
      </w:r>
      <w:r w:rsidRPr="004A6CEB">
        <w:rPr>
          <w:sz w:val="22"/>
          <w:szCs w:val="22"/>
        </w:rPr>
        <w:instrText xml:space="preserve"> SEQ Figure_2 \* ARABIC </w:instrText>
      </w:r>
      <w:r w:rsidRPr="004A6CEB">
        <w:rPr>
          <w:sz w:val="22"/>
          <w:szCs w:val="22"/>
        </w:rPr>
        <w:fldChar w:fldCharType="separate"/>
      </w:r>
      <w:r w:rsidRPr="004A6CEB">
        <w:rPr>
          <w:noProof/>
          <w:sz w:val="22"/>
          <w:szCs w:val="22"/>
        </w:rPr>
        <w:t>1</w:t>
      </w:r>
      <w:r w:rsidRPr="004A6CEB">
        <w:rPr>
          <w:sz w:val="22"/>
          <w:szCs w:val="22"/>
        </w:rPr>
        <w:fldChar w:fldCharType="end"/>
      </w:r>
      <w:r w:rsidRPr="004A6CEB">
        <w:rPr>
          <w:sz w:val="22"/>
          <w:szCs w:val="22"/>
        </w:rPr>
        <w:t xml:space="preserve"> The buyer decision process (Kotler et al., 2020).</w:t>
      </w:r>
      <w:bookmarkEnd w:id="27"/>
    </w:p>
    <w:p w14:paraId="4636DB90" w14:textId="77777777" w:rsidR="00896CC2" w:rsidRPr="004A6CEB" w:rsidRDefault="00896CC2" w:rsidP="004A6CEB">
      <w:pPr>
        <w:spacing w:line="360" w:lineRule="auto"/>
        <w:rPr>
          <w:rFonts w:ascii="Arial" w:hAnsi="Arial" w:cs="Arial"/>
          <w:color w:val="FF0000"/>
          <w:sz w:val="22"/>
          <w:szCs w:val="22"/>
          <w:lang w:val="en-GB"/>
        </w:rPr>
      </w:pPr>
    </w:p>
    <w:p w14:paraId="4191F7B8" w14:textId="46AE1724" w:rsidR="00896CC2" w:rsidRPr="004A6CEB" w:rsidRDefault="00C5408A" w:rsidP="00667EDB">
      <w:pPr>
        <w:pStyle w:val="Dissstyle"/>
      </w:pPr>
      <w:r>
        <w:t>Research</w:t>
      </w:r>
      <w:r w:rsidR="00896CC2" w:rsidRPr="004A6CEB">
        <w:t xml:space="preserve"> </w:t>
      </w:r>
      <w:r>
        <w:t>into the</w:t>
      </w:r>
      <w:r w:rsidR="00896CC2" w:rsidRPr="004A6CEB">
        <w:t xml:space="preserve"> buyer decision process </w:t>
      </w:r>
      <w:r>
        <w:t>by</w:t>
      </w:r>
      <w:r w:rsidR="00896CC2" w:rsidRPr="004A6CEB">
        <w:t xml:space="preserve"> </w:t>
      </w:r>
      <w:proofErr w:type="spellStart"/>
      <w:r w:rsidR="00896CC2" w:rsidRPr="004A6CEB">
        <w:t>Kaemingk</w:t>
      </w:r>
      <w:proofErr w:type="spellEnd"/>
      <w:r w:rsidR="00896CC2" w:rsidRPr="004A6CEB">
        <w:t xml:space="preserve"> (2020) found that 93% of consumers were influenced </w:t>
      </w:r>
      <w:r w:rsidR="00D26EE1">
        <w:t>by</w:t>
      </w:r>
      <w:r w:rsidR="00896CC2" w:rsidRPr="004A6CEB">
        <w:t xml:space="preserve"> their purchase decision </w:t>
      </w:r>
      <w:r w:rsidR="00D26EE1">
        <w:t>from</w:t>
      </w:r>
      <w:r w:rsidR="00896CC2" w:rsidRPr="004A6CEB">
        <w:t xml:space="preserve"> reading online review</w:t>
      </w:r>
      <w:r>
        <w:t>s,</w:t>
      </w:r>
      <w:r w:rsidR="00896CC2" w:rsidRPr="004A6CEB">
        <w:t xml:space="preserve"> 91% of consumers claimed </w:t>
      </w:r>
      <w:r>
        <w:t xml:space="preserve">they </w:t>
      </w:r>
      <w:r w:rsidR="00D26EE1">
        <w:t>would trust online reviews</w:t>
      </w:r>
      <w:r>
        <w:t xml:space="preserve"> on par</w:t>
      </w:r>
      <w:r w:rsidR="00896CC2" w:rsidRPr="004A6CEB">
        <w:t xml:space="preserve"> </w:t>
      </w:r>
      <w:r w:rsidR="00D26EE1">
        <w:t>with how they</w:t>
      </w:r>
      <w:r w:rsidR="00896CC2" w:rsidRPr="004A6CEB">
        <w:t xml:space="preserve"> would trust a personal recommendation</w:t>
      </w:r>
      <w:r>
        <w:t xml:space="preserve">. The second and third steps to the buyer decision process </w:t>
      </w:r>
      <w:r w:rsidR="00896CC2" w:rsidRPr="004A6CEB">
        <w:t>create</w:t>
      </w:r>
      <w:r>
        <w:t xml:space="preserve"> an</w:t>
      </w:r>
      <w:r w:rsidR="00896CC2" w:rsidRPr="004A6CEB">
        <w:t xml:space="preserve"> expect</w:t>
      </w:r>
      <w:r>
        <w:t xml:space="preserve">ation, even when the source of information is a third-party online source </w:t>
      </w:r>
      <w:r w:rsidR="00896CC2" w:rsidRPr="004A6CEB">
        <w:t>(</w:t>
      </w:r>
      <w:proofErr w:type="spellStart"/>
      <w:r w:rsidR="00896CC2" w:rsidRPr="004A6CEB">
        <w:t>Surachartkumtonkun</w:t>
      </w:r>
      <w:proofErr w:type="spellEnd"/>
      <w:r w:rsidR="00896CC2" w:rsidRPr="004A6CEB">
        <w:t>, Grace and Ross, 2020)</w:t>
      </w:r>
      <w:r>
        <w:t>.</w:t>
      </w:r>
      <w:r w:rsidR="00896CC2" w:rsidRPr="004A6CEB">
        <w:t xml:space="preserve"> Organisations are increasingly encouraging consumers to engage prior to and post purchase, </w:t>
      </w:r>
      <w:r w:rsidR="00D26EE1">
        <w:t>with</w:t>
      </w:r>
      <w:r w:rsidR="00896CC2" w:rsidRPr="004A6CEB">
        <w:t xml:space="preserve"> the growth of user-generated online review platforms or website review sections </w:t>
      </w:r>
      <w:r w:rsidR="00D26EE1">
        <w:t>showing</w:t>
      </w:r>
      <w:r w:rsidR="00896CC2" w:rsidRPr="004A6CEB">
        <w:t xml:space="preserve"> positive </w:t>
      </w:r>
      <w:r w:rsidR="00D26EE1">
        <w:t>and</w:t>
      </w:r>
      <w:r w:rsidR="00896CC2" w:rsidRPr="004A6CEB">
        <w:t xml:space="preserve"> negative engagement </w:t>
      </w:r>
      <w:r w:rsidR="00D26EE1">
        <w:t>with the brand (</w:t>
      </w:r>
      <w:proofErr w:type="spellStart"/>
      <w:r w:rsidR="00896CC2" w:rsidRPr="004A6CEB">
        <w:t>Hollebeek</w:t>
      </w:r>
      <w:proofErr w:type="spellEnd"/>
      <w:r w:rsidR="00896CC2" w:rsidRPr="004A6CEB">
        <w:t xml:space="preserve"> and </w:t>
      </w:r>
      <w:proofErr w:type="spellStart"/>
      <w:r w:rsidR="00896CC2" w:rsidRPr="004A6CEB">
        <w:t>Macky</w:t>
      </w:r>
      <w:proofErr w:type="spellEnd"/>
      <w:r w:rsidR="00896CC2" w:rsidRPr="004A6CEB">
        <w:t>, 2019)</w:t>
      </w:r>
      <w:r w:rsidR="00D26EE1">
        <w:t>.</w:t>
      </w:r>
      <w:r w:rsidR="00896CC2" w:rsidRPr="004A6CEB">
        <w:t xml:space="preserve"> </w:t>
      </w:r>
      <w:r w:rsidR="00D26EE1">
        <w:t>Positive</w:t>
      </w:r>
      <w:r w:rsidR="00896CC2" w:rsidRPr="004A6CEB">
        <w:t xml:space="preserve"> reviews accumulate sales and customer revenue whereas negative reviews </w:t>
      </w:r>
      <w:r w:rsidR="00D26EE1">
        <w:t>can be</w:t>
      </w:r>
      <w:r w:rsidR="00896CC2" w:rsidRPr="004A6CEB">
        <w:t xml:space="preserve"> detrimental to </w:t>
      </w:r>
      <w:r w:rsidR="00D26EE1">
        <w:t>an organisation’s success</w:t>
      </w:r>
      <w:r w:rsidR="00896CC2" w:rsidRPr="004A6CEB">
        <w:t xml:space="preserve"> (</w:t>
      </w:r>
      <w:proofErr w:type="spellStart"/>
      <w:r w:rsidR="00896CC2" w:rsidRPr="004A6CEB">
        <w:t>Maslowska</w:t>
      </w:r>
      <w:proofErr w:type="spellEnd"/>
      <w:r w:rsidR="00896CC2" w:rsidRPr="004A6CEB">
        <w:t xml:space="preserve">, Malthouse and </w:t>
      </w:r>
      <w:proofErr w:type="spellStart"/>
      <w:r w:rsidR="00896CC2" w:rsidRPr="004A6CEB">
        <w:t>Bernritter</w:t>
      </w:r>
      <w:proofErr w:type="spellEnd"/>
      <w:r w:rsidR="00896CC2" w:rsidRPr="004A6CEB">
        <w:t xml:space="preserve">, 2017). </w:t>
      </w:r>
      <w:r w:rsidR="00D26EE1">
        <w:t>The present study seeks to</w:t>
      </w:r>
      <w:r w:rsidR="00896CC2" w:rsidRPr="004A6CEB">
        <w:t xml:space="preserve"> investigate legitimacy of customer complaints</w:t>
      </w:r>
      <w:r w:rsidR="00D26EE1">
        <w:t>. Consideration is given to online review platform legitimacy and consumer trust.</w:t>
      </w:r>
    </w:p>
    <w:p w14:paraId="17D92C42" w14:textId="77777777" w:rsidR="00896CC2" w:rsidRPr="004A6CEB" w:rsidRDefault="00896CC2" w:rsidP="00667EDB">
      <w:pPr>
        <w:pStyle w:val="Dissstyle"/>
      </w:pPr>
    </w:p>
    <w:p w14:paraId="01838E5C" w14:textId="146C74D9" w:rsidR="00896CC2" w:rsidRPr="004A6CEB" w:rsidRDefault="00D26EE1" w:rsidP="00667EDB">
      <w:pPr>
        <w:pStyle w:val="Dissstyle"/>
      </w:pPr>
      <w:r>
        <w:t>The</w:t>
      </w:r>
      <w:r w:rsidR="00896CC2" w:rsidRPr="004A6CEB">
        <w:t xml:space="preserve"> final stage of the Kotler (2020) buyer decision process model</w:t>
      </w:r>
      <w:r>
        <w:t xml:space="preserve"> is</w:t>
      </w:r>
      <w:r w:rsidR="00896CC2" w:rsidRPr="004A6CEB">
        <w:t xml:space="preserve"> </w:t>
      </w:r>
      <w:r>
        <w:t>‘</w:t>
      </w:r>
      <w:r w:rsidR="00896CC2" w:rsidRPr="004A6CEB">
        <w:t>post-purchase behaviour</w:t>
      </w:r>
      <w:r>
        <w:t>’</w:t>
      </w:r>
      <w:r w:rsidR="00896CC2" w:rsidRPr="004A6CEB">
        <w:t xml:space="preserve">. </w:t>
      </w:r>
      <w:r>
        <w:t>At this stage</w:t>
      </w:r>
      <w:r w:rsidR="00896CC2" w:rsidRPr="004A6CEB">
        <w:t xml:space="preserve"> consumers evaluate their purchase</w:t>
      </w:r>
      <w:r>
        <w:t>.</w:t>
      </w:r>
      <w:r w:rsidR="00896CC2" w:rsidRPr="004A6CEB">
        <w:t xml:space="preserve"> </w:t>
      </w:r>
      <w:r>
        <w:t>I</w:t>
      </w:r>
      <w:r w:rsidR="00896CC2" w:rsidRPr="004A6CEB">
        <w:t>n particular</w:t>
      </w:r>
      <w:r>
        <w:t>,</w:t>
      </w:r>
      <w:r w:rsidR="00896CC2" w:rsidRPr="004A6CEB">
        <w:t xml:space="preserve"> consumers at this stage w</w:t>
      </w:r>
      <w:r>
        <w:t>ill form a</w:t>
      </w:r>
      <w:r w:rsidR="00896CC2" w:rsidRPr="004A6CEB">
        <w:t xml:space="preserve"> deci</w:t>
      </w:r>
      <w:r>
        <w:t xml:space="preserve">sion on </w:t>
      </w:r>
      <w:r w:rsidR="00896CC2" w:rsidRPr="004A6CEB">
        <w:t xml:space="preserve">whether they are satisfied with the product or service they purchased (Jain, Ahuja and </w:t>
      </w:r>
      <w:proofErr w:type="spellStart"/>
      <w:r w:rsidR="00896CC2" w:rsidRPr="004A6CEB">
        <w:t>Medury</w:t>
      </w:r>
      <w:proofErr w:type="spellEnd"/>
      <w:r w:rsidR="00896CC2" w:rsidRPr="004A6CEB">
        <w:t xml:space="preserve">, 2014). </w:t>
      </w:r>
      <w:r>
        <w:t>A dissatisfied customer</w:t>
      </w:r>
      <w:r w:rsidR="00896CC2" w:rsidRPr="004A6CEB">
        <w:t xml:space="preserve"> </w:t>
      </w:r>
      <w:r>
        <w:t xml:space="preserve">at this stage will experience </w:t>
      </w:r>
      <w:r w:rsidR="00896CC2" w:rsidRPr="004A6CEB">
        <w:t xml:space="preserve">cognitive dissonance </w:t>
      </w:r>
      <w:r>
        <w:t xml:space="preserve">due to their </w:t>
      </w:r>
      <w:r w:rsidR="00896CC2" w:rsidRPr="004A6CEB">
        <w:t>uncertainty (ibid)</w:t>
      </w:r>
      <w:r w:rsidR="002D15D0">
        <w:t xml:space="preserve">, this is the </w:t>
      </w:r>
      <w:r>
        <w:t>point customer complaining behaviour begins.</w:t>
      </w:r>
      <w:r w:rsidR="00896CC2" w:rsidRPr="004A6CEB">
        <w:t xml:space="preserve"> </w:t>
      </w:r>
      <w:r w:rsidR="002D15D0">
        <w:t>Significant association has been found</w:t>
      </w:r>
      <w:r w:rsidR="00896CC2" w:rsidRPr="004A6CEB">
        <w:t xml:space="preserve"> between individuals </w:t>
      </w:r>
      <w:r w:rsidR="00896CC2" w:rsidRPr="004A6CEB">
        <w:lastRenderedPageBreak/>
        <w:t xml:space="preserve">who spend </w:t>
      </w:r>
      <w:r w:rsidR="002D15D0">
        <w:t>time</w:t>
      </w:r>
      <w:r w:rsidR="00896CC2" w:rsidRPr="004A6CEB">
        <w:t xml:space="preserve"> re</w:t>
      </w:r>
      <w:r w:rsidR="002D15D0">
        <w:t>searching alternatives and lack of tolerance to dissatisfactory purchases, i</w:t>
      </w:r>
      <w:r w:rsidR="00896CC2" w:rsidRPr="004A6CEB">
        <w:t xml:space="preserve">ndicating that these consumers are less tolerant </w:t>
      </w:r>
      <w:r w:rsidR="002D15D0">
        <w:t>with</w:t>
      </w:r>
      <w:r w:rsidR="00896CC2" w:rsidRPr="004A6CEB">
        <w:t xml:space="preserve"> what they perceive as a negative </w:t>
      </w:r>
      <w:r w:rsidR="002D15D0">
        <w:t>purchase</w:t>
      </w:r>
      <w:r w:rsidR="00896CC2" w:rsidRPr="004A6CEB">
        <w:t xml:space="preserve"> and less tolerable when considering the value of </w:t>
      </w:r>
      <w:r w:rsidR="002D15D0">
        <w:t>purchase</w:t>
      </w:r>
      <w:r w:rsidR="00896CC2" w:rsidRPr="004A6CEB">
        <w:t xml:space="preserve"> </w:t>
      </w:r>
      <w:r w:rsidR="002D15D0">
        <w:t>(</w:t>
      </w:r>
      <w:proofErr w:type="spellStart"/>
      <w:r w:rsidR="00896CC2" w:rsidRPr="004A6CEB">
        <w:t>Xhema</w:t>
      </w:r>
      <w:proofErr w:type="spellEnd"/>
      <w:r w:rsidR="002D15D0">
        <w:t xml:space="preserve">, </w:t>
      </w:r>
      <w:r w:rsidR="00896CC2" w:rsidRPr="004A6CEB">
        <w:t>2019).</w:t>
      </w:r>
      <w:r w:rsidR="002D15D0">
        <w:t xml:space="preserve"> </w:t>
      </w:r>
      <w:r w:rsidR="00896CC2" w:rsidRPr="004A6CEB">
        <w:t>Ledesma (2020) found that consumers are more likely to construct a review when the product or service they have received has an emotional impact, whether this be positive or negative. If the buyer feels let down by the</w:t>
      </w:r>
      <w:r w:rsidR="002D15D0">
        <w:t xml:space="preserve">ir purchase </w:t>
      </w:r>
      <w:r w:rsidR="00896CC2" w:rsidRPr="004A6CEB">
        <w:t>they will likely leave a negative review as a step in the process of venting frustration and anger</w:t>
      </w:r>
      <w:r w:rsidR="002D15D0">
        <w:t>.</w:t>
      </w:r>
      <w:r w:rsidR="00896CC2" w:rsidRPr="004A6CEB">
        <w:t xml:space="preserve"> </w:t>
      </w:r>
      <w:r w:rsidR="002D15D0">
        <w:t>This especially resonates when a consumer feels</w:t>
      </w:r>
      <w:r w:rsidR="00896CC2" w:rsidRPr="004A6CEB">
        <w:t xml:space="preserve"> </w:t>
      </w:r>
      <w:r w:rsidR="002D15D0">
        <w:t>they have been a victim of wrongdoing</w:t>
      </w:r>
      <w:r w:rsidR="00896CC2" w:rsidRPr="004A6CEB">
        <w:t xml:space="preserve">, some respondents even expressed they felt empowered after leaving a negative review for a product or service they felt wronged by (ibid). </w:t>
      </w:r>
      <w:r w:rsidR="002D15D0">
        <w:t>This section of literature</w:t>
      </w:r>
      <w:r w:rsidR="00896CC2" w:rsidRPr="004A6CEB">
        <w:t xml:space="preserve"> </w:t>
      </w:r>
      <w:r w:rsidR="002D15D0">
        <w:t>provides important information for consideration in the present study,</w:t>
      </w:r>
      <w:r w:rsidR="00896CC2" w:rsidRPr="004A6CEB">
        <w:t xml:space="preserve"> </w:t>
      </w:r>
      <w:r w:rsidR="002D15D0">
        <w:t xml:space="preserve">as the discussed </w:t>
      </w:r>
      <w:r w:rsidR="00896CC2" w:rsidRPr="004A6CEB">
        <w:t>consumer</w:t>
      </w:r>
      <w:r w:rsidR="002D15D0">
        <w:t xml:space="preserve"> response to a </w:t>
      </w:r>
      <w:r w:rsidR="00896CC2" w:rsidRPr="004A6CEB">
        <w:t xml:space="preserve">negative experience </w:t>
      </w:r>
      <w:r w:rsidR="002D15D0">
        <w:t>being</w:t>
      </w:r>
      <w:r w:rsidR="00896CC2" w:rsidRPr="004A6CEB">
        <w:t xml:space="preserve"> malicious </w:t>
      </w:r>
      <w:r w:rsidR="002D15D0">
        <w:t>could</w:t>
      </w:r>
      <w:r w:rsidR="00896CC2" w:rsidRPr="004A6CEB">
        <w:t xml:space="preserve"> be considered wrong, as the legitimacy of the complaint is questionable. </w:t>
      </w:r>
    </w:p>
    <w:p w14:paraId="2EF9239C" w14:textId="77777777" w:rsidR="00896CC2" w:rsidRPr="004A6CEB" w:rsidRDefault="00896CC2" w:rsidP="00667EDB">
      <w:pPr>
        <w:pStyle w:val="Dissstyle"/>
      </w:pPr>
    </w:p>
    <w:p w14:paraId="26D7D664" w14:textId="44842191" w:rsidR="00896CC2" w:rsidRPr="004A6CEB" w:rsidRDefault="002D15D0" w:rsidP="00667EDB">
      <w:pPr>
        <w:pStyle w:val="Dissstyle"/>
      </w:pPr>
      <w:r>
        <w:t>A</w:t>
      </w:r>
      <w:r w:rsidR="00F45AF6">
        <w:t xml:space="preserve"> real-life </w:t>
      </w:r>
      <w:r>
        <w:t>example of</w:t>
      </w:r>
      <w:r w:rsidR="00896CC2" w:rsidRPr="004A6CEB">
        <w:t xml:space="preserve"> </w:t>
      </w:r>
      <w:r>
        <w:t xml:space="preserve">alternating </w:t>
      </w:r>
      <w:r w:rsidR="00896CC2" w:rsidRPr="004A6CEB">
        <w:t xml:space="preserve">perceptions that could question the integrity of </w:t>
      </w:r>
      <w:r w:rsidR="00F45AF6">
        <w:t>‘</w:t>
      </w:r>
      <w:r w:rsidR="00896CC2" w:rsidRPr="004A6CEB">
        <w:t>the customer is always right</w:t>
      </w:r>
      <w:r w:rsidR="00F45AF6">
        <w:t>’</w:t>
      </w:r>
      <w:r w:rsidR="00896CC2" w:rsidRPr="004A6CEB">
        <w:t xml:space="preserve"> </w:t>
      </w:r>
      <w:r w:rsidR="00F45AF6">
        <w:t>are as follows.</w:t>
      </w:r>
      <w:r w:rsidR="00896CC2" w:rsidRPr="004A6CEB">
        <w:t xml:space="preserve"> </w:t>
      </w:r>
      <w:r w:rsidR="00F45AF6">
        <w:t>I</w:t>
      </w:r>
      <w:r w:rsidR="00896CC2" w:rsidRPr="004A6CEB">
        <w:t>n a restaurant a customer orders a steak to be cooked medium-rare</w:t>
      </w:r>
      <w:r w:rsidR="00F45AF6">
        <w:t>. T</w:t>
      </w:r>
      <w:r w:rsidR="00896CC2" w:rsidRPr="004A6CEB">
        <w:t xml:space="preserve">he meal is brought </w:t>
      </w:r>
      <w:r w:rsidR="00F45AF6">
        <w:t>out</w:t>
      </w:r>
      <w:r w:rsidR="00896CC2" w:rsidRPr="004A6CEB">
        <w:t xml:space="preserve"> and they feel the steak is not cooked the way they requested</w:t>
      </w:r>
      <w:r w:rsidR="00F45AF6">
        <w:t>.</w:t>
      </w:r>
      <w:r w:rsidR="00896CC2" w:rsidRPr="004A6CEB">
        <w:t xml:space="preserve"> </w:t>
      </w:r>
      <w:r w:rsidR="00F45AF6">
        <w:t>H</w:t>
      </w:r>
      <w:r w:rsidR="00896CC2" w:rsidRPr="004A6CEB">
        <w:t>owever</w:t>
      </w:r>
      <w:r w:rsidR="00F45AF6">
        <w:t>,</w:t>
      </w:r>
      <w:r w:rsidR="00896CC2" w:rsidRPr="004A6CEB">
        <w:t xml:space="preserve"> the steak is cooked perfectly in line with the company standard for how a steak should be cooked medium-rare (</w:t>
      </w:r>
      <w:proofErr w:type="spellStart"/>
      <w:r w:rsidR="00896CC2" w:rsidRPr="004A6CEB">
        <w:t>Koc</w:t>
      </w:r>
      <w:proofErr w:type="spellEnd"/>
      <w:r w:rsidR="00896CC2" w:rsidRPr="004A6CEB">
        <w:t>, 2017). If t</w:t>
      </w:r>
      <w:r w:rsidR="00F45AF6">
        <w:t xml:space="preserve">he customer in the scenario </w:t>
      </w:r>
      <w:r w:rsidR="00896CC2" w:rsidRPr="004A6CEB">
        <w:t xml:space="preserve">was to write a review after their visit stating that the food was cooked poorly </w:t>
      </w:r>
      <w:r w:rsidR="00F45AF6">
        <w:t>it</w:t>
      </w:r>
      <w:r w:rsidR="00896CC2" w:rsidRPr="004A6CEB">
        <w:t xml:space="preserve"> would reflect negatively on the restaurant</w:t>
      </w:r>
      <w:r w:rsidR="00F45AF6">
        <w:t>,</w:t>
      </w:r>
      <w:r w:rsidR="00896CC2" w:rsidRPr="004A6CEB">
        <w:t xml:space="preserve"> </w:t>
      </w:r>
      <w:r w:rsidR="00F45AF6">
        <w:t>even though</w:t>
      </w:r>
      <w:r w:rsidR="00896CC2" w:rsidRPr="004A6CEB">
        <w:t xml:space="preserve"> the steak was cooked perfectly </w:t>
      </w:r>
      <w:r w:rsidR="00F45AF6">
        <w:t>in line with the</w:t>
      </w:r>
      <w:r w:rsidR="00896CC2" w:rsidRPr="004A6CEB">
        <w:t xml:space="preserve"> company standard for how </w:t>
      </w:r>
      <w:r w:rsidR="00F45AF6">
        <w:t>a steak should be cooked medium-rare</w:t>
      </w:r>
      <w:r w:rsidR="00896CC2" w:rsidRPr="004A6CEB">
        <w:t xml:space="preserve"> (ibid). This scenario</w:t>
      </w:r>
      <w:r w:rsidR="00F45AF6">
        <w:t xml:space="preserve"> </w:t>
      </w:r>
      <w:r w:rsidR="00896CC2" w:rsidRPr="004A6CEB">
        <w:t>embodi</w:t>
      </w:r>
      <w:r w:rsidR="00F45AF6">
        <w:t>es</w:t>
      </w:r>
      <w:r w:rsidR="00896CC2" w:rsidRPr="004A6CEB">
        <w:t xml:space="preserve"> </w:t>
      </w:r>
      <w:r w:rsidR="00F45AF6">
        <w:t>a real-life example of how ‘</w:t>
      </w:r>
      <w:r w:rsidR="00896CC2" w:rsidRPr="004A6CEB">
        <w:t xml:space="preserve">the customer is </w:t>
      </w:r>
      <w:r w:rsidR="00F45AF6">
        <w:t>always right’ can become blurred.</w:t>
      </w:r>
      <w:r w:rsidR="00896CC2" w:rsidRPr="004A6CEB">
        <w:t xml:space="preserve"> </w:t>
      </w:r>
      <w:r w:rsidR="00F45AF6">
        <w:t>The customer opinion</w:t>
      </w:r>
      <w:r w:rsidR="00896CC2" w:rsidRPr="004A6CEB">
        <w:t xml:space="preserve"> was</w:t>
      </w:r>
      <w:r w:rsidR="00F45AF6">
        <w:t xml:space="preserve"> that the steak was</w:t>
      </w:r>
      <w:r w:rsidR="00896CC2" w:rsidRPr="004A6CEB">
        <w:t xml:space="preserve"> not cooked properly</w:t>
      </w:r>
      <w:r w:rsidR="00F45AF6">
        <w:t>.</w:t>
      </w:r>
      <w:r w:rsidR="00896CC2" w:rsidRPr="004A6CEB">
        <w:t xml:space="preserve"> </w:t>
      </w:r>
      <w:r w:rsidR="00F45AF6">
        <w:t>T</w:t>
      </w:r>
      <w:r w:rsidR="00896CC2" w:rsidRPr="004A6CEB">
        <w:t>o the standard the restaurant deem</w:t>
      </w:r>
      <w:r w:rsidR="00F45AF6">
        <w:t>ed</w:t>
      </w:r>
      <w:r w:rsidR="00896CC2" w:rsidRPr="004A6CEB">
        <w:t xml:space="preserve"> correc</w:t>
      </w:r>
      <w:r w:rsidR="00F45AF6">
        <w:t>t</w:t>
      </w:r>
      <w:r w:rsidR="00896CC2" w:rsidRPr="004A6CEB">
        <w:t xml:space="preserve">, the steak was cooked perfectly. </w:t>
      </w:r>
      <w:r w:rsidR="00F45AF6">
        <w:t>This example and similar scenarios can create an</w:t>
      </w:r>
      <w:r w:rsidR="00896CC2" w:rsidRPr="004A6CEB">
        <w:t xml:space="preserve"> irate atmosphere whereby the two opposing parties both believe they are correct and one party must accept </w:t>
      </w:r>
      <w:r w:rsidR="00F45AF6">
        <w:t>wrong</w:t>
      </w:r>
      <w:r w:rsidR="00896CC2" w:rsidRPr="004A6CEB">
        <w:t>doing (</w:t>
      </w:r>
      <w:proofErr w:type="spellStart"/>
      <w:r w:rsidR="00896CC2" w:rsidRPr="004A6CEB">
        <w:t>Jerger</w:t>
      </w:r>
      <w:proofErr w:type="spellEnd"/>
      <w:r w:rsidR="00896CC2" w:rsidRPr="004A6CEB">
        <w:t xml:space="preserve"> and Wirtz, 2017)</w:t>
      </w:r>
      <w:r w:rsidR="00F45AF6">
        <w:t>. The</w:t>
      </w:r>
      <w:r w:rsidR="00896CC2" w:rsidRPr="004A6CEB">
        <w:t xml:space="preserve"> </w:t>
      </w:r>
      <w:r w:rsidR="00F45AF6">
        <w:t>n</w:t>
      </w:r>
      <w:r w:rsidR="00896CC2" w:rsidRPr="004A6CEB">
        <w:t xml:space="preserve">ext section </w:t>
      </w:r>
      <w:r w:rsidR="00F45AF6">
        <w:t>of</w:t>
      </w:r>
      <w:r w:rsidR="00896CC2" w:rsidRPr="004A6CEB">
        <w:t xml:space="preserve"> the literature review</w:t>
      </w:r>
      <w:r w:rsidR="00F45AF6">
        <w:t xml:space="preserve"> </w:t>
      </w:r>
      <w:r w:rsidR="00896CC2" w:rsidRPr="004A6CEB">
        <w:t xml:space="preserve">will discuss how the adoption of </w:t>
      </w:r>
      <w:r w:rsidR="00F45AF6">
        <w:t>‘</w:t>
      </w:r>
      <w:r w:rsidR="00896CC2" w:rsidRPr="004A6CEB">
        <w:t xml:space="preserve">the customer </w:t>
      </w:r>
      <w:r w:rsidR="00F45AF6">
        <w:t>is always right’ can cause employee dissatisfaction and demoralisation.</w:t>
      </w:r>
      <w:r w:rsidR="00896CC2" w:rsidRPr="004A6CEB">
        <w:t xml:space="preserve"> </w:t>
      </w:r>
    </w:p>
    <w:p w14:paraId="41487A94" w14:textId="77777777" w:rsidR="00896CC2" w:rsidRPr="004A6CEB" w:rsidRDefault="00896CC2" w:rsidP="004A6CEB">
      <w:pPr>
        <w:spacing w:line="360" w:lineRule="auto"/>
        <w:rPr>
          <w:rFonts w:ascii="Arial" w:hAnsi="Arial" w:cs="Arial"/>
          <w:sz w:val="22"/>
          <w:szCs w:val="22"/>
          <w:lang w:val="en-GB"/>
        </w:rPr>
      </w:pPr>
    </w:p>
    <w:p w14:paraId="14936376" w14:textId="7EE4121C" w:rsidR="00896CC2" w:rsidRPr="004A6CEB" w:rsidRDefault="00896CC2" w:rsidP="004A6CEB">
      <w:pPr>
        <w:pStyle w:val="HeadingTwo"/>
        <w:spacing w:line="360" w:lineRule="auto"/>
        <w:rPr>
          <w:sz w:val="22"/>
          <w:szCs w:val="22"/>
          <w:lang w:val="en-GB"/>
        </w:rPr>
      </w:pPr>
      <w:bookmarkStart w:id="28" w:name="_Toc70948943"/>
      <w:bookmarkStart w:id="29" w:name="_Toc70950488"/>
      <w:r w:rsidRPr="004A6CEB">
        <w:rPr>
          <w:sz w:val="22"/>
          <w:szCs w:val="22"/>
          <w:lang w:val="en-GB"/>
        </w:rPr>
        <w:t>2.</w:t>
      </w:r>
      <w:r w:rsidR="001D65DF">
        <w:rPr>
          <w:sz w:val="22"/>
          <w:szCs w:val="22"/>
          <w:lang w:val="en-GB"/>
        </w:rPr>
        <w:t>4</w:t>
      </w:r>
      <w:r w:rsidRPr="004A6CEB">
        <w:rPr>
          <w:sz w:val="22"/>
          <w:szCs w:val="22"/>
          <w:lang w:val="en-GB"/>
        </w:rPr>
        <w:t xml:space="preserve"> Employee Dissatisfaction and Demoralisation</w:t>
      </w:r>
      <w:bookmarkEnd w:id="28"/>
      <w:bookmarkEnd w:id="29"/>
    </w:p>
    <w:p w14:paraId="755B6002" w14:textId="77777777" w:rsidR="00896CC2" w:rsidRPr="004A6CEB" w:rsidRDefault="00896CC2" w:rsidP="004A6CEB">
      <w:pPr>
        <w:spacing w:line="360" w:lineRule="auto"/>
        <w:rPr>
          <w:rFonts w:ascii="Arial" w:hAnsi="Arial" w:cs="Arial"/>
          <w:b/>
          <w:sz w:val="22"/>
          <w:szCs w:val="22"/>
          <w:lang w:val="en-GB"/>
        </w:rPr>
      </w:pPr>
    </w:p>
    <w:p w14:paraId="56C1ED55" w14:textId="77777777" w:rsidR="00E479D4" w:rsidRDefault="00896CC2" w:rsidP="00667EDB">
      <w:pPr>
        <w:pStyle w:val="Dissstyle"/>
      </w:pPr>
      <w:r w:rsidRPr="004A6CEB">
        <w:t xml:space="preserve">As indicated in the previous section </w:t>
      </w:r>
      <w:r w:rsidR="00E479D4">
        <w:t xml:space="preserve">by </w:t>
      </w:r>
      <w:r w:rsidRPr="004A6CEB">
        <w:t>provi</w:t>
      </w:r>
      <w:r w:rsidR="00E479D4">
        <w:t>sion</w:t>
      </w:r>
      <w:r w:rsidRPr="004A6CEB">
        <w:t xml:space="preserve"> </w:t>
      </w:r>
      <w:r w:rsidR="00E479D4">
        <w:t>of a</w:t>
      </w:r>
      <w:r w:rsidRPr="004A6CEB">
        <w:t xml:space="preserve"> real-life scenario </w:t>
      </w:r>
      <w:r w:rsidR="00E479D4">
        <w:t xml:space="preserve">that often occurs within the hospitality industry </w:t>
      </w:r>
      <w:r w:rsidRPr="004A6CEB">
        <w:t>(</w:t>
      </w:r>
      <w:proofErr w:type="spellStart"/>
      <w:r w:rsidRPr="004A6CEB">
        <w:t>Cuozzo</w:t>
      </w:r>
      <w:proofErr w:type="spellEnd"/>
      <w:r w:rsidRPr="004A6CEB">
        <w:t>, 2018) highlight</w:t>
      </w:r>
      <w:r w:rsidR="00E479D4">
        <w:t>ed</w:t>
      </w:r>
      <w:r w:rsidRPr="004A6CEB">
        <w:t xml:space="preserve"> how customer behaviour has an impact on </w:t>
      </w:r>
      <w:r w:rsidR="00E479D4">
        <w:t>workers.</w:t>
      </w:r>
      <w:r w:rsidRPr="004A6CEB">
        <w:t xml:space="preserve"> </w:t>
      </w:r>
      <w:r w:rsidR="00E479D4">
        <w:t>The particular chef in the scenario may have felt</w:t>
      </w:r>
      <w:r w:rsidRPr="004A6CEB">
        <w:t xml:space="preserve"> embarrassed or even angered that their cooking ability was questioned (Nwosu and </w:t>
      </w:r>
      <w:proofErr w:type="spellStart"/>
      <w:r w:rsidRPr="004A6CEB">
        <w:t>Ogunyemi</w:t>
      </w:r>
      <w:proofErr w:type="spellEnd"/>
      <w:r w:rsidRPr="004A6CEB">
        <w:t>, 2020)</w:t>
      </w:r>
      <w:r w:rsidR="00E479D4">
        <w:t>.</w:t>
      </w:r>
      <w:r w:rsidRPr="004A6CEB">
        <w:t xml:space="preserve"> </w:t>
      </w:r>
      <w:r w:rsidR="00E479D4">
        <w:t>T</w:t>
      </w:r>
      <w:r w:rsidRPr="004A6CEB">
        <w:t xml:space="preserve">his can </w:t>
      </w:r>
      <w:r w:rsidR="00E479D4">
        <w:t>be applied</w:t>
      </w:r>
      <w:r w:rsidRPr="004A6CEB">
        <w:t xml:space="preserve"> to any </w:t>
      </w:r>
      <w:r w:rsidR="00E479D4">
        <w:t>industry role</w:t>
      </w:r>
      <w:r w:rsidRPr="004A6CEB">
        <w:t xml:space="preserve"> when on the receiving end of a complaint (</w:t>
      </w:r>
      <w:proofErr w:type="spellStart"/>
      <w:r w:rsidRPr="004A6CEB">
        <w:t>Prossack</w:t>
      </w:r>
      <w:proofErr w:type="spellEnd"/>
      <w:r w:rsidRPr="004A6CEB">
        <w:t xml:space="preserve">, 2019). </w:t>
      </w:r>
    </w:p>
    <w:p w14:paraId="4D7F2B21" w14:textId="4B7BD530" w:rsidR="00896CC2" w:rsidRPr="004A6CEB" w:rsidRDefault="00E820FC" w:rsidP="00667EDB">
      <w:pPr>
        <w:pStyle w:val="Dissstyle"/>
      </w:pPr>
      <w:r>
        <w:lastRenderedPageBreak/>
        <w:t xml:space="preserve">A significant association had been found between </w:t>
      </w:r>
      <w:r w:rsidR="00896CC2" w:rsidRPr="004A6CEB">
        <w:t>employee satisfaction and customer satisfaction</w:t>
      </w:r>
      <w:r>
        <w:t xml:space="preserve"> (ibid). H</w:t>
      </w:r>
      <w:r w:rsidR="00896CC2" w:rsidRPr="004A6CEB">
        <w:t xml:space="preserve">ence when </w:t>
      </w:r>
      <w:r>
        <w:t>customer dissatisfaction is present,</w:t>
      </w:r>
      <w:r w:rsidR="00896CC2" w:rsidRPr="004A6CEB">
        <w:t xml:space="preserve"> </w:t>
      </w:r>
      <w:r>
        <w:t>workers</w:t>
      </w:r>
      <w:r w:rsidR="00896CC2" w:rsidRPr="004A6CEB">
        <w:t xml:space="preserve"> are also negatively affected as they have to manage the complaint of dissatisfaction (ibid). </w:t>
      </w:r>
    </w:p>
    <w:p w14:paraId="22A67B50" w14:textId="77777777" w:rsidR="00896CC2" w:rsidRPr="004A6CEB" w:rsidRDefault="00896CC2" w:rsidP="00667EDB">
      <w:pPr>
        <w:pStyle w:val="Dissstyle"/>
      </w:pPr>
    </w:p>
    <w:p w14:paraId="67D57C3C" w14:textId="46A6D62C" w:rsidR="00896CC2" w:rsidRPr="004A6CEB" w:rsidRDefault="00896CC2" w:rsidP="00667EDB">
      <w:pPr>
        <w:pStyle w:val="Dissstyle"/>
      </w:pPr>
      <w:r w:rsidRPr="00247D0E">
        <w:rPr>
          <w:color w:val="000000" w:themeColor="text1"/>
        </w:rPr>
        <w:t xml:space="preserve">Many businesses that involve face-to-face customer interaction advocate for </w:t>
      </w:r>
      <w:r w:rsidR="00247D0E">
        <w:rPr>
          <w:color w:val="000000" w:themeColor="text1"/>
        </w:rPr>
        <w:t>‘</w:t>
      </w:r>
      <w:r w:rsidRPr="00247D0E">
        <w:rPr>
          <w:color w:val="000000" w:themeColor="text1"/>
        </w:rPr>
        <w:t xml:space="preserve">the </w:t>
      </w:r>
      <w:r w:rsidRPr="004A6CEB">
        <w:t>customer is always right</w:t>
      </w:r>
      <w:r w:rsidR="00247D0E">
        <w:t>’</w:t>
      </w:r>
      <w:r w:rsidRPr="004A6CEB">
        <w:t xml:space="preserve"> and welcome criticism or discussion about the dissatisfactory experience the customer has had</w:t>
      </w:r>
      <w:r w:rsidR="00435942">
        <w:t xml:space="preserve"> </w:t>
      </w:r>
      <w:r w:rsidR="00435942" w:rsidRPr="004A6CEB">
        <w:t xml:space="preserve">(Huang </w:t>
      </w:r>
      <w:r w:rsidR="00435942" w:rsidRPr="004A6CEB">
        <w:rPr>
          <w:i/>
        </w:rPr>
        <w:t>et al.</w:t>
      </w:r>
      <w:r w:rsidR="00435942" w:rsidRPr="004A6CEB">
        <w:t>, 2014; Martin, 2019)</w:t>
      </w:r>
      <w:r w:rsidR="00435942">
        <w:t>.</w:t>
      </w:r>
      <w:r w:rsidRPr="004A6CEB">
        <w:t xml:space="preserve"> </w:t>
      </w:r>
      <w:r w:rsidR="00435942">
        <w:t>H</w:t>
      </w:r>
      <w:r w:rsidRPr="004A6CEB">
        <w:t>owever</w:t>
      </w:r>
      <w:r w:rsidR="00435942">
        <w:t>,</w:t>
      </w:r>
      <w:r w:rsidRPr="004A6CEB">
        <w:t xml:space="preserve"> the adoption of this </w:t>
      </w:r>
      <w:r w:rsidR="00435942">
        <w:t xml:space="preserve">has also shown to backfire </w:t>
      </w:r>
      <w:r w:rsidRPr="004A6CEB">
        <w:t>(</w:t>
      </w:r>
      <w:r w:rsidR="00435942">
        <w:t>ibid</w:t>
      </w:r>
      <w:r w:rsidRPr="004A6CEB">
        <w:t>)</w:t>
      </w:r>
      <w:r w:rsidR="00435942">
        <w:t>. One reason being</w:t>
      </w:r>
      <w:r w:rsidRPr="004A6CEB">
        <w:t xml:space="preserve"> </w:t>
      </w:r>
      <w:r w:rsidR="00435942">
        <w:t xml:space="preserve">that it welcomes </w:t>
      </w:r>
      <w:r w:rsidRPr="004A6CEB">
        <w:t>illegitimate complaints due to the knowledge that many organisations would</w:t>
      </w:r>
      <w:r w:rsidR="00435942">
        <w:t xml:space="preserve"> simply</w:t>
      </w:r>
      <w:r w:rsidRPr="004A6CEB">
        <w:t xml:space="preserve"> accept the complaint, apologise and</w:t>
      </w:r>
      <w:r w:rsidR="00435942">
        <w:t xml:space="preserve"> offer a form of compensation</w:t>
      </w:r>
      <w:r w:rsidRPr="004A6CEB">
        <w:t xml:space="preserve"> (Bae, Lee and Kim, 2020)</w:t>
      </w:r>
      <w:r w:rsidR="00435942">
        <w:t>.</w:t>
      </w:r>
      <w:r w:rsidRPr="004A6CEB">
        <w:t xml:space="preserve"> </w:t>
      </w:r>
      <w:r w:rsidR="00435942">
        <w:t xml:space="preserve">This benefit the customer receives can be abused (ibid). Many organisations </w:t>
      </w:r>
      <w:r w:rsidRPr="004A6CEB">
        <w:t xml:space="preserve">offer money or redeemable vouchers following a purchase in return for a </w:t>
      </w:r>
      <w:r w:rsidR="00435942">
        <w:t>positive</w:t>
      </w:r>
      <w:r w:rsidRPr="004A6CEB">
        <w:t xml:space="preserve"> review</w:t>
      </w:r>
      <w:r w:rsidR="00435942">
        <w:t xml:space="preserve">, diminishing </w:t>
      </w:r>
      <w:r w:rsidRPr="004A6CEB">
        <w:t xml:space="preserve">the helpfulness </w:t>
      </w:r>
      <w:r w:rsidR="00435942">
        <w:t xml:space="preserve">of the </w:t>
      </w:r>
      <w:r w:rsidRPr="004A6CEB">
        <w:t xml:space="preserve">rating (Dorner, </w:t>
      </w:r>
      <w:proofErr w:type="spellStart"/>
      <w:r w:rsidRPr="004A6CEB">
        <w:t>Giamattei</w:t>
      </w:r>
      <w:proofErr w:type="spellEnd"/>
      <w:r w:rsidRPr="004A6CEB">
        <w:t xml:space="preserve"> and </w:t>
      </w:r>
      <w:proofErr w:type="spellStart"/>
      <w:r w:rsidRPr="004A6CEB">
        <w:t>Greiff</w:t>
      </w:r>
      <w:proofErr w:type="spellEnd"/>
      <w:r w:rsidRPr="004A6CEB">
        <w:t>, 2020)</w:t>
      </w:r>
      <w:r w:rsidR="00435942">
        <w:t xml:space="preserve"> and misleading others. Again, raising questionability about how this is ‘right’ of a customer.</w:t>
      </w:r>
    </w:p>
    <w:p w14:paraId="040BF147" w14:textId="77777777" w:rsidR="00896CC2" w:rsidRPr="004A6CEB" w:rsidRDefault="00896CC2" w:rsidP="00667EDB">
      <w:pPr>
        <w:pStyle w:val="Dissstyle"/>
      </w:pPr>
    </w:p>
    <w:p w14:paraId="5933DE59" w14:textId="13BCD5D8" w:rsidR="00896CC2" w:rsidRPr="004A6CEB" w:rsidRDefault="00435942" w:rsidP="00667EDB">
      <w:pPr>
        <w:pStyle w:val="Dissstyle"/>
      </w:pPr>
      <w:r>
        <w:t>Another</w:t>
      </w:r>
      <w:r w:rsidR="00896CC2" w:rsidRPr="004A6CEB">
        <w:t xml:space="preserve"> potential </w:t>
      </w:r>
      <w:r>
        <w:t>backfire of advocating for the phrase</w:t>
      </w:r>
      <w:r w:rsidR="00896CC2" w:rsidRPr="004A6CEB">
        <w:t xml:space="preserve"> </w:t>
      </w:r>
      <w:r>
        <w:t>regards</w:t>
      </w:r>
      <w:r w:rsidR="00896CC2" w:rsidRPr="004A6CEB">
        <w:t xml:space="preserve"> </w:t>
      </w:r>
      <w:r>
        <w:t xml:space="preserve">workers. Many customer-facing roles employ workers on the </w:t>
      </w:r>
      <w:r w:rsidR="00896CC2" w:rsidRPr="004A6CEB">
        <w:t xml:space="preserve">frontline of dealing with customer behaviour (Torres, Van-Niekerk, </w:t>
      </w:r>
      <w:proofErr w:type="spellStart"/>
      <w:r w:rsidR="00896CC2" w:rsidRPr="004A6CEB">
        <w:t>Orlowski</w:t>
      </w:r>
      <w:proofErr w:type="spellEnd"/>
      <w:r w:rsidR="00896CC2" w:rsidRPr="004A6CEB">
        <w:t>, 2017</w:t>
      </w:r>
      <w:r w:rsidR="00402948" w:rsidRPr="004A6CEB">
        <w:t xml:space="preserve">; </w:t>
      </w:r>
      <w:proofErr w:type="spellStart"/>
      <w:r w:rsidR="00402948" w:rsidRPr="004A6CEB">
        <w:t>Yagil</w:t>
      </w:r>
      <w:proofErr w:type="spellEnd"/>
      <w:r w:rsidR="00402948" w:rsidRPr="004A6CEB">
        <w:t>, 2021</w:t>
      </w:r>
      <w:r w:rsidR="00896CC2" w:rsidRPr="004A6CEB">
        <w:t>). It is not u</w:t>
      </w:r>
      <w:r w:rsidR="00402948" w:rsidRPr="004A6CEB">
        <w:t xml:space="preserve">ncommon </w:t>
      </w:r>
      <w:r w:rsidR="00896CC2" w:rsidRPr="004A6CEB">
        <w:t>for employees to be victims of customer aggression in the form of verbal attacks, condescending behaviour and anger when working in customer-facing roles (ibid)</w:t>
      </w:r>
      <w:r>
        <w:t>. Most</w:t>
      </w:r>
      <w:r w:rsidR="00896CC2" w:rsidRPr="004A6CEB">
        <w:t xml:space="preserve"> employee stress is linked to negative </w:t>
      </w:r>
      <w:r>
        <w:t>customer experience</w:t>
      </w:r>
      <w:r w:rsidR="00896CC2" w:rsidRPr="004A6CEB">
        <w:t xml:space="preserve"> (</w:t>
      </w:r>
      <w:proofErr w:type="spellStart"/>
      <w:r w:rsidR="00896CC2" w:rsidRPr="004A6CEB">
        <w:t>Groth</w:t>
      </w:r>
      <w:proofErr w:type="spellEnd"/>
      <w:r w:rsidR="00896CC2" w:rsidRPr="004A6CEB">
        <w:t xml:space="preserve"> and </w:t>
      </w:r>
      <w:proofErr w:type="spellStart"/>
      <w:r w:rsidR="00896CC2" w:rsidRPr="004A6CEB">
        <w:t>Grandey</w:t>
      </w:r>
      <w:proofErr w:type="spellEnd"/>
      <w:r w:rsidR="00896CC2" w:rsidRPr="004A6CEB">
        <w:t xml:space="preserve">, 2012; Han, Bonn and Cho, 2016; Lee and Kim, 2021) yet many </w:t>
      </w:r>
      <w:r>
        <w:t>organisations</w:t>
      </w:r>
      <w:r w:rsidR="00896CC2" w:rsidRPr="004A6CEB">
        <w:t xml:space="preserve"> still believe that </w:t>
      </w:r>
      <w:r>
        <w:t>a</w:t>
      </w:r>
      <w:r w:rsidR="00896CC2" w:rsidRPr="004A6CEB">
        <w:t xml:space="preserve"> customer first </w:t>
      </w:r>
      <w:r>
        <w:t xml:space="preserve">business strategy </w:t>
      </w:r>
      <w:r w:rsidR="00896CC2" w:rsidRPr="004A6CEB">
        <w:t>is the most advantageous (Gomes, 2018)</w:t>
      </w:r>
      <w:r>
        <w:t>.</w:t>
      </w:r>
      <w:r w:rsidR="00896CC2" w:rsidRPr="004A6CEB">
        <w:t xml:space="preserve"> </w:t>
      </w:r>
      <w:r>
        <w:t>Many organisations</w:t>
      </w:r>
      <w:r w:rsidR="00896CC2" w:rsidRPr="004A6CEB">
        <w:t xml:space="preserve"> consider the customer as the leading force for ensuring the future of a company (Joseph, 2015; Morgan, 2019). The Union of Shop Distributive and Allied Workers (2019) campaign seeking </w:t>
      </w:r>
      <w:r>
        <w:t xml:space="preserve">to </w:t>
      </w:r>
      <w:r w:rsidR="00896CC2" w:rsidRPr="004A6CEB">
        <w:t xml:space="preserve">end violence and abuse towards retail workers reported that during </w:t>
      </w:r>
      <w:r>
        <w:t>2019,</w:t>
      </w:r>
      <w:r w:rsidR="00896CC2" w:rsidRPr="004A6CEB">
        <w:t xml:space="preserve"> 68% of staff in retail environments had been verbally abused in the workplace by a customer and 43% had been threatened physical violence by a customer (ibid). It is not uncommon to see headlines such as ‘customer lashes out at barista’ (Taylor, 2020) or ‘airline flight attendant slapped by passenger’ (Bailey, 2020). The latter occurred due to a lack of elbow room on a flight, a complaint that </w:t>
      </w:r>
      <w:r w:rsidR="00590F61">
        <w:t>would appear</w:t>
      </w:r>
      <w:r w:rsidR="00896CC2" w:rsidRPr="004A6CEB">
        <w:t xml:space="preserve"> seemingly impossible for the individual flight attend to rectify</w:t>
      </w:r>
      <w:r w:rsidR="00590F61">
        <w:t>.</w:t>
      </w:r>
      <w:r w:rsidR="00896CC2" w:rsidRPr="004A6CEB">
        <w:t xml:space="preserve"> </w:t>
      </w:r>
      <w:r w:rsidR="00590F61">
        <w:t>H</w:t>
      </w:r>
      <w:r w:rsidR="00896CC2" w:rsidRPr="004A6CEB">
        <w:t>owever</w:t>
      </w:r>
      <w:r w:rsidR="00590F61">
        <w:t>,</w:t>
      </w:r>
      <w:r w:rsidR="00896CC2" w:rsidRPr="004A6CEB">
        <w:t xml:space="preserve"> </w:t>
      </w:r>
      <w:r w:rsidR="00590F61">
        <w:t>the flight attendant remained</w:t>
      </w:r>
      <w:r w:rsidR="00896CC2" w:rsidRPr="004A6CEB">
        <w:t xml:space="preserve"> calm and listen</w:t>
      </w:r>
      <w:r w:rsidR="00590F61">
        <w:t>ed</w:t>
      </w:r>
      <w:r w:rsidR="00896CC2" w:rsidRPr="004A6CEB">
        <w:t xml:space="preserve"> to the complaint in a professional manner </w:t>
      </w:r>
      <w:r w:rsidR="00590F61">
        <w:t>even though they may not have believed it was legitimate</w:t>
      </w:r>
      <w:r w:rsidR="00896CC2" w:rsidRPr="004A6CEB">
        <w:t xml:space="preserve"> (ibid). </w:t>
      </w:r>
    </w:p>
    <w:p w14:paraId="35E5E6F5" w14:textId="77777777" w:rsidR="00896CC2" w:rsidRPr="004A6CEB" w:rsidRDefault="00896CC2" w:rsidP="00667EDB">
      <w:pPr>
        <w:pStyle w:val="Dissstyle"/>
      </w:pPr>
    </w:p>
    <w:p w14:paraId="4FDA0AB0" w14:textId="5083D0D8" w:rsidR="00896CC2" w:rsidRPr="004A6CEB" w:rsidRDefault="00590F61" w:rsidP="00667EDB">
      <w:pPr>
        <w:pStyle w:val="Dissstyle"/>
      </w:pPr>
      <w:r>
        <w:t>The other perspective is that workers</w:t>
      </w:r>
      <w:r w:rsidR="00896CC2" w:rsidRPr="004A6CEB">
        <w:t xml:space="preserve"> are the future of an organisation</w:t>
      </w:r>
      <w:r>
        <w:t xml:space="preserve">, and without reliable employees an organisation would not be able to make profit </w:t>
      </w:r>
      <w:r w:rsidR="00896CC2" w:rsidRPr="004A6CEB">
        <w:t>(Ryan, 2018)</w:t>
      </w:r>
      <w:r>
        <w:t>.</w:t>
      </w:r>
      <w:r w:rsidR="00896CC2" w:rsidRPr="004A6CEB">
        <w:t xml:space="preserve"> </w:t>
      </w:r>
      <w:r>
        <w:t xml:space="preserve">This perspective would indicate </w:t>
      </w:r>
      <w:r w:rsidR="00896CC2" w:rsidRPr="004A6CEB">
        <w:t xml:space="preserve">employee satisfaction and safety in the workplace </w:t>
      </w:r>
      <w:r>
        <w:t>to</w:t>
      </w:r>
      <w:r w:rsidR="00896CC2" w:rsidRPr="004A6CEB">
        <w:t xml:space="preserve"> be a priority to </w:t>
      </w:r>
      <w:r>
        <w:lastRenderedPageBreak/>
        <w:t>employers or managers</w:t>
      </w:r>
      <w:r w:rsidR="00896CC2" w:rsidRPr="004A6CEB">
        <w:t xml:space="preserve"> (Nielsen </w:t>
      </w:r>
      <w:r w:rsidR="00896CC2" w:rsidRPr="004A6CEB">
        <w:rPr>
          <w:i/>
        </w:rPr>
        <w:t>et al.</w:t>
      </w:r>
      <w:r w:rsidR="00896CC2" w:rsidRPr="004A6CEB">
        <w:t>, 2017). A third of UK employees claim to be miserable within their jobs as 43% report poor management and 39% stat</w:t>
      </w:r>
      <w:r>
        <w:t>e</w:t>
      </w:r>
      <w:r w:rsidR="00896CC2" w:rsidRPr="004A6CEB">
        <w:t xml:space="preserve"> they do not feel valued within their role (Gentle, 2016)</w:t>
      </w:r>
      <w:r>
        <w:t>.</w:t>
      </w:r>
      <w:r w:rsidR="00896CC2" w:rsidRPr="004A6CEB">
        <w:t xml:space="preserve"> </w:t>
      </w:r>
      <w:r>
        <w:t>Yet,</w:t>
      </w:r>
      <w:r w:rsidR="00896CC2" w:rsidRPr="004A6CEB">
        <w:t xml:space="preserve"> are expected to practice </w:t>
      </w:r>
      <w:r>
        <w:t>‘</w:t>
      </w:r>
      <w:r w:rsidR="00896CC2" w:rsidRPr="004A6CEB">
        <w:t>service with a smile</w:t>
      </w:r>
      <w:r>
        <w:t>’ or adopt ‘the customer is always right’</w:t>
      </w:r>
      <w:r w:rsidR="00896CC2" w:rsidRPr="004A6CEB">
        <w:t xml:space="preserve"> (</w:t>
      </w:r>
      <w:proofErr w:type="spellStart"/>
      <w:r w:rsidR="00896CC2" w:rsidRPr="004A6CEB">
        <w:t>Turnali</w:t>
      </w:r>
      <w:proofErr w:type="spellEnd"/>
      <w:r w:rsidR="00896CC2" w:rsidRPr="004A6CEB">
        <w:t xml:space="preserve">, 2014; Frey-Cordes, </w:t>
      </w:r>
      <w:proofErr w:type="spellStart"/>
      <w:r w:rsidR="00896CC2" w:rsidRPr="004A6CEB">
        <w:t>Eilert</w:t>
      </w:r>
      <w:proofErr w:type="spellEnd"/>
      <w:r w:rsidR="00896CC2" w:rsidRPr="004A6CEB">
        <w:t xml:space="preserve"> and </w:t>
      </w:r>
      <w:proofErr w:type="spellStart"/>
      <w:r w:rsidR="00896CC2" w:rsidRPr="004A6CEB">
        <w:t>Büttgen</w:t>
      </w:r>
      <w:proofErr w:type="spellEnd"/>
      <w:r w:rsidR="00896CC2" w:rsidRPr="004A6CEB">
        <w:t xml:space="preserve">, 2020). </w:t>
      </w:r>
      <w:r>
        <w:t>Workers in customer-facing</w:t>
      </w:r>
      <w:r w:rsidR="00896CC2" w:rsidRPr="004A6CEB">
        <w:t xml:space="preserve"> roles within an environment where the </w:t>
      </w:r>
      <w:r>
        <w:t>strategy</w:t>
      </w:r>
      <w:r w:rsidR="00896CC2" w:rsidRPr="004A6CEB">
        <w:t xml:space="preserve"> of </w:t>
      </w:r>
      <w:r>
        <w:t>‘</w:t>
      </w:r>
      <w:r w:rsidR="00896CC2" w:rsidRPr="004A6CEB">
        <w:t>service with a smile</w:t>
      </w:r>
      <w:r>
        <w:t>’</w:t>
      </w:r>
      <w:r w:rsidR="00896CC2" w:rsidRPr="004A6CEB">
        <w:t xml:space="preserve"> and </w:t>
      </w:r>
      <w:r>
        <w:t>‘</w:t>
      </w:r>
      <w:r w:rsidR="00896CC2" w:rsidRPr="004A6CEB">
        <w:t>customer is always right</w:t>
      </w:r>
      <w:r>
        <w:t>’</w:t>
      </w:r>
      <w:r w:rsidR="00896CC2" w:rsidRPr="004A6CEB">
        <w:t xml:space="preserve"> are enforced were </w:t>
      </w:r>
      <w:r>
        <w:t xml:space="preserve">more </w:t>
      </w:r>
      <w:r w:rsidR="00896CC2" w:rsidRPr="004A6CEB">
        <w:t xml:space="preserve">likely to heavily drink alcohol, or be problem drinkers in attempt to relax after work due to </w:t>
      </w:r>
      <w:r>
        <w:t>forcing</w:t>
      </w:r>
      <w:r w:rsidR="00896CC2" w:rsidRPr="004A6CEB">
        <w:t xml:space="preserve"> and amplif</w:t>
      </w:r>
      <w:r>
        <w:t xml:space="preserve">ying false </w:t>
      </w:r>
      <w:r w:rsidR="00896CC2" w:rsidRPr="004A6CEB">
        <w:t xml:space="preserve">emotional expression during work hours </w:t>
      </w:r>
      <w:r>
        <w:t>(</w:t>
      </w:r>
      <w:proofErr w:type="spellStart"/>
      <w:r w:rsidR="00896CC2" w:rsidRPr="004A6CEB">
        <w:t>Grandey</w:t>
      </w:r>
      <w:proofErr w:type="spellEnd"/>
      <w:r w:rsidR="00896CC2" w:rsidRPr="004A6CEB">
        <w:t xml:space="preserve"> </w:t>
      </w:r>
      <w:r w:rsidR="00896CC2" w:rsidRPr="004A6CEB">
        <w:rPr>
          <w:i/>
        </w:rPr>
        <w:t>et al.,</w:t>
      </w:r>
      <w:r>
        <w:t xml:space="preserve"> 2019)</w:t>
      </w:r>
      <w:r w:rsidR="00896CC2" w:rsidRPr="004A6CEB">
        <w:t xml:space="preserve">. Many employees reported feeling betrayed and embarrassed (Morrison and Robinson, 1997; </w:t>
      </w:r>
      <w:proofErr w:type="spellStart"/>
      <w:r w:rsidR="00896CC2" w:rsidRPr="004A6CEB">
        <w:t>Litzky</w:t>
      </w:r>
      <w:proofErr w:type="spellEnd"/>
      <w:r w:rsidR="00896CC2" w:rsidRPr="004A6CEB">
        <w:t xml:space="preserve">, </w:t>
      </w:r>
      <w:proofErr w:type="spellStart"/>
      <w:r w:rsidR="00896CC2" w:rsidRPr="004A6CEB">
        <w:t>Eddleston</w:t>
      </w:r>
      <w:proofErr w:type="spellEnd"/>
      <w:r w:rsidR="00896CC2" w:rsidRPr="004A6CEB">
        <w:t xml:space="preserve"> and Kidder, 2006; Jung and Yoon, 2019) in </w:t>
      </w:r>
      <w:r>
        <w:t>situations</w:t>
      </w:r>
      <w:r w:rsidR="00896CC2" w:rsidRPr="004A6CEB">
        <w:t xml:space="preserve"> </w:t>
      </w:r>
      <w:r>
        <w:t xml:space="preserve">where a </w:t>
      </w:r>
      <w:r w:rsidR="00896CC2" w:rsidRPr="004A6CEB">
        <w:t xml:space="preserve">manager has stepped in and made an exception for </w:t>
      </w:r>
      <w:r>
        <w:t>a dissatisfied, abusive</w:t>
      </w:r>
      <w:r w:rsidR="00896CC2" w:rsidRPr="004A6CEB">
        <w:t xml:space="preserve"> customer and offered </w:t>
      </w:r>
      <w:r>
        <w:t xml:space="preserve">a form of compensation </w:t>
      </w:r>
      <w:r w:rsidR="00896CC2" w:rsidRPr="004A6CEB">
        <w:t xml:space="preserve">(Jiang </w:t>
      </w:r>
      <w:r w:rsidR="00896CC2" w:rsidRPr="004A6CEB">
        <w:rPr>
          <w:i/>
        </w:rPr>
        <w:t>et al.</w:t>
      </w:r>
      <w:r w:rsidR="00896CC2" w:rsidRPr="004A6CEB">
        <w:t xml:space="preserve">, 2020). This </w:t>
      </w:r>
      <w:r>
        <w:t xml:space="preserve">could </w:t>
      </w:r>
      <w:r w:rsidR="00896CC2" w:rsidRPr="004A6CEB">
        <w:t xml:space="preserve">indicate </w:t>
      </w:r>
      <w:r>
        <w:t>manager</w:t>
      </w:r>
      <w:r w:rsidR="00896CC2" w:rsidRPr="004A6CEB">
        <w:t xml:space="preserve"> favour t</w:t>
      </w:r>
      <w:r>
        <w:t>oward the</w:t>
      </w:r>
      <w:r w:rsidR="00896CC2" w:rsidRPr="004A6CEB">
        <w:t xml:space="preserve"> feelings of the customer over the employee</w:t>
      </w:r>
      <w:r>
        <w:t>. The present study</w:t>
      </w:r>
      <w:r w:rsidR="00896CC2" w:rsidRPr="004A6CEB">
        <w:t xml:space="preserve"> </w:t>
      </w:r>
      <w:r>
        <w:t>seeks</w:t>
      </w:r>
      <w:r w:rsidR="00896CC2" w:rsidRPr="004A6CEB">
        <w:t xml:space="preserve"> to explore </w:t>
      </w:r>
      <w:r>
        <w:t xml:space="preserve">this further, </w:t>
      </w:r>
      <w:r w:rsidR="00896CC2" w:rsidRPr="004A6CEB">
        <w:t xml:space="preserve">as there is a gap in </w:t>
      </w:r>
      <w:r>
        <w:t xml:space="preserve">the </w:t>
      </w:r>
      <w:r w:rsidR="00896CC2" w:rsidRPr="004A6CEB">
        <w:t xml:space="preserve">literature for views </w:t>
      </w:r>
      <w:r>
        <w:t>of employers or managers in regard to how best deal with customer dissatisfaction. The present study will focus on this with particular interest in these perspectives opinions on ‘the customer is always right.</w:t>
      </w:r>
    </w:p>
    <w:p w14:paraId="7AD8D8ED" w14:textId="77777777" w:rsidR="00896CC2" w:rsidRPr="004A6CEB" w:rsidRDefault="00896CC2" w:rsidP="004A6CEB">
      <w:pPr>
        <w:spacing w:line="360" w:lineRule="auto"/>
        <w:rPr>
          <w:rFonts w:ascii="Arial" w:hAnsi="Arial" w:cs="Arial"/>
          <w:sz w:val="22"/>
          <w:szCs w:val="22"/>
          <w:lang w:val="en-GB"/>
        </w:rPr>
      </w:pPr>
    </w:p>
    <w:p w14:paraId="6C06F7E0" w14:textId="6CDACF5D" w:rsidR="00896CC2" w:rsidRPr="004A6CEB" w:rsidRDefault="00896CC2" w:rsidP="004A6CEB">
      <w:pPr>
        <w:pStyle w:val="HeadingTwo"/>
        <w:spacing w:line="360" w:lineRule="auto"/>
        <w:rPr>
          <w:sz w:val="22"/>
          <w:szCs w:val="22"/>
          <w:lang w:val="en-GB"/>
        </w:rPr>
      </w:pPr>
      <w:bookmarkStart w:id="30" w:name="_Toc70948944"/>
      <w:bookmarkStart w:id="31" w:name="_Toc70950489"/>
      <w:r w:rsidRPr="004A6CEB">
        <w:rPr>
          <w:sz w:val="22"/>
          <w:szCs w:val="22"/>
          <w:lang w:val="en-GB"/>
        </w:rPr>
        <w:t>2.</w:t>
      </w:r>
      <w:r w:rsidR="001D65DF">
        <w:rPr>
          <w:sz w:val="22"/>
          <w:szCs w:val="22"/>
          <w:lang w:val="en-GB"/>
        </w:rPr>
        <w:t>5</w:t>
      </w:r>
      <w:r w:rsidRPr="004A6CEB">
        <w:rPr>
          <w:sz w:val="22"/>
          <w:szCs w:val="22"/>
          <w:lang w:val="en-GB"/>
        </w:rPr>
        <w:t xml:space="preserve"> Conclusion</w:t>
      </w:r>
      <w:bookmarkEnd w:id="30"/>
      <w:bookmarkEnd w:id="31"/>
    </w:p>
    <w:p w14:paraId="62604F46" w14:textId="77777777" w:rsidR="00896CC2" w:rsidRPr="004A6CEB" w:rsidRDefault="00896CC2" w:rsidP="004A6CEB">
      <w:pPr>
        <w:spacing w:line="360" w:lineRule="auto"/>
        <w:rPr>
          <w:rFonts w:ascii="Arial" w:hAnsi="Arial" w:cs="Arial"/>
          <w:b/>
          <w:sz w:val="22"/>
          <w:szCs w:val="22"/>
          <w:lang w:val="en-GB"/>
        </w:rPr>
      </w:pPr>
    </w:p>
    <w:p w14:paraId="23CE16DC" w14:textId="1727816D" w:rsidR="00896CC2" w:rsidRPr="004A6CEB" w:rsidRDefault="00896CC2" w:rsidP="00667EDB">
      <w:pPr>
        <w:pStyle w:val="Dissstyle"/>
      </w:pPr>
      <w:r w:rsidRPr="004A6CEB">
        <w:t xml:space="preserve">This </w:t>
      </w:r>
      <w:r w:rsidR="00DF52F5" w:rsidRPr="004A6CEB">
        <w:t xml:space="preserve">chapter </w:t>
      </w:r>
      <w:r w:rsidRPr="004A6CEB">
        <w:t>has achieved the first objective of study:</w:t>
      </w:r>
    </w:p>
    <w:p w14:paraId="344FB503" w14:textId="77777777" w:rsidR="00896CC2" w:rsidRPr="004A6CEB" w:rsidRDefault="00896CC2" w:rsidP="00667EDB">
      <w:pPr>
        <w:pStyle w:val="Dissstyle"/>
      </w:pPr>
    </w:p>
    <w:p w14:paraId="250C8542" w14:textId="0C3B42CF" w:rsidR="00590F61" w:rsidRPr="004A6CEB" w:rsidRDefault="00896CC2" w:rsidP="00667EDB">
      <w:pPr>
        <w:pStyle w:val="Dissstyle"/>
        <w:rPr>
          <w:i/>
        </w:rPr>
      </w:pPr>
      <w:r w:rsidRPr="004A6CEB">
        <w:rPr>
          <w:i/>
        </w:rPr>
        <w:t>“To research and discuss academic literature surrounding differing perspectives of the phrase ‘the customer is always right’.”</w:t>
      </w:r>
    </w:p>
    <w:p w14:paraId="5E2CF903" w14:textId="77777777" w:rsidR="00896CC2" w:rsidRPr="004A6CEB" w:rsidRDefault="00896CC2" w:rsidP="00667EDB">
      <w:pPr>
        <w:pStyle w:val="Dissstyle"/>
      </w:pPr>
    </w:p>
    <w:p w14:paraId="2AC13316" w14:textId="62308420" w:rsidR="00896CC2" w:rsidRPr="004A6CEB" w:rsidRDefault="00896CC2" w:rsidP="00667EDB">
      <w:pPr>
        <w:pStyle w:val="Dissstyle"/>
      </w:pPr>
      <w:r w:rsidRPr="004A6CEB">
        <w:t xml:space="preserve">The </w:t>
      </w:r>
      <w:r w:rsidR="00402948" w:rsidRPr="004A6CEB">
        <w:t xml:space="preserve">literature review has provided </w:t>
      </w:r>
      <w:r w:rsidR="0090438C" w:rsidRPr="004A6CEB">
        <w:t xml:space="preserve">discussion of </w:t>
      </w:r>
      <w:r w:rsidRPr="004A6CEB">
        <w:t>factors contribut</w:t>
      </w:r>
      <w:r w:rsidR="0090438C" w:rsidRPr="004A6CEB">
        <w:t>ing</w:t>
      </w:r>
      <w:r w:rsidRPr="004A6CEB">
        <w:t xml:space="preserve"> to the ambiguity surrounding the phrase ‘the customer is always right’ by </w:t>
      </w:r>
      <w:r w:rsidR="003A5413">
        <w:t>highlighting alternating opinion</w:t>
      </w:r>
      <w:r w:rsidRPr="004A6CEB">
        <w:t xml:space="preserve"> and how </w:t>
      </w:r>
      <w:r w:rsidR="003A5413">
        <w:t>this difference</w:t>
      </w:r>
      <w:r w:rsidRPr="004A6CEB">
        <w:t xml:space="preserve"> can produce </w:t>
      </w:r>
      <w:r w:rsidR="003A5413">
        <w:t>an alternative outcome</w:t>
      </w:r>
      <w:r w:rsidRPr="004A6CEB">
        <w:t xml:space="preserve">. The next </w:t>
      </w:r>
      <w:r w:rsidR="00DF52F5" w:rsidRPr="004A6CEB">
        <w:t xml:space="preserve">chapter </w:t>
      </w:r>
      <w:r w:rsidRPr="004A6CEB">
        <w:t>will identify</w:t>
      </w:r>
      <w:r w:rsidR="0090438C" w:rsidRPr="004A6CEB">
        <w:t xml:space="preserve"> the</w:t>
      </w:r>
      <w:r w:rsidRPr="004A6CEB">
        <w:t xml:space="preserve"> appropriate methods for </w:t>
      </w:r>
      <w:r w:rsidR="003A5413">
        <w:t>data collection and discuss selected methodology to meet the remaining objectives of study.</w:t>
      </w:r>
    </w:p>
    <w:p w14:paraId="1AB2AD44" w14:textId="77777777" w:rsidR="00896CC2" w:rsidRPr="004A6CEB" w:rsidRDefault="00896CC2" w:rsidP="004A6CEB">
      <w:pPr>
        <w:spacing w:line="360" w:lineRule="auto"/>
        <w:rPr>
          <w:rFonts w:ascii="Arial" w:hAnsi="Arial" w:cs="Arial"/>
          <w:sz w:val="22"/>
          <w:szCs w:val="22"/>
        </w:rPr>
      </w:pPr>
    </w:p>
    <w:p w14:paraId="090FC404" w14:textId="3CDF710B" w:rsidR="00CC65AD" w:rsidRPr="004A6CEB" w:rsidRDefault="00CC65AD" w:rsidP="004A6CEB">
      <w:pPr>
        <w:spacing w:line="360" w:lineRule="auto"/>
        <w:rPr>
          <w:rFonts w:ascii="Arial" w:hAnsi="Arial" w:cs="Arial"/>
          <w:sz w:val="22"/>
          <w:szCs w:val="22"/>
        </w:rPr>
      </w:pPr>
    </w:p>
    <w:p w14:paraId="6300978C" w14:textId="28C2CCEC" w:rsidR="00CC65AD" w:rsidRPr="004A6CEB" w:rsidRDefault="00CC65AD" w:rsidP="004A6CEB">
      <w:pPr>
        <w:spacing w:line="360" w:lineRule="auto"/>
        <w:rPr>
          <w:rFonts w:ascii="Arial" w:hAnsi="Arial" w:cs="Arial"/>
          <w:sz w:val="22"/>
          <w:szCs w:val="22"/>
        </w:rPr>
      </w:pPr>
    </w:p>
    <w:p w14:paraId="543C4543" w14:textId="2739F8C7" w:rsidR="00CC65AD" w:rsidRPr="004A6CEB" w:rsidRDefault="00CC65AD" w:rsidP="004A6CEB">
      <w:pPr>
        <w:spacing w:line="360" w:lineRule="auto"/>
        <w:rPr>
          <w:rFonts w:ascii="Arial" w:hAnsi="Arial" w:cs="Arial"/>
          <w:sz w:val="22"/>
          <w:szCs w:val="22"/>
        </w:rPr>
      </w:pPr>
    </w:p>
    <w:p w14:paraId="7609B12C" w14:textId="6CDEDEBE" w:rsidR="00CC65AD" w:rsidRPr="004A6CEB" w:rsidRDefault="00CC65AD" w:rsidP="004A6CEB">
      <w:pPr>
        <w:spacing w:line="360" w:lineRule="auto"/>
        <w:rPr>
          <w:rFonts w:ascii="Arial" w:hAnsi="Arial" w:cs="Arial"/>
          <w:sz w:val="22"/>
          <w:szCs w:val="22"/>
        </w:rPr>
      </w:pPr>
    </w:p>
    <w:p w14:paraId="3D13FF4F" w14:textId="10CC10F6" w:rsidR="00CC65AD" w:rsidRDefault="00CC65AD" w:rsidP="004A6CEB">
      <w:pPr>
        <w:spacing w:line="360" w:lineRule="auto"/>
        <w:rPr>
          <w:rFonts w:ascii="Arial" w:hAnsi="Arial" w:cs="Arial"/>
          <w:sz w:val="22"/>
          <w:szCs w:val="22"/>
        </w:rPr>
      </w:pPr>
    </w:p>
    <w:p w14:paraId="7FB3687B" w14:textId="20BC42F4" w:rsidR="00C26983" w:rsidRDefault="00C26983" w:rsidP="004A6CEB">
      <w:pPr>
        <w:spacing w:line="360" w:lineRule="auto"/>
        <w:rPr>
          <w:rFonts w:ascii="Arial" w:hAnsi="Arial" w:cs="Arial"/>
          <w:sz w:val="22"/>
          <w:szCs w:val="22"/>
        </w:rPr>
      </w:pPr>
    </w:p>
    <w:p w14:paraId="71613F50" w14:textId="3AC6D480" w:rsidR="00C26983" w:rsidRDefault="00C26983" w:rsidP="004A6CEB">
      <w:pPr>
        <w:spacing w:line="360" w:lineRule="auto"/>
        <w:rPr>
          <w:rFonts w:ascii="Arial" w:hAnsi="Arial" w:cs="Arial"/>
          <w:sz w:val="22"/>
          <w:szCs w:val="22"/>
        </w:rPr>
      </w:pPr>
    </w:p>
    <w:p w14:paraId="19E6F6B7" w14:textId="6AFF562C" w:rsidR="0090438C" w:rsidRPr="001D65DF" w:rsidRDefault="0090438C" w:rsidP="001172E6">
      <w:pPr>
        <w:pStyle w:val="Heading1"/>
        <w:rPr>
          <w:rFonts w:ascii="Helvetica" w:hAnsi="Helvetica" w:cstheme="majorBidi"/>
        </w:rPr>
      </w:pPr>
      <w:bookmarkStart w:id="32" w:name="_Toc70948945"/>
      <w:bookmarkStart w:id="33" w:name="_Toc70950490"/>
      <w:r w:rsidRPr="004A6CEB">
        <w:lastRenderedPageBreak/>
        <w:t xml:space="preserve">3. </w:t>
      </w:r>
      <w:r w:rsidR="00DF52F5" w:rsidRPr="004A6CEB">
        <w:t xml:space="preserve">Chapter </w:t>
      </w:r>
      <w:r w:rsidRPr="004A6CEB">
        <w:t>Three: Research Method</w:t>
      </w:r>
      <w:bookmarkEnd w:id="32"/>
      <w:bookmarkEnd w:id="33"/>
      <w:r w:rsidRPr="004A6CEB">
        <w:t xml:space="preserve"> </w:t>
      </w:r>
    </w:p>
    <w:p w14:paraId="3A470598" w14:textId="77777777" w:rsidR="008106B6" w:rsidRPr="004A6CEB" w:rsidRDefault="008106B6" w:rsidP="004A6CEB">
      <w:pPr>
        <w:pStyle w:val="HeadingTwo"/>
        <w:spacing w:line="360" w:lineRule="auto"/>
        <w:rPr>
          <w:sz w:val="22"/>
          <w:szCs w:val="22"/>
          <w:lang w:val="en-GB"/>
        </w:rPr>
      </w:pPr>
      <w:bookmarkStart w:id="34" w:name="_Toc70948946"/>
      <w:bookmarkStart w:id="35" w:name="_Toc70950491"/>
      <w:r w:rsidRPr="004A6CEB">
        <w:rPr>
          <w:sz w:val="22"/>
          <w:szCs w:val="22"/>
          <w:lang w:val="en-GB"/>
        </w:rPr>
        <w:t>3.1 Introduction</w:t>
      </w:r>
      <w:bookmarkEnd w:id="34"/>
      <w:bookmarkEnd w:id="35"/>
    </w:p>
    <w:p w14:paraId="51AE6B8A" w14:textId="77777777" w:rsidR="008106B6" w:rsidRPr="004A6CEB" w:rsidRDefault="008106B6" w:rsidP="004A6CEB">
      <w:pPr>
        <w:spacing w:line="360" w:lineRule="auto"/>
        <w:rPr>
          <w:rFonts w:ascii="Arial" w:hAnsi="Arial" w:cs="Arial"/>
          <w:sz w:val="22"/>
          <w:szCs w:val="22"/>
          <w:lang w:val="en-GB"/>
        </w:rPr>
      </w:pPr>
    </w:p>
    <w:p w14:paraId="2B606660" w14:textId="5EA8762C" w:rsidR="008106B6" w:rsidRPr="004A6CEB" w:rsidRDefault="008106B6" w:rsidP="00667EDB">
      <w:pPr>
        <w:pStyle w:val="Dissstyle"/>
      </w:pPr>
      <w:r w:rsidRPr="004A6CEB">
        <w:t xml:space="preserve">The previous </w:t>
      </w:r>
      <w:r w:rsidR="00DF52F5" w:rsidRPr="004A6CEB">
        <w:t xml:space="preserve">chapter </w:t>
      </w:r>
      <w:r w:rsidRPr="004A6CEB">
        <w:t xml:space="preserve">achieved the first objective of study, highlighting the ambiguity surrounding ‘the customer is always right’ and outlining the gap in study regarding the </w:t>
      </w:r>
      <w:r w:rsidR="008A0BC8" w:rsidRPr="004A6CEB">
        <w:t>perspective of the employee.</w:t>
      </w:r>
      <w:r w:rsidRPr="004A6CEB">
        <w:t xml:space="preserve"> </w:t>
      </w:r>
    </w:p>
    <w:p w14:paraId="2C44312A" w14:textId="77777777" w:rsidR="008106B6" w:rsidRPr="004A6CEB" w:rsidRDefault="008106B6" w:rsidP="00667EDB">
      <w:pPr>
        <w:pStyle w:val="Dissstyle"/>
      </w:pPr>
    </w:p>
    <w:p w14:paraId="4F1EEC40" w14:textId="13B7D189" w:rsidR="008106B6" w:rsidRPr="004A6CEB" w:rsidRDefault="008106B6" w:rsidP="00667EDB">
      <w:pPr>
        <w:pStyle w:val="Dissstyle"/>
      </w:pPr>
      <w:r w:rsidRPr="004A6CEB">
        <w:t>This</w:t>
      </w:r>
      <w:r w:rsidR="00DF52F5" w:rsidRPr="004A6CEB">
        <w:t xml:space="preserve"> chapter </w:t>
      </w:r>
      <w:r w:rsidR="008A0BC8" w:rsidRPr="004A6CEB">
        <w:t>will achieve the second objective</w:t>
      </w:r>
      <w:r w:rsidRPr="004A6CEB">
        <w:t>:</w:t>
      </w:r>
    </w:p>
    <w:p w14:paraId="7221AFAB" w14:textId="77777777" w:rsidR="00080D17" w:rsidRDefault="00080D17" w:rsidP="00667EDB">
      <w:pPr>
        <w:pStyle w:val="Dissstyle"/>
        <w:rPr>
          <w:i/>
        </w:rPr>
      </w:pPr>
    </w:p>
    <w:p w14:paraId="7D40ECAA" w14:textId="68C89BAC" w:rsidR="00080D17" w:rsidRPr="00080D17" w:rsidRDefault="00080D17" w:rsidP="00667EDB">
      <w:pPr>
        <w:pStyle w:val="Dissstyle"/>
        <w:rPr>
          <w:i/>
        </w:rPr>
      </w:pPr>
      <w:r>
        <w:rPr>
          <w:i/>
        </w:rPr>
        <w:t>“</w:t>
      </w:r>
      <w:r w:rsidRPr="00080D17">
        <w:rPr>
          <w:i/>
        </w:rPr>
        <w:t>To conduct primary research using a suitable research approach investigating the alternating perspectives surrounding the phrase ‘the customer is always right’ including the extent which each believe the term should be executed.</w:t>
      </w:r>
      <w:r>
        <w:rPr>
          <w:i/>
        </w:rPr>
        <w:t>”</w:t>
      </w:r>
    </w:p>
    <w:p w14:paraId="44460E59" w14:textId="77777777" w:rsidR="008106B6" w:rsidRPr="004A6CEB" w:rsidRDefault="008106B6" w:rsidP="00667EDB">
      <w:pPr>
        <w:pStyle w:val="Dissstyle"/>
        <w:rPr>
          <w:i/>
        </w:rPr>
      </w:pPr>
    </w:p>
    <w:p w14:paraId="4EA14532" w14:textId="69FFE409" w:rsidR="008106B6" w:rsidRPr="004A6CEB" w:rsidRDefault="008A0BC8" w:rsidP="00667EDB">
      <w:pPr>
        <w:pStyle w:val="Dissstyle"/>
      </w:pPr>
      <w:r w:rsidRPr="004A6CEB">
        <w:t>The</w:t>
      </w:r>
      <w:r w:rsidR="008106B6" w:rsidRPr="004A6CEB">
        <w:t xml:space="preserve"> research onion (Saunders </w:t>
      </w:r>
      <w:r w:rsidR="008106B6" w:rsidRPr="004A6CEB">
        <w:rPr>
          <w:i/>
        </w:rPr>
        <w:t>et al</w:t>
      </w:r>
      <w:r w:rsidR="008106B6" w:rsidRPr="004A6CEB">
        <w:t>., 2016) will provide guidance through the process</w:t>
      </w:r>
      <w:r w:rsidRPr="004A6CEB">
        <w:t xml:space="preserve"> outlined in this </w:t>
      </w:r>
      <w:r w:rsidR="00DF52F5" w:rsidRPr="004A6CEB">
        <w:t>chapter</w:t>
      </w:r>
      <w:r w:rsidR="008106B6" w:rsidRPr="004A6CEB">
        <w:t>. Th</w:t>
      </w:r>
      <w:r w:rsidRPr="004A6CEB">
        <w:t xml:space="preserve">is </w:t>
      </w:r>
      <w:r w:rsidR="00DF52F5" w:rsidRPr="004A6CEB">
        <w:t xml:space="preserve">chapter </w:t>
      </w:r>
      <w:r w:rsidR="008106B6" w:rsidRPr="004A6CEB">
        <w:t xml:space="preserve">will </w:t>
      </w:r>
      <w:r w:rsidR="00080D17">
        <w:t xml:space="preserve">take consideration to </w:t>
      </w:r>
      <w:r w:rsidRPr="004A6CEB">
        <w:t xml:space="preserve">the reliability </w:t>
      </w:r>
      <w:r w:rsidR="008106B6" w:rsidRPr="004A6CEB">
        <w:t xml:space="preserve">and validity of </w:t>
      </w:r>
      <w:r w:rsidRPr="004A6CEB">
        <w:t xml:space="preserve">the </w:t>
      </w:r>
      <w:r w:rsidR="008106B6" w:rsidRPr="004A6CEB">
        <w:t xml:space="preserve">study, </w:t>
      </w:r>
      <w:r w:rsidRPr="004A6CEB">
        <w:t>alongside</w:t>
      </w:r>
      <w:r w:rsidR="008106B6" w:rsidRPr="004A6CEB">
        <w:t xml:space="preserve"> the consideration of limitations and ethical issues. </w:t>
      </w:r>
    </w:p>
    <w:p w14:paraId="1BE87957" w14:textId="77777777" w:rsidR="008106B6" w:rsidRPr="004A6CEB" w:rsidRDefault="008106B6" w:rsidP="004A6CEB">
      <w:pPr>
        <w:spacing w:line="360" w:lineRule="auto"/>
        <w:rPr>
          <w:rFonts w:ascii="Arial" w:hAnsi="Arial" w:cs="Arial"/>
          <w:sz w:val="22"/>
          <w:szCs w:val="22"/>
          <w:lang w:val="en-GB"/>
        </w:rPr>
      </w:pPr>
    </w:p>
    <w:p w14:paraId="4083C0D8" w14:textId="77777777" w:rsidR="008106B6" w:rsidRPr="004A6CEB" w:rsidRDefault="008106B6" w:rsidP="004A6CEB">
      <w:pPr>
        <w:pStyle w:val="HeadingTwo"/>
        <w:spacing w:line="360" w:lineRule="auto"/>
        <w:rPr>
          <w:sz w:val="22"/>
          <w:szCs w:val="22"/>
        </w:rPr>
      </w:pPr>
      <w:bookmarkStart w:id="36" w:name="_Toc57623548"/>
      <w:bookmarkStart w:id="37" w:name="_Toc70948947"/>
      <w:bookmarkStart w:id="38" w:name="_Toc70950492"/>
      <w:r w:rsidRPr="004A6CEB">
        <w:rPr>
          <w:sz w:val="22"/>
          <w:szCs w:val="22"/>
        </w:rPr>
        <w:t>3.2 Methodology</w:t>
      </w:r>
      <w:bookmarkEnd w:id="36"/>
      <w:bookmarkEnd w:id="37"/>
      <w:bookmarkEnd w:id="38"/>
    </w:p>
    <w:p w14:paraId="1989E7D4" w14:textId="77777777" w:rsidR="008106B6" w:rsidRPr="004A6CEB" w:rsidRDefault="008106B6" w:rsidP="004A6CEB">
      <w:pPr>
        <w:spacing w:line="360" w:lineRule="auto"/>
        <w:rPr>
          <w:sz w:val="22"/>
          <w:szCs w:val="22"/>
          <w:lang w:val="en-GB"/>
        </w:rPr>
      </w:pPr>
    </w:p>
    <w:p w14:paraId="5A8F5CD2" w14:textId="77777777" w:rsidR="008106B6" w:rsidRPr="004A6CEB" w:rsidRDefault="008106B6" w:rsidP="00667EDB">
      <w:pPr>
        <w:pStyle w:val="Dissstyle"/>
      </w:pPr>
      <w:r w:rsidRPr="004A6CEB">
        <w:t xml:space="preserve">The concept of research can be defined as an investigation performed systematically for the purpose of developing knowledge (Snider and Stroup, 1997). In order to collect valuable and accurate research a method such as the research onion can be adopted (Sahay, 2016). </w:t>
      </w:r>
    </w:p>
    <w:p w14:paraId="48E8D5F4" w14:textId="77777777" w:rsidR="008106B6" w:rsidRPr="004A6CEB" w:rsidRDefault="008106B6" w:rsidP="00667EDB">
      <w:pPr>
        <w:pStyle w:val="Dissstyle"/>
      </w:pPr>
    </w:p>
    <w:p w14:paraId="2764E089" w14:textId="02598D16" w:rsidR="008106B6" w:rsidRPr="004A6CEB" w:rsidRDefault="008106B6" w:rsidP="00667EDB">
      <w:pPr>
        <w:pStyle w:val="Dissstyle"/>
      </w:pPr>
      <w:r w:rsidRPr="004A6CEB">
        <w:t xml:space="preserve">Saunders </w:t>
      </w:r>
      <w:r w:rsidRPr="004A6CEB">
        <w:rPr>
          <w:i/>
        </w:rPr>
        <w:t>et al.</w:t>
      </w:r>
      <w:r w:rsidRPr="004A6CEB">
        <w:t xml:space="preserve"> (2016) developed the research onion to demonstrate the numerous layers and approaches that should be considered whilst conducting research. One feature from each layer should create a constructive pathway to achieve the research aims and objectives; the diagram below identifies the selected pathway t</w:t>
      </w:r>
      <w:r w:rsidR="00472ADF">
        <w:t xml:space="preserve">o </w:t>
      </w:r>
      <w:r w:rsidRPr="004A6CEB">
        <w:t xml:space="preserve">be used throughout the study.  </w:t>
      </w:r>
    </w:p>
    <w:p w14:paraId="6406BB03" w14:textId="77777777" w:rsidR="008106B6" w:rsidRPr="004A6CEB" w:rsidRDefault="008106B6" w:rsidP="004A6CEB">
      <w:pPr>
        <w:spacing w:line="360" w:lineRule="auto"/>
        <w:rPr>
          <w:rFonts w:ascii="Arial" w:hAnsi="Arial" w:cs="Arial"/>
          <w:sz w:val="22"/>
          <w:szCs w:val="22"/>
          <w:lang w:val="en-GB"/>
        </w:rPr>
      </w:pPr>
    </w:p>
    <w:p w14:paraId="71415AB9" w14:textId="77777777" w:rsidR="008106B6" w:rsidRPr="004A6CEB" w:rsidRDefault="008106B6" w:rsidP="004A6CEB">
      <w:pPr>
        <w:pStyle w:val="HeadingTwo"/>
        <w:spacing w:line="360" w:lineRule="auto"/>
        <w:rPr>
          <w:sz w:val="22"/>
          <w:szCs w:val="22"/>
          <w:lang w:val="en-GB"/>
        </w:rPr>
      </w:pPr>
      <w:bookmarkStart w:id="39" w:name="_Toc70948948"/>
      <w:bookmarkStart w:id="40" w:name="_Toc70950493"/>
      <w:r w:rsidRPr="004A6CEB">
        <w:rPr>
          <w:sz w:val="22"/>
          <w:szCs w:val="22"/>
          <w:lang w:val="en-GB"/>
        </w:rPr>
        <w:t>3.3 Research Onion</w:t>
      </w:r>
      <w:bookmarkEnd w:id="39"/>
      <w:bookmarkEnd w:id="40"/>
    </w:p>
    <w:p w14:paraId="734255FA" w14:textId="77777777" w:rsidR="008106B6" w:rsidRPr="004A6CEB" w:rsidRDefault="008106B6" w:rsidP="004A6CEB">
      <w:pPr>
        <w:spacing w:line="360" w:lineRule="auto"/>
        <w:rPr>
          <w:rFonts w:ascii="Arial" w:hAnsi="Arial" w:cs="Arial"/>
          <w:sz w:val="22"/>
          <w:szCs w:val="22"/>
          <w:lang w:val="en-GB"/>
        </w:rPr>
      </w:pPr>
    </w:p>
    <w:p w14:paraId="52E951E1" w14:textId="119F907B" w:rsidR="008106B6" w:rsidRPr="004A6CEB" w:rsidRDefault="008106B6" w:rsidP="00667EDB">
      <w:pPr>
        <w:pStyle w:val="Dissstyle"/>
      </w:pPr>
      <w:r w:rsidRPr="004A6CEB">
        <w:t xml:space="preserve">The research onion will provide guidance and understanding through the research methodology adopted in this </w:t>
      </w:r>
      <w:r w:rsidR="00DF52F5" w:rsidRPr="004A6CEB">
        <w:t>chapter</w:t>
      </w:r>
      <w:r w:rsidR="00667EDB">
        <w:t>.</w:t>
      </w:r>
    </w:p>
    <w:p w14:paraId="30EBB949" w14:textId="3C587086" w:rsidR="004A6CEB" w:rsidRPr="004A6CEB" w:rsidRDefault="00080D17" w:rsidP="004A6CEB">
      <w:pPr>
        <w:keepNext/>
        <w:spacing w:line="360" w:lineRule="auto"/>
        <w:rPr>
          <w:sz w:val="22"/>
          <w:szCs w:val="22"/>
        </w:rPr>
      </w:pPr>
      <w:r w:rsidRPr="004A6CEB">
        <w:rPr>
          <w:noProof/>
          <w:sz w:val="22"/>
          <w:szCs w:val="22"/>
        </w:rPr>
        <w:lastRenderedPageBreak/>
        <mc:AlternateContent>
          <mc:Choice Requires="wps">
            <w:drawing>
              <wp:anchor distT="0" distB="0" distL="114300" distR="114300" simplePos="0" relativeHeight="251667456" behindDoc="0" locked="0" layoutInCell="1" allowOverlap="1" wp14:anchorId="74E13226" wp14:editId="0AB0D141">
                <wp:simplePos x="0" y="0"/>
                <wp:positionH relativeFrom="column">
                  <wp:posOffset>2103071</wp:posOffset>
                </wp:positionH>
                <wp:positionV relativeFrom="paragraph">
                  <wp:posOffset>1574019</wp:posOffset>
                </wp:positionV>
                <wp:extent cx="851338" cy="378372"/>
                <wp:effectExtent l="0" t="0" r="12700" b="15875"/>
                <wp:wrapNone/>
                <wp:docPr id="37" name="Oval 37"/>
                <wp:cNvGraphicFramePr/>
                <a:graphic xmlns:a="http://schemas.openxmlformats.org/drawingml/2006/main">
                  <a:graphicData uri="http://schemas.microsoft.com/office/word/2010/wordprocessingShape">
                    <wps:wsp>
                      <wps:cNvSpPr/>
                      <wps:spPr>
                        <a:xfrm>
                          <a:off x="0" y="0"/>
                          <a:ext cx="851338" cy="37837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4B264F" id="Oval 37" o:spid="_x0000_s1026" style="position:absolute;margin-left:165.6pt;margin-top:123.95pt;width:67.05pt;height:2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" filled="f" strokecolor="red" strokeweight="1pt">
                <v:stroke joinstyle="miter"/>
              </v:oval>
            </w:pict>
          </mc:Fallback>
        </mc:AlternateContent>
      </w:r>
      <w:r w:rsidR="008106B6" w:rsidRPr="004A6CEB">
        <w:rPr>
          <w:noProof/>
          <w:sz w:val="22"/>
          <w:szCs w:val="22"/>
        </w:rPr>
        <mc:AlternateContent>
          <mc:Choice Requires="wps">
            <w:drawing>
              <wp:anchor distT="0" distB="0" distL="114300" distR="114300" simplePos="0" relativeHeight="251665408" behindDoc="0" locked="0" layoutInCell="1" allowOverlap="1" wp14:anchorId="4880BC34" wp14:editId="27E18A37">
                <wp:simplePos x="0" y="0"/>
                <wp:positionH relativeFrom="column">
                  <wp:posOffset>945931</wp:posOffset>
                </wp:positionH>
                <wp:positionV relativeFrom="paragraph">
                  <wp:posOffset>1292771</wp:posOffset>
                </wp:positionV>
                <wp:extent cx="1229710" cy="220367"/>
                <wp:effectExtent l="0" t="0" r="15240" b="8255"/>
                <wp:wrapNone/>
                <wp:docPr id="27" name="Oval 27"/>
                <wp:cNvGraphicFramePr/>
                <a:graphic xmlns:a="http://schemas.openxmlformats.org/drawingml/2006/main">
                  <a:graphicData uri="http://schemas.microsoft.com/office/word/2010/wordprocessingShape">
                    <wps:wsp>
                      <wps:cNvSpPr/>
                      <wps:spPr>
                        <a:xfrm>
                          <a:off x="0" y="0"/>
                          <a:ext cx="1229710" cy="22036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D9085C" id="Oval 27" o:spid="_x0000_s1026" style="position:absolute;margin-left:74.5pt;margin-top:101.8pt;width:96.85pt;height:1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" filled="f" strokecolor="red" strokeweight="1pt">
                <v:stroke joinstyle="miter"/>
              </v:oval>
            </w:pict>
          </mc:Fallback>
        </mc:AlternateContent>
      </w:r>
      <w:r w:rsidR="008106B6" w:rsidRPr="004A6CEB">
        <w:rPr>
          <w:noProof/>
          <w:sz w:val="22"/>
          <w:szCs w:val="22"/>
        </w:rPr>
        <mc:AlternateContent>
          <mc:Choice Requires="wps">
            <w:drawing>
              <wp:anchor distT="0" distB="0" distL="114300" distR="114300" simplePos="0" relativeHeight="251664384" behindDoc="0" locked="0" layoutInCell="1" allowOverlap="1" wp14:anchorId="3F27B8DD" wp14:editId="1BA20D40">
                <wp:simplePos x="0" y="0"/>
                <wp:positionH relativeFrom="column">
                  <wp:posOffset>819785</wp:posOffset>
                </wp:positionH>
                <wp:positionV relativeFrom="paragraph">
                  <wp:posOffset>1513490</wp:posOffset>
                </wp:positionV>
                <wp:extent cx="819807" cy="677917"/>
                <wp:effectExtent l="0" t="0" r="18415" b="8255"/>
                <wp:wrapNone/>
                <wp:docPr id="26" name="Oval 26"/>
                <wp:cNvGraphicFramePr/>
                <a:graphic xmlns:a="http://schemas.openxmlformats.org/drawingml/2006/main">
                  <a:graphicData uri="http://schemas.microsoft.com/office/word/2010/wordprocessingShape">
                    <wps:wsp>
                      <wps:cNvSpPr/>
                      <wps:spPr>
                        <a:xfrm>
                          <a:off x="0" y="0"/>
                          <a:ext cx="819807" cy="67791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36A470" id="Oval 26" o:spid="_x0000_s1026" style="position:absolute;margin-left:64.55pt;margin-top:119.15pt;width:64.55pt;height:5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" filled="f" strokecolor="red" strokeweight="1pt">
                <v:stroke joinstyle="miter"/>
              </v:oval>
            </w:pict>
          </mc:Fallback>
        </mc:AlternateContent>
      </w:r>
      <w:r w:rsidR="008106B6" w:rsidRPr="004A6CEB">
        <w:rPr>
          <w:noProof/>
          <w:sz w:val="22"/>
          <w:szCs w:val="22"/>
        </w:rPr>
        <mc:AlternateContent>
          <mc:Choice Requires="wps">
            <w:drawing>
              <wp:anchor distT="0" distB="0" distL="114300" distR="114300" simplePos="0" relativeHeight="251662336" behindDoc="0" locked="0" layoutInCell="1" allowOverlap="1" wp14:anchorId="216DB147" wp14:editId="0836BFD9">
                <wp:simplePos x="0" y="0"/>
                <wp:positionH relativeFrom="column">
                  <wp:posOffset>2175510</wp:posOffset>
                </wp:positionH>
                <wp:positionV relativeFrom="paragraph">
                  <wp:posOffset>819435</wp:posOffset>
                </wp:positionV>
                <wp:extent cx="693683" cy="314872"/>
                <wp:effectExtent l="0" t="0" r="17780" b="15875"/>
                <wp:wrapNone/>
                <wp:docPr id="24" name="Oval 24"/>
                <wp:cNvGraphicFramePr/>
                <a:graphic xmlns:a="http://schemas.openxmlformats.org/drawingml/2006/main">
                  <a:graphicData uri="http://schemas.microsoft.com/office/word/2010/wordprocessingShape">
                    <wps:wsp>
                      <wps:cNvSpPr/>
                      <wps:spPr>
                        <a:xfrm>
                          <a:off x="0" y="0"/>
                          <a:ext cx="693683" cy="31487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EB59C4" id="Oval 24" o:spid="_x0000_s1026" style="position:absolute;margin-left:171.3pt;margin-top:64.5pt;width:54.6pt;height:2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" filled="f" strokecolor="red" strokeweight="1pt">
                <v:stroke joinstyle="miter"/>
              </v:oval>
            </w:pict>
          </mc:Fallback>
        </mc:AlternateContent>
      </w:r>
      <w:r w:rsidR="008106B6" w:rsidRPr="004A6CEB">
        <w:rPr>
          <w:noProof/>
          <w:sz w:val="22"/>
          <w:szCs w:val="22"/>
        </w:rPr>
        <mc:AlternateContent>
          <mc:Choice Requires="wps">
            <w:drawing>
              <wp:anchor distT="0" distB="0" distL="114300" distR="114300" simplePos="0" relativeHeight="251661312" behindDoc="0" locked="0" layoutInCell="1" allowOverlap="1" wp14:anchorId="376A8D26" wp14:editId="0DB5AFD1">
                <wp:simplePos x="0" y="0"/>
                <wp:positionH relativeFrom="column">
                  <wp:posOffset>2948152</wp:posOffset>
                </wp:positionH>
                <wp:positionV relativeFrom="paragraph">
                  <wp:posOffset>677916</wp:posOffset>
                </wp:positionV>
                <wp:extent cx="614592" cy="362957"/>
                <wp:effectExtent l="0" t="0" r="8255" b="18415"/>
                <wp:wrapNone/>
                <wp:docPr id="23" name="Oval 23"/>
                <wp:cNvGraphicFramePr/>
                <a:graphic xmlns:a="http://schemas.openxmlformats.org/drawingml/2006/main">
                  <a:graphicData uri="http://schemas.microsoft.com/office/word/2010/wordprocessingShape">
                    <wps:wsp>
                      <wps:cNvSpPr/>
                      <wps:spPr>
                        <a:xfrm flipV="1">
                          <a:off x="0" y="0"/>
                          <a:ext cx="614592" cy="36295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5A5D67" id="Oval 23" o:spid="_x0000_s1026" style="position:absolute;margin-left:232.15pt;margin-top:53.4pt;width:48.4pt;height:28.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" filled="f" strokecolor="red" strokeweight="1pt">
                <v:stroke joinstyle="miter"/>
              </v:oval>
            </w:pict>
          </mc:Fallback>
        </mc:AlternateContent>
      </w:r>
      <w:r w:rsidR="008106B6" w:rsidRPr="004A6CEB">
        <w:rPr>
          <w:noProof/>
          <w:sz w:val="22"/>
          <w:szCs w:val="22"/>
        </w:rPr>
        <mc:AlternateContent>
          <mc:Choice Requires="wps">
            <w:drawing>
              <wp:anchor distT="0" distB="0" distL="114300" distR="114300" simplePos="0" relativeHeight="251660288" behindDoc="0" locked="0" layoutInCell="1" allowOverlap="1" wp14:anchorId="0E26A392" wp14:editId="7B5DC5D1">
                <wp:simplePos x="0" y="0"/>
                <wp:positionH relativeFrom="column">
                  <wp:posOffset>2869061</wp:posOffset>
                </wp:positionH>
                <wp:positionV relativeFrom="paragraph">
                  <wp:posOffset>2695904</wp:posOffset>
                </wp:positionV>
                <wp:extent cx="693683" cy="315310"/>
                <wp:effectExtent l="0" t="0" r="17780" b="15240"/>
                <wp:wrapNone/>
                <wp:docPr id="22" name="Oval 22"/>
                <wp:cNvGraphicFramePr/>
                <a:graphic xmlns:a="http://schemas.openxmlformats.org/drawingml/2006/main">
                  <a:graphicData uri="http://schemas.microsoft.com/office/word/2010/wordprocessingShape">
                    <wps:wsp>
                      <wps:cNvSpPr/>
                      <wps:spPr>
                        <a:xfrm>
                          <a:off x="0" y="0"/>
                          <a:ext cx="693683" cy="31531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DA83C9" id="Oval 22" o:spid="_x0000_s1026" style="position:absolute;margin-left:225.9pt;margin-top:212.3pt;width:54.6pt;height:24.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" filled="f" strokecolor="red" strokeweight="1pt">
                <v:stroke joinstyle="miter"/>
              </v:oval>
            </w:pict>
          </mc:Fallback>
        </mc:AlternateContent>
      </w:r>
      <w:r w:rsidR="008106B6" w:rsidRPr="004A6CEB">
        <w:rPr>
          <w:noProof/>
          <w:sz w:val="22"/>
          <w:szCs w:val="22"/>
        </w:rPr>
        <mc:AlternateContent>
          <mc:Choice Requires="wps">
            <w:drawing>
              <wp:anchor distT="0" distB="0" distL="114300" distR="114300" simplePos="0" relativeHeight="251659264" behindDoc="0" locked="0" layoutInCell="1" allowOverlap="1" wp14:anchorId="577AE274" wp14:editId="204E5BFA">
                <wp:simplePos x="0" y="0"/>
                <wp:positionH relativeFrom="column">
                  <wp:posOffset>2175641</wp:posOffset>
                </wp:positionH>
                <wp:positionV relativeFrom="paragraph">
                  <wp:posOffset>94593</wp:posOffset>
                </wp:positionV>
                <wp:extent cx="693683" cy="315310"/>
                <wp:effectExtent l="0" t="0" r="17780" b="15240"/>
                <wp:wrapNone/>
                <wp:docPr id="20" name="Oval 20"/>
                <wp:cNvGraphicFramePr/>
                <a:graphic xmlns:a="http://schemas.openxmlformats.org/drawingml/2006/main">
                  <a:graphicData uri="http://schemas.microsoft.com/office/word/2010/wordprocessingShape">
                    <wps:wsp>
                      <wps:cNvSpPr/>
                      <wps:spPr>
                        <a:xfrm>
                          <a:off x="0" y="0"/>
                          <a:ext cx="693683" cy="31531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F7C9E5" id="Oval 20" o:spid="_x0000_s1026" style="position:absolute;margin-left:171.3pt;margin-top:7.45pt;width:54.6pt;height:24.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" filled="f" strokecolor="red" strokeweight="1pt">
                <v:stroke joinstyle="miter"/>
              </v:oval>
            </w:pict>
          </mc:Fallback>
        </mc:AlternateContent>
      </w:r>
      <w:r w:rsidR="008106B6" w:rsidRPr="004A6CEB">
        <w:rPr>
          <w:sz w:val="22"/>
          <w:szCs w:val="22"/>
        </w:rPr>
        <w:fldChar w:fldCharType="begin"/>
      </w:r>
      <w:r w:rsidR="008106B6" w:rsidRPr="004A6CEB">
        <w:rPr>
          <w:sz w:val="22"/>
          <w:szCs w:val="22"/>
        </w:rPr>
        <w:instrText xml:space="preserve"> INCLUDEPICTURE "https://i1.wp.com/www.allassignmenthelp.co.uk/blog/wp-content/uploads/2017/07/onion.jpg?resize=715%2C459&amp;ssl=1" \* MERGEFORMATINET </w:instrText>
      </w:r>
      <w:r w:rsidR="008106B6" w:rsidRPr="004A6CEB">
        <w:rPr>
          <w:sz w:val="22"/>
          <w:szCs w:val="22"/>
        </w:rPr>
        <w:fldChar w:fldCharType="separate"/>
      </w:r>
      <w:r w:rsidR="008106B6" w:rsidRPr="004A6CEB">
        <w:rPr>
          <w:noProof/>
          <w:sz w:val="22"/>
          <w:szCs w:val="22"/>
          <w:lang w:eastAsia="en-GB"/>
        </w:rPr>
        <w:drawing>
          <wp:inline distT="0" distB="0" distL="0" distR="0" wp14:anchorId="792B4582" wp14:editId="0C167534">
            <wp:extent cx="5727700" cy="3676650"/>
            <wp:effectExtent l="0" t="0" r="0" b="6350"/>
            <wp:docPr id="3" name="Picture 3"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3676650"/>
                    </a:xfrm>
                    <a:prstGeom prst="rect">
                      <a:avLst/>
                    </a:prstGeom>
                    <a:noFill/>
                    <a:ln>
                      <a:noFill/>
                    </a:ln>
                  </pic:spPr>
                </pic:pic>
              </a:graphicData>
            </a:graphic>
          </wp:inline>
        </w:drawing>
      </w:r>
      <w:r w:rsidR="008106B6" w:rsidRPr="004A6CEB">
        <w:rPr>
          <w:sz w:val="22"/>
          <w:szCs w:val="22"/>
        </w:rPr>
        <w:fldChar w:fldCharType="end"/>
      </w:r>
    </w:p>
    <w:p w14:paraId="61C91D5A" w14:textId="447B03EC" w:rsidR="004A6CEB" w:rsidRPr="004A6CEB" w:rsidRDefault="004A6CEB" w:rsidP="00FB1DA0">
      <w:pPr>
        <w:pStyle w:val="Caption"/>
        <w:spacing w:line="360" w:lineRule="auto"/>
        <w:rPr>
          <w:sz w:val="22"/>
          <w:szCs w:val="22"/>
        </w:rPr>
      </w:pPr>
      <w:bookmarkStart w:id="41" w:name="_Toc70499304"/>
      <w:bookmarkStart w:id="42" w:name="_Toc70499391"/>
      <w:r w:rsidRPr="004A6CEB">
        <w:rPr>
          <w:sz w:val="22"/>
          <w:szCs w:val="22"/>
        </w:rPr>
        <w:t>Figure 3.</w:t>
      </w:r>
      <w:r w:rsidRPr="004A6CEB">
        <w:rPr>
          <w:sz w:val="22"/>
          <w:szCs w:val="22"/>
        </w:rPr>
        <w:fldChar w:fldCharType="begin"/>
      </w:r>
      <w:r w:rsidRPr="004A6CEB">
        <w:rPr>
          <w:sz w:val="22"/>
          <w:szCs w:val="22"/>
        </w:rPr>
        <w:instrText xml:space="preserve"> SEQ Figure_3 \* ARABIC </w:instrText>
      </w:r>
      <w:r w:rsidRPr="004A6CEB">
        <w:rPr>
          <w:sz w:val="22"/>
          <w:szCs w:val="22"/>
        </w:rPr>
        <w:fldChar w:fldCharType="separate"/>
      </w:r>
      <w:r w:rsidRPr="004A6CEB">
        <w:rPr>
          <w:noProof/>
          <w:sz w:val="22"/>
          <w:szCs w:val="22"/>
        </w:rPr>
        <w:t>1</w:t>
      </w:r>
      <w:r w:rsidRPr="004A6CEB">
        <w:rPr>
          <w:sz w:val="22"/>
          <w:szCs w:val="22"/>
        </w:rPr>
        <w:fldChar w:fldCharType="end"/>
      </w:r>
      <w:r w:rsidRPr="004A6CEB">
        <w:rPr>
          <w:sz w:val="22"/>
          <w:szCs w:val="22"/>
        </w:rPr>
        <w:t xml:space="preserve"> The Research Onion, highlighting the process selected by the researcher (Saunders et al., 2016).</w:t>
      </w:r>
      <w:bookmarkEnd w:id="41"/>
      <w:bookmarkEnd w:id="42"/>
    </w:p>
    <w:p w14:paraId="2AC6E98B" w14:textId="30675480" w:rsidR="008106B6" w:rsidRPr="004A6CEB" w:rsidRDefault="008106B6" w:rsidP="004A6CEB">
      <w:pPr>
        <w:pStyle w:val="HeadingTwo"/>
        <w:spacing w:line="360" w:lineRule="auto"/>
        <w:rPr>
          <w:sz w:val="22"/>
          <w:szCs w:val="22"/>
          <w:lang w:val="en-GB"/>
        </w:rPr>
      </w:pPr>
      <w:bookmarkStart w:id="43" w:name="_Toc57623549"/>
      <w:bookmarkStart w:id="44" w:name="_Toc70948949"/>
      <w:bookmarkStart w:id="45" w:name="_Toc70950494"/>
      <w:r w:rsidRPr="004A6CEB">
        <w:rPr>
          <w:sz w:val="22"/>
          <w:szCs w:val="22"/>
          <w:lang w:val="en-GB"/>
        </w:rPr>
        <w:t>3.3.1 Philosophy</w:t>
      </w:r>
      <w:bookmarkEnd w:id="43"/>
      <w:bookmarkEnd w:id="44"/>
      <w:bookmarkEnd w:id="45"/>
    </w:p>
    <w:p w14:paraId="2BFA43C0" w14:textId="7E060A16" w:rsidR="008106B6" w:rsidRPr="004A6CEB" w:rsidRDefault="008106B6" w:rsidP="004A6CEB">
      <w:pPr>
        <w:spacing w:line="360" w:lineRule="auto"/>
        <w:rPr>
          <w:rFonts w:ascii="Arial" w:hAnsi="Arial" w:cs="Arial"/>
          <w:b/>
          <w:color w:val="000000" w:themeColor="text1"/>
          <w:sz w:val="22"/>
          <w:szCs w:val="22"/>
          <w:lang w:val="en-GB"/>
        </w:rPr>
      </w:pPr>
    </w:p>
    <w:p w14:paraId="3B05F6D0" w14:textId="6FEACACF" w:rsidR="008106B6" w:rsidRPr="004A6CEB" w:rsidRDefault="008106B6" w:rsidP="00667EDB">
      <w:pPr>
        <w:pStyle w:val="Dissstyle"/>
      </w:pPr>
      <w:r w:rsidRPr="004A6CEB">
        <w:t>Philosophy allows an understanding of the research design and enables a clear view on limitations (</w:t>
      </w:r>
      <w:proofErr w:type="spellStart"/>
      <w:r w:rsidRPr="004A6CEB">
        <w:t>Easterby</w:t>
      </w:r>
      <w:proofErr w:type="spellEnd"/>
      <w:r w:rsidRPr="004A6CEB">
        <w:t xml:space="preserve">-Smith </w:t>
      </w:r>
      <w:r w:rsidRPr="004A6CEB">
        <w:rPr>
          <w:i/>
        </w:rPr>
        <w:t>et al</w:t>
      </w:r>
      <w:r w:rsidRPr="004A6CEB">
        <w:t>., 2012). Positivism and interpretivism are two philosophies of research methodology, positivism favours quantitative data while interpretivism prefers qualitative data (</w:t>
      </w:r>
      <w:proofErr w:type="spellStart"/>
      <w:r w:rsidRPr="004A6CEB">
        <w:t>Alharasheh</w:t>
      </w:r>
      <w:proofErr w:type="spellEnd"/>
      <w:r w:rsidRPr="004A6CEB">
        <w:t xml:space="preserve"> and Pius, 2020). </w:t>
      </w:r>
      <w:r w:rsidR="00472ADF">
        <w:t>The present study favours</w:t>
      </w:r>
      <w:r w:rsidRPr="004A6CEB">
        <w:t xml:space="preserve"> positivism through the </w:t>
      </w:r>
      <w:r w:rsidR="00472ADF">
        <w:t>selected survey method of data collection</w:t>
      </w:r>
      <w:r w:rsidR="00FB1DA0">
        <w:t>.</w:t>
      </w:r>
      <w:r w:rsidRPr="004A6CEB">
        <w:t xml:space="preserve"> </w:t>
      </w:r>
      <w:r w:rsidR="00FB1DA0">
        <w:t>A</w:t>
      </w:r>
      <w:r w:rsidRPr="004A6CEB">
        <w:t xml:space="preserve"> small number of </w:t>
      </w:r>
      <w:r w:rsidR="00472ADF">
        <w:t>interpretivist questions were included</w:t>
      </w:r>
      <w:r w:rsidRPr="004A6CEB">
        <w:t xml:space="preserve"> for further clarification on perspective (Desai and Reimers, 2018)</w:t>
      </w:r>
      <w:r w:rsidR="00080D17">
        <w:t>.</w:t>
      </w:r>
    </w:p>
    <w:p w14:paraId="6EDA7023" w14:textId="77777777" w:rsidR="008106B6" w:rsidRPr="004A6CEB" w:rsidRDefault="008106B6" w:rsidP="004A6CEB">
      <w:pPr>
        <w:pStyle w:val="Heading2"/>
        <w:spacing w:line="360" w:lineRule="auto"/>
        <w:rPr>
          <w:rFonts w:ascii="Arial" w:eastAsiaTheme="minorHAnsi" w:hAnsi="Arial" w:cs="Arial"/>
          <w:b/>
          <w:color w:val="000000" w:themeColor="text1"/>
          <w:sz w:val="22"/>
          <w:szCs w:val="22"/>
          <w:lang w:val="en-GB"/>
        </w:rPr>
      </w:pPr>
      <w:bookmarkStart w:id="46" w:name="_Toc57623550"/>
    </w:p>
    <w:p w14:paraId="4D0CE21B" w14:textId="77777777" w:rsidR="008106B6" w:rsidRPr="004A6CEB" w:rsidRDefault="008106B6" w:rsidP="004A6CEB">
      <w:pPr>
        <w:pStyle w:val="HeadingTwo"/>
        <w:spacing w:line="360" w:lineRule="auto"/>
        <w:rPr>
          <w:sz w:val="22"/>
          <w:szCs w:val="22"/>
          <w:lang w:val="en-GB"/>
        </w:rPr>
      </w:pPr>
      <w:bookmarkStart w:id="47" w:name="_Toc70948950"/>
      <w:bookmarkStart w:id="48" w:name="_Toc70950495"/>
      <w:r w:rsidRPr="004A6CEB">
        <w:rPr>
          <w:sz w:val="22"/>
          <w:szCs w:val="22"/>
          <w:lang w:val="en-GB"/>
        </w:rPr>
        <w:t>3.3.2 Approach</w:t>
      </w:r>
      <w:bookmarkEnd w:id="46"/>
      <w:bookmarkEnd w:id="47"/>
      <w:bookmarkEnd w:id="48"/>
    </w:p>
    <w:p w14:paraId="024AF529" w14:textId="77777777" w:rsidR="008106B6" w:rsidRPr="004A6CEB" w:rsidRDefault="008106B6" w:rsidP="004A6CEB">
      <w:pPr>
        <w:spacing w:line="360" w:lineRule="auto"/>
        <w:rPr>
          <w:sz w:val="22"/>
          <w:szCs w:val="22"/>
          <w:lang w:val="en-GB"/>
        </w:rPr>
      </w:pPr>
    </w:p>
    <w:p w14:paraId="10ABE716" w14:textId="2C6220AE" w:rsidR="008106B6" w:rsidRPr="004A6CEB" w:rsidRDefault="008106B6" w:rsidP="00667EDB">
      <w:pPr>
        <w:pStyle w:val="Dissstyle"/>
      </w:pPr>
      <w:r w:rsidRPr="004A6CEB">
        <w:t xml:space="preserve">An inductive and deductive approach </w:t>
      </w:r>
      <w:r w:rsidR="00472ADF">
        <w:t>has been selected to</w:t>
      </w:r>
      <w:r w:rsidRPr="004A6CEB">
        <w:t xml:space="preserve"> gather detailed research through observations of literature similar to the topic of interest from which identifications and predictions </w:t>
      </w:r>
      <w:r w:rsidR="00472ADF">
        <w:t xml:space="preserve">can </w:t>
      </w:r>
      <w:r w:rsidRPr="004A6CEB">
        <w:t>be made (Hayes, 2005</w:t>
      </w:r>
      <w:r w:rsidR="00472ADF">
        <w:t>)</w:t>
      </w:r>
      <w:r w:rsidRPr="004A6CEB">
        <w:t xml:space="preserve">. This will provide </w:t>
      </w:r>
      <w:r w:rsidR="00472ADF">
        <w:t>indication toward</w:t>
      </w:r>
      <w:r w:rsidRPr="004A6CEB">
        <w:t xml:space="preserve"> patterns demonstrating commonalities or contrast to allow appropriate connections to be made (Bernard, 2011). This approach </w:t>
      </w:r>
      <w:r w:rsidR="00472ADF">
        <w:t>was</w:t>
      </w:r>
      <w:r w:rsidRPr="004A6CEB">
        <w:t xml:space="preserve"> adopted in the study as it is concerned with understanding human behaviour and the meaning behind ‘the customer is always right’, </w:t>
      </w:r>
      <w:r w:rsidRPr="004A6CEB">
        <w:lastRenderedPageBreak/>
        <w:t xml:space="preserve">which can be investigated through analysing socially constructed ideas (Collis and Hussey, 2014). </w:t>
      </w:r>
    </w:p>
    <w:p w14:paraId="2DCCEB85" w14:textId="77777777" w:rsidR="008106B6" w:rsidRPr="004A6CEB" w:rsidRDefault="008106B6" w:rsidP="00667EDB">
      <w:pPr>
        <w:pStyle w:val="Dissstyle"/>
        <w:rPr>
          <w:color w:val="000000" w:themeColor="text1"/>
        </w:rPr>
      </w:pPr>
    </w:p>
    <w:p w14:paraId="29742476" w14:textId="34C98A72" w:rsidR="008106B6" w:rsidRDefault="008106B6" w:rsidP="00667EDB">
      <w:pPr>
        <w:pStyle w:val="Dissstyle"/>
        <w:rPr>
          <w:color w:val="000000" w:themeColor="text1"/>
        </w:rPr>
      </w:pPr>
      <w:r w:rsidRPr="004A6CEB">
        <w:rPr>
          <w:color w:val="000000" w:themeColor="text1"/>
        </w:rPr>
        <w:t xml:space="preserve">The </w:t>
      </w:r>
      <w:r w:rsidR="00E027E1">
        <w:rPr>
          <w:color w:val="000000" w:themeColor="text1"/>
        </w:rPr>
        <w:t>m</w:t>
      </w:r>
      <w:r w:rsidR="00080D17">
        <w:rPr>
          <w:color w:val="000000" w:themeColor="text1"/>
        </w:rPr>
        <w:t>ixed</w:t>
      </w:r>
      <w:r w:rsidR="00E027E1">
        <w:rPr>
          <w:color w:val="000000" w:themeColor="text1"/>
        </w:rPr>
        <w:t>-method of data collection outline</w:t>
      </w:r>
      <w:r w:rsidR="00472ADF">
        <w:rPr>
          <w:color w:val="000000" w:themeColor="text1"/>
        </w:rPr>
        <w:t>s</w:t>
      </w:r>
      <w:r w:rsidRPr="004A6CEB">
        <w:rPr>
          <w:color w:val="000000" w:themeColor="text1"/>
        </w:rPr>
        <w:t xml:space="preserve"> </w:t>
      </w:r>
      <w:r w:rsidR="00E027E1">
        <w:rPr>
          <w:color w:val="000000" w:themeColor="text1"/>
        </w:rPr>
        <w:t>statistical analysis and highlight</w:t>
      </w:r>
      <w:r w:rsidR="00472ADF">
        <w:rPr>
          <w:color w:val="000000" w:themeColor="text1"/>
        </w:rPr>
        <w:t>s</w:t>
      </w:r>
      <w:r w:rsidR="00E027E1">
        <w:rPr>
          <w:color w:val="000000" w:themeColor="text1"/>
        </w:rPr>
        <w:t xml:space="preserve"> common themes</w:t>
      </w:r>
      <w:r w:rsidRPr="004A6CEB">
        <w:rPr>
          <w:color w:val="000000" w:themeColor="text1"/>
        </w:rPr>
        <w:t xml:space="preserve"> </w:t>
      </w:r>
      <w:r w:rsidR="00E027E1">
        <w:rPr>
          <w:color w:val="000000" w:themeColor="text1"/>
        </w:rPr>
        <w:t>that</w:t>
      </w:r>
      <w:r w:rsidRPr="004A6CEB">
        <w:rPr>
          <w:color w:val="000000" w:themeColor="text1"/>
        </w:rPr>
        <w:t xml:space="preserve"> </w:t>
      </w:r>
      <w:r w:rsidR="00472ADF">
        <w:rPr>
          <w:color w:val="000000" w:themeColor="text1"/>
        </w:rPr>
        <w:t xml:space="preserve">can enable data analysis in </w:t>
      </w:r>
      <w:r w:rsidR="00E027E1">
        <w:rPr>
          <w:color w:val="000000" w:themeColor="text1"/>
        </w:rPr>
        <w:t>further depth</w:t>
      </w:r>
      <w:r w:rsidRPr="004A6CEB">
        <w:rPr>
          <w:color w:val="000000" w:themeColor="text1"/>
        </w:rPr>
        <w:t xml:space="preserve"> (</w:t>
      </w:r>
      <w:proofErr w:type="spellStart"/>
      <w:r w:rsidRPr="004A6CEB">
        <w:rPr>
          <w:color w:val="000000" w:themeColor="text1"/>
        </w:rPr>
        <w:t>Kuckartz</w:t>
      </w:r>
      <w:proofErr w:type="spellEnd"/>
      <w:r w:rsidRPr="004A6CEB">
        <w:rPr>
          <w:color w:val="000000" w:themeColor="text1"/>
        </w:rPr>
        <w:t xml:space="preserve"> and </w:t>
      </w:r>
      <w:proofErr w:type="spellStart"/>
      <w:r w:rsidRPr="004A6CEB">
        <w:rPr>
          <w:color w:val="000000" w:themeColor="text1"/>
        </w:rPr>
        <w:t>Rädiker</w:t>
      </w:r>
      <w:proofErr w:type="spellEnd"/>
      <w:r w:rsidRPr="004A6CEB">
        <w:rPr>
          <w:color w:val="000000" w:themeColor="text1"/>
        </w:rPr>
        <w:t xml:space="preserve">, 2019) </w:t>
      </w:r>
      <w:r w:rsidR="00E027E1">
        <w:rPr>
          <w:color w:val="000000" w:themeColor="text1"/>
        </w:rPr>
        <w:t>than closed-questions only</w:t>
      </w:r>
      <w:r w:rsidRPr="004A6CEB">
        <w:rPr>
          <w:color w:val="000000" w:themeColor="text1"/>
        </w:rPr>
        <w:t xml:space="preserve"> (</w:t>
      </w:r>
      <w:proofErr w:type="spellStart"/>
      <w:r w:rsidRPr="004A6CEB">
        <w:rPr>
          <w:color w:val="000000" w:themeColor="text1"/>
        </w:rPr>
        <w:t>Almedia</w:t>
      </w:r>
      <w:proofErr w:type="spellEnd"/>
      <w:r w:rsidRPr="004A6CEB">
        <w:rPr>
          <w:color w:val="000000" w:themeColor="text1"/>
        </w:rPr>
        <w:t>, 2018).</w:t>
      </w:r>
      <w:r w:rsidR="00E027E1">
        <w:rPr>
          <w:color w:val="000000" w:themeColor="text1"/>
        </w:rPr>
        <w:t xml:space="preserve"> </w:t>
      </w:r>
    </w:p>
    <w:p w14:paraId="55CACCF1" w14:textId="77777777" w:rsidR="00036319" w:rsidRPr="004A6CEB" w:rsidRDefault="00036319" w:rsidP="004A6CEB">
      <w:pPr>
        <w:spacing w:line="360" w:lineRule="auto"/>
        <w:rPr>
          <w:rFonts w:ascii="Arial" w:hAnsi="Arial" w:cs="Arial"/>
          <w:sz w:val="22"/>
          <w:szCs w:val="22"/>
          <w:lang w:val="en-GB"/>
        </w:rPr>
      </w:pPr>
    </w:p>
    <w:p w14:paraId="67A77FDB" w14:textId="77777777" w:rsidR="008106B6" w:rsidRPr="004A6CEB" w:rsidRDefault="008106B6" w:rsidP="004A6CEB">
      <w:pPr>
        <w:pStyle w:val="HeadingTwo"/>
        <w:spacing w:line="360" w:lineRule="auto"/>
        <w:rPr>
          <w:sz w:val="22"/>
          <w:szCs w:val="22"/>
          <w:lang w:val="en-GB"/>
        </w:rPr>
      </w:pPr>
      <w:bookmarkStart w:id="49" w:name="_Toc57623551"/>
      <w:bookmarkStart w:id="50" w:name="_Toc70948951"/>
      <w:bookmarkStart w:id="51" w:name="_Toc70950496"/>
      <w:r w:rsidRPr="004A6CEB">
        <w:rPr>
          <w:sz w:val="22"/>
          <w:szCs w:val="22"/>
          <w:lang w:val="en-GB"/>
        </w:rPr>
        <w:t>3.3.3 Strategy</w:t>
      </w:r>
      <w:bookmarkEnd w:id="49"/>
      <w:bookmarkEnd w:id="50"/>
      <w:bookmarkEnd w:id="51"/>
    </w:p>
    <w:p w14:paraId="1FE0EF38" w14:textId="77777777" w:rsidR="008106B6" w:rsidRPr="004A6CEB" w:rsidRDefault="008106B6" w:rsidP="004A6CEB">
      <w:pPr>
        <w:spacing w:line="360" w:lineRule="auto"/>
        <w:rPr>
          <w:rFonts w:ascii="Arial" w:hAnsi="Arial" w:cs="Arial"/>
          <w:b/>
          <w:color w:val="000000" w:themeColor="text1"/>
          <w:sz w:val="22"/>
          <w:szCs w:val="22"/>
          <w:lang w:val="en-GB"/>
        </w:rPr>
      </w:pPr>
    </w:p>
    <w:p w14:paraId="1345F816" w14:textId="72EE86DD" w:rsidR="008106B6" w:rsidRPr="004A6CEB" w:rsidRDefault="008106B6" w:rsidP="00667EDB">
      <w:pPr>
        <w:pStyle w:val="Dissstyle"/>
      </w:pPr>
      <w:r w:rsidRPr="004A6CEB">
        <w:t xml:space="preserve">Survey research is a method of collecting and analysing data (Patten, 2016). This research </w:t>
      </w:r>
      <w:r w:rsidR="00472ADF">
        <w:t>has used</w:t>
      </w:r>
      <w:r w:rsidRPr="004A6CEB">
        <w:t xml:space="preserve"> surveys to collect views of the public regarding opinion (DeFranzo, 2020) on the phrase </w:t>
      </w:r>
      <w:r w:rsidR="00E027E1">
        <w:t>‘</w:t>
      </w:r>
      <w:r w:rsidRPr="004A6CEB">
        <w:t>the customer is always right</w:t>
      </w:r>
      <w:r w:rsidR="00E027E1">
        <w:t>’</w:t>
      </w:r>
      <w:r w:rsidR="00080D17">
        <w:t>.</w:t>
      </w:r>
      <w:r w:rsidRPr="004A6CEB">
        <w:t xml:space="preserve"> </w:t>
      </w:r>
      <w:r w:rsidR="00080D17">
        <w:t>T</w:t>
      </w:r>
      <w:r w:rsidRPr="004A6CEB">
        <w:t>he inductive survey questions provide</w:t>
      </w:r>
      <w:r w:rsidR="00472ADF">
        <w:t>d</w:t>
      </w:r>
      <w:r w:rsidRPr="004A6CEB">
        <w:t xml:space="preserve"> an opportunity for </w:t>
      </w:r>
      <w:r w:rsidR="00E027E1">
        <w:t xml:space="preserve">depth </w:t>
      </w:r>
      <w:r w:rsidR="00080D17" w:rsidRPr="004A6CEB">
        <w:t>(Creswell, 2013)</w:t>
      </w:r>
      <w:r w:rsidR="00080D17">
        <w:t xml:space="preserve"> and </w:t>
      </w:r>
      <w:r w:rsidR="00472ADF">
        <w:t>formed contribution</w:t>
      </w:r>
      <w:r w:rsidR="00080D17">
        <w:t xml:space="preserve"> towards recommendations for future study. </w:t>
      </w:r>
      <w:r w:rsidR="00E027E1">
        <w:t>Q</w:t>
      </w:r>
      <w:r w:rsidRPr="004A6CEB">
        <w:t xml:space="preserve">uantitative data </w:t>
      </w:r>
      <w:r w:rsidR="00E027E1">
        <w:t>provides</w:t>
      </w:r>
      <w:r w:rsidRPr="004A6CEB">
        <w:t xml:space="preserve"> fixed and measurable realities (McLeod, 2019). Surveys were selected as the most appropriate choice due to the ease of result comparisons to be made and the benefit of ease in distribution to the audience required (</w:t>
      </w:r>
      <w:proofErr w:type="spellStart"/>
      <w:r w:rsidRPr="004A6CEB">
        <w:t>Callegaro</w:t>
      </w:r>
      <w:proofErr w:type="spellEnd"/>
      <w:r w:rsidRPr="004A6CEB">
        <w:t xml:space="preserve"> and Yang, 2017) however it is recognised that survey research can b</w:t>
      </w:r>
      <w:r w:rsidR="000814A1">
        <w:t>e considered tedious</w:t>
      </w:r>
      <w:r w:rsidRPr="004A6CEB">
        <w:t xml:space="preserve"> (Baker, 2017).</w:t>
      </w:r>
    </w:p>
    <w:p w14:paraId="7E4B1511" w14:textId="77777777" w:rsidR="008106B6" w:rsidRPr="004A6CEB" w:rsidRDefault="008106B6" w:rsidP="00667EDB">
      <w:pPr>
        <w:pStyle w:val="Dissstyle"/>
      </w:pPr>
    </w:p>
    <w:p w14:paraId="21742C68" w14:textId="40E303B5" w:rsidR="008106B6" w:rsidRPr="004A6CEB" w:rsidRDefault="008106B6" w:rsidP="00667EDB">
      <w:pPr>
        <w:pStyle w:val="Dissstyle"/>
      </w:pPr>
      <w:r w:rsidRPr="004A6CEB">
        <w:t xml:space="preserve">The questionnaire style surveys </w:t>
      </w:r>
      <w:r w:rsidR="00080D17">
        <w:t>were</w:t>
      </w:r>
      <w:r w:rsidRPr="004A6CEB">
        <w:t xml:space="preserve"> created using Google Forms then shared online through social media platforms (e.g. LinkedIn, Facebook) to potential participants who were then informed of the rationale for study and provided with contact details of the researcher should further information or discussion regarding the study be </w:t>
      </w:r>
      <w:r w:rsidR="00472ADF">
        <w:t>required.</w:t>
      </w:r>
    </w:p>
    <w:p w14:paraId="00D855BF" w14:textId="77777777" w:rsidR="008106B6" w:rsidRPr="004A6CEB" w:rsidRDefault="008106B6" w:rsidP="004A6CEB">
      <w:pPr>
        <w:spacing w:line="360" w:lineRule="auto"/>
        <w:rPr>
          <w:rFonts w:ascii="Arial" w:hAnsi="Arial" w:cs="Arial"/>
          <w:color w:val="000000" w:themeColor="text1"/>
          <w:sz w:val="22"/>
          <w:szCs w:val="22"/>
          <w:lang w:val="en-GB"/>
        </w:rPr>
      </w:pPr>
    </w:p>
    <w:p w14:paraId="065E2A33" w14:textId="77777777" w:rsidR="008106B6" w:rsidRPr="004A6CEB" w:rsidRDefault="008106B6" w:rsidP="004A6CEB">
      <w:pPr>
        <w:pStyle w:val="HeadingTwo"/>
        <w:spacing w:line="360" w:lineRule="auto"/>
        <w:rPr>
          <w:sz w:val="22"/>
          <w:szCs w:val="22"/>
          <w:lang w:val="en-GB"/>
        </w:rPr>
      </w:pPr>
      <w:bookmarkStart w:id="52" w:name="_Toc70948952"/>
      <w:bookmarkStart w:id="53" w:name="_Toc70950497"/>
      <w:r w:rsidRPr="004A6CEB">
        <w:rPr>
          <w:sz w:val="22"/>
          <w:szCs w:val="22"/>
          <w:lang w:val="en-GB"/>
        </w:rPr>
        <w:t>3.3.4 Choice</w:t>
      </w:r>
      <w:bookmarkEnd w:id="52"/>
      <w:bookmarkEnd w:id="53"/>
      <w:r w:rsidRPr="004A6CEB">
        <w:rPr>
          <w:sz w:val="22"/>
          <w:szCs w:val="22"/>
          <w:lang w:val="en-GB"/>
        </w:rPr>
        <w:t xml:space="preserve"> </w:t>
      </w:r>
    </w:p>
    <w:p w14:paraId="6585A7A4" w14:textId="77777777" w:rsidR="008106B6" w:rsidRPr="004A6CEB" w:rsidRDefault="008106B6" w:rsidP="004A6CEB">
      <w:pPr>
        <w:spacing w:line="360" w:lineRule="auto"/>
        <w:rPr>
          <w:rFonts w:ascii="Arial" w:hAnsi="Arial" w:cs="Arial"/>
          <w:b/>
          <w:color w:val="000000" w:themeColor="text1"/>
          <w:sz w:val="22"/>
          <w:szCs w:val="22"/>
          <w:lang w:val="en-GB"/>
        </w:rPr>
      </w:pPr>
    </w:p>
    <w:p w14:paraId="537D1DFE" w14:textId="37E91FB7" w:rsidR="008106B6" w:rsidRDefault="00FB1DA0" w:rsidP="00667EDB">
      <w:pPr>
        <w:pStyle w:val="Dissstyle"/>
      </w:pPr>
      <w:r>
        <w:t xml:space="preserve">The positivist </w:t>
      </w:r>
      <w:r w:rsidR="00472ADF">
        <w:t>mixed-method</w:t>
      </w:r>
      <w:r w:rsidR="008106B6" w:rsidRPr="004A6CEB">
        <w:t xml:space="preserve"> approach </w:t>
      </w:r>
      <w:r w:rsidR="00472ADF">
        <w:t>favours collection of</w:t>
      </w:r>
      <w:r w:rsidR="008106B6" w:rsidRPr="004A6CEB">
        <w:t xml:space="preserve"> quantitative data (Shorten and Smith, 2017). The survey </w:t>
      </w:r>
      <w:r w:rsidR="00472ADF">
        <w:t>had adopted a</w:t>
      </w:r>
      <w:r w:rsidR="008106B6" w:rsidRPr="004A6CEB">
        <w:t xml:space="preserve"> quantitative approach</w:t>
      </w:r>
      <w:r w:rsidR="00472ADF">
        <w:t xml:space="preserve">, </w:t>
      </w:r>
      <w:r w:rsidR="008106B6" w:rsidRPr="004A6CEB">
        <w:t>however</w:t>
      </w:r>
      <w:r w:rsidR="00472ADF">
        <w:t>,</w:t>
      </w:r>
      <w:r w:rsidR="008106B6" w:rsidRPr="004A6CEB">
        <w:t xml:space="preserve"> does expect a small amount of qualitative response via open-ended survey questions. Th</w:t>
      </w:r>
      <w:r w:rsidR="00472ADF">
        <w:t>e</w:t>
      </w:r>
      <w:r w:rsidR="008106B6" w:rsidRPr="004A6CEB">
        <w:t xml:space="preserve"> quantitative survey method collects data for statistical analysis to aid analysis of conclusions surrounding </w:t>
      </w:r>
      <w:r w:rsidR="00E027E1">
        <w:t>the research question</w:t>
      </w:r>
      <w:r w:rsidR="008106B6" w:rsidRPr="004A6CEB">
        <w:t xml:space="preserve"> (Albers, 2017). </w:t>
      </w:r>
    </w:p>
    <w:p w14:paraId="7621760A" w14:textId="77777777" w:rsidR="00E027E1" w:rsidRDefault="00E027E1" w:rsidP="004A6CEB">
      <w:pPr>
        <w:pStyle w:val="HeadingTwo"/>
        <w:spacing w:line="360" w:lineRule="auto"/>
        <w:rPr>
          <w:rFonts w:eastAsia="Times New Roman" w:cs="Arial"/>
          <w:color w:val="000000" w:themeColor="text1"/>
          <w:sz w:val="22"/>
          <w:szCs w:val="22"/>
          <w:lang w:val="en-GB"/>
        </w:rPr>
      </w:pPr>
    </w:p>
    <w:p w14:paraId="1D830815" w14:textId="34C49F56" w:rsidR="008106B6" w:rsidRPr="004A6CEB" w:rsidRDefault="008106B6" w:rsidP="004A6CEB">
      <w:pPr>
        <w:pStyle w:val="HeadingTwo"/>
        <w:spacing w:line="360" w:lineRule="auto"/>
        <w:rPr>
          <w:sz w:val="22"/>
          <w:szCs w:val="22"/>
          <w:lang w:val="en-GB"/>
        </w:rPr>
      </w:pPr>
      <w:bookmarkStart w:id="54" w:name="_Toc70948953"/>
      <w:bookmarkStart w:id="55" w:name="_Toc70950498"/>
      <w:r w:rsidRPr="004A6CEB">
        <w:rPr>
          <w:sz w:val="22"/>
          <w:szCs w:val="22"/>
          <w:lang w:val="en-GB"/>
        </w:rPr>
        <w:t>3.3.5 Time Horizon</w:t>
      </w:r>
      <w:bookmarkEnd w:id="54"/>
      <w:bookmarkEnd w:id="55"/>
    </w:p>
    <w:p w14:paraId="46D9E0E0" w14:textId="77777777" w:rsidR="008106B6" w:rsidRPr="004A6CEB" w:rsidRDefault="008106B6" w:rsidP="004A6CEB">
      <w:pPr>
        <w:spacing w:line="360" w:lineRule="auto"/>
        <w:rPr>
          <w:rFonts w:ascii="Arial" w:hAnsi="Arial" w:cs="Arial"/>
          <w:b/>
          <w:color w:val="000000" w:themeColor="text1"/>
          <w:sz w:val="22"/>
          <w:szCs w:val="22"/>
          <w:lang w:val="en-GB"/>
        </w:rPr>
      </w:pPr>
    </w:p>
    <w:p w14:paraId="2F94DAA7" w14:textId="04149CFB" w:rsidR="008106B6" w:rsidRPr="004A6CEB" w:rsidRDefault="008106B6" w:rsidP="00667EDB">
      <w:pPr>
        <w:pStyle w:val="Dissstyle"/>
      </w:pPr>
      <w:r w:rsidRPr="004A6CEB">
        <w:t>Th</w:t>
      </w:r>
      <w:r w:rsidR="001C117D">
        <w:t>e present study</w:t>
      </w:r>
      <w:r w:rsidRPr="004A6CEB">
        <w:t xml:space="preserve"> uses cross sectional research due to the timeframe provided. Cross sectional research is low cost and </w:t>
      </w:r>
      <w:r w:rsidR="001C117D">
        <w:t xml:space="preserve">a </w:t>
      </w:r>
      <w:r w:rsidRPr="004A6CEB">
        <w:t>relatively quick approach to collecting data</w:t>
      </w:r>
      <w:r w:rsidR="001C117D">
        <w:t>.</w:t>
      </w:r>
      <w:r w:rsidRPr="004A6CEB">
        <w:t xml:space="preserve"> </w:t>
      </w:r>
      <w:r w:rsidR="001C117D">
        <w:t>I</w:t>
      </w:r>
      <w:r w:rsidRPr="004A6CEB">
        <w:t xml:space="preserve">t provides </w:t>
      </w:r>
      <w:r w:rsidRPr="004A6CEB">
        <w:lastRenderedPageBreak/>
        <w:t xml:space="preserve">opportunity for further research however differing timeframes can affect results (Wang and Cheng, 2020). </w:t>
      </w:r>
    </w:p>
    <w:p w14:paraId="7C94F402" w14:textId="77777777" w:rsidR="008106B6" w:rsidRPr="004A6CEB" w:rsidRDefault="008106B6" w:rsidP="004A6CEB">
      <w:pPr>
        <w:spacing w:line="360" w:lineRule="auto"/>
        <w:rPr>
          <w:rFonts w:ascii="Arial" w:hAnsi="Arial" w:cs="Arial"/>
          <w:b/>
          <w:color w:val="000000" w:themeColor="text1"/>
          <w:sz w:val="22"/>
          <w:szCs w:val="22"/>
          <w:lang w:val="en-GB"/>
        </w:rPr>
      </w:pPr>
    </w:p>
    <w:p w14:paraId="3C95B585" w14:textId="0E34C95B" w:rsidR="008106B6" w:rsidRPr="004A6CEB" w:rsidRDefault="008106B6" w:rsidP="004A6CEB">
      <w:pPr>
        <w:pStyle w:val="HeadingTwo"/>
        <w:spacing w:line="360" w:lineRule="auto"/>
        <w:rPr>
          <w:sz w:val="22"/>
          <w:szCs w:val="22"/>
          <w:lang w:val="en-GB"/>
        </w:rPr>
      </w:pPr>
      <w:bookmarkStart w:id="56" w:name="_Toc70948954"/>
      <w:bookmarkStart w:id="57" w:name="_Toc70950499"/>
      <w:r w:rsidRPr="004A6CEB">
        <w:rPr>
          <w:sz w:val="22"/>
          <w:szCs w:val="22"/>
          <w:lang w:val="en-GB"/>
        </w:rPr>
        <w:t>3.4 Techniques for Data Collection, Processes and Analysis</w:t>
      </w:r>
      <w:bookmarkEnd w:id="56"/>
      <w:bookmarkEnd w:id="57"/>
    </w:p>
    <w:p w14:paraId="5661858F" w14:textId="77777777" w:rsidR="008106B6" w:rsidRPr="004A6CEB" w:rsidRDefault="008106B6" w:rsidP="004A6CEB">
      <w:pPr>
        <w:pStyle w:val="HeadingTwo"/>
        <w:spacing w:line="360" w:lineRule="auto"/>
        <w:rPr>
          <w:sz w:val="22"/>
          <w:szCs w:val="22"/>
          <w:lang w:val="en-GB"/>
        </w:rPr>
      </w:pPr>
      <w:bookmarkStart w:id="58" w:name="_Toc57623553"/>
      <w:bookmarkStart w:id="59" w:name="_Toc70948955"/>
      <w:bookmarkStart w:id="60" w:name="_Toc70950500"/>
      <w:r w:rsidRPr="004A6CEB">
        <w:rPr>
          <w:sz w:val="22"/>
          <w:szCs w:val="22"/>
          <w:lang w:val="en-GB"/>
        </w:rPr>
        <w:t>3.4.1 Data Collection</w:t>
      </w:r>
      <w:bookmarkEnd w:id="58"/>
      <w:bookmarkEnd w:id="59"/>
      <w:bookmarkEnd w:id="60"/>
    </w:p>
    <w:p w14:paraId="764D9B68" w14:textId="77777777" w:rsidR="008106B6" w:rsidRPr="004A6CEB" w:rsidRDefault="008106B6" w:rsidP="00667EDB">
      <w:pPr>
        <w:pStyle w:val="Dissstyle"/>
      </w:pPr>
    </w:p>
    <w:p w14:paraId="1A4FEA88" w14:textId="5F721C87" w:rsidR="008106B6" w:rsidRPr="004A6CEB" w:rsidRDefault="008106B6" w:rsidP="00667EDB">
      <w:pPr>
        <w:pStyle w:val="Dissstyle"/>
      </w:pPr>
      <w:r w:rsidRPr="004A6CEB">
        <w:t xml:space="preserve">Primary research involves the collection of new data by the directly involved researcher to gather information addressing a problem (Driscoll, 2011). </w:t>
      </w:r>
      <w:r w:rsidR="00E027E1">
        <w:t>M</w:t>
      </w:r>
      <w:r w:rsidR="001C117D">
        <w:t>ixed</w:t>
      </w:r>
      <w:r w:rsidR="00E027E1">
        <w:t>-method ha</w:t>
      </w:r>
      <w:r w:rsidR="001C117D">
        <w:t>d</w:t>
      </w:r>
      <w:r w:rsidR="00E027E1">
        <w:t xml:space="preserve"> been selected for the present stud</w:t>
      </w:r>
      <w:r w:rsidR="001C117D">
        <w:t>y</w:t>
      </w:r>
      <w:r w:rsidR="00E027E1">
        <w:t xml:space="preserve">. </w:t>
      </w:r>
      <w:r w:rsidR="00A36863">
        <w:t>It</w:t>
      </w:r>
      <w:r w:rsidR="00E027E1">
        <w:t xml:space="preserve"> is acknowledged that the use of mixed-method </w:t>
      </w:r>
      <w:r w:rsidRPr="004A6CEB">
        <w:t xml:space="preserve">data collection produces results that are more </w:t>
      </w:r>
      <w:r w:rsidR="00E027E1">
        <w:t>in depth</w:t>
      </w:r>
      <w:r w:rsidRPr="004A6CEB">
        <w:t>, as participants are provided the chance to express their thoughts in detail (Tomas, 2017). Survey research has a reduced potential for bias as many questions are standardised however the input of a small number of open questions ha</w:t>
      </w:r>
      <w:r w:rsidR="00A36863">
        <w:t>d</w:t>
      </w:r>
      <w:r w:rsidRPr="004A6CEB">
        <w:t xml:space="preserve"> been selected (</w:t>
      </w:r>
      <w:proofErr w:type="spellStart"/>
      <w:r w:rsidRPr="004A6CEB">
        <w:t>Caughey</w:t>
      </w:r>
      <w:proofErr w:type="spellEnd"/>
      <w:r w:rsidRPr="004A6CEB">
        <w:t xml:space="preserve"> </w:t>
      </w:r>
      <w:r w:rsidRPr="004A6CEB">
        <w:rPr>
          <w:i/>
        </w:rPr>
        <w:t>et al</w:t>
      </w:r>
      <w:r w:rsidRPr="004A6CEB">
        <w:t>., 2020)</w:t>
      </w:r>
      <w:r w:rsidR="00A36863">
        <w:t>,</w:t>
      </w:r>
      <w:r w:rsidRPr="004A6CEB">
        <w:t xml:space="preserve"> although it is recognised that </w:t>
      </w:r>
      <w:r w:rsidR="00A36863">
        <w:t>respondents</w:t>
      </w:r>
      <w:r w:rsidRPr="004A6CEB">
        <w:t xml:space="preserve"> may not wish to type an answer and would rather select from the multiple-choice answers (Schmidt, Gummer and </w:t>
      </w:r>
      <w:proofErr w:type="spellStart"/>
      <w:r w:rsidRPr="004A6CEB">
        <w:t>Robmann</w:t>
      </w:r>
      <w:proofErr w:type="spellEnd"/>
      <w:r w:rsidRPr="004A6CEB">
        <w:t xml:space="preserve">, 2020) which is equally welcomed. </w:t>
      </w:r>
    </w:p>
    <w:p w14:paraId="5C06AB01" w14:textId="77777777" w:rsidR="008106B6" w:rsidRPr="004A6CEB" w:rsidRDefault="008106B6" w:rsidP="004A6CEB">
      <w:pPr>
        <w:spacing w:line="360" w:lineRule="auto"/>
        <w:rPr>
          <w:rFonts w:ascii="Arial" w:hAnsi="Arial" w:cs="Arial"/>
          <w:color w:val="000000" w:themeColor="text1"/>
          <w:sz w:val="22"/>
          <w:szCs w:val="22"/>
          <w:lang w:val="en-GB"/>
        </w:rPr>
      </w:pPr>
    </w:p>
    <w:p w14:paraId="06E51FBA" w14:textId="77777777" w:rsidR="008106B6" w:rsidRPr="004A6CEB" w:rsidRDefault="008106B6" w:rsidP="004A6CEB">
      <w:pPr>
        <w:pStyle w:val="HeadingTwo"/>
        <w:spacing w:line="360" w:lineRule="auto"/>
        <w:rPr>
          <w:sz w:val="22"/>
          <w:szCs w:val="22"/>
          <w:lang w:val="en-GB"/>
        </w:rPr>
      </w:pPr>
      <w:bookmarkStart w:id="61" w:name="_Toc70948956"/>
      <w:bookmarkStart w:id="62" w:name="_Toc70950501"/>
      <w:r w:rsidRPr="004A6CEB">
        <w:rPr>
          <w:sz w:val="22"/>
          <w:szCs w:val="22"/>
          <w:lang w:val="en-GB"/>
        </w:rPr>
        <w:t>3.4.2 Questionnaire Design and Literature Review Matrix</w:t>
      </w:r>
      <w:bookmarkEnd w:id="61"/>
      <w:bookmarkEnd w:id="62"/>
    </w:p>
    <w:p w14:paraId="1EFEDE84" w14:textId="77777777" w:rsidR="008106B6" w:rsidRPr="004A6CEB" w:rsidRDefault="008106B6" w:rsidP="004A6CEB">
      <w:pPr>
        <w:spacing w:line="360" w:lineRule="auto"/>
        <w:rPr>
          <w:rFonts w:ascii="Arial" w:hAnsi="Arial" w:cs="Arial"/>
          <w:color w:val="000000" w:themeColor="text1"/>
          <w:sz w:val="22"/>
          <w:szCs w:val="22"/>
          <w:lang w:val="en-GB"/>
        </w:rPr>
      </w:pPr>
    </w:p>
    <w:p w14:paraId="32AB2D6B" w14:textId="37BD4707" w:rsidR="008106B6" w:rsidRDefault="008106B6" w:rsidP="00667EDB">
      <w:pPr>
        <w:pStyle w:val="Dissstyle"/>
      </w:pPr>
      <w:r w:rsidRPr="004A6CEB">
        <w:t>The purpose of a survey is to collect data that will contribute to answering the question or objectives of research (</w:t>
      </w:r>
      <w:proofErr w:type="spellStart"/>
      <w:r w:rsidRPr="004A6CEB">
        <w:t>Ghauri</w:t>
      </w:r>
      <w:proofErr w:type="spellEnd"/>
      <w:r w:rsidRPr="004A6CEB">
        <w:t xml:space="preserve"> </w:t>
      </w:r>
      <w:r w:rsidRPr="004A6CEB">
        <w:rPr>
          <w:i/>
        </w:rPr>
        <w:t xml:space="preserve">et al., </w:t>
      </w:r>
      <w:r w:rsidRPr="004A6CEB">
        <w:t>2020). This study includes sixteen questions; four demographic, two open and the remainder closed. The use of closed questions allows responses to be analysed with ease to provide clear findings through prompt for participant response gathering definite answers (Desai and Reimers, 2018). Closed questions allow the participant to answer to which extent they agree with a statement in a clear, precise manner. However</w:t>
      </w:r>
      <w:r w:rsidR="00A36863">
        <w:t>,</w:t>
      </w:r>
      <w:r w:rsidRPr="004A6CEB">
        <w:t xml:space="preserve"> closed questions do not provide space for participant generated data therefore included in the survey were two open questions prompting for a response to answer the research question in participant’s own opinion. Consideration was given to the extent closed questions contribute to answering the research objectives, the closed questions allow for clear opinion however for further research open ended questions were included.</w:t>
      </w:r>
      <w:r w:rsidR="00F93B05" w:rsidRPr="004A6CEB">
        <w:t xml:space="preserve"> A copy of the questionnaire can be seen in appendix 1. </w:t>
      </w:r>
    </w:p>
    <w:p w14:paraId="0091A5B8" w14:textId="735AA52A" w:rsidR="00A8651B" w:rsidRDefault="00A8651B" w:rsidP="004A6CEB">
      <w:pPr>
        <w:spacing w:line="360" w:lineRule="auto"/>
        <w:rPr>
          <w:rFonts w:ascii="Arial" w:hAnsi="Arial" w:cs="Arial"/>
          <w:color w:val="000000" w:themeColor="text1"/>
          <w:sz w:val="22"/>
          <w:szCs w:val="22"/>
          <w:lang w:val="en-GB"/>
        </w:rPr>
      </w:pPr>
    </w:p>
    <w:p w14:paraId="777F435A" w14:textId="6847C0B7" w:rsidR="00A36863" w:rsidRDefault="00A36863" w:rsidP="004A6CEB">
      <w:pPr>
        <w:spacing w:line="360" w:lineRule="auto"/>
        <w:rPr>
          <w:rFonts w:ascii="Arial" w:hAnsi="Arial" w:cs="Arial"/>
          <w:color w:val="000000" w:themeColor="text1"/>
          <w:sz w:val="22"/>
          <w:szCs w:val="22"/>
          <w:lang w:val="en-GB"/>
        </w:rPr>
      </w:pPr>
    </w:p>
    <w:p w14:paraId="23B91169" w14:textId="0DDDB653" w:rsidR="00A36863" w:rsidRDefault="00A36863" w:rsidP="004A6CEB">
      <w:pPr>
        <w:spacing w:line="360" w:lineRule="auto"/>
        <w:rPr>
          <w:rFonts w:ascii="Arial" w:hAnsi="Arial" w:cs="Arial"/>
          <w:color w:val="000000" w:themeColor="text1"/>
          <w:sz w:val="22"/>
          <w:szCs w:val="22"/>
          <w:lang w:val="en-GB"/>
        </w:rPr>
      </w:pPr>
    </w:p>
    <w:p w14:paraId="0DA84514" w14:textId="0B6EC937" w:rsidR="00A36863" w:rsidRDefault="00A36863" w:rsidP="004A6CEB">
      <w:pPr>
        <w:spacing w:line="360" w:lineRule="auto"/>
        <w:rPr>
          <w:rFonts w:ascii="Arial" w:hAnsi="Arial" w:cs="Arial"/>
          <w:color w:val="000000" w:themeColor="text1"/>
          <w:sz w:val="22"/>
          <w:szCs w:val="22"/>
          <w:lang w:val="en-GB"/>
        </w:rPr>
      </w:pPr>
    </w:p>
    <w:p w14:paraId="3429F841" w14:textId="4925B512" w:rsidR="00A36863" w:rsidRDefault="00A36863" w:rsidP="004A6CEB">
      <w:pPr>
        <w:spacing w:line="360" w:lineRule="auto"/>
        <w:rPr>
          <w:rFonts w:ascii="Arial" w:hAnsi="Arial" w:cs="Arial"/>
          <w:color w:val="000000" w:themeColor="text1"/>
          <w:sz w:val="22"/>
          <w:szCs w:val="22"/>
          <w:lang w:val="en-GB"/>
        </w:rPr>
      </w:pPr>
    </w:p>
    <w:p w14:paraId="46A05D1D" w14:textId="77777777" w:rsidR="00A36863" w:rsidRDefault="00A36863" w:rsidP="004A6CEB">
      <w:pPr>
        <w:spacing w:line="360" w:lineRule="auto"/>
        <w:rPr>
          <w:rFonts w:ascii="Arial" w:hAnsi="Arial" w:cs="Arial"/>
          <w:color w:val="000000" w:themeColor="text1"/>
          <w:sz w:val="22"/>
          <w:szCs w:val="22"/>
          <w:lang w:val="en-GB"/>
        </w:rPr>
      </w:pPr>
    </w:p>
    <w:p w14:paraId="5B3A15CD" w14:textId="77777777" w:rsidR="00A8651B" w:rsidRDefault="00A8651B" w:rsidP="00A8651B">
      <w:pPr>
        <w:pStyle w:val="Caption"/>
      </w:pPr>
      <w:bookmarkStart w:id="63" w:name="_Toc70934984"/>
      <w:bookmarkStart w:id="64" w:name="_Toc71008220"/>
      <w:r>
        <w:lastRenderedPageBreak/>
        <w:t xml:space="preserve">Table 3. </w:t>
      </w:r>
      <w:r w:rsidR="00C17C74">
        <w:fldChar w:fldCharType="begin"/>
      </w:r>
      <w:r w:rsidR="00C17C74">
        <w:instrText xml:space="preserve"> SEQ Table_3. \* ARABIC </w:instrText>
      </w:r>
      <w:r w:rsidR="00C17C74">
        <w:fldChar w:fldCharType="separate"/>
      </w:r>
      <w:r>
        <w:rPr>
          <w:noProof/>
        </w:rPr>
        <w:t>1</w:t>
      </w:r>
      <w:r w:rsidR="00C17C74">
        <w:rPr>
          <w:noProof/>
        </w:rPr>
        <w:fldChar w:fldCharType="end"/>
      </w:r>
      <w:r>
        <w:t>: Questionnaire and Literature Review Matrix</w:t>
      </w:r>
      <w:bookmarkEnd w:id="63"/>
      <w:bookmarkEnd w:id="64"/>
    </w:p>
    <w:p w14:paraId="6BFA35F0" w14:textId="217286CC" w:rsidR="008106B6" w:rsidRDefault="00A8651B" w:rsidP="00A8651B">
      <w:pPr>
        <w:pStyle w:val="Caption"/>
        <w:rPr>
          <w:color w:val="000000" w:themeColor="text1"/>
          <w:sz w:val="22"/>
          <w:szCs w:val="22"/>
          <w:lang w:val="en-GB"/>
        </w:rPr>
      </w:pPr>
      <w:r>
        <w:rPr>
          <w:noProof/>
          <w:color w:val="000000" w:themeColor="text1"/>
          <w:sz w:val="22"/>
          <w:szCs w:val="22"/>
          <w:lang w:val="en-GB"/>
        </w:rPr>
        <w:drawing>
          <wp:inline distT="0" distB="0" distL="0" distR="0" wp14:anchorId="6F58D24A" wp14:editId="1FF8398F">
            <wp:extent cx="5760000" cy="8400868"/>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21-04-28 at 11.10.12 AM.png"/>
                    <pic:cNvPicPr/>
                  </pic:nvPicPr>
                  <pic:blipFill>
                    <a:blip r:embed="rId15">
                      <a:extLst>
                        <a:ext uri="{28A0092B-C50C-407E-A947-70E740481C1C}">
                          <a14:useLocalDpi xmlns:a14="http://schemas.microsoft.com/office/drawing/2010/main" val="0"/>
                        </a:ext>
                      </a:extLst>
                    </a:blip>
                    <a:stretch>
                      <a:fillRect/>
                    </a:stretch>
                  </pic:blipFill>
                  <pic:spPr>
                    <a:xfrm>
                      <a:off x="0" y="0"/>
                      <a:ext cx="5760000" cy="8400868"/>
                    </a:xfrm>
                    <a:prstGeom prst="rect">
                      <a:avLst/>
                    </a:prstGeom>
                  </pic:spPr>
                </pic:pic>
              </a:graphicData>
            </a:graphic>
          </wp:inline>
        </w:drawing>
      </w:r>
    </w:p>
    <w:p w14:paraId="41AA045F" w14:textId="7E2A93CF" w:rsidR="00A8651B" w:rsidRDefault="00A8651B" w:rsidP="00A8651B">
      <w:pPr>
        <w:rPr>
          <w:lang w:val="en-GB"/>
        </w:rPr>
      </w:pPr>
      <w:r>
        <w:rPr>
          <w:noProof/>
          <w:lang w:val="en-GB"/>
        </w:rPr>
        <w:lastRenderedPageBreak/>
        <w:drawing>
          <wp:inline distT="0" distB="0" distL="0" distR="0" wp14:anchorId="0349892D" wp14:editId="1358A8CA">
            <wp:extent cx="5760000" cy="8528057"/>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1-04-28 at 11.10.42 AM.png"/>
                    <pic:cNvPicPr/>
                  </pic:nvPicPr>
                  <pic:blipFill>
                    <a:blip r:embed="rId16">
                      <a:extLst>
                        <a:ext uri="{28A0092B-C50C-407E-A947-70E740481C1C}">
                          <a14:useLocalDpi xmlns:a14="http://schemas.microsoft.com/office/drawing/2010/main" val="0"/>
                        </a:ext>
                      </a:extLst>
                    </a:blip>
                    <a:stretch>
                      <a:fillRect/>
                    </a:stretch>
                  </pic:blipFill>
                  <pic:spPr>
                    <a:xfrm>
                      <a:off x="0" y="0"/>
                      <a:ext cx="5760000" cy="8528057"/>
                    </a:xfrm>
                    <a:prstGeom prst="rect">
                      <a:avLst/>
                    </a:prstGeom>
                  </pic:spPr>
                </pic:pic>
              </a:graphicData>
            </a:graphic>
          </wp:inline>
        </w:drawing>
      </w:r>
    </w:p>
    <w:p w14:paraId="42757937" w14:textId="0323B96A" w:rsidR="00A8651B" w:rsidRDefault="00A8651B" w:rsidP="00A8651B">
      <w:pPr>
        <w:rPr>
          <w:lang w:val="en-GB"/>
        </w:rPr>
      </w:pPr>
      <w:r>
        <w:rPr>
          <w:noProof/>
          <w:lang w:val="en-GB"/>
        </w:rPr>
        <w:lastRenderedPageBreak/>
        <w:drawing>
          <wp:inline distT="0" distB="0" distL="0" distR="0" wp14:anchorId="409D1C5E" wp14:editId="501D870C">
            <wp:extent cx="5760000" cy="8671191"/>
            <wp:effectExtent l="0" t="0" r="635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1-04-28 at 11.11.23 AM.png"/>
                    <pic:cNvPicPr/>
                  </pic:nvPicPr>
                  <pic:blipFill>
                    <a:blip r:embed="rId17">
                      <a:extLst>
                        <a:ext uri="{28A0092B-C50C-407E-A947-70E740481C1C}">
                          <a14:useLocalDpi xmlns:a14="http://schemas.microsoft.com/office/drawing/2010/main" val="0"/>
                        </a:ext>
                      </a:extLst>
                    </a:blip>
                    <a:stretch>
                      <a:fillRect/>
                    </a:stretch>
                  </pic:blipFill>
                  <pic:spPr>
                    <a:xfrm>
                      <a:off x="0" y="0"/>
                      <a:ext cx="5760000" cy="8671191"/>
                    </a:xfrm>
                    <a:prstGeom prst="rect">
                      <a:avLst/>
                    </a:prstGeom>
                  </pic:spPr>
                </pic:pic>
              </a:graphicData>
            </a:graphic>
          </wp:inline>
        </w:drawing>
      </w:r>
    </w:p>
    <w:p w14:paraId="0C8CBFBF" w14:textId="50DBC43A" w:rsidR="00A8651B" w:rsidRDefault="00A8651B" w:rsidP="00A8651B">
      <w:pPr>
        <w:rPr>
          <w:lang w:val="en-GB"/>
        </w:rPr>
      </w:pPr>
    </w:p>
    <w:p w14:paraId="1A03BDDD" w14:textId="70C82745" w:rsidR="00A8651B" w:rsidRDefault="00A8651B" w:rsidP="00A8651B">
      <w:pPr>
        <w:rPr>
          <w:lang w:val="en-GB"/>
        </w:rPr>
      </w:pPr>
      <w:r>
        <w:rPr>
          <w:noProof/>
          <w:lang w:val="en-GB"/>
        </w:rPr>
        <w:lastRenderedPageBreak/>
        <w:drawing>
          <wp:inline distT="0" distB="0" distL="0" distR="0" wp14:anchorId="5A980549" wp14:editId="1B6C6EE0">
            <wp:extent cx="5760000" cy="8660719"/>
            <wp:effectExtent l="0" t="0" r="635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1-04-28 at 11.11.51 AM.png"/>
                    <pic:cNvPicPr/>
                  </pic:nvPicPr>
                  <pic:blipFill>
                    <a:blip r:embed="rId18">
                      <a:extLst>
                        <a:ext uri="{28A0092B-C50C-407E-A947-70E740481C1C}">
                          <a14:useLocalDpi xmlns:a14="http://schemas.microsoft.com/office/drawing/2010/main" val="0"/>
                        </a:ext>
                      </a:extLst>
                    </a:blip>
                    <a:stretch>
                      <a:fillRect/>
                    </a:stretch>
                  </pic:blipFill>
                  <pic:spPr>
                    <a:xfrm>
                      <a:off x="0" y="0"/>
                      <a:ext cx="5760000" cy="8660719"/>
                    </a:xfrm>
                    <a:prstGeom prst="rect">
                      <a:avLst/>
                    </a:prstGeom>
                  </pic:spPr>
                </pic:pic>
              </a:graphicData>
            </a:graphic>
          </wp:inline>
        </w:drawing>
      </w:r>
    </w:p>
    <w:p w14:paraId="4997639F" w14:textId="7D2FF683" w:rsidR="00A8651B" w:rsidRDefault="00A8651B" w:rsidP="00A8651B">
      <w:pPr>
        <w:rPr>
          <w:lang w:val="en-GB"/>
        </w:rPr>
      </w:pPr>
    </w:p>
    <w:p w14:paraId="341104E3" w14:textId="0BF557B4" w:rsidR="00A8651B" w:rsidRDefault="00A8651B" w:rsidP="00A8651B">
      <w:pPr>
        <w:rPr>
          <w:lang w:val="en-GB"/>
        </w:rPr>
      </w:pPr>
    </w:p>
    <w:p w14:paraId="2C0722E8" w14:textId="40E091EE" w:rsidR="00A8651B" w:rsidRDefault="00A8651B" w:rsidP="00A8651B">
      <w:pPr>
        <w:rPr>
          <w:lang w:val="en-GB"/>
        </w:rPr>
      </w:pPr>
      <w:r>
        <w:rPr>
          <w:noProof/>
          <w:lang w:val="en-GB"/>
        </w:rPr>
        <w:drawing>
          <wp:inline distT="0" distB="0" distL="0" distR="0" wp14:anchorId="32037CFC" wp14:editId="19B65D72">
            <wp:extent cx="5760000" cy="8557714"/>
            <wp:effectExtent l="0" t="0" r="635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1-04-28 at 11.12.20 AM.png"/>
                    <pic:cNvPicPr/>
                  </pic:nvPicPr>
                  <pic:blipFill>
                    <a:blip r:embed="rId19">
                      <a:extLst>
                        <a:ext uri="{28A0092B-C50C-407E-A947-70E740481C1C}">
                          <a14:useLocalDpi xmlns:a14="http://schemas.microsoft.com/office/drawing/2010/main" val="0"/>
                        </a:ext>
                      </a:extLst>
                    </a:blip>
                    <a:stretch>
                      <a:fillRect/>
                    </a:stretch>
                  </pic:blipFill>
                  <pic:spPr>
                    <a:xfrm>
                      <a:off x="0" y="0"/>
                      <a:ext cx="5760000" cy="8557714"/>
                    </a:xfrm>
                    <a:prstGeom prst="rect">
                      <a:avLst/>
                    </a:prstGeom>
                  </pic:spPr>
                </pic:pic>
              </a:graphicData>
            </a:graphic>
          </wp:inline>
        </w:drawing>
      </w:r>
    </w:p>
    <w:p w14:paraId="3DC54E9E" w14:textId="03CEA27C" w:rsidR="00A8651B" w:rsidRDefault="00A8651B" w:rsidP="00A8651B">
      <w:pPr>
        <w:rPr>
          <w:lang w:val="en-GB"/>
        </w:rPr>
      </w:pPr>
      <w:r>
        <w:rPr>
          <w:noProof/>
          <w:lang w:val="en-GB"/>
        </w:rPr>
        <w:lastRenderedPageBreak/>
        <w:drawing>
          <wp:inline distT="0" distB="0" distL="0" distR="0" wp14:anchorId="293C12CA" wp14:editId="6E7F913A">
            <wp:extent cx="5760000" cy="8629676"/>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1-04-28 at 11.12.40 AM.png"/>
                    <pic:cNvPicPr/>
                  </pic:nvPicPr>
                  <pic:blipFill>
                    <a:blip r:embed="rId20">
                      <a:extLst>
                        <a:ext uri="{28A0092B-C50C-407E-A947-70E740481C1C}">
                          <a14:useLocalDpi xmlns:a14="http://schemas.microsoft.com/office/drawing/2010/main" val="0"/>
                        </a:ext>
                      </a:extLst>
                    </a:blip>
                    <a:stretch>
                      <a:fillRect/>
                    </a:stretch>
                  </pic:blipFill>
                  <pic:spPr>
                    <a:xfrm>
                      <a:off x="0" y="0"/>
                      <a:ext cx="5760000" cy="8629676"/>
                    </a:xfrm>
                    <a:prstGeom prst="rect">
                      <a:avLst/>
                    </a:prstGeom>
                  </pic:spPr>
                </pic:pic>
              </a:graphicData>
            </a:graphic>
          </wp:inline>
        </w:drawing>
      </w:r>
    </w:p>
    <w:p w14:paraId="511665A0" w14:textId="77777777" w:rsidR="00A8651B" w:rsidRDefault="00A8651B" w:rsidP="00A8651B">
      <w:pPr>
        <w:rPr>
          <w:lang w:val="en-GB"/>
        </w:rPr>
      </w:pPr>
    </w:p>
    <w:p w14:paraId="3791F8D1" w14:textId="4D07C2BB" w:rsidR="00A8651B" w:rsidRPr="00A8651B" w:rsidRDefault="00A8651B" w:rsidP="00A8651B">
      <w:pPr>
        <w:rPr>
          <w:lang w:val="en-GB"/>
        </w:rPr>
      </w:pPr>
      <w:r>
        <w:rPr>
          <w:noProof/>
          <w:lang w:val="en-GB"/>
        </w:rPr>
        <w:lastRenderedPageBreak/>
        <w:drawing>
          <wp:inline distT="0" distB="0" distL="0" distR="0" wp14:anchorId="0B9ECACB" wp14:editId="56C7E0CB">
            <wp:extent cx="5760000" cy="4910504"/>
            <wp:effectExtent l="0" t="0" r="6350"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21-04-28 at 11.13.01 AM.png"/>
                    <pic:cNvPicPr/>
                  </pic:nvPicPr>
                  <pic:blipFill>
                    <a:blip r:embed="rId21">
                      <a:extLst>
                        <a:ext uri="{28A0092B-C50C-407E-A947-70E740481C1C}">
                          <a14:useLocalDpi xmlns:a14="http://schemas.microsoft.com/office/drawing/2010/main" val="0"/>
                        </a:ext>
                      </a:extLst>
                    </a:blip>
                    <a:stretch>
                      <a:fillRect/>
                    </a:stretch>
                  </pic:blipFill>
                  <pic:spPr>
                    <a:xfrm>
                      <a:off x="0" y="0"/>
                      <a:ext cx="5760000" cy="4910504"/>
                    </a:xfrm>
                    <a:prstGeom prst="rect">
                      <a:avLst/>
                    </a:prstGeom>
                  </pic:spPr>
                </pic:pic>
              </a:graphicData>
            </a:graphic>
          </wp:inline>
        </w:drawing>
      </w:r>
    </w:p>
    <w:p w14:paraId="45399471" w14:textId="77777777" w:rsidR="008106B6" w:rsidRPr="004A6CEB" w:rsidRDefault="008106B6" w:rsidP="004A6CEB">
      <w:pPr>
        <w:spacing w:line="360" w:lineRule="auto"/>
        <w:rPr>
          <w:rFonts w:ascii="Arial" w:hAnsi="Arial" w:cs="Arial"/>
          <w:b/>
          <w:color w:val="000000" w:themeColor="text1"/>
          <w:sz w:val="22"/>
          <w:szCs w:val="22"/>
          <w:lang w:val="en-GB"/>
        </w:rPr>
      </w:pPr>
    </w:p>
    <w:p w14:paraId="4D008639" w14:textId="77777777" w:rsidR="008106B6" w:rsidRPr="004A6CEB" w:rsidRDefault="008106B6" w:rsidP="004A6CEB">
      <w:pPr>
        <w:pStyle w:val="HeadingTwo"/>
        <w:spacing w:line="360" w:lineRule="auto"/>
        <w:rPr>
          <w:sz w:val="22"/>
          <w:szCs w:val="22"/>
          <w:lang w:val="en-GB"/>
        </w:rPr>
      </w:pPr>
      <w:bookmarkStart w:id="65" w:name="_Toc70948957"/>
      <w:bookmarkStart w:id="66" w:name="_Toc70950502"/>
      <w:r w:rsidRPr="004A6CEB">
        <w:rPr>
          <w:sz w:val="22"/>
          <w:szCs w:val="22"/>
          <w:lang w:val="en-GB"/>
        </w:rPr>
        <w:t>3.4.3 Pilot Study</w:t>
      </w:r>
      <w:bookmarkEnd w:id="65"/>
      <w:bookmarkEnd w:id="66"/>
    </w:p>
    <w:p w14:paraId="282A0403" w14:textId="77777777" w:rsidR="008106B6" w:rsidRPr="004A6CEB" w:rsidRDefault="008106B6" w:rsidP="004A6CEB">
      <w:pPr>
        <w:spacing w:line="360" w:lineRule="auto"/>
        <w:rPr>
          <w:rFonts w:ascii="Arial" w:hAnsi="Arial" w:cs="Arial"/>
          <w:b/>
          <w:color w:val="000000" w:themeColor="text1"/>
          <w:sz w:val="22"/>
          <w:szCs w:val="22"/>
          <w:lang w:val="en-GB"/>
        </w:rPr>
      </w:pPr>
    </w:p>
    <w:p w14:paraId="6EE8AF9E" w14:textId="76B5A4C8" w:rsidR="008106B6" w:rsidRPr="004A6CEB" w:rsidRDefault="008106B6" w:rsidP="00667EDB">
      <w:pPr>
        <w:pStyle w:val="Dissstyle"/>
      </w:pPr>
      <w:r w:rsidRPr="004A6CEB">
        <w:t>A pilot study is a trial for data collection that provides the opportunity for feedback on the adopted research method before the substantive study takes place (</w:t>
      </w:r>
      <w:proofErr w:type="spellStart"/>
      <w:r w:rsidRPr="004A6CEB">
        <w:t>Malmqvist</w:t>
      </w:r>
      <w:proofErr w:type="spellEnd"/>
      <w:r w:rsidRPr="004A6CEB">
        <w:t xml:space="preserve"> </w:t>
      </w:r>
      <w:r w:rsidRPr="004A6CEB">
        <w:rPr>
          <w:i/>
        </w:rPr>
        <w:t>et al</w:t>
      </w:r>
      <w:r w:rsidRPr="004A6CEB">
        <w:t xml:space="preserve">., 2019). The pilot study </w:t>
      </w:r>
      <w:r w:rsidR="005321F3">
        <w:t>selected</w:t>
      </w:r>
      <w:r w:rsidRPr="004A6CEB">
        <w:t xml:space="preserve"> a convenience sample. </w:t>
      </w:r>
    </w:p>
    <w:p w14:paraId="6FA63A01" w14:textId="77777777" w:rsidR="008106B6" w:rsidRPr="004A6CEB" w:rsidRDefault="008106B6" w:rsidP="004A6CEB">
      <w:pPr>
        <w:spacing w:line="360" w:lineRule="auto"/>
        <w:rPr>
          <w:rFonts w:ascii="Arial" w:hAnsi="Arial" w:cs="Arial"/>
          <w:b/>
          <w:color w:val="000000" w:themeColor="text1"/>
          <w:sz w:val="22"/>
          <w:szCs w:val="22"/>
          <w:lang w:val="en-GB"/>
        </w:rPr>
      </w:pPr>
    </w:p>
    <w:p w14:paraId="570C3112" w14:textId="77777777" w:rsidR="008106B6" w:rsidRPr="004A6CEB" w:rsidRDefault="008106B6" w:rsidP="004A6CEB">
      <w:pPr>
        <w:pStyle w:val="HeadingTwo"/>
        <w:spacing w:line="360" w:lineRule="auto"/>
        <w:rPr>
          <w:sz w:val="22"/>
          <w:szCs w:val="22"/>
          <w:lang w:val="en-GB"/>
        </w:rPr>
      </w:pPr>
      <w:bookmarkStart w:id="67" w:name="_Toc70948958"/>
      <w:bookmarkStart w:id="68" w:name="_Toc70950503"/>
      <w:r w:rsidRPr="004A6CEB">
        <w:rPr>
          <w:sz w:val="22"/>
          <w:szCs w:val="22"/>
          <w:lang w:val="en-GB"/>
        </w:rPr>
        <w:t xml:space="preserve">3.4.4 </w:t>
      </w:r>
      <w:bookmarkStart w:id="69" w:name="_Toc57623554"/>
      <w:r w:rsidRPr="004A6CEB">
        <w:rPr>
          <w:sz w:val="22"/>
          <w:szCs w:val="22"/>
          <w:lang w:val="en-GB"/>
        </w:rPr>
        <w:t>Data Analysis</w:t>
      </w:r>
      <w:bookmarkEnd w:id="67"/>
      <w:bookmarkEnd w:id="68"/>
      <w:bookmarkEnd w:id="69"/>
    </w:p>
    <w:p w14:paraId="09C3715C" w14:textId="77777777" w:rsidR="008106B6" w:rsidRPr="004A6CEB" w:rsidRDefault="008106B6" w:rsidP="004A6CEB">
      <w:pPr>
        <w:pStyle w:val="Heading2"/>
        <w:spacing w:line="360" w:lineRule="auto"/>
        <w:rPr>
          <w:rFonts w:ascii="Arial" w:hAnsi="Arial" w:cs="Arial"/>
          <w:b/>
          <w:color w:val="000000" w:themeColor="text1"/>
          <w:sz w:val="22"/>
          <w:szCs w:val="22"/>
          <w:lang w:val="en-GB"/>
        </w:rPr>
      </w:pPr>
    </w:p>
    <w:p w14:paraId="29E08687" w14:textId="544F5EF1" w:rsidR="008106B6" w:rsidRPr="004A6CEB" w:rsidRDefault="008106B6" w:rsidP="00667EDB">
      <w:pPr>
        <w:pStyle w:val="Dissstyle"/>
      </w:pPr>
      <w:r w:rsidRPr="004A6CEB">
        <w:t xml:space="preserve">The findings </w:t>
      </w:r>
      <w:r w:rsidR="005321F3">
        <w:t>are</w:t>
      </w:r>
      <w:r w:rsidRPr="004A6CEB">
        <w:t xml:space="preserve"> displayed using tables and figures analysed through Statistical Package for the Social Sciences (SPSS). SPSS </w:t>
      </w:r>
      <w:r w:rsidR="005321F3">
        <w:t xml:space="preserve">has been selected </w:t>
      </w:r>
      <w:r w:rsidRPr="004A6CEB">
        <w:t xml:space="preserve">to display key findings. The key findings </w:t>
      </w:r>
      <w:r w:rsidR="005321F3">
        <w:t>are</w:t>
      </w:r>
      <w:r w:rsidRPr="004A6CEB">
        <w:t xml:space="preserve"> presented in an appropriate manner in </w:t>
      </w:r>
      <w:r w:rsidR="00DF52F5" w:rsidRPr="004A6CEB">
        <w:t xml:space="preserve">chapter </w:t>
      </w:r>
      <w:r w:rsidR="005321F3">
        <w:t>f</w:t>
      </w:r>
      <w:r w:rsidRPr="004A6CEB">
        <w:t xml:space="preserve">our, highlighting the most significant SPSS findings including </w:t>
      </w:r>
      <w:r w:rsidR="005321F3">
        <w:t>C</w:t>
      </w:r>
      <w:r w:rsidRPr="004A6CEB">
        <w:t>hi-</w:t>
      </w:r>
      <w:r w:rsidR="005321F3">
        <w:t>S</w:t>
      </w:r>
      <w:r w:rsidRPr="004A6CEB">
        <w:t xml:space="preserve">quare and </w:t>
      </w:r>
      <w:r w:rsidR="005321F3">
        <w:t>C</w:t>
      </w:r>
      <w:r w:rsidRPr="004A6CEB">
        <w:t>ross</w:t>
      </w:r>
      <w:r w:rsidR="005321F3">
        <w:t>t</w:t>
      </w:r>
      <w:r w:rsidRPr="004A6CEB">
        <w:t>abulation tests</w:t>
      </w:r>
      <w:r w:rsidR="00E027E1">
        <w:t xml:space="preserve"> where common themes </w:t>
      </w:r>
      <w:r w:rsidR="00415422">
        <w:t>are</w:t>
      </w:r>
      <w:r w:rsidR="00E027E1">
        <w:t xml:space="preserve"> </w:t>
      </w:r>
      <w:r w:rsidR="005321F3">
        <w:t>identified</w:t>
      </w:r>
      <w:r w:rsidR="00E027E1">
        <w:t xml:space="preserve"> </w:t>
      </w:r>
      <w:r w:rsidRPr="004A6CEB">
        <w:t>(</w:t>
      </w:r>
      <w:proofErr w:type="spellStart"/>
      <w:r w:rsidRPr="004A6CEB">
        <w:t>Zamaew</w:t>
      </w:r>
      <w:proofErr w:type="spellEnd"/>
      <w:r w:rsidRPr="004A6CEB">
        <w:t xml:space="preserve">, 2015). </w:t>
      </w:r>
    </w:p>
    <w:p w14:paraId="2595B40C" w14:textId="77777777" w:rsidR="008106B6" w:rsidRPr="004A6CEB" w:rsidRDefault="008106B6" w:rsidP="004A6CEB">
      <w:pPr>
        <w:spacing w:line="360" w:lineRule="auto"/>
        <w:rPr>
          <w:rFonts w:ascii="Arial" w:hAnsi="Arial" w:cs="Arial"/>
          <w:sz w:val="22"/>
          <w:szCs w:val="22"/>
          <w:lang w:val="en-GB"/>
        </w:rPr>
      </w:pPr>
    </w:p>
    <w:p w14:paraId="7B290360" w14:textId="77777777" w:rsidR="008106B6" w:rsidRPr="004A6CEB" w:rsidRDefault="008106B6" w:rsidP="004A6CEB">
      <w:pPr>
        <w:pStyle w:val="HeadingTwo"/>
        <w:spacing w:line="360" w:lineRule="auto"/>
        <w:rPr>
          <w:sz w:val="22"/>
          <w:szCs w:val="22"/>
          <w:lang w:val="en-GB"/>
        </w:rPr>
      </w:pPr>
      <w:bookmarkStart w:id="70" w:name="_Toc57623552"/>
      <w:bookmarkStart w:id="71" w:name="_Toc70948959"/>
      <w:bookmarkStart w:id="72" w:name="_Toc70950504"/>
      <w:r w:rsidRPr="004A6CEB">
        <w:rPr>
          <w:sz w:val="22"/>
          <w:szCs w:val="22"/>
          <w:lang w:val="en-GB"/>
        </w:rPr>
        <w:lastRenderedPageBreak/>
        <w:t>3.3 Sample</w:t>
      </w:r>
      <w:bookmarkEnd w:id="70"/>
      <w:bookmarkEnd w:id="71"/>
      <w:bookmarkEnd w:id="72"/>
    </w:p>
    <w:p w14:paraId="6F7383F7" w14:textId="77777777" w:rsidR="008106B6" w:rsidRPr="004A6CEB" w:rsidRDefault="008106B6" w:rsidP="004A6CEB">
      <w:pPr>
        <w:spacing w:line="360" w:lineRule="auto"/>
        <w:rPr>
          <w:rFonts w:ascii="Arial" w:hAnsi="Arial" w:cs="Arial"/>
          <w:b/>
          <w:color w:val="000000" w:themeColor="text1"/>
          <w:sz w:val="22"/>
          <w:szCs w:val="22"/>
          <w:lang w:val="en-GB"/>
        </w:rPr>
      </w:pPr>
    </w:p>
    <w:p w14:paraId="3D9A91F1" w14:textId="0AB596AE" w:rsidR="008106B6" w:rsidRPr="004A6CEB" w:rsidRDefault="008106B6" w:rsidP="00667EDB">
      <w:pPr>
        <w:pStyle w:val="Dissstyle"/>
      </w:pPr>
      <w:r w:rsidRPr="004A6CEB">
        <w:t>The two sampling methods ‘probability’ and ‘non-probability’ are appropriate for the sample (Yang, Kim and Song, 2020) as both apply to the perceptions required to investigate the research aims and objectives. The target sample size was a minimum of 1</w:t>
      </w:r>
      <w:r w:rsidR="006D38F3" w:rsidRPr="004A6CEB">
        <w:t>00</w:t>
      </w:r>
      <w:r w:rsidRPr="004A6CEB">
        <w:t xml:space="preserve"> participants. The population of the study being relatively general would expect the questionnaire to be efficient and have the potential to collect a large variety of results within the timeframe (Jager, </w:t>
      </w:r>
      <w:proofErr w:type="spellStart"/>
      <w:r w:rsidRPr="004A6CEB">
        <w:t>Putnick</w:t>
      </w:r>
      <w:proofErr w:type="spellEnd"/>
      <w:r w:rsidRPr="004A6CEB">
        <w:t xml:space="preserve"> and Bornstein, 2017) as reaching out to a large range in search of information from the perceptions required in the research would be widely available. It is acknowledged that non-probability samples can ensue difficulty in knowing how well the target population of study has been met (Allen, 2017) however that does not largely apply to the target demographic of </w:t>
      </w:r>
      <w:r w:rsidR="00C23B64">
        <w:t>the present study.</w:t>
      </w:r>
    </w:p>
    <w:p w14:paraId="6DDDA416" w14:textId="77777777" w:rsidR="008106B6" w:rsidRPr="004A6CEB" w:rsidRDefault="008106B6" w:rsidP="004A6CEB">
      <w:pPr>
        <w:spacing w:line="360" w:lineRule="auto"/>
        <w:rPr>
          <w:rFonts w:ascii="Arial" w:hAnsi="Arial" w:cs="Arial"/>
          <w:color w:val="000000" w:themeColor="text1"/>
          <w:sz w:val="22"/>
          <w:szCs w:val="22"/>
          <w:lang w:val="en-GB"/>
        </w:rPr>
      </w:pPr>
    </w:p>
    <w:p w14:paraId="6AECE284" w14:textId="77777777" w:rsidR="008106B6" w:rsidRPr="004A6CEB" w:rsidRDefault="008106B6" w:rsidP="004A6CEB">
      <w:pPr>
        <w:pStyle w:val="HeadingTwo"/>
        <w:spacing w:line="360" w:lineRule="auto"/>
        <w:rPr>
          <w:sz w:val="22"/>
          <w:szCs w:val="22"/>
          <w:lang w:val="en-GB"/>
        </w:rPr>
      </w:pPr>
      <w:bookmarkStart w:id="73" w:name="_Toc70948960"/>
      <w:bookmarkStart w:id="74" w:name="_Toc70950505"/>
      <w:r w:rsidRPr="004A6CEB">
        <w:rPr>
          <w:sz w:val="22"/>
          <w:szCs w:val="22"/>
          <w:lang w:val="en-GB"/>
        </w:rPr>
        <w:t>3.4 Reliability and Validity</w:t>
      </w:r>
      <w:bookmarkEnd w:id="73"/>
      <w:bookmarkEnd w:id="74"/>
    </w:p>
    <w:p w14:paraId="1CBACBFB" w14:textId="77777777" w:rsidR="008106B6" w:rsidRPr="004A6CEB" w:rsidRDefault="008106B6" w:rsidP="004A6CEB">
      <w:pPr>
        <w:spacing w:line="360" w:lineRule="auto"/>
        <w:rPr>
          <w:sz w:val="22"/>
          <w:szCs w:val="22"/>
          <w:lang w:val="en-GB"/>
        </w:rPr>
      </w:pPr>
    </w:p>
    <w:p w14:paraId="4530108F" w14:textId="77777777" w:rsidR="008106B6" w:rsidRPr="004A6CEB" w:rsidRDefault="008106B6" w:rsidP="00667EDB">
      <w:pPr>
        <w:pStyle w:val="Dissstyle"/>
      </w:pPr>
      <w:r w:rsidRPr="004A6CEB">
        <w:t>Reliability is the faith one can have in the obtained data; if it is replicable it is reliable (</w:t>
      </w:r>
      <w:proofErr w:type="spellStart"/>
      <w:r w:rsidRPr="004A6CEB">
        <w:t>Mohain</w:t>
      </w:r>
      <w:proofErr w:type="spellEnd"/>
      <w:r w:rsidRPr="004A6CEB">
        <w:t xml:space="preserve">, 2017). Validity is the accuracy in the way findings are represented (ibid). </w:t>
      </w:r>
    </w:p>
    <w:p w14:paraId="5FF81683" w14:textId="77777777" w:rsidR="008106B6" w:rsidRPr="004A6CEB" w:rsidRDefault="008106B6" w:rsidP="00667EDB">
      <w:pPr>
        <w:pStyle w:val="Dissstyle"/>
      </w:pPr>
    </w:p>
    <w:p w14:paraId="4B849441" w14:textId="39762010" w:rsidR="008106B6" w:rsidRPr="004A6CEB" w:rsidRDefault="008106B6" w:rsidP="00667EDB">
      <w:pPr>
        <w:pStyle w:val="Dissstyle"/>
      </w:pPr>
      <w:r w:rsidRPr="004A6CEB">
        <w:t xml:space="preserve">The reliability and validity of data collected are important elements of study (Hayashi, Abib and </w:t>
      </w:r>
      <w:proofErr w:type="spellStart"/>
      <w:r w:rsidRPr="004A6CEB">
        <w:t>Hoppen</w:t>
      </w:r>
      <w:proofErr w:type="spellEnd"/>
      <w:r w:rsidRPr="004A6CEB">
        <w:t xml:space="preserve">, 2019) and essential considerations during evaluation of the research. It is important that the results gathered have both high validity and high reliability, the research </w:t>
      </w:r>
      <w:r w:rsidR="00C23B64">
        <w:t>has maintained consistency</w:t>
      </w:r>
      <w:r w:rsidRPr="004A6CEB">
        <w:t xml:space="preserve"> with the variable being the participant. The research </w:t>
      </w:r>
      <w:r w:rsidR="00C23B64">
        <w:t>has been</w:t>
      </w:r>
      <w:r w:rsidRPr="004A6CEB">
        <w:t xml:space="preserve"> conducted </w:t>
      </w:r>
      <w:r w:rsidR="00C23B64">
        <w:t>to</w:t>
      </w:r>
      <w:r w:rsidRPr="004A6CEB">
        <w:t xml:space="preserve"> ensures fairness and consistency amongst participants (Bontemps and Orozco, 2020) </w:t>
      </w:r>
      <w:r w:rsidRPr="004A6CEB">
        <w:rPr>
          <w:color w:val="000000" w:themeColor="text1"/>
        </w:rPr>
        <w:t>however</w:t>
      </w:r>
      <w:r w:rsidR="00C23B64">
        <w:rPr>
          <w:color w:val="000000" w:themeColor="text1"/>
        </w:rPr>
        <w:t>,</w:t>
      </w:r>
      <w:r w:rsidRPr="004A6CEB">
        <w:rPr>
          <w:color w:val="000000" w:themeColor="text1"/>
        </w:rPr>
        <w:t xml:space="preserve"> some questions do require to be answered only by respondents answering from the perspective of </w:t>
      </w:r>
      <w:r w:rsidR="0040463C" w:rsidRPr="004A6CEB">
        <w:t>manager or employer</w:t>
      </w:r>
      <w:r w:rsidR="0040463C">
        <w:t xml:space="preserve">, </w:t>
      </w:r>
      <w:r w:rsidRPr="004A6CEB">
        <w:rPr>
          <w:color w:val="000000" w:themeColor="text1"/>
        </w:rPr>
        <w:t>or employee which will alter the experience some candidates have in answering the study. The study assume</w:t>
      </w:r>
      <w:r w:rsidR="00C23B64">
        <w:rPr>
          <w:color w:val="000000" w:themeColor="text1"/>
        </w:rPr>
        <w:t>d</w:t>
      </w:r>
      <w:r w:rsidRPr="004A6CEB">
        <w:rPr>
          <w:color w:val="000000" w:themeColor="text1"/>
        </w:rPr>
        <w:t xml:space="preserve"> a parametric response which prior research in the literature review contributed to. </w:t>
      </w:r>
      <w:r w:rsidRPr="004A6CEB">
        <w:t xml:space="preserve"> </w:t>
      </w:r>
    </w:p>
    <w:p w14:paraId="38385456" w14:textId="77777777" w:rsidR="008106B6" w:rsidRPr="004A6CEB" w:rsidRDefault="008106B6" w:rsidP="004A6CEB">
      <w:pPr>
        <w:spacing w:line="360" w:lineRule="auto"/>
        <w:rPr>
          <w:rFonts w:ascii="Arial" w:hAnsi="Arial" w:cs="Arial"/>
          <w:color w:val="000000" w:themeColor="text1"/>
          <w:sz w:val="22"/>
          <w:szCs w:val="22"/>
          <w:lang w:val="en-GB"/>
        </w:rPr>
      </w:pPr>
    </w:p>
    <w:p w14:paraId="2903B357" w14:textId="531C9E5C" w:rsidR="008106B6" w:rsidRPr="004A6CEB" w:rsidRDefault="008106B6" w:rsidP="004A6CEB">
      <w:pPr>
        <w:pStyle w:val="HeadingTwo"/>
        <w:spacing w:line="360" w:lineRule="auto"/>
        <w:rPr>
          <w:sz w:val="22"/>
          <w:szCs w:val="22"/>
          <w:lang w:val="en-GB"/>
        </w:rPr>
      </w:pPr>
      <w:bookmarkStart w:id="75" w:name="_Toc57623555"/>
      <w:bookmarkStart w:id="76" w:name="_Toc70948961"/>
      <w:bookmarkStart w:id="77" w:name="_Toc70950506"/>
      <w:r w:rsidRPr="004A6CEB">
        <w:rPr>
          <w:sz w:val="22"/>
          <w:szCs w:val="22"/>
          <w:lang w:val="en-GB"/>
        </w:rPr>
        <w:t>3.5 Limitations and Ethical Considerations</w:t>
      </w:r>
      <w:bookmarkEnd w:id="75"/>
      <w:bookmarkEnd w:id="76"/>
      <w:bookmarkEnd w:id="77"/>
      <w:r w:rsidRPr="004A6CEB">
        <w:rPr>
          <w:sz w:val="22"/>
          <w:szCs w:val="22"/>
          <w:lang w:val="en-GB"/>
        </w:rPr>
        <w:t xml:space="preserve"> </w:t>
      </w:r>
    </w:p>
    <w:p w14:paraId="0E03E19B" w14:textId="77777777" w:rsidR="008106B6" w:rsidRPr="004A6CEB" w:rsidRDefault="008106B6" w:rsidP="004A6CEB">
      <w:pPr>
        <w:pStyle w:val="HeadingTwo"/>
        <w:spacing w:line="360" w:lineRule="auto"/>
        <w:rPr>
          <w:sz w:val="22"/>
          <w:szCs w:val="22"/>
          <w:lang w:val="en-GB"/>
        </w:rPr>
      </w:pPr>
      <w:bookmarkStart w:id="78" w:name="_Toc57623556"/>
      <w:bookmarkStart w:id="79" w:name="_Toc70948962"/>
      <w:bookmarkStart w:id="80" w:name="_Toc70950507"/>
      <w:r w:rsidRPr="004A6CEB">
        <w:rPr>
          <w:sz w:val="22"/>
          <w:szCs w:val="22"/>
          <w:lang w:val="en-GB"/>
        </w:rPr>
        <w:t>3.5.1 Time Management</w:t>
      </w:r>
      <w:bookmarkEnd w:id="78"/>
      <w:bookmarkEnd w:id="79"/>
      <w:bookmarkEnd w:id="80"/>
    </w:p>
    <w:p w14:paraId="45F2B859" w14:textId="77777777" w:rsidR="008106B6" w:rsidRPr="004A6CEB" w:rsidRDefault="008106B6" w:rsidP="004A6CEB">
      <w:pPr>
        <w:spacing w:line="360" w:lineRule="auto"/>
        <w:rPr>
          <w:sz w:val="22"/>
          <w:szCs w:val="22"/>
          <w:lang w:val="en-GB"/>
        </w:rPr>
      </w:pPr>
    </w:p>
    <w:p w14:paraId="3A32E7E7" w14:textId="73D95051" w:rsidR="008106B6" w:rsidRDefault="008106B6" w:rsidP="00667EDB">
      <w:pPr>
        <w:pStyle w:val="Dissstyle"/>
      </w:pPr>
      <w:r w:rsidRPr="004A6CEB">
        <w:t xml:space="preserve">Due to the nature of study a timeframe </w:t>
      </w:r>
      <w:r w:rsidR="00C23B64">
        <w:t>was in place</w:t>
      </w:r>
      <w:r w:rsidRPr="004A6CEB">
        <w:t xml:space="preserve">. This timeframe may limit the amount of research carried out which </w:t>
      </w:r>
      <w:r w:rsidR="00C23B64">
        <w:t>may</w:t>
      </w:r>
      <w:r w:rsidRPr="004A6CEB">
        <w:t xml:space="preserve"> affect the amount of data available to analyse.</w:t>
      </w:r>
    </w:p>
    <w:p w14:paraId="6B262E48" w14:textId="77777777" w:rsidR="00C23B64" w:rsidRPr="004A6CEB" w:rsidRDefault="00C23B64" w:rsidP="004A6CEB">
      <w:pPr>
        <w:spacing w:line="360" w:lineRule="auto"/>
        <w:rPr>
          <w:rFonts w:ascii="Arial" w:hAnsi="Arial" w:cs="Arial"/>
          <w:sz w:val="22"/>
          <w:szCs w:val="22"/>
          <w:lang w:val="en-GB"/>
        </w:rPr>
      </w:pPr>
    </w:p>
    <w:p w14:paraId="4DF74E3A" w14:textId="77777777" w:rsidR="008106B6" w:rsidRPr="004A6CEB" w:rsidRDefault="008106B6" w:rsidP="004A6CEB">
      <w:pPr>
        <w:pStyle w:val="HeadingTwo"/>
        <w:spacing w:line="360" w:lineRule="auto"/>
        <w:rPr>
          <w:sz w:val="22"/>
          <w:szCs w:val="22"/>
          <w:lang w:val="en-GB"/>
        </w:rPr>
      </w:pPr>
      <w:bookmarkStart w:id="81" w:name="_Toc70948963"/>
      <w:bookmarkStart w:id="82" w:name="_Toc70950508"/>
      <w:r w:rsidRPr="004A6CEB">
        <w:rPr>
          <w:sz w:val="22"/>
          <w:szCs w:val="22"/>
          <w:lang w:val="en-GB"/>
        </w:rPr>
        <w:t>3.5.2 Limitations</w:t>
      </w:r>
      <w:bookmarkEnd w:id="81"/>
      <w:bookmarkEnd w:id="82"/>
    </w:p>
    <w:p w14:paraId="2380E196" w14:textId="77777777" w:rsidR="008106B6" w:rsidRPr="004A6CEB" w:rsidRDefault="008106B6" w:rsidP="004A6CEB">
      <w:pPr>
        <w:spacing w:line="360" w:lineRule="auto"/>
        <w:rPr>
          <w:rFonts w:ascii="Arial" w:hAnsi="Arial" w:cs="Arial"/>
          <w:b/>
          <w:sz w:val="22"/>
          <w:szCs w:val="22"/>
          <w:lang w:val="en-GB"/>
        </w:rPr>
      </w:pPr>
    </w:p>
    <w:p w14:paraId="225AFB28" w14:textId="412F7612" w:rsidR="008106B6" w:rsidRPr="004A6CEB" w:rsidRDefault="008106B6" w:rsidP="00667EDB">
      <w:pPr>
        <w:pStyle w:val="Dissstyle"/>
      </w:pPr>
      <w:r w:rsidRPr="004A6CEB">
        <w:lastRenderedPageBreak/>
        <w:t xml:space="preserve">The proposed samples should sufficiently represent the population required due to the vast nature of the population of interest. The samples </w:t>
      </w:r>
      <w:r w:rsidR="00C23B64">
        <w:t>were</w:t>
      </w:r>
      <w:r w:rsidRPr="004A6CEB">
        <w:t xml:space="preserve"> selected as most fit for purpose and</w:t>
      </w:r>
      <w:r w:rsidR="00C23B64">
        <w:t xml:space="preserve"> </w:t>
      </w:r>
      <w:r w:rsidRPr="004A6CEB">
        <w:t>effective to implement within the time frame. The risk of bias is potential with some individuals but with a suitably large number of participants this should not disadvantage the research.</w:t>
      </w:r>
    </w:p>
    <w:p w14:paraId="1761E1D6" w14:textId="77777777" w:rsidR="008106B6" w:rsidRPr="004A6CEB" w:rsidRDefault="008106B6" w:rsidP="004A6CEB">
      <w:pPr>
        <w:spacing w:line="360" w:lineRule="auto"/>
        <w:rPr>
          <w:sz w:val="22"/>
          <w:szCs w:val="22"/>
          <w:lang w:val="en-GB"/>
        </w:rPr>
      </w:pPr>
    </w:p>
    <w:p w14:paraId="212179FA" w14:textId="77777777" w:rsidR="008106B6" w:rsidRPr="004A6CEB" w:rsidRDefault="008106B6" w:rsidP="004A6CEB">
      <w:pPr>
        <w:pStyle w:val="HeadingTwo"/>
        <w:spacing w:line="360" w:lineRule="auto"/>
        <w:rPr>
          <w:sz w:val="22"/>
          <w:szCs w:val="22"/>
          <w:lang w:val="en-GB"/>
        </w:rPr>
      </w:pPr>
      <w:bookmarkStart w:id="83" w:name="_Toc57623557"/>
      <w:bookmarkStart w:id="84" w:name="_Toc70948964"/>
      <w:bookmarkStart w:id="85" w:name="_Toc70950509"/>
      <w:r w:rsidRPr="004A6CEB">
        <w:rPr>
          <w:sz w:val="22"/>
          <w:szCs w:val="22"/>
          <w:lang w:val="en-GB"/>
        </w:rPr>
        <w:t>3.5.3 Ethical Considerations</w:t>
      </w:r>
      <w:bookmarkEnd w:id="83"/>
      <w:bookmarkEnd w:id="84"/>
      <w:bookmarkEnd w:id="85"/>
    </w:p>
    <w:p w14:paraId="1C513E3E" w14:textId="77777777" w:rsidR="008106B6" w:rsidRPr="004A6CEB" w:rsidRDefault="008106B6" w:rsidP="004A6CEB">
      <w:pPr>
        <w:spacing w:line="360" w:lineRule="auto"/>
        <w:rPr>
          <w:sz w:val="22"/>
          <w:szCs w:val="22"/>
          <w:lang w:val="en-GB"/>
        </w:rPr>
      </w:pPr>
    </w:p>
    <w:p w14:paraId="73CDA2DE" w14:textId="6EE5AB78" w:rsidR="008106B6" w:rsidRPr="004A6CEB" w:rsidRDefault="008106B6" w:rsidP="00667EDB">
      <w:pPr>
        <w:pStyle w:val="Dissstyle"/>
      </w:pPr>
      <w:r w:rsidRPr="004A6CEB">
        <w:t xml:space="preserve">The research </w:t>
      </w:r>
      <w:r w:rsidR="00C23B64">
        <w:t>was only</w:t>
      </w:r>
      <w:r w:rsidRPr="004A6CEB">
        <w:t xml:space="preserve"> conducted with persons over the age of 18. The topic is intended to explore customer service perspectives, the research should not cause any psychological harm to participants or probe in to feelings of un-comfort or distress. Due to the COVID-19 pandemic considerations for the wellbeing and safety of the researcher and participants meant that all research was to be carried out online in line with government and safety advice (Lobe, Morgan and Hoffman, 2020). The research aligns with the ethical standards of UWTSD and an ethics approval form has been completed.</w:t>
      </w:r>
    </w:p>
    <w:p w14:paraId="32EE1064" w14:textId="77777777" w:rsidR="008106B6" w:rsidRPr="004A6CEB" w:rsidRDefault="008106B6" w:rsidP="004A6CEB">
      <w:pPr>
        <w:spacing w:line="360" w:lineRule="auto"/>
        <w:rPr>
          <w:rFonts w:ascii="Arial" w:hAnsi="Arial" w:cs="Arial"/>
          <w:sz w:val="22"/>
          <w:szCs w:val="22"/>
          <w:lang w:val="en-GB"/>
        </w:rPr>
      </w:pPr>
    </w:p>
    <w:p w14:paraId="71F79BF9" w14:textId="77777777" w:rsidR="008106B6" w:rsidRPr="004A6CEB" w:rsidRDefault="008106B6" w:rsidP="004A6CEB">
      <w:pPr>
        <w:pStyle w:val="HeadingTwo"/>
        <w:spacing w:line="360" w:lineRule="auto"/>
        <w:rPr>
          <w:sz w:val="22"/>
          <w:szCs w:val="22"/>
          <w:lang w:val="en-GB"/>
        </w:rPr>
      </w:pPr>
      <w:bookmarkStart w:id="86" w:name="_Toc70948965"/>
      <w:bookmarkStart w:id="87" w:name="_Toc70950510"/>
      <w:r w:rsidRPr="004A6CEB">
        <w:rPr>
          <w:sz w:val="22"/>
          <w:szCs w:val="22"/>
          <w:lang w:val="en-GB"/>
        </w:rPr>
        <w:t>3.6 Conclusion</w:t>
      </w:r>
      <w:bookmarkEnd w:id="86"/>
      <w:bookmarkEnd w:id="87"/>
    </w:p>
    <w:p w14:paraId="4327A2E2" w14:textId="77777777" w:rsidR="008106B6" w:rsidRPr="004A6CEB" w:rsidRDefault="008106B6" w:rsidP="004A6CEB">
      <w:pPr>
        <w:spacing w:line="360" w:lineRule="auto"/>
        <w:rPr>
          <w:rFonts w:ascii="Arial" w:hAnsi="Arial" w:cs="Arial"/>
          <w:sz w:val="22"/>
          <w:szCs w:val="22"/>
          <w:lang w:val="en-GB"/>
        </w:rPr>
      </w:pPr>
    </w:p>
    <w:p w14:paraId="62A082A7" w14:textId="3D14E4B6" w:rsidR="008106B6" w:rsidRPr="004A6CEB" w:rsidRDefault="008106B6" w:rsidP="00667EDB">
      <w:pPr>
        <w:pStyle w:val="Dissstyle"/>
      </w:pPr>
      <w:r w:rsidRPr="004A6CEB">
        <w:t xml:space="preserve">This </w:t>
      </w:r>
      <w:r w:rsidR="00DF52F5" w:rsidRPr="004A6CEB">
        <w:t xml:space="preserve">chapter </w:t>
      </w:r>
      <w:r w:rsidRPr="004A6CEB">
        <w:t>has achieved the second objective:</w:t>
      </w:r>
    </w:p>
    <w:p w14:paraId="42C1369B" w14:textId="03997A7E" w:rsidR="008106B6" w:rsidRDefault="008106B6" w:rsidP="00667EDB">
      <w:pPr>
        <w:pStyle w:val="Dissstyle"/>
      </w:pPr>
    </w:p>
    <w:p w14:paraId="31FCE30E" w14:textId="7579343E" w:rsidR="00C23B64" w:rsidRPr="00C23B64" w:rsidRDefault="00C23B64" w:rsidP="00667EDB">
      <w:pPr>
        <w:pStyle w:val="Dissstyle"/>
        <w:rPr>
          <w:i/>
        </w:rPr>
      </w:pPr>
      <w:r>
        <w:rPr>
          <w:i/>
        </w:rPr>
        <w:t>“</w:t>
      </w:r>
      <w:r w:rsidRPr="00080D17">
        <w:rPr>
          <w:i/>
        </w:rPr>
        <w:t>To conduct primary research using a suitable research approach investigating the alternating perspectives surrounding the phrase ‘the customer is always right’ including the extent which each believe the term should be executed.</w:t>
      </w:r>
      <w:r>
        <w:rPr>
          <w:i/>
        </w:rPr>
        <w:t>”</w:t>
      </w:r>
    </w:p>
    <w:p w14:paraId="6AF0BBF1" w14:textId="77777777" w:rsidR="00C23B64" w:rsidRDefault="00C23B64" w:rsidP="00667EDB">
      <w:pPr>
        <w:pStyle w:val="Dissstyle"/>
      </w:pPr>
    </w:p>
    <w:p w14:paraId="4697CC2D" w14:textId="29AB895D" w:rsidR="008106B6" w:rsidRPr="004A6CEB" w:rsidRDefault="00C23B64" w:rsidP="00667EDB">
      <w:pPr>
        <w:pStyle w:val="Dissstyle"/>
      </w:pPr>
      <w:r>
        <w:t>Chapter three</w:t>
      </w:r>
      <w:r w:rsidR="00DF52F5" w:rsidRPr="004A6CEB">
        <w:t xml:space="preserve"> </w:t>
      </w:r>
      <w:r w:rsidR="008106B6" w:rsidRPr="004A6CEB">
        <w:t xml:space="preserve">has </w:t>
      </w:r>
      <w:r>
        <w:t xml:space="preserve">successfully </w:t>
      </w:r>
      <w:r w:rsidR="008106B6" w:rsidRPr="004A6CEB">
        <w:t xml:space="preserve">identified research </w:t>
      </w:r>
      <w:r>
        <w:t>methodology appropriate for the present study and provided justification.</w:t>
      </w:r>
      <w:r w:rsidR="008106B6" w:rsidRPr="004A6CEB">
        <w:t xml:space="preserve"> The following </w:t>
      </w:r>
      <w:r w:rsidR="00DF52F5" w:rsidRPr="004A6CEB">
        <w:t xml:space="preserve">chapter </w:t>
      </w:r>
      <w:r w:rsidR="008106B6" w:rsidRPr="004A6CEB">
        <w:t>will analyse and discuss the collected data.</w:t>
      </w:r>
    </w:p>
    <w:p w14:paraId="51A18E2F" w14:textId="74C6CC9D" w:rsidR="0090438C" w:rsidRPr="004A6CEB" w:rsidRDefault="0090438C" w:rsidP="004A6CEB">
      <w:pPr>
        <w:spacing w:line="360" w:lineRule="auto"/>
        <w:rPr>
          <w:rFonts w:ascii="Arial" w:hAnsi="Arial" w:cs="Arial"/>
          <w:sz w:val="22"/>
          <w:szCs w:val="22"/>
        </w:rPr>
      </w:pPr>
    </w:p>
    <w:p w14:paraId="09A4A32B" w14:textId="0C144D1D" w:rsidR="00DF52F5" w:rsidRPr="004A6CEB" w:rsidRDefault="00DF52F5" w:rsidP="004A6CEB">
      <w:pPr>
        <w:spacing w:line="360" w:lineRule="auto"/>
        <w:rPr>
          <w:rFonts w:ascii="Arial" w:hAnsi="Arial" w:cs="Arial"/>
          <w:sz w:val="22"/>
          <w:szCs w:val="22"/>
        </w:rPr>
      </w:pPr>
    </w:p>
    <w:p w14:paraId="01DF16A0" w14:textId="6673975E" w:rsidR="00DF52F5" w:rsidRPr="004A6CEB" w:rsidRDefault="00DF52F5" w:rsidP="004A6CEB">
      <w:pPr>
        <w:spacing w:line="360" w:lineRule="auto"/>
        <w:rPr>
          <w:rFonts w:ascii="Arial" w:hAnsi="Arial" w:cs="Arial"/>
          <w:sz w:val="22"/>
          <w:szCs w:val="22"/>
        </w:rPr>
      </w:pPr>
    </w:p>
    <w:p w14:paraId="716ECF52" w14:textId="77777777" w:rsidR="00574B1C" w:rsidRDefault="00574B1C" w:rsidP="001172E6">
      <w:pPr>
        <w:pStyle w:val="Heading1"/>
      </w:pPr>
    </w:p>
    <w:p w14:paraId="010F506D" w14:textId="438D0F42" w:rsidR="00574B1C" w:rsidRDefault="00574B1C" w:rsidP="001172E6">
      <w:pPr>
        <w:pStyle w:val="Heading1"/>
      </w:pPr>
    </w:p>
    <w:p w14:paraId="158F3085" w14:textId="77777777" w:rsidR="00574B1C" w:rsidRPr="00574B1C" w:rsidRDefault="00574B1C" w:rsidP="00574B1C">
      <w:pPr>
        <w:rPr>
          <w:lang w:val="en-GB"/>
        </w:rPr>
      </w:pPr>
    </w:p>
    <w:p w14:paraId="1CDFB66A" w14:textId="43146910" w:rsidR="00DF52F5" w:rsidRPr="00AF7F1A" w:rsidRDefault="00DF52F5" w:rsidP="001172E6">
      <w:pPr>
        <w:pStyle w:val="Heading1"/>
      </w:pPr>
      <w:bookmarkStart w:id="88" w:name="_Toc70948966"/>
      <w:bookmarkStart w:id="89" w:name="_Toc70950511"/>
      <w:r w:rsidRPr="00AF7F1A">
        <w:lastRenderedPageBreak/>
        <w:t>4. Chapter Four: Data Analysis</w:t>
      </w:r>
      <w:bookmarkEnd w:id="88"/>
      <w:bookmarkEnd w:id="89"/>
    </w:p>
    <w:p w14:paraId="515D803A" w14:textId="77777777" w:rsidR="00DF52F5" w:rsidRPr="00A8651B" w:rsidRDefault="00DF52F5" w:rsidP="00A8651B">
      <w:pPr>
        <w:pStyle w:val="HeadingTwo"/>
        <w:rPr>
          <w:sz w:val="22"/>
          <w:szCs w:val="22"/>
          <w:lang w:val="en-GB"/>
        </w:rPr>
      </w:pPr>
      <w:bookmarkStart w:id="90" w:name="_Toc70948967"/>
      <w:bookmarkStart w:id="91" w:name="_Toc70950512"/>
      <w:r w:rsidRPr="00A8651B">
        <w:rPr>
          <w:sz w:val="22"/>
          <w:szCs w:val="22"/>
          <w:lang w:val="en-GB"/>
        </w:rPr>
        <w:t>4.1 Introduction</w:t>
      </w:r>
      <w:bookmarkEnd w:id="90"/>
      <w:bookmarkEnd w:id="91"/>
    </w:p>
    <w:p w14:paraId="0B0D1720" w14:textId="77777777" w:rsidR="00DF52F5" w:rsidRPr="004A6CEB" w:rsidRDefault="00DF52F5" w:rsidP="004A6CEB">
      <w:pPr>
        <w:spacing w:line="360" w:lineRule="auto"/>
        <w:rPr>
          <w:rFonts w:ascii="Arial" w:hAnsi="Arial" w:cs="Arial"/>
          <w:b/>
          <w:sz w:val="22"/>
          <w:szCs w:val="22"/>
          <w:lang w:val="en-GB"/>
        </w:rPr>
      </w:pPr>
    </w:p>
    <w:p w14:paraId="103CE93D" w14:textId="4435E78E" w:rsidR="00DF52F5" w:rsidRPr="004A6CEB" w:rsidRDefault="00DF52F5" w:rsidP="00667EDB">
      <w:pPr>
        <w:pStyle w:val="Dissstyle"/>
      </w:pPr>
      <w:r w:rsidRPr="004A6CEB">
        <w:t xml:space="preserve">The previous chapter achieved the second objective of study through identification and justification for the approaches selected for the study. </w:t>
      </w:r>
    </w:p>
    <w:p w14:paraId="0BCC8EFF" w14:textId="77777777" w:rsidR="00DF52F5" w:rsidRPr="004A6CEB" w:rsidRDefault="00DF52F5" w:rsidP="00667EDB">
      <w:pPr>
        <w:pStyle w:val="Dissstyle"/>
      </w:pPr>
    </w:p>
    <w:p w14:paraId="41968B34" w14:textId="3C2F2D49" w:rsidR="00DF52F5" w:rsidRPr="004A6CEB" w:rsidRDefault="00DF52F5" w:rsidP="00667EDB">
      <w:pPr>
        <w:pStyle w:val="Dissstyle"/>
      </w:pPr>
      <w:r w:rsidRPr="004A6CEB">
        <w:t>This chapter will achieve the third and fourth objective:</w:t>
      </w:r>
    </w:p>
    <w:p w14:paraId="47671711" w14:textId="77777777" w:rsidR="00DF52F5" w:rsidRPr="004A6CEB" w:rsidRDefault="00DF52F5" w:rsidP="00667EDB">
      <w:pPr>
        <w:pStyle w:val="Dissstyle"/>
      </w:pPr>
    </w:p>
    <w:p w14:paraId="58ECC476" w14:textId="77777777" w:rsidR="00DF52F5" w:rsidRPr="004A6CEB" w:rsidRDefault="00DF52F5" w:rsidP="00667EDB">
      <w:pPr>
        <w:pStyle w:val="Dissstyle"/>
        <w:rPr>
          <w:i/>
        </w:rPr>
      </w:pPr>
      <w:r w:rsidRPr="004A6CEB">
        <w:rPr>
          <w:i/>
        </w:rPr>
        <w:t>“To analyse the data collected to explore the perspectives of the customer, the employee and managerial forces surrounding the phrase ‘the customer is always right’.”</w:t>
      </w:r>
    </w:p>
    <w:p w14:paraId="0E39C22E" w14:textId="77777777" w:rsidR="00DF52F5" w:rsidRPr="004A6CEB" w:rsidRDefault="00DF52F5" w:rsidP="00667EDB">
      <w:pPr>
        <w:pStyle w:val="Dissstyle"/>
        <w:rPr>
          <w:i/>
        </w:rPr>
      </w:pPr>
    </w:p>
    <w:p w14:paraId="58DB13FC" w14:textId="77777777" w:rsidR="00DF52F5" w:rsidRPr="004A6CEB" w:rsidRDefault="00DF52F5" w:rsidP="00667EDB">
      <w:pPr>
        <w:pStyle w:val="Dissstyle"/>
        <w:rPr>
          <w:i/>
        </w:rPr>
      </w:pPr>
      <w:r w:rsidRPr="004A6CEB">
        <w:rPr>
          <w:i/>
        </w:rPr>
        <w:t>“To explore through analysis of primary research the impact the phrase ‘the customer is always right’ has on the employee.”</w:t>
      </w:r>
    </w:p>
    <w:p w14:paraId="679A8A01" w14:textId="77777777" w:rsidR="00DF52F5" w:rsidRPr="004A6CEB" w:rsidRDefault="00DF52F5" w:rsidP="00667EDB">
      <w:pPr>
        <w:pStyle w:val="Dissstyle"/>
      </w:pPr>
    </w:p>
    <w:p w14:paraId="2EAD31F0" w14:textId="14210DD7" w:rsidR="00DF52F5" w:rsidRPr="004A6CEB" w:rsidRDefault="00DF52F5" w:rsidP="00667EDB">
      <w:pPr>
        <w:pStyle w:val="Dissstyle"/>
      </w:pPr>
      <w:r w:rsidRPr="004A6CEB">
        <w:t xml:space="preserve">This will be achieved by analysing the data collected using a Statistical Package for the Social Sciences (SPSS). SPSS will support in the analysis and discussing the collected quantitative data. </w:t>
      </w:r>
    </w:p>
    <w:p w14:paraId="45619B67" w14:textId="77777777" w:rsidR="00DF52F5" w:rsidRPr="004A6CEB" w:rsidRDefault="00DF52F5" w:rsidP="004A6CEB">
      <w:pPr>
        <w:spacing w:line="360" w:lineRule="auto"/>
        <w:rPr>
          <w:rFonts w:ascii="Arial" w:hAnsi="Arial" w:cs="Arial"/>
          <w:sz w:val="22"/>
          <w:szCs w:val="22"/>
          <w:lang w:val="en-GB"/>
        </w:rPr>
      </w:pPr>
    </w:p>
    <w:p w14:paraId="4C93A8BE" w14:textId="77777777" w:rsidR="00DF52F5" w:rsidRPr="00A8651B" w:rsidRDefault="00DF52F5" w:rsidP="00A8651B">
      <w:pPr>
        <w:pStyle w:val="HeadingTwo"/>
        <w:rPr>
          <w:sz w:val="22"/>
          <w:szCs w:val="22"/>
        </w:rPr>
      </w:pPr>
      <w:r w:rsidRPr="00A8651B">
        <w:rPr>
          <w:sz w:val="22"/>
          <w:szCs w:val="22"/>
        </w:rPr>
        <w:t xml:space="preserve"> </w:t>
      </w:r>
      <w:bookmarkStart w:id="92" w:name="_Toc70948968"/>
      <w:bookmarkStart w:id="93" w:name="_Toc70950513"/>
      <w:r w:rsidRPr="00A8651B">
        <w:rPr>
          <w:sz w:val="22"/>
          <w:szCs w:val="22"/>
        </w:rPr>
        <w:t>4.2 Data Analysis</w:t>
      </w:r>
      <w:bookmarkEnd w:id="92"/>
      <w:bookmarkEnd w:id="93"/>
    </w:p>
    <w:p w14:paraId="57BD5132" w14:textId="77777777" w:rsidR="00DF52F5" w:rsidRPr="004A6CEB" w:rsidRDefault="00DF52F5" w:rsidP="004A6CEB">
      <w:pPr>
        <w:spacing w:line="360" w:lineRule="auto"/>
        <w:rPr>
          <w:rFonts w:ascii="Arial" w:hAnsi="Arial" w:cs="Arial"/>
          <w:sz w:val="22"/>
          <w:szCs w:val="22"/>
          <w:lang w:val="en-GB"/>
        </w:rPr>
      </w:pPr>
    </w:p>
    <w:p w14:paraId="14E0D2A5" w14:textId="439A5E50" w:rsidR="00DF52F5" w:rsidRPr="004A6CEB" w:rsidRDefault="00DF52F5" w:rsidP="00667EDB">
      <w:pPr>
        <w:pStyle w:val="Dissstyle"/>
      </w:pPr>
      <w:r w:rsidRPr="004A6CEB">
        <w:t>Data analysis is the process whereby data is applied using statistical or logical technique in order to describe, understand, view and evaluate data (</w:t>
      </w:r>
      <w:proofErr w:type="spellStart"/>
      <w:r w:rsidRPr="004A6CEB">
        <w:t>Shamoo</w:t>
      </w:r>
      <w:proofErr w:type="spellEnd"/>
      <w:r w:rsidRPr="004A6CEB">
        <w:t xml:space="preserve"> and Resnik, 2009). This stage of research can distinguish the significant findings from the other fluctuations found in data (ibid). The quantitative data from study was analysed using the IBM SPSS statics software package. The functions used were crosstabulations Chi-Square association tests. The data was presented in numerous forms including graphs and charts. The full SPSS </w:t>
      </w:r>
      <w:r w:rsidR="00E027E1">
        <w:t xml:space="preserve">analyses can be seen in appendix 2. </w:t>
      </w:r>
    </w:p>
    <w:p w14:paraId="0FFDB180" w14:textId="77777777" w:rsidR="00DF52F5" w:rsidRPr="004A6CEB" w:rsidRDefault="00DF52F5" w:rsidP="004A6CEB">
      <w:pPr>
        <w:spacing w:line="360" w:lineRule="auto"/>
        <w:rPr>
          <w:rFonts w:ascii="Arial" w:hAnsi="Arial" w:cs="Arial"/>
          <w:sz w:val="22"/>
          <w:szCs w:val="22"/>
          <w:lang w:val="en-GB"/>
        </w:rPr>
      </w:pPr>
    </w:p>
    <w:p w14:paraId="128F3FC3" w14:textId="77777777" w:rsidR="00DF52F5" w:rsidRPr="00A8651B" w:rsidRDefault="00DF52F5" w:rsidP="00A8651B">
      <w:pPr>
        <w:pStyle w:val="HeadingTwo"/>
        <w:rPr>
          <w:sz w:val="22"/>
          <w:szCs w:val="22"/>
        </w:rPr>
      </w:pPr>
      <w:bookmarkStart w:id="94" w:name="_Toc70948969"/>
      <w:bookmarkStart w:id="95" w:name="_Toc70950514"/>
      <w:r w:rsidRPr="00A8651B">
        <w:rPr>
          <w:sz w:val="22"/>
          <w:szCs w:val="22"/>
        </w:rPr>
        <w:t>4.3 Methods</w:t>
      </w:r>
      <w:bookmarkEnd w:id="94"/>
      <w:bookmarkEnd w:id="95"/>
    </w:p>
    <w:p w14:paraId="1C8DE187" w14:textId="77777777" w:rsidR="00DF52F5" w:rsidRPr="004A6CEB" w:rsidRDefault="00DF52F5" w:rsidP="004A6CEB">
      <w:pPr>
        <w:spacing w:line="360" w:lineRule="auto"/>
        <w:rPr>
          <w:rFonts w:ascii="Arial" w:hAnsi="Arial" w:cs="Arial"/>
          <w:color w:val="000000" w:themeColor="text1"/>
          <w:sz w:val="22"/>
          <w:szCs w:val="22"/>
          <w:lang w:val="en-GB"/>
        </w:rPr>
      </w:pPr>
    </w:p>
    <w:p w14:paraId="0A11A8AD" w14:textId="216BE434" w:rsidR="00DF52F5" w:rsidRPr="004A6CEB" w:rsidRDefault="00DF52F5" w:rsidP="00667EDB">
      <w:pPr>
        <w:pStyle w:val="Dissstyle"/>
      </w:pPr>
      <w:r w:rsidRPr="004A6CEB">
        <w:t xml:space="preserve">Participants were categorised by their age, perspective of response, and industry worked in to investigate significant differences between responses to be linked back to the discussion in chapter two. Respondents who did not select the available options and chose to type their answer were removed from the data as many had duplicated the option they could have selected, these were removed for simplicity and to produce clearer data (Buchanan and Scofield, 2018; Google Analytics, 2021). </w:t>
      </w:r>
    </w:p>
    <w:p w14:paraId="6280A3E7" w14:textId="77777777" w:rsidR="00DF52F5" w:rsidRPr="004A6CEB" w:rsidRDefault="00DF52F5" w:rsidP="004A6CEB">
      <w:pPr>
        <w:spacing w:line="360" w:lineRule="auto"/>
        <w:rPr>
          <w:rFonts w:ascii="Arial" w:hAnsi="Arial" w:cs="Arial"/>
          <w:color w:val="000000" w:themeColor="text1"/>
          <w:sz w:val="22"/>
          <w:szCs w:val="22"/>
          <w:lang w:val="en-GB"/>
        </w:rPr>
      </w:pPr>
    </w:p>
    <w:p w14:paraId="7C1CB173" w14:textId="77777777" w:rsidR="00DF52F5" w:rsidRPr="00A8651B" w:rsidRDefault="00DF52F5" w:rsidP="00A8651B">
      <w:pPr>
        <w:pStyle w:val="HeadingTwo"/>
        <w:rPr>
          <w:sz w:val="22"/>
          <w:szCs w:val="22"/>
          <w:lang w:val="en-GB"/>
        </w:rPr>
      </w:pPr>
      <w:bookmarkStart w:id="96" w:name="_Toc70948970"/>
      <w:bookmarkStart w:id="97" w:name="_Toc70950515"/>
      <w:r w:rsidRPr="00A8651B">
        <w:rPr>
          <w:sz w:val="22"/>
          <w:szCs w:val="22"/>
          <w:lang w:val="en-GB"/>
        </w:rPr>
        <w:lastRenderedPageBreak/>
        <w:t>4.4 Demographics and Descriptive Statistics</w:t>
      </w:r>
      <w:bookmarkEnd w:id="96"/>
      <w:bookmarkEnd w:id="97"/>
    </w:p>
    <w:p w14:paraId="73D0957D" w14:textId="77777777" w:rsidR="00DF52F5" w:rsidRPr="004A6CEB" w:rsidRDefault="00DF52F5" w:rsidP="004A6CEB">
      <w:pPr>
        <w:spacing w:line="360" w:lineRule="auto"/>
        <w:rPr>
          <w:rFonts w:ascii="Arial" w:hAnsi="Arial" w:cs="Arial"/>
          <w:sz w:val="22"/>
          <w:szCs w:val="22"/>
          <w:lang w:val="en-GB"/>
        </w:rPr>
      </w:pPr>
    </w:p>
    <w:p w14:paraId="2403E169" w14:textId="681764CF" w:rsidR="00DF52F5" w:rsidRPr="004A6CEB" w:rsidRDefault="00DF52F5" w:rsidP="00667EDB">
      <w:pPr>
        <w:pStyle w:val="Dissstyle"/>
      </w:pPr>
      <w:r w:rsidRPr="004A6CEB">
        <w:t xml:space="preserve">The study received 135 voluntary respondents all above the age of 18 years old. The participants took an interest in the research after viewing it on the online platforms selected for distribution (e.g. LinkedIn, Facebook). </w:t>
      </w:r>
    </w:p>
    <w:p w14:paraId="64834026" w14:textId="1A40E1AD" w:rsidR="0041638D" w:rsidRPr="004A6CEB" w:rsidRDefault="0041638D" w:rsidP="00667EDB">
      <w:pPr>
        <w:pStyle w:val="Dissstyle"/>
      </w:pPr>
    </w:p>
    <w:p w14:paraId="461E6497" w14:textId="10D12B8F" w:rsidR="0041638D" w:rsidRPr="004A6CEB" w:rsidRDefault="0000357C" w:rsidP="00667EDB">
      <w:pPr>
        <w:pStyle w:val="Dissstyle"/>
      </w:pPr>
      <w:r w:rsidRPr="004A6CEB">
        <w:t>Figure 4.1 to 4.4 demonstrate the demographic frequencies of the respondents from gender, age, perspective answered from and industry worked in.</w:t>
      </w:r>
    </w:p>
    <w:p w14:paraId="4FC3883C" w14:textId="27A9E2F9" w:rsidR="0000357C" w:rsidRDefault="0000357C" w:rsidP="004A6CEB">
      <w:pPr>
        <w:spacing w:line="360" w:lineRule="auto"/>
        <w:rPr>
          <w:rFonts w:ascii="Arial" w:hAnsi="Arial" w:cs="Arial"/>
          <w:sz w:val="22"/>
          <w:szCs w:val="22"/>
          <w:lang w:val="en-GB"/>
        </w:rPr>
      </w:pPr>
    </w:p>
    <w:p w14:paraId="3B7532D7" w14:textId="77777777" w:rsidR="001172E6" w:rsidRPr="004A6CEB" w:rsidRDefault="001172E6" w:rsidP="004A6CEB">
      <w:pPr>
        <w:spacing w:line="360" w:lineRule="auto"/>
        <w:rPr>
          <w:rFonts w:ascii="Arial" w:hAnsi="Arial" w:cs="Arial"/>
          <w:sz w:val="22"/>
          <w:szCs w:val="22"/>
          <w:lang w:val="en-GB"/>
        </w:rPr>
      </w:pPr>
    </w:p>
    <w:p w14:paraId="238A6A1E" w14:textId="77777777" w:rsidR="0000357C" w:rsidRPr="004A6CEB" w:rsidRDefault="0000357C" w:rsidP="004A6CEB">
      <w:pPr>
        <w:keepNext/>
        <w:spacing w:line="360" w:lineRule="auto"/>
        <w:rPr>
          <w:sz w:val="22"/>
          <w:szCs w:val="22"/>
        </w:rPr>
      </w:pPr>
      <w:r w:rsidRPr="004A6CEB">
        <w:rPr>
          <w:rFonts w:ascii="Arial" w:hAnsi="Arial" w:cs="Arial"/>
          <w:noProof/>
          <w:sz w:val="22"/>
          <w:szCs w:val="22"/>
          <w:lang w:val="en-GB"/>
        </w:rPr>
        <w:drawing>
          <wp:inline distT="0" distB="0" distL="0" distR="0" wp14:anchorId="3ABBDA52" wp14:editId="17930709">
            <wp:extent cx="5727700" cy="18332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1-04-27 at 5.21.45 PM.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1833245"/>
                    </a:xfrm>
                    <a:prstGeom prst="rect">
                      <a:avLst/>
                    </a:prstGeom>
                  </pic:spPr>
                </pic:pic>
              </a:graphicData>
            </a:graphic>
          </wp:inline>
        </w:drawing>
      </w:r>
    </w:p>
    <w:p w14:paraId="43EB3C81" w14:textId="27C42813" w:rsidR="00DF52F5" w:rsidRPr="004A6CEB" w:rsidRDefault="0000357C" w:rsidP="004A6CEB">
      <w:pPr>
        <w:pStyle w:val="Caption"/>
        <w:spacing w:line="360" w:lineRule="auto"/>
        <w:rPr>
          <w:sz w:val="22"/>
          <w:szCs w:val="22"/>
        </w:rPr>
      </w:pPr>
      <w:bookmarkStart w:id="98" w:name="_Toc70499327"/>
      <w:bookmarkStart w:id="99" w:name="_Toc70499396"/>
      <w:r w:rsidRPr="004A6CEB">
        <w:rPr>
          <w:sz w:val="22"/>
          <w:szCs w:val="22"/>
        </w:rPr>
        <w:t xml:space="preserve">Figure 4. </w:t>
      </w:r>
      <w:r w:rsidR="00B97B27" w:rsidRPr="004A6CEB">
        <w:rPr>
          <w:sz w:val="22"/>
          <w:szCs w:val="22"/>
        </w:rPr>
        <w:fldChar w:fldCharType="begin"/>
      </w:r>
      <w:r w:rsidR="00B97B27" w:rsidRPr="004A6CEB">
        <w:rPr>
          <w:sz w:val="22"/>
          <w:szCs w:val="22"/>
        </w:rPr>
        <w:instrText xml:space="preserve"> SEQ Figure_4. \* ARABIC </w:instrText>
      </w:r>
      <w:r w:rsidR="00B97B27" w:rsidRPr="004A6CEB">
        <w:rPr>
          <w:sz w:val="22"/>
          <w:szCs w:val="22"/>
        </w:rPr>
        <w:fldChar w:fldCharType="separate"/>
      </w:r>
      <w:r w:rsidRPr="004A6CEB">
        <w:rPr>
          <w:noProof/>
          <w:sz w:val="22"/>
          <w:szCs w:val="22"/>
        </w:rPr>
        <w:t>1</w:t>
      </w:r>
      <w:r w:rsidR="00B97B27" w:rsidRPr="004A6CEB">
        <w:rPr>
          <w:noProof/>
          <w:sz w:val="22"/>
          <w:szCs w:val="22"/>
        </w:rPr>
        <w:fldChar w:fldCharType="end"/>
      </w:r>
      <w:r w:rsidRPr="004A6CEB">
        <w:rPr>
          <w:sz w:val="22"/>
          <w:szCs w:val="22"/>
        </w:rPr>
        <w:t xml:space="preserve"> Chart showing gender of respondents.</w:t>
      </w:r>
      <w:bookmarkEnd w:id="98"/>
      <w:bookmarkEnd w:id="99"/>
    </w:p>
    <w:p w14:paraId="0D7BFF83" w14:textId="4EE94BF8" w:rsidR="0000357C" w:rsidRPr="004A6CEB" w:rsidRDefault="0000357C" w:rsidP="004A6CEB">
      <w:pPr>
        <w:spacing w:line="360" w:lineRule="auto"/>
        <w:rPr>
          <w:sz w:val="22"/>
          <w:szCs w:val="22"/>
        </w:rPr>
      </w:pPr>
    </w:p>
    <w:p w14:paraId="67144CBF" w14:textId="77777777" w:rsidR="00AA2EBA" w:rsidRPr="004A6CEB" w:rsidRDefault="00AA2EBA" w:rsidP="004A6CEB">
      <w:pPr>
        <w:spacing w:line="360" w:lineRule="auto"/>
        <w:rPr>
          <w:sz w:val="22"/>
          <w:szCs w:val="22"/>
        </w:rPr>
      </w:pPr>
    </w:p>
    <w:p w14:paraId="0A4DC6EC" w14:textId="77777777" w:rsidR="0000357C" w:rsidRPr="004A6CEB" w:rsidRDefault="0000357C" w:rsidP="004A6CEB">
      <w:pPr>
        <w:keepNext/>
        <w:spacing w:line="360" w:lineRule="auto"/>
        <w:rPr>
          <w:sz w:val="22"/>
          <w:szCs w:val="22"/>
        </w:rPr>
      </w:pPr>
      <w:r w:rsidRPr="004A6CEB">
        <w:rPr>
          <w:rFonts w:ascii="Arial" w:hAnsi="Arial" w:cs="Arial"/>
          <w:noProof/>
          <w:sz w:val="22"/>
          <w:szCs w:val="22"/>
          <w:lang w:val="en-GB"/>
        </w:rPr>
        <w:drawing>
          <wp:inline distT="0" distB="0" distL="0" distR="0" wp14:anchorId="27F4746D" wp14:editId="7970D4AC">
            <wp:extent cx="5727700" cy="260032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1-04-27 at 5.22.31 PM.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2600325"/>
                    </a:xfrm>
                    <a:prstGeom prst="rect">
                      <a:avLst/>
                    </a:prstGeom>
                  </pic:spPr>
                </pic:pic>
              </a:graphicData>
            </a:graphic>
          </wp:inline>
        </w:drawing>
      </w:r>
    </w:p>
    <w:p w14:paraId="1B603785" w14:textId="281D3E37" w:rsidR="0000357C" w:rsidRDefault="0000357C" w:rsidP="004A6CEB">
      <w:pPr>
        <w:pStyle w:val="Caption"/>
        <w:spacing w:line="360" w:lineRule="auto"/>
        <w:rPr>
          <w:sz w:val="22"/>
          <w:szCs w:val="22"/>
        </w:rPr>
      </w:pPr>
      <w:bookmarkStart w:id="100" w:name="_Toc70499328"/>
      <w:bookmarkStart w:id="101" w:name="_Toc70499397"/>
      <w:r w:rsidRPr="004A6CEB">
        <w:rPr>
          <w:sz w:val="22"/>
          <w:szCs w:val="22"/>
        </w:rPr>
        <w:t xml:space="preserve">Figure 4. </w:t>
      </w:r>
      <w:r w:rsidR="00B97B27" w:rsidRPr="004A6CEB">
        <w:rPr>
          <w:sz w:val="22"/>
          <w:szCs w:val="22"/>
        </w:rPr>
        <w:fldChar w:fldCharType="begin"/>
      </w:r>
      <w:r w:rsidR="00B97B27" w:rsidRPr="004A6CEB">
        <w:rPr>
          <w:sz w:val="22"/>
          <w:szCs w:val="22"/>
        </w:rPr>
        <w:instrText xml:space="preserve"> SEQ Figure_4. \* ARABIC </w:instrText>
      </w:r>
      <w:r w:rsidR="00B97B27" w:rsidRPr="004A6CEB">
        <w:rPr>
          <w:sz w:val="22"/>
          <w:szCs w:val="22"/>
        </w:rPr>
        <w:fldChar w:fldCharType="separate"/>
      </w:r>
      <w:r w:rsidRPr="004A6CEB">
        <w:rPr>
          <w:noProof/>
          <w:sz w:val="22"/>
          <w:szCs w:val="22"/>
        </w:rPr>
        <w:t>2</w:t>
      </w:r>
      <w:r w:rsidR="00B97B27" w:rsidRPr="004A6CEB">
        <w:rPr>
          <w:noProof/>
          <w:sz w:val="22"/>
          <w:szCs w:val="22"/>
        </w:rPr>
        <w:fldChar w:fldCharType="end"/>
      </w:r>
      <w:r w:rsidRPr="004A6CEB">
        <w:rPr>
          <w:sz w:val="22"/>
          <w:szCs w:val="22"/>
        </w:rPr>
        <w:t xml:space="preserve"> Chart showing the age of respondents.</w:t>
      </w:r>
      <w:bookmarkEnd w:id="100"/>
      <w:bookmarkEnd w:id="101"/>
    </w:p>
    <w:p w14:paraId="04E87C68" w14:textId="65F94CA3" w:rsidR="00A8651B" w:rsidRDefault="00A8651B" w:rsidP="00A8651B"/>
    <w:p w14:paraId="27FE0586" w14:textId="77777777" w:rsidR="00A8651B" w:rsidRPr="00A8651B" w:rsidRDefault="00A8651B" w:rsidP="00A8651B"/>
    <w:p w14:paraId="30886C04" w14:textId="77777777" w:rsidR="0000357C" w:rsidRPr="004A6CEB" w:rsidRDefault="0000357C" w:rsidP="004A6CEB">
      <w:pPr>
        <w:keepNext/>
        <w:spacing w:line="360" w:lineRule="auto"/>
        <w:rPr>
          <w:sz w:val="22"/>
          <w:szCs w:val="22"/>
        </w:rPr>
      </w:pPr>
      <w:r w:rsidRPr="004A6CEB">
        <w:rPr>
          <w:rFonts w:ascii="Arial" w:hAnsi="Arial" w:cs="Arial"/>
          <w:noProof/>
          <w:sz w:val="22"/>
          <w:szCs w:val="22"/>
          <w:lang w:val="en-GB"/>
        </w:rPr>
        <w:lastRenderedPageBreak/>
        <w:drawing>
          <wp:inline distT="0" distB="0" distL="0" distR="0" wp14:anchorId="134F5FE2" wp14:editId="1078C5D6">
            <wp:extent cx="5727700" cy="21856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1-04-27 at 5.23.03 PM.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2185670"/>
                    </a:xfrm>
                    <a:prstGeom prst="rect">
                      <a:avLst/>
                    </a:prstGeom>
                  </pic:spPr>
                </pic:pic>
              </a:graphicData>
            </a:graphic>
          </wp:inline>
        </w:drawing>
      </w:r>
    </w:p>
    <w:p w14:paraId="4BBD5680" w14:textId="1A2C276B" w:rsidR="0000357C" w:rsidRDefault="0000357C" w:rsidP="00A8651B">
      <w:pPr>
        <w:pStyle w:val="Caption"/>
        <w:spacing w:line="360" w:lineRule="auto"/>
        <w:rPr>
          <w:sz w:val="22"/>
          <w:szCs w:val="22"/>
        </w:rPr>
      </w:pPr>
      <w:bookmarkStart w:id="102" w:name="_Toc70499329"/>
      <w:bookmarkStart w:id="103" w:name="_Toc70499398"/>
      <w:r w:rsidRPr="004A6CEB">
        <w:rPr>
          <w:sz w:val="22"/>
          <w:szCs w:val="22"/>
        </w:rPr>
        <w:t xml:space="preserve">Figure 4. </w:t>
      </w:r>
      <w:r w:rsidR="00B97B27" w:rsidRPr="004A6CEB">
        <w:rPr>
          <w:sz w:val="22"/>
          <w:szCs w:val="22"/>
        </w:rPr>
        <w:fldChar w:fldCharType="begin"/>
      </w:r>
      <w:r w:rsidR="00B97B27" w:rsidRPr="004A6CEB">
        <w:rPr>
          <w:sz w:val="22"/>
          <w:szCs w:val="22"/>
        </w:rPr>
        <w:instrText xml:space="preserve"> SEQ Figure_4. \* ARABIC </w:instrText>
      </w:r>
      <w:r w:rsidR="00B97B27" w:rsidRPr="004A6CEB">
        <w:rPr>
          <w:sz w:val="22"/>
          <w:szCs w:val="22"/>
        </w:rPr>
        <w:fldChar w:fldCharType="separate"/>
      </w:r>
      <w:r w:rsidRPr="004A6CEB">
        <w:rPr>
          <w:noProof/>
          <w:sz w:val="22"/>
          <w:szCs w:val="22"/>
        </w:rPr>
        <w:t>3</w:t>
      </w:r>
      <w:r w:rsidR="00B97B27" w:rsidRPr="004A6CEB">
        <w:rPr>
          <w:noProof/>
          <w:sz w:val="22"/>
          <w:szCs w:val="22"/>
        </w:rPr>
        <w:fldChar w:fldCharType="end"/>
      </w:r>
      <w:r w:rsidRPr="004A6CEB">
        <w:rPr>
          <w:sz w:val="22"/>
          <w:szCs w:val="22"/>
        </w:rPr>
        <w:t xml:space="preserve"> Chart showing frequencies of perspective respondents answered from.</w:t>
      </w:r>
      <w:bookmarkEnd w:id="102"/>
      <w:bookmarkEnd w:id="103"/>
    </w:p>
    <w:p w14:paraId="2AF0E806" w14:textId="7701F1D6" w:rsidR="001172E6" w:rsidRDefault="001172E6" w:rsidP="001172E6"/>
    <w:p w14:paraId="20A79FC5" w14:textId="77777777" w:rsidR="001172E6" w:rsidRPr="001172E6" w:rsidRDefault="001172E6" w:rsidP="001172E6"/>
    <w:p w14:paraId="56488668" w14:textId="77777777" w:rsidR="00A8651B" w:rsidRPr="00A8651B" w:rsidRDefault="00A8651B" w:rsidP="00A8651B"/>
    <w:p w14:paraId="1952EB94" w14:textId="77777777" w:rsidR="0000357C" w:rsidRPr="004A6CEB" w:rsidRDefault="0000357C" w:rsidP="004A6CEB">
      <w:pPr>
        <w:keepNext/>
        <w:spacing w:line="360" w:lineRule="auto"/>
        <w:rPr>
          <w:sz w:val="22"/>
          <w:szCs w:val="22"/>
        </w:rPr>
      </w:pPr>
      <w:r w:rsidRPr="004A6CEB">
        <w:rPr>
          <w:noProof/>
          <w:sz w:val="22"/>
          <w:szCs w:val="22"/>
        </w:rPr>
        <w:drawing>
          <wp:inline distT="0" distB="0" distL="0" distR="0" wp14:anchorId="18888EA3" wp14:editId="4DEDCC2D">
            <wp:extent cx="5727700" cy="3832225"/>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1-04-27 at 5.23.50 PM.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3832225"/>
                    </a:xfrm>
                    <a:prstGeom prst="rect">
                      <a:avLst/>
                    </a:prstGeom>
                  </pic:spPr>
                </pic:pic>
              </a:graphicData>
            </a:graphic>
          </wp:inline>
        </w:drawing>
      </w:r>
    </w:p>
    <w:p w14:paraId="2D2ECAD3" w14:textId="312FB826" w:rsidR="0000357C" w:rsidRPr="004A6CEB" w:rsidRDefault="0000357C" w:rsidP="00A8651B">
      <w:pPr>
        <w:pStyle w:val="Caption"/>
        <w:spacing w:line="360" w:lineRule="auto"/>
        <w:rPr>
          <w:sz w:val="22"/>
          <w:szCs w:val="22"/>
        </w:rPr>
      </w:pPr>
      <w:bookmarkStart w:id="104" w:name="_Toc70499330"/>
      <w:bookmarkStart w:id="105" w:name="_Toc70499399"/>
      <w:r w:rsidRPr="004A6CEB">
        <w:rPr>
          <w:sz w:val="22"/>
          <w:szCs w:val="22"/>
        </w:rPr>
        <w:t xml:space="preserve">Figure 4. </w:t>
      </w:r>
      <w:r w:rsidR="00B97B27" w:rsidRPr="004A6CEB">
        <w:rPr>
          <w:sz w:val="22"/>
          <w:szCs w:val="22"/>
        </w:rPr>
        <w:fldChar w:fldCharType="begin"/>
      </w:r>
      <w:r w:rsidR="00B97B27" w:rsidRPr="004A6CEB">
        <w:rPr>
          <w:sz w:val="22"/>
          <w:szCs w:val="22"/>
        </w:rPr>
        <w:instrText xml:space="preserve"> SEQ Figure_4. \* ARABIC </w:instrText>
      </w:r>
      <w:r w:rsidR="00B97B27" w:rsidRPr="004A6CEB">
        <w:rPr>
          <w:sz w:val="22"/>
          <w:szCs w:val="22"/>
        </w:rPr>
        <w:fldChar w:fldCharType="separate"/>
      </w:r>
      <w:r w:rsidRPr="004A6CEB">
        <w:rPr>
          <w:noProof/>
          <w:sz w:val="22"/>
          <w:szCs w:val="22"/>
        </w:rPr>
        <w:t>4</w:t>
      </w:r>
      <w:r w:rsidR="00B97B27" w:rsidRPr="004A6CEB">
        <w:rPr>
          <w:noProof/>
          <w:sz w:val="22"/>
          <w:szCs w:val="22"/>
        </w:rPr>
        <w:fldChar w:fldCharType="end"/>
      </w:r>
      <w:r w:rsidRPr="004A6CEB">
        <w:rPr>
          <w:sz w:val="22"/>
          <w:szCs w:val="22"/>
        </w:rPr>
        <w:t xml:space="preserve"> Chart showing frequencies of industry respondents worked in.</w:t>
      </w:r>
      <w:bookmarkEnd w:id="104"/>
      <w:bookmarkEnd w:id="105"/>
    </w:p>
    <w:p w14:paraId="7ADA0FBB" w14:textId="37C7CDBC" w:rsidR="00DF52F5" w:rsidRPr="004A6CEB" w:rsidRDefault="00DF52F5" w:rsidP="00667EDB">
      <w:pPr>
        <w:pStyle w:val="Dissstyle"/>
      </w:pPr>
      <w:r w:rsidRPr="004A6CEB">
        <w:t>Figure 4.</w:t>
      </w:r>
      <w:r w:rsidR="0000357C" w:rsidRPr="004A6CEB">
        <w:t>5</w:t>
      </w:r>
      <w:r w:rsidRPr="004A6CEB">
        <w:t xml:space="preserve"> shows the extent participants agreed that the customer is always right. This has been analysed further throughout the chapter.</w:t>
      </w:r>
    </w:p>
    <w:p w14:paraId="1A9A7BD6" w14:textId="77777777" w:rsidR="00DF52F5" w:rsidRPr="004A6CEB" w:rsidRDefault="00DF52F5" w:rsidP="004A6CEB">
      <w:pPr>
        <w:spacing w:line="360" w:lineRule="auto"/>
        <w:rPr>
          <w:rFonts w:ascii="Arial" w:hAnsi="Arial" w:cs="Arial"/>
          <w:sz w:val="22"/>
          <w:szCs w:val="22"/>
        </w:rPr>
      </w:pPr>
      <w:r w:rsidRPr="004A6CEB">
        <w:rPr>
          <w:rFonts w:ascii="Arial" w:hAnsi="Arial" w:cs="Arial"/>
          <w:color w:val="000000"/>
          <w:sz w:val="22"/>
          <w:szCs w:val="22"/>
        </w:rPr>
        <w:lastRenderedPageBreak/>
        <w:fldChar w:fldCharType="begin"/>
      </w:r>
      <w:r w:rsidRPr="004A6CEB">
        <w:rPr>
          <w:rFonts w:ascii="Arial" w:hAnsi="Arial" w:cs="Arial"/>
          <w:color w:val="000000"/>
          <w:sz w:val="22"/>
          <w:szCs w:val="22"/>
        </w:rPr>
        <w:instrText xml:space="preserve"> INCLUDEPICTURE "/var/folders/ys/83zc5l6x2clcyw3525blt1rm0000gp/T/com.microsoft.Word/WebArchiveCopyPasteTempFiles/wHPQ9TMBKGaFgAAAABJRU5ErkJggg==" \* MERGEFORMATINET </w:instrText>
      </w:r>
      <w:r w:rsidRPr="004A6CEB">
        <w:rPr>
          <w:rFonts w:ascii="Arial" w:hAnsi="Arial" w:cs="Arial"/>
          <w:color w:val="000000"/>
          <w:sz w:val="22"/>
          <w:szCs w:val="22"/>
        </w:rPr>
        <w:fldChar w:fldCharType="separate"/>
      </w:r>
      <w:r w:rsidRPr="004A6CEB">
        <w:rPr>
          <w:rFonts w:ascii="Arial" w:hAnsi="Arial" w:cs="Arial"/>
          <w:noProof/>
          <w:color w:val="000000"/>
          <w:sz w:val="22"/>
          <w:szCs w:val="22"/>
        </w:rPr>
        <w:drawing>
          <wp:inline distT="0" distB="0" distL="0" distR="0" wp14:anchorId="1BFF72B4" wp14:editId="31E0179E">
            <wp:extent cx="5727700" cy="2409190"/>
            <wp:effectExtent l="0" t="0" r="0" b="3810"/>
            <wp:docPr id="14" name="Picture 14" descr="Forms response chart. Question title: Q10. To what extent do you believe the customer is always right?. Number of responses: 1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Q10. To what extent do you believe the customer is always right?. Number of responses: 135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2409190"/>
                    </a:xfrm>
                    <a:prstGeom prst="rect">
                      <a:avLst/>
                    </a:prstGeom>
                    <a:noFill/>
                    <a:ln>
                      <a:noFill/>
                    </a:ln>
                  </pic:spPr>
                </pic:pic>
              </a:graphicData>
            </a:graphic>
          </wp:inline>
        </w:drawing>
      </w:r>
      <w:r w:rsidRPr="004A6CEB">
        <w:rPr>
          <w:rFonts w:ascii="Arial" w:hAnsi="Arial" w:cs="Arial"/>
          <w:color w:val="000000"/>
          <w:sz w:val="22"/>
          <w:szCs w:val="22"/>
        </w:rPr>
        <w:fldChar w:fldCharType="end"/>
      </w:r>
    </w:p>
    <w:p w14:paraId="69D2969F" w14:textId="47634F6C" w:rsidR="00AA2EBA" w:rsidRDefault="00DF52F5" w:rsidP="001172E6">
      <w:pPr>
        <w:pStyle w:val="Caption"/>
        <w:spacing w:line="360" w:lineRule="auto"/>
        <w:rPr>
          <w:sz w:val="22"/>
          <w:szCs w:val="22"/>
        </w:rPr>
      </w:pPr>
      <w:bookmarkStart w:id="106" w:name="_Toc70436045"/>
      <w:bookmarkStart w:id="107" w:name="_Toc70499331"/>
      <w:bookmarkStart w:id="108" w:name="_Toc70499400"/>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5</w:t>
      </w:r>
      <w:r w:rsidRPr="004A6CEB">
        <w:rPr>
          <w:sz w:val="22"/>
          <w:szCs w:val="22"/>
        </w:rPr>
        <w:fldChar w:fldCharType="end"/>
      </w:r>
      <w:r w:rsidRPr="004A6CEB">
        <w:rPr>
          <w:sz w:val="22"/>
          <w:szCs w:val="22"/>
        </w:rPr>
        <w:t xml:space="preserve"> Chart showing agreement with extent ‘the customer is always right’ should be followed.</w:t>
      </w:r>
      <w:bookmarkEnd w:id="106"/>
      <w:bookmarkEnd w:id="107"/>
      <w:bookmarkEnd w:id="108"/>
      <w:r w:rsidRPr="004A6CEB">
        <w:rPr>
          <w:sz w:val="22"/>
          <w:szCs w:val="22"/>
        </w:rPr>
        <w:t xml:space="preserve"> </w:t>
      </w:r>
    </w:p>
    <w:p w14:paraId="47EAAC57" w14:textId="77777777" w:rsidR="001172E6" w:rsidRPr="001172E6" w:rsidRDefault="001172E6" w:rsidP="001172E6"/>
    <w:p w14:paraId="5693444A" w14:textId="77777777" w:rsidR="00DF52F5" w:rsidRPr="00A8651B" w:rsidRDefault="00DF52F5" w:rsidP="00A8651B">
      <w:pPr>
        <w:pStyle w:val="HeadingTwo"/>
        <w:rPr>
          <w:sz w:val="22"/>
          <w:szCs w:val="22"/>
          <w:lang w:val="en-GB"/>
        </w:rPr>
      </w:pPr>
      <w:bookmarkStart w:id="109" w:name="_Toc70948971"/>
      <w:bookmarkStart w:id="110" w:name="_Toc70950516"/>
      <w:r w:rsidRPr="00A8651B">
        <w:rPr>
          <w:sz w:val="22"/>
          <w:szCs w:val="22"/>
          <w:lang w:val="en-GB"/>
        </w:rPr>
        <w:t>4.5 Chi-Square Analysis</w:t>
      </w:r>
      <w:bookmarkEnd w:id="109"/>
      <w:bookmarkEnd w:id="110"/>
      <w:r w:rsidRPr="00A8651B">
        <w:rPr>
          <w:sz w:val="22"/>
          <w:szCs w:val="22"/>
          <w:lang w:val="en-GB"/>
        </w:rPr>
        <w:t xml:space="preserve"> </w:t>
      </w:r>
    </w:p>
    <w:p w14:paraId="6AAFA279" w14:textId="77777777" w:rsidR="00DF52F5" w:rsidRPr="004A6CEB" w:rsidRDefault="00DF52F5" w:rsidP="004A6CEB">
      <w:pPr>
        <w:spacing w:line="360" w:lineRule="auto"/>
        <w:rPr>
          <w:rFonts w:ascii="Arial" w:hAnsi="Arial" w:cs="Arial"/>
          <w:sz w:val="22"/>
          <w:szCs w:val="22"/>
          <w:lang w:val="en-GB"/>
        </w:rPr>
      </w:pPr>
    </w:p>
    <w:p w14:paraId="6EF8E2C2" w14:textId="5066DB46" w:rsidR="00DF52F5" w:rsidRPr="004A6CEB" w:rsidRDefault="00DF52F5" w:rsidP="008507DD">
      <w:pPr>
        <w:pStyle w:val="Dissstyle"/>
      </w:pPr>
      <w:r w:rsidRPr="004A6CEB">
        <w:t xml:space="preserve">Chi-Square analyses were conducted to investigate statistical associations between the perspective answered from and personal opinion, or agreement with statements. The crosstabulations for each Chi-Square can be found in </w:t>
      </w:r>
      <w:r w:rsidR="0000357C" w:rsidRPr="004A6CEB">
        <w:t>a</w:t>
      </w:r>
      <w:r w:rsidRPr="004A6CEB">
        <w:t xml:space="preserve">ppendix 2. </w:t>
      </w:r>
    </w:p>
    <w:p w14:paraId="5D200E68" w14:textId="77777777" w:rsidR="00DF52F5" w:rsidRPr="004A6CEB" w:rsidRDefault="00DF52F5" w:rsidP="004A6CEB">
      <w:pPr>
        <w:spacing w:line="360" w:lineRule="auto"/>
        <w:rPr>
          <w:rFonts w:ascii="Arial" w:hAnsi="Arial" w:cs="Arial"/>
          <w:sz w:val="22"/>
          <w:szCs w:val="22"/>
          <w:lang w:val="en-GB"/>
        </w:rPr>
      </w:pPr>
    </w:p>
    <w:p w14:paraId="31D59535" w14:textId="77777777" w:rsidR="00DF52F5" w:rsidRPr="00A8651B" w:rsidRDefault="00DF52F5" w:rsidP="00A8651B">
      <w:pPr>
        <w:pStyle w:val="HeadingTwo"/>
        <w:rPr>
          <w:sz w:val="22"/>
          <w:szCs w:val="22"/>
          <w:lang w:val="en-GB"/>
        </w:rPr>
      </w:pPr>
      <w:bookmarkStart w:id="111" w:name="_Toc70948972"/>
      <w:bookmarkStart w:id="112" w:name="_Toc70950517"/>
      <w:r w:rsidRPr="00A8651B">
        <w:rPr>
          <w:sz w:val="22"/>
          <w:szCs w:val="22"/>
          <w:lang w:val="en-GB"/>
        </w:rPr>
        <w:t>4.5.1 Chi-Square Analysis for Perceptions</w:t>
      </w:r>
      <w:bookmarkEnd w:id="111"/>
      <w:bookmarkEnd w:id="112"/>
    </w:p>
    <w:p w14:paraId="69C9DB88" w14:textId="77777777" w:rsidR="00DF52F5" w:rsidRPr="004A6CEB" w:rsidRDefault="00DF52F5" w:rsidP="004A6CEB">
      <w:pPr>
        <w:spacing w:line="360" w:lineRule="auto"/>
        <w:rPr>
          <w:rFonts w:ascii="Arial" w:hAnsi="Arial" w:cs="Arial"/>
          <w:sz w:val="22"/>
          <w:szCs w:val="22"/>
          <w:lang w:val="en-GB"/>
        </w:rPr>
      </w:pPr>
    </w:p>
    <w:p w14:paraId="7FF7E2F8" w14:textId="2B419512" w:rsidR="00DF52F5" w:rsidRPr="004A6CEB" w:rsidRDefault="00DF52F5" w:rsidP="00667EDB">
      <w:pPr>
        <w:pStyle w:val="Dissstyle"/>
      </w:pPr>
      <w:r w:rsidRPr="004A6CEB">
        <w:t>Figure 4.</w:t>
      </w:r>
      <w:r w:rsidR="00AA2EBA" w:rsidRPr="004A6CEB">
        <w:t>6</w:t>
      </w:r>
      <w:r w:rsidRPr="004A6CEB">
        <w:t xml:space="preserve"> and 4.</w:t>
      </w:r>
      <w:r w:rsidR="00AA2EBA" w:rsidRPr="004A6CEB">
        <w:t>7</w:t>
      </w:r>
      <w:r w:rsidRPr="004A6CEB">
        <w:t xml:space="preserve"> (below) show a significant association between perspective answered from and answer to Q6. For ease of reference, refer to </w:t>
      </w:r>
      <w:r w:rsidR="0000357C" w:rsidRPr="004A6CEB">
        <w:t>a</w:t>
      </w:r>
      <w:r w:rsidRPr="004A6CEB">
        <w:t>ppendix 3 for the list of questions.</w:t>
      </w:r>
    </w:p>
    <w:p w14:paraId="63CB39E1" w14:textId="77777777" w:rsidR="00DF52F5" w:rsidRPr="004A6CEB" w:rsidRDefault="00DF52F5" w:rsidP="00667EDB">
      <w:pPr>
        <w:pStyle w:val="Dissstyle"/>
      </w:pPr>
    </w:p>
    <w:p w14:paraId="06785B43" w14:textId="5180A9E5" w:rsidR="00DF52F5" w:rsidRPr="004A6CEB" w:rsidRDefault="00DF52F5" w:rsidP="008507DD">
      <w:pPr>
        <w:pStyle w:val="Dissstyle"/>
      </w:pPr>
      <w:r w:rsidRPr="004A6CEB">
        <w:t xml:space="preserve">The results show that the highest levels of disagreement with the statement ‘the customer is always right’ came from respondents who were </w:t>
      </w:r>
      <w:r w:rsidR="0040463C" w:rsidRPr="00EA217D">
        <w:t>employer</w:t>
      </w:r>
      <w:r w:rsidR="0040463C">
        <w:t>s</w:t>
      </w:r>
      <w:r w:rsidR="0040463C">
        <w:t xml:space="preserve"> or manager</w:t>
      </w:r>
      <w:r w:rsidR="0040463C">
        <w:t>s</w:t>
      </w:r>
      <w:r w:rsidRPr="004A6CEB">
        <w:t xml:space="preserve">. The highest level of disagreement with the statement came from respondents who were employees. The highest level of agreement with the statement came from those who answered from the perspective of a customer. This was unsurprising based on the information discussed in the literature of chapter two.  </w:t>
      </w:r>
    </w:p>
    <w:p w14:paraId="5251C9BE" w14:textId="77777777" w:rsidR="00DF52F5" w:rsidRPr="004A6CEB" w:rsidRDefault="00DF52F5" w:rsidP="004A6CEB">
      <w:pPr>
        <w:spacing w:line="360" w:lineRule="auto"/>
        <w:rPr>
          <w:rFonts w:ascii="Arial" w:hAnsi="Arial" w:cs="Arial"/>
          <w:sz w:val="22"/>
          <w:szCs w:val="22"/>
          <w:lang w:val="en-GB"/>
        </w:rPr>
      </w:pPr>
    </w:p>
    <w:p w14:paraId="26B564E7" w14:textId="77777777" w:rsidR="00DF52F5" w:rsidRPr="004A6CEB" w:rsidRDefault="00DF52F5" w:rsidP="00981813">
      <w:pPr>
        <w:pStyle w:val="ListBullet"/>
      </w:pPr>
      <w:bookmarkStart w:id="113" w:name="_Toc70948973"/>
      <w:r w:rsidRPr="004A6CEB">
        <w:rPr>
          <w:noProof/>
          <w:lang w:val="en-GB"/>
        </w:rPr>
        <w:lastRenderedPageBreak/>
        <w:drawing>
          <wp:inline distT="0" distB="0" distL="0" distR="0" wp14:anchorId="7CF6D306" wp14:editId="240A8A16">
            <wp:extent cx="4737100" cy="2311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1-04-14 at 4.45.21 PM.png"/>
                    <pic:cNvPicPr/>
                  </pic:nvPicPr>
                  <pic:blipFill>
                    <a:blip r:embed="rId27">
                      <a:extLst>
                        <a:ext uri="{28A0092B-C50C-407E-A947-70E740481C1C}">
                          <a14:useLocalDpi xmlns:a14="http://schemas.microsoft.com/office/drawing/2010/main" val="0"/>
                        </a:ext>
                      </a:extLst>
                    </a:blip>
                    <a:stretch>
                      <a:fillRect/>
                    </a:stretch>
                  </pic:blipFill>
                  <pic:spPr>
                    <a:xfrm>
                      <a:off x="0" y="0"/>
                      <a:ext cx="4737100" cy="2311400"/>
                    </a:xfrm>
                    <a:prstGeom prst="rect">
                      <a:avLst/>
                    </a:prstGeom>
                  </pic:spPr>
                </pic:pic>
              </a:graphicData>
            </a:graphic>
          </wp:inline>
        </w:drawing>
      </w:r>
      <w:bookmarkEnd w:id="113"/>
    </w:p>
    <w:p w14:paraId="17ECB475" w14:textId="3A165B51" w:rsidR="00DF52F5" w:rsidRPr="004A6CEB" w:rsidRDefault="00DF52F5" w:rsidP="004A6CEB">
      <w:pPr>
        <w:pStyle w:val="Caption"/>
        <w:spacing w:line="360" w:lineRule="auto"/>
        <w:jc w:val="center"/>
        <w:rPr>
          <w:sz w:val="22"/>
          <w:szCs w:val="22"/>
          <w:lang w:val="en-GB"/>
        </w:rPr>
      </w:pPr>
      <w:bookmarkStart w:id="114" w:name="_Toc70436046"/>
      <w:bookmarkStart w:id="115" w:name="_Toc70499332"/>
      <w:bookmarkStart w:id="116" w:name="_Toc70499401"/>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6</w:t>
      </w:r>
      <w:r w:rsidRPr="004A6CEB">
        <w:rPr>
          <w:sz w:val="22"/>
          <w:szCs w:val="22"/>
        </w:rPr>
        <w:fldChar w:fldCharType="end"/>
      </w:r>
      <w:r w:rsidRPr="004A6CEB">
        <w:rPr>
          <w:sz w:val="22"/>
          <w:szCs w:val="22"/>
        </w:rPr>
        <w:t xml:space="preserve"> </w:t>
      </w:r>
      <w:r w:rsidRPr="004A6CEB">
        <w:rPr>
          <w:sz w:val="22"/>
          <w:szCs w:val="22"/>
          <w:lang w:val="en-GB"/>
        </w:rPr>
        <w:t>Chi-Square test Q4 and Q6, showing significant association between perspective answered from and opinion in response to ‘the customer is always right’. (p=.000).</w:t>
      </w:r>
      <w:bookmarkEnd w:id="114"/>
      <w:bookmarkEnd w:id="115"/>
      <w:bookmarkEnd w:id="116"/>
    </w:p>
    <w:p w14:paraId="06BA0D64" w14:textId="77777777" w:rsidR="00AA2EBA" w:rsidRPr="004A6CEB" w:rsidRDefault="00AA2EBA" w:rsidP="004A6CEB">
      <w:pPr>
        <w:spacing w:line="360" w:lineRule="auto"/>
        <w:rPr>
          <w:sz w:val="22"/>
          <w:szCs w:val="22"/>
          <w:lang w:val="en-GB"/>
        </w:rPr>
      </w:pPr>
    </w:p>
    <w:p w14:paraId="6ED3AB5E" w14:textId="77777777" w:rsidR="00DF52F5" w:rsidRPr="004A6CEB" w:rsidRDefault="00DF52F5" w:rsidP="004A6CEB">
      <w:pPr>
        <w:spacing w:line="360" w:lineRule="auto"/>
        <w:rPr>
          <w:rFonts w:ascii="Arial" w:hAnsi="Arial" w:cs="Arial"/>
          <w:sz w:val="22"/>
          <w:szCs w:val="22"/>
          <w:lang w:val="en-GB"/>
        </w:rPr>
      </w:pPr>
    </w:p>
    <w:p w14:paraId="49621E33" w14:textId="77777777" w:rsidR="00DF52F5" w:rsidRPr="004A6CEB" w:rsidRDefault="00DF52F5" w:rsidP="004A6CEB">
      <w:pPr>
        <w:keepNext/>
        <w:spacing w:line="360" w:lineRule="auto"/>
        <w:jc w:val="center"/>
        <w:rPr>
          <w:rFonts w:ascii="Arial" w:hAnsi="Arial" w:cs="Arial"/>
          <w:sz w:val="22"/>
          <w:szCs w:val="22"/>
        </w:rPr>
      </w:pPr>
      <w:r w:rsidRPr="004A6CEB">
        <w:rPr>
          <w:rFonts w:ascii="Arial" w:hAnsi="Arial" w:cs="Arial"/>
          <w:noProof/>
          <w:sz w:val="22"/>
          <w:szCs w:val="22"/>
          <w:lang w:val="en-GB"/>
        </w:rPr>
        <w:drawing>
          <wp:inline distT="0" distB="0" distL="0" distR="0" wp14:anchorId="4360400A" wp14:editId="5E859580">
            <wp:extent cx="5727700" cy="33470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4-14 at 4.45.55 PM.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3347085"/>
                    </a:xfrm>
                    <a:prstGeom prst="rect">
                      <a:avLst/>
                    </a:prstGeom>
                  </pic:spPr>
                </pic:pic>
              </a:graphicData>
            </a:graphic>
          </wp:inline>
        </w:drawing>
      </w:r>
    </w:p>
    <w:p w14:paraId="542D577A" w14:textId="0E00AFEE" w:rsidR="00DF52F5" w:rsidRPr="004A6CEB" w:rsidRDefault="00DF52F5" w:rsidP="004A6CEB">
      <w:pPr>
        <w:pStyle w:val="Caption"/>
        <w:spacing w:line="360" w:lineRule="auto"/>
        <w:jc w:val="center"/>
        <w:rPr>
          <w:sz w:val="22"/>
          <w:szCs w:val="22"/>
          <w:lang w:val="en-GB"/>
        </w:rPr>
      </w:pPr>
      <w:bookmarkStart w:id="117" w:name="_Toc70436047"/>
      <w:bookmarkStart w:id="118" w:name="_Toc70499333"/>
      <w:bookmarkStart w:id="119" w:name="_Toc70499402"/>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7</w:t>
      </w:r>
      <w:r w:rsidRPr="004A6CEB">
        <w:rPr>
          <w:sz w:val="22"/>
          <w:szCs w:val="22"/>
        </w:rPr>
        <w:fldChar w:fldCharType="end"/>
      </w:r>
      <w:r w:rsidRPr="004A6CEB">
        <w:rPr>
          <w:sz w:val="22"/>
          <w:szCs w:val="22"/>
        </w:rPr>
        <w:t xml:space="preserve"> </w:t>
      </w:r>
      <w:r w:rsidRPr="004A6CEB">
        <w:rPr>
          <w:sz w:val="22"/>
          <w:szCs w:val="22"/>
          <w:lang w:val="en-GB"/>
        </w:rPr>
        <w:t>Chart showing significant association between perspective answered from and opinion in response to ‘the customer is always right’. (p=.000).</w:t>
      </w:r>
      <w:bookmarkEnd w:id="117"/>
      <w:bookmarkEnd w:id="118"/>
      <w:bookmarkEnd w:id="119"/>
    </w:p>
    <w:p w14:paraId="4B69EF83" w14:textId="77777777" w:rsidR="00AA2EBA" w:rsidRPr="004A6CEB" w:rsidRDefault="00AA2EBA" w:rsidP="004A6CEB">
      <w:pPr>
        <w:spacing w:line="360" w:lineRule="auto"/>
        <w:rPr>
          <w:sz w:val="22"/>
          <w:szCs w:val="22"/>
          <w:lang w:val="en-GB"/>
        </w:rPr>
      </w:pPr>
    </w:p>
    <w:p w14:paraId="6A81D210" w14:textId="77777777" w:rsidR="00DF52F5" w:rsidRPr="00146EB2" w:rsidRDefault="00DF52F5" w:rsidP="00146EB2">
      <w:pPr>
        <w:pStyle w:val="Heading3"/>
        <w:rPr>
          <w:rFonts w:cs="Arial"/>
          <w:szCs w:val="22"/>
        </w:rPr>
      </w:pPr>
      <w:bookmarkStart w:id="120" w:name="_Toc70948974"/>
      <w:bookmarkStart w:id="121" w:name="_Toc70950518"/>
      <w:r w:rsidRPr="00146EB2">
        <w:rPr>
          <w:rFonts w:cs="Arial"/>
          <w:szCs w:val="22"/>
        </w:rPr>
        <w:t>4.5.2 Chi-Square Analysis for Industry</w:t>
      </w:r>
      <w:bookmarkEnd w:id="120"/>
      <w:bookmarkEnd w:id="121"/>
    </w:p>
    <w:p w14:paraId="11649B7D" w14:textId="77777777" w:rsidR="00DF52F5" w:rsidRPr="004A6CEB" w:rsidRDefault="00DF52F5" w:rsidP="004A6CEB">
      <w:pPr>
        <w:spacing w:line="360" w:lineRule="auto"/>
        <w:rPr>
          <w:rFonts w:ascii="Arial" w:hAnsi="Arial" w:cs="Arial"/>
          <w:sz w:val="22"/>
          <w:szCs w:val="22"/>
          <w:lang w:val="en-GB"/>
        </w:rPr>
      </w:pPr>
    </w:p>
    <w:p w14:paraId="5BADBE8F" w14:textId="07E31C41" w:rsidR="00DF52F5" w:rsidRPr="004A6CEB" w:rsidRDefault="00DF52F5" w:rsidP="00667EDB">
      <w:pPr>
        <w:pStyle w:val="Dissstyle"/>
      </w:pPr>
      <w:r w:rsidRPr="004A6CEB">
        <w:t>Figure 4.</w:t>
      </w:r>
      <w:r w:rsidR="00AA2EBA" w:rsidRPr="004A6CEB">
        <w:t>8</w:t>
      </w:r>
      <w:r w:rsidRPr="004A6CEB">
        <w:t xml:space="preserve"> and 4.</w:t>
      </w:r>
      <w:r w:rsidR="00AA2EBA" w:rsidRPr="004A6CEB">
        <w:t>9</w:t>
      </w:r>
      <w:r w:rsidRPr="004A6CEB">
        <w:t xml:space="preserve"> (below) show a significant association between industry worked in and answer to Q6. </w:t>
      </w:r>
    </w:p>
    <w:p w14:paraId="33745DF9" w14:textId="77777777" w:rsidR="00DF52F5" w:rsidRPr="004A6CEB" w:rsidRDefault="00DF52F5" w:rsidP="00667EDB">
      <w:pPr>
        <w:pStyle w:val="Dissstyle"/>
      </w:pPr>
    </w:p>
    <w:p w14:paraId="05AA27AC" w14:textId="53C0F564" w:rsidR="00AA2EBA" w:rsidRPr="004A6CEB" w:rsidRDefault="00DF52F5" w:rsidP="00667EDB">
      <w:pPr>
        <w:pStyle w:val="Dissstyle"/>
      </w:pPr>
      <w:r w:rsidRPr="004A6CEB">
        <w:lastRenderedPageBreak/>
        <w:t xml:space="preserve">The results show that the highest levels of disagreement with the statement ‘the customer is always right’ came from participants who worked in customer service. These participants also contributed to the highest level of strong disagreement with the statement. This is synonymous with literature discussed in chapter two (Torres, Van-Niekerk and </w:t>
      </w:r>
      <w:proofErr w:type="spellStart"/>
      <w:r w:rsidRPr="004A6CEB">
        <w:t>Orlowski</w:t>
      </w:r>
      <w:proofErr w:type="spellEnd"/>
      <w:r w:rsidRPr="004A6CEB">
        <w:t>, 2017).</w:t>
      </w:r>
    </w:p>
    <w:p w14:paraId="20B31ADC" w14:textId="77777777" w:rsidR="00DF52F5" w:rsidRPr="004A6CEB" w:rsidRDefault="00DF52F5" w:rsidP="004A6CEB">
      <w:pPr>
        <w:spacing w:line="360" w:lineRule="auto"/>
        <w:rPr>
          <w:rFonts w:ascii="Arial" w:hAnsi="Arial" w:cs="Arial"/>
          <w:sz w:val="22"/>
          <w:szCs w:val="22"/>
          <w:lang w:val="en-GB"/>
        </w:rPr>
      </w:pPr>
    </w:p>
    <w:p w14:paraId="121A3C59" w14:textId="77777777" w:rsidR="00DF52F5" w:rsidRPr="004A6CEB" w:rsidRDefault="00DF52F5" w:rsidP="004A6CEB">
      <w:pPr>
        <w:keepNext/>
        <w:spacing w:line="360" w:lineRule="auto"/>
        <w:rPr>
          <w:rFonts w:ascii="Arial" w:hAnsi="Arial" w:cs="Arial"/>
          <w:sz w:val="22"/>
          <w:szCs w:val="22"/>
        </w:rPr>
      </w:pPr>
      <w:r w:rsidRPr="004A6CEB">
        <w:rPr>
          <w:rFonts w:ascii="Arial" w:hAnsi="Arial" w:cs="Arial"/>
          <w:noProof/>
          <w:sz w:val="22"/>
          <w:szCs w:val="22"/>
          <w:lang w:val="en-GB"/>
        </w:rPr>
        <w:drawing>
          <wp:inline distT="0" distB="0" distL="0" distR="0" wp14:anchorId="45C52F7C" wp14:editId="38BB75AC">
            <wp:extent cx="4737100" cy="2311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1-04-18 at 1.19.08 PM.png"/>
                    <pic:cNvPicPr/>
                  </pic:nvPicPr>
                  <pic:blipFill>
                    <a:blip r:embed="rId29">
                      <a:extLst>
                        <a:ext uri="{28A0092B-C50C-407E-A947-70E740481C1C}">
                          <a14:useLocalDpi xmlns:a14="http://schemas.microsoft.com/office/drawing/2010/main" val="0"/>
                        </a:ext>
                      </a:extLst>
                    </a:blip>
                    <a:stretch>
                      <a:fillRect/>
                    </a:stretch>
                  </pic:blipFill>
                  <pic:spPr>
                    <a:xfrm>
                      <a:off x="0" y="0"/>
                      <a:ext cx="4737100" cy="2311400"/>
                    </a:xfrm>
                    <a:prstGeom prst="rect">
                      <a:avLst/>
                    </a:prstGeom>
                  </pic:spPr>
                </pic:pic>
              </a:graphicData>
            </a:graphic>
          </wp:inline>
        </w:drawing>
      </w:r>
    </w:p>
    <w:p w14:paraId="1389CE51" w14:textId="6BC0A974" w:rsidR="00DF52F5" w:rsidRPr="004A6CEB" w:rsidRDefault="00DF52F5" w:rsidP="004A6CEB">
      <w:pPr>
        <w:pStyle w:val="Caption"/>
        <w:spacing w:line="360" w:lineRule="auto"/>
        <w:rPr>
          <w:sz w:val="22"/>
          <w:szCs w:val="22"/>
          <w:lang w:val="en-GB"/>
        </w:rPr>
      </w:pPr>
      <w:bookmarkStart w:id="122" w:name="_Toc70436048"/>
      <w:bookmarkStart w:id="123" w:name="_Toc70499334"/>
      <w:bookmarkStart w:id="124" w:name="_Toc70499403"/>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8</w:t>
      </w:r>
      <w:r w:rsidRPr="004A6CEB">
        <w:rPr>
          <w:sz w:val="22"/>
          <w:szCs w:val="22"/>
        </w:rPr>
        <w:fldChar w:fldCharType="end"/>
      </w:r>
      <w:r w:rsidRPr="004A6CEB">
        <w:rPr>
          <w:sz w:val="22"/>
          <w:szCs w:val="22"/>
        </w:rPr>
        <w:t xml:space="preserve"> </w:t>
      </w:r>
      <w:r w:rsidRPr="004A6CEB">
        <w:rPr>
          <w:sz w:val="22"/>
          <w:szCs w:val="22"/>
          <w:lang w:val="en-GB"/>
        </w:rPr>
        <w:t>Chi-Square Test Q5 and Q6, showing significant association between industry worked in and opinion in response to ‘the customer is always right’. (p=.004).</w:t>
      </w:r>
      <w:bookmarkEnd w:id="122"/>
      <w:bookmarkEnd w:id="123"/>
      <w:bookmarkEnd w:id="124"/>
    </w:p>
    <w:p w14:paraId="5931BB47" w14:textId="77777777" w:rsidR="00AA2EBA" w:rsidRPr="004A6CEB" w:rsidRDefault="00AA2EBA" w:rsidP="004A6CEB">
      <w:pPr>
        <w:spacing w:line="360" w:lineRule="auto"/>
        <w:rPr>
          <w:sz w:val="22"/>
          <w:szCs w:val="22"/>
          <w:lang w:val="en-GB"/>
        </w:rPr>
      </w:pPr>
    </w:p>
    <w:p w14:paraId="28BCC4CE" w14:textId="77777777" w:rsidR="00DF52F5" w:rsidRPr="004A6CEB" w:rsidRDefault="00DF52F5" w:rsidP="004A6CEB">
      <w:pPr>
        <w:spacing w:line="360" w:lineRule="auto"/>
        <w:rPr>
          <w:rFonts w:ascii="Arial" w:hAnsi="Arial" w:cs="Arial"/>
          <w:sz w:val="22"/>
          <w:szCs w:val="22"/>
          <w:lang w:val="en-GB"/>
        </w:rPr>
      </w:pPr>
    </w:p>
    <w:p w14:paraId="6CD6E255" w14:textId="77777777" w:rsidR="00DF52F5" w:rsidRPr="004A6CEB" w:rsidRDefault="00DF52F5" w:rsidP="004A6CEB">
      <w:pPr>
        <w:keepNext/>
        <w:spacing w:line="360" w:lineRule="auto"/>
        <w:rPr>
          <w:rFonts w:ascii="Arial" w:hAnsi="Arial" w:cs="Arial"/>
          <w:sz w:val="22"/>
          <w:szCs w:val="22"/>
        </w:rPr>
      </w:pPr>
      <w:r w:rsidRPr="004A6CEB">
        <w:rPr>
          <w:rFonts w:ascii="Arial" w:hAnsi="Arial" w:cs="Arial"/>
          <w:i/>
          <w:noProof/>
          <w:sz w:val="22"/>
          <w:szCs w:val="22"/>
          <w:lang w:val="en-GB"/>
        </w:rPr>
        <w:drawing>
          <wp:inline distT="0" distB="0" distL="0" distR="0" wp14:anchorId="0A9E2838" wp14:editId="7079B2EC">
            <wp:extent cx="5727700" cy="33832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4-18 at 1.26.16 PM.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3383280"/>
                    </a:xfrm>
                    <a:prstGeom prst="rect">
                      <a:avLst/>
                    </a:prstGeom>
                  </pic:spPr>
                </pic:pic>
              </a:graphicData>
            </a:graphic>
          </wp:inline>
        </w:drawing>
      </w:r>
    </w:p>
    <w:p w14:paraId="367B3050" w14:textId="2C92D3B9" w:rsidR="00AA2EBA" w:rsidRPr="00A8651B" w:rsidRDefault="00DF52F5" w:rsidP="001172E6">
      <w:pPr>
        <w:pStyle w:val="Caption"/>
        <w:spacing w:line="360" w:lineRule="auto"/>
        <w:rPr>
          <w:sz w:val="22"/>
          <w:szCs w:val="22"/>
          <w:lang w:val="en-GB"/>
        </w:rPr>
      </w:pPr>
      <w:bookmarkStart w:id="125" w:name="_Toc70436049"/>
      <w:bookmarkStart w:id="126" w:name="_Toc70499335"/>
      <w:bookmarkStart w:id="127" w:name="_Toc70499404"/>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9</w:t>
      </w:r>
      <w:r w:rsidRPr="004A6CEB">
        <w:rPr>
          <w:sz w:val="22"/>
          <w:szCs w:val="22"/>
        </w:rPr>
        <w:fldChar w:fldCharType="end"/>
      </w:r>
      <w:r w:rsidRPr="004A6CEB">
        <w:rPr>
          <w:sz w:val="22"/>
          <w:szCs w:val="22"/>
        </w:rPr>
        <w:t xml:space="preserve"> </w:t>
      </w:r>
      <w:r w:rsidRPr="004A6CEB">
        <w:rPr>
          <w:sz w:val="22"/>
          <w:szCs w:val="22"/>
          <w:lang w:val="en-GB"/>
        </w:rPr>
        <w:t>Chart showing significant association between industry worked in and opinion in response to ‘the customer is always right’. (p=.000).</w:t>
      </w:r>
      <w:bookmarkEnd w:id="125"/>
      <w:bookmarkEnd w:id="126"/>
      <w:bookmarkEnd w:id="127"/>
    </w:p>
    <w:p w14:paraId="7B6E04CB" w14:textId="77777777" w:rsidR="00DF52F5" w:rsidRPr="00A8651B" w:rsidRDefault="00DF52F5" w:rsidP="00A8651B">
      <w:pPr>
        <w:pStyle w:val="HeadingTwo"/>
        <w:rPr>
          <w:rFonts w:cs="Arial"/>
          <w:sz w:val="22"/>
          <w:szCs w:val="22"/>
          <w:lang w:val="en-GB"/>
        </w:rPr>
      </w:pPr>
      <w:bookmarkStart w:id="128" w:name="_Toc70948975"/>
      <w:bookmarkStart w:id="129" w:name="_Toc70950519"/>
      <w:r w:rsidRPr="00A8651B">
        <w:rPr>
          <w:rFonts w:cs="Arial"/>
          <w:sz w:val="22"/>
          <w:szCs w:val="22"/>
          <w:lang w:val="en-GB"/>
        </w:rPr>
        <w:lastRenderedPageBreak/>
        <w:t>4.5.3 Chi-Square Analysis for Age</w:t>
      </w:r>
      <w:bookmarkEnd w:id="128"/>
      <w:bookmarkEnd w:id="129"/>
    </w:p>
    <w:p w14:paraId="46BAC6FF" w14:textId="77777777" w:rsidR="00DF52F5" w:rsidRPr="004A6CEB" w:rsidRDefault="00DF52F5" w:rsidP="004A6CEB">
      <w:pPr>
        <w:spacing w:line="360" w:lineRule="auto"/>
        <w:rPr>
          <w:rFonts w:ascii="Arial" w:hAnsi="Arial" w:cs="Arial"/>
          <w:sz w:val="22"/>
          <w:szCs w:val="22"/>
          <w:lang w:val="en-GB"/>
        </w:rPr>
      </w:pPr>
    </w:p>
    <w:p w14:paraId="06710A2B" w14:textId="180F1DB4" w:rsidR="00DF52F5" w:rsidRPr="004A6CEB" w:rsidRDefault="00DF52F5" w:rsidP="002439C6">
      <w:pPr>
        <w:pStyle w:val="Dissstyle"/>
      </w:pPr>
      <w:r w:rsidRPr="004A6CEB">
        <w:t>Figure 4.</w:t>
      </w:r>
      <w:r w:rsidR="00AA2EBA" w:rsidRPr="004A6CEB">
        <w:t>10</w:t>
      </w:r>
      <w:r w:rsidRPr="004A6CEB">
        <w:t xml:space="preserve"> and 4.</w:t>
      </w:r>
      <w:r w:rsidR="00AA2EBA" w:rsidRPr="004A6CEB">
        <w:t>11</w:t>
      </w:r>
      <w:r w:rsidRPr="004A6CEB">
        <w:t xml:space="preserve"> demonstrate a significant association between age and answer to Q6. The 18-24 age demographic, followed by the 25-35 age demographic responded with the highest levels of disagreement in response to the phrase ‘the customer is always right’. </w:t>
      </w:r>
    </w:p>
    <w:p w14:paraId="16F334E5" w14:textId="77777777" w:rsidR="00AA2EBA" w:rsidRPr="004A6CEB" w:rsidRDefault="00AA2EBA" w:rsidP="004A6CEB">
      <w:pPr>
        <w:spacing w:line="360" w:lineRule="auto"/>
        <w:rPr>
          <w:rFonts w:ascii="Arial" w:hAnsi="Arial" w:cs="Arial"/>
          <w:sz w:val="22"/>
          <w:szCs w:val="22"/>
          <w:lang w:val="en-GB"/>
        </w:rPr>
      </w:pPr>
    </w:p>
    <w:p w14:paraId="399FCBD1" w14:textId="77777777" w:rsidR="00DF52F5" w:rsidRPr="004A6CEB" w:rsidRDefault="00DF52F5" w:rsidP="004A6CEB">
      <w:pPr>
        <w:spacing w:line="360" w:lineRule="auto"/>
        <w:rPr>
          <w:rFonts w:ascii="Arial" w:hAnsi="Arial" w:cs="Arial"/>
          <w:sz w:val="22"/>
          <w:szCs w:val="22"/>
          <w:lang w:val="en-GB"/>
        </w:rPr>
      </w:pPr>
    </w:p>
    <w:p w14:paraId="425AF39B" w14:textId="77777777" w:rsidR="00DF52F5" w:rsidRPr="004A6CEB" w:rsidRDefault="00DF52F5" w:rsidP="004A6CEB">
      <w:pPr>
        <w:keepNext/>
        <w:spacing w:line="360" w:lineRule="auto"/>
        <w:jc w:val="center"/>
        <w:rPr>
          <w:rFonts w:ascii="Arial" w:hAnsi="Arial" w:cs="Arial"/>
          <w:sz w:val="22"/>
          <w:szCs w:val="22"/>
        </w:rPr>
      </w:pPr>
      <w:r w:rsidRPr="004A6CEB">
        <w:rPr>
          <w:rFonts w:ascii="Arial" w:hAnsi="Arial" w:cs="Arial"/>
          <w:noProof/>
          <w:sz w:val="22"/>
          <w:szCs w:val="22"/>
          <w:lang w:val="en-GB"/>
        </w:rPr>
        <w:drawing>
          <wp:inline distT="0" distB="0" distL="0" distR="0" wp14:anchorId="07D20BFD" wp14:editId="20228CF4">
            <wp:extent cx="4756787" cy="231480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1-04-14 at 5.32.33 PM.png"/>
                    <pic:cNvPicPr/>
                  </pic:nvPicPr>
                  <pic:blipFill>
                    <a:blip r:embed="rId31">
                      <a:extLst>
                        <a:ext uri="{28A0092B-C50C-407E-A947-70E740481C1C}">
                          <a14:useLocalDpi xmlns:a14="http://schemas.microsoft.com/office/drawing/2010/main" val="0"/>
                        </a:ext>
                      </a:extLst>
                    </a:blip>
                    <a:stretch>
                      <a:fillRect/>
                    </a:stretch>
                  </pic:blipFill>
                  <pic:spPr>
                    <a:xfrm>
                      <a:off x="0" y="0"/>
                      <a:ext cx="4756787" cy="2314800"/>
                    </a:xfrm>
                    <a:prstGeom prst="rect">
                      <a:avLst/>
                    </a:prstGeom>
                  </pic:spPr>
                </pic:pic>
              </a:graphicData>
            </a:graphic>
          </wp:inline>
        </w:drawing>
      </w:r>
    </w:p>
    <w:p w14:paraId="1897EAB3" w14:textId="17139A0A" w:rsidR="00146EB2" w:rsidRPr="00146EB2" w:rsidRDefault="00DF52F5" w:rsidP="00146EB2">
      <w:pPr>
        <w:pStyle w:val="Caption"/>
        <w:spacing w:line="360" w:lineRule="auto"/>
        <w:jc w:val="center"/>
        <w:rPr>
          <w:sz w:val="22"/>
          <w:szCs w:val="22"/>
          <w:lang w:val="en-GB"/>
        </w:rPr>
      </w:pPr>
      <w:bookmarkStart w:id="130" w:name="_Toc70436050"/>
      <w:bookmarkStart w:id="131" w:name="_Toc70499336"/>
      <w:bookmarkStart w:id="132" w:name="_Toc70499405"/>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10</w:t>
      </w:r>
      <w:r w:rsidRPr="004A6CEB">
        <w:rPr>
          <w:sz w:val="22"/>
          <w:szCs w:val="22"/>
        </w:rPr>
        <w:fldChar w:fldCharType="end"/>
      </w:r>
      <w:r w:rsidRPr="004A6CEB">
        <w:rPr>
          <w:sz w:val="22"/>
          <w:szCs w:val="22"/>
        </w:rPr>
        <w:t xml:space="preserve"> </w:t>
      </w:r>
      <w:r w:rsidRPr="004A6CEB">
        <w:rPr>
          <w:sz w:val="22"/>
          <w:szCs w:val="22"/>
          <w:lang w:val="en-GB"/>
        </w:rPr>
        <w:t>Chi-Square test for Q3 and Q6 showing significant association between age and opinion in response to ‘the customer is always right’. (p=.055).</w:t>
      </w:r>
      <w:bookmarkEnd w:id="130"/>
      <w:bookmarkEnd w:id="131"/>
      <w:bookmarkEnd w:id="132"/>
    </w:p>
    <w:p w14:paraId="5E15E95A" w14:textId="77777777" w:rsidR="00DF52F5" w:rsidRPr="004A6CEB" w:rsidRDefault="00DF52F5" w:rsidP="00981813">
      <w:pPr>
        <w:pStyle w:val="ListBullet"/>
      </w:pPr>
      <w:bookmarkStart w:id="133" w:name="_Toc70948976"/>
      <w:r w:rsidRPr="004A6CEB">
        <w:rPr>
          <w:noProof/>
          <w:lang w:val="en-GB"/>
        </w:rPr>
        <w:drawing>
          <wp:inline distT="0" distB="0" distL="0" distR="0" wp14:anchorId="68862E47" wp14:editId="7EAA3820">
            <wp:extent cx="5727700" cy="37649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1-04-14 at 5.37.00 PM.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7700" cy="3764915"/>
                    </a:xfrm>
                    <a:prstGeom prst="rect">
                      <a:avLst/>
                    </a:prstGeom>
                  </pic:spPr>
                </pic:pic>
              </a:graphicData>
            </a:graphic>
          </wp:inline>
        </w:drawing>
      </w:r>
      <w:bookmarkEnd w:id="133"/>
    </w:p>
    <w:p w14:paraId="5C24AB24" w14:textId="37591AC6" w:rsidR="00AA2EBA" w:rsidRPr="004A6CEB" w:rsidRDefault="00DF52F5" w:rsidP="00A8651B">
      <w:pPr>
        <w:pStyle w:val="Caption"/>
        <w:spacing w:line="360" w:lineRule="auto"/>
        <w:rPr>
          <w:sz w:val="22"/>
          <w:szCs w:val="22"/>
          <w:lang w:val="en-GB"/>
        </w:rPr>
      </w:pPr>
      <w:bookmarkStart w:id="134" w:name="_Toc70436051"/>
      <w:bookmarkStart w:id="135" w:name="_Toc70499337"/>
      <w:bookmarkStart w:id="136" w:name="_Toc70499406"/>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11</w:t>
      </w:r>
      <w:r w:rsidRPr="004A6CEB">
        <w:rPr>
          <w:sz w:val="22"/>
          <w:szCs w:val="22"/>
        </w:rPr>
        <w:fldChar w:fldCharType="end"/>
      </w:r>
      <w:r w:rsidRPr="004A6CEB">
        <w:rPr>
          <w:sz w:val="22"/>
          <w:szCs w:val="22"/>
        </w:rPr>
        <w:t xml:space="preserve"> </w:t>
      </w:r>
      <w:r w:rsidRPr="004A6CEB">
        <w:rPr>
          <w:sz w:val="22"/>
          <w:szCs w:val="22"/>
          <w:lang w:val="en-GB"/>
        </w:rPr>
        <w:t>Chart showing significant association between age and opinion in response to ‘the customer is always right’. (p=.055)</w:t>
      </w:r>
      <w:bookmarkEnd w:id="134"/>
      <w:bookmarkEnd w:id="135"/>
      <w:bookmarkEnd w:id="136"/>
    </w:p>
    <w:p w14:paraId="444A136B" w14:textId="77777777" w:rsidR="00DF52F5" w:rsidRPr="00A8651B" w:rsidRDefault="00DF52F5" w:rsidP="00A8651B">
      <w:pPr>
        <w:pStyle w:val="HeadingTwo"/>
        <w:rPr>
          <w:sz w:val="22"/>
          <w:szCs w:val="22"/>
          <w:lang w:val="en-GB"/>
        </w:rPr>
      </w:pPr>
      <w:bookmarkStart w:id="137" w:name="_Toc70948977"/>
      <w:bookmarkStart w:id="138" w:name="_Toc70950520"/>
      <w:r w:rsidRPr="00A8651B">
        <w:rPr>
          <w:sz w:val="22"/>
          <w:szCs w:val="22"/>
          <w:lang w:val="en-GB"/>
        </w:rPr>
        <w:lastRenderedPageBreak/>
        <w:t>4.5.4 Chi-Square Analysis for Opinion</w:t>
      </w:r>
      <w:bookmarkEnd w:id="137"/>
      <w:bookmarkEnd w:id="138"/>
    </w:p>
    <w:p w14:paraId="68D7C79C" w14:textId="77777777" w:rsidR="00DF52F5" w:rsidRPr="004A6CEB" w:rsidRDefault="00DF52F5" w:rsidP="004A6CEB">
      <w:pPr>
        <w:spacing w:line="360" w:lineRule="auto"/>
        <w:rPr>
          <w:rFonts w:ascii="Arial" w:hAnsi="Arial" w:cs="Arial"/>
          <w:sz w:val="22"/>
          <w:szCs w:val="22"/>
          <w:lang w:val="en-GB"/>
        </w:rPr>
      </w:pPr>
    </w:p>
    <w:p w14:paraId="3911A069" w14:textId="63871DB3" w:rsidR="00DF52F5" w:rsidRPr="004A6CEB" w:rsidRDefault="00DF52F5" w:rsidP="002439C6">
      <w:pPr>
        <w:pStyle w:val="Dissstyle"/>
      </w:pPr>
      <w:r w:rsidRPr="004A6CEB">
        <w:t>Figure 4.</w:t>
      </w:r>
      <w:r w:rsidR="00AA2EBA" w:rsidRPr="004A6CEB">
        <w:t>12</w:t>
      </w:r>
      <w:r w:rsidRPr="004A6CEB">
        <w:t xml:space="preserve"> and 4.</w:t>
      </w:r>
      <w:r w:rsidR="00AA2EBA" w:rsidRPr="004A6CEB">
        <w:t>13</w:t>
      </w:r>
      <w:r w:rsidRPr="004A6CEB">
        <w:t xml:space="preserve"> show a significant association between Q4 and Q10. </w:t>
      </w:r>
    </w:p>
    <w:p w14:paraId="7443B5D5" w14:textId="77777777" w:rsidR="00DF52F5" w:rsidRPr="004A6CEB" w:rsidRDefault="00DF52F5" w:rsidP="002439C6">
      <w:pPr>
        <w:pStyle w:val="Dissstyle"/>
      </w:pPr>
    </w:p>
    <w:p w14:paraId="64A3967A" w14:textId="518B357E" w:rsidR="00DF52F5" w:rsidRPr="004A6CEB" w:rsidRDefault="00DF52F5" w:rsidP="002439C6">
      <w:pPr>
        <w:pStyle w:val="Dissstyle"/>
      </w:pPr>
      <w:r w:rsidRPr="004A6CEB">
        <w:t xml:space="preserve">The data shows that although the manager or employer participants disagreed the most with the statement ‘the customer is always right’, that demographic showed the highest level of agreement that the customer should be treated although they are right even when they are not, similar to the literature by </w:t>
      </w:r>
      <w:proofErr w:type="spellStart"/>
      <w:r w:rsidRPr="004A6CEB">
        <w:t>Jerger</w:t>
      </w:r>
      <w:proofErr w:type="spellEnd"/>
      <w:r w:rsidRPr="004A6CEB">
        <w:t xml:space="preserve"> and Wirtz (2017) indicating that one party must accept wrongful doing even if they did not agree with it. These respondents also agreed to nearly the same extent as the customer that the customer is somewhat right. The highest levels of agreement that the customer is almost always wrong or mostly wrong was from the respondents answering from the perspective of an employee. </w:t>
      </w:r>
    </w:p>
    <w:p w14:paraId="648FF7F7" w14:textId="77777777" w:rsidR="00AA2EBA" w:rsidRPr="004A6CEB" w:rsidRDefault="00AA2EBA" w:rsidP="004A6CEB">
      <w:pPr>
        <w:spacing w:line="360" w:lineRule="auto"/>
        <w:rPr>
          <w:rFonts w:ascii="Arial" w:hAnsi="Arial" w:cs="Arial"/>
          <w:color w:val="000000" w:themeColor="text1"/>
          <w:sz w:val="22"/>
          <w:szCs w:val="22"/>
          <w:lang w:val="en-GB"/>
        </w:rPr>
      </w:pPr>
    </w:p>
    <w:p w14:paraId="72D0A7F3" w14:textId="77777777" w:rsidR="00DF52F5" w:rsidRPr="004A6CEB" w:rsidRDefault="00DF52F5" w:rsidP="004A6CEB">
      <w:pPr>
        <w:spacing w:line="360" w:lineRule="auto"/>
        <w:rPr>
          <w:rFonts w:ascii="Arial" w:hAnsi="Arial" w:cs="Arial"/>
          <w:color w:val="000000" w:themeColor="text1"/>
          <w:sz w:val="22"/>
          <w:szCs w:val="22"/>
          <w:lang w:val="en-GB"/>
        </w:rPr>
      </w:pPr>
    </w:p>
    <w:p w14:paraId="49C8091E" w14:textId="77777777" w:rsidR="00DF52F5" w:rsidRPr="004A6CEB" w:rsidRDefault="00DF52F5" w:rsidP="004A6CEB">
      <w:pPr>
        <w:keepNext/>
        <w:spacing w:line="360" w:lineRule="auto"/>
        <w:rPr>
          <w:rFonts w:ascii="Arial" w:hAnsi="Arial" w:cs="Arial"/>
          <w:sz w:val="22"/>
          <w:szCs w:val="22"/>
        </w:rPr>
      </w:pPr>
      <w:r w:rsidRPr="004A6CEB">
        <w:rPr>
          <w:rFonts w:ascii="Arial" w:hAnsi="Arial" w:cs="Arial"/>
          <w:noProof/>
          <w:color w:val="000000" w:themeColor="text1"/>
          <w:sz w:val="22"/>
          <w:szCs w:val="22"/>
          <w:lang w:val="en-GB"/>
        </w:rPr>
        <w:drawing>
          <wp:inline distT="0" distB="0" distL="0" distR="0" wp14:anchorId="633817C3" wp14:editId="79F482A8">
            <wp:extent cx="4749800" cy="2298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1-04-18 at 1.50.55 PM.png"/>
                    <pic:cNvPicPr/>
                  </pic:nvPicPr>
                  <pic:blipFill>
                    <a:blip r:embed="rId33">
                      <a:extLst>
                        <a:ext uri="{28A0092B-C50C-407E-A947-70E740481C1C}">
                          <a14:useLocalDpi xmlns:a14="http://schemas.microsoft.com/office/drawing/2010/main" val="0"/>
                        </a:ext>
                      </a:extLst>
                    </a:blip>
                    <a:stretch>
                      <a:fillRect/>
                    </a:stretch>
                  </pic:blipFill>
                  <pic:spPr>
                    <a:xfrm>
                      <a:off x="0" y="0"/>
                      <a:ext cx="4749800" cy="2298700"/>
                    </a:xfrm>
                    <a:prstGeom prst="rect">
                      <a:avLst/>
                    </a:prstGeom>
                  </pic:spPr>
                </pic:pic>
              </a:graphicData>
            </a:graphic>
          </wp:inline>
        </w:drawing>
      </w:r>
    </w:p>
    <w:p w14:paraId="1A1296D9" w14:textId="69D1A2EC" w:rsidR="00DF52F5" w:rsidRPr="004A6CEB" w:rsidRDefault="00DF52F5" w:rsidP="004A6CEB">
      <w:pPr>
        <w:pStyle w:val="Caption"/>
        <w:spacing w:line="360" w:lineRule="auto"/>
        <w:rPr>
          <w:color w:val="000000" w:themeColor="text1"/>
          <w:sz w:val="22"/>
          <w:szCs w:val="22"/>
          <w:lang w:val="en-GB"/>
        </w:rPr>
      </w:pPr>
      <w:bookmarkStart w:id="139" w:name="_Toc70436052"/>
      <w:bookmarkStart w:id="140" w:name="_Toc70499338"/>
      <w:bookmarkStart w:id="141" w:name="_Toc70499407"/>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12</w:t>
      </w:r>
      <w:r w:rsidRPr="004A6CEB">
        <w:rPr>
          <w:sz w:val="22"/>
          <w:szCs w:val="22"/>
        </w:rPr>
        <w:fldChar w:fldCharType="end"/>
      </w:r>
      <w:r w:rsidRPr="004A6CEB">
        <w:rPr>
          <w:sz w:val="22"/>
          <w:szCs w:val="22"/>
        </w:rPr>
        <w:t xml:space="preserve"> </w:t>
      </w:r>
      <w:r w:rsidRPr="004A6CEB">
        <w:rPr>
          <w:sz w:val="22"/>
          <w:szCs w:val="22"/>
          <w:lang w:val="en-GB"/>
        </w:rPr>
        <w:t>Chi-Square test for Q4 and Q10 showing significant association between perspective answered from and opinion in response to ‘To what extent do you believe the customer is always right. (p=.003).</w:t>
      </w:r>
      <w:bookmarkEnd w:id="139"/>
      <w:bookmarkEnd w:id="140"/>
      <w:bookmarkEnd w:id="141"/>
    </w:p>
    <w:p w14:paraId="5631B93B" w14:textId="77777777" w:rsidR="00DF52F5" w:rsidRPr="004A6CEB" w:rsidRDefault="00DF52F5" w:rsidP="004A6CEB">
      <w:pPr>
        <w:spacing w:line="360" w:lineRule="auto"/>
        <w:rPr>
          <w:rFonts w:ascii="Arial" w:hAnsi="Arial" w:cs="Arial"/>
          <w:i/>
          <w:color w:val="000000" w:themeColor="text1"/>
          <w:sz w:val="22"/>
          <w:szCs w:val="22"/>
          <w:lang w:val="en-GB"/>
        </w:rPr>
      </w:pPr>
    </w:p>
    <w:p w14:paraId="4C9BE154" w14:textId="77777777" w:rsidR="00DF52F5" w:rsidRPr="004A6CEB" w:rsidRDefault="00DF52F5" w:rsidP="004A6CEB">
      <w:pPr>
        <w:keepNext/>
        <w:spacing w:line="360" w:lineRule="auto"/>
        <w:rPr>
          <w:rFonts w:ascii="Arial" w:hAnsi="Arial" w:cs="Arial"/>
          <w:sz w:val="22"/>
          <w:szCs w:val="22"/>
        </w:rPr>
      </w:pPr>
      <w:r w:rsidRPr="004A6CEB">
        <w:rPr>
          <w:rFonts w:ascii="Arial" w:hAnsi="Arial" w:cs="Arial"/>
          <w:noProof/>
          <w:color w:val="000000" w:themeColor="text1"/>
          <w:sz w:val="22"/>
          <w:szCs w:val="22"/>
          <w:lang w:val="en-GB"/>
        </w:rPr>
        <w:lastRenderedPageBreak/>
        <w:drawing>
          <wp:inline distT="0" distB="0" distL="0" distR="0" wp14:anchorId="344559AC" wp14:editId="638DF206">
            <wp:extent cx="5727700" cy="33610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1-04-18 at 1.51.31 PM.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27700" cy="3361055"/>
                    </a:xfrm>
                    <a:prstGeom prst="rect">
                      <a:avLst/>
                    </a:prstGeom>
                  </pic:spPr>
                </pic:pic>
              </a:graphicData>
            </a:graphic>
          </wp:inline>
        </w:drawing>
      </w:r>
    </w:p>
    <w:p w14:paraId="132025A4" w14:textId="0228ACBB" w:rsidR="00DF52F5" w:rsidRPr="004A6CEB" w:rsidRDefault="00DF52F5" w:rsidP="004A6CEB">
      <w:pPr>
        <w:pStyle w:val="Caption"/>
        <w:spacing w:line="360" w:lineRule="auto"/>
        <w:rPr>
          <w:sz w:val="22"/>
          <w:szCs w:val="22"/>
          <w:lang w:val="en-GB"/>
        </w:rPr>
      </w:pPr>
      <w:bookmarkStart w:id="142" w:name="_Toc70436053"/>
      <w:bookmarkStart w:id="143" w:name="_Toc70499339"/>
      <w:bookmarkStart w:id="144" w:name="_Toc70499408"/>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13</w:t>
      </w:r>
      <w:r w:rsidRPr="004A6CEB">
        <w:rPr>
          <w:sz w:val="22"/>
          <w:szCs w:val="22"/>
        </w:rPr>
        <w:fldChar w:fldCharType="end"/>
      </w:r>
      <w:r w:rsidRPr="004A6CEB">
        <w:rPr>
          <w:sz w:val="22"/>
          <w:szCs w:val="22"/>
        </w:rPr>
        <w:t xml:space="preserve"> </w:t>
      </w:r>
      <w:r w:rsidRPr="004A6CEB">
        <w:rPr>
          <w:sz w:val="22"/>
          <w:szCs w:val="22"/>
          <w:lang w:val="en-GB"/>
        </w:rPr>
        <w:t>Chart showing significant association between perspective answered from and opinion in response to ‘To what extent do you believe the customer is always right?’ (p=.003).</w:t>
      </w:r>
      <w:bookmarkEnd w:id="142"/>
      <w:bookmarkEnd w:id="143"/>
      <w:bookmarkEnd w:id="144"/>
    </w:p>
    <w:p w14:paraId="6D7727EB" w14:textId="77777777" w:rsidR="00AA2EBA" w:rsidRPr="004A6CEB" w:rsidRDefault="00AA2EBA" w:rsidP="002439C6">
      <w:pPr>
        <w:pStyle w:val="Dissstyle"/>
      </w:pPr>
    </w:p>
    <w:p w14:paraId="56B6A3FB" w14:textId="0107B2D3" w:rsidR="00281A0D" w:rsidRDefault="00DF52F5" w:rsidP="002439C6">
      <w:pPr>
        <w:pStyle w:val="Dissstyle"/>
        <w:rPr>
          <w:color w:val="000000" w:themeColor="text1"/>
        </w:rPr>
      </w:pPr>
      <w:r w:rsidRPr="004A6CEB">
        <w:rPr>
          <w:color w:val="000000" w:themeColor="text1"/>
        </w:rPr>
        <w:t>Figure 4.1</w:t>
      </w:r>
      <w:r w:rsidR="00AA2EBA" w:rsidRPr="004A6CEB">
        <w:rPr>
          <w:color w:val="000000" w:themeColor="text1"/>
        </w:rPr>
        <w:t>4</w:t>
      </w:r>
      <w:r w:rsidRPr="004A6CEB">
        <w:rPr>
          <w:color w:val="000000" w:themeColor="text1"/>
        </w:rPr>
        <w:t xml:space="preserve"> and 4.1</w:t>
      </w:r>
      <w:r w:rsidR="00AA2EBA" w:rsidRPr="004A6CEB">
        <w:rPr>
          <w:color w:val="000000" w:themeColor="text1"/>
        </w:rPr>
        <w:t>5</w:t>
      </w:r>
      <w:r w:rsidRPr="004A6CEB">
        <w:rPr>
          <w:color w:val="000000" w:themeColor="text1"/>
        </w:rPr>
        <w:t xml:space="preserve"> demonstrate a significant association between perspective answered from and opinion in regard to personally complaining illegitimately. Only 7 of 135 participants answered yes that they had complained illegitimately for personal gain and all 7 had answered from the perspective of a customer. This demonstrates significance also to the literature (Huang </w:t>
      </w:r>
      <w:r w:rsidRPr="004A6CEB">
        <w:rPr>
          <w:i/>
          <w:color w:val="000000" w:themeColor="text1"/>
        </w:rPr>
        <w:t>et al</w:t>
      </w:r>
      <w:r w:rsidRPr="004A6CEB">
        <w:rPr>
          <w:color w:val="000000" w:themeColor="text1"/>
        </w:rPr>
        <w:t>., 2014; Martin, 2019, Bae, Lee and Kim, 2020) where it was highlighted that some customers were aware that many organisations would simply accept the complaint and offer a form of compensation with little investigation into the legitimacy, meaning they are able to get away with illegitimate complaining behaviour for personal gain.</w:t>
      </w:r>
      <w:r w:rsidR="00281A0D">
        <w:rPr>
          <w:color w:val="000000" w:themeColor="text1"/>
        </w:rPr>
        <w:t xml:space="preserve"> This was a theme found in the qualitative analysis also, as shown below. All full written responses can be seen in appendix 4.</w:t>
      </w:r>
    </w:p>
    <w:p w14:paraId="1F6402A6" w14:textId="77777777" w:rsidR="00281A0D" w:rsidRDefault="00281A0D" w:rsidP="002439C6">
      <w:pPr>
        <w:pStyle w:val="Dissstyle"/>
        <w:rPr>
          <w:color w:val="000000" w:themeColor="text1"/>
        </w:rPr>
      </w:pPr>
    </w:p>
    <w:p w14:paraId="774605BB" w14:textId="403DAB0C" w:rsidR="00AA2EBA" w:rsidRDefault="00281A0D" w:rsidP="002439C6">
      <w:pPr>
        <w:pStyle w:val="Dissstyle"/>
        <w:rPr>
          <w:color w:val="000000" w:themeColor="text1"/>
        </w:rPr>
      </w:pPr>
      <w:r>
        <w:rPr>
          <w:color w:val="000000" w:themeColor="text1"/>
        </w:rPr>
        <w:t>P17: ‘there could be many illegitimate claims, or people looking for compensation’.</w:t>
      </w:r>
    </w:p>
    <w:p w14:paraId="18D7C128" w14:textId="148F1DC2" w:rsidR="00281A0D" w:rsidRDefault="00281A0D" w:rsidP="002439C6">
      <w:pPr>
        <w:pStyle w:val="Dissstyle"/>
        <w:rPr>
          <w:color w:val="000000" w:themeColor="text1"/>
        </w:rPr>
      </w:pPr>
      <w:r>
        <w:rPr>
          <w:color w:val="000000" w:themeColor="text1"/>
        </w:rPr>
        <w:t>P32: ‘if I complain enough even if not true, I’ll get free service or product or I’ll get you fired!’</w:t>
      </w:r>
    </w:p>
    <w:p w14:paraId="4B199C83" w14:textId="517565CE" w:rsidR="00281A0D" w:rsidRDefault="00281A0D" w:rsidP="002439C6">
      <w:pPr>
        <w:pStyle w:val="Dissstyle"/>
      </w:pPr>
      <w:r>
        <w:rPr>
          <w:color w:val="000000" w:themeColor="text1"/>
        </w:rPr>
        <w:t>P39: ‘</w:t>
      </w:r>
      <w:r>
        <w:t>problematic customers treating staff poorly or complaining frequently as they know they will get their way in the end.’</w:t>
      </w:r>
    </w:p>
    <w:p w14:paraId="1FCF70DF" w14:textId="5BF0992E" w:rsidR="00281A0D" w:rsidRDefault="00281A0D" w:rsidP="002439C6">
      <w:pPr>
        <w:pStyle w:val="Dissstyle"/>
        <w:rPr>
          <w:color w:val="000000" w:themeColor="text1"/>
        </w:rPr>
      </w:pPr>
      <w:r>
        <w:rPr>
          <w:color w:val="000000" w:themeColor="text1"/>
        </w:rPr>
        <w:t>P</w:t>
      </w:r>
      <w:r w:rsidR="00BE0C2F">
        <w:rPr>
          <w:color w:val="000000" w:themeColor="text1"/>
        </w:rPr>
        <w:t>84: ‘When the customer is clearly lying’ ‘to gain items for free, then they are not right.’ ‘I have had to deal with people like this daily’.</w:t>
      </w:r>
    </w:p>
    <w:p w14:paraId="5B24BD95" w14:textId="77777777" w:rsidR="00DF52F5" w:rsidRPr="004A6CEB" w:rsidRDefault="00DF52F5" w:rsidP="004A6CEB">
      <w:pPr>
        <w:spacing w:line="360" w:lineRule="auto"/>
        <w:rPr>
          <w:rFonts w:ascii="Arial" w:hAnsi="Arial" w:cs="Arial"/>
          <w:color w:val="000000" w:themeColor="text1"/>
          <w:sz w:val="22"/>
          <w:szCs w:val="22"/>
          <w:lang w:val="en-GB"/>
        </w:rPr>
      </w:pPr>
    </w:p>
    <w:p w14:paraId="2B89F17E" w14:textId="77777777" w:rsidR="00DF52F5" w:rsidRPr="004A6CEB" w:rsidRDefault="00DF52F5" w:rsidP="004A6CEB">
      <w:pPr>
        <w:keepNext/>
        <w:spacing w:line="360" w:lineRule="auto"/>
        <w:rPr>
          <w:rFonts w:ascii="Arial" w:hAnsi="Arial" w:cs="Arial"/>
          <w:sz w:val="22"/>
          <w:szCs w:val="22"/>
        </w:rPr>
      </w:pPr>
      <w:r w:rsidRPr="004A6CEB">
        <w:rPr>
          <w:rFonts w:ascii="Arial" w:hAnsi="Arial" w:cs="Arial"/>
          <w:noProof/>
          <w:color w:val="000000" w:themeColor="text1"/>
          <w:sz w:val="22"/>
          <w:szCs w:val="22"/>
          <w:lang w:val="en-GB"/>
        </w:rPr>
        <w:lastRenderedPageBreak/>
        <w:drawing>
          <wp:inline distT="0" distB="0" distL="0" distR="0" wp14:anchorId="578AC883" wp14:editId="023B3EDB">
            <wp:extent cx="4749800" cy="2324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1-04-18 at 2.23.41 PM.png"/>
                    <pic:cNvPicPr/>
                  </pic:nvPicPr>
                  <pic:blipFill>
                    <a:blip r:embed="rId35">
                      <a:extLst>
                        <a:ext uri="{28A0092B-C50C-407E-A947-70E740481C1C}">
                          <a14:useLocalDpi xmlns:a14="http://schemas.microsoft.com/office/drawing/2010/main" val="0"/>
                        </a:ext>
                      </a:extLst>
                    </a:blip>
                    <a:stretch>
                      <a:fillRect/>
                    </a:stretch>
                  </pic:blipFill>
                  <pic:spPr>
                    <a:xfrm>
                      <a:off x="0" y="0"/>
                      <a:ext cx="4749800" cy="2324100"/>
                    </a:xfrm>
                    <a:prstGeom prst="rect">
                      <a:avLst/>
                    </a:prstGeom>
                  </pic:spPr>
                </pic:pic>
              </a:graphicData>
            </a:graphic>
          </wp:inline>
        </w:drawing>
      </w:r>
    </w:p>
    <w:p w14:paraId="3C9D07C3" w14:textId="4D6835AA" w:rsidR="00AA2EBA" w:rsidRPr="004A6CEB" w:rsidRDefault="00DF52F5" w:rsidP="001172E6">
      <w:pPr>
        <w:pStyle w:val="Caption"/>
        <w:spacing w:line="360" w:lineRule="auto"/>
        <w:rPr>
          <w:sz w:val="22"/>
          <w:szCs w:val="22"/>
          <w:lang w:val="en-GB"/>
        </w:rPr>
      </w:pPr>
      <w:bookmarkStart w:id="145" w:name="_Toc70436054"/>
      <w:bookmarkStart w:id="146" w:name="_Toc70499340"/>
      <w:bookmarkStart w:id="147" w:name="_Toc70499409"/>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14</w:t>
      </w:r>
      <w:r w:rsidRPr="004A6CEB">
        <w:rPr>
          <w:sz w:val="22"/>
          <w:szCs w:val="22"/>
        </w:rPr>
        <w:fldChar w:fldCharType="end"/>
      </w:r>
      <w:r w:rsidRPr="004A6CEB">
        <w:rPr>
          <w:sz w:val="22"/>
          <w:szCs w:val="22"/>
        </w:rPr>
        <w:t xml:space="preserve"> </w:t>
      </w:r>
      <w:r w:rsidRPr="004A6CEB">
        <w:rPr>
          <w:sz w:val="22"/>
          <w:szCs w:val="22"/>
          <w:lang w:val="en-GB"/>
        </w:rPr>
        <w:t>Chi-Square test for Q4 and Q12 showing significant association between perspective answered from and opinion in response to ‘Have you ever complained illegitimately for personal gain?’ (p=.001).</w:t>
      </w:r>
      <w:bookmarkEnd w:id="145"/>
      <w:bookmarkEnd w:id="146"/>
      <w:bookmarkEnd w:id="147"/>
    </w:p>
    <w:p w14:paraId="0129DAE4" w14:textId="77777777" w:rsidR="00DF52F5" w:rsidRPr="004A6CEB" w:rsidRDefault="00DF52F5" w:rsidP="004A6CEB">
      <w:pPr>
        <w:spacing w:line="360" w:lineRule="auto"/>
        <w:rPr>
          <w:rFonts w:ascii="Arial" w:hAnsi="Arial" w:cs="Arial"/>
          <w:color w:val="000000" w:themeColor="text1"/>
          <w:sz w:val="22"/>
          <w:szCs w:val="22"/>
          <w:lang w:val="en-GB"/>
        </w:rPr>
      </w:pPr>
    </w:p>
    <w:p w14:paraId="3DBF1639" w14:textId="77777777" w:rsidR="00DF52F5" w:rsidRPr="004A6CEB" w:rsidRDefault="00DF52F5" w:rsidP="004A6CEB">
      <w:pPr>
        <w:keepNext/>
        <w:spacing w:line="360" w:lineRule="auto"/>
        <w:rPr>
          <w:rFonts w:ascii="Arial" w:hAnsi="Arial" w:cs="Arial"/>
          <w:sz w:val="22"/>
          <w:szCs w:val="22"/>
        </w:rPr>
      </w:pPr>
      <w:r w:rsidRPr="004A6CEB">
        <w:rPr>
          <w:rFonts w:ascii="Arial" w:hAnsi="Arial" w:cs="Arial"/>
          <w:noProof/>
          <w:sz w:val="22"/>
          <w:szCs w:val="22"/>
          <w:lang w:val="en-GB"/>
        </w:rPr>
        <w:drawing>
          <wp:inline distT="0" distB="0" distL="0" distR="0" wp14:anchorId="35E7154D" wp14:editId="7D28F839">
            <wp:extent cx="5727700" cy="35293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1-04-18 at 2.25.08 PM.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7700" cy="3529330"/>
                    </a:xfrm>
                    <a:prstGeom prst="rect">
                      <a:avLst/>
                    </a:prstGeom>
                  </pic:spPr>
                </pic:pic>
              </a:graphicData>
            </a:graphic>
          </wp:inline>
        </w:drawing>
      </w:r>
    </w:p>
    <w:p w14:paraId="17CEA8F2" w14:textId="7EC392D4" w:rsidR="00DF52F5" w:rsidRPr="004A6CEB" w:rsidRDefault="00DF52F5" w:rsidP="00A8651B">
      <w:pPr>
        <w:pStyle w:val="Caption"/>
        <w:spacing w:line="360" w:lineRule="auto"/>
        <w:rPr>
          <w:sz w:val="22"/>
          <w:szCs w:val="22"/>
          <w:lang w:val="en-GB"/>
        </w:rPr>
      </w:pPr>
      <w:bookmarkStart w:id="148" w:name="_Toc70436055"/>
      <w:bookmarkStart w:id="149" w:name="_Toc70499341"/>
      <w:bookmarkStart w:id="150" w:name="_Toc70499410"/>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15</w:t>
      </w:r>
      <w:r w:rsidRPr="004A6CEB">
        <w:rPr>
          <w:sz w:val="22"/>
          <w:szCs w:val="22"/>
        </w:rPr>
        <w:fldChar w:fldCharType="end"/>
      </w:r>
      <w:r w:rsidRPr="004A6CEB">
        <w:rPr>
          <w:sz w:val="22"/>
          <w:szCs w:val="22"/>
        </w:rPr>
        <w:t xml:space="preserve"> </w:t>
      </w:r>
      <w:r w:rsidRPr="004A6CEB">
        <w:rPr>
          <w:sz w:val="22"/>
          <w:szCs w:val="22"/>
          <w:lang w:val="en-GB"/>
        </w:rPr>
        <w:t>Chart showing significant association between perspective answered from and opi</w:t>
      </w:r>
      <w:r w:rsidR="00A8651B">
        <w:rPr>
          <w:sz w:val="22"/>
          <w:szCs w:val="22"/>
          <w:lang w:val="en-GB"/>
        </w:rPr>
        <w:t>nio</w:t>
      </w:r>
      <w:r w:rsidRPr="004A6CEB">
        <w:rPr>
          <w:sz w:val="22"/>
          <w:szCs w:val="22"/>
          <w:lang w:val="en-GB"/>
        </w:rPr>
        <w:t>n in response to ‘Have you ever complained illegitimately for personal gain?’ (p=.001).</w:t>
      </w:r>
      <w:bookmarkEnd w:id="148"/>
      <w:bookmarkEnd w:id="149"/>
      <w:bookmarkEnd w:id="150"/>
    </w:p>
    <w:p w14:paraId="6E34095A" w14:textId="77777777" w:rsidR="00DF52F5" w:rsidRPr="00A8651B" w:rsidRDefault="00DF52F5" w:rsidP="00A8651B">
      <w:pPr>
        <w:pStyle w:val="HeadingTwo"/>
        <w:rPr>
          <w:sz w:val="22"/>
          <w:szCs w:val="22"/>
          <w:lang w:val="en-GB"/>
        </w:rPr>
      </w:pPr>
      <w:bookmarkStart w:id="151" w:name="_Toc70948978"/>
      <w:bookmarkStart w:id="152" w:name="_Toc70950521"/>
      <w:r w:rsidRPr="00A8651B">
        <w:rPr>
          <w:sz w:val="22"/>
          <w:szCs w:val="22"/>
          <w:lang w:val="en-GB"/>
        </w:rPr>
        <w:t>4.6 Crosstabulation</w:t>
      </w:r>
      <w:bookmarkEnd w:id="151"/>
      <w:bookmarkEnd w:id="152"/>
      <w:r w:rsidRPr="00A8651B">
        <w:rPr>
          <w:sz w:val="22"/>
          <w:szCs w:val="22"/>
          <w:lang w:val="en-GB"/>
        </w:rPr>
        <w:t xml:space="preserve"> </w:t>
      </w:r>
    </w:p>
    <w:p w14:paraId="5D57BFCC" w14:textId="77777777" w:rsidR="00DF52F5" w:rsidRPr="004A6CEB" w:rsidRDefault="00DF52F5" w:rsidP="004A6CEB">
      <w:pPr>
        <w:spacing w:line="360" w:lineRule="auto"/>
        <w:rPr>
          <w:rFonts w:ascii="Arial" w:hAnsi="Arial" w:cs="Arial"/>
          <w:sz w:val="22"/>
          <w:szCs w:val="22"/>
          <w:lang w:val="en-GB"/>
        </w:rPr>
      </w:pPr>
    </w:p>
    <w:p w14:paraId="0A65E9ED" w14:textId="18B656FC" w:rsidR="00DF52F5" w:rsidRPr="004A6CEB" w:rsidRDefault="00DF52F5" w:rsidP="002439C6">
      <w:pPr>
        <w:pStyle w:val="Dissstyle"/>
      </w:pPr>
      <w:r w:rsidRPr="004A6CEB">
        <w:t>Figure 4.1</w:t>
      </w:r>
      <w:r w:rsidR="00AA2EBA" w:rsidRPr="004A6CEB">
        <w:t>6</w:t>
      </w:r>
      <w:r w:rsidRPr="004A6CEB">
        <w:t xml:space="preserve"> shows a negative association between Q4 and Q11. Although those answering from the perspective of manager or employer and employee reported the highest levels of </w:t>
      </w:r>
      <w:r w:rsidRPr="004A6CEB">
        <w:lastRenderedPageBreak/>
        <w:t xml:space="preserve">distrust in customer complaints, the p value = .735 showed this comparison between respondent demographics was insignificant. </w:t>
      </w:r>
    </w:p>
    <w:p w14:paraId="2633B912" w14:textId="77777777" w:rsidR="00AA2EBA" w:rsidRPr="004A6CEB" w:rsidRDefault="00AA2EBA" w:rsidP="004A6CEB">
      <w:pPr>
        <w:spacing w:line="360" w:lineRule="auto"/>
        <w:rPr>
          <w:rFonts w:ascii="Arial" w:hAnsi="Arial" w:cs="Arial"/>
          <w:color w:val="000000" w:themeColor="text1"/>
          <w:sz w:val="22"/>
          <w:szCs w:val="22"/>
          <w:lang w:val="en-GB"/>
        </w:rPr>
      </w:pPr>
    </w:p>
    <w:p w14:paraId="02CBE365" w14:textId="77777777" w:rsidR="00DF52F5" w:rsidRPr="004A6CEB" w:rsidRDefault="00DF52F5" w:rsidP="004A6CEB">
      <w:pPr>
        <w:spacing w:line="360" w:lineRule="auto"/>
        <w:rPr>
          <w:rFonts w:ascii="Arial" w:hAnsi="Arial" w:cs="Arial"/>
          <w:sz w:val="22"/>
          <w:szCs w:val="22"/>
          <w:lang w:val="en-GB"/>
        </w:rPr>
      </w:pPr>
    </w:p>
    <w:p w14:paraId="62DF594E" w14:textId="77777777" w:rsidR="00DF52F5" w:rsidRPr="004A6CEB" w:rsidRDefault="00DF52F5" w:rsidP="00981813">
      <w:pPr>
        <w:pStyle w:val="ListBullet"/>
      </w:pPr>
      <w:bookmarkStart w:id="153" w:name="_Toc70948979"/>
      <w:r w:rsidRPr="004A6CEB">
        <w:rPr>
          <w:noProof/>
          <w:lang w:val="en-GB"/>
        </w:rPr>
        <w:drawing>
          <wp:inline distT="0" distB="0" distL="0" distR="0" wp14:anchorId="27C79DF7" wp14:editId="3003DEEE">
            <wp:extent cx="5727700" cy="23850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1-04-18 at 2.15.14 PM.png"/>
                    <pic:cNvPicPr/>
                  </pic:nvPicPr>
                  <pic:blipFill>
                    <a:blip r:embed="rId37">
                      <a:extLst>
                        <a:ext uri="{28A0092B-C50C-407E-A947-70E740481C1C}">
                          <a14:useLocalDpi xmlns:a14="http://schemas.microsoft.com/office/drawing/2010/main" val="0"/>
                        </a:ext>
                      </a:extLst>
                    </a:blip>
                    <a:stretch>
                      <a:fillRect/>
                    </a:stretch>
                  </pic:blipFill>
                  <pic:spPr>
                    <a:xfrm>
                      <a:off x="0" y="0"/>
                      <a:ext cx="5727700" cy="2385060"/>
                    </a:xfrm>
                    <a:prstGeom prst="rect">
                      <a:avLst/>
                    </a:prstGeom>
                  </pic:spPr>
                </pic:pic>
              </a:graphicData>
            </a:graphic>
          </wp:inline>
        </w:drawing>
      </w:r>
      <w:bookmarkEnd w:id="153"/>
    </w:p>
    <w:p w14:paraId="05C4FBEE" w14:textId="28A75FAB" w:rsidR="00DF52F5" w:rsidRPr="004A6CEB" w:rsidRDefault="00DF52F5" w:rsidP="004A6CEB">
      <w:pPr>
        <w:pStyle w:val="Caption"/>
        <w:spacing w:line="360" w:lineRule="auto"/>
        <w:rPr>
          <w:sz w:val="22"/>
          <w:szCs w:val="22"/>
          <w:lang w:val="en-GB"/>
        </w:rPr>
      </w:pPr>
      <w:bookmarkStart w:id="154" w:name="_Toc70436056"/>
      <w:bookmarkStart w:id="155" w:name="_Toc70499342"/>
      <w:bookmarkStart w:id="156" w:name="_Toc70499411"/>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16</w:t>
      </w:r>
      <w:r w:rsidRPr="004A6CEB">
        <w:rPr>
          <w:sz w:val="22"/>
          <w:szCs w:val="22"/>
        </w:rPr>
        <w:fldChar w:fldCharType="end"/>
      </w:r>
      <w:r w:rsidRPr="004A6CEB">
        <w:rPr>
          <w:sz w:val="22"/>
          <w:szCs w:val="22"/>
        </w:rPr>
        <w:t xml:space="preserve"> </w:t>
      </w:r>
      <w:r w:rsidRPr="004A6CEB">
        <w:rPr>
          <w:sz w:val="22"/>
          <w:szCs w:val="22"/>
          <w:lang w:val="en-GB"/>
        </w:rPr>
        <w:t>Crosstabulation showing negative association between perspective answered from and opinion in response to ‘Do you believe customer complaints are always legitimate?’ (p=.735).</w:t>
      </w:r>
      <w:bookmarkEnd w:id="154"/>
      <w:bookmarkEnd w:id="155"/>
      <w:bookmarkEnd w:id="156"/>
    </w:p>
    <w:p w14:paraId="716772AE" w14:textId="77777777" w:rsidR="00AA2EBA" w:rsidRPr="004A6CEB" w:rsidRDefault="00AA2EBA" w:rsidP="004A6CEB">
      <w:pPr>
        <w:spacing w:line="360" w:lineRule="auto"/>
        <w:rPr>
          <w:rFonts w:ascii="Arial" w:hAnsi="Arial" w:cs="Arial"/>
          <w:sz w:val="22"/>
          <w:szCs w:val="22"/>
          <w:lang w:val="en-GB"/>
        </w:rPr>
      </w:pPr>
    </w:p>
    <w:p w14:paraId="7C25EBC5" w14:textId="68C9C43B" w:rsidR="00BE0C2F" w:rsidRDefault="00DF52F5" w:rsidP="002439C6">
      <w:pPr>
        <w:pStyle w:val="Dissstyle"/>
      </w:pPr>
      <w:r w:rsidRPr="004A6CEB">
        <w:t>Q14 required response from participants answering from the perspective of</w:t>
      </w:r>
      <w:r w:rsidR="0040463C" w:rsidRPr="0040463C">
        <w:t xml:space="preserve"> </w:t>
      </w:r>
      <w:r w:rsidR="0040463C" w:rsidRPr="004A6CEB">
        <w:t xml:space="preserve">manager or employer </w:t>
      </w:r>
      <w:r w:rsidRPr="004A6CEB">
        <w:t>only. Figure 4.1</w:t>
      </w:r>
      <w:r w:rsidR="00AA2EBA" w:rsidRPr="004A6CEB">
        <w:t>7</w:t>
      </w:r>
      <w:r w:rsidRPr="004A6CEB">
        <w:t xml:space="preserve"> demonstrates a significant association between industry worked in and opinion of </w:t>
      </w:r>
      <w:r w:rsidR="0040463C" w:rsidRPr="004A6CEB">
        <w:t xml:space="preserve">manager or employer </w:t>
      </w:r>
      <w:r w:rsidRPr="004A6CEB">
        <w:t xml:space="preserve">in regard to expecting staff to adopt ‘the customer is always right’ strategy. The p value = .027 (Chi-Square can be seen in </w:t>
      </w:r>
      <w:r w:rsidR="0000357C" w:rsidRPr="004A6CEB">
        <w:t>a</w:t>
      </w:r>
      <w:r w:rsidRPr="004A6CEB">
        <w:t>ppendix 2) showed that the comparison between industry was significant. The customer service industry employers or managers had the highest level of agreement with the statement which aligns with much of the literature in chapter two (Joseph, 2015; Gomes, 2018; Morgan, 2019) indicating that the phrase should be followed even when it is not completely agreed with</w:t>
      </w:r>
      <w:r w:rsidR="00BE0C2F">
        <w:t>. This also aligns with the qualitative data analysed, as shown below. See appendix 4 for full written responses.</w:t>
      </w:r>
    </w:p>
    <w:p w14:paraId="3CF487D2" w14:textId="77777777" w:rsidR="00BE0C2F" w:rsidRPr="004A6CEB" w:rsidRDefault="00BE0C2F" w:rsidP="002439C6">
      <w:pPr>
        <w:pStyle w:val="Dissstyle"/>
      </w:pPr>
    </w:p>
    <w:p w14:paraId="63C7E203" w14:textId="1073A0C4" w:rsidR="00DF52F5" w:rsidRDefault="00BE0C2F" w:rsidP="004A6CEB">
      <w:pPr>
        <w:spacing w:line="360" w:lineRule="auto"/>
        <w:rPr>
          <w:rFonts w:ascii="Arial" w:hAnsi="Arial" w:cs="Arial"/>
          <w:sz w:val="22"/>
          <w:szCs w:val="22"/>
          <w:lang w:val="en-GB"/>
        </w:rPr>
      </w:pPr>
      <w:r>
        <w:rPr>
          <w:rFonts w:ascii="Arial" w:hAnsi="Arial" w:cs="Arial"/>
          <w:sz w:val="22"/>
          <w:szCs w:val="22"/>
          <w:lang w:val="en-GB"/>
        </w:rPr>
        <w:t>P31: ‘Sometimes the best thing to do is give them what they want so they will leave’.</w:t>
      </w:r>
    </w:p>
    <w:p w14:paraId="3EEB2C89" w14:textId="71011BB0" w:rsidR="00BE0C2F" w:rsidRDefault="00BE0C2F" w:rsidP="004A6CEB">
      <w:pPr>
        <w:spacing w:line="360" w:lineRule="auto"/>
        <w:rPr>
          <w:rFonts w:ascii="Arial" w:hAnsi="Arial" w:cs="Arial"/>
          <w:sz w:val="22"/>
          <w:szCs w:val="22"/>
          <w:lang w:val="en-GB"/>
        </w:rPr>
      </w:pPr>
      <w:r>
        <w:rPr>
          <w:rFonts w:ascii="Arial" w:hAnsi="Arial" w:cs="Arial"/>
          <w:sz w:val="22"/>
          <w:szCs w:val="22"/>
          <w:lang w:val="en-GB"/>
        </w:rPr>
        <w:t>P48: ‘</w:t>
      </w:r>
      <w:r w:rsidRPr="00BE0C2F">
        <w:rPr>
          <w:rFonts w:ascii="Arial" w:hAnsi="Arial" w:cs="Arial"/>
          <w:sz w:val="22"/>
          <w:szCs w:val="22"/>
          <w:lang w:val="en-GB"/>
        </w:rPr>
        <w:t>Even if the customer is not right normally they will get what they wanted to an extent</w:t>
      </w:r>
      <w:r w:rsidR="0062704D">
        <w:rPr>
          <w:rFonts w:ascii="Arial" w:hAnsi="Arial" w:cs="Arial"/>
          <w:sz w:val="22"/>
          <w:szCs w:val="22"/>
          <w:lang w:val="en-GB"/>
        </w:rPr>
        <w:t>.’</w:t>
      </w:r>
    </w:p>
    <w:p w14:paraId="52902F83" w14:textId="1AB98CB9" w:rsidR="0062704D" w:rsidRDefault="0062704D" w:rsidP="004A6CEB">
      <w:pPr>
        <w:spacing w:line="360" w:lineRule="auto"/>
        <w:rPr>
          <w:rFonts w:ascii="Arial" w:hAnsi="Arial" w:cs="Arial"/>
          <w:sz w:val="22"/>
          <w:szCs w:val="22"/>
        </w:rPr>
      </w:pPr>
      <w:r>
        <w:rPr>
          <w:rFonts w:ascii="Arial" w:hAnsi="Arial" w:cs="Arial"/>
          <w:sz w:val="22"/>
          <w:szCs w:val="22"/>
          <w:lang w:val="en-GB"/>
        </w:rPr>
        <w:t>P77: ‘</w:t>
      </w:r>
      <w:r w:rsidRPr="0062704D">
        <w:rPr>
          <w:rFonts w:ascii="Arial" w:hAnsi="Arial" w:cs="Arial"/>
          <w:sz w:val="22"/>
          <w:szCs w:val="22"/>
        </w:rPr>
        <w:t>Making the customer happy does not mean that they are right.</w:t>
      </w:r>
      <w:r>
        <w:rPr>
          <w:rFonts w:ascii="Arial" w:hAnsi="Arial" w:cs="Arial"/>
          <w:sz w:val="22"/>
          <w:szCs w:val="22"/>
        </w:rPr>
        <w:t>’</w:t>
      </w:r>
    </w:p>
    <w:p w14:paraId="5B585292" w14:textId="7A175C17" w:rsidR="0062704D" w:rsidRDefault="0062704D" w:rsidP="004A6CEB">
      <w:pPr>
        <w:spacing w:line="360" w:lineRule="auto"/>
        <w:rPr>
          <w:rFonts w:ascii="Arial" w:hAnsi="Arial" w:cs="Arial"/>
          <w:sz w:val="22"/>
          <w:szCs w:val="22"/>
          <w:lang w:val="en-GB"/>
        </w:rPr>
      </w:pPr>
      <w:r>
        <w:rPr>
          <w:rFonts w:ascii="Arial" w:hAnsi="Arial" w:cs="Arial"/>
          <w:sz w:val="22"/>
          <w:szCs w:val="22"/>
          <w:lang w:val="en-GB"/>
        </w:rPr>
        <w:t>P82</w:t>
      </w:r>
      <w:r w:rsidRPr="0062704D">
        <w:rPr>
          <w:rFonts w:ascii="Arial" w:hAnsi="Arial" w:cs="Arial"/>
          <w:sz w:val="22"/>
          <w:szCs w:val="22"/>
          <w:lang w:val="en-GB"/>
        </w:rPr>
        <w:t xml:space="preserve">: </w:t>
      </w:r>
      <w:r>
        <w:rPr>
          <w:rFonts w:ascii="Arial" w:hAnsi="Arial" w:cs="Arial"/>
          <w:sz w:val="22"/>
          <w:szCs w:val="22"/>
          <w:lang w:val="en-GB"/>
        </w:rPr>
        <w:t>‘</w:t>
      </w:r>
      <w:r w:rsidRPr="0062704D">
        <w:rPr>
          <w:rFonts w:ascii="Arial" w:hAnsi="Arial" w:cs="Arial"/>
          <w:sz w:val="22"/>
          <w:szCs w:val="22"/>
          <w:lang w:val="en-GB"/>
        </w:rPr>
        <w:t>The customer isn't always right, but at the end of the day, the customer is the customer</w:t>
      </w:r>
      <w:r>
        <w:rPr>
          <w:rFonts w:ascii="Arial" w:hAnsi="Arial" w:cs="Arial"/>
          <w:sz w:val="22"/>
          <w:szCs w:val="22"/>
          <w:lang w:val="en-GB"/>
        </w:rPr>
        <w:t>.’</w:t>
      </w:r>
    </w:p>
    <w:p w14:paraId="6D34E4ED" w14:textId="1AF39413" w:rsidR="0062704D" w:rsidRDefault="0062704D" w:rsidP="004A6CEB">
      <w:pPr>
        <w:spacing w:line="360" w:lineRule="auto"/>
        <w:rPr>
          <w:rFonts w:ascii="Arial" w:hAnsi="Arial" w:cs="Arial"/>
          <w:sz w:val="22"/>
          <w:szCs w:val="22"/>
          <w:lang w:val="en-GB"/>
        </w:rPr>
      </w:pPr>
      <w:r>
        <w:rPr>
          <w:rFonts w:ascii="Arial" w:hAnsi="Arial" w:cs="Arial"/>
          <w:sz w:val="22"/>
          <w:szCs w:val="22"/>
          <w:lang w:val="en-GB"/>
        </w:rPr>
        <w:t>P88: ‘</w:t>
      </w:r>
      <w:r w:rsidRPr="0062704D">
        <w:rPr>
          <w:rFonts w:ascii="Arial" w:hAnsi="Arial" w:cs="Arial"/>
          <w:sz w:val="22"/>
          <w:szCs w:val="22"/>
          <w:lang w:val="en-GB"/>
        </w:rPr>
        <w:t>Easier to give them what they want than risk a bad review or complaint to corporate</w:t>
      </w:r>
      <w:r>
        <w:rPr>
          <w:rFonts w:ascii="Arial" w:hAnsi="Arial" w:cs="Arial"/>
          <w:sz w:val="22"/>
          <w:szCs w:val="22"/>
          <w:lang w:val="en-GB"/>
        </w:rPr>
        <w:t>.’</w:t>
      </w:r>
    </w:p>
    <w:p w14:paraId="04996C3C" w14:textId="77777777" w:rsidR="00BE0C2F" w:rsidRPr="004A6CEB" w:rsidRDefault="00BE0C2F" w:rsidP="004A6CEB">
      <w:pPr>
        <w:spacing w:line="360" w:lineRule="auto"/>
        <w:rPr>
          <w:rFonts w:ascii="Arial" w:hAnsi="Arial" w:cs="Arial"/>
          <w:sz w:val="22"/>
          <w:szCs w:val="22"/>
          <w:lang w:val="en-GB"/>
        </w:rPr>
      </w:pPr>
    </w:p>
    <w:p w14:paraId="06367EE9" w14:textId="77777777" w:rsidR="00DF52F5" w:rsidRPr="004A6CEB" w:rsidRDefault="00DF52F5" w:rsidP="004A6CEB">
      <w:pPr>
        <w:keepNext/>
        <w:spacing w:line="360" w:lineRule="auto"/>
        <w:rPr>
          <w:rFonts w:ascii="Arial" w:hAnsi="Arial" w:cs="Arial"/>
          <w:sz w:val="22"/>
          <w:szCs w:val="22"/>
        </w:rPr>
      </w:pPr>
      <w:r w:rsidRPr="004A6CEB">
        <w:rPr>
          <w:rFonts w:ascii="Arial" w:hAnsi="Arial" w:cs="Arial"/>
          <w:noProof/>
          <w:sz w:val="22"/>
          <w:szCs w:val="22"/>
          <w:lang w:val="en-GB"/>
        </w:rPr>
        <w:lastRenderedPageBreak/>
        <w:drawing>
          <wp:inline distT="0" distB="0" distL="0" distR="0" wp14:anchorId="1F8C0DE8" wp14:editId="5AFE2EA8">
            <wp:extent cx="5727700" cy="31426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1-04-18 at 4.30.53 PM.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27700" cy="3142615"/>
                    </a:xfrm>
                    <a:prstGeom prst="rect">
                      <a:avLst/>
                    </a:prstGeom>
                  </pic:spPr>
                </pic:pic>
              </a:graphicData>
            </a:graphic>
          </wp:inline>
        </w:drawing>
      </w:r>
    </w:p>
    <w:p w14:paraId="73AF60BF" w14:textId="338870D5" w:rsidR="00DF52F5" w:rsidRPr="004A6CEB" w:rsidRDefault="00DF52F5" w:rsidP="004A6CEB">
      <w:pPr>
        <w:pStyle w:val="Caption"/>
        <w:spacing w:line="360" w:lineRule="auto"/>
        <w:rPr>
          <w:sz w:val="22"/>
          <w:szCs w:val="22"/>
          <w:lang w:val="en-GB"/>
        </w:rPr>
      </w:pPr>
      <w:bookmarkStart w:id="157" w:name="_Toc70436057"/>
      <w:bookmarkStart w:id="158" w:name="_Toc70499343"/>
      <w:bookmarkStart w:id="159" w:name="_Toc70499412"/>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17</w:t>
      </w:r>
      <w:r w:rsidRPr="004A6CEB">
        <w:rPr>
          <w:sz w:val="22"/>
          <w:szCs w:val="22"/>
        </w:rPr>
        <w:fldChar w:fldCharType="end"/>
      </w:r>
      <w:r w:rsidRPr="004A6CEB">
        <w:rPr>
          <w:sz w:val="22"/>
          <w:szCs w:val="22"/>
        </w:rPr>
        <w:t xml:space="preserve"> </w:t>
      </w:r>
      <w:r w:rsidRPr="004A6CEB">
        <w:rPr>
          <w:sz w:val="22"/>
          <w:szCs w:val="22"/>
          <w:lang w:val="en-GB"/>
        </w:rPr>
        <w:t xml:space="preserve">Crosstabulation showing significant association between industry worked in and opinion of </w:t>
      </w:r>
      <w:r w:rsidR="0040463C" w:rsidRPr="0040463C">
        <w:rPr>
          <w:sz w:val="22"/>
          <w:szCs w:val="22"/>
        </w:rPr>
        <w:t xml:space="preserve">manager or employer </w:t>
      </w:r>
      <w:r w:rsidRPr="004A6CEB">
        <w:rPr>
          <w:sz w:val="22"/>
          <w:szCs w:val="22"/>
          <w:lang w:val="en-GB"/>
        </w:rPr>
        <w:t>in response to ‘I would expect staff to adopt ‘the customer is always right’ strategy’. (p=.027).</w:t>
      </w:r>
      <w:bookmarkEnd w:id="157"/>
      <w:bookmarkEnd w:id="158"/>
      <w:bookmarkEnd w:id="159"/>
    </w:p>
    <w:p w14:paraId="45F1FB27" w14:textId="77777777" w:rsidR="00AA2EBA" w:rsidRPr="004A6CEB" w:rsidRDefault="00AA2EBA" w:rsidP="004A6CEB">
      <w:pPr>
        <w:spacing w:line="360" w:lineRule="auto"/>
        <w:rPr>
          <w:sz w:val="22"/>
          <w:szCs w:val="22"/>
          <w:lang w:val="en-GB"/>
        </w:rPr>
      </w:pPr>
    </w:p>
    <w:p w14:paraId="2A1F70C1" w14:textId="77777777" w:rsidR="00DF52F5" w:rsidRPr="004A6CEB" w:rsidRDefault="00DF52F5" w:rsidP="004A6CEB">
      <w:pPr>
        <w:spacing w:line="360" w:lineRule="auto"/>
        <w:rPr>
          <w:rFonts w:ascii="Arial" w:hAnsi="Arial" w:cs="Arial"/>
          <w:i/>
          <w:sz w:val="22"/>
          <w:szCs w:val="22"/>
          <w:lang w:val="en-GB"/>
        </w:rPr>
      </w:pPr>
    </w:p>
    <w:p w14:paraId="13356F36" w14:textId="77777777" w:rsidR="00DF52F5" w:rsidRPr="004A6CEB" w:rsidRDefault="00DF52F5" w:rsidP="004A6CEB">
      <w:pPr>
        <w:keepNext/>
        <w:spacing w:line="360" w:lineRule="auto"/>
        <w:rPr>
          <w:rFonts w:ascii="Arial" w:hAnsi="Arial" w:cs="Arial"/>
          <w:sz w:val="22"/>
          <w:szCs w:val="22"/>
        </w:rPr>
      </w:pPr>
      <w:r w:rsidRPr="004A6CEB">
        <w:rPr>
          <w:rFonts w:ascii="Arial" w:hAnsi="Arial" w:cs="Arial"/>
          <w:i/>
          <w:noProof/>
          <w:sz w:val="22"/>
          <w:szCs w:val="22"/>
          <w:lang w:val="en-GB"/>
        </w:rPr>
        <w:drawing>
          <wp:inline distT="0" distB="0" distL="0" distR="0" wp14:anchorId="6450D7C5" wp14:editId="0C727A42">
            <wp:extent cx="5727700" cy="34505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1-04-18 at 4.32.49 PM.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7700" cy="3450590"/>
                    </a:xfrm>
                    <a:prstGeom prst="rect">
                      <a:avLst/>
                    </a:prstGeom>
                  </pic:spPr>
                </pic:pic>
              </a:graphicData>
            </a:graphic>
          </wp:inline>
        </w:drawing>
      </w:r>
    </w:p>
    <w:p w14:paraId="632E134A" w14:textId="62DF40B1" w:rsidR="00DF52F5" w:rsidRPr="00A8651B" w:rsidRDefault="00DF52F5" w:rsidP="00A8651B">
      <w:pPr>
        <w:pStyle w:val="Caption"/>
        <w:spacing w:line="360" w:lineRule="auto"/>
        <w:rPr>
          <w:i w:val="0"/>
          <w:sz w:val="22"/>
          <w:szCs w:val="22"/>
          <w:lang w:val="en-GB"/>
        </w:rPr>
      </w:pPr>
      <w:bookmarkStart w:id="160" w:name="_Toc70436058"/>
      <w:bookmarkStart w:id="161" w:name="_Toc70499344"/>
      <w:bookmarkStart w:id="162" w:name="_Toc70499413"/>
      <w:r w:rsidRPr="004A6CEB">
        <w:rPr>
          <w:sz w:val="22"/>
          <w:szCs w:val="22"/>
        </w:rPr>
        <w:t xml:space="preserve">Figure 4. </w:t>
      </w:r>
      <w:r w:rsidRPr="004A6CEB">
        <w:rPr>
          <w:sz w:val="22"/>
          <w:szCs w:val="22"/>
        </w:rPr>
        <w:fldChar w:fldCharType="begin"/>
      </w:r>
      <w:r w:rsidRPr="004A6CEB">
        <w:rPr>
          <w:sz w:val="22"/>
          <w:szCs w:val="22"/>
        </w:rPr>
        <w:instrText xml:space="preserve"> SEQ Figure_4. \* ARABIC </w:instrText>
      </w:r>
      <w:r w:rsidRPr="004A6CEB">
        <w:rPr>
          <w:sz w:val="22"/>
          <w:szCs w:val="22"/>
        </w:rPr>
        <w:fldChar w:fldCharType="separate"/>
      </w:r>
      <w:r w:rsidR="0000357C" w:rsidRPr="004A6CEB">
        <w:rPr>
          <w:noProof/>
          <w:sz w:val="22"/>
          <w:szCs w:val="22"/>
        </w:rPr>
        <w:t>18</w:t>
      </w:r>
      <w:r w:rsidRPr="004A6CEB">
        <w:rPr>
          <w:sz w:val="22"/>
          <w:szCs w:val="22"/>
        </w:rPr>
        <w:fldChar w:fldCharType="end"/>
      </w:r>
      <w:r w:rsidRPr="004A6CEB">
        <w:rPr>
          <w:sz w:val="22"/>
          <w:szCs w:val="22"/>
        </w:rPr>
        <w:t xml:space="preserve"> </w:t>
      </w:r>
      <w:r w:rsidRPr="004A6CEB">
        <w:rPr>
          <w:sz w:val="22"/>
          <w:szCs w:val="22"/>
          <w:lang w:val="en-GB"/>
        </w:rPr>
        <w:t xml:space="preserve">Chart showing significant association between industry worked in and opinion of </w:t>
      </w:r>
      <w:r w:rsidR="0040463C" w:rsidRPr="0040463C">
        <w:rPr>
          <w:sz w:val="22"/>
          <w:szCs w:val="22"/>
        </w:rPr>
        <w:t xml:space="preserve">manager or employer </w:t>
      </w:r>
      <w:r w:rsidRPr="004A6CEB">
        <w:rPr>
          <w:sz w:val="22"/>
          <w:szCs w:val="22"/>
          <w:lang w:val="en-GB"/>
        </w:rPr>
        <w:t>in response to ‘I would expect staff to adopt ‘the customer is always right’ strategy’. (p=.027).</w:t>
      </w:r>
      <w:bookmarkEnd w:id="160"/>
      <w:bookmarkEnd w:id="161"/>
      <w:bookmarkEnd w:id="162"/>
    </w:p>
    <w:p w14:paraId="79A6F71D" w14:textId="77777777" w:rsidR="00DF52F5" w:rsidRPr="00762DDE" w:rsidRDefault="00DF52F5" w:rsidP="00A8651B">
      <w:pPr>
        <w:pStyle w:val="HeadingTwo"/>
        <w:rPr>
          <w:sz w:val="22"/>
          <w:szCs w:val="22"/>
          <w:lang w:val="en-GB"/>
        </w:rPr>
      </w:pPr>
      <w:bookmarkStart w:id="163" w:name="_Toc70948980"/>
      <w:bookmarkStart w:id="164" w:name="_Toc70950522"/>
      <w:r w:rsidRPr="00762DDE">
        <w:rPr>
          <w:sz w:val="22"/>
          <w:szCs w:val="22"/>
          <w:lang w:val="en-GB"/>
        </w:rPr>
        <w:lastRenderedPageBreak/>
        <w:t>4.7 Discussion and Descriptive Analysis</w:t>
      </w:r>
      <w:bookmarkEnd w:id="163"/>
      <w:bookmarkEnd w:id="164"/>
    </w:p>
    <w:p w14:paraId="15630FB2" w14:textId="77777777" w:rsidR="00DF52F5" w:rsidRPr="00762DDE" w:rsidRDefault="00DF52F5" w:rsidP="004A6CEB">
      <w:pPr>
        <w:spacing w:line="360" w:lineRule="auto"/>
        <w:rPr>
          <w:rFonts w:ascii="Arial" w:hAnsi="Arial" w:cs="Arial"/>
          <w:sz w:val="22"/>
          <w:szCs w:val="22"/>
          <w:lang w:val="en-GB"/>
        </w:rPr>
      </w:pPr>
    </w:p>
    <w:p w14:paraId="145DD265" w14:textId="5AC9D90F" w:rsidR="00DF52F5" w:rsidRPr="00762DDE" w:rsidRDefault="00DF52F5" w:rsidP="002439C6">
      <w:pPr>
        <w:pStyle w:val="Dissstyle"/>
      </w:pPr>
      <w:r w:rsidRPr="00762DDE">
        <w:t>This section of the chapter will discuss data descriptively. This method of discussion for these responses was selected as it allows for discussion of detail (Trochim, 2020) from questions asked to gain further understanding and provoke further comparison (</w:t>
      </w:r>
      <w:proofErr w:type="spellStart"/>
      <w:r w:rsidRPr="00762DDE">
        <w:t>Foddy</w:t>
      </w:r>
      <w:proofErr w:type="spellEnd"/>
      <w:r w:rsidRPr="00762DDE">
        <w:t xml:space="preserve"> and </w:t>
      </w:r>
      <w:proofErr w:type="spellStart"/>
      <w:r w:rsidRPr="00762DDE">
        <w:t>Foddy</w:t>
      </w:r>
      <w:proofErr w:type="spellEnd"/>
      <w:r w:rsidRPr="00762DDE">
        <w:t xml:space="preserve">, 1994; </w:t>
      </w:r>
      <w:proofErr w:type="spellStart"/>
      <w:r w:rsidRPr="00762DDE">
        <w:t>Lohr</w:t>
      </w:r>
      <w:proofErr w:type="spellEnd"/>
      <w:r w:rsidRPr="00762DDE">
        <w:t xml:space="preserve"> and Raghunathan, 2017). The full list of questions asked as part of Q13 can be found in </w:t>
      </w:r>
      <w:r w:rsidR="0000357C" w:rsidRPr="00762DDE">
        <w:t>a</w:t>
      </w:r>
      <w:r w:rsidRPr="00762DDE">
        <w:t xml:space="preserve">ppendix 3. </w:t>
      </w:r>
      <w:r w:rsidR="0062704D" w:rsidRPr="00762DDE">
        <w:t xml:space="preserve">The full written responses can be seen in appendix 4. </w:t>
      </w:r>
      <w:r w:rsidRPr="00762DDE">
        <w:t>Only a select amount of collected data with most relevance to chapter two will be discussed in this section.</w:t>
      </w:r>
    </w:p>
    <w:p w14:paraId="6E5D1F0A" w14:textId="77777777" w:rsidR="00DF52F5" w:rsidRPr="00762DDE" w:rsidRDefault="00DF52F5" w:rsidP="002439C6">
      <w:pPr>
        <w:pStyle w:val="Dissstyle"/>
      </w:pPr>
    </w:p>
    <w:p w14:paraId="057CC53D" w14:textId="77777777" w:rsidR="00DF52F5" w:rsidRPr="00762DDE" w:rsidRDefault="00DF52F5" w:rsidP="002439C6">
      <w:pPr>
        <w:pStyle w:val="Dissstyle"/>
      </w:pPr>
      <w:r w:rsidRPr="00762DDE">
        <w:t xml:space="preserve">Out of the 135 respondents, 95 answered from the perspective of an employer, manager or employee. 92% strongly agreed that they had dealt with a customer complaint, 69% strongly agreed that they had been made to feel demoralised by a customer, 57% strongly agreed that dealing with a customer complaint negatively affects their mood, 77% strongly agreed that a happy customer makes them feel happy, 66% strongly agreed that they had been verbally or physically assaulted or threatened by a customer, and 72% strongly agreed that they have had to deal with a customer complaining illegitimately. All data collected in this section of the research aligns with previous literature (Morrison and Robinson, 1997; </w:t>
      </w:r>
      <w:proofErr w:type="spellStart"/>
      <w:r w:rsidRPr="00762DDE">
        <w:t>Litzky</w:t>
      </w:r>
      <w:proofErr w:type="spellEnd"/>
      <w:r w:rsidRPr="00762DDE">
        <w:t xml:space="preserve">, </w:t>
      </w:r>
      <w:proofErr w:type="spellStart"/>
      <w:r w:rsidRPr="00762DDE">
        <w:t>Eddleston</w:t>
      </w:r>
      <w:proofErr w:type="spellEnd"/>
      <w:r w:rsidRPr="00762DDE">
        <w:t xml:space="preserve"> and Kidder, 2006; </w:t>
      </w:r>
      <w:proofErr w:type="spellStart"/>
      <w:r w:rsidRPr="00762DDE">
        <w:t>Grandey</w:t>
      </w:r>
      <w:proofErr w:type="spellEnd"/>
      <w:r w:rsidRPr="00762DDE">
        <w:t xml:space="preserve"> </w:t>
      </w:r>
      <w:r w:rsidRPr="00762DDE">
        <w:rPr>
          <w:i/>
        </w:rPr>
        <w:t>et al</w:t>
      </w:r>
      <w:r w:rsidRPr="00762DDE">
        <w:t xml:space="preserve">., 2019; Jung and Yoon, 2019; </w:t>
      </w:r>
      <w:proofErr w:type="spellStart"/>
      <w:r w:rsidRPr="00762DDE">
        <w:t>Prossack</w:t>
      </w:r>
      <w:proofErr w:type="spellEnd"/>
      <w:r w:rsidRPr="00762DDE">
        <w:t xml:space="preserve">, 2019; Union of Shop Distributive and Allied Workers, 2019; Taylor, 2020; Bailey, 2020; Nwosu and </w:t>
      </w:r>
      <w:proofErr w:type="spellStart"/>
      <w:r w:rsidRPr="00762DDE">
        <w:t>Ogunvemi</w:t>
      </w:r>
      <w:proofErr w:type="spellEnd"/>
      <w:r w:rsidRPr="00762DDE">
        <w:t xml:space="preserve">, 2020). </w:t>
      </w:r>
    </w:p>
    <w:p w14:paraId="1EA7595A" w14:textId="77777777" w:rsidR="00DF52F5" w:rsidRPr="00762DDE" w:rsidRDefault="00DF52F5" w:rsidP="002439C6">
      <w:pPr>
        <w:pStyle w:val="Dissstyle"/>
      </w:pPr>
    </w:p>
    <w:p w14:paraId="6A91C031" w14:textId="77777777" w:rsidR="0062704D" w:rsidRPr="00762DDE" w:rsidRDefault="00DF52F5" w:rsidP="006B62D7">
      <w:pPr>
        <w:pStyle w:val="Dissstyle"/>
      </w:pPr>
      <w:r w:rsidRPr="00762DDE">
        <w:t xml:space="preserve">Despite 72% strongly agreeing that they have had to deal with a customer complaining illegitimately, 87% responded either strongly agree or agree that it is easier to accept the complaint and apologise than explain why the customer may not be correct. </w:t>
      </w:r>
      <w:r w:rsidR="0062704D" w:rsidRPr="00762DDE">
        <w:t xml:space="preserve">This was reoccurring within the written response. </w:t>
      </w:r>
    </w:p>
    <w:p w14:paraId="7B6EEA07" w14:textId="77777777" w:rsidR="0062704D" w:rsidRPr="00762DDE" w:rsidRDefault="0062704D" w:rsidP="006B62D7">
      <w:pPr>
        <w:pStyle w:val="Dissstyle"/>
      </w:pPr>
    </w:p>
    <w:p w14:paraId="1F041BD5" w14:textId="6831ECF8" w:rsidR="0062704D" w:rsidRPr="00762DDE" w:rsidRDefault="0062704D" w:rsidP="006B62D7">
      <w:pPr>
        <w:pStyle w:val="Dissstyle"/>
      </w:pPr>
      <w:r w:rsidRPr="00762DDE">
        <w:t>P:11 ‘I think you should treat customers as they are right but they aren’t actually always right’.</w:t>
      </w:r>
    </w:p>
    <w:p w14:paraId="68D1693A" w14:textId="0D4D01BA" w:rsidR="0062704D" w:rsidRPr="00762DDE" w:rsidRDefault="0062704D" w:rsidP="006B62D7">
      <w:pPr>
        <w:pStyle w:val="Dissstyle"/>
      </w:pPr>
      <w:r w:rsidRPr="00762DDE">
        <w:t>P27: ‘The customer is not always right, but the employee should be gentle and comprehensive anyway’.</w:t>
      </w:r>
    </w:p>
    <w:p w14:paraId="5E47F0A5" w14:textId="489ABB7D" w:rsidR="0062704D" w:rsidRPr="00762DDE" w:rsidRDefault="0062704D" w:rsidP="006B62D7">
      <w:pPr>
        <w:pStyle w:val="Dissstyle"/>
      </w:pPr>
      <w:r w:rsidRPr="00762DDE">
        <w:t>P33: ‘It’s easier to go along with the customer to keep them happy’.</w:t>
      </w:r>
    </w:p>
    <w:p w14:paraId="22A8A918" w14:textId="77777777" w:rsidR="0062704D" w:rsidRPr="00762DDE" w:rsidRDefault="0062704D" w:rsidP="002439C6">
      <w:pPr>
        <w:pStyle w:val="Dissstyle"/>
      </w:pPr>
    </w:p>
    <w:p w14:paraId="151BA146" w14:textId="24F3783B" w:rsidR="00DF52F5" w:rsidRPr="00762DDE" w:rsidRDefault="00DF52F5" w:rsidP="002439C6">
      <w:pPr>
        <w:pStyle w:val="Dissstyle"/>
      </w:pPr>
      <w:r w:rsidRPr="00762DDE">
        <w:t xml:space="preserve">This </w:t>
      </w:r>
      <w:r w:rsidR="0062704D" w:rsidRPr="00762DDE">
        <w:t xml:space="preserve">also </w:t>
      </w:r>
      <w:r w:rsidRPr="00762DDE">
        <w:t xml:space="preserve">correlates with the general response received from all participants in Q8 whereby participants were asked questions surrounding preconceived perceptions before purchase and correlates with the literature (Bae, Lee and Kim, 2020). 78% either strongly agreed or agreed that they would always read online reviews before making a purchase, 65% either </w:t>
      </w:r>
      <w:r w:rsidRPr="00762DDE">
        <w:lastRenderedPageBreak/>
        <w:t>strongly agreed or agreed that they would trust online reviews, 70% claimed that online reviews were a good source of information and 60% strongly agreed that they understood online reviews can be written by anybody. However, the participants also responded by 56% that they did not believe others had good intentions and by 55% that they did not trust people they do not know. This suggests contradiction and is synonymous with the literature discussed in chapter two (</w:t>
      </w:r>
      <w:proofErr w:type="spellStart"/>
      <w:r w:rsidRPr="00762DDE">
        <w:t>Surachartkumtonkun</w:t>
      </w:r>
      <w:proofErr w:type="spellEnd"/>
      <w:r w:rsidRPr="00762DDE">
        <w:t xml:space="preserve">, Grace and Ross, 2020; </w:t>
      </w:r>
      <w:proofErr w:type="spellStart"/>
      <w:r w:rsidRPr="00762DDE">
        <w:t>Schoenmueller</w:t>
      </w:r>
      <w:proofErr w:type="spellEnd"/>
      <w:r w:rsidRPr="00762DDE">
        <w:t xml:space="preserve">, </w:t>
      </w:r>
      <w:proofErr w:type="spellStart"/>
      <w:r w:rsidRPr="00762DDE">
        <w:t>Netzer</w:t>
      </w:r>
      <w:proofErr w:type="spellEnd"/>
      <w:r w:rsidRPr="00762DDE">
        <w:t xml:space="preserve"> and Stahl, 2020; </w:t>
      </w:r>
      <w:proofErr w:type="spellStart"/>
      <w:r w:rsidRPr="00762DDE">
        <w:t>Kaemingk</w:t>
      </w:r>
      <w:proofErr w:type="spellEnd"/>
      <w:r w:rsidRPr="00762DDE">
        <w:t>, 2020). Figure 4.1</w:t>
      </w:r>
      <w:r w:rsidR="00AA2EBA" w:rsidRPr="00762DDE">
        <w:t>9</w:t>
      </w:r>
      <w:r w:rsidRPr="00762DDE">
        <w:t xml:space="preserve"> demonstrates this. </w:t>
      </w:r>
    </w:p>
    <w:p w14:paraId="6006AA28" w14:textId="77777777" w:rsidR="00DF52F5" w:rsidRPr="00762DDE" w:rsidRDefault="00DF52F5" w:rsidP="004A6CEB">
      <w:pPr>
        <w:keepNext/>
        <w:spacing w:line="360" w:lineRule="auto"/>
        <w:rPr>
          <w:rFonts w:ascii="Arial" w:hAnsi="Arial" w:cs="Arial"/>
          <w:sz w:val="22"/>
          <w:szCs w:val="22"/>
        </w:rPr>
      </w:pPr>
      <w:r w:rsidRPr="00762DDE">
        <w:rPr>
          <w:rFonts w:ascii="Arial" w:hAnsi="Arial" w:cs="Arial"/>
          <w:noProof/>
          <w:sz w:val="22"/>
          <w:szCs w:val="22"/>
          <w:lang w:val="en-GB"/>
        </w:rPr>
        <w:drawing>
          <wp:inline distT="0" distB="0" distL="0" distR="0" wp14:anchorId="1EC8F9B7" wp14:editId="1F209CC0">
            <wp:extent cx="5727700" cy="2094865"/>
            <wp:effectExtent l="0" t="0" r="0" b="635"/>
            <wp:docPr id="16" name="Picture 16" descr="/var/folders/ys/83zc5l6x2clcyw3525blt1rm0000gp/T/com.microsoft.Word/Content.MSO/25FB831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ys/83zc5l6x2clcyw3525blt1rm0000gp/T/com.microsoft.Word/Content.MSO/25FB831F.tmp"/>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7700" cy="2094865"/>
                    </a:xfrm>
                    <a:prstGeom prst="rect">
                      <a:avLst/>
                    </a:prstGeom>
                    <a:noFill/>
                    <a:ln>
                      <a:noFill/>
                    </a:ln>
                  </pic:spPr>
                </pic:pic>
              </a:graphicData>
            </a:graphic>
          </wp:inline>
        </w:drawing>
      </w:r>
    </w:p>
    <w:p w14:paraId="5231930B" w14:textId="13042D5E" w:rsidR="00A8651B" w:rsidRPr="00762DDE" w:rsidRDefault="00DF52F5" w:rsidP="00E027E1">
      <w:pPr>
        <w:pStyle w:val="Caption"/>
        <w:spacing w:line="360" w:lineRule="auto"/>
        <w:rPr>
          <w:sz w:val="22"/>
          <w:szCs w:val="22"/>
          <w:lang w:val="en-GB"/>
        </w:rPr>
      </w:pPr>
      <w:bookmarkStart w:id="165" w:name="_Toc70436059"/>
      <w:bookmarkStart w:id="166" w:name="_Toc70499345"/>
      <w:bookmarkStart w:id="167" w:name="_Toc70499414"/>
      <w:r w:rsidRPr="00762DDE">
        <w:rPr>
          <w:sz w:val="22"/>
          <w:szCs w:val="22"/>
        </w:rPr>
        <w:t xml:space="preserve">Figure 4. </w:t>
      </w:r>
      <w:r w:rsidRPr="00762DDE">
        <w:rPr>
          <w:sz w:val="22"/>
          <w:szCs w:val="22"/>
        </w:rPr>
        <w:fldChar w:fldCharType="begin"/>
      </w:r>
      <w:r w:rsidRPr="00762DDE">
        <w:rPr>
          <w:sz w:val="22"/>
          <w:szCs w:val="22"/>
        </w:rPr>
        <w:instrText xml:space="preserve"> SEQ Figure_4. \* ARABIC </w:instrText>
      </w:r>
      <w:r w:rsidRPr="00762DDE">
        <w:rPr>
          <w:sz w:val="22"/>
          <w:szCs w:val="22"/>
        </w:rPr>
        <w:fldChar w:fldCharType="separate"/>
      </w:r>
      <w:r w:rsidR="0000357C" w:rsidRPr="00762DDE">
        <w:rPr>
          <w:noProof/>
          <w:sz w:val="22"/>
          <w:szCs w:val="22"/>
        </w:rPr>
        <w:t>19</w:t>
      </w:r>
      <w:r w:rsidRPr="00762DDE">
        <w:rPr>
          <w:sz w:val="22"/>
          <w:szCs w:val="22"/>
        </w:rPr>
        <w:fldChar w:fldCharType="end"/>
      </w:r>
      <w:r w:rsidRPr="00762DDE">
        <w:rPr>
          <w:sz w:val="22"/>
          <w:szCs w:val="22"/>
        </w:rPr>
        <w:t xml:space="preserve"> </w:t>
      </w:r>
      <w:r w:rsidRPr="00762DDE">
        <w:rPr>
          <w:sz w:val="22"/>
          <w:szCs w:val="22"/>
          <w:lang w:val="en-GB"/>
        </w:rPr>
        <w:t>Chart showing participant agreement with statements in Q8.</w:t>
      </w:r>
      <w:bookmarkEnd w:id="165"/>
      <w:bookmarkEnd w:id="166"/>
      <w:bookmarkEnd w:id="167"/>
    </w:p>
    <w:p w14:paraId="2044EE6F" w14:textId="451A4C90" w:rsidR="00DF52F5" w:rsidRPr="00762DDE" w:rsidRDefault="00DF52F5" w:rsidP="00A8651B">
      <w:pPr>
        <w:pStyle w:val="HeadingTwo"/>
        <w:rPr>
          <w:sz w:val="22"/>
          <w:szCs w:val="22"/>
          <w:lang w:val="en-GB"/>
        </w:rPr>
      </w:pPr>
      <w:bookmarkStart w:id="168" w:name="_Toc70948981"/>
      <w:bookmarkStart w:id="169" w:name="_Toc70950523"/>
      <w:r w:rsidRPr="00762DDE">
        <w:rPr>
          <w:sz w:val="22"/>
          <w:szCs w:val="22"/>
          <w:lang w:val="en-GB"/>
        </w:rPr>
        <w:t>4.</w:t>
      </w:r>
      <w:r w:rsidR="00E027E1" w:rsidRPr="00762DDE">
        <w:rPr>
          <w:sz w:val="22"/>
          <w:szCs w:val="22"/>
          <w:lang w:val="en-GB"/>
        </w:rPr>
        <w:t>8</w:t>
      </w:r>
      <w:r w:rsidRPr="00762DDE">
        <w:rPr>
          <w:sz w:val="22"/>
          <w:szCs w:val="22"/>
          <w:lang w:val="en-GB"/>
        </w:rPr>
        <w:t xml:space="preserve"> Conclusion</w:t>
      </w:r>
      <w:bookmarkEnd w:id="168"/>
      <w:bookmarkEnd w:id="169"/>
    </w:p>
    <w:p w14:paraId="0F7BE4C1" w14:textId="77777777" w:rsidR="00DF52F5" w:rsidRPr="00762DDE" w:rsidRDefault="00DF52F5" w:rsidP="004A6CEB">
      <w:pPr>
        <w:spacing w:line="360" w:lineRule="auto"/>
        <w:rPr>
          <w:rFonts w:ascii="Arial" w:hAnsi="Arial" w:cs="Arial"/>
          <w:sz w:val="22"/>
          <w:szCs w:val="22"/>
          <w:lang w:val="en-GB"/>
        </w:rPr>
      </w:pPr>
    </w:p>
    <w:p w14:paraId="1F037E15" w14:textId="5EBBEA5A" w:rsidR="00DF52F5" w:rsidRPr="00762DDE" w:rsidRDefault="00DF52F5" w:rsidP="002439C6">
      <w:pPr>
        <w:pStyle w:val="Dissstyle"/>
      </w:pPr>
      <w:r w:rsidRPr="00762DDE">
        <w:t>This chapter has successfully achieved the third and fourth objectives of study: “To analyse the data collected to explore the perspectives of the customer, the employee and managerial forces surrounding the phrase ‘the customer is always right’.”</w:t>
      </w:r>
    </w:p>
    <w:p w14:paraId="6408A76B" w14:textId="77777777" w:rsidR="00DF52F5" w:rsidRPr="00762DDE" w:rsidRDefault="00DF52F5" w:rsidP="002439C6">
      <w:pPr>
        <w:pStyle w:val="Dissstyle"/>
      </w:pPr>
    </w:p>
    <w:p w14:paraId="3B0BB220" w14:textId="77777777" w:rsidR="00DF52F5" w:rsidRPr="00762DDE" w:rsidRDefault="00DF52F5" w:rsidP="002439C6">
      <w:pPr>
        <w:pStyle w:val="Dissstyle"/>
        <w:rPr>
          <w:i/>
        </w:rPr>
      </w:pPr>
      <w:r w:rsidRPr="00762DDE">
        <w:rPr>
          <w:i/>
        </w:rPr>
        <w:t>“To explore through analysis of primary research the impact the phrase ‘the customer is always right’ has on the employee.”</w:t>
      </w:r>
    </w:p>
    <w:p w14:paraId="4ABD51F0" w14:textId="77777777" w:rsidR="00DF52F5" w:rsidRPr="00762DDE" w:rsidRDefault="00DF52F5" w:rsidP="002439C6">
      <w:pPr>
        <w:pStyle w:val="Dissstyle"/>
      </w:pPr>
    </w:p>
    <w:p w14:paraId="5BFD35A2" w14:textId="23399711" w:rsidR="00DF52F5" w:rsidRPr="00762DDE" w:rsidRDefault="00DF52F5" w:rsidP="002439C6">
      <w:pPr>
        <w:pStyle w:val="Dissstyle"/>
      </w:pPr>
      <w:r w:rsidRPr="00762DDE">
        <w:t>These objectives have been met through analysing the data collected using SPSS</w:t>
      </w:r>
      <w:r w:rsidR="00A8651B" w:rsidRPr="00762DDE">
        <w:t xml:space="preserve">. </w:t>
      </w:r>
      <w:r w:rsidRPr="00762DDE">
        <w:t>The final chapter will achieve the final objectives of the study which include recommendations for future research in the topic or for the use of respondents in future, it will also highlight potential avenues for further study with consideration to the limitations in the present study.</w:t>
      </w:r>
    </w:p>
    <w:p w14:paraId="64993E9A" w14:textId="6603980C" w:rsidR="00A8651B" w:rsidRPr="00762DDE" w:rsidRDefault="00A8651B" w:rsidP="004A6CEB">
      <w:pPr>
        <w:spacing w:line="360" w:lineRule="auto"/>
        <w:rPr>
          <w:rFonts w:ascii="Arial" w:hAnsi="Arial" w:cs="Arial"/>
          <w:sz w:val="22"/>
          <w:szCs w:val="22"/>
          <w:lang w:val="en-GB"/>
        </w:rPr>
      </w:pPr>
    </w:p>
    <w:p w14:paraId="32ECF919" w14:textId="481D0DC5" w:rsidR="00A8651B" w:rsidRPr="00762DDE" w:rsidRDefault="00A8651B" w:rsidP="004A6CEB">
      <w:pPr>
        <w:spacing w:line="360" w:lineRule="auto"/>
        <w:rPr>
          <w:rFonts w:ascii="Arial" w:hAnsi="Arial" w:cs="Arial"/>
          <w:sz w:val="22"/>
          <w:szCs w:val="22"/>
          <w:lang w:val="en-GB"/>
        </w:rPr>
      </w:pPr>
    </w:p>
    <w:p w14:paraId="1DA628AB" w14:textId="0A72E365" w:rsidR="00A8651B" w:rsidRPr="00762DDE" w:rsidRDefault="00A8651B" w:rsidP="004A6CEB">
      <w:pPr>
        <w:spacing w:line="360" w:lineRule="auto"/>
        <w:rPr>
          <w:rFonts w:ascii="Arial" w:hAnsi="Arial" w:cs="Arial"/>
          <w:sz w:val="22"/>
          <w:szCs w:val="22"/>
          <w:lang w:val="en-GB"/>
        </w:rPr>
      </w:pPr>
    </w:p>
    <w:p w14:paraId="748A40CD" w14:textId="76E4F1A1" w:rsidR="00A8651B" w:rsidRPr="00762DDE" w:rsidRDefault="00A8651B" w:rsidP="004A6CEB">
      <w:pPr>
        <w:spacing w:line="360" w:lineRule="auto"/>
        <w:rPr>
          <w:rFonts w:ascii="Arial" w:hAnsi="Arial" w:cs="Arial"/>
          <w:sz w:val="22"/>
          <w:szCs w:val="22"/>
          <w:lang w:val="en-GB"/>
        </w:rPr>
      </w:pPr>
    </w:p>
    <w:p w14:paraId="4816A2C0" w14:textId="276E83EE" w:rsidR="00A8651B" w:rsidRPr="00762DDE" w:rsidRDefault="00A8651B" w:rsidP="004A6CEB">
      <w:pPr>
        <w:spacing w:line="360" w:lineRule="auto"/>
        <w:rPr>
          <w:rFonts w:ascii="Arial" w:hAnsi="Arial" w:cs="Arial"/>
          <w:sz w:val="22"/>
          <w:szCs w:val="22"/>
          <w:lang w:val="en-GB"/>
        </w:rPr>
      </w:pPr>
    </w:p>
    <w:p w14:paraId="5A41BE8C" w14:textId="67E3EC34" w:rsidR="00771FC0" w:rsidRPr="00762DDE" w:rsidRDefault="00FD7A15" w:rsidP="00771FC0">
      <w:pPr>
        <w:pStyle w:val="Heading1"/>
      </w:pPr>
      <w:bookmarkStart w:id="170" w:name="_Toc70948982"/>
      <w:bookmarkStart w:id="171" w:name="_Toc70950524"/>
      <w:r>
        <w:lastRenderedPageBreak/>
        <w:t xml:space="preserve">5. </w:t>
      </w:r>
      <w:r w:rsidR="00771FC0" w:rsidRPr="00762DDE">
        <w:t>Chapter Five: Conclusions and Recommendations</w:t>
      </w:r>
      <w:bookmarkEnd w:id="170"/>
      <w:bookmarkEnd w:id="171"/>
    </w:p>
    <w:p w14:paraId="2737F347" w14:textId="77777777" w:rsidR="00771FC0" w:rsidRPr="00762DDE" w:rsidRDefault="00771FC0" w:rsidP="00771FC0">
      <w:pPr>
        <w:pStyle w:val="HeadingTwo"/>
        <w:rPr>
          <w:sz w:val="22"/>
          <w:szCs w:val="22"/>
        </w:rPr>
      </w:pPr>
      <w:bookmarkStart w:id="172" w:name="_Toc70948983"/>
      <w:bookmarkStart w:id="173" w:name="_Toc70950525"/>
      <w:r w:rsidRPr="00762DDE">
        <w:rPr>
          <w:sz w:val="22"/>
          <w:szCs w:val="22"/>
        </w:rPr>
        <w:t>5.1 Introduction</w:t>
      </w:r>
      <w:bookmarkEnd w:id="172"/>
      <w:bookmarkEnd w:id="173"/>
    </w:p>
    <w:p w14:paraId="287CAC48" w14:textId="77777777" w:rsidR="00771FC0" w:rsidRPr="00762DDE" w:rsidRDefault="00771FC0" w:rsidP="00771FC0">
      <w:pPr>
        <w:rPr>
          <w:rFonts w:ascii="Arial" w:eastAsiaTheme="minorHAnsi" w:hAnsi="Arial" w:cs="Arial"/>
          <w:sz w:val="22"/>
          <w:szCs w:val="22"/>
          <w:lang w:val="en-GB"/>
        </w:rPr>
      </w:pPr>
    </w:p>
    <w:p w14:paraId="51EA168E" w14:textId="77777777" w:rsidR="00771FC0" w:rsidRPr="00762DDE" w:rsidRDefault="00771FC0" w:rsidP="002439C6">
      <w:pPr>
        <w:pStyle w:val="Dissstyle"/>
      </w:pPr>
      <w:r w:rsidRPr="00762DDE">
        <w:t>The previous chapter successfully achieved the third and fourth objectives of the study. The final chapter will achieve the final objectives of study:</w:t>
      </w:r>
    </w:p>
    <w:p w14:paraId="1C701B9B" w14:textId="77777777" w:rsidR="00771FC0" w:rsidRPr="00762DDE" w:rsidRDefault="00771FC0" w:rsidP="002439C6">
      <w:pPr>
        <w:pStyle w:val="Dissstyle"/>
      </w:pPr>
    </w:p>
    <w:p w14:paraId="13DFD0DE" w14:textId="30020DB7" w:rsidR="00771FC0" w:rsidRPr="00762DDE" w:rsidRDefault="00771FC0" w:rsidP="002439C6">
      <w:pPr>
        <w:pStyle w:val="Dissstyle"/>
      </w:pPr>
      <w:r w:rsidRPr="00762DDE">
        <w:t>“To understand the findings of the research, making recommendations for future research in the topic or for the use of the respondents moving forward when taking consideration to adopt the phrase ‘the customer is always right’.”</w:t>
      </w:r>
    </w:p>
    <w:p w14:paraId="0C5C9A09" w14:textId="77777777" w:rsidR="00771FC0" w:rsidRPr="00762DDE" w:rsidRDefault="00771FC0" w:rsidP="00771FC0">
      <w:pPr>
        <w:pStyle w:val="Dissstyle"/>
        <w:rPr>
          <w:i/>
        </w:rPr>
      </w:pPr>
    </w:p>
    <w:p w14:paraId="578E0663" w14:textId="77777777" w:rsidR="00771FC0" w:rsidRPr="00762DDE" w:rsidRDefault="00771FC0" w:rsidP="00771FC0">
      <w:pPr>
        <w:pStyle w:val="Dissstyle"/>
        <w:rPr>
          <w:i/>
        </w:rPr>
      </w:pPr>
      <w:r w:rsidRPr="00762DDE">
        <w:rPr>
          <w:i/>
        </w:rPr>
        <w:t>To highlight potential avenues for further study, providing knowledge of limitations to the present study.</w:t>
      </w:r>
    </w:p>
    <w:p w14:paraId="7E97E9DD" w14:textId="77777777" w:rsidR="00771FC0" w:rsidRPr="00762DDE" w:rsidRDefault="00771FC0" w:rsidP="00771FC0">
      <w:pPr>
        <w:pStyle w:val="Dissstyle"/>
        <w:rPr>
          <w:i/>
        </w:rPr>
      </w:pPr>
    </w:p>
    <w:p w14:paraId="24F3C4B0" w14:textId="77777777" w:rsidR="00771FC0" w:rsidRPr="00762DDE" w:rsidRDefault="00771FC0" w:rsidP="00771FC0">
      <w:pPr>
        <w:pStyle w:val="Dissstyle"/>
        <w:rPr>
          <w:rFonts w:eastAsiaTheme="minorHAnsi"/>
        </w:rPr>
      </w:pPr>
      <w:r w:rsidRPr="00762DDE">
        <w:rPr>
          <w:rFonts w:eastAsiaTheme="minorHAnsi"/>
        </w:rPr>
        <w:t>There will be an additional section on self-reflection.</w:t>
      </w:r>
    </w:p>
    <w:p w14:paraId="36CD6217" w14:textId="77777777" w:rsidR="00771FC0" w:rsidRPr="00762DDE" w:rsidRDefault="00771FC0" w:rsidP="00771FC0">
      <w:pPr>
        <w:spacing w:line="360" w:lineRule="auto"/>
        <w:rPr>
          <w:rFonts w:ascii="Arial" w:eastAsiaTheme="minorHAnsi" w:hAnsi="Arial" w:cs="Arial"/>
          <w:sz w:val="22"/>
          <w:szCs w:val="22"/>
          <w:lang w:val="en-GB"/>
        </w:rPr>
      </w:pPr>
    </w:p>
    <w:p w14:paraId="0038D125" w14:textId="77777777" w:rsidR="00771FC0" w:rsidRPr="00762DDE" w:rsidRDefault="00771FC0" w:rsidP="00771FC0">
      <w:pPr>
        <w:pStyle w:val="HeadingTwo"/>
        <w:rPr>
          <w:sz w:val="22"/>
          <w:szCs w:val="22"/>
          <w:lang w:val="en-GB"/>
        </w:rPr>
      </w:pPr>
      <w:bookmarkStart w:id="174" w:name="_Toc70948984"/>
      <w:bookmarkStart w:id="175" w:name="_Toc70950526"/>
      <w:r w:rsidRPr="00762DDE">
        <w:rPr>
          <w:sz w:val="22"/>
          <w:szCs w:val="22"/>
          <w:lang w:val="en-GB"/>
        </w:rPr>
        <w:t xml:space="preserve">5.2 Summary of </w:t>
      </w:r>
      <w:r w:rsidRPr="00762DDE">
        <w:rPr>
          <w:sz w:val="22"/>
          <w:szCs w:val="22"/>
        </w:rPr>
        <w:t>Main</w:t>
      </w:r>
      <w:r w:rsidRPr="00762DDE">
        <w:rPr>
          <w:sz w:val="22"/>
          <w:szCs w:val="22"/>
          <w:lang w:val="en-GB"/>
        </w:rPr>
        <w:t xml:space="preserve"> Findings</w:t>
      </w:r>
      <w:bookmarkEnd w:id="174"/>
      <w:bookmarkEnd w:id="175"/>
      <w:r w:rsidRPr="00762DDE">
        <w:rPr>
          <w:sz w:val="22"/>
          <w:szCs w:val="22"/>
          <w:lang w:val="en-GB"/>
        </w:rPr>
        <w:t xml:space="preserve"> </w:t>
      </w:r>
    </w:p>
    <w:p w14:paraId="1EBC222E" w14:textId="77777777" w:rsidR="00771FC0" w:rsidRPr="00762DDE" w:rsidRDefault="00771FC0" w:rsidP="00771FC0">
      <w:pPr>
        <w:spacing w:line="360" w:lineRule="auto"/>
        <w:rPr>
          <w:rFonts w:ascii="Arial" w:eastAsiaTheme="minorHAnsi" w:hAnsi="Arial" w:cs="Arial"/>
          <w:sz w:val="22"/>
          <w:szCs w:val="22"/>
          <w:lang w:val="en-GB"/>
        </w:rPr>
      </w:pPr>
    </w:p>
    <w:p w14:paraId="3277F8DC" w14:textId="77777777" w:rsidR="00771FC0" w:rsidRPr="00762DDE" w:rsidRDefault="00771FC0" w:rsidP="002439C6">
      <w:pPr>
        <w:pStyle w:val="Dissstyle"/>
      </w:pPr>
      <w:r w:rsidRPr="00762DDE">
        <w:t xml:space="preserve">The main findings of the study were synonymous with the literature discussed in chapter two. The highest levels of disagreement with the statement ‘The customer is always right’ were from respondents answering from the perspective of manager or employer, or employee. The highest level of agreement with the statement was from those answering from the perspective of a customer. Although these levels of disagreement or agreement were unsurprising, it was found that the manager or employer participants had the highest levels of agreement that the customer should be treated although they are right even when they are not. </w:t>
      </w:r>
    </w:p>
    <w:p w14:paraId="3F92CFFC" w14:textId="77777777" w:rsidR="00771FC0" w:rsidRPr="00762DDE" w:rsidRDefault="00771FC0" w:rsidP="002439C6">
      <w:pPr>
        <w:pStyle w:val="Dissstyle"/>
      </w:pPr>
    </w:p>
    <w:p w14:paraId="7E41DBFF" w14:textId="77777777" w:rsidR="00771FC0" w:rsidRPr="00762DDE" w:rsidRDefault="00771FC0" w:rsidP="002439C6">
      <w:pPr>
        <w:pStyle w:val="Dissstyle"/>
      </w:pPr>
      <w:r w:rsidRPr="00762DDE">
        <w:t>A significant association was found between perspective answered from and opinion in response to personal illegitimate complaining behaviour. It was found that the customer perspective were the only respondents to admit to illegitimately complaining for personal gain. Participants responding from the perspective of manager or employer, and employee, responded with the highest disagreement (73%) that they believe customer complaints are always legitimate. However, the majority (87%) of these participants responded that it was easier to accept a complaint and apologise than explain why the customer may not be correct.</w:t>
      </w:r>
    </w:p>
    <w:p w14:paraId="3FA1C397" w14:textId="77777777" w:rsidR="00771FC0" w:rsidRPr="00762DDE" w:rsidRDefault="00771FC0" w:rsidP="00771FC0">
      <w:pPr>
        <w:keepNext/>
        <w:keepLines/>
        <w:spacing w:before="40" w:line="360" w:lineRule="auto"/>
        <w:outlineLvl w:val="1"/>
        <w:rPr>
          <w:rFonts w:ascii="Arial" w:eastAsiaTheme="majorEastAsia" w:hAnsi="Arial" w:cstheme="majorBidi"/>
          <w:color w:val="2F5496" w:themeColor="accent1" w:themeShade="BF"/>
          <w:sz w:val="22"/>
          <w:szCs w:val="22"/>
          <w:lang w:val="en-GB"/>
        </w:rPr>
      </w:pPr>
    </w:p>
    <w:p w14:paraId="3BD95EBC" w14:textId="77777777" w:rsidR="00771FC0" w:rsidRPr="00762DDE" w:rsidRDefault="00771FC0" w:rsidP="00771FC0">
      <w:pPr>
        <w:pStyle w:val="HeadingTwo"/>
        <w:rPr>
          <w:sz w:val="22"/>
          <w:szCs w:val="22"/>
          <w:lang w:val="en-GB"/>
        </w:rPr>
      </w:pPr>
      <w:bookmarkStart w:id="176" w:name="_Toc70948985"/>
      <w:bookmarkStart w:id="177" w:name="_Toc70950527"/>
      <w:r w:rsidRPr="00762DDE">
        <w:rPr>
          <w:sz w:val="22"/>
          <w:szCs w:val="22"/>
          <w:lang w:val="en-GB"/>
        </w:rPr>
        <w:t xml:space="preserve">5.3 </w:t>
      </w:r>
      <w:r w:rsidRPr="00762DDE">
        <w:rPr>
          <w:sz w:val="22"/>
          <w:szCs w:val="22"/>
        </w:rPr>
        <w:t>Implications</w:t>
      </w:r>
      <w:r w:rsidRPr="00762DDE">
        <w:rPr>
          <w:sz w:val="22"/>
          <w:szCs w:val="22"/>
          <w:lang w:val="en-GB"/>
        </w:rPr>
        <w:t xml:space="preserve"> of Research</w:t>
      </w:r>
      <w:bookmarkEnd w:id="176"/>
      <w:bookmarkEnd w:id="177"/>
    </w:p>
    <w:p w14:paraId="1D1414D6" w14:textId="77777777" w:rsidR="00771FC0" w:rsidRPr="00762DDE" w:rsidRDefault="00771FC0" w:rsidP="00771FC0">
      <w:pPr>
        <w:spacing w:line="360" w:lineRule="auto"/>
        <w:rPr>
          <w:rFonts w:ascii="Arial" w:eastAsiaTheme="minorHAnsi" w:hAnsi="Arial" w:cs="Arial"/>
          <w:sz w:val="22"/>
          <w:szCs w:val="22"/>
          <w:lang w:val="en-GB"/>
        </w:rPr>
      </w:pPr>
    </w:p>
    <w:p w14:paraId="2670149C" w14:textId="77777777" w:rsidR="00771FC0" w:rsidRPr="00762DDE" w:rsidRDefault="00771FC0" w:rsidP="00771FC0">
      <w:pPr>
        <w:pStyle w:val="Dissstyle"/>
        <w:rPr>
          <w:rFonts w:eastAsiaTheme="minorHAnsi"/>
        </w:rPr>
      </w:pPr>
      <w:r w:rsidRPr="00762DDE">
        <w:rPr>
          <w:rFonts w:eastAsiaTheme="minorHAnsi"/>
        </w:rPr>
        <w:lastRenderedPageBreak/>
        <w:t>Research can be described as a tool for building knowledge, and increasing awareness of issues (</w:t>
      </w:r>
      <w:proofErr w:type="spellStart"/>
      <w:r w:rsidRPr="00762DDE">
        <w:rPr>
          <w:rFonts w:eastAsiaTheme="minorHAnsi"/>
        </w:rPr>
        <w:t>Lukovics</w:t>
      </w:r>
      <w:proofErr w:type="spellEnd"/>
      <w:r w:rsidRPr="00762DDE">
        <w:rPr>
          <w:rFonts w:eastAsiaTheme="minorHAnsi"/>
        </w:rPr>
        <w:t xml:space="preserve"> </w:t>
      </w:r>
      <w:r w:rsidRPr="00762DDE">
        <w:rPr>
          <w:rFonts w:eastAsiaTheme="minorHAnsi"/>
          <w:i/>
        </w:rPr>
        <w:t>et al</w:t>
      </w:r>
      <w:r w:rsidRPr="00762DDE">
        <w:rPr>
          <w:rFonts w:eastAsiaTheme="minorHAnsi"/>
        </w:rPr>
        <w:t xml:space="preserve">., 2019). Madan and </w:t>
      </w:r>
      <w:proofErr w:type="spellStart"/>
      <w:r w:rsidRPr="00762DDE">
        <w:rPr>
          <w:rFonts w:eastAsiaTheme="minorHAnsi"/>
        </w:rPr>
        <w:t>Teitge</w:t>
      </w:r>
      <w:proofErr w:type="spellEnd"/>
      <w:r w:rsidRPr="00762DDE">
        <w:rPr>
          <w:rFonts w:eastAsiaTheme="minorHAnsi"/>
        </w:rPr>
        <w:t xml:space="preserve"> (2013) explained research can address issues and create exposure which contributes to the facilitation of a solution. </w:t>
      </w:r>
    </w:p>
    <w:p w14:paraId="34D3675C" w14:textId="77777777" w:rsidR="00771FC0" w:rsidRPr="00762DDE" w:rsidRDefault="00771FC0" w:rsidP="00771FC0">
      <w:pPr>
        <w:spacing w:line="360" w:lineRule="auto"/>
        <w:rPr>
          <w:rFonts w:ascii="Arial" w:eastAsiaTheme="minorHAnsi" w:hAnsi="Arial" w:cs="Arial"/>
          <w:sz w:val="22"/>
          <w:szCs w:val="22"/>
          <w:lang w:val="en-GB"/>
        </w:rPr>
      </w:pPr>
    </w:p>
    <w:p w14:paraId="4C08C884" w14:textId="195D658E" w:rsidR="00771FC0" w:rsidRPr="00762DDE" w:rsidRDefault="00771FC0" w:rsidP="00771FC0">
      <w:pPr>
        <w:spacing w:line="360" w:lineRule="auto"/>
        <w:rPr>
          <w:rFonts w:ascii="Arial" w:eastAsiaTheme="minorHAnsi" w:hAnsi="Arial" w:cs="Arial"/>
          <w:sz w:val="22"/>
          <w:szCs w:val="22"/>
          <w:lang w:val="en-GB"/>
        </w:rPr>
      </w:pPr>
      <w:r w:rsidRPr="00762DDE">
        <w:rPr>
          <w:rFonts w:ascii="Arial" w:eastAsiaTheme="minorHAnsi" w:hAnsi="Arial" w:cs="Arial"/>
          <w:sz w:val="22"/>
          <w:szCs w:val="22"/>
          <w:lang w:val="en-GB"/>
        </w:rPr>
        <w:t>The current study has highlighted how individuals working in customer facing roles often put their own thoughts and feelings aside to make situations easier for all parties involved, although they may not believe this is right. The abundance of own feeling for the benefit of others although against will demonstrated itself as a common theme throughout the study. The implication of this using the literature review and data collected in the study potentially suggests that there are many workers in similar situations whereby constantly supressing their own emotion to appeal to or improve the experience of another is a day-to-day occurrence. The long-term implication for these workers could be detrimental to their mental health, physical health and self-satisfaction (</w:t>
      </w:r>
      <w:proofErr w:type="spellStart"/>
      <w:r w:rsidRPr="00762DDE">
        <w:rPr>
          <w:rFonts w:ascii="Arial" w:eastAsiaTheme="minorHAnsi" w:hAnsi="Arial" w:cs="Arial"/>
          <w:sz w:val="22"/>
          <w:szCs w:val="22"/>
          <w:lang w:val="en-GB"/>
        </w:rPr>
        <w:t>Clercq</w:t>
      </w:r>
      <w:proofErr w:type="spellEnd"/>
      <w:r w:rsidRPr="00762DDE">
        <w:rPr>
          <w:rFonts w:ascii="Arial" w:eastAsiaTheme="minorHAnsi" w:hAnsi="Arial" w:cs="Arial"/>
          <w:sz w:val="22"/>
          <w:szCs w:val="22"/>
          <w:lang w:val="en-GB"/>
        </w:rPr>
        <w:t xml:space="preserve"> et al., 2018; </w:t>
      </w:r>
      <w:proofErr w:type="spellStart"/>
      <w:r w:rsidRPr="00762DDE">
        <w:rPr>
          <w:rFonts w:ascii="Arial" w:eastAsiaTheme="minorHAnsi" w:hAnsi="Arial" w:cs="Arial"/>
          <w:sz w:val="22"/>
          <w:szCs w:val="22"/>
          <w:lang w:val="en-GB"/>
        </w:rPr>
        <w:t>Nadin</w:t>
      </w:r>
      <w:proofErr w:type="spellEnd"/>
      <w:r w:rsidRPr="00762DDE">
        <w:rPr>
          <w:rFonts w:ascii="Arial" w:eastAsiaTheme="minorHAnsi" w:hAnsi="Arial" w:cs="Arial"/>
          <w:sz w:val="22"/>
          <w:szCs w:val="22"/>
          <w:lang w:val="en-GB"/>
        </w:rPr>
        <w:t xml:space="preserve">, 2020) as suppression of emotion can cause physical stress on the body (Cousins, 2018). This has real-world implications to numerous people in employment who deal with customers each day. Until there is a respect or understanding to those who mistreat customer facing workers then many individuals may face the long-term complications previously mentioned. The recommendations, which will be discussed in the next section, will highlight how these implications could be improved. </w:t>
      </w:r>
    </w:p>
    <w:p w14:paraId="2F0DA6F8" w14:textId="77777777" w:rsidR="00771FC0" w:rsidRPr="00762DDE" w:rsidRDefault="00771FC0" w:rsidP="00771FC0">
      <w:pPr>
        <w:spacing w:line="360" w:lineRule="auto"/>
        <w:rPr>
          <w:rFonts w:ascii="Arial" w:eastAsiaTheme="minorHAnsi" w:hAnsi="Arial" w:cs="Arial"/>
          <w:sz w:val="22"/>
          <w:szCs w:val="22"/>
          <w:lang w:val="en-GB"/>
        </w:rPr>
      </w:pPr>
    </w:p>
    <w:p w14:paraId="08013D82" w14:textId="77777777" w:rsidR="00771FC0" w:rsidRPr="00762DDE" w:rsidRDefault="00771FC0" w:rsidP="00771FC0">
      <w:pPr>
        <w:pStyle w:val="HeadingTwo"/>
        <w:rPr>
          <w:sz w:val="22"/>
          <w:szCs w:val="22"/>
          <w:lang w:val="en-GB"/>
        </w:rPr>
      </w:pPr>
      <w:bookmarkStart w:id="178" w:name="_Toc70948986"/>
      <w:bookmarkStart w:id="179" w:name="_Toc70950528"/>
      <w:r w:rsidRPr="00762DDE">
        <w:rPr>
          <w:sz w:val="22"/>
          <w:szCs w:val="22"/>
          <w:lang w:val="en-GB"/>
        </w:rPr>
        <w:t xml:space="preserve">5.4 </w:t>
      </w:r>
      <w:r w:rsidRPr="00762DDE">
        <w:rPr>
          <w:sz w:val="22"/>
          <w:szCs w:val="22"/>
        </w:rPr>
        <w:t>Recommendations</w:t>
      </w:r>
      <w:bookmarkEnd w:id="178"/>
      <w:bookmarkEnd w:id="179"/>
      <w:r w:rsidRPr="00762DDE">
        <w:rPr>
          <w:sz w:val="22"/>
          <w:szCs w:val="22"/>
          <w:lang w:val="en-GB"/>
        </w:rPr>
        <w:t xml:space="preserve"> </w:t>
      </w:r>
    </w:p>
    <w:p w14:paraId="32A157A1" w14:textId="77777777" w:rsidR="00771FC0" w:rsidRPr="00762DDE" w:rsidRDefault="00771FC0" w:rsidP="00771FC0">
      <w:pPr>
        <w:spacing w:line="360" w:lineRule="auto"/>
        <w:rPr>
          <w:rFonts w:ascii="Arial" w:eastAsiaTheme="minorHAnsi" w:hAnsi="Arial" w:cs="Arial"/>
          <w:color w:val="000000" w:themeColor="text1"/>
          <w:sz w:val="22"/>
          <w:szCs w:val="22"/>
          <w:lang w:val="en-GB"/>
        </w:rPr>
      </w:pPr>
    </w:p>
    <w:p w14:paraId="72AB8630" w14:textId="77777777" w:rsidR="00771FC0" w:rsidRPr="00762DDE" w:rsidRDefault="00771FC0" w:rsidP="00771FC0">
      <w:pPr>
        <w:pStyle w:val="Dissstyle"/>
        <w:rPr>
          <w:rFonts w:eastAsiaTheme="minorHAnsi"/>
        </w:rPr>
      </w:pPr>
      <w:r w:rsidRPr="00762DDE">
        <w:rPr>
          <w:rFonts w:eastAsiaTheme="minorHAnsi"/>
        </w:rPr>
        <w:t xml:space="preserve">Following the study, a number of recommendations can be made. It is important to stress that understandably not everything can be perfect at all times and there will be times and situations whereby somebody will feel they need to express dissatisfaction. However, the mistreatment and emotional impact that the majority of manager or employer, or employee respondents to the study reported would suggest that it is a real-world problem. </w:t>
      </w:r>
    </w:p>
    <w:p w14:paraId="3947E350" w14:textId="77777777" w:rsidR="00771FC0" w:rsidRPr="00762DDE" w:rsidRDefault="00771FC0" w:rsidP="00771FC0">
      <w:pPr>
        <w:spacing w:line="360" w:lineRule="auto"/>
        <w:rPr>
          <w:rFonts w:ascii="Arial" w:eastAsiaTheme="minorHAnsi" w:hAnsi="Arial" w:cs="Arial"/>
          <w:color w:val="000000" w:themeColor="text1"/>
          <w:sz w:val="22"/>
          <w:szCs w:val="22"/>
          <w:lang w:val="en-GB"/>
        </w:rPr>
      </w:pPr>
    </w:p>
    <w:p w14:paraId="15E841EA" w14:textId="77777777" w:rsidR="00771FC0" w:rsidRPr="00762DDE" w:rsidRDefault="00771FC0" w:rsidP="00771FC0">
      <w:pPr>
        <w:spacing w:line="360" w:lineRule="auto"/>
        <w:rPr>
          <w:rFonts w:ascii="Arial" w:eastAsiaTheme="minorHAnsi" w:hAnsi="Arial" w:cs="Arial"/>
          <w:color w:val="000000" w:themeColor="text1"/>
          <w:sz w:val="22"/>
          <w:szCs w:val="22"/>
          <w:lang w:val="en-GB"/>
        </w:rPr>
      </w:pPr>
      <w:r w:rsidRPr="00762DDE">
        <w:rPr>
          <w:rFonts w:ascii="Arial" w:eastAsiaTheme="minorHAnsi" w:hAnsi="Arial" w:cs="Arial"/>
          <w:color w:val="000000" w:themeColor="text1"/>
          <w:sz w:val="22"/>
          <w:szCs w:val="22"/>
          <w:lang w:val="en-GB"/>
        </w:rPr>
        <w:t xml:space="preserve">It may be helpful to raise awareness of the impact mistreatment of customer-facing workers can have on their mental health, physical health and overall self-satisfaction (Press Association, 2020). In the case of discussion in chapter two and the research collected during the present study the figures reported could be considered shocking in regard to the number of respondents who had been abused in some form at their workplace by a customer. The adoption of ‘the customer is always right’ could be reasonably adjusted to consider that in many cases, they are not. </w:t>
      </w:r>
    </w:p>
    <w:p w14:paraId="0A357D49" w14:textId="77777777" w:rsidR="00771FC0" w:rsidRPr="00762DDE" w:rsidRDefault="00771FC0" w:rsidP="00771FC0">
      <w:pPr>
        <w:spacing w:line="360" w:lineRule="auto"/>
        <w:rPr>
          <w:rFonts w:ascii="Arial" w:eastAsiaTheme="minorHAnsi" w:hAnsi="Arial" w:cs="Arial"/>
          <w:color w:val="000000" w:themeColor="text1"/>
          <w:sz w:val="22"/>
          <w:szCs w:val="22"/>
          <w:lang w:val="en-GB"/>
        </w:rPr>
      </w:pPr>
    </w:p>
    <w:p w14:paraId="3A4618AB" w14:textId="59D4F8F3" w:rsidR="00771FC0" w:rsidRPr="00762DDE" w:rsidRDefault="00771FC0" w:rsidP="00771FC0">
      <w:pPr>
        <w:pStyle w:val="Dissstyle"/>
        <w:rPr>
          <w:rFonts w:eastAsiaTheme="minorHAnsi"/>
        </w:rPr>
      </w:pPr>
      <w:r w:rsidRPr="00762DDE">
        <w:rPr>
          <w:rFonts w:eastAsiaTheme="minorHAnsi"/>
        </w:rPr>
        <w:lastRenderedPageBreak/>
        <w:t>It could be considered the duty of manager or employers to favour the thoughts and feelings of their employees than that of the customer, taking consideration to the high levels of reported abuse. It could be questioned how ‘the customer is always right’ when they are demoralising, verbally or physically assaulting or threatening staff. The recommendation to consider morally whether the customer should be treated although they are right when they have made a worker feel uncomfortable or upset should be considered by managers or employers. As stated by previous work, it is more beneficial to maintain happy staff than retain a bad customer (Florentine, 2019). It should be assessed on an individual basis whether ‘the customer is always right’ should be adopted when dealing with a complaint or situation. It is understood that customer service is an extremely important aspect of modern-day organisations (Hudson and Hudson, 2017) yet there should be other options when providing good customer service than to simply accommodate and accept unruly behaviour (</w:t>
      </w:r>
      <w:proofErr w:type="spellStart"/>
      <w:r w:rsidRPr="00762DDE">
        <w:rPr>
          <w:rFonts w:eastAsiaTheme="minorHAnsi"/>
        </w:rPr>
        <w:t>Tidey</w:t>
      </w:r>
      <w:proofErr w:type="spellEnd"/>
      <w:r w:rsidRPr="00762DDE">
        <w:rPr>
          <w:rFonts w:eastAsiaTheme="minorHAnsi"/>
        </w:rPr>
        <w:t xml:space="preserve">, 2019). In the situation of an employee being rude to a customer, there would be repercussions. However, rude customers appear to claim benefit (Reynolds and Harris, 2005; Huang </w:t>
      </w:r>
      <w:r w:rsidRPr="00762DDE">
        <w:rPr>
          <w:rFonts w:eastAsiaTheme="minorHAnsi"/>
          <w:i/>
        </w:rPr>
        <w:t>et al.,</w:t>
      </w:r>
      <w:r w:rsidRPr="00762DDE">
        <w:rPr>
          <w:rFonts w:eastAsiaTheme="minorHAnsi"/>
        </w:rPr>
        <w:t xml:space="preserve"> 2014; Arora and Chakraborty, 2021). Consideration should be taken as to when it is appropriate to favour the feeling of a customer over that of an employee. </w:t>
      </w:r>
    </w:p>
    <w:p w14:paraId="2E2D3E40" w14:textId="77777777" w:rsidR="00771FC0" w:rsidRPr="00762DDE" w:rsidRDefault="00771FC0" w:rsidP="00771FC0">
      <w:pPr>
        <w:spacing w:line="360" w:lineRule="auto"/>
        <w:rPr>
          <w:rFonts w:ascii="Arial" w:eastAsiaTheme="minorHAnsi" w:hAnsi="Arial" w:cs="Arial"/>
          <w:sz w:val="22"/>
          <w:szCs w:val="22"/>
          <w:lang w:val="en-GB"/>
        </w:rPr>
      </w:pPr>
    </w:p>
    <w:p w14:paraId="18B9E6D5" w14:textId="77777777" w:rsidR="00771FC0" w:rsidRPr="00762DDE" w:rsidRDefault="00771FC0" w:rsidP="00771FC0">
      <w:pPr>
        <w:pStyle w:val="HeadingTwo"/>
        <w:rPr>
          <w:sz w:val="22"/>
          <w:szCs w:val="22"/>
        </w:rPr>
      </w:pPr>
      <w:bookmarkStart w:id="180" w:name="_Toc70948987"/>
      <w:bookmarkStart w:id="181" w:name="_Toc70950529"/>
      <w:r w:rsidRPr="00762DDE">
        <w:rPr>
          <w:sz w:val="22"/>
          <w:szCs w:val="22"/>
        </w:rPr>
        <w:t>5.5 Limitations</w:t>
      </w:r>
      <w:bookmarkEnd w:id="180"/>
      <w:bookmarkEnd w:id="181"/>
    </w:p>
    <w:p w14:paraId="2ED93B18" w14:textId="77777777" w:rsidR="00771FC0" w:rsidRPr="00762DDE" w:rsidRDefault="00771FC0" w:rsidP="00771FC0">
      <w:pPr>
        <w:spacing w:line="360" w:lineRule="auto"/>
        <w:rPr>
          <w:rFonts w:ascii="Arial" w:eastAsiaTheme="minorHAnsi" w:hAnsi="Arial" w:cs="Arial"/>
          <w:color w:val="000000" w:themeColor="text1"/>
          <w:sz w:val="22"/>
          <w:szCs w:val="22"/>
          <w:lang w:val="en-GB"/>
        </w:rPr>
      </w:pPr>
    </w:p>
    <w:p w14:paraId="5EBCC6A8" w14:textId="77777777" w:rsidR="00771FC0" w:rsidRPr="00762DDE" w:rsidRDefault="00771FC0" w:rsidP="00771FC0">
      <w:pPr>
        <w:pStyle w:val="Dissstyle"/>
        <w:rPr>
          <w:rFonts w:eastAsiaTheme="minorHAnsi"/>
        </w:rPr>
      </w:pPr>
      <w:r w:rsidRPr="00762DDE">
        <w:rPr>
          <w:rFonts w:eastAsiaTheme="minorHAnsi"/>
        </w:rPr>
        <w:t xml:space="preserve">The present study faced a few limitations. Ross and Zaidi (2019) state that being honest and highlighting limitation can ensure research remains in context so findings are not minimised or overemphasised. </w:t>
      </w:r>
    </w:p>
    <w:p w14:paraId="0B1E0B0D" w14:textId="77777777" w:rsidR="00771FC0" w:rsidRPr="00762DDE" w:rsidRDefault="00771FC0" w:rsidP="00771FC0">
      <w:pPr>
        <w:spacing w:line="360" w:lineRule="auto"/>
        <w:rPr>
          <w:rFonts w:ascii="Arial" w:eastAsiaTheme="minorHAnsi" w:hAnsi="Arial" w:cs="Arial"/>
          <w:color w:val="000000" w:themeColor="text1"/>
          <w:sz w:val="22"/>
          <w:szCs w:val="22"/>
          <w:lang w:val="en-GB"/>
        </w:rPr>
      </w:pPr>
    </w:p>
    <w:p w14:paraId="1A9ABA68" w14:textId="77777777" w:rsidR="00771FC0" w:rsidRPr="00762DDE" w:rsidRDefault="00771FC0" w:rsidP="00771FC0">
      <w:pPr>
        <w:pStyle w:val="Dissstyle"/>
        <w:rPr>
          <w:rFonts w:eastAsiaTheme="minorHAnsi"/>
        </w:rPr>
      </w:pPr>
      <w:r w:rsidRPr="00762DDE">
        <w:rPr>
          <w:rFonts w:eastAsiaTheme="minorHAnsi"/>
        </w:rPr>
        <w:t xml:space="preserve">The research was conducted during the COVID-19 pandemic. This limited the initial plan to use a multi-method approach, therefore only quantitative data was collected. This perhaps reduced the depth of findings in the study. Sen-Crowe </w:t>
      </w:r>
      <w:r w:rsidRPr="00762DDE">
        <w:rPr>
          <w:rFonts w:eastAsiaTheme="minorHAnsi"/>
          <w:i/>
        </w:rPr>
        <w:t>et al</w:t>
      </w:r>
      <w:r w:rsidRPr="00762DDE">
        <w:rPr>
          <w:rFonts w:eastAsiaTheme="minorHAnsi"/>
        </w:rPr>
        <w:t xml:space="preserve">. (2020) highlighted the impact on inability COVID-19 has had due to remote working, online teaching and widespread adoption of telecommunication. </w:t>
      </w:r>
    </w:p>
    <w:p w14:paraId="3CEDE29A" w14:textId="77777777" w:rsidR="00771FC0" w:rsidRPr="00762DDE" w:rsidRDefault="00771FC0" w:rsidP="00771FC0">
      <w:pPr>
        <w:spacing w:line="360" w:lineRule="auto"/>
        <w:rPr>
          <w:rFonts w:ascii="Arial" w:eastAsiaTheme="minorHAnsi" w:hAnsi="Arial" w:cs="Arial"/>
          <w:color w:val="000000" w:themeColor="text1"/>
          <w:sz w:val="22"/>
          <w:szCs w:val="22"/>
          <w:lang w:val="en-GB"/>
        </w:rPr>
      </w:pPr>
    </w:p>
    <w:p w14:paraId="0D1AF7FA" w14:textId="77777777" w:rsidR="00771FC0" w:rsidRPr="00762DDE" w:rsidRDefault="00771FC0" w:rsidP="00771FC0">
      <w:pPr>
        <w:pStyle w:val="Dissstyle"/>
        <w:rPr>
          <w:rFonts w:eastAsiaTheme="minorHAnsi"/>
        </w:rPr>
      </w:pPr>
      <w:r w:rsidRPr="00762DDE">
        <w:rPr>
          <w:rFonts w:eastAsiaTheme="minorHAnsi"/>
        </w:rPr>
        <w:t>The adoption of a convenience sample could be considered a limitation to the present study as it is generally criticised as non-representative of the population (</w:t>
      </w:r>
      <w:proofErr w:type="spellStart"/>
      <w:r w:rsidRPr="00762DDE">
        <w:rPr>
          <w:rFonts w:eastAsiaTheme="minorHAnsi"/>
        </w:rPr>
        <w:t>Etikan</w:t>
      </w:r>
      <w:proofErr w:type="spellEnd"/>
      <w:r w:rsidRPr="00762DDE">
        <w:rPr>
          <w:rFonts w:eastAsiaTheme="minorHAnsi"/>
        </w:rPr>
        <w:t xml:space="preserve">, Musa and </w:t>
      </w:r>
      <w:proofErr w:type="spellStart"/>
      <w:r w:rsidRPr="00762DDE">
        <w:rPr>
          <w:rFonts w:eastAsiaTheme="minorHAnsi"/>
        </w:rPr>
        <w:t>Alkassim</w:t>
      </w:r>
      <w:proofErr w:type="spellEnd"/>
      <w:r w:rsidRPr="00762DDE">
        <w:rPr>
          <w:rFonts w:eastAsiaTheme="minorHAnsi"/>
        </w:rPr>
        <w:t>, 2015). However, this was considered appropriate given the nature of study, and due to external limitations to be discussed next.</w:t>
      </w:r>
    </w:p>
    <w:p w14:paraId="5EA7F6FA" w14:textId="77777777" w:rsidR="00771FC0" w:rsidRPr="00762DDE" w:rsidRDefault="00771FC0" w:rsidP="00771FC0">
      <w:pPr>
        <w:spacing w:line="360" w:lineRule="auto"/>
        <w:rPr>
          <w:rFonts w:ascii="Arial" w:eastAsiaTheme="minorHAnsi" w:hAnsi="Arial" w:cs="Arial"/>
          <w:color w:val="000000" w:themeColor="text1"/>
          <w:sz w:val="22"/>
          <w:szCs w:val="22"/>
          <w:lang w:val="en-GB"/>
        </w:rPr>
      </w:pPr>
    </w:p>
    <w:p w14:paraId="6CBAC7C2" w14:textId="0A214930" w:rsidR="00771FC0" w:rsidRPr="00762DDE" w:rsidRDefault="00771FC0" w:rsidP="00771FC0">
      <w:pPr>
        <w:pStyle w:val="Dissstyle"/>
        <w:rPr>
          <w:rFonts w:eastAsiaTheme="minorHAnsi"/>
        </w:rPr>
      </w:pPr>
      <w:r w:rsidRPr="00762DDE">
        <w:rPr>
          <w:rFonts w:eastAsiaTheme="minorHAnsi"/>
        </w:rPr>
        <w:t xml:space="preserve">A final limitation is that the researcher faced time constraint and a maximum word count constraint. As the research was conducted as an undergraduate dissertation the time frame consisted of a mere few months. This limited the amount of time the questionnaire could </w:t>
      </w:r>
      <w:r w:rsidRPr="00762DDE">
        <w:rPr>
          <w:rFonts w:eastAsiaTheme="minorHAnsi"/>
        </w:rPr>
        <w:lastRenderedPageBreak/>
        <w:t xml:space="preserve">accept response. </w:t>
      </w:r>
      <w:r w:rsidR="00762DDE">
        <w:rPr>
          <w:rFonts w:eastAsiaTheme="minorHAnsi"/>
        </w:rPr>
        <w:t>A maximum word count constraint in place</w:t>
      </w:r>
      <w:r w:rsidRPr="00762DDE">
        <w:rPr>
          <w:rFonts w:eastAsiaTheme="minorHAnsi"/>
        </w:rPr>
        <w:t xml:space="preserve"> was part of the reason a more in-depth qualitative analysis </w:t>
      </w:r>
      <w:r w:rsidR="00762DDE">
        <w:rPr>
          <w:rFonts w:eastAsiaTheme="minorHAnsi"/>
        </w:rPr>
        <w:t>was not carried out and the quantitative method was favoured during discussion.</w:t>
      </w:r>
      <w:r w:rsidRPr="00762DDE">
        <w:rPr>
          <w:rFonts w:eastAsiaTheme="minorHAnsi"/>
        </w:rPr>
        <w:t xml:space="preserve"> </w:t>
      </w:r>
    </w:p>
    <w:p w14:paraId="548E4FBE" w14:textId="77777777" w:rsidR="00771FC0" w:rsidRPr="00762DDE" w:rsidRDefault="00771FC0" w:rsidP="00771FC0">
      <w:pPr>
        <w:pStyle w:val="HeadingTwo"/>
        <w:rPr>
          <w:sz w:val="22"/>
          <w:szCs w:val="22"/>
          <w:lang w:val="en-GB"/>
        </w:rPr>
      </w:pPr>
    </w:p>
    <w:p w14:paraId="72960602" w14:textId="77777777" w:rsidR="00771FC0" w:rsidRPr="00762DDE" w:rsidRDefault="00771FC0" w:rsidP="00771FC0">
      <w:pPr>
        <w:pStyle w:val="HeadingTwo"/>
        <w:rPr>
          <w:sz w:val="22"/>
          <w:szCs w:val="22"/>
          <w:lang w:val="en-GB"/>
        </w:rPr>
      </w:pPr>
      <w:bookmarkStart w:id="182" w:name="_Toc70948988"/>
      <w:bookmarkStart w:id="183" w:name="_Toc70950530"/>
      <w:r w:rsidRPr="00762DDE">
        <w:rPr>
          <w:sz w:val="22"/>
          <w:szCs w:val="22"/>
          <w:lang w:val="en-GB"/>
        </w:rPr>
        <w:t>5.6 Recommendations for Future Study</w:t>
      </w:r>
      <w:bookmarkEnd w:id="182"/>
      <w:bookmarkEnd w:id="183"/>
    </w:p>
    <w:p w14:paraId="007180B4" w14:textId="77777777" w:rsidR="00771FC0" w:rsidRPr="00762DDE" w:rsidRDefault="00771FC0" w:rsidP="00771FC0">
      <w:pPr>
        <w:pStyle w:val="Dissstyle"/>
        <w:rPr>
          <w:rFonts w:eastAsiaTheme="majorEastAsia"/>
        </w:rPr>
      </w:pPr>
    </w:p>
    <w:p w14:paraId="1D63242D" w14:textId="77777777" w:rsidR="00771FC0" w:rsidRPr="00762DDE" w:rsidRDefault="00771FC0" w:rsidP="00771FC0">
      <w:pPr>
        <w:pStyle w:val="Dissstyle"/>
        <w:rPr>
          <w:rFonts w:eastAsiaTheme="majorEastAsia"/>
          <w:color w:val="000000" w:themeColor="text1"/>
        </w:rPr>
      </w:pPr>
      <w:r w:rsidRPr="00762DDE">
        <w:rPr>
          <w:rFonts w:eastAsiaTheme="majorEastAsia"/>
          <w:color w:val="000000" w:themeColor="text1"/>
        </w:rPr>
        <w:t xml:space="preserve">It would be advantageous for future research to attempt to resolve the limitations of the present study. As a start, interviews could produce more in-depth qualitative data to make up for the small amount available in the present study.  Interviews would allow qualitative analysis and collect more information on real-life scenarios to gather common themes contributing to abuse towards workers, or common themes in regard to why complaints are received across industries. It could also be insightful to collect more information into illegitimate complaining behaviour, as the present study found a significant association with perception answered from and illegitimate complaining for personal gain. It could be interesting to speak fluently with that demographic to explore further whether the association extends if there were to be a larger demographic response. </w:t>
      </w:r>
    </w:p>
    <w:p w14:paraId="7F6FA152" w14:textId="77777777" w:rsidR="00771FC0" w:rsidRPr="00762DDE" w:rsidRDefault="00771FC0" w:rsidP="00771FC0">
      <w:pPr>
        <w:pStyle w:val="Dissstyle"/>
        <w:rPr>
          <w:rFonts w:eastAsiaTheme="majorEastAsia"/>
          <w:color w:val="000000" w:themeColor="text1"/>
        </w:rPr>
      </w:pPr>
    </w:p>
    <w:p w14:paraId="788CBD5C" w14:textId="77777777" w:rsidR="00771FC0" w:rsidRPr="00762DDE" w:rsidRDefault="00771FC0" w:rsidP="00771FC0">
      <w:pPr>
        <w:pStyle w:val="Dissstyle"/>
        <w:rPr>
          <w:rFonts w:eastAsiaTheme="majorEastAsia"/>
          <w:color w:val="000000" w:themeColor="text1"/>
        </w:rPr>
      </w:pPr>
      <w:r w:rsidRPr="00762DDE">
        <w:rPr>
          <w:rFonts w:eastAsiaTheme="majorEastAsia"/>
          <w:color w:val="000000" w:themeColor="text1"/>
        </w:rPr>
        <w:t xml:space="preserve">It could also be interesting for further study to recruit more male participants, as the present study received a majority female response meaning there may be gender bias (Praveen, 2015). However, this was likely due to the limitation of the convenience sample adopted as previously discussed. </w:t>
      </w:r>
    </w:p>
    <w:p w14:paraId="4A4970AD" w14:textId="77777777" w:rsidR="00771FC0" w:rsidRPr="00762DDE" w:rsidRDefault="00771FC0" w:rsidP="00771FC0">
      <w:pPr>
        <w:pStyle w:val="Dissstyle"/>
        <w:rPr>
          <w:rFonts w:eastAsiaTheme="majorEastAsia"/>
        </w:rPr>
      </w:pPr>
    </w:p>
    <w:p w14:paraId="7E74793B" w14:textId="77777777" w:rsidR="00771FC0" w:rsidRPr="00762DDE" w:rsidRDefault="00771FC0" w:rsidP="00771FC0">
      <w:pPr>
        <w:pStyle w:val="HeadingTwo"/>
        <w:rPr>
          <w:sz w:val="22"/>
          <w:szCs w:val="22"/>
        </w:rPr>
      </w:pPr>
      <w:bookmarkStart w:id="184" w:name="_Toc70948989"/>
      <w:bookmarkStart w:id="185" w:name="_Toc70950531"/>
      <w:r w:rsidRPr="00762DDE">
        <w:rPr>
          <w:sz w:val="22"/>
          <w:szCs w:val="22"/>
        </w:rPr>
        <w:t>5.8 Self Reflection</w:t>
      </w:r>
      <w:bookmarkEnd w:id="184"/>
      <w:bookmarkEnd w:id="185"/>
    </w:p>
    <w:p w14:paraId="555BCB36" w14:textId="77777777" w:rsidR="00771FC0" w:rsidRPr="00762DDE" w:rsidRDefault="00771FC0" w:rsidP="00771FC0">
      <w:pPr>
        <w:pStyle w:val="Dissstyle"/>
        <w:rPr>
          <w:rFonts w:eastAsiaTheme="majorEastAsia"/>
        </w:rPr>
      </w:pPr>
    </w:p>
    <w:p w14:paraId="3D8FBD58" w14:textId="77777777" w:rsidR="00771FC0" w:rsidRPr="00762DDE" w:rsidRDefault="00771FC0" w:rsidP="00771FC0">
      <w:pPr>
        <w:pStyle w:val="Dissstyle"/>
        <w:rPr>
          <w:rFonts w:eastAsiaTheme="minorHAnsi"/>
        </w:rPr>
      </w:pPr>
      <w:r w:rsidRPr="00762DDE">
        <w:rPr>
          <w:rFonts w:eastAsiaTheme="minorHAnsi"/>
        </w:rPr>
        <w:t xml:space="preserve">The researcher aimed to investigate the customer service concept ‘the customer is always right’, with focus on the perception of workers. The researcher was interested in investigating this further as there is mass research into the concept in regard to the customer perspective and in regard to providing customer service, yet a lack of literature interested in the concept from the alternative perspective of managers, employers or employees. The study has been successful in meeting the objectives outlined at the beginning and end of each chapter. </w:t>
      </w:r>
    </w:p>
    <w:p w14:paraId="4E5FB3EE" w14:textId="77777777" w:rsidR="00771FC0" w:rsidRPr="00762DDE" w:rsidRDefault="00771FC0" w:rsidP="00771FC0">
      <w:pPr>
        <w:pStyle w:val="Dissstyle"/>
        <w:rPr>
          <w:rFonts w:eastAsiaTheme="minorHAnsi"/>
        </w:rPr>
      </w:pPr>
    </w:p>
    <w:p w14:paraId="48869EEE" w14:textId="77777777" w:rsidR="00771FC0" w:rsidRPr="00762DDE" w:rsidRDefault="00771FC0" w:rsidP="00771FC0">
      <w:pPr>
        <w:pStyle w:val="Dissstyle"/>
        <w:rPr>
          <w:rFonts w:eastAsiaTheme="minorHAnsi"/>
        </w:rPr>
      </w:pPr>
      <w:r w:rsidRPr="00762DDE">
        <w:rPr>
          <w:rFonts w:eastAsiaTheme="minorHAnsi"/>
        </w:rPr>
        <w:t xml:space="preserve">The researcher has developed skills using SPSS and NVivo, and has demonstrated the ability to work and learn independently. The researcher has also used WordPress for the first time, where the dissertation has been shared (accessible at: marshatthomas.wordpress.com). It has been challenging at times due to restrictions and limitations of COVID-19 and the inability to attend face to face interaction with lecturers. </w:t>
      </w:r>
      <w:r w:rsidRPr="00762DDE">
        <w:rPr>
          <w:rFonts w:eastAsiaTheme="minorHAnsi"/>
        </w:rPr>
        <w:lastRenderedPageBreak/>
        <w:t>Interruptions to the proposed data collection were difficult as it limited the study. However, the researcher has successfully achieved the objectives.</w:t>
      </w:r>
    </w:p>
    <w:p w14:paraId="6F8BF8C2" w14:textId="77777777" w:rsidR="00771FC0" w:rsidRPr="00762DDE" w:rsidRDefault="00771FC0" w:rsidP="00771FC0">
      <w:pPr>
        <w:pStyle w:val="Dissstyle"/>
        <w:rPr>
          <w:rFonts w:eastAsiaTheme="minorHAnsi"/>
        </w:rPr>
      </w:pPr>
    </w:p>
    <w:p w14:paraId="67D324AF" w14:textId="77777777" w:rsidR="00771FC0" w:rsidRPr="00762DDE" w:rsidRDefault="00771FC0" w:rsidP="00771FC0">
      <w:pPr>
        <w:pStyle w:val="Dissstyle"/>
        <w:rPr>
          <w:rFonts w:eastAsiaTheme="minorHAnsi"/>
        </w:rPr>
      </w:pPr>
      <w:r w:rsidRPr="00762DDE">
        <w:rPr>
          <w:rFonts w:eastAsiaTheme="minorHAnsi"/>
        </w:rPr>
        <w:t xml:space="preserve">The researcher feels hopeful for the study that with increased awareness brought to the impact negative customer interaction can have on the worker, that the implications and recommendations discussed can contribute to improving the employment experience for those working in customer service or customer-facing roles.   </w:t>
      </w:r>
    </w:p>
    <w:p w14:paraId="2A33314E" w14:textId="77777777" w:rsidR="00771FC0" w:rsidRPr="00762DDE" w:rsidRDefault="00771FC0" w:rsidP="00771FC0">
      <w:pPr>
        <w:pStyle w:val="Dissstyle"/>
        <w:rPr>
          <w:rFonts w:eastAsiaTheme="majorEastAsia"/>
        </w:rPr>
      </w:pPr>
    </w:p>
    <w:p w14:paraId="08F74E1D" w14:textId="77777777" w:rsidR="00771FC0" w:rsidRPr="00762DDE" w:rsidRDefault="00771FC0" w:rsidP="00771FC0">
      <w:pPr>
        <w:pStyle w:val="HeadingTwo"/>
        <w:rPr>
          <w:sz w:val="22"/>
          <w:szCs w:val="22"/>
        </w:rPr>
      </w:pPr>
      <w:bookmarkStart w:id="186" w:name="_Toc70948990"/>
      <w:bookmarkStart w:id="187" w:name="_Toc70950532"/>
      <w:r w:rsidRPr="00762DDE">
        <w:rPr>
          <w:sz w:val="22"/>
          <w:szCs w:val="22"/>
        </w:rPr>
        <w:t>5.9 Conclusion</w:t>
      </w:r>
      <w:bookmarkEnd w:id="186"/>
      <w:bookmarkEnd w:id="187"/>
    </w:p>
    <w:p w14:paraId="127C5AAC" w14:textId="77777777" w:rsidR="00771FC0" w:rsidRPr="00762DDE" w:rsidRDefault="00771FC0" w:rsidP="00771FC0">
      <w:pPr>
        <w:pStyle w:val="Dissstyle"/>
        <w:rPr>
          <w:rFonts w:eastAsiaTheme="minorHAnsi"/>
        </w:rPr>
      </w:pPr>
    </w:p>
    <w:p w14:paraId="47AF2B6F" w14:textId="77777777" w:rsidR="00771FC0" w:rsidRPr="00762DDE" w:rsidRDefault="00771FC0" w:rsidP="00771FC0">
      <w:pPr>
        <w:pStyle w:val="Dissstyle"/>
        <w:rPr>
          <w:rFonts w:eastAsiaTheme="minorHAnsi"/>
        </w:rPr>
      </w:pPr>
      <w:r w:rsidRPr="00762DDE">
        <w:rPr>
          <w:rFonts w:eastAsiaTheme="minorHAnsi"/>
        </w:rPr>
        <w:t>This chapter has achieved the final objectives of study:</w:t>
      </w:r>
    </w:p>
    <w:p w14:paraId="26222EF2" w14:textId="77777777" w:rsidR="00771FC0" w:rsidRPr="00762DDE" w:rsidRDefault="00771FC0" w:rsidP="00771FC0">
      <w:pPr>
        <w:pStyle w:val="Dissstyle"/>
        <w:rPr>
          <w:rFonts w:eastAsiaTheme="minorHAnsi"/>
        </w:rPr>
      </w:pPr>
    </w:p>
    <w:p w14:paraId="086FC9CB" w14:textId="77777777" w:rsidR="00771FC0" w:rsidRPr="00762DDE" w:rsidRDefault="00771FC0" w:rsidP="00771FC0">
      <w:pPr>
        <w:pStyle w:val="Dissstyle"/>
        <w:rPr>
          <w:i/>
        </w:rPr>
      </w:pPr>
      <w:r w:rsidRPr="00762DDE">
        <w:rPr>
          <w:i/>
        </w:rPr>
        <w:t xml:space="preserve">To understand the findings of the research, making recommendations for future research in the topic or for the use of the respondents moving forward when taking consideration to adopt the phrase ‘the customer is always right’. </w:t>
      </w:r>
    </w:p>
    <w:p w14:paraId="439D15FC" w14:textId="77777777" w:rsidR="00771FC0" w:rsidRPr="00762DDE" w:rsidRDefault="00771FC0" w:rsidP="00771FC0">
      <w:pPr>
        <w:pStyle w:val="Dissstyle"/>
        <w:rPr>
          <w:i/>
        </w:rPr>
      </w:pPr>
    </w:p>
    <w:p w14:paraId="7C6148F3" w14:textId="77777777" w:rsidR="00771FC0" w:rsidRPr="00762DDE" w:rsidRDefault="00771FC0" w:rsidP="00771FC0">
      <w:pPr>
        <w:pStyle w:val="Dissstyle"/>
        <w:rPr>
          <w:i/>
        </w:rPr>
      </w:pPr>
      <w:r w:rsidRPr="00762DDE">
        <w:rPr>
          <w:i/>
        </w:rPr>
        <w:t>To highlight potential avenues for further study, providing knowledge of limitations to the present study.</w:t>
      </w:r>
    </w:p>
    <w:p w14:paraId="3B387B67" w14:textId="77777777" w:rsidR="00771FC0" w:rsidRPr="00762DDE" w:rsidRDefault="00771FC0" w:rsidP="00771FC0">
      <w:pPr>
        <w:pStyle w:val="Dissstyle"/>
        <w:rPr>
          <w:rFonts w:eastAsiaTheme="minorHAnsi"/>
        </w:rPr>
      </w:pPr>
    </w:p>
    <w:p w14:paraId="00E2F244" w14:textId="67439839" w:rsidR="00771FC0" w:rsidRPr="00762DDE" w:rsidRDefault="00771FC0" w:rsidP="00771FC0">
      <w:pPr>
        <w:pStyle w:val="Dissstyle"/>
        <w:rPr>
          <w:rFonts w:eastAsiaTheme="minorHAnsi"/>
        </w:rPr>
      </w:pPr>
      <w:r w:rsidRPr="00762DDE">
        <w:rPr>
          <w:rFonts w:eastAsiaTheme="minorHAnsi"/>
        </w:rPr>
        <w:t xml:space="preserve">This study has analysed and evaluated the phrase ‘the customer is always right’ through engagement with employers and managers, employees, and the customer. It has used surveys as the method of data collection in order to understand the different perspectives. It has assessed the overall impact of this phrase and explored how literally it is expected to be adopted through exploring expectations of the service provider and the customer. The study has successfully met the initial objectives, finding that the manager or employer favoured ease and convenience of eradicating a negative customer experience with less regard to the impact this may have had on the employee first dealt with the complaint or abuse even when they did not agree with the customer. The common theme was that the customer should be treated although they are right even when they are not. The recommendations set out hope to change this or bring attention to the alternative perspective of the worker. The research has highlighted themes and potential issues to the way customer service has been modelled or is expected and how this could affect employees working within customer service or customer-facing roles. </w:t>
      </w:r>
    </w:p>
    <w:p w14:paraId="2733BE91" w14:textId="53131917" w:rsidR="006B7EF2" w:rsidRDefault="006B7EF2" w:rsidP="00771FC0">
      <w:pPr>
        <w:pStyle w:val="Dissstyle"/>
        <w:rPr>
          <w:rFonts w:eastAsiaTheme="minorHAnsi"/>
        </w:rPr>
      </w:pPr>
    </w:p>
    <w:p w14:paraId="1EB65C40" w14:textId="54FDD55F" w:rsidR="00762DDE" w:rsidRDefault="00762DDE" w:rsidP="00771FC0">
      <w:pPr>
        <w:pStyle w:val="Dissstyle"/>
        <w:rPr>
          <w:rFonts w:eastAsiaTheme="minorHAnsi"/>
        </w:rPr>
      </w:pPr>
    </w:p>
    <w:p w14:paraId="28EF7A59" w14:textId="06358433" w:rsidR="00762DDE" w:rsidRDefault="00762DDE" w:rsidP="00771FC0">
      <w:pPr>
        <w:pStyle w:val="Dissstyle"/>
        <w:rPr>
          <w:rFonts w:eastAsiaTheme="minorHAnsi"/>
        </w:rPr>
      </w:pPr>
    </w:p>
    <w:p w14:paraId="4E1D402A" w14:textId="53336878" w:rsidR="00762DDE" w:rsidRDefault="00762DDE" w:rsidP="00771FC0">
      <w:pPr>
        <w:pStyle w:val="Dissstyle"/>
        <w:rPr>
          <w:rFonts w:eastAsiaTheme="minorHAnsi"/>
        </w:rPr>
      </w:pPr>
    </w:p>
    <w:bookmarkStart w:id="188" w:name="_Toc70948991" w:displacedByCustomXml="next"/>
    <w:bookmarkStart w:id="189" w:name="_Toc70950533" w:displacedByCustomXml="next"/>
    <w:sdt>
      <w:sdtPr>
        <w:rPr>
          <w:rFonts w:ascii="Times New Roman" w:hAnsi="Times New Roman"/>
          <w:b w:val="0"/>
          <w:sz w:val="24"/>
          <w:lang w:val="en-029"/>
        </w:rPr>
        <w:id w:val="714478614"/>
        <w:docPartObj>
          <w:docPartGallery w:val="Bibliographies"/>
          <w:docPartUnique/>
        </w:docPartObj>
      </w:sdtPr>
      <w:sdtEndPr>
        <w:rPr>
          <w:rFonts w:cs="Arial"/>
          <w:szCs w:val="22"/>
        </w:rPr>
      </w:sdtEndPr>
      <w:sdtContent>
        <w:p w14:paraId="12B24918" w14:textId="6A3FCBA3" w:rsidR="00762DDE" w:rsidRPr="00146EB2" w:rsidRDefault="00146EB2" w:rsidP="00146EB2">
          <w:pPr>
            <w:pStyle w:val="Heading1"/>
          </w:pPr>
          <w:r w:rsidRPr="00146EB2">
            <w:t>6.</w:t>
          </w:r>
          <w:r>
            <w:t xml:space="preserve"> </w:t>
          </w:r>
          <w:r w:rsidR="00762DDE" w:rsidRPr="00146EB2">
            <w:t>Bibliography</w:t>
          </w:r>
          <w:bookmarkEnd w:id="189"/>
          <w:bookmarkEnd w:id="188"/>
        </w:p>
        <w:p w14:paraId="1FBB01C1" w14:textId="4FA88AF3" w:rsidR="00762DDE" w:rsidRPr="00762DDE" w:rsidRDefault="006D46AB" w:rsidP="00762DDE">
          <w:pPr>
            <w:rPr>
              <w:rFonts w:ascii="Arial" w:hAnsi="Arial" w:cs="Arial"/>
              <w:sz w:val="22"/>
              <w:szCs w:val="22"/>
            </w:rPr>
          </w:pPr>
        </w:p>
      </w:sdtContent>
    </w:sdt>
    <w:p w14:paraId="643EFF49" w14:textId="77777777" w:rsidR="00762DDE" w:rsidRDefault="00762DDE" w:rsidP="00762DDE">
      <w:pPr>
        <w:rPr>
          <w:rFonts w:ascii="Arial" w:hAnsi="Arial" w:cs="Arial"/>
          <w:sz w:val="22"/>
          <w:szCs w:val="22"/>
        </w:rPr>
      </w:pPr>
      <w:r w:rsidRPr="00976DB8">
        <w:rPr>
          <w:rFonts w:ascii="Arial" w:hAnsi="Arial" w:cs="Arial"/>
          <w:sz w:val="22"/>
          <w:szCs w:val="22"/>
        </w:rPr>
        <w:t xml:space="preserve">Albers, M.J. (2017) ‘Quantitative Data Analysis-In the Graduate Curriculum’, </w:t>
      </w:r>
      <w:r w:rsidRPr="00976DB8">
        <w:rPr>
          <w:rFonts w:ascii="Arial" w:hAnsi="Arial" w:cs="Arial"/>
          <w:i/>
          <w:sz w:val="22"/>
          <w:szCs w:val="22"/>
        </w:rPr>
        <w:t>Journal of Technical Writing and Communication</w:t>
      </w:r>
      <w:r w:rsidRPr="00976DB8">
        <w:rPr>
          <w:rFonts w:ascii="Arial" w:hAnsi="Arial" w:cs="Arial"/>
          <w:sz w:val="22"/>
          <w:szCs w:val="22"/>
        </w:rPr>
        <w:t xml:space="preserve">, 47(2), pp. 215-233. Available at: </w:t>
      </w:r>
      <w:hyperlink r:id="rId41" w:history="1">
        <w:r w:rsidRPr="00976DB8">
          <w:rPr>
            <w:rStyle w:val="Hyperlink"/>
            <w:rFonts w:ascii="Arial" w:hAnsi="Arial" w:cs="Arial"/>
            <w:sz w:val="22"/>
            <w:szCs w:val="22"/>
          </w:rPr>
          <w:t>https://doi.org/10.1177/0047281617692067</w:t>
        </w:r>
      </w:hyperlink>
      <w:r w:rsidRPr="00976DB8">
        <w:rPr>
          <w:rFonts w:ascii="Arial" w:hAnsi="Arial" w:cs="Arial"/>
          <w:sz w:val="22"/>
          <w:szCs w:val="22"/>
        </w:rPr>
        <w:t xml:space="preserve"> (Accessed: 28 February 2021). </w:t>
      </w:r>
    </w:p>
    <w:p w14:paraId="5FD479DF" w14:textId="77777777" w:rsidR="00762DDE" w:rsidRPr="00976DB8" w:rsidRDefault="00762DDE" w:rsidP="00762DDE">
      <w:pPr>
        <w:rPr>
          <w:rFonts w:ascii="Arial" w:hAnsi="Arial" w:cs="Arial"/>
          <w:sz w:val="22"/>
          <w:szCs w:val="22"/>
        </w:rPr>
      </w:pPr>
    </w:p>
    <w:p w14:paraId="75543E7E" w14:textId="77777777" w:rsidR="00762DDE" w:rsidRDefault="00762DDE" w:rsidP="00762DDE">
      <w:pPr>
        <w:rPr>
          <w:rFonts w:ascii="Arial" w:hAnsi="Arial" w:cs="Arial"/>
          <w:sz w:val="22"/>
          <w:szCs w:val="22"/>
        </w:rPr>
      </w:pPr>
      <w:proofErr w:type="spellStart"/>
      <w:r w:rsidRPr="00976DB8">
        <w:rPr>
          <w:rFonts w:ascii="Arial" w:hAnsi="Arial" w:cs="Arial"/>
          <w:sz w:val="22"/>
          <w:szCs w:val="22"/>
        </w:rPr>
        <w:t>Alharahsheh</w:t>
      </w:r>
      <w:proofErr w:type="spellEnd"/>
      <w:r w:rsidRPr="00976DB8">
        <w:rPr>
          <w:rFonts w:ascii="Arial" w:hAnsi="Arial" w:cs="Arial"/>
          <w:sz w:val="22"/>
          <w:szCs w:val="22"/>
        </w:rPr>
        <w:t>, H. and Pius, A. (2020) ‘A review of key paradigms: Positivism VS interpretivism’, </w:t>
      </w:r>
      <w:r w:rsidRPr="00976DB8">
        <w:rPr>
          <w:rFonts w:ascii="Arial" w:hAnsi="Arial" w:cs="Arial"/>
          <w:i/>
          <w:iCs/>
          <w:sz w:val="22"/>
          <w:szCs w:val="22"/>
        </w:rPr>
        <w:t>Global Academic Journal of Humanities and Social Sciences</w:t>
      </w:r>
      <w:r w:rsidRPr="00976DB8">
        <w:rPr>
          <w:rFonts w:ascii="Arial" w:hAnsi="Arial" w:cs="Arial"/>
          <w:sz w:val="22"/>
          <w:szCs w:val="22"/>
        </w:rPr>
        <w:t>, </w:t>
      </w:r>
      <w:r w:rsidRPr="00976DB8">
        <w:rPr>
          <w:rFonts w:ascii="Arial" w:hAnsi="Arial" w:cs="Arial"/>
          <w:i/>
          <w:iCs/>
          <w:sz w:val="22"/>
          <w:szCs w:val="22"/>
        </w:rPr>
        <w:t>2</w:t>
      </w:r>
      <w:r w:rsidRPr="00976DB8">
        <w:rPr>
          <w:rFonts w:ascii="Arial" w:hAnsi="Arial" w:cs="Arial"/>
          <w:sz w:val="22"/>
          <w:szCs w:val="22"/>
        </w:rPr>
        <w:t xml:space="preserve">(3), pp. 39-43. Available at: </w:t>
      </w:r>
      <w:hyperlink r:id="rId42" w:history="1">
        <w:r w:rsidRPr="00976DB8">
          <w:rPr>
            <w:rStyle w:val="Hyperlink"/>
            <w:rFonts w:ascii="Arial" w:hAnsi="Arial" w:cs="Arial"/>
            <w:sz w:val="22"/>
            <w:szCs w:val="22"/>
          </w:rPr>
          <w:t>https://gajrc.com/gajhss</w:t>
        </w:r>
      </w:hyperlink>
      <w:r w:rsidRPr="00976DB8">
        <w:rPr>
          <w:rFonts w:ascii="Arial" w:hAnsi="Arial" w:cs="Arial"/>
          <w:sz w:val="22"/>
          <w:szCs w:val="22"/>
        </w:rPr>
        <w:t xml:space="preserve"> (Accessed: 30 November 2020).</w:t>
      </w:r>
    </w:p>
    <w:p w14:paraId="3BEE69D9" w14:textId="77777777" w:rsidR="00762DDE" w:rsidRPr="00976DB8" w:rsidRDefault="00762DDE" w:rsidP="00762DDE">
      <w:pPr>
        <w:rPr>
          <w:rFonts w:ascii="Arial" w:hAnsi="Arial" w:cs="Arial"/>
          <w:sz w:val="22"/>
          <w:szCs w:val="22"/>
        </w:rPr>
      </w:pPr>
    </w:p>
    <w:p w14:paraId="445F9042" w14:textId="77777777" w:rsidR="00762DDE" w:rsidRDefault="00762DDE" w:rsidP="00762DDE">
      <w:pPr>
        <w:rPr>
          <w:rFonts w:ascii="Arial" w:hAnsi="Arial" w:cs="Arial"/>
          <w:sz w:val="22"/>
          <w:szCs w:val="22"/>
        </w:rPr>
      </w:pPr>
      <w:proofErr w:type="spellStart"/>
      <w:r w:rsidRPr="00976DB8">
        <w:rPr>
          <w:rFonts w:ascii="Arial" w:hAnsi="Arial" w:cs="Arial"/>
          <w:sz w:val="22"/>
          <w:szCs w:val="22"/>
        </w:rPr>
        <w:t>Alharahsheh</w:t>
      </w:r>
      <w:proofErr w:type="spellEnd"/>
      <w:r w:rsidRPr="00976DB8">
        <w:rPr>
          <w:rFonts w:ascii="Arial" w:hAnsi="Arial" w:cs="Arial"/>
          <w:sz w:val="22"/>
          <w:szCs w:val="22"/>
        </w:rPr>
        <w:t>, H. and Pius, A. (2020) ‘A review of key paradigms: Positivism VS interpretivism’, </w:t>
      </w:r>
      <w:r w:rsidRPr="00976DB8">
        <w:rPr>
          <w:rFonts w:ascii="Arial" w:hAnsi="Arial" w:cs="Arial"/>
          <w:i/>
          <w:iCs/>
          <w:sz w:val="22"/>
          <w:szCs w:val="22"/>
        </w:rPr>
        <w:t>Global Academic Journal of Humanities and Social Sciences</w:t>
      </w:r>
      <w:r w:rsidRPr="00976DB8">
        <w:rPr>
          <w:rFonts w:ascii="Arial" w:hAnsi="Arial" w:cs="Arial"/>
          <w:sz w:val="22"/>
          <w:szCs w:val="22"/>
        </w:rPr>
        <w:t>, </w:t>
      </w:r>
      <w:r w:rsidRPr="00976DB8">
        <w:rPr>
          <w:rFonts w:ascii="Arial" w:hAnsi="Arial" w:cs="Arial"/>
          <w:i/>
          <w:iCs/>
          <w:sz w:val="22"/>
          <w:szCs w:val="22"/>
        </w:rPr>
        <w:t>2</w:t>
      </w:r>
      <w:r w:rsidRPr="00976DB8">
        <w:rPr>
          <w:rFonts w:ascii="Arial" w:hAnsi="Arial" w:cs="Arial"/>
          <w:sz w:val="22"/>
          <w:szCs w:val="22"/>
        </w:rPr>
        <w:t xml:space="preserve">(3), pp. 39-43. Available at: </w:t>
      </w:r>
      <w:hyperlink r:id="rId43" w:history="1">
        <w:r w:rsidRPr="00976DB8">
          <w:rPr>
            <w:rStyle w:val="Hyperlink"/>
            <w:rFonts w:ascii="Arial" w:hAnsi="Arial" w:cs="Arial"/>
            <w:sz w:val="22"/>
            <w:szCs w:val="22"/>
          </w:rPr>
          <w:t>https://gajrc.com/gajhss</w:t>
        </w:r>
      </w:hyperlink>
      <w:r w:rsidRPr="00976DB8">
        <w:rPr>
          <w:rFonts w:ascii="Arial" w:hAnsi="Arial" w:cs="Arial"/>
          <w:sz w:val="22"/>
          <w:szCs w:val="22"/>
        </w:rPr>
        <w:t xml:space="preserve"> (Accessed: 28 February 2021).</w:t>
      </w:r>
    </w:p>
    <w:p w14:paraId="212E196F" w14:textId="77777777" w:rsidR="00762DDE" w:rsidRPr="00976DB8" w:rsidRDefault="00762DDE" w:rsidP="00762DDE">
      <w:pPr>
        <w:rPr>
          <w:rFonts w:ascii="Arial" w:hAnsi="Arial" w:cs="Arial"/>
          <w:sz w:val="22"/>
          <w:szCs w:val="22"/>
        </w:rPr>
      </w:pPr>
    </w:p>
    <w:p w14:paraId="0092688E" w14:textId="77777777" w:rsidR="00762DDE" w:rsidRDefault="00762DDE" w:rsidP="00762DDE">
      <w:pPr>
        <w:rPr>
          <w:rFonts w:ascii="Arial" w:hAnsi="Arial" w:cs="Arial"/>
          <w:sz w:val="22"/>
          <w:szCs w:val="22"/>
        </w:rPr>
      </w:pPr>
      <w:r w:rsidRPr="00976DB8">
        <w:rPr>
          <w:rFonts w:ascii="Arial" w:hAnsi="Arial" w:cs="Arial"/>
          <w:sz w:val="22"/>
          <w:szCs w:val="22"/>
        </w:rPr>
        <w:t xml:space="preserve">Allen, M. (2017) ‘Sampling, Nonprobability’, </w:t>
      </w:r>
      <w:r w:rsidRPr="00976DB8">
        <w:rPr>
          <w:rFonts w:ascii="Arial" w:hAnsi="Arial" w:cs="Arial"/>
          <w:i/>
          <w:sz w:val="22"/>
          <w:szCs w:val="22"/>
        </w:rPr>
        <w:t xml:space="preserve">The SAGE </w:t>
      </w:r>
      <w:proofErr w:type="spellStart"/>
      <w:r w:rsidRPr="00976DB8">
        <w:rPr>
          <w:rFonts w:ascii="Arial" w:hAnsi="Arial" w:cs="Arial"/>
          <w:i/>
          <w:sz w:val="22"/>
          <w:szCs w:val="22"/>
        </w:rPr>
        <w:t>Encyclopedia</w:t>
      </w:r>
      <w:proofErr w:type="spellEnd"/>
      <w:r w:rsidRPr="00976DB8">
        <w:rPr>
          <w:rFonts w:ascii="Arial" w:hAnsi="Arial" w:cs="Arial"/>
          <w:i/>
          <w:sz w:val="22"/>
          <w:szCs w:val="22"/>
        </w:rPr>
        <w:t xml:space="preserve"> of Communication Research Methods.</w:t>
      </w:r>
      <w:r w:rsidRPr="00976DB8">
        <w:rPr>
          <w:rFonts w:ascii="Arial" w:hAnsi="Arial" w:cs="Arial"/>
          <w:sz w:val="22"/>
          <w:szCs w:val="22"/>
        </w:rPr>
        <w:t xml:space="preserve"> Available at: </w:t>
      </w:r>
      <w:hyperlink r:id="rId44" w:history="1">
        <w:r w:rsidRPr="00976DB8">
          <w:rPr>
            <w:rStyle w:val="Hyperlink"/>
            <w:rFonts w:ascii="Arial" w:hAnsi="Arial" w:cs="Arial"/>
            <w:sz w:val="22"/>
            <w:szCs w:val="22"/>
          </w:rPr>
          <w:t>https://dx.doi.org/10.4135/9781483381411.n538</w:t>
        </w:r>
      </w:hyperlink>
      <w:r w:rsidRPr="00976DB8">
        <w:rPr>
          <w:rFonts w:ascii="Arial" w:hAnsi="Arial" w:cs="Arial"/>
          <w:sz w:val="22"/>
          <w:szCs w:val="22"/>
        </w:rPr>
        <w:t xml:space="preserve"> (Accessed: 3 March 2021).</w:t>
      </w:r>
    </w:p>
    <w:p w14:paraId="0BC1D007" w14:textId="77777777" w:rsidR="00762DDE" w:rsidRPr="00976DB8" w:rsidRDefault="00762DDE" w:rsidP="00762DDE">
      <w:pPr>
        <w:rPr>
          <w:rFonts w:ascii="Arial" w:hAnsi="Arial" w:cs="Arial"/>
          <w:sz w:val="22"/>
          <w:szCs w:val="22"/>
        </w:rPr>
      </w:pPr>
    </w:p>
    <w:p w14:paraId="2556581D" w14:textId="77777777" w:rsidR="00762DDE" w:rsidRDefault="00762DDE" w:rsidP="00762DDE">
      <w:pPr>
        <w:rPr>
          <w:rFonts w:ascii="Arial" w:hAnsi="Arial" w:cs="Arial"/>
          <w:sz w:val="22"/>
          <w:szCs w:val="22"/>
        </w:rPr>
      </w:pPr>
      <w:r w:rsidRPr="00976DB8">
        <w:rPr>
          <w:rFonts w:ascii="Arial" w:hAnsi="Arial" w:cs="Arial"/>
          <w:sz w:val="22"/>
          <w:szCs w:val="22"/>
        </w:rPr>
        <w:t xml:space="preserve">Arora, S. and Chakraborty, A. (2020) ‘Consumer Complaining Behaviour: a Paradigmatic Review’, </w:t>
      </w:r>
      <w:r w:rsidRPr="00976DB8">
        <w:rPr>
          <w:rFonts w:ascii="Arial" w:hAnsi="Arial" w:cs="Arial"/>
          <w:i/>
          <w:sz w:val="22"/>
          <w:szCs w:val="22"/>
        </w:rPr>
        <w:t>Philosophy of Management</w:t>
      </w:r>
      <w:r w:rsidRPr="00976DB8">
        <w:rPr>
          <w:rFonts w:ascii="Arial" w:hAnsi="Arial" w:cs="Arial"/>
          <w:sz w:val="22"/>
          <w:szCs w:val="22"/>
        </w:rPr>
        <w:t xml:space="preserve">, pp. 1-22. Available at: </w:t>
      </w:r>
      <w:hyperlink r:id="rId45" w:history="1">
        <w:r w:rsidRPr="00976DB8">
          <w:rPr>
            <w:rStyle w:val="Hyperlink"/>
            <w:rFonts w:ascii="Arial" w:hAnsi="Arial" w:cs="Arial"/>
            <w:color w:val="A345C9"/>
            <w:sz w:val="22"/>
            <w:szCs w:val="22"/>
          </w:rPr>
          <w:t>https://doi.org/10.1007/s40926-020-00148-8</w:t>
        </w:r>
      </w:hyperlink>
      <w:r w:rsidRPr="00976DB8">
        <w:rPr>
          <w:rFonts w:ascii="Arial" w:hAnsi="Arial" w:cs="Arial"/>
          <w:sz w:val="22"/>
          <w:szCs w:val="22"/>
        </w:rPr>
        <w:t xml:space="preserve"> (Accessed: 25 January 2021).</w:t>
      </w:r>
    </w:p>
    <w:p w14:paraId="7C7F1F05" w14:textId="77777777" w:rsidR="00762DDE" w:rsidRPr="00976DB8" w:rsidRDefault="00762DDE" w:rsidP="00762DDE">
      <w:pPr>
        <w:rPr>
          <w:rFonts w:ascii="Arial" w:hAnsi="Arial" w:cs="Arial"/>
          <w:sz w:val="22"/>
          <w:szCs w:val="22"/>
        </w:rPr>
      </w:pPr>
    </w:p>
    <w:p w14:paraId="33D5FA24" w14:textId="77777777" w:rsidR="00762DDE" w:rsidRDefault="00762DDE" w:rsidP="00762DDE">
      <w:pPr>
        <w:rPr>
          <w:rFonts w:ascii="Arial" w:eastAsiaTheme="minorHAnsi" w:hAnsi="Arial" w:cs="Arial"/>
          <w:sz w:val="22"/>
          <w:szCs w:val="22"/>
          <w:lang w:val="en-GB"/>
        </w:rPr>
      </w:pPr>
      <w:r w:rsidRPr="00976DB8">
        <w:rPr>
          <w:rFonts w:ascii="Arial" w:eastAsiaTheme="minorHAnsi" w:hAnsi="Arial" w:cs="Arial"/>
          <w:sz w:val="22"/>
          <w:szCs w:val="22"/>
          <w:lang w:val="en-GB"/>
        </w:rPr>
        <w:t xml:space="preserve">Arora, S.D. and Chakraborty, A. (2021) ‘Intellectual structure of consumer complaining </w:t>
      </w:r>
      <w:proofErr w:type="spellStart"/>
      <w:r w:rsidRPr="00976DB8">
        <w:rPr>
          <w:rFonts w:ascii="Arial" w:eastAsiaTheme="minorHAnsi" w:hAnsi="Arial" w:cs="Arial"/>
          <w:sz w:val="22"/>
          <w:szCs w:val="22"/>
          <w:lang w:val="en-GB"/>
        </w:rPr>
        <w:t>behavior</w:t>
      </w:r>
      <w:proofErr w:type="spellEnd"/>
      <w:r w:rsidRPr="00976DB8">
        <w:rPr>
          <w:rFonts w:ascii="Arial" w:eastAsiaTheme="minorHAnsi" w:hAnsi="Arial" w:cs="Arial"/>
          <w:sz w:val="22"/>
          <w:szCs w:val="22"/>
          <w:lang w:val="en-GB"/>
        </w:rPr>
        <w:t xml:space="preserve"> (CCB) research: A bibliometric analysis’, </w:t>
      </w:r>
      <w:r w:rsidRPr="00976DB8">
        <w:rPr>
          <w:rFonts w:ascii="Arial" w:eastAsiaTheme="minorHAnsi" w:hAnsi="Arial" w:cs="Arial"/>
          <w:i/>
          <w:sz w:val="22"/>
          <w:szCs w:val="22"/>
          <w:lang w:val="en-GB"/>
        </w:rPr>
        <w:t>Journal of Business Research</w:t>
      </w:r>
      <w:r w:rsidRPr="00976DB8">
        <w:rPr>
          <w:rFonts w:ascii="Arial" w:eastAsiaTheme="minorHAnsi" w:hAnsi="Arial" w:cs="Arial"/>
          <w:sz w:val="22"/>
          <w:szCs w:val="22"/>
          <w:lang w:val="en-GB"/>
        </w:rPr>
        <w:t xml:space="preserve">, 122, pp. 60-74. Available at: </w:t>
      </w:r>
      <w:hyperlink r:id="rId46" w:history="1">
        <w:r w:rsidRPr="00976DB8">
          <w:rPr>
            <w:rFonts w:ascii="Arial" w:eastAsiaTheme="minorHAnsi" w:hAnsi="Arial" w:cs="Arial"/>
            <w:color w:val="0563C1" w:themeColor="hyperlink"/>
            <w:sz w:val="22"/>
            <w:szCs w:val="22"/>
            <w:u w:val="single"/>
            <w:lang w:val="en-GB"/>
          </w:rPr>
          <w:t>https://doi.org/10.1016/j.jbusres.2020.08.043</w:t>
        </w:r>
      </w:hyperlink>
      <w:r w:rsidRPr="00976DB8">
        <w:rPr>
          <w:rFonts w:ascii="Arial" w:eastAsiaTheme="minorHAnsi" w:hAnsi="Arial" w:cs="Arial"/>
          <w:sz w:val="22"/>
          <w:szCs w:val="22"/>
          <w:lang w:val="en-GB"/>
        </w:rPr>
        <w:t xml:space="preserve"> (Accessed: 27 April 2021). </w:t>
      </w:r>
    </w:p>
    <w:p w14:paraId="32EA07ED" w14:textId="77777777" w:rsidR="00762DDE" w:rsidRPr="00976DB8" w:rsidRDefault="00762DDE" w:rsidP="00762DDE">
      <w:pPr>
        <w:rPr>
          <w:rFonts w:ascii="Arial" w:eastAsiaTheme="minorHAnsi" w:hAnsi="Arial" w:cs="Arial"/>
          <w:sz w:val="22"/>
          <w:szCs w:val="22"/>
          <w:lang w:val="en-GB"/>
        </w:rPr>
      </w:pPr>
    </w:p>
    <w:p w14:paraId="573EE890" w14:textId="77777777" w:rsidR="00762DDE" w:rsidRDefault="00762DDE" w:rsidP="00762DDE">
      <w:pPr>
        <w:rPr>
          <w:rStyle w:val="doilink"/>
          <w:rFonts w:ascii="Arial" w:hAnsi="Arial" w:cs="Arial"/>
          <w:color w:val="000000" w:themeColor="text1"/>
          <w:sz w:val="22"/>
          <w:szCs w:val="22"/>
        </w:rPr>
      </w:pPr>
      <w:r w:rsidRPr="00976DB8">
        <w:rPr>
          <w:rStyle w:val="authors"/>
          <w:rFonts w:ascii="Arial" w:hAnsi="Arial" w:cs="Arial"/>
          <w:color w:val="000000" w:themeColor="text1"/>
          <w:sz w:val="22"/>
          <w:szCs w:val="22"/>
        </w:rPr>
        <w:t>Bae, G., Lee, S. and Kim, D.Y.</w:t>
      </w:r>
      <w:r w:rsidRPr="00976DB8">
        <w:rPr>
          <w:rStyle w:val="apple-converted-space"/>
          <w:rFonts w:ascii="Arial" w:eastAsiaTheme="majorEastAsia" w:hAnsi="Arial" w:cs="Arial"/>
          <w:color w:val="000000" w:themeColor="text1"/>
          <w:sz w:val="22"/>
          <w:szCs w:val="22"/>
          <w:shd w:val="clear" w:color="auto" w:fill="FFFFFF"/>
        </w:rPr>
        <w:t> </w:t>
      </w:r>
      <w:r w:rsidRPr="00976DB8">
        <w:rPr>
          <w:rStyle w:val="Date1"/>
          <w:rFonts w:ascii="Arial" w:hAnsi="Arial" w:cs="Arial"/>
          <w:color w:val="000000" w:themeColor="text1"/>
          <w:sz w:val="22"/>
          <w:szCs w:val="22"/>
        </w:rPr>
        <w:t>(2020)</w:t>
      </w:r>
      <w:r w:rsidRPr="00976DB8">
        <w:rPr>
          <w:rStyle w:val="apple-converted-space"/>
          <w:rFonts w:ascii="Arial" w:eastAsiaTheme="majorEastAsia" w:hAnsi="Arial" w:cs="Arial"/>
          <w:color w:val="000000" w:themeColor="text1"/>
          <w:sz w:val="22"/>
          <w:szCs w:val="22"/>
          <w:shd w:val="clear" w:color="auto" w:fill="FFFFFF"/>
        </w:rPr>
        <w:t> ‘</w:t>
      </w:r>
      <w:r w:rsidRPr="00976DB8">
        <w:rPr>
          <w:rStyle w:val="arttitle"/>
          <w:rFonts w:ascii="Arial" w:eastAsiaTheme="majorEastAsia" w:hAnsi="Arial" w:cs="Arial"/>
          <w:color w:val="000000" w:themeColor="text1"/>
          <w:sz w:val="22"/>
          <w:szCs w:val="22"/>
        </w:rPr>
        <w:t>Interactions between Service Recovery Efforts and Customer Characteristics: Apology, Compensation, and Empowerment’,</w:t>
      </w:r>
      <w:r w:rsidRPr="00976DB8">
        <w:rPr>
          <w:rStyle w:val="apple-converted-space"/>
          <w:rFonts w:ascii="Arial" w:eastAsiaTheme="majorEastAsia" w:hAnsi="Arial" w:cs="Arial"/>
          <w:color w:val="000000" w:themeColor="text1"/>
          <w:sz w:val="22"/>
          <w:szCs w:val="22"/>
          <w:shd w:val="clear" w:color="auto" w:fill="FFFFFF"/>
        </w:rPr>
        <w:t> </w:t>
      </w:r>
      <w:r w:rsidRPr="00976DB8">
        <w:rPr>
          <w:rStyle w:val="serialtitle"/>
          <w:rFonts w:ascii="Arial" w:hAnsi="Arial" w:cs="Arial"/>
          <w:i/>
          <w:color w:val="000000" w:themeColor="text1"/>
          <w:sz w:val="22"/>
          <w:szCs w:val="22"/>
        </w:rPr>
        <w:t>Journal of Quality Assurance in Hospitality &amp; Tourism</w:t>
      </w:r>
      <w:r w:rsidRPr="00976DB8">
        <w:rPr>
          <w:rStyle w:val="serialtitle"/>
          <w:rFonts w:ascii="Arial" w:hAnsi="Arial" w:cs="Arial"/>
          <w:color w:val="000000" w:themeColor="text1"/>
          <w:sz w:val="22"/>
          <w:szCs w:val="22"/>
        </w:rPr>
        <w:t xml:space="preserve">. </w:t>
      </w:r>
      <w:r w:rsidRPr="00976DB8">
        <w:rPr>
          <w:rStyle w:val="doilink"/>
          <w:rFonts w:ascii="Arial" w:hAnsi="Arial" w:cs="Arial"/>
          <w:color w:val="000000" w:themeColor="text1"/>
          <w:sz w:val="22"/>
          <w:szCs w:val="22"/>
        </w:rPr>
        <w:t>DOI:</w:t>
      </w:r>
      <w:r w:rsidRPr="00976DB8">
        <w:rPr>
          <w:rStyle w:val="apple-converted-space"/>
          <w:rFonts w:ascii="Arial" w:eastAsiaTheme="majorEastAsia" w:hAnsi="Arial" w:cs="Arial"/>
          <w:color w:val="000000" w:themeColor="text1"/>
          <w:sz w:val="22"/>
          <w:szCs w:val="22"/>
        </w:rPr>
        <w:t> </w:t>
      </w:r>
      <w:hyperlink r:id="rId47" w:history="1">
        <w:r w:rsidRPr="00976DB8">
          <w:rPr>
            <w:rStyle w:val="Hyperlink"/>
            <w:rFonts w:ascii="Arial" w:hAnsi="Arial" w:cs="Arial"/>
            <w:color w:val="000000" w:themeColor="text1"/>
            <w:sz w:val="22"/>
            <w:szCs w:val="22"/>
          </w:rPr>
          <w:t>10.1080/1528008X.2020.1769523</w:t>
        </w:r>
      </w:hyperlink>
      <w:r w:rsidRPr="00976DB8">
        <w:rPr>
          <w:rStyle w:val="doilink"/>
          <w:rFonts w:ascii="Arial" w:hAnsi="Arial" w:cs="Arial"/>
          <w:color w:val="000000" w:themeColor="text1"/>
          <w:sz w:val="22"/>
          <w:szCs w:val="22"/>
        </w:rPr>
        <w:t xml:space="preserve">. </w:t>
      </w:r>
    </w:p>
    <w:p w14:paraId="236CB182" w14:textId="77777777" w:rsidR="00762DDE" w:rsidRPr="00976DB8" w:rsidRDefault="00762DDE" w:rsidP="00762DDE">
      <w:pPr>
        <w:rPr>
          <w:rStyle w:val="doilink"/>
          <w:rFonts w:ascii="Arial" w:hAnsi="Arial" w:cs="Arial"/>
          <w:color w:val="000000" w:themeColor="text1"/>
          <w:sz w:val="22"/>
          <w:szCs w:val="22"/>
        </w:rPr>
      </w:pPr>
    </w:p>
    <w:p w14:paraId="1BE28FDC"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Bailey, J. (2020) </w:t>
      </w:r>
      <w:r w:rsidRPr="00976DB8">
        <w:rPr>
          <w:rStyle w:val="doilink"/>
          <w:rFonts w:ascii="Arial" w:hAnsi="Arial" w:cs="Arial"/>
          <w:i/>
          <w:color w:val="000000" w:themeColor="text1"/>
          <w:sz w:val="22"/>
          <w:szCs w:val="22"/>
        </w:rPr>
        <w:t>Brussels Airlines Flight Attendant Slapped By Passenger</w:t>
      </w:r>
      <w:r w:rsidRPr="00976DB8">
        <w:rPr>
          <w:rStyle w:val="doilink"/>
          <w:rFonts w:ascii="Arial" w:hAnsi="Arial" w:cs="Arial"/>
          <w:color w:val="000000" w:themeColor="text1"/>
          <w:sz w:val="22"/>
          <w:szCs w:val="22"/>
        </w:rPr>
        <w:t xml:space="preserve">. Available at: </w:t>
      </w:r>
      <w:hyperlink r:id="rId48" w:history="1">
        <w:r w:rsidRPr="00976DB8">
          <w:rPr>
            <w:rStyle w:val="Hyperlink"/>
            <w:rFonts w:ascii="Arial" w:hAnsi="Arial" w:cs="Arial"/>
            <w:sz w:val="22"/>
            <w:szCs w:val="22"/>
          </w:rPr>
          <w:t>https://simpleflying.com/brussels-airlines-flight-attendant-slapped-by-passenger/</w:t>
        </w:r>
      </w:hyperlink>
      <w:r w:rsidRPr="00976DB8">
        <w:rPr>
          <w:rStyle w:val="doilink"/>
          <w:rFonts w:ascii="Arial" w:hAnsi="Arial" w:cs="Arial"/>
          <w:color w:val="000000" w:themeColor="text1"/>
          <w:sz w:val="22"/>
          <w:szCs w:val="22"/>
        </w:rPr>
        <w:t xml:space="preserve"> (Accessed: 5 February 2021). </w:t>
      </w:r>
    </w:p>
    <w:p w14:paraId="5DB5B746" w14:textId="77777777" w:rsidR="00762DDE" w:rsidRPr="00976DB8" w:rsidRDefault="00762DDE" w:rsidP="00762DDE">
      <w:pPr>
        <w:rPr>
          <w:rStyle w:val="doilink"/>
          <w:rFonts w:ascii="Arial" w:hAnsi="Arial" w:cs="Arial"/>
          <w:color w:val="000000" w:themeColor="text1"/>
          <w:sz w:val="22"/>
          <w:szCs w:val="22"/>
        </w:rPr>
      </w:pPr>
    </w:p>
    <w:p w14:paraId="1F44D5CB" w14:textId="77777777" w:rsidR="00762DDE" w:rsidRDefault="00762DDE" w:rsidP="00762DDE">
      <w:pPr>
        <w:rPr>
          <w:rFonts w:ascii="Arial" w:hAnsi="Arial" w:cs="Arial"/>
          <w:sz w:val="22"/>
          <w:szCs w:val="22"/>
        </w:rPr>
      </w:pPr>
      <w:r w:rsidRPr="00976DB8">
        <w:rPr>
          <w:rFonts w:ascii="Arial" w:hAnsi="Arial" w:cs="Arial"/>
          <w:sz w:val="22"/>
          <w:szCs w:val="22"/>
        </w:rPr>
        <w:t xml:space="preserve">Baker, R. (2017) ‘Big Data: A survey research perspective’, </w:t>
      </w:r>
      <w:r w:rsidRPr="00976DB8">
        <w:rPr>
          <w:rFonts w:ascii="Arial" w:hAnsi="Arial" w:cs="Arial"/>
          <w:i/>
          <w:sz w:val="22"/>
          <w:szCs w:val="22"/>
        </w:rPr>
        <w:t>Total Survey Error in Practice</w:t>
      </w:r>
      <w:r w:rsidRPr="00976DB8">
        <w:rPr>
          <w:rFonts w:ascii="Arial" w:hAnsi="Arial" w:cs="Arial"/>
          <w:sz w:val="22"/>
          <w:szCs w:val="22"/>
        </w:rPr>
        <w:t xml:space="preserve">, pp. 47-69. Available at: </w:t>
      </w:r>
      <w:hyperlink r:id="rId49" w:history="1">
        <w:r w:rsidRPr="00976DB8">
          <w:rPr>
            <w:rStyle w:val="Hyperlink"/>
            <w:rFonts w:ascii="Arial" w:hAnsi="Arial" w:cs="Arial"/>
            <w:sz w:val="22"/>
            <w:szCs w:val="22"/>
          </w:rPr>
          <w:t>https://doi.org/10.1002/9781119041702.ch3</w:t>
        </w:r>
      </w:hyperlink>
      <w:r w:rsidRPr="00976DB8">
        <w:rPr>
          <w:rFonts w:ascii="Arial" w:hAnsi="Arial" w:cs="Arial"/>
          <w:sz w:val="22"/>
          <w:szCs w:val="22"/>
        </w:rPr>
        <w:t xml:space="preserve"> (Accessed: 3 March 2021).</w:t>
      </w:r>
    </w:p>
    <w:p w14:paraId="2ECA8CA9" w14:textId="77777777" w:rsidR="00762DDE" w:rsidRPr="00976DB8" w:rsidRDefault="00762DDE" w:rsidP="00762DDE">
      <w:pPr>
        <w:rPr>
          <w:rFonts w:ascii="Arial" w:hAnsi="Arial" w:cs="Arial"/>
          <w:sz w:val="22"/>
          <w:szCs w:val="22"/>
        </w:rPr>
      </w:pPr>
    </w:p>
    <w:p w14:paraId="2B8306EA" w14:textId="77777777" w:rsidR="00762DDE" w:rsidRDefault="00762DDE" w:rsidP="00762DDE">
      <w:pPr>
        <w:rPr>
          <w:rFonts w:ascii="Arial" w:hAnsi="Arial" w:cs="Arial"/>
          <w:sz w:val="22"/>
          <w:szCs w:val="22"/>
        </w:rPr>
      </w:pPr>
      <w:r w:rsidRPr="00976DB8">
        <w:rPr>
          <w:rFonts w:ascii="Arial" w:hAnsi="Arial" w:cs="Arial"/>
          <w:sz w:val="22"/>
          <w:szCs w:val="22"/>
        </w:rPr>
        <w:t>Bernard, H. R. (2011) </w:t>
      </w:r>
      <w:r w:rsidRPr="00976DB8">
        <w:rPr>
          <w:rFonts w:ascii="Arial" w:hAnsi="Arial" w:cs="Arial"/>
          <w:i/>
          <w:iCs/>
          <w:sz w:val="22"/>
          <w:szCs w:val="22"/>
        </w:rPr>
        <w:t>Research methods in anthropology: Qualitative and quantitative approaches</w:t>
      </w:r>
      <w:r w:rsidRPr="00976DB8">
        <w:rPr>
          <w:rFonts w:ascii="Arial" w:hAnsi="Arial" w:cs="Arial"/>
          <w:sz w:val="22"/>
          <w:szCs w:val="22"/>
        </w:rPr>
        <w:t xml:space="preserve">. Lanham, MD: </w:t>
      </w:r>
      <w:proofErr w:type="spellStart"/>
      <w:r w:rsidRPr="00976DB8">
        <w:rPr>
          <w:rFonts w:ascii="Arial" w:hAnsi="Arial" w:cs="Arial"/>
          <w:sz w:val="22"/>
          <w:szCs w:val="22"/>
        </w:rPr>
        <w:t>AltaMira</w:t>
      </w:r>
      <w:proofErr w:type="spellEnd"/>
      <w:r w:rsidRPr="00976DB8">
        <w:rPr>
          <w:rFonts w:ascii="Arial" w:hAnsi="Arial" w:cs="Arial"/>
          <w:sz w:val="22"/>
          <w:szCs w:val="22"/>
        </w:rPr>
        <w:t>.</w:t>
      </w:r>
    </w:p>
    <w:p w14:paraId="5CACF87A" w14:textId="77777777" w:rsidR="00762DDE" w:rsidRPr="00976DB8" w:rsidRDefault="00762DDE" w:rsidP="00762DDE">
      <w:pPr>
        <w:rPr>
          <w:rFonts w:ascii="Arial" w:hAnsi="Arial" w:cs="Arial"/>
          <w:sz w:val="22"/>
          <w:szCs w:val="22"/>
        </w:rPr>
      </w:pPr>
    </w:p>
    <w:p w14:paraId="72C5465F" w14:textId="77777777" w:rsidR="00762DDE" w:rsidRDefault="00762DDE" w:rsidP="00762DDE">
      <w:pPr>
        <w:rPr>
          <w:rFonts w:ascii="Arial" w:hAnsi="Arial" w:cs="Arial"/>
          <w:sz w:val="22"/>
          <w:szCs w:val="22"/>
        </w:rPr>
      </w:pPr>
      <w:r w:rsidRPr="00976DB8">
        <w:rPr>
          <w:rFonts w:ascii="Arial" w:hAnsi="Arial" w:cs="Arial"/>
          <w:sz w:val="22"/>
          <w:szCs w:val="22"/>
        </w:rPr>
        <w:t xml:space="preserve">Bishop, V. and </w:t>
      </w:r>
      <w:proofErr w:type="spellStart"/>
      <w:r w:rsidRPr="00976DB8">
        <w:rPr>
          <w:rFonts w:ascii="Arial" w:hAnsi="Arial" w:cs="Arial"/>
          <w:sz w:val="22"/>
          <w:szCs w:val="22"/>
        </w:rPr>
        <w:t>Hoel</w:t>
      </w:r>
      <w:proofErr w:type="spellEnd"/>
      <w:r w:rsidRPr="00976DB8">
        <w:rPr>
          <w:rFonts w:ascii="Arial" w:hAnsi="Arial" w:cs="Arial"/>
          <w:sz w:val="22"/>
          <w:szCs w:val="22"/>
        </w:rPr>
        <w:t xml:space="preserve">, H. (2008) ‘The Customer is Always Right?: Exploring the concept of customer bullying in the British Employment Service’, </w:t>
      </w:r>
      <w:r w:rsidRPr="00976DB8">
        <w:rPr>
          <w:rFonts w:ascii="Arial" w:hAnsi="Arial" w:cs="Arial"/>
          <w:i/>
          <w:sz w:val="22"/>
          <w:szCs w:val="22"/>
        </w:rPr>
        <w:t xml:space="preserve">Journal of Consumer Culture, </w:t>
      </w:r>
      <w:r w:rsidRPr="00976DB8">
        <w:rPr>
          <w:rFonts w:ascii="Arial" w:hAnsi="Arial" w:cs="Arial"/>
          <w:sz w:val="22"/>
          <w:szCs w:val="22"/>
        </w:rPr>
        <w:t xml:space="preserve">8(3), pp. 341-367. Available at: </w:t>
      </w:r>
      <w:hyperlink r:id="rId50" w:history="1">
        <w:r w:rsidRPr="00976DB8">
          <w:rPr>
            <w:rStyle w:val="Hyperlink"/>
            <w:rFonts w:ascii="Arial" w:hAnsi="Arial" w:cs="Arial"/>
            <w:sz w:val="22"/>
            <w:szCs w:val="22"/>
          </w:rPr>
          <w:t>https://doi.org/10.1177/1469540508095303</w:t>
        </w:r>
      </w:hyperlink>
      <w:r w:rsidRPr="00976DB8">
        <w:rPr>
          <w:rFonts w:ascii="Arial" w:hAnsi="Arial" w:cs="Arial"/>
          <w:sz w:val="22"/>
          <w:szCs w:val="22"/>
        </w:rPr>
        <w:t xml:space="preserve"> (Accessed: 17 March 2021). </w:t>
      </w:r>
    </w:p>
    <w:p w14:paraId="1529937D" w14:textId="77777777" w:rsidR="00762DDE" w:rsidRPr="00976DB8" w:rsidRDefault="00762DDE" w:rsidP="00762DDE">
      <w:pPr>
        <w:rPr>
          <w:rFonts w:ascii="Arial" w:hAnsi="Arial" w:cs="Arial"/>
          <w:sz w:val="22"/>
          <w:szCs w:val="22"/>
        </w:rPr>
      </w:pPr>
    </w:p>
    <w:p w14:paraId="770BE851" w14:textId="77777777" w:rsidR="00762DDE" w:rsidRDefault="00762DDE" w:rsidP="00762DDE">
      <w:pPr>
        <w:rPr>
          <w:rFonts w:ascii="Arial" w:hAnsi="Arial" w:cs="Arial"/>
          <w:sz w:val="22"/>
          <w:szCs w:val="22"/>
        </w:rPr>
      </w:pPr>
      <w:r w:rsidRPr="00976DB8">
        <w:rPr>
          <w:rFonts w:ascii="Arial" w:hAnsi="Arial" w:cs="Arial"/>
          <w:sz w:val="22"/>
          <w:szCs w:val="22"/>
        </w:rPr>
        <w:t xml:space="preserve">Bolton, R.N. and Drew, J.H. (1991) ‘A Multistage Model of Customers’ Assessments of Service Quality and Value’, </w:t>
      </w:r>
      <w:r w:rsidRPr="00976DB8">
        <w:rPr>
          <w:rFonts w:ascii="Arial" w:hAnsi="Arial" w:cs="Arial"/>
          <w:i/>
          <w:sz w:val="22"/>
          <w:szCs w:val="22"/>
        </w:rPr>
        <w:t>Journal of Consumer Research</w:t>
      </w:r>
      <w:r w:rsidRPr="00976DB8">
        <w:rPr>
          <w:rFonts w:ascii="Arial" w:hAnsi="Arial" w:cs="Arial"/>
          <w:sz w:val="22"/>
          <w:szCs w:val="22"/>
        </w:rPr>
        <w:t xml:space="preserve">, 17(4), pp. 375-384. Available at: </w:t>
      </w:r>
      <w:hyperlink r:id="rId51" w:history="1">
        <w:r w:rsidRPr="00976DB8">
          <w:rPr>
            <w:rStyle w:val="Hyperlink"/>
            <w:rFonts w:ascii="Arial" w:hAnsi="Arial" w:cs="Arial"/>
            <w:sz w:val="22"/>
            <w:szCs w:val="22"/>
          </w:rPr>
          <w:t>https://doi.org/10.1086/208564</w:t>
        </w:r>
      </w:hyperlink>
      <w:r w:rsidRPr="00976DB8">
        <w:rPr>
          <w:rFonts w:ascii="Arial" w:hAnsi="Arial" w:cs="Arial"/>
          <w:sz w:val="22"/>
          <w:szCs w:val="22"/>
        </w:rPr>
        <w:t xml:space="preserve"> (Accessed: 22 January 2021).</w:t>
      </w:r>
    </w:p>
    <w:p w14:paraId="1EDC5753" w14:textId="77777777" w:rsidR="00762DDE" w:rsidRPr="00976DB8" w:rsidRDefault="00762DDE" w:rsidP="00762DDE">
      <w:pPr>
        <w:rPr>
          <w:rFonts w:ascii="Arial" w:hAnsi="Arial" w:cs="Arial"/>
          <w:sz w:val="22"/>
          <w:szCs w:val="22"/>
        </w:rPr>
      </w:pPr>
    </w:p>
    <w:p w14:paraId="060ED436"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Bontemps, C. and Orozco, V. (2020) ‘Toward a FAIR Reproducible Research’, </w:t>
      </w:r>
      <w:r w:rsidRPr="00976DB8">
        <w:rPr>
          <w:rFonts w:ascii="Arial" w:hAnsi="Arial" w:cs="Arial"/>
          <w:i/>
          <w:sz w:val="22"/>
          <w:szCs w:val="22"/>
          <w:lang w:val="en-GB"/>
        </w:rPr>
        <w:t>Toulouse School of Economics</w:t>
      </w:r>
      <w:r w:rsidRPr="00976DB8">
        <w:rPr>
          <w:rFonts w:ascii="Arial" w:hAnsi="Arial" w:cs="Arial"/>
          <w:sz w:val="22"/>
          <w:szCs w:val="22"/>
          <w:lang w:val="en-GB"/>
        </w:rPr>
        <w:t xml:space="preserve">, 1161, pp. 1-15. Available at: </w:t>
      </w:r>
      <w:hyperlink r:id="rId52" w:history="1">
        <w:r w:rsidRPr="00976DB8">
          <w:rPr>
            <w:rStyle w:val="Hyperlink"/>
            <w:rFonts w:ascii="Arial" w:hAnsi="Arial" w:cs="Arial"/>
            <w:sz w:val="22"/>
            <w:szCs w:val="22"/>
            <w:lang w:val="en-GB"/>
          </w:rPr>
          <w:t>https://www.tse-fr.eu/sites/default/files/TSE/documents/doc/wp/2020/wp_tse_1161.pdf</w:t>
        </w:r>
      </w:hyperlink>
      <w:r w:rsidRPr="00976DB8">
        <w:rPr>
          <w:rFonts w:ascii="Arial" w:hAnsi="Arial" w:cs="Arial"/>
          <w:sz w:val="22"/>
          <w:szCs w:val="22"/>
          <w:lang w:val="en-GB"/>
        </w:rPr>
        <w:t xml:space="preserve"> (Accessed: 27 November 2020).</w:t>
      </w:r>
    </w:p>
    <w:p w14:paraId="01EFD2EB" w14:textId="77777777" w:rsidR="00762DDE" w:rsidRPr="00976DB8" w:rsidRDefault="00762DDE" w:rsidP="00762DDE">
      <w:pPr>
        <w:rPr>
          <w:rFonts w:ascii="Arial" w:hAnsi="Arial" w:cs="Arial"/>
          <w:sz w:val="22"/>
          <w:szCs w:val="22"/>
          <w:lang w:val="en-GB"/>
        </w:rPr>
      </w:pPr>
    </w:p>
    <w:p w14:paraId="687B36CB"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Bontemps, C. and Orozco, V. (2020) ‘Toward a FAIR Reproducible Research’, </w:t>
      </w:r>
      <w:r w:rsidRPr="00976DB8">
        <w:rPr>
          <w:rFonts w:ascii="Arial" w:hAnsi="Arial" w:cs="Arial"/>
          <w:i/>
          <w:sz w:val="22"/>
          <w:szCs w:val="22"/>
          <w:lang w:val="en-GB"/>
        </w:rPr>
        <w:t>Toulouse School of Economics</w:t>
      </w:r>
      <w:r w:rsidRPr="00976DB8">
        <w:rPr>
          <w:rFonts w:ascii="Arial" w:hAnsi="Arial" w:cs="Arial"/>
          <w:sz w:val="22"/>
          <w:szCs w:val="22"/>
          <w:lang w:val="en-GB"/>
        </w:rPr>
        <w:t xml:space="preserve">, 1161, pp. 1-15. Available at: </w:t>
      </w:r>
      <w:hyperlink r:id="rId53" w:history="1">
        <w:r w:rsidRPr="00976DB8">
          <w:rPr>
            <w:rStyle w:val="Hyperlink"/>
            <w:rFonts w:ascii="Arial" w:hAnsi="Arial" w:cs="Arial"/>
            <w:sz w:val="22"/>
            <w:szCs w:val="22"/>
            <w:lang w:val="en-GB"/>
          </w:rPr>
          <w:t>https://www.tse-fr.eu/sites/default/files/TSE/documents/doc/wp/2020/wp_tse_1161.pdf</w:t>
        </w:r>
      </w:hyperlink>
      <w:r w:rsidRPr="00976DB8">
        <w:rPr>
          <w:rFonts w:ascii="Arial" w:hAnsi="Arial" w:cs="Arial"/>
          <w:sz w:val="22"/>
          <w:szCs w:val="22"/>
          <w:lang w:val="en-GB"/>
        </w:rPr>
        <w:t xml:space="preserve"> (Accessed: 28 February 2021).</w:t>
      </w:r>
    </w:p>
    <w:p w14:paraId="59F1F724" w14:textId="77777777" w:rsidR="00762DDE" w:rsidRPr="00976DB8" w:rsidRDefault="00762DDE" w:rsidP="00762DDE">
      <w:pPr>
        <w:rPr>
          <w:rFonts w:ascii="Arial" w:hAnsi="Arial" w:cs="Arial"/>
          <w:sz w:val="22"/>
          <w:szCs w:val="22"/>
          <w:lang w:val="en-GB"/>
        </w:rPr>
      </w:pPr>
    </w:p>
    <w:p w14:paraId="32A3186A" w14:textId="77777777" w:rsidR="00762DDE" w:rsidRDefault="00762DDE" w:rsidP="00762DDE">
      <w:pPr>
        <w:rPr>
          <w:rFonts w:ascii="Arial" w:hAnsi="Arial" w:cs="Arial"/>
          <w:color w:val="343332"/>
          <w:spacing w:val="-5"/>
          <w:sz w:val="22"/>
          <w:szCs w:val="22"/>
          <w:shd w:val="clear" w:color="auto" w:fill="FFFFFF"/>
        </w:rPr>
      </w:pPr>
      <w:proofErr w:type="spellStart"/>
      <w:r w:rsidRPr="00976DB8">
        <w:rPr>
          <w:rFonts w:ascii="Arial" w:hAnsi="Arial" w:cs="Arial"/>
          <w:sz w:val="22"/>
          <w:szCs w:val="22"/>
          <w:lang w:val="en-GB"/>
        </w:rPr>
        <w:t>Borna</w:t>
      </w:r>
      <w:proofErr w:type="spellEnd"/>
      <w:r w:rsidRPr="00976DB8">
        <w:rPr>
          <w:rFonts w:ascii="Arial" w:hAnsi="Arial" w:cs="Arial"/>
          <w:sz w:val="22"/>
          <w:szCs w:val="22"/>
          <w:lang w:val="en-GB"/>
        </w:rPr>
        <w:t xml:space="preserve">, S. and Stearns, J.M. (1998) The Philosopher Is Not Always Right: A Comment on "The Customer Is Not Always Right, </w:t>
      </w:r>
      <w:r w:rsidRPr="00976DB8">
        <w:rPr>
          <w:rFonts w:ascii="Arial" w:hAnsi="Arial" w:cs="Arial"/>
          <w:i/>
          <w:sz w:val="22"/>
          <w:szCs w:val="22"/>
          <w:lang w:val="en-GB"/>
        </w:rPr>
        <w:t xml:space="preserve">Journal of Business Ethics, </w:t>
      </w:r>
      <w:r w:rsidRPr="00976DB8">
        <w:rPr>
          <w:rFonts w:ascii="Arial" w:hAnsi="Arial" w:cs="Arial"/>
          <w:sz w:val="22"/>
          <w:szCs w:val="22"/>
          <w:lang w:val="en-GB"/>
        </w:rPr>
        <w:t xml:space="preserve">17(1), pp. 39-44. Available at: </w:t>
      </w:r>
      <w:hyperlink r:id="rId54" w:history="1">
        <w:r w:rsidRPr="00976DB8">
          <w:rPr>
            <w:rStyle w:val="Hyperlink"/>
            <w:rFonts w:ascii="Arial" w:hAnsi="Arial" w:cs="Arial"/>
            <w:spacing w:val="-5"/>
            <w:sz w:val="22"/>
            <w:szCs w:val="22"/>
          </w:rPr>
          <w:t>https://www.jstor.org</w:t>
        </w:r>
        <w:r w:rsidRPr="00976DB8">
          <w:rPr>
            <w:rStyle w:val="Hyperlink"/>
            <w:rFonts w:ascii="Arial" w:hAnsi="Arial" w:cs="Arial"/>
            <w:spacing w:val="-5"/>
            <w:sz w:val="22"/>
            <w:szCs w:val="22"/>
            <w:shd w:val="clear" w:color="auto" w:fill="FFFFFF"/>
          </w:rPr>
          <w:t>/stable/25073053</w:t>
        </w:r>
      </w:hyperlink>
      <w:r w:rsidRPr="00976DB8">
        <w:rPr>
          <w:rFonts w:ascii="Arial" w:hAnsi="Arial" w:cs="Arial"/>
          <w:color w:val="343332"/>
          <w:spacing w:val="-5"/>
          <w:sz w:val="22"/>
          <w:szCs w:val="22"/>
          <w:shd w:val="clear" w:color="auto" w:fill="FFFFFF"/>
        </w:rPr>
        <w:t xml:space="preserve"> (Accessed: 18 January 2021). </w:t>
      </w:r>
    </w:p>
    <w:p w14:paraId="35EC6969" w14:textId="77777777" w:rsidR="00762DDE" w:rsidRPr="00976DB8" w:rsidRDefault="00762DDE" w:rsidP="00762DDE">
      <w:pPr>
        <w:rPr>
          <w:rFonts w:ascii="Arial" w:hAnsi="Arial" w:cs="Arial"/>
          <w:sz w:val="22"/>
          <w:szCs w:val="22"/>
        </w:rPr>
      </w:pPr>
    </w:p>
    <w:p w14:paraId="49949EE3" w14:textId="77777777" w:rsidR="00762DDE" w:rsidRDefault="00762DDE" w:rsidP="00762DDE">
      <w:pPr>
        <w:rPr>
          <w:rFonts w:ascii="Arial" w:hAnsi="Arial" w:cs="Arial"/>
          <w:sz w:val="22"/>
          <w:szCs w:val="22"/>
        </w:rPr>
      </w:pPr>
      <w:r w:rsidRPr="00976DB8">
        <w:rPr>
          <w:rFonts w:ascii="Arial" w:hAnsi="Arial" w:cs="Arial"/>
          <w:sz w:val="22"/>
          <w:szCs w:val="22"/>
          <w:lang w:val="en-GB"/>
        </w:rPr>
        <w:t xml:space="preserve">Buchanan, E.M. and Scofield, J.E. (2018) ‘Methods to detect low quality data and its implication for psychological research’, </w:t>
      </w:r>
      <w:r w:rsidRPr="00976DB8">
        <w:rPr>
          <w:rFonts w:ascii="Arial" w:hAnsi="Arial" w:cs="Arial"/>
          <w:i/>
          <w:sz w:val="22"/>
          <w:szCs w:val="22"/>
          <w:lang w:val="en-GB"/>
        </w:rPr>
        <w:t>Behaviour Research Methods</w:t>
      </w:r>
      <w:r w:rsidRPr="00976DB8">
        <w:rPr>
          <w:rFonts w:ascii="Arial" w:hAnsi="Arial" w:cs="Arial"/>
          <w:sz w:val="22"/>
          <w:szCs w:val="22"/>
          <w:lang w:val="en-GB"/>
        </w:rPr>
        <w:t xml:space="preserve">, 50, pp. 2586-2596. Available at: </w:t>
      </w:r>
      <w:hyperlink r:id="rId55" w:history="1">
        <w:r w:rsidRPr="00976DB8">
          <w:rPr>
            <w:rStyle w:val="Hyperlink"/>
            <w:rFonts w:ascii="Arial" w:hAnsi="Arial" w:cs="Arial"/>
            <w:color w:val="A345C9"/>
            <w:sz w:val="22"/>
            <w:szCs w:val="22"/>
          </w:rPr>
          <w:t>https://doi.org/10.3758/s13428-018-1035-6</w:t>
        </w:r>
      </w:hyperlink>
      <w:r w:rsidRPr="00976DB8">
        <w:rPr>
          <w:rFonts w:ascii="Arial" w:hAnsi="Arial" w:cs="Arial"/>
          <w:sz w:val="22"/>
          <w:szCs w:val="22"/>
        </w:rPr>
        <w:t xml:space="preserve"> (Accessed: 18 April).</w:t>
      </w:r>
    </w:p>
    <w:p w14:paraId="65A037B7" w14:textId="77777777" w:rsidR="00762DDE" w:rsidRPr="00976DB8" w:rsidRDefault="00762DDE" w:rsidP="00762DDE">
      <w:pPr>
        <w:rPr>
          <w:rFonts w:ascii="Arial" w:hAnsi="Arial" w:cs="Arial"/>
          <w:sz w:val="22"/>
          <w:szCs w:val="22"/>
        </w:rPr>
      </w:pPr>
    </w:p>
    <w:p w14:paraId="4E864BBC"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Callegaro</w:t>
      </w:r>
      <w:proofErr w:type="spellEnd"/>
      <w:r w:rsidRPr="00976DB8">
        <w:rPr>
          <w:rFonts w:ascii="Arial" w:hAnsi="Arial" w:cs="Arial"/>
          <w:sz w:val="22"/>
          <w:szCs w:val="22"/>
          <w:lang w:val="en-GB"/>
        </w:rPr>
        <w:t xml:space="preserve">, M. and Yang, Y. (2017) ‘The Role of Surveys in the Era of ‘Big Data’”, </w:t>
      </w:r>
      <w:r w:rsidRPr="00976DB8">
        <w:rPr>
          <w:rFonts w:ascii="Arial" w:hAnsi="Arial" w:cs="Arial"/>
          <w:i/>
          <w:sz w:val="22"/>
          <w:szCs w:val="22"/>
          <w:lang w:val="en-GB"/>
        </w:rPr>
        <w:t>The Palgrave Handbook of Survey Research</w:t>
      </w:r>
      <w:r w:rsidRPr="00976DB8">
        <w:rPr>
          <w:rFonts w:ascii="Arial" w:hAnsi="Arial" w:cs="Arial"/>
          <w:sz w:val="22"/>
          <w:szCs w:val="22"/>
          <w:lang w:val="en-GB"/>
        </w:rPr>
        <w:t xml:space="preserve">, pp. 175-192. Available at: </w:t>
      </w:r>
      <w:hyperlink r:id="rId56" w:history="1">
        <w:r w:rsidRPr="00976DB8">
          <w:rPr>
            <w:rStyle w:val="Hyperlink"/>
            <w:rFonts w:ascii="Arial" w:hAnsi="Arial" w:cs="Arial"/>
            <w:sz w:val="22"/>
            <w:szCs w:val="22"/>
            <w:lang w:val="en-GB"/>
          </w:rPr>
          <w:t>https://doi.org/10.1007/978-3-319-54395-6_23</w:t>
        </w:r>
      </w:hyperlink>
      <w:r w:rsidRPr="00976DB8">
        <w:rPr>
          <w:rFonts w:ascii="Arial" w:hAnsi="Arial" w:cs="Arial"/>
          <w:sz w:val="22"/>
          <w:szCs w:val="22"/>
          <w:lang w:val="en-GB"/>
        </w:rPr>
        <w:t xml:space="preserve"> (Accessed: 28 February 2021).</w:t>
      </w:r>
    </w:p>
    <w:p w14:paraId="1114467D" w14:textId="77777777" w:rsidR="00762DDE" w:rsidRPr="00976DB8" w:rsidRDefault="00762DDE" w:rsidP="00762DDE">
      <w:pPr>
        <w:rPr>
          <w:rFonts w:ascii="Arial" w:hAnsi="Arial" w:cs="Arial"/>
          <w:sz w:val="22"/>
          <w:szCs w:val="22"/>
          <w:lang w:val="en-GB"/>
        </w:rPr>
      </w:pPr>
    </w:p>
    <w:p w14:paraId="51E0DF0F"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Calvo-</w:t>
      </w:r>
      <w:proofErr w:type="spellStart"/>
      <w:r w:rsidRPr="00976DB8">
        <w:rPr>
          <w:rFonts w:ascii="Arial" w:hAnsi="Arial" w:cs="Arial"/>
          <w:sz w:val="22"/>
          <w:szCs w:val="22"/>
          <w:lang w:val="en-GB"/>
        </w:rPr>
        <w:t>Porral</w:t>
      </w:r>
      <w:proofErr w:type="spellEnd"/>
      <w:r w:rsidRPr="00976DB8">
        <w:rPr>
          <w:rFonts w:ascii="Arial" w:hAnsi="Arial" w:cs="Arial"/>
          <w:sz w:val="22"/>
          <w:szCs w:val="22"/>
          <w:lang w:val="en-GB"/>
        </w:rPr>
        <w:t>, C., and Lévy-</w:t>
      </w:r>
      <w:proofErr w:type="spellStart"/>
      <w:r w:rsidRPr="00976DB8">
        <w:rPr>
          <w:rFonts w:ascii="Arial" w:hAnsi="Arial" w:cs="Arial"/>
          <w:sz w:val="22"/>
          <w:szCs w:val="22"/>
          <w:lang w:val="en-GB"/>
        </w:rPr>
        <w:t>Mangin</w:t>
      </w:r>
      <w:proofErr w:type="spellEnd"/>
      <w:r w:rsidRPr="00976DB8">
        <w:rPr>
          <w:rFonts w:ascii="Arial" w:hAnsi="Arial" w:cs="Arial"/>
          <w:sz w:val="22"/>
          <w:szCs w:val="22"/>
          <w:lang w:val="en-GB"/>
        </w:rPr>
        <w:t xml:space="preserve">, J.P. (2017) ‘Store brands’ purchase intention: Examining the role of perceived quality’, </w:t>
      </w:r>
      <w:r w:rsidRPr="00976DB8">
        <w:rPr>
          <w:rFonts w:ascii="Arial" w:hAnsi="Arial" w:cs="Arial"/>
          <w:i/>
          <w:sz w:val="22"/>
          <w:szCs w:val="22"/>
          <w:lang w:val="en-GB"/>
        </w:rPr>
        <w:t>European Research on Management and Business Economics</w:t>
      </w:r>
      <w:r w:rsidRPr="00976DB8">
        <w:rPr>
          <w:rFonts w:ascii="Arial" w:hAnsi="Arial" w:cs="Arial"/>
          <w:sz w:val="22"/>
          <w:szCs w:val="22"/>
          <w:lang w:val="en-GB"/>
        </w:rPr>
        <w:t xml:space="preserve">, 23(2), pp.90-95. Available at: </w:t>
      </w:r>
      <w:hyperlink r:id="rId57" w:history="1">
        <w:r w:rsidRPr="00976DB8">
          <w:rPr>
            <w:rStyle w:val="Hyperlink"/>
            <w:rFonts w:ascii="Arial" w:hAnsi="Arial" w:cs="Arial"/>
            <w:sz w:val="22"/>
            <w:szCs w:val="22"/>
            <w:lang w:val="en-GB"/>
          </w:rPr>
          <w:t>https://doi.org/10.1016/j.iedeen.2016.10.001</w:t>
        </w:r>
      </w:hyperlink>
      <w:r w:rsidRPr="00976DB8">
        <w:rPr>
          <w:rFonts w:ascii="Arial" w:hAnsi="Arial" w:cs="Arial"/>
          <w:sz w:val="22"/>
          <w:szCs w:val="22"/>
          <w:lang w:val="en-GB"/>
        </w:rPr>
        <w:t xml:space="preserve"> (Accessed: 20 January 2021). </w:t>
      </w:r>
    </w:p>
    <w:p w14:paraId="3ADA1E63" w14:textId="77777777" w:rsidR="00762DDE" w:rsidRPr="00976DB8" w:rsidRDefault="00762DDE" w:rsidP="00762DDE">
      <w:pPr>
        <w:rPr>
          <w:rFonts w:ascii="Arial" w:hAnsi="Arial" w:cs="Arial"/>
          <w:sz w:val="22"/>
          <w:szCs w:val="22"/>
          <w:lang w:val="en-GB"/>
        </w:rPr>
      </w:pPr>
    </w:p>
    <w:p w14:paraId="5CCC90EF"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Caughey</w:t>
      </w:r>
      <w:proofErr w:type="spellEnd"/>
      <w:r w:rsidRPr="00976DB8">
        <w:rPr>
          <w:rFonts w:ascii="Arial" w:hAnsi="Arial" w:cs="Arial"/>
          <w:sz w:val="22"/>
          <w:szCs w:val="22"/>
          <w:lang w:val="en-GB"/>
        </w:rPr>
        <w:t xml:space="preserve">, D., </w:t>
      </w:r>
      <w:proofErr w:type="spellStart"/>
      <w:r w:rsidRPr="00976DB8">
        <w:rPr>
          <w:rFonts w:ascii="Arial" w:hAnsi="Arial" w:cs="Arial"/>
          <w:sz w:val="22"/>
          <w:szCs w:val="22"/>
          <w:lang w:val="en-GB"/>
        </w:rPr>
        <w:t>Berinsky</w:t>
      </w:r>
      <w:proofErr w:type="spellEnd"/>
      <w:r w:rsidRPr="00976DB8">
        <w:rPr>
          <w:rFonts w:ascii="Arial" w:hAnsi="Arial" w:cs="Arial"/>
          <w:sz w:val="22"/>
          <w:szCs w:val="22"/>
          <w:lang w:val="en-GB"/>
        </w:rPr>
        <w:t xml:space="preserve">, A.J., Chatfield, S., Hartman, E., </w:t>
      </w:r>
      <w:proofErr w:type="spellStart"/>
      <w:r w:rsidRPr="00976DB8">
        <w:rPr>
          <w:rFonts w:ascii="Arial" w:hAnsi="Arial" w:cs="Arial"/>
          <w:sz w:val="22"/>
          <w:szCs w:val="22"/>
          <w:lang w:val="en-GB"/>
        </w:rPr>
        <w:t>Schickler</w:t>
      </w:r>
      <w:proofErr w:type="spellEnd"/>
      <w:r w:rsidRPr="00976DB8">
        <w:rPr>
          <w:rFonts w:ascii="Arial" w:hAnsi="Arial" w:cs="Arial"/>
          <w:sz w:val="22"/>
          <w:szCs w:val="22"/>
          <w:lang w:val="en-GB"/>
        </w:rPr>
        <w:t xml:space="preserve">, E. and </w:t>
      </w:r>
      <w:proofErr w:type="spellStart"/>
      <w:r w:rsidRPr="00976DB8">
        <w:rPr>
          <w:rFonts w:ascii="Arial" w:hAnsi="Arial" w:cs="Arial"/>
          <w:sz w:val="22"/>
          <w:szCs w:val="22"/>
          <w:lang w:val="en-GB"/>
        </w:rPr>
        <w:t>Sekhon</w:t>
      </w:r>
      <w:proofErr w:type="spellEnd"/>
      <w:r w:rsidRPr="00976DB8">
        <w:rPr>
          <w:rFonts w:ascii="Arial" w:hAnsi="Arial" w:cs="Arial"/>
          <w:sz w:val="22"/>
          <w:szCs w:val="22"/>
          <w:lang w:val="en-GB"/>
        </w:rPr>
        <w:t xml:space="preserve">, J.S. (2020) ‘Target Estimation and Adjustment Weighting for Survey Nonresponse and Sampling Bias’, </w:t>
      </w:r>
      <w:r w:rsidRPr="00976DB8">
        <w:rPr>
          <w:rFonts w:ascii="Arial" w:hAnsi="Arial" w:cs="Arial"/>
          <w:i/>
          <w:sz w:val="22"/>
          <w:szCs w:val="22"/>
          <w:lang w:val="en-GB"/>
        </w:rPr>
        <w:t>Cambridge University Press</w:t>
      </w:r>
      <w:r w:rsidRPr="00976DB8">
        <w:rPr>
          <w:rFonts w:ascii="Arial" w:hAnsi="Arial" w:cs="Arial"/>
          <w:sz w:val="22"/>
          <w:szCs w:val="22"/>
          <w:lang w:val="en-GB"/>
        </w:rPr>
        <w:t xml:space="preserve">. Available at: </w:t>
      </w:r>
      <w:hyperlink r:id="rId58" w:history="1">
        <w:r w:rsidRPr="00976DB8">
          <w:rPr>
            <w:rStyle w:val="Hyperlink"/>
            <w:rFonts w:ascii="Arial" w:hAnsi="Arial" w:cs="Arial"/>
            <w:sz w:val="22"/>
            <w:szCs w:val="22"/>
            <w:lang w:val="en-GB"/>
          </w:rPr>
          <w:t>https://doi.org/10.1017/9781108879217</w:t>
        </w:r>
      </w:hyperlink>
      <w:r w:rsidRPr="00976DB8">
        <w:rPr>
          <w:rFonts w:ascii="Arial" w:hAnsi="Arial" w:cs="Arial"/>
          <w:sz w:val="22"/>
          <w:szCs w:val="22"/>
          <w:lang w:val="en-GB"/>
        </w:rPr>
        <w:t xml:space="preserve"> (Accessed: 28 February 2021).</w:t>
      </w:r>
    </w:p>
    <w:p w14:paraId="2EE0F9EA" w14:textId="77777777" w:rsidR="00762DDE" w:rsidRPr="00976DB8" w:rsidRDefault="00762DDE" w:rsidP="00762DDE">
      <w:pPr>
        <w:rPr>
          <w:rFonts w:ascii="Arial" w:hAnsi="Arial" w:cs="Arial"/>
          <w:sz w:val="22"/>
          <w:szCs w:val="22"/>
          <w:lang w:val="en-GB"/>
        </w:rPr>
      </w:pPr>
    </w:p>
    <w:p w14:paraId="07E05EBA" w14:textId="77777777" w:rsidR="00762DDE" w:rsidRDefault="00762DDE" w:rsidP="00762DDE">
      <w:pPr>
        <w:rPr>
          <w:rFonts w:ascii="Arial" w:eastAsiaTheme="minorHAnsi" w:hAnsi="Arial" w:cs="Arial"/>
          <w:sz w:val="22"/>
          <w:szCs w:val="22"/>
        </w:rPr>
      </w:pPr>
      <w:proofErr w:type="spellStart"/>
      <w:r w:rsidRPr="00976DB8">
        <w:rPr>
          <w:rFonts w:ascii="Arial" w:eastAsiaTheme="minorHAnsi" w:hAnsi="Arial" w:cs="Arial"/>
          <w:sz w:val="22"/>
          <w:szCs w:val="22"/>
        </w:rPr>
        <w:t>Clercq</w:t>
      </w:r>
      <w:proofErr w:type="spellEnd"/>
      <w:r w:rsidRPr="00976DB8">
        <w:rPr>
          <w:rFonts w:ascii="Arial" w:eastAsiaTheme="minorHAnsi" w:hAnsi="Arial" w:cs="Arial"/>
          <w:sz w:val="22"/>
          <w:szCs w:val="22"/>
        </w:rPr>
        <w:t xml:space="preserve">, D.D., </w:t>
      </w:r>
      <w:proofErr w:type="spellStart"/>
      <w:r w:rsidRPr="00976DB8">
        <w:rPr>
          <w:rFonts w:ascii="Arial" w:eastAsiaTheme="minorHAnsi" w:hAnsi="Arial" w:cs="Arial"/>
          <w:sz w:val="22"/>
          <w:szCs w:val="22"/>
        </w:rPr>
        <w:t>Haq</w:t>
      </w:r>
      <w:proofErr w:type="spellEnd"/>
      <w:r w:rsidRPr="00976DB8">
        <w:rPr>
          <w:rFonts w:ascii="Arial" w:eastAsiaTheme="minorHAnsi" w:hAnsi="Arial" w:cs="Arial"/>
          <w:sz w:val="22"/>
          <w:szCs w:val="22"/>
        </w:rPr>
        <w:t xml:space="preserve">, I.U., Azeem, M.U. and Ahmad, H.N. (2018) ‘The Relationship between Workplace Incivility and Helping </w:t>
      </w:r>
      <w:proofErr w:type="spellStart"/>
      <w:r w:rsidRPr="00976DB8">
        <w:rPr>
          <w:rFonts w:ascii="Arial" w:eastAsiaTheme="minorHAnsi" w:hAnsi="Arial" w:cs="Arial"/>
          <w:sz w:val="22"/>
          <w:szCs w:val="22"/>
        </w:rPr>
        <w:t>Behavior</w:t>
      </w:r>
      <w:proofErr w:type="spellEnd"/>
      <w:r w:rsidRPr="00976DB8">
        <w:rPr>
          <w:rFonts w:ascii="Arial" w:eastAsiaTheme="minorHAnsi" w:hAnsi="Arial" w:cs="Arial"/>
          <w:sz w:val="22"/>
          <w:szCs w:val="22"/>
        </w:rPr>
        <w:t xml:space="preserve">: Roles of Job Dissatisfaction and Political Skill’, </w:t>
      </w:r>
      <w:r w:rsidRPr="00976DB8">
        <w:rPr>
          <w:rFonts w:ascii="Arial" w:eastAsiaTheme="minorHAnsi" w:hAnsi="Arial" w:cs="Arial"/>
          <w:i/>
          <w:sz w:val="22"/>
          <w:szCs w:val="22"/>
        </w:rPr>
        <w:t>The Journal of Psychology</w:t>
      </w:r>
      <w:r w:rsidRPr="00976DB8">
        <w:rPr>
          <w:rFonts w:ascii="Arial" w:eastAsiaTheme="minorHAnsi" w:hAnsi="Arial" w:cs="Arial"/>
          <w:sz w:val="22"/>
          <w:szCs w:val="22"/>
        </w:rPr>
        <w:t xml:space="preserve">, 153(5), pp 507-527. Available at: </w:t>
      </w:r>
      <w:hyperlink r:id="rId59" w:history="1">
        <w:r w:rsidRPr="00976DB8">
          <w:rPr>
            <w:rFonts w:ascii="Arial" w:eastAsiaTheme="minorHAnsi" w:hAnsi="Arial" w:cs="Arial"/>
            <w:color w:val="0563C1" w:themeColor="hyperlink"/>
            <w:sz w:val="22"/>
            <w:szCs w:val="22"/>
            <w:u w:val="single"/>
          </w:rPr>
          <w:t>https://doi.org/10.1080/00223980.2019.1567453</w:t>
        </w:r>
      </w:hyperlink>
      <w:r w:rsidRPr="00976DB8">
        <w:rPr>
          <w:rFonts w:ascii="Arial" w:eastAsiaTheme="minorHAnsi" w:hAnsi="Arial" w:cs="Arial"/>
          <w:sz w:val="22"/>
          <w:szCs w:val="22"/>
        </w:rPr>
        <w:t xml:space="preserve"> (Accessed: 27 April 2021). </w:t>
      </w:r>
    </w:p>
    <w:p w14:paraId="459EBB72" w14:textId="77777777" w:rsidR="00762DDE" w:rsidRPr="00976DB8" w:rsidRDefault="00762DDE" w:rsidP="00762DDE">
      <w:pPr>
        <w:rPr>
          <w:rFonts w:ascii="Arial" w:eastAsiaTheme="minorHAnsi" w:hAnsi="Arial" w:cs="Arial"/>
          <w:sz w:val="22"/>
          <w:szCs w:val="22"/>
        </w:rPr>
      </w:pPr>
    </w:p>
    <w:p w14:paraId="7589CEE4"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Collis, J. and Hussey, R. (2003) </w:t>
      </w:r>
      <w:r w:rsidRPr="00976DB8">
        <w:rPr>
          <w:rFonts w:ascii="Arial" w:hAnsi="Arial" w:cs="Arial"/>
          <w:i/>
          <w:iCs/>
          <w:sz w:val="22"/>
          <w:szCs w:val="22"/>
          <w:lang w:val="en-GB"/>
        </w:rPr>
        <w:t xml:space="preserve">Business Research: </w:t>
      </w:r>
      <w:r>
        <w:rPr>
          <w:rFonts w:ascii="Arial" w:hAnsi="Arial" w:cs="Arial"/>
          <w:i/>
          <w:iCs/>
          <w:sz w:val="22"/>
          <w:szCs w:val="22"/>
          <w:lang w:val="en-GB"/>
        </w:rPr>
        <w:t>A</w:t>
      </w:r>
      <w:r w:rsidRPr="00976DB8">
        <w:rPr>
          <w:rFonts w:ascii="Arial" w:hAnsi="Arial" w:cs="Arial"/>
          <w:i/>
          <w:iCs/>
          <w:sz w:val="22"/>
          <w:szCs w:val="22"/>
          <w:lang w:val="en-GB"/>
        </w:rPr>
        <w:t xml:space="preserve"> Practical Guide for Undergraduate and Postgraduate Students</w:t>
      </w:r>
      <w:r w:rsidRPr="00976DB8">
        <w:rPr>
          <w:rFonts w:ascii="Arial" w:hAnsi="Arial" w:cs="Arial"/>
          <w:sz w:val="22"/>
          <w:szCs w:val="22"/>
          <w:lang w:val="en-GB"/>
        </w:rPr>
        <w:t>, 2nd Ed., Macmillan: Basingstoke.</w:t>
      </w:r>
    </w:p>
    <w:p w14:paraId="42D2EFCC" w14:textId="77777777" w:rsidR="00762DDE" w:rsidRPr="00976DB8" w:rsidRDefault="00762DDE" w:rsidP="00762DDE">
      <w:pPr>
        <w:rPr>
          <w:rFonts w:ascii="Arial" w:hAnsi="Arial" w:cs="Arial"/>
          <w:sz w:val="22"/>
          <w:szCs w:val="22"/>
          <w:lang w:val="en-GB"/>
        </w:rPr>
      </w:pPr>
    </w:p>
    <w:p w14:paraId="31463F66"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Collis, J. and Hussey, R. (2014) </w:t>
      </w:r>
      <w:r w:rsidRPr="00976DB8">
        <w:rPr>
          <w:rFonts w:ascii="Arial" w:hAnsi="Arial" w:cs="Arial"/>
          <w:i/>
          <w:iCs/>
          <w:sz w:val="22"/>
          <w:szCs w:val="22"/>
          <w:lang w:val="en-GB"/>
        </w:rPr>
        <w:t>Business Research: A Practical Guide for Undergraduate and Postgraduate Students</w:t>
      </w:r>
      <w:r w:rsidRPr="00976DB8">
        <w:rPr>
          <w:rFonts w:ascii="Arial" w:hAnsi="Arial" w:cs="Arial"/>
          <w:sz w:val="22"/>
          <w:szCs w:val="22"/>
          <w:lang w:val="en-GB"/>
        </w:rPr>
        <w:t>. 4</w:t>
      </w:r>
      <w:r w:rsidRPr="00976DB8">
        <w:rPr>
          <w:rFonts w:ascii="Arial" w:hAnsi="Arial" w:cs="Arial"/>
          <w:sz w:val="22"/>
          <w:szCs w:val="22"/>
          <w:vertAlign w:val="superscript"/>
          <w:lang w:val="en-GB"/>
        </w:rPr>
        <w:t>th</w:t>
      </w:r>
      <w:r w:rsidRPr="00976DB8">
        <w:rPr>
          <w:rFonts w:ascii="Arial" w:hAnsi="Arial" w:cs="Arial"/>
          <w:sz w:val="22"/>
          <w:szCs w:val="22"/>
          <w:lang w:val="en-GB"/>
        </w:rPr>
        <w:t xml:space="preserve"> edn. Palgrave Macmillan.</w:t>
      </w:r>
    </w:p>
    <w:p w14:paraId="6EFB012C" w14:textId="77777777" w:rsidR="00762DDE" w:rsidRPr="00976DB8" w:rsidRDefault="00762DDE" w:rsidP="00762DDE">
      <w:pPr>
        <w:rPr>
          <w:rFonts w:ascii="Arial" w:hAnsi="Arial" w:cs="Arial"/>
          <w:sz w:val="22"/>
          <w:szCs w:val="22"/>
          <w:lang w:val="en-GB"/>
        </w:rPr>
      </w:pPr>
    </w:p>
    <w:p w14:paraId="2E68DC03" w14:textId="77777777" w:rsidR="00762DDE" w:rsidRDefault="00762DDE" w:rsidP="00762DDE">
      <w:pPr>
        <w:rPr>
          <w:rFonts w:ascii="Arial" w:eastAsiaTheme="minorHAnsi" w:hAnsi="Arial" w:cs="Arial"/>
          <w:sz w:val="22"/>
          <w:szCs w:val="22"/>
        </w:rPr>
      </w:pPr>
      <w:r w:rsidRPr="00976DB8">
        <w:rPr>
          <w:rFonts w:ascii="Arial" w:eastAsiaTheme="minorHAnsi" w:hAnsi="Arial" w:cs="Arial"/>
          <w:sz w:val="22"/>
          <w:szCs w:val="22"/>
        </w:rPr>
        <w:t xml:space="preserve">Cousins, L.E. (2018) </w:t>
      </w:r>
      <w:r w:rsidRPr="00976DB8">
        <w:rPr>
          <w:rFonts w:ascii="Arial" w:eastAsiaTheme="minorHAnsi" w:hAnsi="Arial" w:cs="Arial"/>
          <w:i/>
          <w:sz w:val="22"/>
          <w:szCs w:val="22"/>
        </w:rPr>
        <w:t>Are there downsides to always trying to be positive?</w:t>
      </w:r>
      <w:r w:rsidRPr="00976DB8">
        <w:rPr>
          <w:rFonts w:ascii="Arial" w:eastAsiaTheme="minorHAnsi" w:hAnsi="Arial" w:cs="Arial"/>
          <w:sz w:val="22"/>
          <w:szCs w:val="22"/>
        </w:rPr>
        <w:t xml:space="preserve"> Available at: </w:t>
      </w:r>
      <w:hyperlink r:id="rId60" w:history="1">
        <w:r w:rsidRPr="00976DB8">
          <w:rPr>
            <w:rFonts w:ascii="Arial" w:eastAsiaTheme="minorHAnsi" w:hAnsi="Arial" w:cs="Arial"/>
            <w:color w:val="0563C1" w:themeColor="hyperlink"/>
            <w:sz w:val="22"/>
            <w:szCs w:val="22"/>
            <w:u w:val="single"/>
          </w:rPr>
          <w:t>https://www.hcf.com.au/health-agenda/body-mind/mental-health/downsides-to-always-being-positive</w:t>
        </w:r>
      </w:hyperlink>
      <w:r w:rsidRPr="00976DB8">
        <w:rPr>
          <w:rFonts w:ascii="Arial" w:eastAsiaTheme="minorHAnsi" w:hAnsi="Arial" w:cs="Arial"/>
          <w:sz w:val="22"/>
          <w:szCs w:val="22"/>
        </w:rPr>
        <w:t xml:space="preserve"> (Accessed: 27 April 2021). </w:t>
      </w:r>
    </w:p>
    <w:p w14:paraId="07CD2FA4" w14:textId="77777777" w:rsidR="00762DDE" w:rsidRPr="00976DB8" w:rsidRDefault="00762DDE" w:rsidP="00762DDE">
      <w:pPr>
        <w:rPr>
          <w:rFonts w:ascii="Arial" w:eastAsiaTheme="minorHAnsi" w:hAnsi="Arial" w:cs="Arial"/>
          <w:sz w:val="22"/>
          <w:szCs w:val="22"/>
        </w:rPr>
      </w:pPr>
    </w:p>
    <w:p w14:paraId="65A9642B"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Creswell, J.W. (2013) </w:t>
      </w:r>
      <w:r w:rsidRPr="00976DB8">
        <w:rPr>
          <w:rFonts w:ascii="Arial" w:hAnsi="Arial" w:cs="Arial"/>
          <w:i/>
          <w:sz w:val="22"/>
          <w:szCs w:val="22"/>
          <w:lang w:val="en-GB"/>
        </w:rPr>
        <w:t xml:space="preserve">Qualitative inquiry and research design: Choosing among five approaches, </w:t>
      </w:r>
      <w:r w:rsidRPr="00976DB8">
        <w:rPr>
          <w:rFonts w:ascii="Arial" w:hAnsi="Arial" w:cs="Arial"/>
          <w:sz w:val="22"/>
          <w:szCs w:val="22"/>
          <w:lang w:val="en-GB"/>
        </w:rPr>
        <w:t>3</w:t>
      </w:r>
      <w:r w:rsidRPr="00976DB8">
        <w:rPr>
          <w:rFonts w:ascii="Arial" w:hAnsi="Arial" w:cs="Arial"/>
          <w:sz w:val="22"/>
          <w:szCs w:val="22"/>
          <w:vertAlign w:val="superscript"/>
          <w:lang w:val="en-GB"/>
        </w:rPr>
        <w:t>rd</w:t>
      </w:r>
      <w:r w:rsidRPr="00976DB8">
        <w:rPr>
          <w:rFonts w:ascii="Arial" w:hAnsi="Arial" w:cs="Arial"/>
          <w:sz w:val="22"/>
          <w:szCs w:val="22"/>
          <w:lang w:val="en-GB"/>
        </w:rPr>
        <w:t xml:space="preserve"> Edn. Los Angeles, CA: Sage.</w:t>
      </w:r>
    </w:p>
    <w:p w14:paraId="2E74AB4D" w14:textId="77777777" w:rsidR="00762DDE" w:rsidRPr="00976DB8" w:rsidRDefault="00762DDE" w:rsidP="00762DDE">
      <w:pPr>
        <w:rPr>
          <w:rFonts w:ascii="Arial" w:hAnsi="Arial" w:cs="Arial"/>
          <w:sz w:val="22"/>
          <w:szCs w:val="22"/>
          <w:lang w:val="en-GB"/>
        </w:rPr>
      </w:pPr>
    </w:p>
    <w:p w14:paraId="4CDC6F1B"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Cuozzo</w:t>
      </w:r>
      <w:proofErr w:type="spellEnd"/>
      <w:r w:rsidRPr="00976DB8">
        <w:rPr>
          <w:rFonts w:ascii="Arial" w:hAnsi="Arial" w:cs="Arial"/>
          <w:sz w:val="22"/>
          <w:szCs w:val="22"/>
          <w:lang w:val="en-GB"/>
        </w:rPr>
        <w:t xml:space="preserve">, S. (2018) </w:t>
      </w:r>
      <w:r w:rsidRPr="00976DB8">
        <w:rPr>
          <w:rFonts w:ascii="Arial" w:hAnsi="Arial" w:cs="Arial"/>
          <w:i/>
          <w:sz w:val="22"/>
          <w:szCs w:val="22"/>
          <w:lang w:val="en-GB"/>
        </w:rPr>
        <w:t>Restaurants are cooking your steak wrong on purpose</w:t>
      </w:r>
      <w:r w:rsidRPr="00976DB8">
        <w:rPr>
          <w:rFonts w:ascii="Arial" w:hAnsi="Arial" w:cs="Arial"/>
          <w:sz w:val="22"/>
          <w:szCs w:val="22"/>
          <w:lang w:val="en-GB"/>
        </w:rPr>
        <w:t xml:space="preserve">. Available at: </w:t>
      </w:r>
      <w:hyperlink r:id="rId61" w:history="1">
        <w:r w:rsidRPr="00976DB8">
          <w:rPr>
            <w:rStyle w:val="Hyperlink"/>
            <w:rFonts w:ascii="Arial" w:hAnsi="Arial" w:cs="Arial"/>
            <w:sz w:val="22"/>
            <w:szCs w:val="22"/>
            <w:lang w:val="en-GB"/>
          </w:rPr>
          <w:t>https://nypost.com/2018/04/10/restaurants-are-cooking-your-steak-wrong-on-purpose/</w:t>
        </w:r>
      </w:hyperlink>
      <w:r w:rsidRPr="00976DB8">
        <w:rPr>
          <w:rFonts w:ascii="Arial" w:hAnsi="Arial" w:cs="Arial"/>
          <w:sz w:val="22"/>
          <w:szCs w:val="22"/>
          <w:lang w:val="en-GB"/>
        </w:rPr>
        <w:t xml:space="preserve"> (Accessed: 4 February 2021). </w:t>
      </w:r>
    </w:p>
    <w:p w14:paraId="3F9F393F" w14:textId="77777777" w:rsidR="00762DDE" w:rsidRPr="00976DB8" w:rsidRDefault="00762DDE" w:rsidP="00762DDE">
      <w:pPr>
        <w:rPr>
          <w:rFonts w:ascii="Arial" w:hAnsi="Arial" w:cs="Arial"/>
          <w:sz w:val="22"/>
          <w:szCs w:val="22"/>
          <w:lang w:val="en-GB"/>
        </w:rPr>
      </w:pPr>
    </w:p>
    <w:p w14:paraId="5A6408F1"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Darke</w:t>
      </w:r>
      <w:proofErr w:type="spellEnd"/>
      <w:r w:rsidRPr="00976DB8">
        <w:rPr>
          <w:rFonts w:ascii="Arial" w:hAnsi="Arial" w:cs="Arial"/>
          <w:sz w:val="22"/>
          <w:szCs w:val="22"/>
          <w:lang w:val="en-GB"/>
        </w:rPr>
        <w:t xml:space="preserve">, P.R., Ashworth, L. and Main, K.J. (2009) ‘Great expectations and broken promises: misleading claims, product failure, expectancy disconfirmation and consumer distrust’, </w:t>
      </w:r>
      <w:r w:rsidRPr="00976DB8">
        <w:rPr>
          <w:rFonts w:ascii="Arial" w:hAnsi="Arial" w:cs="Arial"/>
          <w:i/>
          <w:sz w:val="22"/>
          <w:szCs w:val="22"/>
          <w:lang w:val="en-GB"/>
        </w:rPr>
        <w:t>Journal of the Academy of Marketing Science</w:t>
      </w:r>
      <w:r w:rsidRPr="00976DB8">
        <w:rPr>
          <w:rFonts w:ascii="Arial" w:hAnsi="Arial" w:cs="Arial"/>
          <w:sz w:val="22"/>
          <w:szCs w:val="22"/>
          <w:lang w:val="en-GB"/>
        </w:rPr>
        <w:t xml:space="preserve">, 38(3), pp.347–362. DOI: 10.1007/s11747-009-0168-7. </w:t>
      </w:r>
    </w:p>
    <w:p w14:paraId="4AB7E456" w14:textId="77777777" w:rsidR="00762DDE" w:rsidRPr="00976DB8" w:rsidRDefault="00762DDE" w:rsidP="00762DDE">
      <w:pPr>
        <w:rPr>
          <w:rFonts w:ascii="Arial" w:hAnsi="Arial" w:cs="Arial"/>
          <w:sz w:val="22"/>
          <w:szCs w:val="22"/>
          <w:lang w:val="en-GB"/>
        </w:rPr>
      </w:pPr>
    </w:p>
    <w:p w14:paraId="0BBF8878"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lastRenderedPageBreak/>
        <w:t xml:space="preserve">Das Guru, R.R. and </w:t>
      </w:r>
      <w:proofErr w:type="spellStart"/>
      <w:r w:rsidRPr="00976DB8">
        <w:rPr>
          <w:rFonts w:ascii="Arial" w:hAnsi="Arial" w:cs="Arial"/>
          <w:sz w:val="22"/>
          <w:szCs w:val="22"/>
          <w:lang w:val="en-GB"/>
        </w:rPr>
        <w:t>Paulssen</w:t>
      </w:r>
      <w:proofErr w:type="spellEnd"/>
      <w:r w:rsidRPr="00976DB8">
        <w:rPr>
          <w:rFonts w:ascii="Arial" w:hAnsi="Arial" w:cs="Arial"/>
          <w:sz w:val="22"/>
          <w:szCs w:val="22"/>
          <w:lang w:val="en-GB"/>
        </w:rPr>
        <w:t xml:space="preserve">, M. (2020) ‘Customers’ experienced product quality: scale development and validation’, </w:t>
      </w:r>
      <w:r w:rsidRPr="00976DB8">
        <w:rPr>
          <w:rFonts w:ascii="Arial" w:hAnsi="Arial" w:cs="Arial"/>
          <w:i/>
          <w:sz w:val="22"/>
          <w:szCs w:val="22"/>
          <w:lang w:val="en-GB"/>
        </w:rPr>
        <w:t>European Journal of Marketing</w:t>
      </w:r>
      <w:r w:rsidRPr="00976DB8">
        <w:rPr>
          <w:rFonts w:ascii="Arial" w:hAnsi="Arial" w:cs="Arial"/>
          <w:sz w:val="22"/>
          <w:szCs w:val="22"/>
          <w:lang w:val="en-GB"/>
        </w:rPr>
        <w:t xml:space="preserve">, 54(4), pp. 645-670. Available at: </w:t>
      </w:r>
      <w:hyperlink r:id="rId62" w:history="1">
        <w:r w:rsidRPr="00976DB8">
          <w:rPr>
            <w:rStyle w:val="Hyperlink"/>
            <w:rFonts w:ascii="Arial" w:hAnsi="Arial" w:cs="Arial"/>
            <w:sz w:val="22"/>
            <w:szCs w:val="22"/>
            <w:lang w:val="en-GB"/>
          </w:rPr>
          <w:t>https://doi.org/10.1108/EJM-03-2018-0156</w:t>
        </w:r>
      </w:hyperlink>
      <w:r w:rsidRPr="00976DB8">
        <w:rPr>
          <w:rFonts w:ascii="Arial" w:hAnsi="Arial" w:cs="Arial"/>
          <w:sz w:val="22"/>
          <w:szCs w:val="22"/>
          <w:lang w:val="en-GB"/>
        </w:rPr>
        <w:t xml:space="preserve"> (Accessed: 21 January 2021). </w:t>
      </w:r>
    </w:p>
    <w:p w14:paraId="4DE3132C" w14:textId="77777777" w:rsidR="00762DDE" w:rsidRPr="00976DB8" w:rsidRDefault="00762DDE" w:rsidP="00762DDE">
      <w:pPr>
        <w:rPr>
          <w:rFonts w:ascii="Arial" w:hAnsi="Arial" w:cs="Arial"/>
          <w:sz w:val="22"/>
          <w:szCs w:val="22"/>
          <w:lang w:val="en-GB"/>
        </w:rPr>
      </w:pPr>
    </w:p>
    <w:p w14:paraId="1B6365F0" w14:textId="77777777" w:rsidR="00762DDE" w:rsidRDefault="00762DDE" w:rsidP="00762DDE">
      <w:pPr>
        <w:rPr>
          <w:rFonts w:ascii="Arial" w:hAnsi="Arial" w:cs="Arial"/>
          <w:sz w:val="22"/>
          <w:szCs w:val="22"/>
        </w:rPr>
      </w:pPr>
      <w:r w:rsidRPr="00976DB8">
        <w:rPr>
          <w:rFonts w:ascii="Arial" w:hAnsi="Arial" w:cs="Arial"/>
          <w:sz w:val="22"/>
          <w:szCs w:val="22"/>
        </w:rPr>
        <w:t xml:space="preserve">Deakin, H., and Wakefield, K. (2013) ‘Skype interviewing: Reflections of two PhD researchers’, </w:t>
      </w:r>
      <w:r w:rsidRPr="00976DB8">
        <w:rPr>
          <w:rFonts w:ascii="Arial" w:hAnsi="Arial" w:cs="Arial"/>
          <w:i/>
          <w:sz w:val="22"/>
          <w:szCs w:val="22"/>
        </w:rPr>
        <w:t>Qualitative Research</w:t>
      </w:r>
      <w:r w:rsidRPr="00976DB8">
        <w:rPr>
          <w:rFonts w:ascii="Arial" w:hAnsi="Arial" w:cs="Arial"/>
          <w:sz w:val="22"/>
          <w:szCs w:val="22"/>
        </w:rPr>
        <w:t>, 14(5), pp. 603-613. DOI: 10.1177/1468794113488126.</w:t>
      </w:r>
    </w:p>
    <w:p w14:paraId="4F4A71B1" w14:textId="77777777" w:rsidR="00762DDE" w:rsidRPr="00976DB8" w:rsidRDefault="00762DDE" w:rsidP="00762DDE">
      <w:pPr>
        <w:rPr>
          <w:rFonts w:ascii="Arial" w:hAnsi="Arial" w:cs="Arial"/>
          <w:sz w:val="22"/>
          <w:szCs w:val="22"/>
        </w:rPr>
      </w:pPr>
    </w:p>
    <w:p w14:paraId="75F87468"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DeFranzo, S.E. (2020) ‘4 Main Benefits of Survey Research’, </w:t>
      </w:r>
      <w:r w:rsidRPr="00976DB8">
        <w:rPr>
          <w:rFonts w:ascii="Arial" w:hAnsi="Arial" w:cs="Arial"/>
          <w:i/>
          <w:sz w:val="22"/>
          <w:szCs w:val="22"/>
          <w:lang w:val="en-GB"/>
        </w:rPr>
        <w:t>Snap Surveys</w:t>
      </w:r>
      <w:r w:rsidRPr="00976DB8">
        <w:rPr>
          <w:rFonts w:ascii="Arial" w:hAnsi="Arial" w:cs="Arial"/>
          <w:sz w:val="22"/>
          <w:szCs w:val="22"/>
          <w:lang w:val="en-GB"/>
        </w:rPr>
        <w:t xml:space="preserve">. Available at: </w:t>
      </w:r>
      <w:hyperlink r:id="rId63" w:history="1">
        <w:r w:rsidRPr="00976DB8">
          <w:rPr>
            <w:rStyle w:val="Hyperlink"/>
            <w:rFonts w:ascii="Arial" w:hAnsi="Arial" w:cs="Arial"/>
            <w:sz w:val="22"/>
            <w:szCs w:val="22"/>
            <w:lang w:val="en-GB"/>
          </w:rPr>
          <w:t>https://www.snapsurveys.com/blog/4-main-benefits-survey-research/</w:t>
        </w:r>
      </w:hyperlink>
      <w:r w:rsidRPr="00976DB8">
        <w:rPr>
          <w:rFonts w:ascii="Arial" w:hAnsi="Arial" w:cs="Arial"/>
          <w:sz w:val="22"/>
          <w:szCs w:val="22"/>
          <w:lang w:val="en-GB"/>
        </w:rPr>
        <w:t xml:space="preserve"> (Accessed: 27 November 2020). </w:t>
      </w:r>
    </w:p>
    <w:p w14:paraId="5796A334" w14:textId="77777777" w:rsidR="00762DDE" w:rsidRPr="00976DB8" w:rsidRDefault="00762DDE" w:rsidP="00762DDE">
      <w:pPr>
        <w:rPr>
          <w:rFonts w:ascii="Arial" w:hAnsi="Arial" w:cs="Arial"/>
          <w:sz w:val="22"/>
          <w:szCs w:val="22"/>
          <w:lang w:val="en-GB"/>
        </w:rPr>
      </w:pPr>
    </w:p>
    <w:p w14:paraId="48FFF19C"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Dobni</w:t>
      </w:r>
      <w:proofErr w:type="spellEnd"/>
      <w:r w:rsidRPr="00976DB8">
        <w:rPr>
          <w:rFonts w:ascii="Arial" w:hAnsi="Arial" w:cs="Arial"/>
          <w:sz w:val="22"/>
          <w:szCs w:val="22"/>
          <w:lang w:val="en-GB"/>
        </w:rPr>
        <w:t xml:space="preserve">, D. and </w:t>
      </w:r>
      <w:proofErr w:type="spellStart"/>
      <w:r w:rsidRPr="00976DB8">
        <w:rPr>
          <w:rFonts w:ascii="Arial" w:hAnsi="Arial" w:cs="Arial"/>
          <w:sz w:val="22"/>
          <w:szCs w:val="22"/>
          <w:lang w:val="en-GB"/>
        </w:rPr>
        <w:t>Zinkhan</w:t>
      </w:r>
      <w:proofErr w:type="spellEnd"/>
      <w:r w:rsidRPr="00976DB8">
        <w:rPr>
          <w:rFonts w:ascii="Arial" w:hAnsi="Arial" w:cs="Arial"/>
          <w:sz w:val="22"/>
          <w:szCs w:val="22"/>
          <w:lang w:val="en-GB"/>
        </w:rPr>
        <w:t xml:space="preserve">, G.M. (1990) ‘In search of brand image: A foundation analysis’, </w:t>
      </w:r>
      <w:r w:rsidRPr="00976DB8">
        <w:rPr>
          <w:rFonts w:ascii="Arial" w:hAnsi="Arial" w:cs="Arial"/>
          <w:i/>
          <w:sz w:val="22"/>
          <w:szCs w:val="22"/>
          <w:lang w:val="en-GB"/>
        </w:rPr>
        <w:t>ACR North American Advances in Consumer Research</w:t>
      </w:r>
      <w:r w:rsidRPr="00976DB8">
        <w:rPr>
          <w:rFonts w:ascii="Arial" w:hAnsi="Arial" w:cs="Arial"/>
          <w:sz w:val="22"/>
          <w:szCs w:val="22"/>
          <w:lang w:val="en-GB"/>
        </w:rPr>
        <w:t xml:space="preserve">, 17, pp. 110-119. Available at: </w:t>
      </w:r>
      <w:hyperlink r:id="rId64" w:history="1">
        <w:r w:rsidRPr="00976DB8">
          <w:rPr>
            <w:rStyle w:val="Hyperlink"/>
            <w:rFonts w:ascii="Arial" w:hAnsi="Arial" w:cs="Arial"/>
            <w:sz w:val="22"/>
            <w:szCs w:val="22"/>
            <w:lang w:val="en-GB"/>
          </w:rPr>
          <w:t>https://www.acrwebsite.org/volumes/7005/volumes/</w:t>
        </w:r>
      </w:hyperlink>
      <w:r w:rsidRPr="00976DB8">
        <w:rPr>
          <w:rFonts w:ascii="Arial" w:hAnsi="Arial" w:cs="Arial"/>
          <w:sz w:val="22"/>
          <w:szCs w:val="22"/>
          <w:lang w:val="en-GB"/>
        </w:rPr>
        <w:t xml:space="preserve"> (Accessed: 1 February 2021).</w:t>
      </w:r>
    </w:p>
    <w:p w14:paraId="1DE4C0D8" w14:textId="77777777" w:rsidR="00762DDE" w:rsidRPr="00976DB8" w:rsidRDefault="00762DDE" w:rsidP="00762DDE">
      <w:pPr>
        <w:rPr>
          <w:rFonts w:ascii="Arial" w:hAnsi="Arial" w:cs="Arial"/>
          <w:sz w:val="22"/>
          <w:szCs w:val="22"/>
          <w:lang w:val="en-GB"/>
        </w:rPr>
      </w:pPr>
    </w:p>
    <w:p w14:paraId="6BC6E9C5" w14:textId="77777777" w:rsidR="00762DDE" w:rsidRDefault="00762DDE" w:rsidP="00762DDE">
      <w:pPr>
        <w:rPr>
          <w:rFonts w:ascii="Arial" w:hAnsi="Arial" w:cs="Arial"/>
          <w:color w:val="000000" w:themeColor="text1"/>
          <w:sz w:val="22"/>
          <w:szCs w:val="22"/>
        </w:rPr>
      </w:pPr>
      <w:r w:rsidRPr="00976DB8">
        <w:rPr>
          <w:rFonts w:ascii="Arial" w:hAnsi="Arial" w:cs="Arial"/>
          <w:color w:val="000000" w:themeColor="text1"/>
          <w:sz w:val="22"/>
          <w:szCs w:val="22"/>
        </w:rPr>
        <w:t xml:space="preserve">Dorner, V., </w:t>
      </w:r>
      <w:proofErr w:type="spellStart"/>
      <w:r w:rsidRPr="00976DB8">
        <w:rPr>
          <w:rFonts w:ascii="Arial" w:hAnsi="Arial" w:cs="Arial"/>
          <w:color w:val="000000" w:themeColor="text1"/>
          <w:sz w:val="22"/>
          <w:szCs w:val="22"/>
        </w:rPr>
        <w:t>Giamattei</w:t>
      </w:r>
      <w:proofErr w:type="spellEnd"/>
      <w:r w:rsidRPr="00976DB8">
        <w:rPr>
          <w:rFonts w:ascii="Arial" w:hAnsi="Arial" w:cs="Arial"/>
          <w:color w:val="000000" w:themeColor="text1"/>
          <w:sz w:val="22"/>
          <w:szCs w:val="22"/>
        </w:rPr>
        <w:t xml:space="preserve">, M. and </w:t>
      </w:r>
      <w:proofErr w:type="spellStart"/>
      <w:r w:rsidRPr="00976DB8">
        <w:rPr>
          <w:rFonts w:ascii="Arial" w:hAnsi="Arial" w:cs="Arial"/>
          <w:color w:val="000000" w:themeColor="text1"/>
          <w:sz w:val="22"/>
          <w:szCs w:val="22"/>
        </w:rPr>
        <w:t>Greiff</w:t>
      </w:r>
      <w:proofErr w:type="spellEnd"/>
      <w:r w:rsidRPr="00976DB8">
        <w:rPr>
          <w:rFonts w:ascii="Arial" w:hAnsi="Arial" w:cs="Arial"/>
          <w:color w:val="000000" w:themeColor="text1"/>
          <w:sz w:val="22"/>
          <w:szCs w:val="22"/>
        </w:rPr>
        <w:t xml:space="preserve">, M. (2020) ‘The Market for Reviews: Strategic </w:t>
      </w:r>
      <w:proofErr w:type="spellStart"/>
      <w:r w:rsidRPr="00976DB8">
        <w:rPr>
          <w:rFonts w:ascii="Arial" w:hAnsi="Arial" w:cs="Arial"/>
          <w:color w:val="000000" w:themeColor="text1"/>
          <w:sz w:val="22"/>
          <w:szCs w:val="22"/>
        </w:rPr>
        <w:t>Behavior</w:t>
      </w:r>
      <w:proofErr w:type="spellEnd"/>
      <w:r w:rsidRPr="00976DB8">
        <w:rPr>
          <w:rFonts w:ascii="Arial" w:hAnsi="Arial" w:cs="Arial"/>
          <w:color w:val="000000" w:themeColor="text1"/>
          <w:sz w:val="22"/>
          <w:szCs w:val="22"/>
        </w:rPr>
        <w:t xml:space="preserve"> of Online Product Reviewers with Monetary Incentives’, </w:t>
      </w:r>
      <w:proofErr w:type="spellStart"/>
      <w:r w:rsidRPr="00976DB8">
        <w:rPr>
          <w:rFonts w:ascii="Arial" w:hAnsi="Arial" w:cs="Arial"/>
          <w:color w:val="000000" w:themeColor="text1"/>
          <w:sz w:val="22"/>
          <w:szCs w:val="22"/>
        </w:rPr>
        <w:t>Schmalenback</w:t>
      </w:r>
      <w:proofErr w:type="spellEnd"/>
      <w:r w:rsidRPr="00976DB8">
        <w:rPr>
          <w:rFonts w:ascii="Arial" w:hAnsi="Arial" w:cs="Arial"/>
          <w:color w:val="000000" w:themeColor="text1"/>
          <w:sz w:val="22"/>
          <w:szCs w:val="22"/>
        </w:rPr>
        <w:t xml:space="preserve"> Business Review, 72, pp. 397-435. Available at: </w:t>
      </w:r>
      <w:hyperlink r:id="rId65" w:history="1">
        <w:r w:rsidRPr="00976DB8">
          <w:rPr>
            <w:rStyle w:val="Hyperlink"/>
            <w:rFonts w:ascii="Arial" w:hAnsi="Arial" w:cs="Arial"/>
            <w:sz w:val="22"/>
            <w:szCs w:val="22"/>
          </w:rPr>
          <w:t>https://doi.org/10.1007/s41464-020-00094-y</w:t>
        </w:r>
      </w:hyperlink>
      <w:r w:rsidRPr="00976DB8">
        <w:rPr>
          <w:rFonts w:ascii="Arial" w:hAnsi="Arial" w:cs="Arial"/>
          <w:color w:val="000000" w:themeColor="text1"/>
          <w:sz w:val="22"/>
          <w:szCs w:val="22"/>
        </w:rPr>
        <w:t xml:space="preserve"> (Accessed: 4 February 2021). </w:t>
      </w:r>
    </w:p>
    <w:p w14:paraId="49031976" w14:textId="77777777" w:rsidR="00762DDE" w:rsidRPr="00976DB8" w:rsidRDefault="00762DDE" w:rsidP="00762DDE">
      <w:pPr>
        <w:rPr>
          <w:rFonts w:ascii="Arial" w:hAnsi="Arial" w:cs="Arial"/>
          <w:color w:val="000000" w:themeColor="text1"/>
          <w:sz w:val="22"/>
          <w:szCs w:val="22"/>
        </w:rPr>
      </w:pPr>
    </w:p>
    <w:p w14:paraId="16F4971E"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Driscoll, D.L. (2011) ‘Introduction to primary research: Observations, surveys and interviews’, </w:t>
      </w:r>
      <w:r w:rsidRPr="00976DB8">
        <w:rPr>
          <w:rFonts w:ascii="Arial" w:hAnsi="Arial" w:cs="Arial"/>
          <w:i/>
          <w:sz w:val="22"/>
          <w:szCs w:val="22"/>
          <w:lang w:val="en-GB"/>
        </w:rPr>
        <w:t>Writing spaces: Readings on writing</w:t>
      </w:r>
      <w:r w:rsidRPr="00976DB8">
        <w:rPr>
          <w:rFonts w:ascii="Arial" w:hAnsi="Arial" w:cs="Arial"/>
          <w:sz w:val="22"/>
          <w:szCs w:val="22"/>
          <w:lang w:val="en-GB"/>
        </w:rPr>
        <w:t>. 2</w:t>
      </w:r>
      <w:r w:rsidRPr="00976DB8">
        <w:rPr>
          <w:rFonts w:ascii="Arial" w:hAnsi="Arial" w:cs="Arial"/>
          <w:sz w:val="22"/>
          <w:szCs w:val="22"/>
          <w:vertAlign w:val="superscript"/>
          <w:lang w:val="en-GB"/>
        </w:rPr>
        <w:t>nd</w:t>
      </w:r>
      <w:r w:rsidRPr="00976DB8">
        <w:rPr>
          <w:rFonts w:ascii="Arial" w:hAnsi="Arial" w:cs="Arial"/>
          <w:sz w:val="22"/>
          <w:szCs w:val="22"/>
          <w:lang w:val="en-GB"/>
        </w:rPr>
        <w:t xml:space="preserve"> edn. </w:t>
      </w:r>
    </w:p>
    <w:p w14:paraId="405605CF" w14:textId="77777777" w:rsidR="00762DDE" w:rsidRPr="00976DB8" w:rsidRDefault="00762DDE" w:rsidP="00762DDE">
      <w:pPr>
        <w:rPr>
          <w:rFonts w:ascii="Arial" w:hAnsi="Arial" w:cs="Arial"/>
          <w:sz w:val="22"/>
          <w:szCs w:val="22"/>
          <w:lang w:val="en-GB"/>
        </w:rPr>
      </w:pPr>
    </w:p>
    <w:p w14:paraId="3F299A9C"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Easterby</w:t>
      </w:r>
      <w:proofErr w:type="spellEnd"/>
      <w:r w:rsidRPr="00976DB8">
        <w:rPr>
          <w:rFonts w:ascii="Arial" w:hAnsi="Arial" w:cs="Arial"/>
          <w:sz w:val="22"/>
          <w:szCs w:val="22"/>
          <w:lang w:val="en-GB"/>
        </w:rPr>
        <w:t xml:space="preserve">-Smith, M., Thorpe, R. and Jackson, P.R. (2012) </w:t>
      </w:r>
      <w:r w:rsidRPr="00976DB8">
        <w:rPr>
          <w:rFonts w:ascii="Arial" w:hAnsi="Arial" w:cs="Arial"/>
          <w:i/>
          <w:sz w:val="22"/>
          <w:szCs w:val="22"/>
          <w:lang w:val="en-GB"/>
        </w:rPr>
        <w:t>Management research</w:t>
      </w:r>
      <w:r w:rsidRPr="00976DB8">
        <w:rPr>
          <w:rFonts w:ascii="Arial" w:hAnsi="Arial" w:cs="Arial"/>
          <w:sz w:val="22"/>
          <w:szCs w:val="22"/>
          <w:lang w:val="en-GB"/>
        </w:rPr>
        <w:t>. Sage.</w:t>
      </w:r>
    </w:p>
    <w:p w14:paraId="3A1D264B" w14:textId="77777777" w:rsidR="00762DDE" w:rsidRPr="00976DB8" w:rsidRDefault="00762DDE" w:rsidP="00762DDE">
      <w:pPr>
        <w:rPr>
          <w:rFonts w:ascii="Arial" w:hAnsi="Arial" w:cs="Arial"/>
          <w:sz w:val="22"/>
          <w:szCs w:val="22"/>
          <w:lang w:val="en-GB"/>
        </w:rPr>
      </w:pPr>
    </w:p>
    <w:p w14:paraId="0B52DA00" w14:textId="77777777" w:rsidR="00762DDE" w:rsidRDefault="00762DDE" w:rsidP="00762DDE">
      <w:pPr>
        <w:rPr>
          <w:rFonts w:ascii="Arial" w:eastAsiaTheme="minorHAnsi" w:hAnsi="Arial" w:cs="Arial"/>
          <w:sz w:val="22"/>
          <w:szCs w:val="22"/>
          <w:lang w:val="en-GB"/>
        </w:rPr>
      </w:pPr>
      <w:proofErr w:type="spellStart"/>
      <w:r w:rsidRPr="00976DB8">
        <w:rPr>
          <w:rFonts w:ascii="Arial" w:eastAsiaTheme="minorHAnsi" w:hAnsi="Arial" w:cs="Arial"/>
          <w:sz w:val="22"/>
          <w:szCs w:val="22"/>
          <w:lang w:val="en-GB"/>
        </w:rPr>
        <w:t>Etikan</w:t>
      </w:r>
      <w:proofErr w:type="spellEnd"/>
      <w:r w:rsidRPr="00976DB8">
        <w:rPr>
          <w:rFonts w:ascii="Arial" w:eastAsiaTheme="minorHAnsi" w:hAnsi="Arial" w:cs="Arial"/>
          <w:sz w:val="22"/>
          <w:szCs w:val="22"/>
          <w:lang w:val="en-GB"/>
        </w:rPr>
        <w:t xml:space="preserve">, I., Musa, S.A. and </w:t>
      </w:r>
      <w:proofErr w:type="spellStart"/>
      <w:r w:rsidRPr="00976DB8">
        <w:rPr>
          <w:rFonts w:ascii="Arial" w:eastAsiaTheme="minorHAnsi" w:hAnsi="Arial" w:cs="Arial"/>
          <w:sz w:val="22"/>
          <w:szCs w:val="22"/>
          <w:lang w:val="en-GB"/>
        </w:rPr>
        <w:t>Alkassim</w:t>
      </w:r>
      <w:proofErr w:type="spellEnd"/>
      <w:r w:rsidRPr="00976DB8">
        <w:rPr>
          <w:rFonts w:ascii="Arial" w:eastAsiaTheme="minorHAnsi" w:hAnsi="Arial" w:cs="Arial"/>
          <w:sz w:val="22"/>
          <w:szCs w:val="22"/>
          <w:lang w:val="en-GB"/>
        </w:rPr>
        <w:t xml:space="preserve">, R.S. (2015) ‘Comparing of Convenience Sampling and Purposive Sampling’, </w:t>
      </w:r>
      <w:r w:rsidRPr="00976DB8">
        <w:rPr>
          <w:rFonts w:ascii="Arial" w:eastAsiaTheme="minorHAnsi" w:hAnsi="Arial" w:cs="Arial"/>
          <w:i/>
          <w:sz w:val="22"/>
          <w:szCs w:val="22"/>
          <w:lang w:val="en-GB"/>
        </w:rPr>
        <w:t xml:space="preserve">American Journal of Theoretical and Applied Statistics, </w:t>
      </w:r>
      <w:r w:rsidRPr="00976DB8">
        <w:rPr>
          <w:rFonts w:ascii="Arial" w:eastAsiaTheme="minorHAnsi" w:hAnsi="Arial" w:cs="Arial"/>
          <w:sz w:val="22"/>
          <w:szCs w:val="22"/>
          <w:lang w:val="en-GB"/>
        </w:rPr>
        <w:t xml:space="preserve">5(1), pp. 1-4. Available at: </w:t>
      </w:r>
      <w:proofErr w:type="spellStart"/>
      <w:r w:rsidRPr="00976DB8">
        <w:rPr>
          <w:rFonts w:ascii="Arial" w:eastAsiaTheme="minorHAnsi" w:hAnsi="Arial" w:cs="Arial"/>
          <w:sz w:val="22"/>
          <w:szCs w:val="22"/>
          <w:lang w:val="en-GB"/>
        </w:rPr>
        <w:t>doi</w:t>
      </w:r>
      <w:proofErr w:type="spellEnd"/>
      <w:r w:rsidRPr="00976DB8">
        <w:rPr>
          <w:rFonts w:ascii="Arial" w:eastAsiaTheme="minorHAnsi" w:hAnsi="Arial" w:cs="Arial"/>
          <w:sz w:val="22"/>
          <w:szCs w:val="22"/>
          <w:lang w:val="en-GB"/>
        </w:rPr>
        <w:t>: 10.11648/j.ajtas.20160501.11 (Accessed: 27 April 2021).</w:t>
      </w:r>
    </w:p>
    <w:p w14:paraId="0481E1CF" w14:textId="77777777" w:rsidR="00762DDE" w:rsidRPr="00976DB8" w:rsidRDefault="00762DDE" w:rsidP="00762DDE">
      <w:pPr>
        <w:rPr>
          <w:rFonts w:ascii="Arial" w:eastAsiaTheme="minorHAnsi" w:hAnsi="Arial" w:cs="Arial"/>
          <w:sz w:val="22"/>
          <w:szCs w:val="22"/>
          <w:lang w:val="en-GB"/>
        </w:rPr>
      </w:pPr>
    </w:p>
    <w:p w14:paraId="05C07155" w14:textId="77777777" w:rsidR="00762DDE" w:rsidRDefault="00762DDE" w:rsidP="00762DDE">
      <w:pPr>
        <w:rPr>
          <w:rFonts w:ascii="Arial" w:hAnsi="Arial" w:cs="Arial"/>
          <w:sz w:val="22"/>
          <w:szCs w:val="22"/>
        </w:rPr>
      </w:pPr>
      <w:proofErr w:type="spellStart"/>
      <w:r w:rsidRPr="00976DB8">
        <w:rPr>
          <w:rFonts w:ascii="Arial" w:hAnsi="Arial" w:cs="Arial"/>
          <w:sz w:val="22"/>
          <w:szCs w:val="22"/>
        </w:rPr>
        <w:t>Foddy</w:t>
      </w:r>
      <w:proofErr w:type="spellEnd"/>
      <w:r w:rsidRPr="00976DB8">
        <w:rPr>
          <w:rFonts w:ascii="Arial" w:hAnsi="Arial" w:cs="Arial"/>
          <w:sz w:val="22"/>
          <w:szCs w:val="22"/>
        </w:rPr>
        <w:t xml:space="preserve">, W. and </w:t>
      </w:r>
      <w:proofErr w:type="spellStart"/>
      <w:r w:rsidRPr="00976DB8">
        <w:rPr>
          <w:rFonts w:ascii="Arial" w:hAnsi="Arial" w:cs="Arial"/>
          <w:sz w:val="22"/>
          <w:szCs w:val="22"/>
        </w:rPr>
        <w:t>Foddy</w:t>
      </w:r>
      <w:proofErr w:type="spellEnd"/>
      <w:r w:rsidRPr="00976DB8">
        <w:rPr>
          <w:rFonts w:ascii="Arial" w:hAnsi="Arial" w:cs="Arial"/>
          <w:sz w:val="22"/>
          <w:szCs w:val="22"/>
        </w:rPr>
        <w:t xml:space="preserve">, W.H. (1994) </w:t>
      </w:r>
      <w:r w:rsidRPr="00976DB8">
        <w:rPr>
          <w:rFonts w:ascii="Arial" w:hAnsi="Arial" w:cs="Arial"/>
          <w:i/>
          <w:sz w:val="22"/>
          <w:szCs w:val="22"/>
        </w:rPr>
        <w:t>Constructing questions for interviews and questionnaires: Theory and practice in social research.</w:t>
      </w:r>
      <w:r w:rsidRPr="00976DB8">
        <w:rPr>
          <w:rFonts w:ascii="Arial" w:hAnsi="Arial" w:cs="Arial"/>
          <w:sz w:val="22"/>
          <w:szCs w:val="22"/>
        </w:rPr>
        <w:t xml:space="preserve"> Cambridge University Press.</w:t>
      </w:r>
    </w:p>
    <w:p w14:paraId="42C88705" w14:textId="77777777" w:rsidR="00762DDE" w:rsidRPr="00976DB8" w:rsidRDefault="00762DDE" w:rsidP="00762DDE">
      <w:pPr>
        <w:rPr>
          <w:rFonts w:ascii="Arial" w:hAnsi="Arial" w:cs="Arial"/>
          <w:sz w:val="22"/>
          <w:szCs w:val="22"/>
        </w:rPr>
      </w:pPr>
    </w:p>
    <w:p w14:paraId="21F0AD0D" w14:textId="77777777" w:rsidR="00762DDE" w:rsidRDefault="00762DDE" w:rsidP="00762DDE">
      <w:pPr>
        <w:rPr>
          <w:rFonts w:ascii="Arial" w:hAnsi="Arial" w:cs="Arial"/>
          <w:sz w:val="22"/>
          <w:szCs w:val="22"/>
        </w:rPr>
      </w:pPr>
      <w:proofErr w:type="spellStart"/>
      <w:r w:rsidRPr="00976DB8">
        <w:rPr>
          <w:rFonts w:ascii="Arial" w:hAnsi="Arial" w:cs="Arial"/>
          <w:sz w:val="22"/>
          <w:szCs w:val="22"/>
        </w:rPr>
        <w:t>Foederer</w:t>
      </w:r>
      <w:proofErr w:type="spellEnd"/>
      <w:r w:rsidRPr="00976DB8">
        <w:rPr>
          <w:rFonts w:ascii="Arial" w:hAnsi="Arial" w:cs="Arial"/>
          <w:sz w:val="22"/>
          <w:szCs w:val="22"/>
        </w:rPr>
        <w:t xml:space="preserve">, M. (2016) Why a service mindset is essential in 2016, </w:t>
      </w:r>
      <w:r w:rsidRPr="00976DB8">
        <w:rPr>
          <w:rFonts w:ascii="Arial" w:hAnsi="Arial" w:cs="Arial"/>
          <w:i/>
          <w:sz w:val="22"/>
          <w:szCs w:val="22"/>
        </w:rPr>
        <w:t>Axelos</w:t>
      </w:r>
      <w:r w:rsidRPr="00976DB8">
        <w:rPr>
          <w:rFonts w:ascii="Arial" w:hAnsi="Arial" w:cs="Arial"/>
          <w:sz w:val="22"/>
          <w:szCs w:val="22"/>
        </w:rPr>
        <w:t xml:space="preserve">. Available at: </w:t>
      </w:r>
      <w:hyperlink r:id="rId66" w:history="1">
        <w:r w:rsidRPr="00976DB8">
          <w:rPr>
            <w:rStyle w:val="Hyperlink"/>
            <w:rFonts w:ascii="Arial" w:hAnsi="Arial" w:cs="Arial"/>
            <w:sz w:val="22"/>
            <w:szCs w:val="22"/>
          </w:rPr>
          <w:t>https://www.axelos.com/news/blogs/november-2016/why-a-service-mindset-is-essential-in-2016</w:t>
        </w:r>
      </w:hyperlink>
      <w:r w:rsidRPr="00976DB8">
        <w:rPr>
          <w:rFonts w:ascii="Arial" w:hAnsi="Arial" w:cs="Arial"/>
          <w:sz w:val="22"/>
          <w:szCs w:val="22"/>
        </w:rPr>
        <w:t xml:space="preserve"> (Accessed: 18 January 2021). </w:t>
      </w:r>
    </w:p>
    <w:p w14:paraId="292B8438" w14:textId="77777777" w:rsidR="00762DDE" w:rsidRPr="00976DB8" w:rsidRDefault="00762DDE" w:rsidP="00762DDE">
      <w:pPr>
        <w:rPr>
          <w:rFonts w:ascii="Arial" w:hAnsi="Arial" w:cs="Arial"/>
          <w:sz w:val="22"/>
          <w:szCs w:val="22"/>
        </w:rPr>
      </w:pPr>
    </w:p>
    <w:p w14:paraId="057C308A"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Frey-Cordes, R., </w:t>
      </w:r>
      <w:proofErr w:type="spellStart"/>
      <w:r w:rsidRPr="00976DB8">
        <w:rPr>
          <w:rStyle w:val="doilink"/>
          <w:rFonts w:ascii="Arial" w:hAnsi="Arial" w:cs="Arial"/>
          <w:color w:val="000000" w:themeColor="text1"/>
          <w:sz w:val="22"/>
          <w:szCs w:val="22"/>
        </w:rPr>
        <w:t>Eilert</w:t>
      </w:r>
      <w:proofErr w:type="spellEnd"/>
      <w:r w:rsidRPr="00976DB8">
        <w:rPr>
          <w:rStyle w:val="doilink"/>
          <w:rFonts w:ascii="Arial" w:hAnsi="Arial" w:cs="Arial"/>
          <w:color w:val="000000" w:themeColor="text1"/>
          <w:sz w:val="22"/>
          <w:szCs w:val="22"/>
        </w:rPr>
        <w:t xml:space="preserve">, M. and </w:t>
      </w:r>
      <w:proofErr w:type="spellStart"/>
      <w:r w:rsidRPr="00976DB8">
        <w:rPr>
          <w:rStyle w:val="doilink"/>
          <w:rFonts w:ascii="Arial" w:hAnsi="Arial" w:cs="Arial"/>
          <w:color w:val="000000" w:themeColor="text1"/>
          <w:sz w:val="22"/>
          <w:szCs w:val="22"/>
        </w:rPr>
        <w:t>Büttgen</w:t>
      </w:r>
      <w:proofErr w:type="spellEnd"/>
      <w:r w:rsidRPr="00976DB8">
        <w:rPr>
          <w:rStyle w:val="doilink"/>
          <w:rFonts w:ascii="Arial" w:hAnsi="Arial" w:cs="Arial"/>
          <w:color w:val="000000" w:themeColor="text1"/>
          <w:sz w:val="22"/>
          <w:szCs w:val="22"/>
        </w:rPr>
        <w:t xml:space="preserve">, M. (2020) ‘Eye for an eye? Frontline service employee reactions to customer incivility’, </w:t>
      </w:r>
      <w:r w:rsidRPr="00976DB8">
        <w:rPr>
          <w:rStyle w:val="doilink"/>
          <w:rFonts w:ascii="Arial" w:hAnsi="Arial" w:cs="Arial"/>
          <w:i/>
          <w:color w:val="000000" w:themeColor="text1"/>
          <w:sz w:val="22"/>
          <w:szCs w:val="22"/>
        </w:rPr>
        <w:t>Journal of Services Marketing</w:t>
      </w:r>
      <w:r w:rsidRPr="00976DB8">
        <w:rPr>
          <w:rStyle w:val="doilink"/>
          <w:rFonts w:ascii="Arial" w:hAnsi="Arial" w:cs="Arial"/>
          <w:color w:val="000000" w:themeColor="text1"/>
          <w:sz w:val="22"/>
          <w:szCs w:val="22"/>
        </w:rPr>
        <w:t xml:space="preserve">, 34(7), pp. 939-953. Available at: </w:t>
      </w:r>
      <w:hyperlink r:id="rId67" w:history="1">
        <w:r w:rsidRPr="00976DB8">
          <w:rPr>
            <w:rStyle w:val="Hyperlink"/>
            <w:rFonts w:ascii="Arial" w:hAnsi="Arial" w:cs="Arial"/>
            <w:sz w:val="22"/>
            <w:szCs w:val="22"/>
          </w:rPr>
          <w:t>https://doi.org/10.1108/JSM-07-2019-0270</w:t>
        </w:r>
      </w:hyperlink>
      <w:r w:rsidRPr="00976DB8">
        <w:rPr>
          <w:rStyle w:val="doilink"/>
          <w:rFonts w:ascii="Arial" w:hAnsi="Arial" w:cs="Arial"/>
          <w:color w:val="000000" w:themeColor="text1"/>
          <w:sz w:val="22"/>
          <w:szCs w:val="22"/>
        </w:rPr>
        <w:t xml:space="preserve"> (Accessed: 6 February 2021). </w:t>
      </w:r>
    </w:p>
    <w:p w14:paraId="085EC998" w14:textId="77777777" w:rsidR="00762DDE" w:rsidRPr="00976DB8" w:rsidRDefault="00762DDE" w:rsidP="00762DDE">
      <w:pPr>
        <w:rPr>
          <w:rStyle w:val="doilink"/>
          <w:rFonts w:ascii="Arial" w:hAnsi="Arial" w:cs="Arial"/>
          <w:color w:val="000000" w:themeColor="text1"/>
          <w:sz w:val="22"/>
          <w:szCs w:val="22"/>
        </w:rPr>
      </w:pPr>
    </w:p>
    <w:p w14:paraId="37688D2F"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Gentle, S. (2016) </w:t>
      </w:r>
      <w:r w:rsidRPr="00976DB8">
        <w:rPr>
          <w:rStyle w:val="doilink"/>
          <w:rFonts w:ascii="Arial" w:hAnsi="Arial" w:cs="Arial"/>
          <w:i/>
          <w:color w:val="000000" w:themeColor="text1"/>
          <w:sz w:val="22"/>
          <w:szCs w:val="22"/>
        </w:rPr>
        <w:t>Overworked, undervalued and underpaid – Britain’s workforce is on the move in 2016</w:t>
      </w:r>
      <w:r w:rsidRPr="00976DB8">
        <w:rPr>
          <w:rStyle w:val="doilink"/>
          <w:rFonts w:ascii="Arial" w:hAnsi="Arial" w:cs="Arial"/>
          <w:color w:val="000000" w:themeColor="text1"/>
          <w:sz w:val="22"/>
          <w:szCs w:val="22"/>
        </w:rPr>
        <w:t xml:space="preserve">. Available at: </w:t>
      </w:r>
      <w:hyperlink r:id="rId68" w:history="1">
        <w:r w:rsidRPr="00976DB8">
          <w:rPr>
            <w:rStyle w:val="Hyperlink"/>
            <w:rFonts w:ascii="Arial" w:hAnsi="Arial" w:cs="Arial"/>
            <w:sz w:val="22"/>
            <w:szCs w:val="22"/>
          </w:rPr>
          <w:t>https://www.onrec.com/news/statistics-and-trends/overworked-undervalued-and-underpaid-–-britain’s-workforce-is-the-move-in</w:t>
        </w:r>
      </w:hyperlink>
      <w:r w:rsidRPr="00976DB8">
        <w:rPr>
          <w:rStyle w:val="doilink"/>
          <w:rFonts w:ascii="Arial" w:hAnsi="Arial" w:cs="Arial"/>
          <w:color w:val="000000" w:themeColor="text1"/>
          <w:sz w:val="22"/>
          <w:szCs w:val="22"/>
        </w:rPr>
        <w:t xml:space="preserve"> (Accessed: 6 February 2021). </w:t>
      </w:r>
    </w:p>
    <w:p w14:paraId="40FD0A0F" w14:textId="77777777" w:rsidR="00762DDE" w:rsidRPr="00976DB8" w:rsidRDefault="00762DDE" w:rsidP="00762DDE">
      <w:pPr>
        <w:rPr>
          <w:rStyle w:val="doilink"/>
          <w:rFonts w:ascii="Arial" w:hAnsi="Arial" w:cs="Arial"/>
          <w:color w:val="000000" w:themeColor="text1"/>
          <w:sz w:val="22"/>
          <w:szCs w:val="22"/>
        </w:rPr>
      </w:pPr>
    </w:p>
    <w:p w14:paraId="4677ADF3"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Ghauri</w:t>
      </w:r>
      <w:proofErr w:type="spellEnd"/>
      <w:r w:rsidRPr="00976DB8">
        <w:rPr>
          <w:rFonts w:ascii="Arial" w:hAnsi="Arial" w:cs="Arial"/>
          <w:sz w:val="22"/>
          <w:szCs w:val="22"/>
          <w:lang w:val="en-GB"/>
        </w:rPr>
        <w:t xml:space="preserve">, P., </w:t>
      </w:r>
      <w:proofErr w:type="spellStart"/>
      <w:r w:rsidRPr="00976DB8">
        <w:rPr>
          <w:rFonts w:ascii="Arial" w:hAnsi="Arial" w:cs="Arial"/>
          <w:sz w:val="22"/>
          <w:szCs w:val="22"/>
          <w:lang w:val="en-GB"/>
        </w:rPr>
        <w:t>Grønhaug</w:t>
      </w:r>
      <w:proofErr w:type="spellEnd"/>
      <w:r w:rsidRPr="00976DB8">
        <w:rPr>
          <w:rFonts w:ascii="Arial" w:hAnsi="Arial" w:cs="Arial"/>
          <w:sz w:val="22"/>
          <w:szCs w:val="22"/>
          <w:lang w:val="en-GB"/>
        </w:rPr>
        <w:t xml:space="preserve">, K., Strange, R. (2020) </w:t>
      </w:r>
      <w:r w:rsidRPr="00976DB8">
        <w:rPr>
          <w:rFonts w:ascii="Arial" w:hAnsi="Arial" w:cs="Arial"/>
          <w:i/>
          <w:sz w:val="22"/>
          <w:szCs w:val="22"/>
          <w:lang w:val="en-GB"/>
        </w:rPr>
        <w:t xml:space="preserve">Research Methods in Business Studies. </w:t>
      </w:r>
      <w:r w:rsidRPr="00976DB8">
        <w:rPr>
          <w:rFonts w:ascii="Arial" w:hAnsi="Arial" w:cs="Arial"/>
          <w:sz w:val="22"/>
          <w:szCs w:val="22"/>
          <w:lang w:val="en-GB"/>
        </w:rPr>
        <w:t>Cambridge University Press.</w:t>
      </w:r>
    </w:p>
    <w:p w14:paraId="78592E92" w14:textId="77777777" w:rsidR="00762DDE" w:rsidRPr="00976DB8" w:rsidRDefault="00762DDE" w:rsidP="00762DDE">
      <w:pPr>
        <w:rPr>
          <w:rFonts w:ascii="Arial" w:hAnsi="Arial" w:cs="Arial"/>
          <w:sz w:val="22"/>
          <w:szCs w:val="22"/>
          <w:lang w:val="en-GB"/>
        </w:rPr>
      </w:pPr>
    </w:p>
    <w:p w14:paraId="105C9B71"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Gomes, J. (2018) </w:t>
      </w:r>
      <w:r w:rsidRPr="00976DB8">
        <w:rPr>
          <w:rStyle w:val="doilink"/>
          <w:rFonts w:ascii="Arial" w:hAnsi="Arial" w:cs="Arial"/>
          <w:i/>
          <w:color w:val="000000" w:themeColor="text1"/>
          <w:sz w:val="22"/>
          <w:szCs w:val="22"/>
        </w:rPr>
        <w:t>Putting The Customer First Is Good For Business</w:t>
      </w:r>
      <w:r w:rsidRPr="00976DB8">
        <w:rPr>
          <w:rStyle w:val="doilink"/>
          <w:rFonts w:ascii="Arial" w:hAnsi="Arial" w:cs="Arial"/>
          <w:color w:val="000000" w:themeColor="text1"/>
          <w:sz w:val="22"/>
          <w:szCs w:val="22"/>
        </w:rPr>
        <w:t xml:space="preserve">. Available at: </w:t>
      </w:r>
      <w:hyperlink r:id="rId69" w:history="1">
        <w:r w:rsidRPr="00976DB8">
          <w:rPr>
            <w:rStyle w:val="Hyperlink"/>
            <w:rFonts w:ascii="Arial" w:hAnsi="Arial" w:cs="Arial"/>
            <w:color w:val="000000" w:themeColor="text1"/>
            <w:sz w:val="22"/>
            <w:szCs w:val="22"/>
          </w:rPr>
          <w:t>https://www.forbes.com/sites/forbestechcouncil/2018/03/05/putting-the-customer-first-is-good-for-business/?sh=52c615bc2b9e</w:t>
        </w:r>
      </w:hyperlink>
      <w:r w:rsidRPr="00976DB8">
        <w:rPr>
          <w:rStyle w:val="doilink"/>
          <w:rFonts w:ascii="Arial" w:hAnsi="Arial" w:cs="Arial"/>
          <w:color w:val="000000" w:themeColor="text1"/>
          <w:sz w:val="22"/>
          <w:szCs w:val="22"/>
        </w:rPr>
        <w:t xml:space="preserve"> (Accessed: 4 February 2021). </w:t>
      </w:r>
    </w:p>
    <w:p w14:paraId="4BC3F007" w14:textId="77777777" w:rsidR="00762DDE" w:rsidRPr="00976DB8" w:rsidRDefault="00762DDE" w:rsidP="00762DDE">
      <w:pPr>
        <w:rPr>
          <w:rStyle w:val="doilink"/>
          <w:rFonts w:ascii="Arial" w:hAnsi="Arial" w:cs="Arial"/>
          <w:color w:val="000000" w:themeColor="text1"/>
          <w:sz w:val="22"/>
          <w:szCs w:val="22"/>
        </w:rPr>
      </w:pPr>
    </w:p>
    <w:p w14:paraId="36DC1C4D"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Google Analytics (2021) </w:t>
      </w:r>
      <w:r w:rsidRPr="00976DB8">
        <w:rPr>
          <w:rFonts w:ascii="Arial" w:hAnsi="Arial" w:cs="Arial"/>
          <w:i/>
          <w:sz w:val="22"/>
          <w:szCs w:val="22"/>
          <w:lang w:val="en-GB"/>
        </w:rPr>
        <w:t>About Demographics and Interests</w:t>
      </w:r>
      <w:r w:rsidRPr="00976DB8">
        <w:rPr>
          <w:rFonts w:ascii="Arial" w:hAnsi="Arial" w:cs="Arial"/>
          <w:sz w:val="22"/>
          <w:szCs w:val="22"/>
          <w:lang w:val="en-GB"/>
        </w:rPr>
        <w:t xml:space="preserve">. Available at: </w:t>
      </w:r>
      <w:hyperlink r:id="rId70" w:history="1">
        <w:r w:rsidRPr="00976DB8">
          <w:rPr>
            <w:rStyle w:val="Hyperlink"/>
            <w:rFonts w:ascii="Arial" w:hAnsi="Arial" w:cs="Arial"/>
            <w:sz w:val="22"/>
            <w:szCs w:val="22"/>
            <w:lang w:val="en-GB"/>
          </w:rPr>
          <w:t>https://support.google.com/analytics/answer/2799357?hl=en</w:t>
        </w:r>
      </w:hyperlink>
      <w:r w:rsidRPr="00976DB8">
        <w:rPr>
          <w:rFonts w:ascii="Arial" w:hAnsi="Arial" w:cs="Arial"/>
          <w:sz w:val="22"/>
          <w:szCs w:val="22"/>
          <w:lang w:val="en-GB"/>
        </w:rPr>
        <w:t xml:space="preserve"> (Accessed: 14 April 2021).</w:t>
      </w:r>
    </w:p>
    <w:p w14:paraId="3536950F" w14:textId="77777777" w:rsidR="00762DDE" w:rsidRPr="00976DB8" w:rsidRDefault="00762DDE" w:rsidP="00762DDE">
      <w:pPr>
        <w:rPr>
          <w:rFonts w:ascii="Arial" w:hAnsi="Arial" w:cs="Arial"/>
          <w:sz w:val="22"/>
          <w:szCs w:val="22"/>
          <w:lang w:val="en-GB"/>
        </w:rPr>
      </w:pPr>
    </w:p>
    <w:p w14:paraId="0A01272F" w14:textId="77777777" w:rsidR="00762DDE" w:rsidRDefault="00762DDE" w:rsidP="00762DDE">
      <w:pPr>
        <w:rPr>
          <w:rStyle w:val="doilink"/>
          <w:rFonts w:ascii="Arial" w:hAnsi="Arial" w:cs="Arial"/>
          <w:color w:val="000000" w:themeColor="text1"/>
          <w:sz w:val="22"/>
          <w:szCs w:val="22"/>
        </w:rPr>
      </w:pPr>
      <w:proofErr w:type="spellStart"/>
      <w:r w:rsidRPr="00976DB8">
        <w:rPr>
          <w:rStyle w:val="doilink"/>
          <w:rFonts w:ascii="Arial" w:hAnsi="Arial" w:cs="Arial"/>
          <w:color w:val="000000" w:themeColor="text1"/>
          <w:sz w:val="22"/>
          <w:szCs w:val="22"/>
        </w:rPr>
        <w:lastRenderedPageBreak/>
        <w:t>Grandey</w:t>
      </w:r>
      <w:proofErr w:type="spellEnd"/>
      <w:r w:rsidRPr="00976DB8">
        <w:rPr>
          <w:rStyle w:val="doilink"/>
          <w:rFonts w:ascii="Arial" w:hAnsi="Arial" w:cs="Arial"/>
          <w:color w:val="000000" w:themeColor="text1"/>
          <w:sz w:val="22"/>
          <w:szCs w:val="22"/>
        </w:rPr>
        <w:t xml:space="preserve">, A., </w:t>
      </w:r>
      <w:proofErr w:type="spellStart"/>
      <w:r w:rsidRPr="00976DB8">
        <w:rPr>
          <w:rStyle w:val="doilink"/>
          <w:rFonts w:ascii="Arial" w:hAnsi="Arial" w:cs="Arial"/>
          <w:color w:val="000000" w:themeColor="text1"/>
          <w:sz w:val="22"/>
          <w:szCs w:val="22"/>
        </w:rPr>
        <w:t>Frone</w:t>
      </w:r>
      <w:proofErr w:type="spellEnd"/>
      <w:r w:rsidRPr="00976DB8">
        <w:rPr>
          <w:rStyle w:val="doilink"/>
          <w:rFonts w:ascii="Arial" w:hAnsi="Arial" w:cs="Arial"/>
          <w:color w:val="000000" w:themeColor="text1"/>
          <w:sz w:val="22"/>
          <w:szCs w:val="22"/>
        </w:rPr>
        <w:t xml:space="preserve">, M.R., </w:t>
      </w:r>
      <w:proofErr w:type="spellStart"/>
      <w:r w:rsidRPr="00976DB8">
        <w:rPr>
          <w:rStyle w:val="doilink"/>
          <w:rFonts w:ascii="Arial" w:hAnsi="Arial" w:cs="Arial"/>
          <w:color w:val="000000" w:themeColor="text1"/>
          <w:sz w:val="22"/>
          <w:szCs w:val="22"/>
        </w:rPr>
        <w:t>Melloy</w:t>
      </w:r>
      <w:proofErr w:type="spellEnd"/>
      <w:r w:rsidRPr="00976DB8">
        <w:rPr>
          <w:rStyle w:val="doilink"/>
          <w:rFonts w:ascii="Arial" w:hAnsi="Arial" w:cs="Arial"/>
          <w:color w:val="000000" w:themeColor="text1"/>
          <w:sz w:val="22"/>
          <w:szCs w:val="22"/>
        </w:rPr>
        <w:t xml:space="preserve">, R.C. and Sayre, G.M. (2019) ‘When are fakers also drinkers? A self-control view of emotional </w:t>
      </w:r>
      <w:proofErr w:type="spellStart"/>
      <w:r w:rsidRPr="00976DB8">
        <w:rPr>
          <w:rStyle w:val="doilink"/>
          <w:rFonts w:ascii="Arial" w:hAnsi="Arial" w:cs="Arial"/>
          <w:color w:val="000000" w:themeColor="text1"/>
          <w:sz w:val="22"/>
          <w:szCs w:val="22"/>
        </w:rPr>
        <w:t>labor</w:t>
      </w:r>
      <w:proofErr w:type="spellEnd"/>
      <w:r w:rsidRPr="00976DB8">
        <w:rPr>
          <w:rStyle w:val="doilink"/>
          <w:rFonts w:ascii="Arial" w:hAnsi="Arial" w:cs="Arial"/>
          <w:color w:val="000000" w:themeColor="text1"/>
          <w:sz w:val="22"/>
          <w:szCs w:val="22"/>
        </w:rPr>
        <w:t xml:space="preserve"> and alcohol consumption among U.S. service workers’, J</w:t>
      </w:r>
      <w:r w:rsidRPr="00976DB8">
        <w:rPr>
          <w:rStyle w:val="doilink"/>
          <w:rFonts w:ascii="Arial" w:hAnsi="Arial" w:cs="Arial"/>
          <w:i/>
          <w:color w:val="000000" w:themeColor="text1"/>
          <w:sz w:val="22"/>
          <w:szCs w:val="22"/>
        </w:rPr>
        <w:t>ournal of Occupational Health Psychology</w:t>
      </w:r>
      <w:r w:rsidRPr="00976DB8">
        <w:rPr>
          <w:rStyle w:val="doilink"/>
          <w:rFonts w:ascii="Arial" w:hAnsi="Arial" w:cs="Arial"/>
          <w:color w:val="000000" w:themeColor="text1"/>
          <w:sz w:val="22"/>
          <w:szCs w:val="22"/>
        </w:rPr>
        <w:t xml:space="preserve">, 24(4), 482–497. Available at: </w:t>
      </w:r>
      <w:hyperlink r:id="rId71" w:history="1">
        <w:r w:rsidRPr="00976DB8">
          <w:rPr>
            <w:rStyle w:val="Hyperlink"/>
            <w:rFonts w:ascii="Arial" w:hAnsi="Arial" w:cs="Arial"/>
            <w:sz w:val="22"/>
            <w:szCs w:val="22"/>
          </w:rPr>
          <w:t>https://doi.org/10.1037/ocp0000147</w:t>
        </w:r>
      </w:hyperlink>
      <w:r w:rsidRPr="00976DB8">
        <w:rPr>
          <w:rStyle w:val="doilink"/>
          <w:rFonts w:ascii="Arial" w:hAnsi="Arial" w:cs="Arial"/>
          <w:color w:val="000000" w:themeColor="text1"/>
          <w:sz w:val="22"/>
          <w:szCs w:val="22"/>
        </w:rPr>
        <w:t xml:space="preserve"> (Accessed: 6 February 2021). </w:t>
      </w:r>
    </w:p>
    <w:p w14:paraId="6948FB88" w14:textId="77777777" w:rsidR="00762DDE" w:rsidRPr="00976DB8" w:rsidRDefault="00762DDE" w:rsidP="00762DDE">
      <w:pPr>
        <w:rPr>
          <w:rStyle w:val="doilink"/>
          <w:rFonts w:ascii="Arial" w:hAnsi="Arial" w:cs="Arial"/>
          <w:color w:val="000000" w:themeColor="text1"/>
          <w:sz w:val="22"/>
          <w:szCs w:val="22"/>
        </w:rPr>
      </w:pPr>
    </w:p>
    <w:p w14:paraId="2FE678DC" w14:textId="77777777" w:rsidR="00762DDE" w:rsidRDefault="00762DDE" w:rsidP="00762DDE">
      <w:pPr>
        <w:rPr>
          <w:rStyle w:val="doilink"/>
          <w:rFonts w:ascii="Arial" w:hAnsi="Arial" w:cs="Arial"/>
          <w:color w:val="000000" w:themeColor="text1"/>
          <w:sz w:val="22"/>
          <w:szCs w:val="22"/>
        </w:rPr>
      </w:pPr>
      <w:proofErr w:type="spellStart"/>
      <w:r w:rsidRPr="00976DB8">
        <w:rPr>
          <w:rStyle w:val="doilink"/>
          <w:rFonts w:ascii="Arial" w:hAnsi="Arial" w:cs="Arial"/>
          <w:color w:val="000000" w:themeColor="text1"/>
          <w:sz w:val="22"/>
          <w:szCs w:val="22"/>
        </w:rPr>
        <w:t>Groth</w:t>
      </w:r>
      <w:proofErr w:type="spellEnd"/>
      <w:r w:rsidRPr="00976DB8">
        <w:rPr>
          <w:rStyle w:val="doilink"/>
          <w:rFonts w:ascii="Arial" w:hAnsi="Arial" w:cs="Arial"/>
          <w:color w:val="000000" w:themeColor="text1"/>
          <w:sz w:val="22"/>
          <w:szCs w:val="22"/>
        </w:rPr>
        <w:t xml:space="preserve">, M., </w:t>
      </w:r>
      <w:proofErr w:type="spellStart"/>
      <w:r w:rsidRPr="00976DB8">
        <w:rPr>
          <w:rStyle w:val="doilink"/>
          <w:rFonts w:ascii="Arial" w:hAnsi="Arial" w:cs="Arial"/>
          <w:color w:val="000000" w:themeColor="text1"/>
          <w:sz w:val="22"/>
          <w:szCs w:val="22"/>
        </w:rPr>
        <w:t>Grandey</w:t>
      </w:r>
      <w:proofErr w:type="spellEnd"/>
      <w:r w:rsidRPr="00976DB8">
        <w:rPr>
          <w:rStyle w:val="doilink"/>
          <w:rFonts w:ascii="Arial" w:hAnsi="Arial" w:cs="Arial"/>
          <w:color w:val="000000" w:themeColor="text1"/>
          <w:sz w:val="22"/>
          <w:szCs w:val="22"/>
        </w:rPr>
        <w:t xml:space="preserve">, A. (2012) ‘From bad to worse: Negative exchange spirals in employee-customer service interactions’, </w:t>
      </w:r>
      <w:r w:rsidRPr="00976DB8">
        <w:rPr>
          <w:rStyle w:val="doilink"/>
          <w:rFonts w:ascii="Arial" w:hAnsi="Arial" w:cs="Arial"/>
          <w:i/>
          <w:color w:val="000000" w:themeColor="text1"/>
          <w:sz w:val="22"/>
          <w:szCs w:val="22"/>
        </w:rPr>
        <w:t>Organizational Psychology Review</w:t>
      </w:r>
      <w:r w:rsidRPr="00976DB8">
        <w:rPr>
          <w:rStyle w:val="doilink"/>
          <w:rFonts w:ascii="Arial" w:hAnsi="Arial" w:cs="Arial"/>
          <w:color w:val="000000" w:themeColor="text1"/>
          <w:sz w:val="22"/>
          <w:szCs w:val="22"/>
        </w:rPr>
        <w:t xml:space="preserve">, 2(3), pp. 208-233. Available at: </w:t>
      </w:r>
      <w:hyperlink r:id="rId72" w:history="1">
        <w:r w:rsidRPr="00976DB8">
          <w:rPr>
            <w:rStyle w:val="Hyperlink"/>
            <w:rFonts w:ascii="Arial" w:hAnsi="Arial" w:cs="Arial"/>
            <w:sz w:val="22"/>
            <w:szCs w:val="22"/>
          </w:rPr>
          <w:t>https://doi.org/10.1177/2041386612441735</w:t>
        </w:r>
      </w:hyperlink>
      <w:r w:rsidRPr="00976DB8">
        <w:rPr>
          <w:rStyle w:val="doilink"/>
          <w:rFonts w:ascii="Arial" w:hAnsi="Arial" w:cs="Arial"/>
          <w:color w:val="000000" w:themeColor="text1"/>
          <w:sz w:val="22"/>
          <w:szCs w:val="22"/>
        </w:rPr>
        <w:t xml:space="preserve"> (Accessed: 4 February 2021). </w:t>
      </w:r>
    </w:p>
    <w:p w14:paraId="37B74B57" w14:textId="77777777" w:rsidR="00762DDE" w:rsidRPr="00976DB8" w:rsidRDefault="00762DDE" w:rsidP="00762DDE">
      <w:pPr>
        <w:rPr>
          <w:rStyle w:val="doilink"/>
          <w:rFonts w:ascii="Arial" w:hAnsi="Arial" w:cs="Arial"/>
          <w:color w:val="000000" w:themeColor="text1"/>
          <w:sz w:val="22"/>
          <w:szCs w:val="22"/>
        </w:rPr>
      </w:pPr>
    </w:p>
    <w:p w14:paraId="0DD22405"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Halim, R.E. and Christian, F. (2013) ‘The Effect of Perception and Attitude Toward Consumer Complaint Behaviour’, </w:t>
      </w:r>
      <w:r w:rsidRPr="00976DB8">
        <w:rPr>
          <w:rFonts w:ascii="Arial" w:hAnsi="Arial" w:cs="Arial"/>
          <w:i/>
          <w:sz w:val="22"/>
          <w:szCs w:val="22"/>
          <w:lang w:val="en-GB"/>
        </w:rPr>
        <w:t>Journal of Distribution Science,</w:t>
      </w:r>
      <w:r w:rsidRPr="00976DB8">
        <w:rPr>
          <w:rFonts w:ascii="Arial" w:hAnsi="Arial" w:cs="Arial"/>
          <w:sz w:val="22"/>
          <w:szCs w:val="22"/>
          <w:lang w:val="en-GB"/>
        </w:rPr>
        <w:t xml:space="preserve"> 11(9), pp. 17-24. DOI: 10.13106/jds.2013.vol11.no9.17. </w:t>
      </w:r>
    </w:p>
    <w:p w14:paraId="51BC9E5F" w14:textId="77777777" w:rsidR="00762DDE" w:rsidRPr="00976DB8" w:rsidRDefault="00762DDE" w:rsidP="00762DDE">
      <w:pPr>
        <w:rPr>
          <w:rFonts w:ascii="Arial" w:hAnsi="Arial" w:cs="Arial"/>
          <w:sz w:val="22"/>
          <w:szCs w:val="22"/>
          <w:lang w:val="en-GB"/>
        </w:rPr>
      </w:pPr>
    </w:p>
    <w:p w14:paraId="4C147216"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Han, S.J., Bonn, M.A. and Cho, M. (2016) ‘The relationship between customer incivility, restaurant frontline service employee burnout and turnover intention’,</w:t>
      </w:r>
      <w:r w:rsidRPr="00976DB8">
        <w:rPr>
          <w:rStyle w:val="doilink"/>
          <w:rFonts w:ascii="Arial" w:hAnsi="Arial" w:cs="Arial"/>
          <w:i/>
          <w:color w:val="000000" w:themeColor="text1"/>
          <w:sz w:val="22"/>
          <w:szCs w:val="22"/>
        </w:rPr>
        <w:t xml:space="preserve"> International Journal of Hospitality Management, </w:t>
      </w:r>
      <w:r w:rsidRPr="00976DB8">
        <w:rPr>
          <w:rStyle w:val="doilink"/>
          <w:rFonts w:ascii="Arial" w:hAnsi="Arial" w:cs="Arial"/>
          <w:color w:val="000000" w:themeColor="text1"/>
          <w:sz w:val="22"/>
          <w:szCs w:val="22"/>
        </w:rPr>
        <w:t xml:space="preserve">52, pp.97–106. Available at: </w:t>
      </w:r>
      <w:hyperlink r:id="rId73" w:history="1">
        <w:r w:rsidRPr="00976DB8">
          <w:rPr>
            <w:rStyle w:val="Hyperlink"/>
            <w:rFonts w:ascii="Arial" w:hAnsi="Arial" w:cs="Arial"/>
            <w:sz w:val="22"/>
            <w:szCs w:val="22"/>
          </w:rPr>
          <w:t>https://doi.org/10.1016/j.ijhm.2015.10.002</w:t>
        </w:r>
      </w:hyperlink>
      <w:r w:rsidRPr="00976DB8">
        <w:rPr>
          <w:rStyle w:val="doilink"/>
          <w:rFonts w:ascii="Arial" w:hAnsi="Arial" w:cs="Arial"/>
          <w:color w:val="000000" w:themeColor="text1"/>
          <w:sz w:val="22"/>
          <w:szCs w:val="22"/>
        </w:rPr>
        <w:t xml:space="preserve"> (Accessed: 4 February 2021). </w:t>
      </w:r>
    </w:p>
    <w:p w14:paraId="47698C16" w14:textId="77777777" w:rsidR="00762DDE" w:rsidRPr="00976DB8" w:rsidRDefault="00762DDE" w:rsidP="00762DDE">
      <w:pPr>
        <w:rPr>
          <w:rStyle w:val="doilink"/>
          <w:rFonts w:ascii="Arial" w:hAnsi="Arial" w:cs="Arial"/>
          <w:color w:val="000000" w:themeColor="text1"/>
          <w:sz w:val="22"/>
          <w:szCs w:val="22"/>
        </w:rPr>
      </w:pPr>
    </w:p>
    <w:p w14:paraId="372FF685"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Hayashi, P., Abib, G. and </w:t>
      </w:r>
      <w:proofErr w:type="spellStart"/>
      <w:r w:rsidRPr="00976DB8">
        <w:rPr>
          <w:rFonts w:ascii="Arial" w:hAnsi="Arial" w:cs="Arial"/>
          <w:sz w:val="22"/>
          <w:szCs w:val="22"/>
          <w:lang w:val="en-GB"/>
        </w:rPr>
        <w:t>Hoppen</w:t>
      </w:r>
      <w:proofErr w:type="spellEnd"/>
      <w:r w:rsidRPr="00976DB8">
        <w:rPr>
          <w:rFonts w:ascii="Arial" w:hAnsi="Arial" w:cs="Arial"/>
          <w:sz w:val="22"/>
          <w:szCs w:val="22"/>
          <w:lang w:val="en-GB"/>
        </w:rPr>
        <w:t xml:space="preserve">, N. (2019) ‘Validity in Qualitative Research: A Processual Approach’, </w:t>
      </w:r>
      <w:r w:rsidRPr="00976DB8">
        <w:rPr>
          <w:rFonts w:ascii="Arial" w:hAnsi="Arial" w:cs="Arial"/>
          <w:i/>
          <w:sz w:val="22"/>
          <w:szCs w:val="22"/>
          <w:lang w:val="en-GB"/>
        </w:rPr>
        <w:t>The Qualitative Report</w:t>
      </w:r>
      <w:r w:rsidRPr="00976DB8">
        <w:rPr>
          <w:rFonts w:ascii="Arial" w:hAnsi="Arial" w:cs="Arial"/>
          <w:sz w:val="22"/>
          <w:szCs w:val="22"/>
          <w:lang w:val="en-GB"/>
        </w:rPr>
        <w:t xml:space="preserve">, 24(1), pp. 98-112. Available at: </w:t>
      </w:r>
      <w:hyperlink r:id="rId74" w:history="1">
        <w:r w:rsidRPr="00976DB8">
          <w:rPr>
            <w:rStyle w:val="Hyperlink"/>
            <w:rFonts w:ascii="Arial" w:hAnsi="Arial" w:cs="Arial"/>
            <w:sz w:val="22"/>
            <w:szCs w:val="22"/>
            <w:lang w:val="en-GB"/>
          </w:rPr>
          <w:t>https://search.proquest.com/openview/c200412f0d74bd6a137110fb51805eeb/1?pq-origsite=gscholar&amp;cbl=55152</w:t>
        </w:r>
      </w:hyperlink>
      <w:r w:rsidRPr="00976DB8">
        <w:rPr>
          <w:rFonts w:ascii="Arial" w:hAnsi="Arial" w:cs="Arial"/>
          <w:sz w:val="22"/>
          <w:szCs w:val="22"/>
          <w:lang w:val="en-GB"/>
        </w:rPr>
        <w:t xml:space="preserve"> (Accessed: 27 November 2020).</w:t>
      </w:r>
    </w:p>
    <w:p w14:paraId="46110D94" w14:textId="77777777" w:rsidR="00762DDE" w:rsidRPr="00976DB8" w:rsidRDefault="00762DDE" w:rsidP="00762DDE">
      <w:pPr>
        <w:rPr>
          <w:rFonts w:ascii="Arial" w:hAnsi="Arial" w:cs="Arial"/>
          <w:sz w:val="22"/>
          <w:szCs w:val="22"/>
          <w:lang w:val="en-GB"/>
        </w:rPr>
      </w:pPr>
    </w:p>
    <w:p w14:paraId="1742C8A0"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Hayashi, P., Abib, G. and </w:t>
      </w:r>
      <w:proofErr w:type="spellStart"/>
      <w:r w:rsidRPr="00976DB8">
        <w:rPr>
          <w:rFonts w:ascii="Arial" w:hAnsi="Arial" w:cs="Arial"/>
          <w:sz w:val="22"/>
          <w:szCs w:val="22"/>
          <w:lang w:val="en-GB"/>
        </w:rPr>
        <w:t>Hoppen</w:t>
      </w:r>
      <w:proofErr w:type="spellEnd"/>
      <w:r w:rsidRPr="00976DB8">
        <w:rPr>
          <w:rFonts w:ascii="Arial" w:hAnsi="Arial" w:cs="Arial"/>
          <w:sz w:val="22"/>
          <w:szCs w:val="22"/>
          <w:lang w:val="en-GB"/>
        </w:rPr>
        <w:t xml:space="preserve">, N. (2019) ‘Validity in Qualitative Research: A Processual Approach’, </w:t>
      </w:r>
      <w:r w:rsidRPr="00976DB8">
        <w:rPr>
          <w:rFonts w:ascii="Arial" w:hAnsi="Arial" w:cs="Arial"/>
          <w:i/>
          <w:sz w:val="22"/>
          <w:szCs w:val="22"/>
          <w:lang w:val="en-GB"/>
        </w:rPr>
        <w:t>The Qualitative Report</w:t>
      </w:r>
      <w:r w:rsidRPr="00976DB8">
        <w:rPr>
          <w:rFonts w:ascii="Arial" w:hAnsi="Arial" w:cs="Arial"/>
          <w:sz w:val="22"/>
          <w:szCs w:val="22"/>
          <w:lang w:val="en-GB"/>
        </w:rPr>
        <w:t xml:space="preserve">, 24(1), pp. 98-112. Available at: </w:t>
      </w:r>
      <w:hyperlink r:id="rId75" w:history="1">
        <w:r w:rsidRPr="00976DB8">
          <w:rPr>
            <w:rStyle w:val="Hyperlink"/>
            <w:rFonts w:ascii="Arial" w:hAnsi="Arial" w:cs="Arial"/>
            <w:sz w:val="22"/>
            <w:szCs w:val="22"/>
            <w:lang w:val="en-GB"/>
          </w:rPr>
          <w:t>https://search.proquest.com/openview/c200412f0d74bd6a137110fb51805eeb/1?pq-origsite=gscholar&amp;cbl=55152</w:t>
        </w:r>
      </w:hyperlink>
      <w:r w:rsidRPr="00976DB8">
        <w:rPr>
          <w:rFonts w:ascii="Arial" w:hAnsi="Arial" w:cs="Arial"/>
          <w:sz w:val="22"/>
          <w:szCs w:val="22"/>
          <w:lang w:val="en-GB"/>
        </w:rPr>
        <w:t xml:space="preserve"> (Accessed: 27 November 2020).</w:t>
      </w:r>
    </w:p>
    <w:p w14:paraId="78175E24" w14:textId="77777777" w:rsidR="00762DDE" w:rsidRPr="00976DB8" w:rsidRDefault="00762DDE" w:rsidP="00762DDE">
      <w:pPr>
        <w:rPr>
          <w:rFonts w:ascii="Arial" w:hAnsi="Arial" w:cs="Arial"/>
          <w:sz w:val="22"/>
          <w:szCs w:val="22"/>
          <w:lang w:val="en-GB"/>
        </w:rPr>
      </w:pPr>
    </w:p>
    <w:p w14:paraId="338377E0" w14:textId="77777777" w:rsidR="00762DDE" w:rsidRPr="00976DB8" w:rsidRDefault="00762DDE" w:rsidP="00762DDE">
      <w:pPr>
        <w:rPr>
          <w:rFonts w:ascii="Arial" w:hAnsi="Arial" w:cs="Arial"/>
          <w:sz w:val="22"/>
          <w:szCs w:val="22"/>
        </w:rPr>
      </w:pPr>
      <w:r w:rsidRPr="00976DB8">
        <w:rPr>
          <w:rFonts w:ascii="Arial" w:hAnsi="Arial" w:cs="Arial"/>
          <w:sz w:val="22"/>
          <w:szCs w:val="22"/>
        </w:rPr>
        <w:t>Hayes, N. (2000) </w:t>
      </w:r>
      <w:r w:rsidRPr="00976DB8">
        <w:rPr>
          <w:rFonts w:ascii="Arial" w:hAnsi="Arial" w:cs="Arial"/>
          <w:i/>
          <w:iCs/>
          <w:sz w:val="22"/>
          <w:szCs w:val="22"/>
        </w:rPr>
        <w:t>Doing psychological research: Gathering and analysing data.</w:t>
      </w:r>
      <w:r w:rsidRPr="00976DB8">
        <w:rPr>
          <w:rFonts w:ascii="Arial" w:hAnsi="Arial" w:cs="Arial"/>
          <w:sz w:val="22"/>
          <w:szCs w:val="22"/>
        </w:rPr>
        <w:t> Open University Press.</w:t>
      </w:r>
    </w:p>
    <w:p w14:paraId="559A9C53" w14:textId="77777777" w:rsidR="00762DDE" w:rsidRDefault="00762DDE" w:rsidP="00762DDE">
      <w:pPr>
        <w:rPr>
          <w:rFonts w:ascii="Arial" w:hAnsi="Arial" w:cs="Arial"/>
          <w:sz w:val="22"/>
          <w:szCs w:val="22"/>
        </w:rPr>
      </w:pPr>
    </w:p>
    <w:p w14:paraId="276BEEBA" w14:textId="77777777" w:rsidR="00762DDE" w:rsidRDefault="00762DDE" w:rsidP="00762DDE">
      <w:pPr>
        <w:rPr>
          <w:rFonts w:ascii="Arial" w:hAnsi="Arial" w:cs="Arial"/>
          <w:sz w:val="22"/>
          <w:szCs w:val="22"/>
        </w:rPr>
      </w:pPr>
      <w:proofErr w:type="spellStart"/>
      <w:r w:rsidRPr="00976DB8">
        <w:rPr>
          <w:rFonts w:ascii="Arial" w:hAnsi="Arial" w:cs="Arial"/>
          <w:sz w:val="22"/>
          <w:szCs w:val="22"/>
        </w:rPr>
        <w:t>Hollebeek</w:t>
      </w:r>
      <w:proofErr w:type="spellEnd"/>
      <w:r w:rsidRPr="00976DB8">
        <w:rPr>
          <w:rFonts w:ascii="Arial" w:hAnsi="Arial" w:cs="Arial"/>
          <w:sz w:val="22"/>
          <w:szCs w:val="22"/>
        </w:rPr>
        <w:t xml:space="preserve">, L.D. and </w:t>
      </w:r>
      <w:proofErr w:type="spellStart"/>
      <w:r w:rsidRPr="00976DB8">
        <w:rPr>
          <w:rFonts w:ascii="Arial" w:hAnsi="Arial" w:cs="Arial"/>
          <w:sz w:val="22"/>
          <w:szCs w:val="22"/>
        </w:rPr>
        <w:t>Macky</w:t>
      </w:r>
      <w:proofErr w:type="spellEnd"/>
      <w:r w:rsidRPr="00976DB8">
        <w:rPr>
          <w:rFonts w:ascii="Arial" w:hAnsi="Arial" w:cs="Arial"/>
          <w:sz w:val="22"/>
          <w:szCs w:val="22"/>
        </w:rPr>
        <w:t xml:space="preserve">, K. (2019) ‘Digital Content Marketing’s Role in Fostering Consumer Engagement, Trust, and Value: Framework, Fundamental Propositions, and Implications’, </w:t>
      </w:r>
      <w:r w:rsidRPr="00976DB8">
        <w:rPr>
          <w:rFonts w:ascii="Arial" w:hAnsi="Arial" w:cs="Arial"/>
          <w:i/>
          <w:sz w:val="22"/>
          <w:szCs w:val="22"/>
        </w:rPr>
        <w:t xml:space="preserve">Journal of Interactive Marketing, </w:t>
      </w:r>
      <w:r w:rsidRPr="00976DB8">
        <w:rPr>
          <w:rFonts w:ascii="Arial" w:hAnsi="Arial" w:cs="Arial"/>
          <w:sz w:val="22"/>
          <w:szCs w:val="22"/>
        </w:rPr>
        <w:t xml:space="preserve">45, pp. 27-41. Available at: </w:t>
      </w:r>
      <w:hyperlink r:id="rId76" w:history="1">
        <w:r w:rsidRPr="00976DB8">
          <w:rPr>
            <w:rStyle w:val="Hyperlink"/>
            <w:rFonts w:ascii="Arial" w:hAnsi="Arial" w:cs="Arial"/>
            <w:sz w:val="22"/>
            <w:szCs w:val="22"/>
          </w:rPr>
          <w:t>https://doi.org/10.1016/j.intmar.2018.07.003</w:t>
        </w:r>
      </w:hyperlink>
      <w:r w:rsidRPr="00976DB8">
        <w:rPr>
          <w:rFonts w:ascii="Arial" w:hAnsi="Arial" w:cs="Arial"/>
          <w:sz w:val="22"/>
          <w:szCs w:val="22"/>
        </w:rPr>
        <w:t xml:space="preserve"> (Accessed: 2 February 2021). </w:t>
      </w:r>
    </w:p>
    <w:p w14:paraId="72B20F7D" w14:textId="77777777" w:rsidR="00762DDE" w:rsidRPr="00976DB8" w:rsidRDefault="00762DDE" w:rsidP="00762DDE">
      <w:pPr>
        <w:rPr>
          <w:rFonts w:ascii="Arial" w:hAnsi="Arial" w:cs="Arial"/>
          <w:sz w:val="22"/>
          <w:szCs w:val="22"/>
        </w:rPr>
      </w:pPr>
    </w:p>
    <w:p w14:paraId="340917E9" w14:textId="77777777" w:rsidR="00762DDE" w:rsidRDefault="00762DDE" w:rsidP="00762DDE">
      <w:pPr>
        <w:rPr>
          <w:rFonts w:ascii="Arial" w:eastAsiaTheme="minorHAnsi" w:hAnsi="Arial" w:cs="Arial"/>
          <w:sz w:val="22"/>
          <w:szCs w:val="22"/>
          <w:lang w:val="en-GB"/>
        </w:rPr>
      </w:pPr>
      <w:r w:rsidRPr="00976DB8">
        <w:rPr>
          <w:rFonts w:ascii="Arial" w:eastAsiaTheme="minorHAnsi" w:hAnsi="Arial" w:cs="Arial"/>
          <w:sz w:val="22"/>
          <w:szCs w:val="22"/>
          <w:lang w:val="en-GB"/>
        </w:rPr>
        <w:t xml:space="preserve">Huang, Z., Zhao, C. Miao, L. and Fu, X. (2014) ‘Triggers and inhibitors of illegitimate customer complaining behaviour: Anecdotes from frontline employees in the hospitality industry’, </w:t>
      </w:r>
      <w:r w:rsidRPr="00976DB8">
        <w:rPr>
          <w:rFonts w:ascii="Arial" w:eastAsiaTheme="minorHAnsi" w:hAnsi="Arial" w:cs="Arial"/>
          <w:i/>
          <w:sz w:val="22"/>
          <w:szCs w:val="22"/>
          <w:lang w:val="en-GB"/>
        </w:rPr>
        <w:t>International Journal of Contemporary Hospitality Management</w:t>
      </w:r>
      <w:r w:rsidRPr="00976DB8">
        <w:rPr>
          <w:rFonts w:ascii="Arial" w:eastAsiaTheme="minorHAnsi" w:hAnsi="Arial" w:cs="Arial"/>
          <w:sz w:val="22"/>
          <w:szCs w:val="22"/>
          <w:lang w:val="en-GB"/>
        </w:rPr>
        <w:t xml:space="preserve">, 26(4), pp. 544-571. Available at: </w:t>
      </w:r>
      <w:hyperlink r:id="rId77" w:history="1">
        <w:r w:rsidRPr="00976DB8">
          <w:rPr>
            <w:rFonts w:ascii="Arial" w:eastAsiaTheme="minorHAnsi" w:hAnsi="Arial" w:cs="Arial"/>
            <w:color w:val="0563C1" w:themeColor="hyperlink"/>
            <w:sz w:val="22"/>
            <w:szCs w:val="22"/>
            <w:u w:val="single"/>
            <w:lang w:val="en-GB"/>
          </w:rPr>
          <w:t>https://doi.org/10.1108/IJCHM-11-2012-0209</w:t>
        </w:r>
      </w:hyperlink>
      <w:r w:rsidRPr="00976DB8">
        <w:rPr>
          <w:rFonts w:ascii="Arial" w:eastAsiaTheme="minorHAnsi" w:hAnsi="Arial" w:cs="Arial"/>
          <w:sz w:val="22"/>
          <w:szCs w:val="22"/>
          <w:lang w:val="en-GB"/>
        </w:rPr>
        <w:t xml:space="preserve"> (Accessed: 27 April 2021). </w:t>
      </w:r>
    </w:p>
    <w:p w14:paraId="5BE715E4" w14:textId="77777777" w:rsidR="00762DDE" w:rsidRPr="00976DB8" w:rsidRDefault="00762DDE" w:rsidP="00762DDE">
      <w:pPr>
        <w:rPr>
          <w:rFonts w:ascii="Arial" w:eastAsiaTheme="minorHAnsi" w:hAnsi="Arial" w:cs="Arial"/>
          <w:sz w:val="22"/>
          <w:szCs w:val="22"/>
          <w:lang w:val="en-GB"/>
        </w:rPr>
      </w:pPr>
    </w:p>
    <w:p w14:paraId="4B3FBA46" w14:textId="77777777" w:rsidR="00762DDE" w:rsidRDefault="00762DDE" w:rsidP="00762DDE">
      <w:pPr>
        <w:rPr>
          <w:rFonts w:ascii="Arial" w:hAnsi="Arial" w:cs="Arial"/>
          <w:sz w:val="22"/>
          <w:szCs w:val="22"/>
        </w:rPr>
      </w:pPr>
      <w:r w:rsidRPr="00976DB8">
        <w:rPr>
          <w:rFonts w:ascii="Arial" w:hAnsi="Arial" w:cs="Arial"/>
          <w:sz w:val="22"/>
          <w:szCs w:val="22"/>
        </w:rPr>
        <w:t xml:space="preserve">Huang, Z., Zhao, C., Miao, Li. And Fu, X.(2014) ‘Triggers and inhibitors of illegitimate customer complaining </w:t>
      </w:r>
      <w:proofErr w:type="spellStart"/>
      <w:r w:rsidRPr="00976DB8">
        <w:rPr>
          <w:rFonts w:ascii="Arial" w:hAnsi="Arial" w:cs="Arial"/>
          <w:sz w:val="22"/>
          <w:szCs w:val="22"/>
        </w:rPr>
        <w:t>behavior</w:t>
      </w:r>
      <w:proofErr w:type="spellEnd"/>
      <w:r w:rsidRPr="00976DB8">
        <w:rPr>
          <w:rFonts w:ascii="Arial" w:hAnsi="Arial" w:cs="Arial"/>
          <w:sz w:val="22"/>
          <w:szCs w:val="22"/>
        </w:rPr>
        <w:t>’, </w:t>
      </w:r>
      <w:r w:rsidRPr="00976DB8">
        <w:rPr>
          <w:rFonts w:ascii="Arial" w:hAnsi="Arial" w:cs="Arial"/>
          <w:i/>
          <w:iCs/>
          <w:sz w:val="22"/>
          <w:szCs w:val="22"/>
        </w:rPr>
        <w:t>International Journal of Contemporary Hospitality Management, </w:t>
      </w:r>
      <w:r w:rsidRPr="00976DB8">
        <w:rPr>
          <w:rFonts w:ascii="Arial" w:hAnsi="Arial" w:cs="Arial"/>
          <w:sz w:val="22"/>
          <w:szCs w:val="22"/>
        </w:rPr>
        <w:t>26(4), pp. 544-571. DOI:10.1108/IJCHM-11-2012-0209.</w:t>
      </w:r>
    </w:p>
    <w:p w14:paraId="66D9DF3A" w14:textId="77777777" w:rsidR="00762DDE" w:rsidRPr="00976DB8" w:rsidRDefault="00762DDE" w:rsidP="00762DDE">
      <w:pPr>
        <w:rPr>
          <w:rFonts w:ascii="Arial" w:hAnsi="Arial" w:cs="Arial"/>
          <w:sz w:val="22"/>
          <w:szCs w:val="22"/>
        </w:rPr>
      </w:pPr>
    </w:p>
    <w:p w14:paraId="4F559F11" w14:textId="77777777" w:rsidR="00762DDE" w:rsidRDefault="00762DDE" w:rsidP="00762DDE">
      <w:pPr>
        <w:rPr>
          <w:rFonts w:ascii="Arial" w:eastAsiaTheme="minorHAnsi" w:hAnsi="Arial" w:cs="Arial"/>
          <w:sz w:val="22"/>
          <w:szCs w:val="22"/>
          <w:lang w:val="en-GB"/>
        </w:rPr>
      </w:pPr>
      <w:r w:rsidRPr="00976DB8">
        <w:rPr>
          <w:rFonts w:ascii="Arial" w:eastAsiaTheme="minorHAnsi" w:hAnsi="Arial" w:cs="Arial"/>
          <w:sz w:val="22"/>
          <w:szCs w:val="22"/>
          <w:lang w:val="en-GB"/>
        </w:rPr>
        <w:t xml:space="preserve">Hudson, S. and Hudson, L. (2017) </w:t>
      </w:r>
      <w:r w:rsidRPr="00976DB8">
        <w:rPr>
          <w:rFonts w:ascii="Arial" w:eastAsiaTheme="minorHAnsi" w:hAnsi="Arial" w:cs="Arial"/>
          <w:i/>
          <w:sz w:val="22"/>
          <w:szCs w:val="22"/>
          <w:lang w:val="en-GB"/>
        </w:rPr>
        <w:t>Customer service in tourism and hospitality</w:t>
      </w:r>
      <w:r w:rsidRPr="00976DB8">
        <w:rPr>
          <w:rFonts w:ascii="Arial" w:eastAsiaTheme="minorHAnsi" w:hAnsi="Arial" w:cs="Arial"/>
          <w:sz w:val="22"/>
          <w:szCs w:val="22"/>
          <w:lang w:val="en-GB"/>
        </w:rPr>
        <w:t xml:space="preserve">. </w:t>
      </w:r>
      <w:proofErr w:type="spellStart"/>
      <w:r w:rsidRPr="00976DB8">
        <w:rPr>
          <w:rFonts w:ascii="Arial" w:eastAsiaTheme="minorHAnsi" w:hAnsi="Arial" w:cs="Arial"/>
          <w:sz w:val="22"/>
          <w:szCs w:val="22"/>
          <w:lang w:val="en-GB"/>
        </w:rPr>
        <w:t>Goodfellow</w:t>
      </w:r>
      <w:proofErr w:type="spellEnd"/>
      <w:r w:rsidRPr="00976DB8">
        <w:rPr>
          <w:rFonts w:ascii="Arial" w:eastAsiaTheme="minorHAnsi" w:hAnsi="Arial" w:cs="Arial"/>
          <w:sz w:val="22"/>
          <w:szCs w:val="22"/>
          <w:lang w:val="en-GB"/>
        </w:rPr>
        <w:t xml:space="preserve"> Publishers Ltd. </w:t>
      </w:r>
    </w:p>
    <w:p w14:paraId="22C437B4" w14:textId="77777777" w:rsidR="00762DDE" w:rsidRPr="00976DB8" w:rsidRDefault="00762DDE" w:rsidP="00762DDE">
      <w:pPr>
        <w:rPr>
          <w:rFonts w:ascii="Arial" w:eastAsiaTheme="minorHAnsi" w:hAnsi="Arial" w:cs="Arial"/>
          <w:sz w:val="22"/>
          <w:szCs w:val="22"/>
          <w:lang w:val="en-GB"/>
        </w:rPr>
      </w:pPr>
    </w:p>
    <w:p w14:paraId="5C99B6C7" w14:textId="77777777" w:rsidR="00762DDE" w:rsidRDefault="00762DDE" w:rsidP="00762DDE">
      <w:pPr>
        <w:rPr>
          <w:rFonts w:ascii="Arial" w:hAnsi="Arial" w:cs="Arial"/>
          <w:sz w:val="22"/>
          <w:szCs w:val="22"/>
        </w:rPr>
      </w:pPr>
      <w:proofErr w:type="spellStart"/>
      <w:r w:rsidRPr="00976DB8">
        <w:rPr>
          <w:rFonts w:ascii="Arial" w:hAnsi="Arial" w:cs="Arial"/>
          <w:sz w:val="22"/>
          <w:szCs w:val="22"/>
          <w:lang w:val="en-GB"/>
        </w:rPr>
        <w:t>Imkamp</w:t>
      </w:r>
      <w:proofErr w:type="spellEnd"/>
      <w:r w:rsidRPr="00976DB8">
        <w:rPr>
          <w:rFonts w:ascii="Arial" w:hAnsi="Arial" w:cs="Arial"/>
          <w:sz w:val="22"/>
          <w:szCs w:val="22"/>
          <w:lang w:val="en-GB"/>
        </w:rPr>
        <w:t xml:space="preserve">, H. (2018) ‘Should Prices of Consumer Goods Be Better Indicators of Product Quality?’, </w:t>
      </w:r>
      <w:r w:rsidRPr="00976DB8">
        <w:rPr>
          <w:rFonts w:ascii="Arial" w:hAnsi="Arial" w:cs="Arial"/>
          <w:i/>
          <w:sz w:val="22"/>
          <w:szCs w:val="22"/>
          <w:lang w:val="en-GB"/>
        </w:rPr>
        <w:t>Journal of Consumer Policy</w:t>
      </w:r>
      <w:r w:rsidRPr="00976DB8">
        <w:rPr>
          <w:rFonts w:ascii="Arial" w:hAnsi="Arial" w:cs="Arial"/>
          <w:sz w:val="22"/>
          <w:szCs w:val="22"/>
          <w:lang w:val="en-GB"/>
        </w:rPr>
        <w:t xml:space="preserve">, 41(1), pp. 77-81. Available at: </w:t>
      </w:r>
      <w:hyperlink r:id="rId78" w:history="1">
        <w:r w:rsidRPr="00976DB8">
          <w:rPr>
            <w:rStyle w:val="Hyperlink"/>
            <w:rFonts w:ascii="Arial" w:hAnsi="Arial" w:cs="Arial"/>
            <w:color w:val="A345C9"/>
            <w:sz w:val="22"/>
            <w:szCs w:val="22"/>
          </w:rPr>
          <w:t>https://doi.org/10.1007/s10603-018-9367-2</w:t>
        </w:r>
      </w:hyperlink>
      <w:r w:rsidRPr="00976DB8">
        <w:rPr>
          <w:rFonts w:ascii="Arial" w:hAnsi="Arial" w:cs="Arial"/>
          <w:sz w:val="22"/>
          <w:szCs w:val="22"/>
        </w:rPr>
        <w:t xml:space="preserve"> (Accessed: 22 January 2021). </w:t>
      </w:r>
    </w:p>
    <w:p w14:paraId="1005C796" w14:textId="77777777" w:rsidR="00762DDE" w:rsidRPr="00976DB8" w:rsidRDefault="00762DDE" w:rsidP="00762DDE">
      <w:pPr>
        <w:rPr>
          <w:rFonts w:ascii="Arial" w:hAnsi="Arial" w:cs="Arial"/>
          <w:sz w:val="22"/>
          <w:szCs w:val="22"/>
        </w:rPr>
      </w:pPr>
    </w:p>
    <w:p w14:paraId="48C6906C"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Jager, J., </w:t>
      </w:r>
      <w:proofErr w:type="spellStart"/>
      <w:r w:rsidRPr="00976DB8">
        <w:rPr>
          <w:rFonts w:ascii="Arial" w:hAnsi="Arial" w:cs="Arial"/>
          <w:sz w:val="22"/>
          <w:szCs w:val="22"/>
          <w:lang w:val="en-GB"/>
        </w:rPr>
        <w:t>Putnick</w:t>
      </w:r>
      <w:proofErr w:type="spellEnd"/>
      <w:r w:rsidRPr="00976DB8">
        <w:rPr>
          <w:rFonts w:ascii="Arial" w:hAnsi="Arial" w:cs="Arial"/>
          <w:sz w:val="22"/>
          <w:szCs w:val="22"/>
          <w:lang w:val="en-GB"/>
        </w:rPr>
        <w:t xml:space="preserve">, D.L and Bornstein, M.H. (2017) ‘More than Just Convenient: The Scientific Merits of Homogeneous Convenience Samples’, </w:t>
      </w:r>
      <w:r w:rsidRPr="00976DB8">
        <w:rPr>
          <w:rFonts w:ascii="Arial" w:hAnsi="Arial" w:cs="Arial"/>
          <w:i/>
          <w:sz w:val="22"/>
          <w:szCs w:val="22"/>
          <w:lang w:val="en-GB"/>
        </w:rPr>
        <w:t>Monographs of the Society for Research in Child Development</w:t>
      </w:r>
      <w:r w:rsidRPr="00976DB8">
        <w:rPr>
          <w:rFonts w:ascii="Arial" w:hAnsi="Arial" w:cs="Arial"/>
          <w:sz w:val="22"/>
          <w:szCs w:val="22"/>
          <w:lang w:val="en-GB"/>
        </w:rPr>
        <w:t>, 82(2), pp. 13-30. DOI: 10.1111/mono.12296.</w:t>
      </w:r>
    </w:p>
    <w:p w14:paraId="049F4B4A" w14:textId="77777777" w:rsidR="00762DDE" w:rsidRPr="00976DB8" w:rsidRDefault="00762DDE" w:rsidP="00762DDE">
      <w:pPr>
        <w:rPr>
          <w:rFonts w:ascii="Arial" w:hAnsi="Arial" w:cs="Arial"/>
          <w:sz w:val="22"/>
          <w:szCs w:val="22"/>
          <w:lang w:val="en-GB"/>
        </w:rPr>
      </w:pPr>
    </w:p>
    <w:p w14:paraId="6E18175E"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Jain, N., Ahuja, V.A. and </w:t>
      </w:r>
      <w:proofErr w:type="spellStart"/>
      <w:r w:rsidRPr="00976DB8">
        <w:rPr>
          <w:rFonts w:ascii="Arial" w:hAnsi="Arial" w:cs="Arial"/>
          <w:sz w:val="22"/>
          <w:szCs w:val="22"/>
          <w:lang w:val="en-GB"/>
        </w:rPr>
        <w:t>Medury</w:t>
      </w:r>
      <w:proofErr w:type="spellEnd"/>
      <w:r w:rsidRPr="00976DB8">
        <w:rPr>
          <w:rFonts w:ascii="Arial" w:hAnsi="Arial" w:cs="Arial"/>
          <w:sz w:val="22"/>
          <w:szCs w:val="22"/>
          <w:lang w:val="en-GB"/>
        </w:rPr>
        <w:t xml:space="preserve">, Y. (2014) E-Marketing and Online Consumer </w:t>
      </w:r>
      <w:proofErr w:type="spellStart"/>
      <w:r w:rsidRPr="00976DB8">
        <w:rPr>
          <w:rFonts w:ascii="Arial" w:hAnsi="Arial" w:cs="Arial"/>
          <w:sz w:val="22"/>
          <w:szCs w:val="22"/>
          <w:lang w:val="en-GB"/>
        </w:rPr>
        <w:t>Behavior</w:t>
      </w:r>
      <w:proofErr w:type="spellEnd"/>
      <w:r w:rsidRPr="00976DB8">
        <w:rPr>
          <w:rFonts w:ascii="Arial" w:hAnsi="Arial" w:cs="Arial"/>
          <w:sz w:val="22"/>
          <w:szCs w:val="22"/>
          <w:lang w:val="en-GB"/>
        </w:rPr>
        <w:t xml:space="preserve">, </w:t>
      </w:r>
      <w:r w:rsidRPr="00976DB8">
        <w:rPr>
          <w:rFonts w:ascii="Arial" w:hAnsi="Arial" w:cs="Arial"/>
          <w:i/>
          <w:sz w:val="22"/>
          <w:szCs w:val="22"/>
          <w:lang w:val="en-GB"/>
        </w:rPr>
        <w:t xml:space="preserve">Marketing and Consumer </w:t>
      </w:r>
      <w:proofErr w:type="spellStart"/>
      <w:r w:rsidRPr="00976DB8">
        <w:rPr>
          <w:rFonts w:ascii="Arial" w:hAnsi="Arial" w:cs="Arial"/>
          <w:i/>
          <w:sz w:val="22"/>
          <w:szCs w:val="22"/>
          <w:lang w:val="en-GB"/>
        </w:rPr>
        <w:t>Behavior</w:t>
      </w:r>
      <w:proofErr w:type="spellEnd"/>
      <w:r w:rsidRPr="00976DB8">
        <w:rPr>
          <w:rFonts w:ascii="Arial" w:hAnsi="Arial" w:cs="Arial"/>
          <w:i/>
          <w:sz w:val="22"/>
          <w:szCs w:val="22"/>
          <w:lang w:val="en-GB"/>
        </w:rPr>
        <w:t>: Concepts, Methodologies, Tools, and Applications</w:t>
      </w:r>
      <w:r w:rsidRPr="00976DB8">
        <w:rPr>
          <w:rFonts w:ascii="Arial" w:hAnsi="Arial" w:cs="Arial"/>
          <w:sz w:val="22"/>
          <w:szCs w:val="22"/>
          <w:lang w:val="en-GB"/>
        </w:rPr>
        <w:t>. 1</w:t>
      </w:r>
      <w:r w:rsidRPr="00976DB8">
        <w:rPr>
          <w:rFonts w:ascii="Arial" w:hAnsi="Arial" w:cs="Arial"/>
          <w:sz w:val="22"/>
          <w:szCs w:val="22"/>
          <w:vertAlign w:val="superscript"/>
          <w:lang w:val="en-GB"/>
        </w:rPr>
        <w:t>st</w:t>
      </w:r>
      <w:r w:rsidRPr="00976DB8">
        <w:rPr>
          <w:rFonts w:ascii="Arial" w:hAnsi="Arial" w:cs="Arial"/>
          <w:sz w:val="22"/>
          <w:szCs w:val="22"/>
          <w:lang w:val="en-GB"/>
        </w:rPr>
        <w:t xml:space="preserve"> edn. IGI Global. </w:t>
      </w:r>
    </w:p>
    <w:p w14:paraId="2D4567E9" w14:textId="77777777" w:rsidR="00762DDE" w:rsidRPr="00976DB8" w:rsidRDefault="00762DDE" w:rsidP="00762DDE">
      <w:pPr>
        <w:rPr>
          <w:rFonts w:ascii="Arial" w:hAnsi="Arial" w:cs="Arial"/>
          <w:sz w:val="22"/>
          <w:szCs w:val="22"/>
          <w:lang w:val="en-GB"/>
        </w:rPr>
      </w:pPr>
    </w:p>
    <w:p w14:paraId="5AB02BBC" w14:textId="77777777" w:rsidR="00762DDE" w:rsidRDefault="00762DDE" w:rsidP="00762DDE">
      <w:pPr>
        <w:rPr>
          <w:rStyle w:val="doilink"/>
          <w:rFonts w:ascii="Arial" w:hAnsi="Arial" w:cs="Arial"/>
          <w:color w:val="000000" w:themeColor="text1"/>
          <w:sz w:val="22"/>
          <w:szCs w:val="22"/>
        </w:rPr>
      </w:pPr>
      <w:proofErr w:type="spellStart"/>
      <w:r w:rsidRPr="00976DB8">
        <w:rPr>
          <w:rStyle w:val="doilink"/>
          <w:rFonts w:ascii="Arial" w:hAnsi="Arial" w:cs="Arial"/>
          <w:color w:val="000000" w:themeColor="text1"/>
          <w:sz w:val="22"/>
          <w:szCs w:val="22"/>
        </w:rPr>
        <w:t>Jerger</w:t>
      </w:r>
      <w:proofErr w:type="spellEnd"/>
      <w:r w:rsidRPr="00976DB8">
        <w:rPr>
          <w:rStyle w:val="doilink"/>
          <w:rFonts w:ascii="Arial" w:hAnsi="Arial" w:cs="Arial"/>
          <w:color w:val="000000" w:themeColor="text1"/>
          <w:sz w:val="22"/>
          <w:szCs w:val="22"/>
        </w:rPr>
        <w:t xml:space="preserve">, C. and Wirtz, J. (2017) ‘Service Employee Responses to Angry Customer Complaints: The Roles of Customer Status and Service Climate’, </w:t>
      </w:r>
      <w:r w:rsidRPr="00976DB8">
        <w:rPr>
          <w:rStyle w:val="doilink"/>
          <w:rFonts w:ascii="Arial" w:hAnsi="Arial" w:cs="Arial"/>
          <w:i/>
          <w:color w:val="000000" w:themeColor="text1"/>
          <w:sz w:val="22"/>
          <w:szCs w:val="22"/>
        </w:rPr>
        <w:t>Journal of Service Research</w:t>
      </w:r>
      <w:r w:rsidRPr="00976DB8">
        <w:rPr>
          <w:rStyle w:val="doilink"/>
          <w:rFonts w:ascii="Arial" w:hAnsi="Arial" w:cs="Arial"/>
          <w:color w:val="000000" w:themeColor="text1"/>
          <w:sz w:val="22"/>
          <w:szCs w:val="22"/>
        </w:rPr>
        <w:t>, 20(4), pp. 362-378. DOI: 10.1177/1094670517728339.</w:t>
      </w:r>
    </w:p>
    <w:p w14:paraId="338AC030" w14:textId="77777777" w:rsidR="00762DDE" w:rsidRPr="00976DB8" w:rsidRDefault="00762DDE" w:rsidP="00762DDE">
      <w:pPr>
        <w:rPr>
          <w:rStyle w:val="doilink"/>
          <w:rFonts w:ascii="Arial" w:hAnsi="Arial" w:cs="Arial"/>
          <w:color w:val="000000" w:themeColor="text1"/>
          <w:sz w:val="22"/>
          <w:szCs w:val="22"/>
        </w:rPr>
      </w:pPr>
    </w:p>
    <w:p w14:paraId="6CFBB2B3"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Jiang, J.,  Dong, Y., Hi, B., Gu, H. and Yu, L. (2020) ‘Do feelings matter? The effect of leader affective presence on employee proactive customer service performance’, International Journal of Contemporary Hospitality Management, 32(7), pp. 2305-2323. Available at: </w:t>
      </w:r>
      <w:hyperlink r:id="rId79" w:history="1">
        <w:r w:rsidRPr="00976DB8">
          <w:rPr>
            <w:rStyle w:val="Hyperlink"/>
            <w:rFonts w:ascii="Arial" w:hAnsi="Arial" w:cs="Arial"/>
            <w:sz w:val="22"/>
            <w:szCs w:val="22"/>
          </w:rPr>
          <w:t>https://doi.org/10.1108/IJCHM-06-2019-0538</w:t>
        </w:r>
      </w:hyperlink>
      <w:r w:rsidRPr="00976DB8">
        <w:rPr>
          <w:rStyle w:val="doilink"/>
          <w:rFonts w:ascii="Arial" w:hAnsi="Arial" w:cs="Arial"/>
          <w:color w:val="000000" w:themeColor="text1"/>
          <w:sz w:val="22"/>
          <w:szCs w:val="22"/>
        </w:rPr>
        <w:t xml:space="preserve"> (Accessed: 6 February 2021). </w:t>
      </w:r>
    </w:p>
    <w:p w14:paraId="0F035EE3" w14:textId="77777777" w:rsidR="00762DDE" w:rsidRPr="00976DB8" w:rsidRDefault="00762DDE" w:rsidP="00762DDE">
      <w:pPr>
        <w:rPr>
          <w:rStyle w:val="doilink"/>
          <w:rFonts w:ascii="Arial" w:hAnsi="Arial" w:cs="Arial"/>
          <w:color w:val="000000" w:themeColor="text1"/>
          <w:sz w:val="22"/>
          <w:szCs w:val="22"/>
        </w:rPr>
      </w:pPr>
    </w:p>
    <w:p w14:paraId="0F5BE6A3" w14:textId="77777777" w:rsidR="00762DDE" w:rsidRPr="00976DB8" w:rsidRDefault="00762DDE" w:rsidP="00762DDE">
      <w:pPr>
        <w:rPr>
          <w:rFonts w:ascii="Arial" w:hAnsi="Arial" w:cs="Arial"/>
          <w:sz w:val="22"/>
          <w:szCs w:val="22"/>
          <w:lang w:val="en-GB"/>
        </w:rPr>
      </w:pPr>
      <w:r w:rsidRPr="00976DB8">
        <w:rPr>
          <w:rFonts w:ascii="Arial" w:hAnsi="Arial" w:cs="Arial"/>
          <w:sz w:val="22"/>
          <w:szCs w:val="22"/>
          <w:lang w:val="en-GB"/>
        </w:rPr>
        <w:t xml:space="preserve">Jones, C. and Livingstone, N. (2017) The ‘online high street’ or the high street online? The implications for the urban retail hierarchy, </w:t>
      </w:r>
      <w:r w:rsidRPr="00976DB8">
        <w:rPr>
          <w:rFonts w:ascii="Arial" w:hAnsi="Arial" w:cs="Arial"/>
          <w:i/>
          <w:sz w:val="22"/>
          <w:szCs w:val="22"/>
          <w:lang w:val="en-GB"/>
        </w:rPr>
        <w:t>The International Review of Retail, Distribution and Consumer Research</w:t>
      </w:r>
      <w:r w:rsidRPr="00976DB8">
        <w:rPr>
          <w:rFonts w:ascii="Arial" w:hAnsi="Arial" w:cs="Arial"/>
          <w:sz w:val="22"/>
          <w:szCs w:val="22"/>
          <w:lang w:val="en-GB"/>
        </w:rPr>
        <w:t>, 28(6), pp. 1-17. DOI:10.1080/09593969.2017.1393441.</w:t>
      </w:r>
    </w:p>
    <w:p w14:paraId="53ABA938" w14:textId="77777777" w:rsidR="00762DDE" w:rsidRDefault="00762DDE" w:rsidP="00762DDE">
      <w:pPr>
        <w:rPr>
          <w:rStyle w:val="doilink"/>
          <w:rFonts w:ascii="Arial" w:hAnsi="Arial" w:cs="Arial"/>
          <w:color w:val="000000" w:themeColor="text1"/>
          <w:sz w:val="22"/>
          <w:szCs w:val="22"/>
        </w:rPr>
      </w:pPr>
    </w:p>
    <w:p w14:paraId="7B87B769"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Joseph, J. (2015) </w:t>
      </w:r>
      <w:r w:rsidRPr="00976DB8">
        <w:rPr>
          <w:rStyle w:val="doilink"/>
          <w:rFonts w:ascii="Arial" w:hAnsi="Arial" w:cs="Arial"/>
          <w:i/>
          <w:color w:val="000000" w:themeColor="text1"/>
          <w:sz w:val="22"/>
          <w:szCs w:val="22"/>
        </w:rPr>
        <w:t>5 Ways to Put Your Customers First</w:t>
      </w:r>
      <w:r w:rsidRPr="00976DB8">
        <w:rPr>
          <w:rStyle w:val="doilink"/>
          <w:rFonts w:ascii="Arial" w:hAnsi="Arial" w:cs="Arial"/>
          <w:color w:val="000000" w:themeColor="text1"/>
          <w:sz w:val="22"/>
          <w:szCs w:val="22"/>
        </w:rPr>
        <w:t xml:space="preserve">. Available at: </w:t>
      </w:r>
      <w:hyperlink r:id="rId80" w:history="1">
        <w:r w:rsidRPr="00976DB8">
          <w:rPr>
            <w:rStyle w:val="Hyperlink"/>
            <w:rFonts w:ascii="Arial" w:hAnsi="Arial" w:cs="Arial"/>
            <w:sz w:val="22"/>
            <w:szCs w:val="22"/>
          </w:rPr>
          <w:t>https://www.entrepreneur.com/article/246391</w:t>
        </w:r>
      </w:hyperlink>
      <w:r w:rsidRPr="00976DB8">
        <w:rPr>
          <w:rStyle w:val="doilink"/>
          <w:rFonts w:ascii="Arial" w:hAnsi="Arial" w:cs="Arial"/>
          <w:color w:val="000000" w:themeColor="text1"/>
          <w:sz w:val="22"/>
          <w:szCs w:val="22"/>
        </w:rPr>
        <w:t xml:space="preserve"> (Accessed: 4 February 2021). </w:t>
      </w:r>
    </w:p>
    <w:p w14:paraId="209430D5" w14:textId="77777777" w:rsidR="00762DDE" w:rsidRPr="00976DB8" w:rsidRDefault="00762DDE" w:rsidP="00762DDE">
      <w:pPr>
        <w:rPr>
          <w:rStyle w:val="doilink"/>
          <w:rFonts w:ascii="Arial" w:hAnsi="Arial" w:cs="Arial"/>
          <w:color w:val="000000" w:themeColor="text1"/>
          <w:sz w:val="22"/>
          <w:szCs w:val="22"/>
        </w:rPr>
      </w:pPr>
    </w:p>
    <w:p w14:paraId="70220E41" w14:textId="77777777" w:rsidR="00762DDE" w:rsidRDefault="00762DDE" w:rsidP="00762DDE">
      <w:pPr>
        <w:rPr>
          <w:rFonts w:ascii="Arial" w:hAnsi="Arial" w:cs="Arial"/>
          <w:color w:val="000000" w:themeColor="text1"/>
          <w:sz w:val="22"/>
          <w:szCs w:val="22"/>
        </w:rPr>
      </w:pPr>
      <w:r w:rsidRPr="00976DB8">
        <w:rPr>
          <w:rFonts w:ascii="Arial" w:hAnsi="Arial" w:cs="Arial"/>
          <w:color w:val="000000" w:themeColor="text1"/>
          <w:sz w:val="22"/>
          <w:szCs w:val="22"/>
        </w:rPr>
        <w:t xml:space="preserve">Jung, H.S. and Yoon, H.H. (2019) ‘The effects of social undermining on employee voice and silence and on organizational deviant </w:t>
      </w:r>
      <w:proofErr w:type="spellStart"/>
      <w:r w:rsidRPr="00976DB8">
        <w:rPr>
          <w:rFonts w:ascii="Arial" w:hAnsi="Arial" w:cs="Arial"/>
          <w:color w:val="000000" w:themeColor="text1"/>
          <w:sz w:val="22"/>
          <w:szCs w:val="22"/>
        </w:rPr>
        <w:t>behaviors</w:t>
      </w:r>
      <w:proofErr w:type="spellEnd"/>
      <w:r w:rsidRPr="00976DB8">
        <w:rPr>
          <w:rFonts w:ascii="Arial" w:hAnsi="Arial" w:cs="Arial"/>
          <w:color w:val="000000" w:themeColor="text1"/>
          <w:sz w:val="22"/>
          <w:szCs w:val="22"/>
        </w:rPr>
        <w:t xml:space="preserve"> in the hotel industry’, </w:t>
      </w:r>
      <w:r w:rsidRPr="00976DB8">
        <w:rPr>
          <w:rFonts w:ascii="Arial" w:hAnsi="Arial" w:cs="Arial"/>
          <w:i/>
          <w:iCs/>
          <w:color w:val="000000" w:themeColor="text1"/>
          <w:sz w:val="22"/>
          <w:szCs w:val="22"/>
        </w:rPr>
        <w:t>Journal of Service Theory and Practice</w:t>
      </w:r>
      <w:r w:rsidRPr="00976DB8">
        <w:rPr>
          <w:rFonts w:ascii="Arial" w:hAnsi="Arial" w:cs="Arial"/>
          <w:color w:val="000000" w:themeColor="text1"/>
          <w:sz w:val="22"/>
          <w:szCs w:val="22"/>
        </w:rPr>
        <w:t xml:space="preserve">, 29(2), pp. 213-231. Available at: </w:t>
      </w:r>
      <w:hyperlink r:id="rId81" w:history="1">
        <w:r w:rsidRPr="00976DB8">
          <w:rPr>
            <w:rStyle w:val="Hyperlink"/>
            <w:rFonts w:ascii="Arial" w:hAnsi="Arial" w:cs="Arial"/>
            <w:sz w:val="22"/>
            <w:szCs w:val="22"/>
          </w:rPr>
          <w:t>https://doi.org/10.1108/JSTP-06-2018-0131</w:t>
        </w:r>
      </w:hyperlink>
      <w:r w:rsidRPr="00976DB8">
        <w:rPr>
          <w:rFonts w:ascii="Arial" w:hAnsi="Arial" w:cs="Arial"/>
          <w:color w:val="000000" w:themeColor="text1"/>
          <w:sz w:val="22"/>
          <w:szCs w:val="22"/>
        </w:rPr>
        <w:t xml:space="preserve"> (Accessed: 6 February 2021).</w:t>
      </w:r>
    </w:p>
    <w:p w14:paraId="6589BA43" w14:textId="77777777" w:rsidR="00762DDE" w:rsidRPr="00976DB8" w:rsidRDefault="00762DDE" w:rsidP="00762DDE">
      <w:pPr>
        <w:rPr>
          <w:rFonts w:ascii="Arial" w:hAnsi="Arial" w:cs="Arial"/>
          <w:color w:val="000000" w:themeColor="text1"/>
          <w:sz w:val="22"/>
          <w:szCs w:val="22"/>
        </w:rPr>
      </w:pPr>
    </w:p>
    <w:p w14:paraId="6FBB96D8"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Kaemingk</w:t>
      </w:r>
      <w:proofErr w:type="spellEnd"/>
      <w:r w:rsidRPr="00976DB8">
        <w:rPr>
          <w:rFonts w:ascii="Arial" w:hAnsi="Arial" w:cs="Arial"/>
          <w:sz w:val="22"/>
          <w:szCs w:val="22"/>
          <w:lang w:val="en-GB"/>
        </w:rPr>
        <w:t xml:space="preserve">, D. (2020) </w:t>
      </w:r>
      <w:r w:rsidRPr="00976DB8">
        <w:rPr>
          <w:rFonts w:ascii="Arial" w:hAnsi="Arial" w:cs="Arial"/>
          <w:i/>
          <w:sz w:val="22"/>
          <w:szCs w:val="22"/>
          <w:lang w:val="en-GB"/>
        </w:rPr>
        <w:t>Online review statistics to know in 2021</w:t>
      </w:r>
      <w:r w:rsidRPr="00976DB8">
        <w:rPr>
          <w:rFonts w:ascii="Arial" w:hAnsi="Arial" w:cs="Arial"/>
          <w:sz w:val="22"/>
          <w:szCs w:val="22"/>
          <w:lang w:val="en-GB"/>
        </w:rPr>
        <w:t xml:space="preserve">. Available at: </w:t>
      </w:r>
      <w:hyperlink r:id="rId82" w:history="1">
        <w:r w:rsidRPr="00976DB8">
          <w:rPr>
            <w:rStyle w:val="Hyperlink"/>
            <w:rFonts w:ascii="Arial" w:hAnsi="Arial" w:cs="Arial"/>
            <w:sz w:val="22"/>
            <w:szCs w:val="22"/>
            <w:lang w:val="en-GB"/>
          </w:rPr>
          <w:t>https://www.qualtrics.com/blog/online-review-stats/</w:t>
        </w:r>
      </w:hyperlink>
      <w:r w:rsidRPr="00976DB8">
        <w:rPr>
          <w:rFonts w:ascii="Arial" w:hAnsi="Arial" w:cs="Arial"/>
          <w:sz w:val="22"/>
          <w:szCs w:val="22"/>
          <w:lang w:val="en-GB"/>
        </w:rPr>
        <w:t xml:space="preserve"> (Accessed: 22 January 2021). </w:t>
      </w:r>
    </w:p>
    <w:p w14:paraId="0A96DC00" w14:textId="77777777" w:rsidR="00762DDE" w:rsidRPr="00976DB8" w:rsidRDefault="00762DDE" w:rsidP="00762DDE">
      <w:pPr>
        <w:rPr>
          <w:rFonts w:ascii="Arial" w:hAnsi="Arial" w:cs="Arial"/>
          <w:sz w:val="22"/>
          <w:szCs w:val="22"/>
          <w:lang w:val="en-GB"/>
        </w:rPr>
      </w:pPr>
    </w:p>
    <w:p w14:paraId="5882A578" w14:textId="77777777" w:rsidR="00762DDE" w:rsidRDefault="00762DDE" w:rsidP="00762DDE">
      <w:pPr>
        <w:rPr>
          <w:rStyle w:val="Hyperlink"/>
          <w:rFonts w:ascii="Arial" w:hAnsi="Arial" w:cs="Arial"/>
          <w:color w:val="333333"/>
          <w:sz w:val="22"/>
          <w:szCs w:val="22"/>
        </w:rPr>
      </w:pPr>
      <w:r w:rsidRPr="00976DB8">
        <w:rPr>
          <w:rFonts w:ascii="Arial" w:hAnsi="Arial" w:cs="Arial"/>
          <w:color w:val="222222"/>
          <w:sz w:val="22"/>
          <w:szCs w:val="22"/>
          <w:shd w:val="clear" w:color="auto" w:fill="FFFFFF"/>
        </w:rPr>
        <w:t>Kim, S.K., Zhan, Y., Hu, X. and Yao, X. (2020) ‘Effects of Customer Entitlement on Employee Emotion Regulation, Conceding Service Behaviour, and Burnout: The Moderating Role of Customer Sovereignty Belief’,</w:t>
      </w:r>
      <w:r w:rsidRPr="00976DB8">
        <w:rPr>
          <w:rStyle w:val="apple-converted-space"/>
          <w:rFonts w:ascii="Arial" w:eastAsiaTheme="majorEastAsia" w:hAnsi="Arial" w:cs="Arial"/>
          <w:color w:val="222222"/>
          <w:sz w:val="22"/>
          <w:szCs w:val="22"/>
          <w:shd w:val="clear" w:color="auto" w:fill="FFFFFF"/>
        </w:rPr>
        <w:t> </w:t>
      </w:r>
      <w:r w:rsidRPr="00976DB8">
        <w:rPr>
          <w:rFonts w:ascii="Arial" w:hAnsi="Arial" w:cs="Arial"/>
          <w:i/>
          <w:iCs/>
          <w:color w:val="222222"/>
          <w:sz w:val="22"/>
          <w:szCs w:val="22"/>
        </w:rPr>
        <w:t>European Journal of Work and Organizational Psychology</w:t>
      </w:r>
      <w:r w:rsidRPr="00976DB8">
        <w:rPr>
          <w:rFonts w:ascii="Arial" w:hAnsi="Arial" w:cs="Arial"/>
          <w:color w:val="222222"/>
          <w:sz w:val="22"/>
          <w:szCs w:val="22"/>
          <w:shd w:val="clear" w:color="auto" w:fill="FFFFFF"/>
        </w:rPr>
        <w:t xml:space="preserve">, pp.1-17. </w:t>
      </w:r>
      <w:r w:rsidRPr="00976DB8">
        <w:rPr>
          <w:rFonts w:ascii="Arial" w:hAnsi="Arial" w:cs="Arial"/>
          <w:color w:val="333333"/>
          <w:sz w:val="22"/>
          <w:szCs w:val="22"/>
          <w:shd w:val="clear" w:color="auto" w:fill="FFFFFF"/>
        </w:rPr>
        <w:t>DOI:</w:t>
      </w:r>
      <w:r w:rsidRPr="00976DB8">
        <w:rPr>
          <w:rStyle w:val="apple-converted-space"/>
          <w:rFonts w:ascii="Arial" w:eastAsiaTheme="majorEastAsia" w:hAnsi="Arial" w:cs="Arial"/>
          <w:color w:val="333333"/>
          <w:sz w:val="22"/>
          <w:szCs w:val="22"/>
          <w:shd w:val="clear" w:color="auto" w:fill="FFFFFF"/>
        </w:rPr>
        <w:t> </w:t>
      </w:r>
      <w:hyperlink r:id="rId83" w:history="1">
        <w:r w:rsidRPr="00976DB8">
          <w:rPr>
            <w:rStyle w:val="Hyperlink"/>
            <w:rFonts w:ascii="Arial" w:hAnsi="Arial" w:cs="Arial"/>
            <w:color w:val="333333"/>
            <w:sz w:val="22"/>
            <w:szCs w:val="22"/>
          </w:rPr>
          <w:t>10.1080/1359432X.2020.1797680</w:t>
        </w:r>
      </w:hyperlink>
      <w:r w:rsidRPr="00976DB8">
        <w:rPr>
          <w:rStyle w:val="Hyperlink"/>
          <w:rFonts w:ascii="Arial" w:hAnsi="Arial" w:cs="Arial"/>
          <w:color w:val="333333"/>
          <w:sz w:val="22"/>
          <w:szCs w:val="22"/>
        </w:rPr>
        <w:t>.</w:t>
      </w:r>
    </w:p>
    <w:p w14:paraId="2712D2A6" w14:textId="77777777" w:rsidR="00762DDE" w:rsidRPr="00976DB8" w:rsidRDefault="00762DDE" w:rsidP="00762DDE">
      <w:pPr>
        <w:rPr>
          <w:rStyle w:val="Hyperlink"/>
          <w:rFonts w:ascii="Arial" w:hAnsi="Arial" w:cs="Arial"/>
          <w:color w:val="333333"/>
          <w:sz w:val="22"/>
          <w:szCs w:val="22"/>
        </w:rPr>
      </w:pPr>
    </w:p>
    <w:p w14:paraId="1827ECEB" w14:textId="77777777" w:rsidR="00762DDE" w:rsidRDefault="00762DDE" w:rsidP="00762DDE">
      <w:pPr>
        <w:rPr>
          <w:rFonts w:ascii="Arial" w:hAnsi="Arial" w:cs="Arial"/>
          <w:sz w:val="22"/>
          <w:szCs w:val="22"/>
        </w:rPr>
      </w:pPr>
      <w:r w:rsidRPr="00976DB8">
        <w:rPr>
          <w:rFonts w:ascii="Arial" w:hAnsi="Arial" w:cs="Arial"/>
          <w:sz w:val="22"/>
          <w:szCs w:val="22"/>
        </w:rPr>
        <w:t>Kim, Y. Rahman, I. and Bernard, S. (2020) Comparing online reviews of hyper-local restaurants using deductive content analysis, </w:t>
      </w:r>
      <w:r w:rsidRPr="00976DB8">
        <w:rPr>
          <w:rFonts w:ascii="Arial" w:hAnsi="Arial" w:cs="Arial"/>
          <w:i/>
          <w:sz w:val="22"/>
          <w:szCs w:val="22"/>
        </w:rPr>
        <w:t>International Journal of Hospitality Management</w:t>
      </w:r>
      <w:r w:rsidRPr="00976DB8">
        <w:rPr>
          <w:rFonts w:ascii="Arial" w:hAnsi="Arial" w:cs="Arial"/>
          <w:sz w:val="22"/>
          <w:szCs w:val="22"/>
        </w:rPr>
        <w:t>, 86, p.102445. DOI: 10.1016/j.ijhm.2019.102445.</w:t>
      </w:r>
    </w:p>
    <w:p w14:paraId="4EB8B934" w14:textId="77777777" w:rsidR="00762DDE" w:rsidRPr="00976DB8" w:rsidRDefault="00762DDE" w:rsidP="00762DDE">
      <w:pPr>
        <w:rPr>
          <w:rFonts w:ascii="Arial" w:hAnsi="Arial" w:cs="Arial"/>
          <w:sz w:val="22"/>
          <w:szCs w:val="22"/>
        </w:rPr>
      </w:pPr>
    </w:p>
    <w:p w14:paraId="1FA5E4D2" w14:textId="77777777" w:rsidR="00762DDE" w:rsidRDefault="00762DDE" w:rsidP="00762DDE">
      <w:pPr>
        <w:rPr>
          <w:rStyle w:val="doilink"/>
          <w:rFonts w:ascii="Arial" w:hAnsi="Arial" w:cs="Arial"/>
          <w:color w:val="000000" w:themeColor="text1"/>
          <w:sz w:val="22"/>
          <w:szCs w:val="22"/>
        </w:rPr>
      </w:pPr>
      <w:proofErr w:type="spellStart"/>
      <w:r w:rsidRPr="00976DB8">
        <w:rPr>
          <w:rStyle w:val="doilink"/>
          <w:rFonts w:ascii="Arial" w:hAnsi="Arial" w:cs="Arial"/>
          <w:color w:val="000000" w:themeColor="text1"/>
          <w:sz w:val="22"/>
          <w:szCs w:val="22"/>
        </w:rPr>
        <w:t>Koc</w:t>
      </w:r>
      <w:proofErr w:type="spellEnd"/>
      <w:r w:rsidRPr="00976DB8">
        <w:rPr>
          <w:rStyle w:val="doilink"/>
          <w:rFonts w:ascii="Arial" w:hAnsi="Arial" w:cs="Arial"/>
          <w:color w:val="000000" w:themeColor="text1"/>
          <w:sz w:val="22"/>
          <w:szCs w:val="22"/>
        </w:rPr>
        <w:t xml:space="preserve">, E. (2017) </w:t>
      </w:r>
      <w:r w:rsidRPr="00976DB8">
        <w:rPr>
          <w:rStyle w:val="doilink"/>
          <w:rFonts w:ascii="Arial" w:hAnsi="Arial" w:cs="Arial"/>
          <w:i/>
          <w:color w:val="000000" w:themeColor="text1"/>
          <w:sz w:val="22"/>
          <w:szCs w:val="22"/>
        </w:rPr>
        <w:t>Service Failures and Recovery in Tourism and Hospitality: A Practical Manual</w:t>
      </w:r>
      <w:r w:rsidRPr="00976DB8">
        <w:rPr>
          <w:rStyle w:val="doilink"/>
          <w:rFonts w:ascii="Arial" w:hAnsi="Arial" w:cs="Arial"/>
          <w:color w:val="000000" w:themeColor="text1"/>
          <w:sz w:val="22"/>
          <w:szCs w:val="22"/>
        </w:rPr>
        <w:t>. CABI.</w:t>
      </w:r>
    </w:p>
    <w:p w14:paraId="3A481977" w14:textId="77777777" w:rsidR="00762DDE" w:rsidRPr="00976DB8" w:rsidRDefault="00762DDE" w:rsidP="00762DDE">
      <w:pPr>
        <w:rPr>
          <w:rStyle w:val="doilink"/>
          <w:rFonts w:ascii="Arial" w:hAnsi="Arial" w:cs="Arial"/>
          <w:color w:val="000000" w:themeColor="text1"/>
          <w:sz w:val="22"/>
          <w:szCs w:val="22"/>
        </w:rPr>
      </w:pPr>
    </w:p>
    <w:p w14:paraId="7B05C783"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Kocher, C. (2014) </w:t>
      </w:r>
      <w:r w:rsidRPr="00976DB8">
        <w:rPr>
          <w:rFonts w:ascii="Arial" w:hAnsi="Arial" w:cs="Arial"/>
          <w:i/>
          <w:sz w:val="22"/>
          <w:szCs w:val="22"/>
          <w:lang w:val="en-GB"/>
        </w:rPr>
        <w:t xml:space="preserve">The customer is always right… And other business myths. </w:t>
      </w:r>
      <w:r w:rsidRPr="00976DB8">
        <w:rPr>
          <w:rFonts w:ascii="Arial" w:hAnsi="Arial" w:cs="Arial"/>
          <w:sz w:val="22"/>
          <w:szCs w:val="22"/>
          <w:lang w:val="en-GB"/>
        </w:rPr>
        <w:t xml:space="preserve">Available at: </w:t>
      </w:r>
      <w:hyperlink r:id="rId84" w:history="1">
        <w:r w:rsidRPr="00976DB8">
          <w:rPr>
            <w:rStyle w:val="Hyperlink"/>
            <w:rFonts w:ascii="Arial" w:hAnsi="Arial" w:cs="Arial"/>
            <w:sz w:val="22"/>
            <w:szCs w:val="22"/>
            <w:lang w:val="en-GB"/>
          </w:rPr>
          <w:t>https://thetransformation.company/the-customer-is-always-right-and-other-business-myths/</w:t>
        </w:r>
      </w:hyperlink>
      <w:r w:rsidRPr="00976DB8">
        <w:rPr>
          <w:rFonts w:ascii="Arial" w:hAnsi="Arial" w:cs="Arial"/>
          <w:sz w:val="22"/>
          <w:szCs w:val="22"/>
          <w:lang w:val="en-GB"/>
        </w:rPr>
        <w:t xml:space="preserve"> (Accessed: 27 October 2020).</w:t>
      </w:r>
    </w:p>
    <w:p w14:paraId="27C3F244" w14:textId="77777777" w:rsidR="00762DDE" w:rsidRPr="00976DB8" w:rsidRDefault="00762DDE" w:rsidP="00762DDE">
      <w:pPr>
        <w:rPr>
          <w:rFonts w:ascii="Arial" w:hAnsi="Arial" w:cs="Arial"/>
          <w:sz w:val="22"/>
          <w:szCs w:val="22"/>
          <w:lang w:val="en-GB"/>
        </w:rPr>
      </w:pPr>
    </w:p>
    <w:p w14:paraId="2331CFFB"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Kotler, P., Armstrong, G., Harris, L.C. and He, H.  (2020) </w:t>
      </w:r>
      <w:r w:rsidRPr="00976DB8">
        <w:rPr>
          <w:rFonts w:ascii="Arial" w:hAnsi="Arial" w:cs="Arial"/>
          <w:i/>
          <w:sz w:val="22"/>
          <w:szCs w:val="22"/>
          <w:lang w:val="en-GB"/>
        </w:rPr>
        <w:t xml:space="preserve">Principles of Marketing. </w:t>
      </w:r>
      <w:r w:rsidRPr="00976DB8">
        <w:rPr>
          <w:rFonts w:ascii="Arial" w:hAnsi="Arial" w:cs="Arial"/>
          <w:sz w:val="22"/>
          <w:szCs w:val="22"/>
          <w:lang w:val="en-GB"/>
        </w:rPr>
        <w:t>8</w:t>
      </w:r>
      <w:r w:rsidRPr="00976DB8">
        <w:rPr>
          <w:rFonts w:ascii="Arial" w:hAnsi="Arial" w:cs="Arial"/>
          <w:sz w:val="22"/>
          <w:szCs w:val="22"/>
          <w:vertAlign w:val="superscript"/>
          <w:lang w:val="en-GB"/>
        </w:rPr>
        <w:t>th</w:t>
      </w:r>
      <w:r w:rsidRPr="00976DB8">
        <w:rPr>
          <w:rFonts w:ascii="Arial" w:hAnsi="Arial" w:cs="Arial"/>
          <w:sz w:val="22"/>
          <w:szCs w:val="22"/>
          <w:lang w:val="en-GB"/>
        </w:rPr>
        <w:t xml:space="preserve"> edn. Harlow, England: Pearson. </w:t>
      </w:r>
    </w:p>
    <w:p w14:paraId="49048947" w14:textId="77777777" w:rsidR="00762DDE" w:rsidRPr="00976DB8" w:rsidRDefault="00762DDE" w:rsidP="00762DDE">
      <w:pPr>
        <w:rPr>
          <w:rFonts w:ascii="Arial" w:hAnsi="Arial" w:cs="Arial"/>
          <w:sz w:val="22"/>
          <w:szCs w:val="22"/>
          <w:lang w:val="en-GB"/>
        </w:rPr>
      </w:pPr>
    </w:p>
    <w:p w14:paraId="4E13525E"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Kuckartz</w:t>
      </w:r>
      <w:proofErr w:type="spellEnd"/>
      <w:r w:rsidRPr="00976DB8">
        <w:rPr>
          <w:rFonts w:ascii="Arial" w:hAnsi="Arial" w:cs="Arial"/>
          <w:sz w:val="22"/>
          <w:szCs w:val="22"/>
          <w:lang w:val="en-GB"/>
        </w:rPr>
        <w:t xml:space="preserve"> U. and </w:t>
      </w:r>
      <w:proofErr w:type="spellStart"/>
      <w:r w:rsidRPr="00976DB8">
        <w:rPr>
          <w:rFonts w:ascii="Arial" w:hAnsi="Arial" w:cs="Arial"/>
          <w:sz w:val="22"/>
          <w:szCs w:val="22"/>
          <w:lang w:val="en-GB"/>
        </w:rPr>
        <w:t>Rädiker</w:t>
      </w:r>
      <w:proofErr w:type="spellEnd"/>
      <w:r w:rsidRPr="00976DB8">
        <w:rPr>
          <w:rFonts w:ascii="Arial" w:hAnsi="Arial" w:cs="Arial"/>
          <w:sz w:val="22"/>
          <w:szCs w:val="22"/>
          <w:lang w:val="en-GB"/>
        </w:rPr>
        <w:t xml:space="preserve"> S. (2019) ‘</w:t>
      </w:r>
      <w:proofErr w:type="spellStart"/>
      <w:r w:rsidRPr="00976DB8">
        <w:rPr>
          <w:rFonts w:ascii="Arial" w:hAnsi="Arial" w:cs="Arial"/>
          <w:sz w:val="22"/>
          <w:szCs w:val="22"/>
          <w:lang w:val="en-GB"/>
        </w:rPr>
        <w:t>Analyzing</w:t>
      </w:r>
      <w:proofErr w:type="spellEnd"/>
      <w:r w:rsidRPr="00976DB8">
        <w:rPr>
          <w:rFonts w:ascii="Arial" w:hAnsi="Arial" w:cs="Arial"/>
          <w:sz w:val="22"/>
          <w:szCs w:val="22"/>
          <w:lang w:val="en-GB"/>
        </w:rPr>
        <w:t xml:space="preserve"> (Online) Survey Data with Closed and Open-Ended Questions’, </w:t>
      </w:r>
      <w:proofErr w:type="spellStart"/>
      <w:r w:rsidRPr="00976DB8">
        <w:rPr>
          <w:rFonts w:ascii="Arial" w:hAnsi="Arial" w:cs="Arial"/>
          <w:i/>
          <w:sz w:val="22"/>
          <w:szCs w:val="22"/>
          <w:lang w:val="en-GB"/>
        </w:rPr>
        <w:t>Analyzing</w:t>
      </w:r>
      <w:proofErr w:type="spellEnd"/>
      <w:r w:rsidRPr="00976DB8">
        <w:rPr>
          <w:rFonts w:ascii="Arial" w:hAnsi="Arial" w:cs="Arial"/>
          <w:i/>
          <w:sz w:val="22"/>
          <w:szCs w:val="22"/>
          <w:lang w:val="en-GB"/>
        </w:rPr>
        <w:t xml:space="preserve"> Qualitative Data with MAXQDA</w:t>
      </w:r>
      <w:r w:rsidRPr="00976DB8">
        <w:rPr>
          <w:rFonts w:ascii="Arial" w:hAnsi="Arial" w:cs="Arial"/>
          <w:sz w:val="22"/>
          <w:szCs w:val="22"/>
          <w:lang w:val="en-GB"/>
        </w:rPr>
        <w:t xml:space="preserve">. Springer: Cham. Available at: </w:t>
      </w:r>
      <w:hyperlink r:id="rId85" w:history="1">
        <w:r w:rsidRPr="00976DB8">
          <w:rPr>
            <w:rStyle w:val="Hyperlink"/>
            <w:rFonts w:ascii="Arial" w:hAnsi="Arial" w:cs="Arial"/>
            <w:sz w:val="22"/>
            <w:szCs w:val="22"/>
            <w:lang w:val="en-GB"/>
          </w:rPr>
          <w:t>https://doi.org/10.1007/978-3-030-15671-8_16</w:t>
        </w:r>
      </w:hyperlink>
      <w:r w:rsidRPr="00976DB8">
        <w:rPr>
          <w:rFonts w:ascii="Arial" w:hAnsi="Arial" w:cs="Arial"/>
          <w:sz w:val="22"/>
          <w:szCs w:val="22"/>
          <w:lang w:val="en-GB"/>
        </w:rPr>
        <w:t xml:space="preserve"> (Accessed: 27 November 2020).</w:t>
      </w:r>
    </w:p>
    <w:p w14:paraId="564BB75D" w14:textId="77777777" w:rsidR="00762DDE" w:rsidRPr="00976DB8" w:rsidRDefault="00762DDE" w:rsidP="00762DDE">
      <w:pPr>
        <w:rPr>
          <w:rFonts w:ascii="Arial" w:hAnsi="Arial" w:cs="Arial"/>
          <w:sz w:val="22"/>
          <w:szCs w:val="22"/>
          <w:lang w:val="en-GB"/>
        </w:rPr>
      </w:pPr>
    </w:p>
    <w:p w14:paraId="31C6551C"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Kuckartz</w:t>
      </w:r>
      <w:proofErr w:type="spellEnd"/>
      <w:r w:rsidRPr="00976DB8">
        <w:rPr>
          <w:rFonts w:ascii="Arial" w:hAnsi="Arial" w:cs="Arial"/>
          <w:sz w:val="22"/>
          <w:szCs w:val="22"/>
          <w:lang w:val="en-GB"/>
        </w:rPr>
        <w:t xml:space="preserve"> U. and </w:t>
      </w:r>
      <w:proofErr w:type="spellStart"/>
      <w:r w:rsidRPr="00976DB8">
        <w:rPr>
          <w:rFonts w:ascii="Arial" w:hAnsi="Arial" w:cs="Arial"/>
          <w:sz w:val="22"/>
          <w:szCs w:val="22"/>
          <w:lang w:val="en-GB"/>
        </w:rPr>
        <w:t>Rädiker</w:t>
      </w:r>
      <w:proofErr w:type="spellEnd"/>
      <w:r w:rsidRPr="00976DB8">
        <w:rPr>
          <w:rFonts w:ascii="Arial" w:hAnsi="Arial" w:cs="Arial"/>
          <w:sz w:val="22"/>
          <w:szCs w:val="22"/>
          <w:lang w:val="en-GB"/>
        </w:rPr>
        <w:t xml:space="preserve"> S. (2019) ‘</w:t>
      </w:r>
      <w:proofErr w:type="spellStart"/>
      <w:r w:rsidRPr="00976DB8">
        <w:rPr>
          <w:rFonts w:ascii="Arial" w:hAnsi="Arial" w:cs="Arial"/>
          <w:sz w:val="22"/>
          <w:szCs w:val="22"/>
          <w:lang w:val="en-GB"/>
        </w:rPr>
        <w:t>Analyzing</w:t>
      </w:r>
      <w:proofErr w:type="spellEnd"/>
      <w:r w:rsidRPr="00976DB8">
        <w:rPr>
          <w:rFonts w:ascii="Arial" w:hAnsi="Arial" w:cs="Arial"/>
          <w:sz w:val="22"/>
          <w:szCs w:val="22"/>
          <w:lang w:val="en-GB"/>
        </w:rPr>
        <w:t xml:space="preserve"> (Online) Survey Data with Closed and Open-Ended Questions’, </w:t>
      </w:r>
      <w:proofErr w:type="spellStart"/>
      <w:r w:rsidRPr="00976DB8">
        <w:rPr>
          <w:rFonts w:ascii="Arial" w:hAnsi="Arial" w:cs="Arial"/>
          <w:i/>
          <w:sz w:val="22"/>
          <w:szCs w:val="22"/>
          <w:lang w:val="en-GB"/>
        </w:rPr>
        <w:t>Analyzing</w:t>
      </w:r>
      <w:proofErr w:type="spellEnd"/>
      <w:r w:rsidRPr="00976DB8">
        <w:rPr>
          <w:rFonts w:ascii="Arial" w:hAnsi="Arial" w:cs="Arial"/>
          <w:i/>
          <w:sz w:val="22"/>
          <w:szCs w:val="22"/>
          <w:lang w:val="en-GB"/>
        </w:rPr>
        <w:t xml:space="preserve"> Qualitative Data with MAXQDA</w:t>
      </w:r>
      <w:r w:rsidRPr="00976DB8">
        <w:rPr>
          <w:rFonts w:ascii="Arial" w:hAnsi="Arial" w:cs="Arial"/>
          <w:sz w:val="22"/>
          <w:szCs w:val="22"/>
          <w:lang w:val="en-GB"/>
        </w:rPr>
        <w:t xml:space="preserve">. Springer: Cham. Available at: </w:t>
      </w:r>
      <w:hyperlink r:id="rId86" w:history="1">
        <w:r w:rsidRPr="00976DB8">
          <w:rPr>
            <w:rStyle w:val="Hyperlink"/>
            <w:rFonts w:ascii="Arial" w:hAnsi="Arial" w:cs="Arial"/>
            <w:sz w:val="22"/>
            <w:szCs w:val="22"/>
            <w:lang w:val="en-GB"/>
          </w:rPr>
          <w:t>https://doi.org/10.1007/978-3-030-15671-8_16</w:t>
        </w:r>
      </w:hyperlink>
      <w:r w:rsidRPr="00976DB8">
        <w:rPr>
          <w:rFonts w:ascii="Arial" w:hAnsi="Arial" w:cs="Arial"/>
          <w:sz w:val="22"/>
          <w:szCs w:val="22"/>
          <w:lang w:val="en-GB"/>
        </w:rPr>
        <w:t xml:space="preserve"> (Accessed: 28 February 2021).</w:t>
      </w:r>
    </w:p>
    <w:p w14:paraId="20BBE359" w14:textId="77777777" w:rsidR="00762DDE" w:rsidRPr="00976DB8" w:rsidRDefault="00762DDE" w:rsidP="00762DDE">
      <w:pPr>
        <w:rPr>
          <w:rFonts w:ascii="Arial" w:hAnsi="Arial" w:cs="Arial"/>
          <w:sz w:val="22"/>
          <w:szCs w:val="22"/>
          <w:lang w:val="en-GB"/>
        </w:rPr>
      </w:pPr>
    </w:p>
    <w:p w14:paraId="630D8E71"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Ledesma, J.  (2020) </w:t>
      </w:r>
      <w:r w:rsidRPr="00976DB8">
        <w:rPr>
          <w:rFonts w:ascii="Arial" w:hAnsi="Arial" w:cs="Arial"/>
          <w:i/>
          <w:sz w:val="22"/>
          <w:szCs w:val="22"/>
          <w:lang w:val="en-GB"/>
        </w:rPr>
        <w:t>Why do people write reviews? What our research revealed</w:t>
      </w:r>
      <w:r w:rsidRPr="00976DB8">
        <w:rPr>
          <w:rFonts w:ascii="Arial" w:hAnsi="Arial" w:cs="Arial"/>
          <w:sz w:val="22"/>
          <w:szCs w:val="22"/>
          <w:lang w:val="en-GB"/>
        </w:rPr>
        <w:t xml:space="preserve">. Available at: </w:t>
      </w:r>
      <w:hyperlink r:id="rId87" w:history="1">
        <w:r w:rsidRPr="00976DB8">
          <w:rPr>
            <w:rStyle w:val="Hyperlink"/>
            <w:rFonts w:ascii="Arial" w:hAnsi="Arial" w:cs="Arial"/>
            <w:sz w:val="22"/>
            <w:szCs w:val="22"/>
            <w:lang w:val="en-GB"/>
          </w:rPr>
          <w:t>https://uk.business.trustpilot.com/reviews/learn-from-customers/why-do-people-write-reviews-what-our-research-revealed</w:t>
        </w:r>
      </w:hyperlink>
      <w:r w:rsidRPr="00976DB8">
        <w:rPr>
          <w:rFonts w:ascii="Arial" w:hAnsi="Arial" w:cs="Arial"/>
          <w:sz w:val="22"/>
          <w:szCs w:val="22"/>
          <w:lang w:val="en-GB"/>
        </w:rPr>
        <w:t xml:space="preserve"> (Accessed: 2 February 2021). </w:t>
      </w:r>
    </w:p>
    <w:p w14:paraId="1A1E7F56" w14:textId="77777777" w:rsidR="00762DDE" w:rsidRPr="00976DB8" w:rsidRDefault="00762DDE" w:rsidP="00762DDE">
      <w:pPr>
        <w:rPr>
          <w:rFonts w:ascii="Arial" w:hAnsi="Arial" w:cs="Arial"/>
          <w:sz w:val="22"/>
          <w:szCs w:val="22"/>
          <w:lang w:val="en-GB"/>
        </w:rPr>
      </w:pPr>
    </w:p>
    <w:p w14:paraId="1F07CA81"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Lee, K.J. and Kim, S.G. (2021) ‘Structural Review of Customer Incivility and Social Competences of Frontline Employees for Prevention and Mitigation’, </w:t>
      </w:r>
      <w:r w:rsidRPr="00976DB8">
        <w:rPr>
          <w:rStyle w:val="doilink"/>
          <w:rFonts w:ascii="Arial" w:hAnsi="Arial" w:cs="Arial"/>
          <w:i/>
          <w:color w:val="000000" w:themeColor="text1"/>
          <w:sz w:val="22"/>
          <w:szCs w:val="22"/>
        </w:rPr>
        <w:t>Journal of Quality Assurance in Hospitality &amp; Tourism</w:t>
      </w:r>
      <w:r w:rsidRPr="00976DB8">
        <w:rPr>
          <w:rStyle w:val="doilink"/>
          <w:rFonts w:ascii="Arial" w:hAnsi="Arial" w:cs="Arial"/>
          <w:color w:val="000000" w:themeColor="text1"/>
          <w:sz w:val="22"/>
          <w:szCs w:val="22"/>
        </w:rPr>
        <w:t>, DOI: 10.1080/1528008X.2020.1864564.</w:t>
      </w:r>
    </w:p>
    <w:p w14:paraId="08F07C8D" w14:textId="77777777" w:rsidR="00762DDE" w:rsidRPr="00976DB8" w:rsidRDefault="00762DDE" w:rsidP="00762DDE">
      <w:pPr>
        <w:rPr>
          <w:rStyle w:val="doilink"/>
          <w:rFonts w:ascii="Arial" w:hAnsi="Arial" w:cs="Arial"/>
          <w:color w:val="000000" w:themeColor="text1"/>
          <w:sz w:val="22"/>
          <w:szCs w:val="22"/>
        </w:rPr>
      </w:pPr>
    </w:p>
    <w:p w14:paraId="0CE6DDDB" w14:textId="77777777" w:rsidR="00762DDE" w:rsidRDefault="00762DDE" w:rsidP="00762DDE">
      <w:pPr>
        <w:rPr>
          <w:rFonts w:ascii="Arial" w:hAnsi="Arial" w:cs="Arial"/>
          <w:sz w:val="22"/>
          <w:szCs w:val="22"/>
        </w:rPr>
      </w:pPr>
      <w:proofErr w:type="spellStart"/>
      <w:r w:rsidRPr="00976DB8">
        <w:rPr>
          <w:rFonts w:ascii="Arial" w:hAnsi="Arial" w:cs="Arial"/>
          <w:sz w:val="22"/>
          <w:szCs w:val="22"/>
        </w:rPr>
        <w:t>Leedy</w:t>
      </w:r>
      <w:proofErr w:type="spellEnd"/>
      <w:r w:rsidRPr="00976DB8">
        <w:rPr>
          <w:rFonts w:ascii="Arial" w:hAnsi="Arial" w:cs="Arial"/>
          <w:sz w:val="22"/>
          <w:szCs w:val="22"/>
        </w:rPr>
        <w:t>, P. D. and Ormrod, J.E. (2010) </w:t>
      </w:r>
      <w:r w:rsidRPr="00976DB8">
        <w:rPr>
          <w:rFonts w:ascii="Arial" w:hAnsi="Arial" w:cs="Arial"/>
          <w:i/>
          <w:sz w:val="22"/>
          <w:szCs w:val="22"/>
        </w:rPr>
        <w:t>Practical research: Planning and design</w:t>
      </w:r>
      <w:r w:rsidRPr="00976DB8">
        <w:rPr>
          <w:rFonts w:ascii="Arial" w:hAnsi="Arial" w:cs="Arial"/>
          <w:sz w:val="22"/>
          <w:szCs w:val="22"/>
        </w:rPr>
        <w:t> (9th ed.). Upper Saddle River, NJ: Merrill.</w:t>
      </w:r>
    </w:p>
    <w:p w14:paraId="0FD9C99E" w14:textId="77777777" w:rsidR="00762DDE" w:rsidRPr="00976DB8" w:rsidRDefault="00762DDE" w:rsidP="00762DDE">
      <w:pPr>
        <w:rPr>
          <w:rFonts w:ascii="Arial" w:hAnsi="Arial" w:cs="Arial"/>
          <w:sz w:val="22"/>
          <w:szCs w:val="22"/>
        </w:rPr>
      </w:pPr>
    </w:p>
    <w:p w14:paraId="31186893" w14:textId="77777777" w:rsidR="00762DDE" w:rsidRDefault="00762DDE" w:rsidP="00762DDE">
      <w:pPr>
        <w:rPr>
          <w:rFonts w:ascii="Arial" w:hAnsi="Arial" w:cs="Arial"/>
          <w:sz w:val="22"/>
          <w:szCs w:val="22"/>
        </w:rPr>
      </w:pPr>
      <w:r w:rsidRPr="00976DB8">
        <w:rPr>
          <w:rFonts w:ascii="Arial" w:hAnsi="Arial" w:cs="Arial"/>
          <w:sz w:val="22"/>
          <w:szCs w:val="22"/>
        </w:rPr>
        <w:t xml:space="preserve">Lin, C. and </w:t>
      </w:r>
      <w:proofErr w:type="spellStart"/>
      <w:r w:rsidRPr="00976DB8">
        <w:rPr>
          <w:rFonts w:ascii="Arial" w:hAnsi="Arial" w:cs="Arial"/>
          <w:sz w:val="22"/>
          <w:szCs w:val="22"/>
        </w:rPr>
        <w:t>Lekhawipat</w:t>
      </w:r>
      <w:proofErr w:type="spellEnd"/>
      <w:r w:rsidRPr="00976DB8">
        <w:rPr>
          <w:rFonts w:ascii="Arial" w:hAnsi="Arial" w:cs="Arial"/>
          <w:sz w:val="22"/>
          <w:szCs w:val="22"/>
        </w:rPr>
        <w:t xml:space="preserve">, W. (2016) ‘How customer expectations become adjusted after purchase’, </w:t>
      </w:r>
      <w:r w:rsidRPr="00976DB8">
        <w:rPr>
          <w:rFonts w:ascii="Arial" w:hAnsi="Arial" w:cs="Arial"/>
          <w:i/>
          <w:sz w:val="22"/>
          <w:szCs w:val="22"/>
        </w:rPr>
        <w:t>International Journal of Electronic Commerce</w:t>
      </w:r>
      <w:r w:rsidRPr="00976DB8">
        <w:rPr>
          <w:rFonts w:ascii="Arial" w:hAnsi="Arial" w:cs="Arial"/>
          <w:sz w:val="22"/>
          <w:szCs w:val="22"/>
        </w:rPr>
        <w:t xml:space="preserve">, 20(4), pp.443-469. Available at: </w:t>
      </w:r>
      <w:hyperlink r:id="rId88" w:history="1">
        <w:r w:rsidRPr="00976DB8">
          <w:rPr>
            <w:rStyle w:val="Hyperlink"/>
            <w:rFonts w:ascii="Arial" w:hAnsi="Arial" w:cs="Arial"/>
            <w:sz w:val="22"/>
            <w:szCs w:val="22"/>
          </w:rPr>
          <w:t>https://doi.org/10.1080/10864415.2016.1171973</w:t>
        </w:r>
      </w:hyperlink>
      <w:r w:rsidRPr="00976DB8">
        <w:rPr>
          <w:rFonts w:ascii="Arial" w:hAnsi="Arial" w:cs="Arial"/>
          <w:sz w:val="22"/>
          <w:szCs w:val="22"/>
        </w:rPr>
        <w:t xml:space="preserve"> (Accessed: 17 November 2020). </w:t>
      </w:r>
    </w:p>
    <w:p w14:paraId="10708F65" w14:textId="77777777" w:rsidR="00762DDE" w:rsidRPr="00976DB8" w:rsidRDefault="00762DDE" w:rsidP="00762DDE">
      <w:pPr>
        <w:rPr>
          <w:rFonts w:ascii="Arial" w:hAnsi="Arial" w:cs="Arial"/>
          <w:sz w:val="22"/>
          <w:szCs w:val="22"/>
        </w:rPr>
      </w:pPr>
    </w:p>
    <w:p w14:paraId="4939CDD0" w14:textId="77777777" w:rsidR="00762DDE" w:rsidRDefault="00762DDE" w:rsidP="00762DDE">
      <w:pPr>
        <w:rPr>
          <w:rFonts w:ascii="Arial" w:hAnsi="Arial" w:cs="Arial"/>
          <w:color w:val="000000" w:themeColor="text1"/>
          <w:sz w:val="22"/>
          <w:szCs w:val="22"/>
        </w:rPr>
      </w:pPr>
      <w:proofErr w:type="spellStart"/>
      <w:r w:rsidRPr="00976DB8">
        <w:rPr>
          <w:rFonts w:ascii="Arial" w:hAnsi="Arial" w:cs="Arial"/>
          <w:color w:val="000000" w:themeColor="text1"/>
          <w:sz w:val="22"/>
          <w:szCs w:val="22"/>
        </w:rPr>
        <w:t>Litzky</w:t>
      </w:r>
      <w:proofErr w:type="spellEnd"/>
      <w:r w:rsidRPr="00976DB8">
        <w:rPr>
          <w:rFonts w:ascii="Arial" w:hAnsi="Arial" w:cs="Arial"/>
          <w:color w:val="000000" w:themeColor="text1"/>
          <w:sz w:val="22"/>
          <w:szCs w:val="22"/>
        </w:rPr>
        <w:t xml:space="preserve">, B.E., </w:t>
      </w:r>
      <w:proofErr w:type="spellStart"/>
      <w:r w:rsidRPr="00976DB8">
        <w:rPr>
          <w:rFonts w:ascii="Arial" w:hAnsi="Arial" w:cs="Arial"/>
          <w:color w:val="000000" w:themeColor="text1"/>
          <w:sz w:val="22"/>
          <w:szCs w:val="22"/>
        </w:rPr>
        <w:t>Eddleston</w:t>
      </w:r>
      <w:proofErr w:type="spellEnd"/>
      <w:r w:rsidRPr="00976DB8">
        <w:rPr>
          <w:rFonts w:ascii="Arial" w:hAnsi="Arial" w:cs="Arial"/>
          <w:color w:val="000000" w:themeColor="text1"/>
          <w:sz w:val="22"/>
          <w:szCs w:val="22"/>
        </w:rPr>
        <w:t xml:space="preserve">, K.A. and Kidder, D.L. (2006) ‘The good, the bad, and the misguided: How managers inadvertently encourage deviant </w:t>
      </w:r>
      <w:proofErr w:type="spellStart"/>
      <w:r w:rsidRPr="00976DB8">
        <w:rPr>
          <w:rFonts w:ascii="Arial" w:hAnsi="Arial" w:cs="Arial"/>
          <w:color w:val="000000" w:themeColor="text1"/>
          <w:sz w:val="22"/>
          <w:szCs w:val="22"/>
        </w:rPr>
        <w:t>behaviors</w:t>
      </w:r>
      <w:proofErr w:type="spellEnd"/>
      <w:r w:rsidRPr="00976DB8">
        <w:rPr>
          <w:rFonts w:ascii="Arial" w:hAnsi="Arial" w:cs="Arial"/>
          <w:color w:val="000000" w:themeColor="text1"/>
          <w:sz w:val="22"/>
          <w:szCs w:val="22"/>
        </w:rPr>
        <w:t>’, </w:t>
      </w:r>
      <w:r w:rsidRPr="00976DB8">
        <w:rPr>
          <w:rFonts w:ascii="Arial" w:hAnsi="Arial" w:cs="Arial"/>
          <w:i/>
          <w:iCs/>
          <w:color w:val="000000" w:themeColor="text1"/>
          <w:sz w:val="22"/>
          <w:szCs w:val="22"/>
        </w:rPr>
        <w:t>Academy of management perspectives</w:t>
      </w:r>
      <w:r w:rsidRPr="00976DB8">
        <w:rPr>
          <w:rFonts w:ascii="Arial" w:hAnsi="Arial" w:cs="Arial"/>
          <w:color w:val="000000" w:themeColor="text1"/>
          <w:sz w:val="22"/>
          <w:szCs w:val="22"/>
        </w:rPr>
        <w:t>, </w:t>
      </w:r>
      <w:r w:rsidRPr="00976DB8">
        <w:rPr>
          <w:rFonts w:ascii="Arial" w:hAnsi="Arial" w:cs="Arial"/>
          <w:i/>
          <w:iCs/>
          <w:color w:val="000000" w:themeColor="text1"/>
          <w:sz w:val="22"/>
          <w:szCs w:val="22"/>
        </w:rPr>
        <w:t>20</w:t>
      </w:r>
      <w:r w:rsidRPr="00976DB8">
        <w:rPr>
          <w:rFonts w:ascii="Arial" w:hAnsi="Arial" w:cs="Arial"/>
          <w:color w:val="000000" w:themeColor="text1"/>
          <w:sz w:val="22"/>
          <w:szCs w:val="22"/>
        </w:rPr>
        <w:t xml:space="preserve">(1), pp. 91-103. Available at: </w:t>
      </w:r>
      <w:hyperlink r:id="rId89" w:history="1">
        <w:r w:rsidRPr="00976DB8">
          <w:rPr>
            <w:rStyle w:val="Hyperlink"/>
            <w:rFonts w:ascii="Arial" w:hAnsi="Arial" w:cs="Arial"/>
            <w:sz w:val="22"/>
            <w:szCs w:val="22"/>
          </w:rPr>
          <w:t>https://doi.org/10.5465/amp.2006.19873411</w:t>
        </w:r>
      </w:hyperlink>
      <w:r w:rsidRPr="00976DB8">
        <w:rPr>
          <w:rFonts w:ascii="Arial" w:hAnsi="Arial" w:cs="Arial"/>
          <w:color w:val="000000" w:themeColor="text1"/>
          <w:sz w:val="22"/>
          <w:szCs w:val="22"/>
        </w:rPr>
        <w:t xml:space="preserve"> (Accessed: 6 February 2021). </w:t>
      </w:r>
    </w:p>
    <w:p w14:paraId="49998046" w14:textId="77777777" w:rsidR="00762DDE" w:rsidRPr="00976DB8" w:rsidRDefault="00762DDE" w:rsidP="00762DDE">
      <w:pPr>
        <w:rPr>
          <w:rFonts w:ascii="Arial" w:hAnsi="Arial" w:cs="Arial"/>
          <w:color w:val="000000" w:themeColor="text1"/>
          <w:sz w:val="22"/>
          <w:szCs w:val="22"/>
        </w:rPr>
      </w:pPr>
    </w:p>
    <w:p w14:paraId="20DAE3DC" w14:textId="77777777" w:rsidR="00762DDE" w:rsidRDefault="00762DDE" w:rsidP="00762DDE">
      <w:pPr>
        <w:rPr>
          <w:rFonts w:ascii="Arial" w:hAnsi="Arial" w:cs="Arial"/>
          <w:sz w:val="22"/>
          <w:szCs w:val="22"/>
        </w:rPr>
      </w:pPr>
      <w:r w:rsidRPr="00976DB8">
        <w:rPr>
          <w:rFonts w:ascii="Arial" w:hAnsi="Arial" w:cs="Arial"/>
          <w:sz w:val="22"/>
          <w:szCs w:val="22"/>
        </w:rPr>
        <w:t>Lobe, B., Morgan, D. and Hoffman, K.A. (2020) ‘Qualitative data collection in an era of social distancing’, </w:t>
      </w:r>
      <w:r w:rsidRPr="00976DB8">
        <w:rPr>
          <w:rFonts w:ascii="Arial" w:hAnsi="Arial" w:cs="Arial"/>
          <w:i/>
          <w:iCs/>
          <w:sz w:val="22"/>
          <w:szCs w:val="22"/>
        </w:rPr>
        <w:t>International Journal of Qualitative Methods</w:t>
      </w:r>
      <w:r w:rsidRPr="00976DB8">
        <w:rPr>
          <w:rFonts w:ascii="Arial" w:hAnsi="Arial" w:cs="Arial"/>
          <w:sz w:val="22"/>
          <w:szCs w:val="22"/>
        </w:rPr>
        <w:t>, </w:t>
      </w:r>
      <w:r w:rsidRPr="00976DB8">
        <w:rPr>
          <w:rFonts w:ascii="Arial" w:hAnsi="Arial" w:cs="Arial"/>
          <w:iCs/>
          <w:sz w:val="22"/>
          <w:szCs w:val="22"/>
        </w:rPr>
        <w:t>19</w:t>
      </w:r>
      <w:r w:rsidRPr="00976DB8">
        <w:rPr>
          <w:rFonts w:ascii="Arial" w:hAnsi="Arial" w:cs="Arial"/>
          <w:sz w:val="22"/>
          <w:szCs w:val="22"/>
        </w:rPr>
        <w:t xml:space="preserve">. Available at: </w:t>
      </w:r>
      <w:hyperlink r:id="rId90" w:history="1">
        <w:r w:rsidRPr="00976DB8">
          <w:rPr>
            <w:rStyle w:val="Hyperlink"/>
            <w:rFonts w:ascii="Arial" w:hAnsi="Arial" w:cs="Arial"/>
            <w:sz w:val="22"/>
            <w:szCs w:val="22"/>
          </w:rPr>
          <w:t>https://doi.org/10.1177/1609406920937875</w:t>
        </w:r>
      </w:hyperlink>
      <w:r w:rsidRPr="00976DB8">
        <w:rPr>
          <w:rFonts w:ascii="Arial" w:hAnsi="Arial" w:cs="Arial"/>
          <w:sz w:val="22"/>
          <w:szCs w:val="22"/>
        </w:rPr>
        <w:t xml:space="preserve"> (Accessed: 27 November 2020).</w:t>
      </w:r>
    </w:p>
    <w:p w14:paraId="08642E04" w14:textId="77777777" w:rsidR="00762DDE" w:rsidRPr="00976DB8" w:rsidRDefault="00762DDE" w:rsidP="00762DDE">
      <w:pPr>
        <w:rPr>
          <w:rFonts w:ascii="Arial" w:hAnsi="Arial" w:cs="Arial"/>
          <w:sz w:val="22"/>
          <w:szCs w:val="22"/>
        </w:rPr>
      </w:pPr>
    </w:p>
    <w:p w14:paraId="064600AF" w14:textId="77777777" w:rsidR="00762DDE" w:rsidRDefault="00762DDE" w:rsidP="00762DDE">
      <w:pPr>
        <w:rPr>
          <w:rFonts w:ascii="Arial" w:hAnsi="Arial" w:cs="Arial"/>
          <w:sz w:val="22"/>
          <w:szCs w:val="22"/>
        </w:rPr>
      </w:pPr>
      <w:r w:rsidRPr="00976DB8">
        <w:rPr>
          <w:rFonts w:ascii="Arial" w:hAnsi="Arial" w:cs="Arial"/>
          <w:sz w:val="22"/>
          <w:szCs w:val="22"/>
        </w:rPr>
        <w:t>Lobe, B., Morgan, D. and Hoffman, K.A. (2020) ‘Qualitative data collection in an era of social distancing’, </w:t>
      </w:r>
      <w:r w:rsidRPr="00976DB8">
        <w:rPr>
          <w:rFonts w:ascii="Arial" w:hAnsi="Arial" w:cs="Arial"/>
          <w:i/>
          <w:iCs/>
          <w:sz w:val="22"/>
          <w:szCs w:val="22"/>
        </w:rPr>
        <w:t>International Journal of Qualitative Methods</w:t>
      </w:r>
      <w:r w:rsidRPr="00976DB8">
        <w:rPr>
          <w:rFonts w:ascii="Arial" w:hAnsi="Arial" w:cs="Arial"/>
          <w:sz w:val="22"/>
          <w:szCs w:val="22"/>
        </w:rPr>
        <w:t>, </w:t>
      </w:r>
      <w:r w:rsidRPr="00976DB8">
        <w:rPr>
          <w:rFonts w:ascii="Arial" w:hAnsi="Arial" w:cs="Arial"/>
          <w:iCs/>
          <w:sz w:val="22"/>
          <w:szCs w:val="22"/>
        </w:rPr>
        <w:t>19</w:t>
      </w:r>
      <w:r w:rsidRPr="00976DB8">
        <w:rPr>
          <w:rFonts w:ascii="Arial" w:hAnsi="Arial" w:cs="Arial"/>
          <w:sz w:val="22"/>
          <w:szCs w:val="22"/>
        </w:rPr>
        <w:t xml:space="preserve">. Available at: </w:t>
      </w:r>
      <w:hyperlink r:id="rId91" w:history="1">
        <w:r w:rsidRPr="00976DB8">
          <w:rPr>
            <w:rStyle w:val="Hyperlink"/>
            <w:rFonts w:ascii="Arial" w:hAnsi="Arial" w:cs="Arial"/>
            <w:sz w:val="22"/>
            <w:szCs w:val="22"/>
          </w:rPr>
          <w:t>https://doi.org/10.1177/1609406920937875</w:t>
        </w:r>
      </w:hyperlink>
      <w:r w:rsidRPr="00976DB8">
        <w:rPr>
          <w:rFonts w:ascii="Arial" w:hAnsi="Arial" w:cs="Arial"/>
          <w:sz w:val="22"/>
          <w:szCs w:val="22"/>
        </w:rPr>
        <w:t xml:space="preserve"> (Accessed: 27 November 2020).</w:t>
      </w:r>
    </w:p>
    <w:p w14:paraId="4694FA03" w14:textId="77777777" w:rsidR="00762DDE" w:rsidRPr="00976DB8" w:rsidRDefault="00762DDE" w:rsidP="00762DDE">
      <w:pPr>
        <w:rPr>
          <w:rFonts w:ascii="Arial" w:hAnsi="Arial" w:cs="Arial"/>
          <w:sz w:val="22"/>
          <w:szCs w:val="22"/>
        </w:rPr>
      </w:pPr>
    </w:p>
    <w:p w14:paraId="5C482705" w14:textId="77777777" w:rsidR="00762DDE" w:rsidRDefault="00762DDE" w:rsidP="00762DDE">
      <w:pPr>
        <w:rPr>
          <w:rFonts w:ascii="Arial" w:hAnsi="Arial" w:cs="Arial"/>
          <w:color w:val="343332"/>
          <w:spacing w:val="-5"/>
          <w:sz w:val="22"/>
          <w:szCs w:val="22"/>
          <w:shd w:val="clear" w:color="auto" w:fill="FFFFFF"/>
        </w:rPr>
      </w:pPr>
      <w:proofErr w:type="spellStart"/>
      <w:r w:rsidRPr="00976DB8">
        <w:rPr>
          <w:rFonts w:ascii="Arial" w:hAnsi="Arial" w:cs="Arial"/>
          <w:sz w:val="22"/>
          <w:szCs w:val="22"/>
        </w:rPr>
        <w:t>Lohr</w:t>
      </w:r>
      <w:proofErr w:type="spellEnd"/>
      <w:r w:rsidRPr="00976DB8">
        <w:rPr>
          <w:rFonts w:ascii="Arial" w:hAnsi="Arial" w:cs="Arial"/>
          <w:sz w:val="22"/>
          <w:szCs w:val="22"/>
        </w:rPr>
        <w:t xml:space="preserve">, S.L. and Raghunathan, T.E. (2017) Combining Survey Data with Other Data Sources, </w:t>
      </w:r>
      <w:r w:rsidRPr="00976DB8">
        <w:rPr>
          <w:rFonts w:ascii="Arial" w:hAnsi="Arial" w:cs="Arial"/>
          <w:i/>
          <w:sz w:val="22"/>
          <w:szCs w:val="22"/>
        </w:rPr>
        <w:t>Statistical Science</w:t>
      </w:r>
      <w:r w:rsidRPr="00976DB8">
        <w:rPr>
          <w:rFonts w:ascii="Arial" w:hAnsi="Arial" w:cs="Arial"/>
          <w:sz w:val="22"/>
          <w:szCs w:val="22"/>
        </w:rPr>
        <w:t xml:space="preserve">, 32(2), pp. 293-312. Available at: </w:t>
      </w:r>
      <w:hyperlink r:id="rId92" w:history="1">
        <w:r w:rsidRPr="00976DB8">
          <w:rPr>
            <w:rStyle w:val="Hyperlink"/>
            <w:rFonts w:ascii="Arial" w:hAnsi="Arial" w:cs="Arial"/>
            <w:spacing w:val="-5"/>
            <w:sz w:val="22"/>
            <w:szCs w:val="22"/>
          </w:rPr>
          <w:t>https://www.jstor.org</w:t>
        </w:r>
        <w:r w:rsidRPr="00976DB8">
          <w:rPr>
            <w:rStyle w:val="Hyperlink"/>
            <w:rFonts w:ascii="Arial" w:hAnsi="Arial" w:cs="Arial"/>
            <w:spacing w:val="-5"/>
            <w:sz w:val="22"/>
            <w:szCs w:val="22"/>
            <w:shd w:val="clear" w:color="auto" w:fill="FFFFFF"/>
          </w:rPr>
          <w:t>/stable/26408232</w:t>
        </w:r>
      </w:hyperlink>
      <w:r w:rsidRPr="00976DB8">
        <w:rPr>
          <w:rFonts w:ascii="Arial" w:hAnsi="Arial" w:cs="Arial"/>
          <w:color w:val="343332"/>
          <w:spacing w:val="-5"/>
          <w:sz w:val="22"/>
          <w:szCs w:val="22"/>
          <w:shd w:val="clear" w:color="auto" w:fill="FFFFFF"/>
        </w:rPr>
        <w:t xml:space="preserve"> (Accessed: 18 April 2021).</w:t>
      </w:r>
    </w:p>
    <w:p w14:paraId="570DD42A" w14:textId="77777777" w:rsidR="00762DDE" w:rsidRPr="00976DB8" w:rsidRDefault="00762DDE" w:rsidP="00762DDE">
      <w:pPr>
        <w:rPr>
          <w:rFonts w:ascii="Arial" w:hAnsi="Arial" w:cs="Arial"/>
          <w:color w:val="343332"/>
          <w:spacing w:val="-5"/>
          <w:sz w:val="22"/>
          <w:szCs w:val="22"/>
          <w:shd w:val="clear" w:color="auto" w:fill="FFFFFF"/>
        </w:rPr>
      </w:pPr>
    </w:p>
    <w:p w14:paraId="489137EF" w14:textId="77777777" w:rsidR="00762DDE" w:rsidRDefault="00762DDE" w:rsidP="00762DDE">
      <w:pPr>
        <w:rPr>
          <w:rFonts w:ascii="Arial" w:eastAsiaTheme="minorHAnsi" w:hAnsi="Arial" w:cs="Arial"/>
          <w:sz w:val="22"/>
          <w:szCs w:val="22"/>
        </w:rPr>
      </w:pPr>
      <w:proofErr w:type="spellStart"/>
      <w:r w:rsidRPr="00976DB8">
        <w:rPr>
          <w:rFonts w:ascii="Arial" w:eastAsiaTheme="minorHAnsi" w:hAnsi="Arial" w:cs="Arial"/>
          <w:sz w:val="22"/>
          <w:szCs w:val="22"/>
        </w:rPr>
        <w:t>Lukovics</w:t>
      </w:r>
      <w:proofErr w:type="spellEnd"/>
      <w:r w:rsidRPr="00976DB8">
        <w:rPr>
          <w:rFonts w:ascii="Arial" w:eastAsiaTheme="minorHAnsi" w:hAnsi="Arial" w:cs="Arial"/>
          <w:sz w:val="22"/>
          <w:szCs w:val="22"/>
        </w:rPr>
        <w:t xml:space="preserve">, M., </w:t>
      </w:r>
      <w:proofErr w:type="spellStart"/>
      <w:r w:rsidRPr="00976DB8">
        <w:rPr>
          <w:rFonts w:ascii="Arial" w:eastAsiaTheme="minorHAnsi" w:hAnsi="Arial" w:cs="Arial"/>
          <w:sz w:val="22"/>
          <w:szCs w:val="22"/>
        </w:rPr>
        <w:t>Udvari</w:t>
      </w:r>
      <w:proofErr w:type="spellEnd"/>
      <w:r w:rsidRPr="00976DB8">
        <w:rPr>
          <w:rFonts w:ascii="Arial" w:eastAsiaTheme="minorHAnsi" w:hAnsi="Arial" w:cs="Arial"/>
          <w:sz w:val="22"/>
          <w:szCs w:val="22"/>
        </w:rPr>
        <w:t xml:space="preserve">, B., </w:t>
      </w:r>
      <w:proofErr w:type="spellStart"/>
      <w:r w:rsidRPr="00976DB8">
        <w:rPr>
          <w:rFonts w:ascii="Arial" w:eastAsiaTheme="minorHAnsi" w:hAnsi="Arial" w:cs="Arial"/>
          <w:sz w:val="22"/>
          <w:szCs w:val="22"/>
        </w:rPr>
        <w:t>Nádas</w:t>
      </w:r>
      <w:proofErr w:type="spellEnd"/>
      <w:r w:rsidRPr="00976DB8">
        <w:rPr>
          <w:rFonts w:ascii="Arial" w:eastAsiaTheme="minorHAnsi" w:hAnsi="Arial" w:cs="Arial"/>
          <w:sz w:val="22"/>
          <w:szCs w:val="22"/>
        </w:rPr>
        <w:t xml:space="preserve">, N. and Fisher, E. (2019) ‘Raising Awareness of Researchers-in-the-Making Toward Responsible Research and Innovation’, </w:t>
      </w:r>
      <w:r w:rsidRPr="00976DB8">
        <w:rPr>
          <w:rFonts w:ascii="Arial" w:eastAsiaTheme="minorHAnsi" w:hAnsi="Arial" w:cs="Arial"/>
          <w:i/>
          <w:iCs/>
          <w:sz w:val="22"/>
          <w:szCs w:val="22"/>
        </w:rPr>
        <w:t>Journal of the Knowledge Economy,</w:t>
      </w:r>
      <w:r w:rsidRPr="00976DB8">
        <w:rPr>
          <w:rFonts w:ascii="Arial" w:eastAsiaTheme="minorHAnsi" w:hAnsi="Arial" w:cs="Arial"/>
          <w:sz w:val="22"/>
          <w:szCs w:val="22"/>
        </w:rPr>
        <w:t> </w:t>
      </w:r>
      <w:r w:rsidRPr="00976DB8">
        <w:rPr>
          <w:rFonts w:ascii="Arial" w:eastAsiaTheme="minorHAnsi" w:hAnsi="Arial" w:cs="Arial"/>
          <w:bCs/>
          <w:sz w:val="22"/>
          <w:szCs w:val="22"/>
        </w:rPr>
        <w:t>10(1), pp.</w:t>
      </w:r>
      <w:r w:rsidRPr="00976DB8">
        <w:rPr>
          <w:rFonts w:ascii="Arial" w:eastAsiaTheme="minorHAnsi" w:hAnsi="Arial" w:cs="Arial"/>
          <w:b/>
          <w:bCs/>
          <w:sz w:val="22"/>
          <w:szCs w:val="22"/>
        </w:rPr>
        <w:t xml:space="preserve"> </w:t>
      </w:r>
      <w:r w:rsidRPr="00976DB8">
        <w:rPr>
          <w:rFonts w:ascii="Arial" w:eastAsiaTheme="minorHAnsi" w:hAnsi="Arial" w:cs="Arial"/>
          <w:sz w:val="22"/>
          <w:szCs w:val="22"/>
        </w:rPr>
        <w:t xml:space="preserve">1558-1577. Available at: </w:t>
      </w:r>
      <w:hyperlink r:id="rId93" w:history="1">
        <w:r w:rsidRPr="00976DB8">
          <w:rPr>
            <w:rFonts w:ascii="Arial" w:eastAsiaTheme="minorHAnsi" w:hAnsi="Arial" w:cs="Arial"/>
            <w:color w:val="0563C1" w:themeColor="hyperlink"/>
            <w:sz w:val="22"/>
            <w:szCs w:val="22"/>
            <w:u w:val="single"/>
          </w:rPr>
          <w:t>https://doi.org/10.1007/s13132-019-00624-1</w:t>
        </w:r>
      </w:hyperlink>
      <w:r w:rsidRPr="00976DB8">
        <w:rPr>
          <w:rFonts w:ascii="Arial" w:eastAsiaTheme="minorHAnsi" w:hAnsi="Arial" w:cs="Arial"/>
          <w:sz w:val="22"/>
          <w:szCs w:val="22"/>
        </w:rPr>
        <w:t xml:space="preserve"> (Accessed: 27 April 2021). </w:t>
      </w:r>
    </w:p>
    <w:p w14:paraId="061B9C27" w14:textId="77777777" w:rsidR="00762DDE" w:rsidRPr="00976DB8" w:rsidRDefault="00762DDE" w:rsidP="00762DDE">
      <w:pPr>
        <w:rPr>
          <w:rFonts w:ascii="Arial" w:eastAsiaTheme="minorHAnsi" w:hAnsi="Arial" w:cs="Arial"/>
          <w:sz w:val="22"/>
          <w:szCs w:val="22"/>
        </w:rPr>
      </w:pPr>
    </w:p>
    <w:p w14:paraId="6C422CDA" w14:textId="77777777" w:rsidR="00762DDE" w:rsidRDefault="00762DDE" w:rsidP="00762DDE">
      <w:pPr>
        <w:rPr>
          <w:rFonts w:ascii="Arial" w:eastAsiaTheme="minorHAnsi" w:hAnsi="Arial" w:cs="Arial"/>
          <w:sz w:val="22"/>
          <w:szCs w:val="22"/>
        </w:rPr>
      </w:pPr>
      <w:r w:rsidRPr="00976DB8">
        <w:rPr>
          <w:rFonts w:ascii="Arial" w:eastAsiaTheme="minorHAnsi" w:hAnsi="Arial" w:cs="Arial"/>
          <w:sz w:val="22"/>
          <w:szCs w:val="22"/>
        </w:rPr>
        <w:t xml:space="preserve">Madan, C.R. and </w:t>
      </w:r>
      <w:proofErr w:type="spellStart"/>
      <w:r w:rsidRPr="00976DB8">
        <w:rPr>
          <w:rFonts w:ascii="Arial" w:eastAsiaTheme="minorHAnsi" w:hAnsi="Arial" w:cs="Arial"/>
          <w:sz w:val="22"/>
          <w:szCs w:val="22"/>
        </w:rPr>
        <w:t>Teitge</w:t>
      </w:r>
      <w:proofErr w:type="spellEnd"/>
      <w:r w:rsidRPr="00976DB8">
        <w:rPr>
          <w:rFonts w:ascii="Arial" w:eastAsiaTheme="minorHAnsi" w:hAnsi="Arial" w:cs="Arial"/>
          <w:sz w:val="22"/>
          <w:szCs w:val="22"/>
        </w:rPr>
        <w:t xml:space="preserve">, B.D. (2013) ‘The Benefits of Undergraduate Research: The Student's Perspective’, </w:t>
      </w:r>
      <w:r w:rsidRPr="00976DB8">
        <w:rPr>
          <w:rFonts w:ascii="Arial" w:eastAsiaTheme="minorHAnsi" w:hAnsi="Arial" w:cs="Arial"/>
          <w:i/>
          <w:sz w:val="22"/>
          <w:szCs w:val="22"/>
        </w:rPr>
        <w:t>The Mentor: An Academic Advising Journal</w:t>
      </w:r>
      <w:r w:rsidRPr="00976DB8">
        <w:rPr>
          <w:rFonts w:ascii="Arial" w:eastAsiaTheme="minorHAnsi" w:hAnsi="Arial" w:cs="Arial"/>
          <w:sz w:val="22"/>
          <w:szCs w:val="22"/>
        </w:rPr>
        <w:t xml:space="preserve">, 15. Available at: </w:t>
      </w:r>
      <w:hyperlink r:id="rId94" w:history="1">
        <w:r w:rsidRPr="00976DB8">
          <w:rPr>
            <w:rFonts w:ascii="Arial" w:eastAsiaTheme="minorHAnsi" w:hAnsi="Arial" w:cs="Arial"/>
            <w:color w:val="0563C1" w:themeColor="hyperlink"/>
            <w:sz w:val="22"/>
            <w:szCs w:val="22"/>
            <w:u w:val="single"/>
          </w:rPr>
          <w:t>https://doi.org/10.26209/mj1561274</w:t>
        </w:r>
      </w:hyperlink>
      <w:r w:rsidRPr="00976DB8">
        <w:rPr>
          <w:rFonts w:ascii="Arial" w:eastAsiaTheme="minorHAnsi" w:hAnsi="Arial" w:cs="Arial"/>
          <w:sz w:val="22"/>
          <w:szCs w:val="22"/>
        </w:rPr>
        <w:t xml:space="preserve"> (Accessed: 27 April 2021). </w:t>
      </w:r>
    </w:p>
    <w:p w14:paraId="41BF993D" w14:textId="77777777" w:rsidR="00762DDE" w:rsidRPr="00976DB8" w:rsidRDefault="00762DDE" w:rsidP="00762DDE">
      <w:pPr>
        <w:rPr>
          <w:rFonts w:ascii="Arial" w:eastAsiaTheme="minorHAnsi" w:hAnsi="Arial" w:cs="Arial"/>
          <w:sz w:val="22"/>
          <w:szCs w:val="22"/>
        </w:rPr>
      </w:pPr>
    </w:p>
    <w:p w14:paraId="6E667E51" w14:textId="77777777" w:rsidR="00762DDE" w:rsidRDefault="00762DDE" w:rsidP="00762DDE">
      <w:pPr>
        <w:rPr>
          <w:rFonts w:ascii="Arial" w:hAnsi="Arial" w:cs="Arial"/>
          <w:sz w:val="22"/>
          <w:szCs w:val="22"/>
        </w:rPr>
      </w:pPr>
      <w:proofErr w:type="spellStart"/>
      <w:r w:rsidRPr="00976DB8">
        <w:rPr>
          <w:rFonts w:ascii="Arial" w:hAnsi="Arial" w:cs="Arial"/>
          <w:sz w:val="22"/>
          <w:szCs w:val="22"/>
        </w:rPr>
        <w:t>Malmqvist</w:t>
      </w:r>
      <w:proofErr w:type="spellEnd"/>
      <w:r w:rsidRPr="00976DB8">
        <w:rPr>
          <w:rFonts w:ascii="Arial" w:hAnsi="Arial" w:cs="Arial"/>
          <w:sz w:val="22"/>
          <w:szCs w:val="22"/>
        </w:rPr>
        <w:t xml:space="preserve">, J., </w:t>
      </w:r>
      <w:proofErr w:type="spellStart"/>
      <w:r w:rsidRPr="00976DB8">
        <w:rPr>
          <w:rFonts w:ascii="Arial" w:hAnsi="Arial" w:cs="Arial"/>
          <w:sz w:val="22"/>
          <w:szCs w:val="22"/>
        </w:rPr>
        <w:t>Hellberg</w:t>
      </w:r>
      <w:proofErr w:type="spellEnd"/>
      <w:r w:rsidRPr="00976DB8">
        <w:rPr>
          <w:rFonts w:ascii="Arial" w:hAnsi="Arial" w:cs="Arial"/>
          <w:sz w:val="22"/>
          <w:szCs w:val="22"/>
        </w:rPr>
        <w:t xml:space="preserve">, K., </w:t>
      </w:r>
      <w:proofErr w:type="spellStart"/>
      <w:r w:rsidRPr="00976DB8">
        <w:rPr>
          <w:rFonts w:ascii="Arial" w:hAnsi="Arial" w:cs="Arial"/>
          <w:sz w:val="22"/>
          <w:szCs w:val="22"/>
        </w:rPr>
        <w:t>Möllås</w:t>
      </w:r>
      <w:proofErr w:type="spellEnd"/>
      <w:r w:rsidRPr="00976DB8">
        <w:rPr>
          <w:rFonts w:ascii="Arial" w:hAnsi="Arial" w:cs="Arial"/>
          <w:sz w:val="22"/>
          <w:szCs w:val="22"/>
        </w:rPr>
        <w:t xml:space="preserve">, G., Rose, R. and Shevlin, M. (2019) ‘Conducting the Pilot Study: A Neglected Part of the Research Process? Methodological Findings Supporting the Importance of Piloting in Qualitative Research Studies’, </w:t>
      </w:r>
      <w:r w:rsidRPr="00976DB8">
        <w:rPr>
          <w:rFonts w:ascii="Arial" w:hAnsi="Arial" w:cs="Arial"/>
          <w:i/>
          <w:sz w:val="22"/>
          <w:szCs w:val="22"/>
        </w:rPr>
        <w:t>International Journal of Qualitative Methods</w:t>
      </w:r>
      <w:r w:rsidRPr="00976DB8">
        <w:rPr>
          <w:rFonts w:ascii="Arial" w:hAnsi="Arial" w:cs="Arial"/>
          <w:sz w:val="22"/>
          <w:szCs w:val="22"/>
        </w:rPr>
        <w:t xml:space="preserve">, 18(1), pp. 1-11. DOI: 10.1177/1609406919878341. </w:t>
      </w:r>
    </w:p>
    <w:p w14:paraId="6D08DC5D" w14:textId="77777777" w:rsidR="00762DDE" w:rsidRPr="00976DB8" w:rsidRDefault="00762DDE" w:rsidP="00762DDE">
      <w:pPr>
        <w:rPr>
          <w:rFonts w:ascii="Arial" w:hAnsi="Arial" w:cs="Arial"/>
          <w:sz w:val="22"/>
          <w:szCs w:val="22"/>
        </w:rPr>
      </w:pPr>
    </w:p>
    <w:p w14:paraId="07FACE34"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Martin, G. (2019) </w:t>
      </w:r>
      <w:r w:rsidRPr="00976DB8">
        <w:rPr>
          <w:rStyle w:val="doilink"/>
          <w:rFonts w:ascii="Arial" w:hAnsi="Arial" w:cs="Arial"/>
          <w:i/>
          <w:color w:val="000000" w:themeColor="text1"/>
          <w:sz w:val="22"/>
          <w:szCs w:val="22"/>
        </w:rPr>
        <w:t>The Customer is Always Right is Awfully Wrong</w:t>
      </w:r>
      <w:r w:rsidRPr="00976DB8">
        <w:rPr>
          <w:rStyle w:val="doilink"/>
          <w:rFonts w:ascii="Arial" w:hAnsi="Arial" w:cs="Arial"/>
          <w:color w:val="000000" w:themeColor="text1"/>
          <w:sz w:val="22"/>
          <w:szCs w:val="22"/>
        </w:rPr>
        <w:t xml:space="preserve">. Available at: </w:t>
      </w:r>
      <w:hyperlink r:id="rId95" w:history="1">
        <w:r w:rsidRPr="00976DB8">
          <w:rPr>
            <w:rStyle w:val="Hyperlink"/>
            <w:rFonts w:ascii="Arial" w:hAnsi="Arial" w:cs="Arial"/>
            <w:sz w:val="22"/>
            <w:szCs w:val="22"/>
          </w:rPr>
          <w:t>https://www.linkedin.com/pulse/customer-always-right-awfully-wrong-professor-gary-martin-faim-face/</w:t>
        </w:r>
      </w:hyperlink>
      <w:r w:rsidRPr="00976DB8">
        <w:rPr>
          <w:rStyle w:val="doilink"/>
          <w:rFonts w:ascii="Arial" w:hAnsi="Arial" w:cs="Arial"/>
          <w:color w:val="000000" w:themeColor="text1"/>
          <w:sz w:val="22"/>
          <w:szCs w:val="22"/>
        </w:rPr>
        <w:t xml:space="preserve"> (Accessed: 4 February 2021). </w:t>
      </w:r>
    </w:p>
    <w:p w14:paraId="3BC56274" w14:textId="77777777" w:rsidR="00762DDE" w:rsidRPr="00976DB8" w:rsidRDefault="00762DDE" w:rsidP="00762DDE">
      <w:pPr>
        <w:rPr>
          <w:rStyle w:val="doilink"/>
          <w:rFonts w:ascii="Arial" w:hAnsi="Arial" w:cs="Arial"/>
          <w:color w:val="000000" w:themeColor="text1"/>
          <w:sz w:val="22"/>
          <w:szCs w:val="22"/>
        </w:rPr>
      </w:pPr>
    </w:p>
    <w:p w14:paraId="1E5ED382"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Maslowska</w:t>
      </w:r>
      <w:proofErr w:type="spellEnd"/>
      <w:r w:rsidRPr="00976DB8">
        <w:rPr>
          <w:rFonts w:ascii="Arial" w:hAnsi="Arial" w:cs="Arial"/>
          <w:sz w:val="22"/>
          <w:szCs w:val="22"/>
          <w:lang w:val="en-GB"/>
        </w:rPr>
        <w:t xml:space="preserve">, E., Malthouse, E.C. and </w:t>
      </w:r>
      <w:proofErr w:type="spellStart"/>
      <w:r w:rsidRPr="00976DB8">
        <w:rPr>
          <w:rFonts w:ascii="Arial" w:hAnsi="Arial" w:cs="Arial"/>
          <w:sz w:val="22"/>
          <w:szCs w:val="22"/>
          <w:lang w:val="en-GB"/>
        </w:rPr>
        <w:t>Bernritter</w:t>
      </w:r>
      <w:proofErr w:type="spellEnd"/>
      <w:r w:rsidRPr="00976DB8">
        <w:rPr>
          <w:rFonts w:ascii="Arial" w:hAnsi="Arial" w:cs="Arial"/>
          <w:sz w:val="22"/>
          <w:szCs w:val="22"/>
          <w:lang w:val="en-GB"/>
        </w:rPr>
        <w:t xml:space="preserve">, S.F. (2017) ‘The Effect of Online Customer Reviews’ Characteristics on Sales’, </w:t>
      </w:r>
      <w:r w:rsidRPr="00976DB8">
        <w:rPr>
          <w:rFonts w:ascii="Arial" w:hAnsi="Arial" w:cs="Arial"/>
          <w:i/>
          <w:sz w:val="22"/>
          <w:szCs w:val="22"/>
          <w:lang w:val="en-GB"/>
        </w:rPr>
        <w:t>Advances in Advertising Research</w:t>
      </w:r>
      <w:r w:rsidRPr="00976DB8">
        <w:rPr>
          <w:rFonts w:ascii="Arial" w:hAnsi="Arial" w:cs="Arial"/>
          <w:sz w:val="22"/>
          <w:szCs w:val="22"/>
          <w:lang w:val="en-GB"/>
        </w:rPr>
        <w:t>, 7, pp. 87-100. DOI: 10.1007/978-3-658-15220-8_8.</w:t>
      </w:r>
    </w:p>
    <w:p w14:paraId="36E4F420" w14:textId="77777777" w:rsidR="00762DDE" w:rsidRPr="00976DB8" w:rsidRDefault="00762DDE" w:rsidP="00762DDE">
      <w:pPr>
        <w:rPr>
          <w:rFonts w:ascii="Arial" w:hAnsi="Arial" w:cs="Arial"/>
          <w:sz w:val="22"/>
          <w:szCs w:val="22"/>
          <w:lang w:val="en-GB"/>
        </w:rPr>
      </w:pPr>
    </w:p>
    <w:p w14:paraId="0876378F"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lastRenderedPageBreak/>
        <w:t xml:space="preserve">McLeod, S. (2019) ‘What’s the difference between qualitative and quantitative research?’, </w:t>
      </w:r>
      <w:r w:rsidRPr="00976DB8">
        <w:rPr>
          <w:rFonts w:ascii="Arial" w:hAnsi="Arial" w:cs="Arial"/>
          <w:i/>
          <w:sz w:val="22"/>
          <w:szCs w:val="22"/>
          <w:lang w:val="en-GB"/>
        </w:rPr>
        <w:t>Simply Psychology</w:t>
      </w:r>
      <w:r w:rsidRPr="00976DB8">
        <w:rPr>
          <w:rFonts w:ascii="Arial" w:hAnsi="Arial" w:cs="Arial"/>
          <w:sz w:val="22"/>
          <w:szCs w:val="22"/>
          <w:lang w:val="en-GB"/>
        </w:rPr>
        <w:t xml:space="preserve">. Available at: </w:t>
      </w:r>
      <w:hyperlink r:id="rId96" w:history="1">
        <w:r w:rsidRPr="00976DB8">
          <w:rPr>
            <w:rStyle w:val="Hyperlink"/>
            <w:rFonts w:ascii="Arial" w:hAnsi="Arial" w:cs="Arial"/>
            <w:sz w:val="22"/>
            <w:szCs w:val="22"/>
            <w:lang w:val="en-GB"/>
          </w:rPr>
          <w:t>https://www.simplypsychology.org/qualitative-quantitative.html</w:t>
        </w:r>
      </w:hyperlink>
      <w:r w:rsidRPr="00976DB8">
        <w:rPr>
          <w:rFonts w:ascii="Arial" w:hAnsi="Arial" w:cs="Arial"/>
          <w:sz w:val="22"/>
          <w:szCs w:val="22"/>
          <w:lang w:val="en-GB"/>
        </w:rPr>
        <w:t xml:space="preserve"> (Accessed: 27 November 2020).</w:t>
      </w:r>
    </w:p>
    <w:p w14:paraId="3A3E2AD0" w14:textId="77777777" w:rsidR="00762DDE" w:rsidRPr="00976DB8" w:rsidRDefault="00762DDE" w:rsidP="00762DDE">
      <w:pPr>
        <w:rPr>
          <w:rFonts w:ascii="Arial" w:hAnsi="Arial" w:cs="Arial"/>
          <w:sz w:val="22"/>
          <w:szCs w:val="22"/>
          <w:lang w:val="en-GB"/>
        </w:rPr>
      </w:pPr>
    </w:p>
    <w:p w14:paraId="7DFD3A6F"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McLeod, S. (2019) ‘What’s the difference between qualitative and quantitative research?’, </w:t>
      </w:r>
      <w:r w:rsidRPr="00976DB8">
        <w:rPr>
          <w:rFonts w:ascii="Arial" w:hAnsi="Arial" w:cs="Arial"/>
          <w:i/>
          <w:sz w:val="22"/>
          <w:szCs w:val="22"/>
          <w:lang w:val="en-GB"/>
        </w:rPr>
        <w:t>Simply Psychology</w:t>
      </w:r>
      <w:r w:rsidRPr="00976DB8">
        <w:rPr>
          <w:rFonts w:ascii="Arial" w:hAnsi="Arial" w:cs="Arial"/>
          <w:sz w:val="22"/>
          <w:szCs w:val="22"/>
          <w:lang w:val="en-GB"/>
        </w:rPr>
        <w:t xml:space="preserve">. Available at: </w:t>
      </w:r>
      <w:hyperlink r:id="rId97" w:history="1">
        <w:r w:rsidRPr="00976DB8">
          <w:rPr>
            <w:rStyle w:val="Hyperlink"/>
            <w:rFonts w:ascii="Arial" w:hAnsi="Arial" w:cs="Arial"/>
            <w:sz w:val="22"/>
            <w:szCs w:val="22"/>
            <w:lang w:val="en-GB"/>
          </w:rPr>
          <w:t>https://www.simplypsychology.org/qualitative-quantitative.html</w:t>
        </w:r>
      </w:hyperlink>
      <w:r w:rsidRPr="00976DB8">
        <w:rPr>
          <w:rFonts w:ascii="Arial" w:hAnsi="Arial" w:cs="Arial"/>
          <w:sz w:val="22"/>
          <w:szCs w:val="22"/>
          <w:lang w:val="en-GB"/>
        </w:rPr>
        <w:t xml:space="preserve"> (Accessed: 28 February 2021).</w:t>
      </w:r>
    </w:p>
    <w:p w14:paraId="76B7C276" w14:textId="77777777" w:rsidR="00762DDE" w:rsidRPr="00976DB8" w:rsidRDefault="00762DDE" w:rsidP="00762DDE">
      <w:pPr>
        <w:rPr>
          <w:rFonts w:ascii="Arial" w:hAnsi="Arial" w:cs="Arial"/>
          <w:sz w:val="22"/>
          <w:szCs w:val="22"/>
          <w:lang w:val="en-GB"/>
        </w:rPr>
      </w:pPr>
    </w:p>
    <w:p w14:paraId="02AC18BD"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Miao Li, Ying Hua and </w:t>
      </w:r>
      <w:proofErr w:type="spellStart"/>
      <w:r w:rsidRPr="00976DB8">
        <w:rPr>
          <w:rFonts w:ascii="Arial" w:hAnsi="Arial" w:cs="Arial"/>
          <w:sz w:val="22"/>
          <w:szCs w:val="22"/>
          <w:lang w:val="en-GB"/>
        </w:rPr>
        <w:t>Junxuan</w:t>
      </w:r>
      <w:proofErr w:type="spellEnd"/>
      <w:r w:rsidRPr="00976DB8">
        <w:rPr>
          <w:rFonts w:ascii="Arial" w:hAnsi="Arial" w:cs="Arial"/>
          <w:sz w:val="22"/>
          <w:szCs w:val="22"/>
          <w:lang w:val="en-GB"/>
        </w:rPr>
        <w:t xml:space="preserve"> Zhu, 2021. From Interactivity to Brand Preference: The Role of Social Comparison and Perceived Value in a Virtual Brand Community. </w:t>
      </w:r>
      <w:r w:rsidRPr="00976DB8">
        <w:rPr>
          <w:rFonts w:ascii="Arial" w:hAnsi="Arial" w:cs="Arial"/>
          <w:i/>
          <w:sz w:val="22"/>
          <w:szCs w:val="22"/>
          <w:lang w:val="en-GB"/>
        </w:rPr>
        <w:t>Sustainability</w:t>
      </w:r>
      <w:r w:rsidRPr="00976DB8">
        <w:rPr>
          <w:rFonts w:ascii="Arial" w:hAnsi="Arial" w:cs="Arial"/>
          <w:sz w:val="22"/>
          <w:szCs w:val="22"/>
          <w:lang w:val="en-GB"/>
        </w:rPr>
        <w:t xml:space="preserve">, 13(625), pp. 625. Available at: </w:t>
      </w:r>
      <w:hyperlink r:id="rId98" w:history="1">
        <w:r w:rsidRPr="00976DB8">
          <w:rPr>
            <w:rStyle w:val="Hyperlink"/>
            <w:rFonts w:ascii="Arial" w:hAnsi="Arial" w:cs="Arial"/>
            <w:sz w:val="22"/>
            <w:szCs w:val="22"/>
            <w:lang w:val="en-GB"/>
          </w:rPr>
          <w:t>https://doi.org/10.3390/su13020625</w:t>
        </w:r>
      </w:hyperlink>
      <w:r w:rsidRPr="00976DB8">
        <w:rPr>
          <w:rFonts w:ascii="Arial" w:hAnsi="Arial" w:cs="Arial"/>
          <w:sz w:val="22"/>
          <w:szCs w:val="22"/>
          <w:lang w:val="en-GB"/>
        </w:rPr>
        <w:t xml:space="preserve"> (Accessed: 2 February 2021). </w:t>
      </w:r>
    </w:p>
    <w:p w14:paraId="1F3DC57B" w14:textId="77777777" w:rsidR="00762DDE" w:rsidRPr="00976DB8" w:rsidRDefault="00762DDE" w:rsidP="00762DDE">
      <w:pPr>
        <w:rPr>
          <w:rFonts w:ascii="Arial" w:hAnsi="Arial" w:cs="Arial"/>
          <w:sz w:val="22"/>
          <w:szCs w:val="22"/>
          <w:lang w:val="en-GB"/>
        </w:rPr>
      </w:pPr>
    </w:p>
    <w:p w14:paraId="1FCDC9B8" w14:textId="77777777" w:rsidR="00762DDE" w:rsidRDefault="00762DDE" w:rsidP="00762DDE">
      <w:pPr>
        <w:rPr>
          <w:rStyle w:val="doilink"/>
          <w:rFonts w:ascii="Arial" w:hAnsi="Arial" w:cs="Arial"/>
          <w:color w:val="000000" w:themeColor="text1"/>
          <w:sz w:val="22"/>
          <w:szCs w:val="22"/>
        </w:rPr>
      </w:pPr>
      <w:proofErr w:type="spellStart"/>
      <w:r w:rsidRPr="00976DB8">
        <w:rPr>
          <w:rStyle w:val="doilink"/>
          <w:rFonts w:ascii="Arial" w:hAnsi="Arial" w:cs="Arial"/>
          <w:color w:val="000000" w:themeColor="text1"/>
          <w:sz w:val="22"/>
          <w:szCs w:val="22"/>
        </w:rPr>
        <w:t>Mitra</w:t>
      </w:r>
      <w:proofErr w:type="spellEnd"/>
      <w:r w:rsidRPr="00976DB8">
        <w:rPr>
          <w:rStyle w:val="doilink"/>
          <w:rFonts w:ascii="Arial" w:hAnsi="Arial" w:cs="Arial"/>
          <w:color w:val="000000" w:themeColor="text1"/>
          <w:sz w:val="22"/>
          <w:szCs w:val="22"/>
        </w:rPr>
        <w:t xml:space="preserve">, D. and Golder, P.N. (2006) ‘How Does Objective Quality Affect Perceived Quality? Short-Term Effects, Long-Term Effects, and Asymmetries’, </w:t>
      </w:r>
      <w:r w:rsidRPr="00976DB8">
        <w:rPr>
          <w:rStyle w:val="doilink"/>
          <w:rFonts w:ascii="Arial" w:hAnsi="Arial" w:cs="Arial"/>
          <w:i/>
          <w:color w:val="000000" w:themeColor="text1"/>
          <w:sz w:val="22"/>
          <w:szCs w:val="22"/>
        </w:rPr>
        <w:t>Marketing Science</w:t>
      </w:r>
      <w:r w:rsidRPr="00976DB8">
        <w:rPr>
          <w:rStyle w:val="doilink"/>
          <w:rFonts w:ascii="Arial" w:hAnsi="Arial" w:cs="Arial"/>
          <w:color w:val="000000" w:themeColor="text1"/>
          <w:sz w:val="22"/>
          <w:szCs w:val="22"/>
        </w:rPr>
        <w:t xml:space="preserve">, 25(3), pp. 230-247. Available at: </w:t>
      </w:r>
      <w:hyperlink r:id="rId99" w:history="1">
        <w:r w:rsidRPr="00976DB8">
          <w:rPr>
            <w:rStyle w:val="Hyperlink"/>
            <w:rFonts w:ascii="Arial" w:hAnsi="Arial" w:cs="Arial"/>
            <w:sz w:val="22"/>
            <w:szCs w:val="22"/>
          </w:rPr>
          <w:t>https://dl.acm.org/doi/abs/10.5555/2882647.2882651</w:t>
        </w:r>
      </w:hyperlink>
      <w:r w:rsidRPr="00976DB8">
        <w:rPr>
          <w:rStyle w:val="doilink"/>
          <w:rFonts w:ascii="Arial" w:hAnsi="Arial" w:cs="Arial"/>
          <w:color w:val="000000" w:themeColor="text1"/>
          <w:sz w:val="22"/>
          <w:szCs w:val="22"/>
        </w:rPr>
        <w:t xml:space="preserve"> (Accessed: 6 February 2021). </w:t>
      </w:r>
    </w:p>
    <w:p w14:paraId="34C04DA5" w14:textId="77777777" w:rsidR="00762DDE" w:rsidRPr="00976DB8" w:rsidRDefault="00762DDE" w:rsidP="00762DDE">
      <w:pPr>
        <w:rPr>
          <w:rStyle w:val="doilink"/>
          <w:rFonts w:ascii="Arial" w:hAnsi="Arial" w:cs="Arial"/>
          <w:color w:val="000000" w:themeColor="text1"/>
          <w:sz w:val="22"/>
          <w:szCs w:val="22"/>
        </w:rPr>
      </w:pPr>
    </w:p>
    <w:p w14:paraId="506F7673"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Mohajan</w:t>
      </w:r>
      <w:proofErr w:type="spellEnd"/>
      <w:r w:rsidRPr="00976DB8">
        <w:rPr>
          <w:rFonts w:ascii="Arial" w:hAnsi="Arial" w:cs="Arial"/>
          <w:sz w:val="22"/>
          <w:szCs w:val="22"/>
          <w:lang w:val="en-GB"/>
        </w:rPr>
        <w:t xml:space="preserve">, H. (2017) ‘Two Criteria for Good Measurements in Research: Validity and Reliability’, </w:t>
      </w:r>
      <w:r w:rsidRPr="00976DB8">
        <w:rPr>
          <w:rFonts w:ascii="Arial" w:hAnsi="Arial" w:cs="Arial"/>
          <w:i/>
          <w:sz w:val="22"/>
          <w:szCs w:val="22"/>
          <w:lang w:val="en-GB"/>
        </w:rPr>
        <w:t xml:space="preserve">Annals of </w:t>
      </w:r>
      <w:proofErr w:type="spellStart"/>
      <w:r w:rsidRPr="00976DB8">
        <w:rPr>
          <w:rFonts w:ascii="Arial" w:hAnsi="Arial" w:cs="Arial"/>
          <w:i/>
          <w:sz w:val="22"/>
          <w:szCs w:val="22"/>
          <w:lang w:val="en-GB"/>
        </w:rPr>
        <w:t>Spiru</w:t>
      </w:r>
      <w:proofErr w:type="spellEnd"/>
      <w:r w:rsidRPr="00976DB8">
        <w:rPr>
          <w:rFonts w:ascii="Arial" w:hAnsi="Arial" w:cs="Arial"/>
          <w:i/>
          <w:sz w:val="22"/>
          <w:szCs w:val="22"/>
          <w:lang w:val="en-GB"/>
        </w:rPr>
        <w:t xml:space="preserve"> </w:t>
      </w:r>
      <w:proofErr w:type="spellStart"/>
      <w:r w:rsidRPr="00976DB8">
        <w:rPr>
          <w:rFonts w:ascii="Arial" w:hAnsi="Arial" w:cs="Arial"/>
          <w:i/>
          <w:sz w:val="22"/>
          <w:szCs w:val="22"/>
          <w:lang w:val="en-GB"/>
        </w:rPr>
        <w:t>Haret</w:t>
      </w:r>
      <w:proofErr w:type="spellEnd"/>
      <w:r w:rsidRPr="00976DB8">
        <w:rPr>
          <w:rFonts w:ascii="Arial" w:hAnsi="Arial" w:cs="Arial"/>
          <w:i/>
          <w:sz w:val="22"/>
          <w:szCs w:val="22"/>
          <w:lang w:val="en-GB"/>
        </w:rPr>
        <w:t xml:space="preserve"> University, Economic Series</w:t>
      </w:r>
      <w:r w:rsidRPr="00976DB8">
        <w:rPr>
          <w:rFonts w:ascii="Arial" w:hAnsi="Arial" w:cs="Arial"/>
          <w:sz w:val="22"/>
          <w:szCs w:val="22"/>
          <w:lang w:val="en-GB"/>
        </w:rPr>
        <w:t xml:space="preserve">, 17(4), pp. 59-82. Available at: </w:t>
      </w:r>
      <w:hyperlink r:id="rId100" w:history="1">
        <w:r w:rsidRPr="00976DB8">
          <w:rPr>
            <w:rStyle w:val="Hyperlink"/>
            <w:rFonts w:ascii="Arial" w:hAnsi="Arial" w:cs="Arial"/>
            <w:sz w:val="22"/>
            <w:szCs w:val="22"/>
            <w:lang w:val="en-GB"/>
          </w:rPr>
          <w:t>https://econpapers.repec.org/article/rissphecs/0276.htm</w:t>
        </w:r>
      </w:hyperlink>
      <w:r w:rsidRPr="00976DB8">
        <w:rPr>
          <w:rFonts w:ascii="Arial" w:hAnsi="Arial" w:cs="Arial"/>
          <w:sz w:val="22"/>
          <w:szCs w:val="22"/>
          <w:lang w:val="en-GB"/>
        </w:rPr>
        <w:t xml:space="preserve"> (Accessed: 27 November 2020).</w:t>
      </w:r>
    </w:p>
    <w:p w14:paraId="5F200CDE" w14:textId="77777777" w:rsidR="00762DDE" w:rsidRPr="00976DB8" w:rsidRDefault="00762DDE" w:rsidP="00762DDE">
      <w:pPr>
        <w:rPr>
          <w:rFonts w:ascii="Arial" w:hAnsi="Arial" w:cs="Arial"/>
          <w:sz w:val="22"/>
          <w:szCs w:val="22"/>
          <w:lang w:val="en-GB"/>
        </w:rPr>
      </w:pPr>
    </w:p>
    <w:p w14:paraId="6B9A7A7C"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Mohajan</w:t>
      </w:r>
      <w:proofErr w:type="spellEnd"/>
      <w:r w:rsidRPr="00976DB8">
        <w:rPr>
          <w:rFonts w:ascii="Arial" w:hAnsi="Arial" w:cs="Arial"/>
          <w:sz w:val="22"/>
          <w:szCs w:val="22"/>
          <w:lang w:val="en-GB"/>
        </w:rPr>
        <w:t xml:space="preserve">, H. (2017) ‘Two Criteria for Good Measurements in Research: Validity and Reliability’, </w:t>
      </w:r>
      <w:r w:rsidRPr="00976DB8">
        <w:rPr>
          <w:rFonts w:ascii="Arial" w:hAnsi="Arial" w:cs="Arial"/>
          <w:i/>
          <w:sz w:val="22"/>
          <w:szCs w:val="22"/>
          <w:lang w:val="en-GB"/>
        </w:rPr>
        <w:t xml:space="preserve">Annals of </w:t>
      </w:r>
      <w:proofErr w:type="spellStart"/>
      <w:r w:rsidRPr="00976DB8">
        <w:rPr>
          <w:rFonts w:ascii="Arial" w:hAnsi="Arial" w:cs="Arial"/>
          <w:i/>
          <w:sz w:val="22"/>
          <w:szCs w:val="22"/>
          <w:lang w:val="en-GB"/>
        </w:rPr>
        <w:t>Spiru</w:t>
      </w:r>
      <w:proofErr w:type="spellEnd"/>
      <w:r w:rsidRPr="00976DB8">
        <w:rPr>
          <w:rFonts w:ascii="Arial" w:hAnsi="Arial" w:cs="Arial"/>
          <w:i/>
          <w:sz w:val="22"/>
          <w:szCs w:val="22"/>
          <w:lang w:val="en-GB"/>
        </w:rPr>
        <w:t xml:space="preserve"> </w:t>
      </w:r>
      <w:proofErr w:type="spellStart"/>
      <w:r w:rsidRPr="00976DB8">
        <w:rPr>
          <w:rFonts w:ascii="Arial" w:hAnsi="Arial" w:cs="Arial"/>
          <w:i/>
          <w:sz w:val="22"/>
          <w:szCs w:val="22"/>
          <w:lang w:val="en-GB"/>
        </w:rPr>
        <w:t>Haret</w:t>
      </w:r>
      <w:proofErr w:type="spellEnd"/>
      <w:r w:rsidRPr="00976DB8">
        <w:rPr>
          <w:rFonts w:ascii="Arial" w:hAnsi="Arial" w:cs="Arial"/>
          <w:i/>
          <w:sz w:val="22"/>
          <w:szCs w:val="22"/>
          <w:lang w:val="en-GB"/>
        </w:rPr>
        <w:t xml:space="preserve"> University, Economic Series</w:t>
      </w:r>
      <w:r w:rsidRPr="00976DB8">
        <w:rPr>
          <w:rFonts w:ascii="Arial" w:hAnsi="Arial" w:cs="Arial"/>
          <w:sz w:val="22"/>
          <w:szCs w:val="22"/>
          <w:lang w:val="en-GB"/>
        </w:rPr>
        <w:t xml:space="preserve">, 17(4), pp. 59-82. Available at: </w:t>
      </w:r>
      <w:hyperlink r:id="rId101" w:history="1">
        <w:r w:rsidRPr="00976DB8">
          <w:rPr>
            <w:rStyle w:val="Hyperlink"/>
            <w:rFonts w:ascii="Arial" w:hAnsi="Arial" w:cs="Arial"/>
            <w:sz w:val="22"/>
            <w:szCs w:val="22"/>
            <w:lang w:val="en-GB"/>
          </w:rPr>
          <w:t>https://econpapers.repec.org/article/rissphecs/0276.htm</w:t>
        </w:r>
      </w:hyperlink>
      <w:r w:rsidRPr="00976DB8">
        <w:rPr>
          <w:rFonts w:ascii="Arial" w:hAnsi="Arial" w:cs="Arial"/>
          <w:sz w:val="22"/>
          <w:szCs w:val="22"/>
          <w:lang w:val="en-GB"/>
        </w:rPr>
        <w:t xml:space="preserve"> (Accessed: 27 November 2020).</w:t>
      </w:r>
    </w:p>
    <w:p w14:paraId="2059DF16" w14:textId="77777777" w:rsidR="00762DDE" w:rsidRPr="00976DB8" w:rsidRDefault="00762DDE" w:rsidP="00762DDE">
      <w:pPr>
        <w:rPr>
          <w:rFonts w:ascii="Arial" w:hAnsi="Arial" w:cs="Arial"/>
          <w:sz w:val="22"/>
          <w:szCs w:val="22"/>
          <w:lang w:val="en-GB"/>
        </w:rPr>
      </w:pPr>
    </w:p>
    <w:p w14:paraId="32D0022B"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Morgan, B. (2018) A Global View Of 'The Customer Is Always Right', </w:t>
      </w:r>
      <w:r w:rsidRPr="00976DB8">
        <w:rPr>
          <w:rFonts w:ascii="Arial" w:hAnsi="Arial" w:cs="Arial"/>
          <w:i/>
          <w:sz w:val="22"/>
          <w:szCs w:val="22"/>
          <w:lang w:val="en-GB"/>
        </w:rPr>
        <w:t>Forbes</w:t>
      </w:r>
      <w:r w:rsidRPr="00976DB8">
        <w:rPr>
          <w:rFonts w:ascii="Arial" w:hAnsi="Arial" w:cs="Arial"/>
          <w:sz w:val="22"/>
          <w:szCs w:val="22"/>
          <w:lang w:val="en-GB"/>
        </w:rPr>
        <w:t xml:space="preserve">. Available at: </w:t>
      </w:r>
      <w:hyperlink r:id="rId102" w:anchor="4531b3d0236f" w:history="1">
        <w:r w:rsidRPr="00976DB8">
          <w:rPr>
            <w:rStyle w:val="Hyperlink"/>
            <w:rFonts w:ascii="Arial" w:hAnsi="Arial" w:cs="Arial"/>
            <w:sz w:val="22"/>
            <w:szCs w:val="22"/>
            <w:lang w:val="en-GB"/>
          </w:rPr>
          <w:t>https://www.forbes.com/sites/blakemorgan/2018/09/24/a-global-view-of-the-customer-is-always-right/#4531b3d0236f</w:t>
        </w:r>
      </w:hyperlink>
      <w:r w:rsidRPr="00976DB8">
        <w:rPr>
          <w:rFonts w:ascii="Arial" w:hAnsi="Arial" w:cs="Arial"/>
          <w:sz w:val="22"/>
          <w:szCs w:val="22"/>
          <w:lang w:val="en-GB"/>
        </w:rPr>
        <w:t xml:space="preserve"> (Accessed: 27 October 2020).</w:t>
      </w:r>
    </w:p>
    <w:p w14:paraId="70F007C8" w14:textId="77777777" w:rsidR="00762DDE" w:rsidRPr="00976DB8" w:rsidRDefault="00762DDE" w:rsidP="00762DDE">
      <w:pPr>
        <w:rPr>
          <w:rFonts w:ascii="Arial" w:hAnsi="Arial" w:cs="Arial"/>
          <w:sz w:val="22"/>
          <w:szCs w:val="22"/>
          <w:lang w:val="en-GB"/>
        </w:rPr>
      </w:pPr>
    </w:p>
    <w:p w14:paraId="43676D88"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Morgan, B. (2019) </w:t>
      </w:r>
      <w:r w:rsidRPr="00976DB8">
        <w:rPr>
          <w:rStyle w:val="doilink"/>
          <w:rFonts w:ascii="Arial" w:hAnsi="Arial" w:cs="Arial"/>
          <w:i/>
          <w:color w:val="000000" w:themeColor="text1"/>
          <w:sz w:val="22"/>
          <w:szCs w:val="22"/>
        </w:rPr>
        <w:t>The Customer of the Future: 10 Guiding Principles for Winning Tomorrow’s Business</w:t>
      </w:r>
      <w:r w:rsidRPr="00976DB8">
        <w:rPr>
          <w:rStyle w:val="doilink"/>
          <w:rFonts w:ascii="Arial" w:hAnsi="Arial" w:cs="Arial"/>
          <w:color w:val="000000" w:themeColor="text1"/>
          <w:sz w:val="22"/>
          <w:szCs w:val="22"/>
        </w:rPr>
        <w:t>. HarperCollins Leadership.</w:t>
      </w:r>
    </w:p>
    <w:p w14:paraId="71E1C734" w14:textId="77777777" w:rsidR="00762DDE" w:rsidRPr="00976DB8" w:rsidRDefault="00762DDE" w:rsidP="00762DDE">
      <w:pPr>
        <w:rPr>
          <w:rStyle w:val="doilink"/>
          <w:rFonts w:ascii="Arial" w:hAnsi="Arial" w:cs="Arial"/>
          <w:color w:val="000000" w:themeColor="text1"/>
          <w:sz w:val="22"/>
          <w:szCs w:val="22"/>
        </w:rPr>
      </w:pPr>
    </w:p>
    <w:p w14:paraId="7DA41D0F" w14:textId="77777777" w:rsidR="00762DDE" w:rsidRDefault="00762DDE" w:rsidP="00762DDE">
      <w:pPr>
        <w:rPr>
          <w:rFonts w:ascii="Arial" w:hAnsi="Arial" w:cs="Arial"/>
          <w:color w:val="000000" w:themeColor="text1"/>
          <w:sz w:val="22"/>
          <w:szCs w:val="22"/>
        </w:rPr>
      </w:pPr>
      <w:r w:rsidRPr="00976DB8">
        <w:rPr>
          <w:rFonts w:ascii="Arial" w:hAnsi="Arial" w:cs="Arial"/>
          <w:color w:val="000000" w:themeColor="text1"/>
          <w:sz w:val="22"/>
          <w:szCs w:val="22"/>
        </w:rPr>
        <w:t>Morrison, E.W. and Robinson, S.L. (1997) ‘When employees feel betrayed: A model of how psychological contract violation develops’, </w:t>
      </w:r>
      <w:r w:rsidRPr="00976DB8">
        <w:rPr>
          <w:rFonts w:ascii="Arial" w:hAnsi="Arial" w:cs="Arial"/>
          <w:i/>
          <w:iCs/>
          <w:color w:val="000000" w:themeColor="text1"/>
          <w:sz w:val="22"/>
          <w:szCs w:val="22"/>
        </w:rPr>
        <w:t>Academy of management Review</w:t>
      </w:r>
      <w:r w:rsidRPr="00976DB8">
        <w:rPr>
          <w:rFonts w:ascii="Arial" w:hAnsi="Arial" w:cs="Arial"/>
          <w:color w:val="000000" w:themeColor="text1"/>
          <w:sz w:val="22"/>
          <w:szCs w:val="22"/>
        </w:rPr>
        <w:t>, </w:t>
      </w:r>
      <w:r w:rsidRPr="00976DB8">
        <w:rPr>
          <w:rFonts w:ascii="Arial" w:hAnsi="Arial" w:cs="Arial"/>
          <w:i/>
          <w:iCs/>
          <w:color w:val="000000" w:themeColor="text1"/>
          <w:sz w:val="22"/>
          <w:szCs w:val="22"/>
        </w:rPr>
        <w:t>22</w:t>
      </w:r>
      <w:r w:rsidRPr="00976DB8">
        <w:rPr>
          <w:rFonts w:ascii="Arial" w:hAnsi="Arial" w:cs="Arial"/>
          <w:color w:val="000000" w:themeColor="text1"/>
          <w:sz w:val="22"/>
          <w:szCs w:val="22"/>
        </w:rPr>
        <w:t xml:space="preserve">(1), pp. 226-256. Available at: </w:t>
      </w:r>
      <w:hyperlink r:id="rId103" w:history="1">
        <w:r w:rsidRPr="00976DB8">
          <w:rPr>
            <w:rStyle w:val="Hyperlink"/>
            <w:rFonts w:ascii="Arial" w:hAnsi="Arial" w:cs="Arial"/>
            <w:sz w:val="22"/>
            <w:szCs w:val="22"/>
          </w:rPr>
          <w:t>https://doi.org/10.5465/amr.1997.9707180265</w:t>
        </w:r>
      </w:hyperlink>
      <w:r w:rsidRPr="00976DB8">
        <w:rPr>
          <w:rFonts w:ascii="Arial" w:hAnsi="Arial" w:cs="Arial"/>
          <w:color w:val="000000" w:themeColor="text1"/>
          <w:sz w:val="22"/>
          <w:szCs w:val="22"/>
        </w:rPr>
        <w:t xml:space="preserve"> (Accessed: 6 February 2021). </w:t>
      </w:r>
    </w:p>
    <w:p w14:paraId="1BFBBC5E" w14:textId="77777777" w:rsidR="00762DDE" w:rsidRPr="00976DB8" w:rsidRDefault="00762DDE" w:rsidP="00762DDE">
      <w:pPr>
        <w:rPr>
          <w:rFonts w:ascii="Arial" w:hAnsi="Arial" w:cs="Arial"/>
          <w:color w:val="000000" w:themeColor="text1"/>
          <w:sz w:val="22"/>
          <w:szCs w:val="22"/>
        </w:rPr>
      </w:pPr>
    </w:p>
    <w:p w14:paraId="237615A0"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Mukherjee, B. (2018) 5 Reasons Why the Customer is Not Always Right, </w:t>
      </w:r>
      <w:r w:rsidRPr="00976DB8">
        <w:rPr>
          <w:rFonts w:ascii="Arial" w:hAnsi="Arial" w:cs="Arial"/>
          <w:i/>
          <w:sz w:val="22"/>
          <w:szCs w:val="22"/>
          <w:lang w:val="en-GB"/>
        </w:rPr>
        <w:t>Entrepreneur</w:t>
      </w:r>
      <w:r w:rsidRPr="00976DB8">
        <w:rPr>
          <w:rFonts w:ascii="Arial" w:hAnsi="Arial" w:cs="Arial"/>
          <w:sz w:val="22"/>
          <w:szCs w:val="22"/>
          <w:lang w:val="en-GB"/>
        </w:rPr>
        <w:t xml:space="preserve">. Available at: </w:t>
      </w:r>
      <w:hyperlink r:id="rId104" w:history="1">
        <w:r w:rsidRPr="00976DB8">
          <w:rPr>
            <w:rStyle w:val="Hyperlink"/>
            <w:rFonts w:ascii="Arial" w:hAnsi="Arial" w:cs="Arial"/>
            <w:sz w:val="22"/>
            <w:szCs w:val="22"/>
            <w:lang w:val="en-GB"/>
          </w:rPr>
          <w:t>https://www.entrepreneur.com/article/308548</w:t>
        </w:r>
      </w:hyperlink>
      <w:r w:rsidRPr="00976DB8">
        <w:rPr>
          <w:rFonts w:ascii="Arial" w:hAnsi="Arial" w:cs="Arial"/>
          <w:sz w:val="22"/>
          <w:szCs w:val="22"/>
          <w:lang w:val="en-GB"/>
        </w:rPr>
        <w:t xml:space="preserve"> (Accessed: 27 October 2020). </w:t>
      </w:r>
    </w:p>
    <w:p w14:paraId="04286CCD" w14:textId="77777777" w:rsidR="00762DDE" w:rsidRPr="00976DB8" w:rsidRDefault="00762DDE" w:rsidP="00762DDE">
      <w:pPr>
        <w:rPr>
          <w:rFonts w:ascii="Arial" w:hAnsi="Arial" w:cs="Arial"/>
          <w:sz w:val="22"/>
          <w:szCs w:val="22"/>
          <w:lang w:val="en-GB"/>
        </w:rPr>
      </w:pPr>
    </w:p>
    <w:p w14:paraId="1DE2A780" w14:textId="77777777" w:rsidR="00762DDE" w:rsidRDefault="00762DDE" w:rsidP="00762DDE">
      <w:pPr>
        <w:rPr>
          <w:rFonts w:ascii="Arial" w:eastAsiaTheme="minorHAnsi" w:hAnsi="Arial" w:cs="Arial"/>
          <w:sz w:val="22"/>
          <w:szCs w:val="22"/>
        </w:rPr>
      </w:pPr>
      <w:proofErr w:type="spellStart"/>
      <w:r w:rsidRPr="00976DB8">
        <w:rPr>
          <w:rFonts w:ascii="Arial" w:eastAsiaTheme="minorHAnsi" w:hAnsi="Arial" w:cs="Arial"/>
          <w:sz w:val="22"/>
          <w:szCs w:val="22"/>
        </w:rPr>
        <w:t>Nadin</w:t>
      </w:r>
      <w:proofErr w:type="spellEnd"/>
      <w:r w:rsidRPr="00976DB8">
        <w:rPr>
          <w:rFonts w:ascii="Arial" w:eastAsiaTheme="minorHAnsi" w:hAnsi="Arial" w:cs="Arial"/>
          <w:sz w:val="22"/>
          <w:szCs w:val="22"/>
        </w:rPr>
        <w:t xml:space="preserve">, G. (2020) </w:t>
      </w:r>
      <w:r w:rsidRPr="00976DB8">
        <w:rPr>
          <w:rFonts w:ascii="Arial" w:eastAsiaTheme="minorHAnsi" w:hAnsi="Arial" w:cs="Arial"/>
          <w:i/>
          <w:sz w:val="22"/>
          <w:szCs w:val="22"/>
        </w:rPr>
        <w:t>Employee experience: looking after the mental health of customer-facing employees</w:t>
      </w:r>
      <w:r w:rsidRPr="00976DB8">
        <w:rPr>
          <w:rFonts w:ascii="Arial" w:eastAsiaTheme="minorHAnsi" w:hAnsi="Arial" w:cs="Arial"/>
          <w:sz w:val="22"/>
          <w:szCs w:val="22"/>
        </w:rPr>
        <w:t xml:space="preserve">. Available at: </w:t>
      </w:r>
      <w:hyperlink r:id="rId105" w:history="1">
        <w:r w:rsidRPr="00976DB8">
          <w:rPr>
            <w:rFonts w:ascii="Arial" w:eastAsiaTheme="minorHAnsi" w:hAnsi="Arial" w:cs="Arial"/>
            <w:color w:val="0563C1" w:themeColor="hyperlink"/>
            <w:sz w:val="22"/>
            <w:szCs w:val="22"/>
            <w:u w:val="single"/>
          </w:rPr>
          <w:t>https://www.hrzone.com/perform/people/employee-experience-looking-after-the-mental-health-of-customer-facing-employees</w:t>
        </w:r>
      </w:hyperlink>
      <w:r w:rsidRPr="00976DB8">
        <w:rPr>
          <w:rFonts w:ascii="Arial" w:eastAsiaTheme="minorHAnsi" w:hAnsi="Arial" w:cs="Arial"/>
          <w:sz w:val="22"/>
          <w:szCs w:val="22"/>
        </w:rPr>
        <w:t xml:space="preserve"> (Accessed: 27 April 2021). </w:t>
      </w:r>
    </w:p>
    <w:p w14:paraId="1B40A7BA" w14:textId="77777777" w:rsidR="00762DDE" w:rsidRPr="00976DB8" w:rsidRDefault="00762DDE" w:rsidP="00762DDE">
      <w:pPr>
        <w:rPr>
          <w:rFonts w:ascii="Arial" w:eastAsiaTheme="minorHAnsi" w:hAnsi="Arial" w:cs="Arial"/>
          <w:sz w:val="22"/>
          <w:szCs w:val="22"/>
        </w:rPr>
      </w:pPr>
    </w:p>
    <w:p w14:paraId="1A6F5653"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Neleman</w:t>
      </w:r>
      <w:proofErr w:type="spellEnd"/>
      <w:r w:rsidRPr="00976DB8">
        <w:rPr>
          <w:rFonts w:ascii="Arial" w:hAnsi="Arial" w:cs="Arial"/>
          <w:sz w:val="22"/>
          <w:szCs w:val="22"/>
          <w:lang w:val="en-GB"/>
        </w:rPr>
        <w:t xml:space="preserve">, J. (2018) </w:t>
      </w:r>
      <w:r w:rsidRPr="00976DB8">
        <w:rPr>
          <w:rFonts w:ascii="Arial" w:hAnsi="Arial" w:cs="Arial"/>
          <w:i/>
          <w:sz w:val="22"/>
          <w:szCs w:val="22"/>
          <w:lang w:val="en-GB"/>
        </w:rPr>
        <w:t xml:space="preserve">Why isn’t the customer always right? </w:t>
      </w:r>
      <w:r w:rsidRPr="00976DB8">
        <w:rPr>
          <w:rFonts w:ascii="Arial" w:hAnsi="Arial" w:cs="Arial"/>
          <w:sz w:val="22"/>
          <w:szCs w:val="22"/>
          <w:lang w:val="en-GB"/>
        </w:rPr>
        <w:t xml:space="preserve">Unpublished PhD Thesis. </w:t>
      </w:r>
      <w:proofErr w:type="spellStart"/>
      <w:r w:rsidRPr="00976DB8">
        <w:rPr>
          <w:rFonts w:ascii="Arial" w:hAnsi="Arial" w:cs="Arial"/>
          <w:sz w:val="22"/>
          <w:szCs w:val="22"/>
          <w:lang w:val="en-GB"/>
        </w:rPr>
        <w:t>Radbound</w:t>
      </w:r>
      <w:proofErr w:type="spellEnd"/>
      <w:r w:rsidRPr="00976DB8">
        <w:rPr>
          <w:rFonts w:ascii="Arial" w:hAnsi="Arial" w:cs="Arial"/>
          <w:sz w:val="22"/>
          <w:szCs w:val="22"/>
          <w:lang w:val="en-GB"/>
        </w:rPr>
        <w:t xml:space="preserve"> University.</w:t>
      </w:r>
    </w:p>
    <w:p w14:paraId="3C4F7A21" w14:textId="77777777" w:rsidR="00762DDE" w:rsidRPr="00976DB8" w:rsidRDefault="00762DDE" w:rsidP="00762DDE">
      <w:pPr>
        <w:rPr>
          <w:rFonts w:ascii="Arial" w:hAnsi="Arial" w:cs="Arial"/>
          <w:sz w:val="22"/>
          <w:szCs w:val="22"/>
          <w:lang w:val="en-GB"/>
        </w:rPr>
      </w:pPr>
    </w:p>
    <w:p w14:paraId="500D24DF"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Nielsen, K., Nielsen, M.B., </w:t>
      </w:r>
      <w:proofErr w:type="spellStart"/>
      <w:r w:rsidRPr="00976DB8">
        <w:rPr>
          <w:rStyle w:val="doilink"/>
          <w:rFonts w:ascii="Arial" w:hAnsi="Arial" w:cs="Arial"/>
          <w:color w:val="000000" w:themeColor="text1"/>
          <w:sz w:val="22"/>
          <w:szCs w:val="22"/>
        </w:rPr>
        <w:t>Ogbonnaya</w:t>
      </w:r>
      <w:proofErr w:type="spellEnd"/>
      <w:r w:rsidRPr="00976DB8">
        <w:rPr>
          <w:rStyle w:val="doilink"/>
          <w:rFonts w:ascii="Arial" w:hAnsi="Arial" w:cs="Arial"/>
          <w:color w:val="000000" w:themeColor="text1"/>
          <w:sz w:val="22"/>
          <w:szCs w:val="22"/>
        </w:rPr>
        <w:t xml:space="preserve">, C., </w:t>
      </w:r>
      <w:proofErr w:type="spellStart"/>
      <w:r w:rsidRPr="00976DB8">
        <w:rPr>
          <w:rStyle w:val="doilink"/>
          <w:rFonts w:ascii="Arial" w:hAnsi="Arial" w:cs="Arial"/>
          <w:color w:val="000000" w:themeColor="text1"/>
          <w:sz w:val="22"/>
          <w:szCs w:val="22"/>
        </w:rPr>
        <w:t>Känsälä</w:t>
      </w:r>
      <w:proofErr w:type="spellEnd"/>
      <w:r w:rsidRPr="00976DB8">
        <w:rPr>
          <w:rStyle w:val="doilink"/>
          <w:rFonts w:ascii="Arial" w:hAnsi="Arial" w:cs="Arial"/>
          <w:color w:val="000000" w:themeColor="text1"/>
          <w:sz w:val="22"/>
          <w:szCs w:val="22"/>
        </w:rPr>
        <w:t xml:space="preserve">, M., </w:t>
      </w:r>
      <w:proofErr w:type="spellStart"/>
      <w:r w:rsidRPr="00976DB8">
        <w:rPr>
          <w:rStyle w:val="doilink"/>
          <w:rFonts w:ascii="Arial" w:hAnsi="Arial" w:cs="Arial"/>
          <w:color w:val="000000" w:themeColor="text1"/>
          <w:sz w:val="22"/>
          <w:szCs w:val="22"/>
        </w:rPr>
        <w:t>Saari</w:t>
      </w:r>
      <w:proofErr w:type="spellEnd"/>
      <w:r w:rsidRPr="00976DB8">
        <w:rPr>
          <w:rStyle w:val="doilink"/>
          <w:rFonts w:ascii="Arial" w:hAnsi="Arial" w:cs="Arial"/>
          <w:color w:val="000000" w:themeColor="text1"/>
          <w:sz w:val="22"/>
          <w:szCs w:val="22"/>
        </w:rPr>
        <w:t xml:space="preserve">, E. and Isaksson, K. (2017) ‘Workplace resources to improve both employee well-being and performance: A systematic review and meta-analysis’, </w:t>
      </w:r>
      <w:r w:rsidRPr="00976DB8">
        <w:rPr>
          <w:rStyle w:val="doilink"/>
          <w:rFonts w:ascii="Arial" w:hAnsi="Arial" w:cs="Arial"/>
          <w:i/>
          <w:color w:val="000000" w:themeColor="text1"/>
          <w:sz w:val="22"/>
          <w:szCs w:val="22"/>
        </w:rPr>
        <w:t>An International Journal of Work, Health &amp; Organisations</w:t>
      </w:r>
      <w:r w:rsidRPr="00976DB8">
        <w:rPr>
          <w:rStyle w:val="doilink"/>
          <w:rFonts w:ascii="Arial" w:hAnsi="Arial" w:cs="Arial"/>
          <w:color w:val="000000" w:themeColor="text1"/>
          <w:sz w:val="22"/>
          <w:szCs w:val="22"/>
        </w:rPr>
        <w:t>, 31(2), pp. 101-120. DOI: 10.1080/02678373.2017.1304463.</w:t>
      </w:r>
    </w:p>
    <w:p w14:paraId="234C5388" w14:textId="77777777" w:rsidR="00762DDE" w:rsidRPr="00976DB8" w:rsidRDefault="00762DDE" w:rsidP="00762DDE">
      <w:pPr>
        <w:rPr>
          <w:rStyle w:val="doilink"/>
          <w:rFonts w:ascii="Arial" w:hAnsi="Arial" w:cs="Arial"/>
          <w:color w:val="000000" w:themeColor="text1"/>
          <w:sz w:val="22"/>
          <w:szCs w:val="22"/>
        </w:rPr>
      </w:pPr>
    </w:p>
    <w:p w14:paraId="422D5E0D"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lastRenderedPageBreak/>
        <w:t>Nuseir</w:t>
      </w:r>
      <w:proofErr w:type="spellEnd"/>
      <w:r w:rsidRPr="00976DB8">
        <w:rPr>
          <w:rFonts w:ascii="Arial" w:hAnsi="Arial" w:cs="Arial"/>
          <w:sz w:val="22"/>
          <w:szCs w:val="22"/>
          <w:lang w:val="en-GB"/>
        </w:rPr>
        <w:t xml:space="preserve">, M.T. (2018) ‘Impact of misleading/false advertisement to consumer behaviour’, </w:t>
      </w:r>
      <w:r w:rsidRPr="00976DB8">
        <w:rPr>
          <w:rFonts w:ascii="Arial" w:hAnsi="Arial" w:cs="Arial"/>
          <w:i/>
          <w:sz w:val="22"/>
          <w:szCs w:val="22"/>
          <w:lang w:val="en-GB"/>
        </w:rPr>
        <w:t>International Journal of Economics and Business Research</w:t>
      </w:r>
      <w:r w:rsidRPr="00976DB8">
        <w:rPr>
          <w:rFonts w:ascii="Arial" w:hAnsi="Arial" w:cs="Arial"/>
          <w:sz w:val="22"/>
          <w:szCs w:val="22"/>
          <w:lang w:val="en-GB"/>
        </w:rPr>
        <w:t xml:space="preserve">, 16(4), pp.453-465. Available at: </w:t>
      </w:r>
      <w:hyperlink r:id="rId106" w:history="1">
        <w:r w:rsidRPr="00976DB8">
          <w:rPr>
            <w:rStyle w:val="Hyperlink"/>
            <w:rFonts w:ascii="Arial" w:hAnsi="Arial" w:cs="Arial"/>
            <w:sz w:val="22"/>
            <w:szCs w:val="22"/>
            <w:lang w:val="en-GB"/>
          </w:rPr>
          <w:t>https://doi.org/10.1504/IJEBR.2018.095343</w:t>
        </w:r>
      </w:hyperlink>
      <w:r w:rsidRPr="00976DB8">
        <w:rPr>
          <w:rFonts w:ascii="Arial" w:hAnsi="Arial" w:cs="Arial"/>
          <w:sz w:val="22"/>
          <w:szCs w:val="22"/>
          <w:lang w:val="en-GB"/>
        </w:rPr>
        <w:t xml:space="preserve"> (Accessed: 1 February 2021). </w:t>
      </w:r>
    </w:p>
    <w:p w14:paraId="617DE3CD" w14:textId="77777777" w:rsidR="00762DDE" w:rsidRPr="00976DB8" w:rsidRDefault="00762DDE" w:rsidP="00762DDE">
      <w:pPr>
        <w:rPr>
          <w:rFonts w:ascii="Arial" w:hAnsi="Arial" w:cs="Arial"/>
          <w:sz w:val="22"/>
          <w:szCs w:val="22"/>
          <w:lang w:val="en-GB"/>
        </w:rPr>
      </w:pPr>
    </w:p>
    <w:p w14:paraId="35990976"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Nwosu, B. and </w:t>
      </w:r>
      <w:proofErr w:type="spellStart"/>
      <w:r w:rsidRPr="00976DB8">
        <w:rPr>
          <w:rFonts w:ascii="Arial" w:hAnsi="Arial" w:cs="Arial"/>
          <w:sz w:val="22"/>
          <w:szCs w:val="22"/>
          <w:lang w:val="en-GB"/>
        </w:rPr>
        <w:t>Ogunyemi</w:t>
      </w:r>
      <w:proofErr w:type="spellEnd"/>
      <w:r w:rsidRPr="00976DB8">
        <w:rPr>
          <w:rFonts w:ascii="Arial" w:hAnsi="Arial" w:cs="Arial"/>
          <w:sz w:val="22"/>
          <w:szCs w:val="22"/>
          <w:lang w:val="en-GB"/>
        </w:rPr>
        <w:t xml:space="preserve">, K. (2020) ‘A View from the Top: Hotel HR Directors’ Perspectives of Sustainable HRM in Nigeria’, </w:t>
      </w:r>
      <w:r w:rsidRPr="00976DB8">
        <w:rPr>
          <w:rFonts w:ascii="Arial" w:hAnsi="Arial" w:cs="Arial"/>
          <w:i/>
          <w:sz w:val="22"/>
          <w:szCs w:val="22"/>
          <w:lang w:val="en-GB"/>
        </w:rPr>
        <w:t>Sustainable Human Resource Management in Tourism</w:t>
      </w:r>
      <w:r w:rsidRPr="00976DB8">
        <w:rPr>
          <w:rFonts w:ascii="Arial" w:hAnsi="Arial" w:cs="Arial"/>
          <w:sz w:val="22"/>
          <w:szCs w:val="22"/>
          <w:lang w:val="en-GB"/>
        </w:rPr>
        <w:t xml:space="preserve"> pp. 61-76. Springer, Cham. </w:t>
      </w:r>
    </w:p>
    <w:p w14:paraId="4B0CD37A" w14:textId="77777777" w:rsidR="00762DDE" w:rsidRPr="00976DB8" w:rsidRDefault="00762DDE" w:rsidP="00762DDE">
      <w:pPr>
        <w:rPr>
          <w:rFonts w:ascii="Arial" w:hAnsi="Arial" w:cs="Arial"/>
          <w:sz w:val="22"/>
          <w:szCs w:val="22"/>
          <w:lang w:val="en-GB"/>
        </w:rPr>
      </w:pPr>
    </w:p>
    <w:p w14:paraId="4619C078" w14:textId="77777777" w:rsidR="00762DDE" w:rsidRDefault="00762DDE" w:rsidP="00762DDE">
      <w:pPr>
        <w:rPr>
          <w:rFonts w:ascii="Arial" w:hAnsi="Arial" w:cs="Arial"/>
          <w:sz w:val="22"/>
          <w:szCs w:val="22"/>
        </w:rPr>
      </w:pPr>
      <w:proofErr w:type="spellStart"/>
      <w:r w:rsidRPr="00976DB8">
        <w:rPr>
          <w:rFonts w:ascii="Arial" w:hAnsi="Arial" w:cs="Arial"/>
          <w:sz w:val="22"/>
          <w:szCs w:val="22"/>
        </w:rPr>
        <w:t>Parameswar</w:t>
      </w:r>
      <w:proofErr w:type="spellEnd"/>
      <w:r w:rsidRPr="00976DB8">
        <w:rPr>
          <w:rFonts w:ascii="Arial" w:hAnsi="Arial" w:cs="Arial"/>
          <w:sz w:val="22"/>
          <w:szCs w:val="22"/>
        </w:rPr>
        <w:t xml:space="preserve">, S.V., </w:t>
      </w:r>
      <w:proofErr w:type="spellStart"/>
      <w:r w:rsidRPr="00976DB8">
        <w:rPr>
          <w:rFonts w:ascii="Arial" w:hAnsi="Arial" w:cs="Arial"/>
          <w:sz w:val="22"/>
          <w:szCs w:val="22"/>
        </w:rPr>
        <w:t>Devasia</w:t>
      </w:r>
      <w:proofErr w:type="spellEnd"/>
      <w:r w:rsidRPr="00976DB8">
        <w:rPr>
          <w:rFonts w:ascii="Arial" w:hAnsi="Arial" w:cs="Arial"/>
          <w:sz w:val="22"/>
          <w:szCs w:val="22"/>
        </w:rPr>
        <w:t xml:space="preserve">, S. and Kumar, I.M. (2020) ‘Influence of Social Media in Branding: A Perspective on Consumer Buying Behaviour’, </w:t>
      </w:r>
      <w:r w:rsidRPr="00976DB8">
        <w:rPr>
          <w:rFonts w:ascii="Arial" w:hAnsi="Arial" w:cs="Arial"/>
          <w:i/>
          <w:sz w:val="22"/>
          <w:szCs w:val="22"/>
        </w:rPr>
        <w:t>JAC: A Journal of Composition Theory</w:t>
      </w:r>
      <w:r w:rsidRPr="00976DB8">
        <w:rPr>
          <w:rFonts w:ascii="Arial" w:hAnsi="Arial" w:cs="Arial"/>
          <w:sz w:val="22"/>
          <w:szCs w:val="22"/>
        </w:rPr>
        <w:t xml:space="preserve">, 13(6), pp. 279-286. Available at: </w:t>
      </w:r>
      <w:hyperlink r:id="rId107" w:history="1">
        <w:r w:rsidRPr="00976DB8">
          <w:rPr>
            <w:rStyle w:val="Hyperlink"/>
            <w:rFonts w:ascii="Arial" w:hAnsi="Arial" w:cs="Arial"/>
            <w:sz w:val="22"/>
            <w:szCs w:val="22"/>
          </w:rPr>
          <w:t>http://www.jctjournal.com/gallery/32-june2020.pdf</w:t>
        </w:r>
      </w:hyperlink>
      <w:r w:rsidRPr="00976DB8">
        <w:rPr>
          <w:rFonts w:ascii="Arial" w:hAnsi="Arial" w:cs="Arial"/>
          <w:sz w:val="22"/>
          <w:szCs w:val="22"/>
        </w:rPr>
        <w:t xml:space="preserve"> (Accessed: 17 November 2020).</w:t>
      </w:r>
    </w:p>
    <w:p w14:paraId="64F98A91" w14:textId="77777777" w:rsidR="00762DDE" w:rsidRPr="00976DB8" w:rsidRDefault="00762DDE" w:rsidP="00762DDE">
      <w:pPr>
        <w:rPr>
          <w:rFonts w:ascii="Arial" w:hAnsi="Arial" w:cs="Arial"/>
          <w:sz w:val="22"/>
          <w:szCs w:val="22"/>
        </w:rPr>
      </w:pPr>
    </w:p>
    <w:p w14:paraId="5445C7BF"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Patten, M.L. (2016) </w:t>
      </w:r>
      <w:r w:rsidRPr="00976DB8">
        <w:rPr>
          <w:rFonts w:ascii="Arial" w:hAnsi="Arial" w:cs="Arial"/>
          <w:i/>
          <w:sz w:val="22"/>
          <w:szCs w:val="22"/>
          <w:lang w:val="en-GB"/>
        </w:rPr>
        <w:t>Questionnaire Research: A Practical Guide</w:t>
      </w:r>
      <w:r w:rsidRPr="00976DB8">
        <w:rPr>
          <w:rFonts w:ascii="Arial" w:hAnsi="Arial" w:cs="Arial"/>
          <w:sz w:val="22"/>
          <w:szCs w:val="22"/>
          <w:lang w:val="en-GB"/>
        </w:rPr>
        <w:t>. 4</w:t>
      </w:r>
      <w:r w:rsidRPr="00976DB8">
        <w:rPr>
          <w:rFonts w:ascii="Arial" w:hAnsi="Arial" w:cs="Arial"/>
          <w:sz w:val="22"/>
          <w:szCs w:val="22"/>
          <w:vertAlign w:val="superscript"/>
          <w:lang w:val="en-GB"/>
        </w:rPr>
        <w:t>th</w:t>
      </w:r>
      <w:r w:rsidRPr="00976DB8">
        <w:rPr>
          <w:rFonts w:ascii="Arial" w:hAnsi="Arial" w:cs="Arial"/>
          <w:sz w:val="22"/>
          <w:szCs w:val="22"/>
          <w:lang w:val="en-GB"/>
        </w:rPr>
        <w:t xml:space="preserve"> edn. Routledge. </w:t>
      </w:r>
    </w:p>
    <w:p w14:paraId="140CD9E2" w14:textId="77777777" w:rsidR="00762DDE" w:rsidRPr="00976DB8" w:rsidRDefault="00762DDE" w:rsidP="00762DDE">
      <w:pPr>
        <w:rPr>
          <w:rFonts w:ascii="Arial" w:hAnsi="Arial" w:cs="Arial"/>
          <w:sz w:val="22"/>
          <w:szCs w:val="22"/>
          <w:lang w:val="en-GB"/>
        </w:rPr>
      </w:pPr>
    </w:p>
    <w:p w14:paraId="4C0F715E" w14:textId="77777777" w:rsidR="00762DDE" w:rsidRDefault="00762DDE" w:rsidP="00762DDE">
      <w:pPr>
        <w:rPr>
          <w:rFonts w:ascii="Arial" w:hAnsi="Arial" w:cs="Arial"/>
          <w:sz w:val="22"/>
          <w:szCs w:val="22"/>
        </w:rPr>
      </w:pPr>
      <w:r w:rsidRPr="00976DB8">
        <w:rPr>
          <w:rFonts w:ascii="Arial" w:hAnsi="Arial" w:cs="Arial"/>
          <w:sz w:val="22"/>
          <w:szCs w:val="22"/>
        </w:rPr>
        <w:t>Paul, J. (2019) ‘</w:t>
      </w:r>
      <w:proofErr w:type="spellStart"/>
      <w:r w:rsidRPr="00976DB8">
        <w:rPr>
          <w:rFonts w:ascii="Arial" w:hAnsi="Arial" w:cs="Arial"/>
          <w:sz w:val="22"/>
          <w:szCs w:val="22"/>
        </w:rPr>
        <w:t>Masstige</w:t>
      </w:r>
      <w:proofErr w:type="spellEnd"/>
      <w:r w:rsidRPr="00976DB8">
        <w:rPr>
          <w:rFonts w:ascii="Arial" w:hAnsi="Arial" w:cs="Arial"/>
          <w:sz w:val="22"/>
          <w:szCs w:val="22"/>
        </w:rPr>
        <w:t xml:space="preserve"> model and measure for brand management’, </w:t>
      </w:r>
      <w:r w:rsidRPr="00976DB8">
        <w:rPr>
          <w:rFonts w:ascii="Arial" w:hAnsi="Arial" w:cs="Arial"/>
          <w:i/>
          <w:sz w:val="22"/>
          <w:szCs w:val="22"/>
        </w:rPr>
        <w:t>European Management Journal,</w:t>
      </w:r>
      <w:r w:rsidRPr="00976DB8">
        <w:rPr>
          <w:rFonts w:ascii="Arial" w:hAnsi="Arial" w:cs="Arial"/>
          <w:sz w:val="22"/>
          <w:szCs w:val="22"/>
        </w:rPr>
        <w:t xml:space="preserve"> 37(3), pp. 299-312. Available at: </w:t>
      </w:r>
      <w:hyperlink r:id="rId108" w:tgtFrame="_blank" w:tooltip="Persistent link using digital object identifier" w:history="1">
        <w:r w:rsidRPr="00976DB8">
          <w:rPr>
            <w:rStyle w:val="Hyperlink"/>
            <w:rFonts w:ascii="Arial" w:hAnsi="Arial" w:cs="Arial"/>
            <w:sz w:val="22"/>
            <w:szCs w:val="22"/>
          </w:rPr>
          <w:t>https://doi.org/10.1016/j.emj.2018.07.003</w:t>
        </w:r>
      </w:hyperlink>
      <w:r w:rsidRPr="00976DB8">
        <w:rPr>
          <w:rFonts w:ascii="Arial" w:hAnsi="Arial" w:cs="Arial"/>
          <w:sz w:val="22"/>
          <w:szCs w:val="22"/>
        </w:rPr>
        <w:t xml:space="preserve"> (Accessed: 1 February 2021). </w:t>
      </w:r>
    </w:p>
    <w:p w14:paraId="077CFAD1" w14:textId="77777777" w:rsidR="00762DDE" w:rsidRPr="00976DB8" w:rsidRDefault="00762DDE" w:rsidP="00762DDE">
      <w:pPr>
        <w:rPr>
          <w:rFonts w:ascii="Arial" w:hAnsi="Arial" w:cs="Arial"/>
          <w:sz w:val="22"/>
          <w:szCs w:val="22"/>
        </w:rPr>
      </w:pPr>
    </w:p>
    <w:p w14:paraId="60AEEB55" w14:textId="77777777" w:rsidR="00762DDE" w:rsidRDefault="00762DDE" w:rsidP="00762DDE">
      <w:pPr>
        <w:rPr>
          <w:rFonts w:ascii="Arial" w:hAnsi="Arial" w:cs="Arial"/>
          <w:sz w:val="22"/>
          <w:szCs w:val="22"/>
        </w:rPr>
      </w:pPr>
      <w:proofErr w:type="spellStart"/>
      <w:r w:rsidRPr="00976DB8">
        <w:rPr>
          <w:rFonts w:ascii="Arial" w:hAnsi="Arial" w:cs="Arial"/>
          <w:sz w:val="22"/>
          <w:szCs w:val="22"/>
        </w:rPr>
        <w:t>Potra</w:t>
      </w:r>
      <w:proofErr w:type="spellEnd"/>
      <w:r w:rsidRPr="00976DB8">
        <w:rPr>
          <w:rFonts w:ascii="Arial" w:hAnsi="Arial" w:cs="Arial"/>
          <w:sz w:val="22"/>
          <w:szCs w:val="22"/>
        </w:rPr>
        <w:t xml:space="preserve">, S., </w:t>
      </w:r>
      <w:proofErr w:type="spellStart"/>
      <w:r w:rsidRPr="00976DB8">
        <w:rPr>
          <w:rFonts w:ascii="Arial" w:hAnsi="Arial" w:cs="Arial"/>
          <w:sz w:val="22"/>
          <w:szCs w:val="22"/>
        </w:rPr>
        <w:t>Pugna</w:t>
      </w:r>
      <w:proofErr w:type="spellEnd"/>
      <w:r w:rsidRPr="00976DB8">
        <w:rPr>
          <w:rFonts w:ascii="Arial" w:hAnsi="Arial" w:cs="Arial"/>
          <w:sz w:val="22"/>
          <w:szCs w:val="22"/>
        </w:rPr>
        <w:t xml:space="preserve">, A., </w:t>
      </w:r>
      <w:proofErr w:type="spellStart"/>
      <w:r w:rsidRPr="00976DB8">
        <w:rPr>
          <w:rFonts w:ascii="Arial" w:hAnsi="Arial" w:cs="Arial"/>
          <w:sz w:val="22"/>
          <w:szCs w:val="22"/>
        </w:rPr>
        <w:t>Negrea</w:t>
      </w:r>
      <w:proofErr w:type="spellEnd"/>
      <w:r w:rsidRPr="00976DB8">
        <w:rPr>
          <w:rFonts w:ascii="Arial" w:hAnsi="Arial" w:cs="Arial"/>
          <w:sz w:val="22"/>
          <w:szCs w:val="22"/>
        </w:rPr>
        <w:t xml:space="preserve">, R. and </w:t>
      </w:r>
      <w:proofErr w:type="spellStart"/>
      <w:r w:rsidRPr="00976DB8">
        <w:rPr>
          <w:rFonts w:ascii="Arial" w:hAnsi="Arial" w:cs="Arial"/>
          <w:sz w:val="22"/>
          <w:szCs w:val="22"/>
        </w:rPr>
        <w:t>Izvercian</w:t>
      </w:r>
      <w:proofErr w:type="spellEnd"/>
      <w:r w:rsidRPr="00976DB8">
        <w:rPr>
          <w:rFonts w:ascii="Arial" w:hAnsi="Arial" w:cs="Arial"/>
          <w:sz w:val="22"/>
          <w:szCs w:val="22"/>
        </w:rPr>
        <w:t xml:space="preserve">, M. (2018) ‘Customer Perspective of value for innovative products and services’, </w:t>
      </w:r>
      <w:r w:rsidRPr="00976DB8">
        <w:rPr>
          <w:rFonts w:ascii="Arial" w:hAnsi="Arial" w:cs="Arial"/>
          <w:i/>
          <w:sz w:val="22"/>
          <w:szCs w:val="22"/>
        </w:rPr>
        <w:t>Social and Behavioural Sciences</w:t>
      </w:r>
      <w:r w:rsidRPr="00976DB8">
        <w:rPr>
          <w:rFonts w:ascii="Arial" w:hAnsi="Arial" w:cs="Arial"/>
          <w:sz w:val="22"/>
          <w:szCs w:val="22"/>
        </w:rPr>
        <w:t>, 283(2), pp. 207-213. DOI:10.1016/j.sbspro.2018.03.025.</w:t>
      </w:r>
    </w:p>
    <w:p w14:paraId="3186F9B1" w14:textId="77777777" w:rsidR="00762DDE" w:rsidRPr="00976DB8" w:rsidRDefault="00762DDE" w:rsidP="00762DDE">
      <w:pPr>
        <w:rPr>
          <w:rFonts w:ascii="Arial" w:hAnsi="Arial" w:cs="Arial"/>
          <w:sz w:val="22"/>
          <w:szCs w:val="22"/>
        </w:rPr>
      </w:pPr>
    </w:p>
    <w:p w14:paraId="2225BEAA" w14:textId="77777777" w:rsidR="00762DDE" w:rsidRDefault="00762DDE" w:rsidP="00762DDE">
      <w:pPr>
        <w:rPr>
          <w:rFonts w:ascii="Arial" w:eastAsiaTheme="minorHAnsi" w:hAnsi="Arial" w:cs="Arial"/>
          <w:sz w:val="22"/>
          <w:szCs w:val="22"/>
          <w:lang w:val="en-GB"/>
        </w:rPr>
      </w:pPr>
      <w:r w:rsidRPr="00976DB8">
        <w:rPr>
          <w:rFonts w:ascii="Arial" w:eastAsiaTheme="minorHAnsi" w:hAnsi="Arial" w:cs="Arial"/>
          <w:sz w:val="22"/>
          <w:szCs w:val="22"/>
          <w:lang w:val="en-GB"/>
        </w:rPr>
        <w:t xml:space="preserve">Praveen, A. (2015) </w:t>
      </w:r>
      <w:r w:rsidRPr="00976DB8">
        <w:rPr>
          <w:rFonts w:ascii="Arial" w:eastAsiaTheme="minorHAnsi" w:hAnsi="Arial" w:cs="Arial"/>
          <w:i/>
          <w:sz w:val="22"/>
          <w:szCs w:val="22"/>
          <w:lang w:val="en-GB"/>
        </w:rPr>
        <w:t>How can I correct gender bias in my samples?</w:t>
      </w:r>
      <w:r w:rsidRPr="00976DB8">
        <w:rPr>
          <w:rFonts w:ascii="Arial" w:eastAsiaTheme="minorHAnsi" w:hAnsi="Arial" w:cs="Arial"/>
          <w:sz w:val="22"/>
          <w:szCs w:val="22"/>
          <w:lang w:val="en-GB"/>
        </w:rPr>
        <w:t xml:space="preserve"> Available at: </w:t>
      </w:r>
      <w:hyperlink r:id="rId109" w:history="1">
        <w:r w:rsidRPr="00976DB8">
          <w:rPr>
            <w:rFonts w:ascii="Arial" w:eastAsiaTheme="minorHAnsi" w:hAnsi="Arial" w:cs="Arial"/>
            <w:color w:val="0563C1" w:themeColor="hyperlink"/>
            <w:sz w:val="22"/>
            <w:szCs w:val="22"/>
            <w:u w:val="single"/>
            <w:lang w:val="en-GB"/>
          </w:rPr>
          <w:t>https://www.researchgate.net/post/How_can_I_correct_for_gender_bias_in_my_samples</w:t>
        </w:r>
      </w:hyperlink>
      <w:r w:rsidRPr="00976DB8">
        <w:rPr>
          <w:rFonts w:ascii="Arial" w:eastAsiaTheme="minorHAnsi" w:hAnsi="Arial" w:cs="Arial"/>
          <w:sz w:val="22"/>
          <w:szCs w:val="22"/>
          <w:lang w:val="en-GB"/>
        </w:rPr>
        <w:t xml:space="preserve"> (Accessed: 28 April 2021).</w:t>
      </w:r>
    </w:p>
    <w:p w14:paraId="1D103E8D" w14:textId="77777777" w:rsidR="00762DDE" w:rsidRPr="00976DB8" w:rsidRDefault="00762DDE" w:rsidP="00762DDE">
      <w:pPr>
        <w:rPr>
          <w:rFonts w:ascii="Arial" w:eastAsiaTheme="minorHAnsi" w:hAnsi="Arial" w:cs="Arial"/>
          <w:sz w:val="22"/>
          <w:szCs w:val="22"/>
          <w:lang w:val="en-GB"/>
        </w:rPr>
      </w:pPr>
    </w:p>
    <w:p w14:paraId="133C62F2" w14:textId="77777777" w:rsidR="00762DDE" w:rsidRDefault="00762DDE" w:rsidP="00762DDE">
      <w:pPr>
        <w:rPr>
          <w:rFonts w:ascii="Arial" w:eastAsiaTheme="majorEastAsia" w:hAnsi="Arial" w:cs="Arial"/>
          <w:color w:val="000000" w:themeColor="text1"/>
          <w:sz w:val="22"/>
          <w:szCs w:val="22"/>
          <w:lang w:val="en-GB"/>
        </w:rPr>
      </w:pPr>
      <w:r w:rsidRPr="00976DB8">
        <w:rPr>
          <w:rFonts w:ascii="Arial" w:eastAsiaTheme="majorEastAsia" w:hAnsi="Arial" w:cs="Arial"/>
          <w:color w:val="000000" w:themeColor="text1"/>
          <w:sz w:val="22"/>
          <w:szCs w:val="22"/>
          <w:lang w:val="en-GB"/>
        </w:rPr>
        <w:t xml:space="preserve">Press Association (2020) </w:t>
      </w:r>
      <w:r w:rsidRPr="00976DB8">
        <w:rPr>
          <w:rFonts w:ascii="Arial" w:eastAsiaTheme="majorEastAsia" w:hAnsi="Arial" w:cs="Arial"/>
          <w:i/>
          <w:color w:val="000000" w:themeColor="text1"/>
          <w:sz w:val="22"/>
          <w:szCs w:val="22"/>
          <w:lang w:val="en-GB"/>
        </w:rPr>
        <w:t>Viewers praise TV campaign highlighting abuse of customer-facing workers.</w:t>
      </w:r>
      <w:r w:rsidRPr="00976DB8">
        <w:rPr>
          <w:rFonts w:ascii="Arial" w:eastAsiaTheme="majorEastAsia" w:hAnsi="Arial" w:cs="Arial"/>
          <w:color w:val="000000" w:themeColor="text1"/>
          <w:sz w:val="22"/>
          <w:szCs w:val="22"/>
          <w:lang w:val="en-GB"/>
        </w:rPr>
        <w:t xml:space="preserve"> Available at: </w:t>
      </w:r>
      <w:hyperlink r:id="rId110" w:history="1">
        <w:r w:rsidRPr="00976DB8">
          <w:rPr>
            <w:rFonts w:ascii="Arial" w:eastAsiaTheme="majorEastAsia" w:hAnsi="Arial" w:cs="Arial"/>
            <w:color w:val="0563C1" w:themeColor="hyperlink"/>
            <w:sz w:val="22"/>
            <w:szCs w:val="22"/>
            <w:u w:val="single"/>
            <w:lang w:val="en-GB"/>
          </w:rPr>
          <w:t>https://www.heraldscotland.com/news/national-news/18801450.viewers-praise-tv-campaign-highlighting-abuse-customer-facing-workers/</w:t>
        </w:r>
      </w:hyperlink>
      <w:r w:rsidRPr="00976DB8">
        <w:rPr>
          <w:rFonts w:ascii="Arial" w:eastAsiaTheme="majorEastAsia" w:hAnsi="Arial" w:cs="Arial"/>
          <w:color w:val="000000" w:themeColor="text1"/>
          <w:sz w:val="22"/>
          <w:szCs w:val="22"/>
          <w:lang w:val="en-GB"/>
        </w:rPr>
        <w:t xml:space="preserve"> (Accessed: 27 April 2021).</w:t>
      </w:r>
    </w:p>
    <w:p w14:paraId="0EAC887A" w14:textId="77777777" w:rsidR="00762DDE" w:rsidRPr="00976DB8" w:rsidRDefault="00762DDE" w:rsidP="00762DDE">
      <w:pPr>
        <w:rPr>
          <w:rFonts w:ascii="Arial" w:eastAsiaTheme="majorEastAsia" w:hAnsi="Arial" w:cs="Arial"/>
          <w:color w:val="000000" w:themeColor="text1"/>
          <w:sz w:val="22"/>
          <w:szCs w:val="22"/>
          <w:lang w:val="en-GB"/>
        </w:rPr>
      </w:pPr>
    </w:p>
    <w:p w14:paraId="0BFC6A65" w14:textId="77777777" w:rsidR="00762DDE" w:rsidRDefault="00762DDE" w:rsidP="00762DDE">
      <w:pPr>
        <w:rPr>
          <w:rFonts w:ascii="Arial" w:hAnsi="Arial" w:cs="Arial"/>
          <w:sz w:val="22"/>
          <w:szCs w:val="22"/>
        </w:rPr>
      </w:pPr>
      <w:proofErr w:type="spellStart"/>
      <w:r w:rsidRPr="00976DB8">
        <w:rPr>
          <w:rFonts w:ascii="Arial" w:hAnsi="Arial" w:cs="Arial"/>
          <w:sz w:val="22"/>
          <w:szCs w:val="22"/>
        </w:rPr>
        <w:t>Prossack</w:t>
      </w:r>
      <w:proofErr w:type="spellEnd"/>
      <w:r w:rsidRPr="00976DB8">
        <w:rPr>
          <w:rFonts w:ascii="Arial" w:hAnsi="Arial" w:cs="Arial"/>
          <w:sz w:val="22"/>
          <w:szCs w:val="22"/>
        </w:rPr>
        <w:t xml:space="preserve">, A. (2019) </w:t>
      </w:r>
      <w:r w:rsidRPr="00976DB8">
        <w:rPr>
          <w:rFonts w:ascii="Arial" w:hAnsi="Arial" w:cs="Arial"/>
          <w:i/>
          <w:sz w:val="22"/>
          <w:szCs w:val="22"/>
        </w:rPr>
        <w:t>How Employee Satisfaction Affects Customer Satisfaction.</w:t>
      </w:r>
      <w:r w:rsidRPr="00976DB8">
        <w:rPr>
          <w:rFonts w:ascii="Arial" w:hAnsi="Arial" w:cs="Arial"/>
          <w:sz w:val="22"/>
          <w:szCs w:val="22"/>
        </w:rPr>
        <w:t xml:space="preserve"> Available at: </w:t>
      </w:r>
      <w:hyperlink r:id="rId111" w:history="1">
        <w:r w:rsidRPr="00976DB8">
          <w:rPr>
            <w:rStyle w:val="Hyperlink"/>
            <w:rFonts w:ascii="Arial" w:hAnsi="Arial" w:cs="Arial"/>
            <w:sz w:val="22"/>
            <w:szCs w:val="22"/>
          </w:rPr>
          <w:t>https://www.forbes.com/sites/ashiraprossack1/2019/05/31/employee-satisfaction-customer-satisfaction/</w:t>
        </w:r>
      </w:hyperlink>
      <w:r w:rsidRPr="00976DB8">
        <w:rPr>
          <w:rFonts w:ascii="Arial" w:hAnsi="Arial" w:cs="Arial"/>
          <w:sz w:val="22"/>
          <w:szCs w:val="22"/>
        </w:rPr>
        <w:t xml:space="preserve"> (Accessed: 4 February 2021). </w:t>
      </w:r>
    </w:p>
    <w:p w14:paraId="6D8A4F66" w14:textId="77777777" w:rsidR="00762DDE" w:rsidRPr="00976DB8" w:rsidRDefault="00762DDE" w:rsidP="00762DDE">
      <w:pPr>
        <w:rPr>
          <w:rFonts w:ascii="Arial" w:hAnsi="Arial" w:cs="Arial"/>
          <w:sz w:val="22"/>
          <w:szCs w:val="22"/>
        </w:rPr>
      </w:pPr>
    </w:p>
    <w:p w14:paraId="6E14EA6C" w14:textId="77777777" w:rsidR="00762DDE" w:rsidRDefault="00762DDE" w:rsidP="00762DDE">
      <w:pPr>
        <w:rPr>
          <w:rFonts w:ascii="Arial" w:hAnsi="Arial" w:cs="Arial"/>
          <w:sz w:val="22"/>
          <w:szCs w:val="22"/>
        </w:rPr>
      </w:pPr>
      <w:r w:rsidRPr="00976DB8">
        <w:rPr>
          <w:rFonts w:ascii="Arial" w:hAnsi="Arial" w:cs="Arial"/>
          <w:sz w:val="22"/>
          <w:szCs w:val="22"/>
        </w:rPr>
        <w:t xml:space="preserve">Quintana, F. (2018) </w:t>
      </w:r>
      <w:r w:rsidRPr="00976DB8">
        <w:rPr>
          <w:rFonts w:ascii="Arial" w:hAnsi="Arial" w:cs="Arial"/>
          <w:i/>
          <w:sz w:val="22"/>
          <w:szCs w:val="22"/>
        </w:rPr>
        <w:t>Satisfaction = Perception – Expectations The Best Kept Secret &amp; First Rule of Customer Service</w:t>
      </w:r>
      <w:r w:rsidRPr="00976DB8">
        <w:rPr>
          <w:rFonts w:ascii="Arial" w:hAnsi="Arial" w:cs="Arial"/>
          <w:sz w:val="22"/>
          <w:szCs w:val="22"/>
        </w:rPr>
        <w:t xml:space="preserve">. Available at: </w:t>
      </w:r>
      <w:hyperlink r:id="rId112" w:history="1">
        <w:r w:rsidRPr="00976DB8">
          <w:rPr>
            <w:rStyle w:val="Hyperlink"/>
            <w:rFonts w:ascii="Arial" w:hAnsi="Arial" w:cs="Arial"/>
            <w:sz w:val="22"/>
            <w:szCs w:val="22"/>
          </w:rPr>
          <w:t>https://www.linkedin.com/pulse/satisfaction-perception-expectations-best-kept-secret-felipe-quintana/</w:t>
        </w:r>
      </w:hyperlink>
      <w:r w:rsidRPr="00976DB8">
        <w:rPr>
          <w:rFonts w:ascii="Arial" w:hAnsi="Arial" w:cs="Arial"/>
          <w:sz w:val="22"/>
          <w:szCs w:val="22"/>
        </w:rPr>
        <w:t xml:space="preserve"> (Accessed: 25 January 2021). </w:t>
      </w:r>
    </w:p>
    <w:p w14:paraId="33722081" w14:textId="77777777" w:rsidR="00762DDE" w:rsidRPr="00976DB8" w:rsidRDefault="00762DDE" w:rsidP="00762DDE">
      <w:pPr>
        <w:rPr>
          <w:rFonts w:ascii="Arial" w:hAnsi="Arial" w:cs="Arial"/>
          <w:sz w:val="22"/>
          <w:szCs w:val="22"/>
        </w:rPr>
      </w:pPr>
    </w:p>
    <w:p w14:paraId="3C55C4AA"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Rao, A. R. (2005) ‘The Quality of Price as a Quality Cue’, </w:t>
      </w:r>
      <w:r w:rsidRPr="00976DB8">
        <w:rPr>
          <w:rFonts w:ascii="Arial" w:hAnsi="Arial" w:cs="Arial"/>
          <w:i/>
          <w:sz w:val="22"/>
          <w:szCs w:val="22"/>
          <w:lang w:val="en-GB"/>
        </w:rPr>
        <w:t>Journal of Marketing</w:t>
      </w:r>
      <w:r w:rsidRPr="00976DB8">
        <w:rPr>
          <w:rFonts w:ascii="Arial" w:hAnsi="Arial" w:cs="Arial"/>
          <w:sz w:val="22"/>
          <w:szCs w:val="22"/>
          <w:lang w:val="en-GB"/>
        </w:rPr>
        <w:t xml:space="preserve">, 42(4), pp. 401-405. Available at: </w:t>
      </w:r>
      <w:hyperlink r:id="rId113" w:history="1">
        <w:r w:rsidRPr="00976DB8">
          <w:rPr>
            <w:rStyle w:val="Hyperlink"/>
            <w:rFonts w:ascii="Arial" w:hAnsi="Arial" w:cs="Arial"/>
            <w:sz w:val="22"/>
            <w:szCs w:val="22"/>
            <w:lang w:val="en-GB"/>
          </w:rPr>
          <w:t>https://doi.org/10.1509/jmkr.2005.42.4.401</w:t>
        </w:r>
      </w:hyperlink>
      <w:r w:rsidRPr="00976DB8">
        <w:rPr>
          <w:rFonts w:ascii="Arial" w:hAnsi="Arial" w:cs="Arial"/>
          <w:sz w:val="22"/>
          <w:szCs w:val="22"/>
          <w:lang w:val="en-GB"/>
        </w:rPr>
        <w:t xml:space="preserve"> (Accessed: 22 January 2021).</w:t>
      </w:r>
    </w:p>
    <w:p w14:paraId="41667264" w14:textId="77777777" w:rsidR="00762DDE" w:rsidRPr="00976DB8" w:rsidRDefault="00762DDE" w:rsidP="00762DDE">
      <w:pPr>
        <w:rPr>
          <w:rFonts w:ascii="Arial" w:hAnsi="Arial" w:cs="Arial"/>
          <w:sz w:val="22"/>
          <w:szCs w:val="22"/>
          <w:lang w:val="en-GB"/>
        </w:rPr>
      </w:pPr>
    </w:p>
    <w:p w14:paraId="123F4EDB" w14:textId="77777777" w:rsidR="00762DDE" w:rsidRDefault="00762DDE" w:rsidP="00762DDE">
      <w:pPr>
        <w:rPr>
          <w:rFonts w:ascii="Arial" w:hAnsi="Arial" w:cs="Arial"/>
          <w:sz w:val="22"/>
          <w:szCs w:val="22"/>
        </w:rPr>
      </w:pPr>
      <w:r w:rsidRPr="00976DB8">
        <w:rPr>
          <w:rFonts w:ascii="Arial" w:hAnsi="Arial" w:cs="Arial"/>
          <w:sz w:val="22"/>
          <w:szCs w:val="22"/>
        </w:rPr>
        <w:t>Reynolds, K. L. and Harris, L. C. (2009) Dysfunctional customer behaviour severity: An empirical examination. </w:t>
      </w:r>
      <w:r w:rsidRPr="00976DB8">
        <w:rPr>
          <w:rFonts w:ascii="Arial" w:hAnsi="Arial" w:cs="Arial"/>
          <w:i/>
          <w:iCs/>
          <w:sz w:val="22"/>
          <w:szCs w:val="22"/>
        </w:rPr>
        <w:t>Journal of Retailing, 85</w:t>
      </w:r>
      <w:r w:rsidRPr="00976DB8">
        <w:rPr>
          <w:rFonts w:ascii="Arial" w:hAnsi="Arial" w:cs="Arial"/>
          <w:sz w:val="22"/>
          <w:szCs w:val="22"/>
        </w:rPr>
        <w:t xml:space="preserve">(3), pp. 321–335. Available at: </w:t>
      </w:r>
      <w:hyperlink r:id="rId114" w:history="1">
        <w:r w:rsidRPr="00976DB8">
          <w:rPr>
            <w:rStyle w:val="Hyperlink"/>
            <w:rFonts w:ascii="Arial" w:hAnsi="Arial" w:cs="Arial"/>
            <w:sz w:val="22"/>
            <w:szCs w:val="22"/>
          </w:rPr>
          <w:t>https://doi.org/10.1016/j.jretai.2009.05.005</w:t>
        </w:r>
      </w:hyperlink>
      <w:r w:rsidRPr="00976DB8">
        <w:rPr>
          <w:rFonts w:ascii="Arial" w:hAnsi="Arial" w:cs="Arial"/>
          <w:sz w:val="22"/>
          <w:szCs w:val="22"/>
        </w:rPr>
        <w:t xml:space="preserve"> (Accessed: 17 November 2020).</w:t>
      </w:r>
    </w:p>
    <w:p w14:paraId="21C0E9F2" w14:textId="77777777" w:rsidR="00762DDE" w:rsidRPr="00976DB8" w:rsidRDefault="00762DDE" w:rsidP="00762DDE">
      <w:pPr>
        <w:rPr>
          <w:rFonts w:ascii="Arial" w:hAnsi="Arial" w:cs="Arial"/>
          <w:sz w:val="22"/>
          <w:szCs w:val="22"/>
        </w:rPr>
      </w:pPr>
    </w:p>
    <w:p w14:paraId="00DBC036" w14:textId="77777777" w:rsidR="00762DDE" w:rsidRDefault="00762DDE" w:rsidP="00762DDE">
      <w:pPr>
        <w:rPr>
          <w:rFonts w:ascii="Arial" w:eastAsiaTheme="minorHAnsi" w:hAnsi="Arial" w:cs="Arial"/>
          <w:sz w:val="22"/>
          <w:szCs w:val="22"/>
          <w:lang w:val="en-GB"/>
        </w:rPr>
      </w:pPr>
      <w:r w:rsidRPr="00976DB8">
        <w:rPr>
          <w:rFonts w:ascii="Arial" w:eastAsiaTheme="minorHAnsi" w:hAnsi="Arial" w:cs="Arial"/>
          <w:sz w:val="22"/>
          <w:szCs w:val="22"/>
          <w:lang w:val="en-GB"/>
        </w:rPr>
        <w:t>Reynolds, K.L. and Harris, L.C. (2005) ‘When service failure is not service failure: an exploration of the forms and motives of “illegitimate” customer complaining’,</w:t>
      </w:r>
      <w:r w:rsidRPr="00976DB8">
        <w:rPr>
          <w:rFonts w:ascii="Arial" w:eastAsiaTheme="minorHAnsi" w:hAnsi="Arial" w:cs="Arial"/>
          <w:i/>
          <w:sz w:val="22"/>
          <w:szCs w:val="22"/>
          <w:lang w:val="en-GB"/>
        </w:rPr>
        <w:t xml:space="preserve"> Journal of Services Marketing</w:t>
      </w:r>
      <w:r w:rsidRPr="00976DB8">
        <w:rPr>
          <w:rFonts w:ascii="Arial" w:eastAsiaTheme="minorHAnsi" w:hAnsi="Arial" w:cs="Arial"/>
          <w:sz w:val="22"/>
          <w:szCs w:val="22"/>
          <w:lang w:val="en-GB"/>
        </w:rPr>
        <w:t xml:space="preserve">, 19(5), pp. 321-335. Available at: </w:t>
      </w:r>
      <w:hyperlink r:id="rId115" w:history="1">
        <w:r w:rsidRPr="00976DB8">
          <w:rPr>
            <w:rFonts w:ascii="Arial" w:eastAsiaTheme="minorHAnsi" w:hAnsi="Arial" w:cs="Arial"/>
            <w:color w:val="0563C1" w:themeColor="hyperlink"/>
            <w:sz w:val="22"/>
            <w:szCs w:val="22"/>
            <w:u w:val="single"/>
            <w:lang w:val="en-GB"/>
          </w:rPr>
          <w:t>https://doi.org/10.1108/08876040510609934</w:t>
        </w:r>
      </w:hyperlink>
      <w:r w:rsidRPr="00976DB8">
        <w:rPr>
          <w:rFonts w:ascii="Arial" w:eastAsiaTheme="minorHAnsi" w:hAnsi="Arial" w:cs="Arial"/>
          <w:sz w:val="22"/>
          <w:szCs w:val="22"/>
          <w:lang w:val="en-GB"/>
        </w:rPr>
        <w:t xml:space="preserve"> (Accessed: 27 August 2021). </w:t>
      </w:r>
    </w:p>
    <w:p w14:paraId="09697C30" w14:textId="77777777" w:rsidR="00762DDE" w:rsidRPr="00976DB8" w:rsidRDefault="00762DDE" w:rsidP="00762DDE">
      <w:pPr>
        <w:rPr>
          <w:rFonts w:ascii="Arial" w:eastAsiaTheme="minorHAnsi" w:hAnsi="Arial" w:cs="Arial"/>
          <w:sz w:val="22"/>
          <w:szCs w:val="22"/>
          <w:lang w:val="en-GB"/>
        </w:rPr>
      </w:pPr>
    </w:p>
    <w:p w14:paraId="2ECDE321" w14:textId="77777777" w:rsidR="00762DDE" w:rsidRDefault="00762DDE" w:rsidP="00762DDE">
      <w:pPr>
        <w:rPr>
          <w:rFonts w:ascii="Arial" w:eastAsiaTheme="minorHAnsi" w:hAnsi="Arial" w:cs="Arial"/>
          <w:sz w:val="22"/>
          <w:szCs w:val="22"/>
          <w:lang w:val="en-GB"/>
        </w:rPr>
      </w:pPr>
      <w:r w:rsidRPr="00976DB8">
        <w:rPr>
          <w:rFonts w:ascii="Arial" w:eastAsiaTheme="minorHAnsi" w:hAnsi="Arial" w:cs="Arial"/>
          <w:sz w:val="22"/>
          <w:szCs w:val="22"/>
          <w:lang w:val="en-GB"/>
        </w:rPr>
        <w:lastRenderedPageBreak/>
        <w:t xml:space="preserve">Ross, P.T. and Zaidi, N.L.B. (2019) ‘Limited by our limitations’, </w:t>
      </w:r>
      <w:proofErr w:type="spellStart"/>
      <w:r w:rsidRPr="00976DB8">
        <w:rPr>
          <w:rFonts w:ascii="Arial" w:eastAsiaTheme="minorHAnsi" w:hAnsi="Arial" w:cs="Arial"/>
          <w:i/>
          <w:sz w:val="22"/>
          <w:szCs w:val="22"/>
          <w:lang w:val="en-GB"/>
        </w:rPr>
        <w:t>Perspect</w:t>
      </w:r>
      <w:proofErr w:type="spellEnd"/>
      <w:r w:rsidRPr="00976DB8">
        <w:rPr>
          <w:rFonts w:ascii="Arial" w:eastAsiaTheme="minorHAnsi" w:hAnsi="Arial" w:cs="Arial"/>
          <w:i/>
          <w:sz w:val="22"/>
          <w:szCs w:val="22"/>
          <w:lang w:val="en-GB"/>
        </w:rPr>
        <w:t xml:space="preserve"> Medical Education</w:t>
      </w:r>
      <w:r w:rsidRPr="00976DB8">
        <w:rPr>
          <w:rFonts w:ascii="Arial" w:eastAsiaTheme="minorHAnsi" w:hAnsi="Arial" w:cs="Arial"/>
          <w:sz w:val="22"/>
          <w:szCs w:val="22"/>
          <w:lang w:val="en-GB"/>
        </w:rPr>
        <w:t xml:space="preserve">, 8(4), pp. 261-264. Available at: DOI: 10.1007/s40037-019-00530-x (Accessed: 27 April 2021). </w:t>
      </w:r>
    </w:p>
    <w:p w14:paraId="2B8F35FB" w14:textId="77777777" w:rsidR="00762DDE" w:rsidRPr="00976DB8" w:rsidRDefault="00762DDE" w:rsidP="00762DDE">
      <w:pPr>
        <w:rPr>
          <w:rFonts w:ascii="Arial" w:eastAsiaTheme="minorHAnsi" w:hAnsi="Arial" w:cs="Arial"/>
          <w:sz w:val="22"/>
          <w:szCs w:val="22"/>
          <w:lang w:val="en-GB"/>
        </w:rPr>
      </w:pPr>
    </w:p>
    <w:p w14:paraId="301696DE"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Ryan, L. (2016) </w:t>
      </w:r>
      <w:r w:rsidRPr="00976DB8">
        <w:rPr>
          <w:rStyle w:val="doilink"/>
          <w:rFonts w:ascii="Arial" w:hAnsi="Arial" w:cs="Arial"/>
          <w:i/>
          <w:color w:val="000000" w:themeColor="text1"/>
          <w:sz w:val="22"/>
          <w:szCs w:val="22"/>
        </w:rPr>
        <w:t>Five Reasons Employees Are More Important Than Customers</w:t>
      </w:r>
      <w:r w:rsidRPr="00976DB8">
        <w:rPr>
          <w:rStyle w:val="doilink"/>
          <w:rFonts w:ascii="Arial" w:hAnsi="Arial" w:cs="Arial"/>
          <w:color w:val="000000" w:themeColor="text1"/>
          <w:sz w:val="22"/>
          <w:szCs w:val="22"/>
        </w:rPr>
        <w:t xml:space="preserve">. Available at: </w:t>
      </w:r>
      <w:hyperlink r:id="rId116" w:history="1">
        <w:r w:rsidRPr="00976DB8">
          <w:rPr>
            <w:rStyle w:val="Hyperlink"/>
            <w:rFonts w:ascii="Arial" w:hAnsi="Arial" w:cs="Arial"/>
            <w:sz w:val="22"/>
            <w:szCs w:val="22"/>
          </w:rPr>
          <w:t>https://www.forbes.com/sites/lizryan/2016/11/01/five-reasons-employees-are-more-important-than-customers/?sh=2d55807edb3e</w:t>
        </w:r>
      </w:hyperlink>
      <w:r w:rsidRPr="00976DB8">
        <w:rPr>
          <w:rStyle w:val="doilink"/>
          <w:rFonts w:ascii="Arial" w:hAnsi="Arial" w:cs="Arial"/>
          <w:color w:val="000000" w:themeColor="text1"/>
          <w:sz w:val="22"/>
          <w:szCs w:val="22"/>
        </w:rPr>
        <w:t xml:space="preserve"> (Accessed: 5 February 2021). </w:t>
      </w:r>
    </w:p>
    <w:p w14:paraId="6DA69913" w14:textId="77777777" w:rsidR="00762DDE" w:rsidRPr="00976DB8" w:rsidRDefault="00762DDE" w:rsidP="00762DDE">
      <w:pPr>
        <w:rPr>
          <w:rStyle w:val="doilink"/>
          <w:rFonts w:ascii="Arial" w:hAnsi="Arial" w:cs="Arial"/>
          <w:color w:val="000000" w:themeColor="text1"/>
          <w:sz w:val="22"/>
          <w:szCs w:val="22"/>
        </w:rPr>
      </w:pPr>
    </w:p>
    <w:p w14:paraId="2B4B6EF8" w14:textId="77777777" w:rsidR="00762DDE" w:rsidRDefault="00762DDE" w:rsidP="00762DDE">
      <w:pPr>
        <w:rPr>
          <w:rFonts w:ascii="Arial" w:hAnsi="Arial" w:cs="Arial"/>
          <w:sz w:val="22"/>
          <w:szCs w:val="22"/>
        </w:rPr>
      </w:pPr>
      <w:r w:rsidRPr="00976DB8">
        <w:rPr>
          <w:rFonts w:ascii="Arial" w:hAnsi="Arial" w:cs="Arial"/>
          <w:sz w:val="22"/>
          <w:szCs w:val="22"/>
        </w:rPr>
        <w:t xml:space="preserve">Sahay, A. (2016) ‘Peeling </w:t>
      </w:r>
      <w:proofErr w:type="spellStart"/>
      <w:r w:rsidRPr="00976DB8">
        <w:rPr>
          <w:rFonts w:ascii="Arial" w:hAnsi="Arial" w:cs="Arial"/>
          <w:sz w:val="22"/>
          <w:szCs w:val="22"/>
        </w:rPr>
        <w:t>Saunder's</w:t>
      </w:r>
      <w:proofErr w:type="spellEnd"/>
      <w:r w:rsidRPr="00976DB8">
        <w:rPr>
          <w:rFonts w:ascii="Arial" w:hAnsi="Arial" w:cs="Arial"/>
          <w:sz w:val="22"/>
          <w:szCs w:val="22"/>
        </w:rPr>
        <w:t xml:space="preserve"> Research Onion’, </w:t>
      </w:r>
      <w:r w:rsidRPr="00976DB8">
        <w:rPr>
          <w:rFonts w:ascii="Arial" w:hAnsi="Arial" w:cs="Arial"/>
          <w:i/>
          <w:sz w:val="22"/>
          <w:szCs w:val="22"/>
        </w:rPr>
        <w:t>Research Gate: Art</w:t>
      </w:r>
      <w:r w:rsidRPr="00976DB8">
        <w:rPr>
          <w:rFonts w:ascii="Arial" w:hAnsi="Arial" w:cs="Arial"/>
          <w:sz w:val="22"/>
          <w:szCs w:val="22"/>
        </w:rPr>
        <w:t xml:space="preserve">, pp.1-5. Available at: </w:t>
      </w:r>
      <w:hyperlink r:id="rId117" w:history="1">
        <w:r w:rsidRPr="00976DB8">
          <w:rPr>
            <w:rStyle w:val="Hyperlink"/>
            <w:rFonts w:ascii="Arial" w:hAnsi="Arial" w:cs="Arial"/>
            <w:sz w:val="22"/>
            <w:szCs w:val="22"/>
          </w:rPr>
          <w:t>https://www.researchgate.net/profile/Arunaditya_Sahay2/publication/309488459_Peeling_Saunder's_Research_Onion/links/5813283508aedc7d89609ea8/Peeling-Saunders-Research-Onion.pdf</w:t>
        </w:r>
      </w:hyperlink>
      <w:r w:rsidRPr="00976DB8">
        <w:rPr>
          <w:rFonts w:ascii="Arial" w:hAnsi="Arial" w:cs="Arial"/>
          <w:sz w:val="22"/>
          <w:szCs w:val="22"/>
        </w:rPr>
        <w:t xml:space="preserve"> (Accessed: 28 February 2021). </w:t>
      </w:r>
    </w:p>
    <w:p w14:paraId="07ECE21C" w14:textId="77777777" w:rsidR="00762DDE" w:rsidRPr="00976DB8" w:rsidRDefault="00762DDE" w:rsidP="00762DDE">
      <w:pPr>
        <w:rPr>
          <w:rFonts w:ascii="Arial" w:hAnsi="Arial" w:cs="Arial"/>
          <w:sz w:val="22"/>
          <w:szCs w:val="22"/>
        </w:rPr>
      </w:pPr>
    </w:p>
    <w:p w14:paraId="25AB00A0" w14:textId="77777777" w:rsidR="00762DDE" w:rsidRDefault="00762DDE" w:rsidP="00762DDE">
      <w:pPr>
        <w:rPr>
          <w:rFonts w:ascii="Arial" w:hAnsi="Arial" w:cs="Arial"/>
          <w:sz w:val="22"/>
          <w:szCs w:val="22"/>
        </w:rPr>
      </w:pPr>
      <w:proofErr w:type="spellStart"/>
      <w:r w:rsidRPr="00976DB8">
        <w:rPr>
          <w:rFonts w:ascii="Arial" w:hAnsi="Arial" w:cs="Arial"/>
          <w:sz w:val="22"/>
          <w:szCs w:val="22"/>
        </w:rPr>
        <w:t>Sama</w:t>
      </w:r>
      <w:proofErr w:type="spellEnd"/>
      <w:r w:rsidRPr="00976DB8">
        <w:rPr>
          <w:rFonts w:ascii="Arial" w:hAnsi="Arial" w:cs="Arial"/>
          <w:sz w:val="22"/>
          <w:szCs w:val="22"/>
        </w:rPr>
        <w:t xml:space="preserve">, R. (2019) </w:t>
      </w:r>
      <w:r>
        <w:rPr>
          <w:rFonts w:ascii="Arial" w:hAnsi="Arial" w:cs="Arial"/>
          <w:sz w:val="22"/>
          <w:szCs w:val="22"/>
        </w:rPr>
        <w:t>‘</w:t>
      </w:r>
      <w:r w:rsidRPr="00976DB8">
        <w:rPr>
          <w:rFonts w:ascii="Arial" w:hAnsi="Arial" w:cs="Arial"/>
          <w:sz w:val="22"/>
          <w:szCs w:val="22"/>
        </w:rPr>
        <w:t>Impact of Media Ad</w:t>
      </w:r>
      <w:proofErr w:type="spellStart"/>
      <w:r w:rsidRPr="00976DB8">
        <w:rPr>
          <w:rFonts w:ascii="Arial" w:hAnsi="Arial" w:cs="Arial"/>
          <w:sz w:val="22"/>
          <w:szCs w:val="22"/>
          <w:lang w:val="en-GB"/>
        </w:rPr>
        <w:t>vertisments</w:t>
      </w:r>
      <w:proofErr w:type="spellEnd"/>
      <w:r w:rsidRPr="00976DB8">
        <w:rPr>
          <w:rFonts w:ascii="Arial" w:hAnsi="Arial" w:cs="Arial"/>
          <w:sz w:val="22"/>
          <w:szCs w:val="22"/>
          <w:lang w:val="en-GB"/>
        </w:rPr>
        <w:t xml:space="preserve"> </w:t>
      </w:r>
      <w:r w:rsidRPr="00976DB8">
        <w:rPr>
          <w:rFonts w:ascii="Arial" w:hAnsi="Arial" w:cs="Arial"/>
          <w:sz w:val="22"/>
          <w:szCs w:val="22"/>
        </w:rPr>
        <w:t>on Consumer Behaviour</w:t>
      </w:r>
      <w:r>
        <w:rPr>
          <w:rFonts w:ascii="Arial" w:hAnsi="Arial" w:cs="Arial"/>
          <w:sz w:val="22"/>
          <w:szCs w:val="22"/>
        </w:rPr>
        <w:t>’</w:t>
      </w:r>
      <w:r w:rsidRPr="00976DB8">
        <w:rPr>
          <w:rFonts w:ascii="Arial" w:hAnsi="Arial" w:cs="Arial"/>
          <w:sz w:val="22"/>
          <w:szCs w:val="22"/>
        </w:rPr>
        <w:t xml:space="preserve">, </w:t>
      </w:r>
      <w:r w:rsidRPr="00976DB8">
        <w:rPr>
          <w:rFonts w:ascii="Arial" w:hAnsi="Arial" w:cs="Arial"/>
          <w:i/>
          <w:sz w:val="22"/>
          <w:szCs w:val="22"/>
        </w:rPr>
        <w:t>Journal of Creative Communications</w:t>
      </w:r>
      <w:r w:rsidRPr="00976DB8">
        <w:rPr>
          <w:rFonts w:ascii="Arial" w:hAnsi="Arial" w:cs="Arial"/>
          <w:sz w:val="22"/>
          <w:szCs w:val="22"/>
        </w:rPr>
        <w:t xml:space="preserve">, 14(1), pp. 54-68. Available at: </w:t>
      </w:r>
      <w:hyperlink r:id="rId118" w:history="1">
        <w:r w:rsidRPr="00976DB8">
          <w:rPr>
            <w:rStyle w:val="Hyperlink"/>
            <w:rFonts w:ascii="Arial" w:hAnsi="Arial" w:cs="Arial"/>
            <w:sz w:val="22"/>
            <w:szCs w:val="22"/>
          </w:rPr>
          <w:t>https://doi.org/10.1177/0973258618822624</w:t>
        </w:r>
      </w:hyperlink>
      <w:r w:rsidRPr="00976DB8">
        <w:rPr>
          <w:rFonts w:ascii="Arial" w:hAnsi="Arial" w:cs="Arial"/>
          <w:sz w:val="22"/>
          <w:szCs w:val="22"/>
        </w:rPr>
        <w:t xml:space="preserve"> (Accessed: 18 January 2021).</w:t>
      </w:r>
    </w:p>
    <w:p w14:paraId="2C43B34C" w14:textId="77777777" w:rsidR="00762DDE" w:rsidRPr="00976DB8" w:rsidRDefault="00762DDE" w:rsidP="00762DDE">
      <w:pPr>
        <w:rPr>
          <w:rFonts w:ascii="Arial" w:hAnsi="Arial" w:cs="Arial"/>
          <w:sz w:val="22"/>
          <w:szCs w:val="22"/>
        </w:rPr>
      </w:pPr>
    </w:p>
    <w:p w14:paraId="3C4234CA" w14:textId="77777777" w:rsidR="00762DDE" w:rsidRDefault="00762DDE" w:rsidP="00762DDE">
      <w:pPr>
        <w:rPr>
          <w:rFonts w:ascii="Arial" w:hAnsi="Arial" w:cs="Arial"/>
          <w:sz w:val="22"/>
          <w:szCs w:val="22"/>
        </w:rPr>
      </w:pPr>
      <w:r w:rsidRPr="00976DB8">
        <w:rPr>
          <w:rFonts w:ascii="Arial" w:hAnsi="Arial" w:cs="Arial"/>
          <w:sz w:val="22"/>
          <w:szCs w:val="22"/>
        </w:rPr>
        <w:t xml:space="preserve">Saoirse, C.D. and Reimers, S. (2018) ‘Comparing the use of open and closed questions for Web-based measures of the continued-influence effect’, </w:t>
      </w:r>
      <w:r w:rsidRPr="00976DB8">
        <w:rPr>
          <w:rFonts w:ascii="Arial" w:hAnsi="Arial" w:cs="Arial"/>
          <w:i/>
          <w:sz w:val="22"/>
          <w:szCs w:val="22"/>
        </w:rPr>
        <w:t>Behaviour Research Methods</w:t>
      </w:r>
      <w:r w:rsidRPr="00976DB8">
        <w:rPr>
          <w:rFonts w:ascii="Arial" w:hAnsi="Arial" w:cs="Arial"/>
          <w:sz w:val="22"/>
          <w:szCs w:val="22"/>
        </w:rPr>
        <w:t xml:space="preserve">, 51, pp. 1426-1440. Available at: </w:t>
      </w:r>
      <w:hyperlink r:id="rId119" w:history="1">
        <w:r w:rsidRPr="00976DB8">
          <w:rPr>
            <w:rStyle w:val="Hyperlink"/>
            <w:rFonts w:ascii="Arial" w:hAnsi="Arial" w:cs="Arial"/>
            <w:color w:val="A345C9"/>
            <w:sz w:val="22"/>
            <w:szCs w:val="22"/>
          </w:rPr>
          <w:t>https://doi.org/10.3758/s13428-018-1066-z</w:t>
        </w:r>
      </w:hyperlink>
      <w:r w:rsidRPr="00976DB8">
        <w:rPr>
          <w:rFonts w:ascii="Arial" w:hAnsi="Arial" w:cs="Arial"/>
          <w:sz w:val="22"/>
          <w:szCs w:val="22"/>
        </w:rPr>
        <w:t xml:space="preserve"> (Accessed: 28 February 2021).</w:t>
      </w:r>
    </w:p>
    <w:p w14:paraId="52EFFC7A" w14:textId="77777777" w:rsidR="00762DDE" w:rsidRPr="00976DB8" w:rsidRDefault="00762DDE" w:rsidP="00762DDE">
      <w:pPr>
        <w:rPr>
          <w:rFonts w:ascii="Arial" w:hAnsi="Arial" w:cs="Arial"/>
          <w:sz w:val="22"/>
          <w:szCs w:val="22"/>
        </w:rPr>
      </w:pPr>
    </w:p>
    <w:p w14:paraId="5BB5BF04" w14:textId="77777777" w:rsidR="00762DDE" w:rsidRDefault="00762DDE" w:rsidP="00762DDE">
      <w:pPr>
        <w:rPr>
          <w:rFonts w:ascii="Arial" w:hAnsi="Arial" w:cs="Arial"/>
          <w:sz w:val="22"/>
          <w:szCs w:val="22"/>
        </w:rPr>
      </w:pPr>
      <w:r w:rsidRPr="00976DB8">
        <w:rPr>
          <w:rFonts w:ascii="Arial" w:hAnsi="Arial" w:cs="Arial"/>
          <w:sz w:val="22"/>
          <w:szCs w:val="22"/>
        </w:rPr>
        <w:t>Saunders, M. Lewis, P. and Thornhill, A. (2007) </w:t>
      </w:r>
      <w:r w:rsidRPr="00976DB8">
        <w:rPr>
          <w:rFonts w:ascii="Arial" w:hAnsi="Arial" w:cs="Arial"/>
          <w:i/>
          <w:sz w:val="22"/>
          <w:szCs w:val="22"/>
        </w:rPr>
        <w:t>Research Methods for Business Students</w:t>
      </w:r>
      <w:r w:rsidRPr="00976DB8">
        <w:rPr>
          <w:rFonts w:ascii="Arial" w:hAnsi="Arial" w:cs="Arial"/>
          <w:sz w:val="22"/>
          <w:szCs w:val="22"/>
        </w:rPr>
        <w:t xml:space="preserve">, </w:t>
      </w:r>
      <w:r>
        <w:rPr>
          <w:rFonts w:ascii="Arial" w:hAnsi="Arial" w:cs="Arial"/>
          <w:sz w:val="22"/>
          <w:szCs w:val="22"/>
        </w:rPr>
        <w:t>6</w:t>
      </w:r>
      <w:r w:rsidRPr="00D83640">
        <w:rPr>
          <w:rFonts w:ascii="Arial" w:hAnsi="Arial" w:cs="Arial"/>
          <w:sz w:val="22"/>
          <w:szCs w:val="22"/>
          <w:vertAlign w:val="superscript"/>
        </w:rPr>
        <w:t>th</w:t>
      </w:r>
      <w:r>
        <w:rPr>
          <w:rFonts w:ascii="Arial" w:hAnsi="Arial" w:cs="Arial"/>
          <w:sz w:val="22"/>
          <w:szCs w:val="22"/>
        </w:rPr>
        <w:t xml:space="preserve"> edn</w:t>
      </w:r>
      <w:r w:rsidRPr="00976DB8">
        <w:rPr>
          <w:rFonts w:ascii="Arial" w:hAnsi="Arial" w:cs="Arial"/>
          <w:sz w:val="22"/>
          <w:szCs w:val="22"/>
        </w:rPr>
        <w:t xml:space="preserve"> London: Pearson.</w:t>
      </w:r>
    </w:p>
    <w:p w14:paraId="666DEF77" w14:textId="77777777" w:rsidR="00762DDE" w:rsidRPr="00976DB8" w:rsidRDefault="00762DDE" w:rsidP="00762DDE">
      <w:pPr>
        <w:rPr>
          <w:rFonts w:ascii="Arial" w:hAnsi="Arial" w:cs="Arial"/>
          <w:sz w:val="22"/>
          <w:szCs w:val="22"/>
        </w:rPr>
      </w:pPr>
    </w:p>
    <w:p w14:paraId="2288A177"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Saunders, M., Lewis, P. and Thornhill, A. (2016) </w:t>
      </w:r>
      <w:r w:rsidRPr="00976DB8">
        <w:rPr>
          <w:rFonts w:ascii="Arial" w:hAnsi="Arial" w:cs="Arial"/>
          <w:i/>
          <w:sz w:val="22"/>
          <w:szCs w:val="22"/>
          <w:lang w:val="en-GB"/>
        </w:rPr>
        <w:t>Research Methods for Business Students</w:t>
      </w:r>
      <w:r w:rsidRPr="00976DB8">
        <w:rPr>
          <w:rFonts w:ascii="Arial" w:hAnsi="Arial" w:cs="Arial"/>
          <w:sz w:val="22"/>
          <w:szCs w:val="22"/>
          <w:lang w:val="en-GB"/>
        </w:rPr>
        <w:t>. England: Pearson Education Limited.</w:t>
      </w:r>
    </w:p>
    <w:p w14:paraId="6EA72805" w14:textId="77777777" w:rsidR="00762DDE" w:rsidRPr="00976DB8" w:rsidRDefault="00762DDE" w:rsidP="00762DDE">
      <w:pPr>
        <w:rPr>
          <w:rFonts w:ascii="Arial" w:hAnsi="Arial" w:cs="Arial"/>
          <w:sz w:val="22"/>
          <w:szCs w:val="22"/>
          <w:lang w:val="en-GB"/>
        </w:rPr>
      </w:pPr>
    </w:p>
    <w:p w14:paraId="1DB74732"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Schmidt, K., Gummer, T. and </w:t>
      </w:r>
      <w:proofErr w:type="spellStart"/>
      <w:r w:rsidRPr="00976DB8">
        <w:rPr>
          <w:rFonts w:ascii="Arial" w:hAnsi="Arial" w:cs="Arial"/>
          <w:sz w:val="22"/>
          <w:szCs w:val="22"/>
          <w:lang w:val="en-GB"/>
        </w:rPr>
        <w:t>Robmann</w:t>
      </w:r>
      <w:proofErr w:type="spellEnd"/>
      <w:r w:rsidRPr="00976DB8">
        <w:rPr>
          <w:rFonts w:ascii="Arial" w:hAnsi="Arial" w:cs="Arial"/>
          <w:sz w:val="22"/>
          <w:szCs w:val="22"/>
          <w:lang w:val="en-GB"/>
        </w:rPr>
        <w:t xml:space="preserve">, J. (2020) ‘Effects of respondent and survey characteristics on the response quality of an open-ended attitude question in web surveys’, </w:t>
      </w:r>
      <w:r w:rsidRPr="00976DB8">
        <w:rPr>
          <w:rFonts w:ascii="Arial" w:hAnsi="Arial" w:cs="Arial"/>
          <w:i/>
          <w:sz w:val="22"/>
          <w:szCs w:val="22"/>
          <w:lang w:val="en-GB"/>
        </w:rPr>
        <w:t>Methods, Data, Analyses</w:t>
      </w:r>
      <w:r w:rsidRPr="00976DB8">
        <w:rPr>
          <w:rFonts w:ascii="Arial" w:hAnsi="Arial" w:cs="Arial"/>
          <w:sz w:val="22"/>
          <w:szCs w:val="22"/>
          <w:lang w:val="en-GB"/>
        </w:rPr>
        <w:t xml:space="preserve">, 14(1), pp. 32. Available at: </w:t>
      </w:r>
      <w:hyperlink r:id="rId120" w:history="1">
        <w:r w:rsidRPr="00976DB8">
          <w:rPr>
            <w:rStyle w:val="Hyperlink"/>
            <w:rFonts w:ascii="Arial" w:hAnsi="Arial" w:cs="Arial"/>
            <w:sz w:val="22"/>
            <w:szCs w:val="22"/>
            <w:lang w:val="en-GB"/>
          </w:rPr>
          <w:t>https://doi.org/10.12758/mda.2019.05</w:t>
        </w:r>
      </w:hyperlink>
      <w:r w:rsidRPr="00976DB8">
        <w:rPr>
          <w:rFonts w:ascii="Arial" w:hAnsi="Arial" w:cs="Arial"/>
          <w:sz w:val="22"/>
          <w:szCs w:val="22"/>
          <w:lang w:val="en-GB"/>
        </w:rPr>
        <w:t xml:space="preserve"> (Accessed: 3 March 2021).</w:t>
      </w:r>
    </w:p>
    <w:p w14:paraId="1B331AEA" w14:textId="77777777" w:rsidR="00762DDE" w:rsidRPr="00976DB8" w:rsidRDefault="00762DDE" w:rsidP="00762DDE">
      <w:pPr>
        <w:rPr>
          <w:rFonts w:ascii="Arial" w:hAnsi="Arial" w:cs="Arial"/>
          <w:sz w:val="22"/>
          <w:szCs w:val="22"/>
          <w:lang w:val="en-GB"/>
        </w:rPr>
      </w:pPr>
    </w:p>
    <w:p w14:paraId="129C3D01"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Schoenmueller</w:t>
      </w:r>
      <w:proofErr w:type="spellEnd"/>
      <w:r w:rsidRPr="00976DB8">
        <w:rPr>
          <w:rFonts w:ascii="Arial" w:hAnsi="Arial" w:cs="Arial"/>
          <w:sz w:val="22"/>
          <w:szCs w:val="22"/>
          <w:lang w:val="en-GB"/>
        </w:rPr>
        <w:t xml:space="preserve">, V., </w:t>
      </w:r>
      <w:proofErr w:type="spellStart"/>
      <w:r w:rsidRPr="00976DB8">
        <w:rPr>
          <w:rFonts w:ascii="Arial" w:hAnsi="Arial" w:cs="Arial"/>
          <w:sz w:val="22"/>
          <w:szCs w:val="22"/>
          <w:lang w:val="en-GB"/>
        </w:rPr>
        <w:t>Netzer</w:t>
      </w:r>
      <w:proofErr w:type="spellEnd"/>
      <w:r w:rsidRPr="00976DB8">
        <w:rPr>
          <w:rFonts w:ascii="Arial" w:hAnsi="Arial" w:cs="Arial"/>
          <w:sz w:val="22"/>
          <w:szCs w:val="22"/>
          <w:lang w:val="en-GB"/>
        </w:rPr>
        <w:t xml:space="preserve">, O. and Stahl, F. (2020) ‘The Polarity of Online Reviews: Prevalence, Drivers and Implications’, </w:t>
      </w:r>
      <w:r w:rsidRPr="00976DB8">
        <w:rPr>
          <w:rFonts w:ascii="Arial" w:hAnsi="Arial" w:cs="Arial"/>
          <w:i/>
          <w:sz w:val="22"/>
          <w:szCs w:val="22"/>
          <w:lang w:val="en-GB"/>
        </w:rPr>
        <w:t>Journal of Marketing Research</w:t>
      </w:r>
      <w:r w:rsidRPr="00976DB8">
        <w:rPr>
          <w:rFonts w:ascii="Arial" w:hAnsi="Arial" w:cs="Arial"/>
          <w:sz w:val="22"/>
          <w:szCs w:val="22"/>
          <w:lang w:val="en-GB"/>
        </w:rPr>
        <w:t xml:space="preserve">, 57(5), pp. 853-877. Available at: </w:t>
      </w:r>
      <w:hyperlink r:id="rId121" w:history="1">
        <w:r w:rsidRPr="00976DB8">
          <w:rPr>
            <w:rStyle w:val="Hyperlink"/>
            <w:rFonts w:ascii="Arial" w:hAnsi="Arial" w:cs="Arial"/>
            <w:sz w:val="22"/>
            <w:szCs w:val="22"/>
            <w:lang w:val="en-GB"/>
          </w:rPr>
          <w:t>https://doi.org/10.1177/0022243720941832</w:t>
        </w:r>
      </w:hyperlink>
      <w:r w:rsidRPr="00976DB8">
        <w:rPr>
          <w:rFonts w:ascii="Arial" w:hAnsi="Arial" w:cs="Arial"/>
          <w:sz w:val="22"/>
          <w:szCs w:val="22"/>
          <w:lang w:val="en-GB"/>
        </w:rPr>
        <w:t xml:space="preserve"> (Accessed: 22 January 2021). </w:t>
      </w:r>
    </w:p>
    <w:p w14:paraId="0EDD1978" w14:textId="77777777" w:rsidR="00762DDE" w:rsidRPr="00976DB8" w:rsidRDefault="00762DDE" w:rsidP="00762DDE">
      <w:pPr>
        <w:rPr>
          <w:rFonts w:ascii="Arial" w:hAnsi="Arial" w:cs="Arial"/>
          <w:sz w:val="22"/>
          <w:szCs w:val="22"/>
          <w:lang w:val="en-GB"/>
        </w:rPr>
      </w:pPr>
    </w:p>
    <w:p w14:paraId="5326DCB8"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Schwager</w:t>
      </w:r>
      <w:proofErr w:type="spellEnd"/>
      <w:r w:rsidRPr="00976DB8">
        <w:rPr>
          <w:rFonts w:ascii="Arial" w:hAnsi="Arial" w:cs="Arial"/>
          <w:sz w:val="22"/>
          <w:szCs w:val="22"/>
          <w:lang w:val="en-GB"/>
        </w:rPr>
        <w:t xml:space="preserve">, A., Meyer, C. (2007) ‘Understanding Customer Experience’, </w:t>
      </w:r>
      <w:r w:rsidRPr="00976DB8">
        <w:rPr>
          <w:rFonts w:ascii="Arial" w:hAnsi="Arial" w:cs="Arial"/>
          <w:i/>
          <w:sz w:val="22"/>
          <w:szCs w:val="22"/>
          <w:lang w:val="en-GB"/>
        </w:rPr>
        <w:t>Harvard Business Review.</w:t>
      </w:r>
      <w:r w:rsidRPr="00976DB8">
        <w:rPr>
          <w:rFonts w:ascii="Arial" w:hAnsi="Arial" w:cs="Arial"/>
          <w:sz w:val="22"/>
          <w:szCs w:val="22"/>
          <w:lang w:val="en-GB"/>
        </w:rPr>
        <w:t xml:space="preserve"> Available at: </w:t>
      </w:r>
      <w:hyperlink r:id="rId122" w:history="1">
        <w:r w:rsidRPr="00976DB8">
          <w:rPr>
            <w:rStyle w:val="Hyperlink"/>
            <w:rFonts w:ascii="Arial" w:hAnsi="Arial" w:cs="Arial"/>
            <w:sz w:val="22"/>
            <w:szCs w:val="22"/>
            <w:lang w:val="en-GB"/>
          </w:rPr>
          <w:t>https://hbr.org/2007/02/understanding-customer-experience</w:t>
        </w:r>
      </w:hyperlink>
      <w:r w:rsidRPr="00976DB8">
        <w:rPr>
          <w:rFonts w:ascii="Arial" w:hAnsi="Arial" w:cs="Arial"/>
          <w:sz w:val="22"/>
          <w:szCs w:val="22"/>
          <w:lang w:val="en-GB"/>
        </w:rPr>
        <w:t xml:space="preserve"> (Accessed: 25 January 2021).</w:t>
      </w:r>
    </w:p>
    <w:p w14:paraId="14EE6DAA" w14:textId="77777777" w:rsidR="00762DDE" w:rsidRPr="00976DB8" w:rsidRDefault="00762DDE" w:rsidP="00762DDE">
      <w:pPr>
        <w:rPr>
          <w:rFonts w:ascii="Arial" w:hAnsi="Arial" w:cs="Arial"/>
          <w:sz w:val="22"/>
          <w:szCs w:val="22"/>
          <w:lang w:val="en-GB"/>
        </w:rPr>
      </w:pPr>
    </w:p>
    <w:p w14:paraId="19F1DF0A"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Scott, S.V. (1999) The academic as service provider: is the customer ‘always right?’, </w:t>
      </w:r>
      <w:r w:rsidRPr="00976DB8">
        <w:rPr>
          <w:rFonts w:ascii="Arial" w:hAnsi="Arial" w:cs="Arial"/>
          <w:i/>
          <w:sz w:val="22"/>
          <w:szCs w:val="22"/>
          <w:lang w:val="en-GB"/>
        </w:rPr>
        <w:t>Journal of Higher Education Policy and Management</w:t>
      </w:r>
      <w:r w:rsidRPr="00976DB8">
        <w:rPr>
          <w:rFonts w:ascii="Arial" w:hAnsi="Arial" w:cs="Arial"/>
          <w:sz w:val="22"/>
          <w:szCs w:val="22"/>
          <w:lang w:val="en-GB"/>
        </w:rPr>
        <w:t>, 21(2), pp.193-202.</w:t>
      </w:r>
    </w:p>
    <w:p w14:paraId="6F0632A9" w14:textId="77777777" w:rsidR="00762DDE" w:rsidRPr="00976DB8" w:rsidRDefault="00762DDE" w:rsidP="00762DDE">
      <w:pPr>
        <w:rPr>
          <w:rFonts w:ascii="Arial" w:hAnsi="Arial" w:cs="Arial"/>
          <w:sz w:val="22"/>
          <w:szCs w:val="22"/>
          <w:lang w:val="en-GB"/>
        </w:rPr>
      </w:pPr>
    </w:p>
    <w:p w14:paraId="5BD267CB" w14:textId="77777777" w:rsidR="00762DDE" w:rsidRDefault="00762DDE" w:rsidP="00762DDE">
      <w:pPr>
        <w:rPr>
          <w:rFonts w:ascii="Arial" w:eastAsiaTheme="minorHAnsi" w:hAnsi="Arial" w:cs="Arial"/>
          <w:sz w:val="22"/>
          <w:szCs w:val="22"/>
          <w:lang w:val="en-GB"/>
        </w:rPr>
      </w:pPr>
      <w:r w:rsidRPr="00976DB8">
        <w:rPr>
          <w:rFonts w:ascii="Arial" w:eastAsiaTheme="minorHAnsi" w:hAnsi="Arial" w:cs="Arial"/>
          <w:sz w:val="22"/>
          <w:szCs w:val="22"/>
          <w:lang w:val="en-GB"/>
        </w:rPr>
        <w:t xml:space="preserve">Sen-Crowe, B., McKenney, M. and </w:t>
      </w:r>
      <w:proofErr w:type="spellStart"/>
      <w:r w:rsidRPr="00976DB8">
        <w:rPr>
          <w:rFonts w:ascii="Arial" w:eastAsiaTheme="minorHAnsi" w:hAnsi="Arial" w:cs="Arial"/>
          <w:sz w:val="22"/>
          <w:szCs w:val="22"/>
          <w:lang w:val="en-GB"/>
        </w:rPr>
        <w:t>Elkbuli</w:t>
      </w:r>
      <w:proofErr w:type="spellEnd"/>
      <w:r w:rsidRPr="00976DB8">
        <w:rPr>
          <w:rFonts w:ascii="Arial" w:eastAsiaTheme="minorHAnsi" w:hAnsi="Arial" w:cs="Arial"/>
          <w:sz w:val="22"/>
          <w:szCs w:val="22"/>
          <w:lang w:val="en-GB"/>
        </w:rPr>
        <w:t xml:space="preserve">, A. (2020) ‘Social distancing during the COVID-19 pandemic: Staying home save lives’, </w:t>
      </w:r>
      <w:r w:rsidRPr="00976DB8">
        <w:rPr>
          <w:rFonts w:ascii="Arial" w:eastAsiaTheme="minorHAnsi" w:hAnsi="Arial" w:cs="Arial"/>
          <w:i/>
          <w:sz w:val="22"/>
          <w:szCs w:val="22"/>
          <w:lang w:val="en-GB"/>
        </w:rPr>
        <w:t>Elsevier Public Health Emergency Collection</w:t>
      </w:r>
      <w:r w:rsidRPr="00976DB8">
        <w:rPr>
          <w:rFonts w:ascii="Arial" w:eastAsiaTheme="minorHAnsi" w:hAnsi="Arial" w:cs="Arial"/>
          <w:sz w:val="22"/>
          <w:szCs w:val="22"/>
          <w:lang w:val="en-GB"/>
        </w:rPr>
        <w:t>, 38(7), pp. 1519-1520. Available at: DOI: 10.1016/j.ajem.2020.03.063 (Accessed: 27 April 2021).</w:t>
      </w:r>
    </w:p>
    <w:p w14:paraId="31E4ADE4" w14:textId="77777777" w:rsidR="00762DDE" w:rsidRPr="00976DB8" w:rsidRDefault="00762DDE" w:rsidP="00762DDE">
      <w:pPr>
        <w:rPr>
          <w:rFonts w:ascii="Arial" w:eastAsiaTheme="minorHAnsi" w:hAnsi="Arial" w:cs="Arial"/>
          <w:sz w:val="22"/>
          <w:szCs w:val="22"/>
          <w:lang w:val="en-GB"/>
        </w:rPr>
      </w:pPr>
    </w:p>
    <w:p w14:paraId="2CEFC0D2"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Shamoo</w:t>
      </w:r>
      <w:proofErr w:type="spellEnd"/>
      <w:r w:rsidRPr="00976DB8">
        <w:rPr>
          <w:rFonts w:ascii="Arial" w:hAnsi="Arial" w:cs="Arial"/>
          <w:sz w:val="22"/>
          <w:szCs w:val="22"/>
          <w:lang w:val="en-GB"/>
        </w:rPr>
        <w:t xml:space="preserve">, A.E. and Resnik, D.B. (2009) </w:t>
      </w:r>
      <w:r w:rsidRPr="00976DB8">
        <w:rPr>
          <w:rFonts w:ascii="Arial" w:hAnsi="Arial" w:cs="Arial"/>
          <w:i/>
          <w:sz w:val="22"/>
          <w:szCs w:val="22"/>
          <w:lang w:val="en-GB"/>
        </w:rPr>
        <w:t>Responsible Conduct of Research</w:t>
      </w:r>
      <w:r w:rsidRPr="00976DB8">
        <w:rPr>
          <w:rFonts w:ascii="Arial" w:hAnsi="Arial" w:cs="Arial"/>
          <w:sz w:val="22"/>
          <w:szCs w:val="22"/>
          <w:lang w:val="en-GB"/>
        </w:rPr>
        <w:t>. Oxford University Press.</w:t>
      </w:r>
    </w:p>
    <w:p w14:paraId="04C50C96" w14:textId="77777777" w:rsidR="00762DDE" w:rsidRPr="00976DB8" w:rsidRDefault="00762DDE" w:rsidP="00762DDE">
      <w:pPr>
        <w:rPr>
          <w:rFonts w:ascii="Arial" w:hAnsi="Arial" w:cs="Arial"/>
          <w:sz w:val="22"/>
          <w:szCs w:val="22"/>
          <w:lang w:val="en-GB"/>
        </w:rPr>
      </w:pPr>
    </w:p>
    <w:p w14:paraId="1680973C"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Shorten, A. and Smith, J. (2017) ‘Mixed methods research: Expanding the evidence base’, </w:t>
      </w:r>
      <w:r w:rsidRPr="00976DB8">
        <w:rPr>
          <w:rFonts w:ascii="Arial" w:hAnsi="Arial" w:cs="Arial"/>
          <w:i/>
          <w:sz w:val="22"/>
          <w:szCs w:val="22"/>
          <w:lang w:val="en-GB"/>
        </w:rPr>
        <w:t>Evidence-Based Nursing</w:t>
      </w:r>
      <w:r w:rsidRPr="00976DB8">
        <w:rPr>
          <w:rFonts w:ascii="Arial" w:hAnsi="Arial" w:cs="Arial"/>
          <w:sz w:val="22"/>
          <w:szCs w:val="22"/>
          <w:lang w:val="en-GB"/>
        </w:rPr>
        <w:t xml:space="preserve">, 20(3), pp. 74-75. DOI: 10.1136/eb-2017-102699. </w:t>
      </w:r>
    </w:p>
    <w:p w14:paraId="5E3689E0" w14:textId="77777777" w:rsidR="00762DDE" w:rsidRPr="00976DB8" w:rsidRDefault="00762DDE" w:rsidP="00762DDE">
      <w:pPr>
        <w:rPr>
          <w:rFonts w:ascii="Arial" w:hAnsi="Arial" w:cs="Arial"/>
          <w:sz w:val="22"/>
          <w:szCs w:val="22"/>
          <w:lang w:val="en-GB"/>
        </w:rPr>
      </w:pPr>
    </w:p>
    <w:p w14:paraId="6D542F3D" w14:textId="77777777" w:rsidR="00762DDE" w:rsidRDefault="00762DDE" w:rsidP="00762DDE">
      <w:pPr>
        <w:rPr>
          <w:rFonts w:ascii="Arial" w:hAnsi="Arial" w:cs="Arial"/>
          <w:sz w:val="22"/>
          <w:szCs w:val="22"/>
          <w:lang w:val="en-US"/>
        </w:rPr>
      </w:pPr>
      <w:r w:rsidRPr="00976DB8">
        <w:rPr>
          <w:rFonts w:ascii="Arial" w:hAnsi="Arial" w:cs="Arial"/>
          <w:sz w:val="22"/>
          <w:szCs w:val="22"/>
          <w:lang w:val="en-US"/>
        </w:rPr>
        <w:lastRenderedPageBreak/>
        <w:t xml:space="preserve">Snider, D. and Stroup, D. (1997) ‘Defining research when it comes to public health’, </w:t>
      </w:r>
      <w:r w:rsidRPr="00976DB8">
        <w:rPr>
          <w:rFonts w:ascii="Arial" w:hAnsi="Arial" w:cs="Arial"/>
          <w:i/>
          <w:iCs/>
          <w:sz w:val="22"/>
          <w:szCs w:val="22"/>
          <w:lang w:val="en-US"/>
        </w:rPr>
        <w:t>Public Health Reports</w:t>
      </w:r>
      <w:r w:rsidRPr="00976DB8">
        <w:rPr>
          <w:rFonts w:ascii="Arial" w:hAnsi="Arial" w:cs="Arial"/>
          <w:sz w:val="22"/>
          <w:szCs w:val="22"/>
          <w:lang w:val="en-US"/>
        </w:rPr>
        <w:t xml:space="preserve">, 112(1), pp. 29–32. Available at: </w:t>
      </w:r>
      <w:hyperlink r:id="rId123" w:history="1">
        <w:r w:rsidRPr="00976DB8">
          <w:rPr>
            <w:rStyle w:val="Hyperlink"/>
            <w:rFonts w:ascii="Arial" w:hAnsi="Arial" w:cs="Arial"/>
            <w:sz w:val="22"/>
            <w:szCs w:val="22"/>
            <w:lang w:val="en-US"/>
          </w:rPr>
          <w:t>https://www.researchgate.net/publication/14191439</w:t>
        </w:r>
      </w:hyperlink>
      <w:r w:rsidRPr="00976DB8">
        <w:rPr>
          <w:rFonts w:ascii="Arial" w:hAnsi="Arial" w:cs="Arial"/>
          <w:sz w:val="22"/>
          <w:szCs w:val="22"/>
          <w:lang w:val="en-US"/>
        </w:rPr>
        <w:t xml:space="preserve"> (Accessed: 28 February 2021).</w:t>
      </w:r>
    </w:p>
    <w:p w14:paraId="51A52155" w14:textId="77777777" w:rsidR="00762DDE" w:rsidRPr="00976DB8" w:rsidRDefault="00762DDE" w:rsidP="00762DDE">
      <w:pPr>
        <w:rPr>
          <w:rFonts w:ascii="Arial" w:hAnsi="Arial" w:cs="Arial"/>
          <w:sz w:val="22"/>
          <w:szCs w:val="22"/>
          <w:lang w:val="en-US"/>
        </w:rPr>
      </w:pPr>
    </w:p>
    <w:p w14:paraId="46FCA28E" w14:textId="77777777" w:rsidR="00762DDE" w:rsidRDefault="00762DDE" w:rsidP="00762DDE">
      <w:pPr>
        <w:rPr>
          <w:rFonts w:ascii="Arial" w:hAnsi="Arial" w:cs="Arial"/>
          <w:sz w:val="22"/>
          <w:szCs w:val="22"/>
        </w:rPr>
      </w:pPr>
      <w:proofErr w:type="spellStart"/>
      <w:r w:rsidRPr="00976DB8">
        <w:rPr>
          <w:rFonts w:ascii="Arial" w:hAnsi="Arial" w:cs="Arial"/>
          <w:sz w:val="22"/>
          <w:szCs w:val="22"/>
        </w:rPr>
        <w:t>Sorell</w:t>
      </w:r>
      <w:proofErr w:type="spellEnd"/>
      <w:r w:rsidRPr="00976DB8">
        <w:rPr>
          <w:rFonts w:ascii="Arial" w:hAnsi="Arial" w:cs="Arial"/>
          <w:sz w:val="22"/>
          <w:szCs w:val="22"/>
        </w:rPr>
        <w:t xml:space="preserve">, T. (2004) ‘The customer is not always right’, </w:t>
      </w:r>
      <w:r w:rsidRPr="00976DB8">
        <w:rPr>
          <w:rFonts w:ascii="Arial" w:hAnsi="Arial" w:cs="Arial"/>
          <w:i/>
          <w:sz w:val="22"/>
          <w:szCs w:val="22"/>
        </w:rPr>
        <w:t>Journal of Business Ethics</w:t>
      </w:r>
      <w:r w:rsidRPr="00976DB8">
        <w:rPr>
          <w:rFonts w:ascii="Arial" w:hAnsi="Arial" w:cs="Arial"/>
          <w:sz w:val="22"/>
          <w:szCs w:val="22"/>
        </w:rPr>
        <w:t xml:space="preserve">, 13, pp. 913-914. Available at: </w:t>
      </w:r>
      <w:hyperlink r:id="rId124" w:history="1">
        <w:r w:rsidRPr="00976DB8">
          <w:rPr>
            <w:rStyle w:val="Hyperlink"/>
            <w:rFonts w:ascii="Arial" w:eastAsiaTheme="majorEastAsia" w:hAnsi="Arial" w:cs="Arial"/>
            <w:color w:val="A345C9"/>
            <w:sz w:val="22"/>
            <w:szCs w:val="22"/>
          </w:rPr>
          <w:t>https://doi.org/10.1007/BF00871704</w:t>
        </w:r>
      </w:hyperlink>
      <w:r w:rsidRPr="00976DB8">
        <w:rPr>
          <w:rFonts w:ascii="Arial" w:hAnsi="Arial" w:cs="Arial"/>
          <w:sz w:val="22"/>
          <w:szCs w:val="22"/>
        </w:rPr>
        <w:t xml:space="preserve"> (Accessed: 17 March 2021).</w:t>
      </w:r>
    </w:p>
    <w:p w14:paraId="64F4F1E8" w14:textId="77777777" w:rsidR="00762DDE" w:rsidRPr="00976DB8" w:rsidRDefault="00762DDE" w:rsidP="00762DDE">
      <w:pPr>
        <w:rPr>
          <w:rFonts w:ascii="Arial" w:hAnsi="Arial" w:cs="Arial"/>
          <w:sz w:val="22"/>
          <w:szCs w:val="22"/>
        </w:rPr>
      </w:pPr>
    </w:p>
    <w:p w14:paraId="23F146B2" w14:textId="77777777" w:rsidR="00762DDE" w:rsidRDefault="00762DDE" w:rsidP="00762DDE">
      <w:pPr>
        <w:rPr>
          <w:rFonts w:ascii="Arial" w:hAnsi="Arial" w:cs="Arial"/>
          <w:color w:val="000000" w:themeColor="text1"/>
          <w:sz w:val="22"/>
          <w:szCs w:val="22"/>
        </w:rPr>
      </w:pPr>
      <w:proofErr w:type="spellStart"/>
      <w:r w:rsidRPr="00976DB8">
        <w:rPr>
          <w:rFonts w:ascii="Arial" w:hAnsi="Arial" w:cs="Arial"/>
          <w:color w:val="000000" w:themeColor="text1"/>
          <w:sz w:val="22"/>
          <w:szCs w:val="22"/>
        </w:rPr>
        <w:t>Stylidis</w:t>
      </w:r>
      <w:proofErr w:type="spellEnd"/>
      <w:r w:rsidRPr="00976DB8">
        <w:rPr>
          <w:rFonts w:ascii="Arial" w:hAnsi="Arial" w:cs="Arial"/>
          <w:color w:val="000000" w:themeColor="text1"/>
          <w:sz w:val="22"/>
          <w:szCs w:val="22"/>
        </w:rPr>
        <w:t xml:space="preserve">, K., Wickman, C. and </w:t>
      </w:r>
      <w:proofErr w:type="spellStart"/>
      <w:r w:rsidRPr="00976DB8">
        <w:rPr>
          <w:rFonts w:ascii="Arial" w:hAnsi="Arial" w:cs="Arial"/>
          <w:color w:val="000000" w:themeColor="text1"/>
          <w:sz w:val="22"/>
          <w:szCs w:val="22"/>
        </w:rPr>
        <w:t>Söderberg</w:t>
      </w:r>
      <w:proofErr w:type="spellEnd"/>
      <w:r w:rsidRPr="00976DB8">
        <w:rPr>
          <w:rFonts w:ascii="Arial" w:hAnsi="Arial" w:cs="Arial"/>
          <w:color w:val="000000" w:themeColor="text1"/>
          <w:sz w:val="22"/>
          <w:szCs w:val="22"/>
        </w:rPr>
        <w:t>, R. (2020) ‘Perceived quality of products: a framework and attributes ranking method’, </w:t>
      </w:r>
      <w:r w:rsidRPr="00976DB8">
        <w:rPr>
          <w:rFonts w:ascii="Arial" w:hAnsi="Arial" w:cs="Arial"/>
          <w:i/>
          <w:iCs/>
          <w:color w:val="000000" w:themeColor="text1"/>
          <w:sz w:val="22"/>
          <w:szCs w:val="22"/>
        </w:rPr>
        <w:t>Journal of Engineering Design</w:t>
      </w:r>
      <w:r w:rsidRPr="00976DB8">
        <w:rPr>
          <w:rFonts w:ascii="Arial" w:hAnsi="Arial" w:cs="Arial"/>
          <w:color w:val="000000" w:themeColor="text1"/>
          <w:sz w:val="22"/>
          <w:szCs w:val="22"/>
        </w:rPr>
        <w:t>, </w:t>
      </w:r>
      <w:r w:rsidRPr="00976DB8">
        <w:rPr>
          <w:rFonts w:ascii="Arial" w:hAnsi="Arial" w:cs="Arial"/>
          <w:i/>
          <w:iCs/>
          <w:color w:val="000000" w:themeColor="text1"/>
          <w:sz w:val="22"/>
          <w:szCs w:val="22"/>
        </w:rPr>
        <w:t>31</w:t>
      </w:r>
      <w:r w:rsidRPr="00976DB8">
        <w:rPr>
          <w:rFonts w:ascii="Arial" w:hAnsi="Arial" w:cs="Arial"/>
          <w:color w:val="000000" w:themeColor="text1"/>
          <w:sz w:val="22"/>
          <w:szCs w:val="22"/>
        </w:rPr>
        <w:t xml:space="preserve">(1), pp. 37-67. Available at: </w:t>
      </w:r>
      <w:hyperlink r:id="rId125" w:history="1">
        <w:r w:rsidRPr="00976DB8">
          <w:rPr>
            <w:rStyle w:val="Hyperlink"/>
            <w:rFonts w:ascii="Arial" w:hAnsi="Arial" w:cs="Arial"/>
            <w:sz w:val="22"/>
            <w:szCs w:val="22"/>
          </w:rPr>
          <w:t>https://doi.org/10.1080/09544828.2019.1669769</w:t>
        </w:r>
      </w:hyperlink>
      <w:r w:rsidRPr="00976DB8">
        <w:rPr>
          <w:rFonts w:ascii="Arial" w:hAnsi="Arial" w:cs="Arial"/>
          <w:color w:val="000000" w:themeColor="text1"/>
          <w:sz w:val="22"/>
          <w:szCs w:val="22"/>
        </w:rPr>
        <w:t xml:space="preserve"> (Accessed: 6 February 2021). </w:t>
      </w:r>
    </w:p>
    <w:p w14:paraId="7A31E657" w14:textId="77777777" w:rsidR="00762DDE" w:rsidRPr="00976DB8" w:rsidRDefault="00762DDE" w:rsidP="00762DDE">
      <w:pPr>
        <w:rPr>
          <w:rFonts w:ascii="Arial" w:hAnsi="Arial" w:cs="Arial"/>
          <w:color w:val="000000" w:themeColor="text1"/>
          <w:sz w:val="22"/>
          <w:szCs w:val="22"/>
        </w:rPr>
      </w:pPr>
    </w:p>
    <w:p w14:paraId="675E82FA" w14:textId="77777777" w:rsidR="00762DDE" w:rsidRDefault="00762DDE" w:rsidP="00762DDE">
      <w:pPr>
        <w:rPr>
          <w:rFonts w:ascii="Arial" w:hAnsi="Arial" w:cs="Arial"/>
          <w:sz w:val="22"/>
          <w:szCs w:val="22"/>
        </w:rPr>
      </w:pPr>
      <w:proofErr w:type="spellStart"/>
      <w:r w:rsidRPr="00976DB8">
        <w:rPr>
          <w:rFonts w:ascii="Arial" w:hAnsi="Arial" w:cs="Arial"/>
          <w:sz w:val="22"/>
          <w:szCs w:val="22"/>
        </w:rPr>
        <w:t>Surachartkumtonkun</w:t>
      </w:r>
      <w:proofErr w:type="spellEnd"/>
      <w:r w:rsidRPr="00976DB8">
        <w:rPr>
          <w:rFonts w:ascii="Arial" w:hAnsi="Arial" w:cs="Arial"/>
          <w:sz w:val="22"/>
          <w:szCs w:val="22"/>
        </w:rPr>
        <w:t xml:space="preserve">, J., Grace, D. and Ross, M. (2020) ‘Unfair customer reviews: Third-party perceptions and managerial responses’, </w:t>
      </w:r>
      <w:r w:rsidRPr="00976DB8">
        <w:rPr>
          <w:rFonts w:ascii="Arial" w:hAnsi="Arial" w:cs="Arial"/>
          <w:i/>
          <w:sz w:val="22"/>
          <w:szCs w:val="22"/>
        </w:rPr>
        <w:t>Journal of Business Research</w:t>
      </w:r>
      <w:r w:rsidRPr="00976DB8">
        <w:rPr>
          <w:rFonts w:ascii="Arial" w:hAnsi="Arial" w:cs="Arial"/>
          <w:sz w:val="22"/>
          <w:szCs w:val="22"/>
        </w:rPr>
        <w:t xml:space="preserve">, Available at: </w:t>
      </w:r>
      <w:hyperlink r:id="rId126" w:tgtFrame="_blank" w:tooltip="Persistent link using digital object identifier" w:history="1">
        <w:r w:rsidRPr="00976DB8">
          <w:rPr>
            <w:rStyle w:val="Hyperlink"/>
            <w:rFonts w:ascii="Arial" w:hAnsi="Arial" w:cs="Arial"/>
            <w:color w:val="0C7DBB"/>
            <w:sz w:val="22"/>
            <w:szCs w:val="22"/>
          </w:rPr>
          <w:t>https://doi.org/10.1016/j.jbusres.2020.09.071</w:t>
        </w:r>
      </w:hyperlink>
      <w:r w:rsidRPr="00976DB8">
        <w:rPr>
          <w:rFonts w:ascii="Arial" w:hAnsi="Arial" w:cs="Arial"/>
          <w:sz w:val="22"/>
          <w:szCs w:val="22"/>
        </w:rPr>
        <w:t xml:space="preserve"> (Accessed: 25 January 2021). </w:t>
      </w:r>
    </w:p>
    <w:p w14:paraId="2FD395E6" w14:textId="77777777" w:rsidR="00762DDE" w:rsidRPr="00976DB8" w:rsidRDefault="00762DDE" w:rsidP="00762DDE">
      <w:pPr>
        <w:rPr>
          <w:rFonts w:ascii="Arial" w:hAnsi="Arial" w:cs="Arial"/>
          <w:sz w:val="22"/>
          <w:szCs w:val="22"/>
        </w:rPr>
      </w:pPr>
    </w:p>
    <w:p w14:paraId="632A73AA"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Taylor, K. (2020) </w:t>
      </w:r>
      <w:r w:rsidRPr="00976DB8">
        <w:rPr>
          <w:rStyle w:val="doilink"/>
          <w:rFonts w:ascii="Arial" w:hAnsi="Arial" w:cs="Arial"/>
          <w:i/>
          <w:color w:val="000000" w:themeColor="text1"/>
          <w:sz w:val="22"/>
          <w:szCs w:val="22"/>
        </w:rPr>
        <w:t xml:space="preserve">'I don't have to do what you say!': Pro-Trump Starbucks customer lashes out at a barista in an anti-mask rant, as workers face harassment and violence on the job. </w:t>
      </w:r>
      <w:r w:rsidRPr="00976DB8">
        <w:rPr>
          <w:rStyle w:val="doilink"/>
          <w:rFonts w:ascii="Arial" w:hAnsi="Arial" w:cs="Arial"/>
          <w:color w:val="000000" w:themeColor="text1"/>
          <w:sz w:val="22"/>
          <w:szCs w:val="22"/>
        </w:rPr>
        <w:t xml:space="preserve">Available at: </w:t>
      </w:r>
      <w:hyperlink r:id="rId127" w:history="1">
        <w:r w:rsidRPr="00976DB8">
          <w:rPr>
            <w:rStyle w:val="Hyperlink"/>
            <w:rFonts w:ascii="Arial" w:hAnsi="Arial" w:cs="Arial"/>
            <w:sz w:val="22"/>
            <w:szCs w:val="22"/>
          </w:rPr>
          <w:t>https://www.businessinsider.com/starbucks-customer-anti-mask-rant-workers-enforce-policies-2020-10?r=US&amp;IR=T</w:t>
        </w:r>
      </w:hyperlink>
      <w:r w:rsidRPr="00976DB8">
        <w:rPr>
          <w:rStyle w:val="doilink"/>
          <w:rFonts w:ascii="Arial" w:hAnsi="Arial" w:cs="Arial"/>
          <w:color w:val="000000" w:themeColor="text1"/>
          <w:sz w:val="22"/>
          <w:szCs w:val="22"/>
        </w:rPr>
        <w:t xml:space="preserve"> (Accessed: 6 February 2021). </w:t>
      </w:r>
    </w:p>
    <w:p w14:paraId="6EA43C2A" w14:textId="77777777" w:rsidR="00762DDE" w:rsidRPr="00976DB8" w:rsidRDefault="00762DDE" w:rsidP="00762DDE">
      <w:pPr>
        <w:rPr>
          <w:rStyle w:val="doilink"/>
          <w:rFonts w:ascii="Arial" w:hAnsi="Arial" w:cs="Arial"/>
          <w:color w:val="000000" w:themeColor="text1"/>
          <w:sz w:val="22"/>
          <w:szCs w:val="22"/>
        </w:rPr>
      </w:pPr>
    </w:p>
    <w:p w14:paraId="2DA4F751" w14:textId="77777777" w:rsidR="00762DDE" w:rsidRDefault="00762DDE" w:rsidP="00762DDE">
      <w:pPr>
        <w:rPr>
          <w:rFonts w:ascii="Arial" w:eastAsiaTheme="minorHAnsi" w:hAnsi="Arial" w:cs="Arial"/>
          <w:sz w:val="22"/>
          <w:szCs w:val="22"/>
          <w:lang w:val="en-GB"/>
        </w:rPr>
      </w:pPr>
      <w:proofErr w:type="spellStart"/>
      <w:r w:rsidRPr="00976DB8">
        <w:rPr>
          <w:rFonts w:ascii="Arial" w:eastAsiaTheme="minorHAnsi" w:hAnsi="Arial" w:cs="Arial"/>
          <w:sz w:val="22"/>
          <w:szCs w:val="22"/>
          <w:lang w:val="en-GB"/>
        </w:rPr>
        <w:t>Tidey</w:t>
      </w:r>
      <w:proofErr w:type="spellEnd"/>
      <w:r w:rsidRPr="00976DB8">
        <w:rPr>
          <w:rFonts w:ascii="Arial" w:eastAsiaTheme="minorHAnsi" w:hAnsi="Arial" w:cs="Arial"/>
          <w:sz w:val="22"/>
          <w:szCs w:val="22"/>
          <w:lang w:val="en-GB"/>
        </w:rPr>
        <w:t xml:space="preserve">, S. (2019) </w:t>
      </w:r>
      <w:r w:rsidRPr="00976DB8">
        <w:rPr>
          <w:rFonts w:ascii="Arial" w:eastAsiaTheme="minorHAnsi" w:hAnsi="Arial" w:cs="Arial"/>
          <w:i/>
          <w:sz w:val="22"/>
          <w:szCs w:val="22"/>
          <w:lang w:val="en-GB"/>
        </w:rPr>
        <w:t>Dealing with aggressive customer behaviour</w:t>
      </w:r>
      <w:r w:rsidRPr="00976DB8">
        <w:rPr>
          <w:rFonts w:ascii="Arial" w:eastAsiaTheme="minorHAnsi" w:hAnsi="Arial" w:cs="Arial"/>
          <w:sz w:val="22"/>
          <w:szCs w:val="22"/>
          <w:lang w:val="en-GB"/>
        </w:rPr>
        <w:t xml:space="preserve">. Available at: </w:t>
      </w:r>
      <w:hyperlink r:id="rId128" w:history="1">
        <w:r w:rsidRPr="00976DB8">
          <w:rPr>
            <w:rFonts w:ascii="Arial" w:eastAsiaTheme="minorHAnsi" w:hAnsi="Arial" w:cs="Arial"/>
            <w:color w:val="0563C1" w:themeColor="hyperlink"/>
            <w:sz w:val="22"/>
            <w:szCs w:val="22"/>
            <w:u w:val="single"/>
            <w:lang w:val="en-GB"/>
          </w:rPr>
          <w:t>https://hrcentral.com.au/blog/dealing-with-aggressive-customer-behaviour/</w:t>
        </w:r>
      </w:hyperlink>
      <w:r w:rsidRPr="00976DB8">
        <w:rPr>
          <w:rFonts w:ascii="Arial" w:eastAsiaTheme="minorHAnsi" w:hAnsi="Arial" w:cs="Arial"/>
          <w:sz w:val="22"/>
          <w:szCs w:val="22"/>
          <w:lang w:val="en-GB"/>
        </w:rPr>
        <w:t xml:space="preserve"> (Accessed: 27 April 2021). </w:t>
      </w:r>
    </w:p>
    <w:p w14:paraId="2CB0B32C" w14:textId="77777777" w:rsidR="00762DDE" w:rsidRPr="00976DB8" w:rsidRDefault="00762DDE" w:rsidP="00762DDE">
      <w:pPr>
        <w:rPr>
          <w:rFonts w:ascii="Arial" w:eastAsiaTheme="minorHAnsi" w:hAnsi="Arial" w:cs="Arial"/>
          <w:sz w:val="22"/>
          <w:szCs w:val="22"/>
          <w:lang w:val="en-GB"/>
        </w:rPr>
      </w:pPr>
    </w:p>
    <w:p w14:paraId="11D6632C"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Tomas, P. (2017) ‘5 Reasons to Combine Different Data Sources in Your Online Research’, </w:t>
      </w:r>
      <w:proofErr w:type="spellStart"/>
      <w:r w:rsidRPr="00976DB8">
        <w:rPr>
          <w:rFonts w:ascii="Arial" w:hAnsi="Arial" w:cs="Arial"/>
          <w:i/>
          <w:sz w:val="22"/>
          <w:szCs w:val="22"/>
          <w:lang w:val="en-GB"/>
        </w:rPr>
        <w:t>Netquest</w:t>
      </w:r>
      <w:proofErr w:type="spellEnd"/>
      <w:r w:rsidRPr="00976DB8">
        <w:rPr>
          <w:rFonts w:ascii="Arial" w:hAnsi="Arial" w:cs="Arial"/>
          <w:sz w:val="22"/>
          <w:szCs w:val="22"/>
          <w:lang w:val="en-GB"/>
        </w:rPr>
        <w:t xml:space="preserve">. Available at: </w:t>
      </w:r>
      <w:hyperlink r:id="rId129" w:history="1">
        <w:r w:rsidRPr="00976DB8">
          <w:rPr>
            <w:rStyle w:val="Hyperlink"/>
            <w:rFonts w:ascii="Arial" w:hAnsi="Arial" w:cs="Arial"/>
            <w:sz w:val="22"/>
            <w:szCs w:val="22"/>
            <w:lang w:val="en-GB"/>
          </w:rPr>
          <w:t>https://www.netquest.com/blog/en/5-reasons-to-combine-different-data-sources-in-your-online-research</w:t>
        </w:r>
      </w:hyperlink>
      <w:r w:rsidRPr="00976DB8">
        <w:rPr>
          <w:rFonts w:ascii="Arial" w:hAnsi="Arial" w:cs="Arial"/>
          <w:sz w:val="22"/>
          <w:szCs w:val="22"/>
          <w:lang w:val="en-GB"/>
        </w:rPr>
        <w:t xml:space="preserve"> (Accessed: 27 November 2020).</w:t>
      </w:r>
    </w:p>
    <w:p w14:paraId="68A74DB2" w14:textId="77777777" w:rsidR="00762DDE" w:rsidRPr="00976DB8" w:rsidRDefault="00762DDE" w:rsidP="00762DDE">
      <w:pPr>
        <w:rPr>
          <w:rFonts w:ascii="Arial" w:hAnsi="Arial" w:cs="Arial"/>
          <w:sz w:val="22"/>
          <w:szCs w:val="22"/>
          <w:lang w:val="en-GB"/>
        </w:rPr>
      </w:pPr>
    </w:p>
    <w:p w14:paraId="755CA723"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Tomas, P. (2017) ‘5 Reasons to Combine Different Data Sources in Your Online Research’, </w:t>
      </w:r>
      <w:proofErr w:type="spellStart"/>
      <w:r w:rsidRPr="00976DB8">
        <w:rPr>
          <w:rFonts w:ascii="Arial" w:hAnsi="Arial" w:cs="Arial"/>
          <w:i/>
          <w:sz w:val="22"/>
          <w:szCs w:val="22"/>
          <w:lang w:val="en-GB"/>
        </w:rPr>
        <w:t>Netquest</w:t>
      </w:r>
      <w:proofErr w:type="spellEnd"/>
      <w:r w:rsidRPr="00976DB8">
        <w:rPr>
          <w:rFonts w:ascii="Arial" w:hAnsi="Arial" w:cs="Arial"/>
          <w:sz w:val="22"/>
          <w:szCs w:val="22"/>
          <w:lang w:val="en-GB"/>
        </w:rPr>
        <w:t xml:space="preserve">. Available at: </w:t>
      </w:r>
      <w:hyperlink r:id="rId130" w:history="1">
        <w:r w:rsidRPr="00976DB8">
          <w:rPr>
            <w:rStyle w:val="Hyperlink"/>
            <w:rFonts w:ascii="Arial" w:hAnsi="Arial" w:cs="Arial"/>
            <w:sz w:val="22"/>
            <w:szCs w:val="22"/>
            <w:lang w:val="en-GB"/>
          </w:rPr>
          <w:t>https://www.netquest.com/blog/en/5-reasons-to-combine-different-data-sources-in-your-online-research</w:t>
        </w:r>
      </w:hyperlink>
      <w:r w:rsidRPr="00976DB8">
        <w:rPr>
          <w:rFonts w:ascii="Arial" w:hAnsi="Arial" w:cs="Arial"/>
          <w:sz w:val="22"/>
          <w:szCs w:val="22"/>
          <w:lang w:val="en-GB"/>
        </w:rPr>
        <w:t xml:space="preserve"> (Accessed: 27 November 2020).</w:t>
      </w:r>
    </w:p>
    <w:p w14:paraId="7E84E51E" w14:textId="77777777" w:rsidR="00762DDE" w:rsidRPr="00976DB8" w:rsidRDefault="00762DDE" w:rsidP="00762DDE">
      <w:pPr>
        <w:rPr>
          <w:rFonts w:ascii="Arial" w:hAnsi="Arial" w:cs="Arial"/>
          <w:sz w:val="22"/>
          <w:szCs w:val="22"/>
          <w:lang w:val="en-GB"/>
        </w:rPr>
      </w:pPr>
    </w:p>
    <w:p w14:paraId="4B56B665" w14:textId="77777777" w:rsidR="00762DDE" w:rsidRDefault="00762DDE" w:rsidP="00762DDE">
      <w:pPr>
        <w:rPr>
          <w:rFonts w:ascii="Arial" w:hAnsi="Arial" w:cs="Arial"/>
          <w:color w:val="000000" w:themeColor="text1"/>
          <w:sz w:val="22"/>
          <w:szCs w:val="22"/>
        </w:rPr>
      </w:pPr>
      <w:r w:rsidRPr="00976DB8">
        <w:rPr>
          <w:rFonts w:ascii="Arial" w:hAnsi="Arial" w:cs="Arial"/>
          <w:color w:val="000000" w:themeColor="text1"/>
          <w:sz w:val="22"/>
          <w:szCs w:val="22"/>
        </w:rPr>
        <w:t xml:space="preserve">Torres, E. N., Van-Niekerk, M. and </w:t>
      </w:r>
      <w:proofErr w:type="spellStart"/>
      <w:r w:rsidRPr="00976DB8">
        <w:rPr>
          <w:rFonts w:ascii="Arial" w:hAnsi="Arial" w:cs="Arial"/>
          <w:color w:val="000000" w:themeColor="text1"/>
          <w:sz w:val="22"/>
          <w:szCs w:val="22"/>
        </w:rPr>
        <w:t>Orlowski</w:t>
      </w:r>
      <w:proofErr w:type="spellEnd"/>
      <w:r w:rsidRPr="00976DB8">
        <w:rPr>
          <w:rFonts w:ascii="Arial" w:hAnsi="Arial" w:cs="Arial"/>
          <w:color w:val="000000" w:themeColor="text1"/>
          <w:sz w:val="22"/>
          <w:szCs w:val="22"/>
        </w:rPr>
        <w:t xml:space="preserve">, M. (2017) ‘Customer and employee incivility and its causal effects in the hospitality industry’, </w:t>
      </w:r>
      <w:r w:rsidRPr="00976DB8">
        <w:rPr>
          <w:rFonts w:ascii="Arial" w:hAnsi="Arial" w:cs="Arial"/>
          <w:i/>
          <w:color w:val="000000" w:themeColor="text1"/>
          <w:sz w:val="22"/>
          <w:szCs w:val="22"/>
        </w:rPr>
        <w:t>Journal of Hospitality Marketing &amp; Management,</w:t>
      </w:r>
      <w:r w:rsidRPr="00976DB8">
        <w:rPr>
          <w:rFonts w:ascii="Arial" w:hAnsi="Arial" w:cs="Arial"/>
          <w:color w:val="000000" w:themeColor="text1"/>
          <w:sz w:val="22"/>
          <w:szCs w:val="22"/>
        </w:rPr>
        <w:t xml:space="preserve"> 26(1), pp. 48–66. Available at: </w:t>
      </w:r>
      <w:hyperlink r:id="rId131" w:history="1">
        <w:r w:rsidRPr="00976DB8">
          <w:rPr>
            <w:rStyle w:val="Hyperlink"/>
            <w:rFonts w:ascii="Arial" w:hAnsi="Arial" w:cs="Arial"/>
            <w:sz w:val="22"/>
            <w:szCs w:val="22"/>
          </w:rPr>
          <w:t>https://doi.org/10.1080/19368623.2016.1178620</w:t>
        </w:r>
      </w:hyperlink>
      <w:r w:rsidRPr="00976DB8">
        <w:rPr>
          <w:rFonts w:ascii="Arial" w:hAnsi="Arial" w:cs="Arial"/>
          <w:color w:val="000000" w:themeColor="text1"/>
          <w:sz w:val="22"/>
          <w:szCs w:val="22"/>
        </w:rPr>
        <w:t xml:space="preserve"> (Accessed: 4 February 2021). </w:t>
      </w:r>
    </w:p>
    <w:p w14:paraId="58A01C54" w14:textId="77777777" w:rsidR="00762DDE" w:rsidRPr="00976DB8" w:rsidRDefault="00762DDE" w:rsidP="00762DDE">
      <w:pPr>
        <w:rPr>
          <w:rFonts w:ascii="Arial" w:hAnsi="Arial" w:cs="Arial"/>
          <w:color w:val="000000" w:themeColor="text1"/>
          <w:sz w:val="22"/>
          <w:szCs w:val="22"/>
        </w:rPr>
      </w:pPr>
    </w:p>
    <w:p w14:paraId="116BA1FA"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Trochim, W.K.R. (2020) </w:t>
      </w:r>
      <w:r w:rsidRPr="00976DB8">
        <w:rPr>
          <w:rFonts w:ascii="Arial" w:hAnsi="Arial" w:cs="Arial"/>
          <w:i/>
          <w:sz w:val="22"/>
          <w:szCs w:val="22"/>
          <w:lang w:val="en-GB"/>
        </w:rPr>
        <w:t xml:space="preserve">Research Methods Knowledge Base. </w:t>
      </w:r>
      <w:r w:rsidRPr="00976DB8">
        <w:rPr>
          <w:rFonts w:ascii="Arial" w:hAnsi="Arial" w:cs="Arial"/>
          <w:sz w:val="22"/>
          <w:szCs w:val="22"/>
          <w:lang w:val="en-GB"/>
        </w:rPr>
        <w:t xml:space="preserve">Available at: </w:t>
      </w:r>
      <w:hyperlink r:id="rId132" w:history="1">
        <w:r w:rsidRPr="00976DB8">
          <w:rPr>
            <w:rStyle w:val="Hyperlink"/>
            <w:rFonts w:ascii="Arial" w:hAnsi="Arial" w:cs="Arial"/>
            <w:sz w:val="22"/>
            <w:szCs w:val="22"/>
            <w:lang w:val="en-GB"/>
          </w:rPr>
          <w:t>https://conjointly.com/kb/descriptive-statistics/</w:t>
        </w:r>
      </w:hyperlink>
      <w:r w:rsidRPr="00976DB8">
        <w:rPr>
          <w:rFonts w:ascii="Arial" w:hAnsi="Arial" w:cs="Arial"/>
          <w:sz w:val="22"/>
          <w:szCs w:val="22"/>
          <w:lang w:val="en-GB"/>
        </w:rPr>
        <w:t xml:space="preserve"> (Accessed: 18 April 2021).</w:t>
      </w:r>
    </w:p>
    <w:p w14:paraId="6931B707" w14:textId="77777777" w:rsidR="00762DDE" w:rsidRPr="00976DB8" w:rsidRDefault="00762DDE" w:rsidP="00762DDE">
      <w:pPr>
        <w:rPr>
          <w:rFonts w:ascii="Arial" w:hAnsi="Arial" w:cs="Arial"/>
          <w:sz w:val="22"/>
          <w:szCs w:val="22"/>
          <w:lang w:val="en-GB"/>
        </w:rPr>
      </w:pPr>
    </w:p>
    <w:p w14:paraId="33478520" w14:textId="77777777" w:rsidR="00762DDE" w:rsidRDefault="00762DDE" w:rsidP="00762DDE">
      <w:pPr>
        <w:rPr>
          <w:rStyle w:val="doilink"/>
          <w:rFonts w:ascii="Arial" w:hAnsi="Arial" w:cs="Arial"/>
          <w:color w:val="000000" w:themeColor="text1"/>
          <w:sz w:val="22"/>
          <w:szCs w:val="22"/>
        </w:rPr>
      </w:pPr>
      <w:proofErr w:type="spellStart"/>
      <w:r w:rsidRPr="00976DB8">
        <w:rPr>
          <w:rStyle w:val="doilink"/>
          <w:rFonts w:ascii="Arial" w:hAnsi="Arial" w:cs="Arial"/>
          <w:color w:val="000000" w:themeColor="text1"/>
          <w:sz w:val="22"/>
          <w:szCs w:val="22"/>
        </w:rPr>
        <w:t>Turnali</w:t>
      </w:r>
      <w:proofErr w:type="spellEnd"/>
      <w:r w:rsidRPr="00976DB8">
        <w:rPr>
          <w:rStyle w:val="doilink"/>
          <w:rFonts w:ascii="Arial" w:hAnsi="Arial" w:cs="Arial"/>
          <w:color w:val="000000" w:themeColor="text1"/>
          <w:sz w:val="22"/>
          <w:szCs w:val="22"/>
        </w:rPr>
        <w:t xml:space="preserve">, K. (2014) </w:t>
      </w:r>
      <w:r w:rsidRPr="00976DB8">
        <w:rPr>
          <w:rStyle w:val="doilink"/>
          <w:rFonts w:ascii="Arial" w:hAnsi="Arial" w:cs="Arial"/>
          <w:i/>
          <w:color w:val="000000" w:themeColor="text1"/>
          <w:sz w:val="22"/>
          <w:szCs w:val="22"/>
        </w:rPr>
        <w:t>4 Reasons Why Excellent Customer Service Should Start With A Smile</w:t>
      </w:r>
      <w:r w:rsidRPr="00976DB8">
        <w:rPr>
          <w:rStyle w:val="doilink"/>
          <w:rFonts w:ascii="Arial" w:hAnsi="Arial" w:cs="Arial"/>
          <w:color w:val="000000" w:themeColor="text1"/>
          <w:sz w:val="22"/>
          <w:szCs w:val="22"/>
        </w:rPr>
        <w:t xml:space="preserve">. Available at: </w:t>
      </w:r>
      <w:hyperlink r:id="rId133" w:history="1">
        <w:r w:rsidRPr="00976DB8">
          <w:rPr>
            <w:rStyle w:val="Hyperlink"/>
            <w:rFonts w:ascii="Arial" w:hAnsi="Arial" w:cs="Arial"/>
            <w:sz w:val="22"/>
            <w:szCs w:val="22"/>
          </w:rPr>
          <w:t>https://www.forbes.com/sites/sap/2014/12/14/4-reasons-why-excellent-customer-service-should-start-with-a-smile/?sh=45ba792229db</w:t>
        </w:r>
      </w:hyperlink>
      <w:r w:rsidRPr="00976DB8">
        <w:rPr>
          <w:rStyle w:val="doilink"/>
          <w:rFonts w:ascii="Arial" w:hAnsi="Arial" w:cs="Arial"/>
          <w:color w:val="000000" w:themeColor="text1"/>
          <w:sz w:val="22"/>
          <w:szCs w:val="22"/>
        </w:rPr>
        <w:t xml:space="preserve"> (Accessed: 6 February 2021). </w:t>
      </w:r>
    </w:p>
    <w:p w14:paraId="59CAE095" w14:textId="77777777" w:rsidR="00762DDE" w:rsidRPr="00976DB8" w:rsidRDefault="00762DDE" w:rsidP="00762DDE">
      <w:pPr>
        <w:rPr>
          <w:rStyle w:val="doilink"/>
          <w:rFonts w:ascii="Arial" w:hAnsi="Arial" w:cs="Arial"/>
          <w:color w:val="000000" w:themeColor="text1"/>
          <w:sz w:val="22"/>
          <w:szCs w:val="22"/>
        </w:rPr>
      </w:pPr>
    </w:p>
    <w:p w14:paraId="5716AAAA" w14:textId="77777777" w:rsidR="00762DDE" w:rsidRDefault="00762DDE" w:rsidP="00762DDE">
      <w:pPr>
        <w:rPr>
          <w:rStyle w:val="doilink"/>
          <w:rFonts w:ascii="Arial" w:hAnsi="Arial" w:cs="Arial"/>
          <w:color w:val="000000" w:themeColor="text1"/>
          <w:sz w:val="22"/>
          <w:szCs w:val="22"/>
        </w:rPr>
      </w:pPr>
      <w:r w:rsidRPr="00976DB8">
        <w:rPr>
          <w:rStyle w:val="doilink"/>
          <w:rFonts w:ascii="Arial" w:hAnsi="Arial" w:cs="Arial"/>
          <w:color w:val="000000" w:themeColor="text1"/>
          <w:sz w:val="22"/>
          <w:szCs w:val="22"/>
        </w:rPr>
        <w:t xml:space="preserve">Union of Shop Distributive and Allied Workers (2019) </w:t>
      </w:r>
      <w:r w:rsidRPr="00976DB8">
        <w:rPr>
          <w:rStyle w:val="doilink"/>
          <w:rFonts w:ascii="Arial" w:hAnsi="Arial" w:cs="Arial"/>
          <w:i/>
          <w:color w:val="000000" w:themeColor="text1"/>
          <w:sz w:val="22"/>
          <w:szCs w:val="22"/>
        </w:rPr>
        <w:t>Campaign to end violence and abuse against retail workers. Survey Results 2019</w:t>
      </w:r>
      <w:r w:rsidRPr="00976DB8">
        <w:rPr>
          <w:rStyle w:val="doilink"/>
          <w:rFonts w:ascii="Arial" w:hAnsi="Arial" w:cs="Arial"/>
          <w:color w:val="000000" w:themeColor="text1"/>
          <w:sz w:val="22"/>
          <w:szCs w:val="22"/>
        </w:rPr>
        <w:t xml:space="preserve">. Available at: </w:t>
      </w:r>
      <w:hyperlink r:id="rId134" w:history="1">
        <w:r w:rsidRPr="00976DB8">
          <w:rPr>
            <w:rStyle w:val="Hyperlink"/>
            <w:rFonts w:ascii="Arial" w:hAnsi="Arial" w:cs="Arial"/>
            <w:sz w:val="22"/>
            <w:szCs w:val="22"/>
          </w:rPr>
          <w:t>https://www.usdaw.org.uk/CMSPages/GetFile.aspx?guid=b9f359fe-97c6-43b0-b5a1-ba5de1b0e261</w:t>
        </w:r>
      </w:hyperlink>
      <w:r w:rsidRPr="00976DB8">
        <w:rPr>
          <w:rStyle w:val="doilink"/>
          <w:rFonts w:ascii="Arial" w:hAnsi="Arial" w:cs="Arial"/>
          <w:color w:val="000000" w:themeColor="text1"/>
          <w:sz w:val="22"/>
          <w:szCs w:val="22"/>
        </w:rPr>
        <w:t xml:space="preserve"> (Accessed: 5 February 2021). </w:t>
      </w:r>
    </w:p>
    <w:p w14:paraId="1B9E233D" w14:textId="77777777" w:rsidR="00762DDE" w:rsidRPr="00976DB8" w:rsidRDefault="00762DDE" w:rsidP="00762DDE">
      <w:pPr>
        <w:rPr>
          <w:rStyle w:val="doilink"/>
          <w:rFonts w:ascii="Arial" w:hAnsi="Arial" w:cs="Arial"/>
          <w:color w:val="000000" w:themeColor="text1"/>
          <w:sz w:val="22"/>
          <w:szCs w:val="22"/>
        </w:rPr>
      </w:pPr>
    </w:p>
    <w:p w14:paraId="1CBA88B8"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t xml:space="preserve">Wang, X. and Cheng, Z. (2020) ‘Cross-sectional studies: strengths, weaknesses, and recommendations’, </w:t>
      </w:r>
      <w:r w:rsidRPr="00976DB8">
        <w:rPr>
          <w:rFonts w:ascii="Arial" w:hAnsi="Arial" w:cs="Arial"/>
          <w:i/>
          <w:sz w:val="22"/>
          <w:szCs w:val="22"/>
          <w:lang w:val="en-GB"/>
        </w:rPr>
        <w:t>Chest,</w:t>
      </w:r>
      <w:r w:rsidRPr="00976DB8">
        <w:rPr>
          <w:rFonts w:ascii="Arial" w:hAnsi="Arial" w:cs="Arial"/>
          <w:sz w:val="22"/>
          <w:szCs w:val="22"/>
          <w:lang w:val="en-GB"/>
        </w:rPr>
        <w:t xml:space="preserve"> 158(1), pp. 65-71. Available at: </w:t>
      </w:r>
      <w:hyperlink r:id="rId135" w:history="1">
        <w:r w:rsidRPr="00976DB8">
          <w:rPr>
            <w:rStyle w:val="Hyperlink"/>
            <w:rFonts w:ascii="Arial" w:hAnsi="Arial" w:cs="Arial"/>
            <w:sz w:val="22"/>
            <w:szCs w:val="22"/>
            <w:lang w:val="en-GB"/>
          </w:rPr>
          <w:t>https://doi.org/10.1016/j.chest.2020.03.012</w:t>
        </w:r>
      </w:hyperlink>
      <w:r w:rsidRPr="00976DB8">
        <w:rPr>
          <w:rFonts w:ascii="Arial" w:hAnsi="Arial" w:cs="Arial"/>
          <w:sz w:val="22"/>
          <w:szCs w:val="22"/>
          <w:lang w:val="en-GB"/>
        </w:rPr>
        <w:t xml:space="preserve"> (Accessed: 28 February 2021). </w:t>
      </w:r>
    </w:p>
    <w:p w14:paraId="3B1BBF1B" w14:textId="77777777" w:rsidR="00762DDE" w:rsidRPr="00976DB8" w:rsidRDefault="00762DDE" w:rsidP="00762DDE">
      <w:pPr>
        <w:rPr>
          <w:rFonts w:ascii="Arial" w:hAnsi="Arial" w:cs="Arial"/>
          <w:sz w:val="22"/>
          <w:szCs w:val="22"/>
          <w:lang w:val="en-GB"/>
        </w:rPr>
      </w:pPr>
    </w:p>
    <w:p w14:paraId="327F347E" w14:textId="77777777" w:rsidR="00762DDE" w:rsidRDefault="00762DDE" w:rsidP="00762DDE">
      <w:pPr>
        <w:rPr>
          <w:rFonts w:ascii="Arial" w:hAnsi="Arial" w:cs="Arial"/>
          <w:sz w:val="22"/>
          <w:szCs w:val="22"/>
          <w:lang w:val="en-GB"/>
        </w:rPr>
      </w:pPr>
      <w:r w:rsidRPr="00976DB8">
        <w:rPr>
          <w:rFonts w:ascii="Arial" w:hAnsi="Arial" w:cs="Arial"/>
          <w:sz w:val="22"/>
          <w:szCs w:val="22"/>
          <w:lang w:val="en-GB"/>
        </w:rPr>
        <w:lastRenderedPageBreak/>
        <w:t xml:space="preserve">Wen, T. (2017) ‘The psychology behind spending big’, </w:t>
      </w:r>
      <w:r w:rsidRPr="00976DB8">
        <w:rPr>
          <w:rFonts w:ascii="Arial" w:hAnsi="Arial" w:cs="Arial"/>
          <w:i/>
          <w:sz w:val="22"/>
          <w:szCs w:val="22"/>
          <w:lang w:val="en-GB"/>
        </w:rPr>
        <w:t>BBC</w:t>
      </w:r>
      <w:r w:rsidRPr="00976DB8">
        <w:rPr>
          <w:rFonts w:ascii="Arial" w:hAnsi="Arial" w:cs="Arial"/>
          <w:sz w:val="22"/>
          <w:szCs w:val="22"/>
          <w:lang w:val="en-GB"/>
        </w:rPr>
        <w:t>, 9</w:t>
      </w:r>
      <w:r w:rsidRPr="00976DB8">
        <w:rPr>
          <w:rFonts w:ascii="Arial" w:hAnsi="Arial" w:cs="Arial"/>
          <w:sz w:val="22"/>
          <w:szCs w:val="22"/>
          <w:vertAlign w:val="superscript"/>
          <w:lang w:val="en-GB"/>
        </w:rPr>
        <w:t>th</w:t>
      </w:r>
      <w:r w:rsidRPr="00976DB8">
        <w:rPr>
          <w:rFonts w:ascii="Arial" w:hAnsi="Arial" w:cs="Arial"/>
          <w:sz w:val="22"/>
          <w:szCs w:val="22"/>
          <w:lang w:val="en-GB"/>
        </w:rPr>
        <w:t xml:space="preserve"> October. Available at: </w:t>
      </w:r>
      <w:hyperlink r:id="rId136" w:history="1">
        <w:r w:rsidRPr="00976DB8">
          <w:rPr>
            <w:rStyle w:val="Hyperlink"/>
            <w:rFonts w:ascii="Arial" w:hAnsi="Arial" w:cs="Arial"/>
            <w:sz w:val="22"/>
            <w:szCs w:val="22"/>
            <w:lang w:val="en-GB"/>
          </w:rPr>
          <w:t>https://www.bbc.com/worklife/article/20171006-the-psychology-behind-spending-big</w:t>
        </w:r>
      </w:hyperlink>
      <w:r w:rsidRPr="00976DB8">
        <w:rPr>
          <w:rFonts w:ascii="Arial" w:hAnsi="Arial" w:cs="Arial"/>
          <w:sz w:val="22"/>
          <w:szCs w:val="22"/>
          <w:lang w:val="en-GB"/>
        </w:rPr>
        <w:t xml:space="preserve"> (Accessed: 26 January 2021). </w:t>
      </w:r>
    </w:p>
    <w:p w14:paraId="550D9CC4" w14:textId="77777777" w:rsidR="00762DDE" w:rsidRPr="00976DB8" w:rsidRDefault="00762DDE" w:rsidP="00762DDE">
      <w:pPr>
        <w:rPr>
          <w:rFonts w:ascii="Arial" w:hAnsi="Arial" w:cs="Arial"/>
          <w:sz w:val="22"/>
          <w:szCs w:val="22"/>
          <w:lang w:val="en-GB"/>
        </w:rPr>
      </w:pPr>
    </w:p>
    <w:p w14:paraId="0643E0A0"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Xhema</w:t>
      </w:r>
      <w:proofErr w:type="spellEnd"/>
      <w:r w:rsidRPr="00976DB8">
        <w:rPr>
          <w:rFonts w:ascii="Arial" w:hAnsi="Arial" w:cs="Arial"/>
          <w:sz w:val="22"/>
          <w:szCs w:val="22"/>
          <w:lang w:val="en-GB"/>
        </w:rPr>
        <w:t xml:space="preserve">, J. (2019) ‘Effect of Social Networks on Consumer Behaviour: Complex Buying’, </w:t>
      </w:r>
      <w:r w:rsidRPr="00976DB8">
        <w:rPr>
          <w:rFonts w:ascii="Arial" w:hAnsi="Arial" w:cs="Arial"/>
          <w:i/>
          <w:sz w:val="22"/>
          <w:szCs w:val="22"/>
          <w:lang w:val="en-GB"/>
        </w:rPr>
        <w:t>IFAC-</w:t>
      </w:r>
      <w:proofErr w:type="spellStart"/>
      <w:r w:rsidRPr="00976DB8">
        <w:rPr>
          <w:rFonts w:ascii="Arial" w:hAnsi="Arial" w:cs="Arial"/>
          <w:i/>
          <w:sz w:val="22"/>
          <w:szCs w:val="22"/>
          <w:lang w:val="en-GB"/>
        </w:rPr>
        <w:t>PapersOnLine</w:t>
      </w:r>
      <w:proofErr w:type="spellEnd"/>
      <w:r w:rsidRPr="00976DB8">
        <w:rPr>
          <w:rFonts w:ascii="Arial" w:hAnsi="Arial" w:cs="Arial"/>
          <w:sz w:val="22"/>
          <w:szCs w:val="22"/>
          <w:lang w:val="en-GB"/>
        </w:rPr>
        <w:t xml:space="preserve">, 52(25), pp. 504-508. DOI: 10.1016/j.ifacol.2019.12.594. </w:t>
      </w:r>
    </w:p>
    <w:p w14:paraId="750D104C" w14:textId="77777777" w:rsidR="00762DDE" w:rsidRPr="00976DB8" w:rsidRDefault="00762DDE" w:rsidP="00762DDE">
      <w:pPr>
        <w:rPr>
          <w:rFonts w:ascii="Arial" w:hAnsi="Arial" w:cs="Arial"/>
          <w:sz w:val="22"/>
          <w:szCs w:val="22"/>
          <w:lang w:val="en-GB"/>
        </w:rPr>
      </w:pPr>
    </w:p>
    <w:p w14:paraId="113719F7" w14:textId="77777777" w:rsidR="00762DDE" w:rsidRDefault="00762DDE" w:rsidP="00762DDE">
      <w:pPr>
        <w:rPr>
          <w:rFonts w:ascii="Arial" w:hAnsi="Arial" w:cs="Arial"/>
          <w:sz w:val="22"/>
          <w:szCs w:val="22"/>
        </w:rPr>
      </w:pPr>
      <w:proofErr w:type="spellStart"/>
      <w:r w:rsidRPr="00976DB8">
        <w:rPr>
          <w:rFonts w:ascii="Arial" w:hAnsi="Arial" w:cs="Arial"/>
          <w:sz w:val="22"/>
          <w:szCs w:val="22"/>
        </w:rPr>
        <w:t>Yagil</w:t>
      </w:r>
      <w:proofErr w:type="spellEnd"/>
      <w:r w:rsidRPr="00976DB8">
        <w:rPr>
          <w:rFonts w:ascii="Arial" w:hAnsi="Arial" w:cs="Arial"/>
          <w:sz w:val="22"/>
          <w:szCs w:val="22"/>
        </w:rPr>
        <w:t xml:space="preserve">, D. (2017) There is no dark side of customer aggression− It’s all dark, </w:t>
      </w:r>
      <w:r w:rsidRPr="00976DB8">
        <w:rPr>
          <w:rFonts w:ascii="Arial" w:hAnsi="Arial" w:cs="Arial"/>
          <w:i/>
          <w:sz w:val="22"/>
          <w:szCs w:val="22"/>
        </w:rPr>
        <w:t xml:space="preserve">Journal of Marketing Management, </w:t>
      </w:r>
      <w:r w:rsidRPr="00976DB8">
        <w:rPr>
          <w:rFonts w:ascii="Arial" w:hAnsi="Arial" w:cs="Arial"/>
          <w:sz w:val="22"/>
          <w:szCs w:val="22"/>
        </w:rPr>
        <w:t xml:space="preserve">33(15-16), pp.1413-1420. Available at: </w:t>
      </w:r>
      <w:hyperlink r:id="rId137" w:history="1">
        <w:r w:rsidRPr="00976DB8">
          <w:rPr>
            <w:rStyle w:val="Hyperlink"/>
            <w:rFonts w:ascii="Arial" w:hAnsi="Arial" w:cs="Arial"/>
            <w:sz w:val="22"/>
            <w:szCs w:val="22"/>
          </w:rPr>
          <w:t>https://doi.org/10.1080/0267257X.2017.1357332</w:t>
        </w:r>
      </w:hyperlink>
      <w:r w:rsidRPr="00976DB8">
        <w:rPr>
          <w:rFonts w:ascii="Arial" w:hAnsi="Arial" w:cs="Arial"/>
          <w:sz w:val="22"/>
          <w:szCs w:val="22"/>
        </w:rPr>
        <w:t xml:space="preserve"> (Accessed: 17 November 2020). </w:t>
      </w:r>
    </w:p>
    <w:p w14:paraId="09EBD101" w14:textId="77777777" w:rsidR="00762DDE" w:rsidRPr="00976DB8" w:rsidRDefault="00762DDE" w:rsidP="00762DDE">
      <w:pPr>
        <w:rPr>
          <w:rFonts w:ascii="Arial" w:hAnsi="Arial" w:cs="Arial"/>
          <w:sz w:val="22"/>
          <w:szCs w:val="22"/>
        </w:rPr>
      </w:pPr>
    </w:p>
    <w:p w14:paraId="36BDD6A6" w14:textId="77777777" w:rsidR="00762DDE" w:rsidRDefault="00762DDE" w:rsidP="00762DDE">
      <w:pPr>
        <w:rPr>
          <w:rFonts w:ascii="Arial" w:hAnsi="Arial" w:cs="Arial"/>
          <w:sz w:val="22"/>
          <w:szCs w:val="22"/>
        </w:rPr>
      </w:pPr>
      <w:proofErr w:type="spellStart"/>
      <w:r w:rsidRPr="00976DB8">
        <w:rPr>
          <w:rFonts w:ascii="Arial" w:hAnsi="Arial" w:cs="Arial"/>
          <w:sz w:val="22"/>
          <w:szCs w:val="22"/>
        </w:rPr>
        <w:t>Yagil</w:t>
      </w:r>
      <w:proofErr w:type="spellEnd"/>
      <w:r w:rsidRPr="00976DB8">
        <w:rPr>
          <w:rFonts w:ascii="Arial" w:hAnsi="Arial" w:cs="Arial"/>
          <w:sz w:val="22"/>
          <w:szCs w:val="22"/>
        </w:rPr>
        <w:t xml:space="preserve">, D. (2021) ‘Abuse from Organisational Outsiders: Customer Aggression and Incivility’, in </w:t>
      </w:r>
      <w:proofErr w:type="spellStart"/>
      <w:r w:rsidRPr="00976DB8">
        <w:rPr>
          <w:rFonts w:ascii="Arial" w:hAnsi="Arial" w:cs="Arial"/>
          <w:sz w:val="22"/>
          <w:szCs w:val="22"/>
        </w:rPr>
        <w:t>D’Cruz</w:t>
      </w:r>
      <w:proofErr w:type="spellEnd"/>
      <w:r w:rsidRPr="00976DB8">
        <w:rPr>
          <w:rFonts w:ascii="Arial" w:hAnsi="Arial" w:cs="Arial"/>
          <w:sz w:val="22"/>
          <w:szCs w:val="22"/>
        </w:rPr>
        <w:t xml:space="preserve">, P., </w:t>
      </w:r>
      <w:proofErr w:type="spellStart"/>
      <w:r w:rsidRPr="00976DB8">
        <w:rPr>
          <w:rFonts w:ascii="Arial" w:hAnsi="Arial" w:cs="Arial"/>
          <w:sz w:val="22"/>
          <w:szCs w:val="22"/>
        </w:rPr>
        <w:t>Keashly</w:t>
      </w:r>
      <w:proofErr w:type="spellEnd"/>
      <w:r w:rsidRPr="00976DB8">
        <w:rPr>
          <w:rFonts w:ascii="Arial" w:hAnsi="Arial" w:cs="Arial"/>
          <w:sz w:val="22"/>
          <w:szCs w:val="22"/>
        </w:rPr>
        <w:t xml:space="preserve">, T., </w:t>
      </w:r>
      <w:proofErr w:type="spellStart"/>
      <w:r w:rsidRPr="00976DB8">
        <w:rPr>
          <w:rFonts w:ascii="Arial" w:hAnsi="Arial" w:cs="Arial"/>
          <w:sz w:val="22"/>
          <w:szCs w:val="22"/>
        </w:rPr>
        <w:t>Tye</w:t>
      </w:r>
      <w:proofErr w:type="spellEnd"/>
      <w:r w:rsidRPr="00976DB8">
        <w:rPr>
          <w:rFonts w:ascii="Arial" w:hAnsi="Arial" w:cs="Arial"/>
          <w:sz w:val="22"/>
          <w:szCs w:val="22"/>
        </w:rPr>
        <w:t xml:space="preserve">-Williams, S. </w:t>
      </w:r>
      <w:r>
        <w:rPr>
          <w:rFonts w:ascii="Arial" w:hAnsi="Arial" w:cs="Arial"/>
          <w:sz w:val="22"/>
          <w:szCs w:val="22"/>
        </w:rPr>
        <w:t>‘</w:t>
      </w:r>
      <w:r w:rsidRPr="00D83640">
        <w:rPr>
          <w:rFonts w:ascii="Arial" w:hAnsi="Arial" w:cs="Arial"/>
          <w:sz w:val="22"/>
          <w:szCs w:val="22"/>
        </w:rPr>
        <w:t>Special Topics and Particular Occupations, Professions and Sectors’</w:t>
      </w:r>
      <w:r>
        <w:rPr>
          <w:rFonts w:ascii="Arial" w:hAnsi="Arial" w:cs="Arial"/>
          <w:i/>
          <w:sz w:val="22"/>
          <w:szCs w:val="22"/>
        </w:rPr>
        <w:t>,</w:t>
      </w:r>
      <w:r w:rsidRPr="00976DB8">
        <w:rPr>
          <w:rFonts w:ascii="Arial" w:hAnsi="Arial" w:cs="Arial"/>
          <w:i/>
          <w:sz w:val="22"/>
          <w:szCs w:val="22"/>
        </w:rPr>
        <w:t xml:space="preserve"> Handbooks of Workplace Bullying, Emotional Abuse and </w:t>
      </w:r>
      <w:proofErr w:type="spellStart"/>
      <w:r w:rsidRPr="00976DB8">
        <w:rPr>
          <w:rFonts w:ascii="Arial" w:hAnsi="Arial" w:cs="Arial"/>
          <w:i/>
          <w:sz w:val="22"/>
          <w:szCs w:val="22"/>
        </w:rPr>
        <w:t>Harrassment</w:t>
      </w:r>
      <w:proofErr w:type="spellEnd"/>
      <w:r w:rsidRPr="00976DB8">
        <w:rPr>
          <w:rFonts w:ascii="Arial" w:hAnsi="Arial" w:cs="Arial"/>
          <w:sz w:val="22"/>
          <w:szCs w:val="22"/>
        </w:rPr>
        <w:t xml:space="preserve">, </w:t>
      </w:r>
      <w:r>
        <w:rPr>
          <w:rFonts w:ascii="Arial" w:hAnsi="Arial" w:cs="Arial"/>
          <w:sz w:val="22"/>
          <w:szCs w:val="22"/>
        </w:rPr>
        <w:t>(4)</w:t>
      </w:r>
      <w:r w:rsidRPr="00976DB8">
        <w:rPr>
          <w:rFonts w:ascii="Arial" w:hAnsi="Arial" w:cs="Arial"/>
          <w:sz w:val="22"/>
          <w:szCs w:val="22"/>
        </w:rPr>
        <w:t xml:space="preserve">. Available at: </w:t>
      </w:r>
      <w:hyperlink r:id="rId138" w:history="1">
        <w:r w:rsidRPr="00976DB8">
          <w:rPr>
            <w:rStyle w:val="Hyperlink"/>
            <w:rFonts w:ascii="Arial" w:hAnsi="Arial" w:cs="Arial"/>
            <w:sz w:val="22"/>
            <w:szCs w:val="22"/>
          </w:rPr>
          <w:t>https://doi.org/10.1007/978-981-10-5308-5_3</w:t>
        </w:r>
      </w:hyperlink>
      <w:r w:rsidRPr="00976DB8">
        <w:rPr>
          <w:rFonts w:ascii="Arial" w:hAnsi="Arial" w:cs="Arial"/>
          <w:sz w:val="22"/>
          <w:szCs w:val="22"/>
        </w:rPr>
        <w:t xml:space="preserve"> (Accessed 17 March 2021). </w:t>
      </w:r>
    </w:p>
    <w:p w14:paraId="2BE07C7E" w14:textId="77777777" w:rsidR="00762DDE" w:rsidRPr="00976DB8" w:rsidRDefault="00762DDE" w:rsidP="00762DDE">
      <w:pPr>
        <w:rPr>
          <w:rFonts w:ascii="Arial" w:hAnsi="Arial" w:cs="Arial"/>
          <w:sz w:val="22"/>
          <w:szCs w:val="22"/>
        </w:rPr>
      </w:pPr>
    </w:p>
    <w:p w14:paraId="5E14AD9C" w14:textId="77777777" w:rsidR="00762DDE" w:rsidRDefault="00762DDE" w:rsidP="00762DDE">
      <w:pPr>
        <w:rPr>
          <w:rFonts w:ascii="Arial" w:hAnsi="Arial" w:cs="Arial"/>
          <w:iCs/>
          <w:sz w:val="22"/>
          <w:szCs w:val="22"/>
        </w:rPr>
      </w:pPr>
      <w:r w:rsidRPr="00976DB8">
        <w:rPr>
          <w:rFonts w:ascii="Arial" w:hAnsi="Arial" w:cs="Arial"/>
          <w:sz w:val="22"/>
          <w:szCs w:val="22"/>
        </w:rPr>
        <w:t>Yang, S., Kim, J.K. and Song, R. (2020) ‘Doubly robust inference when combining probability and non</w:t>
      </w:r>
      <w:r w:rsidRPr="00976DB8">
        <w:rPr>
          <w:rFonts w:ascii="Cambria Math" w:hAnsi="Cambria Math" w:cs="Cambria Math"/>
          <w:sz w:val="22"/>
          <w:szCs w:val="22"/>
        </w:rPr>
        <w:t>‐</w:t>
      </w:r>
      <w:r w:rsidRPr="00976DB8">
        <w:rPr>
          <w:rFonts w:ascii="Arial" w:hAnsi="Arial" w:cs="Arial"/>
          <w:sz w:val="22"/>
          <w:szCs w:val="22"/>
        </w:rPr>
        <w:t>probability samples with high dimensional data’, </w:t>
      </w:r>
      <w:r w:rsidRPr="00976DB8">
        <w:rPr>
          <w:rFonts w:ascii="Arial" w:hAnsi="Arial" w:cs="Arial"/>
          <w:i/>
          <w:iCs/>
          <w:sz w:val="22"/>
          <w:szCs w:val="22"/>
        </w:rPr>
        <w:t>Journal of the Royal Statistical Society: Series B</w:t>
      </w:r>
      <w:r w:rsidRPr="00976DB8">
        <w:rPr>
          <w:rFonts w:ascii="Arial" w:hAnsi="Arial" w:cs="Arial"/>
          <w:iCs/>
          <w:sz w:val="22"/>
          <w:szCs w:val="22"/>
        </w:rPr>
        <w:t xml:space="preserve"> </w:t>
      </w:r>
      <w:r w:rsidRPr="00976DB8">
        <w:rPr>
          <w:rFonts w:ascii="Arial" w:hAnsi="Arial" w:cs="Arial"/>
          <w:i/>
          <w:iCs/>
          <w:sz w:val="22"/>
          <w:szCs w:val="22"/>
        </w:rPr>
        <w:t>(Statistical Methodology)</w:t>
      </w:r>
      <w:r w:rsidRPr="00976DB8">
        <w:rPr>
          <w:rFonts w:ascii="Arial" w:hAnsi="Arial" w:cs="Arial"/>
          <w:sz w:val="22"/>
          <w:szCs w:val="22"/>
        </w:rPr>
        <w:t>,</w:t>
      </w:r>
      <w:r w:rsidRPr="00976DB8">
        <w:rPr>
          <w:rFonts w:ascii="Arial" w:hAnsi="Arial" w:cs="Arial"/>
          <w:iCs/>
          <w:sz w:val="22"/>
          <w:szCs w:val="22"/>
        </w:rPr>
        <w:t xml:space="preserve"> 82(2). Available at: </w:t>
      </w:r>
      <w:hyperlink r:id="rId139" w:history="1">
        <w:r w:rsidRPr="00976DB8">
          <w:rPr>
            <w:rStyle w:val="Hyperlink"/>
            <w:rFonts w:ascii="Arial" w:hAnsi="Arial" w:cs="Arial"/>
            <w:iCs/>
            <w:sz w:val="22"/>
            <w:szCs w:val="22"/>
          </w:rPr>
          <w:t>https://doi.org/10.1111/rssb.12354</w:t>
        </w:r>
      </w:hyperlink>
      <w:r w:rsidRPr="00976DB8">
        <w:rPr>
          <w:rFonts w:ascii="Arial" w:hAnsi="Arial" w:cs="Arial"/>
          <w:iCs/>
          <w:sz w:val="22"/>
          <w:szCs w:val="22"/>
        </w:rPr>
        <w:t xml:space="preserve"> (Accessed: 27 November 2020).</w:t>
      </w:r>
    </w:p>
    <w:p w14:paraId="5A553095" w14:textId="77777777" w:rsidR="00762DDE" w:rsidRPr="00976DB8" w:rsidRDefault="00762DDE" w:rsidP="00762DDE">
      <w:pPr>
        <w:rPr>
          <w:rFonts w:ascii="Arial" w:hAnsi="Arial" w:cs="Arial"/>
          <w:iCs/>
          <w:sz w:val="22"/>
          <w:szCs w:val="22"/>
        </w:rPr>
      </w:pPr>
    </w:p>
    <w:p w14:paraId="1135A816" w14:textId="77777777" w:rsidR="00762DDE" w:rsidRDefault="00762DDE" w:rsidP="00762DDE">
      <w:pPr>
        <w:rPr>
          <w:rFonts w:ascii="Arial" w:hAnsi="Arial" w:cs="Arial"/>
          <w:iCs/>
          <w:sz w:val="22"/>
          <w:szCs w:val="22"/>
        </w:rPr>
      </w:pPr>
      <w:r w:rsidRPr="00976DB8">
        <w:rPr>
          <w:rFonts w:ascii="Arial" w:hAnsi="Arial" w:cs="Arial"/>
          <w:sz w:val="22"/>
          <w:szCs w:val="22"/>
        </w:rPr>
        <w:t>Yang, S., Kim, J.K. and Song, R. (2020) ‘Doubly robust inference when combining probability and non</w:t>
      </w:r>
      <w:r w:rsidRPr="00976DB8">
        <w:rPr>
          <w:rFonts w:ascii="Cambria Math" w:hAnsi="Cambria Math" w:cs="Cambria Math"/>
          <w:sz w:val="22"/>
          <w:szCs w:val="22"/>
        </w:rPr>
        <w:t>‐</w:t>
      </w:r>
      <w:r w:rsidRPr="00976DB8">
        <w:rPr>
          <w:rFonts w:ascii="Arial" w:hAnsi="Arial" w:cs="Arial"/>
          <w:sz w:val="22"/>
          <w:szCs w:val="22"/>
        </w:rPr>
        <w:t>probability samples with high dimensional data’, </w:t>
      </w:r>
      <w:r w:rsidRPr="00976DB8">
        <w:rPr>
          <w:rFonts w:ascii="Arial" w:hAnsi="Arial" w:cs="Arial"/>
          <w:i/>
          <w:iCs/>
          <w:sz w:val="22"/>
          <w:szCs w:val="22"/>
        </w:rPr>
        <w:t>Journal of the Royal Statistical Society: Series B</w:t>
      </w:r>
      <w:r w:rsidRPr="00976DB8">
        <w:rPr>
          <w:rFonts w:ascii="Arial" w:hAnsi="Arial" w:cs="Arial"/>
          <w:iCs/>
          <w:sz w:val="22"/>
          <w:szCs w:val="22"/>
        </w:rPr>
        <w:t xml:space="preserve"> </w:t>
      </w:r>
      <w:r w:rsidRPr="00976DB8">
        <w:rPr>
          <w:rFonts w:ascii="Arial" w:hAnsi="Arial" w:cs="Arial"/>
          <w:i/>
          <w:iCs/>
          <w:sz w:val="22"/>
          <w:szCs w:val="22"/>
        </w:rPr>
        <w:t>(Statistical Methodology)</w:t>
      </w:r>
      <w:r w:rsidRPr="00976DB8">
        <w:rPr>
          <w:rFonts w:ascii="Arial" w:hAnsi="Arial" w:cs="Arial"/>
          <w:sz w:val="22"/>
          <w:szCs w:val="22"/>
        </w:rPr>
        <w:t>,</w:t>
      </w:r>
      <w:r w:rsidRPr="00976DB8">
        <w:rPr>
          <w:rFonts w:ascii="Arial" w:hAnsi="Arial" w:cs="Arial"/>
          <w:iCs/>
          <w:sz w:val="22"/>
          <w:szCs w:val="22"/>
        </w:rPr>
        <w:t xml:space="preserve"> 82(2). Available at: </w:t>
      </w:r>
      <w:hyperlink r:id="rId140" w:history="1">
        <w:r w:rsidRPr="00976DB8">
          <w:rPr>
            <w:rStyle w:val="Hyperlink"/>
            <w:rFonts w:ascii="Arial" w:hAnsi="Arial" w:cs="Arial"/>
            <w:iCs/>
            <w:sz w:val="22"/>
            <w:szCs w:val="22"/>
          </w:rPr>
          <w:t>https://doi.org/10.1111/rssb.12354</w:t>
        </w:r>
      </w:hyperlink>
      <w:r w:rsidRPr="00976DB8">
        <w:rPr>
          <w:rFonts w:ascii="Arial" w:hAnsi="Arial" w:cs="Arial"/>
          <w:iCs/>
          <w:sz w:val="22"/>
          <w:szCs w:val="22"/>
        </w:rPr>
        <w:t xml:space="preserve"> (Accessed: 27 November 2020).</w:t>
      </w:r>
    </w:p>
    <w:p w14:paraId="527E134E" w14:textId="77777777" w:rsidR="00762DDE" w:rsidRPr="00976DB8" w:rsidRDefault="00762DDE" w:rsidP="00762DDE">
      <w:pPr>
        <w:rPr>
          <w:rFonts w:ascii="Arial" w:hAnsi="Arial" w:cs="Arial"/>
          <w:iCs/>
          <w:sz w:val="22"/>
          <w:szCs w:val="22"/>
        </w:rPr>
      </w:pPr>
    </w:p>
    <w:p w14:paraId="49B783D5" w14:textId="77777777" w:rsidR="00762DDE" w:rsidRDefault="00762DDE" w:rsidP="00762DDE">
      <w:pPr>
        <w:rPr>
          <w:rFonts w:ascii="Arial" w:hAnsi="Arial" w:cs="Arial"/>
          <w:sz w:val="22"/>
          <w:szCs w:val="22"/>
        </w:rPr>
      </w:pPr>
      <w:r w:rsidRPr="00976DB8">
        <w:rPr>
          <w:rFonts w:ascii="Arial" w:hAnsi="Arial" w:cs="Arial"/>
          <w:sz w:val="22"/>
          <w:szCs w:val="22"/>
        </w:rPr>
        <w:t xml:space="preserve">Yu, X. and Yuan, C. (2019) ‘How consumers’ brand experience in social media can improve brand perception and customer equity’, </w:t>
      </w:r>
      <w:r w:rsidRPr="00976DB8">
        <w:rPr>
          <w:rFonts w:ascii="Arial" w:hAnsi="Arial" w:cs="Arial"/>
          <w:i/>
          <w:sz w:val="22"/>
          <w:szCs w:val="22"/>
        </w:rPr>
        <w:t>Asia Pacific Journal of Marketing and Logistics</w:t>
      </w:r>
      <w:r w:rsidRPr="00976DB8">
        <w:rPr>
          <w:rFonts w:ascii="Arial" w:hAnsi="Arial" w:cs="Arial"/>
          <w:sz w:val="22"/>
          <w:szCs w:val="22"/>
        </w:rPr>
        <w:t xml:space="preserve">, 31(5), pp. 1233-1251. Available at: </w:t>
      </w:r>
      <w:hyperlink r:id="rId141" w:history="1">
        <w:r w:rsidRPr="00976DB8">
          <w:rPr>
            <w:rStyle w:val="Hyperlink"/>
            <w:rFonts w:ascii="Arial" w:hAnsi="Arial" w:cs="Arial"/>
            <w:sz w:val="22"/>
            <w:szCs w:val="22"/>
          </w:rPr>
          <w:t>https://doi.org/10.1108/APJML-01-2018-0034</w:t>
        </w:r>
      </w:hyperlink>
      <w:r w:rsidRPr="00976DB8">
        <w:rPr>
          <w:rFonts w:ascii="Arial" w:hAnsi="Arial" w:cs="Arial"/>
          <w:sz w:val="22"/>
          <w:szCs w:val="22"/>
        </w:rPr>
        <w:t xml:space="preserve"> (Accessed: 17 November 2020).</w:t>
      </w:r>
    </w:p>
    <w:p w14:paraId="20495CD2" w14:textId="77777777" w:rsidR="00762DDE" w:rsidRPr="00976DB8" w:rsidRDefault="00762DDE" w:rsidP="00762DDE">
      <w:pPr>
        <w:rPr>
          <w:rFonts w:ascii="Arial" w:hAnsi="Arial" w:cs="Arial"/>
          <w:sz w:val="22"/>
          <w:szCs w:val="22"/>
        </w:rPr>
      </w:pPr>
    </w:p>
    <w:p w14:paraId="397AA0FB" w14:textId="77777777" w:rsidR="00762DDE" w:rsidRDefault="00762DDE" w:rsidP="00762DDE">
      <w:pPr>
        <w:rPr>
          <w:rFonts w:ascii="Arial" w:hAnsi="Arial" w:cs="Arial"/>
          <w:sz w:val="22"/>
          <w:szCs w:val="22"/>
        </w:rPr>
      </w:pPr>
      <w:proofErr w:type="spellStart"/>
      <w:r w:rsidRPr="00976DB8">
        <w:rPr>
          <w:rFonts w:ascii="Arial" w:hAnsi="Arial" w:cs="Arial"/>
          <w:sz w:val="22"/>
          <w:szCs w:val="22"/>
        </w:rPr>
        <w:t>Zamawe</w:t>
      </w:r>
      <w:proofErr w:type="spellEnd"/>
      <w:r w:rsidRPr="00976DB8">
        <w:rPr>
          <w:rFonts w:ascii="Arial" w:hAnsi="Arial" w:cs="Arial"/>
          <w:sz w:val="22"/>
          <w:szCs w:val="22"/>
        </w:rPr>
        <w:t xml:space="preserve">, F.C. (2015) ‘The Implication of Using NVivo Software in Qualitative Data Analysis: Evidence-Based Reflections’, Malawi Medical Journal, 27(1), pp. 13-15. DOI: 10.4314/mmj.v27i1.4. </w:t>
      </w:r>
    </w:p>
    <w:p w14:paraId="307E9BF8" w14:textId="77777777" w:rsidR="00762DDE" w:rsidRPr="00976DB8" w:rsidRDefault="00762DDE" w:rsidP="00762DDE">
      <w:pPr>
        <w:rPr>
          <w:rFonts w:ascii="Arial" w:hAnsi="Arial" w:cs="Arial"/>
          <w:sz w:val="22"/>
          <w:szCs w:val="22"/>
        </w:rPr>
      </w:pPr>
    </w:p>
    <w:p w14:paraId="04324A52" w14:textId="77777777" w:rsidR="00762DDE" w:rsidRDefault="00762DDE" w:rsidP="00762DDE">
      <w:pPr>
        <w:rPr>
          <w:rFonts w:ascii="Arial" w:hAnsi="Arial" w:cs="Arial"/>
          <w:sz w:val="22"/>
          <w:szCs w:val="22"/>
          <w:lang w:val="en-GB"/>
        </w:rPr>
      </w:pPr>
      <w:proofErr w:type="spellStart"/>
      <w:r w:rsidRPr="00976DB8">
        <w:rPr>
          <w:rFonts w:ascii="Arial" w:hAnsi="Arial" w:cs="Arial"/>
          <w:sz w:val="22"/>
          <w:szCs w:val="22"/>
          <w:lang w:val="en-GB"/>
        </w:rPr>
        <w:t>Zauner</w:t>
      </w:r>
      <w:proofErr w:type="spellEnd"/>
      <w:r w:rsidRPr="00976DB8">
        <w:rPr>
          <w:rFonts w:ascii="Arial" w:hAnsi="Arial" w:cs="Arial"/>
          <w:sz w:val="22"/>
          <w:szCs w:val="22"/>
          <w:lang w:val="en-GB"/>
        </w:rPr>
        <w:t xml:space="preserve">, A., </w:t>
      </w:r>
      <w:proofErr w:type="gramStart"/>
      <w:r w:rsidRPr="00976DB8">
        <w:rPr>
          <w:rFonts w:ascii="Arial" w:hAnsi="Arial" w:cs="Arial"/>
          <w:sz w:val="22"/>
          <w:szCs w:val="22"/>
          <w:lang w:val="en-GB"/>
        </w:rPr>
        <w:t>Koller .</w:t>
      </w:r>
      <w:proofErr w:type="gramEnd"/>
      <w:r w:rsidRPr="00976DB8">
        <w:rPr>
          <w:rFonts w:ascii="Arial" w:hAnsi="Arial" w:cs="Arial"/>
          <w:sz w:val="22"/>
          <w:szCs w:val="22"/>
          <w:lang w:val="en-GB"/>
        </w:rPr>
        <w:t xml:space="preserve">M. and </w:t>
      </w:r>
      <w:proofErr w:type="spellStart"/>
      <w:r w:rsidRPr="00976DB8">
        <w:rPr>
          <w:rFonts w:ascii="Arial" w:hAnsi="Arial" w:cs="Arial"/>
          <w:sz w:val="22"/>
          <w:szCs w:val="22"/>
          <w:lang w:val="en-GB"/>
        </w:rPr>
        <w:t>Hatak</w:t>
      </w:r>
      <w:proofErr w:type="spellEnd"/>
      <w:r w:rsidRPr="00976DB8">
        <w:rPr>
          <w:rFonts w:ascii="Arial" w:hAnsi="Arial" w:cs="Arial"/>
          <w:sz w:val="22"/>
          <w:szCs w:val="22"/>
          <w:lang w:val="en-GB"/>
        </w:rPr>
        <w:t xml:space="preserve">, I.  (2015) ‘Customer perceived value - Conceptualization and avenues for future research’, </w:t>
      </w:r>
      <w:r w:rsidRPr="00976DB8">
        <w:rPr>
          <w:rFonts w:ascii="Arial" w:hAnsi="Arial" w:cs="Arial"/>
          <w:i/>
          <w:sz w:val="22"/>
          <w:szCs w:val="22"/>
          <w:lang w:val="en-GB"/>
        </w:rPr>
        <w:t>Cogent Psychology</w:t>
      </w:r>
      <w:r w:rsidRPr="00976DB8">
        <w:rPr>
          <w:rFonts w:ascii="Arial" w:hAnsi="Arial" w:cs="Arial"/>
          <w:sz w:val="22"/>
          <w:szCs w:val="22"/>
          <w:lang w:val="en-GB"/>
        </w:rPr>
        <w:t>, 2(1), pp. 1061782. DOI: 10.1080/23311908.2015.1061782.</w:t>
      </w:r>
    </w:p>
    <w:p w14:paraId="1859DB5F" w14:textId="77777777" w:rsidR="00762DDE" w:rsidRPr="00976DB8" w:rsidRDefault="00762DDE" w:rsidP="00762DDE">
      <w:pPr>
        <w:rPr>
          <w:rFonts w:ascii="Arial" w:hAnsi="Arial" w:cs="Arial"/>
          <w:sz w:val="22"/>
          <w:szCs w:val="22"/>
          <w:lang w:val="en-GB"/>
        </w:rPr>
      </w:pPr>
    </w:p>
    <w:p w14:paraId="4748C6AB" w14:textId="77777777" w:rsidR="009A4194" w:rsidRDefault="00762DDE" w:rsidP="00762DDE">
      <w:pPr>
        <w:rPr>
          <w:rFonts w:ascii="Arial" w:hAnsi="Arial" w:cs="Arial"/>
          <w:sz w:val="22"/>
          <w:szCs w:val="22"/>
          <w:lang w:val="en-GB"/>
        </w:rPr>
        <w:sectPr w:rsidR="009A4194" w:rsidSect="009A4194">
          <w:pgSz w:w="11900" w:h="16840"/>
          <w:pgMar w:top="1440" w:right="1440" w:bottom="1440" w:left="1440" w:header="708" w:footer="708" w:gutter="0"/>
          <w:pgNumType w:start="1"/>
          <w:cols w:space="708"/>
          <w:docGrid w:linePitch="360"/>
        </w:sectPr>
      </w:pPr>
      <w:r w:rsidRPr="00976DB8">
        <w:rPr>
          <w:rFonts w:ascii="Arial" w:hAnsi="Arial" w:cs="Arial"/>
          <w:sz w:val="22"/>
          <w:szCs w:val="22"/>
          <w:lang w:val="en-GB"/>
        </w:rPr>
        <w:t xml:space="preserve">Zeithaml, V.A. (1988) ‘Consumer Perceptions of Price, Quality, and Value: A Means-End Model and Synthesis of Evidence’, </w:t>
      </w:r>
      <w:r w:rsidRPr="00976DB8">
        <w:rPr>
          <w:rFonts w:ascii="Arial" w:hAnsi="Arial" w:cs="Arial"/>
          <w:i/>
          <w:sz w:val="22"/>
          <w:szCs w:val="22"/>
          <w:lang w:val="en-GB"/>
        </w:rPr>
        <w:t>Journal of Marketing</w:t>
      </w:r>
      <w:r w:rsidRPr="00976DB8">
        <w:rPr>
          <w:rFonts w:ascii="Arial" w:hAnsi="Arial" w:cs="Arial"/>
          <w:sz w:val="22"/>
          <w:szCs w:val="22"/>
          <w:lang w:val="en-GB"/>
        </w:rPr>
        <w:t xml:space="preserve">, 52(3), pp. 2-22. Available at: </w:t>
      </w:r>
      <w:hyperlink r:id="rId142" w:history="1">
        <w:r w:rsidRPr="00976DB8">
          <w:rPr>
            <w:rStyle w:val="Hyperlink"/>
            <w:rFonts w:ascii="Arial" w:hAnsi="Arial" w:cs="Arial"/>
            <w:sz w:val="22"/>
            <w:szCs w:val="22"/>
            <w:lang w:val="en-GB"/>
          </w:rPr>
          <w:t>https://doi.org/10.2307/1251446</w:t>
        </w:r>
      </w:hyperlink>
      <w:r w:rsidRPr="00976DB8">
        <w:rPr>
          <w:rFonts w:ascii="Arial" w:hAnsi="Arial" w:cs="Arial"/>
          <w:sz w:val="22"/>
          <w:szCs w:val="22"/>
          <w:lang w:val="en-GB"/>
        </w:rPr>
        <w:t xml:space="preserve"> (Accessed: 20 January 2021).</w:t>
      </w:r>
    </w:p>
    <w:p w14:paraId="715C4F38" w14:textId="65057D1C" w:rsidR="00762DDE" w:rsidRPr="002D7031" w:rsidRDefault="00146EB2" w:rsidP="00762DDE">
      <w:pPr>
        <w:pStyle w:val="Heading1"/>
        <w:rPr>
          <w:szCs w:val="22"/>
        </w:rPr>
      </w:pPr>
      <w:bookmarkStart w:id="190" w:name="_Toc70948992"/>
      <w:bookmarkStart w:id="191" w:name="_Toc70950534"/>
      <w:r w:rsidRPr="002D7031">
        <w:rPr>
          <w:szCs w:val="22"/>
        </w:rPr>
        <w:lastRenderedPageBreak/>
        <w:t xml:space="preserve">7. </w:t>
      </w:r>
      <w:r w:rsidR="00762DDE" w:rsidRPr="002D7031">
        <w:rPr>
          <w:szCs w:val="22"/>
        </w:rPr>
        <w:t>Appendices</w:t>
      </w:r>
      <w:bookmarkEnd w:id="190"/>
      <w:bookmarkEnd w:id="191"/>
    </w:p>
    <w:p w14:paraId="2C3B885F" w14:textId="3D0F716C" w:rsidR="00762DDE" w:rsidRPr="00E8796E" w:rsidRDefault="00762DDE" w:rsidP="00E8796E">
      <w:pPr>
        <w:pStyle w:val="HeadingTwo"/>
      </w:pPr>
      <w:bookmarkStart w:id="192" w:name="_Toc70950535"/>
      <w:r w:rsidRPr="00E8796E">
        <w:t>7.1 Appendix 1</w:t>
      </w:r>
      <w:r w:rsidR="002D7031" w:rsidRPr="00E8796E">
        <w:t xml:space="preserve">: </w:t>
      </w:r>
      <w:r w:rsidRPr="00E8796E">
        <w:t>Copy of questionnaire</w:t>
      </w:r>
      <w:bookmarkEnd w:id="192"/>
    </w:p>
    <w:p w14:paraId="02EB7750" w14:textId="77777777" w:rsidR="00762DDE" w:rsidRPr="00762DDE" w:rsidRDefault="00762DDE" w:rsidP="00762DDE">
      <w:pPr>
        <w:rPr>
          <w:rFonts w:ascii="Arial" w:eastAsiaTheme="minorHAnsi" w:hAnsi="Arial" w:cs="Arial"/>
          <w:lang w:val="en-GB"/>
        </w:rPr>
      </w:pPr>
    </w:p>
    <w:p w14:paraId="1E4CE087" w14:textId="77777777" w:rsidR="00762DDE" w:rsidRPr="00762DDE" w:rsidRDefault="00762DDE" w:rsidP="00762DDE">
      <w:pPr>
        <w:jc w:val="center"/>
        <w:rPr>
          <w:rFonts w:ascii="Arial" w:eastAsiaTheme="minorHAnsi" w:hAnsi="Arial" w:cs="Arial"/>
          <w:lang w:val="en-GB"/>
        </w:rPr>
      </w:pPr>
      <w:r w:rsidRPr="00762DDE">
        <w:rPr>
          <w:rFonts w:ascii="Arial" w:eastAsiaTheme="minorHAnsi" w:hAnsi="Arial" w:cs="Arial"/>
          <w:noProof/>
          <w:lang w:val="en-GB"/>
        </w:rPr>
        <w:drawing>
          <wp:inline distT="0" distB="0" distL="0" distR="0" wp14:anchorId="60A74A1C" wp14:editId="0CD2FCB3">
            <wp:extent cx="5665402" cy="7920000"/>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1-05-02 at 2.27.03 PM.png"/>
                    <pic:cNvPicPr/>
                  </pic:nvPicPr>
                  <pic:blipFill>
                    <a:blip r:embed="rId143">
                      <a:extLst>
                        <a:ext uri="{28A0092B-C50C-407E-A947-70E740481C1C}">
                          <a14:useLocalDpi xmlns:a14="http://schemas.microsoft.com/office/drawing/2010/main" val="0"/>
                        </a:ext>
                      </a:extLst>
                    </a:blip>
                    <a:stretch>
                      <a:fillRect/>
                    </a:stretch>
                  </pic:blipFill>
                  <pic:spPr>
                    <a:xfrm>
                      <a:off x="0" y="0"/>
                      <a:ext cx="5665402" cy="7920000"/>
                    </a:xfrm>
                    <a:prstGeom prst="rect">
                      <a:avLst/>
                    </a:prstGeom>
                  </pic:spPr>
                </pic:pic>
              </a:graphicData>
            </a:graphic>
          </wp:inline>
        </w:drawing>
      </w:r>
    </w:p>
    <w:p w14:paraId="064E51D2" w14:textId="77777777" w:rsidR="00762DDE" w:rsidRPr="00762DDE" w:rsidRDefault="00762DDE" w:rsidP="00762DDE">
      <w:pPr>
        <w:jc w:val="center"/>
        <w:rPr>
          <w:rFonts w:ascii="Arial" w:eastAsiaTheme="minorHAnsi" w:hAnsi="Arial" w:cs="Arial"/>
          <w:lang w:val="en-GB"/>
        </w:rPr>
      </w:pPr>
      <w:r w:rsidRPr="00762DDE">
        <w:rPr>
          <w:rFonts w:ascii="Arial" w:eastAsiaTheme="minorHAnsi" w:hAnsi="Arial" w:cs="Arial"/>
          <w:noProof/>
          <w:lang w:val="en-GB"/>
        </w:rPr>
        <w:lastRenderedPageBreak/>
        <w:drawing>
          <wp:inline distT="0" distB="0" distL="0" distR="0" wp14:anchorId="1535216B" wp14:editId="324FB6CD">
            <wp:extent cx="5544000" cy="6221130"/>
            <wp:effectExtent l="0" t="0" r="635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1-05-02 at 2.27.31 PM.png"/>
                    <pic:cNvPicPr/>
                  </pic:nvPicPr>
                  <pic:blipFill>
                    <a:blip r:embed="rId144">
                      <a:extLst>
                        <a:ext uri="{28A0092B-C50C-407E-A947-70E740481C1C}">
                          <a14:useLocalDpi xmlns:a14="http://schemas.microsoft.com/office/drawing/2010/main" val="0"/>
                        </a:ext>
                      </a:extLst>
                    </a:blip>
                    <a:stretch>
                      <a:fillRect/>
                    </a:stretch>
                  </pic:blipFill>
                  <pic:spPr>
                    <a:xfrm>
                      <a:off x="0" y="0"/>
                      <a:ext cx="5544000" cy="6221130"/>
                    </a:xfrm>
                    <a:prstGeom prst="rect">
                      <a:avLst/>
                    </a:prstGeom>
                  </pic:spPr>
                </pic:pic>
              </a:graphicData>
            </a:graphic>
          </wp:inline>
        </w:drawing>
      </w:r>
    </w:p>
    <w:p w14:paraId="05A5A74E" w14:textId="77777777" w:rsidR="00762DDE" w:rsidRPr="00762DDE" w:rsidRDefault="00762DDE" w:rsidP="00762DDE">
      <w:pPr>
        <w:rPr>
          <w:rFonts w:ascii="Arial" w:eastAsiaTheme="minorHAnsi" w:hAnsi="Arial" w:cs="Arial"/>
          <w:lang w:val="en-GB"/>
        </w:rPr>
      </w:pPr>
    </w:p>
    <w:p w14:paraId="3F100FC9" w14:textId="77777777" w:rsidR="00762DDE" w:rsidRPr="00762DDE" w:rsidRDefault="00762DDE" w:rsidP="00762DDE">
      <w:pPr>
        <w:jc w:val="center"/>
        <w:rPr>
          <w:rFonts w:ascii="Arial" w:eastAsiaTheme="minorHAnsi" w:hAnsi="Arial" w:cs="Arial"/>
          <w:lang w:val="en-GB"/>
        </w:rPr>
      </w:pPr>
      <w:r w:rsidRPr="00762DDE">
        <w:rPr>
          <w:rFonts w:ascii="Arial" w:eastAsiaTheme="minorHAnsi" w:hAnsi="Arial" w:cs="Arial"/>
          <w:noProof/>
          <w:lang w:val="en-GB"/>
        </w:rPr>
        <w:lastRenderedPageBreak/>
        <w:drawing>
          <wp:inline distT="0" distB="0" distL="0" distR="0" wp14:anchorId="3724A167" wp14:editId="1350B879">
            <wp:extent cx="5671648" cy="7920000"/>
            <wp:effectExtent l="0" t="0" r="5715"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5-02 at 2.27.48 PM.png"/>
                    <pic:cNvPicPr/>
                  </pic:nvPicPr>
                  <pic:blipFill>
                    <a:blip r:embed="rId145">
                      <a:extLst>
                        <a:ext uri="{28A0092B-C50C-407E-A947-70E740481C1C}">
                          <a14:useLocalDpi xmlns:a14="http://schemas.microsoft.com/office/drawing/2010/main" val="0"/>
                        </a:ext>
                      </a:extLst>
                    </a:blip>
                    <a:stretch>
                      <a:fillRect/>
                    </a:stretch>
                  </pic:blipFill>
                  <pic:spPr>
                    <a:xfrm>
                      <a:off x="0" y="0"/>
                      <a:ext cx="5671648" cy="7920000"/>
                    </a:xfrm>
                    <a:prstGeom prst="rect">
                      <a:avLst/>
                    </a:prstGeom>
                  </pic:spPr>
                </pic:pic>
              </a:graphicData>
            </a:graphic>
          </wp:inline>
        </w:drawing>
      </w:r>
    </w:p>
    <w:p w14:paraId="663A718D" w14:textId="77777777" w:rsidR="00762DDE" w:rsidRPr="00762DDE" w:rsidRDefault="00762DDE" w:rsidP="00762DDE">
      <w:pPr>
        <w:rPr>
          <w:rFonts w:ascii="Arial" w:eastAsiaTheme="minorHAnsi" w:hAnsi="Arial" w:cs="Arial"/>
          <w:lang w:val="en-GB"/>
        </w:rPr>
      </w:pPr>
    </w:p>
    <w:p w14:paraId="6B231EC3" w14:textId="77777777" w:rsidR="00762DDE" w:rsidRPr="00762DDE" w:rsidRDefault="00762DDE" w:rsidP="00762DDE">
      <w:pPr>
        <w:jc w:val="center"/>
        <w:rPr>
          <w:rFonts w:ascii="Arial" w:eastAsiaTheme="minorHAnsi" w:hAnsi="Arial" w:cs="Arial"/>
          <w:lang w:val="en-GB"/>
        </w:rPr>
      </w:pPr>
      <w:r w:rsidRPr="00762DDE">
        <w:rPr>
          <w:rFonts w:ascii="Arial" w:eastAsiaTheme="minorHAnsi" w:hAnsi="Arial" w:cs="Arial"/>
          <w:noProof/>
          <w:lang w:val="en-GB"/>
        </w:rPr>
        <w:lastRenderedPageBreak/>
        <w:drawing>
          <wp:inline distT="0" distB="0" distL="0" distR="0" wp14:anchorId="1AC1BB72" wp14:editId="1540D4D1">
            <wp:extent cx="5253198" cy="7920000"/>
            <wp:effectExtent l="0" t="0" r="508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1-05-02 at 2.29.01 PM.png"/>
                    <pic:cNvPicPr/>
                  </pic:nvPicPr>
                  <pic:blipFill>
                    <a:blip r:embed="rId146">
                      <a:extLst>
                        <a:ext uri="{28A0092B-C50C-407E-A947-70E740481C1C}">
                          <a14:useLocalDpi xmlns:a14="http://schemas.microsoft.com/office/drawing/2010/main" val="0"/>
                        </a:ext>
                      </a:extLst>
                    </a:blip>
                    <a:stretch>
                      <a:fillRect/>
                    </a:stretch>
                  </pic:blipFill>
                  <pic:spPr>
                    <a:xfrm>
                      <a:off x="0" y="0"/>
                      <a:ext cx="5253198" cy="7920000"/>
                    </a:xfrm>
                    <a:prstGeom prst="rect">
                      <a:avLst/>
                    </a:prstGeom>
                  </pic:spPr>
                </pic:pic>
              </a:graphicData>
            </a:graphic>
          </wp:inline>
        </w:drawing>
      </w:r>
    </w:p>
    <w:p w14:paraId="3D60184D" w14:textId="77777777" w:rsidR="00762DDE" w:rsidRPr="00762DDE" w:rsidRDefault="00762DDE" w:rsidP="00762DDE">
      <w:pPr>
        <w:jc w:val="center"/>
        <w:rPr>
          <w:rFonts w:ascii="Arial" w:eastAsiaTheme="minorHAnsi" w:hAnsi="Arial" w:cs="Arial"/>
          <w:lang w:val="en-GB"/>
        </w:rPr>
      </w:pPr>
      <w:r w:rsidRPr="00762DDE">
        <w:rPr>
          <w:rFonts w:ascii="Arial" w:eastAsiaTheme="minorHAnsi" w:hAnsi="Arial" w:cs="Arial"/>
          <w:noProof/>
          <w:lang w:val="en-GB"/>
        </w:rPr>
        <w:lastRenderedPageBreak/>
        <w:drawing>
          <wp:inline distT="0" distB="0" distL="0" distR="0" wp14:anchorId="73310594" wp14:editId="3AAFECB0">
            <wp:extent cx="5265522" cy="5760000"/>
            <wp:effectExtent l="0" t="0" r="508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5-02 at 2.29.26 PM.png"/>
                    <pic:cNvPicPr/>
                  </pic:nvPicPr>
                  <pic:blipFill>
                    <a:blip r:embed="rId147">
                      <a:extLst>
                        <a:ext uri="{28A0092B-C50C-407E-A947-70E740481C1C}">
                          <a14:useLocalDpi xmlns:a14="http://schemas.microsoft.com/office/drawing/2010/main" val="0"/>
                        </a:ext>
                      </a:extLst>
                    </a:blip>
                    <a:stretch>
                      <a:fillRect/>
                    </a:stretch>
                  </pic:blipFill>
                  <pic:spPr>
                    <a:xfrm>
                      <a:off x="0" y="0"/>
                      <a:ext cx="5265522" cy="5760000"/>
                    </a:xfrm>
                    <a:prstGeom prst="rect">
                      <a:avLst/>
                    </a:prstGeom>
                  </pic:spPr>
                </pic:pic>
              </a:graphicData>
            </a:graphic>
          </wp:inline>
        </w:drawing>
      </w:r>
    </w:p>
    <w:p w14:paraId="2A910662" w14:textId="77777777" w:rsidR="00762DDE" w:rsidRPr="00762DDE" w:rsidRDefault="00762DDE" w:rsidP="00762DDE">
      <w:pPr>
        <w:rPr>
          <w:rFonts w:ascii="Arial" w:eastAsiaTheme="minorHAnsi" w:hAnsi="Arial" w:cs="Arial"/>
          <w:lang w:val="en-GB"/>
        </w:rPr>
      </w:pPr>
    </w:p>
    <w:p w14:paraId="18AEB139" w14:textId="77777777" w:rsidR="00762DDE" w:rsidRPr="00762DDE" w:rsidRDefault="00762DDE" w:rsidP="00762DDE">
      <w:pPr>
        <w:rPr>
          <w:rFonts w:ascii="Arial" w:eastAsiaTheme="minorHAnsi" w:hAnsi="Arial" w:cs="Arial"/>
          <w:lang w:val="en-GB"/>
        </w:rPr>
      </w:pPr>
    </w:p>
    <w:p w14:paraId="00D1A676" w14:textId="77777777" w:rsidR="00762DDE" w:rsidRPr="00762DDE" w:rsidRDefault="00762DDE" w:rsidP="00762DDE">
      <w:pPr>
        <w:jc w:val="center"/>
        <w:rPr>
          <w:rFonts w:ascii="Arial" w:eastAsiaTheme="minorHAnsi" w:hAnsi="Arial" w:cs="Arial"/>
          <w:lang w:val="en-GB"/>
        </w:rPr>
      </w:pPr>
      <w:r w:rsidRPr="00762DDE">
        <w:rPr>
          <w:rFonts w:ascii="Arial" w:eastAsiaTheme="minorHAnsi" w:hAnsi="Arial" w:cs="Arial"/>
          <w:noProof/>
          <w:lang w:val="en-GB"/>
        </w:rPr>
        <w:lastRenderedPageBreak/>
        <w:drawing>
          <wp:inline distT="0" distB="0" distL="0" distR="0" wp14:anchorId="0A17E166" wp14:editId="512EC824">
            <wp:extent cx="5280000" cy="7920000"/>
            <wp:effectExtent l="0" t="0" r="381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1-05-02 at 2.29.44 PM.png"/>
                    <pic:cNvPicPr/>
                  </pic:nvPicPr>
                  <pic:blipFill>
                    <a:blip r:embed="rId148">
                      <a:extLst>
                        <a:ext uri="{28A0092B-C50C-407E-A947-70E740481C1C}">
                          <a14:useLocalDpi xmlns:a14="http://schemas.microsoft.com/office/drawing/2010/main" val="0"/>
                        </a:ext>
                      </a:extLst>
                    </a:blip>
                    <a:stretch>
                      <a:fillRect/>
                    </a:stretch>
                  </pic:blipFill>
                  <pic:spPr>
                    <a:xfrm>
                      <a:off x="0" y="0"/>
                      <a:ext cx="5280000" cy="7920000"/>
                    </a:xfrm>
                    <a:prstGeom prst="rect">
                      <a:avLst/>
                    </a:prstGeom>
                  </pic:spPr>
                </pic:pic>
              </a:graphicData>
            </a:graphic>
          </wp:inline>
        </w:drawing>
      </w:r>
    </w:p>
    <w:p w14:paraId="05EBACAD" w14:textId="77777777" w:rsidR="00762DDE" w:rsidRPr="00762DDE" w:rsidRDefault="00762DDE" w:rsidP="00762DDE">
      <w:pPr>
        <w:rPr>
          <w:rFonts w:ascii="Arial" w:eastAsiaTheme="minorHAnsi" w:hAnsi="Arial" w:cs="Arial"/>
          <w:lang w:val="en-GB"/>
        </w:rPr>
      </w:pPr>
    </w:p>
    <w:p w14:paraId="3D4C17FB" w14:textId="77777777" w:rsidR="00762DDE" w:rsidRPr="00762DDE" w:rsidRDefault="00762DDE" w:rsidP="00762DDE">
      <w:pPr>
        <w:jc w:val="center"/>
        <w:rPr>
          <w:rFonts w:ascii="Arial" w:eastAsiaTheme="minorHAnsi" w:hAnsi="Arial" w:cs="Arial"/>
          <w:lang w:val="en-GB"/>
        </w:rPr>
      </w:pPr>
      <w:r w:rsidRPr="00762DDE">
        <w:rPr>
          <w:rFonts w:ascii="Arial" w:eastAsiaTheme="minorHAnsi" w:hAnsi="Arial" w:cs="Arial"/>
          <w:noProof/>
          <w:lang w:val="en-GB"/>
        </w:rPr>
        <w:lastRenderedPageBreak/>
        <w:drawing>
          <wp:inline distT="0" distB="0" distL="0" distR="0" wp14:anchorId="0AC0EEDD" wp14:editId="26984956">
            <wp:extent cx="5406792" cy="7920000"/>
            <wp:effectExtent l="0" t="0" r="381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1-05-02 at 2.30.04 PM.png"/>
                    <pic:cNvPicPr/>
                  </pic:nvPicPr>
                  <pic:blipFill>
                    <a:blip r:embed="rId149">
                      <a:extLst>
                        <a:ext uri="{28A0092B-C50C-407E-A947-70E740481C1C}">
                          <a14:useLocalDpi xmlns:a14="http://schemas.microsoft.com/office/drawing/2010/main" val="0"/>
                        </a:ext>
                      </a:extLst>
                    </a:blip>
                    <a:stretch>
                      <a:fillRect/>
                    </a:stretch>
                  </pic:blipFill>
                  <pic:spPr>
                    <a:xfrm>
                      <a:off x="0" y="0"/>
                      <a:ext cx="5406792" cy="7920000"/>
                    </a:xfrm>
                    <a:prstGeom prst="rect">
                      <a:avLst/>
                    </a:prstGeom>
                  </pic:spPr>
                </pic:pic>
              </a:graphicData>
            </a:graphic>
          </wp:inline>
        </w:drawing>
      </w:r>
    </w:p>
    <w:p w14:paraId="2B40C0D3" w14:textId="77777777" w:rsidR="00762DDE" w:rsidRPr="00762DDE" w:rsidRDefault="00762DDE" w:rsidP="00762DDE">
      <w:pPr>
        <w:rPr>
          <w:rFonts w:ascii="Arial" w:eastAsiaTheme="minorHAnsi" w:hAnsi="Arial" w:cs="Arial"/>
          <w:lang w:val="en-GB"/>
        </w:rPr>
      </w:pPr>
    </w:p>
    <w:p w14:paraId="6E322190" w14:textId="77777777" w:rsidR="00762DDE" w:rsidRPr="00762DDE" w:rsidRDefault="00762DDE" w:rsidP="00762DDE">
      <w:pPr>
        <w:jc w:val="center"/>
        <w:rPr>
          <w:rFonts w:ascii="Arial" w:eastAsiaTheme="minorHAnsi" w:hAnsi="Arial" w:cs="Arial"/>
          <w:lang w:val="en-GB"/>
        </w:rPr>
      </w:pPr>
      <w:r w:rsidRPr="00762DDE">
        <w:rPr>
          <w:rFonts w:ascii="Arial" w:eastAsiaTheme="minorHAnsi" w:hAnsi="Arial" w:cs="Arial"/>
          <w:noProof/>
          <w:lang w:val="en-GB"/>
        </w:rPr>
        <w:lastRenderedPageBreak/>
        <w:drawing>
          <wp:inline distT="0" distB="0" distL="0" distR="0" wp14:anchorId="3B4232CC" wp14:editId="75A38BAE">
            <wp:extent cx="5845333" cy="576000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1-05-02 at 2.30.23 PM.png"/>
                    <pic:cNvPicPr/>
                  </pic:nvPicPr>
                  <pic:blipFill>
                    <a:blip r:embed="rId150">
                      <a:extLst>
                        <a:ext uri="{28A0092B-C50C-407E-A947-70E740481C1C}">
                          <a14:useLocalDpi xmlns:a14="http://schemas.microsoft.com/office/drawing/2010/main" val="0"/>
                        </a:ext>
                      </a:extLst>
                    </a:blip>
                    <a:stretch>
                      <a:fillRect/>
                    </a:stretch>
                  </pic:blipFill>
                  <pic:spPr>
                    <a:xfrm>
                      <a:off x="0" y="0"/>
                      <a:ext cx="5845333" cy="5760000"/>
                    </a:xfrm>
                    <a:prstGeom prst="rect">
                      <a:avLst/>
                    </a:prstGeom>
                  </pic:spPr>
                </pic:pic>
              </a:graphicData>
            </a:graphic>
          </wp:inline>
        </w:drawing>
      </w:r>
    </w:p>
    <w:p w14:paraId="143E7306" w14:textId="77777777" w:rsidR="00762DDE" w:rsidRPr="00762DDE" w:rsidRDefault="00762DDE" w:rsidP="00762DDE">
      <w:pPr>
        <w:jc w:val="center"/>
        <w:rPr>
          <w:rFonts w:ascii="Arial" w:eastAsiaTheme="minorHAnsi" w:hAnsi="Arial" w:cs="Arial"/>
          <w:lang w:val="en-GB"/>
        </w:rPr>
      </w:pPr>
    </w:p>
    <w:p w14:paraId="3ACF5B43" w14:textId="77777777" w:rsidR="00762DDE" w:rsidRPr="00762DDE" w:rsidRDefault="00762DDE" w:rsidP="00762DDE">
      <w:pPr>
        <w:jc w:val="center"/>
        <w:rPr>
          <w:rFonts w:ascii="Arial" w:eastAsiaTheme="minorHAnsi" w:hAnsi="Arial" w:cs="Arial"/>
          <w:lang w:val="en-GB"/>
        </w:rPr>
      </w:pPr>
    </w:p>
    <w:p w14:paraId="3FECE804" w14:textId="77777777" w:rsidR="00762DDE" w:rsidRPr="00762DDE" w:rsidRDefault="00762DDE" w:rsidP="00762DDE">
      <w:pPr>
        <w:jc w:val="center"/>
        <w:rPr>
          <w:rFonts w:ascii="Arial" w:eastAsiaTheme="minorHAnsi" w:hAnsi="Arial" w:cs="Arial"/>
          <w:lang w:val="en-GB"/>
        </w:rPr>
      </w:pPr>
    </w:p>
    <w:p w14:paraId="7E8DB0A6" w14:textId="77777777" w:rsidR="00762DDE" w:rsidRPr="00762DDE" w:rsidRDefault="00762DDE" w:rsidP="00762DDE">
      <w:pPr>
        <w:jc w:val="center"/>
        <w:rPr>
          <w:rFonts w:ascii="Arial" w:eastAsiaTheme="minorHAnsi" w:hAnsi="Arial" w:cs="Arial"/>
          <w:lang w:val="en-GB"/>
        </w:rPr>
      </w:pPr>
    </w:p>
    <w:p w14:paraId="1CBED049" w14:textId="77777777" w:rsidR="00762DDE" w:rsidRPr="00762DDE" w:rsidRDefault="00762DDE" w:rsidP="00762DDE">
      <w:pPr>
        <w:jc w:val="center"/>
        <w:rPr>
          <w:rFonts w:ascii="Arial" w:eastAsiaTheme="minorHAnsi" w:hAnsi="Arial" w:cs="Arial"/>
          <w:lang w:val="en-GB"/>
        </w:rPr>
      </w:pPr>
    </w:p>
    <w:p w14:paraId="5F493D49" w14:textId="77777777" w:rsidR="00762DDE" w:rsidRPr="00762DDE" w:rsidRDefault="00762DDE" w:rsidP="00762DDE">
      <w:pPr>
        <w:jc w:val="center"/>
        <w:rPr>
          <w:rFonts w:ascii="Arial" w:eastAsiaTheme="minorHAnsi" w:hAnsi="Arial" w:cs="Arial"/>
          <w:lang w:val="en-GB"/>
        </w:rPr>
      </w:pPr>
    </w:p>
    <w:p w14:paraId="17C0FF46" w14:textId="77777777" w:rsidR="00762DDE" w:rsidRPr="00762DDE" w:rsidRDefault="00762DDE" w:rsidP="00762DDE">
      <w:pPr>
        <w:jc w:val="center"/>
        <w:rPr>
          <w:rFonts w:ascii="Arial" w:eastAsiaTheme="minorHAnsi" w:hAnsi="Arial" w:cs="Arial"/>
          <w:lang w:val="en-GB"/>
        </w:rPr>
      </w:pPr>
    </w:p>
    <w:p w14:paraId="620DED87" w14:textId="77777777" w:rsidR="00762DDE" w:rsidRPr="00762DDE" w:rsidRDefault="00762DDE" w:rsidP="00762DDE">
      <w:pPr>
        <w:jc w:val="center"/>
        <w:rPr>
          <w:rFonts w:ascii="Arial" w:eastAsiaTheme="minorHAnsi" w:hAnsi="Arial" w:cs="Arial"/>
          <w:lang w:val="en-GB"/>
        </w:rPr>
      </w:pPr>
    </w:p>
    <w:p w14:paraId="4B5E50B9" w14:textId="77777777" w:rsidR="00762DDE" w:rsidRPr="00762DDE" w:rsidRDefault="00762DDE" w:rsidP="00762DDE">
      <w:pPr>
        <w:jc w:val="center"/>
        <w:rPr>
          <w:rFonts w:ascii="Arial" w:eastAsiaTheme="minorHAnsi" w:hAnsi="Arial" w:cs="Arial"/>
          <w:lang w:val="en-GB"/>
        </w:rPr>
      </w:pPr>
    </w:p>
    <w:p w14:paraId="7C4BACA2" w14:textId="77777777" w:rsidR="00762DDE" w:rsidRPr="00762DDE" w:rsidRDefault="00762DDE" w:rsidP="00762DDE">
      <w:pPr>
        <w:jc w:val="center"/>
        <w:rPr>
          <w:rFonts w:ascii="Arial" w:eastAsiaTheme="minorHAnsi" w:hAnsi="Arial" w:cs="Arial"/>
          <w:lang w:val="en-GB"/>
        </w:rPr>
      </w:pPr>
    </w:p>
    <w:p w14:paraId="7E2AC479" w14:textId="77777777" w:rsidR="00762DDE" w:rsidRPr="00762DDE" w:rsidRDefault="00762DDE" w:rsidP="00762DDE">
      <w:pPr>
        <w:jc w:val="center"/>
        <w:rPr>
          <w:rFonts w:ascii="Arial" w:eastAsiaTheme="minorHAnsi" w:hAnsi="Arial" w:cs="Arial"/>
          <w:lang w:val="en-GB"/>
        </w:rPr>
      </w:pPr>
    </w:p>
    <w:p w14:paraId="49C05F73" w14:textId="77777777" w:rsidR="00762DDE" w:rsidRPr="00762DDE" w:rsidRDefault="00762DDE" w:rsidP="00762DDE">
      <w:pPr>
        <w:jc w:val="center"/>
        <w:rPr>
          <w:rFonts w:ascii="Arial" w:eastAsiaTheme="minorHAnsi" w:hAnsi="Arial" w:cs="Arial"/>
          <w:lang w:val="en-GB"/>
        </w:rPr>
      </w:pPr>
    </w:p>
    <w:p w14:paraId="741AA49A" w14:textId="77777777" w:rsidR="00762DDE" w:rsidRPr="00762DDE" w:rsidRDefault="00762DDE" w:rsidP="00762DDE">
      <w:pPr>
        <w:jc w:val="center"/>
        <w:rPr>
          <w:rFonts w:ascii="Arial" w:eastAsiaTheme="minorHAnsi" w:hAnsi="Arial" w:cs="Arial"/>
          <w:lang w:val="en-GB"/>
        </w:rPr>
      </w:pPr>
    </w:p>
    <w:p w14:paraId="3D29A261" w14:textId="77777777" w:rsidR="00762DDE" w:rsidRPr="00762DDE" w:rsidRDefault="00762DDE" w:rsidP="00762DDE">
      <w:pPr>
        <w:jc w:val="center"/>
        <w:rPr>
          <w:rFonts w:ascii="Arial" w:eastAsiaTheme="minorHAnsi" w:hAnsi="Arial" w:cs="Arial"/>
          <w:lang w:val="en-GB"/>
        </w:rPr>
      </w:pPr>
    </w:p>
    <w:p w14:paraId="01473597" w14:textId="77777777" w:rsidR="00762DDE" w:rsidRPr="00762DDE" w:rsidRDefault="00762DDE" w:rsidP="00762DDE">
      <w:pPr>
        <w:jc w:val="center"/>
        <w:rPr>
          <w:rFonts w:ascii="Arial" w:eastAsiaTheme="minorHAnsi" w:hAnsi="Arial" w:cs="Arial"/>
          <w:lang w:val="en-GB"/>
        </w:rPr>
      </w:pPr>
    </w:p>
    <w:p w14:paraId="23DF86DF" w14:textId="77777777" w:rsidR="00762DDE" w:rsidRPr="00762DDE" w:rsidRDefault="00762DDE" w:rsidP="00762DDE">
      <w:pPr>
        <w:jc w:val="center"/>
        <w:rPr>
          <w:rFonts w:ascii="Arial" w:eastAsiaTheme="minorHAnsi" w:hAnsi="Arial" w:cs="Arial"/>
          <w:lang w:val="en-GB"/>
        </w:rPr>
      </w:pPr>
    </w:p>
    <w:p w14:paraId="5145E883" w14:textId="77777777" w:rsidR="00762DDE" w:rsidRPr="00762DDE" w:rsidRDefault="00762DDE" w:rsidP="00762DDE">
      <w:pPr>
        <w:jc w:val="center"/>
        <w:rPr>
          <w:rFonts w:ascii="Arial" w:eastAsiaTheme="minorHAnsi" w:hAnsi="Arial" w:cs="Arial"/>
          <w:lang w:val="en-GB"/>
        </w:rPr>
      </w:pPr>
    </w:p>
    <w:p w14:paraId="5D56CDF2" w14:textId="5B771DB6" w:rsidR="00EA48FC" w:rsidRDefault="00990B35" w:rsidP="00111E64">
      <w:pPr>
        <w:pStyle w:val="HeadingTwo"/>
        <w:rPr>
          <w:rFonts w:eastAsiaTheme="minorHAnsi"/>
        </w:rPr>
      </w:pPr>
      <w:bookmarkStart w:id="193" w:name="_Toc70950536"/>
      <w:r>
        <w:rPr>
          <w:rFonts w:eastAsiaTheme="minorHAnsi"/>
        </w:rPr>
        <w:lastRenderedPageBreak/>
        <w:t xml:space="preserve">7.2 </w:t>
      </w:r>
      <w:r w:rsidR="00762DDE" w:rsidRPr="00762DDE">
        <w:rPr>
          <w:rFonts w:eastAsiaTheme="minorHAnsi"/>
        </w:rPr>
        <w:t>Appendix 2</w:t>
      </w:r>
      <w:r w:rsidR="002D7031">
        <w:rPr>
          <w:rFonts w:eastAsiaTheme="minorHAnsi"/>
        </w:rPr>
        <w:t xml:space="preserve">: </w:t>
      </w:r>
      <w:r w:rsidR="00762DDE" w:rsidRPr="00762DDE">
        <w:rPr>
          <w:rFonts w:eastAsiaTheme="minorHAnsi"/>
        </w:rPr>
        <w:t>Full SPSS analyses</w:t>
      </w:r>
      <w:bookmarkEnd w:id="193"/>
      <w:r w:rsidR="00762DDE" w:rsidRPr="00762DDE">
        <w:rPr>
          <w:rFonts w:eastAsiaTheme="minorHAnsi"/>
        </w:rPr>
        <w:t xml:space="preserve"> </w:t>
      </w:r>
    </w:p>
    <w:p w14:paraId="21777303" w14:textId="77777777" w:rsidR="00EA48FC" w:rsidRPr="00762DDE" w:rsidRDefault="00EA48FC" w:rsidP="00111E64">
      <w:pPr>
        <w:pStyle w:val="HeadingTwo"/>
        <w:rPr>
          <w:rFonts w:eastAsiaTheme="minorHAnsi"/>
        </w:rPr>
      </w:pPr>
    </w:p>
    <w:p w14:paraId="4C75533D" w14:textId="77777777" w:rsidR="00762DDE" w:rsidRPr="00762DDE" w:rsidRDefault="00762DDE" w:rsidP="00111E64">
      <w:pPr>
        <w:pStyle w:val="HeadingTwo"/>
        <w:rPr>
          <w:rFonts w:eastAsiaTheme="minorHAnsi"/>
        </w:rPr>
      </w:pPr>
      <w:bookmarkStart w:id="194" w:name="_Toc70950241"/>
      <w:bookmarkStart w:id="195" w:name="_Toc70950404"/>
      <w:bookmarkStart w:id="196" w:name="_Toc70950537"/>
      <w:r w:rsidRPr="00762DDE">
        <w:rPr>
          <w:rFonts w:eastAsiaTheme="minorHAnsi"/>
        </w:rPr>
        <w:t>Crosstabulation: Age and Q6</w:t>
      </w:r>
      <w:bookmarkEnd w:id="194"/>
      <w:bookmarkEnd w:id="195"/>
      <w:bookmarkEnd w:id="196"/>
      <w:r w:rsidRPr="00762DDE">
        <w:rPr>
          <w:rFonts w:eastAsiaTheme="minorHAnsi"/>
        </w:rPr>
        <w:t xml:space="preserve"> </w:t>
      </w:r>
    </w:p>
    <w:p w14:paraId="4C071C29"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1E328EAB" wp14:editId="149804B9">
            <wp:extent cx="5727700" cy="2778125"/>
            <wp:effectExtent l="0" t="0" r="0"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1-04-18 at 1.02.32 PM.png"/>
                    <pic:cNvPicPr/>
                  </pic:nvPicPr>
                  <pic:blipFill>
                    <a:blip r:embed="rId151">
                      <a:extLst>
                        <a:ext uri="{28A0092B-C50C-407E-A947-70E740481C1C}">
                          <a14:useLocalDpi xmlns:a14="http://schemas.microsoft.com/office/drawing/2010/main" val="0"/>
                        </a:ext>
                      </a:extLst>
                    </a:blip>
                    <a:stretch>
                      <a:fillRect/>
                    </a:stretch>
                  </pic:blipFill>
                  <pic:spPr>
                    <a:xfrm>
                      <a:off x="0" y="0"/>
                      <a:ext cx="5727700" cy="2778125"/>
                    </a:xfrm>
                    <a:prstGeom prst="rect">
                      <a:avLst/>
                    </a:prstGeom>
                  </pic:spPr>
                </pic:pic>
              </a:graphicData>
            </a:graphic>
          </wp:inline>
        </w:drawing>
      </w:r>
    </w:p>
    <w:p w14:paraId="47D028EF"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26F9F571" wp14:editId="5E49A76C">
            <wp:extent cx="5727700" cy="2574290"/>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1-04-18 at 1.03.04 PM.png"/>
                    <pic:cNvPicPr/>
                  </pic:nvPicPr>
                  <pic:blipFill>
                    <a:blip r:embed="rId152">
                      <a:extLst>
                        <a:ext uri="{28A0092B-C50C-407E-A947-70E740481C1C}">
                          <a14:useLocalDpi xmlns:a14="http://schemas.microsoft.com/office/drawing/2010/main" val="0"/>
                        </a:ext>
                      </a:extLst>
                    </a:blip>
                    <a:stretch>
                      <a:fillRect/>
                    </a:stretch>
                  </pic:blipFill>
                  <pic:spPr>
                    <a:xfrm>
                      <a:off x="0" y="0"/>
                      <a:ext cx="5727700" cy="2574290"/>
                    </a:xfrm>
                    <a:prstGeom prst="rect">
                      <a:avLst/>
                    </a:prstGeom>
                  </pic:spPr>
                </pic:pic>
              </a:graphicData>
            </a:graphic>
          </wp:inline>
        </w:drawing>
      </w:r>
    </w:p>
    <w:p w14:paraId="17BF4313" w14:textId="77777777" w:rsidR="00762DDE" w:rsidRPr="00762DDE" w:rsidRDefault="00762DDE" w:rsidP="00762DDE">
      <w:pPr>
        <w:rPr>
          <w:rFonts w:ascii="Arial" w:eastAsiaTheme="minorHAnsi" w:hAnsi="Arial" w:cs="Arial"/>
          <w:lang w:val="en-GB"/>
        </w:rPr>
      </w:pPr>
    </w:p>
    <w:p w14:paraId="1F7CF91C"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4AA8BCFD" wp14:editId="46671F2F">
            <wp:extent cx="5727700" cy="25831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4-18 at 1.03.23 PM.png"/>
                    <pic:cNvPicPr/>
                  </pic:nvPicPr>
                  <pic:blipFill>
                    <a:blip r:embed="rId153">
                      <a:extLst>
                        <a:ext uri="{28A0092B-C50C-407E-A947-70E740481C1C}">
                          <a14:useLocalDpi xmlns:a14="http://schemas.microsoft.com/office/drawing/2010/main" val="0"/>
                        </a:ext>
                      </a:extLst>
                    </a:blip>
                    <a:stretch>
                      <a:fillRect/>
                    </a:stretch>
                  </pic:blipFill>
                  <pic:spPr>
                    <a:xfrm>
                      <a:off x="0" y="0"/>
                      <a:ext cx="5727700" cy="2583180"/>
                    </a:xfrm>
                    <a:prstGeom prst="rect">
                      <a:avLst/>
                    </a:prstGeom>
                  </pic:spPr>
                </pic:pic>
              </a:graphicData>
            </a:graphic>
          </wp:inline>
        </w:drawing>
      </w:r>
    </w:p>
    <w:p w14:paraId="186D6C69" w14:textId="77777777" w:rsidR="00762DDE" w:rsidRPr="00762DDE" w:rsidRDefault="00762DDE" w:rsidP="00762DDE">
      <w:pPr>
        <w:rPr>
          <w:rFonts w:ascii="Arial" w:eastAsiaTheme="minorHAnsi" w:hAnsi="Arial" w:cs="Arial"/>
          <w:lang w:val="en-GB"/>
        </w:rPr>
      </w:pPr>
    </w:p>
    <w:p w14:paraId="38E4A554"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7D242FC7" wp14:editId="7049E019">
            <wp:extent cx="5727700" cy="2597150"/>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1-04-18 at 1.03.43 PM.png"/>
                    <pic:cNvPicPr/>
                  </pic:nvPicPr>
                  <pic:blipFill>
                    <a:blip r:embed="rId154">
                      <a:extLst>
                        <a:ext uri="{28A0092B-C50C-407E-A947-70E740481C1C}">
                          <a14:useLocalDpi xmlns:a14="http://schemas.microsoft.com/office/drawing/2010/main" val="0"/>
                        </a:ext>
                      </a:extLst>
                    </a:blip>
                    <a:stretch>
                      <a:fillRect/>
                    </a:stretch>
                  </pic:blipFill>
                  <pic:spPr>
                    <a:xfrm>
                      <a:off x="0" y="0"/>
                      <a:ext cx="5727700" cy="2597150"/>
                    </a:xfrm>
                    <a:prstGeom prst="rect">
                      <a:avLst/>
                    </a:prstGeom>
                  </pic:spPr>
                </pic:pic>
              </a:graphicData>
            </a:graphic>
          </wp:inline>
        </w:drawing>
      </w:r>
    </w:p>
    <w:p w14:paraId="36A74F4C" w14:textId="77777777" w:rsidR="00762DDE" w:rsidRPr="00762DDE" w:rsidRDefault="00762DDE" w:rsidP="00762DDE">
      <w:pPr>
        <w:rPr>
          <w:rFonts w:ascii="Arial" w:eastAsiaTheme="minorHAnsi" w:hAnsi="Arial" w:cs="Arial"/>
          <w:lang w:val="en-GB"/>
        </w:rPr>
      </w:pPr>
    </w:p>
    <w:p w14:paraId="4B99F0E6"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5D271432" wp14:editId="3F3E9868">
            <wp:extent cx="5727700" cy="258826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4-18 at 1.04.04 PM.png"/>
                    <pic:cNvPicPr/>
                  </pic:nvPicPr>
                  <pic:blipFill>
                    <a:blip r:embed="rId155">
                      <a:extLst>
                        <a:ext uri="{28A0092B-C50C-407E-A947-70E740481C1C}">
                          <a14:useLocalDpi xmlns:a14="http://schemas.microsoft.com/office/drawing/2010/main" val="0"/>
                        </a:ext>
                      </a:extLst>
                    </a:blip>
                    <a:stretch>
                      <a:fillRect/>
                    </a:stretch>
                  </pic:blipFill>
                  <pic:spPr>
                    <a:xfrm>
                      <a:off x="0" y="0"/>
                      <a:ext cx="5727700" cy="2588260"/>
                    </a:xfrm>
                    <a:prstGeom prst="rect">
                      <a:avLst/>
                    </a:prstGeom>
                  </pic:spPr>
                </pic:pic>
              </a:graphicData>
            </a:graphic>
          </wp:inline>
        </w:drawing>
      </w:r>
    </w:p>
    <w:p w14:paraId="6BBB7CAC" w14:textId="77777777" w:rsidR="00762DDE" w:rsidRPr="00762DDE" w:rsidRDefault="00762DDE" w:rsidP="00762DDE">
      <w:pPr>
        <w:rPr>
          <w:rFonts w:ascii="Arial" w:eastAsiaTheme="minorHAnsi" w:hAnsi="Arial" w:cs="Arial"/>
          <w:lang w:val="en-GB"/>
        </w:rPr>
      </w:pPr>
    </w:p>
    <w:p w14:paraId="12AAB984" w14:textId="77777777" w:rsidR="00762DDE" w:rsidRPr="00762DDE" w:rsidRDefault="00762DDE" w:rsidP="00762DDE">
      <w:pPr>
        <w:rPr>
          <w:rFonts w:ascii="Arial" w:eastAsiaTheme="minorHAnsi" w:hAnsi="Arial" w:cs="Arial"/>
          <w:b/>
          <w:lang w:val="en-GB"/>
        </w:rPr>
      </w:pPr>
    </w:p>
    <w:p w14:paraId="3A9BA723" w14:textId="77777777" w:rsidR="00762DDE" w:rsidRPr="00762DDE" w:rsidRDefault="00762DDE" w:rsidP="00EA48FC">
      <w:pPr>
        <w:pStyle w:val="Heading3"/>
        <w:rPr>
          <w:rFonts w:eastAsiaTheme="minorHAnsi"/>
          <w:b/>
          <w:lang w:val="en-GB"/>
        </w:rPr>
      </w:pPr>
      <w:bookmarkStart w:id="197" w:name="_Toc70950242"/>
      <w:bookmarkStart w:id="198" w:name="_Toc70950405"/>
      <w:bookmarkStart w:id="199" w:name="_Toc70950538"/>
      <w:r w:rsidRPr="00762DDE">
        <w:rPr>
          <w:rFonts w:eastAsiaTheme="minorHAnsi"/>
        </w:rPr>
        <w:t>Crosstabulation: Perspective and Q6</w:t>
      </w:r>
      <w:bookmarkEnd w:id="197"/>
      <w:bookmarkEnd w:id="198"/>
      <w:bookmarkEnd w:id="199"/>
      <w:r w:rsidRPr="00762DDE">
        <w:rPr>
          <w:rFonts w:eastAsiaTheme="minorHAnsi"/>
        </w:rPr>
        <w:t xml:space="preserve"> </w:t>
      </w:r>
    </w:p>
    <w:p w14:paraId="0067CDAC" w14:textId="77777777" w:rsidR="00762DDE" w:rsidRPr="00762DDE" w:rsidRDefault="00762DDE" w:rsidP="00762DDE">
      <w:pPr>
        <w:rPr>
          <w:rFonts w:ascii="Arial" w:eastAsiaTheme="minorHAnsi" w:hAnsi="Arial" w:cs="Arial"/>
          <w:b/>
          <w:lang w:val="en-GB"/>
        </w:rPr>
      </w:pPr>
    </w:p>
    <w:p w14:paraId="2949FECD" w14:textId="77777777" w:rsidR="00762DDE" w:rsidRPr="00762DDE" w:rsidRDefault="00762DDE" w:rsidP="00762DDE">
      <w:pPr>
        <w:rPr>
          <w:rFonts w:ascii="Arial" w:eastAsiaTheme="minorHAnsi" w:hAnsi="Arial" w:cs="Arial"/>
          <w:b/>
          <w:lang w:val="en-GB"/>
        </w:rPr>
      </w:pPr>
      <w:r w:rsidRPr="00762DDE">
        <w:rPr>
          <w:rFonts w:ascii="Arial" w:eastAsiaTheme="minorHAnsi" w:hAnsi="Arial" w:cs="Arial"/>
          <w:b/>
          <w:noProof/>
          <w:lang w:val="en-GB"/>
        </w:rPr>
        <w:drawing>
          <wp:inline distT="0" distB="0" distL="0" distR="0" wp14:anchorId="5F69AA3E" wp14:editId="73B4EBE8">
            <wp:extent cx="5727700" cy="19062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1-04-18 at 1.14.51 PM.png"/>
                    <pic:cNvPicPr/>
                  </pic:nvPicPr>
                  <pic:blipFill>
                    <a:blip r:embed="rId156">
                      <a:extLst>
                        <a:ext uri="{28A0092B-C50C-407E-A947-70E740481C1C}">
                          <a14:useLocalDpi xmlns:a14="http://schemas.microsoft.com/office/drawing/2010/main" val="0"/>
                        </a:ext>
                      </a:extLst>
                    </a:blip>
                    <a:stretch>
                      <a:fillRect/>
                    </a:stretch>
                  </pic:blipFill>
                  <pic:spPr>
                    <a:xfrm>
                      <a:off x="0" y="0"/>
                      <a:ext cx="5727700" cy="1906270"/>
                    </a:xfrm>
                    <a:prstGeom prst="rect">
                      <a:avLst/>
                    </a:prstGeom>
                  </pic:spPr>
                </pic:pic>
              </a:graphicData>
            </a:graphic>
          </wp:inline>
        </w:drawing>
      </w:r>
    </w:p>
    <w:p w14:paraId="16C0C49C" w14:textId="77777777" w:rsidR="00762DDE" w:rsidRPr="00762DDE" w:rsidRDefault="00762DDE" w:rsidP="00762DDE">
      <w:pPr>
        <w:rPr>
          <w:rFonts w:ascii="Arial" w:eastAsiaTheme="minorHAnsi" w:hAnsi="Arial" w:cs="Arial"/>
          <w:b/>
          <w:lang w:val="en-GB"/>
        </w:rPr>
      </w:pPr>
    </w:p>
    <w:p w14:paraId="7C435721" w14:textId="77777777" w:rsidR="00762DDE" w:rsidRPr="00762DDE" w:rsidRDefault="00762DDE" w:rsidP="00762DDE">
      <w:pPr>
        <w:rPr>
          <w:rFonts w:ascii="Arial" w:eastAsiaTheme="minorHAnsi" w:hAnsi="Arial" w:cs="Arial"/>
          <w:b/>
          <w:lang w:val="en-GB"/>
        </w:rPr>
      </w:pPr>
      <w:r w:rsidRPr="00762DDE">
        <w:rPr>
          <w:rFonts w:ascii="Arial" w:eastAsiaTheme="minorHAnsi" w:hAnsi="Arial" w:cs="Arial"/>
          <w:b/>
          <w:noProof/>
          <w:lang w:val="en-GB"/>
        </w:rPr>
        <w:lastRenderedPageBreak/>
        <w:drawing>
          <wp:inline distT="0" distB="0" distL="0" distR="0" wp14:anchorId="7ECB05E2" wp14:editId="4DADB0CD">
            <wp:extent cx="5727700" cy="190944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1-04-18 at 1.15.08 PM.png"/>
                    <pic:cNvPicPr/>
                  </pic:nvPicPr>
                  <pic:blipFill>
                    <a:blip r:embed="rId157">
                      <a:extLst>
                        <a:ext uri="{28A0092B-C50C-407E-A947-70E740481C1C}">
                          <a14:useLocalDpi xmlns:a14="http://schemas.microsoft.com/office/drawing/2010/main" val="0"/>
                        </a:ext>
                      </a:extLst>
                    </a:blip>
                    <a:stretch>
                      <a:fillRect/>
                    </a:stretch>
                  </pic:blipFill>
                  <pic:spPr>
                    <a:xfrm>
                      <a:off x="0" y="0"/>
                      <a:ext cx="5727700" cy="1909445"/>
                    </a:xfrm>
                    <a:prstGeom prst="rect">
                      <a:avLst/>
                    </a:prstGeom>
                  </pic:spPr>
                </pic:pic>
              </a:graphicData>
            </a:graphic>
          </wp:inline>
        </w:drawing>
      </w:r>
    </w:p>
    <w:p w14:paraId="3E72919D" w14:textId="77777777" w:rsidR="00762DDE" w:rsidRPr="00762DDE" w:rsidRDefault="00762DDE" w:rsidP="00762DDE">
      <w:pPr>
        <w:rPr>
          <w:rFonts w:ascii="Arial" w:eastAsiaTheme="minorHAnsi" w:hAnsi="Arial" w:cs="Arial"/>
          <w:b/>
          <w:lang w:val="en-GB"/>
        </w:rPr>
      </w:pPr>
    </w:p>
    <w:p w14:paraId="4C48FAFE" w14:textId="77777777" w:rsidR="00762DDE" w:rsidRPr="00762DDE" w:rsidRDefault="00762DDE" w:rsidP="00762DDE">
      <w:pPr>
        <w:rPr>
          <w:rFonts w:ascii="Arial" w:eastAsiaTheme="minorHAnsi" w:hAnsi="Arial" w:cs="Arial"/>
          <w:b/>
          <w:lang w:val="en-GB"/>
        </w:rPr>
      </w:pPr>
      <w:r w:rsidRPr="00762DDE">
        <w:rPr>
          <w:rFonts w:ascii="Arial" w:eastAsiaTheme="minorHAnsi" w:hAnsi="Arial" w:cs="Arial"/>
          <w:b/>
          <w:noProof/>
          <w:lang w:val="en-GB"/>
        </w:rPr>
        <w:drawing>
          <wp:inline distT="0" distB="0" distL="0" distR="0" wp14:anchorId="1B649280" wp14:editId="7C54ECCC">
            <wp:extent cx="5727700" cy="1903730"/>
            <wp:effectExtent l="0" t="0" r="0" b="12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1-04-18 at 1.15.41 PM.png"/>
                    <pic:cNvPicPr/>
                  </pic:nvPicPr>
                  <pic:blipFill>
                    <a:blip r:embed="rId158">
                      <a:extLst>
                        <a:ext uri="{28A0092B-C50C-407E-A947-70E740481C1C}">
                          <a14:useLocalDpi xmlns:a14="http://schemas.microsoft.com/office/drawing/2010/main" val="0"/>
                        </a:ext>
                      </a:extLst>
                    </a:blip>
                    <a:stretch>
                      <a:fillRect/>
                    </a:stretch>
                  </pic:blipFill>
                  <pic:spPr>
                    <a:xfrm>
                      <a:off x="0" y="0"/>
                      <a:ext cx="5727700" cy="1903730"/>
                    </a:xfrm>
                    <a:prstGeom prst="rect">
                      <a:avLst/>
                    </a:prstGeom>
                  </pic:spPr>
                </pic:pic>
              </a:graphicData>
            </a:graphic>
          </wp:inline>
        </w:drawing>
      </w:r>
    </w:p>
    <w:p w14:paraId="26D1BCA4" w14:textId="77777777" w:rsidR="00762DDE" w:rsidRPr="00762DDE" w:rsidRDefault="00762DDE" w:rsidP="00762DDE">
      <w:pPr>
        <w:rPr>
          <w:rFonts w:ascii="Arial" w:eastAsiaTheme="minorHAnsi" w:hAnsi="Arial" w:cs="Arial"/>
          <w:b/>
          <w:lang w:val="en-GB"/>
        </w:rPr>
      </w:pPr>
    </w:p>
    <w:p w14:paraId="573E954D" w14:textId="77777777" w:rsidR="00762DDE" w:rsidRPr="00762DDE" w:rsidRDefault="00762DDE" w:rsidP="00762DDE">
      <w:pPr>
        <w:rPr>
          <w:rFonts w:ascii="Arial" w:eastAsiaTheme="minorHAnsi" w:hAnsi="Arial" w:cs="Arial"/>
          <w:b/>
          <w:lang w:val="en-GB"/>
        </w:rPr>
      </w:pPr>
      <w:r w:rsidRPr="00762DDE">
        <w:rPr>
          <w:rFonts w:ascii="Arial" w:eastAsiaTheme="minorHAnsi" w:hAnsi="Arial" w:cs="Arial"/>
          <w:b/>
          <w:noProof/>
          <w:lang w:val="en-GB"/>
        </w:rPr>
        <w:drawing>
          <wp:inline distT="0" distB="0" distL="0" distR="0" wp14:anchorId="610D4611" wp14:editId="5545F309">
            <wp:extent cx="5727700" cy="18700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1-04-18 at 1.16.06 PM.png"/>
                    <pic:cNvPicPr/>
                  </pic:nvPicPr>
                  <pic:blipFill>
                    <a:blip r:embed="rId159">
                      <a:extLst>
                        <a:ext uri="{28A0092B-C50C-407E-A947-70E740481C1C}">
                          <a14:useLocalDpi xmlns:a14="http://schemas.microsoft.com/office/drawing/2010/main" val="0"/>
                        </a:ext>
                      </a:extLst>
                    </a:blip>
                    <a:stretch>
                      <a:fillRect/>
                    </a:stretch>
                  </pic:blipFill>
                  <pic:spPr>
                    <a:xfrm>
                      <a:off x="0" y="0"/>
                      <a:ext cx="5727700" cy="1870075"/>
                    </a:xfrm>
                    <a:prstGeom prst="rect">
                      <a:avLst/>
                    </a:prstGeom>
                  </pic:spPr>
                </pic:pic>
              </a:graphicData>
            </a:graphic>
          </wp:inline>
        </w:drawing>
      </w:r>
    </w:p>
    <w:p w14:paraId="16F28DE1" w14:textId="77777777" w:rsidR="00762DDE" w:rsidRPr="00762DDE" w:rsidRDefault="00762DDE" w:rsidP="00762DDE">
      <w:pPr>
        <w:rPr>
          <w:rFonts w:ascii="Arial" w:eastAsiaTheme="minorHAnsi" w:hAnsi="Arial" w:cs="Arial"/>
          <w:b/>
          <w:lang w:val="en-GB"/>
        </w:rPr>
      </w:pPr>
    </w:p>
    <w:p w14:paraId="7239C195" w14:textId="77777777" w:rsidR="00762DDE" w:rsidRPr="00762DDE" w:rsidRDefault="00762DDE" w:rsidP="00762DDE">
      <w:pPr>
        <w:rPr>
          <w:rFonts w:ascii="Arial" w:eastAsiaTheme="minorHAnsi" w:hAnsi="Arial" w:cs="Arial"/>
          <w:b/>
          <w:lang w:val="en-GB"/>
        </w:rPr>
      </w:pPr>
      <w:r w:rsidRPr="00762DDE">
        <w:rPr>
          <w:rFonts w:ascii="Arial" w:eastAsiaTheme="minorHAnsi" w:hAnsi="Arial" w:cs="Arial"/>
          <w:b/>
          <w:noProof/>
          <w:lang w:val="en-GB"/>
        </w:rPr>
        <w:drawing>
          <wp:inline distT="0" distB="0" distL="0" distR="0" wp14:anchorId="77897995" wp14:editId="700A36BF">
            <wp:extent cx="5727700" cy="189801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1-04-18 at 1.16.26 PM.png"/>
                    <pic:cNvPicPr/>
                  </pic:nvPicPr>
                  <pic:blipFill>
                    <a:blip r:embed="rId160">
                      <a:extLst>
                        <a:ext uri="{28A0092B-C50C-407E-A947-70E740481C1C}">
                          <a14:useLocalDpi xmlns:a14="http://schemas.microsoft.com/office/drawing/2010/main" val="0"/>
                        </a:ext>
                      </a:extLst>
                    </a:blip>
                    <a:stretch>
                      <a:fillRect/>
                    </a:stretch>
                  </pic:blipFill>
                  <pic:spPr>
                    <a:xfrm>
                      <a:off x="0" y="0"/>
                      <a:ext cx="5727700" cy="1898015"/>
                    </a:xfrm>
                    <a:prstGeom prst="rect">
                      <a:avLst/>
                    </a:prstGeom>
                  </pic:spPr>
                </pic:pic>
              </a:graphicData>
            </a:graphic>
          </wp:inline>
        </w:drawing>
      </w:r>
    </w:p>
    <w:p w14:paraId="2CC470F5" w14:textId="77777777" w:rsidR="00762DDE" w:rsidRPr="00762DDE" w:rsidRDefault="00762DDE" w:rsidP="00762DDE">
      <w:pPr>
        <w:rPr>
          <w:rFonts w:ascii="Arial" w:eastAsiaTheme="minorHAnsi" w:hAnsi="Arial" w:cs="Arial"/>
          <w:lang w:val="en-GB"/>
        </w:rPr>
      </w:pPr>
    </w:p>
    <w:p w14:paraId="072E3C5A" w14:textId="77777777" w:rsidR="00762DDE" w:rsidRPr="00762DDE" w:rsidRDefault="00762DDE" w:rsidP="00762DDE">
      <w:pPr>
        <w:rPr>
          <w:rFonts w:ascii="Arial" w:eastAsiaTheme="minorHAnsi" w:hAnsi="Arial" w:cs="Arial"/>
          <w:b/>
          <w:lang w:val="en-GB"/>
        </w:rPr>
      </w:pPr>
    </w:p>
    <w:p w14:paraId="13CDF7E7" w14:textId="77777777" w:rsidR="00762DDE" w:rsidRPr="00762DDE" w:rsidRDefault="00762DDE" w:rsidP="00762DDE">
      <w:pPr>
        <w:rPr>
          <w:rFonts w:ascii="Arial" w:eastAsiaTheme="minorHAnsi" w:hAnsi="Arial" w:cs="Arial"/>
          <w:b/>
          <w:lang w:val="en-GB"/>
        </w:rPr>
      </w:pPr>
    </w:p>
    <w:p w14:paraId="5FAC1D07" w14:textId="77777777" w:rsidR="00762DDE" w:rsidRPr="00762DDE" w:rsidRDefault="00762DDE" w:rsidP="00762DDE">
      <w:pPr>
        <w:rPr>
          <w:rFonts w:ascii="Arial" w:eastAsiaTheme="minorHAnsi" w:hAnsi="Arial" w:cs="Arial"/>
          <w:b/>
          <w:lang w:val="en-GB"/>
        </w:rPr>
      </w:pPr>
    </w:p>
    <w:p w14:paraId="68E273A7" w14:textId="77777777" w:rsidR="00762DDE" w:rsidRPr="00762DDE" w:rsidRDefault="00762DDE" w:rsidP="00762DDE">
      <w:pPr>
        <w:spacing w:after="200"/>
        <w:rPr>
          <w:rFonts w:ascii="Arial" w:eastAsiaTheme="minorHAnsi" w:hAnsi="Arial" w:cs="Arial"/>
          <w:b/>
          <w:i/>
          <w:iCs/>
          <w:color w:val="44546A" w:themeColor="text2"/>
          <w:sz w:val="18"/>
          <w:szCs w:val="18"/>
          <w:lang w:val="en-GB"/>
        </w:rPr>
      </w:pPr>
      <w:r w:rsidRPr="00762DDE">
        <w:rPr>
          <w:rFonts w:ascii="Arial" w:eastAsiaTheme="minorHAnsi" w:hAnsi="Arial" w:cs="Arial"/>
          <w:i/>
          <w:iCs/>
          <w:color w:val="44546A" w:themeColor="text2"/>
          <w:sz w:val="18"/>
          <w:szCs w:val="18"/>
        </w:rPr>
        <w:lastRenderedPageBreak/>
        <w:t>Crosstabulation: Industry and Q6</w:t>
      </w:r>
    </w:p>
    <w:p w14:paraId="527BACE7" w14:textId="77777777" w:rsidR="00762DDE" w:rsidRPr="00762DDE" w:rsidRDefault="00762DDE" w:rsidP="00762DDE">
      <w:pPr>
        <w:rPr>
          <w:rFonts w:ascii="Arial" w:eastAsiaTheme="minorHAnsi" w:hAnsi="Arial" w:cs="Arial"/>
          <w:lang w:val="en-GB"/>
        </w:rPr>
      </w:pPr>
    </w:p>
    <w:p w14:paraId="6DA4EE96"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52E333B3" wp14:editId="71432CAC">
            <wp:extent cx="5727700" cy="3347720"/>
            <wp:effectExtent l="0" t="0" r="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1-04-18 at 1.18.05 PM.png"/>
                    <pic:cNvPicPr/>
                  </pic:nvPicPr>
                  <pic:blipFill>
                    <a:blip r:embed="rId161">
                      <a:extLst>
                        <a:ext uri="{28A0092B-C50C-407E-A947-70E740481C1C}">
                          <a14:useLocalDpi xmlns:a14="http://schemas.microsoft.com/office/drawing/2010/main" val="0"/>
                        </a:ext>
                      </a:extLst>
                    </a:blip>
                    <a:stretch>
                      <a:fillRect/>
                    </a:stretch>
                  </pic:blipFill>
                  <pic:spPr>
                    <a:xfrm>
                      <a:off x="0" y="0"/>
                      <a:ext cx="5727700" cy="3347720"/>
                    </a:xfrm>
                    <a:prstGeom prst="rect">
                      <a:avLst/>
                    </a:prstGeom>
                  </pic:spPr>
                </pic:pic>
              </a:graphicData>
            </a:graphic>
          </wp:inline>
        </w:drawing>
      </w:r>
    </w:p>
    <w:p w14:paraId="6B61D412" w14:textId="77777777" w:rsidR="00762DDE" w:rsidRPr="00762DDE" w:rsidRDefault="00762DDE" w:rsidP="00762DDE">
      <w:pPr>
        <w:rPr>
          <w:rFonts w:ascii="Arial" w:eastAsiaTheme="minorHAnsi" w:hAnsi="Arial" w:cs="Arial"/>
          <w:lang w:val="en-GB"/>
        </w:rPr>
      </w:pPr>
    </w:p>
    <w:p w14:paraId="23119FD1" w14:textId="77777777" w:rsidR="00762DDE" w:rsidRPr="00762DDE" w:rsidRDefault="00762DDE" w:rsidP="00762DDE">
      <w:pPr>
        <w:rPr>
          <w:rFonts w:ascii="Arial" w:eastAsiaTheme="minorHAnsi" w:hAnsi="Arial" w:cs="Arial"/>
          <w:lang w:val="en-GB"/>
        </w:rPr>
      </w:pPr>
    </w:p>
    <w:p w14:paraId="762CD057"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3915A9BC" wp14:editId="0F1D76D4">
            <wp:extent cx="5727700" cy="3361055"/>
            <wp:effectExtent l="0" t="0" r="0" b="444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1-04-18 at 1.38.17 PM.png"/>
                    <pic:cNvPicPr/>
                  </pic:nvPicPr>
                  <pic:blipFill>
                    <a:blip r:embed="rId162">
                      <a:extLst>
                        <a:ext uri="{28A0092B-C50C-407E-A947-70E740481C1C}">
                          <a14:useLocalDpi xmlns:a14="http://schemas.microsoft.com/office/drawing/2010/main" val="0"/>
                        </a:ext>
                      </a:extLst>
                    </a:blip>
                    <a:stretch>
                      <a:fillRect/>
                    </a:stretch>
                  </pic:blipFill>
                  <pic:spPr>
                    <a:xfrm>
                      <a:off x="0" y="0"/>
                      <a:ext cx="5727700" cy="3361055"/>
                    </a:xfrm>
                    <a:prstGeom prst="rect">
                      <a:avLst/>
                    </a:prstGeom>
                  </pic:spPr>
                </pic:pic>
              </a:graphicData>
            </a:graphic>
          </wp:inline>
        </w:drawing>
      </w:r>
    </w:p>
    <w:p w14:paraId="30419B62" w14:textId="77777777" w:rsidR="00762DDE" w:rsidRPr="00762DDE" w:rsidRDefault="00762DDE" w:rsidP="00762DDE">
      <w:pPr>
        <w:rPr>
          <w:rFonts w:ascii="Arial" w:eastAsiaTheme="minorHAnsi" w:hAnsi="Arial" w:cs="Arial"/>
          <w:lang w:val="en-GB"/>
        </w:rPr>
      </w:pPr>
    </w:p>
    <w:p w14:paraId="5FF2C927" w14:textId="77777777" w:rsidR="00762DDE" w:rsidRPr="00762DDE" w:rsidRDefault="00762DDE" w:rsidP="00762DDE">
      <w:pPr>
        <w:rPr>
          <w:rFonts w:ascii="Arial" w:eastAsiaTheme="minorHAnsi" w:hAnsi="Arial" w:cs="Arial"/>
          <w:lang w:val="en-GB"/>
        </w:rPr>
      </w:pPr>
    </w:p>
    <w:p w14:paraId="001BD31C"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lastRenderedPageBreak/>
        <w:drawing>
          <wp:inline distT="0" distB="0" distL="0" distR="0" wp14:anchorId="78645B35" wp14:editId="3D0C094C">
            <wp:extent cx="5727700" cy="334581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1-04-18 at 1.38.39 PM.png"/>
                    <pic:cNvPicPr/>
                  </pic:nvPicPr>
                  <pic:blipFill>
                    <a:blip r:embed="rId163">
                      <a:extLst>
                        <a:ext uri="{28A0092B-C50C-407E-A947-70E740481C1C}">
                          <a14:useLocalDpi xmlns:a14="http://schemas.microsoft.com/office/drawing/2010/main" val="0"/>
                        </a:ext>
                      </a:extLst>
                    </a:blip>
                    <a:stretch>
                      <a:fillRect/>
                    </a:stretch>
                  </pic:blipFill>
                  <pic:spPr>
                    <a:xfrm>
                      <a:off x="0" y="0"/>
                      <a:ext cx="5727700" cy="3345815"/>
                    </a:xfrm>
                    <a:prstGeom prst="rect">
                      <a:avLst/>
                    </a:prstGeom>
                  </pic:spPr>
                </pic:pic>
              </a:graphicData>
            </a:graphic>
          </wp:inline>
        </w:drawing>
      </w:r>
    </w:p>
    <w:p w14:paraId="467E88E7" w14:textId="77777777" w:rsidR="00762DDE" w:rsidRPr="00762DDE" w:rsidRDefault="00762DDE" w:rsidP="00762DDE">
      <w:pPr>
        <w:rPr>
          <w:rFonts w:ascii="Arial" w:eastAsiaTheme="minorHAnsi" w:hAnsi="Arial" w:cs="Arial"/>
          <w:lang w:val="en-GB"/>
        </w:rPr>
      </w:pPr>
    </w:p>
    <w:p w14:paraId="7F56D471" w14:textId="77777777" w:rsidR="00762DDE" w:rsidRPr="00762DDE" w:rsidRDefault="00762DDE" w:rsidP="00762DDE">
      <w:pPr>
        <w:rPr>
          <w:rFonts w:ascii="Arial" w:eastAsiaTheme="minorHAnsi" w:hAnsi="Arial" w:cs="Arial"/>
          <w:lang w:val="en-GB"/>
        </w:rPr>
      </w:pPr>
    </w:p>
    <w:p w14:paraId="4120E910"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11CD8AFE" wp14:editId="1559F8B5">
            <wp:extent cx="5727700" cy="3361055"/>
            <wp:effectExtent l="0" t="0" r="0" b="444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1-04-18 at 1.38.59 PM.png"/>
                    <pic:cNvPicPr/>
                  </pic:nvPicPr>
                  <pic:blipFill>
                    <a:blip r:embed="rId164">
                      <a:extLst>
                        <a:ext uri="{28A0092B-C50C-407E-A947-70E740481C1C}">
                          <a14:useLocalDpi xmlns:a14="http://schemas.microsoft.com/office/drawing/2010/main" val="0"/>
                        </a:ext>
                      </a:extLst>
                    </a:blip>
                    <a:stretch>
                      <a:fillRect/>
                    </a:stretch>
                  </pic:blipFill>
                  <pic:spPr>
                    <a:xfrm>
                      <a:off x="0" y="0"/>
                      <a:ext cx="5727700" cy="3361055"/>
                    </a:xfrm>
                    <a:prstGeom prst="rect">
                      <a:avLst/>
                    </a:prstGeom>
                  </pic:spPr>
                </pic:pic>
              </a:graphicData>
            </a:graphic>
          </wp:inline>
        </w:drawing>
      </w:r>
    </w:p>
    <w:p w14:paraId="2699E7F3" w14:textId="77777777" w:rsidR="00762DDE" w:rsidRPr="00762DDE" w:rsidRDefault="00762DDE" w:rsidP="00762DDE">
      <w:pPr>
        <w:rPr>
          <w:rFonts w:ascii="Arial" w:eastAsiaTheme="minorHAnsi" w:hAnsi="Arial" w:cs="Arial"/>
          <w:lang w:val="en-GB"/>
        </w:rPr>
      </w:pPr>
    </w:p>
    <w:p w14:paraId="796426A5" w14:textId="77777777" w:rsidR="00762DDE" w:rsidRPr="00762DDE" w:rsidRDefault="00762DDE" w:rsidP="00762DDE">
      <w:pPr>
        <w:rPr>
          <w:rFonts w:ascii="Arial" w:eastAsiaTheme="minorHAnsi" w:hAnsi="Arial" w:cs="Arial"/>
          <w:lang w:val="en-GB"/>
        </w:rPr>
      </w:pPr>
    </w:p>
    <w:p w14:paraId="122B9230"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lastRenderedPageBreak/>
        <w:drawing>
          <wp:inline distT="0" distB="0" distL="0" distR="0" wp14:anchorId="37A707B4" wp14:editId="1DDF56F7">
            <wp:extent cx="5727700" cy="3336290"/>
            <wp:effectExtent l="0" t="0" r="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1-04-18 at 1.39.16 PM.png"/>
                    <pic:cNvPicPr/>
                  </pic:nvPicPr>
                  <pic:blipFill>
                    <a:blip r:embed="rId165">
                      <a:extLst>
                        <a:ext uri="{28A0092B-C50C-407E-A947-70E740481C1C}">
                          <a14:useLocalDpi xmlns:a14="http://schemas.microsoft.com/office/drawing/2010/main" val="0"/>
                        </a:ext>
                      </a:extLst>
                    </a:blip>
                    <a:stretch>
                      <a:fillRect/>
                    </a:stretch>
                  </pic:blipFill>
                  <pic:spPr>
                    <a:xfrm>
                      <a:off x="0" y="0"/>
                      <a:ext cx="5727700" cy="3336290"/>
                    </a:xfrm>
                    <a:prstGeom prst="rect">
                      <a:avLst/>
                    </a:prstGeom>
                  </pic:spPr>
                </pic:pic>
              </a:graphicData>
            </a:graphic>
          </wp:inline>
        </w:drawing>
      </w:r>
    </w:p>
    <w:p w14:paraId="2C93F3DC" w14:textId="77777777" w:rsidR="00762DDE" w:rsidRPr="00762DDE" w:rsidRDefault="00762DDE" w:rsidP="00762DDE">
      <w:pPr>
        <w:rPr>
          <w:rFonts w:ascii="Arial" w:eastAsiaTheme="minorHAnsi" w:hAnsi="Arial" w:cs="Arial"/>
          <w:lang w:val="en-GB"/>
        </w:rPr>
      </w:pPr>
    </w:p>
    <w:p w14:paraId="42FF1025" w14:textId="77777777" w:rsidR="00762DDE" w:rsidRPr="00762DDE" w:rsidRDefault="00762DDE" w:rsidP="00EA48FC">
      <w:pPr>
        <w:pStyle w:val="Heading3"/>
        <w:rPr>
          <w:rFonts w:eastAsiaTheme="minorHAnsi"/>
          <w:b/>
          <w:lang w:val="en-GB"/>
        </w:rPr>
      </w:pPr>
      <w:bookmarkStart w:id="200" w:name="_Toc70950243"/>
      <w:bookmarkStart w:id="201" w:name="_Toc70950406"/>
      <w:bookmarkStart w:id="202" w:name="_Toc70950539"/>
      <w:r w:rsidRPr="00762DDE">
        <w:rPr>
          <w:rFonts w:eastAsiaTheme="minorHAnsi"/>
        </w:rPr>
        <w:t>Crosstabulation: Perspective and Q10</w:t>
      </w:r>
      <w:bookmarkEnd w:id="200"/>
      <w:bookmarkEnd w:id="201"/>
      <w:bookmarkEnd w:id="202"/>
      <w:r w:rsidRPr="00762DDE">
        <w:rPr>
          <w:rFonts w:eastAsiaTheme="minorHAnsi"/>
        </w:rPr>
        <w:t xml:space="preserve"> </w:t>
      </w:r>
    </w:p>
    <w:p w14:paraId="4E1B3162" w14:textId="77777777" w:rsidR="00762DDE" w:rsidRPr="00762DDE" w:rsidRDefault="00762DDE" w:rsidP="00762DDE">
      <w:pPr>
        <w:rPr>
          <w:rFonts w:ascii="Arial" w:eastAsiaTheme="minorHAnsi" w:hAnsi="Arial" w:cs="Arial"/>
          <w:b/>
          <w:lang w:val="en-GB"/>
        </w:rPr>
      </w:pPr>
      <w:r w:rsidRPr="00762DDE">
        <w:rPr>
          <w:rFonts w:ascii="Arial" w:eastAsiaTheme="minorHAnsi" w:hAnsi="Arial" w:cs="Arial"/>
          <w:b/>
          <w:noProof/>
          <w:lang w:val="en-GB"/>
        </w:rPr>
        <w:drawing>
          <wp:inline distT="0" distB="0" distL="0" distR="0" wp14:anchorId="1C17FBA7" wp14:editId="5F1DF8CD">
            <wp:extent cx="5727700" cy="208343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1-04-18 at 2.09.05 PM.png"/>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5727700" cy="2083435"/>
                    </a:xfrm>
                    <a:prstGeom prst="rect">
                      <a:avLst/>
                    </a:prstGeom>
                  </pic:spPr>
                </pic:pic>
              </a:graphicData>
            </a:graphic>
          </wp:inline>
        </w:drawing>
      </w:r>
    </w:p>
    <w:p w14:paraId="0442638F" w14:textId="77777777" w:rsidR="00762DDE" w:rsidRPr="00762DDE" w:rsidRDefault="00762DDE" w:rsidP="00762DDE">
      <w:pPr>
        <w:rPr>
          <w:rFonts w:ascii="Arial" w:eastAsiaTheme="minorHAnsi" w:hAnsi="Arial" w:cs="Arial"/>
          <w:b/>
          <w:lang w:val="en-GB"/>
        </w:rPr>
      </w:pPr>
    </w:p>
    <w:p w14:paraId="01F20818" w14:textId="77777777" w:rsidR="00762DDE" w:rsidRPr="00762DDE" w:rsidRDefault="00762DDE" w:rsidP="00EA48FC">
      <w:pPr>
        <w:pStyle w:val="Heading3"/>
        <w:rPr>
          <w:rFonts w:eastAsiaTheme="minorHAnsi"/>
          <w:b/>
          <w:lang w:val="en-GB"/>
        </w:rPr>
      </w:pPr>
      <w:bookmarkStart w:id="203" w:name="_Toc70950244"/>
      <w:bookmarkStart w:id="204" w:name="_Toc70950407"/>
      <w:bookmarkStart w:id="205" w:name="_Toc70950540"/>
      <w:r w:rsidRPr="00762DDE">
        <w:rPr>
          <w:rFonts w:eastAsiaTheme="minorHAnsi"/>
        </w:rPr>
        <w:t>Crosstabulation: Perspective and Q11</w:t>
      </w:r>
      <w:bookmarkEnd w:id="203"/>
      <w:bookmarkEnd w:id="204"/>
      <w:bookmarkEnd w:id="205"/>
      <w:r w:rsidRPr="00762DDE">
        <w:rPr>
          <w:rFonts w:eastAsiaTheme="minorHAnsi"/>
        </w:rPr>
        <w:t xml:space="preserve"> </w:t>
      </w:r>
    </w:p>
    <w:p w14:paraId="3D2D3B77" w14:textId="77777777" w:rsidR="00762DDE" w:rsidRPr="00762DDE" w:rsidRDefault="00762DDE" w:rsidP="00762DDE">
      <w:pPr>
        <w:rPr>
          <w:rFonts w:ascii="Arial" w:eastAsiaTheme="minorHAnsi" w:hAnsi="Arial" w:cs="Arial"/>
          <w:b/>
          <w:lang w:val="en-GB"/>
        </w:rPr>
      </w:pPr>
      <w:r w:rsidRPr="00762DDE">
        <w:rPr>
          <w:rFonts w:ascii="Arial" w:eastAsiaTheme="minorHAnsi" w:hAnsi="Arial" w:cs="Arial"/>
          <w:b/>
          <w:noProof/>
          <w:lang w:val="en-GB"/>
        </w:rPr>
        <w:drawing>
          <wp:inline distT="0" distB="0" distL="0" distR="0" wp14:anchorId="1BDEC716" wp14:editId="4C885F13">
            <wp:extent cx="5727700" cy="234188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1-04-18 at 2.10.53 PM.png"/>
                    <pic:cNvPicPr/>
                  </pic:nvPicPr>
                  <pic:blipFill>
                    <a:blip r:embed="rId167">
                      <a:extLst>
                        <a:ext uri="{28A0092B-C50C-407E-A947-70E740481C1C}">
                          <a14:useLocalDpi xmlns:a14="http://schemas.microsoft.com/office/drawing/2010/main" val="0"/>
                        </a:ext>
                      </a:extLst>
                    </a:blip>
                    <a:stretch>
                      <a:fillRect/>
                    </a:stretch>
                  </pic:blipFill>
                  <pic:spPr>
                    <a:xfrm>
                      <a:off x="0" y="0"/>
                      <a:ext cx="5727700" cy="2341880"/>
                    </a:xfrm>
                    <a:prstGeom prst="rect">
                      <a:avLst/>
                    </a:prstGeom>
                  </pic:spPr>
                </pic:pic>
              </a:graphicData>
            </a:graphic>
          </wp:inline>
        </w:drawing>
      </w:r>
    </w:p>
    <w:p w14:paraId="0B4F074C" w14:textId="77777777" w:rsidR="00762DDE" w:rsidRPr="00762DDE" w:rsidRDefault="00762DDE" w:rsidP="00762DDE">
      <w:pPr>
        <w:rPr>
          <w:rFonts w:ascii="Arial" w:eastAsiaTheme="minorHAnsi" w:hAnsi="Arial" w:cs="Arial"/>
          <w:b/>
          <w:lang w:val="en-GB"/>
        </w:rPr>
      </w:pPr>
    </w:p>
    <w:p w14:paraId="71D7A887" w14:textId="77777777" w:rsidR="00762DDE" w:rsidRPr="00762DDE" w:rsidRDefault="00762DDE" w:rsidP="00EA48FC">
      <w:pPr>
        <w:pStyle w:val="Heading3"/>
        <w:rPr>
          <w:rFonts w:eastAsiaTheme="minorHAnsi"/>
          <w:b/>
          <w:lang w:val="en-GB"/>
        </w:rPr>
      </w:pPr>
      <w:bookmarkStart w:id="206" w:name="_Toc70950245"/>
      <w:bookmarkStart w:id="207" w:name="_Toc70950408"/>
      <w:bookmarkStart w:id="208" w:name="_Toc70950541"/>
      <w:r w:rsidRPr="00762DDE">
        <w:rPr>
          <w:rFonts w:eastAsiaTheme="minorHAnsi"/>
        </w:rPr>
        <w:lastRenderedPageBreak/>
        <w:t>Crosstabulation: Perspective and Q12</w:t>
      </w:r>
      <w:bookmarkEnd w:id="206"/>
      <w:bookmarkEnd w:id="207"/>
      <w:bookmarkEnd w:id="208"/>
      <w:r w:rsidRPr="00762DDE">
        <w:rPr>
          <w:rFonts w:eastAsiaTheme="minorHAnsi"/>
        </w:rPr>
        <w:t xml:space="preserve"> </w:t>
      </w:r>
    </w:p>
    <w:p w14:paraId="79692C8A" w14:textId="77777777" w:rsidR="00762DDE" w:rsidRPr="00762DDE" w:rsidRDefault="00762DDE" w:rsidP="00762DDE">
      <w:pPr>
        <w:rPr>
          <w:rFonts w:ascii="Arial" w:eastAsiaTheme="minorHAnsi" w:hAnsi="Arial" w:cs="Arial"/>
          <w:b/>
          <w:lang w:val="en-GB"/>
        </w:rPr>
      </w:pPr>
    </w:p>
    <w:p w14:paraId="52DEA0BE"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26B42BB4" wp14:editId="68FD5D06">
            <wp:extent cx="5727700" cy="235394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1-04-18 at 2.20.55 PM.png"/>
                    <pic:cNvPicPr/>
                  </pic:nvPicPr>
                  <pic:blipFill>
                    <a:blip r:embed="rId168">
                      <a:extLst>
                        <a:ext uri="{28A0092B-C50C-407E-A947-70E740481C1C}">
                          <a14:useLocalDpi xmlns:a14="http://schemas.microsoft.com/office/drawing/2010/main" val="0"/>
                        </a:ext>
                      </a:extLst>
                    </a:blip>
                    <a:stretch>
                      <a:fillRect/>
                    </a:stretch>
                  </pic:blipFill>
                  <pic:spPr>
                    <a:xfrm>
                      <a:off x="0" y="0"/>
                      <a:ext cx="5727700" cy="2353945"/>
                    </a:xfrm>
                    <a:prstGeom prst="rect">
                      <a:avLst/>
                    </a:prstGeom>
                  </pic:spPr>
                </pic:pic>
              </a:graphicData>
            </a:graphic>
          </wp:inline>
        </w:drawing>
      </w:r>
    </w:p>
    <w:p w14:paraId="41C9878B" w14:textId="77777777" w:rsidR="00762DDE" w:rsidRPr="00762DDE" w:rsidRDefault="00762DDE" w:rsidP="00762DDE">
      <w:pPr>
        <w:rPr>
          <w:rFonts w:ascii="Arial" w:eastAsiaTheme="minorHAnsi" w:hAnsi="Arial" w:cs="Arial"/>
          <w:lang w:val="en-GB"/>
        </w:rPr>
      </w:pPr>
    </w:p>
    <w:p w14:paraId="6B61B643" w14:textId="77777777" w:rsidR="00762DDE" w:rsidRPr="00762DDE" w:rsidRDefault="00762DDE" w:rsidP="00EA48FC">
      <w:pPr>
        <w:pStyle w:val="Heading3"/>
        <w:rPr>
          <w:rFonts w:eastAsiaTheme="minorHAnsi"/>
          <w:b/>
          <w:lang w:val="en-GB"/>
        </w:rPr>
      </w:pPr>
      <w:bookmarkStart w:id="209" w:name="_Toc70950246"/>
      <w:bookmarkStart w:id="210" w:name="_Toc70950409"/>
      <w:bookmarkStart w:id="211" w:name="_Toc70950542"/>
      <w:r w:rsidRPr="00762DDE">
        <w:rPr>
          <w:rFonts w:eastAsiaTheme="minorHAnsi"/>
        </w:rPr>
        <w:t>Q14: Significance between industry</w:t>
      </w:r>
      <w:bookmarkEnd w:id="209"/>
      <w:bookmarkEnd w:id="210"/>
      <w:bookmarkEnd w:id="211"/>
      <w:r w:rsidRPr="00762DDE">
        <w:rPr>
          <w:rFonts w:eastAsiaTheme="minorHAnsi"/>
        </w:rPr>
        <w:t xml:space="preserve"> </w:t>
      </w:r>
    </w:p>
    <w:p w14:paraId="1E9A0F38"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5AE697B4" wp14:editId="5B56BD24">
            <wp:extent cx="4737100" cy="22733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1-04-18 at 4.37.15 PM.png"/>
                    <pic:cNvPicPr/>
                  </pic:nvPicPr>
                  <pic:blipFill>
                    <a:blip r:embed="rId169">
                      <a:extLst>
                        <a:ext uri="{28A0092B-C50C-407E-A947-70E740481C1C}">
                          <a14:useLocalDpi xmlns:a14="http://schemas.microsoft.com/office/drawing/2010/main" val="0"/>
                        </a:ext>
                      </a:extLst>
                    </a:blip>
                    <a:stretch>
                      <a:fillRect/>
                    </a:stretch>
                  </pic:blipFill>
                  <pic:spPr>
                    <a:xfrm>
                      <a:off x="0" y="0"/>
                      <a:ext cx="4737100" cy="2273300"/>
                    </a:xfrm>
                    <a:prstGeom prst="rect">
                      <a:avLst/>
                    </a:prstGeom>
                  </pic:spPr>
                </pic:pic>
              </a:graphicData>
            </a:graphic>
          </wp:inline>
        </w:drawing>
      </w:r>
    </w:p>
    <w:p w14:paraId="174699F5" w14:textId="77777777" w:rsidR="00762DDE" w:rsidRPr="00762DDE" w:rsidRDefault="00762DDE" w:rsidP="00762DDE">
      <w:pPr>
        <w:rPr>
          <w:rFonts w:ascii="Arial" w:eastAsiaTheme="minorHAnsi" w:hAnsi="Arial" w:cs="Arial"/>
          <w:lang w:val="en-GB"/>
        </w:rPr>
      </w:pPr>
    </w:p>
    <w:p w14:paraId="0A8D11D7" w14:textId="77777777" w:rsidR="00762DDE" w:rsidRPr="00762DDE" w:rsidRDefault="00762DDE" w:rsidP="00EA48FC">
      <w:pPr>
        <w:pStyle w:val="Heading3"/>
        <w:rPr>
          <w:rFonts w:eastAsiaTheme="minorHAnsi"/>
          <w:lang w:val="en-GB"/>
        </w:rPr>
      </w:pPr>
      <w:bookmarkStart w:id="212" w:name="_Toc70950247"/>
      <w:bookmarkStart w:id="213" w:name="_Toc70950410"/>
      <w:bookmarkStart w:id="214" w:name="_Toc70950543"/>
      <w:r w:rsidRPr="00762DDE">
        <w:rPr>
          <w:rFonts w:eastAsiaTheme="minorHAnsi"/>
        </w:rPr>
        <w:t>Q14: Chart data</w:t>
      </w:r>
      <w:bookmarkEnd w:id="212"/>
      <w:bookmarkEnd w:id="213"/>
      <w:bookmarkEnd w:id="214"/>
      <w:r w:rsidRPr="00762DDE">
        <w:rPr>
          <w:rFonts w:eastAsiaTheme="minorHAnsi"/>
        </w:rPr>
        <w:t xml:space="preserve"> </w:t>
      </w:r>
    </w:p>
    <w:p w14:paraId="60F223AB" w14:textId="77777777" w:rsidR="00762DDE" w:rsidRPr="00762DDE" w:rsidRDefault="00762DDE" w:rsidP="00762DDE">
      <w:pPr>
        <w:rPr>
          <w:rFonts w:ascii="Arial" w:eastAsiaTheme="minorHAnsi" w:hAnsi="Arial" w:cs="Arial"/>
          <w:lang w:val="en-GB"/>
        </w:rPr>
      </w:pPr>
      <w:r w:rsidRPr="00762DDE">
        <w:rPr>
          <w:rFonts w:ascii="Arial" w:eastAsiaTheme="minorHAnsi" w:hAnsi="Arial" w:cs="Arial"/>
          <w:noProof/>
          <w:lang w:val="en-GB"/>
        </w:rPr>
        <w:drawing>
          <wp:inline distT="0" distB="0" distL="0" distR="0" wp14:anchorId="29A2E55F" wp14:editId="69463870">
            <wp:extent cx="5727700" cy="1330325"/>
            <wp:effectExtent l="0" t="0" r="0" b="3175"/>
            <wp:docPr id="64" name="Picture 64" descr="/var/folders/ys/83zc5l6x2clcyw3525blt1rm0000gp/T/com.microsoft.Word/Content.MSO/77C0BD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ys/83zc5l6x2clcyw3525blt1rm0000gp/T/com.microsoft.Word/Content.MSO/77C0BD23.tmp"/>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5727700" cy="1330325"/>
                    </a:xfrm>
                    <a:prstGeom prst="rect">
                      <a:avLst/>
                    </a:prstGeom>
                    <a:noFill/>
                    <a:ln>
                      <a:noFill/>
                    </a:ln>
                  </pic:spPr>
                </pic:pic>
              </a:graphicData>
            </a:graphic>
          </wp:inline>
        </w:drawing>
      </w:r>
    </w:p>
    <w:p w14:paraId="444F4AA9" w14:textId="77777777" w:rsidR="00762DDE" w:rsidRPr="00762DDE" w:rsidRDefault="00762DDE" w:rsidP="00762DDE">
      <w:pPr>
        <w:rPr>
          <w:rFonts w:ascii="Arial" w:eastAsiaTheme="minorHAnsi" w:hAnsi="Arial" w:cs="Arial"/>
        </w:rPr>
      </w:pPr>
    </w:p>
    <w:p w14:paraId="30F012AE" w14:textId="77777777" w:rsidR="00762DDE" w:rsidRPr="00762DDE" w:rsidRDefault="00762DDE" w:rsidP="00762DDE">
      <w:pPr>
        <w:rPr>
          <w:rFonts w:ascii="Arial" w:eastAsiaTheme="minorHAnsi" w:hAnsi="Arial" w:cs="Arial"/>
        </w:rPr>
      </w:pPr>
    </w:p>
    <w:p w14:paraId="05097C86" w14:textId="77777777" w:rsidR="00762DDE" w:rsidRPr="00762DDE" w:rsidRDefault="00762DDE" w:rsidP="00762DDE">
      <w:pPr>
        <w:rPr>
          <w:rFonts w:ascii="Arial" w:eastAsiaTheme="minorHAnsi" w:hAnsi="Arial" w:cs="Arial"/>
        </w:rPr>
      </w:pPr>
    </w:p>
    <w:p w14:paraId="57FAD5F4" w14:textId="77777777" w:rsidR="00762DDE" w:rsidRPr="00762DDE" w:rsidRDefault="00762DDE" w:rsidP="00762DDE">
      <w:pPr>
        <w:rPr>
          <w:rFonts w:ascii="Arial" w:eastAsiaTheme="minorHAnsi" w:hAnsi="Arial" w:cs="Arial"/>
        </w:rPr>
      </w:pPr>
    </w:p>
    <w:p w14:paraId="4CEED119" w14:textId="77777777" w:rsidR="00762DDE" w:rsidRPr="00762DDE" w:rsidRDefault="00762DDE" w:rsidP="00762DDE">
      <w:pPr>
        <w:rPr>
          <w:rFonts w:ascii="Arial" w:eastAsiaTheme="minorHAnsi" w:hAnsi="Arial" w:cs="Arial"/>
        </w:rPr>
      </w:pPr>
    </w:p>
    <w:p w14:paraId="00D895A9" w14:textId="77777777" w:rsidR="00762DDE" w:rsidRPr="00762DDE" w:rsidRDefault="00762DDE" w:rsidP="00762DDE">
      <w:pPr>
        <w:rPr>
          <w:rFonts w:ascii="Arial" w:eastAsiaTheme="minorHAnsi" w:hAnsi="Arial" w:cs="Arial"/>
        </w:rPr>
      </w:pPr>
    </w:p>
    <w:p w14:paraId="0FF22540" w14:textId="77777777" w:rsidR="00762DDE" w:rsidRPr="00762DDE" w:rsidRDefault="00762DDE" w:rsidP="00762DDE">
      <w:pPr>
        <w:rPr>
          <w:rFonts w:ascii="Arial" w:eastAsiaTheme="minorHAnsi" w:hAnsi="Arial" w:cs="Arial"/>
        </w:rPr>
      </w:pPr>
    </w:p>
    <w:p w14:paraId="578BCC36" w14:textId="7E83F3C8" w:rsidR="00762DDE" w:rsidRDefault="00762DDE" w:rsidP="00762DDE">
      <w:pPr>
        <w:rPr>
          <w:rFonts w:ascii="Arial" w:eastAsiaTheme="minorHAnsi" w:hAnsi="Arial" w:cs="Arial"/>
        </w:rPr>
      </w:pPr>
    </w:p>
    <w:p w14:paraId="272C3A9E" w14:textId="77777777" w:rsidR="00EA48FC" w:rsidRPr="00762DDE" w:rsidRDefault="00EA48FC" w:rsidP="00762DDE">
      <w:pPr>
        <w:rPr>
          <w:rFonts w:ascii="Arial" w:eastAsiaTheme="minorHAnsi" w:hAnsi="Arial" w:cs="Arial"/>
        </w:rPr>
      </w:pPr>
    </w:p>
    <w:p w14:paraId="29260F4B" w14:textId="77777777" w:rsidR="00762DDE" w:rsidRPr="00762DDE" w:rsidRDefault="00762DDE" w:rsidP="00762DDE">
      <w:pPr>
        <w:rPr>
          <w:rFonts w:ascii="Arial" w:eastAsiaTheme="minorHAnsi" w:hAnsi="Arial" w:cs="Arial"/>
        </w:rPr>
      </w:pPr>
    </w:p>
    <w:p w14:paraId="34257FF9" w14:textId="3D6DBFCC" w:rsidR="00762DDE" w:rsidRDefault="00990B35" w:rsidP="00111E64">
      <w:pPr>
        <w:pStyle w:val="HeadingTwo"/>
        <w:rPr>
          <w:rFonts w:eastAsiaTheme="minorHAnsi"/>
        </w:rPr>
      </w:pPr>
      <w:bookmarkStart w:id="215" w:name="_Toc70950544"/>
      <w:r>
        <w:rPr>
          <w:rFonts w:eastAsiaTheme="minorHAnsi"/>
        </w:rPr>
        <w:lastRenderedPageBreak/>
        <w:t xml:space="preserve">7.3 </w:t>
      </w:r>
      <w:r w:rsidR="00762DDE" w:rsidRPr="00EA48FC">
        <w:rPr>
          <w:rFonts w:eastAsiaTheme="minorHAnsi"/>
        </w:rPr>
        <w:t>Appendix 3</w:t>
      </w:r>
      <w:r w:rsidR="00EA48FC">
        <w:rPr>
          <w:rFonts w:eastAsiaTheme="minorHAnsi"/>
        </w:rPr>
        <w:t>:</w:t>
      </w:r>
      <w:r w:rsidR="00762DDE" w:rsidRPr="00EA48FC">
        <w:rPr>
          <w:rFonts w:eastAsiaTheme="minorHAnsi"/>
        </w:rPr>
        <w:t xml:space="preserve"> List of Questions</w:t>
      </w:r>
      <w:bookmarkEnd w:id="215"/>
      <w:r w:rsidR="00762DDE" w:rsidRPr="00EA48FC">
        <w:rPr>
          <w:rFonts w:eastAsiaTheme="minorHAnsi"/>
        </w:rPr>
        <w:t xml:space="preserve"> </w:t>
      </w:r>
    </w:p>
    <w:p w14:paraId="25F761AF" w14:textId="77777777" w:rsidR="00EA48FC" w:rsidRPr="00EA48FC" w:rsidRDefault="00EA48FC" w:rsidP="00EA48FC">
      <w:pPr>
        <w:rPr>
          <w:rFonts w:eastAsiaTheme="minorHAnsi"/>
        </w:rPr>
      </w:pPr>
    </w:p>
    <w:p w14:paraId="1DAB3120"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Q1. I hereby acknowledge that the data collected through this survey is anonymous and confidential. It will be used for the purpose of undergraduate study conducted by an undergraduate student at the University of Wales Trinity Saint David for academic and educational purposes only.</w:t>
      </w:r>
    </w:p>
    <w:p w14:paraId="4B885EE8" w14:textId="77777777" w:rsidR="00762DDE" w:rsidRPr="00762DDE" w:rsidRDefault="00762DDE" w:rsidP="00762DDE">
      <w:pPr>
        <w:rPr>
          <w:rFonts w:ascii="Arial" w:eastAsiaTheme="minorHAnsi" w:hAnsi="Arial" w:cs="Arial"/>
          <w:sz w:val="22"/>
          <w:szCs w:val="22"/>
          <w:lang w:val="en-GB"/>
        </w:rPr>
      </w:pPr>
    </w:p>
    <w:p w14:paraId="49ADD2A8"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Q2. How would you describe your gender?</w:t>
      </w:r>
    </w:p>
    <w:p w14:paraId="2C7751D9" w14:textId="77777777" w:rsidR="00762DDE" w:rsidRPr="00762DDE" w:rsidRDefault="00762DDE" w:rsidP="00762DDE">
      <w:pPr>
        <w:rPr>
          <w:rFonts w:ascii="Arial" w:eastAsiaTheme="minorHAnsi" w:hAnsi="Arial" w:cs="Arial"/>
          <w:sz w:val="22"/>
          <w:szCs w:val="22"/>
          <w:lang w:val="en-GB"/>
        </w:rPr>
      </w:pPr>
    </w:p>
    <w:p w14:paraId="788BAB00"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Q3. How old are you?</w:t>
      </w:r>
    </w:p>
    <w:p w14:paraId="212C0F8B" w14:textId="77777777" w:rsidR="00762DDE" w:rsidRPr="00762DDE" w:rsidRDefault="00762DDE" w:rsidP="00762DDE">
      <w:pPr>
        <w:rPr>
          <w:rFonts w:ascii="Arial" w:eastAsiaTheme="minorHAnsi" w:hAnsi="Arial" w:cs="Arial"/>
          <w:sz w:val="22"/>
          <w:szCs w:val="22"/>
          <w:lang w:val="en-GB"/>
        </w:rPr>
      </w:pPr>
    </w:p>
    <w:p w14:paraId="325D1ABE"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Q4. From what perspective will you be answering this survey?</w:t>
      </w:r>
    </w:p>
    <w:p w14:paraId="38D7BD4C" w14:textId="77777777" w:rsidR="00762DDE" w:rsidRPr="00762DDE" w:rsidRDefault="00762DDE" w:rsidP="00762DDE">
      <w:pPr>
        <w:rPr>
          <w:rFonts w:ascii="Arial" w:eastAsiaTheme="minorHAnsi" w:hAnsi="Arial" w:cs="Arial"/>
          <w:sz w:val="22"/>
          <w:szCs w:val="22"/>
          <w:lang w:val="en-GB"/>
        </w:rPr>
      </w:pPr>
    </w:p>
    <w:p w14:paraId="4785D105"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Q5. Which industry sector do you work in?</w:t>
      </w:r>
    </w:p>
    <w:p w14:paraId="73B0806F" w14:textId="77777777" w:rsidR="00762DDE" w:rsidRPr="00762DDE" w:rsidRDefault="00762DDE" w:rsidP="00762DDE">
      <w:pPr>
        <w:rPr>
          <w:rFonts w:ascii="Arial" w:eastAsiaTheme="minorHAnsi" w:hAnsi="Arial" w:cs="Arial"/>
          <w:sz w:val="22"/>
          <w:szCs w:val="22"/>
          <w:lang w:val="en-GB"/>
        </w:rPr>
      </w:pPr>
    </w:p>
    <w:p w14:paraId="553C1770"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Q6. Please tick your agreement with the following statements: </w:t>
      </w:r>
    </w:p>
    <w:p w14:paraId="7D5BF9ED" w14:textId="77777777" w:rsidR="00762DDE" w:rsidRPr="00762DDE" w:rsidRDefault="00762DDE" w:rsidP="00762DDE">
      <w:pPr>
        <w:rPr>
          <w:rFonts w:ascii="Arial" w:eastAsiaTheme="minorHAnsi" w:hAnsi="Arial" w:cs="Arial"/>
          <w:sz w:val="22"/>
          <w:szCs w:val="22"/>
          <w:lang w:val="en-GB"/>
        </w:rPr>
      </w:pPr>
    </w:p>
    <w:p w14:paraId="4C8FFBEC"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The customer is always right.</w:t>
      </w:r>
    </w:p>
    <w:p w14:paraId="4AC06C45" w14:textId="77777777" w:rsidR="00762DDE" w:rsidRPr="00762DDE" w:rsidRDefault="00762DDE" w:rsidP="00762DDE">
      <w:pPr>
        <w:rPr>
          <w:rFonts w:ascii="Arial" w:eastAsiaTheme="minorHAnsi" w:hAnsi="Arial" w:cs="Arial"/>
          <w:sz w:val="22"/>
          <w:szCs w:val="22"/>
          <w:lang w:val="en-GB"/>
        </w:rPr>
      </w:pPr>
    </w:p>
    <w:p w14:paraId="53065D3F"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Value is low cost.</w:t>
      </w:r>
    </w:p>
    <w:p w14:paraId="36340CFC" w14:textId="77777777" w:rsidR="00762DDE" w:rsidRPr="00762DDE" w:rsidRDefault="00762DDE" w:rsidP="00762DDE">
      <w:pPr>
        <w:rPr>
          <w:rFonts w:ascii="Arial" w:eastAsiaTheme="minorHAnsi" w:hAnsi="Arial" w:cs="Arial"/>
          <w:sz w:val="22"/>
          <w:szCs w:val="22"/>
          <w:lang w:val="en-GB"/>
        </w:rPr>
      </w:pPr>
    </w:p>
    <w:p w14:paraId="05E2E3E3"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Value is quality received for price paid.</w:t>
      </w:r>
    </w:p>
    <w:p w14:paraId="6C4D21C0" w14:textId="77777777" w:rsidR="00762DDE" w:rsidRPr="00762DDE" w:rsidRDefault="00762DDE" w:rsidP="00762DDE">
      <w:pPr>
        <w:rPr>
          <w:rFonts w:ascii="Arial" w:eastAsiaTheme="minorHAnsi" w:hAnsi="Arial" w:cs="Arial"/>
          <w:sz w:val="22"/>
          <w:szCs w:val="22"/>
          <w:lang w:val="en-GB"/>
        </w:rPr>
      </w:pPr>
    </w:p>
    <w:p w14:paraId="6614BBFB"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Value is quantity received for price paid.</w:t>
      </w:r>
    </w:p>
    <w:p w14:paraId="447C887D" w14:textId="77777777" w:rsidR="00762DDE" w:rsidRPr="00762DDE" w:rsidRDefault="00762DDE" w:rsidP="00762DDE">
      <w:pPr>
        <w:rPr>
          <w:rFonts w:ascii="Arial" w:eastAsiaTheme="minorHAnsi" w:hAnsi="Arial" w:cs="Arial"/>
          <w:sz w:val="22"/>
          <w:szCs w:val="22"/>
          <w:lang w:val="en-GB"/>
        </w:rPr>
      </w:pPr>
    </w:p>
    <w:p w14:paraId="788D0A5C"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Cost is an indicator toward quality.</w:t>
      </w:r>
    </w:p>
    <w:p w14:paraId="55D35B4A" w14:textId="77777777" w:rsidR="00762DDE" w:rsidRPr="00762DDE" w:rsidRDefault="00762DDE" w:rsidP="00762DDE">
      <w:pPr>
        <w:rPr>
          <w:rFonts w:ascii="Arial" w:eastAsiaTheme="minorHAnsi" w:hAnsi="Arial" w:cs="Arial"/>
          <w:sz w:val="22"/>
          <w:szCs w:val="22"/>
          <w:lang w:val="en-GB"/>
        </w:rPr>
      </w:pPr>
    </w:p>
    <w:p w14:paraId="28620711"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Q7. Please tick your agreement with the following statements: </w:t>
      </w:r>
    </w:p>
    <w:p w14:paraId="53B5E134" w14:textId="77777777" w:rsidR="00762DDE" w:rsidRPr="00762DDE" w:rsidRDefault="00762DDE" w:rsidP="00762DDE">
      <w:pPr>
        <w:rPr>
          <w:rFonts w:ascii="Arial" w:eastAsiaTheme="minorHAnsi" w:hAnsi="Arial" w:cs="Arial"/>
          <w:sz w:val="22"/>
          <w:szCs w:val="22"/>
          <w:lang w:val="en-GB"/>
        </w:rPr>
      </w:pPr>
    </w:p>
    <w:p w14:paraId="038D736B"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am easily influenced by social media marketing.</w:t>
      </w:r>
    </w:p>
    <w:p w14:paraId="64917615" w14:textId="77777777" w:rsidR="00762DDE" w:rsidRPr="00762DDE" w:rsidRDefault="00762DDE" w:rsidP="00762DDE">
      <w:pPr>
        <w:rPr>
          <w:rFonts w:ascii="Arial" w:eastAsiaTheme="minorHAnsi" w:hAnsi="Arial" w:cs="Arial"/>
          <w:sz w:val="22"/>
          <w:szCs w:val="22"/>
          <w:lang w:val="en-GB"/>
        </w:rPr>
      </w:pPr>
    </w:p>
    <w:p w14:paraId="3B6BF5E5"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would trust a brand if they had a strong social media presence.</w:t>
      </w:r>
    </w:p>
    <w:p w14:paraId="37C52C1B" w14:textId="77777777" w:rsidR="00762DDE" w:rsidRPr="00762DDE" w:rsidRDefault="00762DDE" w:rsidP="00762DDE">
      <w:pPr>
        <w:rPr>
          <w:rFonts w:ascii="Arial" w:eastAsiaTheme="minorHAnsi" w:hAnsi="Arial" w:cs="Arial"/>
          <w:sz w:val="22"/>
          <w:szCs w:val="22"/>
          <w:lang w:val="en-GB"/>
        </w:rPr>
      </w:pPr>
    </w:p>
    <w:p w14:paraId="2239E073"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trust advertisements I see on social media.</w:t>
      </w:r>
    </w:p>
    <w:p w14:paraId="2164710C" w14:textId="77777777" w:rsidR="00762DDE" w:rsidRPr="00762DDE" w:rsidRDefault="00762DDE" w:rsidP="00762DDE">
      <w:pPr>
        <w:rPr>
          <w:rFonts w:ascii="Arial" w:eastAsiaTheme="minorHAnsi" w:hAnsi="Arial" w:cs="Arial"/>
          <w:sz w:val="22"/>
          <w:szCs w:val="22"/>
          <w:lang w:val="en-GB"/>
        </w:rPr>
      </w:pPr>
    </w:p>
    <w:p w14:paraId="2551A7F6"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would expect an item to be identical to how it is advertised.</w:t>
      </w:r>
    </w:p>
    <w:p w14:paraId="48A55099" w14:textId="77777777" w:rsidR="00762DDE" w:rsidRPr="00762DDE" w:rsidRDefault="00762DDE" w:rsidP="00762DDE">
      <w:pPr>
        <w:rPr>
          <w:rFonts w:ascii="Arial" w:eastAsiaTheme="minorHAnsi" w:hAnsi="Arial" w:cs="Arial"/>
          <w:sz w:val="22"/>
          <w:szCs w:val="22"/>
          <w:lang w:val="en-GB"/>
        </w:rPr>
      </w:pPr>
    </w:p>
    <w:p w14:paraId="0911DB52"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I would expect an item to work exactly as it is advertised. </w:t>
      </w:r>
    </w:p>
    <w:p w14:paraId="0D17952F" w14:textId="77777777" w:rsidR="00762DDE" w:rsidRPr="00762DDE" w:rsidRDefault="00762DDE" w:rsidP="00762DDE">
      <w:pPr>
        <w:rPr>
          <w:rFonts w:ascii="Arial" w:eastAsiaTheme="minorHAnsi" w:hAnsi="Arial" w:cs="Arial"/>
          <w:sz w:val="22"/>
          <w:szCs w:val="22"/>
          <w:lang w:val="en-GB"/>
        </w:rPr>
      </w:pPr>
    </w:p>
    <w:p w14:paraId="5CC2EEFC"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I believe I have good judgement when it comes to whether a brand appears trustworthy or not through their social media. </w:t>
      </w:r>
    </w:p>
    <w:p w14:paraId="3D571B41" w14:textId="77777777" w:rsidR="00762DDE" w:rsidRPr="00762DDE" w:rsidRDefault="00762DDE" w:rsidP="00762DDE">
      <w:pPr>
        <w:rPr>
          <w:rFonts w:ascii="Arial" w:eastAsiaTheme="minorHAnsi" w:hAnsi="Arial" w:cs="Arial"/>
          <w:sz w:val="22"/>
          <w:szCs w:val="22"/>
          <w:lang w:val="en-GB"/>
        </w:rPr>
      </w:pPr>
    </w:p>
    <w:p w14:paraId="51BD610F"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an expectation before purchase.</w:t>
      </w:r>
    </w:p>
    <w:p w14:paraId="69414B1F" w14:textId="77777777" w:rsidR="00762DDE" w:rsidRPr="00762DDE" w:rsidRDefault="00762DDE" w:rsidP="00762DDE">
      <w:pPr>
        <w:rPr>
          <w:rFonts w:ascii="Arial" w:eastAsiaTheme="minorHAnsi" w:hAnsi="Arial" w:cs="Arial"/>
          <w:sz w:val="22"/>
          <w:szCs w:val="22"/>
          <w:lang w:val="en-GB"/>
        </w:rPr>
      </w:pPr>
    </w:p>
    <w:p w14:paraId="08EBD9D4"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believe I have realistic expectations.</w:t>
      </w:r>
    </w:p>
    <w:p w14:paraId="5B104D44" w14:textId="77777777" w:rsidR="00762DDE" w:rsidRPr="00762DDE" w:rsidRDefault="00762DDE" w:rsidP="00762DDE">
      <w:pPr>
        <w:rPr>
          <w:rFonts w:ascii="Arial" w:eastAsiaTheme="minorHAnsi" w:hAnsi="Arial" w:cs="Arial"/>
          <w:sz w:val="22"/>
          <w:szCs w:val="22"/>
          <w:lang w:val="en-GB"/>
        </w:rPr>
      </w:pPr>
    </w:p>
    <w:p w14:paraId="1B710CD6"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I have made direct purchases after viewing an advertisement on social media. </w:t>
      </w:r>
    </w:p>
    <w:p w14:paraId="5B062D21" w14:textId="77777777" w:rsidR="00762DDE" w:rsidRPr="00762DDE" w:rsidRDefault="00762DDE" w:rsidP="00762DDE">
      <w:pPr>
        <w:rPr>
          <w:rFonts w:ascii="Arial" w:eastAsiaTheme="minorHAnsi" w:hAnsi="Arial" w:cs="Arial"/>
          <w:sz w:val="22"/>
          <w:szCs w:val="22"/>
          <w:lang w:val="en-GB"/>
        </w:rPr>
      </w:pPr>
    </w:p>
    <w:p w14:paraId="16FE3E75"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I am often let down by purchases made via online advertisements. </w:t>
      </w:r>
    </w:p>
    <w:p w14:paraId="32AEBE76" w14:textId="77777777" w:rsidR="00762DDE" w:rsidRPr="00762DDE" w:rsidRDefault="00762DDE" w:rsidP="00762DDE">
      <w:pPr>
        <w:rPr>
          <w:rFonts w:ascii="Arial" w:eastAsiaTheme="minorHAnsi" w:hAnsi="Arial" w:cs="Arial"/>
          <w:sz w:val="22"/>
          <w:szCs w:val="22"/>
          <w:lang w:val="en-GB"/>
        </w:rPr>
      </w:pPr>
    </w:p>
    <w:p w14:paraId="74CD71EE"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Q8. Please tick your agreement with the following statements:</w:t>
      </w:r>
    </w:p>
    <w:p w14:paraId="0898B917" w14:textId="77777777" w:rsidR="00762DDE" w:rsidRPr="00762DDE" w:rsidRDefault="00762DDE" w:rsidP="00762DDE">
      <w:pPr>
        <w:rPr>
          <w:rFonts w:ascii="Arial" w:eastAsiaTheme="minorHAnsi" w:hAnsi="Arial" w:cs="Arial"/>
          <w:sz w:val="22"/>
          <w:szCs w:val="22"/>
          <w:lang w:val="en-GB"/>
        </w:rPr>
      </w:pPr>
    </w:p>
    <w:p w14:paraId="6601641F"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always read online reviews before making an online purchase.</w:t>
      </w:r>
    </w:p>
    <w:p w14:paraId="5E6ADF03" w14:textId="77777777" w:rsidR="00762DDE" w:rsidRPr="00762DDE" w:rsidRDefault="00762DDE" w:rsidP="00762DDE">
      <w:pPr>
        <w:rPr>
          <w:rFonts w:ascii="Arial" w:eastAsiaTheme="minorHAnsi" w:hAnsi="Arial" w:cs="Arial"/>
          <w:sz w:val="22"/>
          <w:szCs w:val="22"/>
          <w:lang w:val="en-GB"/>
        </w:rPr>
      </w:pPr>
    </w:p>
    <w:p w14:paraId="44FA698E"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trust online reviews.</w:t>
      </w:r>
    </w:p>
    <w:p w14:paraId="55B042E7" w14:textId="77777777" w:rsidR="00762DDE" w:rsidRPr="00762DDE" w:rsidRDefault="00762DDE" w:rsidP="00762DDE">
      <w:pPr>
        <w:rPr>
          <w:rFonts w:ascii="Arial" w:eastAsiaTheme="minorHAnsi" w:hAnsi="Arial" w:cs="Arial"/>
          <w:sz w:val="22"/>
          <w:szCs w:val="22"/>
          <w:lang w:val="en-GB"/>
        </w:rPr>
      </w:pPr>
    </w:p>
    <w:p w14:paraId="66037B59"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consider alternatives before making a purchase.</w:t>
      </w:r>
    </w:p>
    <w:p w14:paraId="2E9FE099" w14:textId="77777777" w:rsidR="00762DDE" w:rsidRPr="00762DDE" w:rsidRDefault="00762DDE" w:rsidP="00762DDE">
      <w:pPr>
        <w:rPr>
          <w:rFonts w:ascii="Arial" w:eastAsiaTheme="minorHAnsi" w:hAnsi="Arial" w:cs="Arial"/>
          <w:sz w:val="22"/>
          <w:szCs w:val="22"/>
          <w:lang w:val="en-GB"/>
        </w:rPr>
      </w:pPr>
    </w:p>
    <w:p w14:paraId="46780A33"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Online reviews are a good source of information.</w:t>
      </w:r>
    </w:p>
    <w:p w14:paraId="062C1E59" w14:textId="77777777" w:rsidR="00762DDE" w:rsidRPr="00762DDE" w:rsidRDefault="00762DDE" w:rsidP="00762DDE">
      <w:pPr>
        <w:rPr>
          <w:rFonts w:ascii="Arial" w:eastAsiaTheme="minorHAnsi" w:hAnsi="Arial" w:cs="Arial"/>
          <w:sz w:val="22"/>
          <w:szCs w:val="22"/>
          <w:lang w:val="en-GB"/>
        </w:rPr>
      </w:pPr>
    </w:p>
    <w:p w14:paraId="6594EB4F"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believe others always have good intentions.</w:t>
      </w:r>
    </w:p>
    <w:p w14:paraId="1D1431A2" w14:textId="77777777" w:rsidR="00762DDE" w:rsidRPr="00762DDE" w:rsidRDefault="00762DDE" w:rsidP="00762DDE">
      <w:pPr>
        <w:rPr>
          <w:rFonts w:ascii="Arial" w:eastAsiaTheme="minorHAnsi" w:hAnsi="Arial" w:cs="Arial"/>
          <w:sz w:val="22"/>
          <w:szCs w:val="22"/>
          <w:lang w:val="en-GB"/>
        </w:rPr>
      </w:pPr>
    </w:p>
    <w:p w14:paraId="2AC0D7F7"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trust people I do not know.</w:t>
      </w:r>
    </w:p>
    <w:p w14:paraId="4329D67A" w14:textId="77777777" w:rsidR="00762DDE" w:rsidRPr="00762DDE" w:rsidRDefault="00762DDE" w:rsidP="00762DDE">
      <w:pPr>
        <w:rPr>
          <w:rFonts w:ascii="Arial" w:eastAsiaTheme="minorHAnsi" w:hAnsi="Arial" w:cs="Arial"/>
          <w:sz w:val="22"/>
          <w:szCs w:val="22"/>
          <w:lang w:val="en-GB"/>
        </w:rPr>
      </w:pPr>
    </w:p>
    <w:p w14:paraId="3715E58E"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understand online reviews can be written by anybody.</w:t>
      </w:r>
    </w:p>
    <w:p w14:paraId="5E144D41" w14:textId="77777777" w:rsidR="00762DDE" w:rsidRPr="00762DDE" w:rsidRDefault="00762DDE" w:rsidP="00762DDE">
      <w:pPr>
        <w:rPr>
          <w:rFonts w:ascii="Arial" w:eastAsiaTheme="minorHAnsi" w:hAnsi="Arial" w:cs="Arial"/>
          <w:sz w:val="22"/>
          <w:szCs w:val="22"/>
          <w:lang w:val="en-GB"/>
        </w:rPr>
      </w:pPr>
    </w:p>
    <w:p w14:paraId="4BE49A31"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Q9. Please tick your agreement with the following statements:</w:t>
      </w:r>
    </w:p>
    <w:p w14:paraId="1BFC3301" w14:textId="77777777" w:rsidR="00762DDE" w:rsidRPr="00762DDE" w:rsidRDefault="00762DDE" w:rsidP="00762DDE">
      <w:pPr>
        <w:rPr>
          <w:rFonts w:ascii="Arial" w:eastAsiaTheme="minorHAnsi" w:hAnsi="Arial" w:cs="Arial"/>
          <w:sz w:val="22"/>
          <w:szCs w:val="22"/>
          <w:lang w:val="en-GB"/>
        </w:rPr>
      </w:pPr>
    </w:p>
    <w:p w14:paraId="353D61BD"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am often satisfied with the purchase decision I have made, whether this be a product or service.</w:t>
      </w:r>
    </w:p>
    <w:p w14:paraId="0EDB683B" w14:textId="77777777" w:rsidR="00762DDE" w:rsidRPr="00762DDE" w:rsidRDefault="00762DDE" w:rsidP="00762DDE">
      <w:pPr>
        <w:rPr>
          <w:rFonts w:ascii="Arial" w:eastAsiaTheme="minorHAnsi" w:hAnsi="Arial" w:cs="Arial"/>
          <w:sz w:val="22"/>
          <w:szCs w:val="22"/>
          <w:lang w:val="en-GB"/>
        </w:rPr>
      </w:pPr>
    </w:p>
    <w:p w14:paraId="123A4760"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would express satisfaction through an online review or spreading positive word-of-mouth.</w:t>
      </w:r>
    </w:p>
    <w:p w14:paraId="60D0DA3B" w14:textId="77777777" w:rsidR="00762DDE" w:rsidRPr="00762DDE" w:rsidRDefault="00762DDE" w:rsidP="00762DDE">
      <w:pPr>
        <w:rPr>
          <w:rFonts w:ascii="Arial" w:eastAsiaTheme="minorHAnsi" w:hAnsi="Arial" w:cs="Arial"/>
          <w:sz w:val="22"/>
          <w:szCs w:val="22"/>
          <w:lang w:val="en-GB"/>
        </w:rPr>
      </w:pPr>
    </w:p>
    <w:p w14:paraId="4750F7A7"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often leave a review after receiving a product or service.</w:t>
      </w:r>
    </w:p>
    <w:p w14:paraId="0839A2EE" w14:textId="77777777" w:rsidR="00762DDE" w:rsidRPr="00762DDE" w:rsidRDefault="00762DDE" w:rsidP="00762DDE">
      <w:pPr>
        <w:rPr>
          <w:rFonts w:ascii="Arial" w:eastAsiaTheme="minorHAnsi" w:hAnsi="Arial" w:cs="Arial"/>
          <w:sz w:val="22"/>
          <w:szCs w:val="22"/>
          <w:lang w:val="en-GB"/>
        </w:rPr>
      </w:pPr>
    </w:p>
    <w:p w14:paraId="262C2F19"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would share a review to help others when making their purchase decisions.</w:t>
      </w:r>
    </w:p>
    <w:p w14:paraId="08179320" w14:textId="77777777" w:rsidR="00762DDE" w:rsidRPr="00762DDE" w:rsidRDefault="00762DDE" w:rsidP="00762DDE">
      <w:pPr>
        <w:rPr>
          <w:rFonts w:ascii="Arial" w:eastAsiaTheme="minorHAnsi" w:hAnsi="Arial" w:cs="Arial"/>
          <w:sz w:val="22"/>
          <w:szCs w:val="22"/>
          <w:lang w:val="en-GB"/>
        </w:rPr>
      </w:pPr>
    </w:p>
    <w:p w14:paraId="0B73D937"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am more likely to leave a review or spread negative word-of-mouth if I am dissatisfied with the product or service.</w:t>
      </w:r>
    </w:p>
    <w:p w14:paraId="7660DB5C" w14:textId="77777777" w:rsidR="00762DDE" w:rsidRPr="00762DDE" w:rsidRDefault="00762DDE" w:rsidP="00762DDE">
      <w:pPr>
        <w:rPr>
          <w:rFonts w:ascii="Arial" w:eastAsiaTheme="minorHAnsi" w:hAnsi="Arial" w:cs="Arial"/>
          <w:sz w:val="22"/>
          <w:szCs w:val="22"/>
          <w:lang w:val="en-GB"/>
        </w:rPr>
      </w:pPr>
    </w:p>
    <w:p w14:paraId="7CCC4417"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shared a positive review after receiving a positive product or service.</w:t>
      </w:r>
    </w:p>
    <w:p w14:paraId="435D274F" w14:textId="77777777" w:rsidR="00762DDE" w:rsidRPr="00762DDE" w:rsidRDefault="00762DDE" w:rsidP="00762DDE">
      <w:pPr>
        <w:rPr>
          <w:rFonts w:ascii="Arial" w:eastAsiaTheme="minorHAnsi" w:hAnsi="Arial" w:cs="Arial"/>
          <w:sz w:val="22"/>
          <w:szCs w:val="22"/>
          <w:lang w:val="en-GB"/>
        </w:rPr>
      </w:pPr>
    </w:p>
    <w:p w14:paraId="67B9CC67"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shared a negative review after receiving a negative product or service.</w:t>
      </w:r>
    </w:p>
    <w:p w14:paraId="5DE368ED" w14:textId="77777777" w:rsidR="00762DDE" w:rsidRPr="00762DDE" w:rsidRDefault="00762DDE" w:rsidP="00762DDE">
      <w:pPr>
        <w:rPr>
          <w:rFonts w:ascii="Arial" w:eastAsiaTheme="minorHAnsi" w:hAnsi="Arial" w:cs="Arial"/>
          <w:sz w:val="22"/>
          <w:szCs w:val="22"/>
          <w:lang w:val="en-GB"/>
        </w:rPr>
      </w:pPr>
    </w:p>
    <w:p w14:paraId="783D404F"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Expressing my dissatisfaction to others after a negative experience with a product or service makes me feel better.</w:t>
      </w:r>
    </w:p>
    <w:p w14:paraId="60D90C56" w14:textId="77777777" w:rsidR="00762DDE" w:rsidRPr="00762DDE" w:rsidRDefault="00762DDE" w:rsidP="00762DDE">
      <w:pPr>
        <w:rPr>
          <w:rFonts w:ascii="Arial" w:eastAsiaTheme="minorHAnsi" w:hAnsi="Arial" w:cs="Arial"/>
          <w:sz w:val="22"/>
          <w:szCs w:val="22"/>
          <w:lang w:val="en-GB"/>
        </w:rPr>
      </w:pPr>
    </w:p>
    <w:p w14:paraId="01BB1FFB"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exaggerated when sharing my opinion via an online platform or through word-of-mouth.</w:t>
      </w:r>
    </w:p>
    <w:p w14:paraId="02C68068"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 </w:t>
      </w:r>
    </w:p>
    <w:p w14:paraId="1438CD4F"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Q10. To what extent do you believe the customer is always right?</w:t>
      </w:r>
    </w:p>
    <w:p w14:paraId="62290AA9" w14:textId="77777777" w:rsidR="00762DDE" w:rsidRPr="00762DDE" w:rsidRDefault="00762DDE" w:rsidP="00762DDE">
      <w:pPr>
        <w:rPr>
          <w:rFonts w:ascii="Arial" w:eastAsiaTheme="minorHAnsi" w:hAnsi="Arial" w:cs="Arial"/>
          <w:sz w:val="22"/>
          <w:szCs w:val="22"/>
          <w:lang w:val="en-GB"/>
        </w:rPr>
      </w:pPr>
    </w:p>
    <w:p w14:paraId="5B8AEC19"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Q11. Do you believe customer complaints are always legitimate?</w:t>
      </w:r>
    </w:p>
    <w:p w14:paraId="7B9068A0" w14:textId="77777777" w:rsidR="00762DDE" w:rsidRPr="00762DDE" w:rsidRDefault="00762DDE" w:rsidP="00762DDE">
      <w:pPr>
        <w:rPr>
          <w:rFonts w:ascii="Arial" w:eastAsiaTheme="minorHAnsi" w:hAnsi="Arial" w:cs="Arial"/>
          <w:sz w:val="22"/>
          <w:szCs w:val="22"/>
          <w:lang w:val="en-GB"/>
        </w:rPr>
      </w:pPr>
    </w:p>
    <w:p w14:paraId="6E0AB164"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Q12. Have you ever complained illegitimately for personal gain?</w:t>
      </w:r>
    </w:p>
    <w:p w14:paraId="2B443F7E" w14:textId="77777777" w:rsidR="00762DDE" w:rsidRPr="00762DDE" w:rsidRDefault="00762DDE" w:rsidP="00762DDE">
      <w:pPr>
        <w:rPr>
          <w:rFonts w:ascii="Arial" w:eastAsiaTheme="minorHAnsi" w:hAnsi="Arial" w:cs="Arial"/>
          <w:sz w:val="22"/>
          <w:szCs w:val="22"/>
          <w:lang w:val="en-GB"/>
        </w:rPr>
      </w:pPr>
    </w:p>
    <w:p w14:paraId="7444897B"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Q13. </w:t>
      </w:r>
      <w:r w:rsidRPr="00762DDE">
        <w:rPr>
          <w:rFonts w:ascii="Arial" w:eastAsiaTheme="minorHAnsi" w:hAnsi="Arial" w:cs="Arial"/>
          <w:b/>
          <w:sz w:val="22"/>
          <w:szCs w:val="22"/>
          <w:lang w:val="en-GB"/>
        </w:rPr>
        <w:t>This section is to be answered by participants responding from the perspective of employee, manager or employer only.</w:t>
      </w:r>
      <w:r w:rsidRPr="00762DDE">
        <w:rPr>
          <w:rFonts w:ascii="Arial" w:eastAsiaTheme="minorHAnsi" w:hAnsi="Arial" w:cs="Arial"/>
          <w:sz w:val="22"/>
          <w:szCs w:val="22"/>
          <w:lang w:val="en-GB"/>
        </w:rPr>
        <w:t xml:space="preserve"> </w:t>
      </w:r>
    </w:p>
    <w:p w14:paraId="045B232E" w14:textId="77777777" w:rsidR="00762DDE" w:rsidRPr="00762DDE" w:rsidRDefault="00762DDE" w:rsidP="00762DDE">
      <w:pPr>
        <w:rPr>
          <w:rFonts w:ascii="Arial" w:eastAsiaTheme="minorHAnsi" w:hAnsi="Arial" w:cs="Arial"/>
          <w:sz w:val="22"/>
          <w:szCs w:val="22"/>
          <w:lang w:val="en-GB"/>
        </w:rPr>
      </w:pPr>
    </w:p>
    <w:p w14:paraId="376159FA"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Please tick your agreement with the following statements:</w:t>
      </w:r>
    </w:p>
    <w:p w14:paraId="2CC5A37D" w14:textId="77777777" w:rsidR="00762DDE" w:rsidRPr="00762DDE" w:rsidRDefault="00762DDE" w:rsidP="00762DDE">
      <w:pPr>
        <w:rPr>
          <w:rFonts w:ascii="Arial" w:eastAsiaTheme="minorHAnsi" w:hAnsi="Arial" w:cs="Arial"/>
          <w:sz w:val="22"/>
          <w:szCs w:val="22"/>
          <w:lang w:val="en-GB"/>
        </w:rPr>
      </w:pPr>
    </w:p>
    <w:p w14:paraId="351DB9D1"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had to deal with a customer complaint.</w:t>
      </w:r>
    </w:p>
    <w:p w14:paraId="506E64BC" w14:textId="77777777" w:rsidR="00762DDE" w:rsidRPr="00762DDE" w:rsidRDefault="00762DDE" w:rsidP="00762DDE">
      <w:pPr>
        <w:rPr>
          <w:rFonts w:ascii="Arial" w:eastAsiaTheme="minorHAnsi" w:hAnsi="Arial" w:cs="Arial"/>
          <w:sz w:val="22"/>
          <w:szCs w:val="22"/>
          <w:lang w:val="en-GB"/>
        </w:rPr>
      </w:pPr>
    </w:p>
    <w:p w14:paraId="361B6A06"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been made to feel demoralised by a customer.</w:t>
      </w:r>
    </w:p>
    <w:p w14:paraId="54BF26F8" w14:textId="77777777" w:rsidR="00762DDE" w:rsidRPr="00762DDE" w:rsidRDefault="00762DDE" w:rsidP="00762DDE">
      <w:pPr>
        <w:rPr>
          <w:rFonts w:ascii="Arial" w:eastAsiaTheme="minorHAnsi" w:hAnsi="Arial" w:cs="Arial"/>
          <w:sz w:val="22"/>
          <w:szCs w:val="22"/>
          <w:lang w:val="en-GB"/>
        </w:rPr>
      </w:pPr>
    </w:p>
    <w:p w14:paraId="4446DA2D"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been on the receiving end of a complaint.</w:t>
      </w:r>
    </w:p>
    <w:p w14:paraId="6D2CC145" w14:textId="77777777" w:rsidR="00762DDE" w:rsidRPr="00762DDE" w:rsidRDefault="00762DDE" w:rsidP="00762DDE">
      <w:pPr>
        <w:rPr>
          <w:rFonts w:ascii="Arial" w:eastAsiaTheme="minorHAnsi" w:hAnsi="Arial" w:cs="Arial"/>
          <w:sz w:val="22"/>
          <w:szCs w:val="22"/>
          <w:lang w:val="en-GB"/>
        </w:rPr>
      </w:pPr>
    </w:p>
    <w:p w14:paraId="68FF547F"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Dealing with a customer complaint negatively affects my mood.</w:t>
      </w:r>
    </w:p>
    <w:p w14:paraId="265983A6" w14:textId="77777777" w:rsidR="00762DDE" w:rsidRPr="00762DDE" w:rsidRDefault="00762DDE" w:rsidP="00762DDE">
      <w:pPr>
        <w:rPr>
          <w:rFonts w:ascii="Arial" w:eastAsiaTheme="minorHAnsi" w:hAnsi="Arial" w:cs="Arial"/>
          <w:sz w:val="22"/>
          <w:szCs w:val="22"/>
          <w:lang w:val="en-GB"/>
        </w:rPr>
      </w:pPr>
    </w:p>
    <w:p w14:paraId="531C4647"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A happy customer makes me happy.</w:t>
      </w:r>
    </w:p>
    <w:p w14:paraId="7EC0FCDD" w14:textId="77777777" w:rsidR="00762DDE" w:rsidRPr="00762DDE" w:rsidRDefault="00762DDE" w:rsidP="00762DDE">
      <w:pPr>
        <w:rPr>
          <w:rFonts w:ascii="Arial" w:eastAsiaTheme="minorHAnsi" w:hAnsi="Arial" w:cs="Arial"/>
          <w:sz w:val="22"/>
          <w:szCs w:val="22"/>
          <w:lang w:val="en-GB"/>
        </w:rPr>
      </w:pPr>
    </w:p>
    <w:p w14:paraId="4CB199C7"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been verbally or physically assaulted or threatened by a customer.</w:t>
      </w:r>
    </w:p>
    <w:p w14:paraId="54654BEC" w14:textId="77777777" w:rsidR="00762DDE" w:rsidRPr="00762DDE" w:rsidRDefault="00762DDE" w:rsidP="00762DDE">
      <w:pPr>
        <w:rPr>
          <w:rFonts w:ascii="Arial" w:eastAsiaTheme="minorHAnsi" w:hAnsi="Arial" w:cs="Arial"/>
          <w:sz w:val="22"/>
          <w:szCs w:val="22"/>
          <w:lang w:val="en-GB"/>
        </w:rPr>
      </w:pPr>
    </w:p>
    <w:p w14:paraId="4D1E7466"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I have had to deal with a customer complaining illegitimately. </w:t>
      </w:r>
    </w:p>
    <w:p w14:paraId="24645AD4" w14:textId="77777777" w:rsidR="00762DDE" w:rsidRPr="00762DDE" w:rsidRDefault="00762DDE" w:rsidP="00762DDE">
      <w:pPr>
        <w:rPr>
          <w:rFonts w:ascii="Arial" w:eastAsiaTheme="minorHAnsi" w:hAnsi="Arial" w:cs="Arial"/>
          <w:sz w:val="22"/>
          <w:szCs w:val="22"/>
          <w:lang w:val="en-GB"/>
        </w:rPr>
      </w:pPr>
    </w:p>
    <w:p w14:paraId="38FD2E77"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am happy in my job.</w:t>
      </w:r>
    </w:p>
    <w:p w14:paraId="63EC4E97" w14:textId="77777777" w:rsidR="00762DDE" w:rsidRPr="00762DDE" w:rsidRDefault="00762DDE" w:rsidP="00762DDE">
      <w:pPr>
        <w:rPr>
          <w:rFonts w:ascii="Arial" w:eastAsiaTheme="minorHAnsi" w:hAnsi="Arial" w:cs="Arial"/>
          <w:sz w:val="22"/>
          <w:szCs w:val="22"/>
          <w:lang w:val="en-GB"/>
        </w:rPr>
      </w:pPr>
    </w:p>
    <w:p w14:paraId="7B8FDC01"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been made to feel embarrassed by a customer.</w:t>
      </w:r>
    </w:p>
    <w:p w14:paraId="58F81ACE" w14:textId="77777777" w:rsidR="00762DDE" w:rsidRPr="00762DDE" w:rsidRDefault="00762DDE" w:rsidP="00762DDE">
      <w:pPr>
        <w:rPr>
          <w:rFonts w:ascii="Arial" w:eastAsiaTheme="minorHAnsi" w:hAnsi="Arial" w:cs="Arial"/>
          <w:sz w:val="22"/>
          <w:szCs w:val="22"/>
          <w:lang w:val="en-GB"/>
        </w:rPr>
      </w:pPr>
    </w:p>
    <w:p w14:paraId="41294832"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feel valued in my role.</w:t>
      </w:r>
    </w:p>
    <w:p w14:paraId="67C38D90" w14:textId="77777777" w:rsidR="00762DDE" w:rsidRPr="00762DDE" w:rsidRDefault="00762DDE" w:rsidP="00762DDE">
      <w:pPr>
        <w:rPr>
          <w:rFonts w:ascii="Arial" w:eastAsiaTheme="minorHAnsi" w:hAnsi="Arial" w:cs="Arial"/>
          <w:sz w:val="22"/>
          <w:szCs w:val="22"/>
          <w:lang w:val="en-GB"/>
        </w:rPr>
      </w:pPr>
    </w:p>
    <w:p w14:paraId="541AC0A0"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It is easier to accept the complaint and apologise than attempt to explain why the customer may not be correct in complaining.</w:t>
      </w:r>
    </w:p>
    <w:p w14:paraId="215CA8DF" w14:textId="77777777" w:rsidR="00762DDE" w:rsidRPr="00762DDE" w:rsidRDefault="00762DDE" w:rsidP="00762DDE">
      <w:pPr>
        <w:rPr>
          <w:rFonts w:ascii="Arial" w:eastAsiaTheme="minorHAnsi" w:hAnsi="Arial" w:cs="Arial"/>
          <w:sz w:val="22"/>
          <w:szCs w:val="22"/>
          <w:lang w:val="en-GB"/>
        </w:rPr>
      </w:pPr>
    </w:p>
    <w:p w14:paraId="7AC73851"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offered a product, service or form of monetary compensation to a customer following a complaint.</w:t>
      </w:r>
    </w:p>
    <w:p w14:paraId="47C87C4D" w14:textId="77777777" w:rsidR="00762DDE" w:rsidRPr="00762DDE" w:rsidRDefault="00762DDE" w:rsidP="00762DDE">
      <w:pPr>
        <w:rPr>
          <w:rFonts w:ascii="Arial" w:eastAsiaTheme="minorHAnsi" w:hAnsi="Arial" w:cs="Arial"/>
          <w:sz w:val="22"/>
          <w:szCs w:val="22"/>
          <w:lang w:val="en-GB"/>
        </w:rPr>
      </w:pPr>
    </w:p>
    <w:p w14:paraId="71557FFE"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‘The customer is always right’ is the best strategy to adopt.</w:t>
      </w:r>
    </w:p>
    <w:p w14:paraId="781C344C" w14:textId="77777777" w:rsidR="00762DDE" w:rsidRPr="00762DDE" w:rsidRDefault="00762DDE" w:rsidP="00762DDE">
      <w:pPr>
        <w:rPr>
          <w:rFonts w:ascii="Arial" w:eastAsiaTheme="minorHAnsi" w:hAnsi="Arial" w:cs="Arial"/>
          <w:sz w:val="22"/>
          <w:szCs w:val="22"/>
          <w:lang w:val="en-GB"/>
        </w:rPr>
      </w:pPr>
    </w:p>
    <w:p w14:paraId="6D0F3FB8"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Q14. </w:t>
      </w:r>
      <w:r w:rsidRPr="00762DDE">
        <w:rPr>
          <w:rFonts w:ascii="Arial" w:eastAsiaTheme="minorHAnsi" w:hAnsi="Arial" w:cs="Arial"/>
          <w:b/>
          <w:sz w:val="22"/>
          <w:szCs w:val="22"/>
          <w:lang w:val="en-GB"/>
        </w:rPr>
        <w:t>This section is to be answered by participants responding from the perspective of manager or employer only.</w:t>
      </w:r>
      <w:r w:rsidRPr="00762DDE">
        <w:rPr>
          <w:rFonts w:ascii="Arial" w:eastAsiaTheme="minorHAnsi" w:hAnsi="Arial" w:cs="Arial"/>
          <w:sz w:val="22"/>
          <w:szCs w:val="22"/>
          <w:lang w:val="en-GB"/>
        </w:rPr>
        <w:t xml:space="preserve"> </w:t>
      </w:r>
    </w:p>
    <w:p w14:paraId="7D0C5646" w14:textId="77777777" w:rsidR="00762DDE" w:rsidRPr="00762DDE" w:rsidRDefault="00762DDE" w:rsidP="00762DDE">
      <w:pPr>
        <w:rPr>
          <w:rFonts w:ascii="Arial" w:eastAsiaTheme="minorHAnsi" w:hAnsi="Arial" w:cs="Arial"/>
          <w:sz w:val="22"/>
          <w:szCs w:val="22"/>
          <w:lang w:val="en-GB"/>
        </w:rPr>
      </w:pPr>
    </w:p>
    <w:p w14:paraId="5D56B2F0"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Please tick your agreement with the following statements:</w:t>
      </w:r>
    </w:p>
    <w:p w14:paraId="621B9699" w14:textId="77777777" w:rsidR="00762DDE" w:rsidRPr="00762DDE" w:rsidRDefault="00762DDE" w:rsidP="00762DDE">
      <w:pPr>
        <w:rPr>
          <w:rFonts w:ascii="Arial" w:eastAsiaTheme="minorHAnsi" w:hAnsi="Arial" w:cs="Arial"/>
          <w:sz w:val="22"/>
          <w:szCs w:val="22"/>
          <w:lang w:val="en-GB"/>
        </w:rPr>
      </w:pPr>
    </w:p>
    <w:p w14:paraId="576D5D9F"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Customer satisfaction is more important than employee satisfaction.</w:t>
      </w:r>
    </w:p>
    <w:p w14:paraId="19AD8823" w14:textId="77777777" w:rsidR="00762DDE" w:rsidRPr="00762DDE" w:rsidRDefault="00762DDE" w:rsidP="00762DDE">
      <w:pPr>
        <w:rPr>
          <w:rFonts w:ascii="Arial" w:eastAsiaTheme="minorHAnsi" w:hAnsi="Arial" w:cs="Arial"/>
          <w:sz w:val="22"/>
          <w:szCs w:val="22"/>
          <w:lang w:val="en-GB"/>
        </w:rPr>
      </w:pPr>
    </w:p>
    <w:p w14:paraId="314C655B"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The customer is the leading force in ensuring the future of a company.</w:t>
      </w:r>
    </w:p>
    <w:p w14:paraId="5AD92834" w14:textId="77777777" w:rsidR="00762DDE" w:rsidRPr="00762DDE" w:rsidRDefault="00762DDE" w:rsidP="00762DDE">
      <w:pPr>
        <w:rPr>
          <w:rFonts w:ascii="Arial" w:eastAsiaTheme="minorHAnsi" w:hAnsi="Arial" w:cs="Arial"/>
          <w:sz w:val="22"/>
          <w:szCs w:val="22"/>
          <w:lang w:val="en-GB"/>
        </w:rPr>
      </w:pPr>
    </w:p>
    <w:p w14:paraId="57E82C0E"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The safety of employees is extremely important to me.</w:t>
      </w:r>
    </w:p>
    <w:p w14:paraId="00EEF4C6" w14:textId="77777777" w:rsidR="00762DDE" w:rsidRPr="00762DDE" w:rsidRDefault="00762DDE" w:rsidP="00762DDE">
      <w:pPr>
        <w:rPr>
          <w:rFonts w:ascii="Arial" w:eastAsiaTheme="minorHAnsi" w:hAnsi="Arial" w:cs="Arial"/>
          <w:sz w:val="22"/>
          <w:szCs w:val="22"/>
          <w:lang w:val="en-GB"/>
        </w:rPr>
      </w:pPr>
    </w:p>
    <w:p w14:paraId="6A3101AE"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The future of an organisation is dependent on employees.</w:t>
      </w:r>
    </w:p>
    <w:p w14:paraId="751A616D" w14:textId="77777777" w:rsidR="00762DDE" w:rsidRPr="00762DDE" w:rsidRDefault="00762DDE" w:rsidP="00762DDE">
      <w:pPr>
        <w:rPr>
          <w:rFonts w:ascii="Arial" w:eastAsiaTheme="minorHAnsi" w:hAnsi="Arial" w:cs="Arial"/>
          <w:sz w:val="22"/>
          <w:szCs w:val="22"/>
          <w:lang w:val="en-GB"/>
        </w:rPr>
      </w:pPr>
    </w:p>
    <w:p w14:paraId="10188983"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prioritise staff over customers.</w:t>
      </w:r>
    </w:p>
    <w:p w14:paraId="18602442" w14:textId="77777777" w:rsidR="00762DDE" w:rsidRPr="00762DDE" w:rsidRDefault="00762DDE" w:rsidP="00762DDE">
      <w:pPr>
        <w:rPr>
          <w:rFonts w:ascii="Arial" w:eastAsiaTheme="minorHAnsi" w:hAnsi="Arial" w:cs="Arial"/>
          <w:sz w:val="22"/>
          <w:szCs w:val="22"/>
          <w:lang w:val="en-GB"/>
        </w:rPr>
      </w:pPr>
    </w:p>
    <w:p w14:paraId="3B5BBE43"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would expect staff to adopt ‘the customer is always right’ strategy.</w:t>
      </w:r>
    </w:p>
    <w:p w14:paraId="499ED25A" w14:textId="77777777" w:rsidR="00762DDE" w:rsidRPr="00762DDE" w:rsidRDefault="00762DDE" w:rsidP="00762DDE">
      <w:pPr>
        <w:rPr>
          <w:rFonts w:ascii="Arial" w:eastAsiaTheme="minorHAnsi" w:hAnsi="Arial" w:cs="Arial"/>
          <w:sz w:val="22"/>
          <w:szCs w:val="22"/>
          <w:lang w:val="en-GB"/>
        </w:rPr>
      </w:pPr>
    </w:p>
    <w:p w14:paraId="6CF8A182"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would expect staff to ‘provide service with a smile’.</w:t>
      </w:r>
    </w:p>
    <w:p w14:paraId="1958D7C3" w14:textId="77777777" w:rsidR="00762DDE" w:rsidRPr="00762DDE" w:rsidRDefault="00762DDE" w:rsidP="00762DDE">
      <w:pPr>
        <w:rPr>
          <w:rFonts w:ascii="Arial" w:eastAsiaTheme="minorHAnsi" w:hAnsi="Arial" w:cs="Arial"/>
          <w:sz w:val="22"/>
          <w:szCs w:val="22"/>
          <w:lang w:val="en-GB"/>
        </w:rPr>
      </w:pPr>
    </w:p>
    <w:p w14:paraId="005A1E19"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believe I am a good manager.</w:t>
      </w:r>
    </w:p>
    <w:p w14:paraId="1C4158C9" w14:textId="77777777" w:rsidR="00762DDE" w:rsidRPr="00762DDE" w:rsidRDefault="00762DDE" w:rsidP="00762DDE">
      <w:pPr>
        <w:rPr>
          <w:rFonts w:ascii="Arial" w:eastAsiaTheme="minorHAnsi" w:hAnsi="Arial" w:cs="Arial"/>
          <w:sz w:val="22"/>
          <w:szCs w:val="22"/>
          <w:lang w:val="en-GB"/>
        </w:rPr>
      </w:pPr>
    </w:p>
    <w:p w14:paraId="11F7D73D"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have made exceptions when dealing with difficult customers.</w:t>
      </w:r>
    </w:p>
    <w:p w14:paraId="6C08F435" w14:textId="77777777" w:rsidR="00762DDE" w:rsidRPr="00762DDE" w:rsidRDefault="00762DDE" w:rsidP="00762DDE">
      <w:pPr>
        <w:rPr>
          <w:rFonts w:ascii="Arial" w:eastAsiaTheme="minorHAnsi" w:hAnsi="Arial" w:cs="Arial"/>
          <w:sz w:val="22"/>
          <w:szCs w:val="22"/>
          <w:lang w:val="en-GB"/>
        </w:rPr>
      </w:pPr>
    </w:p>
    <w:p w14:paraId="2E8D862C"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I understand that making exceptions for difficult customers can frustrate employees who have to follow procedures. </w:t>
      </w:r>
    </w:p>
    <w:p w14:paraId="066115A3" w14:textId="77777777" w:rsidR="00762DDE" w:rsidRPr="00762DDE" w:rsidRDefault="00762DDE" w:rsidP="00762DDE">
      <w:pPr>
        <w:rPr>
          <w:rFonts w:ascii="Arial" w:eastAsiaTheme="minorHAnsi" w:hAnsi="Arial" w:cs="Arial"/>
          <w:sz w:val="22"/>
          <w:szCs w:val="22"/>
          <w:lang w:val="en-GB"/>
        </w:rPr>
      </w:pPr>
    </w:p>
    <w:p w14:paraId="5587C4E9"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favour the feelings of the customer over the employee.</w:t>
      </w:r>
    </w:p>
    <w:p w14:paraId="549A0F69" w14:textId="77777777" w:rsidR="00762DDE" w:rsidRPr="00762DDE" w:rsidRDefault="00762DDE" w:rsidP="00762DDE">
      <w:pPr>
        <w:rPr>
          <w:rFonts w:ascii="Arial" w:eastAsiaTheme="minorHAnsi" w:hAnsi="Arial" w:cs="Arial"/>
          <w:sz w:val="22"/>
          <w:szCs w:val="22"/>
          <w:lang w:val="en-GB"/>
        </w:rPr>
      </w:pPr>
    </w:p>
    <w:p w14:paraId="354E1725"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I believe I am fair.</w:t>
      </w:r>
    </w:p>
    <w:p w14:paraId="0FDAC4C8" w14:textId="77777777" w:rsidR="00762DDE" w:rsidRPr="00762DDE" w:rsidRDefault="00762DDE" w:rsidP="00762DDE">
      <w:pPr>
        <w:rPr>
          <w:rFonts w:ascii="Arial" w:eastAsiaTheme="minorHAnsi" w:hAnsi="Arial" w:cs="Arial"/>
          <w:sz w:val="22"/>
          <w:szCs w:val="22"/>
          <w:lang w:val="en-GB"/>
        </w:rPr>
      </w:pPr>
    </w:p>
    <w:p w14:paraId="56BBD411"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Q15. To what extent do you believe the phrase ‘the customer is always right’ should be understood?</w:t>
      </w:r>
    </w:p>
    <w:p w14:paraId="7EC37ED7" w14:textId="77777777" w:rsidR="00762DDE" w:rsidRPr="00762DDE" w:rsidRDefault="00762DDE" w:rsidP="00762DDE">
      <w:pPr>
        <w:rPr>
          <w:rFonts w:ascii="Arial" w:eastAsiaTheme="minorHAnsi" w:hAnsi="Arial" w:cs="Arial"/>
          <w:sz w:val="22"/>
          <w:szCs w:val="22"/>
          <w:lang w:val="en-GB"/>
        </w:rPr>
      </w:pPr>
    </w:p>
    <w:p w14:paraId="2CE6092D" w14:textId="77777777" w:rsidR="00762DDE" w:rsidRPr="00762DDE" w:rsidRDefault="00762DDE" w:rsidP="00762DDE">
      <w:pPr>
        <w:rPr>
          <w:rFonts w:ascii="Arial" w:eastAsiaTheme="minorHAnsi" w:hAnsi="Arial" w:cs="Arial"/>
          <w:sz w:val="22"/>
          <w:szCs w:val="22"/>
          <w:lang w:val="en-GB"/>
        </w:rPr>
      </w:pPr>
      <w:r w:rsidRPr="00762DDE">
        <w:rPr>
          <w:rFonts w:ascii="Arial" w:eastAsiaTheme="minorHAnsi" w:hAnsi="Arial" w:cs="Arial"/>
          <w:sz w:val="22"/>
          <w:szCs w:val="22"/>
          <w:lang w:val="en-GB"/>
        </w:rPr>
        <w:t xml:space="preserve">Q16. Thank you for your participation in completing this survey. Any further comments regarding the questions asked in the survey are welcome. </w:t>
      </w:r>
    </w:p>
    <w:p w14:paraId="0FFABB9F" w14:textId="77777777" w:rsidR="00762DDE" w:rsidRPr="00762DDE" w:rsidRDefault="00762DDE" w:rsidP="00762DDE">
      <w:pPr>
        <w:rPr>
          <w:rFonts w:ascii="Arial" w:eastAsiaTheme="minorHAnsi" w:hAnsi="Arial" w:cs="Arial"/>
          <w:lang w:val="en-GB"/>
        </w:rPr>
      </w:pPr>
    </w:p>
    <w:p w14:paraId="20FC860D" w14:textId="119FFAAA" w:rsidR="00762DDE" w:rsidRDefault="00990B35" w:rsidP="00111E64">
      <w:pPr>
        <w:pStyle w:val="HeadingTwo"/>
        <w:rPr>
          <w:rFonts w:eastAsiaTheme="minorHAnsi"/>
        </w:rPr>
      </w:pPr>
      <w:bookmarkStart w:id="216" w:name="_Toc70950545"/>
      <w:r>
        <w:rPr>
          <w:rFonts w:eastAsiaTheme="minorHAnsi"/>
        </w:rPr>
        <w:lastRenderedPageBreak/>
        <w:t xml:space="preserve">7.4 </w:t>
      </w:r>
      <w:r w:rsidR="00762DDE" w:rsidRPr="00762DDE">
        <w:rPr>
          <w:rFonts w:eastAsiaTheme="minorHAnsi"/>
        </w:rPr>
        <w:t>Appendix 4</w:t>
      </w:r>
      <w:r w:rsidR="00EA48FC">
        <w:rPr>
          <w:rFonts w:eastAsiaTheme="minorHAnsi"/>
        </w:rPr>
        <w:t xml:space="preserve">: </w:t>
      </w:r>
      <w:r w:rsidR="00762DDE" w:rsidRPr="00762DDE">
        <w:rPr>
          <w:rFonts w:eastAsiaTheme="minorHAnsi"/>
        </w:rPr>
        <w:t>Q15 Qualitative Response to ‘To what extent do you believe the phrase ‘the customer is always right’ should be understood?’</w:t>
      </w:r>
      <w:bookmarkEnd w:id="216"/>
    </w:p>
    <w:p w14:paraId="08D8C61F" w14:textId="77777777" w:rsidR="00EA48FC" w:rsidRPr="00762DDE" w:rsidRDefault="00EA48FC" w:rsidP="00EA48FC">
      <w:pPr>
        <w:pStyle w:val="Style2"/>
        <w:rPr>
          <w:rFonts w:eastAsiaTheme="minorHAnsi"/>
        </w:rPr>
      </w:pPr>
    </w:p>
    <w:p w14:paraId="12AF588C"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P1: To keep customers happy. </w:t>
      </w:r>
    </w:p>
    <w:p w14:paraId="6BE4B2B2" w14:textId="77777777" w:rsidR="00762DDE" w:rsidRPr="00762DDE" w:rsidRDefault="00762DDE" w:rsidP="00762DDE">
      <w:pPr>
        <w:rPr>
          <w:rFonts w:ascii="Arial" w:eastAsiaTheme="minorHAnsi" w:hAnsi="Arial" w:cs="Arial"/>
          <w:sz w:val="22"/>
          <w:szCs w:val="22"/>
        </w:rPr>
      </w:pPr>
    </w:p>
    <w:p w14:paraId="3FA84D93"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P2: No.</w:t>
      </w:r>
    </w:p>
    <w:p w14:paraId="36B4E46F" w14:textId="77777777" w:rsidR="00762DDE" w:rsidRPr="00762DDE" w:rsidRDefault="00762DDE" w:rsidP="00762DDE">
      <w:pPr>
        <w:rPr>
          <w:rFonts w:ascii="Arial" w:eastAsiaTheme="minorHAnsi" w:hAnsi="Arial" w:cs="Arial"/>
          <w:sz w:val="22"/>
          <w:szCs w:val="22"/>
        </w:rPr>
      </w:pPr>
    </w:p>
    <w:p w14:paraId="54AC3C9B"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P3: This should be within reason, and other factors should be considered for example, do they complain often? Is their complaint legitimate? </w:t>
      </w:r>
    </w:p>
    <w:p w14:paraId="6E9DEEAE" w14:textId="77777777" w:rsidR="00762DDE" w:rsidRPr="00762DDE" w:rsidRDefault="00762DDE" w:rsidP="00762DDE">
      <w:pPr>
        <w:rPr>
          <w:rFonts w:ascii="Arial" w:eastAsiaTheme="minorHAnsi" w:hAnsi="Arial" w:cs="Arial"/>
          <w:sz w:val="22"/>
          <w:szCs w:val="22"/>
        </w:rPr>
      </w:pPr>
    </w:p>
    <w:p w14:paraId="3BDA8A63"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P4: As a business, you are there to serve the customers and therefore whether right or wrong, the customer should always be shown the courtesy of being right. </w:t>
      </w:r>
    </w:p>
    <w:p w14:paraId="49FBD780" w14:textId="77777777" w:rsidR="00762DDE" w:rsidRPr="00762DDE" w:rsidRDefault="00762DDE" w:rsidP="00762DDE">
      <w:pPr>
        <w:rPr>
          <w:rFonts w:ascii="Arial" w:eastAsiaTheme="minorHAnsi" w:hAnsi="Arial" w:cs="Arial"/>
          <w:sz w:val="22"/>
          <w:szCs w:val="22"/>
        </w:rPr>
      </w:pPr>
    </w:p>
    <w:p w14:paraId="5D8713AD"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P5: I believe you should have respect for the customer but they are not always right. </w:t>
      </w:r>
    </w:p>
    <w:p w14:paraId="220ACD4F" w14:textId="77777777" w:rsidR="00762DDE" w:rsidRPr="00762DDE" w:rsidRDefault="00762DDE" w:rsidP="00762DDE">
      <w:pPr>
        <w:rPr>
          <w:rFonts w:ascii="Arial" w:eastAsiaTheme="minorHAnsi" w:hAnsi="Arial" w:cs="Arial"/>
          <w:sz w:val="22"/>
          <w:szCs w:val="22"/>
        </w:rPr>
      </w:pPr>
    </w:p>
    <w:p w14:paraId="1373140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R6: Only to a certain extent , try to deal with the problem quickly . If customer is in any way abusive or gets threatening then they need to go. </w:t>
      </w:r>
    </w:p>
    <w:p w14:paraId="40D469EC" w14:textId="77777777" w:rsidR="00762DDE" w:rsidRPr="00762DDE" w:rsidRDefault="00762DDE" w:rsidP="00762DDE">
      <w:pPr>
        <w:rPr>
          <w:rFonts w:ascii="Arial" w:eastAsiaTheme="minorHAnsi" w:hAnsi="Arial" w:cs="Arial"/>
          <w:sz w:val="22"/>
          <w:szCs w:val="22"/>
        </w:rPr>
      </w:pPr>
    </w:p>
    <w:p w14:paraId="2FF0559B"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P7: If they are right. If they are not right you politely say why they are wrong and see what options you can do for them. </w:t>
      </w:r>
    </w:p>
    <w:p w14:paraId="3210F11A" w14:textId="77777777" w:rsidR="00762DDE" w:rsidRPr="00762DDE" w:rsidRDefault="00762DDE" w:rsidP="00762DDE">
      <w:pPr>
        <w:rPr>
          <w:rFonts w:ascii="Arial" w:eastAsiaTheme="minorHAnsi" w:hAnsi="Arial" w:cs="Arial"/>
          <w:sz w:val="22"/>
          <w:szCs w:val="22"/>
        </w:rPr>
      </w:pPr>
    </w:p>
    <w:p w14:paraId="4EFE4B7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P8: This is critical especially for customer facing employees. Understand this concept whilst managing customer expectations is the key to a successful business.</w:t>
      </w:r>
    </w:p>
    <w:p w14:paraId="0CA1BF9E" w14:textId="77777777" w:rsidR="00762DDE" w:rsidRPr="00762DDE" w:rsidRDefault="00762DDE" w:rsidP="00762DDE">
      <w:pPr>
        <w:rPr>
          <w:rFonts w:ascii="Arial" w:eastAsiaTheme="minorHAnsi" w:hAnsi="Arial" w:cs="Arial"/>
          <w:sz w:val="22"/>
          <w:szCs w:val="22"/>
        </w:rPr>
      </w:pPr>
    </w:p>
    <w:p w14:paraId="3440CA65"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P9: The customer should not be held to a higher importance than the employees having to deal with the customer. I would rather lose a customer than lose a valued employee because they are constantly being </w:t>
      </w:r>
      <w:proofErr w:type="spellStart"/>
      <w:r w:rsidRPr="00762DDE">
        <w:rPr>
          <w:rFonts w:ascii="Arial" w:eastAsiaTheme="minorHAnsi" w:hAnsi="Arial" w:cs="Arial"/>
          <w:sz w:val="22"/>
          <w:szCs w:val="22"/>
        </w:rPr>
        <w:t>harrassed</w:t>
      </w:r>
      <w:proofErr w:type="spellEnd"/>
      <w:r w:rsidRPr="00762DDE">
        <w:rPr>
          <w:rFonts w:ascii="Arial" w:eastAsiaTheme="minorHAnsi" w:hAnsi="Arial" w:cs="Arial"/>
          <w:sz w:val="22"/>
          <w:szCs w:val="22"/>
        </w:rPr>
        <w:t xml:space="preserve"> at work. Customer expectations must be managed by providing appropriate content &amp; guidelines so the customer knows exactly what should happen. For example, being clear online about shipping estimates and potential delays. If a customer knows before placing their order that this is a possibility, they are far less likely to complain about it.</w:t>
      </w:r>
    </w:p>
    <w:p w14:paraId="34A14ECC" w14:textId="77777777" w:rsidR="00762DDE" w:rsidRPr="00762DDE" w:rsidRDefault="00762DDE" w:rsidP="00762DDE">
      <w:pPr>
        <w:rPr>
          <w:rFonts w:ascii="Arial" w:eastAsiaTheme="minorHAnsi" w:hAnsi="Arial" w:cs="Arial"/>
          <w:sz w:val="22"/>
          <w:szCs w:val="22"/>
        </w:rPr>
      </w:pPr>
    </w:p>
    <w:p w14:paraId="2B58B43D"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P10: Achieving customer satisfaction needs to be the goal of any enterprise. There are, from time to time, customers that are not good for your business and do you, as a leader need to make a decision as to whether this particular customer’s requirements align with your company’s ability to satisfy them. It’s an important distinction that some customer-facing employees may not always understand but is necessary for the long term morale and success of your business.</w:t>
      </w:r>
    </w:p>
    <w:p w14:paraId="0507509F" w14:textId="77777777" w:rsidR="00762DDE" w:rsidRPr="00762DDE" w:rsidRDefault="00762DDE" w:rsidP="00762DDE">
      <w:pPr>
        <w:rPr>
          <w:rFonts w:ascii="Arial" w:eastAsiaTheme="minorHAnsi" w:hAnsi="Arial" w:cs="Arial"/>
          <w:sz w:val="22"/>
          <w:szCs w:val="22"/>
        </w:rPr>
      </w:pPr>
    </w:p>
    <w:p w14:paraId="04AC89A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P11: I think you should treat customers as they are right but they aren’t actually always right but arguing with them and making them realise that they are wrong doesn’t work.</w:t>
      </w:r>
    </w:p>
    <w:p w14:paraId="6A2A883D" w14:textId="77777777" w:rsidR="00762DDE" w:rsidRPr="00762DDE" w:rsidRDefault="00762DDE" w:rsidP="00762DDE">
      <w:pPr>
        <w:rPr>
          <w:rFonts w:ascii="Arial" w:eastAsiaTheme="minorHAnsi" w:hAnsi="Arial" w:cs="Arial"/>
          <w:sz w:val="22"/>
          <w:szCs w:val="22"/>
        </w:rPr>
      </w:pPr>
    </w:p>
    <w:p w14:paraId="7CB9768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P12: to some extent.</w:t>
      </w:r>
    </w:p>
    <w:p w14:paraId="72062317" w14:textId="77777777" w:rsidR="00762DDE" w:rsidRPr="00762DDE" w:rsidRDefault="00762DDE" w:rsidP="00762DDE">
      <w:pPr>
        <w:rPr>
          <w:rFonts w:ascii="Arial" w:eastAsiaTheme="minorHAnsi" w:hAnsi="Arial" w:cs="Arial"/>
          <w:sz w:val="22"/>
          <w:szCs w:val="22"/>
        </w:rPr>
      </w:pPr>
    </w:p>
    <w:p w14:paraId="707D0CC8"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P13: Some degree.</w:t>
      </w:r>
    </w:p>
    <w:p w14:paraId="0860565C" w14:textId="77777777" w:rsidR="00762DDE" w:rsidRPr="00762DDE" w:rsidRDefault="00762DDE" w:rsidP="00762DDE">
      <w:pPr>
        <w:rPr>
          <w:rFonts w:ascii="Arial" w:eastAsiaTheme="minorHAnsi" w:hAnsi="Arial" w:cs="Arial"/>
          <w:sz w:val="22"/>
          <w:szCs w:val="22"/>
        </w:rPr>
      </w:pPr>
    </w:p>
    <w:p w14:paraId="72DDCB1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P14: By managers and corporate but not by customers. </w:t>
      </w:r>
    </w:p>
    <w:p w14:paraId="41C4BF4B" w14:textId="77777777" w:rsidR="00762DDE" w:rsidRPr="00762DDE" w:rsidRDefault="00762DDE" w:rsidP="00762DDE">
      <w:pPr>
        <w:rPr>
          <w:rFonts w:ascii="Arial" w:eastAsiaTheme="minorHAnsi" w:hAnsi="Arial" w:cs="Arial"/>
          <w:sz w:val="22"/>
          <w:szCs w:val="22"/>
        </w:rPr>
      </w:pPr>
    </w:p>
    <w:p w14:paraId="33EB71F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P15: The statement needs to be looked at objectively as there could be many illegitimate claims, or people looking for compensation.</w:t>
      </w:r>
    </w:p>
    <w:p w14:paraId="6A80FDA1" w14:textId="77777777" w:rsidR="00762DDE" w:rsidRPr="00762DDE" w:rsidRDefault="00762DDE" w:rsidP="00762DDE">
      <w:pPr>
        <w:rPr>
          <w:rFonts w:ascii="Arial" w:eastAsiaTheme="minorHAnsi" w:hAnsi="Arial" w:cs="Arial"/>
          <w:sz w:val="22"/>
          <w:szCs w:val="22"/>
        </w:rPr>
      </w:pPr>
    </w:p>
    <w:p w14:paraId="718EF9F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P16: The customer is right when he/she does have evidence on his/her complaint or reasoning.</w:t>
      </w:r>
    </w:p>
    <w:p w14:paraId="1517F822" w14:textId="77777777" w:rsidR="00762DDE" w:rsidRPr="00762DDE" w:rsidRDefault="00762DDE" w:rsidP="00762DDE">
      <w:pPr>
        <w:rPr>
          <w:rFonts w:ascii="Arial" w:eastAsiaTheme="minorHAnsi" w:hAnsi="Arial" w:cs="Arial"/>
          <w:sz w:val="22"/>
          <w:szCs w:val="22"/>
        </w:rPr>
      </w:pPr>
    </w:p>
    <w:p w14:paraId="5396F8C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lastRenderedPageBreak/>
        <w:t>P17: The statement needs to be looked at objectively as there could be many illegitimate claims, or people looking for compensation.</w:t>
      </w:r>
    </w:p>
    <w:p w14:paraId="61D3E979" w14:textId="77777777" w:rsidR="00762DDE" w:rsidRPr="00762DDE" w:rsidRDefault="00762DDE" w:rsidP="00762DDE">
      <w:pPr>
        <w:rPr>
          <w:rFonts w:ascii="Arial" w:eastAsiaTheme="minorHAnsi" w:hAnsi="Arial" w:cs="Arial"/>
          <w:sz w:val="22"/>
          <w:szCs w:val="22"/>
        </w:rPr>
      </w:pPr>
    </w:p>
    <w:p w14:paraId="19B0C3B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P18: That the customer should be listened to.</w:t>
      </w:r>
    </w:p>
    <w:p w14:paraId="2D51078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189A2A1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P19: I think its rubbish used to make Karen's happy and workers miserable.</w:t>
      </w:r>
    </w:p>
    <w:p w14:paraId="6D4DBE12" w14:textId="77777777" w:rsidR="00762DDE" w:rsidRPr="00762DDE" w:rsidRDefault="00762DDE" w:rsidP="00762DDE">
      <w:pPr>
        <w:rPr>
          <w:rFonts w:ascii="Arial" w:eastAsiaTheme="minorHAnsi" w:hAnsi="Arial" w:cs="Arial"/>
          <w:sz w:val="22"/>
          <w:szCs w:val="22"/>
        </w:rPr>
      </w:pPr>
    </w:p>
    <w:p w14:paraId="5A81B332"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P20: It should be taken case by case.</w:t>
      </w:r>
    </w:p>
    <w:p w14:paraId="3CC46C57" w14:textId="77777777" w:rsidR="00762DDE" w:rsidRPr="00762DDE" w:rsidRDefault="00762DDE" w:rsidP="00762DDE">
      <w:pPr>
        <w:rPr>
          <w:rFonts w:ascii="Arial" w:eastAsiaTheme="minorHAnsi" w:hAnsi="Arial" w:cs="Arial"/>
          <w:sz w:val="22"/>
          <w:szCs w:val="22"/>
        </w:rPr>
      </w:pPr>
    </w:p>
    <w:p w14:paraId="567D240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P21: To ensure your brand reputation is protected you try appease the customer to make them feel important to the brand, but not at the expense of staff or what your brand stands for.</w:t>
      </w:r>
    </w:p>
    <w:p w14:paraId="19DB8233" w14:textId="77777777" w:rsidR="00762DDE" w:rsidRPr="00762DDE" w:rsidRDefault="00762DDE" w:rsidP="00762DDE">
      <w:pPr>
        <w:rPr>
          <w:rFonts w:ascii="Arial" w:eastAsiaTheme="minorHAnsi" w:hAnsi="Arial" w:cs="Arial"/>
          <w:sz w:val="22"/>
          <w:szCs w:val="22"/>
        </w:rPr>
      </w:pPr>
    </w:p>
    <w:p w14:paraId="151EA2B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P22: I believe that they learn how to behave from us. It does our company a disservice to feed into the customers perceptions. If they misread, </w:t>
      </w:r>
      <w:proofErr w:type="spellStart"/>
      <w:r w:rsidRPr="00762DDE">
        <w:rPr>
          <w:rFonts w:ascii="Arial" w:eastAsiaTheme="minorHAnsi" w:hAnsi="Arial" w:cs="Arial"/>
          <w:sz w:val="22"/>
          <w:szCs w:val="22"/>
        </w:rPr>
        <w:t>arent</w:t>
      </w:r>
      <w:proofErr w:type="spellEnd"/>
      <w:r w:rsidRPr="00762DDE">
        <w:rPr>
          <w:rFonts w:ascii="Arial" w:eastAsiaTheme="minorHAnsi" w:hAnsi="Arial" w:cs="Arial"/>
          <w:sz w:val="22"/>
          <w:szCs w:val="22"/>
        </w:rPr>
        <w:t xml:space="preserve"> clear or just do not care about the reality of a situation to obtain a discount or "what they want" they need to have accountability in that. A customer </w:t>
      </w:r>
      <w:proofErr w:type="spellStart"/>
      <w:r w:rsidRPr="00762DDE">
        <w:rPr>
          <w:rFonts w:ascii="Arial" w:eastAsiaTheme="minorHAnsi" w:hAnsi="Arial" w:cs="Arial"/>
          <w:sz w:val="22"/>
          <w:szCs w:val="22"/>
        </w:rPr>
        <w:t>isnt</w:t>
      </w:r>
      <w:proofErr w:type="spellEnd"/>
      <w:r w:rsidRPr="00762DDE">
        <w:rPr>
          <w:rFonts w:ascii="Arial" w:eastAsiaTheme="minorHAnsi" w:hAnsi="Arial" w:cs="Arial"/>
          <w:sz w:val="22"/>
          <w:szCs w:val="22"/>
        </w:rPr>
        <w:t xml:space="preserve"> always right when they </w:t>
      </w:r>
      <w:proofErr w:type="spellStart"/>
      <w:r w:rsidRPr="00762DDE">
        <w:rPr>
          <w:rFonts w:ascii="Arial" w:eastAsiaTheme="minorHAnsi" w:hAnsi="Arial" w:cs="Arial"/>
          <w:sz w:val="22"/>
          <w:szCs w:val="22"/>
        </w:rPr>
        <w:t>havent</w:t>
      </w:r>
      <w:proofErr w:type="spellEnd"/>
      <w:r w:rsidRPr="00762DDE">
        <w:rPr>
          <w:rFonts w:ascii="Arial" w:eastAsiaTheme="minorHAnsi" w:hAnsi="Arial" w:cs="Arial"/>
          <w:sz w:val="22"/>
          <w:szCs w:val="22"/>
        </w:rPr>
        <w:t xml:space="preserve"> taken the time to understand the service expectations....they rely on their OWN expectations.  We have garnered a society where the squeaky wheel gets the grease....and its toxic. </w:t>
      </w:r>
    </w:p>
    <w:p w14:paraId="53550532" w14:textId="77777777" w:rsidR="00762DDE" w:rsidRPr="00762DDE" w:rsidRDefault="00762DDE" w:rsidP="00762DDE">
      <w:pPr>
        <w:rPr>
          <w:rFonts w:ascii="Arial" w:eastAsiaTheme="minorHAnsi" w:hAnsi="Arial" w:cs="Arial"/>
          <w:sz w:val="22"/>
          <w:szCs w:val="22"/>
        </w:rPr>
      </w:pPr>
    </w:p>
    <w:p w14:paraId="7FB52A4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P23: Just a little.</w:t>
      </w:r>
    </w:p>
    <w:p w14:paraId="6423BAD6" w14:textId="77777777" w:rsidR="00762DDE" w:rsidRPr="00762DDE" w:rsidRDefault="00762DDE" w:rsidP="00762DDE">
      <w:pPr>
        <w:rPr>
          <w:rFonts w:ascii="Arial" w:eastAsiaTheme="minorHAnsi" w:hAnsi="Arial" w:cs="Arial"/>
          <w:sz w:val="22"/>
          <w:szCs w:val="22"/>
        </w:rPr>
      </w:pPr>
    </w:p>
    <w:p w14:paraId="49C383E0"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P24: With a pinch of salt. To an extent it means keep the customer happy. But they should not allow the customers to demand and structure how the organisation keeps customers happy.</w:t>
      </w:r>
    </w:p>
    <w:p w14:paraId="6CA703EF"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5E4EE6AD"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P25: It depends on the individual circumstances.</w:t>
      </w:r>
    </w:p>
    <w:p w14:paraId="13F4689F"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225E533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P26: When it comes to product advertisement and misunderstanding, we should "make it right for the customer". The customer, however, never has the right to degrade the staff.</w:t>
      </w:r>
    </w:p>
    <w:p w14:paraId="17AB01FB" w14:textId="77777777" w:rsidR="00762DDE" w:rsidRPr="00762DDE" w:rsidRDefault="00762DDE" w:rsidP="00762DDE">
      <w:pPr>
        <w:rPr>
          <w:rFonts w:ascii="Arial" w:eastAsiaTheme="minorHAnsi" w:hAnsi="Arial" w:cs="Arial"/>
          <w:sz w:val="22"/>
          <w:szCs w:val="22"/>
        </w:rPr>
      </w:pPr>
    </w:p>
    <w:p w14:paraId="1677B8FA"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P27: The customer is not always right, but the employee should be gentle and comprehensive anyway, because at the </w:t>
      </w:r>
      <w:proofErr w:type="spellStart"/>
      <w:r w:rsidRPr="00762DDE">
        <w:rPr>
          <w:rFonts w:ascii="Arial" w:eastAsiaTheme="minorHAnsi" w:hAnsi="Arial" w:cs="Arial"/>
          <w:sz w:val="22"/>
          <w:szCs w:val="22"/>
        </w:rPr>
        <w:t>endworld</w:t>
      </w:r>
      <w:proofErr w:type="spellEnd"/>
      <w:r w:rsidRPr="00762DDE">
        <w:rPr>
          <w:rFonts w:ascii="Arial" w:eastAsiaTheme="minorHAnsi" w:hAnsi="Arial" w:cs="Arial"/>
          <w:sz w:val="22"/>
          <w:szCs w:val="22"/>
        </w:rPr>
        <w:t xml:space="preserve"> </w:t>
      </w:r>
      <w:proofErr w:type="spellStart"/>
      <w:r w:rsidRPr="00762DDE">
        <w:rPr>
          <w:rFonts w:ascii="Arial" w:eastAsiaTheme="minorHAnsi" w:hAnsi="Arial" w:cs="Arial"/>
          <w:sz w:val="22"/>
          <w:szCs w:val="22"/>
        </w:rPr>
        <w:t>theof</w:t>
      </w:r>
      <w:proofErr w:type="spellEnd"/>
      <w:r w:rsidRPr="00762DDE">
        <w:rPr>
          <w:rFonts w:ascii="Arial" w:eastAsiaTheme="minorHAnsi" w:hAnsi="Arial" w:cs="Arial"/>
          <w:sz w:val="22"/>
          <w:szCs w:val="22"/>
        </w:rPr>
        <w:t xml:space="preserve"> </w:t>
      </w:r>
      <w:proofErr w:type="spellStart"/>
      <w:r w:rsidRPr="00762DDE">
        <w:rPr>
          <w:rFonts w:ascii="Arial" w:eastAsiaTheme="minorHAnsi" w:hAnsi="Arial" w:cs="Arial"/>
          <w:sz w:val="22"/>
          <w:szCs w:val="22"/>
        </w:rPr>
        <w:t>cutomer</w:t>
      </w:r>
      <w:proofErr w:type="spellEnd"/>
      <w:r w:rsidRPr="00762DDE">
        <w:rPr>
          <w:rFonts w:ascii="Arial" w:eastAsiaTheme="minorHAnsi" w:hAnsi="Arial" w:cs="Arial"/>
          <w:sz w:val="22"/>
          <w:szCs w:val="22"/>
        </w:rPr>
        <w:t xml:space="preserve"> is giving you money.</w:t>
      </w:r>
    </w:p>
    <w:p w14:paraId="0A000A8B" w14:textId="77777777" w:rsidR="00762DDE" w:rsidRPr="00762DDE" w:rsidRDefault="00762DDE" w:rsidP="00762DDE">
      <w:pPr>
        <w:rPr>
          <w:rFonts w:ascii="Arial" w:eastAsiaTheme="minorHAnsi" w:hAnsi="Arial" w:cs="Arial"/>
          <w:sz w:val="22"/>
          <w:szCs w:val="22"/>
        </w:rPr>
      </w:pPr>
    </w:p>
    <w:p w14:paraId="3EA1210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P28: A book could be written on this topic. I believe that customers often do not know what they want themselves and customers often expect way more for way less price. No matter what you build, for whatever price, there will be unhappy customers and people willing to complain. That doesn't mean you did something wrong. You need to be prepared for negativity and complaints and engage in critical thinking on whether those complaints are from the customer being entitled to ''more quality for less price'' or there is a serious issue that needs to be addressed. I would always read customer complaints and negative feedback and evaluate if me and my team can draw on some value from it and learn. If not,  it is right to assume that product X was simply not for customer Y and there's nothing wrong with that. Let me re-phrase it. ''Your target market is MOSTLY right. If they are not from your target market, they are MOSTLY wrong.'' As, of course, that leaves some possibility for both the target market and others to be right or wrong at any time for anything. </w:t>
      </w:r>
    </w:p>
    <w:p w14:paraId="467DF685" w14:textId="77777777" w:rsidR="00762DDE" w:rsidRPr="00762DDE" w:rsidRDefault="00762DDE" w:rsidP="00762DDE">
      <w:pPr>
        <w:rPr>
          <w:rFonts w:ascii="Arial" w:eastAsiaTheme="minorHAnsi" w:hAnsi="Arial" w:cs="Arial"/>
          <w:sz w:val="22"/>
          <w:szCs w:val="22"/>
        </w:rPr>
      </w:pPr>
    </w:p>
    <w:p w14:paraId="69671D63"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P29: They are not always right though, they don’t listen or  don’t read the clear labels and assume that they know “best”.</w:t>
      </w:r>
    </w:p>
    <w:p w14:paraId="33DF4D5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18A6A513"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P30: The customer is always right but both sides must take into consideration the current situation and evaluate who is actually right and do not assume that one has more advantage than other. Therefore, this way both sides can compromise to a certain level and reach </w:t>
      </w:r>
      <w:proofErr w:type="spellStart"/>
      <w:r w:rsidRPr="00762DDE">
        <w:rPr>
          <w:rFonts w:ascii="Arial" w:eastAsiaTheme="minorHAnsi" w:hAnsi="Arial" w:cs="Arial"/>
          <w:sz w:val="22"/>
          <w:szCs w:val="22"/>
        </w:rPr>
        <w:t>favorable</w:t>
      </w:r>
      <w:proofErr w:type="spellEnd"/>
      <w:r w:rsidRPr="00762DDE">
        <w:rPr>
          <w:rFonts w:ascii="Arial" w:eastAsiaTheme="minorHAnsi" w:hAnsi="Arial" w:cs="Arial"/>
          <w:sz w:val="22"/>
          <w:szCs w:val="22"/>
        </w:rPr>
        <w:t xml:space="preserve"> outcomes for both the customer and manager or employee.</w:t>
      </w:r>
    </w:p>
    <w:p w14:paraId="4C1792A8"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3F621F2F"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lastRenderedPageBreak/>
        <w:t>P31: I think it should be understood to the extent where it prevents further negativity. For example, if the customer is unpleasant, sometimes the best thing to do is to give them what they want so they will leave.</w:t>
      </w:r>
    </w:p>
    <w:p w14:paraId="325313FC"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38327015"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P32: Within reason.  It used to be that we all respected each other and the communities banned together now with this every man for himself mentality it’s more like what can I get you to give me for free if I complain enough even if not true, I’ll get free service or product or I’ll get you fired! </w:t>
      </w:r>
    </w:p>
    <w:p w14:paraId="02029EB0" w14:textId="77777777" w:rsidR="00762DDE" w:rsidRPr="00762DDE" w:rsidRDefault="00762DDE" w:rsidP="00762DDE">
      <w:pPr>
        <w:rPr>
          <w:rFonts w:ascii="Arial" w:eastAsiaTheme="minorHAnsi" w:hAnsi="Arial" w:cs="Arial"/>
          <w:sz w:val="22"/>
          <w:szCs w:val="22"/>
        </w:rPr>
      </w:pPr>
    </w:p>
    <w:p w14:paraId="398E7D3C"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P33: it’s easier to go along with the customer to keep them happy but nothing when they are being abusive and rude.</w:t>
      </w:r>
    </w:p>
    <w:p w14:paraId="2A67429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5672528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R34: From the customers perspective they may feel they are correct, but they don’t know more about “product” than the manager or employees.  </w:t>
      </w:r>
    </w:p>
    <w:p w14:paraId="7AD4DD4E" w14:textId="77777777" w:rsidR="00762DDE" w:rsidRPr="00762DDE" w:rsidRDefault="00762DDE" w:rsidP="00762DDE">
      <w:pPr>
        <w:rPr>
          <w:rFonts w:ascii="Arial" w:eastAsiaTheme="minorHAnsi" w:hAnsi="Arial" w:cs="Arial"/>
          <w:sz w:val="22"/>
          <w:szCs w:val="22"/>
        </w:rPr>
      </w:pPr>
    </w:p>
    <w:p w14:paraId="533AF87D"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P35: It needs to be understood that the customer believes they are right; because they fund the business with their purchase of product or service. The reality is that more often </w:t>
      </w:r>
      <w:proofErr w:type="spellStart"/>
      <w:r w:rsidRPr="00762DDE">
        <w:rPr>
          <w:rFonts w:ascii="Arial" w:eastAsiaTheme="minorHAnsi" w:hAnsi="Arial" w:cs="Arial"/>
          <w:sz w:val="22"/>
          <w:szCs w:val="22"/>
        </w:rPr>
        <w:t>then</w:t>
      </w:r>
      <w:proofErr w:type="spellEnd"/>
      <w:r w:rsidRPr="00762DDE">
        <w:rPr>
          <w:rFonts w:ascii="Arial" w:eastAsiaTheme="minorHAnsi" w:hAnsi="Arial" w:cs="Arial"/>
          <w:sz w:val="22"/>
          <w:szCs w:val="22"/>
        </w:rPr>
        <w:t xml:space="preserve"> not the customer demo that swears by this mantra is more often </w:t>
      </w:r>
      <w:proofErr w:type="spellStart"/>
      <w:r w:rsidRPr="00762DDE">
        <w:rPr>
          <w:rFonts w:ascii="Arial" w:eastAsiaTheme="minorHAnsi" w:hAnsi="Arial" w:cs="Arial"/>
          <w:sz w:val="22"/>
          <w:szCs w:val="22"/>
        </w:rPr>
        <w:t>then</w:t>
      </w:r>
      <w:proofErr w:type="spellEnd"/>
      <w:r w:rsidRPr="00762DDE">
        <w:rPr>
          <w:rFonts w:ascii="Arial" w:eastAsiaTheme="minorHAnsi" w:hAnsi="Arial" w:cs="Arial"/>
          <w:sz w:val="22"/>
          <w:szCs w:val="22"/>
        </w:rPr>
        <w:t xml:space="preserve"> not prepared to leave with something more then they walked in with. </w:t>
      </w:r>
    </w:p>
    <w:p w14:paraId="185BB6B1" w14:textId="77777777" w:rsidR="00762DDE" w:rsidRPr="00762DDE" w:rsidRDefault="00762DDE" w:rsidP="00762DDE">
      <w:pPr>
        <w:rPr>
          <w:rFonts w:ascii="Arial" w:eastAsiaTheme="minorHAnsi" w:hAnsi="Arial" w:cs="Arial"/>
          <w:sz w:val="22"/>
          <w:szCs w:val="22"/>
        </w:rPr>
      </w:pPr>
    </w:p>
    <w:p w14:paraId="117C71A1"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In small service retail, business owners are put out because dissatisfied service can make or break their business early in the pipe dream. Whilst larger franchise owners can stand firm on principle and not be largely affected. </w:t>
      </w:r>
    </w:p>
    <w:p w14:paraId="6E1FF258" w14:textId="77777777" w:rsidR="00762DDE" w:rsidRPr="00762DDE" w:rsidRDefault="00762DDE" w:rsidP="00762DDE">
      <w:pPr>
        <w:rPr>
          <w:rFonts w:ascii="Arial" w:eastAsiaTheme="minorHAnsi" w:hAnsi="Arial" w:cs="Arial"/>
          <w:sz w:val="22"/>
          <w:szCs w:val="22"/>
        </w:rPr>
      </w:pPr>
    </w:p>
    <w:p w14:paraId="5AA1176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It's largely owed to perception and resilience. For along as there will be a service to provide there will be clients to chant quality x quantity x value = dissatisfaction = business shaming. </w:t>
      </w:r>
    </w:p>
    <w:p w14:paraId="710B8097" w14:textId="77777777" w:rsidR="00762DDE" w:rsidRPr="00762DDE" w:rsidRDefault="00762DDE" w:rsidP="00762DDE">
      <w:pPr>
        <w:rPr>
          <w:rFonts w:ascii="Arial" w:eastAsiaTheme="minorHAnsi" w:hAnsi="Arial" w:cs="Arial"/>
          <w:sz w:val="22"/>
          <w:szCs w:val="22"/>
        </w:rPr>
      </w:pPr>
    </w:p>
    <w:p w14:paraId="61510735"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P36: That the customer believes they are right, but they may not have all the facts.</w:t>
      </w:r>
    </w:p>
    <w:p w14:paraId="7C8E5AE3" w14:textId="77777777" w:rsidR="00762DDE" w:rsidRPr="00762DDE" w:rsidRDefault="00762DDE" w:rsidP="00762DDE">
      <w:pPr>
        <w:rPr>
          <w:rFonts w:ascii="Arial" w:eastAsiaTheme="minorHAnsi" w:hAnsi="Arial" w:cs="Arial"/>
          <w:sz w:val="22"/>
          <w:szCs w:val="22"/>
        </w:rPr>
      </w:pPr>
    </w:p>
    <w:p w14:paraId="7C41A01C"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P37: Only to a certain point. </w:t>
      </w:r>
    </w:p>
    <w:p w14:paraId="7CA856DE" w14:textId="77777777" w:rsidR="00762DDE" w:rsidRPr="00762DDE" w:rsidRDefault="00762DDE" w:rsidP="00762DDE">
      <w:pPr>
        <w:rPr>
          <w:rFonts w:ascii="Arial" w:eastAsiaTheme="minorHAnsi" w:hAnsi="Arial" w:cs="Arial"/>
          <w:sz w:val="22"/>
          <w:szCs w:val="22"/>
        </w:rPr>
      </w:pPr>
    </w:p>
    <w:p w14:paraId="611976DC"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P38: To the extent that the customer is satisfied with the service received.</w:t>
      </w:r>
    </w:p>
    <w:p w14:paraId="28F1CBA3"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5F1DED6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P39: I don’t think this is the right approach to take for any organisation. Sometimes customers get away with absolute murder and by using the phrase “the customer is always right” I believe this reinforces their behaviour which will result in problematic customers treating staff poorly or complaining frequently as they know they will get their way in the end. </w:t>
      </w:r>
    </w:p>
    <w:p w14:paraId="1A29634F" w14:textId="77777777" w:rsidR="00762DDE" w:rsidRPr="00762DDE" w:rsidRDefault="00762DDE" w:rsidP="00762DDE">
      <w:pPr>
        <w:rPr>
          <w:rFonts w:ascii="Arial" w:eastAsiaTheme="minorHAnsi" w:hAnsi="Arial" w:cs="Arial"/>
          <w:sz w:val="22"/>
          <w:szCs w:val="22"/>
        </w:rPr>
      </w:pPr>
    </w:p>
    <w:p w14:paraId="40D38DD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P40: Customer satisfaction is a priority.</w:t>
      </w:r>
    </w:p>
    <w:p w14:paraId="0EF5372B" w14:textId="77777777" w:rsidR="00762DDE" w:rsidRPr="00762DDE" w:rsidRDefault="00762DDE" w:rsidP="00762DDE">
      <w:pPr>
        <w:rPr>
          <w:rFonts w:ascii="Arial" w:eastAsiaTheme="minorHAnsi" w:hAnsi="Arial" w:cs="Arial"/>
          <w:sz w:val="22"/>
          <w:szCs w:val="22"/>
        </w:rPr>
      </w:pPr>
    </w:p>
    <w:p w14:paraId="705219BA"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P41: I believe that if customers complain it should be taken seriously.</w:t>
      </w:r>
    </w:p>
    <w:p w14:paraId="18B1DBC0" w14:textId="77777777" w:rsidR="00762DDE" w:rsidRPr="00762DDE" w:rsidRDefault="00762DDE" w:rsidP="00762DDE">
      <w:pPr>
        <w:rPr>
          <w:rFonts w:ascii="Arial" w:eastAsiaTheme="minorHAnsi" w:hAnsi="Arial" w:cs="Arial"/>
          <w:sz w:val="22"/>
          <w:szCs w:val="22"/>
        </w:rPr>
      </w:pPr>
    </w:p>
    <w:p w14:paraId="7A480CD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P42: The customer may be completely right or completely wrong. It is their perception that matters. Perhaps they misunderstood instructions/policies etc and their perception needs to be altered. Also people sometimes lie for personal gain. Usually however a complaint is based on misinformation or a misunderstanding or a lack clearly defined expectations prior to the purchase.</w:t>
      </w:r>
    </w:p>
    <w:p w14:paraId="3922A2BA" w14:textId="77777777" w:rsidR="00762DDE" w:rsidRPr="00762DDE" w:rsidRDefault="00762DDE" w:rsidP="00762DDE">
      <w:pPr>
        <w:rPr>
          <w:rFonts w:ascii="Arial" w:eastAsiaTheme="minorHAnsi" w:hAnsi="Arial" w:cs="Arial"/>
          <w:sz w:val="22"/>
          <w:szCs w:val="22"/>
        </w:rPr>
      </w:pPr>
    </w:p>
    <w:p w14:paraId="00C979A3"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P43: This used so they continue to be a loyal customer and so there are no arguments even when the customers don’t know what they’re talking about.</w:t>
      </w:r>
    </w:p>
    <w:p w14:paraId="4C4C214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1FA684E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P44: It needs to be understood in the context of the situation, particularly in relation to the </w:t>
      </w:r>
      <w:proofErr w:type="spellStart"/>
      <w:r w:rsidRPr="00762DDE">
        <w:rPr>
          <w:rFonts w:ascii="Arial" w:eastAsiaTheme="minorHAnsi" w:hAnsi="Arial" w:cs="Arial"/>
          <w:sz w:val="22"/>
          <w:szCs w:val="22"/>
        </w:rPr>
        <w:t>legitimatcy</w:t>
      </w:r>
      <w:proofErr w:type="spellEnd"/>
      <w:r w:rsidRPr="00762DDE">
        <w:rPr>
          <w:rFonts w:ascii="Arial" w:eastAsiaTheme="minorHAnsi" w:hAnsi="Arial" w:cs="Arial"/>
          <w:sz w:val="22"/>
          <w:szCs w:val="22"/>
        </w:rPr>
        <w:t xml:space="preserve"> of the claim and their personal conduct.</w:t>
      </w:r>
    </w:p>
    <w:p w14:paraId="52466A5D" w14:textId="77777777" w:rsidR="00762DDE" w:rsidRPr="00762DDE" w:rsidRDefault="00762DDE" w:rsidP="00762DDE">
      <w:pPr>
        <w:rPr>
          <w:rFonts w:ascii="Arial" w:eastAsiaTheme="minorHAnsi" w:hAnsi="Arial" w:cs="Arial"/>
          <w:sz w:val="22"/>
          <w:szCs w:val="22"/>
        </w:rPr>
      </w:pPr>
    </w:p>
    <w:p w14:paraId="726B4BB2"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lastRenderedPageBreak/>
        <w:t xml:space="preserve">P45: When there are more exceptions to the rule than the rule being held up, then the rule becomes the exception. By generally allowing customers to strong hand whatever they want you are teaching customers that this </w:t>
      </w:r>
      <w:proofErr w:type="spellStart"/>
      <w:r w:rsidRPr="00762DDE">
        <w:rPr>
          <w:rFonts w:ascii="Arial" w:eastAsiaTheme="minorHAnsi" w:hAnsi="Arial" w:cs="Arial"/>
          <w:sz w:val="22"/>
          <w:szCs w:val="22"/>
        </w:rPr>
        <w:t>behavior</w:t>
      </w:r>
      <w:proofErr w:type="spellEnd"/>
      <w:r w:rsidRPr="00762DDE">
        <w:rPr>
          <w:rFonts w:ascii="Arial" w:eastAsiaTheme="minorHAnsi" w:hAnsi="Arial" w:cs="Arial"/>
          <w:sz w:val="22"/>
          <w:szCs w:val="22"/>
        </w:rPr>
        <w:t xml:space="preserve"> is ok and dynamically changing your culture in a way that harms your most important customer - the internal customer (employees). </w:t>
      </w:r>
    </w:p>
    <w:p w14:paraId="1943EAAC" w14:textId="77777777" w:rsidR="00762DDE" w:rsidRPr="00762DDE" w:rsidRDefault="00762DDE" w:rsidP="00762DDE">
      <w:pPr>
        <w:rPr>
          <w:rFonts w:ascii="Arial" w:eastAsiaTheme="minorHAnsi" w:hAnsi="Arial" w:cs="Arial"/>
          <w:sz w:val="22"/>
          <w:szCs w:val="22"/>
        </w:rPr>
      </w:pPr>
    </w:p>
    <w:p w14:paraId="5D8E777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P46: If a concern is legitimate or </w:t>
      </w:r>
      <w:proofErr w:type="spellStart"/>
      <w:r w:rsidRPr="00762DDE">
        <w:rPr>
          <w:rFonts w:ascii="Arial" w:eastAsiaTheme="minorHAnsi" w:hAnsi="Arial" w:cs="Arial"/>
          <w:sz w:val="22"/>
          <w:szCs w:val="22"/>
        </w:rPr>
        <w:t>can not</w:t>
      </w:r>
      <w:proofErr w:type="spellEnd"/>
      <w:r w:rsidRPr="00762DDE">
        <w:rPr>
          <w:rFonts w:ascii="Arial" w:eastAsiaTheme="minorHAnsi" w:hAnsi="Arial" w:cs="Arial"/>
          <w:sz w:val="22"/>
          <w:szCs w:val="22"/>
        </w:rPr>
        <w:t xml:space="preserve"> be found to be unreasonable the customer needs to be politely and professionally taken care of.</w:t>
      </w:r>
    </w:p>
    <w:p w14:paraId="3D89E5CD" w14:textId="77777777" w:rsidR="00762DDE" w:rsidRPr="00762DDE" w:rsidRDefault="00762DDE" w:rsidP="00762DDE">
      <w:pPr>
        <w:rPr>
          <w:rFonts w:ascii="Arial" w:eastAsiaTheme="minorHAnsi" w:hAnsi="Arial" w:cs="Arial"/>
          <w:sz w:val="22"/>
          <w:szCs w:val="22"/>
        </w:rPr>
      </w:pPr>
    </w:p>
    <w:p w14:paraId="6E41AD9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P47: It's a stupid American phrase for a time when staff weren't that educated. Customer satisfaction is a priority, however, when the customer is in the wrong they should be professionally dealt with, educated and the issue resolved. The </w:t>
      </w:r>
      <w:proofErr w:type="spellStart"/>
      <w:r w:rsidRPr="00762DDE">
        <w:rPr>
          <w:rFonts w:ascii="Arial" w:eastAsiaTheme="minorHAnsi" w:hAnsi="Arial" w:cs="Arial"/>
          <w:sz w:val="22"/>
          <w:szCs w:val="22"/>
        </w:rPr>
        <w:t>companies</w:t>
      </w:r>
      <w:proofErr w:type="spellEnd"/>
      <w:r w:rsidRPr="00762DDE">
        <w:rPr>
          <w:rFonts w:ascii="Arial" w:eastAsiaTheme="minorHAnsi" w:hAnsi="Arial" w:cs="Arial"/>
          <w:sz w:val="22"/>
          <w:szCs w:val="22"/>
        </w:rPr>
        <w:t xml:space="preserve"> products and reputation are as important so any saying that you are giving a bad service or product when you are not is only going to hurt you in the long run if the customer goes on social media and bad mouths you. </w:t>
      </w:r>
    </w:p>
    <w:p w14:paraId="68AD0B3D" w14:textId="77777777" w:rsidR="00762DDE" w:rsidRPr="00762DDE" w:rsidRDefault="00762DDE" w:rsidP="00762DDE">
      <w:pPr>
        <w:rPr>
          <w:rFonts w:ascii="Arial" w:eastAsiaTheme="minorHAnsi" w:hAnsi="Arial" w:cs="Arial"/>
          <w:sz w:val="22"/>
          <w:szCs w:val="22"/>
        </w:rPr>
      </w:pPr>
    </w:p>
    <w:p w14:paraId="51950265"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P48: The customer has every right to voice their opinion. That being said it does not mean they’re always right. Even if the customer is not right normally they will get what they wanted to an extent. If I have an employee following policies and the customer is looking to speak to the manager I always explain to the customer that the employee is following The policies and doing everything they were supposed to but in this case as a customer service gesture I will make an exception.</w:t>
      </w:r>
    </w:p>
    <w:p w14:paraId="5C89B15C" w14:textId="77777777" w:rsidR="00762DDE" w:rsidRPr="00762DDE" w:rsidRDefault="00762DDE" w:rsidP="00762DDE">
      <w:pPr>
        <w:rPr>
          <w:rFonts w:ascii="Arial" w:eastAsiaTheme="minorHAnsi" w:hAnsi="Arial" w:cs="Arial"/>
          <w:sz w:val="22"/>
          <w:szCs w:val="22"/>
        </w:rPr>
      </w:pPr>
    </w:p>
    <w:p w14:paraId="2965FA01"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P49: I don’t believe the customer is always right and feel that phrase should be eliminated from the lexicon. </w:t>
      </w:r>
    </w:p>
    <w:p w14:paraId="4834BB33" w14:textId="77777777" w:rsidR="00762DDE" w:rsidRPr="00762DDE" w:rsidRDefault="00762DDE" w:rsidP="00762DDE">
      <w:pPr>
        <w:rPr>
          <w:rFonts w:ascii="Arial" w:eastAsiaTheme="minorHAnsi" w:hAnsi="Arial" w:cs="Arial"/>
          <w:sz w:val="22"/>
          <w:szCs w:val="22"/>
        </w:rPr>
      </w:pPr>
    </w:p>
    <w:p w14:paraId="29FE6E4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P50: It is extremely overstated. It shouldn’t exist as a phrase. </w:t>
      </w:r>
    </w:p>
    <w:p w14:paraId="20D8FF45" w14:textId="77777777" w:rsidR="00762DDE" w:rsidRPr="00762DDE" w:rsidRDefault="00762DDE" w:rsidP="00762DDE">
      <w:pPr>
        <w:rPr>
          <w:rFonts w:ascii="Arial" w:eastAsiaTheme="minorHAnsi" w:hAnsi="Arial" w:cs="Arial"/>
          <w:sz w:val="22"/>
          <w:szCs w:val="22"/>
        </w:rPr>
      </w:pPr>
    </w:p>
    <w:p w14:paraId="3FC5C85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P51: Take the good with the bad.</w:t>
      </w:r>
    </w:p>
    <w:p w14:paraId="21A490DF" w14:textId="77777777" w:rsidR="00762DDE" w:rsidRPr="00762DDE" w:rsidRDefault="00762DDE" w:rsidP="00762DDE">
      <w:pPr>
        <w:rPr>
          <w:rFonts w:ascii="Arial" w:eastAsiaTheme="minorHAnsi" w:hAnsi="Arial" w:cs="Arial"/>
          <w:sz w:val="22"/>
          <w:szCs w:val="22"/>
        </w:rPr>
      </w:pPr>
    </w:p>
    <w:p w14:paraId="415682D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P52: The customer has the right to complain, get a refund/exchange for item if not used; they do not have the right to abuse, bully, injure or harass employees.</w:t>
      </w:r>
    </w:p>
    <w:p w14:paraId="2EE75FE8" w14:textId="77777777" w:rsidR="00762DDE" w:rsidRPr="00762DDE" w:rsidRDefault="00762DDE" w:rsidP="00762DDE">
      <w:pPr>
        <w:rPr>
          <w:rFonts w:ascii="Arial" w:eastAsiaTheme="minorHAnsi" w:hAnsi="Arial" w:cs="Arial"/>
          <w:sz w:val="22"/>
          <w:szCs w:val="22"/>
        </w:rPr>
      </w:pPr>
    </w:p>
    <w:p w14:paraId="7D57184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P53: FYI my answer about "The safety of employees is extremely important to me." Is strong agree, not agree, Google won't let me tick the box.</w:t>
      </w:r>
    </w:p>
    <w:p w14:paraId="114B4332" w14:textId="77777777" w:rsidR="00762DDE" w:rsidRPr="00762DDE" w:rsidRDefault="00762DDE" w:rsidP="00762DDE">
      <w:pPr>
        <w:rPr>
          <w:rFonts w:ascii="Arial" w:eastAsiaTheme="minorHAnsi" w:hAnsi="Arial" w:cs="Arial"/>
          <w:sz w:val="22"/>
          <w:szCs w:val="22"/>
        </w:rPr>
      </w:pPr>
    </w:p>
    <w:p w14:paraId="0F5DA21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The customer is always right to an extent, all complaints should be treated as if fair, even if they're not. Sometimes a client doesn't realise they're wrong.</w:t>
      </w:r>
    </w:p>
    <w:p w14:paraId="16212148" w14:textId="77777777" w:rsidR="00762DDE" w:rsidRPr="00762DDE" w:rsidRDefault="00762DDE" w:rsidP="00762DDE">
      <w:pPr>
        <w:rPr>
          <w:rFonts w:ascii="Arial" w:eastAsiaTheme="minorHAnsi" w:hAnsi="Arial" w:cs="Arial"/>
          <w:sz w:val="22"/>
          <w:szCs w:val="22"/>
        </w:rPr>
      </w:pPr>
    </w:p>
    <w:p w14:paraId="10068C78"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If said complaint is wrong or unfair I'd explain this to the customer. I'd certainly not bend backwards to find another solution (other than money back) if they're rude or unfair.</w:t>
      </w:r>
    </w:p>
    <w:p w14:paraId="66478BBE" w14:textId="77777777" w:rsidR="00762DDE" w:rsidRPr="00762DDE" w:rsidRDefault="00762DDE" w:rsidP="00762DDE">
      <w:pPr>
        <w:rPr>
          <w:rFonts w:ascii="Arial" w:eastAsiaTheme="minorHAnsi" w:hAnsi="Arial" w:cs="Arial"/>
          <w:sz w:val="22"/>
          <w:szCs w:val="22"/>
        </w:rPr>
      </w:pPr>
    </w:p>
    <w:p w14:paraId="61C8E20C"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Money back is an option in most shops so if the client is unhappy, fair or unfair, they are still entitled to this right. </w:t>
      </w:r>
    </w:p>
    <w:p w14:paraId="7294C105" w14:textId="77777777" w:rsidR="00762DDE" w:rsidRPr="00762DDE" w:rsidRDefault="00762DDE" w:rsidP="00762DDE">
      <w:pPr>
        <w:rPr>
          <w:rFonts w:ascii="Arial" w:eastAsiaTheme="minorHAnsi" w:hAnsi="Arial" w:cs="Arial"/>
          <w:sz w:val="22"/>
          <w:szCs w:val="22"/>
        </w:rPr>
      </w:pPr>
    </w:p>
    <w:p w14:paraId="4FBDD4C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P54: It should be understood in the way the service is shaped, that is customer </w:t>
      </w:r>
      <w:proofErr w:type="spellStart"/>
      <w:r w:rsidRPr="00762DDE">
        <w:rPr>
          <w:rFonts w:ascii="Arial" w:eastAsiaTheme="minorHAnsi" w:hAnsi="Arial" w:cs="Arial"/>
          <w:sz w:val="22"/>
          <w:szCs w:val="22"/>
        </w:rPr>
        <w:t>centered</w:t>
      </w:r>
      <w:proofErr w:type="spellEnd"/>
      <w:r w:rsidRPr="00762DDE">
        <w:rPr>
          <w:rFonts w:ascii="Arial" w:eastAsiaTheme="minorHAnsi" w:hAnsi="Arial" w:cs="Arial"/>
          <w:sz w:val="22"/>
          <w:szCs w:val="22"/>
        </w:rPr>
        <w:t>.</w:t>
      </w:r>
    </w:p>
    <w:p w14:paraId="4098A8CA"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Employees have to provide the best experience when it comes to deal with any customer as far as respect and good manners are guaranteed from both parties. Any intent of messing with people just doing their jobs are to be treated as an abuse. </w:t>
      </w:r>
    </w:p>
    <w:p w14:paraId="3B9026B3" w14:textId="77777777" w:rsidR="00762DDE" w:rsidRPr="00762DDE" w:rsidRDefault="00762DDE" w:rsidP="00762DDE">
      <w:pPr>
        <w:rPr>
          <w:rFonts w:ascii="Arial" w:eastAsiaTheme="minorHAnsi" w:hAnsi="Arial" w:cs="Arial"/>
          <w:sz w:val="22"/>
          <w:szCs w:val="22"/>
        </w:rPr>
      </w:pPr>
    </w:p>
    <w:p w14:paraId="2429684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P55. Vast majority of customers honest and should be treated as customer always right unless have evidence that customer is mistaken then should be explained so they understand. Small minority use statement to try and get whatever they can from wherever they can.</w:t>
      </w:r>
    </w:p>
    <w:p w14:paraId="63928864" w14:textId="77777777" w:rsidR="00762DDE" w:rsidRPr="00762DDE" w:rsidRDefault="00762DDE" w:rsidP="00762DDE">
      <w:pPr>
        <w:rPr>
          <w:rFonts w:ascii="Arial" w:eastAsiaTheme="minorHAnsi" w:hAnsi="Arial" w:cs="Arial"/>
          <w:sz w:val="22"/>
          <w:szCs w:val="22"/>
        </w:rPr>
      </w:pPr>
    </w:p>
    <w:p w14:paraId="0787564C"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P56: You need to make them feel they are right even if you know that it is not true.</w:t>
      </w:r>
    </w:p>
    <w:p w14:paraId="6E065FA6" w14:textId="77777777" w:rsidR="00762DDE" w:rsidRPr="00762DDE" w:rsidRDefault="00762DDE" w:rsidP="00762DDE">
      <w:pPr>
        <w:rPr>
          <w:rFonts w:ascii="Arial" w:eastAsiaTheme="minorHAnsi" w:hAnsi="Arial" w:cs="Arial"/>
          <w:sz w:val="22"/>
          <w:szCs w:val="22"/>
        </w:rPr>
      </w:pPr>
    </w:p>
    <w:p w14:paraId="05904C6F"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P57: In reality, customers usually have very little knowledge of how a service or company works, but they like to think they do, and are rarely “right”. That being said, it’s important for customers to have a good experience at a location. If it’s a situation where it wouldn’t hurt to let the customer have their way, after explaining the real situation or if they just won’t leave, then it’s okay to let them feel “right”. But If that customer is being rude and obnoxious, kick </w:t>
      </w:r>
      <w:proofErr w:type="spellStart"/>
      <w:r w:rsidRPr="00762DDE">
        <w:rPr>
          <w:rFonts w:ascii="Arial" w:eastAsiaTheme="minorHAnsi" w:hAnsi="Arial" w:cs="Arial"/>
          <w:sz w:val="22"/>
          <w:szCs w:val="22"/>
        </w:rPr>
        <w:t>em</w:t>
      </w:r>
      <w:proofErr w:type="spellEnd"/>
      <w:r w:rsidRPr="00762DDE">
        <w:rPr>
          <w:rFonts w:ascii="Arial" w:eastAsiaTheme="minorHAnsi" w:hAnsi="Arial" w:cs="Arial"/>
          <w:sz w:val="22"/>
          <w:szCs w:val="22"/>
        </w:rPr>
        <w:t xml:space="preserve"> to the curb. </w:t>
      </w:r>
    </w:p>
    <w:p w14:paraId="0BD0EBCF" w14:textId="77777777" w:rsidR="00762DDE" w:rsidRPr="00762DDE" w:rsidRDefault="00762DDE" w:rsidP="00762DDE">
      <w:pPr>
        <w:rPr>
          <w:rFonts w:ascii="Arial" w:eastAsiaTheme="minorHAnsi" w:hAnsi="Arial" w:cs="Arial"/>
          <w:sz w:val="22"/>
          <w:szCs w:val="22"/>
        </w:rPr>
      </w:pPr>
    </w:p>
    <w:p w14:paraId="68F3217D"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P58: After investigation you need to let the customer feel they are always right but not necessarily treat them all the same and honesty needs to be paramount. </w:t>
      </w:r>
    </w:p>
    <w:p w14:paraId="5258A894" w14:textId="77777777" w:rsidR="00762DDE" w:rsidRPr="00762DDE" w:rsidRDefault="00762DDE" w:rsidP="00762DDE">
      <w:pPr>
        <w:rPr>
          <w:rFonts w:ascii="Arial" w:eastAsiaTheme="minorHAnsi" w:hAnsi="Arial" w:cs="Arial"/>
          <w:sz w:val="22"/>
          <w:szCs w:val="22"/>
        </w:rPr>
      </w:pPr>
    </w:p>
    <w:p w14:paraId="2E480C62"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P59: After investigation you need to let the customer feel they are always right but not necessarily treat them all the same and honesty needs to be paramount. </w:t>
      </w:r>
    </w:p>
    <w:p w14:paraId="1D0FE48B" w14:textId="77777777" w:rsidR="00762DDE" w:rsidRPr="00762DDE" w:rsidRDefault="00762DDE" w:rsidP="00762DDE">
      <w:pPr>
        <w:rPr>
          <w:rFonts w:ascii="Arial" w:eastAsiaTheme="minorHAnsi" w:hAnsi="Arial" w:cs="Arial"/>
          <w:sz w:val="22"/>
          <w:szCs w:val="22"/>
        </w:rPr>
      </w:pPr>
    </w:p>
    <w:p w14:paraId="05BF734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P60: I believe you should always listen to a </w:t>
      </w:r>
      <w:proofErr w:type="spellStart"/>
      <w:r w:rsidRPr="00762DDE">
        <w:rPr>
          <w:rFonts w:ascii="Arial" w:eastAsiaTheme="minorHAnsi" w:hAnsi="Arial" w:cs="Arial"/>
          <w:sz w:val="22"/>
          <w:szCs w:val="22"/>
        </w:rPr>
        <w:t>customers</w:t>
      </w:r>
      <w:proofErr w:type="spellEnd"/>
      <w:r w:rsidRPr="00762DDE">
        <w:rPr>
          <w:rFonts w:ascii="Arial" w:eastAsiaTheme="minorHAnsi" w:hAnsi="Arial" w:cs="Arial"/>
          <w:sz w:val="22"/>
          <w:szCs w:val="22"/>
        </w:rPr>
        <w:t xml:space="preserve"> complaint as it may be legitimate and help your customer satisfaction. However, I disagree completely disagree with the phrase as I have received some ridiculous complaints in my current job and previous roles.</w:t>
      </w:r>
    </w:p>
    <w:p w14:paraId="1CB628E9" w14:textId="77777777" w:rsidR="00762DDE" w:rsidRPr="00762DDE" w:rsidRDefault="00762DDE" w:rsidP="00762DDE">
      <w:pPr>
        <w:rPr>
          <w:rFonts w:ascii="Arial" w:eastAsiaTheme="minorHAnsi" w:hAnsi="Arial" w:cs="Arial"/>
          <w:sz w:val="22"/>
          <w:szCs w:val="22"/>
        </w:rPr>
      </w:pPr>
    </w:p>
    <w:p w14:paraId="134C3C61"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P61: It's not it's an outdate sentence used to stop customers going to the competition.</w:t>
      </w:r>
    </w:p>
    <w:p w14:paraId="6EB4FE85" w14:textId="77777777" w:rsidR="00762DDE" w:rsidRPr="00762DDE" w:rsidRDefault="00762DDE" w:rsidP="00762DDE">
      <w:pPr>
        <w:rPr>
          <w:rFonts w:ascii="Arial" w:eastAsiaTheme="minorHAnsi" w:hAnsi="Arial" w:cs="Arial"/>
          <w:sz w:val="22"/>
          <w:szCs w:val="22"/>
        </w:rPr>
      </w:pPr>
    </w:p>
    <w:p w14:paraId="309537B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P62: I believe you should always listen to a </w:t>
      </w:r>
      <w:proofErr w:type="spellStart"/>
      <w:r w:rsidRPr="00762DDE">
        <w:rPr>
          <w:rFonts w:ascii="Arial" w:eastAsiaTheme="minorHAnsi" w:hAnsi="Arial" w:cs="Arial"/>
          <w:sz w:val="22"/>
          <w:szCs w:val="22"/>
        </w:rPr>
        <w:t>customers</w:t>
      </w:r>
      <w:proofErr w:type="spellEnd"/>
      <w:r w:rsidRPr="00762DDE">
        <w:rPr>
          <w:rFonts w:ascii="Arial" w:eastAsiaTheme="minorHAnsi" w:hAnsi="Arial" w:cs="Arial"/>
          <w:sz w:val="22"/>
          <w:szCs w:val="22"/>
        </w:rPr>
        <w:t xml:space="preserve"> complaint as it may be legitimate and help your customer satisfaction. However, I disagree completely disagree with the phrase as I have received some ridiculous complaints in my current job and previous roles.</w:t>
      </w:r>
    </w:p>
    <w:p w14:paraId="67883E93" w14:textId="77777777" w:rsidR="00762DDE" w:rsidRPr="00762DDE" w:rsidRDefault="00762DDE" w:rsidP="00762DDE">
      <w:pPr>
        <w:rPr>
          <w:rFonts w:ascii="Arial" w:eastAsiaTheme="minorHAnsi" w:hAnsi="Arial" w:cs="Arial"/>
          <w:sz w:val="22"/>
          <w:szCs w:val="22"/>
        </w:rPr>
      </w:pPr>
    </w:p>
    <w:p w14:paraId="70D5835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P63: When in a disagreement with a customer, even if </w:t>
      </w:r>
      <w:proofErr w:type="spellStart"/>
      <w:r w:rsidRPr="00762DDE">
        <w:rPr>
          <w:rFonts w:ascii="Arial" w:eastAsiaTheme="minorHAnsi" w:hAnsi="Arial" w:cs="Arial"/>
          <w:sz w:val="22"/>
          <w:szCs w:val="22"/>
        </w:rPr>
        <w:t>i</w:t>
      </w:r>
      <w:proofErr w:type="spellEnd"/>
      <w:r w:rsidRPr="00762DDE">
        <w:rPr>
          <w:rFonts w:ascii="Arial" w:eastAsiaTheme="minorHAnsi" w:hAnsi="Arial" w:cs="Arial"/>
          <w:sz w:val="22"/>
          <w:szCs w:val="22"/>
        </w:rPr>
        <w:t xml:space="preserve"> "win," </w:t>
      </w:r>
      <w:proofErr w:type="spellStart"/>
      <w:r w:rsidRPr="00762DDE">
        <w:rPr>
          <w:rFonts w:ascii="Arial" w:eastAsiaTheme="minorHAnsi" w:hAnsi="Arial" w:cs="Arial"/>
          <w:sz w:val="22"/>
          <w:szCs w:val="22"/>
        </w:rPr>
        <w:t>i</w:t>
      </w:r>
      <w:proofErr w:type="spellEnd"/>
      <w:r w:rsidRPr="00762DDE">
        <w:rPr>
          <w:rFonts w:ascii="Arial" w:eastAsiaTheme="minorHAnsi" w:hAnsi="Arial" w:cs="Arial"/>
          <w:sz w:val="22"/>
          <w:szCs w:val="22"/>
        </w:rPr>
        <w:t xml:space="preserve"> lose.   Unhappy customers spread bad word of mouth.  This phrase is binary, but dealing with customer complaints is nuanced and requires finesse.   </w:t>
      </w:r>
    </w:p>
    <w:p w14:paraId="4A1C76B3" w14:textId="77777777" w:rsidR="00762DDE" w:rsidRPr="00762DDE" w:rsidRDefault="00762DDE" w:rsidP="00762DDE">
      <w:pPr>
        <w:rPr>
          <w:rFonts w:ascii="Arial" w:eastAsiaTheme="minorHAnsi" w:hAnsi="Arial" w:cs="Arial"/>
          <w:sz w:val="22"/>
          <w:szCs w:val="22"/>
        </w:rPr>
      </w:pPr>
    </w:p>
    <w:p w14:paraId="41027FA1"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P64: The policies should apply to everyone, otherwise there is no point in having a policy to begin with. Customers who throw a fuss shouldn't get special treatment because that just reinforces the </w:t>
      </w:r>
      <w:proofErr w:type="spellStart"/>
      <w:r w:rsidRPr="00762DDE">
        <w:rPr>
          <w:rFonts w:ascii="Arial" w:eastAsiaTheme="minorHAnsi" w:hAnsi="Arial" w:cs="Arial"/>
          <w:sz w:val="22"/>
          <w:szCs w:val="22"/>
        </w:rPr>
        <w:t>behavior</w:t>
      </w:r>
      <w:proofErr w:type="spellEnd"/>
      <w:r w:rsidRPr="00762DDE">
        <w:rPr>
          <w:rFonts w:ascii="Arial" w:eastAsiaTheme="minorHAnsi" w:hAnsi="Arial" w:cs="Arial"/>
          <w:sz w:val="22"/>
          <w:szCs w:val="22"/>
        </w:rPr>
        <w:t>. It frustrates me when managers just give rude customers whatever they want. When I worked the registers, if we had a coupon running, I would offer it to nice customers but if a customer was rude or disengaged/disinterested, I would not offer them the coupon.</w:t>
      </w:r>
    </w:p>
    <w:p w14:paraId="17E70BB9" w14:textId="77777777" w:rsidR="00762DDE" w:rsidRPr="00762DDE" w:rsidRDefault="00762DDE" w:rsidP="00762DDE">
      <w:pPr>
        <w:rPr>
          <w:rFonts w:ascii="Arial" w:eastAsiaTheme="minorHAnsi" w:hAnsi="Arial" w:cs="Arial"/>
          <w:sz w:val="22"/>
          <w:szCs w:val="22"/>
        </w:rPr>
      </w:pPr>
    </w:p>
    <w:p w14:paraId="15B96F95"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P65: I feel that the customer has the right to be heard and understood with regards to their issue, however they are often wrong in their assumptions. Having worked in hospitality, I frequently dealt with customers who had misunderstood something or were simply incorrect in their complaint. I believe the customer should be remedied or guided if there is a problem regardless of whether they're factually correct or not, for me that's what the phrase eludes; making the customer feel comfortable.</w:t>
      </w:r>
    </w:p>
    <w:p w14:paraId="05FA6386" w14:textId="77777777" w:rsidR="00762DDE" w:rsidRPr="00762DDE" w:rsidRDefault="00762DDE" w:rsidP="00762DDE">
      <w:pPr>
        <w:rPr>
          <w:rFonts w:ascii="Arial" w:eastAsiaTheme="minorHAnsi" w:hAnsi="Arial" w:cs="Arial"/>
          <w:sz w:val="22"/>
          <w:szCs w:val="22"/>
        </w:rPr>
      </w:pPr>
    </w:p>
    <w:p w14:paraId="71C8CE9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P66: Highly dependent on the sector you are working in. </w:t>
      </w:r>
    </w:p>
    <w:p w14:paraId="3FAA5890" w14:textId="77777777" w:rsidR="00762DDE" w:rsidRPr="00762DDE" w:rsidRDefault="00762DDE" w:rsidP="00762DDE">
      <w:pPr>
        <w:rPr>
          <w:rFonts w:ascii="Arial" w:eastAsiaTheme="minorHAnsi" w:hAnsi="Arial" w:cs="Arial"/>
          <w:sz w:val="22"/>
          <w:szCs w:val="22"/>
        </w:rPr>
      </w:pPr>
    </w:p>
    <w:p w14:paraId="051460C3"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P67: Fully you should empathize with </w:t>
      </w:r>
      <w:proofErr w:type="spellStart"/>
      <w:r w:rsidRPr="00762DDE">
        <w:rPr>
          <w:rFonts w:ascii="Arial" w:eastAsiaTheme="minorHAnsi" w:hAnsi="Arial" w:cs="Arial"/>
          <w:sz w:val="22"/>
          <w:szCs w:val="22"/>
        </w:rPr>
        <w:t>yhe</w:t>
      </w:r>
      <w:proofErr w:type="spellEnd"/>
      <w:r w:rsidRPr="00762DDE">
        <w:rPr>
          <w:rFonts w:ascii="Arial" w:eastAsiaTheme="minorHAnsi" w:hAnsi="Arial" w:cs="Arial"/>
          <w:sz w:val="22"/>
          <w:szCs w:val="22"/>
        </w:rPr>
        <w:t xml:space="preserve"> customers.</w:t>
      </w:r>
    </w:p>
    <w:p w14:paraId="79D0C126" w14:textId="77777777" w:rsidR="00762DDE" w:rsidRPr="00762DDE" w:rsidRDefault="00762DDE" w:rsidP="00762DDE">
      <w:pPr>
        <w:rPr>
          <w:rFonts w:ascii="Arial" w:eastAsiaTheme="minorHAnsi" w:hAnsi="Arial" w:cs="Arial"/>
          <w:sz w:val="22"/>
          <w:szCs w:val="22"/>
        </w:rPr>
      </w:pPr>
    </w:p>
    <w:p w14:paraId="588EC45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P68: Highly dependent on the sector you are working in. </w:t>
      </w:r>
    </w:p>
    <w:p w14:paraId="781023D6" w14:textId="77777777" w:rsidR="00762DDE" w:rsidRPr="00762DDE" w:rsidRDefault="00762DDE" w:rsidP="00762DDE">
      <w:pPr>
        <w:rPr>
          <w:rFonts w:ascii="Arial" w:eastAsiaTheme="minorHAnsi" w:hAnsi="Arial" w:cs="Arial"/>
          <w:sz w:val="22"/>
          <w:szCs w:val="22"/>
        </w:rPr>
      </w:pPr>
    </w:p>
    <w:p w14:paraId="1E3BB2D8"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P69: I believe it's a concept that originally meant that companies should make what customers want to buy, not that any person who walks into a store is right in everything they say.</w:t>
      </w:r>
    </w:p>
    <w:p w14:paraId="7348C3BC" w14:textId="77777777" w:rsidR="00762DDE" w:rsidRPr="00762DDE" w:rsidRDefault="00762DDE" w:rsidP="00762DDE">
      <w:pPr>
        <w:rPr>
          <w:rFonts w:ascii="Arial" w:eastAsiaTheme="minorHAnsi" w:hAnsi="Arial" w:cs="Arial"/>
          <w:sz w:val="22"/>
          <w:szCs w:val="22"/>
        </w:rPr>
      </w:pPr>
    </w:p>
    <w:p w14:paraId="4989F723"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P70: I think the customer deserves to know if they are wrong. I think the least we can do is explain to them maybe what they did wrong in the process so that they can correct it themselves. </w:t>
      </w:r>
    </w:p>
    <w:p w14:paraId="4CDACCA9" w14:textId="77777777" w:rsidR="00762DDE" w:rsidRPr="00762DDE" w:rsidRDefault="00762DDE" w:rsidP="00762DDE">
      <w:pPr>
        <w:rPr>
          <w:rFonts w:ascii="Arial" w:eastAsiaTheme="minorHAnsi" w:hAnsi="Arial" w:cs="Arial"/>
          <w:sz w:val="22"/>
          <w:szCs w:val="22"/>
        </w:rPr>
      </w:pPr>
    </w:p>
    <w:p w14:paraId="00EA4C2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P71: Treat customers with dignity and </w:t>
      </w:r>
      <w:proofErr w:type="spellStart"/>
      <w:r w:rsidRPr="00762DDE">
        <w:rPr>
          <w:rFonts w:ascii="Arial" w:eastAsiaTheme="minorHAnsi" w:hAnsi="Arial" w:cs="Arial"/>
          <w:sz w:val="22"/>
          <w:szCs w:val="22"/>
        </w:rPr>
        <w:t>repsect</w:t>
      </w:r>
      <w:proofErr w:type="spellEnd"/>
      <w:r w:rsidRPr="00762DDE">
        <w:rPr>
          <w:rFonts w:ascii="Arial" w:eastAsiaTheme="minorHAnsi" w:hAnsi="Arial" w:cs="Arial"/>
          <w:sz w:val="22"/>
          <w:szCs w:val="22"/>
        </w:rPr>
        <w:t>.</w:t>
      </w:r>
    </w:p>
    <w:p w14:paraId="37786F6D" w14:textId="77777777" w:rsidR="00762DDE" w:rsidRPr="00762DDE" w:rsidRDefault="00762DDE" w:rsidP="00762DDE">
      <w:pPr>
        <w:rPr>
          <w:rFonts w:ascii="Arial" w:eastAsiaTheme="minorHAnsi" w:hAnsi="Arial" w:cs="Arial"/>
          <w:sz w:val="22"/>
          <w:szCs w:val="22"/>
        </w:rPr>
      </w:pPr>
    </w:p>
    <w:p w14:paraId="22577AB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P72: It is only right when the customer is being reasonable.</w:t>
      </w:r>
    </w:p>
    <w:p w14:paraId="110BCD2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0CC9D84A"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P73: Only if after checking the information are they right. Not until everything is verified.</w:t>
      </w:r>
    </w:p>
    <w:p w14:paraId="367B4C2D"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3326242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P74: Make them think they are right while still following actual rules and procedures of the company and the law. If they are truthful or right I would do all in my power to help out. If they are wrong, it’s time </w:t>
      </w:r>
      <w:proofErr w:type="spellStart"/>
      <w:r w:rsidRPr="00762DDE">
        <w:rPr>
          <w:rFonts w:ascii="Arial" w:eastAsiaTheme="minorHAnsi" w:hAnsi="Arial" w:cs="Arial"/>
          <w:sz w:val="22"/>
          <w:szCs w:val="22"/>
        </w:rPr>
        <w:t>fir</w:t>
      </w:r>
      <w:proofErr w:type="spellEnd"/>
      <w:r w:rsidRPr="00762DDE">
        <w:rPr>
          <w:rFonts w:ascii="Arial" w:eastAsiaTheme="minorHAnsi" w:hAnsi="Arial" w:cs="Arial"/>
          <w:sz w:val="22"/>
          <w:szCs w:val="22"/>
        </w:rPr>
        <w:t xml:space="preserve"> an education. </w:t>
      </w:r>
    </w:p>
    <w:p w14:paraId="5945C2C9" w14:textId="77777777" w:rsidR="00762DDE" w:rsidRPr="00762DDE" w:rsidRDefault="00762DDE" w:rsidP="00762DDE">
      <w:pPr>
        <w:rPr>
          <w:rFonts w:ascii="Arial" w:eastAsiaTheme="minorHAnsi" w:hAnsi="Arial" w:cs="Arial"/>
          <w:sz w:val="22"/>
          <w:szCs w:val="22"/>
        </w:rPr>
      </w:pPr>
    </w:p>
    <w:p w14:paraId="644E71F5"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P75: It means keep the peace.</w:t>
      </w:r>
    </w:p>
    <w:p w14:paraId="3076B52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551030EB"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P76: When the customer actually has a legitimate complaint. </w:t>
      </w:r>
    </w:p>
    <w:p w14:paraId="69319776" w14:textId="77777777" w:rsidR="00762DDE" w:rsidRPr="00762DDE" w:rsidRDefault="00762DDE" w:rsidP="00762DDE">
      <w:pPr>
        <w:rPr>
          <w:rFonts w:ascii="Arial" w:eastAsiaTheme="minorHAnsi" w:hAnsi="Arial" w:cs="Arial"/>
          <w:sz w:val="22"/>
          <w:szCs w:val="22"/>
        </w:rPr>
      </w:pPr>
    </w:p>
    <w:p w14:paraId="2E8C7FE1"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P77: Making the customer happy does not mean that they are right.</w:t>
      </w:r>
    </w:p>
    <w:p w14:paraId="5F12B7CC" w14:textId="77777777" w:rsidR="00762DDE" w:rsidRPr="00762DDE" w:rsidRDefault="00762DDE" w:rsidP="00762DDE">
      <w:pPr>
        <w:rPr>
          <w:rFonts w:ascii="Arial" w:eastAsiaTheme="minorHAnsi" w:hAnsi="Arial" w:cs="Arial"/>
          <w:sz w:val="22"/>
          <w:szCs w:val="22"/>
        </w:rPr>
      </w:pPr>
    </w:p>
    <w:p w14:paraId="6C21FDE0"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P78: The customer has absolute right to be listened to what is needed and or what went wrong. At the end of it all it's about the customer needs to get what was requested.</w:t>
      </w:r>
    </w:p>
    <w:p w14:paraId="6F15625F" w14:textId="77777777" w:rsidR="00762DDE" w:rsidRPr="00762DDE" w:rsidRDefault="00762DDE" w:rsidP="00762DDE">
      <w:pPr>
        <w:rPr>
          <w:rFonts w:ascii="Arial" w:eastAsiaTheme="minorHAnsi" w:hAnsi="Arial" w:cs="Arial"/>
          <w:sz w:val="22"/>
          <w:szCs w:val="22"/>
        </w:rPr>
      </w:pPr>
    </w:p>
    <w:p w14:paraId="226BDB3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P79: It shouldn’t be. </w:t>
      </w:r>
    </w:p>
    <w:p w14:paraId="1EC57478" w14:textId="77777777" w:rsidR="00762DDE" w:rsidRPr="00762DDE" w:rsidRDefault="00762DDE" w:rsidP="00762DDE">
      <w:pPr>
        <w:rPr>
          <w:rFonts w:ascii="Arial" w:eastAsiaTheme="minorHAnsi" w:hAnsi="Arial" w:cs="Arial"/>
          <w:sz w:val="22"/>
          <w:szCs w:val="22"/>
        </w:rPr>
      </w:pPr>
    </w:p>
    <w:p w14:paraId="1811EEDF"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P80: Depends on the situation.</w:t>
      </w:r>
    </w:p>
    <w:p w14:paraId="03059B3C"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09210572"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P81: The customer is always right to expect a satisfactory positive experience with a business. </w:t>
      </w:r>
    </w:p>
    <w:p w14:paraId="52DAA62E" w14:textId="77777777" w:rsidR="00762DDE" w:rsidRPr="00762DDE" w:rsidRDefault="00762DDE" w:rsidP="00762DDE">
      <w:pPr>
        <w:rPr>
          <w:rFonts w:ascii="Arial" w:eastAsiaTheme="minorHAnsi" w:hAnsi="Arial" w:cs="Arial"/>
          <w:sz w:val="22"/>
          <w:szCs w:val="22"/>
        </w:rPr>
      </w:pPr>
    </w:p>
    <w:p w14:paraId="2926134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P82: The customer isn't always right, but at the end of the day, the customer is the customer. There's a rule to follow in retail, and that is "</w:t>
      </w:r>
      <w:proofErr w:type="spellStart"/>
      <w:r w:rsidRPr="00762DDE">
        <w:rPr>
          <w:rFonts w:ascii="Arial" w:eastAsiaTheme="minorHAnsi" w:hAnsi="Arial" w:cs="Arial"/>
          <w:sz w:val="22"/>
          <w:szCs w:val="22"/>
        </w:rPr>
        <w:t>Its</w:t>
      </w:r>
      <w:proofErr w:type="spellEnd"/>
      <w:r w:rsidRPr="00762DDE">
        <w:rPr>
          <w:rFonts w:ascii="Arial" w:eastAsiaTheme="minorHAnsi" w:hAnsi="Arial" w:cs="Arial"/>
          <w:sz w:val="22"/>
          <w:szCs w:val="22"/>
        </w:rPr>
        <w:t xml:space="preserve"> not your money."</w:t>
      </w:r>
    </w:p>
    <w:p w14:paraId="34BEA73F" w14:textId="77777777" w:rsidR="00762DDE" w:rsidRPr="00762DDE" w:rsidRDefault="00762DDE" w:rsidP="00762DDE">
      <w:pPr>
        <w:rPr>
          <w:rFonts w:ascii="Arial" w:eastAsiaTheme="minorHAnsi" w:hAnsi="Arial" w:cs="Arial"/>
          <w:sz w:val="22"/>
          <w:szCs w:val="22"/>
        </w:rPr>
      </w:pPr>
    </w:p>
    <w:p w14:paraId="1122D98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P83: I believe that any employee should always have that phrase in mind, even though in many cases we( employees) don’t really think so. But in order to move on, and everyone to be happy (customer, employer, employee as an extend), we need to act as if the above statement is a fact and we follow it, faking it or not.</w:t>
      </w:r>
    </w:p>
    <w:p w14:paraId="0100E2DF" w14:textId="77777777" w:rsidR="00762DDE" w:rsidRPr="00762DDE" w:rsidRDefault="00762DDE" w:rsidP="00762DDE">
      <w:pPr>
        <w:rPr>
          <w:rFonts w:ascii="Arial" w:eastAsiaTheme="minorHAnsi" w:hAnsi="Arial" w:cs="Arial"/>
          <w:sz w:val="22"/>
          <w:szCs w:val="22"/>
        </w:rPr>
      </w:pPr>
    </w:p>
    <w:p w14:paraId="1A0C470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P84: When the customer is clearly lying or being belligerent on purpose, to gain items for free, then they are not right. They are grifters and cons. I have to deal with people like this daily and it really is a contributing factor to my frustration with my job.</w:t>
      </w:r>
    </w:p>
    <w:p w14:paraId="640D8BFE" w14:textId="77777777" w:rsidR="00762DDE" w:rsidRPr="00762DDE" w:rsidRDefault="00762DDE" w:rsidP="00762DDE">
      <w:pPr>
        <w:rPr>
          <w:rFonts w:ascii="Arial" w:eastAsiaTheme="minorHAnsi" w:hAnsi="Arial" w:cs="Arial"/>
          <w:sz w:val="22"/>
          <w:szCs w:val="22"/>
        </w:rPr>
      </w:pPr>
    </w:p>
    <w:p w14:paraId="76C07A4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P85: Unless it causes undue harm or hurts an employee.</w:t>
      </w:r>
    </w:p>
    <w:p w14:paraId="51210190" w14:textId="77777777" w:rsidR="00762DDE" w:rsidRPr="00762DDE" w:rsidRDefault="00762DDE" w:rsidP="00762DDE">
      <w:pPr>
        <w:rPr>
          <w:rFonts w:ascii="Arial" w:eastAsiaTheme="minorHAnsi" w:hAnsi="Arial" w:cs="Arial"/>
          <w:sz w:val="22"/>
          <w:szCs w:val="22"/>
        </w:rPr>
      </w:pPr>
    </w:p>
    <w:p w14:paraId="7A45DBA2"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P86: It should be understood as the manager will take care of the problem, but </w:t>
      </w:r>
      <w:proofErr w:type="spellStart"/>
      <w:r w:rsidRPr="00762DDE">
        <w:rPr>
          <w:rFonts w:ascii="Arial" w:eastAsiaTheme="minorHAnsi" w:hAnsi="Arial" w:cs="Arial"/>
          <w:sz w:val="22"/>
          <w:szCs w:val="22"/>
        </w:rPr>
        <w:t>its</w:t>
      </w:r>
      <w:proofErr w:type="spellEnd"/>
      <w:r w:rsidRPr="00762DDE">
        <w:rPr>
          <w:rFonts w:ascii="Arial" w:eastAsiaTheme="minorHAnsi" w:hAnsi="Arial" w:cs="Arial"/>
          <w:sz w:val="22"/>
          <w:szCs w:val="22"/>
        </w:rPr>
        <w:t xml:space="preserve"> not an entitlement as its been treated. </w:t>
      </w:r>
    </w:p>
    <w:p w14:paraId="6507CC63" w14:textId="77777777" w:rsidR="00762DDE" w:rsidRPr="00762DDE" w:rsidRDefault="00762DDE" w:rsidP="00762DDE">
      <w:pPr>
        <w:rPr>
          <w:rFonts w:ascii="Arial" w:eastAsiaTheme="minorHAnsi" w:hAnsi="Arial" w:cs="Arial"/>
          <w:sz w:val="22"/>
          <w:szCs w:val="22"/>
        </w:rPr>
      </w:pPr>
    </w:p>
    <w:p w14:paraId="7738D99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P87: I think the phrase should be disregarded all together because customers don’t always know company policy and think </w:t>
      </w:r>
      <w:proofErr w:type="spellStart"/>
      <w:r w:rsidRPr="00762DDE">
        <w:rPr>
          <w:rFonts w:ascii="Arial" w:eastAsiaTheme="minorHAnsi" w:hAnsi="Arial" w:cs="Arial"/>
          <w:sz w:val="22"/>
          <w:szCs w:val="22"/>
        </w:rPr>
        <w:t>what ever</w:t>
      </w:r>
      <w:proofErr w:type="spellEnd"/>
      <w:r w:rsidRPr="00762DDE">
        <w:rPr>
          <w:rFonts w:ascii="Arial" w:eastAsiaTheme="minorHAnsi" w:hAnsi="Arial" w:cs="Arial"/>
          <w:sz w:val="22"/>
          <w:szCs w:val="22"/>
        </w:rPr>
        <w:t xml:space="preserve"> makes since to them is what should be and when the employer bends to the will of the customer it feels like they’re abandoning the employee and not standing by the policies they created. </w:t>
      </w:r>
    </w:p>
    <w:p w14:paraId="5B0057B6" w14:textId="77777777" w:rsidR="00762DDE" w:rsidRPr="00762DDE" w:rsidRDefault="00762DDE" w:rsidP="00762DDE">
      <w:pPr>
        <w:rPr>
          <w:rFonts w:ascii="Arial" w:eastAsiaTheme="minorHAnsi" w:hAnsi="Arial" w:cs="Arial"/>
          <w:sz w:val="22"/>
          <w:szCs w:val="22"/>
        </w:rPr>
      </w:pPr>
    </w:p>
    <w:p w14:paraId="3731C3A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P88: Easier to give them what they want than risk a bad review or complaint to corporate.  Once a complaint to corporate is made, we end up giving the customer more than what they originally  wanted.</w:t>
      </w:r>
    </w:p>
    <w:p w14:paraId="0B2B8BAD" w14:textId="77777777" w:rsidR="00762DDE" w:rsidRPr="00762DDE" w:rsidRDefault="00762DDE" w:rsidP="00762DDE">
      <w:pPr>
        <w:rPr>
          <w:rFonts w:ascii="Arial" w:eastAsiaTheme="minorHAnsi" w:hAnsi="Arial" w:cs="Arial"/>
          <w:sz w:val="22"/>
          <w:szCs w:val="22"/>
        </w:rPr>
      </w:pPr>
    </w:p>
    <w:p w14:paraId="209A338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P89: The phrase should be seen as a customer </w:t>
      </w:r>
      <w:proofErr w:type="spellStart"/>
      <w:r w:rsidRPr="00762DDE">
        <w:rPr>
          <w:rFonts w:ascii="Arial" w:eastAsiaTheme="minorHAnsi" w:hAnsi="Arial" w:cs="Arial"/>
          <w:sz w:val="22"/>
          <w:szCs w:val="22"/>
        </w:rPr>
        <w:t>sevice</w:t>
      </w:r>
      <w:proofErr w:type="spellEnd"/>
      <w:r w:rsidRPr="00762DDE">
        <w:rPr>
          <w:rFonts w:ascii="Arial" w:eastAsiaTheme="minorHAnsi" w:hAnsi="Arial" w:cs="Arial"/>
          <w:sz w:val="22"/>
          <w:szCs w:val="22"/>
        </w:rPr>
        <w:t xml:space="preserve"> tool. For example, you should respond to a customer as if they were right and treat them in a way that does not make them </w:t>
      </w:r>
      <w:r w:rsidRPr="00762DDE">
        <w:rPr>
          <w:rFonts w:ascii="Arial" w:eastAsiaTheme="minorHAnsi" w:hAnsi="Arial" w:cs="Arial"/>
          <w:sz w:val="22"/>
          <w:szCs w:val="22"/>
        </w:rPr>
        <w:lastRenderedPageBreak/>
        <w:t xml:space="preserve">feel silly when they are wrong. For those times when a customer is wrong it should be explained clearly as to the reason why in a clear and confident way to help the customer understand what the correct answer/process is. I do not think you should tell a customer they are wrong to belittle them as this will have a wider </w:t>
      </w:r>
      <w:proofErr w:type="spellStart"/>
      <w:r w:rsidRPr="00762DDE">
        <w:rPr>
          <w:rFonts w:ascii="Arial" w:eastAsiaTheme="minorHAnsi" w:hAnsi="Arial" w:cs="Arial"/>
          <w:sz w:val="22"/>
          <w:szCs w:val="22"/>
        </w:rPr>
        <w:t>adverse affect</w:t>
      </w:r>
      <w:proofErr w:type="spellEnd"/>
      <w:r w:rsidRPr="00762DDE">
        <w:rPr>
          <w:rFonts w:ascii="Arial" w:eastAsiaTheme="minorHAnsi" w:hAnsi="Arial" w:cs="Arial"/>
          <w:sz w:val="22"/>
          <w:szCs w:val="22"/>
        </w:rPr>
        <w:t xml:space="preserve"> of their future choices in your organisation.</w:t>
      </w:r>
    </w:p>
    <w:p w14:paraId="56B8A1E8" w14:textId="77777777" w:rsidR="00762DDE" w:rsidRPr="00762DDE" w:rsidRDefault="00762DDE" w:rsidP="00762DDE">
      <w:pPr>
        <w:rPr>
          <w:rFonts w:ascii="Arial" w:eastAsiaTheme="minorHAnsi" w:hAnsi="Arial" w:cs="Arial"/>
          <w:sz w:val="22"/>
          <w:szCs w:val="22"/>
        </w:rPr>
      </w:pPr>
    </w:p>
    <w:p w14:paraId="04281A8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P90: The customer is never happy, but we are not here to make them happy. Just provide a service.</w:t>
      </w:r>
    </w:p>
    <w:p w14:paraId="118E46F9" w14:textId="77777777" w:rsidR="00762DDE" w:rsidRPr="00762DDE" w:rsidRDefault="00762DDE" w:rsidP="00762DDE">
      <w:pPr>
        <w:rPr>
          <w:rFonts w:ascii="Arial" w:eastAsiaTheme="minorHAnsi" w:hAnsi="Arial" w:cs="Arial"/>
          <w:sz w:val="22"/>
          <w:szCs w:val="22"/>
        </w:rPr>
      </w:pPr>
    </w:p>
    <w:p w14:paraId="1A456C17"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P91: They have the right to raise a legitimate grievance but should have the courtesy to listen to explanation.</w:t>
      </w:r>
    </w:p>
    <w:p w14:paraId="74507995"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4E55310E"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P92: Companies should always think of their services with customer first in mind. I do not believe that a customer should </w:t>
      </w:r>
      <w:proofErr w:type="spellStart"/>
      <w:r w:rsidRPr="00762DDE">
        <w:rPr>
          <w:rFonts w:ascii="Arial" w:eastAsiaTheme="minorHAnsi" w:hAnsi="Arial" w:cs="Arial"/>
          <w:sz w:val="22"/>
          <w:szCs w:val="22"/>
        </w:rPr>
        <w:t>recieve</w:t>
      </w:r>
      <w:proofErr w:type="spellEnd"/>
      <w:r w:rsidRPr="00762DDE">
        <w:rPr>
          <w:rFonts w:ascii="Arial" w:eastAsiaTheme="minorHAnsi" w:hAnsi="Arial" w:cs="Arial"/>
          <w:sz w:val="22"/>
          <w:szCs w:val="22"/>
        </w:rPr>
        <w:t xml:space="preserve"> </w:t>
      </w:r>
      <w:proofErr w:type="spellStart"/>
      <w:r w:rsidRPr="00762DDE">
        <w:rPr>
          <w:rFonts w:ascii="Arial" w:eastAsiaTheme="minorHAnsi" w:hAnsi="Arial" w:cs="Arial"/>
          <w:sz w:val="22"/>
          <w:szCs w:val="22"/>
        </w:rPr>
        <w:t>reimbursment</w:t>
      </w:r>
      <w:proofErr w:type="spellEnd"/>
      <w:r w:rsidRPr="00762DDE">
        <w:rPr>
          <w:rFonts w:ascii="Arial" w:eastAsiaTheme="minorHAnsi" w:hAnsi="Arial" w:cs="Arial"/>
          <w:sz w:val="22"/>
          <w:szCs w:val="22"/>
        </w:rPr>
        <w:t xml:space="preserve"> every time they complain. The company needs to draw a line somewhere. But - feelings are always correct and true. If a customer feels they have been mistreated, the employees have no say in that. The reasons may vary but the feeling is there nonetheless. You should thereby in most cases act like the customer is right. Some cases you need to take a step back and say no - it is not our fault and not our policy to give the customer any reimbursement.</w:t>
      </w:r>
    </w:p>
    <w:p w14:paraId="3547BD87" w14:textId="77777777" w:rsidR="00762DDE" w:rsidRPr="00762DDE" w:rsidRDefault="00762DDE" w:rsidP="00762DDE">
      <w:pPr>
        <w:rPr>
          <w:rFonts w:ascii="Arial" w:eastAsiaTheme="minorHAnsi" w:hAnsi="Arial" w:cs="Arial"/>
          <w:sz w:val="22"/>
          <w:szCs w:val="22"/>
        </w:rPr>
      </w:pPr>
    </w:p>
    <w:p w14:paraId="1C3EBCE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P93: The situation should be looked at from a win-win Perspective.</w:t>
      </w:r>
    </w:p>
    <w:p w14:paraId="2DE1FA75" w14:textId="77777777" w:rsidR="00762DDE" w:rsidRPr="00762DDE" w:rsidRDefault="00762DDE" w:rsidP="00762DDE">
      <w:pPr>
        <w:rPr>
          <w:rFonts w:ascii="Arial" w:eastAsiaTheme="minorHAnsi" w:hAnsi="Arial" w:cs="Arial"/>
          <w:sz w:val="22"/>
          <w:szCs w:val="22"/>
        </w:rPr>
      </w:pPr>
    </w:p>
    <w:p w14:paraId="51521CBD"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P94: To some extent because they may be coming from a genuine place.</w:t>
      </w:r>
    </w:p>
    <w:p w14:paraId="56256E61"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75085268"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P95: The customer drives the business and therefore we should take the customers complaints always serious.</w:t>
      </w:r>
    </w:p>
    <w:p w14:paraId="5B4E5172" w14:textId="77777777" w:rsidR="00762DDE" w:rsidRPr="00762DDE" w:rsidRDefault="00762DDE" w:rsidP="00762DDE">
      <w:pPr>
        <w:rPr>
          <w:rFonts w:ascii="Arial" w:eastAsiaTheme="minorHAnsi" w:hAnsi="Arial" w:cs="Arial"/>
          <w:sz w:val="22"/>
          <w:szCs w:val="22"/>
        </w:rPr>
      </w:pPr>
    </w:p>
    <w:p w14:paraId="66977161"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P96: Within reason... One needs to be hear what they have to say. </w:t>
      </w:r>
    </w:p>
    <w:p w14:paraId="5AE596D0" w14:textId="77777777" w:rsidR="00762DDE" w:rsidRPr="00762DDE" w:rsidRDefault="00762DDE" w:rsidP="00762DDE">
      <w:pPr>
        <w:rPr>
          <w:rFonts w:ascii="Arial" w:eastAsiaTheme="minorHAnsi" w:hAnsi="Arial" w:cs="Arial"/>
          <w:sz w:val="22"/>
          <w:szCs w:val="22"/>
        </w:rPr>
      </w:pPr>
    </w:p>
    <w:p w14:paraId="34D79E1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P97: The situation should be looked at from a win-win Perspective.</w:t>
      </w:r>
    </w:p>
    <w:p w14:paraId="4ED82A0D" w14:textId="77777777" w:rsidR="00762DDE" w:rsidRPr="00762DDE" w:rsidRDefault="00762DDE" w:rsidP="00762DDE">
      <w:pPr>
        <w:rPr>
          <w:rFonts w:ascii="Arial" w:eastAsiaTheme="minorHAnsi" w:hAnsi="Arial" w:cs="Arial"/>
          <w:sz w:val="22"/>
          <w:szCs w:val="22"/>
        </w:rPr>
      </w:pPr>
    </w:p>
    <w:p w14:paraId="55D204D2"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P98: The customer is generally not right. I have not had an experience in which they really were. Only exception would be when another location gives them false information by accident and I am willing to </w:t>
      </w:r>
      <w:proofErr w:type="spellStart"/>
      <w:r w:rsidRPr="00762DDE">
        <w:rPr>
          <w:rFonts w:ascii="Arial" w:eastAsiaTheme="minorHAnsi" w:hAnsi="Arial" w:cs="Arial"/>
          <w:sz w:val="22"/>
          <w:szCs w:val="22"/>
        </w:rPr>
        <w:t>honor</w:t>
      </w:r>
      <w:proofErr w:type="spellEnd"/>
      <w:r w:rsidRPr="00762DDE">
        <w:rPr>
          <w:rFonts w:ascii="Arial" w:eastAsiaTheme="minorHAnsi" w:hAnsi="Arial" w:cs="Arial"/>
          <w:sz w:val="22"/>
          <w:szCs w:val="22"/>
        </w:rPr>
        <w:t xml:space="preserve"> that due to miscommunication. </w:t>
      </w:r>
    </w:p>
    <w:p w14:paraId="750FCCCB" w14:textId="77777777" w:rsidR="00762DDE" w:rsidRPr="00762DDE" w:rsidRDefault="00762DDE" w:rsidP="00762DDE">
      <w:pPr>
        <w:rPr>
          <w:rFonts w:ascii="Arial" w:eastAsiaTheme="minorHAnsi" w:hAnsi="Arial" w:cs="Arial"/>
          <w:sz w:val="22"/>
          <w:szCs w:val="22"/>
        </w:rPr>
      </w:pPr>
    </w:p>
    <w:p w14:paraId="7A30862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P99: That the customer always thinks they are right.</w:t>
      </w:r>
    </w:p>
    <w:p w14:paraId="32974A21" w14:textId="77777777" w:rsidR="00762DDE" w:rsidRPr="00762DDE" w:rsidRDefault="00762DDE" w:rsidP="00762DDE">
      <w:pPr>
        <w:rPr>
          <w:rFonts w:ascii="Arial" w:eastAsiaTheme="minorHAnsi" w:hAnsi="Arial" w:cs="Arial"/>
          <w:sz w:val="22"/>
          <w:szCs w:val="22"/>
        </w:rPr>
      </w:pPr>
    </w:p>
    <w:p w14:paraId="7103A43C"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P100: The situation should be looked at from a win-win Perspective.</w:t>
      </w:r>
    </w:p>
    <w:p w14:paraId="33C0803E" w14:textId="77777777" w:rsidR="00762DDE" w:rsidRPr="00762DDE" w:rsidRDefault="00762DDE" w:rsidP="00762DDE">
      <w:pPr>
        <w:rPr>
          <w:rFonts w:ascii="Arial" w:eastAsiaTheme="minorHAnsi" w:hAnsi="Arial" w:cs="Arial"/>
          <w:sz w:val="22"/>
          <w:szCs w:val="22"/>
        </w:rPr>
      </w:pPr>
    </w:p>
    <w:p w14:paraId="7B049A78"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P101: They should be treated outwards as such but  care should always be taken.</w:t>
      </w:r>
    </w:p>
    <w:p w14:paraId="7AA6E686" w14:textId="77777777" w:rsidR="00762DDE" w:rsidRPr="00762DDE" w:rsidRDefault="00762DDE" w:rsidP="00762DDE">
      <w:pPr>
        <w:rPr>
          <w:rFonts w:ascii="Arial" w:eastAsiaTheme="minorHAnsi" w:hAnsi="Arial" w:cs="Arial"/>
          <w:sz w:val="22"/>
          <w:szCs w:val="22"/>
        </w:rPr>
      </w:pPr>
    </w:p>
    <w:p w14:paraId="6FE6A97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P102: I'd say the customer has a right to expect good service or a product as advertised but that doesn't mean that employees have to </w:t>
      </w:r>
      <w:proofErr w:type="spellStart"/>
      <w:r w:rsidRPr="00762DDE">
        <w:rPr>
          <w:rFonts w:ascii="Arial" w:eastAsiaTheme="minorHAnsi" w:hAnsi="Arial" w:cs="Arial"/>
          <w:sz w:val="22"/>
          <w:szCs w:val="22"/>
        </w:rPr>
        <w:t>fulfill</w:t>
      </w:r>
      <w:proofErr w:type="spellEnd"/>
      <w:r w:rsidRPr="00762DDE">
        <w:rPr>
          <w:rFonts w:ascii="Arial" w:eastAsiaTheme="minorHAnsi" w:hAnsi="Arial" w:cs="Arial"/>
          <w:sz w:val="22"/>
          <w:szCs w:val="22"/>
        </w:rPr>
        <w:t xml:space="preserve"> every wish.</w:t>
      </w:r>
    </w:p>
    <w:p w14:paraId="7F007E77" w14:textId="77777777" w:rsidR="00762DDE" w:rsidRPr="00762DDE" w:rsidRDefault="00762DDE" w:rsidP="00762DDE">
      <w:pPr>
        <w:rPr>
          <w:rFonts w:ascii="Arial" w:eastAsiaTheme="minorHAnsi" w:hAnsi="Arial" w:cs="Arial"/>
          <w:sz w:val="22"/>
          <w:szCs w:val="22"/>
        </w:rPr>
      </w:pPr>
    </w:p>
    <w:p w14:paraId="510090A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P03: Not at all. </w:t>
      </w:r>
    </w:p>
    <w:p w14:paraId="1DB9D5B2" w14:textId="77777777" w:rsidR="00762DDE" w:rsidRPr="00762DDE" w:rsidRDefault="00762DDE" w:rsidP="00762DDE">
      <w:pPr>
        <w:rPr>
          <w:rFonts w:ascii="Arial" w:eastAsiaTheme="minorHAnsi" w:hAnsi="Arial" w:cs="Arial"/>
          <w:sz w:val="22"/>
          <w:szCs w:val="22"/>
        </w:rPr>
      </w:pPr>
    </w:p>
    <w:p w14:paraId="7D47D9A3"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P104: Middle.</w:t>
      </w:r>
    </w:p>
    <w:p w14:paraId="48754976" w14:textId="77777777" w:rsidR="00762DDE" w:rsidRPr="00762DDE" w:rsidRDefault="00762DDE" w:rsidP="00762DDE">
      <w:pPr>
        <w:rPr>
          <w:rFonts w:ascii="Arial" w:eastAsiaTheme="minorHAnsi" w:hAnsi="Arial" w:cs="Arial"/>
          <w:sz w:val="22"/>
          <w:szCs w:val="22"/>
        </w:rPr>
      </w:pPr>
    </w:p>
    <w:p w14:paraId="56900876"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P105: To some extent since some cheat for their own benefits.</w:t>
      </w:r>
    </w:p>
    <w:p w14:paraId="6EA1737A" w14:textId="77777777" w:rsidR="00762DDE" w:rsidRPr="00762DDE" w:rsidRDefault="00762DDE" w:rsidP="00762DDE">
      <w:pPr>
        <w:rPr>
          <w:rFonts w:ascii="Arial" w:eastAsiaTheme="minorHAnsi" w:hAnsi="Arial" w:cs="Arial"/>
          <w:sz w:val="22"/>
          <w:szCs w:val="22"/>
        </w:rPr>
      </w:pPr>
    </w:p>
    <w:p w14:paraId="42D7FCA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P106: only if the customer feels good can he come to purchase next time.</w:t>
      </w:r>
    </w:p>
    <w:p w14:paraId="7303FA0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7A9B4E81"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P107: Well put: " The customer should be treated as if they are right, even if they are wrong." Apologize and fix it.</w:t>
      </w:r>
    </w:p>
    <w:p w14:paraId="331FB029" w14:textId="77777777" w:rsidR="00762DDE" w:rsidRPr="00762DDE" w:rsidRDefault="00762DDE" w:rsidP="00762DDE">
      <w:pPr>
        <w:rPr>
          <w:rFonts w:ascii="Arial" w:eastAsiaTheme="minorHAnsi" w:hAnsi="Arial" w:cs="Arial"/>
          <w:sz w:val="22"/>
          <w:szCs w:val="22"/>
        </w:rPr>
      </w:pPr>
    </w:p>
    <w:p w14:paraId="61B5F420"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lastRenderedPageBreak/>
        <w:t>P108: Strongly dependant on how the customer has treated the employee in question.</w:t>
      </w:r>
    </w:p>
    <w:p w14:paraId="1C636AA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2CFF929D"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P109: I think it is an old slogan that should be forgotten about. </w:t>
      </w:r>
    </w:p>
    <w:p w14:paraId="63A853DF" w14:textId="77777777" w:rsidR="00762DDE" w:rsidRPr="00762DDE" w:rsidRDefault="00762DDE" w:rsidP="00762DDE">
      <w:pPr>
        <w:rPr>
          <w:rFonts w:ascii="Arial" w:eastAsiaTheme="minorHAnsi" w:hAnsi="Arial" w:cs="Arial"/>
          <w:sz w:val="22"/>
          <w:szCs w:val="22"/>
        </w:rPr>
      </w:pPr>
    </w:p>
    <w:p w14:paraId="4BA66CC0"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P110: Strongly dependant on how the customer has treated the employee in question.</w:t>
      </w:r>
    </w:p>
    <w:p w14:paraId="4AA6DA51"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7E1223B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P111: They can be right sometimes but not always. Most customers think they are entitled to be right just because they are customers.</w:t>
      </w:r>
    </w:p>
    <w:p w14:paraId="18F1694B"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 xml:space="preserve">  </w:t>
      </w:r>
    </w:p>
    <w:p w14:paraId="00612A1B"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P112: Treating customers well and trying to satisfy their needs. But rules exist and should be stuck to.</w:t>
      </w:r>
    </w:p>
    <w:p w14:paraId="2A9908B4" w14:textId="77777777" w:rsidR="00762DDE" w:rsidRPr="00762DDE" w:rsidRDefault="00762DDE" w:rsidP="00762DDE">
      <w:pPr>
        <w:rPr>
          <w:rFonts w:ascii="Arial" w:eastAsiaTheme="minorHAnsi" w:hAnsi="Arial" w:cs="Arial"/>
          <w:sz w:val="22"/>
          <w:szCs w:val="22"/>
        </w:rPr>
      </w:pPr>
    </w:p>
    <w:p w14:paraId="4BEFB26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P113: the customer should always be treated as though they are right. this is what customer service is about for me.</w:t>
      </w:r>
    </w:p>
    <w:p w14:paraId="459B75C1" w14:textId="77777777" w:rsidR="00762DDE" w:rsidRPr="00762DDE" w:rsidRDefault="00762DDE" w:rsidP="00762DDE">
      <w:pPr>
        <w:rPr>
          <w:rFonts w:ascii="Arial" w:eastAsiaTheme="minorHAnsi" w:hAnsi="Arial" w:cs="Arial"/>
          <w:sz w:val="22"/>
          <w:szCs w:val="22"/>
        </w:rPr>
      </w:pPr>
    </w:p>
    <w:p w14:paraId="78013544"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P114: Some extent, need to know when the customers are right.</w:t>
      </w:r>
    </w:p>
    <w:p w14:paraId="61656ED5" w14:textId="77777777" w:rsidR="00762DDE" w:rsidRPr="00762DDE" w:rsidRDefault="00762DDE" w:rsidP="00762DDE">
      <w:pPr>
        <w:rPr>
          <w:rFonts w:ascii="Arial" w:eastAsiaTheme="minorHAnsi" w:hAnsi="Arial" w:cs="Arial"/>
          <w:sz w:val="22"/>
          <w:szCs w:val="22"/>
        </w:rPr>
      </w:pPr>
    </w:p>
    <w:p w14:paraId="0B59C869" w14:textId="77777777" w:rsidR="00762DDE" w:rsidRPr="00762DDE" w:rsidRDefault="00762DDE" w:rsidP="00762DDE">
      <w:pPr>
        <w:rPr>
          <w:rFonts w:ascii="Arial" w:eastAsiaTheme="minorHAnsi" w:hAnsi="Arial" w:cs="Arial"/>
          <w:sz w:val="22"/>
          <w:szCs w:val="22"/>
        </w:rPr>
      </w:pPr>
      <w:r w:rsidRPr="00762DDE">
        <w:rPr>
          <w:rFonts w:ascii="Arial" w:eastAsiaTheme="minorHAnsi" w:hAnsi="Arial" w:cs="Arial"/>
          <w:sz w:val="22"/>
          <w:szCs w:val="22"/>
        </w:rPr>
        <w:t>P115: It should be taken as an ideal and therefore, will not always be implemented fully. There are always constraints to how expectations of a customer can be lower or higher to the service provided or the product received.</w:t>
      </w:r>
    </w:p>
    <w:p w14:paraId="0E6A0E42" w14:textId="77777777" w:rsidR="00762DDE" w:rsidRPr="00762DDE" w:rsidRDefault="00762DDE" w:rsidP="00762DDE">
      <w:pPr>
        <w:rPr>
          <w:rFonts w:ascii="Arial" w:eastAsiaTheme="minorHAnsi" w:hAnsi="Arial" w:cs="Arial"/>
        </w:rPr>
      </w:pPr>
    </w:p>
    <w:p w14:paraId="15B1B09A" w14:textId="77777777" w:rsidR="00762DDE" w:rsidRPr="00762DDE" w:rsidRDefault="00762DDE" w:rsidP="00762DDE">
      <w:pPr>
        <w:rPr>
          <w:rFonts w:ascii="Arial" w:eastAsiaTheme="minorHAnsi" w:hAnsi="Arial" w:cs="Arial"/>
        </w:rPr>
      </w:pPr>
    </w:p>
    <w:p w14:paraId="5CD0C761" w14:textId="77777777" w:rsidR="00762DDE" w:rsidRPr="00762DDE" w:rsidRDefault="00762DDE" w:rsidP="00762DDE">
      <w:pPr>
        <w:rPr>
          <w:rFonts w:ascii="Arial" w:eastAsiaTheme="minorHAnsi" w:hAnsi="Arial" w:cs="Arial"/>
        </w:rPr>
      </w:pPr>
    </w:p>
    <w:p w14:paraId="507DC05C" w14:textId="77777777" w:rsidR="00762DDE" w:rsidRPr="00762DDE" w:rsidRDefault="00762DDE" w:rsidP="00762DDE">
      <w:pPr>
        <w:rPr>
          <w:rFonts w:ascii="Arial" w:eastAsiaTheme="minorHAnsi" w:hAnsi="Arial" w:cs="Arial"/>
        </w:rPr>
      </w:pPr>
    </w:p>
    <w:p w14:paraId="03496763" w14:textId="77777777" w:rsidR="00762DDE" w:rsidRPr="00762DDE" w:rsidRDefault="00762DDE" w:rsidP="00762DDE">
      <w:pPr>
        <w:rPr>
          <w:rFonts w:ascii="Arial" w:eastAsiaTheme="minorHAnsi" w:hAnsi="Arial" w:cs="Arial"/>
        </w:rPr>
      </w:pPr>
    </w:p>
    <w:p w14:paraId="320FEBE6" w14:textId="77777777" w:rsidR="00762DDE" w:rsidRPr="00762DDE" w:rsidRDefault="00762DDE" w:rsidP="00762DDE">
      <w:pPr>
        <w:rPr>
          <w:rFonts w:ascii="Arial" w:eastAsiaTheme="minorHAnsi" w:hAnsi="Arial" w:cs="Arial"/>
        </w:rPr>
      </w:pPr>
    </w:p>
    <w:p w14:paraId="27D9B378" w14:textId="77777777" w:rsidR="00762DDE" w:rsidRPr="00762DDE" w:rsidRDefault="00762DDE" w:rsidP="00762DDE">
      <w:pPr>
        <w:rPr>
          <w:rFonts w:ascii="Arial" w:eastAsiaTheme="minorHAnsi" w:hAnsi="Arial" w:cs="Arial"/>
        </w:rPr>
      </w:pPr>
    </w:p>
    <w:p w14:paraId="65C6D610" w14:textId="77777777" w:rsidR="00762DDE" w:rsidRPr="00762DDE" w:rsidRDefault="00762DDE" w:rsidP="00762DDE">
      <w:pPr>
        <w:rPr>
          <w:rFonts w:ascii="Arial" w:eastAsiaTheme="minorHAnsi" w:hAnsi="Arial" w:cs="Arial"/>
        </w:rPr>
      </w:pPr>
    </w:p>
    <w:p w14:paraId="180F0AFE" w14:textId="77777777" w:rsidR="00762DDE" w:rsidRPr="00762DDE" w:rsidRDefault="00762DDE" w:rsidP="00762DDE">
      <w:pPr>
        <w:rPr>
          <w:rFonts w:ascii="Arial" w:eastAsiaTheme="minorHAnsi" w:hAnsi="Arial" w:cs="Arial"/>
        </w:rPr>
      </w:pPr>
    </w:p>
    <w:p w14:paraId="14256A53" w14:textId="77777777" w:rsidR="00762DDE" w:rsidRPr="00762DDE" w:rsidRDefault="00762DDE" w:rsidP="00762DDE">
      <w:pPr>
        <w:rPr>
          <w:rFonts w:ascii="Arial" w:eastAsiaTheme="minorHAnsi" w:hAnsi="Arial" w:cs="Arial"/>
        </w:rPr>
      </w:pPr>
    </w:p>
    <w:p w14:paraId="7A6CA088" w14:textId="77777777" w:rsidR="00762DDE" w:rsidRPr="00762DDE" w:rsidRDefault="00762DDE" w:rsidP="00762DDE">
      <w:pPr>
        <w:rPr>
          <w:rFonts w:ascii="Arial" w:eastAsiaTheme="minorHAnsi" w:hAnsi="Arial" w:cs="Arial"/>
        </w:rPr>
      </w:pPr>
    </w:p>
    <w:p w14:paraId="34576BF5" w14:textId="77777777" w:rsidR="00762DDE" w:rsidRPr="00762DDE" w:rsidRDefault="00762DDE" w:rsidP="00762DDE">
      <w:pPr>
        <w:rPr>
          <w:rFonts w:ascii="Arial" w:eastAsiaTheme="minorHAnsi" w:hAnsi="Arial" w:cs="Arial"/>
        </w:rPr>
      </w:pPr>
    </w:p>
    <w:p w14:paraId="18D554DF" w14:textId="77777777" w:rsidR="00762DDE" w:rsidRPr="00762DDE" w:rsidRDefault="00762DDE" w:rsidP="00762DDE">
      <w:pPr>
        <w:rPr>
          <w:rFonts w:ascii="Arial" w:eastAsiaTheme="minorHAnsi" w:hAnsi="Arial" w:cs="Arial"/>
        </w:rPr>
      </w:pPr>
    </w:p>
    <w:p w14:paraId="4B25B1B3" w14:textId="77777777" w:rsidR="00762DDE" w:rsidRPr="00762DDE" w:rsidRDefault="00762DDE" w:rsidP="00762DDE">
      <w:pPr>
        <w:rPr>
          <w:rFonts w:ascii="Arial" w:eastAsiaTheme="minorHAnsi" w:hAnsi="Arial" w:cs="Arial"/>
        </w:rPr>
      </w:pPr>
    </w:p>
    <w:p w14:paraId="001EECD5" w14:textId="77777777" w:rsidR="00762DDE" w:rsidRPr="00762DDE" w:rsidRDefault="00762DDE" w:rsidP="00762DDE">
      <w:pPr>
        <w:rPr>
          <w:rFonts w:ascii="Arial" w:eastAsiaTheme="minorHAnsi" w:hAnsi="Arial" w:cs="Arial"/>
        </w:rPr>
      </w:pPr>
    </w:p>
    <w:p w14:paraId="3D7061D3" w14:textId="77777777" w:rsidR="00762DDE" w:rsidRPr="00762DDE" w:rsidRDefault="00762DDE" w:rsidP="00762DDE">
      <w:pPr>
        <w:rPr>
          <w:rFonts w:ascii="Arial" w:eastAsiaTheme="minorHAnsi" w:hAnsi="Arial" w:cs="Arial"/>
        </w:rPr>
      </w:pPr>
    </w:p>
    <w:p w14:paraId="1B65A935" w14:textId="77777777" w:rsidR="00762DDE" w:rsidRPr="00762DDE" w:rsidRDefault="00762DDE" w:rsidP="00762DDE">
      <w:pPr>
        <w:rPr>
          <w:rFonts w:ascii="Arial" w:eastAsiaTheme="minorHAnsi" w:hAnsi="Arial" w:cs="Arial"/>
        </w:rPr>
      </w:pPr>
    </w:p>
    <w:p w14:paraId="2619180B" w14:textId="77777777" w:rsidR="00762DDE" w:rsidRPr="00762DDE" w:rsidRDefault="00762DDE" w:rsidP="00762DDE">
      <w:pPr>
        <w:rPr>
          <w:rFonts w:ascii="Arial" w:eastAsiaTheme="minorHAnsi" w:hAnsi="Arial" w:cs="Arial"/>
        </w:rPr>
      </w:pPr>
    </w:p>
    <w:p w14:paraId="2BBC23E8" w14:textId="77777777" w:rsidR="00762DDE" w:rsidRPr="00762DDE" w:rsidRDefault="00762DDE" w:rsidP="00762DDE">
      <w:pPr>
        <w:rPr>
          <w:rFonts w:ascii="Arial" w:eastAsiaTheme="minorHAnsi" w:hAnsi="Arial" w:cs="Arial"/>
        </w:rPr>
      </w:pPr>
    </w:p>
    <w:p w14:paraId="6BBA40D0" w14:textId="77777777" w:rsidR="00762DDE" w:rsidRPr="00762DDE" w:rsidRDefault="00762DDE" w:rsidP="00762DDE">
      <w:pPr>
        <w:rPr>
          <w:rFonts w:ascii="Arial" w:eastAsiaTheme="minorHAnsi" w:hAnsi="Arial" w:cs="Arial"/>
        </w:rPr>
      </w:pPr>
    </w:p>
    <w:p w14:paraId="63555AFB" w14:textId="77777777" w:rsidR="00762DDE" w:rsidRPr="00762DDE" w:rsidRDefault="00762DDE" w:rsidP="00762DDE">
      <w:pPr>
        <w:rPr>
          <w:rFonts w:ascii="Arial" w:eastAsiaTheme="minorHAnsi" w:hAnsi="Arial" w:cs="Arial"/>
        </w:rPr>
      </w:pPr>
    </w:p>
    <w:p w14:paraId="5C902CEB" w14:textId="77777777" w:rsidR="00762DDE" w:rsidRPr="00762DDE" w:rsidRDefault="00762DDE" w:rsidP="00762DDE">
      <w:pPr>
        <w:rPr>
          <w:rFonts w:ascii="Arial" w:eastAsiaTheme="minorHAnsi" w:hAnsi="Arial" w:cs="Arial"/>
        </w:rPr>
      </w:pPr>
    </w:p>
    <w:p w14:paraId="22181621" w14:textId="77777777" w:rsidR="00762DDE" w:rsidRPr="00762DDE" w:rsidRDefault="00762DDE" w:rsidP="00762DDE">
      <w:pPr>
        <w:rPr>
          <w:rFonts w:ascii="Arial" w:eastAsiaTheme="minorHAnsi" w:hAnsi="Arial" w:cs="Arial"/>
        </w:rPr>
      </w:pPr>
    </w:p>
    <w:p w14:paraId="1115B2E7" w14:textId="77777777" w:rsidR="00762DDE" w:rsidRPr="00762DDE" w:rsidRDefault="00762DDE" w:rsidP="00762DDE">
      <w:pPr>
        <w:rPr>
          <w:rFonts w:ascii="Arial" w:eastAsiaTheme="minorHAnsi" w:hAnsi="Arial" w:cs="Arial"/>
        </w:rPr>
      </w:pPr>
    </w:p>
    <w:p w14:paraId="087D0344" w14:textId="77777777" w:rsidR="00762DDE" w:rsidRPr="00762DDE" w:rsidRDefault="00762DDE" w:rsidP="00762DDE">
      <w:pPr>
        <w:rPr>
          <w:rFonts w:ascii="Arial" w:eastAsiaTheme="minorHAnsi" w:hAnsi="Arial" w:cs="Arial"/>
        </w:rPr>
      </w:pPr>
    </w:p>
    <w:p w14:paraId="3EF2F5C9" w14:textId="77777777" w:rsidR="00762DDE" w:rsidRPr="00762DDE" w:rsidRDefault="00762DDE" w:rsidP="00762DDE">
      <w:pPr>
        <w:rPr>
          <w:rFonts w:ascii="Arial" w:eastAsiaTheme="minorHAnsi" w:hAnsi="Arial" w:cs="Arial"/>
        </w:rPr>
      </w:pPr>
    </w:p>
    <w:p w14:paraId="09CBEEB3" w14:textId="77777777" w:rsidR="00762DDE" w:rsidRPr="00762DDE" w:rsidRDefault="00762DDE" w:rsidP="00762DDE">
      <w:pPr>
        <w:rPr>
          <w:rFonts w:ascii="Arial" w:eastAsiaTheme="minorHAnsi" w:hAnsi="Arial" w:cs="Arial"/>
        </w:rPr>
      </w:pPr>
    </w:p>
    <w:p w14:paraId="6F90F1DC" w14:textId="77777777" w:rsidR="00762DDE" w:rsidRPr="00762DDE" w:rsidRDefault="00762DDE" w:rsidP="00762DDE">
      <w:pPr>
        <w:rPr>
          <w:rFonts w:ascii="Arial" w:eastAsiaTheme="minorHAnsi" w:hAnsi="Arial" w:cs="Arial"/>
        </w:rPr>
      </w:pPr>
    </w:p>
    <w:p w14:paraId="269B84E7" w14:textId="77777777" w:rsidR="00762DDE" w:rsidRPr="00762DDE" w:rsidRDefault="00762DDE" w:rsidP="00762DDE">
      <w:pPr>
        <w:rPr>
          <w:rFonts w:ascii="Arial" w:eastAsiaTheme="minorHAnsi" w:hAnsi="Arial" w:cs="Arial"/>
        </w:rPr>
      </w:pPr>
    </w:p>
    <w:p w14:paraId="37464EB0" w14:textId="77777777" w:rsidR="00762DDE" w:rsidRPr="00762DDE" w:rsidRDefault="00762DDE" w:rsidP="00762DDE">
      <w:pPr>
        <w:rPr>
          <w:rFonts w:ascii="Arial" w:eastAsiaTheme="minorHAnsi" w:hAnsi="Arial" w:cs="Arial"/>
        </w:rPr>
      </w:pPr>
    </w:p>
    <w:p w14:paraId="1F457554" w14:textId="77777777" w:rsidR="00762DDE" w:rsidRPr="00762DDE" w:rsidRDefault="00762DDE" w:rsidP="00762DDE">
      <w:pPr>
        <w:rPr>
          <w:rFonts w:ascii="Arial" w:eastAsiaTheme="minorHAnsi" w:hAnsi="Arial" w:cs="Arial"/>
        </w:rPr>
      </w:pPr>
    </w:p>
    <w:p w14:paraId="46B2E49E" w14:textId="77777777" w:rsidR="00762DDE" w:rsidRPr="00762DDE" w:rsidRDefault="00762DDE" w:rsidP="00762DDE">
      <w:pPr>
        <w:rPr>
          <w:rFonts w:ascii="Arial" w:eastAsiaTheme="minorHAnsi" w:hAnsi="Arial" w:cs="Arial"/>
        </w:rPr>
      </w:pPr>
    </w:p>
    <w:p w14:paraId="57F957B7" w14:textId="66B641DF" w:rsidR="00762DDE" w:rsidRPr="00762DDE" w:rsidRDefault="00990B35" w:rsidP="00111E64">
      <w:pPr>
        <w:pStyle w:val="HeadingTwo"/>
        <w:rPr>
          <w:rFonts w:eastAsiaTheme="minorHAnsi"/>
        </w:rPr>
      </w:pPr>
      <w:bookmarkStart w:id="217" w:name="_Toc70950546"/>
      <w:r>
        <w:rPr>
          <w:rFonts w:eastAsiaTheme="minorHAnsi"/>
        </w:rPr>
        <w:lastRenderedPageBreak/>
        <w:t xml:space="preserve">7.5 </w:t>
      </w:r>
      <w:r w:rsidR="00762DDE" w:rsidRPr="00762DDE">
        <w:rPr>
          <w:rFonts w:eastAsiaTheme="minorHAnsi"/>
        </w:rPr>
        <w:t>Appendix 5</w:t>
      </w:r>
      <w:r w:rsidR="00EA48FC">
        <w:rPr>
          <w:rFonts w:eastAsiaTheme="minorHAnsi"/>
        </w:rPr>
        <w:t xml:space="preserve">: </w:t>
      </w:r>
      <w:r w:rsidR="00762DDE" w:rsidRPr="00762DDE">
        <w:rPr>
          <w:rFonts w:eastAsiaTheme="minorHAnsi"/>
        </w:rPr>
        <w:t>Q15 Response frequency word cloud</w:t>
      </w:r>
      <w:bookmarkEnd w:id="217"/>
    </w:p>
    <w:p w14:paraId="13A6EAEA" w14:textId="77777777" w:rsidR="00762DDE" w:rsidRPr="00762DDE" w:rsidRDefault="00762DDE" w:rsidP="00762DDE">
      <w:pPr>
        <w:rPr>
          <w:rFonts w:ascii="Arial" w:eastAsiaTheme="minorHAnsi" w:hAnsi="Arial" w:cs="Arial"/>
          <w:lang w:val="en-GB"/>
        </w:rPr>
      </w:pPr>
    </w:p>
    <w:p w14:paraId="058EC7E9" w14:textId="77777777" w:rsidR="00762DDE" w:rsidRPr="00762DDE" w:rsidRDefault="00762DDE" w:rsidP="00762DDE">
      <w:pPr>
        <w:jc w:val="center"/>
        <w:rPr>
          <w:rFonts w:ascii="Arial" w:eastAsiaTheme="minorHAnsi" w:hAnsi="Arial" w:cs="Arial"/>
          <w:lang w:val="en-GB"/>
        </w:rPr>
      </w:pPr>
      <w:r w:rsidRPr="00762DDE">
        <w:rPr>
          <w:rFonts w:ascii="Arial" w:eastAsiaTheme="minorHAnsi" w:hAnsi="Arial" w:cs="Arial"/>
          <w:noProof/>
          <w:lang w:val="en-GB"/>
        </w:rPr>
        <w:drawing>
          <wp:inline distT="0" distB="0" distL="0" distR="0" wp14:anchorId="45F0131A" wp14:editId="2619B44C">
            <wp:extent cx="5727700" cy="5620385"/>
            <wp:effectExtent l="0" t="0" r="0" b="571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1-05-02 at 2.20.42 PM.png"/>
                    <pic:cNvPicPr/>
                  </pic:nvPicPr>
                  <pic:blipFill>
                    <a:blip r:embed="rId171">
                      <a:extLst>
                        <a:ext uri="{28A0092B-C50C-407E-A947-70E740481C1C}">
                          <a14:useLocalDpi xmlns:a14="http://schemas.microsoft.com/office/drawing/2010/main" val="0"/>
                        </a:ext>
                      </a:extLst>
                    </a:blip>
                    <a:stretch>
                      <a:fillRect/>
                    </a:stretch>
                  </pic:blipFill>
                  <pic:spPr>
                    <a:xfrm>
                      <a:off x="0" y="0"/>
                      <a:ext cx="5727700" cy="5620385"/>
                    </a:xfrm>
                    <a:prstGeom prst="rect">
                      <a:avLst/>
                    </a:prstGeom>
                  </pic:spPr>
                </pic:pic>
              </a:graphicData>
            </a:graphic>
          </wp:inline>
        </w:drawing>
      </w:r>
    </w:p>
    <w:p w14:paraId="5197F243" w14:textId="77777777" w:rsidR="00762DDE" w:rsidRPr="00762DDE" w:rsidRDefault="00762DDE" w:rsidP="00762DDE">
      <w:pPr>
        <w:rPr>
          <w:rFonts w:ascii="Arial" w:eastAsiaTheme="minorHAnsi" w:hAnsi="Arial" w:cs="Arial"/>
          <w:lang w:val="en-GB"/>
        </w:rPr>
      </w:pPr>
    </w:p>
    <w:p w14:paraId="4D35CC28" w14:textId="77777777" w:rsidR="00762DDE" w:rsidRPr="00762DDE" w:rsidRDefault="00762DDE" w:rsidP="00762DDE">
      <w:pPr>
        <w:rPr>
          <w:rFonts w:ascii="Arial" w:eastAsiaTheme="minorHAnsi" w:hAnsi="Arial" w:cs="Arial"/>
          <w:lang w:val="en-GB"/>
        </w:rPr>
      </w:pPr>
    </w:p>
    <w:p w14:paraId="23E5EFE0" w14:textId="77777777" w:rsidR="00762DDE" w:rsidRPr="00762DDE" w:rsidRDefault="00762DDE" w:rsidP="00762DDE">
      <w:pPr>
        <w:rPr>
          <w:rFonts w:ascii="Arial" w:eastAsiaTheme="minorHAnsi" w:hAnsi="Arial" w:cs="Arial"/>
          <w:lang w:val="en-GB"/>
        </w:rPr>
      </w:pPr>
    </w:p>
    <w:p w14:paraId="473039F1" w14:textId="77777777" w:rsidR="00762DDE" w:rsidRPr="00762DDE" w:rsidRDefault="00762DDE" w:rsidP="00762DDE">
      <w:pPr>
        <w:rPr>
          <w:rFonts w:ascii="Arial" w:eastAsiaTheme="minorHAnsi" w:hAnsi="Arial" w:cs="Arial"/>
          <w:lang w:val="en-GB"/>
        </w:rPr>
      </w:pPr>
    </w:p>
    <w:p w14:paraId="202BBD07" w14:textId="77777777" w:rsidR="00762DDE" w:rsidRPr="00762DDE" w:rsidRDefault="00762DDE" w:rsidP="00762DDE">
      <w:pPr>
        <w:rPr>
          <w:rFonts w:ascii="Arial" w:eastAsiaTheme="minorHAnsi" w:hAnsi="Arial" w:cs="Arial"/>
          <w:lang w:val="en-GB"/>
        </w:rPr>
      </w:pPr>
    </w:p>
    <w:p w14:paraId="48FF6D4A" w14:textId="77777777" w:rsidR="00762DDE" w:rsidRPr="00762DDE" w:rsidRDefault="00762DDE" w:rsidP="00762DDE">
      <w:pPr>
        <w:rPr>
          <w:rFonts w:ascii="Arial" w:eastAsiaTheme="minorHAnsi" w:hAnsi="Arial" w:cs="Arial"/>
          <w:lang w:val="en-GB"/>
        </w:rPr>
      </w:pPr>
    </w:p>
    <w:p w14:paraId="0A108F1F" w14:textId="77777777" w:rsidR="00762DDE" w:rsidRPr="00762DDE" w:rsidRDefault="00762DDE" w:rsidP="00762DDE">
      <w:pPr>
        <w:rPr>
          <w:rFonts w:ascii="Arial" w:eastAsiaTheme="minorHAnsi" w:hAnsi="Arial" w:cs="Arial"/>
          <w:lang w:val="en-GB"/>
        </w:rPr>
      </w:pPr>
    </w:p>
    <w:p w14:paraId="384F4691" w14:textId="77777777" w:rsidR="00762DDE" w:rsidRPr="00762DDE" w:rsidRDefault="00762DDE" w:rsidP="00762DDE">
      <w:pPr>
        <w:rPr>
          <w:rFonts w:ascii="Arial" w:eastAsiaTheme="minorHAnsi" w:hAnsi="Arial" w:cs="Arial"/>
          <w:lang w:val="en-GB"/>
        </w:rPr>
      </w:pPr>
    </w:p>
    <w:p w14:paraId="54530C41" w14:textId="77777777" w:rsidR="00762DDE" w:rsidRPr="00762DDE" w:rsidRDefault="00762DDE" w:rsidP="00762DDE">
      <w:pPr>
        <w:rPr>
          <w:rFonts w:ascii="Arial" w:eastAsiaTheme="minorHAnsi" w:hAnsi="Arial" w:cs="Arial"/>
          <w:lang w:val="en-GB"/>
        </w:rPr>
      </w:pPr>
    </w:p>
    <w:p w14:paraId="110A02D1" w14:textId="77777777" w:rsidR="00762DDE" w:rsidRPr="00762DDE" w:rsidRDefault="00762DDE" w:rsidP="00762DDE">
      <w:pPr>
        <w:rPr>
          <w:rFonts w:ascii="Arial" w:eastAsiaTheme="minorHAnsi" w:hAnsi="Arial" w:cs="Arial"/>
          <w:lang w:val="en-GB"/>
        </w:rPr>
      </w:pPr>
    </w:p>
    <w:p w14:paraId="481AC04D" w14:textId="77777777" w:rsidR="00762DDE" w:rsidRPr="00762DDE" w:rsidRDefault="00762DDE" w:rsidP="00762DDE">
      <w:pPr>
        <w:rPr>
          <w:rFonts w:ascii="Arial" w:eastAsiaTheme="minorHAnsi" w:hAnsi="Arial" w:cs="Arial"/>
          <w:lang w:val="en-GB"/>
        </w:rPr>
      </w:pPr>
    </w:p>
    <w:p w14:paraId="4550228A" w14:textId="77777777" w:rsidR="00762DDE" w:rsidRPr="00762DDE" w:rsidRDefault="00762DDE" w:rsidP="00762DDE">
      <w:pPr>
        <w:rPr>
          <w:rFonts w:ascii="Arial" w:eastAsiaTheme="minorHAnsi" w:hAnsi="Arial" w:cs="Arial"/>
          <w:lang w:val="en-GB"/>
        </w:rPr>
      </w:pPr>
    </w:p>
    <w:p w14:paraId="2E49D66F" w14:textId="77777777" w:rsidR="00762DDE" w:rsidRPr="00762DDE" w:rsidRDefault="00762DDE" w:rsidP="00762DDE">
      <w:pPr>
        <w:rPr>
          <w:rFonts w:ascii="Arial" w:eastAsiaTheme="minorHAnsi" w:hAnsi="Arial" w:cs="Arial"/>
          <w:lang w:val="en-GB"/>
        </w:rPr>
      </w:pPr>
    </w:p>
    <w:p w14:paraId="61B4330B" w14:textId="77777777" w:rsidR="00762DDE" w:rsidRPr="00762DDE" w:rsidRDefault="00762DDE" w:rsidP="00762DDE">
      <w:pPr>
        <w:rPr>
          <w:rFonts w:ascii="Arial" w:eastAsiaTheme="minorHAnsi" w:hAnsi="Arial" w:cs="Arial"/>
          <w:lang w:val="en-GB"/>
        </w:rPr>
      </w:pPr>
    </w:p>
    <w:p w14:paraId="59171B37" w14:textId="77777777" w:rsidR="00762DDE" w:rsidRPr="00762DDE" w:rsidRDefault="00762DDE" w:rsidP="00762DDE">
      <w:pPr>
        <w:rPr>
          <w:rFonts w:ascii="Arial" w:eastAsiaTheme="minorHAnsi" w:hAnsi="Arial" w:cs="Arial"/>
          <w:lang w:val="en-GB"/>
        </w:rPr>
      </w:pPr>
    </w:p>
    <w:p w14:paraId="667BEE3C" w14:textId="77777777" w:rsidR="00762DDE" w:rsidRPr="00762DDE" w:rsidRDefault="00762DDE" w:rsidP="00762DDE">
      <w:pPr>
        <w:rPr>
          <w:rFonts w:ascii="Arial" w:eastAsiaTheme="minorHAnsi" w:hAnsi="Arial" w:cs="Arial"/>
          <w:lang w:val="en-GB"/>
        </w:rPr>
      </w:pPr>
    </w:p>
    <w:p w14:paraId="3B6F6B29" w14:textId="65FC6D5F" w:rsidR="00762DDE" w:rsidRDefault="00990B35" w:rsidP="00111E64">
      <w:pPr>
        <w:pStyle w:val="HeadingTwo"/>
        <w:rPr>
          <w:rFonts w:eastAsiaTheme="minorHAnsi"/>
        </w:rPr>
      </w:pPr>
      <w:bookmarkStart w:id="218" w:name="_Toc70950547"/>
      <w:r>
        <w:rPr>
          <w:rFonts w:eastAsiaTheme="minorHAnsi"/>
        </w:rPr>
        <w:lastRenderedPageBreak/>
        <w:t xml:space="preserve">7.6 </w:t>
      </w:r>
      <w:r w:rsidR="00762DDE" w:rsidRPr="00762DDE">
        <w:rPr>
          <w:rFonts w:eastAsiaTheme="minorHAnsi"/>
        </w:rPr>
        <w:t>Appendix 6</w:t>
      </w:r>
      <w:r w:rsidR="00EA48FC">
        <w:rPr>
          <w:rFonts w:eastAsiaTheme="minorHAnsi"/>
        </w:rPr>
        <w:t xml:space="preserve">: </w:t>
      </w:r>
      <w:r w:rsidR="00762DDE" w:rsidRPr="00762DDE">
        <w:rPr>
          <w:rFonts w:eastAsiaTheme="minorHAnsi"/>
        </w:rPr>
        <w:t>Ethics form</w:t>
      </w:r>
      <w:bookmarkEnd w:id="218"/>
      <w:r w:rsidR="00762DDE" w:rsidRPr="00762DDE">
        <w:rPr>
          <w:rFonts w:eastAsiaTheme="minorHAnsi"/>
        </w:rPr>
        <w:t xml:space="preserve"> </w:t>
      </w:r>
    </w:p>
    <w:p w14:paraId="59D109CD" w14:textId="77777777" w:rsidR="00111E64" w:rsidRPr="00762DDE" w:rsidRDefault="00111E64" w:rsidP="00111E64">
      <w:pPr>
        <w:pStyle w:val="HeadingTwo"/>
        <w:rPr>
          <w:rFonts w:eastAsiaTheme="minorHAnsi"/>
        </w:rPr>
      </w:pPr>
    </w:p>
    <w:p w14:paraId="3C6EC4EF" w14:textId="77777777" w:rsidR="00762DDE" w:rsidRPr="00762DDE" w:rsidRDefault="00762DDE" w:rsidP="00762DDE">
      <w:pPr>
        <w:tabs>
          <w:tab w:val="left" w:pos="5103"/>
        </w:tabs>
        <w:jc w:val="center"/>
        <w:rPr>
          <w:rFonts w:ascii="Arial" w:eastAsiaTheme="minorHAnsi" w:hAnsi="Arial" w:cs="Arial"/>
          <w:b/>
          <w:bCs/>
        </w:rPr>
      </w:pPr>
      <w:r w:rsidRPr="00762DDE">
        <w:rPr>
          <w:rFonts w:ascii="Arial" w:eastAsiaTheme="minorHAnsi" w:hAnsi="Arial" w:cs="Arial"/>
          <w:b/>
          <w:bCs/>
        </w:rPr>
        <w:t>APPLICATION FOR ETHICAL APPROVAL</w:t>
      </w:r>
    </w:p>
    <w:p w14:paraId="0085D1C8" w14:textId="77777777" w:rsidR="00762DDE" w:rsidRPr="00762DDE" w:rsidRDefault="00762DDE" w:rsidP="00762DDE">
      <w:pPr>
        <w:tabs>
          <w:tab w:val="left" w:pos="5103"/>
        </w:tabs>
        <w:ind w:right="282"/>
        <w:jc w:val="center"/>
        <w:rPr>
          <w:rFonts w:ascii="Arial" w:eastAsiaTheme="minorHAnsi" w:hAnsi="Arial" w:cs="Arial"/>
          <w:b/>
          <w:bCs/>
        </w:rPr>
      </w:pPr>
    </w:p>
    <w:p w14:paraId="28CD87AD" w14:textId="77777777" w:rsidR="00762DDE" w:rsidRPr="00762DDE" w:rsidRDefault="00762DDE" w:rsidP="00762DDE">
      <w:pPr>
        <w:tabs>
          <w:tab w:val="left" w:pos="5103"/>
        </w:tabs>
        <w:ind w:right="282"/>
        <w:jc w:val="center"/>
        <w:rPr>
          <w:rFonts w:ascii="Arial" w:eastAsiaTheme="minorHAnsi" w:hAnsi="Arial" w:cs="Arial"/>
          <w:b/>
          <w:bCs/>
          <w:sz w:val="22"/>
          <w:szCs w:val="22"/>
        </w:rPr>
      </w:pPr>
      <w:r w:rsidRPr="00762DDE">
        <w:rPr>
          <w:rFonts w:ascii="Arial" w:eastAsiaTheme="minorHAnsi"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FDABD28" w14:textId="77777777" w:rsidR="00762DDE" w:rsidRPr="00762DDE" w:rsidRDefault="00762DDE" w:rsidP="00762DDE">
      <w:pPr>
        <w:tabs>
          <w:tab w:val="left" w:pos="5103"/>
        </w:tabs>
        <w:ind w:right="282"/>
        <w:jc w:val="center"/>
        <w:rPr>
          <w:rFonts w:ascii="Arial" w:eastAsiaTheme="minorHAnsi" w:hAnsi="Arial" w:cs="Arial"/>
          <w:b/>
          <w:bCs/>
          <w:sz w:val="16"/>
          <w:szCs w:val="16"/>
        </w:rPr>
      </w:pPr>
    </w:p>
    <w:p w14:paraId="35978D8C" w14:textId="77777777" w:rsidR="00762DDE" w:rsidRPr="00762DDE" w:rsidRDefault="00762DDE" w:rsidP="00762DDE">
      <w:pPr>
        <w:tabs>
          <w:tab w:val="left" w:pos="5103"/>
        </w:tabs>
        <w:ind w:right="282"/>
        <w:jc w:val="center"/>
        <w:rPr>
          <w:rFonts w:ascii="Arial" w:eastAsiaTheme="minorHAnsi" w:hAnsi="Arial" w:cs="Arial"/>
          <w:sz w:val="22"/>
          <w:szCs w:val="22"/>
        </w:rPr>
      </w:pPr>
      <w:r w:rsidRPr="00762DDE">
        <w:rPr>
          <w:rFonts w:ascii="Arial" w:eastAsiaTheme="minorHAnsi" w:hAnsi="Arial" w:cs="Arial"/>
          <w:sz w:val="22"/>
          <w:szCs w:val="22"/>
        </w:rPr>
        <w:t xml:space="preserve">The University follows the OECD Frascati manual definition of </w:t>
      </w:r>
      <w:r w:rsidRPr="00762DDE">
        <w:rPr>
          <w:rFonts w:ascii="Arial" w:eastAsiaTheme="minorHAnsi" w:hAnsi="Arial" w:cs="Arial"/>
          <w:b/>
          <w:sz w:val="22"/>
          <w:szCs w:val="22"/>
        </w:rPr>
        <w:t>research activity</w:t>
      </w:r>
      <w:r w:rsidRPr="00762DDE">
        <w:rPr>
          <w:rFonts w:ascii="Arial" w:eastAsiaTheme="minorHAnsi"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1E0635" w14:textId="77777777" w:rsidR="00762DDE" w:rsidRPr="00762DDE" w:rsidRDefault="00762DDE" w:rsidP="00762DDE">
      <w:pPr>
        <w:tabs>
          <w:tab w:val="left" w:pos="5103"/>
        </w:tabs>
        <w:ind w:right="282"/>
        <w:jc w:val="center"/>
        <w:rPr>
          <w:rFonts w:ascii="Arial" w:eastAsiaTheme="minorHAnsi" w:hAnsi="Arial" w:cs="Arial"/>
          <w:sz w:val="22"/>
          <w:szCs w:val="22"/>
        </w:rPr>
      </w:pPr>
    </w:p>
    <w:p w14:paraId="24E0EAA2" w14:textId="77777777" w:rsidR="00762DDE" w:rsidRPr="00762DDE" w:rsidRDefault="00762DDE" w:rsidP="00762DDE">
      <w:pPr>
        <w:tabs>
          <w:tab w:val="left" w:pos="5103"/>
        </w:tabs>
        <w:ind w:right="282"/>
        <w:jc w:val="center"/>
        <w:rPr>
          <w:rFonts w:ascii="Arial" w:eastAsiaTheme="minorHAnsi" w:hAnsi="Arial" w:cs="Arial"/>
          <w:sz w:val="22"/>
          <w:szCs w:val="22"/>
        </w:rPr>
      </w:pPr>
      <w:r w:rsidRPr="00762DDE">
        <w:rPr>
          <w:rFonts w:ascii="Arial" w:eastAsiaTheme="minorHAnsi" w:hAnsi="Arial" w:cs="Arial"/>
          <w:sz w:val="22"/>
          <w:szCs w:val="22"/>
        </w:rPr>
        <w:t>The individual undertaking the research activity is known as the “principal researcher”.</w:t>
      </w:r>
    </w:p>
    <w:p w14:paraId="63961859" w14:textId="77777777" w:rsidR="00762DDE" w:rsidRPr="00762DDE" w:rsidRDefault="00762DDE" w:rsidP="00762DDE">
      <w:pPr>
        <w:tabs>
          <w:tab w:val="left" w:pos="5103"/>
        </w:tabs>
        <w:ind w:right="282"/>
        <w:jc w:val="center"/>
        <w:rPr>
          <w:rFonts w:ascii="Arial" w:eastAsiaTheme="minorHAnsi" w:hAnsi="Arial" w:cs="Arial"/>
          <w:sz w:val="22"/>
          <w:szCs w:val="22"/>
        </w:rPr>
      </w:pPr>
    </w:p>
    <w:p w14:paraId="103103D3" w14:textId="77777777" w:rsidR="00762DDE" w:rsidRPr="00762DDE" w:rsidRDefault="00762DDE" w:rsidP="00762DDE">
      <w:pPr>
        <w:tabs>
          <w:tab w:val="left" w:pos="5103"/>
        </w:tabs>
        <w:ind w:right="282"/>
        <w:jc w:val="center"/>
        <w:rPr>
          <w:rFonts w:ascii="Arial" w:eastAsiaTheme="minorHAnsi" w:hAnsi="Arial" w:cs="Arial"/>
          <w:sz w:val="22"/>
          <w:szCs w:val="22"/>
        </w:rPr>
      </w:pPr>
      <w:r w:rsidRPr="00762DDE">
        <w:rPr>
          <w:rFonts w:ascii="Arial" w:eastAsiaTheme="minorHAnsi" w:hAnsi="Arial" w:cs="Arial"/>
          <w:sz w:val="22"/>
          <w:szCs w:val="22"/>
        </w:rPr>
        <w:t>Ethical approval is not required for routine audits, performance reviews, quality assurance studies, testing within normal educational requirements, and literary or artistic criticism.</w:t>
      </w:r>
    </w:p>
    <w:p w14:paraId="436C61EF" w14:textId="77777777" w:rsidR="00762DDE" w:rsidRPr="00762DDE" w:rsidRDefault="00762DDE" w:rsidP="00762DDE">
      <w:pPr>
        <w:tabs>
          <w:tab w:val="left" w:pos="5103"/>
        </w:tabs>
        <w:ind w:right="282"/>
        <w:jc w:val="center"/>
        <w:rPr>
          <w:rFonts w:ascii="Arial" w:eastAsiaTheme="minorHAnsi" w:hAnsi="Arial" w:cs="Arial"/>
          <w:sz w:val="22"/>
          <w:szCs w:val="22"/>
        </w:rPr>
      </w:pPr>
    </w:p>
    <w:p w14:paraId="2FF5F514" w14:textId="77777777" w:rsidR="00762DDE" w:rsidRPr="00762DDE" w:rsidRDefault="00762DDE" w:rsidP="00762DDE">
      <w:pPr>
        <w:tabs>
          <w:tab w:val="left" w:pos="5103"/>
        </w:tabs>
        <w:ind w:right="282"/>
        <w:jc w:val="center"/>
        <w:rPr>
          <w:rFonts w:ascii="Arial" w:eastAsiaTheme="minorHAnsi" w:hAnsi="Arial" w:cs="Arial"/>
          <w:b/>
          <w:bCs/>
          <w:sz w:val="22"/>
          <w:szCs w:val="22"/>
        </w:rPr>
      </w:pPr>
      <w:r w:rsidRPr="00762DDE">
        <w:rPr>
          <w:rFonts w:ascii="Arial" w:eastAsiaTheme="minorHAnsi" w:hAnsi="Arial" w:cs="Arial"/>
          <w:b/>
          <w:bCs/>
          <w:sz w:val="22"/>
          <w:szCs w:val="22"/>
        </w:rPr>
        <w:t>Please read the notes for guidance before completing ALL sections of the form.</w:t>
      </w:r>
    </w:p>
    <w:p w14:paraId="09C7BF49" w14:textId="77777777" w:rsidR="00762DDE" w:rsidRPr="00762DDE" w:rsidRDefault="00762DDE" w:rsidP="00762DDE">
      <w:pPr>
        <w:autoSpaceDE w:val="0"/>
        <w:autoSpaceDN w:val="0"/>
        <w:adjustRightInd w:val="0"/>
        <w:jc w:val="center"/>
        <w:rPr>
          <w:rFonts w:ascii="Arial" w:eastAsiaTheme="minorHAnsi" w:hAnsi="Arial" w:cs="Arial"/>
          <w:sz w:val="22"/>
          <w:szCs w:val="22"/>
        </w:rPr>
      </w:pPr>
    </w:p>
    <w:p w14:paraId="4F01FDC7" w14:textId="77777777" w:rsidR="00762DDE" w:rsidRPr="00762DDE" w:rsidRDefault="00762DDE" w:rsidP="00762DDE">
      <w:pPr>
        <w:autoSpaceDE w:val="0"/>
        <w:autoSpaceDN w:val="0"/>
        <w:adjustRightInd w:val="0"/>
        <w:jc w:val="center"/>
        <w:rPr>
          <w:rFonts w:ascii="Arial" w:eastAsiaTheme="minorHAnsi" w:hAnsi="Arial" w:cs="Arial"/>
          <w:sz w:val="22"/>
          <w:szCs w:val="22"/>
        </w:rPr>
      </w:pPr>
      <w:r w:rsidRPr="00762DDE">
        <w:rPr>
          <w:rFonts w:ascii="Arial" w:eastAsiaTheme="minorHAnsi" w:hAnsi="Arial" w:cs="Arial"/>
          <w:b/>
          <w:sz w:val="22"/>
          <w:szCs w:val="22"/>
        </w:rPr>
        <w:t>This form</w:t>
      </w:r>
      <w:r w:rsidRPr="00762DDE">
        <w:rPr>
          <w:rFonts w:ascii="Arial" w:eastAsiaTheme="minorHAnsi" w:hAnsi="Arial" w:cs="Arial"/>
          <w:sz w:val="22"/>
          <w:szCs w:val="22"/>
        </w:rPr>
        <w:t xml:space="preserve"> </w:t>
      </w:r>
      <w:r w:rsidRPr="00762DDE">
        <w:rPr>
          <w:rFonts w:ascii="Arial" w:eastAsiaTheme="minorHAnsi" w:hAnsi="Arial" w:cs="Arial"/>
          <w:b/>
          <w:sz w:val="22"/>
          <w:szCs w:val="22"/>
        </w:rPr>
        <w:t>must be completed and approved prior to undertaking any research activity.</w:t>
      </w:r>
      <w:r w:rsidRPr="00762DDE">
        <w:rPr>
          <w:rFonts w:ascii="Arial" w:eastAsiaTheme="minorHAnsi" w:hAnsi="Arial" w:cs="Arial"/>
          <w:sz w:val="22"/>
          <w:szCs w:val="22"/>
        </w:rPr>
        <w:t xml:space="preserve"> Please see Checklist for details of process for different categories of application.</w:t>
      </w:r>
    </w:p>
    <w:p w14:paraId="1A71A638" w14:textId="77777777" w:rsidR="00762DDE" w:rsidRPr="00762DDE" w:rsidRDefault="00762DDE" w:rsidP="00762DDE">
      <w:pPr>
        <w:autoSpaceDE w:val="0"/>
        <w:autoSpaceDN w:val="0"/>
        <w:adjustRightInd w:val="0"/>
        <w:jc w:val="center"/>
        <w:rPr>
          <w:rFonts w:ascii="Arial" w:eastAsiaTheme="minorHAnsi" w:hAnsi="Arial" w:cs="Arial"/>
          <w:sz w:val="22"/>
          <w:szCs w:val="22"/>
        </w:rPr>
      </w:pPr>
    </w:p>
    <w:p w14:paraId="15026D8A" w14:textId="77777777" w:rsidR="00762DDE" w:rsidRPr="00762DDE" w:rsidRDefault="00762DDE" w:rsidP="00762DDE">
      <w:pPr>
        <w:autoSpaceDE w:val="0"/>
        <w:autoSpaceDN w:val="0"/>
        <w:adjustRightInd w:val="0"/>
        <w:jc w:val="center"/>
        <w:rPr>
          <w:rFonts w:ascii="Arial" w:eastAsiaTheme="minorHAnsi" w:hAnsi="Arial" w:cs="Arial"/>
          <w:b/>
          <w:sz w:val="22"/>
          <w:szCs w:val="22"/>
        </w:rPr>
      </w:pPr>
      <w:r w:rsidRPr="00762DDE">
        <w:rPr>
          <w:rFonts w:ascii="Arial" w:eastAsiaTheme="minorHAnsi" w:hAnsi="Arial" w:cs="Arial"/>
          <w:b/>
          <w:sz w:val="22"/>
          <w:szCs w:val="22"/>
        </w:rPr>
        <w:t>Delete the Guidance Notes at the end of the form BEFORE submitting your application</w:t>
      </w:r>
    </w:p>
    <w:p w14:paraId="19310DA5" w14:textId="77777777" w:rsidR="00762DDE" w:rsidRPr="00762DDE" w:rsidRDefault="00762DDE" w:rsidP="00762DDE">
      <w:pPr>
        <w:autoSpaceDE w:val="0"/>
        <w:autoSpaceDN w:val="0"/>
        <w:adjustRightInd w:val="0"/>
        <w:jc w:val="center"/>
        <w:rPr>
          <w:rFonts w:ascii="Arial" w:eastAsiaTheme="minorHAnsi" w:hAnsi="Arial" w:cs="Arial"/>
          <w:sz w:val="22"/>
          <w:szCs w:val="22"/>
        </w:rPr>
      </w:pPr>
    </w:p>
    <w:p w14:paraId="09E52380" w14:textId="77777777" w:rsidR="00762DDE" w:rsidRPr="00762DDE" w:rsidRDefault="00762DDE" w:rsidP="00762DDE">
      <w:pPr>
        <w:autoSpaceDE w:val="0"/>
        <w:autoSpaceDN w:val="0"/>
        <w:adjustRightInd w:val="0"/>
        <w:spacing w:after="240"/>
        <w:jc w:val="center"/>
        <w:rPr>
          <w:rFonts w:ascii="Arial" w:eastAsiaTheme="minorHAnsi" w:hAnsi="Arial" w:cs="Arial"/>
          <w:sz w:val="22"/>
          <w:szCs w:val="22"/>
        </w:rPr>
      </w:pPr>
    </w:p>
    <w:p w14:paraId="368F8D96"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t>SECTION A: About You (Principal Researcher)</w:t>
      </w:r>
    </w:p>
    <w:tbl>
      <w:tblPr>
        <w:tblW w:w="988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762DDE" w:rsidRPr="00762DDE" w14:paraId="6F3CE9A9" w14:textId="77777777" w:rsidTr="00583FD5">
        <w:trPr>
          <w:trHeight w:val="439"/>
          <w:jc w:val="center"/>
        </w:trPr>
        <w:tc>
          <w:tcPr>
            <w:tcW w:w="3253" w:type="dxa"/>
            <w:gridSpan w:val="2"/>
            <w:shd w:val="clear" w:color="auto" w:fill="F2F2F2" w:themeFill="background1" w:themeFillShade="F2"/>
          </w:tcPr>
          <w:p w14:paraId="3C379426"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Full Name:</w:t>
            </w:r>
          </w:p>
        </w:tc>
        <w:tc>
          <w:tcPr>
            <w:tcW w:w="6636" w:type="dxa"/>
            <w:gridSpan w:val="4"/>
          </w:tcPr>
          <w:p w14:paraId="3B3B5BC8"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sz w:val="22"/>
                <w:szCs w:val="22"/>
                <w:lang w:eastAsia="zh-CN"/>
              </w:rPr>
              <w:t>Marsha Louise Thomas</w:t>
            </w:r>
          </w:p>
        </w:tc>
      </w:tr>
      <w:tr w:rsidR="00762DDE" w:rsidRPr="00762DDE" w14:paraId="1817C15A" w14:textId="77777777" w:rsidTr="00583FD5">
        <w:trPr>
          <w:trHeight w:val="472"/>
          <w:jc w:val="center"/>
        </w:trPr>
        <w:tc>
          <w:tcPr>
            <w:tcW w:w="3253" w:type="dxa"/>
            <w:gridSpan w:val="2"/>
            <w:shd w:val="clear" w:color="auto" w:fill="BFBFBF" w:themeFill="background1" w:themeFillShade="BF"/>
            <w:vAlign w:val="center"/>
          </w:tcPr>
          <w:p w14:paraId="0EDCE8B7"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Tick all boxes which apply:</w:t>
            </w:r>
          </w:p>
          <w:p w14:paraId="4BD872BF" w14:textId="77777777" w:rsidR="00762DDE" w:rsidRPr="00762DDE" w:rsidRDefault="00762DDE" w:rsidP="00762DDE">
            <w:pPr>
              <w:jc w:val="center"/>
              <w:rPr>
                <w:rFonts w:ascii="Arial" w:eastAsiaTheme="minorHAnsi" w:hAnsi="Arial" w:cs="Arial"/>
                <w:sz w:val="22"/>
                <w:szCs w:val="22"/>
              </w:rPr>
            </w:pPr>
          </w:p>
        </w:tc>
        <w:tc>
          <w:tcPr>
            <w:tcW w:w="2551" w:type="dxa"/>
            <w:shd w:val="clear" w:color="auto" w:fill="F2F2F2" w:themeFill="background1" w:themeFillShade="F2"/>
            <w:vAlign w:val="center"/>
          </w:tcPr>
          <w:p w14:paraId="49B6E10D"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Member of staff:</w:t>
            </w:r>
          </w:p>
        </w:tc>
        <w:tc>
          <w:tcPr>
            <w:tcW w:w="709" w:type="dxa"/>
            <w:shd w:val="clear" w:color="auto" w:fill="BFBFBF" w:themeFill="background1" w:themeFillShade="BF"/>
            <w:vAlign w:val="center"/>
          </w:tcPr>
          <w:p w14:paraId="07E49D7F" w14:textId="77777777" w:rsidR="00762DDE" w:rsidRPr="00762DDE" w:rsidRDefault="00762DDE" w:rsidP="00762DDE">
            <w:pPr>
              <w:jc w:val="center"/>
              <w:rPr>
                <w:rFonts w:ascii="Arial" w:eastAsiaTheme="minorHAnsi" w:hAnsi="Arial" w:cs="Arial"/>
                <w:sz w:val="22"/>
                <w:szCs w:val="22"/>
              </w:rPr>
            </w:pPr>
            <w:r w:rsidRPr="00762DDE">
              <w:rPr>
                <w:rFonts w:ascii="MS Gothic" w:eastAsia="MS Gothic" w:hAnsi="MS Gothic" w:cs="Arial" w:hint="eastAsia"/>
                <w:sz w:val="22"/>
                <w:szCs w:val="22"/>
              </w:rPr>
              <w:t>☐</w:t>
            </w:r>
          </w:p>
        </w:tc>
        <w:tc>
          <w:tcPr>
            <w:tcW w:w="2526" w:type="dxa"/>
            <w:shd w:val="clear" w:color="auto" w:fill="F2F2F2" w:themeFill="background1" w:themeFillShade="F2"/>
            <w:vAlign w:val="center"/>
          </w:tcPr>
          <w:p w14:paraId="687AC895"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Honorary research fellow:</w:t>
            </w:r>
          </w:p>
        </w:tc>
        <w:tc>
          <w:tcPr>
            <w:tcW w:w="850" w:type="dxa"/>
            <w:shd w:val="clear" w:color="auto" w:fill="BFBFBF" w:themeFill="background1" w:themeFillShade="BF"/>
            <w:vAlign w:val="center"/>
          </w:tcPr>
          <w:p w14:paraId="496DE5DA" w14:textId="77777777" w:rsidR="00762DDE" w:rsidRPr="00762DDE" w:rsidRDefault="00762DDE" w:rsidP="00762DDE">
            <w:pPr>
              <w:jc w:val="center"/>
              <w:rPr>
                <w:rFonts w:ascii="Arial" w:eastAsiaTheme="minorHAnsi" w:hAnsi="Arial" w:cs="Arial"/>
                <w:sz w:val="22"/>
                <w:szCs w:val="22"/>
              </w:rPr>
            </w:pPr>
            <w:r w:rsidRPr="00762DDE">
              <w:rPr>
                <w:rFonts w:ascii="MS Gothic" w:eastAsia="MS Gothic" w:hAnsi="MS Gothic" w:cs="Arial" w:hint="eastAsia"/>
                <w:sz w:val="22"/>
                <w:szCs w:val="22"/>
              </w:rPr>
              <w:t>☐</w:t>
            </w:r>
          </w:p>
        </w:tc>
      </w:tr>
      <w:tr w:rsidR="00762DDE" w:rsidRPr="00762DDE" w14:paraId="60CDE288" w14:textId="77777777" w:rsidTr="00583FD5">
        <w:trPr>
          <w:trHeight w:val="472"/>
          <w:jc w:val="center"/>
        </w:trPr>
        <w:tc>
          <w:tcPr>
            <w:tcW w:w="2544" w:type="dxa"/>
            <w:shd w:val="clear" w:color="auto" w:fill="F2F2F2" w:themeFill="background1" w:themeFillShade="F2"/>
            <w:vAlign w:val="center"/>
          </w:tcPr>
          <w:p w14:paraId="62615569"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Undergraduate Student</w:t>
            </w:r>
          </w:p>
        </w:tc>
        <w:sdt>
          <w:sdtPr>
            <w:rPr>
              <w:rFonts w:ascii="Arial" w:eastAsiaTheme="minorHAnsi"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B16946E" w14:textId="77777777" w:rsidR="00762DDE" w:rsidRPr="00762DDE" w:rsidRDefault="00762DDE" w:rsidP="00762DDE">
                <w:pPr>
                  <w:jc w:val="center"/>
                  <w:rPr>
                    <w:rFonts w:ascii="Arial" w:eastAsiaTheme="minorHAnsi" w:hAnsi="Arial" w:cs="Arial"/>
                    <w:sz w:val="22"/>
                    <w:szCs w:val="22"/>
                  </w:rPr>
                </w:pPr>
                <w:r w:rsidRPr="00762DDE">
                  <w:rPr>
                    <w:rFonts w:ascii="Segoe UI Symbol" w:eastAsiaTheme="minorHAnsi" w:hAnsi="Segoe UI Symbol" w:cs="Segoe UI Symbol"/>
                    <w:sz w:val="22"/>
                    <w:szCs w:val="22"/>
                  </w:rPr>
                  <w:t>☒</w:t>
                </w:r>
              </w:p>
            </w:tc>
          </w:sdtContent>
        </w:sdt>
        <w:tc>
          <w:tcPr>
            <w:tcW w:w="2551" w:type="dxa"/>
            <w:shd w:val="clear" w:color="auto" w:fill="F2F2F2" w:themeFill="background1" w:themeFillShade="F2"/>
            <w:vAlign w:val="center"/>
          </w:tcPr>
          <w:p w14:paraId="3C492065"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Taught Postgraduate Student</w:t>
            </w:r>
          </w:p>
        </w:tc>
        <w:sdt>
          <w:sdtPr>
            <w:rPr>
              <w:rFonts w:ascii="Arial" w:eastAsiaTheme="minorHAnsi"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C6C93C3" w14:textId="77777777" w:rsidR="00762DDE" w:rsidRPr="00762DDE" w:rsidRDefault="00762DDE" w:rsidP="00762DDE">
                <w:pPr>
                  <w:jc w:val="center"/>
                  <w:rPr>
                    <w:rFonts w:ascii="Arial" w:eastAsiaTheme="minorHAnsi" w:hAnsi="Arial" w:cs="Arial"/>
                    <w:sz w:val="22"/>
                    <w:szCs w:val="22"/>
                  </w:rPr>
                </w:pPr>
                <w:r w:rsidRPr="00762DDE">
                  <w:rPr>
                    <w:rFonts w:ascii="Segoe UI Symbol" w:eastAsiaTheme="minorHAnsi" w:hAnsi="Segoe UI Symbol" w:cs="Segoe UI Symbol"/>
                    <w:sz w:val="22"/>
                    <w:szCs w:val="22"/>
                  </w:rPr>
                  <w:t>☐</w:t>
                </w:r>
              </w:p>
            </w:tc>
          </w:sdtContent>
        </w:sdt>
        <w:tc>
          <w:tcPr>
            <w:tcW w:w="2526" w:type="dxa"/>
            <w:shd w:val="clear" w:color="auto" w:fill="F2F2F2" w:themeFill="background1" w:themeFillShade="F2"/>
            <w:vAlign w:val="center"/>
          </w:tcPr>
          <w:p w14:paraId="4C6D8E35"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Postgraduate Research Student</w:t>
            </w:r>
          </w:p>
        </w:tc>
        <w:sdt>
          <w:sdtPr>
            <w:rPr>
              <w:rFonts w:ascii="Arial" w:eastAsiaTheme="minorHAnsi"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F57673" w14:textId="77777777" w:rsidR="00762DDE" w:rsidRPr="00762DDE" w:rsidRDefault="00762DDE" w:rsidP="00762DDE">
                <w:pPr>
                  <w:jc w:val="center"/>
                  <w:rPr>
                    <w:rFonts w:ascii="Arial" w:eastAsiaTheme="minorHAnsi" w:hAnsi="Arial" w:cs="Arial"/>
                    <w:sz w:val="22"/>
                    <w:szCs w:val="22"/>
                  </w:rPr>
                </w:pPr>
                <w:r w:rsidRPr="00762DDE">
                  <w:rPr>
                    <w:rFonts w:ascii="Segoe UI Symbol" w:eastAsiaTheme="minorHAnsi" w:hAnsi="Segoe UI Symbol" w:cs="Segoe UI Symbol"/>
                    <w:sz w:val="22"/>
                    <w:szCs w:val="22"/>
                  </w:rPr>
                  <w:t>☐</w:t>
                </w:r>
              </w:p>
            </w:tc>
          </w:sdtContent>
        </w:sdt>
      </w:tr>
    </w:tbl>
    <w:p w14:paraId="5578638E" w14:textId="77777777" w:rsidR="00762DDE" w:rsidRPr="00762DDE" w:rsidRDefault="00762DDE" w:rsidP="00762DDE">
      <w:pPr>
        <w:jc w:val="center"/>
        <w:rPr>
          <w:rFonts w:ascii="Arial" w:eastAsiaTheme="minorHAnsi" w:hAnsi="Arial" w:cs="Arial"/>
          <w:bCs/>
          <w:iCs/>
          <w:sz w:val="16"/>
          <w:szCs w:val="16"/>
        </w:rPr>
      </w:pPr>
    </w:p>
    <w:tbl>
      <w:tblPr>
        <w:tblW w:w="988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762DDE" w:rsidRPr="00762DDE" w14:paraId="733EEF9B" w14:textId="77777777" w:rsidTr="00583FD5">
        <w:trPr>
          <w:cantSplit/>
          <w:trHeight w:val="334"/>
          <w:jc w:val="center"/>
        </w:trPr>
        <w:tc>
          <w:tcPr>
            <w:tcW w:w="3253" w:type="dxa"/>
            <w:shd w:val="clear" w:color="auto" w:fill="F2F2F2" w:themeFill="background1" w:themeFillShade="F2"/>
          </w:tcPr>
          <w:p w14:paraId="06902ADC"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Institute/Academic Discipline/Centre:</w:t>
            </w:r>
          </w:p>
        </w:tc>
        <w:tc>
          <w:tcPr>
            <w:tcW w:w="6636" w:type="dxa"/>
          </w:tcPr>
          <w:p w14:paraId="63C8FF74" w14:textId="77777777" w:rsidR="00762DDE" w:rsidRPr="00762DDE" w:rsidRDefault="00762DDE" w:rsidP="00762DDE">
            <w:pPr>
              <w:jc w:val="center"/>
              <w:rPr>
                <w:rFonts w:ascii="Arial" w:eastAsiaTheme="minorHAnsi" w:hAnsi="Arial" w:cs="Arial"/>
                <w:sz w:val="22"/>
                <w:szCs w:val="22"/>
              </w:rPr>
            </w:pPr>
          </w:p>
          <w:p w14:paraId="30FCF48F"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sz w:val="22"/>
                <w:szCs w:val="22"/>
                <w:lang w:eastAsia="zh-CN"/>
              </w:rPr>
              <w:t>Business School</w:t>
            </w:r>
          </w:p>
        </w:tc>
      </w:tr>
      <w:tr w:rsidR="00762DDE" w:rsidRPr="00762DDE" w14:paraId="16226653" w14:textId="77777777" w:rsidTr="00583FD5">
        <w:trPr>
          <w:cantSplit/>
          <w:trHeight w:val="340"/>
          <w:jc w:val="center"/>
        </w:trPr>
        <w:tc>
          <w:tcPr>
            <w:tcW w:w="3253" w:type="dxa"/>
            <w:shd w:val="clear" w:color="auto" w:fill="F2F2F2" w:themeFill="background1" w:themeFillShade="F2"/>
          </w:tcPr>
          <w:p w14:paraId="507B0F75"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Campus:</w:t>
            </w:r>
          </w:p>
        </w:tc>
        <w:tc>
          <w:tcPr>
            <w:tcW w:w="6636" w:type="dxa"/>
          </w:tcPr>
          <w:p w14:paraId="1C0CE8FA" w14:textId="77777777" w:rsidR="00762DDE" w:rsidRPr="00762DDE" w:rsidRDefault="00762DDE" w:rsidP="00762DDE">
            <w:pPr>
              <w:jc w:val="center"/>
              <w:rPr>
                <w:rFonts w:ascii="Arial" w:eastAsiaTheme="minorHAnsi" w:hAnsi="Arial" w:cs="Arial"/>
                <w:sz w:val="22"/>
                <w:szCs w:val="22"/>
              </w:rPr>
            </w:pPr>
          </w:p>
          <w:p w14:paraId="365280C2"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hint="eastAsia"/>
                <w:sz w:val="22"/>
                <w:szCs w:val="22"/>
                <w:lang w:eastAsia="zh-CN"/>
              </w:rPr>
              <w:t>S</w:t>
            </w:r>
            <w:r w:rsidRPr="00762DDE">
              <w:rPr>
                <w:rFonts w:ascii="Arial" w:eastAsiaTheme="minorHAnsi" w:hAnsi="Arial" w:cs="Arial"/>
                <w:sz w:val="22"/>
                <w:szCs w:val="22"/>
                <w:lang w:eastAsia="zh-CN"/>
              </w:rPr>
              <w:t>wansea</w:t>
            </w:r>
          </w:p>
        </w:tc>
      </w:tr>
      <w:tr w:rsidR="00762DDE" w:rsidRPr="00762DDE" w14:paraId="4460064F" w14:textId="77777777" w:rsidTr="00583FD5">
        <w:trPr>
          <w:cantSplit/>
          <w:trHeight w:val="340"/>
          <w:jc w:val="center"/>
        </w:trPr>
        <w:tc>
          <w:tcPr>
            <w:tcW w:w="3253" w:type="dxa"/>
            <w:shd w:val="clear" w:color="auto" w:fill="F2F2F2" w:themeFill="background1" w:themeFillShade="F2"/>
          </w:tcPr>
          <w:p w14:paraId="40BC3B72"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E-mail address:</w:t>
            </w:r>
          </w:p>
        </w:tc>
        <w:tc>
          <w:tcPr>
            <w:tcW w:w="6636" w:type="dxa"/>
          </w:tcPr>
          <w:p w14:paraId="10414E39" w14:textId="77777777" w:rsidR="00762DDE" w:rsidRPr="00762DDE" w:rsidRDefault="00762DDE" w:rsidP="00762DDE">
            <w:pPr>
              <w:jc w:val="center"/>
              <w:rPr>
                <w:rFonts w:ascii="Arial" w:eastAsiaTheme="minorHAnsi" w:hAnsi="Arial" w:cs="Arial"/>
                <w:sz w:val="22"/>
                <w:szCs w:val="22"/>
              </w:rPr>
            </w:pPr>
          </w:p>
          <w:p w14:paraId="346290F6"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sz w:val="22"/>
                <w:szCs w:val="22"/>
                <w:lang w:eastAsia="zh-CN"/>
              </w:rPr>
              <w:t>1802118@student.uwtsd.ac.uk</w:t>
            </w:r>
          </w:p>
        </w:tc>
      </w:tr>
      <w:tr w:rsidR="00762DDE" w:rsidRPr="00762DDE" w14:paraId="3F366B8A" w14:textId="77777777" w:rsidTr="00583FD5">
        <w:trPr>
          <w:cantSplit/>
          <w:trHeight w:val="340"/>
          <w:jc w:val="center"/>
        </w:trPr>
        <w:tc>
          <w:tcPr>
            <w:tcW w:w="3253" w:type="dxa"/>
            <w:shd w:val="clear" w:color="auto" w:fill="F2F2F2" w:themeFill="background1" w:themeFillShade="F2"/>
          </w:tcPr>
          <w:p w14:paraId="32DECF7B"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Contact Telephone Number:</w:t>
            </w:r>
          </w:p>
        </w:tc>
        <w:tc>
          <w:tcPr>
            <w:tcW w:w="6636" w:type="dxa"/>
          </w:tcPr>
          <w:p w14:paraId="28CA5FCD"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07557352357</w:t>
            </w:r>
          </w:p>
          <w:p w14:paraId="76CA0533" w14:textId="77777777" w:rsidR="00762DDE" w:rsidRPr="00762DDE" w:rsidRDefault="00762DDE" w:rsidP="00762DDE">
            <w:pPr>
              <w:jc w:val="center"/>
              <w:rPr>
                <w:rFonts w:ascii="Arial" w:eastAsiaTheme="minorHAnsi" w:hAnsi="Arial" w:cs="Arial"/>
                <w:sz w:val="22"/>
                <w:szCs w:val="22"/>
              </w:rPr>
            </w:pPr>
          </w:p>
        </w:tc>
      </w:tr>
      <w:tr w:rsidR="00762DDE" w:rsidRPr="00762DDE" w14:paraId="14A1AA71" w14:textId="77777777" w:rsidTr="00583FD5">
        <w:trPr>
          <w:jc w:val="center"/>
        </w:trPr>
        <w:tc>
          <w:tcPr>
            <w:tcW w:w="9889" w:type="dxa"/>
            <w:gridSpan w:val="2"/>
            <w:shd w:val="clear" w:color="auto" w:fill="BFBFBF" w:themeFill="background1" w:themeFillShade="BF"/>
          </w:tcPr>
          <w:p w14:paraId="25C86A45"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b/>
                <w:i/>
                <w:sz w:val="22"/>
                <w:szCs w:val="22"/>
              </w:rPr>
              <w:t>For students:</w:t>
            </w:r>
          </w:p>
        </w:tc>
      </w:tr>
      <w:tr w:rsidR="00762DDE" w:rsidRPr="00762DDE" w14:paraId="71A39337" w14:textId="77777777" w:rsidTr="00583FD5">
        <w:trPr>
          <w:trHeight w:val="513"/>
          <w:jc w:val="center"/>
        </w:trPr>
        <w:tc>
          <w:tcPr>
            <w:tcW w:w="3253" w:type="dxa"/>
            <w:shd w:val="clear" w:color="auto" w:fill="F2F2F2" w:themeFill="background1" w:themeFillShade="F2"/>
            <w:vAlign w:val="center"/>
          </w:tcPr>
          <w:p w14:paraId="19146E92"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Student Number:</w:t>
            </w:r>
          </w:p>
        </w:tc>
        <w:tc>
          <w:tcPr>
            <w:tcW w:w="6636" w:type="dxa"/>
          </w:tcPr>
          <w:p w14:paraId="3FE28F63"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sz w:val="22"/>
                <w:szCs w:val="22"/>
                <w:lang w:eastAsia="zh-CN"/>
              </w:rPr>
              <w:t>1802118</w:t>
            </w:r>
          </w:p>
        </w:tc>
      </w:tr>
      <w:tr w:rsidR="00762DDE" w:rsidRPr="00762DDE" w14:paraId="0F5EEF31" w14:textId="77777777" w:rsidTr="00583FD5">
        <w:trPr>
          <w:trHeight w:val="549"/>
          <w:jc w:val="center"/>
        </w:trPr>
        <w:tc>
          <w:tcPr>
            <w:tcW w:w="3253" w:type="dxa"/>
            <w:shd w:val="clear" w:color="auto" w:fill="F2F2F2" w:themeFill="background1" w:themeFillShade="F2"/>
            <w:vAlign w:val="center"/>
          </w:tcPr>
          <w:p w14:paraId="2B53A569"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Programme of Study:</w:t>
            </w:r>
          </w:p>
        </w:tc>
        <w:tc>
          <w:tcPr>
            <w:tcW w:w="6636" w:type="dxa"/>
          </w:tcPr>
          <w:p w14:paraId="42FD6D82"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sz w:val="22"/>
                <w:szCs w:val="22"/>
                <w:lang w:eastAsia="zh-CN"/>
              </w:rPr>
              <w:t>Business Management</w:t>
            </w:r>
          </w:p>
        </w:tc>
      </w:tr>
      <w:tr w:rsidR="00762DDE" w:rsidRPr="00762DDE" w14:paraId="0280DCFA" w14:textId="77777777" w:rsidTr="00583FD5">
        <w:trPr>
          <w:trHeight w:val="557"/>
          <w:jc w:val="center"/>
        </w:trPr>
        <w:tc>
          <w:tcPr>
            <w:tcW w:w="3253" w:type="dxa"/>
            <w:shd w:val="clear" w:color="auto" w:fill="F2F2F2" w:themeFill="background1" w:themeFillShade="F2"/>
            <w:vAlign w:val="center"/>
          </w:tcPr>
          <w:p w14:paraId="480AF1E8"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Director of Studies/Supervisor:</w:t>
            </w:r>
          </w:p>
        </w:tc>
        <w:tc>
          <w:tcPr>
            <w:tcW w:w="6636" w:type="dxa"/>
          </w:tcPr>
          <w:p w14:paraId="66EF3994" w14:textId="77777777" w:rsidR="00762DDE" w:rsidRPr="00762DDE" w:rsidRDefault="00762DDE" w:rsidP="00762DDE">
            <w:pPr>
              <w:jc w:val="center"/>
              <w:rPr>
                <w:rFonts w:ascii="Arial" w:eastAsiaTheme="minorHAnsi" w:hAnsi="Arial" w:cs="Arial"/>
                <w:sz w:val="22"/>
                <w:szCs w:val="22"/>
                <w:lang w:eastAsia="zh-CN"/>
              </w:rPr>
            </w:pPr>
            <w:proofErr w:type="spellStart"/>
            <w:r w:rsidRPr="00762DDE">
              <w:rPr>
                <w:rFonts w:ascii="Arial" w:eastAsiaTheme="minorHAnsi" w:hAnsi="Arial" w:cs="Arial"/>
                <w:sz w:val="22"/>
                <w:szCs w:val="22"/>
                <w:lang w:eastAsia="zh-CN"/>
              </w:rPr>
              <w:t>Dr.</w:t>
            </w:r>
            <w:proofErr w:type="spellEnd"/>
            <w:r w:rsidRPr="00762DDE">
              <w:rPr>
                <w:rFonts w:ascii="Arial" w:eastAsiaTheme="minorHAnsi" w:hAnsi="Arial" w:cs="Arial"/>
                <w:sz w:val="22"/>
                <w:szCs w:val="22"/>
                <w:lang w:eastAsia="zh-CN"/>
              </w:rPr>
              <w:t xml:space="preserve"> Caroline Jawad</w:t>
            </w:r>
          </w:p>
        </w:tc>
      </w:tr>
    </w:tbl>
    <w:p w14:paraId="24AA201D" w14:textId="77777777" w:rsidR="00762DDE" w:rsidRPr="00762DDE" w:rsidRDefault="00762DDE" w:rsidP="00762DDE">
      <w:pPr>
        <w:jc w:val="center"/>
        <w:rPr>
          <w:rFonts w:ascii="Arial" w:eastAsiaTheme="minorHAnsi" w:hAnsi="Arial" w:cs="Arial"/>
          <w:bCs/>
          <w:iCs/>
        </w:rPr>
      </w:pPr>
    </w:p>
    <w:p w14:paraId="2D9EC258" w14:textId="77777777" w:rsidR="00762DDE" w:rsidRPr="00762DDE" w:rsidRDefault="00762DDE" w:rsidP="00762DDE">
      <w:pPr>
        <w:autoSpaceDE w:val="0"/>
        <w:autoSpaceDN w:val="0"/>
        <w:adjustRightInd w:val="0"/>
        <w:jc w:val="center"/>
        <w:rPr>
          <w:rFonts w:ascii="Arial" w:eastAsiaTheme="minorHAnsi" w:hAnsi="Arial" w:cs="Arial"/>
          <w:b/>
          <w:sz w:val="22"/>
          <w:szCs w:val="22"/>
        </w:rPr>
      </w:pPr>
    </w:p>
    <w:p w14:paraId="3E92713A" w14:textId="77777777" w:rsidR="00762DDE" w:rsidRPr="00762DDE" w:rsidRDefault="00762DDE" w:rsidP="00762DDE">
      <w:pPr>
        <w:jc w:val="center"/>
        <w:rPr>
          <w:rFonts w:ascii="Arial" w:eastAsiaTheme="minorHAnsi" w:hAnsi="Arial" w:cs="Arial"/>
          <w:b/>
          <w:sz w:val="22"/>
          <w:szCs w:val="22"/>
        </w:rPr>
      </w:pPr>
    </w:p>
    <w:p w14:paraId="130E8DF2"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t>SECTION B: Approval for Research Activity</w:t>
      </w:r>
    </w:p>
    <w:tbl>
      <w:tblPr>
        <w:tblStyle w:val="TableGrid1"/>
        <w:tblW w:w="9918" w:type="dxa"/>
        <w:jc w:val="center"/>
        <w:tblLayout w:type="fixed"/>
        <w:tblLook w:val="04A0" w:firstRow="1" w:lastRow="0" w:firstColumn="1" w:lastColumn="0" w:noHBand="0" w:noVBand="1"/>
      </w:tblPr>
      <w:tblGrid>
        <w:gridCol w:w="3693"/>
        <w:gridCol w:w="2539"/>
        <w:gridCol w:w="993"/>
        <w:gridCol w:w="850"/>
        <w:gridCol w:w="992"/>
        <w:gridCol w:w="851"/>
      </w:tblGrid>
      <w:tr w:rsidR="00762DDE" w:rsidRPr="00762DDE" w14:paraId="315EB3BF" w14:textId="77777777" w:rsidTr="00583FD5">
        <w:trPr>
          <w:jc w:val="center"/>
        </w:trPr>
        <w:tc>
          <w:tcPr>
            <w:tcW w:w="6232" w:type="dxa"/>
            <w:gridSpan w:val="2"/>
            <w:shd w:val="clear" w:color="auto" w:fill="F2F2F2" w:themeFill="background1" w:themeFillShade="F2"/>
            <w:vAlign w:val="center"/>
          </w:tcPr>
          <w:p w14:paraId="3068488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Has the research activity received approval in principle?</w:t>
            </w:r>
          </w:p>
          <w:p w14:paraId="2BB2D45C"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6899030"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YES</w:t>
            </w:r>
          </w:p>
        </w:tc>
        <w:sdt>
          <w:sdtPr>
            <w:rPr>
              <w:rFonts w:eastAsiaTheme="minorEastAsia"/>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66D2ED8"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Segoe UI Symbol" w:eastAsiaTheme="minorEastAsia" w:hAnsi="Segoe UI Symbol" w:cs="Segoe UI Symbol"/>
                    <w:b/>
                    <w:sz w:val="22"/>
                    <w:szCs w:val="22"/>
                  </w:rPr>
                  <w:t>☒</w:t>
                </w:r>
              </w:p>
            </w:tc>
          </w:sdtContent>
        </w:sdt>
        <w:tc>
          <w:tcPr>
            <w:tcW w:w="992" w:type="dxa"/>
            <w:shd w:val="clear" w:color="auto" w:fill="F2F2F2" w:themeFill="background1" w:themeFillShade="F2"/>
            <w:vAlign w:val="center"/>
          </w:tcPr>
          <w:p w14:paraId="05AAF129"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NO</w:t>
            </w:r>
          </w:p>
        </w:tc>
        <w:sdt>
          <w:sdtPr>
            <w:rPr>
              <w:rFonts w:eastAsiaTheme="minorEastAsia"/>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9F25976"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Segoe UI Symbol" w:eastAsiaTheme="minorEastAsia" w:hAnsi="Segoe UI Symbol" w:cs="Segoe UI Symbol"/>
                    <w:b/>
                    <w:sz w:val="22"/>
                    <w:szCs w:val="22"/>
                  </w:rPr>
                  <w:t>☐</w:t>
                </w:r>
              </w:p>
            </w:tc>
          </w:sdtContent>
        </w:sdt>
      </w:tr>
      <w:tr w:rsidR="00762DDE" w:rsidRPr="00762DDE" w14:paraId="6B7C8695" w14:textId="77777777" w:rsidTr="00583FD5">
        <w:trPr>
          <w:jc w:val="center"/>
        </w:trPr>
        <w:tc>
          <w:tcPr>
            <w:tcW w:w="8075" w:type="dxa"/>
            <w:gridSpan w:val="4"/>
            <w:shd w:val="clear" w:color="auto" w:fill="F2F2F2" w:themeFill="background1" w:themeFillShade="F2"/>
          </w:tcPr>
          <w:p w14:paraId="192282DA"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tc>
        <w:tc>
          <w:tcPr>
            <w:tcW w:w="1843" w:type="dxa"/>
            <w:gridSpan w:val="2"/>
            <w:shd w:val="clear" w:color="auto" w:fill="F2F2F2" w:themeFill="background1" w:themeFillShade="F2"/>
          </w:tcPr>
          <w:p w14:paraId="5C029E37" w14:textId="77777777" w:rsidR="00762DDE" w:rsidRPr="00762DDE" w:rsidRDefault="00762DDE" w:rsidP="00762DDE">
            <w:pPr>
              <w:autoSpaceDE w:val="0"/>
              <w:autoSpaceDN w:val="0"/>
              <w:adjustRightInd w:val="0"/>
              <w:jc w:val="center"/>
              <w:rPr>
                <w:rFonts w:ascii="Arial" w:eastAsiaTheme="minorEastAsia" w:hAnsi="Arial" w:cs="Arial"/>
                <w:b/>
                <w:bCs/>
                <w:i/>
                <w:sz w:val="22"/>
                <w:szCs w:val="22"/>
              </w:rPr>
            </w:pPr>
            <w:r w:rsidRPr="00762DDE">
              <w:rPr>
                <w:rFonts w:ascii="Arial" w:eastAsiaTheme="minorEastAsia" w:hAnsi="Arial" w:cs="Arial"/>
                <w:b/>
                <w:bCs/>
                <w:i/>
                <w:color w:val="000000" w:themeColor="text1"/>
                <w:sz w:val="22"/>
                <w:szCs w:val="22"/>
              </w:rPr>
              <w:t>Date</w:t>
            </w:r>
          </w:p>
        </w:tc>
      </w:tr>
      <w:tr w:rsidR="00762DDE" w:rsidRPr="00762DDE" w14:paraId="3CC7A3AE" w14:textId="77777777" w:rsidTr="00583FD5">
        <w:trPr>
          <w:trHeight w:val="437"/>
          <w:jc w:val="center"/>
        </w:trPr>
        <w:tc>
          <w:tcPr>
            <w:tcW w:w="3693" w:type="dxa"/>
            <w:vMerge w:val="restart"/>
            <w:shd w:val="clear" w:color="auto" w:fill="F2F2F2" w:themeFill="background1" w:themeFillShade="F2"/>
          </w:tcPr>
          <w:p w14:paraId="234403D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If Yes, please indicate source of approval (and date where known):</w:t>
            </w:r>
            <w:r w:rsidRPr="00762DDE">
              <w:rPr>
                <w:rFonts w:ascii="Arial" w:eastAsiaTheme="minorEastAsia" w:hAnsi="Arial" w:cs="Arial"/>
                <w:bCs/>
                <w:i/>
                <w:iCs/>
                <w:color w:val="FF0000"/>
              </w:rPr>
              <w:t xml:space="preserve"> </w:t>
            </w:r>
            <w:r w:rsidRPr="00762DDE">
              <w:rPr>
                <w:rFonts w:ascii="Arial" w:eastAsiaTheme="minorEastAsia"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353C60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Research Degrees Committee</w:t>
            </w:r>
          </w:p>
        </w:tc>
        <w:sdt>
          <w:sdtPr>
            <w:rPr>
              <w:rFonts w:eastAsiaTheme="minorEastAsia"/>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E1484C"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Segoe UI Symbol" w:eastAsiaTheme="minorEastAsia" w:hAnsi="Segoe UI Symbol" w:cs="Segoe UI Symbol"/>
                    <w:b/>
                    <w:bCs/>
                    <w:sz w:val="22"/>
                    <w:szCs w:val="22"/>
                  </w:rPr>
                  <w:t>☒</w:t>
                </w:r>
              </w:p>
            </w:tc>
          </w:sdtContent>
        </w:sdt>
        <w:tc>
          <w:tcPr>
            <w:tcW w:w="1843" w:type="dxa"/>
            <w:gridSpan w:val="2"/>
            <w:vAlign w:val="center"/>
          </w:tcPr>
          <w:p w14:paraId="409F5D35"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tc>
      </w:tr>
      <w:tr w:rsidR="00762DDE" w:rsidRPr="00762DDE" w14:paraId="46480BC3" w14:textId="77777777" w:rsidTr="00583FD5">
        <w:trPr>
          <w:trHeight w:val="415"/>
          <w:jc w:val="center"/>
        </w:trPr>
        <w:tc>
          <w:tcPr>
            <w:tcW w:w="3693" w:type="dxa"/>
            <w:vMerge/>
            <w:shd w:val="clear" w:color="auto" w:fill="F2F2F2" w:themeFill="background1" w:themeFillShade="F2"/>
          </w:tcPr>
          <w:p w14:paraId="51DF137D"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c>
          <w:tcPr>
            <w:tcW w:w="3532" w:type="dxa"/>
            <w:gridSpan w:val="2"/>
            <w:shd w:val="clear" w:color="auto" w:fill="F2F2F2" w:themeFill="background1" w:themeFillShade="F2"/>
            <w:vAlign w:val="center"/>
          </w:tcPr>
          <w:p w14:paraId="75FB94F9"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Institute Research Committee</w:t>
            </w:r>
          </w:p>
        </w:tc>
        <w:sdt>
          <w:sdtPr>
            <w:rPr>
              <w:rFonts w:eastAsiaTheme="minorEastAsia"/>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8F0A3E"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Segoe UI Symbol" w:eastAsiaTheme="minorEastAsia" w:hAnsi="Segoe UI Symbol" w:cs="Segoe UI Symbol"/>
                    <w:b/>
                    <w:bCs/>
                    <w:sz w:val="22"/>
                    <w:szCs w:val="22"/>
                  </w:rPr>
                  <w:t>☐</w:t>
                </w:r>
              </w:p>
            </w:tc>
          </w:sdtContent>
        </w:sdt>
        <w:tc>
          <w:tcPr>
            <w:tcW w:w="1843" w:type="dxa"/>
            <w:gridSpan w:val="2"/>
            <w:vAlign w:val="center"/>
          </w:tcPr>
          <w:p w14:paraId="3D88DB0B"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tc>
      </w:tr>
      <w:tr w:rsidR="00762DDE" w:rsidRPr="00762DDE" w14:paraId="1BC594D0" w14:textId="77777777" w:rsidTr="00583FD5">
        <w:trPr>
          <w:jc w:val="center"/>
        </w:trPr>
        <w:tc>
          <w:tcPr>
            <w:tcW w:w="3693" w:type="dxa"/>
            <w:vMerge/>
            <w:shd w:val="clear" w:color="auto" w:fill="F2F2F2" w:themeFill="background1" w:themeFillShade="F2"/>
          </w:tcPr>
          <w:p w14:paraId="54F81EB7"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c>
          <w:tcPr>
            <w:tcW w:w="3532" w:type="dxa"/>
            <w:gridSpan w:val="2"/>
            <w:shd w:val="clear" w:color="auto" w:fill="F2F2F2" w:themeFill="background1" w:themeFillShade="F2"/>
            <w:vAlign w:val="center"/>
          </w:tcPr>
          <w:p w14:paraId="4DBF3B6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Other (write in)</w:t>
            </w:r>
          </w:p>
          <w:p w14:paraId="3C55DD78"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sdt>
          <w:sdtPr>
            <w:rPr>
              <w:rFonts w:eastAsiaTheme="minorEastAsia"/>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1E0748"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Segoe UI Symbol" w:eastAsiaTheme="minorEastAsia" w:hAnsi="Segoe UI Symbol" w:cs="Segoe UI Symbol"/>
                    <w:b/>
                    <w:bCs/>
                    <w:sz w:val="22"/>
                    <w:szCs w:val="22"/>
                  </w:rPr>
                  <w:t>☐</w:t>
                </w:r>
              </w:p>
            </w:tc>
          </w:sdtContent>
        </w:sdt>
        <w:tc>
          <w:tcPr>
            <w:tcW w:w="1843" w:type="dxa"/>
            <w:gridSpan w:val="2"/>
            <w:vAlign w:val="center"/>
          </w:tcPr>
          <w:p w14:paraId="2C0A21F6"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tc>
      </w:tr>
    </w:tbl>
    <w:p w14:paraId="05EABD1E" w14:textId="77777777" w:rsidR="00762DDE" w:rsidRPr="00762DDE" w:rsidRDefault="00762DDE" w:rsidP="00762DDE">
      <w:pPr>
        <w:autoSpaceDE w:val="0"/>
        <w:autoSpaceDN w:val="0"/>
        <w:adjustRightInd w:val="0"/>
        <w:spacing w:after="240"/>
        <w:jc w:val="center"/>
        <w:rPr>
          <w:rFonts w:ascii="Arial" w:eastAsiaTheme="minorHAnsi" w:hAnsi="Arial" w:cs="Arial"/>
          <w:bCs/>
          <w:iCs/>
        </w:rPr>
      </w:pPr>
    </w:p>
    <w:p w14:paraId="1965DB4D"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t>SECTION C:  Internal and External Ethical Guidance Materials</w:t>
      </w:r>
    </w:p>
    <w:tbl>
      <w:tblPr>
        <w:tblStyle w:val="TableGrid1"/>
        <w:tblW w:w="9918" w:type="dxa"/>
        <w:jc w:val="center"/>
        <w:tblLook w:val="04A0" w:firstRow="1" w:lastRow="0" w:firstColumn="1" w:lastColumn="0" w:noHBand="0" w:noVBand="1"/>
      </w:tblPr>
      <w:tblGrid>
        <w:gridCol w:w="8784"/>
        <w:gridCol w:w="1134"/>
      </w:tblGrid>
      <w:tr w:rsidR="00762DDE" w:rsidRPr="00762DDE" w14:paraId="181D415C" w14:textId="77777777" w:rsidTr="00583FD5">
        <w:trPr>
          <w:jc w:val="center"/>
        </w:trPr>
        <w:tc>
          <w:tcPr>
            <w:tcW w:w="9918" w:type="dxa"/>
            <w:gridSpan w:val="2"/>
            <w:shd w:val="clear" w:color="auto" w:fill="F2F2F2" w:themeFill="background1" w:themeFillShade="F2"/>
          </w:tcPr>
          <w:p w14:paraId="739AE3AC"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62DDE" w:rsidRPr="00762DDE" w14:paraId="66CEB48A" w14:textId="77777777" w:rsidTr="00583FD5">
        <w:trPr>
          <w:trHeight w:val="227"/>
          <w:jc w:val="center"/>
        </w:trPr>
        <w:tc>
          <w:tcPr>
            <w:tcW w:w="8784" w:type="dxa"/>
          </w:tcPr>
          <w:p w14:paraId="35613446" w14:textId="77777777" w:rsidR="00762DDE" w:rsidRPr="00762DDE" w:rsidRDefault="006D46AB" w:rsidP="00762DDE">
            <w:pPr>
              <w:autoSpaceDE w:val="0"/>
              <w:autoSpaceDN w:val="0"/>
              <w:adjustRightInd w:val="0"/>
              <w:jc w:val="center"/>
              <w:rPr>
                <w:rFonts w:ascii="Arial" w:eastAsiaTheme="minorEastAsia" w:hAnsi="Arial" w:cs="Arial"/>
                <w:b/>
                <w:bCs/>
                <w:color w:val="0000FF"/>
                <w:sz w:val="22"/>
                <w:szCs w:val="22"/>
                <w:u w:val="single"/>
              </w:rPr>
            </w:pPr>
            <w:hyperlink r:id="rId172" w:history="1">
              <w:r w:rsidR="00762DDE" w:rsidRPr="00762DDE">
                <w:rPr>
                  <w:rFonts w:ascii="Arial" w:eastAsiaTheme="minorEastAsia" w:hAnsi="Arial" w:cs="Arial"/>
                  <w:b/>
                  <w:bCs/>
                  <w:color w:val="0000FF"/>
                  <w:sz w:val="22"/>
                  <w:szCs w:val="22"/>
                  <w:u w:val="single"/>
                </w:rPr>
                <w:t>UWTSD Research Ethics &amp; Integrity Code of Practice</w:t>
              </w:r>
            </w:hyperlink>
          </w:p>
          <w:p w14:paraId="6D1F30B4"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tc>
        <w:sdt>
          <w:sdtPr>
            <w:rPr>
              <w:rFonts w:eastAsiaTheme="minorEastAsia"/>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09C49F9"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Segoe UI Symbol" w:eastAsiaTheme="minorEastAsia" w:hAnsi="Segoe UI Symbol" w:cs="Segoe UI Symbol"/>
                    <w:b/>
                    <w:bCs/>
                    <w:sz w:val="22"/>
                    <w:szCs w:val="22"/>
                  </w:rPr>
                  <w:t>☒</w:t>
                </w:r>
              </w:p>
            </w:tc>
          </w:sdtContent>
        </w:sdt>
      </w:tr>
      <w:tr w:rsidR="00762DDE" w:rsidRPr="00762DDE" w14:paraId="3713E393" w14:textId="77777777" w:rsidTr="00583FD5">
        <w:trPr>
          <w:trHeight w:val="227"/>
          <w:jc w:val="center"/>
        </w:trPr>
        <w:tc>
          <w:tcPr>
            <w:tcW w:w="8784" w:type="dxa"/>
          </w:tcPr>
          <w:p w14:paraId="22F0FF3B" w14:textId="77777777" w:rsidR="00762DDE" w:rsidRPr="00762DDE" w:rsidRDefault="00762DDE" w:rsidP="00762DDE">
            <w:pPr>
              <w:autoSpaceDE w:val="0"/>
              <w:autoSpaceDN w:val="0"/>
              <w:adjustRightInd w:val="0"/>
              <w:jc w:val="center"/>
              <w:rPr>
                <w:rFonts w:ascii="Arial" w:eastAsiaTheme="minorEastAsia" w:hAnsi="Arial" w:cs="Arial"/>
                <w:b/>
                <w:bCs/>
                <w:i/>
                <w:sz w:val="22"/>
                <w:szCs w:val="22"/>
              </w:rPr>
            </w:pPr>
          </w:p>
          <w:p w14:paraId="127C3FE5" w14:textId="77777777" w:rsidR="00762DDE" w:rsidRPr="00762DDE" w:rsidRDefault="00762DDE" w:rsidP="00762DDE">
            <w:pPr>
              <w:autoSpaceDE w:val="0"/>
              <w:autoSpaceDN w:val="0"/>
              <w:adjustRightInd w:val="0"/>
              <w:jc w:val="center"/>
              <w:rPr>
                <w:rFonts w:ascii="Arial" w:eastAsiaTheme="minorEastAsia" w:hAnsi="Arial" w:cs="Arial"/>
                <w:b/>
                <w:bCs/>
                <w:color w:val="FF0000"/>
                <w:sz w:val="22"/>
                <w:szCs w:val="22"/>
              </w:rPr>
            </w:pPr>
            <w:r w:rsidRPr="00762DDE">
              <w:rPr>
                <w:rFonts w:ascii="Arial" w:eastAsiaTheme="minorEastAsia" w:hAnsi="Arial" w:cs="Arial"/>
                <w:b/>
                <w:bCs/>
                <w:sz w:val="22"/>
                <w:szCs w:val="22"/>
              </w:rPr>
              <w:t>UWTSD Research Data Management Policy</w:t>
            </w:r>
          </w:p>
        </w:tc>
        <w:tc>
          <w:tcPr>
            <w:tcW w:w="1134" w:type="dxa"/>
            <w:shd w:val="clear" w:color="auto" w:fill="BFBFBF" w:themeFill="background1" w:themeFillShade="BF"/>
          </w:tcPr>
          <w:sdt>
            <w:sdtPr>
              <w:rPr>
                <w:rFonts w:eastAsiaTheme="minorEastAsia"/>
                <w:b/>
                <w:bCs/>
                <w:sz w:val="22"/>
                <w:szCs w:val="22"/>
              </w:rPr>
              <w:id w:val="-2040961117"/>
              <w14:checkbox>
                <w14:checked w14:val="1"/>
                <w14:checkedState w14:val="2612" w14:font="MS Gothic"/>
                <w14:uncheckedState w14:val="2610" w14:font="MS Gothic"/>
              </w14:checkbox>
            </w:sdtPr>
            <w:sdtContent>
              <w:p w14:paraId="43ABF647" w14:textId="77777777" w:rsidR="00762DDE" w:rsidRPr="00762DDE" w:rsidRDefault="00762DDE" w:rsidP="00762DDE">
                <w:pPr>
                  <w:autoSpaceDE w:val="0"/>
                  <w:autoSpaceDN w:val="0"/>
                  <w:adjustRightInd w:val="0"/>
                  <w:jc w:val="center"/>
                  <w:rPr>
                    <w:rFonts w:ascii="Arial" w:eastAsiaTheme="minorEastAsia" w:hAnsi="Arial" w:cs="Arial"/>
                    <w:b/>
                    <w:bCs/>
                    <w:i/>
                    <w:sz w:val="22"/>
                    <w:szCs w:val="22"/>
                  </w:rPr>
                </w:pPr>
                <w:r w:rsidRPr="00762DDE">
                  <w:rPr>
                    <w:rFonts w:ascii="Segoe UI Symbol" w:eastAsiaTheme="minorEastAsia" w:hAnsi="Segoe UI Symbol" w:cs="Segoe UI Symbol"/>
                    <w:b/>
                    <w:bCs/>
                    <w:sz w:val="22"/>
                    <w:szCs w:val="22"/>
                  </w:rPr>
                  <w:t>☒</w:t>
                </w:r>
              </w:p>
            </w:sdtContent>
          </w:sdt>
        </w:tc>
      </w:tr>
      <w:tr w:rsidR="00762DDE" w:rsidRPr="00762DDE" w14:paraId="48C1F938" w14:textId="77777777" w:rsidTr="00583FD5">
        <w:trPr>
          <w:trHeight w:val="227"/>
          <w:jc w:val="center"/>
        </w:trPr>
        <w:tc>
          <w:tcPr>
            <w:tcW w:w="8784" w:type="dxa"/>
          </w:tcPr>
          <w:p w14:paraId="110E59D1" w14:textId="77777777" w:rsidR="00762DDE" w:rsidRPr="00762DDE" w:rsidRDefault="00762DDE" w:rsidP="00762DDE">
            <w:pPr>
              <w:autoSpaceDE w:val="0"/>
              <w:autoSpaceDN w:val="0"/>
              <w:adjustRightInd w:val="0"/>
              <w:jc w:val="center"/>
              <w:rPr>
                <w:rFonts w:ascii="Arial" w:eastAsiaTheme="minorEastAsia" w:hAnsi="Arial" w:cs="Arial"/>
                <w:b/>
                <w:bCs/>
                <w:i/>
                <w:sz w:val="22"/>
                <w:szCs w:val="22"/>
              </w:rPr>
            </w:pPr>
          </w:p>
          <w:p w14:paraId="6E98717A" w14:textId="77777777" w:rsidR="00762DDE" w:rsidRPr="00762DDE" w:rsidRDefault="00762DDE" w:rsidP="00762DDE">
            <w:pPr>
              <w:autoSpaceDE w:val="0"/>
              <w:autoSpaceDN w:val="0"/>
              <w:adjustRightInd w:val="0"/>
              <w:jc w:val="center"/>
              <w:rPr>
                <w:rFonts w:ascii="Arial" w:eastAsiaTheme="minorEastAsia" w:hAnsi="Arial" w:cs="Arial"/>
                <w:b/>
                <w:bCs/>
                <w:i/>
                <w:sz w:val="22"/>
                <w:szCs w:val="22"/>
              </w:rPr>
            </w:pPr>
          </w:p>
        </w:tc>
        <w:tc>
          <w:tcPr>
            <w:tcW w:w="1134" w:type="dxa"/>
            <w:shd w:val="clear" w:color="auto" w:fill="BFBFBF" w:themeFill="background1" w:themeFillShade="BF"/>
          </w:tcPr>
          <w:sdt>
            <w:sdtPr>
              <w:rPr>
                <w:rFonts w:eastAsiaTheme="minorEastAsia"/>
                <w:b/>
                <w:bCs/>
                <w:sz w:val="22"/>
                <w:szCs w:val="22"/>
              </w:rPr>
              <w:id w:val="-2087453121"/>
              <w14:checkbox>
                <w14:checked w14:val="0"/>
                <w14:checkedState w14:val="2612" w14:font="MS Gothic"/>
                <w14:uncheckedState w14:val="2610" w14:font="MS Gothic"/>
              </w14:checkbox>
            </w:sdtPr>
            <w:sdtContent>
              <w:p w14:paraId="69464B41" w14:textId="77777777" w:rsidR="00762DDE" w:rsidRPr="00762DDE" w:rsidRDefault="00762DDE" w:rsidP="00762DDE">
                <w:pPr>
                  <w:autoSpaceDE w:val="0"/>
                  <w:autoSpaceDN w:val="0"/>
                  <w:adjustRightInd w:val="0"/>
                  <w:jc w:val="center"/>
                  <w:rPr>
                    <w:rFonts w:ascii="Arial" w:eastAsiaTheme="minorEastAsia" w:hAnsi="Arial" w:cs="Arial"/>
                    <w:b/>
                    <w:bCs/>
                    <w:i/>
                    <w:sz w:val="22"/>
                    <w:szCs w:val="22"/>
                  </w:rPr>
                </w:pPr>
                <w:r w:rsidRPr="00762DDE">
                  <w:rPr>
                    <w:rFonts w:ascii="Segoe UI Symbol" w:eastAsiaTheme="minorEastAsia" w:hAnsi="Segoe UI Symbol" w:cs="Segoe UI Symbol"/>
                    <w:b/>
                    <w:bCs/>
                    <w:sz w:val="22"/>
                    <w:szCs w:val="22"/>
                  </w:rPr>
                  <w:t>☐</w:t>
                </w:r>
              </w:p>
            </w:sdtContent>
          </w:sdt>
        </w:tc>
      </w:tr>
    </w:tbl>
    <w:p w14:paraId="5482B5CE"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p>
    <w:p w14:paraId="35857F38"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t>SECTION D: External Collaborative Research Activity</w:t>
      </w:r>
    </w:p>
    <w:tbl>
      <w:tblPr>
        <w:tblStyle w:val="TableGrid1"/>
        <w:tblW w:w="9918" w:type="dxa"/>
        <w:jc w:val="center"/>
        <w:tblLayout w:type="fixed"/>
        <w:tblLook w:val="04A0" w:firstRow="1" w:lastRow="0" w:firstColumn="1" w:lastColumn="0" w:noHBand="0" w:noVBand="1"/>
      </w:tblPr>
      <w:tblGrid>
        <w:gridCol w:w="3823"/>
        <w:gridCol w:w="2409"/>
        <w:gridCol w:w="993"/>
        <w:gridCol w:w="850"/>
        <w:gridCol w:w="796"/>
        <w:gridCol w:w="186"/>
        <w:gridCol w:w="10"/>
        <w:gridCol w:w="851"/>
      </w:tblGrid>
      <w:tr w:rsidR="00762DDE" w:rsidRPr="00762DDE" w14:paraId="5C25F05A" w14:textId="77777777" w:rsidTr="00583FD5">
        <w:trPr>
          <w:jc w:val="center"/>
        </w:trPr>
        <w:tc>
          <w:tcPr>
            <w:tcW w:w="6232" w:type="dxa"/>
            <w:gridSpan w:val="2"/>
            <w:shd w:val="clear" w:color="auto" w:fill="F2F2F2" w:themeFill="background1" w:themeFillShade="F2"/>
          </w:tcPr>
          <w:p w14:paraId="5D6E69F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FE36A9D"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YES</w:t>
            </w:r>
          </w:p>
        </w:tc>
        <w:tc>
          <w:tcPr>
            <w:tcW w:w="850" w:type="dxa"/>
            <w:shd w:val="clear" w:color="auto" w:fill="BFBFBF" w:themeFill="background1" w:themeFillShade="BF"/>
            <w:vAlign w:val="center"/>
          </w:tcPr>
          <w:sdt>
            <w:sdtPr>
              <w:rPr>
                <w:rFonts w:eastAsiaTheme="minorEastAsia"/>
                <w:b/>
                <w:sz w:val="22"/>
                <w:szCs w:val="22"/>
              </w:rPr>
              <w:id w:val="1804497617"/>
              <w14:checkbox>
                <w14:checked w14:val="0"/>
                <w14:checkedState w14:val="2612" w14:font="MS Gothic"/>
                <w14:uncheckedState w14:val="2610" w14:font="MS Gothic"/>
              </w14:checkbox>
            </w:sdtPr>
            <w:sdtContent>
              <w:p w14:paraId="027DF2FD"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Segoe UI Symbol" w:eastAsiaTheme="minorEastAsia" w:hAnsi="Segoe UI Symbol" w:cs="Segoe UI Symbol"/>
                    <w:b/>
                    <w:sz w:val="22"/>
                    <w:szCs w:val="22"/>
                  </w:rPr>
                  <w:t>☐</w:t>
                </w:r>
              </w:p>
            </w:sdtContent>
          </w:sdt>
        </w:tc>
        <w:tc>
          <w:tcPr>
            <w:tcW w:w="796" w:type="dxa"/>
            <w:shd w:val="clear" w:color="auto" w:fill="F2F2F2" w:themeFill="background1" w:themeFillShade="F2"/>
            <w:vAlign w:val="center"/>
          </w:tcPr>
          <w:p w14:paraId="34DF8165"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NO</w:t>
            </w:r>
          </w:p>
        </w:tc>
        <w:tc>
          <w:tcPr>
            <w:tcW w:w="1047" w:type="dxa"/>
            <w:gridSpan w:val="3"/>
            <w:shd w:val="clear" w:color="auto" w:fill="BFBFBF" w:themeFill="background1" w:themeFillShade="BF"/>
            <w:vAlign w:val="center"/>
          </w:tcPr>
          <w:sdt>
            <w:sdtPr>
              <w:rPr>
                <w:rFonts w:eastAsiaTheme="minorEastAsia"/>
                <w:b/>
                <w:sz w:val="22"/>
                <w:szCs w:val="22"/>
              </w:rPr>
              <w:id w:val="1016347612"/>
              <w14:checkbox>
                <w14:checked w14:val="1"/>
                <w14:checkedState w14:val="2612" w14:font="MS Gothic"/>
                <w14:uncheckedState w14:val="2610" w14:font="MS Gothic"/>
              </w14:checkbox>
            </w:sdtPr>
            <w:sdtContent>
              <w:p w14:paraId="7D73BCFB"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Segoe UI Symbol" w:eastAsiaTheme="minorEastAsia" w:hAnsi="Segoe UI Symbol" w:cs="Segoe UI Symbol"/>
                    <w:b/>
                    <w:sz w:val="22"/>
                    <w:szCs w:val="22"/>
                  </w:rPr>
                  <w:t>☒</w:t>
                </w:r>
              </w:p>
            </w:sdtContent>
          </w:sdt>
        </w:tc>
      </w:tr>
      <w:tr w:rsidR="00762DDE" w:rsidRPr="00762DDE" w14:paraId="74924563" w14:textId="77777777" w:rsidTr="00583FD5">
        <w:trPr>
          <w:jc w:val="center"/>
        </w:trPr>
        <w:tc>
          <w:tcPr>
            <w:tcW w:w="9918" w:type="dxa"/>
            <w:gridSpan w:val="8"/>
          </w:tcPr>
          <w:p w14:paraId="3682A09C" w14:textId="77777777" w:rsidR="00762DDE" w:rsidRPr="00762DDE" w:rsidRDefault="00762DDE" w:rsidP="00762DDE">
            <w:pPr>
              <w:autoSpaceDE w:val="0"/>
              <w:autoSpaceDN w:val="0"/>
              <w:adjustRightInd w:val="0"/>
              <w:jc w:val="center"/>
              <w:rPr>
                <w:rFonts w:ascii="Arial" w:eastAsiaTheme="minorEastAsia" w:hAnsi="Arial" w:cs="Arial"/>
                <w:sz w:val="16"/>
                <w:szCs w:val="16"/>
              </w:rPr>
            </w:pPr>
          </w:p>
          <w:p w14:paraId="4C585A6F" w14:textId="77777777" w:rsidR="00762DDE" w:rsidRPr="00762DDE" w:rsidRDefault="00762DDE" w:rsidP="00762DDE">
            <w:pPr>
              <w:autoSpaceDE w:val="0"/>
              <w:autoSpaceDN w:val="0"/>
              <w:adjustRightInd w:val="0"/>
              <w:jc w:val="center"/>
              <w:rPr>
                <w:rFonts w:ascii="Arial" w:eastAsiaTheme="minorEastAsia" w:hAnsi="Arial" w:cs="Arial"/>
                <w:b/>
                <w:bCs/>
                <w:i/>
                <w:sz w:val="22"/>
                <w:szCs w:val="22"/>
              </w:rPr>
            </w:pPr>
            <w:r w:rsidRPr="00762DDE">
              <w:rPr>
                <w:rFonts w:ascii="Arial" w:eastAsiaTheme="minorEastAsia"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762DDE" w:rsidRPr="00762DDE" w14:paraId="6D43B160" w14:textId="77777777" w:rsidTr="00583FD5">
        <w:trPr>
          <w:trHeight w:val="227"/>
          <w:jc w:val="center"/>
        </w:trPr>
        <w:tc>
          <w:tcPr>
            <w:tcW w:w="3823" w:type="dxa"/>
            <w:shd w:val="clear" w:color="auto" w:fill="F2F2F2" w:themeFill="background1" w:themeFillShade="F2"/>
          </w:tcPr>
          <w:p w14:paraId="2A7CEAD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Institution</w:t>
            </w:r>
          </w:p>
        </w:tc>
        <w:tc>
          <w:tcPr>
            <w:tcW w:w="6095" w:type="dxa"/>
            <w:gridSpan w:val="7"/>
          </w:tcPr>
          <w:p w14:paraId="154A07F5"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p w14:paraId="54201147"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tc>
      </w:tr>
      <w:tr w:rsidR="00762DDE" w:rsidRPr="00762DDE" w14:paraId="3805822B" w14:textId="77777777" w:rsidTr="00583FD5">
        <w:trPr>
          <w:trHeight w:val="227"/>
          <w:jc w:val="center"/>
        </w:trPr>
        <w:tc>
          <w:tcPr>
            <w:tcW w:w="3823" w:type="dxa"/>
            <w:shd w:val="clear" w:color="auto" w:fill="F2F2F2" w:themeFill="background1" w:themeFillShade="F2"/>
          </w:tcPr>
          <w:p w14:paraId="58F88EE2"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Contact person name</w:t>
            </w:r>
          </w:p>
        </w:tc>
        <w:tc>
          <w:tcPr>
            <w:tcW w:w="6095" w:type="dxa"/>
            <w:gridSpan w:val="7"/>
          </w:tcPr>
          <w:p w14:paraId="528E5A3A"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p w14:paraId="3A285304"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tc>
      </w:tr>
      <w:tr w:rsidR="00762DDE" w:rsidRPr="00762DDE" w14:paraId="3E8C8E1D" w14:textId="77777777" w:rsidTr="00583FD5">
        <w:trPr>
          <w:trHeight w:val="227"/>
          <w:jc w:val="center"/>
        </w:trPr>
        <w:tc>
          <w:tcPr>
            <w:tcW w:w="3823" w:type="dxa"/>
            <w:shd w:val="clear" w:color="auto" w:fill="F2F2F2" w:themeFill="background1" w:themeFillShade="F2"/>
          </w:tcPr>
          <w:p w14:paraId="465F6A90"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Contact person e-mail address</w:t>
            </w:r>
          </w:p>
          <w:p w14:paraId="5587DFF7"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c>
          <w:tcPr>
            <w:tcW w:w="6095" w:type="dxa"/>
            <w:gridSpan w:val="7"/>
          </w:tcPr>
          <w:p w14:paraId="58A7F5C6"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tc>
      </w:tr>
      <w:tr w:rsidR="00762DDE" w:rsidRPr="00762DDE" w14:paraId="1359B092" w14:textId="77777777" w:rsidTr="00583FD5">
        <w:trPr>
          <w:jc w:val="center"/>
        </w:trPr>
        <w:tc>
          <w:tcPr>
            <w:tcW w:w="6232" w:type="dxa"/>
            <w:gridSpan w:val="2"/>
            <w:shd w:val="clear" w:color="auto" w:fill="F2F2F2" w:themeFill="background1" w:themeFillShade="F2"/>
          </w:tcPr>
          <w:p w14:paraId="3134B89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Has this individual consented to sharing their details on this form?</w:t>
            </w:r>
          </w:p>
        </w:tc>
        <w:tc>
          <w:tcPr>
            <w:tcW w:w="993" w:type="dxa"/>
            <w:shd w:val="clear" w:color="auto" w:fill="F2F2F2" w:themeFill="background1" w:themeFillShade="F2"/>
            <w:vAlign w:val="center"/>
          </w:tcPr>
          <w:p w14:paraId="4E9957D6"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
                <w:sz w:val="22"/>
                <w:szCs w:val="22"/>
              </w:rPr>
              <w:t>YES</w:t>
            </w:r>
          </w:p>
        </w:tc>
        <w:tc>
          <w:tcPr>
            <w:tcW w:w="850" w:type="dxa"/>
            <w:shd w:val="clear" w:color="auto" w:fill="D9D9D9" w:themeFill="background1" w:themeFillShade="D9"/>
            <w:vAlign w:val="center"/>
          </w:tcPr>
          <w:p w14:paraId="6BCB7951" w14:textId="77777777" w:rsidR="00762DDE" w:rsidRPr="00762DDE" w:rsidRDefault="006D46AB" w:rsidP="00762DDE">
            <w:pPr>
              <w:autoSpaceDE w:val="0"/>
              <w:autoSpaceDN w:val="0"/>
              <w:adjustRightInd w:val="0"/>
              <w:jc w:val="center"/>
              <w:rPr>
                <w:rFonts w:ascii="Arial" w:eastAsiaTheme="minorEastAsia" w:hAnsi="Arial" w:cs="Arial"/>
                <w:bCs/>
                <w:sz w:val="22"/>
                <w:szCs w:val="22"/>
              </w:rPr>
            </w:pPr>
            <w:sdt>
              <w:sdtPr>
                <w:rPr>
                  <w:rFonts w:eastAsiaTheme="minorEastAsia"/>
                  <w:b/>
                  <w:bCs/>
                  <w:sz w:val="22"/>
                  <w:szCs w:val="22"/>
                </w:rPr>
                <w:id w:val="-287595643"/>
                <w14:checkbox>
                  <w14:checked w14:val="0"/>
                  <w14:checkedState w14:val="2612" w14:font="MS Gothic"/>
                  <w14:uncheckedState w14:val="2610" w14:font="MS Gothic"/>
                </w14:checkbox>
              </w:sdtPr>
              <w:sdtContent>
                <w:r w:rsidR="00762DDE" w:rsidRPr="00762DDE">
                  <w:rPr>
                    <w:rFonts w:ascii="Segoe UI Symbol" w:eastAsiaTheme="minorEastAsia" w:hAnsi="Segoe UI Symbol" w:cs="Segoe UI Symbol"/>
                    <w:b/>
                    <w:bCs/>
                    <w:sz w:val="22"/>
                    <w:szCs w:val="22"/>
                  </w:rPr>
                  <w:t>☐</w:t>
                </w:r>
              </w:sdtContent>
            </w:sdt>
          </w:p>
        </w:tc>
        <w:tc>
          <w:tcPr>
            <w:tcW w:w="992" w:type="dxa"/>
            <w:gridSpan w:val="3"/>
            <w:shd w:val="clear" w:color="auto" w:fill="F2F2F2" w:themeFill="background1" w:themeFillShade="F2"/>
            <w:vAlign w:val="center"/>
          </w:tcPr>
          <w:p w14:paraId="77FA0AB0"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
                <w:sz w:val="22"/>
                <w:szCs w:val="22"/>
              </w:rPr>
              <w:t>NO</w:t>
            </w:r>
          </w:p>
        </w:tc>
        <w:tc>
          <w:tcPr>
            <w:tcW w:w="851" w:type="dxa"/>
            <w:shd w:val="clear" w:color="auto" w:fill="D9D9D9" w:themeFill="background1" w:themeFillShade="D9"/>
            <w:vAlign w:val="center"/>
          </w:tcPr>
          <w:sdt>
            <w:sdtPr>
              <w:rPr>
                <w:rFonts w:eastAsiaTheme="minorEastAsia"/>
                <w:bCs/>
                <w:sz w:val="22"/>
                <w:szCs w:val="22"/>
              </w:rPr>
              <w:id w:val="-1755960482"/>
              <w14:checkbox>
                <w14:checked w14:val="1"/>
                <w14:checkedState w14:val="2612" w14:font="MS Gothic"/>
                <w14:uncheckedState w14:val="2610" w14:font="MS Gothic"/>
              </w14:checkbox>
            </w:sdtPr>
            <w:sdtContent>
              <w:p w14:paraId="4E79024A"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Cs/>
                    <w:sz w:val="22"/>
                    <w:szCs w:val="22"/>
                  </w:rPr>
                  <w:t>☒</w:t>
                </w:r>
              </w:p>
            </w:sdtContent>
          </w:sdt>
        </w:tc>
      </w:tr>
      <w:tr w:rsidR="00762DDE" w:rsidRPr="00762DDE" w14:paraId="0C06E091" w14:textId="77777777" w:rsidTr="00583FD5">
        <w:trPr>
          <w:jc w:val="center"/>
        </w:trPr>
        <w:tc>
          <w:tcPr>
            <w:tcW w:w="6232" w:type="dxa"/>
            <w:gridSpan w:val="2"/>
            <w:shd w:val="clear" w:color="auto" w:fill="F2F2F2" w:themeFill="background1" w:themeFillShade="F2"/>
          </w:tcPr>
          <w:p w14:paraId="72D782CA"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Are you in receipt of a KESS scholarship?</w:t>
            </w:r>
          </w:p>
        </w:tc>
        <w:tc>
          <w:tcPr>
            <w:tcW w:w="993" w:type="dxa"/>
            <w:shd w:val="clear" w:color="auto" w:fill="F2F2F2" w:themeFill="background1" w:themeFillShade="F2"/>
            <w:vAlign w:val="center"/>
          </w:tcPr>
          <w:p w14:paraId="50C17099"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
                <w:sz w:val="22"/>
                <w:szCs w:val="22"/>
              </w:rPr>
              <w:t>YES</w:t>
            </w:r>
          </w:p>
        </w:tc>
        <w:tc>
          <w:tcPr>
            <w:tcW w:w="850" w:type="dxa"/>
            <w:shd w:val="clear" w:color="auto" w:fill="D9D9D9" w:themeFill="background1" w:themeFillShade="D9"/>
            <w:vAlign w:val="center"/>
          </w:tcPr>
          <w:p w14:paraId="2809891B" w14:textId="77777777" w:rsidR="00762DDE" w:rsidRPr="00762DDE" w:rsidRDefault="006D46AB" w:rsidP="00762DDE">
            <w:pPr>
              <w:autoSpaceDE w:val="0"/>
              <w:autoSpaceDN w:val="0"/>
              <w:adjustRightInd w:val="0"/>
              <w:jc w:val="center"/>
              <w:rPr>
                <w:rFonts w:ascii="Arial" w:eastAsiaTheme="minorEastAsia" w:hAnsi="Arial" w:cs="Arial"/>
                <w:bCs/>
                <w:sz w:val="22"/>
                <w:szCs w:val="22"/>
              </w:rPr>
            </w:pPr>
            <w:sdt>
              <w:sdtPr>
                <w:rPr>
                  <w:rFonts w:eastAsiaTheme="minorEastAsia"/>
                  <w:b/>
                  <w:bCs/>
                  <w:sz w:val="22"/>
                  <w:szCs w:val="22"/>
                </w:rPr>
                <w:id w:val="1563443322"/>
                <w14:checkbox>
                  <w14:checked w14:val="0"/>
                  <w14:checkedState w14:val="2612" w14:font="MS Gothic"/>
                  <w14:uncheckedState w14:val="2610" w14:font="MS Gothic"/>
                </w14:checkbox>
              </w:sdtPr>
              <w:sdtContent>
                <w:r w:rsidR="00762DDE" w:rsidRPr="00762DDE">
                  <w:rPr>
                    <w:rFonts w:ascii="Segoe UI Symbol" w:eastAsiaTheme="minorEastAsia" w:hAnsi="Segoe UI Symbol" w:cs="Segoe UI Symbol"/>
                    <w:b/>
                    <w:bCs/>
                    <w:sz w:val="22"/>
                    <w:szCs w:val="22"/>
                  </w:rPr>
                  <w:t>☐</w:t>
                </w:r>
              </w:sdtContent>
            </w:sdt>
          </w:p>
        </w:tc>
        <w:tc>
          <w:tcPr>
            <w:tcW w:w="992" w:type="dxa"/>
            <w:gridSpan w:val="3"/>
            <w:shd w:val="clear" w:color="auto" w:fill="F2F2F2" w:themeFill="background1" w:themeFillShade="F2"/>
            <w:vAlign w:val="center"/>
          </w:tcPr>
          <w:p w14:paraId="10DD9D63"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
                <w:sz w:val="22"/>
                <w:szCs w:val="22"/>
              </w:rPr>
              <w:t>NO</w:t>
            </w:r>
          </w:p>
        </w:tc>
        <w:tc>
          <w:tcPr>
            <w:tcW w:w="851" w:type="dxa"/>
            <w:shd w:val="clear" w:color="auto" w:fill="D9D9D9" w:themeFill="background1" w:themeFillShade="D9"/>
            <w:vAlign w:val="center"/>
          </w:tcPr>
          <w:sdt>
            <w:sdtPr>
              <w:rPr>
                <w:rFonts w:eastAsiaTheme="minorEastAsia"/>
                <w:bCs/>
                <w:sz w:val="22"/>
                <w:szCs w:val="22"/>
              </w:rPr>
              <w:id w:val="-748419000"/>
              <w14:checkbox>
                <w14:checked w14:val="1"/>
                <w14:checkedState w14:val="2612" w14:font="MS Gothic"/>
                <w14:uncheckedState w14:val="2610" w14:font="MS Gothic"/>
              </w14:checkbox>
            </w:sdtPr>
            <w:sdtContent>
              <w:p w14:paraId="20EBAADF"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Cs/>
                    <w:sz w:val="22"/>
                    <w:szCs w:val="22"/>
                  </w:rPr>
                  <w:t>☒</w:t>
                </w:r>
              </w:p>
            </w:sdtContent>
          </w:sdt>
        </w:tc>
      </w:tr>
      <w:tr w:rsidR="00762DDE" w:rsidRPr="00762DDE" w14:paraId="2D82E504" w14:textId="77777777" w:rsidTr="00583FD5">
        <w:trPr>
          <w:jc w:val="center"/>
        </w:trPr>
        <w:tc>
          <w:tcPr>
            <w:tcW w:w="6232" w:type="dxa"/>
            <w:gridSpan w:val="2"/>
            <w:shd w:val="clear" w:color="auto" w:fill="F2F2F2" w:themeFill="background1" w:themeFillShade="F2"/>
          </w:tcPr>
          <w:p w14:paraId="7EE1CCF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Is your research externally funded</w:t>
            </w:r>
          </w:p>
        </w:tc>
        <w:tc>
          <w:tcPr>
            <w:tcW w:w="993" w:type="dxa"/>
            <w:shd w:val="clear" w:color="auto" w:fill="F2F2F2" w:themeFill="background1" w:themeFillShade="F2"/>
            <w:vAlign w:val="center"/>
          </w:tcPr>
          <w:p w14:paraId="378081E9"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
                <w:sz w:val="22"/>
                <w:szCs w:val="22"/>
              </w:rPr>
              <w:t>YES</w:t>
            </w:r>
          </w:p>
        </w:tc>
        <w:tc>
          <w:tcPr>
            <w:tcW w:w="850" w:type="dxa"/>
            <w:shd w:val="clear" w:color="auto" w:fill="D9D9D9" w:themeFill="background1" w:themeFillShade="D9"/>
            <w:vAlign w:val="center"/>
          </w:tcPr>
          <w:p w14:paraId="58049665" w14:textId="77777777" w:rsidR="00762DDE" w:rsidRPr="00762DDE" w:rsidRDefault="006D46AB" w:rsidP="00762DDE">
            <w:pPr>
              <w:autoSpaceDE w:val="0"/>
              <w:autoSpaceDN w:val="0"/>
              <w:adjustRightInd w:val="0"/>
              <w:jc w:val="center"/>
              <w:rPr>
                <w:rFonts w:ascii="Arial" w:eastAsiaTheme="minorEastAsia" w:hAnsi="Arial" w:cs="Arial"/>
                <w:bCs/>
                <w:sz w:val="22"/>
                <w:szCs w:val="22"/>
              </w:rPr>
            </w:pPr>
            <w:sdt>
              <w:sdtPr>
                <w:rPr>
                  <w:rFonts w:eastAsiaTheme="minorEastAsia"/>
                  <w:b/>
                  <w:bCs/>
                  <w:sz w:val="22"/>
                  <w:szCs w:val="22"/>
                </w:rPr>
                <w:id w:val="1911424659"/>
                <w14:checkbox>
                  <w14:checked w14:val="0"/>
                  <w14:checkedState w14:val="2612" w14:font="MS Gothic"/>
                  <w14:uncheckedState w14:val="2610" w14:font="MS Gothic"/>
                </w14:checkbox>
              </w:sdtPr>
              <w:sdtContent>
                <w:r w:rsidR="00762DDE" w:rsidRPr="00762DDE">
                  <w:rPr>
                    <w:rFonts w:ascii="Segoe UI Symbol" w:eastAsiaTheme="minorEastAsia" w:hAnsi="Segoe UI Symbol" w:cs="Segoe UI Symbol"/>
                    <w:b/>
                    <w:bCs/>
                    <w:sz w:val="22"/>
                    <w:szCs w:val="22"/>
                  </w:rPr>
                  <w:t>☐</w:t>
                </w:r>
              </w:sdtContent>
            </w:sdt>
          </w:p>
        </w:tc>
        <w:tc>
          <w:tcPr>
            <w:tcW w:w="992" w:type="dxa"/>
            <w:gridSpan w:val="3"/>
            <w:shd w:val="clear" w:color="auto" w:fill="F2F2F2" w:themeFill="background1" w:themeFillShade="F2"/>
            <w:vAlign w:val="center"/>
          </w:tcPr>
          <w:p w14:paraId="430A76DC"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
                <w:sz w:val="22"/>
                <w:szCs w:val="22"/>
              </w:rPr>
              <w:t>NO</w:t>
            </w:r>
          </w:p>
        </w:tc>
        <w:tc>
          <w:tcPr>
            <w:tcW w:w="851" w:type="dxa"/>
            <w:shd w:val="clear" w:color="auto" w:fill="D9D9D9" w:themeFill="background1" w:themeFillShade="D9"/>
            <w:vAlign w:val="center"/>
          </w:tcPr>
          <w:sdt>
            <w:sdtPr>
              <w:rPr>
                <w:rFonts w:eastAsiaTheme="minorEastAsia"/>
                <w:bCs/>
                <w:sz w:val="22"/>
                <w:szCs w:val="22"/>
              </w:rPr>
              <w:id w:val="-1876681663"/>
              <w14:checkbox>
                <w14:checked w14:val="1"/>
                <w14:checkedState w14:val="2612" w14:font="MS Gothic"/>
                <w14:uncheckedState w14:val="2610" w14:font="MS Gothic"/>
              </w14:checkbox>
            </w:sdtPr>
            <w:sdtContent>
              <w:p w14:paraId="037EAB6B"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Cs/>
                    <w:sz w:val="22"/>
                    <w:szCs w:val="22"/>
                  </w:rPr>
                  <w:t>☒</w:t>
                </w:r>
              </w:p>
            </w:sdtContent>
          </w:sdt>
        </w:tc>
      </w:tr>
      <w:tr w:rsidR="00762DDE" w:rsidRPr="00762DDE" w14:paraId="37C2C5CA" w14:textId="77777777" w:rsidTr="00583FD5">
        <w:trPr>
          <w:trHeight w:val="386"/>
          <w:jc w:val="center"/>
        </w:trPr>
        <w:tc>
          <w:tcPr>
            <w:tcW w:w="3823" w:type="dxa"/>
            <w:vMerge w:val="restart"/>
            <w:shd w:val="clear" w:color="auto" w:fill="F2F2F2" w:themeFill="background1" w:themeFillShade="F2"/>
          </w:tcPr>
          <w:p w14:paraId="1198865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Are you specifically employed to undertake this research in either a paid or voluntary capacity?</w:t>
            </w:r>
          </w:p>
        </w:tc>
        <w:tc>
          <w:tcPr>
            <w:tcW w:w="2409" w:type="dxa"/>
          </w:tcPr>
          <w:p w14:paraId="2365D6A6"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Cs/>
                <w:sz w:val="22"/>
                <w:szCs w:val="22"/>
              </w:rPr>
              <w:t>Voluntary</w:t>
            </w:r>
          </w:p>
        </w:tc>
        <w:tc>
          <w:tcPr>
            <w:tcW w:w="993" w:type="dxa"/>
            <w:shd w:val="clear" w:color="auto" w:fill="F2F2F2" w:themeFill="background1" w:themeFillShade="F2"/>
            <w:vAlign w:val="center"/>
          </w:tcPr>
          <w:p w14:paraId="14E87680"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sz w:val="22"/>
                <w:szCs w:val="22"/>
              </w:rPr>
              <w:t>YES</w:t>
            </w:r>
          </w:p>
        </w:tc>
        <w:tc>
          <w:tcPr>
            <w:tcW w:w="850" w:type="dxa"/>
            <w:shd w:val="clear" w:color="auto" w:fill="D9D9D9" w:themeFill="background1" w:themeFillShade="D9"/>
            <w:vAlign w:val="center"/>
          </w:tcPr>
          <w:sdt>
            <w:sdtPr>
              <w:rPr>
                <w:rFonts w:eastAsiaTheme="minorEastAsia"/>
                <w:b/>
                <w:bCs/>
                <w:sz w:val="22"/>
                <w:szCs w:val="22"/>
              </w:rPr>
              <w:id w:val="-1452555905"/>
              <w14:checkbox>
                <w14:checked w14:val="0"/>
                <w14:checkedState w14:val="2612" w14:font="MS Gothic"/>
                <w14:uncheckedState w14:val="2610" w14:font="MS Gothic"/>
              </w14:checkbox>
            </w:sdtPr>
            <w:sdtContent>
              <w:p w14:paraId="3516B7F6"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982" w:type="dxa"/>
            <w:gridSpan w:val="2"/>
            <w:shd w:val="clear" w:color="auto" w:fill="F2F2F2" w:themeFill="background1" w:themeFillShade="F2"/>
            <w:vAlign w:val="center"/>
          </w:tcPr>
          <w:p w14:paraId="439C1955"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sz w:val="22"/>
                <w:szCs w:val="22"/>
              </w:rPr>
              <w:t>NO</w:t>
            </w:r>
          </w:p>
        </w:tc>
        <w:tc>
          <w:tcPr>
            <w:tcW w:w="861" w:type="dxa"/>
            <w:gridSpan w:val="2"/>
            <w:shd w:val="clear" w:color="auto" w:fill="D9D9D9" w:themeFill="background1" w:themeFillShade="D9"/>
            <w:vAlign w:val="center"/>
          </w:tcPr>
          <w:sdt>
            <w:sdtPr>
              <w:rPr>
                <w:rFonts w:eastAsiaTheme="minorEastAsia"/>
                <w:bCs/>
                <w:sz w:val="22"/>
                <w:szCs w:val="22"/>
              </w:rPr>
              <w:id w:val="-1824587797"/>
              <w14:checkbox>
                <w14:checked w14:val="1"/>
                <w14:checkedState w14:val="2612" w14:font="MS Gothic"/>
                <w14:uncheckedState w14:val="2610" w14:font="MS Gothic"/>
              </w14:checkbox>
            </w:sdtPr>
            <w:sdtContent>
              <w:p w14:paraId="568497DC"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Cs/>
                    <w:sz w:val="22"/>
                    <w:szCs w:val="22"/>
                  </w:rPr>
                  <w:t>☒</w:t>
                </w:r>
              </w:p>
            </w:sdtContent>
          </w:sdt>
        </w:tc>
      </w:tr>
      <w:tr w:rsidR="00762DDE" w:rsidRPr="00762DDE" w14:paraId="11C4C321" w14:textId="77777777" w:rsidTr="00583FD5">
        <w:trPr>
          <w:trHeight w:val="386"/>
          <w:jc w:val="center"/>
        </w:trPr>
        <w:tc>
          <w:tcPr>
            <w:tcW w:w="3823" w:type="dxa"/>
            <w:vMerge/>
            <w:shd w:val="clear" w:color="auto" w:fill="F2F2F2" w:themeFill="background1" w:themeFillShade="F2"/>
          </w:tcPr>
          <w:p w14:paraId="462A9B51"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c>
          <w:tcPr>
            <w:tcW w:w="2409" w:type="dxa"/>
          </w:tcPr>
          <w:p w14:paraId="6B955075"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Cs/>
                <w:sz w:val="22"/>
                <w:szCs w:val="22"/>
              </w:rPr>
              <w:t>Employed</w:t>
            </w:r>
          </w:p>
        </w:tc>
        <w:tc>
          <w:tcPr>
            <w:tcW w:w="993" w:type="dxa"/>
            <w:shd w:val="clear" w:color="auto" w:fill="F2F2F2" w:themeFill="background1" w:themeFillShade="F2"/>
            <w:vAlign w:val="center"/>
          </w:tcPr>
          <w:p w14:paraId="5A3C9722"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sz w:val="22"/>
                <w:szCs w:val="22"/>
              </w:rPr>
              <w:t>YES</w:t>
            </w:r>
          </w:p>
        </w:tc>
        <w:tc>
          <w:tcPr>
            <w:tcW w:w="850" w:type="dxa"/>
            <w:shd w:val="clear" w:color="auto" w:fill="D9D9D9" w:themeFill="background1" w:themeFillShade="D9"/>
            <w:vAlign w:val="center"/>
          </w:tcPr>
          <w:sdt>
            <w:sdtPr>
              <w:rPr>
                <w:rFonts w:eastAsiaTheme="minorEastAsia"/>
                <w:b/>
                <w:bCs/>
                <w:sz w:val="22"/>
                <w:szCs w:val="22"/>
              </w:rPr>
              <w:id w:val="-361060577"/>
              <w14:checkbox>
                <w14:checked w14:val="0"/>
                <w14:checkedState w14:val="2612" w14:font="MS Gothic"/>
                <w14:uncheckedState w14:val="2610" w14:font="MS Gothic"/>
              </w14:checkbox>
            </w:sdtPr>
            <w:sdtContent>
              <w:p w14:paraId="617ECC4A"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982" w:type="dxa"/>
            <w:gridSpan w:val="2"/>
            <w:shd w:val="clear" w:color="auto" w:fill="F2F2F2" w:themeFill="background1" w:themeFillShade="F2"/>
            <w:vAlign w:val="center"/>
          </w:tcPr>
          <w:p w14:paraId="58702406"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sz w:val="22"/>
                <w:szCs w:val="22"/>
              </w:rPr>
              <w:t>NO</w:t>
            </w:r>
          </w:p>
        </w:tc>
        <w:tc>
          <w:tcPr>
            <w:tcW w:w="861" w:type="dxa"/>
            <w:gridSpan w:val="2"/>
            <w:shd w:val="clear" w:color="auto" w:fill="D9D9D9" w:themeFill="background1" w:themeFillShade="D9"/>
            <w:vAlign w:val="center"/>
          </w:tcPr>
          <w:sdt>
            <w:sdtPr>
              <w:rPr>
                <w:rFonts w:eastAsiaTheme="minorEastAsia"/>
                <w:bCs/>
                <w:sz w:val="22"/>
                <w:szCs w:val="22"/>
              </w:rPr>
              <w:id w:val="-1007364088"/>
              <w14:checkbox>
                <w14:checked w14:val="1"/>
                <w14:checkedState w14:val="2612" w14:font="MS Gothic"/>
                <w14:uncheckedState w14:val="2610" w14:font="MS Gothic"/>
              </w14:checkbox>
            </w:sdtPr>
            <w:sdtContent>
              <w:p w14:paraId="6122DEA8"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Cs/>
                    <w:sz w:val="22"/>
                    <w:szCs w:val="22"/>
                  </w:rPr>
                  <w:t>☒</w:t>
                </w:r>
              </w:p>
            </w:sdtContent>
          </w:sdt>
        </w:tc>
      </w:tr>
      <w:tr w:rsidR="00762DDE" w:rsidRPr="00762DDE" w14:paraId="3C1ACADC" w14:textId="77777777" w:rsidTr="00583FD5">
        <w:trPr>
          <w:jc w:val="center"/>
        </w:trPr>
        <w:tc>
          <w:tcPr>
            <w:tcW w:w="3823" w:type="dxa"/>
            <w:shd w:val="clear" w:color="auto" w:fill="F2F2F2" w:themeFill="background1" w:themeFillShade="F2"/>
          </w:tcPr>
          <w:p w14:paraId="447E724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lastRenderedPageBreak/>
              <w:t xml:space="preserve">Is the research being undertaken within an existing UWTSD </w:t>
            </w:r>
            <w:proofErr w:type="spellStart"/>
            <w:r w:rsidRPr="00762DDE">
              <w:rPr>
                <w:rFonts w:ascii="Arial" w:eastAsiaTheme="minorEastAsia" w:hAnsi="Arial" w:cs="Arial"/>
                <w:sz w:val="22"/>
                <w:szCs w:val="22"/>
              </w:rPr>
              <w:t>Athrofa</w:t>
            </w:r>
            <w:proofErr w:type="spellEnd"/>
            <w:r w:rsidRPr="00762DDE">
              <w:rPr>
                <w:rFonts w:ascii="Arial" w:eastAsiaTheme="minorEastAsia" w:hAnsi="Arial" w:cs="Arial"/>
                <w:sz w:val="22"/>
                <w:szCs w:val="22"/>
              </w:rPr>
              <w:t xml:space="preserve"> Professional Learning Partnership (APLP)</w:t>
            </w:r>
          </w:p>
        </w:tc>
        <w:tc>
          <w:tcPr>
            <w:tcW w:w="2409" w:type="dxa"/>
          </w:tcPr>
          <w:p w14:paraId="41F2C47E"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968E02E"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sz w:val="22"/>
                <w:szCs w:val="22"/>
              </w:rPr>
              <w:t>YES</w:t>
            </w:r>
          </w:p>
        </w:tc>
        <w:tc>
          <w:tcPr>
            <w:tcW w:w="850" w:type="dxa"/>
            <w:shd w:val="clear" w:color="auto" w:fill="D9D9D9" w:themeFill="background1" w:themeFillShade="D9"/>
            <w:vAlign w:val="center"/>
          </w:tcPr>
          <w:p w14:paraId="676D0659" w14:textId="77777777" w:rsidR="00762DDE" w:rsidRPr="00762DDE" w:rsidRDefault="006D46AB" w:rsidP="00762DDE">
            <w:pPr>
              <w:autoSpaceDE w:val="0"/>
              <w:autoSpaceDN w:val="0"/>
              <w:adjustRightInd w:val="0"/>
              <w:jc w:val="center"/>
              <w:rPr>
                <w:rFonts w:ascii="Arial" w:eastAsiaTheme="minorEastAsia" w:hAnsi="Arial" w:cs="Arial"/>
                <w:bCs/>
                <w:sz w:val="22"/>
                <w:szCs w:val="22"/>
              </w:rPr>
            </w:pPr>
            <w:sdt>
              <w:sdtPr>
                <w:rPr>
                  <w:rFonts w:eastAsiaTheme="minorEastAsia"/>
                  <w:bCs/>
                  <w:sz w:val="22"/>
                  <w:szCs w:val="22"/>
                </w:rPr>
                <w:id w:val="48506529"/>
                <w14:checkbox>
                  <w14:checked w14:val="0"/>
                  <w14:checkedState w14:val="2612" w14:font="MS Gothic"/>
                  <w14:uncheckedState w14:val="2610" w14:font="MS Gothic"/>
                </w14:checkbox>
              </w:sdtPr>
              <w:sdtContent>
                <w:r w:rsidR="00762DDE" w:rsidRPr="00762DDE">
                  <w:rPr>
                    <w:rFonts w:ascii="Segoe UI Symbol" w:eastAsiaTheme="minorEastAsia" w:hAnsi="Segoe UI Symbol" w:cs="Segoe UI Symbol"/>
                    <w:bCs/>
                    <w:sz w:val="22"/>
                    <w:szCs w:val="22"/>
                  </w:rPr>
                  <w:t>☐</w:t>
                </w:r>
              </w:sdtContent>
            </w:sdt>
          </w:p>
        </w:tc>
        <w:tc>
          <w:tcPr>
            <w:tcW w:w="992" w:type="dxa"/>
            <w:gridSpan w:val="3"/>
            <w:shd w:val="clear" w:color="auto" w:fill="F2F2F2" w:themeFill="background1" w:themeFillShade="F2"/>
            <w:vAlign w:val="center"/>
          </w:tcPr>
          <w:p w14:paraId="5C9962AA"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sz w:val="22"/>
                <w:szCs w:val="22"/>
              </w:rPr>
              <w:t>NO</w:t>
            </w:r>
          </w:p>
        </w:tc>
        <w:tc>
          <w:tcPr>
            <w:tcW w:w="851" w:type="dxa"/>
            <w:shd w:val="clear" w:color="auto" w:fill="D9D9D9" w:themeFill="background1" w:themeFillShade="D9"/>
            <w:vAlign w:val="center"/>
          </w:tcPr>
          <w:sdt>
            <w:sdtPr>
              <w:rPr>
                <w:rFonts w:eastAsiaTheme="minorEastAsia"/>
                <w:bCs/>
                <w:sz w:val="22"/>
                <w:szCs w:val="22"/>
              </w:rPr>
              <w:id w:val="1039408862"/>
              <w14:checkbox>
                <w14:checked w14:val="1"/>
                <w14:checkedState w14:val="2612" w14:font="MS Gothic"/>
                <w14:uncheckedState w14:val="2610" w14:font="MS Gothic"/>
              </w14:checkbox>
            </w:sdtPr>
            <w:sdtContent>
              <w:p w14:paraId="036B07E7"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Cs/>
                    <w:sz w:val="22"/>
                    <w:szCs w:val="22"/>
                  </w:rPr>
                  <w:t>☒</w:t>
                </w:r>
              </w:p>
            </w:sdtContent>
          </w:sdt>
        </w:tc>
      </w:tr>
      <w:tr w:rsidR="00762DDE" w:rsidRPr="00762DDE" w14:paraId="49218566" w14:textId="77777777" w:rsidTr="00583FD5">
        <w:trPr>
          <w:jc w:val="center"/>
        </w:trPr>
        <w:tc>
          <w:tcPr>
            <w:tcW w:w="3823" w:type="dxa"/>
            <w:shd w:val="clear" w:color="auto" w:fill="F2F2F2" w:themeFill="background1" w:themeFillShade="F2"/>
          </w:tcPr>
          <w:p w14:paraId="6AE53EA0"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Permission to undertake the research has been provided by the partner organisation</w:t>
            </w:r>
          </w:p>
        </w:tc>
        <w:tc>
          <w:tcPr>
            <w:tcW w:w="2409" w:type="dxa"/>
          </w:tcPr>
          <w:p w14:paraId="77A05EC2"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Cs/>
                <w:sz w:val="22"/>
                <w:szCs w:val="22"/>
              </w:rPr>
              <w:t>(If YES attach copy)</w:t>
            </w:r>
          </w:p>
          <w:p w14:paraId="5E602233" w14:textId="77777777" w:rsidR="00762DDE" w:rsidRPr="00762DDE" w:rsidDel="008461DD"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Cs/>
                <w:sz w:val="22"/>
                <w:szCs w:val="22"/>
              </w:rPr>
              <w:t>If NO the application cannot continue</w:t>
            </w:r>
          </w:p>
        </w:tc>
        <w:tc>
          <w:tcPr>
            <w:tcW w:w="993" w:type="dxa"/>
            <w:shd w:val="clear" w:color="auto" w:fill="F2F2F2" w:themeFill="background1" w:themeFillShade="F2"/>
            <w:vAlign w:val="center"/>
          </w:tcPr>
          <w:p w14:paraId="290CE3C2"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YES</w:t>
            </w:r>
          </w:p>
        </w:tc>
        <w:tc>
          <w:tcPr>
            <w:tcW w:w="850" w:type="dxa"/>
            <w:shd w:val="clear" w:color="auto" w:fill="D9D9D9" w:themeFill="background1" w:themeFillShade="D9"/>
            <w:vAlign w:val="center"/>
          </w:tcPr>
          <w:p w14:paraId="6E8A4C29" w14:textId="77777777" w:rsidR="00762DDE" w:rsidRPr="00762DDE" w:rsidRDefault="006D46AB" w:rsidP="00762DDE">
            <w:pPr>
              <w:autoSpaceDE w:val="0"/>
              <w:autoSpaceDN w:val="0"/>
              <w:adjustRightInd w:val="0"/>
              <w:jc w:val="center"/>
              <w:rPr>
                <w:rFonts w:ascii="Arial" w:eastAsiaTheme="minorEastAsia" w:hAnsi="Arial" w:cs="Arial"/>
                <w:bCs/>
                <w:sz w:val="22"/>
                <w:szCs w:val="22"/>
              </w:rPr>
            </w:pPr>
            <w:sdt>
              <w:sdtPr>
                <w:rPr>
                  <w:rFonts w:eastAsiaTheme="minorEastAsia"/>
                  <w:bCs/>
                  <w:sz w:val="22"/>
                  <w:szCs w:val="22"/>
                </w:rPr>
                <w:id w:val="185717742"/>
                <w14:checkbox>
                  <w14:checked w14:val="0"/>
                  <w14:checkedState w14:val="2612" w14:font="MS Gothic"/>
                  <w14:uncheckedState w14:val="2610" w14:font="MS Gothic"/>
                </w14:checkbox>
              </w:sdtPr>
              <w:sdtContent>
                <w:r w:rsidR="00762DDE" w:rsidRPr="00762DDE">
                  <w:rPr>
                    <w:rFonts w:ascii="Segoe UI Symbol" w:eastAsiaTheme="minorEastAsia" w:hAnsi="Segoe UI Symbol" w:cs="Segoe UI Symbol"/>
                    <w:bCs/>
                    <w:sz w:val="22"/>
                    <w:szCs w:val="22"/>
                  </w:rPr>
                  <w:t>☐</w:t>
                </w:r>
              </w:sdtContent>
            </w:sdt>
          </w:p>
        </w:tc>
        <w:tc>
          <w:tcPr>
            <w:tcW w:w="992" w:type="dxa"/>
            <w:gridSpan w:val="3"/>
            <w:shd w:val="clear" w:color="auto" w:fill="F2F2F2" w:themeFill="background1" w:themeFillShade="F2"/>
            <w:vAlign w:val="center"/>
          </w:tcPr>
          <w:p w14:paraId="4A98B40F"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NO</w:t>
            </w:r>
          </w:p>
        </w:tc>
        <w:tc>
          <w:tcPr>
            <w:tcW w:w="851" w:type="dxa"/>
            <w:shd w:val="clear" w:color="auto" w:fill="D9D9D9" w:themeFill="background1" w:themeFillShade="D9"/>
            <w:vAlign w:val="center"/>
          </w:tcPr>
          <w:sdt>
            <w:sdtPr>
              <w:rPr>
                <w:rFonts w:eastAsiaTheme="minorEastAsia"/>
                <w:bCs/>
                <w:sz w:val="22"/>
                <w:szCs w:val="22"/>
              </w:rPr>
              <w:id w:val="-912467415"/>
              <w14:checkbox>
                <w14:checked w14:val="1"/>
                <w14:checkedState w14:val="2612" w14:font="MS Gothic"/>
                <w14:uncheckedState w14:val="2610" w14:font="MS Gothic"/>
              </w14:checkbox>
            </w:sdtPr>
            <w:sdtContent>
              <w:p w14:paraId="5F408454"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Cs/>
                    <w:sz w:val="22"/>
                    <w:szCs w:val="22"/>
                  </w:rPr>
                  <w:t>☒</w:t>
                </w:r>
              </w:p>
            </w:sdtContent>
          </w:sdt>
        </w:tc>
      </w:tr>
    </w:tbl>
    <w:p w14:paraId="26076FB3" w14:textId="77777777" w:rsidR="00762DDE" w:rsidRPr="00762DDE" w:rsidRDefault="00762DDE" w:rsidP="00762DDE">
      <w:pPr>
        <w:jc w:val="center"/>
        <w:rPr>
          <w:rFonts w:ascii="Arial" w:eastAsiaTheme="minorHAnsi" w:hAnsi="Arial" w:cs="Arial"/>
          <w:bCs/>
          <w:iCs/>
          <w:sz w:val="16"/>
          <w:szCs w:val="16"/>
        </w:rPr>
      </w:pPr>
    </w:p>
    <w:p w14:paraId="0654F11C" w14:textId="77777777" w:rsidR="00762DDE" w:rsidRPr="00762DDE" w:rsidRDefault="00762DDE" w:rsidP="00762DDE">
      <w:pPr>
        <w:jc w:val="center"/>
        <w:rPr>
          <w:rFonts w:ascii="Arial" w:eastAsiaTheme="minorHAnsi" w:hAnsi="Arial" w:cs="Arial"/>
          <w:b/>
          <w:bCs/>
          <w:iCs/>
          <w:sz w:val="22"/>
          <w:szCs w:val="22"/>
        </w:rPr>
      </w:pPr>
    </w:p>
    <w:p w14:paraId="03B272CD"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t>Where research activity is carried out in collaboration with an external organisation</w:t>
      </w:r>
    </w:p>
    <w:tbl>
      <w:tblPr>
        <w:tblStyle w:val="TableGrid1"/>
        <w:tblW w:w="9923" w:type="dxa"/>
        <w:jc w:val="center"/>
        <w:tblLook w:val="04A0" w:firstRow="1" w:lastRow="0" w:firstColumn="1" w:lastColumn="0" w:noHBand="0" w:noVBand="1"/>
      </w:tblPr>
      <w:tblGrid>
        <w:gridCol w:w="6237"/>
        <w:gridCol w:w="993"/>
        <w:gridCol w:w="895"/>
        <w:gridCol w:w="947"/>
        <w:gridCol w:w="851"/>
      </w:tblGrid>
      <w:tr w:rsidR="00762DDE" w:rsidRPr="00762DDE" w14:paraId="571AEAF8" w14:textId="77777777" w:rsidTr="00583FD5">
        <w:trPr>
          <w:trHeight w:val="507"/>
          <w:jc w:val="center"/>
        </w:trPr>
        <w:tc>
          <w:tcPr>
            <w:tcW w:w="6237" w:type="dxa"/>
            <w:shd w:val="clear" w:color="auto" w:fill="F2F2F2" w:themeFill="background1" w:themeFillShade="F2"/>
            <w:vAlign w:val="center"/>
          </w:tcPr>
          <w:p w14:paraId="6FEADBB7"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Cs/>
                <w:sz w:val="22"/>
                <w:szCs w:val="22"/>
              </w:rPr>
              <w:t>Does this organisation have its own ethics approval system?</w:t>
            </w:r>
          </w:p>
        </w:tc>
        <w:tc>
          <w:tcPr>
            <w:tcW w:w="993" w:type="dxa"/>
            <w:shd w:val="clear" w:color="auto" w:fill="F2F2F2" w:themeFill="background1" w:themeFillShade="F2"/>
            <w:vAlign w:val="center"/>
          </w:tcPr>
          <w:p w14:paraId="1FFBF2FE"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YES</w:t>
            </w:r>
          </w:p>
        </w:tc>
        <w:tc>
          <w:tcPr>
            <w:tcW w:w="895" w:type="dxa"/>
            <w:shd w:val="clear" w:color="auto" w:fill="BFBFBF" w:themeFill="background1" w:themeFillShade="BF"/>
            <w:vAlign w:val="center"/>
          </w:tcPr>
          <w:sdt>
            <w:sdtPr>
              <w:rPr>
                <w:rFonts w:eastAsiaTheme="minorEastAsia"/>
                <w:b/>
                <w:bCs/>
                <w:sz w:val="22"/>
                <w:szCs w:val="22"/>
              </w:rPr>
              <w:id w:val="-1279024073"/>
              <w14:checkbox>
                <w14:checked w14:val="0"/>
                <w14:checkedState w14:val="2612" w14:font="MS Gothic"/>
                <w14:uncheckedState w14:val="2610" w14:font="MS Gothic"/>
              </w14:checkbox>
            </w:sdtPr>
            <w:sdtContent>
              <w:p w14:paraId="1FA5C953"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947" w:type="dxa"/>
            <w:shd w:val="clear" w:color="auto" w:fill="F2F2F2" w:themeFill="background1" w:themeFillShade="F2"/>
            <w:vAlign w:val="center"/>
          </w:tcPr>
          <w:p w14:paraId="362940D5"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NO</w:t>
            </w:r>
          </w:p>
        </w:tc>
        <w:tc>
          <w:tcPr>
            <w:tcW w:w="851" w:type="dxa"/>
            <w:shd w:val="clear" w:color="auto" w:fill="BFBFBF" w:themeFill="background1" w:themeFillShade="BF"/>
            <w:vAlign w:val="center"/>
          </w:tcPr>
          <w:sdt>
            <w:sdtPr>
              <w:rPr>
                <w:rFonts w:eastAsiaTheme="minorEastAsia"/>
                <w:b/>
                <w:bCs/>
                <w:sz w:val="22"/>
                <w:szCs w:val="22"/>
              </w:rPr>
              <w:id w:val="-711570112"/>
              <w14:checkbox>
                <w14:checked w14:val="1"/>
                <w14:checkedState w14:val="2612" w14:font="MS Gothic"/>
                <w14:uncheckedState w14:val="2610" w14:font="MS Gothic"/>
              </w14:checkbox>
            </w:sdtPr>
            <w:sdtContent>
              <w:p w14:paraId="67A8F063"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19AE41DC" w14:textId="77777777" w:rsidTr="00583FD5">
        <w:trPr>
          <w:jc w:val="center"/>
        </w:trPr>
        <w:tc>
          <w:tcPr>
            <w:tcW w:w="9923" w:type="dxa"/>
            <w:gridSpan w:val="5"/>
          </w:tcPr>
          <w:p w14:paraId="3EB5003D"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p w14:paraId="40D6FD53"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bCs/>
                <w:sz w:val="22"/>
                <w:szCs w:val="22"/>
              </w:rPr>
              <w:t>If Yes, please attach a copy of any final approval (or interim approval) from the organisation</w:t>
            </w:r>
          </w:p>
          <w:p w14:paraId="12C138D7"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tc>
      </w:tr>
    </w:tbl>
    <w:p w14:paraId="4D215FC6" w14:textId="77777777" w:rsidR="00762DDE" w:rsidRPr="00762DDE" w:rsidRDefault="00762DDE" w:rsidP="00762DDE">
      <w:pPr>
        <w:autoSpaceDE w:val="0"/>
        <w:autoSpaceDN w:val="0"/>
        <w:adjustRightInd w:val="0"/>
        <w:spacing w:after="240"/>
        <w:jc w:val="center"/>
        <w:rPr>
          <w:rFonts w:ascii="Arial" w:eastAsiaTheme="minorHAnsi" w:hAnsi="Arial" w:cs="Arial"/>
          <w:bCs/>
          <w:iCs/>
        </w:rPr>
      </w:pPr>
    </w:p>
    <w:p w14:paraId="14641A61"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t>SECTION E: Details of Research Activity</w:t>
      </w:r>
    </w:p>
    <w:tbl>
      <w:tblPr>
        <w:tblW w:w="5159"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762DDE" w:rsidRPr="00762DDE" w14:paraId="6067EF19" w14:textId="77777777" w:rsidTr="00583FD5">
        <w:trPr>
          <w:trHeight w:val="454"/>
          <w:jc w:val="center"/>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54C0D8"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17714DB"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‘‘The Customer is Always Right.’ Or Are They? A Study Investigating the Customer Service Concept’</w:t>
            </w:r>
          </w:p>
        </w:tc>
      </w:tr>
      <w:tr w:rsidR="00762DDE" w:rsidRPr="00762DDE" w14:paraId="6D1E72E2" w14:textId="77777777" w:rsidTr="00583FD5">
        <w:trPr>
          <w:trHeight w:val="454"/>
          <w:jc w:val="center"/>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4C6E3F"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52E2A66"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November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D57C7"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BBD6D7F"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May 2021</w:t>
            </w:r>
          </w:p>
        </w:tc>
      </w:tr>
      <w:tr w:rsidR="00762DDE" w:rsidRPr="00762DDE" w14:paraId="36C58B4A" w14:textId="77777777" w:rsidTr="00583FD5">
        <w:trPr>
          <w:trHeight w:val="454"/>
          <w:jc w:val="center"/>
        </w:trPr>
        <w:tc>
          <w:tcPr>
            <w:tcW w:w="5000" w:type="pct"/>
            <w:gridSpan w:val="4"/>
            <w:tcBorders>
              <w:top w:val="single" w:sz="4" w:space="0" w:color="auto"/>
            </w:tcBorders>
            <w:shd w:val="clear" w:color="auto" w:fill="F2F2F2" w:themeFill="background1" w:themeFillShade="F2"/>
            <w:vAlign w:val="center"/>
          </w:tcPr>
          <w:p w14:paraId="442A2876" w14:textId="77777777" w:rsidR="00762DDE" w:rsidRPr="00762DDE" w:rsidRDefault="00762DDE" w:rsidP="00762DDE">
            <w:pPr>
              <w:spacing w:before="120" w:after="120"/>
              <w:jc w:val="center"/>
              <w:rPr>
                <w:rFonts w:ascii="Arial" w:eastAsiaTheme="minorHAnsi" w:hAnsi="Arial" w:cs="Arial"/>
                <w:b/>
                <w:sz w:val="22"/>
                <w:szCs w:val="22"/>
              </w:rPr>
            </w:pPr>
            <w:r w:rsidRPr="00762DDE">
              <w:rPr>
                <w:rFonts w:ascii="Arial" w:eastAsiaTheme="minorHAnsi" w:hAnsi="Arial" w:cs="Arial"/>
                <w:b/>
                <w:sz w:val="22"/>
                <w:szCs w:val="22"/>
              </w:rPr>
              <w:t>Introduction to the Research (maximum 300 words)</w:t>
            </w:r>
          </w:p>
          <w:p w14:paraId="205F0120" w14:textId="77777777" w:rsidR="00762DDE" w:rsidRPr="00762DDE" w:rsidRDefault="00762DDE" w:rsidP="00762DDE">
            <w:pPr>
              <w:spacing w:before="120" w:after="120"/>
              <w:jc w:val="center"/>
              <w:rPr>
                <w:rFonts w:ascii="Arial" w:eastAsiaTheme="minorHAnsi" w:hAnsi="Arial" w:cs="Arial"/>
                <w:b/>
                <w:sz w:val="22"/>
                <w:szCs w:val="22"/>
              </w:rPr>
            </w:pPr>
            <w:r w:rsidRPr="00762DDE">
              <w:rPr>
                <w:rFonts w:ascii="Arial" w:eastAsiaTheme="minorHAnsi" w:hAnsi="Arial" w:cs="Arial"/>
                <w:b/>
                <w:sz w:val="22"/>
                <w:szCs w:val="22"/>
              </w:rPr>
              <w:t xml:space="preserve">Ensure that you write for a </w:t>
            </w:r>
            <w:r w:rsidRPr="00762DDE">
              <w:rPr>
                <w:rFonts w:ascii="Arial" w:eastAsiaTheme="minorHAnsi" w:hAnsi="Arial" w:cs="Arial"/>
                <w:b/>
                <w:sz w:val="22"/>
                <w:szCs w:val="22"/>
                <w:u w:val="single"/>
              </w:rPr>
              <w:t>Non-Specialist Audience</w:t>
            </w:r>
            <w:r w:rsidRPr="00762DDE">
              <w:rPr>
                <w:rFonts w:ascii="Arial" w:eastAsiaTheme="minorHAnsi" w:hAnsi="Arial" w:cs="Arial"/>
                <w:b/>
                <w:sz w:val="22"/>
                <w:szCs w:val="22"/>
              </w:rPr>
              <w:t xml:space="preserve"> when outlining your response to the three points below:</w:t>
            </w:r>
          </w:p>
          <w:p w14:paraId="77BADC53" w14:textId="77777777" w:rsidR="00762DDE" w:rsidRPr="00762DDE" w:rsidRDefault="00762DDE" w:rsidP="00762DDE">
            <w:pPr>
              <w:numPr>
                <w:ilvl w:val="0"/>
                <w:numId w:val="37"/>
              </w:numPr>
              <w:jc w:val="center"/>
              <w:rPr>
                <w:rFonts w:ascii="Arial" w:eastAsia="Calibri" w:hAnsi="Arial" w:cs="Arial"/>
                <w:i/>
                <w:sz w:val="22"/>
                <w:szCs w:val="22"/>
                <w:lang w:val="en-GB"/>
              </w:rPr>
            </w:pPr>
            <w:r w:rsidRPr="00762DDE">
              <w:rPr>
                <w:rFonts w:ascii="Arial" w:eastAsia="Calibri" w:hAnsi="Arial" w:cs="Arial"/>
                <w:i/>
                <w:sz w:val="22"/>
                <w:szCs w:val="22"/>
                <w:lang w:val="en-GB"/>
              </w:rPr>
              <w:t>Purpose of Research Activity</w:t>
            </w:r>
          </w:p>
          <w:p w14:paraId="56A342BA" w14:textId="77777777" w:rsidR="00762DDE" w:rsidRPr="00762DDE" w:rsidRDefault="00762DDE" w:rsidP="00762DDE">
            <w:pPr>
              <w:numPr>
                <w:ilvl w:val="0"/>
                <w:numId w:val="37"/>
              </w:numPr>
              <w:jc w:val="center"/>
              <w:rPr>
                <w:rFonts w:ascii="Arial" w:eastAsia="Calibri" w:hAnsi="Arial" w:cs="Arial"/>
                <w:i/>
                <w:sz w:val="22"/>
                <w:szCs w:val="22"/>
                <w:lang w:val="en-GB"/>
              </w:rPr>
            </w:pPr>
            <w:r w:rsidRPr="00762DDE">
              <w:rPr>
                <w:rFonts w:ascii="Arial" w:eastAsia="Calibri" w:hAnsi="Arial" w:cs="Arial"/>
                <w:i/>
                <w:sz w:val="22"/>
                <w:szCs w:val="22"/>
                <w:lang w:val="en-GB"/>
              </w:rPr>
              <w:t>Proposed Research Question</w:t>
            </w:r>
          </w:p>
          <w:p w14:paraId="5043CD09" w14:textId="77777777" w:rsidR="00762DDE" w:rsidRPr="00762DDE" w:rsidRDefault="00762DDE" w:rsidP="00762DDE">
            <w:pPr>
              <w:numPr>
                <w:ilvl w:val="0"/>
                <w:numId w:val="37"/>
              </w:numPr>
              <w:jc w:val="center"/>
              <w:rPr>
                <w:rFonts w:ascii="Arial" w:eastAsia="Calibri" w:hAnsi="Arial" w:cs="Arial"/>
                <w:i/>
                <w:sz w:val="22"/>
                <w:szCs w:val="22"/>
                <w:lang w:val="en-GB"/>
              </w:rPr>
            </w:pPr>
            <w:r w:rsidRPr="00762DDE">
              <w:rPr>
                <w:rFonts w:ascii="Arial" w:eastAsia="Calibri" w:hAnsi="Arial" w:cs="Arial"/>
                <w:i/>
                <w:sz w:val="22"/>
                <w:szCs w:val="22"/>
                <w:lang w:val="en-GB"/>
              </w:rPr>
              <w:t>Aims of Research Activity</w:t>
            </w:r>
          </w:p>
          <w:p w14:paraId="541DA896" w14:textId="77777777" w:rsidR="00762DDE" w:rsidRPr="00762DDE" w:rsidRDefault="00762DDE" w:rsidP="00762DDE">
            <w:pPr>
              <w:numPr>
                <w:ilvl w:val="0"/>
                <w:numId w:val="37"/>
              </w:numPr>
              <w:ind w:left="714" w:hanging="357"/>
              <w:jc w:val="center"/>
              <w:rPr>
                <w:rFonts w:ascii="Arial" w:eastAsia="Calibri" w:hAnsi="Arial" w:cs="Arial"/>
                <w:i/>
                <w:sz w:val="22"/>
                <w:szCs w:val="22"/>
                <w:lang w:val="en-GB"/>
              </w:rPr>
            </w:pPr>
            <w:r w:rsidRPr="00762DDE">
              <w:rPr>
                <w:rFonts w:ascii="Arial" w:eastAsia="Calibri" w:hAnsi="Arial" w:cs="Arial"/>
                <w:i/>
                <w:sz w:val="22"/>
                <w:szCs w:val="22"/>
                <w:lang w:val="en-GB"/>
              </w:rPr>
              <w:t>Objectives of Research Activity</w:t>
            </w:r>
          </w:p>
          <w:p w14:paraId="10D965ED" w14:textId="77777777" w:rsidR="00762DDE" w:rsidRPr="00762DDE" w:rsidRDefault="00762DDE" w:rsidP="00762DDE">
            <w:pPr>
              <w:spacing w:after="120"/>
              <w:jc w:val="center"/>
              <w:rPr>
                <w:rFonts w:ascii="Arial" w:eastAsiaTheme="minorHAnsi" w:hAnsi="Arial" w:cs="Arial"/>
                <w:sz w:val="22"/>
                <w:szCs w:val="22"/>
              </w:rPr>
            </w:pPr>
            <w:r w:rsidRPr="00762DDE">
              <w:rPr>
                <w:rFonts w:ascii="Arial" w:eastAsiaTheme="minorHAnsi" w:hAnsi="Arial" w:cs="Arial"/>
                <w:sz w:val="22"/>
                <w:szCs w:val="22"/>
              </w:rPr>
              <w:t xml:space="preserve">Demonstrate, briefly, how </w:t>
            </w:r>
            <w:r w:rsidRPr="00762DDE">
              <w:rPr>
                <w:rFonts w:ascii="Arial" w:eastAsiaTheme="minorHAnsi" w:hAnsi="Arial" w:cs="Arial"/>
                <w:b/>
                <w:sz w:val="22"/>
                <w:szCs w:val="22"/>
                <w:u w:val="single"/>
              </w:rPr>
              <w:t>Existing Research</w:t>
            </w:r>
            <w:r w:rsidRPr="00762DDE">
              <w:rPr>
                <w:rFonts w:ascii="Arial" w:eastAsiaTheme="minorHAnsi" w:hAnsi="Arial" w:cs="Arial"/>
                <w:sz w:val="22"/>
                <w:szCs w:val="22"/>
              </w:rPr>
              <w:t xml:space="preserve"> has informed the proposed activity and explain</w:t>
            </w:r>
          </w:p>
          <w:p w14:paraId="7F27E9FE" w14:textId="77777777" w:rsidR="00762DDE" w:rsidRPr="00762DDE" w:rsidRDefault="00762DDE" w:rsidP="00762DDE">
            <w:pPr>
              <w:numPr>
                <w:ilvl w:val="0"/>
                <w:numId w:val="37"/>
              </w:numPr>
              <w:jc w:val="center"/>
              <w:rPr>
                <w:rFonts w:ascii="Arial" w:eastAsia="Calibri" w:hAnsi="Arial" w:cs="Arial"/>
                <w:i/>
                <w:sz w:val="22"/>
                <w:szCs w:val="22"/>
                <w:lang w:val="en-GB"/>
              </w:rPr>
            </w:pPr>
            <w:r w:rsidRPr="00762DDE">
              <w:rPr>
                <w:rFonts w:ascii="Arial" w:eastAsia="Calibri" w:hAnsi="Arial" w:cs="Arial"/>
                <w:i/>
                <w:sz w:val="22"/>
                <w:szCs w:val="22"/>
                <w:lang w:val="en-GB"/>
              </w:rPr>
              <w:t>What the research activity will add to the body of knowledge</w:t>
            </w:r>
          </w:p>
          <w:p w14:paraId="3948BE9E" w14:textId="77777777" w:rsidR="00762DDE" w:rsidRPr="00762DDE" w:rsidRDefault="00762DDE" w:rsidP="00762DDE">
            <w:pPr>
              <w:numPr>
                <w:ilvl w:val="0"/>
                <w:numId w:val="37"/>
              </w:numPr>
              <w:jc w:val="center"/>
              <w:rPr>
                <w:rFonts w:ascii="Arial" w:eastAsia="Calibri" w:hAnsi="Arial" w:cs="Arial"/>
                <w:sz w:val="22"/>
                <w:szCs w:val="22"/>
                <w:lang w:val="en-GB"/>
              </w:rPr>
            </w:pPr>
            <w:r w:rsidRPr="00762DDE">
              <w:rPr>
                <w:rFonts w:ascii="Arial" w:eastAsia="Calibri" w:hAnsi="Arial" w:cs="Arial"/>
                <w:i/>
                <w:sz w:val="22"/>
                <w:szCs w:val="22"/>
                <w:lang w:val="en-GB"/>
              </w:rPr>
              <w:t>How it addresses an area of importance.</w:t>
            </w:r>
          </w:p>
        </w:tc>
      </w:tr>
      <w:tr w:rsidR="00762DDE" w:rsidRPr="00762DDE" w:rsidDel="002A152D" w14:paraId="480BB6E9" w14:textId="77777777" w:rsidTr="00583FD5">
        <w:trPr>
          <w:trHeight w:val="454"/>
          <w:jc w:val="center"/>
        </w:trPr>
        <w:tc>
          <w:tcPr>
            <w:tcW w:w="5000" w:type="pct"/>
            <w:gridSpan w:val="4"/>
            <w:vAlign w:val="center"/>
          </w:tcPr>
          <w:p w14:paraId="537D7232"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r w:rsidRPr="00762DDE">
              <w:rPr>
                <w:rFonts w:ascii="Arial" w:eastAsiaTheme="minorHAnsi" w:hAnsi="Arial" w:cs="Arial"/>
                <w:b/>
                <w:bCs/>
                <w:sz w:val="22"/>
                <w:szCs w:val="22"/>
              </w:rPr>
              <w:t>Purpose of Research Activity</w:t>
            </w:r>
          </w:p>
          <w:p w14:paraId="0E92B99D"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p>
          <w:p w14:paraId="2DE78085" w14:textId="77777777" w:rsidR="00762DDE" w:rsidRPr="00762DDE" w:rsidRDefault="00762DDE" w:rsidP="00762DDE">
            <w:pPr>
              <w:spacing w:line="360" w:lineRule="auto"/>
              <w:jc w:val="center"/>
              <w:rPr>
                <w:rFonts w:ascii="Arial" w:eastAsiaTheme="minorHAnsi" w:hAnsi="Arial" w:cs="Arial"/>
                <w:sz w:val="22"/>
                <w:szCs w:val="22"/>
              </w:rPr>
            </w:pPr>
            <w:r w:rsidRPr="00762DDE">
              <w:rPr>
                <w:rFonts w:ascii="Arial" w:eastAsiaTheme="minorHAnsi" w:hAnsi="Arial" w:cs="Arial"/>
                <w:sz w:val="22"/>
                <w:szCs w:val="22"/>
              </w:rPr>
              <w:t>This research addresses the case of ‘the customer is always right’ as a philosophy to follow whilst providing or receiving customer service.</w:t>
            </w:r>
          </w:p>
          <w:p w14:paraId="253A48E8" w14:textId="77777777" w:rsidR="00762DDE" w:rsidRPr="00762DDE" w:rsidDel="00425DA7" w:rsidRDefault="00762DDE" w:rsidP="00762DDE">
            <w:pPr>
              <w:spacing w:line="360" w:lineRule="auto"/>
              <w:jc w:val="center"/>
              <w:rPr>
                <w:rFonts w:ascii="Arial" w:eastAsiaTheme="minorHAnsi" w:hAnsi="Arial" w:cs="Arial"/>
                <w:sz w:val="22"/>
                <w:szCs w:val="22"/>
              </w:rPr>
            </w:pPr>
          </w:p>
        </w:tc>
      </w:tr>
      <w:tr w:rsidR="00762DDE" w:rsidRPr="00762DDE" w:rsidDel="002A152D" w14:paraId="4E9931EB" w14:textId="77777777" w:rsidTr="00583FD5">
        <w:trPr>
          <w:trHeight w:val="454"/>
          <w:jc w:val="center"/>
        </w:trPr>
        <w:tc>
          <w:tcPr>
            <w:tcW w:w="5000" w:type="pct"/>
            <w:gridSpan w:val="4"/>
            <w:vAlign w:val="center"/>
          </w:tcPr>
          <w:p w14:paraId="0474DF31"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r w:rsidRPr="00762DDE">
              <w:rPr>
                <w:rFonts w:ascii="Arial" w:eastAsiaTheme="minorHAnsi" w:hAnsi="Arial" w:cs="Arial"/>
                <w:b/>
                <w:bCs/>
                <w:sz w:val="22"/>
                <w:szCs w:val="22"/>
              </w:rPr>
              <w:t>Research Questions</w:t>
            </w:r>
          </w:p>
          <w:p w14:paraId="12A3066A" w14:textId="77777777" w:rsidR="00762DDE" w:rsidRPr="00762DDE" w:rsidRDefault="00762DDE" w:rsidP="00762DDE">
            <w:pPr>
              <w:jc w:val="center"/>
              <w:rPr>
                <w:rFonts w:ascii="Arial" w:eastAsiaTheme="minorHAnsi" w:hAnsi="Arial" w:cs="Arial"/>
                <w:sz w:val="22"/>
                <w:szCs w:val="22"/>
              </w:rPr>
            </w:pPr>
          </w:p>
          <w:p w14:paraId="1339B90C" w14:textId="77777777" w:rsidR="00762DDE" w:rsidRPr="00762DDE" w:rsidRDefault="00762DDE" w:rsidP="00762DDE">
            <w:pPr>
              <w:spacing w:line="360" w:lineRule="auto"/>
              <w:jc w:val="center"/>
              <w:rPr>
                <w:rFonts w:ascii="Arial" w:eastAsiaTheme="minorHAnsi" w:hAnsi="Arial" w:cs="Arial"/>
                <w:sz w:val="22"/>
                <w:szCs w:val="22"/>
              </w:rPr>
            </w:pPr>
            <w:r w:rsidRPr="00762DDE">
              <w:rPr>
                <w:rFonts w:ascii="Arial" w:eastAsiaTheme="minorHAnsi" w:hAnsi="Arial" w:cs="Arial" w:hint="eastAsia"/>
                <w:sz w:val="22"/>
                <w:szCs w:val="22"/>
              </w:rPr>
              <w:t>Q</w:t>
            </w:r>
            <w:r w:rsidRPr="00762DDE">
              <w:rPr>
                <w:rFonts w:ascii="Arial" w:eastAsiaTheme="minorHAnsi" w:hAnsi="Arial" w:cs="Arial"/>
                <w:sz w:val="22"/>
                <w:szCs w:val="22"/>
              </w:rPr>
              <w:t>1: What are the key determinants of customer complaining behaviour and the relation to employee demoralisation?</w:t>
            </w:r>
          </w:p>
          <w:p w14:paraId="287CBF1A" w14:textId="77777777" w:rsidR="00762DDE" w:rsidRPr="00762DDE" w:rsidRDefault="00762DDE" w:rsidP="00762DDE">
            <w:pPr>
              <w:spacing w:line="360" w:lineRule="auto"/>
              <w:jc w:val="center"/>
              <w:rPr>
                <w:rFonts w:ascii="Arial" w:eastAsiaTheme="minorHAnsi" w:hAnsi="Arial" w:cs="Arial"/>
                <w:sz w:val="22"/>
                <w:szCs w:val="22"/>
                <w:lang w:eastAsia="zh-CN"/>
              </w:rPr>
            </w:pPr>
            <w:r w:rsidRPr="00762DDE">
              <w:rPr>
                <w:rFonts w:ascii="Arial" w:eastAsiaTheme="minorHAnsi" w:hAnsi="Arial" w:cs="Arial" w:hint="eastAsia"/>
                <w:sz w:val="22"/>
                <w:szCs w:val="22"/>
                <w:lang w:eastAsia="zh-CN"/>
              </w:rPr>
              <w:t>Q</w:t>
            </w:r>
            <w:r w:rsidRPr="00762DDE">
              <w:rPr>
                <w:rFonts w:ascii="Arial" w:eastAsiaTheme="minorHAnsi" w:hAnsi="Arial" w:cs="Arial"/>
                <w:sz w:val="22"/>
                <w:szCs w:val="22"/>
                <w:lang w:eastAsia="zh-CN"/>
              </w:rPr>
              <w:t>2:</w:t>
            </w:r>
            <w:r w:rsidRPr="00762DDE">
              <w:rPr>
                <w:rFonts w:ascii="Arial" w:eastAsiaTheme="minorHAnsi" w:hAnsi="Arial" w:cs="Arial"/>
              </w:rPr>
              <w:t xml:space="preserve"> </w:t>
            </w:r>
            <w:r w:rsidRPr="00762DDE">
              <w:rPr>
                <w:rFonts w:ascii="Arial" w:eastAsiaTheme="minorHAnsi" w:hAnsi="Arial" w:cs="Arial"/>
                <w:sz w:val="22"/>
                <w:szCs w:val="22"/>
                <w:lang w:eastAsia="zh-CN"/>
              </w:rPr>
              <w:t>To what extent should the literacy of the phrase ‘the customer is always right’ be taken?</w:t>
            </w:r>
          </w:p>
          <w:p w14:paraId="54BC15B2"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p>
        </w:tc>
      </w:tr>
      <w:tr w:rsidR="00762DDE" w:rsidRPr="00762DDE" w14:paraId="5D735313" w14:textId="77777777" w:rsidTr="00583FD5">
        <w:trPr>
          <w:trHeight w:val="454"/>
          <w:jc w:val="center"/>
        </w:trPr>
        <w:tc>
          <w:tcPr>
            <w:tcW w:w="5000" w:type="pct"/>
            <w:gridSpan w:val="4"/>
            <w:vAlign w:val="center"/>
          </w:tcPr>
          <w:p w14:paraId="661CDF8F"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r w:rsidRPr="00762DDE">
              <w:rPr>
                <w:rFonts w:ascii="Arial" w:eastAsiaTheme="minorHAnsi" w:hAnsi="Arial" w:cs="Arial"/>
                <w:b/>
                <w:bCs/>
                <w:sz w:val="22"/>
                <w:szCs w:val="22"/>
              </w:rPr>
              <w:t>Aims of Research Activity</w:t>
            </w:r>
          </w:p>
          <w:p w14:paraId="7CB94CF5"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p>
          <w:p w14:paraId="6BCA554D"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lastRenderedPageBreak/>
              <w:t>The research aims to evaluate and analyse the phrase ‘the customer is always right’ through engagement with workers from higher managerial authorities, to front of house positions, to customers, using surveys and interviews to collect information in order to understand the different perspectives and their opinions.</w:t>
            </w:r>
          </w:p>
          <w:p w14:paraId="4C376661" w14:textId="77777777" w:rsidR="00762DDE" w:rsidRPr="00762DDE" w:rsidRDefault="00762DDE" w:rsidP="00762DDE">
            <w:pPr>
              <w:spacing w:line="360" w:lineRule="auto"/>
              <w:jc w:val="center"/>
              <w:rPr>
                <w:rFonts w:ascii="Arial" w:eastAsiaTheme="minorHAnsi" w:hAnsi="Arial" w:cs="Arial"/>
                <w:sz w:val="22"/>
                <w:szCs w:val="22"/>
              </w:rPr>
            </w:pPr>
          </w:p>
          <w:p w14:paraId="045F7760" w14:textId="77777777" w:rsidR="00762DDE" w:rsidRPr="00762DDE" w:rsidRDefault="00762DDE" w:rsidP="00762DDE">
            <w:pPr>
              <w:jc w:val="center"/>
              <w:rPr>
                <w:rFonts w:ascii="Arial" w:eastAsiaTheme="minorHAnsi" w:hAnsi="Arial" w:cs="Arial"/>
              </w:rPr>
            </w:pPr>
          </w:p>
        </w:tc>
      </w:tr>
      <w:tr w:rsidR="00762DDE" w:rsidRPr="00762DDE" w14:paraId="0CD7DCB5" w14:textId="77777777" w:rsidTr="00583FD5">
        <w:trPr>
          <w:trHeight w:val="454"/>
          <w:jc w:val="center"/>
        </w:trPr>
        <w:tc>
          <w:tcPr>
            <w:tcW w:w="5000" w:type="pct"/>
            <w:gridSpan w:val="4"/>
            <w:vAlign w:val="center"/>
          </w:tcPr>
          <w:p w14:paraId="2C46D865"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r w:rsidRPr="00762DDE">
              <w:rPr>
                <w:rFonts w:ascii="Arial" w:eastAsiaTheme="minorHAnsi" w:hAnsi="Arial" w:cs="Arial"/>
                <w:b/>
                <w:bCs/>
                <w:sz w:val="22"/>
                <w:szCs w:val="22"/>
              </w:rPr>
              <w:t>Objectives of Research Activity</w:t>
            </w:r>
          </w:p>
          <w:p w14:paraId="34E86206" w14:textId="77777777" w:rsidR="00762DDE" w:rsidRPr="00762DDE" w:rsidRDefault="00762DDE" w:rsidP="00762DDE">
            <w:pPr>
              <w:jc w:val="center"/>
              <w:rPr>
                <w:rFonts w:ascii="Arial" w:eastAsiaTheme="minorHAnsi" w:hAnsi="Arial" w:cs="Arial"/>
              </w:rPr>
            </w:pPr>
          </w:p>
          <w:p w14:paraId="52055705" w14:textId="77777777" w:rsidR="00762DDE" w:rsidRPr="00762DDE" w:rsidRDefault="00762DDE" w:rsidP="00762DDE">
            <w:pPr>
              <w:autoSpaceDE w:val="0"/>
              <w:autoSpaceDN w:val="0"/>
              <w:adjustRightInd w:val="0"/>
              <w:spacing w:line="360" w:lineRule="auto"/>
              <w:contextualSpacing/>
              <w:jc w:val="center"/>
              <w:rPr>
                <w:rFonts w:ascii="Arial" w:eastAsiaTheme="minorHAnsi" w:hAnsi="Arial" w:cs="Arial"/>
                <w:color w:val="000000" w:themeColor="text1"/>
                <w:sz w:val="22"/>
                <w:szCs w:val="22"/>
                <w:lang w:eastAsia="zh-CN"/>
              </w:rPr>
            </w:pPr>
            <w:r w:rsidRPr="00762DDE">
              <w:rPr>
                <w:rFonts w:ascii="Arial" w:eastAsiaTheme="minorHAnsi" w:hAnsi="Arial" w:cs="Arial"/>
                <w:color w:val="000000" w:themeColor="text1"/>
                <w:sz w:val="22"/>
                <w:szCs w:val="22"/>
                <w:lang w:eastAsia="zh-CN"/>
              </w:rPr>
              <w:t>1. To conduct an extant literature review including consumer buying behaviour, consumer complaining behaviour, demoralisation employees face from customer complaining behaviour, demoralisation employees face from managerial staff disregarding employee demoralisation due to customer behaviour, factors surrounding reasons why ‘the customer is always right’ could be wrong.</w:t>
            </w:r>
          </w:p>
          <w:p w14:paraId="31E848AA" w14:textId="77777777" w:rsidR="00762DDE" w:rsidRPr="00762DDE" w:rsidRDefault="00762DDE" w:rsidP="00762DDE">
            <w:pPr>
              <w:autoSpaceDE w:val="0"/>
              <w:autoSpaceDN w:val="0"/>
              <w:adjustRightInd w:val="0"/>
              <w:spacing w:line="360" w:lineRule="auto"/>
              <w:contextualSpacing/>
              <w:jc w:val="center"/>
              <w:rPr>
                <w:rFonts w:ascii="Arial" w:eastAsiaTheme="minorHAnsi" w:hAnsi="Arial" w:cs="Arial"/>
                <w:color w:val="000000" w:themeColor="text1"/>
                <w:sz w:val="22"/>
                <w:szCs w:val="22"/>
                <w:lang w:eastAsia="zh-CN"/>
              </w:rPr>
            </w:pPr>
            <w:r w:rsidRPr="00762DDE">
              <w:rPr>
                <w:rFonts w:ascii="Arial" w:eastAsiaTheme="minorHAnsi" w:hAnsi="Arial" w:cs="Arial"/>
                <w:color w:val="000000" w:themeColor="text1"/>
                <w:sz w:val="22"/>
                <w:szCs w:val="22"/>
                <w:lang w:eastAsia="zh-CN"/>
              </w:rPr>
              <w:t>2. Investigate and review customer and consumer perceptions of the phrase ‘the customer is always right’.</w:t>
            </w:r>
          </w:p>
          <w:p w14:paraId="3738602D" w14:textId="77777777" w:rsidR="00762DDE" w:rsidRPr="00762DDE" w:rsidRDefault="00762DDE" w:rsidP="00762DDE">
            <w:pPr>
              <w:autoSpaceDE w:val="0"/>
              <w:autoSpaceDN w:val="0"/>
              <w:adjustRightInd w:val="0"/>
              <w:spacing w:line="360" w:lineRule="auto"/>
              <w:contextualSpacing/>
              <w:jc w:val="center"/>
              <w:rPr>
                <w:rFonts w:ascii="Arial" w:eastAsiaTheme="minorHAnsi" w:hAnsi="Arial" w:cs="Arial"/>
                <w:color w:val="000000" w:themeColor="text1"/>
                <w:sz w:val="22"/>
                <w:szCs w:val="22"/>
                <w:lang w:eastAsia="zh-CN"/>
              </w:rPr>
            </w:pPr>
            <w:r w:rsidRPr="00762DDE">
              <w:rPr>
                <w:rFonts w:ascii="Arial" w:eastAsiaTheme="minorHAnsi" w:hAnsi="Arial" w:cs="Arial"/>
                <w:color w:val="000000" w:themeColor="text1"/>
                <w:sz w:val="22"/>
                <w:szCs w:val="22"/>
                <w:lang w:eastAsia="zh-CN"/>
              </w:rPr>
              <w:t>3. Investigate and review the perception of managers and employees relating to the phrase ‘the customer is always right’.</w:t>
            </w:r>
          </w:p>
          <w:p w14:paraId="08CE5D97" w14:textId="77777777" w:rsidR="00762DDE" w:rsidRPr="00762DDE" w:rsidRDefault="00762DDE" w:rsidP="00762DDE">
            <w:pPr>
              <w:autoSpaceDE w:val="0"/>
              <w:autoSpaceDN w:val="0"/>
              <w:adjustRightInd w:val="0"/>
              <w:spacing w:line="360" w:lineRule="auto"/>
              <w:contextualSpacing/>
              <w:jc w:val="center"/>
              <w:rPr>
                <w:rFonts w:ascii="Arial" w:eastAsiaTheme="minorHAnsi" w:hAnsi="Arial" w:cs="Arial"/>
                <w:color w:val="000000" w:themeColor="text1"/>
                <w:sz w:val="22"/>
                <w:szCs w:val="22"/>
                <w:lang w:eastAsia="zh-CN"/>
              </w:rPr>
            </w:pPr>
            <w:r w:rsidRPr="00762DDE">
              <w:rPr>
                <w:rFonts w:ascii="Arial" w:eastAsiaTheme="minorHAnsi" w:hAnsi="Arial" w:cs="Arial"/>
                <w:color w:val="000000" w:themeColor="text1"/>
                <w:sz w:val="22"/>
                <w:szCs w:val="22"/>
                <w:lang w:eastAsia="zh-CN"/>
              </w:rPr>
              <w:t>4. Evaluate the literality and impact of how the term is understood and executed from each perspective.</w:t>
            </w:r>
          </w:p>
          <w:p w14:paraId="6FE92904" w14:textId="77777777" w:rsidR="00762DDE" w:rsidRPr="00762DDE" w:rsidRDefault="00762DDE" w:rsidP="00762DDE">
            <w:pPr>
              <w:spacing w:line="360" w:lineRule="auto"/>
              <w:jc w:val="center"/>
              <w:rPr>
                <w:rFonts w:ascii="Arial" w:eastAsiaTheme="minorHAnsi" w:hAnsi="Arial" w:cs="Arial"/>
                <w:sz w:val="22"/>
                <w:szCs w:val="22"/>
              </w:rPr>
            </w:pPr>
            <w:r w:rsidRPr="00762DDE">
              <w:rPr>
                <w:rFonts w:ascii="Arial" w:eastAsiaTheme="minorHAnsi" w:hAnsi="Arial" w:cs="Arial"/>
                <w:sz w:val="22"/>
                <w:szCs w:val="22"/>
              </w:rPr>
              <w:t>5. Use literature and primary research to create recommendations for the most suitable and ethical way to perceive the phrase ‘the customer is always right’.</w:t>
            </w:r>
          </w:p>
          <w:p w14:paraId="5ED78360" w14:textId="77777777" w:rsidR="00762DDE" w:rsidRPr="00762DDE" w:rsidRDefault="00762DDE" w:rsidP="00762DDE">
            <w:pPr>
              <w:jc w:val="center"/>
              <w:rPr>
                <w:rFonts w:ascii="Arial" w:eastAsiaTheme="minorHAnsi" w:hAnsi="Arial" w:cs="Arial"/>
                <w:sz w:val="22"/>
                <w:szCs w:val="22"/>
              </w:rPr>
            </w:pPr>
          </w:p>
        </w:tc>
      </w:tr>
      <w:tr w:rsidR="00762DDE" w:rsidRPr="00762DDE" w14:paraId="5365EE81" w14:textId="77777777" w:rsidTr="00583FD5">
        <w:trPr>
          <w:trHeight w:val="454"/>
          <w:jc w:val="center"/>
        </w:trPr>
        <w:tc>
          <w:tcPr>
            <w:tcW w:w="5000" w:type="pct"/>
            <w:gridSpan w:val="4"/>
            <w:shd w:val="clear" w:color="auto" w:fill="F2F2F2" w:themeFill="background1" w:themeFillShade="F2"/>
            <w:vAlign w:val="center"/>
          </w:tcPr>
          <w:p w14:paraId="503AD5A2" w14:textId="77777777" w:rsidR="00762DDE" w:rsidRPr="00762DDE" w:rsidRDefault="00762DDE" w:rsidP="00762DDE">
            <w:pPr>
              <w:spacing w:before="120" w:after="120"/>
              <w:jc w:val="center"/>
              <w:rPr>
                <w:rFonts w:ascii="Arial" w:eastAsiaTheme="minorHAnsi" w:hAnsi="Arial" w:cs="Arial"/>
                <w:b/>
                <w:sz w:val="22"/>
                <w:szCs w:val="22"/>
              </w:rPr>
            </w:pPr>
            <w:r w:rsidRPr="00762DDE">
              <w:rPr>
                <w:rFonts w:ascii="Arial" w:eastAsiaTheme="minorHAnsi" w:hAnsi="Arial" w:cs="Arial"/>
                <w:b/>
                <w:sz w:val="22"/>
                <w:szCs w:val="22"/>
              </w:rPr>
              <w:t>Proposed methods (maximum 600 words)</w:t>
            </w:r>
          </w:p>
          <w:p w14:paraId="7C22856F"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 xml:space="preserve">Provide a brief summary of all the methods that </w:t>
            </w:r>
            <w:r w:rsidRPr="00762DDE">
              <w:rPr>
                <w:rFonts w:ascii="Arial" w:eastAsiaTheme="minorHAnsi" w:hAnsi="Arial" w:cs="Arial"/>
                <w:b/>
                <w:sz w:val="22"/>
                <w:szCs w:val="22"/>
              </w:rPr>
              <w:t>may</w:t>
            </w:r>
            <w:r w:rsidRPr="00762DDE">
              <w:rPr>
                <w:rFonts w:ascii="Arial" w:eastAsiaTheme="minorHAnsi"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762DDE" w:rsidRPr="00762DDE" w14:paraId="5BD31330" w14:textId="77777777" w:rsidTr="00583FD5">
        <w:trPr>
          <w:trHeight w:val="454"/>
          <w:jc w:val="center"/>
        </w:trPr>
        <w:tc>
          <w:tcPr>
            <w:tcW w:w="5000" w:type="pct"/>
            <w:gridSpan w:val="4"/>
            <w:vAlign w:val="center"/>
          </w:tcPr>
          <w:p w14:paraId="087BBC62" w14:textId="77777777" w:rsidR="00762DDE" w:rsidRPr="00762DDE" w:rsidRDefault="00762DDE" w:rsidP="00762DDE">
            <w:pPr>
              <w:jc w:val="center"/>
              <w:rPr>
                <w:rFonts w:ascii="Arial" w:eastAsiaTheme="minorHAnsi" w:hAnsi="Arial" w:cs="Arial"/>
                <w:color w:val="000000" w:themeColor="text1"/>
                <w:sz w:val="22"/>
                <w:szCs w:val="22"/>
              </w:rPr>
            </w:pPr>
          </w:p>
          <w:p w14:paraId="0DF6B633" w14:textId="77777777" w:rsidR="00762DDE" w:rsidRPr="00762DDE" w:rsidRDefault="00762DDE" w:rsidP="00762DDE">
            <w:pPr>
              <w:spacing w:line="360" w:lineRule="auto"/>
              <w:jc w:val="center"/>
              <w:rPr>
                <w:rFonts w:ascii="Arial" w:eastAsiaTheme="minorHAnsi" w:hAnsi="Arial" w:cs="Arial"/>
                <w:color w:val="000000" w:themeColor="text1"/>
                <w:sz w:val="22"/>
                <w:szCs w:val="22"/>
                <w:lang w:eastAsia="zh-CN"/>
              </w:rPr>
            </w:pPr>
            <w:r w:rsidRPr="00762DDE">
              <w:rPr>
                <w:rFonts w:ascii="Arial" w:eastAsiaTheme="minorHAnsi" w:hAnsi="Arial" w:cs="Arial"/>
                <w:color w:val="000000" w:themeColor="text1"/>
                <w:sz w:val="22"/>
                <w:szCs w:val="22"/>
                <w:lang w:eastAsia="zh-CN"/>
              </w:rPr>
              <w:t xml:space="preserve">In this research the method(s) selected as most appropriate are positivistic questionnaires and phenomenological interviews, </w:t>
            </w:r>
            <w:r w:rsidRPr="00762DDE">
              <w:rPr>
                <w:rFonts w:ascii="Arial" w:eastAsiaTheme="minorHAnsi" w:hAnsi="Arial" w:cs="Arial"/>
                <w:color w:val="000000" w:themeColor="text1"/>
                <w:sz w:val="22"/>
                <w:szCs w:val="22"/>
              </w:rPr>
              <w:t>survey research is a unique way to flexibly gather quantitative and qualitative information from a vast scale of demographics at ease, they can be quick and easy to complete therefore individuals are usually more inclined to participate. Using interviews to collect data allows open-ended questions to provide more depth and narrative, which produce qualitative data. The multi-method approach allows for the collection of data that display both qualitative and quantitative data.</w:t>
            </w:r>
          </w:p>
          <w:p w14:paraId="4CB877A7" w14:textId="77777777" w:rsidR="00762DDE" w:rsidRPr="00762DDE" w:rsidRDefault="00762DDE" w:rsidP="00762DDE">
            <w:pPr>
              <w:spacing w:line="360" w:lineRule="auto"/>
              <w:jc w:val="center"/>
              <w:rPr>
                <w:rFonts w:ascii="Arial" w:eastAsiaTheme="minorHAnsi" w:hAnsi="Arial" w:cs="Arial"/>
                <w:color w:val="000000" w:themeColor="text1"/>
                <w:sz w:val="22"/>
                <w:szCs w:val="22"/>
                <w:lang w:eastAsia="zh-CN"/>
              </w:rPr>
            </w:pPr>
          </w:p>
        </w:tc>
      </w:tr>
    </w:tbl>
    <w:p w14:paraId="4B940A41" w14:textId="77777777" w:rsidR="00762DDE" w:rsidRPr="00762DDE" w:rsidRDefault="00762DDE" w:rsidP="00762DDE">
      <w:pPr>
        <w:jc w:val="center"/>
        <w:rPr>
          <w:rFonts w:ascii="Arial" w:eastAsiaTheme="minorHAnsi" w:hAnsi="Arial" w:cs="Arial"/>
        </w:rPr>
      </w:pPr>
      <w:r w:rsidRPr="00762DDE">
        <w:rPr>
          <w:rFonts w:ascii="Arial" w:eastAsiaTheme="minorHAnsi" w:hAnsi="Arial" w:cs="Arial"/>
        </w:rPr>
        <w:br w:type="page"/>
      </w:r>
    </w:p>
    <w:tbl>
      <w:tblPr>
        <w:tblW w:w="5164"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762DDE" w:rsidRPr="00762DDE" w14:paraId="0941AFE0" w14:textId="77777777" w:rsidTr="00583FD5">
        <w:trPr>
          <w:trHeight w:val="454"/>
          <w:jc w:val="center"/>
        </w:trPr>
        <w:tc>
          <w:tcPr>
            <w:tcW w:w="5000" w:type="pct"/>
            <w:shd w:val="clear" w:color="auto" w:fill="F2F2F2" w:themeFill="background1" w:themeFillShade="F2"/>
            <w:vAlign w:val="center"/>
          </w:tcPr>
          <w:p w14:paraId="095A3616" w14:textId="77777777" w:rsidR="00762DDE" w:rsidRPr="00762DDE" w:rsidRDefault="00762DDE" w:rsidP="00762DDE">
            <w:pPr>
              <w:spacing w:before="120"/>
              <w:jc w:val="center"/>
              <w:rPr>
                <w:rFonts w:ascii="Arial" w:eastAsiaTheme="minorHAnsi" w:hAnsi="Arial" w:cs="Arial"/>
                <w:b/>
                <w:sz w:val="22"/>
                <w:szCs w:val="22"/>
              </w:rPr>
            </w:pPr>
            <w:r w:rsidRPr="00762DDE">
              <w:rPr>
                <w:rFonts w:ascii="Arial" w:eastAsiaTheme="minorHAnsi" w:hAnsi="Arial" w:cs="Arial"/>
                <w:b/>
                <w:sz w:val="22"/>
                <w:szCs w:val="22"/>
              </w:rPr>
              <w:lastRenderedPageBreak/>
              <w:t>Location of research activity</w:t>
            </w:r>
          </w:p>
          <w:p w14:paraId="64D98EA1"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Identify all locations where research activity will take place.</w:t>
            </w:r>
          </w:p>
        </w:tc>
      </w:tr>
      <w:tr w:rsidR="00762DDE" w:rsidRPr="00762DDE" w14:paraId="0EF2929C" w14:textId="77777777" w:rsidTr="00583FD5">
        <w:trPr>
          <w:trHeight w:val="454"/>
          <w:jc w:val="center"/>
        </w:trPr>
        <w:tc>
          <w:tcPr>
            <w:tcW w:w="5000" w:type="pct"/>
            <w:vAlign w:val="center"/>
          </w:tcPr>
          <w:p w14:paraId="3804E1BE"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sz w:val="22"/>
                <w:szCs w:val="22"/>
                <w:lang w:eastAsia="zh-CN"/>
              </w:rPr>
              <w:t>Wales, the UK.</w:t>
            </w:r>
          </w:p>
          <w:p w14:paraId="2E5506CC" w14:textId="77777777" w:rsidR="00762DDE" w:rsidRPr="00762DDE" w:rsidRDefault="00762DDE" w:rsidP="00762DDE">
            <w:pPr>
              <w:jc w:val="center"/>
              <w:rPr>
                <w:rFonts w:ascii="Arial" w:eastAsiaTheme="minorHAnsi" w:hAnsi="Arial" w:cs="Arial"/>
                <w:b/>
                <w:sz w:val="22"/>
                <w:szCs w:val="22"/>
              </w:rPr>
            </w:pPr>
          </w:p>
        </w:tc>
      </w:tr>
      <w:tr w:rsidR="00762DDE" w:rsidRPr="00762DDE" w14:paraId="2D42617A" w14:textId="77777777" w:rsidTr="00583FD5">
        <w:trPr>
          <w:trHeight w:val="454"/>
          <w:jc w:val="center"/>
        </w:trPr>
        <w:tc>
          <w:tcPr>
            <w:tcW w:w="5000" w:type="pct"/>
            <w:shd w:val="clear" w:color="auto" w:fill="F2F2F2" w:themeFill="background1" w:themeFillShade="F2"/>
            <w:vAlign w:val="center"/>
          </w:tcPr>
          <w:p w14:paraId="0AEF1DA0" w14:textId="77777777" w:rsidR="00762DDE" w:rsidRPr="00762DDE" w:rsidRDefault="00762DDE" w:rsidP="00762DDE">
            <w:pPr>
              <w:spacing w:before="120"/>
              <w:jc w:val="center"/>
              <w:rPr>
                <w:rFonts w:ascii="Arial" w:eastAsiaTheme="minorHAnsi" w:hAnsi="Arial" w:cs="Arial"/>
                <w:b/>
                <w:sz w:val="22"/>
                <w:szCs w:val="22"/>
              </w:rPr>
            </w:pPr>
            <w:r w:rsidRPr="00762DDE">
              <w:rPr>
                <w:rFonts w:ascii="Arial" w:eastAsiaTheme="minorHAnsi" w:hAnsi="Arial" w:cs="Arial"/>
                <w:b/>
                <w:sz w:val="22"/>
                <w:szCs w:val="22"/>
              </w:rPr>
              <w:t>Research activity outside of the UK</w:t>
            </w:r>
          </w:p>
          <w:p w14:paraId="12504A63" w14:textId="77777777" w:rsidR="00762DDE" w:rsidRPr="00762DDE" w:rsidRDefault="00762DDE" w:rsidP="00762DDE">
            <w:pPr>
              <w:autoSpaceDE w:val="0"/>
              <w:autoSpaceDN w:val="0"/>
              <w:adjustRightInd w:val="0"/>
              <w:jc w:val="center"/>
              <w:rPr>
                <w:rFonts w:ascii="Arial" w:eastAsiaTheme="minorHAnsi" w:hAnsi="Arial" w:cs="Arial"/>
                <w:sz w:val="22"/>
                <w:szCs w:val="22"/>
              </w:rPr>
            </w:pPr>
            <w:r w:rsidRPr="00762DDE">
              <w:rPr>
                <w:rFonts w:ascii="Arial" w:eastAsiaTheme="minorHAnsi"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762DDE" w:rsidRPr="00762DDE" w14:paraId="7C075223" w14:textId="77777777" w:rsidTr="00583FD5">
        <w:trPr>
          <w:trHeight w:val="454"/>
          <w:jc w:val="center"/>
        </w:trPr>
        <w:tc>
          <w:tcPr>
            <w:tcW w:w="5000" w:type="pct"/>
            <w:vAlign w:val="center"/>
          </w:tcPr>
          <w:p w14:paraId="66A250EC" w14:textId="77777777" w:rsidR="00762DDE" w:rsidRPr="00762DDE" w:rsidRDefault="00762DDE" w:rsidP="00762DDE">
            <w:pPr>
              <w:spacing w:line="360" w:lineRule="auto"/>
              <w:jc w:val="center"/>
              <w:rPr>
                <w:rFonts w:ascii="Arial" w:eastAsiaTheme="minorHAnsi" w:hAnsi="Arial" w:cs="Arial"/>
                <w:color w:val="000000" w:themeColor="text1"/>
                <w:sz w:val="22"/>
                <w:szCs w:val="22"/>
              </w:rPr>
            </w:pPr>
          </w:p>
        </w:tc>
      </w:tr>
    </w:tbl>
    <w:tbl>
      <w:tblPr>
        <w:tblStyle w:val="TableGrid1"/>
        <w:tblW w:w="9923" w:type="dxa"/>
        <w:jc w:val="center"/>
        <w:tblLayout w:type="fixed"/>
        <w:tblLook w:val="04A0" w:firstRow="1" w:lastRow="0" w:firstColumn="1" w:lastColumn="0" w:noHBand="0" w:noVBand="1"/>
      </w:tblPr>
      <w:tblGrid>
        <w:gridCol w:w="8222"/>
        <w:gridCol w:w="850"/>
        <w:gridCol w:w="851"/>
      </w:tblGrid>
      <w:tr w:rsidR="00762DDE" w:rsidRPr="00762DDE" w14:paraId="6532561A" w14:textId="77777777" w:rsidTr="00583FD5">
        <w:trPr>
          <w:jc w:val="center"/>
        </w:trPr>
        <w:tc>
          <w:tcPr>
            <w:tcW w:w="8222" w:type="dxa"/>
            <w:vMerge w:val="restart"/>
            <w:shd w:val="clear" w:color="auto" w:fill="F2F2F2" w:themeFill="background1" w:themeFillShade="F2"/>
            <w:vAlign w:val="center"/>
          </w:tcPr>
          <w:p w14:paraId="3FE6F1D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 xml:space="preserve">Use of documentation not in the public domain: Are any documents </w:t>
            </w:r>
            <w:r w:rsidRPr="00762DDE">
              <w:rPr>
                <w:rFonts w:ascii="Arial" w:eastAsiaTheme="minorEastAsia" w:hAnsi="Arial" w:cs="Arial"/>
                <w:b/>
                <w:sz w:val="22"/>
                <w:szCs w:val="22"/>
                <w:u w:val="single"/>
              </w:rPr>
              <w:t>NOT</w:t>
            </w:r>
            <w:r w:rsidRPr="00762DDE">
              <w:rPr>
                <w:rFonts w:ascii="Arial" w:eastAsiaTheme="minorEastAsia" w:hAnsi="Arial" w:cs="Arial"/>
                <w:sz w:val="22"/>
                <w:szCs w:val="22"/>
              </w:rPr>
              <w:t xml:space="preserve"> publicly available?</w:t>
            </w:r>
          </w:p>
          <w:p w14:paraId="19D898F4"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tc>
        <w:tc>
          <w:tcPr>
            <w:tcW w:w="850" w:type="dxa"/>
            <w:shd w:val="clear" w:color="auto" w:fill="F2F2F2" w:themeFill="background1" w:themeFillShade="F2"/>
            <w:vAlign w:val="center"/>
          </w:tcPr>
          <w:p w14:paraId="257085EF"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NO</w:t>
            </w:r>
          </w:p>
        </w:tc>
        <w:tc>
          <w:tcPr>
            <w:tcW w:w="851" w:type="dxa"/>
            <w:shd w:val="clear" w:color="auto" w:fill="D9D9D9" w:themeFill="background1" w:themeFillShade="D9"/>
            <w:vAlign w:val="center"/>
          </w:tcPr>
          <w:sdt>
            <w:sdtPr>
              <w:rPr>
                <w:rFonts w:eastAsiaTheme="minorEastAsia"/>
                <w:bCs/>
                <w:sz w:val="22"/>
                <w:szCs w:val="22"/>
              </w:rPr>
              <w:id w:val="1420137672"/>
              <w14:checkbox>
                <w14:checked w14:val="1"/>
                <w14:checkedState w14:val="2612" w14:font="MS Gothic"/>
                <w14:uncheckedState w14:val="2610" w14:font="MS Gothic"/>
              </w14:checkbox>
            </w:sdtPr>
            <w:sdtContent>
              <w:p w14:paraId="68CEEBA0"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Cs/>
                    <w:sz w:val="22"/>
                    <w:szCs w:val="22"/>
                  </w:rPr>
                  <w:t>☒</w:t>
                </w:r>
              </w:p>
            </w:sdtContent>
          </w:sdt>
        </w:tc>
      </w:tr>
      <w:tr w:rsidR="00762DDE" w:rsidRPr="00762DDE" w14:paraId="17DBDB69" w14:textId="77777777" w:rsidTr="00583FD5">
        <w:trPr>
          <w:jc w:val="center"/>
        </w:trPr>
        <w:tc>
          <w:tcPr>
            <w:tcW w:w="8222" w:type="dxa"/>
            <w:vMerge/>
            <w:shd w:val="clear" w:color="auto" w:fill="F2F2F2" w:themeFill="background1" w:themeFillShade="F2"/>
          </w:tcPr>
          <w:p w14:paraId="571E22BF"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tc>
        <w:tc>
          <w:tcPr>
            <w:tcW w:w="850" w:type="dxa"/>
            <w:shd w:val="clear" w:color="auto" w:fill="F2F2F2" w:themeFill="background1" w:themeFillShade="F2"/>
            <w:vAlign w:val="center"/>
          </w:tcPr>
          <w:p w14:paraId="3A27EA87"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YES</w:t>
            </w:r>
          </w:p>
        </w:tc>
        <w:tc>
          <w:tcPr>
            <w:tcW w:w="851" w:type="dxa"/>
            <w:shd w:val="clear" w:color="auto" w:fill="D9D9D9" w:themeFill="background1" w:themeFillShade="D9"/>
            <w:vAlign w:val="center"/>
          </w:tcPr>
          <w:p w14:paraId="285D2186" w14:textId="77777777" w:rsidR="00762DDE" w:rsidRPr="00762DDE" w:rsidRDefault="006D46AB" w:rsidP="00762DDE">
            <w:pPr>
              <w:autoSpaceDE w:val="0"/>
              <w:autoSpaceDN w:val="0"/>
              <w:adjustRightInd w:val="0"/>
              <w:jc w:val="center"/>
              <w:rPr>
                <w:rFonts w:ascii="Arial" w:eastAsiaTheme="minorEastAsia" w:hAnsi="Arial" w:cs="Arial"/>
                <w:bCs/>
                <w:sz w:val="22"/>
                <w:szCs w:val="22"/>
              </w:rPr>
            </w:pPr>
            <w:sdt>
              <w:sdtPr>
                <w:rPr>
                  <w:rFonts w:eastAsiaTheme="minorEastAsia"/>
                  <w:bCs/>
                  <w:sz w:val="22"/>
                  <w:szCs w:val="22"/>
                </w:rPr>
                <w:id w:val="1644230281"/>
                <w14:checkbox>
                  <w14:checked w14:val="0"/>
                  <w14:checkedState w14:val="2612" w14:font="MS Gothic"/>
                  <w14:uncheckedState w14:val="2610" w14:font="MS Gothic"/>
                </w14:checkbox>
              </w:sdtPr>
              <w:sdtContent>
                <w:r w:rsidR="00762DDE" w:rsidRPr="00762DDE">
                  <w:rPr>
                    <w:rFonts w:ascii="Segoe UI Symbol" w:eastAsiaTheme="minorEastAsia" w:hAnsi="Segoe UI Symbol" w:cs="Segoe UI Symbol"/>
                    <w:bCs/>
                    <w:sz w:val="22"/>
                    <w:szCs w:val="22"/>
                  </w:rPr>
                  <w:t>☐</w:t>
                </w:r>
              </w:sdtContent>
            </w:sdt>
          </w:p>
        </w:tc>
      </w:tr>
      <w:tr w:rsidR="00762DDE" w:rsidRPr="00762DDE" w14:paraId="2954B707" w14:textId="77777777" w:rsidTr="00583FD5">
        <w:trPr>
          <w:jc w:val="center"/>
        </w:trPr>
        <w:tc>
          <w:tcPr>
            <w:tcW w:w="9923" w:type="dxa"/>
            <w:gridSpan w:val="3"/>
            <w:shd w:val="clear" w:color="auto" w:fill="FFFFFF" w:themeFill="background1"/>
          </w:tcPr>
          <w:p w14:paraId="687D1AC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2279BACF" w14:textId="77777777" w:rsidR="00762DDE" w:rsidRPr="00762DDE" w:rsidRDefault="00762DDE" w:rsidP="00762DDE">
            <w:pPr>
              <w:jc w:val="center"/>
              <w:rPr>
                <w:rFonts w:ascii="Arial" w:eastAsiaTheme="minorEastAsia" w:hAnsi="Arial" w:cs="Arial"/>
                <w:sz w:val="22"/>
                <w:szCs w:val="22"/>
              </w:rPr>
            </w:pPr>
          </w:p>
          <w:p w14:paraId="3300619B" w14:textId="77777777" w:rsidR="00762DDE" w:rsidRPr="00762DDE" w:rsidRDefault="00762DDE" w:rsidP="00762DDE">
            <w:pPr>
              <w:jc w:val="center"/>
              <w:rPr>
                <w:rFonts w:ascii="Arial" w:eastAsiaTheme="minorEastAsia" w:hAnsi="Arial" w:cs="Arial"/>
                <w:sz w:val="22"/>
                <w:szCs w:val="22"/>
              </w:rPr>
            </w:pPr>
          </w:p>
          <w:p w14:paraId="30AD38F2" w14:textId="77777777" w:rsidR="00762DDE" w:rsidRPr="00762DDE" w:rsidRDefault="00762DDE" w:rsidP="00762DDE">
            <w:pPr>
              <w:jc w:val="center"/>
              <w:rPr>
                <w:rFonts w:ascii="Arial" w:eastAsiaTheme="minorEastAsia" w:hAnsi="Arial" w:cs="Arial"/>
                <w:sz w:val="22"/>
                <w:szCs w:val="22"/>
              </w:rPr>
            </w:pPr>
          </w:p>
          <w:p w14:paraId="006E7A41"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Arial" w:eastAsiaTheme="minorEastAsia" w:hAnsi="Arial" w:cs="Arial"/>
                <w:i/>
                <w:sz w:val="18"/>
                <w:szCs w:val="18"/>
              </w:rPr>
              <w:t>(this box should expand as you type)</w:t>
            </w:r>
          </w:p>
        </w:tc>
      </w:tr>
    </w:tbl>
    <w:p w14:paraId="31FE4FDA"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p>
    <w:p w14:paraId="044A280B" w14:textId="77777777" w:rsidR="00762DDE" w:rsidRPr="00762DDE" w:rsidRDefault="00762DDE" w:rsidP="00762DDE">
      <w:pPr>
        <w:jc w:val="center"/>
        <w:rPr>
          <w:rFonts w:ascii="Arial" w:eastAsiaTheme="minorHAnsi" w:hAnsi="Arial" w:cs="Arial"/>
          <w:b/>
          <w:sz w:val="22"/>
          <w:szCs w:val="22"/>
        </w:rPr>
      </w:pPr>
      <w:r w:rsidRPr="00762DDE">
        <w:rPr>
          <w:rFonts w:ascii="Arial" w:eastAsiaTheme="minorHAnsi" w:hAnsi="Arial" w:cs="Arial"/>
          <w:b/>
          <w:sz w:val="22"/>
          <w:szCs w:val="22"/>
        </w:rPr>
        <w:br w:type="page"/>
      </w:r>
    </w:p>
    <w:p w14:paraId="2BEECE8E"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lastRenderedPageBreak/>
        <w:t>SECTION F: Scope of Research Activity</w:t>
      </w:r>
    </w:p>
    <w:tbl>
      <w:tblPr>
        <w:tblStyle w:val="TableGrid1"/>
        <w:tblW w:w="9889" w:type="dxa"/>
        <w:jc w:val="center"/>
        <w:tblLook w:val="04A0" w:firstRow="1" w:lastRow="0" w:firstColumn="1" w:lastColumn="0" w:noHBand="0" w:noVBand="1"/>
      </w:tblPr>
      <w:tblGrid>
        <w:gridCol w:w="8227"/>
        <w:gridCol w:w="846"/>
        <w:gridCol w:w="816"/>
      </w:tblGrid>
      <w:tr w:rsidR="00762DDE" w:rsidRPr="00762DDE" w14:paraId="3AAFDE6C" w14:textId="77777777" w:rsidTr="00583FD5">
        <w:trPr>
          <w:jc w:val="center"/>
        </w:trPr>
        <w:tc>
          <w:tcPr>
            <w:tcW w:w="8227" w:type="dxa"/>
            <w:shd w:val="clear" w:color="auto" w:fill="F2F2F2" w:themeFill="background1" w:themeFillShade="F2"/>
          </w:tcPr>
          <w:p w14:paraId="0376E14A"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 xml:space="preserve">Will the research activity </w:t>
            </w:r>
            <w:proofErr w:type="gramStart"/>
            <w:r w:rsidRPr="00762DDE">
              <w:rPr>
                <w:rFonts w:ascii="Arial" w:eastAsiaTheme="minorEastAsia" w:hAnsi="Arial" w:cs="Arial"/>
                <w:b/>
                <w:sz w:val="22"/>
                <w:szCs w:val="22"/>
              </w:rPr>
              <w:t>include:</w:t>
            </w:r>
            <w:proofErr w:type="gramEnd"/>
          </w:p>
        </w:tc>
        <w:tc>
          <w:tcPr>
            <w:tcW w:w="846" w:type="dxa"/>
            <w:shd w:val="clear" w:color="auto" w:fill="F2F2F2" w:themeFill="background1" w:themeFillShade="F2"/>
          </w:tcPr>
          <w:p w14:paraId="02AD787D"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p w14:paraId="53F40FC4"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YES</w:t>
            </w:r>
          </w:p>
        </w:tc>
        <w:tc>
          <w:tcPr>
            <w:tcW w:w="816" w:type="dxa"/>
            <w:shd w:val="clear" w:color="auto" w:fill="F2F2F2" w:themeFill="background1" w:themeFillShade="F2"/>
          </w:tcPr>
          <w:p w14:paraId="550DA4D0"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p w14:paraId="0778A71E"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NO</w:t>
            </w:r>
          </w:p>
        </w:tc>
      </w:tr>
      <w:tr w:rsidR="00762DDE" w:rsidRPr="00762DDE" w14:paraId="04C5713E" w14:textId="77777777" w:rsidTr="00583FD5">
        <w:trPr>
          <w:trHeight w:val="439"/>
          <w:jc w:val="center"/>
        </w:trPr>
        <w:tc>
          <w:tcPr>
            <w:tcW w:w="8227" w:type="dxa"/>
            <w:shd w:val="clear" w:color="auto" w:fill="F2F2F2" w:themeFill="background1" w:themeFillShade="F2"/>
            <w:vAlign w:val="center"/>
          </w:tcPr>
          <w:p w14:paraId="07F4BBB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Use of a questionnaire or similar research instrument?</w:t>
            </w:r>
          </w:p>
        </w:tc>
        <w:tc>
          <w:tcPr>
            <w:tcW w:w="846" w:type="dxa"/>
            <w:shd w:val="clear" w:color="auto" w:fill="BFBFBF" w:themeFill="background1" w:themeFillShade="BF"/>
            <w:vAlign w:val="center"/>
          </w:tcPr>
          <w:sdt>
            <w:sdtPr>
              <w:rPr>
                <w:rFonts w:eastAsiaTheme="minorEastAsia"/>
                <w:b/>
                <w:bCs/>
                <w:sz w:val="22"/>
                <w:szCs w:val="22"/>
              </w:rPr>
              <w:id w:val="1843739070"/>
              <w14:checkbox>
                <w14:checked w14:val="1"/>
                <w14:checkedState w14:val="2612" w14:font="MS Gothic"/>
                <w14:uncheckedState w14:val="2610" w14:font="MS Gothic"/>
              </w14:checkbox>
            </w:sdtPr>
            <w:sdtContent>
              <w:p w14:paraId="52D307B8"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474143939"/>
              <w14:checkbox>
                <w14:checked w14:val="0"/>
                <w14:checkedState w14:val="2612" w14:font="MS Gothic"/>
                <w14:uncheckedState w14:val="2610" w14:font="MS Gothic"/>
              </w14:checkbox>
            </w:sdtPr>
            <w:sdtContent>
              <w:p w14:paraId="04DBF15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24E28EF9" w14:textId="77777777" w:rsidTr="00583FD5">
        <w:trPr>
          <w:trHeight w:val="439"/>
          <w:jc w:val="center"/>
        </w:trPr>
        <w:tc>
          <w:tcPr>
            <w:tcW w:w="8227" w:type="dxa"/>
            <w:shd w:val="clear" w:color="auto" w:fill="F2F2F2" w:themeFill="background1" w:themeFillShade="F2"/>
            <w:vAlign w:val="center"/>
          </w:tcPr>
          <w:p w14:paraId="25960F92"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Use of interviews?</w:t>
            </w:r>
          </w:p>
        </w:tc>
        <w:tc>
          <w:tcPr>
            <w:tcW w:w="846" w:type="dxa"/>
            <w:shd w:val="clear" w:color="auto" w:fill="BFBFBF" w:themeFill="background1" w:themeFillShade="BF"/>
            <w:vAlign w:val="center"/>
          </w:tcPr>
          <w:sdt>
            <w:sdtPr>
              <w:rPr>
                <w:rFonts w:eastAsiaTheme="minorEastAsia"/>
                <w:b/>
                <w:bCs/>
                <w:sz w:val="22"/>
                <w:szCs w:val="22"/>
              </w:rPr>
              <w:id w:val="-800765487"/>
              <w14:checkbox>
                <w14:checked w14:val="1"/>
                <w14:checkedState w14:val="2612" w14:font="MS Gothic"/>
                <w14:uncheckedState w14:val="2610" w14:font="MS Gothic"/>
              </w14:checkbox>
            </w:sdtPr>
            <w:sdtContent>
              <w:p w14:paraId="08E028C9"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749926786"/>
              <w14:checkbox>
                <w14:checked w14:val="0"/>
                <w14:checkedState w14:val="2612" w14:font="MS Gothic"/>
                <w14:uncheckedState w14:val="2610" w14:font="MS Gothic"/>
              </w14:checkbox>
            </w:sdtPr>
            <w:sdtContent>
              <w:p w14:paraId="1A896B3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1F6048B8" w14:textId="77777777" w:rsidTr="00583FD5">
        <w:trPr>
          <w:trHeight w:val="403"/>
          <w:jc w:val="center"/>
        </w:trPr>
        <w:tc>
          <w:tcPr>
            <w:tcW w:w="8227" w:type="dxa"/>
            <w:shd w:val="clear" w:color="auto" w:fill="F2F2F2" w:themeFill="background1" w:themeFillShade="F2"/>
            <w:vAlign w:val="center"/>
          </w:tcPr>
          <w:p w14:paraId="22939B3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Use of diaries?</w:t>
            </w:r>
          </w:p>
        </w:tc>
        <w:tc>
          <w:tcPr>
            <w:tcW w:w="846" w:type="dxa"/>
            <w:shd w:val="clear" w:color="auto" w:fill="BFBFBF" w:themeFill="background1" w:themeFillShade="BF"/>
            <w:vAlign w:val="center"/>
          </w:tcPr>
          <w:sdt>
            <w:sdtPr>
              <w:rPr>
                <w:rFonts w:eastAsiaTheme="minorEastAsia"/>
                <w:b/>
                <w:bCs/>
                <w:sz w:val="22"/>
                <w:szCs w:val="22"/>
              </w:rPr>
              <w:id w:val="319468663"/>
              <w14:checkbox>
                <w14:checked w14:val="0"/>
                <w14:checkedState w14:val="2612" w14:font="MS Gothic"/>
                <w14:uncheckedState w14:val="2610" w14:font="MS Gothic"/>
              </w14:checkbox>
            </w:sdtPr>
            <w:sdtContent>
              <w:p w14:paraId="13B6154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900483589"/>
              <w14:checkbox>
                <w14:checked w14:val="1"/>
                <w14:checkedState w14:val="2612" w14:font="MS Gothic"/>
                <w14:uncheckedState w14:val="2610" w14:font="MS Gothic"/>
              </w14:checkbox>
            </w:sdtPr>
            <w:sdtContent>
              <w:p w14:paraId="4B5BE4A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77170AB3" w14:textId="77777777" w:rsidTr="00583FD5">
        <w:trPr>
          <w:trHeight w:val="403"/>
          <w:jc w:val="center"/>
        </w:trPr>
        <w:tc>
          <w:tcPr>
            <w:tcW w:w="8227" w:type="dxa"/>
            <w:shd w:val="clear" w:color="auto" w:fill="F2F2F2" w:themeFill="background1" w:themeFillShade="F2"/>
            <w:vAlign w:val="center"/>
          </w:tcPr>
          <w:p w14:paraId="4BD2711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Participant observation with their knowledge?</w:t>
            </w:r>
          </w:p>
        </w:tc>
        <w:tc>
          <w:tcPr>
            <w:tcW w:w="846" w:type="dxa"/>
            <w:shd w:val="clear" w:color="auto" w:fill="BFBFBF" w:themeFill="background1" w:themeFillShade="BF"/>
            <w:vAlign w:val="center"/>
          </w:tcPr>
          <w:sdt>
            <w:sdtPr>
              <w:rPr>
                <w:rFonts w:eastAsiaTheme="minorEastAsia"/>
                <w:b/>
                <w:bCs/>
                <w:sz w:val="22"/>
                <w:szCs w:val="22"/>
              </w:rPr>
              <w:id w:val="282394886"/>
              <w14:checkbox>
                <w14:checked w14:val="0"/>
                <w14:checkedState w14:val="2612" w14:font="MS Gothic"/>
                <w14:uncheckedState w14:val="2610" w14:font="MS Gothic"/>
              </w14:checkbox>
            </w:sdtPr>
            <w:sdtContent>
              <w:p w14:paraId="63496CA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1338917432"/>
              <w14:checkbox>
                <w14:checked w14:val="1"/>
                <w14:checkedState w14:val="2612" w14:font="MS Gothic"/>
                <w14:uncheckedState w14:val="2610" w14:font="MS Gothic"/>
              </w14:checkbox>
            </w:sdtPr>
            <w:sdtContent>
              <w:p w14:paraId="12DB033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2682864A" w14:textId="77777777" w:rsidTr="00583FD5">
        <w:trPr>
          <w:trHeight w:val="439"/>
          <w:jc w:val="center"/>
        </w:trPr>
        <w:tc>
          <w:tcPr>
            <w:tcW w:w="8227" w:type="dxa"/>
            <w:shd w:val="clear" w:color="auto" w:fill="F2F2F2" w:themeFill="background1" w:themeFillShade="F2"/>
            <w:vAlign w:val="center"/>
          </w:tcPr>
          <w:p w14:paraId="4A027E4C"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Participant observation without their knowledge?</w:t>
            </w:r>
          </w:p>
        </w:tc>
        <w:tc>
          <w:tcPr>
            <w:tcW w:w="846" w:type="dxa"/>
            <w:shd w:val="clear" w:color="auto" w:fill="BFBFBF" w:themeFill="background1" w:themeFillShade="BF"/>
            <w:vAlign w:val="center"/>
          </w:tcPr>
          <w:sdt>
            <w:sdtPr>
              <w:rPr>
                <w:rFonts w:eastAsiaTheme="minorEastAsia"/>
                <w:b/>
                <w:bCs/>
                <w:sz w:val="22"/>
                <w:szCs w:val="22"/>
              </w:rPr>
              <w:id w:val="-1942599491"/>
              <w14:checkbox>
                <w14:checked w14:val="0"/>
                <w14:checkedState w14:val="2612" w14:font="MS Gothic"/>
                <w14:uncheckedState w14:val="2610" w14:font="MS Gothic"/>
              </w14:checkbox>
            </w:sdtPr>
            <w:sdtContent>
              <w:p w14:paraId="5CB3FA7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626286741"/>
              <w14:checkbox>
                <w14:checked w14:val="1"/>
                <w14:checkedState w14:val="2612" w14:font="MS Gothic"/>
                <w14:uncheckedState w14:val="2610" w14:font="MS Gothic"/>
              </w14:checkbox>
            </w:sdtPr>
            <w:sdtContent>
              <w:p w14:paraId="7F9C33F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3C860C25" w14:textId="77777777" w:rsidTr="00583FD5">
        <w:trPr>
          <w:trHeight w:val="403"/>
          <w:jc w:val="center"/>
        </w:trPr>
        <w:tc>
          <w:tcPr>
            <w:tcW w:w="8227" w:type="dxa"/>
            <w:shd w:val="clear" w:color="auto" w:fill="F2F2F2" w:themeFill="background1" w:themeFillShade="F2"/>
            <w:vAlign w:val="center"/>
          </w:tcPr>
          <w:p w14:paraId="78668C9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Use of video or audio recording?</w:t>
            </w:r>
          </w:p>
        </w:tc>
        <w:tc>
          <w:tcPr>
            <w:tcW w:w="846" w:type="dxa"/>
            <w:shd w:val="clear" w:color="auto" w:fill="BFBFBF" w:themeFill="background1" w:themeFillShade="BF"/>
            <w:vAlign w:val="center"/>
          </w:tcPr>
          <w:sdt>
            <w:sdtPr>
              <w:rPr>
                <w:rFonts w:eastAsiaTheme="minorEastAsia"/>
                <w:b/>
                <w:bCs/>
                <w:sz w:val="22"/>
                <w:szCs w:val="22"/>
              </w:rPr>
              <w:id w:val="-387187341"/>
              <w14:checkbox>
                <w14:checked w14:val="1"/>
                <w14:checkedState w14:val="2612" w14:font="MS Gothic"/>
                <w14:uncheckedState w14:val="2610" w14:font="MS Gothic"/>
              </w14:checkbox>
            </w:sdtPr>
            <w:sdtContent>
              <w:p w14:paraId="112C502E"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1580675213"/>
              <w14:checkbox>
                <w14:checked w14:val="0"/>
                <w14:checkedState w14:val="2612" w14:font="MS Gothic"/>
                <w14:uncheckedState w14:val="2610" w14:font="MS Gothic"/>
              </w14:checkbox>
            </w:sdtPr>
            <w:sdtContent>
              <w:p w14:paraId="6C0CA79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74A33256" w14:textId="77777777" w:rsidTr="00583FD5">
        <w:trPr>
          <w:trHeight w:val="439"/>
          <w:jc w:val="center"/>
        </w:trPr>
        <w:tc>
          <w:tcPr>
            <w:tcW w:w="8227" w:type="dxa"/>
            <w:shd w:val="clear" w:color="auto" w:fill="F2F2F2" w:themeFill="background1" w:themeFillShade="F2"/>
            <w:vAlign w:val="center"/>
          </w:tcPr>
          <w:p w14:paraId="7D8CBB9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eastAsiaTheme="minorEastAsia"/>
                <w:b/>
                <w:bCs/>
                <w:sz w:val="22"/>
                <w:szCs w:val="22"/>
              </w:rPr>
              <w:id w:val="-1397120567"/>
              <w14:checkbox>
                <w14:checked w14:val="0"/>
                <w14:checkedState w14:val="2612" w14:font="MS Gothic"/>
                <w14:uncheckedState w14:val="2610" w14:font="MS Gothic"/>
              </w14:checkbox>
            </w:sdtPr>
            <w:sdtContent>
              <w:p w14:paraId="1B0542A9"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587048268"/>
              <w14:checkbox>
                <w14:checked w14:val="1"/>
                <w14:checkedState w14:val="2612" w14:font="MS Gothic"/>
                <w14:uncheckedState w14:val="2610" w14:font="MS Gothic"/>
              </w14:checkbox>
            </w:sdtPr>
            <w:sdtContent>
              <w:p w14:paraId="33DB06DE"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788CD9DB" w14:textId="77777777" w:rsidTr="00583FD5">
        <w:trPr>
          <w:trHeight w:val="403"/>
          <w:jc w:val="center"/>
        </w:trPr>
        <w:tc>
          <w:tcPr>
            <w:tcW w:w="8227" w:type="dxa"/>
            <w:shd w:val="clear" w:color="auto" w:fill="F2F2F2" w:themeFill="background1" w:themeFillShade="F2"/>
            <w:vAlign w:val="center"/>
          </w:tcPr>
          <w:p w14:paraId="33CEF638"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eastAsiaTheme="minorEastAsia"/>
                <w:b/>
                <w:bCs/>
                <w:sz w:val="22"/>
                <w:szCs w:val="22"/>
              </w:rPr>
              <w:id w:val="-723911514"/>
              <w14:checkbox>
                <w14:checked w14:val="0"/>
                <w14:checkedState w14:val="2612" w14:font="MS Gothic"/>
                <w14:uncheckedState w14:val="2610" w14:font="MS Gothic"/>
              </w14:checkbox>
            </w:sdtPr>
            <w:sdtContent>
              <w:p w14:paraId="25C8884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655270249"/>
              <w14:checkbox>
                <w14:checked w14:val="1"/>
                <w14:checkedState w14:val="2612" w14:font="MS Gothic"/>
                <w14:uncheckedState w14:val="2610" w14:font="MS Gothic"/>
              </w14:checkbox>
            </w:sdtPr>
            <w:sdtContent>
              <w:p w14:paraId="191FEB2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6CB8A387" w14:textId="77777777" w:rsidTr="00583FD5">
        <w:trPr>
          <w:trHeight w:val="403"/>
          <w:jc w:val="center"/>
        </w:trPr>
        <w:tc>
          <w:tcPr>
            <w:tcW w:w="8227" w:type="dxa"/>
            <w:shd w:val="clear" w:color="auto" w:fill="F2F2F2" w:themeFill="background1" w:themeFillShade="F2"/>
            <w:vAlign w:val="center"/>
          </w:tcPr>
          <w:p w14:paraId="4E8EAA9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eastAsiaTheme="minorEastAsia"/>
                <w:b/>
                <w:bCs/>
                <w:sz w:val="22"/>
                <w:szCs w:val="22"/>
              </w:rPr>
              <w:id w:val="1994977168"/>
              <w14:checkbox>
                <w14:checked w14:val="0"/>
                <w14:checkedState w14:val="2612" w14:font="MS Gothic"/>
                <w14:uncheckedState w14:val="2610" w14:font="MS Gothic"/>
              </w14:checkbox>
            </w:sdtPr>
            <w:sdtContent>
              <w:p w14:paraId="5232F211"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2119442801"/>
              <w14:checkbox>
                <w14:checked w14:val="1"/>
                <w14:checkedState w14:val="2612" w14:font="MS Gothic"/>
                <w14:uncheckedState w14:val="2610" w14:font="MS Gothic"/>
              </w14:checkbox>
            </w:sdtPr>
            <w:sdtContent>
              <w:p w14:paraId="077D4B26"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57E312CA" w14:textId="77777777" w:rsidTr="00583FD5">
        <w:trPr>
          <w:trHeight w:val="403"/>
          <w:jc w:val="center"/>
        </w:trPr>
        <w:tc>
          <w:tcPr>
            <w:tcW w:w="8227" w:type="dxa"/>
            <w:shd w:val="clear" w:color="auto" w:fill="F2F2F2" w:themeFill="background1" w:themeFillShade="F2"/>
            <w:vAlign w:val="center"/>
          </w:tcPr>
          <w:p w14:paraId="02667120"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eastAsiaTheme="minorEastAsia"/>
                <w:b/>
                <w:bCs/>
                <w:sz w:val="22"/>
                <w:szCs w:val="22"/>
              </w:rPr>
              <w:id w:val="-570350383"/>
              <w14:checkbox>
                <w14:checked w14:val="0"/>
                <w14:checkedState w14:val="2612" w14:font="MS Gothic"/>
                <w14:uncheckedState w14:val="2610" w14:font="MS Gothic"/>
              </w14:checkbox>
            </w:sdtPr>
            <w:sdtContent>
              <w:p w14:paraId="2F0E8E80"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904758639"/>
              <w14:checkbox>
                <w14:checked w14:val="1"/>
                <w14:checkedState w14:val="2612" w14:font="MS Gothic"/>
                <w14:uncheckedState w14:val="2610" w14:font="MS Gothic"/>
              </w14:checkbox>
            </w:sdtPr>
            <w:sdtContent>
              <w:p w14:paraId="5C7D8EFB"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6D102215" w14:textId="77777777" w:rsidTr="00583FD5">
        <w:trPr>
          <w:trHeight w:val="403"/>
          <w:jc w:val="center"/>
        </w:trPr>
        <w:tc>
          <w:tcPr>
            <w:tcW w:w="8227" w:type="dxa"/>
            <w:shd w:val="clear" w:color="auto" w:fill="F2F2F2" w:themeFill="background1" w:themeFillShade="F2"/>
            <w:vAlign w:val="center"/>
          </w:tcPr>
          <w:p w14:paraId="3D54C6E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Use of procedures that involve deception?</w:t>
            </w:r>
          </w:p>
        </w:tc>
        <w:tc>
          <w:tcPr>
            <w:tcW w:w="846" w:type="dxa"/>
            <w:shd w:val="clear" w:color="auto" w:fill="BFBFBF" w:themeFill="background1" w:themeFillShade="BF"/>
            <w:vAlign w:val="center"/>
          </w:tcPr>
          <w:sdt>
            <w:sdtPr>
              <w:rPr>
                <w:rFonts w:eastAsiaTheme="minorEastAsia"/>
                <w:b/>
                <w:bCs/>
                <w:sz w:val="22"/>
                <w:szCs w:val="22"/>
              </w:rPr>
              <w:id w:val="362719355"/>
              <w14:checkbox>
                <w14:checked w14:val="0"/>
                <w14:checkedState w14:val="2612" w14:font="MS Gothic"/>
                <w14:uncheckedState w14:val="2610" w14:font="MS Gothic"/>
              </w14:checkbox>
            </w:sdtPr>
            <w:sdtContent>
              <w:p w14:paraId="785F0E2A"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1074700241"/>
              <w14:checkbox>
                <w14:checked w14:val="1"/>
                <w14:checkedState w14:val="2612" w14:font="MS Gothic"/>
                <w14:uncheckedState w14:val="2610" w14:font="MS Gothic"/>
              </w14:checkbox>
            </w:sdtPr>
            <w:sdtContent>
              <w:p w14:paraId="71AF4C54"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540DB518" w14:textId="77777777" w:rsidTr="00583FD5">
        <w:trPr>
          <w:trHeight w:val="403"/>
          <w:jc w:val="center"/>
        </w:trPr>
        <w:tc>
          <w:tcPr>
            <w:tcW w:w="8227" w:type="dxa"/>
            <w:shd w:val="clear" w:color="auto" w:fill="F2F2F2" w:themeFill="background1" w:themeFillShade="F2"/>
            <w:vAlign w:val="center"/>
          </w:tcPr>
          <w:p w14:paraId="1EF86B4E"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Administration of any substance, agent or placebo?</w:t>
            </w:r>
          </w:p>
        </w:tc>
        <w:tc>
          <w:tcPr>
            <w:tcW w:w="846" w:type="dxa"/>
            <w:shd w:val="clear" w:color="auto" w:fill="BFBFBF" w:themeFill="background1" w:themeFillShade="BF"/>
            <w:vAlign w:val="center"/>
          </w:tcPr>
          <w:sdt>
            <w:sdtPr>
              <w:rPr>
                <w:rFonts w:eastAsiaTheme="minorEastAsia"/>
                <w:b/>
                <w:bCs/>
                <w:sz w:val="22"/>
                <w:szCs w:val="22"/>
              </w:rPr>
              <w:id w:val="-1924798936"/>
              <w14:checkbox>
                <w14:checked w14:val="0"/>
                <w14:checkedState w14:val="2612" w14:font="MS Gothic"/>
                <w14:uncheckedState w14:val="2610" w14:font="MS Gothic"/>
              </w14:checkbox>
            </w:sdtPr>
            <w:sdtContent>
              <w:p w14:paraId="3B394390"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624625241"/>
              <w14:checkbox>
                <w14:checked w14:val="1"/>
                <w14:checkedState w14:val="2612" w14:font="MS Gothic"/>
                <w14:uncheckedState w14:val="2610" w14:font="MS Gothic"/>
              </w14:checkbox>
            </w:sdtPr>
            <w:sdtContent>
              <w:p w14:paraId="1EE1B5F2"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3F93101A" w14:textId="77777777" w:rsidTr="00583FD5">
        <w:trPr>
          <w:trHeight w:val="403"/>
          <w:jc w:val="center"/>
        </w:trPr>
        <w:tc>
          <w:tcPr>
            <w:tcW w:w="8227" w:type="dxa"/>
            <w:shd w:val="clear" w:color="auto" w:fill="F2F2F2" w:themeFill="background1" w:themeFillShade="F2"/>
            <w:vAlign w:val="center"/>
          </w:tcPr>
          <w:p w14:paraId="2CE92BB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Working with live vertebrate animals?</w:t>
            </w:r>
          </w:p>
        </w:tc>
        <w:tc>
          <w:tcPr>
            <w:tcW w:w="846" w:type="dxa"/>
            <w:shd w:val="clear" w:color="auto" w:fill="BFBFBF" w:themeFill="background1" w:themeFillShade="BF"/>
            <w:vAlign w:val="center"/>
          </w:tcPr>
          <w:sdt>
            <w:sdtPr>
              <w:rPr>
                <w:rFonts w:eastAsiaTheme="minorEastAsia"/>
                <w:b/>
                <w:bCs/>
                <w:sz w:val="22"/>
                <w:szCs w:val="22"/>
              </w:rPr>
              <w:id w:val="300428637"/>
              <w14:checkbox>
                <w14:checked w14:val="0"/>
                <w14:checkedState w14:val="2612" w14:font="MS Gothic"/>
                <w14:uncheckedState w14:val="2610" w14:font="MS Gothic"/>
              </w14:checkbox>
            </w:sdtPr>
            <w:sdtContent>
              <w:p w14:paraId="083DF434"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16" w:type="dxa"/>
            <w:shd w:val="clear" w:color="auto" w:fill="BFBFBF" w:themeFill="background1" w:themeFillShade="BF"/>
            <w:vAlign w:val="center"/>
          </w:tcPr>
          <w:sdt>
            <w:sdtPr>
              <w:rPr>
                <w:rFonts w:eastAsiaTheme="minorEastAsia"/>
                <w:b/>
                <w:bCs/>
                <w:sz w:val="22"/>
                <w:szCs w:val="22"/>
              </w:rPr>
              <w:id w:val="-1236861983"/>
              <w14:checkbox>
                <w14:checked w14:val="1"/>
                <w14:checkedState w14:val="2612" w14:font="MS Gothic"/>
                <w14:uncheckedState w14:val="2610" w14:font="MS Gothic"/>
              </w14:checkbox>
            </w:sdtPr>
            <w:sdtContent>
              <w:p w14:paraId="4BCE2CA2"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2FD19896" w14:textId="77777777" w:rsidTr="00583FD5">
        <w:trPr>
          <w:trHeight w:val="403"/>
          <w:jc w:val="center"/>
        </w:trPr>
        <w:tc>
          <w:tcPr>
            <w:tcW w:w="8227" w:type="dxa"/>
            <w:shd w:val="clear" w:color="auto" w:fill="F2F2F2" w:themeFill="background1" w:themeFillShade="F2"/>
            <w:vAlign w:val="center"/>
          </w:tcPr>
          <w:p w14:paraId="07DD99B4" w14:textId="77777777" w:rsidR="00762DDE" w:rsidRPr="00762DDE" w:rsidRDefault="00762DDE" w:rsidP="00762DDE">
            <w:pPr>
              <w:autoSpaceDE w:val="0"/>
              <w:autoSpaceDN w:val="0"/>
              <w:adjustRightInd w:val="0"/>
              <w:jc w:val="center"/>
              <w:rPr>
                <w:rFonts w:ascii="Arial" w:eastAsiaTheme="minorEastAsia" w:hAnsi="Arial" w:cs="Arial"/>
                <w:color w:val="000000" w:themeColor="text1"/>
                <w:sz w:val="22"/>
                <w:szCs w:val="22"/>
              </w:rPr>
            </w:pPr>
            <w:r w:rsidRPr="00762DDE">
              <w:rPr>
                <w:rFonts w:ascii="Arial" w:eastAsiaTheme="minorEastAsia" w:hAnsi="Arial" w:cs="Arial"/>
                <w:color w:val="000000" w:themeColor="text1"/>
                <w:sz w:val="22"/>
                <w:szCs w:val="22"/>
              </w:rPr>
              <w:t>Other primary data collection methods, please explain in this box</w:t>
            </w:r>
          </w:p>
          <w:p w14:paraId="5B5E433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color w:val="000000" w:themeColor="text1"/>
                <w:sz w:val="22"/>
                <w:szCs w:val="22"/>
              </w:rPr>
              <w:t xml:space="preserve">For example, ‘focus </w:t>
            </w:r>
            <w:proofErr w:type="gramStart"/>
            <w:r w:rsidRPr="00762DDE">
              <w:rPr>
                <w:rFonts w:ascii="Arial" w:eastAsiaTheme="minorEastAsia" w:hAnsi="Arial" w:cs="Arial"/>
                <w:color w:val="000000" w:themeColor="text1"/>
                <w:sz w:val="22"/>
                <w:szCs w:val="22"/>
              </w:rPr>
              <w:t>groups’</w:t>
            </w:r>
            <w:proofErr w:type="gramEnd"/>
            <w:r w:rsidRPr="00762DDE">
              <w:rPr>
                <w:rFonts w:ascii="Arial" w:eastAsiaTheme="minorEastAsia"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eastAsiaTheme="minorEastAsia"/>
                <w:b/>
                <w:bCs/>
                <w:sz w:val="22"/>
                <w:szCs w:val="22"/>
              </w:rPr>
              <w:id w:val="2049023668"/>
              <w14:checkbox>
                <w14:checked w14:val="0"/>
                <w14:checkedState w14:val="2612" w14:font="MS Gothic"/>
                <w14:uncheckedState w14:val="2610" w14:font="MS Gothic"/>
              </w14:checkbox>
            </w:sdtPr>
            <w:sdtContent>
              <w:p w14:paraId="4A4570FE"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Segoe UI Symbol" w:eastAsiaTheme="minorEastAsia"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eastAsiaTheme="minorEastAsia"/>
                <w:b/>
                <w:bCs/>
                <w:sz w:val="22"/>
                <w:szCs w:val="22"/>
              </w:rPr>
              <w:id w:val="1900947946"/>
              <w14:checkbox>
                <w14:checked w14:val="1"/>
                <w14:checkedState w14:val="2612" w14:font="MS Gothic"/>
                <w14:uncheckedState w14:val="2610" w14:font="MS Gothic"/>
              </w14:checkbox>
            </w:sdtPr>
            <w:sdtContent>
              <w:p w14:paraId="650C9C35"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1D68CAA1" w14:textId="77777777" w:rsidTr="00583FD5">
        <w:trPr>
          <w:trHeight w:val="403"/>
          <w:jc w:val="center"/>
        </w:trPr>
        <w:tc>
          <w:tcPr>
            <w:tcW w:w="8227" w:type="dxa"/>
            <w:shd w:val="clear" w:color="auto" w:fill="auto"/>
            <w:vAlign w:val="center"/>
          </w:tcPr>
          <w:p w14:paraId="16D78B9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Details of any other primary data collection method:</w:t>
            </w:r>
          </w:p>
          <w:p w14:paraId="6612ABD8" w14:textId="77777777" w:rsidR="00762DDE" w:rsidRPr="00762DDE" w:rsidRDefault="00762DDE" w:rsidP="00762DDE">
            <w:pPr>
              <w:jc w:val="center"/>
              <w:rPr>
                <w:rFonts w:ascii="Arial" w:eastAsiaTheme="minorEastAsia" w:hAnsi="Arial" w:cs="Arial"/>
              </w:rPr>
            </w:pPr>
          </w:p>
          <w:p w14:paraId="755759B4" w14:textId="77777777" w:rsidR="00762DDE" w:rsidRPr="00762DDE" w:rsidRDefault="00762DDE" w:rsidP="00762DDE">
            <w:pPr>
              <w:jc w:val="center"/>
              <w:rPr>
                <w:rFonts w:ascii="Arial" w:eastAsiaTheme="minorEastAsia" w:hAnsi="Arial" w:cs="Arial"/>
              </w:rPr>
            </w:pPr>
          </w:p>
          <w:p w14:paraId="33193F3C" w14:textId="77777777" w:rsidR="00762DDE" w:rsidRPr="00762DDE" w:rsidRDefault="00762DDE" w:rsidP="00762DDE">
            <w:pPr>
              <w:jc w:val="center"/>
              <w:rPr>
                <w:rFonts w:ascii="Arial" w:eastAsiaTheme="minorEastAsia" w:hAnsi="Arial" w:cs="Arial"/>
                <w:sz w:val="22"/>
                <w:szCs w:val="22"/>
              </w:rPr>
            </w:pPr>
          </w:p>
          <w:p w14:paraId="6A9BA98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18"/>
                <w:szCs w:val="18"/>
              </w:rPr>
              <w:t>(this box should expand as you type)</w:t>
            </w:r>
          </w:p>
        </w:tc>
        <w:tc>
          <w:tcPr>
            <w:tcW w:w="846" w:type="dxa"/>
            <w:vMerge/>
            <w:shd w:val="clear" w:color="auto" w:fill="BFBFBF" w:themeFill="background1" w:themeFillShade="BF"/>
            <w:vAlign w:val="center"/>
          </w:tcPr>
          <w:p w14:paraId="70C46E5F"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tc>
        <w:tc>
          <w:tcPr>
            <w:tcW w:w="816" w:type="dxa"/>
            <w:vMerge/>
            <w:shd w:val="clear" w:color="auto" w:fill="BFBFBF" w:themeFill="background1" w:themeFillShade="BF"/>
            <w:vAlign w:val="center"/>
          </w:tcPr>
          <w:p w14:paraId="3ACB1EC9"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tc>
      </w:tr>
    </w:tbl>
    <w:p w14:paraId="58325283" w14:textId="77777777" w:rsidR="00762DDE" w:rsidRPr="00762DDE" w:rsidRDefault="00762DDE" w:rsidP="00762DDE">
      <w:pPr>
        <w:jc w:val="center"/>
        <w:rPr>
          <w:rFonts w:ascii="Arial" w:eastAsiaTheme="minorHAnsi" w:hAnsi="Arial" w:cs="Arial"/>
          <w:bCs/>
          <w:iCs/>
          <w:sz w:val="22"/>
          <w:szCs w:val="22"/>
        </w:rPr>
      </w:pPr>
      <w:r w:rsidRPr="00762DDE">
        <w:rPr>
          <w:rFonts w:ascii="Arial" w:eastAsiaTheme="minorHAnsi" w:hAnsi="Arial" w:cs="Arial"/>
          <w:bCs/>
          <w:iCs/>
          <w:sz w:val="22"/>
          <w:szCs w:val="22"/>
        </w:rPr>
        <w:t xml:space="preserve">If NO to every question, then the research activity is (ethically) low risk and </w:t>
      </w:r>
      <w:r w:rsidRPr="00762DDE">
        <w:rPr>
          <w:rFonts w:ascii="Arial" w:eastAsiaTheme="minorHAnsi" w:hAnsi="Arial" w:cs="Arial"/>
          <w:b/>
          <w:bCs/>
          <w:iCs/>
          <w:sz w:val="22"/>
          <w:szCs w:val="22"/>
        </w:rPr>
        <w:t>may</w:t>
      </w:r>
      <w:r w:rsidRPr="00762DDE">
        <w:rPr>
          <w:rFonts w:ascii="Arial" w:eastAsiaTheme="minorHAnsi" w:hAnsi="Arial" w:cs="Arial"/>
          <w:bCs/>
          <w:iCs/>
          <w:sz w:val="22"/>
          <w:szCs w:val="22"/>
        </w:rPr>
        <w:t xml:space="preserve"> be exempt from </w:t>
      </w:r>
      <w:r w:rsidRPr="00762DDE">
        <w:rPr>
          <w:rFonts w:ascii="Arial" w:eastAsiaTheme="minorHAnsi" w:hAnsi="Arial" w:cs="Arial"/>
          <w:b/>
          <w:bCs/>
          <w:iCs/>
          <w:sz w:val="22"/>
          <w:szCs w:val="22"/>
        </w:rPr>
        <w:t>some</w:t>
      </w:r>
      <w:r w:rsidRPr="00762DDE">
        <w:rPr>
          <w:rFonts w:ascii="Arial" w:eastAsiaTheme="minorHAnsi" w:hAnsi="Arial" w:cs="Arial"/>
          <w:bCs/>
          <w:iCs/>
          <w:sz w:val="22"/>
          <w:szCs w:val="22"/>
        </w:rPr>
        <w:t xml:space="preserve"> of the following sections (please refer to Guidance Notes).</w:t>
      </w:r>
    </w:p>
    <w:p w14:paraId="1D944522" w14:textId="77777777" w:rsidR="00762DDE" w:rsidRPr="00762DDE" w:rsidRDefault="00762DDE" w:rsidP="00762DDE">
      <w:pPr>
        <w:jc w:val="center"/>
        <w:rPr>
          <w:rFonts w:ascii="Arial" w:eastAsiaTheme="minorHAnsi" w:hAnsi="Arial" w:cs="Arial"/>
          <w:bCs/>
          <w:iCs/>
          <w:sz w:val="22"/>
          <w:szCs w:val="22"/>
        </w:rPr>
      </w:pPr>
    </w:p>
    <w:p w14:paraId="5C2CDF26" w14:textId="77777777" w:rsidR="00762DDE" w:rsidRPr="00762DDE" w:rsidRDefault="00762DDE" w:rsidP="00762DDE">
      <w:pPr>
        <w:jc w:val="center"/>
        <w:rPr>
          <w:rFonts w:ascii="Arial" w:eastAsiaTheme="minorHAnsi" w:hAnsi="Arial" w:cs="Arial"/>
          <w:bCs/>
          <w:iCs/>
          <w:sz w:val="22"/>
          <w:szCs w:val="22"/>
        </w:rPr>
      </w:pPr>
      <w:r w:rsidRPr="00762DDE">
        <w:rPr>
          <w:rFonts w:ascii="Arial" w:eastAsiaTheme="minorHAnsi" w:hAnsi="Arial" w:cs="Arial"/>
          <w:bCs/>
          <w:iCs/>
          <w:sz w:val="22"/>
          <w:szCs w:val="22"/>
        </w:rPr>
        <w:t>If YES to any question, then no research activity should be undertaken until full ethical approval has been obtained.</w:t>
      </w:r>
    </w:p>
    <w:p w14:paraId="40799EAE" w14:textId="77777777" w:rsidR="00762DDE" w:rsidRPr="00762DDE" w:rsidRDefault="00762DDE" w:rsidP="00762DDE">
      <w:pPr>
        <w:jc w:val="center"/>
        <w:rPr>
          <w:rFonts w:ascii="Arial" w:eastAsiaTheme="minorHAnsi" w:hAnsi="Arial" w:cs="Arial"/>
          <w:bCs/>
          <w:iCs/>
          <w:sz w:val="22"/>
          <w:szCs w:val="22"/>
        </w:rPr>
      </w:pPr>
    </w:p>
    <w:p w14:paraId="14C945F1" w14:textId="77777777" w:rsidR="00762DDE" w:rsidRPr="00762DDE" w:rsidRDefault="00762DDE" w:rsidP="00762DDE">
      <w:pPr>
        <w:jc w:val="center"/>
        <w:rPr>
          <w:rFonts w:ascii="Arial" w:eastAsiaTheme="minorHAnsi" w:hAnsi="Arial" w:cs="Arial"/>
          <w:b/>
          <w:sz w:val="22"/>
          <w:szCs w:val="22"/>
        </w:rPr>
      </w:pPr>
      <w:r w:rsidRPr="00762DDE">
        <w:rPr>
          <w:rFonts w:ascii="Arial" w:eastAsiaTheme="minorHAnsi" w:hAnsi="Arial" w:cs="Arial"/>
          <w:b/>
          <w:sz w:val="22"/>
          <w:szCs w:val="22"/>
        </w:rPr>
        <w:br w:type="page"/>
      </w:r>
    </w:p>
    <w:p w14:paraId="088CE208"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lastRenderedPageBreak/>
        <w:t>SECTION G: Intended Participants</w:t>
      </w:r>
    </w:p>
    <w:tbl>
      <w:tblPr>
        <w:tblStyle w:val="TableGrid1"/>
        <w:tblW w:w="9889" w:type="dxa"/>
        <w:jc w:val="center"/>
        <w:tblLook w:val="04A0" w:firstRow="1" w:lastRow="0" w:firstColumn="1" w:lastColumn="0" w:noHBand="0" w:noVBand="1"/>
      </w:tblPr>
      <w:tblGrid>
        <w:gridCol w:w="8217"/>
        <w:gridCol w:w="850"/>
        <w:gridCol w:w="822"/>
      </w:tblGrid>
      <w:tr w:rsidR="00762DDE" w:rsidRPr="00762DDE" w14:paraId="7ADDCAED" w14:textId="77777777" w:rsidTr="00583FD5">
        <w:trPr>
          <w:jc w:val="center"/>
        </w:trPr>
        <w:tc>
          <w:tcPr>
            <w:tcW w:w="8217" w:type="dxa"/>
            <w:shd w:val="clear" w:color="auto" w:fill="F2F2F2" w:themeFill="background1" w:themeFillShade="F2"/>
          </w:tcPr>
          <w:p w14:paraId="1FC7F838"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 xml:space="preserve">Who are the intended </w:t>
            </w:r>
            <w:proofErr w:type="gramStart"/>
            <w:r w:rsidRPr="00762DDE">
              <w:rPr>
                <w:rFonts w:ascii="Arial" w:eastAsiaTheme="minorEastAsia" w:hAnsi="Arial" w:cs="Arial"/>
                <w:b/>
                <w:sz w:val="22"/>
                <w:szCs w:val="22"/>
              </w:rPr>
              <w:t>participants:</w:t>
            </w:r>
            <w:proofErr w:type="gramEnd"/>
          </w:p>
        </w:tc>
        <w:tc>
          <w:tcPr>
            <w:tcW w:w="850" w:type="dxa"/>
            <w:shd w:val="clear" w:color="auto" w:fill="F2F2F2" w:themeFill="background1" w:themeFillShade="F2"/>
          </w:tcPr>
          <w:p w14:paraId="558A2F5E"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p w14:paraId="31481DBD"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YES</w:t>
            </w:r>
          </w:p>
        </w:tc>
        <w:tc>
          <w:tcPr>
            <w:tcW w:w="822" w:type="dxa"/>
            <w:shd w:val="clear" w:color="auto" w:fill="F2F2F2" w:themeFill="background1" w:themeFillShade="F2"/>
          </w:tcPr>
          <w:p w14:paraId="36A9A76A"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p w14:paraId="2588597D"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NO</w:t>
            </w:r>
          </w:p>
        </w:tc>
      </w:tr>
      <w:tr w:rsidR="00762DDE" w:rsidRPr="00762DDE" w14:paraId="4E20A4B5" w14:textId="77777777" w:rsidTr="00583FD5">
        <w:trPr>
          <w:trHeight w:val="439"/>
          <w:jc w:val="center"/>
        </w:trPr>
        <w:tc>
          <w:tcPr>
            <w:tcW w:w="8217" w:type="dxa"/>
            <w:shd w:val="clear" w:color="auto" w:fill="F2F2F2" w:themeFill="background1" w:themeFillShade="F2"/>
            <w:vAlign w:val="center"/>
          </w:tcPr>
          <w:p w14:paraId="29BEE0F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Students or staff at the University?</w:t>
            </w:r>
          </w:p>
        </w:tc>
        <w:tc>
          <w:tcPr>
            <w:tcW w:w="850" w:type="dxa"/>
            <w:shd w:val="clear" w:color="auto" w:fill="BFBFBF" w:themeFill="background1" w:themeFillShade="BF"/>
            <w:vAlign w:val="center"/>
          </w:tcPr>
          <w:sdt>
            <w:sdtPr>
              <w:rPr>
                <w:rFonts w:eastAsiaTheme="minorEastAsia"/>
                <w:b/>
                <w:bCs/>
                <w:sz w:val="22"/>
                <w:szCs w:val="22"/>
              </w:rPr>
              <w:id w:val="-227763996"/>
              <w14:checkbox>
                <w14:checked w14:val="0"/>
                <w14:checkedState w14:val="2612" w14:font="MS Gothic"/>
                <w14:uncheckedState w14:val="2610" w14:font="MS Gothic"/>
              </w14:checkbox>
            </w:sdtPr>
            <w:sdtContent>
              <w:p w14:paraId="1AC9D2D4"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947306252"/>
              <w14:checkbox>
                <w14:checked w14:val="1"/>
                <w14:checkedState w14:val="2612" w14:font="MS Gothic"/>
                <w14:uncheckedState w14:val="2610" w14:font="MS Gothic"/>
              </w14:checkbox>
            </w:sdtPr>
            <w:sdtContent>
              <w:p w14:paraId="4BA9DA18"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59D1DF2E" w14:textId="77777777" w:rsidTr="00583FD5">
        <w:trPr>
          <w:trHeight w:val="403"/>
          <w:jc w:val="center"/>
        </w:trPr>
        <w:tc>
          <w:tcPr>
            <w:tcW w:w="8217" w:type="dxa"/>
            <w:shd w:val="clear" w:color="auto" w:fill="F2F2F2" w:themeFill="background1" w:themeFillShade="F2"/>
            <w:vAlign w:val="center"/>
          </w:tcPr>
          <w:p w14:paraId="555B935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eastAsiaTheme="minorEastAsia"/>
                <w:b/>
                <w:bCs/>
                <w:sz w:val="22"/>
                <w:szCs w:val="22"/>
              </w:rPr>
              <w:id w:val="-1780247199"/>
              <w14:checkbox>
                <w14:checked w14:val="1"/>
                <w14:checkedState w14:val="2612" w14:font="MS Gothic"/>
                <w14:uncheckedState w14:val="2610" w14:font="MS Gothic"/>
              </w14:checkbox>
            </w:sdtPr>
            <w:sdtContent>
              <w:p w14:paraId="353127EF"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666435130"/>
              <w14:checkbox>
                <w14:checked w14:val="0"/>
                <w14:checkedState w14:val="2612" w14:font="MS Gothic"/>
                <w14:uncheckedState w14:val="2610" w14:font="MS Gothic"/>
              </w14:checkbox>
            </w:sdtPr>
            <w:sdtContent>
              <w:p w14:paraId="39D5CAC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52DBB5F4" w14:textId="77777777" w:rsidTr="00583FD5">
        <w:trPr>
          <w:trHeight w:val="439"/>
          <w:jc w:val="center"/>
        </w:trPr>
        <w:tc>
          <w:tcPr>
            <w:tcW w:w="8217" w:type="dxa"/>
            <w:shd w:val="clear" w:color="auto" w:fill="F2F2F2" w:themeFill="background1" w:themeFillShade="F2"/>
            <w:vAlign w:val="center"/>
          </w:tcPr>
          <w:p w14:paraId="636BD734"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Vulnerable adults?</w:t>
            </w:r>
          </w:p>
        </w:tc>
        <w:tc>
          <w:tcPr>
            <w:tcW w:w="850" w:type="dxa"/>
            <w:shd w:val="clear" w:color="auto" w:fill="BFBFBF" w:themeFill="background1" w:themeFillShade="BF"/>
            <w:vAlign w:val="center"/>
          </w:tcPr>
          <w:sdt>
            <w:sdtPr>
              <w:rPr>
                <w:rFonts w:eastAsiaTheme="minorEastAsia"/>
                <w:b/>
                <w:bCs/>
                <w:sz w:val="22"/>
                <w:szCs w:val="22"/>
              </w:rPr>
              <w:id w:val="555978563"/>
              <w14:checkbox>
                <w14:checked w14:val="0"/>
                <w14:checkedState w14:val="2612" w14:font="MS Gothic"/>
                <w14:uncheckedState w14:val="2610" w14:font="MS Gothic"/>
              </w14:checkbox>
            </w:sdtPr>
            <w:sdtContent>
              <w:p w14:paraId="3B2BCA8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435668532"/>
              <w14:checkbox>
                <w14:checked w14:val="1"/>
                <w14:checkedState w14:val="2612" w14:font="MS Gothic"/>
                <w14:uncheckedState w14:val="2610" w14:font="MS Gothic"/>
              </w14:checkbox>
            </w:sdtPr>
            <w:sdtContent>
              <w:p w14:paraId="1A0527FC"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5AB3C7BF" w14:textId="77777777" w:rsidTr="00583FD5">
        <w:trPr>
          <w:trHeight w:val="403"/>
          <w:jc w:val="center"/>
        </w:trPr>
        <w:tc>
          <w:tcPr>
            <w:tcW w:w="8217" w:type="dxa"/>
            <w:shd w:val="clear" w:color="auto" w:fill="F2F2F2" w:themeFill="background1" w:themeFillShade="F2"/>
            <w:vAlign w:val="center"/>
          </w:tcPr>
          <w:p w14:paraId="51E02F7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eastAsiaTheme="minorEastAsia"/>
                <w:b/>
                <w:bCs/>
                <w:sz w:val="22"/>
                <w:szCs w:val="22"/>
              </w:rPr>
              <w:id w:val="-375472827"/>
              <w14:checkbox>
                <w14:checked w14:val="0"/>
                <w14:checkedState w14:val="2612" w14:font="MS Gothic"/>
                <w14:uncheckedState w14:val="2610" w14:font="MS Gothic"/>
              </w14:checkbox>
            </w:sdtPr>
            <w:sdtContent>
              <w:p w14:paraId="2089388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1887361462"/>
              <w14:checkbox>
                <w14:checked w14:val="1"/>
                <w14:checkedState w14:val="2612" w14:font="MS Gothic"/>
                <w14:uncheckedState w14:val="2610" w14:font="MS Gothic"/>
              </w14:checkbox>
            </w:sdtPr>
            <w:sdtContent>
              <w:p w14:paraId="4B496BA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397D806C" w14:textId="77777777" w:rsidTr="00583FD5">
        <w:trPr>
          <w:trHeight w:val="403"/>
          <w:jc w:val="center"/>
        </w:trPr>
        <w:tc>
          <w:tcPr>
            <w:tcW w:w="8217" w:type="dxa"/>
            <w:shd w:val="clear" w:color="auto" w:fill="F2F2F2" w:themeFill="background1" w:themeFillShade="F2"/>
            <w:vAlign w:val="center"/>
          </w:tcPr>
          <w:p w14:paraId="3E02E1AC"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Prisoners?</w:t>
            </w:r>
          </w:p>
        </w:tc>
        <w:tc>
          <w:tcPr>
            <w:tcW w:w="850" w:type="dxa"/>
            <w:shd w:val="clear" w:color="auto" w:fill="BFBFBF" w:themeFill="background1" w:themeFillShade="BF"/>
            <w:vAlign w:val="center"/>
          </w:tcPr>
          <w:sdt>
            <w:sdtPr>
              <w:rPr>
                <w:rFonts w:eastAsiaTheme="minorEastAsia"/>
                <w:b/>
                <w:bCs/>
                <w:sz w:val="22"/>
                <w:szCs w:val="22"/>
              </w:rPr>
              <w:id w:val="1692793907"/>
              <w14:checkbox>
                <w14:checked w14:val="0"/>
                <w14:checkedState w14:val="2612" w14:font="MS Gothic"/>
                <w14:uncheckedState w14:val="2610" w14:font="MS Gothic"/>
              </w14:checkbox>
            </w:sdtPr>
            <w:sdtContent>
              <w:p w14:paraId="0F9863EC"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326411418"/>
              <w14:checkbox>
                <w14:checked w14:val="1"/>
                <w14:checkedState w14:val="2612" w14:font="MS Gothic"/>
                <w14:uncheckedState w14:val="2610" w14:font="MS Gothic"/>
              </w14:checkbox>
            </w:sdtPr>
            <w:sdtContent>
              <w:p w14:paraId="643DFF7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6CC8A2F1" w14:textId="77777777" w:rsidTr="00583FD5">
        <w:trPr>
          <w:trHeight w:val="439"/>
          <w:jc w:val="center"/>
        </w:trPr>
        <w:tc>
          <w:tcPr>
            <w:tcW w:w="8217" w:type="dxa"/>
            <w:shd w:val="clear" w:color="auto" w:fill="F2F2F2" w:themeFill="background1" w:themeFillShade="F2"/>
            <w:vAlign w:val="center"/>
          </w:tcPr>
          <w:p w14:paraId="1EB4781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Young offenders?</w:t>
            </w:r>
          </w:p>
        </w:tc>
        <w:tc>
          <w:tcPr>
            <w:tcW w:w="850" w:type="dxa"/>
            <w:shd w:val="clear" w:color="auto" w:fill="BFBFBF" w:themeFill="background1" w:themeFillShade="BF"/>
            <w:vAlign w:val="center"/>
          </w:tcPr>
          <w:sdt>
            <w:sdtPr>
              <w:rPr>
                <w:rFonts w:eastAsiaTheme="minorEastAsia"/>
                <w:b/>
                <w:bCs/>
                <w:sz w:val="22"/>
                <w:szCs w:val="22"/>
              </w:rPr>
              <w:id w:val="1255410168"/>
              <w14:checkbox>
                <w14:checked w14:val="0"/>
                <w14:checkedState w14:val="2612" w14:font="MS Gothic"/>
                <w14:uncheckedState w14:val="2610" w14:font="MS Gothic"/>
              </w14:checkbox>
            </w:sdtPr>
            <w:sdtContent>
              <w:p w14:paraId="0C6EECEF"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1236000582"/>
              <w14:checkbox>
                <w14:checked w14:val="1"/>
                <w14:checkedState w14:val="2612" w14:font="MS Gothic"/>
                <w14:uncheckedState w14:val="2610" w14:font="MS Gothic"/>
              </w14:checkbox>
            </w:sdtPr>
            <w:sdtContent>
              <w:p w14:paraId="16844E9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1AA5F36C" w14:textId="77777777" w:rsidTr="00583FD5">
        <w:trPr>
          <w:trHeight w:val="403"/>
          <w:jc w:val="center"/>
        </w:trPr>
        <w:tc>
          <w:tcPr>
            <w:tcW w:w="8217" w:type="dxa"/>
            <w:shd w:val="clear" w:color="auto" w:fill="F2F2F2" w:themeFill="background1" w:themeFillShade="F2"/>
            <w:vAlign w:val="center"/>
          </w:tcPr>
          <w:p w14:paraId="681FE372"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eastAsiaTheme="minorEastAsia"/>
                <w:b/>
                <w:bCs/>
                <w:sz w:val="22"/>
                <w:szCs w:val="22"/>
              </w:rPr>
              <w:id w:val="-1016453075"/>
              <w14:checkbox>
                <w14:checked w14:val="0"/>
                <w14:checkedState w14:val="2612" w14:font="MS Gothic"/>
                <w14:uncheckedState w14:val="2610" w14:font="MS Gothic"/>
              </w14:checkbox>
            </w:sdtPr>
            <w:sdtContent>
              <w:p w14:paraId="2A657BD6"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1673070048"/>
              <w14:checkbox>
                <w14:checked w14:val="1"/>
                <w14:checkedState w14:val="2612" w14:font="MS Gothic"/>
                <w14:uncheckedState w14:val="2610" w14:font="MS Gothic"/>
              </w14:checkbox>
            </w:sdtPr>
            <w:sdtContent>
              <w:p w14:paraId="124C780B"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15EEE106" w14:textId="77777777" w:rsidTr="00583FD5">
        <w:trPr>
          <w:trHeight w:val="403"/>
          <w:jc w:val="center"/>
        </w:trPr>
        <w:tc>
          <w:tcPr>
            <w:tcW w:w="8217" w:type="dxa"/>
            <w:shd w:val="clear" w:color="auto" w:fill="F2F2F2" w:themeFill="background1" w:themeFillShade="F2"/>
            <w:vAlign w:val="center"/>
          </w:tcPr>
          <w:p w14:paraId="6B783D44"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People engaged in illegal activities?</w:t>
            </w:r>
          </w:p>
        </w:tc>
        <w:tc>
          <w:tcPr>
            <w:tcW w:w="850" w:type="dxa"/>
            <w:shd w:val="clear" w:color="auto" w:fill="BFBFBF" w:themeFill="background1" w:themeFillShade="BF"/>
            <w:vAlign w:val="center"/>
          </w:tcPr>
          <w:sdt>
            <w:sdtPr>
              <w:rPr>
                <w:rFonts w:eastAsiaTheme="minorEastAsia"/>
                <w:b/>
                <w:bCs/>
                <w:sz w:val="22"/>
                <w:szCs w:val="22"/>
              </w:rPr>
              <w:id w:val="-1519850840"/>
              <w14:checkbox>
                <w14:checked w14:val="0"/>
                <w14:checkedState w14:val="2612" w14:font="MS Gothic"/>
                <w14:uncheckedState w14:val="2610" w14:font="MS Gothic"/>
              </w14:checkbox>
            </w:sdtPr>
            <w:sdtContent>
              <w:p w14:paraId="7ED33B08"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1072859745"/>
              <w14:checkbox>
                <w14:checked w14:val="1"/>
                <w14:checkedState w14:val="2612" w14:font="MS Gothic"/>
                <w14:uncheckedState w14:val="2610" w14:font="MS Gothic"/>
              </w14:checkbox>
            </w:sdtPr>
            <w:sdtContent>
              <w:p w14:paraId="088CA050"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0C45DC2F" w14:textId="77777777" w:rsidTr="00583FD5">
        <w:trPr>
          <w:trHeight w:val="403"/>
          <w:jc w:val="center"/>
        </w:trPr>
        <w:tc>
          <w:tcPr>
            <w:tcW w:w="8217" w:type="dxa"/>
            <w:shd w:val="clear" w:color="auto" w:fill="F2F2F2" w:themeFill="background1" w:themeFillShade="F2"/>
            <w:vAlign w:val="center"/>
          </w:tcPr>
          <w:p w14:paraId="083B735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Others (please identify specifically any group who may be unable to give consent) please indicate here and tick the appropriate box.</w:t>
            </w:r>
          </w:p>
          <w:p w14:paraId="6BC52B2B"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c>
          <w:tcPr>
            <w:tcW w:w="850" w:type="dxa"/>
            <w:vMerge w:val="restart"/>
            <w:shd w:val="clear" w:color="auto" w:fill="BFBFBF" w:themeFill="background1" w:themeFillShade="BF"/>
            <w:vAlign w:val="center"/>
          </w:tcPr>
          <w:sdt>
            <w:sdtPr>
              <w:rPr>
                <w:rFonts w:eastAsiaTheme="minorEastAsia"/>
                <w:b/>
                <w:bCs/>
                <w:sz w:val="22"/>
                <w:szCs w:val="22"/>
              </w:rPr>
              <w:id w:val="-1984918035"/>
              <w14:checkbox>
                <w14:checked w14:val="0"/>
                <w14:checkedState w14:val="2612" w14:font="MS Gothic"/>
                <w14:uncheckedState w14:val="2610" w14:font="MS Gothic"/>
              </w14:checkbox>
            </w:sdtPr>
            <w:sdtContent>
              <w:p w14:paraId="06160AE8"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eastAsiaTheme="minorEastAsia"/>
                <w:b/>
                <w:bCs/>
                <w:sz w:val="22"/>
                <w:szCs w:val="22"/>
              </w:rPr>
              <w:id w:val="-1870052561"/>
              <w14:checkbox>
                <w14:checked w14:val="1"/>
                <w14:checkedState w14:val="2612" w14:font="MS Gothic"/>
                <w14:uncheckedState w14:val="2610" w14:font="MS Gothic"/>
              </w14:checkbox>
            </w:sdtPr>
            <w:sdtContent>
              <w:p w14:paraId="16AD2A8B"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071802E6" w14:textId="77777777" w:rsidTr="00583FD5">
        <w:trPr>
          <w:trHeight w:val="403"/>
          <w:jc w:val="center"/>
        </w:trPr>
        <w:tc>
          <w:tcPr>
            <w:tcW w:w="8217" w:type="dxa"/>
            <w:shd w:val="clear" w:color="auto" w:fill="auto"/>
            <w:vAlign w:val="center"/>
          </w:tcPr>
          <w:p w14:paraId="6F1CA7B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Other – please indicate here:</w:t>
            </w:r>
          </w:p>
          <w:p w14:paraId="395A79CF" w14:textId="77777777" w:rsidR="00762DDE" w:rsidRPr="00762DDE" w:rsidRDefault="00762DDE" w:rsidP="00762DDE">
            <w:pPr>
              <w:jc w:val="center"/>
              <w:rPr>
                <w:rFonts w:ascii="Arial" w:eastAsiaTheme="minorEastAsia" w:hAnsi="Arial" w:cs="Arial"/>
              </w:rPr>
            </w:pPr>
          </w:p>
          <w:p w14:paraId="5EFFD6BC" w14:textId="77777777" w:rsidR="00762DDE" w:rsidRPr="00762DDE" w:rsidRDefault="00762DDE" w:rsidP="00762DDE">
            <w:pPr>
              <w:jc w:val="center"/>
              <w:rPr>
                <w:rFonts w:ascii="Arial" w:eastAsiaTheme="minorEastAsia" w:hAnsi="Arial" w:cs="Arial"/>
              </w:rPr>
            </w:pPr>
          </w:p>
          <w:p w14:paraId="17DDD0A7" w14:textId="77777777" w:rsidR="00762DDE" w:rsidRPr="00762DDE" w:rsidRDefault="00762DDE" w:rsidP="00762DDE">
            <w:pPr>
              <w:jc w:val="center"/>
              <w:rPr>
                <w:rFonts w:ascii="Arial" w:eastAsiaTheme="minorEastAsia" w:hAnsi="Arial" w:cs="Arial"/>
                <w:sz w:val="22"/>
                <w:szCs w:val="22"/>
              </w:rPr>
            </w:pPr>
          </w:p>
          <w:p w14:paraId="339A4ECA"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color w:val="808080"/>
                <w:sz w:val="18"/>
                <w:szCs w:val="18"/>
              </w:rPr>
              <w:t>(this box should expand as you type)</w:t>
            </w:r>
          </w:p>
        </w:tc>
        <w:tc>
          <w:tcPr>
            <w:tcW w:w="850" w:type="dxa"/>
            <w:vMerge/>
            <w:shd w:val="clear" w:color="auto" w:fill="BFBFBF" w:themeFill="background1" w:themeFillShade="BF"/>
            <w:vAlign w:val="center"/>
          </w:tcPr>
          <w:p w14:paraId="41CD7718"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tc>
        <w:tc>
          <w:tcPr>
            <w:tcW w:w="822" w:type="dxa"/>
            <w:vMerge/>
            <w:shd w:val="clear" w:color="auto" w:fill="BFBFBF" w:themeFill="background1" w:themeFillShade="BF"/>
            <w:vAlign w:val="center"/>
          </w:tcPr>
          <w:p w14:paraId="025EBA26"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p>
        </w:tc>
      </w:tr>
    </w:tbl>
    <w:p w14:paraId="3F33E2C9" w14:textId="77777777" w:rsidR="00762DDE" w:rsidRPr="00762DDE" w:rsidRDefault="00762DDE" w:rsidP="00762DDE">
      <w:pPr>
        <w:jc w:val="center"/>
        <w:rPr>
          <w:rFonts w:ascii="Arial" w:eastAsiaTheme="minorHAnsi" w:hAnsi="Arial" w:cs="Arial"/>
          <w:bCs/>
        </w:rPr>
      </w:pPr>
    </w:p>
    <w:tbl>
      <w:tblPr>
        <w:tblStyle w:val="TableGrid1"/>
        <w:tblW w:w="9889" w:type="dxa"/>
        <w:jc w:val="center"/>
        <w:tblLook w:val="04A0" w:firstRow="1" w:lastRow="0" w:firstColumn="1" w:lastColumn="0" w:noHBand="0" w:noVBand="1"/>
      </w:tblPr>
      <w:tblGrid>
        <w:gridCol w:w="3256"/>
        <w:gridCol w:w="6633"/>
      </w:tblGrid>
      <w:tr w:rsidR="00762DDE" w:rsidRPr="00762DDE" w14:paraId="106CA9EC" w14:textId="77777777" w:rsidTr="00583FD5">
        <w:trPr>
          <w:trHeight w:val="403"/>
          <w:jc w:val="center"/>
        </w:trPr>
        <w:tc>
          <w:tcPr>
            <w:tcW w:w="9889" w:type="dxa"/>
            <w:gridSpan w:val="2"/>
            <w:tcBorders>
              <w:bottom w:val="single" w:sz="4" w:space="0" w:color="auto"/>
            </w:tcBorders>
            <w:shd w:val="clear" w:color="auto" w:fill="F2F2F2" w:themeFill="background1" w:themeFillShade="F2"/>
            <w:vAlign w:val="center"/>
          </w:tcPr>
          <w:p w14:paraId="44901074" w14:textId="77777777" w:rsidR="00762DDE" w:rsidRPr="00762DDE" w:rsidRDefault="00762DDE" w:rsidP="00762DDE">
            <w:pPr>
              <w:jc w:val="center"/>
              <w:rPr>
                <w:rFonts w:ascii="Arial" w:eastAsiaTheme="minorEastAsia" w:hAnsi="Arial" w:cs="Arial"/>
                <w:b/>
                <w:sz w:val="22"/>
                <w:szCs w:val="22"/>
              </w:rPr>
            </w:pPr>
            <w:r w:rsidRPr="00762DDE">
              <w:rPr>
                <w:rFonts w:ascii="Arial" w:eastAsiaTheme="minorEastAsia" w:hAnsi="Arial" w:cs="Arial"/>
                <w:b/>
                <w:sz w:val="22"/>
                <w:szCs w:val="22"/>
              </w:rPr>
              <w:t>Participant numbers and source</w:t>
            </w:r>
          </w:p>
          <w:p w14:paraId="65D3FBB8"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Provide an estimate of the expected number of participants. How will you identify participants and how will they be recruited?</w:t>
            </w:r>
          </w:p>
        </w:tc>
      </w:tr>
      <w:tr w:rsidR="00762DDE" w:rsidRPr="00762DDE" w14:paraId="50144250" w14:textId="77777777" w:rsidTr="00583FD5">
        <w:trPr>
          <w:trHeight w:val="403"/>
          <w:jc w:val="center"/>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BF81AD"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How many participants are expected?</w:t>
            </w:r>
          </w:p>
          <w:p w14:paraId="54DE9380" w14:textId="77777777" w:rsidR="00762DDE" w:rsidRPr="00762DDE" w:rsidRDefault="00762DDE" w:rsidP="00762DDE">
            <w:pPr>
              <w:jc w:val="center"/>
              <w:rPr>
                <w:rFonts w:ascii="Arial" w:eastAsiaTheme="minorEastAsia"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CD848A" w14:textId="77777777" w:rsidR="00762DDE" w:rsidRPr="00762DDE" w:rsidRDefault="00762DDE" w:rsidP="00762DDE">
            <w:pPr>
              <w:jc w:val="center"/>
              <w:rPr>
                <w:rFonts w:ascii="Arial" w:eastAsiaTheme="minorEastAsia" w:hAnsi="Arial" w:cs="Arial"/>
                <w:sz w:val="22"/>
                <w:szCs w:val="22"/>
              </w:rPr>
            </w:pPr>
          </w:p>
          <w:p w14:paraId="5C62A9AD" w14:textId="77777777" w:rsidR="00762DDE" w:rsidRPr="00762DDE" w:rsidRDefault="00762DDE" w:rsidP="00762DDE">
            <w:pPr>
              <w:jc w:val="center"/>
              <w:rPr>
                <w:rFonts w:ascii="Arial" w:eastAsiaTheme="minorEastAsia" w:hAnsi="Arial" w:cs="Arial"/>
                <w:b/>
                <w:sz w:val="22"/>
                <w:szCs w:val="22"/>
              </w:rPr>
            </w:pPr>
          </w:p>
        </w:tc>
      </w:tr>
      <w:tr w:rsidR="00762DDE" w:rsidRPr="00762DDE" w14:paraId="3991119F" w14:textId="77777777" w:rsidTr="00583FD5">
        <w:trPr>
          <w:trHeight w:val="403"/>
          <w:jc w:val="center"/>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0E98E"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Who will the participants be?</w:t>
            </w:r>
          </w:p>
          <w:p w14:paraId="394CB50B" w14:textId="77777777" w:rsidR="00762DDE" w:rsidRPr="00762DDE" w:rsidRDefault="00762DDE" w:rsidP="00762DDE">
            <w:pPr>
              <w:jc w:val="center"/>
              <w:rPr>
                <w:rFonts w:ascii="Arial" w:eastAsiaTheme="minorEastAsia"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ECA3346"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 xml:space="preserve">Qualitative interviews </w:t>
            </w:r>
            <w:r w:rsidRPr="00762DDE">
              <w:rPr>
                <w:rFonts w:ascii="Arial" w:eastAsiaTheme="minorEastAsia" w:hAnsi="Arial" w:cs="Arial" w:hint="eastAsia"/>
                <w:sz w:val="22"/>
                <w:szCs w:val="22"/>
                <w:lang w:eastAsia="zh-CN"/>
              </w:rPr>
              <w:t>will</w:t>
            </w:r>
            <w:r w:rsidRPr="00762DDE">
              <w:rPr>
                <w:rFonts w:ascii="Arial" w:eastAsiaTheme="minorEastAsia" w:hAnsi="Arial" w:cs="Arial"/>
                <w:sz w:val="22"/>
                <w:szCs w:val="22"/>
              </w:rPr>
              <w:t xml:space="preserve"> be performed with individuals including managers, employees and customers as this is the population required to investigate the research.</w:t>
            </w:r>
          </w:p>
          <w:p w14:paraId="3E1DDAD3" w14:textId="77777777" w:rsidR="00762DDE" w:rsidRPr="00762DDE" w:rsidRDefault="00762DDE" w:rsidP="00762DDE">
            <w:pPr>
              <w:jc w:val="center"/>
              <w:rPr>
                <w:rFonts w:ascii="Arial" w:eastAsiaTheme="minorEastAsia" w:hAnsi="Arial" w:cs="Arial"/>
                <w:sz w:val="22"/>
                <w:szCs w:val="22"/>
              </w:rPr>
            </w:pPr>
          </w:p>
          <w:p w14:paraId="1A6094B1"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The questionnaire will also be sent to individuals including those stated above and more generally.</w:t>
            </w:r>
          </w:p>
          <w:p w14:paraId="0634FB15" w14:textId="77777777" w:rsidR="00762DDE" w:rsidRPr="00762DDE" w:rsidRDefault="00762DDE" w:rsidP="00762DDE">
            <w:pPr>
              <w:jc w:val="center"/>
              <w:rPr>
                <w:rFonts w:ascii="Arial" w:eastAsiaTheme="minorEastAsia" w:hAnsi="Arial" w:cs="Arial"/>
                <w:i/>
                <w:color w:val="808080"/>
                <w:sz w:val="18"/>
                <w:szCs w:val="18"/>
              </w:rPr>
            </w:pPr>
          </w:p>
        </w:tc>
      </w:tr>
      <w:tr w:rsidR="00762DDE" w:rsidRPr="00762DDE" w14:paraId="72A97B1E" w14:textId="77777777" w:rsidTr="00583FD5">
        <w:trPr>
          <w:trHeight w:val="403"/>
          <w:jc w:val="center"/>
        </w:trPr>
        <w:tc>
          <w:tcPr>
            <w:tcW w:w="3256" w:type="dxa"/>
            <w:tcBorders>
              <w:top w:val="single" w:sz="4" w:space="0" w:color="auto"/>
            </w:tcBorders>
            <w:shd w:val="clear" w:color="auto" w:fill="F2F2F2" w:themeFill="background1" w:themeFillShade="F2"/>
            <w:vAlign w:val="center"/>
          </w:tcPr>
          <w:p w14:paraId="0D5DD50F"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How will you identify the participants?</w:t>
            </w:r>
          </w:p>
        </w:tc>
        <w:tc>
          <w:tcPr>
            <w:tcW w:w="6633" w:type="dxa"/>
            <w:tcBorders>
              <w:top w:val="single" w:sz="4" w:space="0" w:color="auto"/>
            </w:tcBorders>
            <w:vAlign w:val="center"/>
          </w:tcPr>
          <w:p w14:paraId="63C3612F"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 xml:space="preserve">The interview participants will be identified through own knowledge and connections, professionals through LinkedIn with a passion to engage with the study, getting in touch with local businesses, past </w:t>
            </w:r>
            <w:proofErr w:type="spellStart"/>
            <w:r w:rsidRPr="00762DDE">
              <w:rPr>
                <w:rFonts w:ascii="Arial" w:eastAsiaTheme="minorEastAsia" w:hAnsi="Arial" w:cs="Arial"/>
                <w:sz w:val="22"/>
                <w:szCs w:val="22"/>
              </w:rPr>
              <w:t>collegues</w:t>
            </w:r>
            <w:proofErr w:type="spellEnd"/>
            <w:r w:rsidRPr="00762DDE">
              <w:rPr>
                <w:rFonts w:ascii="Arial" w:eastAsiaTheme="minorEastAsia" w:hAnsi="Arial" w:cs="Arial"/>
                <w:sz w:val="22"/>
                <w:szCs w:val="22"/>
              </w:rPr>
              <w:t xml:space="preserve"> and current </w:t>
            </w:r>
            <w:proofErr w:type="spellStart"/>
            <w:r w:rsidRPr="00762DDE">
              <w:rPr>
                <w:rFonts w:ascii="Arial" w:eastAsiaTheme="minorEastAsia" w:hAnsi="Arial" w:cs="Arial"/>
                <w:sz w:val="22"/>
                <w:szCs w:val="22"/>
              </w:rPr>
              <w:t>collegues</w:t>
            </w:r>
            <w:proofErr w:type="spellEnd"/>
            <w:r w:rsidRPr="00762DDE">
              <w:rPr>
                <w:rFonts w:ascii="Arial" w:eastAsiaTheme="minorEastAsia" w:hAnsi="Arial" w:cs="Arial"/>
                <w:sz w:val="22"/>
                <w:szCs w:val="22"/>
              </w:rPr>
              <w:t>, online groups and forum’s interested in customer service study.</w:t>
            </w:r>
          </w:p>
          <w:p w14:paraId="597445E1" w14:textId="77777777" w:rsidR="00762DDE" w:rsidRPr="00762DDE" w:rsidRDefault="00762DDE" w:rsidP="00762DDE">
            <w:pPr>
              <w:jc w:val="center"/>
              <w:rPr>
                <w:rFonts w:ascii="Arial" w:eastAsiaTheme="minorEastAsia" w:hAnsi="Arial" w:cs="Arial"/>
                <w:sz w:val="22"/>
                <w:szCs w:val="22"/>
              </w:rPr>
            </w:pPr>
          </w:p>
          <w:p w14:paraId="5CA9A19A" w14:textId="77777777" w:rsidR="00762DDE" w:rsidRPr="00762DDE" w:rsidRDefault="00762DDE" w:rsidP="00762DDE">
            <w:pPr>
              <w:jc w:val="center"/>
              <w:rPr>
                <w:rFonts w:ascii="Arial" w:eastAsiaTheme="minorEastAsia" w:hAnsi="Arial" w:cs="Arial"/>
                <w:color w:val="808080"/>
                <w:sz w:val="18"/>
                <w:szCs w:val="18"/>
              </w:rPr>
            </w:pPr>
          </w:p>
        </w:tc>
      </w:tr>
    </w:tbl>
    <w:p w14:paraId="6AE5167F" w14:textId="77777777" w:rsidR="00762DDE" w:rsidRPr="00762DDE" w:rsidRDefault="00762DDE" w:rsidP="00762DDE">
      <w:pPr>
        <w:jc w:val="center"/>
        <w:rPr>
          <w:rFonts w:ascii="Arial" w:eastAsiaTheme="minorHAnsi" w:hAnsi="Arial" w:cs="Arial"/>
        </w:rPr>
      </w:pPr>
    </w:p>
    <w:tbl>
      <w:tblPr>
        <w:tblStyle w:val="TableGrid1"/>
        <w:tblW w:w="9889" w:type="dxa"/>
        <w:jc w:val="center"/>
        <w:tblLook w:val="04A0" w:firstRow="1" w:lastRow="0" w:firstColumn="1" w:lastColumn="0" w:noHBand="0" w:noVBand="1"/>
      </w:tblPr>
      <w:tblGrid>
        <w:gridCol w:w="7225"/>
        <w:gridCol w:w="992"/>
        <w:gridCol w:w="850"/>
        <w:gridCol w:w="822"/>
      </w:tblGrid>
      <w:tr w:rsidR="00762DDE" w:rsidRPr="00762DDE" w14:paraId="01B44F0A" w14:textId="77777777" w:rsidTr="00583FD5">
        <w:trPr>
          <w:jc w:val="center"/>
        </w:trPr>
        <w:tc>
          <w:tcPr>
            <w:tcW w:w="7225" w:type="dxa"/>
            <w:shd w:val="clear" w:color="auto" w:fill="F2F2F2" w:themeFill="background1" w:themeFillShade="F2"/>
          </w:tcPr>
          <w:p w14:paraId="719CF5DA"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Information for participants:</w:t>
            </w:r>
          </w:p>
        </w:tc>
        <w:tc>
          <w:tcPr>
            <w:tcW w:w="992" w:type="dxa"/>
            <w:shd w:val="clear" w:color="auto" w:fill="F2F2F2" w:themeFill="background1" w:themeFillShade="F2"/>
            <w:vAlign w:val="bottom"/>
          </w:tcPr>
          <w:p w14:paraId="2D90A5CE" w14:textId="77777777" w:rsidR="00762DDE" w:rsidRPr="00762DDE" w:rsidRDefault="00762DDE" w:rsidP="00762DDE">
            <w:pPr>
              <w:autoSpaceDE w:val="0"/>
              <w:autoSpaceDN w:val="0"/>
              <w:adjustRightInd w:val="0"/>
              <w:jc w:val="center"/>
              <w:rPr>
                <w:rFonts w:ascii="Arial" w:eastAsiaTheme="minorEastAsia" w:hAnsi="Arial" w:cs="Arial"/>
                <w:b/>
                <w:bCs/>
                <w:sz w:val="16"/>
                <w:szCs w:val="16"/>
              </w:rPr>
            </w:pPr>
          </w:p>
          <w:p w14:paraId="2135A22F"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YES</w:t>
            </w:r>
          </w:p>
        </w:tc>
        <w:tc>
          <w:tcPr>
            <w:tcW w:w="850" w:type="dxa"/>
            <w:shd w:val="clear" w:color="auto" w:fill="F2F2F2" w:themeFill="background1" w:themeFillShade="F2"/>
            <w:vAlign w:val="bottom"/>
          </w:tcPr>
          <w:p w14:paraId="219BB074"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NO</w:t>
            </w:r>
          </w:p>
        </w:tc>
        <w:tc>
          <w:tcPr>
            <w:tcW w:w="822" w:type="dxa"/>
            <w:shd w:val="clear" w:color="auto" w:fill="F2F2F2" w:themeFill="background1" w:themeFillShade="F2"/>
          </w:tcPr>
          <w:p w14:paraId="6CCD21A3" w14:textId="77777777" w:rsidR="00762DDE" w:rsidRPr="00762DDE" w:rsidRDefault="00762DDE" w:rsidP="00762DDE">
            <w:pPr>
              <w:autoSpaceDE w:val="0"/>
              <w:autoSpaceDN w:val="0"/>
              <w:adjustRightInd w:val="0"/>
              <w:jc w:val="center"/>
              <w:rPr>
                <w:rFonts w:ascii="Arial" w:eastAsiaTheme="minorEastAsia" w:hAnsi="Arial" w:cs="Arial"/>
                <w:b/>
                <w:bCs/>
                <w:sz w:val="16"/>
                <w:szCs w:val="16"/>
              </w:rPr>
            </w:pPr>
          </w:p>
          <w:p w14:paraId="14905FB5"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N/A</w:t>
            </w:r>
          </w:p>
        </w:tc>
      </w:tr>
      <w:tr w:rsidR="00762DDE" w:rsidRPr="00762DDE" w14:paraId="0FD7E2EA" w14:textId="77777777" w:rsidTr="00583FD5">
        <w:trPr>
          <w:trHeight w:val="439"/>
          <w:jc w:val="center"/>
        </w:trPr>
        <w:tc>
          <w:tcPr>
            <w:tcW w:w="7225" w:type="dxa"/>
            <w:shd w:val="clear" w:color="auto" w:fill="F2F2F2" w:themeFill="background1" w:themeFillShade="F2"/>
            <w:vAlign w:val="center"/>
          </w:tcPr>
          <w:p w14:paraId="7D48F384"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eastAsiaTheme="minorEastAsia"/>
                <w:b/>
                <w:bCs/>
                <w:sz w:val="22"/>
                <w:szCs w:val="22"/>
              </w:rPr>
              <w:id w:val="638854427"/>
              <w14:checkbox>
                <w14:checked w14:val="1"/>
                <w14:checkedState w14:val="2612" w14:font="MS Gothic"/>
                <w14:uncheckedState w14:val="2610" w14:font="MS Gothic"/>
              </w14:checkbox>
            </w:sdtPr>
            <w:sdtContent>
              <w:p w14:paraId="72B31AB2"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1838415725"/>
              <w14:checkbox>
                <w14:checked w14:val="0"/>
                <w14:checkedState w14:val="2612" w14:font="MS Gothic"/>
                <w14:uncheckedState w14:val="2610" w14:font="MS Gothic"/>
              </w14:checkbox>
            </w:sdtPr>
            <w:sdtContent>
              <w:p w14:paraId="5C14064A"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2018272357"/>
              <w14:checkbox>
                <w14:checked w14:val="0"/>
                <w14:checkedState w14:val="2612" w14:font="MS Gothic"/>
                <w14:uncheckedState w14:val="2610" w14:font="MS Gothic"/>
              </w14:checkbox>
            </w:sdtPr>
            <w:sdtContent>
              <w:p w14:paraId="074226D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691C6924" w14:textId="77777777" w:rsidTr="00583FD5">
        <w:trPr>
          <w:trHeight w:val="403"/>
          <w:jc w:val="center"/>
        </w:trPr>
        <w:tc>
          <w:tcPr>
            <w:tcW w:w="7225" w:type="dxa"/>
            <w:shd w:val="clear" w:color="auto" w:fill="F2F2F2" w:themeFill="background1" w:themeFillShade="F2"/>
            <w:vAlign w:val="center"/>
          </w:tcPr>
          <w:p w14:paraId="6828ED5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eastAsiaTheme="minorEastAsia"/>
                <w:b/>
                <w:bCs/>
                <w:sz w:val="22"/>
                <w:szCs w:val="22"/>
              </w:rPr>
              <w:id w:val="1917978816"/>
              <w14:checkbox>
                <w14:checked w14:val="1"/>
                <w14:checkedState w14:val="2612" w14:font="MS Gothic"/>
                <w14:uncheckedState w14:val="2610" w14:font="MS Gothic"/>
              </w14:checkbox>
            </w:sdtPr>
            <w:sdtContent>
              <w:p w14:paraId="0525331E"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266745090"/>
              <w14:checkbox>
                <w14:checked w14:val="0"/>
                <w14:checkedState w14:val="2612" w14:font="MS Gothic"/>
                <w14:uncheckedState w14:val="2610" w14:font="MS Gothic"/>
              </w14:checkbox>
            </w:sdtPr>
            <w:sdtContent>
              <w:p w14:paraId="7F26AE95"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1964613576"/>
              <w14:checkbox>
                <w14:checked w14:val="0"/>
                <w14:checkedState w14:val="2612" w14:font="MS Gothic"/>
                <w14:uncheckedState w14:val="2610" w14:font="MS Gothic"/>
              </w14:checkbox>
            </w:sdtPr>
            <w:sdtContent>
              <w:p w14:paraId="0A047C2C"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26BF81F5" w14:textId="77777777" w:rsidTr="00583FD5">
        <w:trPr>
          <w:trHeight w:val="439"/>
          <w:jc w:val="center"/>
        </w:trPr>
        <w:tc>
          <w:tcPr>
            <w:tcW w:w="7225" w:type="dxa"/>
            <w:shd w:val="clear" w:color="auto" w:fill="F2F2F2" w:themeFill="background1" w:themeFillShade="F2"/>
            <w:vAlign w:val="center"/>
          </w:tcPr>
          <w:p w14:paraId="01FA7D0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lastRenderedPageBreak/>
              <w:t>Will you obtain written consent for participation?</w:t>
            </w:r>
          </w:p>
        </w:tc>
        <w:tc>
          <w:tcPr>
            <w:tcW w:w="992" w:type="dxa"/>
            <w:shd w:val="clear" w:color="auto" w:fill="BFBFBF" w:themeFill="background1" w:themeFillShade="BF"/>
            <w:vAlign w:val="center"/>
          </w:tcPr>
          <w:sdt>
            <w:sdtPr>
              <w:rPr>
                <w:rFonts w:eastAsiaTheme="minorEastAsia"/>
                <w:b/>
                <w:bCs/>
                <w:sz w:val="22"/>
                <w:szCs w:val="22"/>
              </w:rPr>
              <w:id w:val="173071009"/>
              <w14:checkbox>
                <w14:checked w14:val="1"/>
                <w14:checkedState w14:val="2612" w14:font="MS Gothic"/>
                <w14:uncheckedState w14:val="2610" w14:font="MS Gothic"/>
              </w14:checkbox>
            </w:sdtPr>
            <w:sdtContent>
              <w:p w14:paraId="019AF4B9"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1777214799"/>
              <w14:checkbox>
                <w14:checked w14:val="0"/>
                <w14:checkedState w14:val="2612" w14:font="MS Gothic"/>
                <w14:uncheckedState w14:val="2610" w14:font="MS Gothic"/>
              </w14:checkbox>
            </w:sdtPr>
            <w:sdtContent>
              <w:p w14:paraId="30AB10C3"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2046200750"/>
              <w14:checkbox>
                <w14:checked w14:val="0"/>
                <w14:checkedState w14:val="2612" w14:font="MS Gothic"/>
                <w14:uncheckedState w14:val="2610" w14:font="MS Gothic"/>
              </w14:checkbox>
            </w:sdtPr>
            <w:sdtContent>
              <w:p w14:paraId="2DAED21E"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56FC8258" w14:textId="77777777" w:rsidTr="00583FD5">
        <w:trPr>
          <w:trHeight w:val="403"/>
          <w:jc w:val="center"/>
        </w:trPr>
        <w:tc>
          <w:tcPr>
            <w:tcW w:w="7225" w:type="dxa"/>
            <w:shd w:val="clear" w:color="auto" w:fill="F2F2F2" w:themeFill="background1" w:themeFillShade="F2"/>
            <w:vAlign w:val="center"/>
          </w:tcPr>
          <w:p w14:paraId="1BE966EA"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eastAsiaTheme="minorEastAsia"/>
                <w:b/>
                <w:bCs/>
                <w:sz w:val="22"/>
                <w:szCs w:val="22"/>
              </w:rPr>
              <w:id w:val="1907947677"/>
              <w14:checkbox>
                <w14:checked w14:val="0"/>
                <w14:checkedState w14:val="2612" w14:font="MS Gothic"/>
                <w14:uncheckedState w14:val="2610" w14:font="MS Gothic"/>
              </w14:checkbox>
            </w:sdtPr>
            <w:sdtContent>
              <w:p w14:paraId="641DE51A"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1997954874"/>
              <w14:checkbox>
                <w14:checked w14:val="0"/>
                <w14:checkedState w14:val="2612" w14:font="MS Gothic"/>
                <w14:uncheckedState w14:val="2610" w14:font="MS Gothic"/>
              </w14:checkbox>
            </w:sdtPr>
            <w:sdtContent>
              <w:p w14:paraId="69EB0094"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833887313"/>
              <w14:checkbox>
                <w14:checked w14:val="1"/>
                <w14:checkedState w14:val="2612" w14:font="MS Gothic"/>
                <w14:uncheckedState w14:val="2610" w14:font="MS Gothic"/>
              </w14:checkbox>
            </w:sdtPr>
            <w:sdtContent>
              <w:p w14:paraId="77822619"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29D90C9E" w14:textId="77777777" w:rsidTr="00583FD5">
        <w:trPr>
          <w:trHeight w:val="439"/>
          <w:jc w:val="center"/>
        </w:trPr>
        <w:tc>
          <w:tcPr>
            <w:tcW w:w="7225" w:type="dxa"/>
            <w:shd w:val="clear" w:color="auto" w:fill="F2F2F2" w:themeFill="background1" w:themeFillShade="F2"/>
            <w:vAlign w:val="center"/>
          </w:tcPr>
          <w:p w14:paraId="30214E2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eastAsiaTheme="minorEastAsia"/>
                <w:b/>
                <w:bCs/>
                <w:sz w:val="22"/>
                <w:szCs w:val="22"/>
              </w:rPr>
              <w:id w:val="-65498961"/>
              <w14:checkbox>
                <w14:checked w14:val="0"/>
                <w14:checkedState w14:val="2612" w14:font="MS Gothic"/>
                <w14:uncheckedState w14:val="2610" w14:font="MS Gothic"/>
              </w14:checkbox>
            </w:sdtPr>
            <w:sdtContent>
              <w:p w14:paraId="08BFDC0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327907113"/>
              <w14:checkbox>
                <w14:checked w14:val="0"/>
                <w14:checkedState w14:val="2612" w14:font="MS Gothic"/>
                <w14:uncheckedState w14:val="2610" w14:font="MS Gothic"/>
              </w14:checkbox>
            </w:sdtPr>
            <w:sdtContent>
              <w:p w14:paraId="4368B250"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843242132"/>
              <w14:checkbox>
                <w14:checked w14:val="1"/>
                <w14:checkedState w14:val="2612" w14:font="MS Gothic"/>
                <w14:uncheckedState w14:val="2610" w14:font="MS Gothic"/>
              </w14:checkbox>
            </w:sdtPr>
            <w:sdtContent>
              <w:p w14:paraId="228D82A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1F46521A" w14:textId="77777777" w:rsidTr="00583FD5">
        <w:trPr>
          <w:trHeight w:val="403"/>
          <w:jc w:val="center"/>
        </w:trPr>
        <w:tc>
          <w:tcPr>
            <w:tcW w:w="7225" w:type="dxa"/>
            <w:shd w:val="clear" w:color="auto" w:fill="F2F2F2" w:themeFill="background1" w:themeFillShade="F2"/>
            <w:vAlign w:val="center"/>
          </w:tcPr>
          <w:p w14:paraId="06C5D0BC"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eastAsiaTheme="minorEastAsia"/>
                <w:b/>
                <w:bCs/>
                <w:sz w:val="22"/>
                <w:szCs w:val="22"/>
              </w:rPr>
              <w:id w:val="-1689744163"/>
              <w14:checkbox>
                <w14:checked w14:val="1"/>
                <w14:checkedState w14:val="2612" w14:font="MS Gothic"/>
                <w14:uncheckedState w14:val="2610" w14:font="MS Gothic"/>
              </w14:checkbox>
            </w:sdtPr>
            <w:sdtContent>
              <w:p w14:paraId="6DE56CC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1160307203"/>
              <w14:checkbox>
                <w14:checked w14:val="0"/>
                <w14:checkedState w14:val="2612" w14:font="MS Gothic"/>
                <w14:uncheckedState w14:val="2610" w14:font="MS Gothic"/>
              </w14:checkbox>
            </w:sdtPr>
            <w:sdtContent>
              <w:p w14:paraId="158AD5C7"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270004211"/>
              <w14:checkbox>
                <w14:checked w14:val="0"/>
                <w14:checkedState w14:val="2612" w14:font="MS Gothic"/>
                <w14:uncheckedState w14:val="2610" w14:font="MS Gothic"/>
              </w14:checkbox>
            </w:sdtPr>
            <w:sdtContent>
              <w:p w14:paraId="0A37F1D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1F20B87F" w14:textId="77777777" w:rsidTr="00583FD5">
        <w:trPr>
          <w:trHeight w:val="439"/>
          <w:jc w:val="center"/>
        </w:trPr>
        <w:tc>
          <w:tcPr>
            <w:tcW w:w="7225" w:type="dxa"/>
            <w:shd w:val="clear" w:color="auto" w:fill="F2F2F2" w:themeFill="background1" w:themeFillShade="F2"/>
            <w:vAlign w:val="center"/>
          </w:tcPr>
          <w:p w14:paraId="67C8665E"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eastAsiaTheme="minorEastAsia"/>
                <w:b/>
                <w:bCs/>
                <w:sz w:val="22"/>
                <w:szCs w:val="22"/>
              </w:rPr>
              <w:id w:val="-120004605"/>
              <w14:checkbox>
                <w14:checked w14:val="1"/>
                <w14:checkedState w14:val="2612" w14:font="MS Gothic"/>
                <w14:uncheckedState w14:val="2610" w14:font="MS Gothic"/>
              </w14:checkbox>
            </w:sdtPr>
            <w:sdtContent>
              <w:p w14:paraId="0E0C037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502748247"/>
              <w14:checkbox>
                <w14:checked w14:val="0"/>
                <w14:checkedState w14:val="2612" w14:font="MS Gothic"/>
                <w14:uncheckedState w14:val="2610" w14:font="MS Gothic"/>
              </w14:checkbox>
            </w:sdtPr>
            <w:sdtContent>
              <w:p w14:paraId="7DED7B23"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196125454"/>
              <w14:checkbox>
                <w14:checked w14:val="0"/>
                <w14:checkedState w14:val="2612" w14:font="MS Gothic"/>
                <w14:uncheckedState w14:val="2610" w14:font="MS Gothic"/>
              </w14:checkbox>
            </w:sdtPr>
            <w:sdtContent>
              <w:p w14:paraId="1A99F38A"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552205AA" w14:textId="77777777" w:rsidTr="00583FD5">
        <w:trPr>
          <w:trHeight w:val="403"/>
          <w:jc w:val="center"/>
        </w:trPr>
        <w:tc>
          <w:tcPr>
            <w:tcW w:w="7225" w:type="dxa"/>
            <w:shd w:val="clear" w:color="auto" w:fill="F2F2F2" w:themeFill="background1" w:themeFillShade="F2"/>
            <w:vAlign w:val="center"/>
          </w:tcPr>
          <w:p w14:paraId="45529EE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eastAsiaTheme="minorEastAsia"/>
                <w:b/>
                <w:bCs/>
                <w:sz w:val="22"/>
                <w:szCs w:val="22"/>
              </w:rPr>
              <w:id w:val="96221617"/>
              <w14:checkbox>
                <w14:checked w14:val="1"/>
                <w14:checkedState w14:val="2612" w14:font="MS Gothic"/>
                <w14:uncheckedState w14:val="2610" w14:font="MS Gothic"/>
              </w14:checkbox>
            </w:sdtPr>
            <w:sdtContent>
              <w:p w14:paraId="0DA7CC2F"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715357891"/>
              <w14:checkbox>
                <w14:checked w14:val="0"/>
                <w14:checkedState w14:val="2612" w14:font="MS Gothic"/>
                <w14:uncheckedState w14:val="2610" w14:font="MS Gothic"/>
              </w14:checkbox>
            </w:sdtPr>
            <w:sdtContent>
              <w:p w14:paraId="7950D1A1"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861819308"/>
              <w14:checkbox>
                <w14:checked w14:val="0"/>
                <w14:checkedState w14:val="2612" w14:font="MS Gothic"/>
                <w14:uncheckedState w14:val="2610" w14:font="MS Gothic"/>
              </w14:checkbox>
            </w:sdtPr>
            <w:sdtContent>
              <w:p w14:paraId="2C871449"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00A07F09" w14:textId="77777777" w:rsidTr="00583FD5">
        <w:trPr>
          <w:trHeight w:val="439"/>
          <w:jc w:val="center"/>
        </w:trPr>
        <w:tc>
          <w:tcPr>
            <w:tcW w:w="7225" w:type="dxa"/>
            <w:shd w:val="clear" w:color="auto" w:fill="F2F2F2" w:themeFill="background1" w:themeFillShade="F2"/>
            <w:vAlign w:val="center"/>
          </w:tcPr>
          <w:p w14:paraId="15404019"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eastAsiaTheme="minorEastAsia"/>
                <w:b/>
                <w:bCs/>
                <w:sz w:val="22"/>
                <w:szCs w:val="22"/>
              </w:rPr>
              <w:id w:val="1507015635"/>
              <w14:checkbox>
                <w14:checked w14:val="1"/>
                <w14:checkedState w14:val="2612" w14:font="MS Gothic"/>
                <w14:uncheckedState w14:val="2610" w14:font="MS Gothic"/>
              </w14:checkbox>
            </w:sdtPr>
            <w:sdtContent>
              <w:p w14:paraId="5CE7C3CA"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282701375"/>
              <w14:checkbox>
                <w14:checked w14:val="0"/>
                <w14:checkedState w14:val="2612" w14:font="MS Gothic"/>
                <w14:uncheckedState w14:val="2610" w14:font="MS Gothic"/>
              </w14:checkbox>
            </w:sdtPr>
            <w:sdtContent>
              <w:p w14:paraId="424F0BE0"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1075428902"/>
              <w14:checkbox>
                <w14:checked w14:val="0"/>
                <w14:checkedState w14:val="2612" w14:font="MS Gothic"/>
                <w14:uncheckedState w14:val="2610" w14:font="MS Gothic"/>
              </w14:checkbox>
            </w:sdtPr>
            <w:sdtContent>
              <w:p w14:paraId="6D877500"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3F15239E" w14:textId="77777777" w:rsidTr="00583FD5">
        <w:trPr>
          <w:trHeight w:val="403"/>
          <w:jc w:val="center"/>
        </w:trPr>
        <w:tc>
          <w:tcPr>
            <w:tcW w:w="9889" w:type="dxa"/>
            <w:gridSpan w:val="4"/>
            <w:tcBorders>
              <w:bottom w:val="single" w:sz="4" w:space="0" w:color="auto"/>
            </w:tcBorders>
            <w:shd w:val="clear" w:color="auto" w:fill="F2F2F2" w:themeFill="background1" w:themeFillShade="F2"/>
            <w:vAlign w:val="center"/>
          </w:tcPr>
          <w:p w14:paraId="28361D7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If NO</w:t>
            </w:r>
            <w:r w:rsidRPr="00762DDE">
              <w:rPr>
                <w:rFonts w:ascii="Arial" w:eastAsiaTheme="minorEastAsia" w:hAnsi="Arial" w:cs="Arial"/>
                <w:b/>
                <w:bCs/>
                <w:sz w:val="22"/>
                <w:szCs w:val="22"/>
              </w:rPr>
              <w:t xml:space="preserve"> </w:t>
            </w:r>
            <w:r w:rsidRPr="00762DDE">
              <w:rPr>
                <w:rFonts w:ascii="Arial" w:eastAsiaTheme="minorEastAsia" w:hAnsi="Arial" w:cs="Arial"/>
                <w:sz w:val="22"/>
                <w:szCs w:val="22"/>
              </w:rPr>
              <w:t>to any of above questions, please give an explanation</w:t>
            </w:r>
          </w:p>
        </w:tc>
      </w:tr>
      <w:tr w:rsidR="00762DDE" w:rsidRPr="00762DDE" w14:paraId="0D740775" w14:textId="77777777" w:rsidTr="00583FD5">
        <w:trPr>
          <w:trHeight w:val="403"/>
          <w:jc w:val="center"/>
        </w:trPr>
        <w:tc>
          <w:tcPr>
            <w:tcW w:w="9889" w:type="dxa"/>
            <w:gridSpan w:val="4"/>
            <w:vAlign w:val="center"/>
          </w:tcPr>
          <w:p w14:paraId="29042B05" w14:textId="77777777" w:rsidR="00762DDE" w:rsidRPr="00762DDE" w:rsidRDefault="00762DDE" w:rsidP="00762DDE">
            <w:pPr>
              <w:jc w:val="center"/>
              <w:rPr>
                <w:rFonts w:ascii="Arial" w:eastAsiaTheme="minorEastAsia" w:hAnsi="Arial" w:cs="Arial"/>
                <w:sz w:val="22"/>
                <w:szCs w:val="22"/>
              </w:rPr>
            </w:pPr>
          </w:p>
          <w:p w14:paraId="1FF32D0B" w14:textId="77777777" w:rsidR="00762DDE" w:rsidRPr="00762DDE" w:rsidRDefault="00762DDE" w:rsidP="00762DDE">
            <w:pPr>
              <w:jc w:val="center"/>
              <w:rPr>
                <w:rFonts w:ascii="Arial" w:eastAsiaTheme="minorEastAsia" w:hAnsi="Arial" w:cs="Arial"/>
                <w:sz w:val="22"/>
                <w:szCs w:val="22"/>
              </w:rPr>
            </w:pPr>
          </w:p>
          <w:p w14:paraId="4F13CABF" w14:textId="77777777" w:rsidR="00762DDE" w:rsidRPr="00762DDE" w:rsidRDefault="00762DDE" w:rsidP="00762DDE">
            <w:pPr>
              <w:jc w:val="center"/>
              <w:rPr>
                <w:rFonts w:ascii="Arial" w:eastAsiaTheme="minorEastAsia" w:hAnsi="Arial" w:cs="Arial"/>
                <w:sz w:val="22"/>
                <w:szCs w:val="22"/>
              </w:rPr>
            </w:pPr>
          </w:p>
          <w:p w14:paraId="4555F3BA" w14:textId="77777777" w:rsidR="00762DDE" w:rsidRPr="00762DDE" w:rsidRDefault="00762DDE" w:rsidP="00762DDE">
            <w:pPr>
              <w:autoSpaceDE w:val="0"/>
              <w:autoSpaceDN w:val="0"/>
              <w:adjustRightInd w:val="0"/>
              <w:jc w:val="center"/>
              <w:rPr>
                <w:rFonts w:eastAsiaTheme="minorEastAsia" w:cs="Arial"/>
              </w:rPr>
            </w:pPr>
            <w:r w:rsidRPr="00762DDE">
              <w:rPr>
                <w:rFonts w:ascii="Arial" w:eastAsiaTheme="minorEastAsia" w:hAnsi="Arial" w:cs="Arial"/>
                <w:i/>
                <w:color w:val="808080"/>
                <w:sz w:val="18"/>
                <w:szCs w:val="18"/>
              </w:rPr>
              <w:t>(this box should expand as you type)</w:t>
            </w:r>
          </w:p>
        </w:tc>
      </w:tr>
    </w:tbl>
    <w:p w14:paraId="374EC1A9" w14:textId="77777777" w:rsidR="00762DDE" w:rsidRPr="00762DDE" w:rsidRDefault="00762DDE" w:rsidP="00762DDE">
      <w:pPr>
        <w:jc w:val="center"/>
        <w:rPr>
          <w:rFonts w:ascii="Arial" w:eastAsiaTheme="minorHAnsi" w:hAnsi="Arial" w:cs="Arial"/>
        </w:rPr>
      </w:pPr>
    </w:p>
    <w:tbl>
      <w:tblPr>
        <w:tblStyle w:val="TableGrid1"/>
        <w:tblW w:w="9889" w:type="dxa"/>
        <w:tblLook w:val="04A0" w:firstRow="1" w:lastRow="0" w:firstColumn="1" w:lastColumn="0" w:noHBand="0" w:noVBand="1"/>
      </w:tblPr>
      <w:tblGrid>
        <w:gridCol w:w="7225"/>
        <w:gridCol w:w="992"/>
        <w:gridCol w:w="850"/>
        <w:gridCol w:w="822"/>
      </w:tblGrid>
      <w:tr w:rsidR="00762DDE" w:rsidRPr="00762DDE" w14:paraId="11F4FF75" w14:textId="77777777" w:rsidTr="00583FD5">
        <w:tc>
          <w:tcPr>
            <w:tcW w:w="7225" w:type="dxa"/>
            <w:shd w:val="clear" w:color="auto" w:fill="F2F2F2" w:themeFill="background1" w:themeFillShade="F2"/>
          </w:tcPr>
          <w:p w14:paraId="63684609"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szCs w:val="22"/>
              </w:rPr>
              <w:t>Information for participants:</w:t>
            </w:r>
          </w:p>
        </w:tc>
        <w:tc>
          <w:tcPr>
            <w:tcW w:w="992" w:type="dxa"/>
            <w:shd w:val="clear" w:color="auto" w:fill="F2F2F2" w:themeFill="background1" w:themeFillShade="F2"/>
            <w:vAlign w:val="bottom"/>
          </w:tcPr>
          <w:p w14:paraId="3253B8B6" w14:textId="77777777" w:rsidR="00762DDE" w:rsidRPr="00762DDE" w:rsidRDefault="00762DDE" w:rsidP="00762DDE">
            <w:pPr>
              <w:autoSpaceDE w:val="0"/>
              <w:autoSpaceDN w:val="0"/>
              <w:adjustRightInd w:val="0"/>
              <w:jc w:val="center"/>
              <w:rPr>
                <w:rFonts w:ascii="Arial" w:eastAsiaTheme="minorEastAsia" w:hAnsi="Arial" w:cs="Arial"/>
                <w:b/>
                <w:bCs/>
                <w:sz w:val="16"/>
                <w:szCs w:val="16"/>
              </w:rPr>
            </w:pPr>
          </w:p>
          <w:p w14:paraId="50E1F81B"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YES</w:t>
            </w:r>
          </w:p>
        </w:tc>
        <w:tc>
          <w:tcPr>
            <w:tcW w:w="850" w:type="dxa"/>
            <w:shd w:val="clear" w:color="auto" w:fill="F2F2F2" w:themeFill="background1" w:themeFillShade="F2"/>
            <w:vAlign w:val="bottom"/>
          </w:tcPr>
          <w:p w14:paraId="07F8036C"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NO</w:t>
            </w:r>
          </w:p>
        </w:tc>
        <w:tc>
          <w:tcPr>
            <w:tcW w:w="822" w:type="dxa"/>
            <w:shd w:val="clear" w:color="auto" w:fill="F2F2F2" w:themeFill="background1" w:themeFillShade="F2"/>
            <w:vAlign w:val="bottom"/>
          </w:tcPr>
          <w:p w14:paraId="50A7F105" w14:textId="77777777" w:rsidR="00762DDE" w:rsidRPr="00762DDE" w:rsidRDefault="00762DDE" w:rsidP="00762DDE">
            <w:pPr>
              <w:autoSpaceDE w:val="0"/>
              <w:autoSpaceDN w:val="0"/>
              <w:adjustRightInd w:val="0"/>
              <w:jc w:val="center"/>
              <w:rPr>
                <w:rFonts w:ascii="Arial" w:eastAsiaTheme="minorEastAsia" w:hAnsi="Arial" w:cs="Arial"/>
                <w:b/>
                <w:bCs/>
                <w:sz w:val="16"/>
                <w:szCs w:val="16"/>
              </w:rPr>
            </w:pPr>
          </w:p>
          <w:p w14:paraId="55D61BCA"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N/A</w:t>
            </w:r>
          </w:p>
        </w:tc>
      </w:tr>
      <w:tr w:rsidR="00762DDE" w:rsidRPr="00762DDE" w14:paraId="39F2E226" w14:textId="77777777" w:rsidTr="00583FD5">
        <w:trPr>
          <w:trHeight w:val="439"/>
        </w:trPr>
        <w:tc>
          <w:tcPr>
            <w:tcW w:w="7225" w:type="dxa"/>
            <w:shd w:val="clear" w:color="auto" w:fill="F2F2F2" w:themeFill="background1" w:themeFillShade="F2"/>
            <w:vAlign w:val="center"/>
          </w:tcPr>
          <w:p w14:paraId="7EF8F4A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Will participants be paid?</w:t>
            </w:r>
          </w:p>
        </w:tc>
        <w:tc>
          <w:tcPr>
            <w:tcW w:w="992" w:type="dxa"/>
            <w:shd w:val="clear" w:color="auto" w:fill="BFBFBF" w:themeFill="background1" w:themeFillShade="BF"/>
            <w:vAlign w:val="center"/>
          </w:tcPr>
          <w:sdt>
            <w:sdtPr>
              <w:rPr>
                <w:rFonts w:eastAsiaTheme="minorEastAsia"/>
                <w:b/>
                <w:bCs/>
                <w:sz w:val="22"/>
                <w:szCs w:val="22"/>
              </w:rPr>
              <w:id w:val="51043762"/>
              <w14:checkbox>
                <w14:checked w14:val="0"/>
                <w14:checkedState w14:val="2612" w14:font="MS Gothic"/>
                <w14:uncheckedState w14:val="2610" w14:font="MS Gothic"/>
              </w14:checkbox>
            </w:sdtPr>
            <w:sdtContent>
              <w:p w14:paraId="2FCDCF7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256140063"/>
              <w14:checkbox>
                <w14:checked w14:val="1"/>
                <w14:checkedState w14:val="2612" w14:font="MS Gothic"/>
                <w14:uncheckedState w14:val="2610" w14:font="MS Gothic"/>
              </w14:checkbox>
            </w:sdtPr>
            <w:sdtContent>
              <w:p w14:paraId="059D796E"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634219724"/>
              <w14:checkbox>
                <w14:checked w14:val="0"/>
                <w14:checkedState w14:val="2612" w14:font="MS Gothic"/>
                <w14:uncheckedState w14:val="2610" w14:font="MS Gothic"/>
              </w14:checkbox>
            </w:sdtPr>
            <w:sdtContent>
              <w:p w14:paraId="054818FA"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6C42BF8C" w14:textId="77777777" w:rsidTr="00583FD5">
        <w:trPr>
          <w:trHeight w:val="403"/>
        </w:trPr>
        <w:tc>
          <w:tcPr>
            <w:tcW w:w="7225" w:type="dxa"/>
            <w:shd w:val="clear" w:color="auto" w:fill="F2F2F2" w:themeFill="background1" w:themeFillShade="F2"/>
            <w:vAlign w:val="center"/>
          </w:tcPr>
          <w:p w14:paraId="35DA8F8A"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eastAsiaTheme="minorEastAsia"/>
                <w:b/>
                <w:bCs/>
                <w:sz w:val="22"/>
                <w:szCs w:val="22"/>
              </w:rPr>
              <w:id w:val="-1438982454"/>
              <w14:checkbox>
                <w14:checked w14:val="0"/>
                <w14:checkedState w14:val="2612" w14:font="MS Gothic"/>
                <w14:uncheckedState w14:val="2610" w14:font="MS Gothic"/>
              </w14:checkbox>
            </w:sdtPr>
            <w:sdtContent>
              <w:p w14:paraId="1CC182C4"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2089267095"/>
              <w14:checkbox>
                <w14:checked w14:val="1"/>
                <w14:checkedState w14:val="2612" w14:font="MS Gothic"/>
                <w14:uncheckedState w14:val="2610" w14:font="MS Gothic"/>
              </w14:checkbox>
            </w:sdtPr>
            <w:sdtContent>
              <w:p w14:paraId="46C266AE"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425468845"/>
              <w14:checkbox>
                <w14:checked w14:val="0"/>
                <w14:checkedState w14:val="2612" w14:font="MS Gothic"/>
                <w14:uncheckedState w14:val="2610" w14:font="MS Gothic"/>
              </w14:checkbox>
            </w:sdtPr>
            <w:sdtContent>
              <w:p w14:paraId="2AE9F402"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1415DE47" w14:textId="77777777" w:rsidTr="00583FD5">
        <w:trPr>
          <w:trHeight w:val="439"/>
        </w:trPr>
        <w:tc>
          <w:tcPr>
            <w:tcW w:w="7225" w:type="dxa"/>
            <w:shd w:val="clear" w:color="auto" w:fill="F2F2F2" w:themeFill="background1" w:themeFillShade="F2"/>
            <w:vAlign w:val="center"/>
          </w:tcPr>
          <w:p w14:paraId="57BB615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eastAsiaTheme="minorEastAsia"/>
                <w:b/>
                <w:bCs/>
                <w:sz w:val="22"/>
                <w:szCs w:val="22"/>
              </w:rPr>
              <w:id w:val="-225606969"/>
              <w14:checkbox>
                <w14:checked w14:val="0"/>
                <w14:checkedState w14:val="2612" w14:font="MS Gothic"/>
                <w14:uncheckedState w14:val="2610" w14:font="MS Gothic"/>
              </w14:checkbox>
            </w:sdtPr>
            <w:sdtContent>
              <w:p w14:paraId="4A92D7DE"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1565337314"/>
              <w14:checkbox>
                <w14:checked w14:val="1"/>
                <w14:checkedState w14:val="2612" w14:font="MS Gothic"/>
                <w14:uncheckedState w14:val="2610" w14:font="MS Gothic"/>
              </w14:checkbox>
            </w:sdtPr>
            <w:sdtContent>
              <w:p w14:paraId="7E704A7E"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133575194"/>
              <w14:checkbox>
                <w14:checked w14:val="0"/>
                <w14:checkedState w14:val="2612" w14:font="MS Gothic"/>
                <w14:uncheckedState w14:val="2610" w14:font="MS Gothic"/>
              </w14:checkbox>
            </w:sdtPr>
            <w:sdtContent>
              <w:p w14:paraId="34E6C4BA"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75B4CFD9" w14:textId="77777777" w:rsidTr="00583FD5">
        <w:trPr>
          <w:trHeight w:val="403"/>
        </w:trPr>
        <w:tc>
          <w:tcPr>
            <w:tcW w:w="7225" w:type="dxa"/>
            <w:shd w:val="clear" w:color="auto" w:fill="F2F2F2" w:themeFill="background1" w:themeFillShade="F2"/>
            <w:vAlign w:val="center"/>
          </w:tcPr>
          <w:p w14:paraId="25FD00F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eastAsiaTheme="minorEastAsia"/>
                <w:b/>
                <w:bCs/>
                <w:sz w:val="22"/>
                <w:szCs w:val="22"/>
              </w:rPr>
              <w:id w:val="-873932248"/>
              <w14:checkbox>
                <w14:checked w14:val="0"/>
                <w14:checkedState w14:val="2612" w14:font="MS Gothic"/>
                <w14:uncheckedState w14:val="2610" w14:font="MS Gothic"/>
              </w14:checkbox>
            </w:sdtPr>
            <w:sdtContent>
              <w:p w14:paraId="7619EB6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c>
          <w:tcPr>
            <w:tcW w:w="850" w:type="dxa"/>
            <w:shd w:val="clear" w:color="auto" w:fill="BFBFBF" w:themeFill="background1" w:themeFillShade="BF"/>
            <w:vAlign w:val="center"/>
          </w:tcPr>
          <w:sdt>
            <w:sdtPr>
              <w:rPr>
                <w:rFonts w:eastAsiaTheme="minorEastAsia"/>
                <w:b/>
                <w:bCs/>
                <w:sz w:val="22"/>
                <w:szCs w:val="22"/>
              </w:rPr>
              <w:id w:val="-1867361740"/>
              <w14:checkbox>
                <w14:checked w14:val="1"/>
                <w14:checkedState w14:val="2612" w14:font="MS Gothic"/>
                <w14:uncheckedState w14:val="2610" w14:font="MS Gothic"/>
              </w14:checkbox>
            </w:sdtPr>
            <w:sdtContent>
              <w:p w14:paraId="5B689DB1"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822" w:type="dxa"/>
            <w:shd w:val="clear" w:color="auto" w:fill="BFBFBF" w:themeFill="background1" w:themeFillShade="BF"/>
            <w:vAlign w:val="center"/>
          </w:tcPr>
          <w:sdt>
            <w:sdtPr>
              <w:rPr>
                <w:rFonts w:eastAsiaTheme="minorEastAsia"/>
                <w:b/>
                <w:bCs/>
                <w:sz w:val="22"/>
                <w:szCs w:val="22"/>
              </w:rPr>
              <w:id w:val="214328365"/>
              <w14:checkbox>
                <w14:checked w14:val="0"/>
                <w14:checkedState w14:val="2612" w14:font="MS Gothic"/>
                <w14:uncheckedState w14:val="2610" w14:font="MS Gothic"/>
              </w14:checkbox>
            </w:sdtPr>
            <w:sdtContent>
              <w:p w14:paraId="57767008"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15BA3C09" w14:textId="77777777" w:rsidTr="00583FD5">
        <w:trPr>
          <w:trHeight w:val="403"/>
        </w:trPr>
        <w:tc>
          <w:tcPr>
            <w:tcW w:w="9889" w:type="dxa"/>
            <w:gridSpan w:val="4"/>
            <w:shd w:val="clear" w:color="auto" w:fill="F2F2F2" w:themeFill="background1" w:themeFillShade="F2"/>
            <w:vAlign w:val="center"/>
          </w:tcPr>
          <w:p w14:paraId="3496BC1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If YES</w:t>
            </w:r>
            <w:r w:rsidRPr="00762DDE">
              <w:rPr>
                <w:rFonts w:ascii="Arial" w:eastAsiaTheme="minorEastAsia" w:hAnsi="Arial" w:cs="Arial"/>
                <w:b/>
                <w:bCs/>
                <w:sz w:val="22"/>
                <w:szCs w:val="22"/>
              </w:rPr>
              <w:t xml:space="preserve"> </w:t>
            </w:r>
            <w:r w:rsidRPr="00762DDE">
              <w:rPr>
                <w:rFonts w:ascii="Arial" w:eastAsiaTheme="minorEastAsia" w:hAnsi="Arial" w:cs="Arial"/>
                <w:sz w:val="22"/>
                <w:szCs w:val="22"/>
              </w:rPr>
              <w:t>to any question, please provide full details</w:t>
            </w:r>
          </w:p>
        </w:tc>
      </w:tr>
      <w:tr w:rsidR="00762DDE" w:rsidRPr="00762DDE" w14:paraId="4B861C72" w14:textId="77777777" w:rsidTr="00583FD5">
        <w:trPr>
          <w:trHeight w:val="403"/>
        </w:trPr>
        <w:tc>
          <w:tcPr>
            <w:tcW w:w="9889" w:type="dxa"/>
            <w:gridSpan w:val="4"/>
            <w:vAlign w:val="center"/>
          </w:tcPr>
          <w:p w14:paraId="249DE6E9" w14:textId="77777777" w:rsidR="00762DDE" w:rsidRPr="00762DDE" w:rsidRDefault="00762DDE" w:rsidP="00762DDE">
            <w:pPr>
              <w:jc w:val="center"/>
              <w:rPr>
                <w:rFonts w:ascii="Arial" w:eastAsiaTheme="minorEastAsia" w:hAnsi="Arial" w:cs="Arial"/>
                <w:sz w:val="22"/>
                <w:szCs w:val="22"/>
              </w:rPr>
            </w:pPr>
          </w:p>
          <w:p w14:paraId="58B0309D" w14:textId="77777777" w:rsidR="00762DDE" w:rsidRPr="00762DDE" w:rsidRDefault="00762DDE" w:rsidP="00762DDE">
            <w:pPr>
              <w:jc w:val="center"/>
              <w:rPr>
                <w:rFonts w:ascii="Arial" w:eastAsiaTheme="minorEastAsia" w:hAnsi="Arial" w:cs="Arial"/>
                <w:sz w:val="22"/>
                <w:szCs w:val="22"/>
              </w:rPr>
            </w:pPr>
          </w:p>
          <w:p w14:paraId="7A45EB2C" w14:textId="77777777" w:rsidR="00762DDE" w:rsidRPr="00762DDE" w:rsidRDefault="00762DDE" w:rsidP="00762DDE">
            <w:pPr>
              <w:jc w:val="center"/>
              <w:rPr>
                <w:rFonts w:ascii="Arial" w:eastAsiaTheme="minorEastAsia" w:hAnsi="Arial" w:cs="Arial"/>
                <w:sz w:val="22"/>
                <w:szCs w:val="22"/>
              </w:rPr>
            </w:pPr>
          </w:p>
          <w:p w14:paraId="675BE5A7" w14:textId="77777777" w:rsidR="00762DDE" w:rsidRPr="00762DDE" w:rsidRDefault="00762DDE" w:rsidP="00762DDE">
            <w:pPr>
              <w:autoSpaceDE w:val="0"/>
              <w:autoSpaceDN w:val="0"/>
              <w:adjustRightInd w:val="0"/>
              <w:jc w:val="center"/>
              <w:rPr>
                <w:rFonts w:eastAsiaTheme="minorEastAsia" w:cs="Arial"/>
              </w:rPr>
            </w:pPr>
            <w:r w:rsidRPr="00762DDE">
              <w:rPr>
                <w:rFonts w:ascii="Arial" w:eastAsiaTheme="minorEastAsia" w:hAnsi="Arial" w:cs="Arial"/>
                <w:i/>
                <w:color w:val="808080"/>
                <w:sz w:val="18"/>
                <w:szCs w:val="18"/>
              </w:rPr>
              <w:t>(this box should expand as you type)</w:t>
            </w:r>
          </w:p>
        </w:tc>
      </w:tr>
    </w:tbl>
    <w:p w14:paraId="72FE2704"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p>
    <w:p w14:paraId="1B2BA9FC" w14:textId="77777777" w:rsidR="00762DDE" w:rsidRPr="00762DDE" w:rsidRDefault="00762DDE" w:rsidP="00762DDE">
      <w:pPr>
        <w:jc w:val="center"/>
        <w:rPr>
          <w:rFonts w:ascii="Arial" w:eastAsiaTheme="minorHAnsi" w:hAnsi="Arial" w:cs="Arial"/>
          <w:b/>
          <w:sz w:val="22"/>
          <w:szCs w:val="22"/>
        </w:rPr>
      </w:pPr>
      <w:r w:rsidRPr="00762DDE">
        <w:rPr>
          <w:rFonts w:ascii="Arial" w:eastAsiaTheme="minorHAnsi" w:hAnsi="Arial" w:cs="Arial"/>
          <w:b/>
          <w:sz w:val="22"/>
          <w:szCs w:val="22"/>
        </w:rPr>
        <w:br w:type="page"/>
      </w:r>
    </w:p>
    <w:p w14:paraId="7524E0D1"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lastRenderedPageBreak/>
        <w:t>SECTION H: Anticipated Risks</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762DDE" w:rsidRPr="00762DDE" w14:paraId="307504FF" w14:textId="77777777" w:rsidTr="00583FD5">
        <w:trPr>
          <w:jc w:val="center"/>
        </w:trPr>
        <w:tc>
          <w:tcPr>
            <w:tcW w:w="9923" w:type="dxa"/>
            <w:gridSpan w:val="4"/>
            <w:tcBorders>
              <w:bottom w:val="single" w:sz="4" w:space="0" w:color="auto"/>
            </w:tcBorders>
            <w:shd w:val="clear" w:color="auto" w:fill="F2F2F2" w:themeFill="background1" w:themeFillShade="F2"/>
          </w:tcPr>
          <w:p w14:paraId="22D19B94" w14:textId="77777777" w:rsidR="00762DDE" w:rsidRPr="00762DDE" w:rsidRDefault="00762DDE" w:rsidP="00981813">
            <w:pPr>
              <w:pStyle w:val="normal2"/>
              <w:rPr>
                <w:rFonts w:eastAsiaTheme="majorEastAsia"/>
              </w:rPr>
            </w:pPr>
            <w:r w:rsidRPr="00762DDE">
              <w:rPr>
                <w:rFonts w:eastAsiaTheme="majorEastAsia"/>
              </w:rPr>
              <w:br w:type="page"/>
            </w:r>
            <w:bookmarkStart w:id="219" w:name="_Toc70948993"/>
            <w:r w:rsidRPr="00762DDE">
              <w:rPr>
                <w:rFonts w:eastAsiaTheme="majorEastAsia"/>
              </w:rPr>
              <w:t>Outline any anticipated risks</w:t>
            </w:r>
            <w:r w:rsidRPr="00762DDE">
              <w:rPr>
                <w:rFonts w:eastAsia="SimSun"/>
                <w:lang w:eastAsia="zh-CN"/>
              </w:rPr>
              <w:t xml:space="preserve"> </w:t>
            </w:r>
            <w:r w:rsidRPr="00762DDE">
              <w:rPr>
                <w:rFonts w:eastAsiaTheme="majorEastAsia"/>
              </w:rPr>
              <w:t>that may adversely affect any of the participants, the researchers and/or the University, and the steps that will be taken to address them.</w:t>
            </w:r>
            <w:bookmarkEnd w:id="219"/>
          </w:p>
          <w:p w14:paraId="5E4A34BC" w14:textId="77777777" w:rsidR="00762DDE" w:rsidRPr="00762DDE" w:rsidRDefault="00762DDE" w:rsidP="00981813">
            <w:pPr>
              <w:pStyle w:val="normal2"/>
              <w:rPr>
                <w:rFonts w:eastAsiaTheme="minorHAnsi"/>
              </w:rPr>
            </w:pPr>
          </w:p>
          <w:p w14:paraId="5FD6046F" w14:textId="77777777" w:rsidR="00762DDE" w:rsidRPr="00762DDE" w:rsidRDefault="00762DDE" w:rsidP="00981813">
            <w:pPr>
              <w:pStyle w:val="normal2"/>
              <w:rPr>
                <w:rFonts w:eastAsiaTheme="minorHAnsi"/>
              </w:rPr>
            </w:pPr>
            <w:r w:rsidRPr="00762DDE">
              <w:rPr>
                <w:rFonts w:eastAsiaTheme="minorHAnsi"/>
              </w:rPr>
              <w:t>If you have completed a full risk assessment (for example as required by a laboratory, or external research collaborator) you may append that to this form.</w:t>
            </w:r>
          </w:p>
        </w:tc>
      </w:tr>
      <w:tr w:rsidR="00762DDE" w:rsidRPr="00762DDE" w14:paraId="1F9B8B9F" w14:textId="77777777" w:rsidTr="00583FD5">
        <w:trPr>
          <w:jc w:val="center"/>
        </w:trPr>
        <w:tc>
          <w:tcPr>
            <w:tcW w:w="8251" w:type="dxa"/>
            <w:gridSpan w:val="2"/>
            <w:vMerge w:val="restart"/>
            <w:shd w:val="clear" w:color="auto" w:fill="F2F2F2" w:themeFill="background1" w:themeFillShade="F2"/>
          </w:tcPr>
          <w:p w14:paraId="144D68FB" w14:textId="77777777" w:rsidR="00762DDE" w:rsidRPr="00762DDE" w:rsidRDefault="00762DDE" w:rsidP="00981813">
            <w:pPr>
              <w:pStyle w:val="normal2"/>
              <w:rPr>
                <w:rFonts w:eastAsiaTheme="majorEastAsia"/>
                <w:sz w:val="20"/>
                <w:szCs w:val="16"/>
              </w:rPr>
            </w:pPr>
            <w:bookmarkStart w:id="220" w:name="_Toc70948994"/>
            <w:r w:rsidRPr="00762DDE">
              <w:rPr>
                <w:rFonts w:eastAsiaTheme="majorEastAsia"/>
                <w:sz w:val="20"/>
                <w:szCs w:val="16"/>
              </w:rPr>
              <w:t>Full risk assessment completed and appended?</w:t>
            </w:r>
            <w:bookmarkEnd w:id="220"/>
          </w:p>
          <w:p w14:paraId="78C11D74" w14:textId="77777777" w:rsidR="00762DDE" w:rsidRPr="00762DDE" w:rsidRDefault="00762DDE" w:rsidP="00981813">
            <w:pPr>
              <w:pStyle w:val="normal2"/>
              <w:rPr>
                <w:rFonts w:eastAsiaTheme="majorEastAsia"/>
                <w:sz w:val="20"/>
                <w:szCs w:val="16"/>
              </w:rPr>
            </w:pPr>
          </w:p>
        </w:tc>
        <w:tc>
          <w:tcPr>
            <w:tcW w:w="850" w:type="dxa"/>
            <w:tcBorders>
              <w:bottom w:val="single" w:sz="4" w:space="0" w:color="auto"/>
            </w:tcBorders>
            <w:shd w:val="clear" w:color="auto" w:fill="F2F2F2" w:themeFill="background1" w:themeFillShade="F2"/>
          </w:tcPr>
          <w:p w14:paraId="2393D4CB" w14:textId="77777777" w:rsidR="00762DDE" w:rsidRPr="00762DDE" w:rsidRDefault="00762DDE" w:rsidP="00981813">
            <w:pPr>
              <w:pStyle w:val="normal2"/>
              <w:rPr>
                <w:rFonts w:eastAsiaTheme="majorEastAsia"/>
              </w:rPr>
            </w:pPr>
            <w:bookmarkStart w:id="221" w:name="_Toc70948995"/>
            <w:r w:rsidRPr="00762DDE">
              <w:rPr>
                <w:rFonts w:eastAsiaTheme="majorEastAsia"/>
              </w:rPr>
              <w:t>Yes</w:t>
            </w:r>
            <w:bookmarkEnd w:id="221"/>
          </w:p>
        </w:tc>
        <w:bookmarkStart w:id="222" w:name="_Toc70948996"/>
        <w:tc>
          <w:tcPr>
            <w:tcW w:w="822" w:type="dxa"/>
            <w:tcBorders>
              <w:bottom w:val="single" w:sz="4" w:space="0" w:color="auto"/>
            </w:tcBorders>
            <w:shd w:val="clear" w:color="auto" w:fill="BFBFBF" w:themeFill="background1" w:themeFillShade="BF"/>
          </w:tcPr>
          <w:p w14:paraId="795727B7" w14:textId="77777777" w:rsidR="00762DDE" w:rsidRPr="00762DDE" w:rsidRDefault="006D46AB" w:rsidP="00981813">
            <w:pPr>
              <w:pStyle w:val="normal2"/>
              <w:rPr>
                <w:rFonts w:eastAsiaTheme="majorEastAsia"/>
                <w:sz w:val="20"/>
                <w:szCs w:val="16"/>
              </w:rPr>
            </w:pPr>
            <w:sdt>
              <w:sdtPr>
                <w:rPr>
                  <w:rFonts w:eastAsiaTheme="majorEastAsia"/>
                  <w:bCs/>
                </w:rPr>
                <w:id w:val="-2006964611"/>
                <w14:checkbox>
                  <w14:checked w14:val="0"/>
                  <w14:checkedState w14:val="2612" w14:font="MS Gothic"/>
                  <w14:uncheckedState w14:val="2610" w14:font="MS Gothic"/>
                </w14:checkbox>
              </w:sdtPr>
              <w:sdtContent>
                <w:r w:rsidR="00762DDE" w:rsidRPr="00762DDE">
                  <w:rPr>
                    <w:rFonts w:ascii="Segoe UI Symbol" w:eastAsiaTheme="majorEastAsia" w:hAnsi="Segoe UI Symbol" w:cs="Segoe UI Symbol"/>
                    <w:bCs/>
                  </w:rPr>
                  <w:t>☐</w:t>
                </w:r>
              </w:sdtContent>
            </w:sdt>
            <w:bookmarkEnd w:id="222"/>
          </w:p>
        </w:tc>
      </w:tr>
      <w:tr w:rsidR="00762DDE" w:rsidRPr="00762DDE" w14:paraId="1933BB92" w14:textId="77777777" w:rsidTr="00583FD5">
        <w:trPr>
          <w:jc w:val="center"/>
        </w:trPr>
        <w:tc>
          <w:tcPr>
            <w:tcW w:w="8251" w:type="dxa"/>
            <w:gridSpan w:val="2"/>
            <w:vMerge/>
            <w:tcBorders>
              <w:bottom w:val="single" w:sz="4" w:space="0" w:color="auto"/>
            </w:tcBorders>
            <w:shd w:val="clear" w:color="auto" w:fill="F2F2F2" w:themeFill="background1" w:themeFillShade="F2"/>
          </w:tcPr>
          <w:p w14:paraId="2D481B38" w14:textId="77777777" w:rsidR="00762DDE" w:rsidRPr="00762DDE" w:rsidRDefault="00762DDE" w:rsidP="00981813">
            <w:pPr>
              <w:pStyle w:val="normal2"/>
              <w:rPr>
                <w:rFonts w:eastAsiaTheme="majorEastAsia"/>
                <w:sz w:val="20"/>
                <w:szCs w:val="16"/>
              </w:rPr>
            </w:pPr>
          </w:p>
        </w:tc>
        <w:tc>
          <w:tcPr>
            <w:tcW w:w="850" w:type="dxa"/>
            <w:tcBorders>
              <w:bottom w:val="single" w:sz="4" w:space="0" w:color="auto"/>
            </w:tcBorders>
            <w:shd w:val="clear" w:color="auto" w:fill="F2F2F2" w:themeFill="background1" w:themeFillShade="F2"/>
          </w:tcPr>
          <w:p w14:paraId="4248FF9F" w14:textId="77777777" w:rsidR="00762DDE" w:rsidRPr="00762DDE" w:rsidRDefault="00762DDE" w:rsidP="00981813">
            <w:pPr>
              <w:pStyle w:val="normal2"/>
              <w:rPr>
                <w:rFonts w:eastAsiaTheme="majorEastAsia"/>
              </w:rPr>
            </w:pPr>
            <w:bookmarkStart w:id="223" w:name="_Toc70948997"/>
            <w:r w:rsidRPr="00762DDE">
              <w:rPr>
                <w:rFonts w:eastAsiaTheme="majorEastAsia"/>
              </w:rPr>
              <w:t>No</w:t>
            </w:r>
            <w:bookmarkEnd w:id="223"/>
          </w:p>
        </w:tc>
        <w:bookmarkStart w:id="224" w:name="_Toc70948998"/>
        <w:tc>
          <w:tcPr>
            <w:tcW w:w="822" w:type="dxa"/>
            <w:tcBorders>
              <w:bottom w:val="single" w:sz="4" w:space="0" w:color="auto"/>
            </w:tcBorders>
            <w:shd w:val="clear" w:color="auto" w:fill="BFBFBF" w:themeFill="background1" w:themeFillShade="BF"/>
          </w:tcPr>
          <w:p w14:paraId="05834D28" w14:textId="77777777" w:rsidR="00762DDE" w:rsidRPr="00762DDE" w:rsidRDefault="006D46AB" w:rsidP="00981813">
            <w:pPr>
              <w:pStyle w:val="normal2"/>
              <w:rPr>
                <w:rFonts w:eastAsiaTheme="majorEastAsia"/>
                <w:bCs/>
              </w:rPr>
            </w:pPr>
            <w:sdt>
              <w:sdtPr>
                <w:rPr>
                  <w:rFonts w:eastAsiaTheme="majorEastAsia"/>
                  <w:bCs/>
                </w:rPr>
                <w:id w:val="-389729326"/>
                <w14:checkbox>
                  <w14:checked w14:val="1"/>
                  <w14:checkedState w14:val="2612" w14:font="MS Gothic"/>
                  <w14:uncheckedState w14:val="2610" w14:font="MS Gothic"/>
                </w14:checkbox>
              </w:sdtPr>
              <w:sdtContent>
                <w:r w:rsidR="00762DDE" w:rsidRPr="00762DDE">
                  <w:rPr>
                    <w:rFonts w:ascii="Segoe UI Symbol" w:eastAsiaTheme="majorEastAsia" w:hAnsi="Segoe UI Symbol" w:cs="Segoe UI Symbol"/>
                    <w:bCs/>
                  </w:rPr>
                  <w:t>☒</w:t>
                </w:r>
              </w:sdtContent>
            </w:sdt>
            <w:bookmarkEnd w:id="224"/>
          </w:p>
        </w:tc>
      </w:tr>
      <w:tr w:rsidR="00762DDE" w:rsidRPr="00762DDE" w14:paraId="15505F9A" w14:textId="77777777" w:rsidTr="00583FD5">
        <w:trPr>
          <w:jc w:val="center"/>
        </w:trPr>
        <w:tc>
          <w:tcPr>
            <w:tcW w:w="9923" w:type="dxa"/>
            <w:gridSpan w:val="4"/>
            <w:tcBorders>
              <w:bottom w:val="single" w:sz="4" w:space="0" w:color="auto"/>
            </w:tcBorders>
            <w:shd w:val="clear" w:color="auto" w:fill="F2F2F2" w:themeFill="background1" w:themeFillShade="F2"/>
          </w:tcPr>
          <w:p w14:paraId="70AF80D1" w14:textId="77777777" w:rsidR="00762DDE" w:rsidRPr="00762DDE" w:rsidRDefault="00762DDE" w:rsidP="00981813">
            <w:pPr>
              <w:pStyle w:val="normal2"/>
              <w:rPr>
                <w:rFonts w:eastAsiaTheme="minorHAnsi"/>
              </w:rPr>
            </w:pPr>
            <w:r w:rsidRPr="00762DDE">
              <w:rPr>
                <w:rFonts w:eastAsiaTheme="minorHAnsi"/>
              </w:rPr>
              <w:t>Risks to participants</w:t>
            </w:r>
          </w:p>
          <w:p w14:paraId="17EDB549" w14:textId="77777777" w:rsidR="00762DDE" w:rsidRPr="00762DDE" w:rsidRDefault="00762DDE" w:rsidP="00981813">
            <w:pPr>
              <w:pStyle w:val="normal2"/>
              <w:rPr>
                <w:rFonts w:eastAsiaTheme="minorHAnsi"/>
              </w:rPr>
            </w:pPr>
            <w:r w:rsidRPr="00762DDE">
              <w:rPr>
                <w:rFonts w:eastAsiaTheme="minorHAnsi"/>
              </w:rPr>
              <w:t>For example: emotional distress, financial disclosure, physical harm, transfer of personal data, sensitive organisational information</w:t>
            </w:r>
          </w:p>
        </w:tc>
      </w:tr>
      <w:tr w:rsidR="00762DDE" w:rsidRPr="00762DDE" w14:paraId="7A84B28E" w14:textId="77777777" w:rsidTr="00583FD5">
        <w:trPr>
          <w:jc w:val="center"/>
        </w:trPr>
        <w:tc>
          <w:tcPr>
            <w:tcW w:w="4849" w:type="dxa"/>
            <w:tcBorders>
              <w:top w:val="single" w:sz="4" w:space="0" w:color="auto"/>
              <w:bottom w:val="single" w:sz="4" w:space="0" w:color="auto"/>
            </w:tcBorders>
          </w:tcPr>
          <w:p w14:paraId="4770659F" w14:textId="77777777" w:rsidR="00762DDE" w:rsidRPr="00762DDE" w:rsidRDefault="00762DDE" w:rsidP="00981813">
            <w:pPr>
              <w:pStyle w:val="normal2"/>
              <w:rPr>
                <w:rFonts w:eastAsiaTheme="minorHAnsi"/>
              </w:rPr>
            </w:pPr>
            <w:r w:rsidRPr="00762DDE">
              <w:rPr>
                <w:rFonts w:eastAsiaTheme="minorHAnsi"/>
              </w:rPr>
              <w:t>Risk to Participant:</w:t>
            </w:r>
          </w:p>
          <w:p w14:paraId="3DF753F6" w14:textId="77777777" w:rsidR="00762DDE" w:rsidRPr="00762DDE" w:rsidRDefault="00762DDE" w:rsidP="00981813">
            <w:pPr>
              <w:pStyle w:val="normal2"/>
              <w:rPr>
                <w:rFonts w:eastAsiaTheme="minorHAnsi"/>
              </w:rPr>
            </w:pPr>
            <w:r w:rsidRPr="00762DDE">
              <w:rPr>
                <w:rFonts w:eastAsiaTheme="minorHAnsi"/>
              </w:rPr>
              <w:t>Refer to Flinders’ Ethical framework (1992) to discuss the risks to participants from the three main stages of the study.</w:t>
            </w:r>
          </w:p>
          <w:p w14:paraId="545CDDFB" w14:textId="77777777" w:rsidR="00762DDE" w:rsidRPr="00762DDE" w:rsidRDefault="00762DDE" w:rsidP="00981813">
            <w:pPr>
              <w:pStyle w:val="normal2"/>
              <w:rPr>
                <w:rFonts w:eastAsiaTheme="minorHAnsi"/>
              </w:rPr>
            </w:pPr>
            <w:r w:rsidRPr="00762DDE">
              <w:rPr>
                <w:rFonts w:eastAsiaTheme="minorHAnsi"/>
              </w:rPr>
              <w:t>Stage 1: the recruitment. The participants could potentially feel emotionally distressed when they recall the harsh times they have experienced especially when discussing employee demoralisation.</w:t>
            </w:r>
          </w:p>
          <w:p w14:paraId="09BCC951" w14:textId="77777777" w:rsidR="00762DDE" w:rsidRPr="00762DDE" w:rsidRDefault="00762DDE" w:rsidP="00981813">
            <w:pPr>
              <w:pStyle w:val="normal2"/>
              <w:rPr>
                <w:rFonts w:eastAsiaTheme="minorHAnsi"/>
                <w:lang w:eastAsia="zh-CN"/>
              </w:rPr>
            </w:pPr>
            <w:r w:rsidRPr="00762DDE">
              <w:rPr>
                <w:rFonts w:eastAsiaTheme="minorHAnsi" w:hint="eastAsia"/>
                <w:lang w:eastAsia="zh-CN"/>
              </w:rPr>
              <w:t>S</w:t>
            </w:r>
            <w:r w:rsidRPr="00762DDE">
              <w:rPr>
                <w:rFonts w:eastAsiaTheme="minorHAnsi"/>
                <w:lang w:eastAsia="zh-CN"/>
              </w:rPr>
              <w:t>tage 2: the fieldwork. The participants could concern about the questions related to sensitive organisational information.</w:t>
            </w:r>
          </w:p>
          <w:p w14:paraId="2A83E7D1" w14:textId="77777777" w:rsidR="00762DDE" w:rsidRPr="00762DDE" w:rsidRDefault="00762DDE" w:rsidP="00981813">
            <w:pPr>
              <w:pStyle w:val="normal2"/>
              <w:rPr>
                <w:rFonts w:eastAsiaTheme="minorHAnsi"/>
                <w:lang w:eastAsia="zh-CN"/>
              </w:rPr>
            </w:pPr>
            <w:r w:rsidRPr="00762DDE">
              <w:rPr>
                <w:rFonts w:eastAsiaTheme="minorHAnsi" w:hint="eastAsia"/>
                <w:lang w:eastAsia="zh-CN"/>
              </w:rPr>
              <w:t>S</w:t>
            </w:r>
            <w:r w:rsidRPr="00762DDE">
              <w:rPr>
                <w:rFonts w:eastAsiaTheme="minorHAnsi"/>
                <w:lang w:eastAsia="zh-CN"/>
              </w:rPr>
              <w:t>tage 3: Reporting. The participants could concern about confidentiality and anonymity of personal data.</w:t>
            </w:r>
          </w:p>
          <w:p w14:paraId="21610A07" w14:textId="77777777" w:rsidR="00762DDE" w:rsidRPr="00762DDE" w:rsidRDefault="00762DDE" w:rsidP="00981813">
            <w:pPr>
              <w:pStyle w:val="normal2"/>
              <w:rPr>
                <w:rFonts w:eastAsiaTheme="minorHAnsi"/>
              </w:rPr>
            </w:pPr>
          </w:p>
          <w:p w14:paraId="22CA84DD" w14:textId="77777777" w:rsidR="00762DDE" w:rsidRPr="00762DDE" w:rsidRDefault="00762DDE" w:rsidP="00981813">
            <w:pPr>
              <w:pStyle w:val="normal2"/>
              <w:rPr>
                <w:rFonts w:eastAsiaTheme="minorHAnsi"/>
              </w:rPr>
            </w:pPr>
          </w:p>
        </w:tc>
        <w:tc>
          <w:tcPr>
            <w:tcW w:w="5074" w:type="dxa"/>
            <w:gridSpan w:val="3"/>
            <w:tcBorders>
              <w:top w:val="single" w:sz="4" w:space="0" w:color="auto"/>
              <w:bottom w:val="single" w:sz="4" w:space="0" w:color="auto"/>
            </w:tcBorders>
          </w:tcPr>
          <w:p w14:paraId="4E57CF5A" w14:textId="77777777" w:rsidR="00762DDE" w:rsidRPr="00762DDE" w:rsidRDefault="00762DDE" w:rsidP="00981813">
            <w:pPr>
              <w:pStyle w:val="normal2"/>
              <w:rPr>
                <w:rFonts w:eastAsiaTheme="minorHAnsi"/>
                <w:i/>
                <w:sz w:val="18"/>
                <w:szCs w:val="18"/>
              </w:rPr>
            </w:pPr>
            <w:r w:rsidRPr="00762DDE">
              <w:rPr>
                <w:rFonts w:eastAsiaTheme="minorHAnsi"/>
                <w:i/>
                <w:sz w:val="18"/>
                <w:szCs w:val="18"/>
              </w:rPr>
              <w:t>How will you mitigate the Risk to Participant</w:t>
            </w:r>
          </w:p>
          <w:p w14:paraId="19BA8AF6" w14:textId="18022A95" w:rsidR="00762DDE" w:rsidRPr="00762DDE" w:rsidRDefault="00762DDE" w:rsidP="00981813">
            <w:pPr>
              <w:pStyle w:val="normal2"/>
              <w:rPr>
                <w:rFonts w:eastAsiaTheme="minorHAnsi"/>
                <w:lang w:eastAsia="zh-CN"/>
              </w:rPr>
            </w:pPr>
            <w:r w:rsidRPr="00762DDE">
              <w:rPr>
                <w:rFonts w:eastAsiaTheme="minorHAnsi" w:hint="eastAsia"/>
                <w:lang w:eastAsia="zh-CN"/>
              </w:rPr>
              <w:t>1</w:t>
            </w:r>
            <w:r w:rsidRPr="00762DDE">
              <w:rPr>
                <w:rFonts w:eastAsiaTheme="minorHAnsi"/>
                <w:lang w:eastAsia="zh-CN"/>
              </w:rPr>
              <w:t>.</w:t>
            </w:r>
            <w:r w:rsidR="00981813">
              <w:rPr>
                <w:rFonts w:eastAsiaTheme="minorHAnsi"/>
                <w:lang w:eastAsia="zh-CN"/>
              </w:rPr>
              <w:t xml:space="preserve"> </w:t>
            </w:r>
            <w:r w:rsidRPr="00762DDE">
              <w:rPr>
                <w:rFonts w:eastAsiaTheme="minorHAnsi"/>
                <w:lang w:eastAsia="zh-CN"/>
              </w:rPr>
              <w:t>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14:paraId="2471BBFC" w14:textId="77777777" w:rsidR="00762DDE" w:rsidRPr="00762DDE" w:rsidRDefault="00762DDE" w:rsidP="00981813">
            <w:pPr>
              <w:pStyle w:val="normal2"/>
              <w:rPr>
                <w:rFonts w:eastAsiaTheme="minorHAnsi"/>
                <w:lang w:eastAsia="zh-CN"/>
              </w:rPr>
            </w:pPr>
            <w:r w:rsidRPr="00762DDE">
              <w:rPr>
                <w:rFonts w:eastAsiaTheme="minorHAnsi" w:hint="eastAsia"/>
                <w:lang w:eastAsia="zh-CN"/>
              </w:rPr>
              <w:t>2</w:t>
            </w:r>
            <w:r w:rsidRPr="00762DDE">
              <w:rPr>
                <w:rFonts w:eastAsiaTheme="minorHAnsi"/>
                <w:lang w:eastAsia="zh-CN"/>
              </w:rPr>
              <w:t>. Protect confidential data collected as well as the fact that the subject is participating in the</w:t>
            </w:r>
            <w:r w:rsidRPr="00762DDE">
              <w:rPr>
                <w:rFonts w:eastAsiaTheme="minorHAnsi" w:hint="eastAsia"/>
                <w:lang w:eastAsia="zh-CN"/>
              </w:rPr>
              <w:t xml:space="preserve"> </w:t>
            </w:r>
            <w:r w:rsidRPr="00762DDE">
              <w:rPr>
                <w:rFonts w:eastAsiaTheme="minorHAnsi"/>
                <w:lang w:eastAsia="zh-CN"/>
              </w:rPr>
              <w:t>research project itself.</w:t>
            </w:r>
          </w:p>
          <w:p w14:paraId="3A458A5D" w14:textId="77777777" w:rsidR="00762DDE" w:rsidRPr="00762DDE" w:rsidRDefault="00762DDE" w:rsidP="00981813">
            <w:pPr>
              <w:pStyle w:val="normal2"/>
              <w:rPr>
                <w:rFonts w:eastAsiaTheme="minorHAnsi"/>
                <w:lang w:eastAsia="zh-CN"/>
              </w:rPr>
            </w:pPr>
            <w:r w:rsidRPr="00762DDE">
              <w:rPr>
                <w:rFonts w:eastAsiaTheme="minorHAnsi"/>
                <w:lang w:eastAsia="zh-CN"/>
              </w:rPr>
              <w:t>3. Protect confidentiality of research data and ensure all relevant local laws</w:t>
            </w:r>
            <w:r w:rsidRPr="00762DDE">
              <w:rPr>
                <w:rFonts w:eastAsiaTheme="minorHAnsi" w:hint="eastAsia"/>
                <w:lang w:eastAsia="zh-CN"/>
              </w:rPr>
              <w:t>.</w:t>
            </w:r>
            <w:r w:rsidRPr="00762DDE">
              <w:rPr>
                <w:rFonts w:eastAsiaTheme="minorHAnsi"/>
                <w:lang w:eastAsia="zh-CN"/>
              </w:rPr>
              <w:t xml:space="preserve"> The development of science and technology also puts forward higher requirements for data storage.</w:t>
            </w:r>
          </w:p>
          <w:p w14:paraId="18D9E722" w14:textId="77777777" w:rsidR="00762DDE" w:rsidRPr="00762DDE" w:rsidRDefault="00762DDE" w:rsidP="00981813">
            <w:pPr>
              <w:pStyle w:val="normal2"/>
              <w:rPr>
                <w:rFonts w:eastAsiaTheme="minorHAnsi"/>
                <w:i/>
              </w:rPr>
            </w:pPr>
          </w:p>
        </w:tc>
      </w:tr>
      <w:tr w:rsidR="00762DDE" w:rsidRPr="00762DDE" w14:paraId="018109A3" w14:textId="77777777" w:rsidTr="00583FD5">
        <w:trPr>
          <w:jc w:val="center"/>
        </w:trPr>
        <w:tc>
          <w:tcPr>
            <w:tcW w:w="9923" w:type="dxa"/>
            <w:gridSpan w:val="4"/>
            <w:tcBorders>
              <w:bottom w:val="single" w:sz="4" w:space="0" w:color="auto"/>
            </w:tcBorders>
            <w:shd w:val="clear" w:color="auto" w:fill="F2F2F2" w:themeFill="background1" w:themeFillShade="F2"/>
          </w:tcPr>
          <w:p w14:paraId="4FC2DC0F" w14:textId="77777777" w:rsidR="00762DDE" w:rsidRPr="00762DDE" w:rsidRDefault="00762DDE" w:rsidP="00981813">
            <w:pPr>
              <w:pStyle w:val="normal2"/>
              <w:rPr>
                <w:rFonts w:eastAsiaTheme="minorHAnsi"/>
              </w:rPr>
            </w:pPr>
            <w:r w:rsidRPr="00762DDE">
              <w:rPr>
                <w:rFonts w:eastAsiaTheme="minorHAnsi"/>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62DDE">
              <w:rPr>
                <w:rFonts w:eastAsiaTheme="minorHAnsi"/>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762DDE" w:rsidRPr="00762DDE" w14:paraId="333CA45C" w14:textId="77777777" w:rsidTr="00583FD5">
        <w:trPr>
          <w:jc w:val="center"/>
        </w:trPr>
        <w:tc>
          <w:tcPr>
            <w:tcW w:w="9923" w:type="dxa"/>
            <w:gridSpan w:val="4"/>
            <w:tcBorders>
              <w:top w:val="single" w:sz="4" w:space="0" w:color="auto"/>
              <w:bottom w:val="single" w:sz="4" w:space="0" w:color="auto"/>
            </w:tcBorders>
          </w:tcPr>
          <w:p w14:paraId="4E5B720E" w14:textId="77777777" w:rsidR="00762DDE" w:rsidRPr="00762DDE" w:rsidRDefault="00762DDE" w:rsidP="00981813">
            <w:pPr>
              <w:pStyle w:val="normal2"/>
              <w:rPr>
                <w:rFonts w:eastAsiaTheme="minorHAnsi"/>
              </w:rPr>
            </w:pPr>
          </w:p>
          <w:p w14:paraId="253353A3" w14:textId="77777777" w:rsidR="00762DDE" w:rsidRPr="00762DDE" w:rsidRDefault="00762DDE" w:rsidP="00981813">
            <w:pPr>
              <w:pStyle w:val="normal2"/>
              <w:rPr>
                <w:rFonts w:eastAsiaTheme="minorHAnsi"/>
              </w:rPr>
            </w:pPr>
          </w:p>
          <w:p w14:paraId="3D1C5D45" w14:textId="77777777" w:rsidR="00762DDE" w:rsidRPr="00762DDE" w:rsidRDefault="00762DDE" w:rsidP="00981813">
            <w:pPr>
              <w:pStyle w:val="normal2"/>
              <w:rPr>
                <w:rFonts w:eastAsiaTheme="minorHAnsi"/>
              </w:rPr>
            </w:pPr>
          </w:p>
          <w:p w14:paraId="0432FDBB" w14:textId="77777777" w:rsidR="00762DDE" w:rsidRPr="00762DDE" w:rsidRDefault="00762DDE" w:rsidP="00981813">
            <w:pPr>
              <w:pStyle w:val="normal2"/>
              <w:rPr>
                <w:rFonts w:eastAsiaTheme="minorHAnsi"/>
              </w:rPr>
            </w:pPr>
            <w:r w:rsidRPr="00762DDE">
              <w:rPr>
                <w:rFonts w:eastAsiaTheme="minorHAnsi"/>
                <w:i/>
                <w:color w:val="808080"/>
                <w:sz w:val="18"/>
                <w:szCs w:val="18"/>
              </w:rPr>
              <w:t>(this box should expand as you type)</w:t>
            </w:r>
          </w:p>
        </w:tc>
      </w:tr>
      <w:tr w:rsidR="00762DDE" w:rsidRPr="00762DDE" w14:paraId="538994EC" w14:textId="77777777" w:rsidTr="00583FD5">
        <w:trPr>
          <w:jc w:val="center"/>
        </w:trPr>
        <w:tc>
          <w:tcPr>
            <w:tcW w:w="9923" w:type="dxa"/>
            <w:gridSpan w:val="4"/>
            <w:tcBorders>
              <w:top w:val="single" w:sz="4" w:space="0" w:color="auto"/>
              <w:bottom w:val="single" w:sz="4" w:space="0" w:color="auto"/>
            </w:tcBorders>
            <w:shd w:val="clear" w:color="auto" w:fill="F2F2F2" w:themeFill="background1" w:themeFillShade="F2"/>
          </w:tcPr>
          <w:p w14:paraId="387A2474" w14:textId="77777777" w:rsidR="00762DDE" w:rsidRPr="00762DDE" w:rsidRDefault="00762DDE" w:rsidP="00981813">
            <w:pPr>
              <w:pStyle w:val="normal2"/>
              <w:rPr>
                <w:rFonts w:eastAsiaTheme="minorHAnsi"/>
              </w:rPr>
            </w:pPr>
            <w:r w:rsidRPr="00762DDE">
              <w:rPr>
                <w:rFonts w:eastAsiaTheme="minorHAnsi"/>
              </w:rPr>
              <w:t>Risks to investigator</w:t>
            </w:r>
          </w:p>
          <w:p w14:paraId="40D55779" w14:textId="77777777" w:rsidR="00762DDE" w:rsidRPr="00762DDE" w:rsidRDefault="00762DDE" w:rsidP="00981813">
            <w:pPr>
              <w:pStyle w:val="normal2"/>
              <w:rPr>
                <w:rFonts w:eastAsiaTheme="minorHAnsi"/>
              </w:rPr>
            </w:pPr>
            <w:r w:rsidRPr="00762DDE">
              <w:rPr>
                <w:rFonts w:eastAsiaTheme="minorHAnsi"/>
              </w:rPr>
              <w:t>For example: personal safety, physical harm, emotional distress, risk of accusation of harm/impropriety, conflict of interest</w:t>
            </w:r>
          </w:p>
        </w:tc>
      </w:tr>
      <w:tr w:rsidR="00762DDE" w:rsidRPr="00762DDE" w14:paraId="1C2F7C7C" w14:textId="77777777" w:rsidTr="00583FD5">
        <w:trPr>
          <w:jc w:val="center"/>
        </w:trPr>
        <w:tc>
          <w:tcPr>
            <w:tcW w:w="4849" w:type="dxa"/>
            <w:tcBorders>
              <w:top w:val="single" w:sz="4" w:space="0" w:color="auto"/>
              <w:bottom w:val="single" w:sz="4" w:space="0" w:color="auto"/>
            </w:tcBorders>
          </w:tcPr>
          <w:p w14:paraId="60230503" w14:textId="77777777" w:rsidR="00762DDE" w:rsidRPr="00762DDE" w:rsidRDefault="00762DDE" w:rsidP="00981813">
            <w:pPr>
              <w:pStyle w:val="normal2"/>
              <w:rPr>
                <w:rFonts w:eastAsiaTheme="minorHAnsi"/>
              </w:rPr>
            </w:pPr>
            <w:r w:rsidRPr="00762DDE">
              <w:rPr>
                <w:rFonts w:eastAsiaTheme="minorHAnsi"/>
              </w:rPr>
              <w:t>Risk to Investigator:</w:t>
            </w:r>
          </w:p>
          <w:p w14:paraId="3A8437C8" w14:textId="77777777" w:rsidR="00762DDE" w:rsidRPr="00762DDE" w:rsidRDefault="00762DDE" w:rsidP="00981813">
            <w:pPr>
              <w:pStyle w:val="normal2"/>
              <w:rPr>
                <w:rFonts w:eastAsiaTheme="minorHAnsi"/>
              </w:rPr>
            </w:pPr>
            <w:r w:rsidRPr="00762DDE">
              <w:rPr>
                <w:rFonts w:eastAsiaTheme="minorHAnsi"/>
              </w:rPr>
              <w:t>1. Risk of personal safety when conducting face to face interview.</w:t>
            </w:r>
          </w:p>
          <w:p w14:paraId="7D5CB883" w14:textId="77777777" w:rsidR="00762DDE" w:rsidRPr="00762DDE" w:rsidRDefault="00762DDE" w:rsidP="00981813">
            <w:pPr>
              <w:pStyle w:val="normal2"/>
              <w:rPr>
                <w:rFonts w:eastAsiaTheme="minorHAnsi"/>
              </w:rPr>
            </w:pPr>
            <w:r w:rsidRPr="00762DDE">
              <w:rPr>
                <w:rFonts w:eastAsiaTheme="minorHAnsi"/>
              </w:rPr>
              <w:t>2. Self-disclosure and objective displays of emotion during the interviews.</w:t>
            </w:r>
          </w:p>
          <w:p w14:paraId="691F7705" w14:textId="77777777" w:rsidR="00762DDE" w:rsidRPr="00762DDE" w:rsidRDefault="00762DDE" w:rsidP="00981813">
            <w:pPr>
              <w:pStyle w:val="normal2"/>
              <w:rPr>
                <w:rFonts w:eastAsiaTheme="minorHAnsi"/>
              </w:rPr>
            </w:pPr>
            <w:r w:rsidRPr="00762DDE">
              <w:rPr>
                <w:rFonts w:eastAsiaTheme="minorHAnsi"/>
              </w:rPr>
              <w:t>3. Occurrence of contingencies not related to the investigator himself. For instance, participants quit midway or unable to find enough participants within the limited time.</w:t>
            </w:r>
          </w:p>
          <w:p w14:paraId="7725D75A" w14:textId="77777777" w:rsidR="00762DDE" w:rsidRPr="00762DDE" w:rsidRDefault="00762DDE" w:rsidP="00981813">
            <w:pPr>
              <w:pStyle w:val="normal2"/>
              <w:rPr>
                <w:rFonts w:eastAsiaTheme="minorHAnsi"/>
              </w:rPr>
            </w:pPr>
          </w:p>
        </w:tc>
        <w:tc>
          <w:tcPr>
            <w:tcW w:w="5074" w:type="dxa"/>
            <w:gridSpan w:val="3"/>
            <w:tcBorders>
              <w:top w:val="single" w:sz="4" w:space="0" w:color="auto"/>
              <w:bottom w:val="single" w:sz="4" w:space="0" w:color="auto"/>
            </w:tcBorders>
          </w:tcPr>
          <w:p w14:paraId="01C37E0D" w14:textId="77777777" w:rsidR="00762DDE" w:rsidRPr="00762DDE" w:rsidRDefault="00762DDE" w:rsidP="00981813">
            <w:pPr>
              <w:pStyle w:val="normal2"/>
              <w:rPr>
                <w:rFonts w:eastAsiaTheme="minorHAnsi"/>
                <w:i/>
                <w:sz w:val="18"/>
                <w:szCs w:val="18"/>
              </w:rPr>
            </w:pPr>
            <w:r w:rsidRPr="00762DDE">
              <w:rPr>
                <w:rFonts w:eastAsiaTheme="minorHAnsi"/>
                <w:i/>
                <w:sz w:val="18"/>
                <w:szCs w:val="18"/>
              </w:rPr>
              <w:t>How will you mitigate the Risk to Investigator:</w:t>
            </w:r>
          </w:p>
          <w:p w14:paraId="43C770FE" w14:textId="77777777" w:rsidR="00762DDE" w:rsidRPr="00762DDE" w:rsidRDefault="00762DDE" w:rsidP="00981813">
            <w:pPr>
              <w:pStyle w:val="normal2"/>
              <w:rPr>
                <w:rFonts w:eastAsiaTheme="minorHAnsi"/>
              </w:rPr>
            </w:pPr>
            <w:r w:rsidRPr="00762DDE">
              <w:rPr>
                <w:rFonts w:eastAsiaTheme="minorHAnsi"/>
              </w:rPr>
              <w:t>1. Terminate the interview, online interview would be easy to end if needs be.</w:t>
            </w:r>
          </w:p>
          <w:p w14:paraId="5546A9EC" w14:textId="77777777" w:rsidR="00762DDE" w:rsidRPr="00762DDE" w:rsidRDefault="00762DDE" w:rsidP="00981813">
            <w:pPr>
              <w:pStyle w:val="normal2"/>
              <w:rPr>
                <w:rFonts w:eastAsiaTheme="minorHAnsi"/>
                <w:lang w:eastAsia="zh-CN"/>
              </w:rPr>
            </w:pPr>
            <w:r w:rsidRPr="00762DDE">
              <w:rPr>
                <w:rFonts w:eastAsiaTheme="minorHAnsi" w:hint="eastAsia"/>
                <w:lang w:eastAsia="zh-CN"/>
              </w:rPr>
              <w:t>2</w:t>
            </w:r>
            <w:r w:rsidRPr="00762DDE">
              <w:rPr>
                <w:rFonts w:eastAsiaTheme="minorHAnsi"/>
                <w:lang w:eastAsia="zh-CN"/>
              </w:rPr>
              <w:t>. The emotional distance strategy needs to be considered.</w:t>
            </w:r>
          </w:p>
          <w:p w14:paraId="12F1B7ED" w14:textId="77777777" w:rsidR="00762DDE" w:rsidRPr="00762DDE" w:rsidRDefault="00762DDE" w:rsidP="00981813">
            <w:pPr>
              <w:pStyle w:val="normal2"/>
              <w:rPr>
                <w:rFonts w:eastAsiaTheme="minorHAnsi"/>
                <w:lang w:eastAsia="zh-CN"/>
              </w:rPr>
            </w:pPr>
            <w:r w:rsidRPr="00762DDE">
              <w:rPr>
                <w:rFonts w:eastAsiaTheme="minorHAnsi" w:hint="eastAsia"/>
                <w:lang w:eastAsia="zh-CN"/>
              </w:rPr>
              <w:t>3</w:t>
            </w:r>
            <w:r w:rsidRPr="00762DDE">
              <w:rPr>
                <w:rFonts w:eastAsiaTheme="minorHAnsi"/>
                <w:lang w:eastAsia="zh-CN"/>
              </w:rPr>
              <w:t>. Be fully prepared to deal with any potential difficulties.</w:t>
            </w:r>
          </w:p>
          <w:p w14:paraId="5E29B5DE" w14:textId="77777777" w:rsidR="00762DDE" w:rsidRPr="00762DDE" w:rsidRDefault="00762DDE" w:rsidP="00981813">
            <w:pPr>
              <w:pStyle w:val="normal2"/>
              <w:rPr>
                <w:rFonts w:eastAsiaTheme="minorHAnsi"/>
              </w:rPr>
            </w:pPr>
          </w:p>
          <w:p w14:paraId="0132FD63" w14:textId="77777777" w:rsidR="00762DDE" w:rsidRPr="00762DDE" w:rsidRDefault="00762DDE" w:rsidP="00981813">
            <w:pPr>
              <w:pStyle w:val="normal2"/>
              <w:rPr>
                <w:rFonts w:eastAsiaTheme="minorHAnsi"/>
              </w:rPr>
            </w:pPr>
          </w:p>
        </w:tc>
      </w:tr>
      <w:tr w:rsidR="00762DDE" w:rsidRPr="00762DDE" w14:paraId="4F50F72A" w14:textId="77777777" w:rsidTr="00583FD5">
        <w:trPr>
          <w:jc w:val="center"/>
        </w:trPr>
        <w:tc>
          <w:tcPr>
            <w:tcW w:w="9923" w:type="dxa"/>
            <w:gridSpan w:val="4"/>
            <w:tcBorders>
              <w:top w:val="single" w:sz="4" w:space="0" w:color="auto"/>
              <w:bottom w:val="single" w:sz="4" w:space="0" w:color="auto"/>
            </w:tcBorders>
            <w:shd w:val="clear" w:color="auto" w:fill="F2F2F2" w:themeFill="background1" w:themeFillShade="F2"/>
          </w:tcPr>
          <w:p w14:paraId="64C75964" w14:textId="77777777" w:rsidR="00762DDE" w:rsidRPr="00762DDE" w:rsidRDefault="00762DDE" w:rsidP="00981813">
            <w:pPr>
              <w:pStyle w:val="normal2"/>
              <w:rPr>
                <w:rFonts w:eastAsiaTheme="minorHAnsi"/>
              </w:rPr>
            </w:pPr>
            <w:r w:rsidRPr="00762DDE">
              <w:rPr>
                <w:rFonts w:eastAsiaTheme="minorHAnsi"/>
              </w:rPr>
              <w:t>University/institutional risks</w:t>
            </w:r>
          </w:p>
          <w:p w14:paraId="4EBD4D72" w14:textId="77777777" w:rsidR="00762DDE" w:rsidRPr="00762DDE" w:rsidRDefault="00762DDE" w:rsidP="00981813">
            <w:pPr>
              <w:pStyle w:val="normal2"/>
              <w:rPr>
                <w:rFonts w:eastAsiaTheme="minorHAnsi"/>
              </w:rPr>
            </w:pPr>
            <w:r w:rsidRPr="00762DDE">
              <w:rPr>
                <w:rFonts w:eastAsiaTheme="minorHAnsi"/>
              </w:rPr>
              <w:t>For example: adverse publicity, financial loss, data protection</w:t>
            </w:r>
          </w:p>
        </w:tc>
      </w:tr>
      <w:tr w:rsidR="00762DDE" w:rsidRPr="00762DDE" w14:paraId="76ED4705" w14:textId="77777777" w:rsidTr="00583FD5">
        <w:trPr>
          <w:jc w:val="center"/>
        </w:trPr>
        <w:tc>
          <w:tcPr>
            <w:tcW w:w="4849" w:type="dxa"/>
            <w:tcBorders>
              <w:top w:val="single" w:sz="4" w:space="0" w:color="auto"/>
              <w:bottom w:val="single" w:sz="4" w:space="0" w:color="auto"/>
            </w:tcBorders>
          </w:tcPr>
          <w:p w14:paraId="7026DD8C" w14:textId="77777777" w:rsidR="00762DDE" w:rsidRPr="00762DDE" w:rsidRDefault="00762DDE" w:rsidP="00981813">
            <w:pPr>
              <w:pStyle w:val="normal2"/>
              <w:rPr>
                <w:rFonts w:eastAsiaTheme="minorHAnsi"/>
              </w:rPr>
            </w:pPr>
            <w:r w:rsidRPr="00762DDE">
              <w:rPr>
                <w:rFonts w:eastAsiaTheme="minorHAnsi"/>
              </w:rPr>
              <w:t>Risk to University:</w:t>
            </w:r>
          </w:p>
          <w:p w14:paraId="1E0E3527" w14:textId="77777777" w:rsidR="00762DDE" w:rsidRPr="00762DDE" w:rsidRDefault="00762DDE" w:rsidP="00981813">
            <w:pPr>
              <w:pStyle w:val="normal2"/>
              <w:rPr>
                <w:rFonts w:eastAsiaTheme="minorHAnsi"/>
              </w:rPr>
            </w:pPr>
            <w:r w:rsidRPr="00762DDE">
              <w:rPr>
                <w:rFonts w:eastAsiaTheme="minorHAnsi"/>
              </w:rPr>
              <w:t>There should be no risk to the university due to the nature of the study.</w:t>
            </w:r>
          </w:p>
          <w:p w14:paraId="2219E539" w14:textId="77777777" w:rsidR="00762DDE" w:rsidRPr="00762DDE" w:rsidRDefault="00762DDE" w:rsidP="00981813">
            <w:pPr>
              <w:pStyle w:val="normal2"/>
              <w:rPr>
                <w:rFonts w:eastAsiaTheme="minorHAnsi"/>
              </w:rPr>
            </w:pPr>
          </w:p>
          <w:p w14:paraId="567B7D31" w14:textId="77777777" w:rsidR="00762DDE" w:rsidRPr="00762DDE" w:rsidRDefault="00762DDE" w:rsidP="00981813">
            <w:pPr>
              <w:pStyle w:val="normal2"/>
              <w:rPr>
                <w:rFonts w:eastAsiaTheme="minorHAnsi"/>
              </w:rPr>
            </w:pPr>
          </w:p>
          <w:p w14:paraId="5A7EB790" w14:textId="77777777" w:rsidR="00762DDE" w:rsidRPr="00762DDE" w:rsidRDefault="00762DDE" w:rsidP="00981813">
            <w:pPr>
              <w:pStyle w:val="normal2"/>
              <w:rPr>
                <w:rFonts w:eastAsiaTheme="minorHAnsi"/>
              </w:rPr>
            </w:pPr>
            <w:r w:rsidRPr="00762DDE">
              <w:rPr>
                <w:rFonts w:eastAsiaTheme="minorHAnsi"/>
                <w:i/>
                <w:color w:val="808080"/>
                <w:sz w:val="18"/>
                <w:szCs w:val="18"/>
              </w:rPr>
              <w:t>(this box should expand as you type)</w:t>
            </w:r>
          </w:p>
        </w:tc>
        <w:tc>
          <w:tcPr>
            <w:tcW w:w="5074" w:type="dxa"/>
            <w:gridSpan w:val="3"/>
            <w:tcBorders>
              <w:top w:val="single" w:sz="4" w:space="0" w:color="auto"/>
              <w:bottom w:val="single" w:sz="4" w:space="0" w:color="auto"/>
            </w:tcBorders>
          </w:tcPr>
          <w:p w14:paraId="4A54E554" w14:textId="77777777" w:rsidR="00762DDE" w:rsidRPr="00762DDE" w:rsidRDefault="00762DDE" w:rsidP="00981813">
            <w:pPr>
              <w:pStyle w:val="normal2"/>
              <w:rPr>
                <w:rFonts w:eastAsiaTheme="minorHAnsi"/>
                <w:i/>
                <w:sz w:val="18"/>
                <w:szCs w:val="18"/>
              </w:rPr>
            </w:pPr>
            <w:r w:rsidRPr="00762DDE">
              <w:rPr>
                <w:rFonts w:eastAsiaTheme="minorHAnsi"/>
                <w:i/>
                <w:sz w:val="18"/>
                <w:szCs w:val="18"/>
              </w:rPr>
              <w:t>How will you mitigate the Risk to University:</w:t>
            </w:r>
          </w:p>
          <w:p w14:paraId="35EEB570" w14:textId="77777777" w:rsidR="00762DDE" w:rsidRPr="00762DDE" w:rsidRDefault="00762DDE" w:rsidP="00981813">
            <w:pPr>
              <w:pStyle w:val="normal2"/>
              <w:rPr>
                <w:rFonts w:eastAsiaTheme="minorHAnsi"/>
              </w:rPr>
            </w:pPr>
          </w:p>
          <w:p w14:paraId="21B34F13" w14:textId="77777777" w:rsidR="00762DDE" w:rsidRPr="00762DDE" w:rsidRDefault="00762DDE" w:rsidP="00981813">
            <w:pPr>
              <w:pStyle w:val="normal2"/>
              <w:rPr>
                <w:rFonts w:eastAsiaTheme="minorHAnsi"/>
              </w:rPr>
            </w:pPr>
            <w:r w:rsidRPr="00762DDE">
              <w:rPr>
                <w:rFonts w:eastAsiaTheme="minorHAnsi"/>
              </w:rPr>
              <w:t>If for whatever reason risk to the university occurs it will be dealt with accordingly.</w:t>
            </w:r>
          </w:p>
        </w:tc>
      </w:tr>
    </w:tbl>
    <w:p w14:paraId="07CA70B9" w14:textId="77777777" w:rsidR="00762DDE" w:rsidRPr="00762DDE" w:rsidRDefault="00762DDE" w:rsidP="00762DDE">
      <w:pPr>
        <w:jc w:val="center"/>
        <w:rPr>
          <w:rFonts w:ascii="Arial" w:eastAsiaTheme="minorHAnsi" w:hAnsi="Arial" w:cs="Arial"/>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762DDE" w:rsidRPr="00762DDE" w14:paraId="1BAE352E" w14:textId="77777777" w:rsidTr="00583FD5">
        <w:trPr>
          <w:jc w:val="center"/>
        </w:trPr>
        <w:tc>
          <w:tcPr>
            <w:tcW w:w="9923" w:type="dxa"/>
            <w:gridSpan w:val="4"/>
            <w:tcBorders>
              <w:top w:val="single" w:sz="4" w:space="0" w:color="auto"/>
              <w:bottom w:val="single" w:sz="4" w:space="0" w:color="auto"/>
            </w:tcBorders>
            <w:shd w:val="clear" w:color="auto" w:fill="F2F2F2" w:themeFill="background1" w:themeFillShade="F2"/>
          </w:tcPr>
          <w:p w14:paraId="7C531DE1" w14:textId="77777777" w:rsidR="00762DDE" w:rsidRPr="00762DDE" w:rsidRDefault="00762DDE" w:rsidP="00762DDE">
            <w:pPr>
              <w:autoSpaceDE w:val="0"/>
              <w:autoSpaceDN w:val="0"/>
              <w:adjustRightInd w:val="0"/>
              <w:jc w:val="center"/>
              <w:rPr>
                <w:rFonts w:ascii="Arial" w:eastAsiaTheme="minorHAnsi" w:hAnsi="Arial" w:cs="Arial"/>
                <w:b/>
                <w:sz w:val="22"/>
                <w:szCs w:val="22"/>
              </w:rPr>
            </w:pPr>
            <w:r w:rsidRPr="00762DDE">
              <w:rPr>
                <w:rFonts w:ascii="Arial" w:eastAsiaTheme="minorHAnsi" w:hAnsi="Arial" w:cs="Arial"/>
                <w:b/>
                <w:sz w:val="22"/>
                <w:szCs w:val="22"/>
              </w:rPr>
              <w:t>Disclosure and Barring Service</w:t>
            </w:r>
          </w:p>
        </w:tc>
      </w:tr>
      <w:tr w:rsidR="00762DDE" w:rsidRPr="00762DDE" w14:paraId="33A5A957" w14:textId="77777777" w:rsidTr="00583FD5">
        <w:trPr>
          <w:jc w:val="center"/>
        </w:trPr>
        <w:tc>
          <w:tcPr>
            <w:tcW w:w="7259" w:type="dxa"/>
            <w:tcBorders>
              <w:top w:val="single" w:sz="4" w:space="0" w:color="auto"/>
              <w:bottom w:val="single" w:sz="4" w:space="0" w:color="auto"/>
            </w:tcBorders>
            <w:shd w:val="clear" w:color="auto" w:fill="F2F2F2" w:themeFill="background1" w:themeFillShade="F2"/>
          </w:tcPr>
          <w:p w14:paraId="053AE3AE" w14:textId="77777777" w:rsidR="00762DDE" w:rsidRPr="00762DDE" w:rsidRDefault="00762DDE" w:rsidP="00762DDE">
            <w:pPr>
              <w:autoSpaceDE w:val="0"/>
              <w:autoSpaceDN w:val="0"/>
              <w:adjustRightInd w:val="0"/>
              <w:jc w:val="center"/>
              <w:rPr>
                <w:rFonts w:ascii="Arial" w:eastAsiaTheme="minorHAnsi" w:hAnsi="Arial" w:cs="Arial"/>
                <w:sz w:val="16"/>
                <w:szCs w:val="16"/>
              </w:rPr>
            </w:pPr>
            <w:r w:rsidRPr="00762DDE">
              <w:rPr>
                <w:rFonts w:ascii="Arial" w:eastAsiaTheme="minorHAnsi"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F3D4601"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r w:rsidRPr="00762DDE">
              <w:rPr>
                <w:rFonts w:ascii="Arial" w:eastAsiaTheme="minorHAnsi" w:hAnsi="Arial" w:cs="Arial"/>
                <w:b/>
                <w:bCs/>
                <w:sz w:val="22"/>
                <w:szCs w:val="22"/>
              </w:rPr>
              <w:t>YES</w:t>
            </w:r>
          </w:p>
          <w:p w14:paraId="2CB36C41" w14:textId="77777777" w:rsidR="00762DDE" w:rsidRPr="00762DDE" w:rsidRDefault="00762DDE" w:rsidP="00762DDE">
            <w:pPr>
              <w:autoSpaceDE w:val="0"/>
              <w:autoSpaceDN w:val="0"/>
              <w:adjustRightInd w:val="0"/>
              <w:jc w:val="center"/>
              <w:rPr>
                <w:rFonts w:ascii="Arial" w:eastAsiaTheme="minorHAnsi"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A4CD5EC"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r w:rsidRPr="00762DDE">
              <w:rPr>
                <w:rFonts w:ascii="Arial" w:eastAsiaTheme="minorHAnsi" w:hAnsi="Arial" w:cs="Arial"/>
                <w:b/>
                <w:bCs/>
                <w:sz w:val="22"/>
                <w:szCs w:val="22"/>
              </w:rPr>
              <w:t>NO</w:t>
            </w:r>
          </w:p>
          <w:p w14:paraId="70B7B68B" w14:textId="77777777" w:rsidR="00762DDE" w:rsidRPr="00762DDE" w:rsidRDefault="00762DDE" w:rsidP="00762DDE">
            <w:pPr>
              <w:autoSpaceDE w:val="0"/>
              <w:autoSpaceDN w:val="0"/>
              <w:adjustRightInd w:val="0"/>
              <w:jc w:val="center"/>
              <w:rPr>
                <w:rFonts w:ascii="Arial" w:eastAsiaTheme="minorHAnsi"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2E2DD6B" w14:textId="77777777" w:rsidR="00762DDE" w:rsidRPr="00762DDE" w:rsidRDefault="00762DDE" w:rsidP="00762DDE">
            <w:pPr>
              <w:autoSpaceDE w:val="0"/>
              <w:autoSpaceDN w:val="0"/>
              <w:adjustRightInd w:val="0"/>
              <w:jc w:val="center"/>
              <w:rPr>
                <w:rFonts w:ascii="Arial" w:eastAsiaTheme="minorHAnsi" w:hAnsi="Arial" w:cs="Arial"/>
                <w:b/>
                <w:bCs/>
                <w:sz w:val="22"/>
                <w:szCs w:val="22"/>
              </w:rPr>
            </w:pPr>
            <w:r w:rsidRPr="00762DDE">
              <w:rPr>
                <w:rFonts w:ascii="Arial" w:eastAsiaTheme="minorHAnsi" w:hAnsi="Arial" w:cs="Arial"/>
                <w:b/>
                <w:bCs/>
                <w:sz w:val="22"/>
                <w:szCs w:val="22"/>
              </w:rPr>
              <w:t>N/A</w:t>
            </w:r>
          </w:p>
          <w:p w14:paraId="64553380" w14:textId="77777777" w:rsidR="00762DDE" w:rsidRPr="00762DDE" w:rsidRDefault="00762DDE" w:rsidP="00762DDE">
            <w:pPr>
              <w:autoSpaceDE w:val="0"/>
              <w:autoSpaceDN w:val="0"/>
              <w:adjustRightInd w:val="0"/>
              <w:jc w:val="center"/>
              <w:rPr>
                <w:rFonts w:ascii="Arial" w:eastAsiaTheme="minorHAnsi" w:hAnsi="Arial" w:cs="Arial"/>
                <w:b/>
                <w:sz w:val="22"/>
                <w:szCs w:val="22"/>
              </w:rPr>
            </w:pPr>
          </w:p>
        </w:tc>
      </w:tr>
      <w:tr w:rsidR="00762DDE" w:rsidRPr="00762DDE" w14:paraId="69A43D15" w14:textId="77777777" w:rsidTr="00583FD5">
        <w:trPr>
          <w:trHeight w:val="492"/>
          <w:jc w:val="center"/>
        </w:trPr>
        <w:tc>
          <w:tcPr>
            <w:tcW w:w="7259" w:type="dxa"/>
            <w:tcBorders>
              <w:top w:val="single" w:sz="4" w:space="0" w:color="auto"/>
              <w:bottom w:val="single" w:sz="4" w:space="0" w:color="auto"/>
            </w:tcBorders>
            <w:shd w:val="clear" w:color="auto" w:fill="F2F2F2" w:themeFill="background1" w:themeFillShade="F2"/>
            <w:vAlign w:val="center"/>
          </w:tcPr>
          <w:p w14:paraId="755E4166" w14:textId="77777777" w:rsidR="00762DDE" w:rsidRPr="00762DDE" w:rsidRDefault="00762DDE" w:rsidP="00762DDE">
            <w:pPr>
              <w:autoSpaceDE w:val="0"/>
              <w:autoSpaceDN w:val="0"/>
              <w:adjustRightInd w:val="0"/>
              <w:jc w:val="center"/>
              <w:rPr>
                <w:rFonts w:ascii="Arial" w:eastAsiaTheme="minorHAnsi" w:hAnsi="Arial" w:cs="Arial"/>
                <w:sz w:val="22"/>
                <w:szCs w:val="22"/>
              </w:rPr>
            </w:pPr>
            <w:r w:rsidRPr="00762DDE">
              <w:rPr>
                <w:rFonts w:ascii="Arial" w:eastAsiaTheme="minorHAnsi"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BFFDB3E" w14:textId="77777777" w:rsidR="00762DDE" w:rsidRPr="00762DDE" w:rsidRDefault="006D46AB" w:rsidP="00762DDE">
            <w:pPr>
              <w:autoSpaceDE w:val="0"/>
              <w:autoSpaceDN w:val="0"/>
              <w:adjustRightInd w:val="0"/>
              <w:jc w:val="center"/>
              <w:rPr>
                <w:rFonts w:ascii="Arial" w:eastAsiaTheme="minorHAnsi" w:hAnsi="Arial" w:cs="Arial"/>
                <w:b/>
                <w:sz w:val="16"/>
                <w:szCs w:val="16"/>
              </w:rPr>
            </w:pPr>
            <w:sdt>
              <w:sdtPr>
                <w:rPr>
                  <w:rFonts w:ascii="Arial" w:eastAsiaTheme="minorHAnsi" w:hAnsi="Arial" w:cs="Arial"/>
                  <w:b/>
                  <w:bCs/>
                  <w:sz w:val="22"/>
                  <w:szCs w:val="22"/>
                </w:rPr>
                <w:id w:val="-1418780434"/>
                <w14:checkbox>
                  <w14:checked w14:val="0"/>
                  <w14:checkedState w14:val="2612" w14:font="MS Gothic"/>
                  <w14:uncheckedState w14:val="2610" w14:font="MS Gothic"/>
                </w14:checkbox>
              </w:sdtPr>
              <w:sdtContent>
                <w:r w:rsidR="00762DDE" w:rsidRPr="00762DDE">
                  <w:rPr>
                    <w:rFonts w:ascii="Segoe UI Symbol" w:eastAsiaTheme="minorHAnsi"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18AB6A8" w14:textId="77777777" w:rsidR="00762DDE" w:rsidRPr="00762DDE" w:rsidRDefault="006D46AB" w:rsidP="00762DDE">
            <w:pPr>
              <w:autoSpaceDE w:val="0"/>
              <w:autoSpaceDN w:val="0"/>
              <w:adjustRightInd w:val="0"/>
              <w:jc w:val="center"/>
              <w:rPr>
                <w:rFonts w:ascii="Arial" w:eastAsiaTheme="minorHAnsi" w:hAnsi="Arial" w:cs="Arial"/>
                <w:b/>
                <w:sz w:val="16"/>
                <w:szCs w:val="16"/>
              </w:rPr>
            </w:pPr>
            <w:sdt>
              <w:sdtPr>
                <w:rPr>
                  <w:rFonts w:ascii="Arial" w:eastAsiaTheme="minorHAnsi" w:hAnsi="Arial" w:cs="Arial"/>
                  <w:b/>
                  <w:bCs/>
                  <w:sz w:val="22"/>
                  <w:szCs w:val="22"/>
                </w:rPr>
                <w:id w:val="-2018915239"/>
                <w14:checkbox>
                  <w14:checked w14:val="1"/>
                  <w14:checkedState w14:val="2612" w14:font="MS Gothic"/>
                  <w14:uncheckedState w14:val="2610" w14:font="MS Gothic"/>
                </w14:checkbox>
              </w:sdtPr>
              <w:sdtContent>
                <w:r w:rsidR="00762DDE" w:rsidRPr="00762DDE">
                  <w:rPr>
                    <w:rFonts w:ascii="Segoe UI Symbol" w:eastAsiaTheme="minorHAnsi"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18E42C5" w14:textId="77777777" w:rsidR="00762DDE" w:rsidRPr="00762DDE" w:rsidRDefault="006D46AB" w:rsidP="00762DDE">
            <w:pPr>
              <w:autoSpaceDE w:val="0"/>
              <w:autoSpaceDN w:val="0"/>
              <w:adjustRightInd w:val="0"/>
              <w:jc w:val="center"/>
              <w:rPr>
                <w:rFonts w:ascii="Arial" w:eastAsiaTheme="minorHAnsi" w:hAnsi="Arial" w:cs="Arial"/>
                <w:b/>
                <w:sz w:val="16"/>
                <w:szCs w:val="16"/>
              </w:rPr>
            </w:pPr>
            <w:sdt>
              <w:sdtPr>
                <w:rPr>
                  <w:rFonts w:ascii="Arial" w:eastAsiaTheme="minorHAnsi" w:hAnsi="Arial" w:cs="Arial"/>
                  <w:b/>
                  <w:bCs/>
                  <w:sz w:val="22"/>
                  <w:szCs w:val="22"/>
                </w:rPr>
                <w:id w:val="-774482751"/>
                <w14:checkbox>
                  <w14:checked w14:val="0"/>
                  <w14:checkedState w14:val="2612" w14:font="MS Gothic"/>
                  <w14:uncheckedState w14:val="2610" w14:font="MS Gothic"/>
                </w14:checkbox>
              </w:sdtPr>
              <w:sdtContent>
                <w:r w:rsidR="00762DDE" w:rsidRPr="00762DDE">
                  <w:rPr>
                    <w:rFonts w:ascii="Segoe UI Symbol" w:eastAsiaTheme="minorHAnsi" w:hAnsi="Segoe UI Symbol" w:cs="Segoe UI Symbol"/>
                    <w:b/>
                    <w:bCs/>
                    <w:sz w:val="22"/>
                    <w:szCs w:val="22"/>
                  </w:rPr>
                  <w:t>☐</w:t>
                </w:r>
              </w:sdtContent>
            </w:sdt>
          </w:p>
        </w:tc>
      </w:tr>
    </w:tbl>
    <w:p w14:paraId="5CC82D56"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p>
    <w:p w14:paraId="06802CDD" w14:textId="77777777" w:rsidR="00762DDE" w:rsidRPr="00762DDE" w:rsidRDefault="00762DDE" w:rsidP="00762DDE">
      <w:pPr>
        <w:jc w:val="center"/>
        <w:rPr>
          <w:rFonts w:ascii="Arial" w:eastAsiaTheme="minorHAnsi" w:hAnsi="Arial" w:cs="Arial"/>
          <w:b/>
          <w:sz w:val="22"/>
          <w:szCs w:val="22"/>
        </w:rPr>
      </w:pPr>
      <w:r w:rsidRPr="00762DDE">
        <w:rPr>
          <w:rFonts w:ascii="Arial" w:eastAsiaTheme="minorHAnsi" w:hAnsi="Arial" w:cs="Arial"/>
          <w:b/>
          <w:sz w:val="22"/>
          <w:szCs w:val="22"/>
        </w:rPr>
        <w:br w:type="page"/>
      </w:r>
    </w:p>
    <w:p w14:paraId="7E45CDFB"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lastRenderedPageBreak/>
        <w:t>SECTION I: Feedback, Consent and Confidentiality</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62DDE" w:rsidRPr="00762DDE" w14:paraId="1BEB68E4" w14:textId="77777777" w:rsidTr="00583FD5">
        <w:trPr>
          <w:jc w:val="center"/>
        </w:trPr>
        <w:tc>
          <w:tcPr>
            <w:tcW w:w="9923" w:type="dxa"/>
            <w:tcBorders>
              <w:top w:val="single" w:sz="4" w:space="0" w:color="auto"/>
              <w:bottom w:val="single" w:sz="4" w:space="0" w:color="auto"/>
            </w:tcBorders>
            <w:shd w:val="clear" w:color="auto" w:fill="F2F2F2" w:themeFill="background1" w:themeFillShade="F2"/>
          </w:tcPr>
          <w:p w14:paraId="56FC231F"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b/>
                <w:sz w:val="22"/>
                <w:szCs w:val="22"/>
              </w:rPr>
              <w:t>Feedback</w:t>
            </w:r>
          </w:p>
          <w:p w14:paraId="21DC4FBA"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What de-briefing and feedback will be provided to participants, how will this be done and when?</w:t>
            </w:r>
          </w:p>
        </w:tc>
      </w:tr>
      <w:tr w:rsidR="00762DDE" w:rsidRPr="00762DDE" w14:paraId="063E8515" w14:textId="77777777" w:rsidTr="00583FD5">
        <w:trPr>
          <w:jc w:val="center"/>
        </w:trPr>
        <w:tc>
          <w:tcPr>
            <w:tcW w:w="9923" w:type="dxa"/>
            <w:tcBorders>
              <w:top w:val="single" w:sz="4" w:space="0" w:color="auto"/>
              <w:bottom w:val="single" w:sz="4" w:space="0" w:color="auto"/>
            </w:tcBorders>
          </w:tcPr>
          <w:p w14:paraId="3123AFE5" w14:textId="77777777" w:rsidR="00762DDE" w:rsidRPr="00762DDE" w:rsidRDefault="00762DDE" w:rsidP="00762DDE">
            <w:pPr>
              <w:jc w:val="center"/>
              <w:rPr>
                <w:rFonts w:ascii="Arial" w:eastAsiaTheme="minorHAnsi" w:hAnsi="Arial" w:cs="Arial"/>
                <w:sz w:val="22"/>
                <w:szCs w:val="22"/>
              </w:rPr>
            </w:pPr>
          </w:p>
          <w:p w14:paraId="411FBF74"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The feedback will take place on a shared free wordpress.com site after completion of the research activity.</w:t>
            </w:r>
          </w:p>
          <w:p w14:paraId="7A00A81E" w14:textId="77777777" w:rsidR="00762DDE" w:rsidRPr="00762DDE" w:rsidRDefault="00762DDE" w:rsidP="00762DDE">
            <w:pPr>
              <w:autoSpaceDE w:val="0"/>
              <w:autoSpaceDN w:val="0"/>
              <w:adjustRightInd w:val="0"/>
              <w:jc w:val="center"/>
              <w:rPr>
                <w:rFonts w:ascii="Arial" w:eastAsiaTheme="minorHAnsi" w:hAnsi="Arial" w:cs="Arial"/>
              </w:rPr>
            </w:pPr>
          </w:p>
        </w:tc>
      </w:tr>
      <w:tr w:rsidR="00762DDE" w:rsidRPr="00762DDE" w14:paraId="0853B9A3" w14:textId="77777777" w:rsidTr="00583FD5">
        <w:trPr>
          <w:jc w:val="center"/>
        </w:trPr>
        <w:tc>
          <w:tcPr>
            <w:tcW w:w="9923" w:type="dxa"/>
            <w:tcBorders>
              <w:top w:val="single" w:sz="4" w:space="0" w:color="auto"/>
              <w:bottom w:val="single" w:sz="4" w:space="0" w:color="auto"/>
            </w:tcBorders>
            <w:shd w:val="clear" w:color="auto" w:fill="F2F2F2" w:themeFill="background1" w:themeFillShade="F2"/>
          </w:tcPr>
          <w:p w14:paraId="2784259C"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b/>
                <w:sz w:val="22"/>
                <w:szCs w:val="22"/>
              </w:rPr>
              <w:t>Informed consent</w:t>
            </w:r>
          </w:p>
          <w:p w14:paraId="13A3A73E" w14:textId="77777777" w:rsidR="00762DDE" w:rsidRPr="00762DDE" w:rsidRDefault="00762DDE" w:rsidP="00762DDE">
            <w:pPr>
              <w:autoSpaceDE w:val="0"/>
              <w:autoSpaceDN w:val="0"/>
              <w:adjustRightInd w:val="0"/>
              <w:jc w:val="center"/>
              <w:rPr>
                <w:rFonts w:ascii="Arial" w:eastAsiaTheme="minorHAnsi" w:hAnsi="Arial" w:cs="Arial"/>
                <w:sz w:val="22"/>
                <w:szCs w:val="22"/>
                <w:lang w:eastAsia="en-GB"/>
              </w:rPr>
            </w:pPr>
            <w:r w:rsidRPr="00762DDE">
              <w:rPr>
                <w:rFonts w:ascii="Arial" w:eastAsiaTheme="minorHAnsi"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62DDE" w:rsidRPr="00762DDE" w14:paraId="751B0B9D" w14:textId="77777777" w:rsidTr="00583FD5">
        <w:trPr>
          <w:jc w:val="center"/>
        </w:trPr>
        <w:tc>
          <w:tcPr>
            <w:tcW w:w="9923" w:type="dxa"/>
            <w:tcBorders>
              <w:top w:val="single" w:sz="4" w:space="0" w:color="auto"/>
              <w:bottom w:val="single" w:sz="4" w:space="0" w:color="auto"/>
            </w:tcBorders>
          </w:tcPr>
          <w:p w14:paraId="0F0559F7" w14:textId="77777777" w:rsidR="00762DDE" w:rsidRPr="00762DDE" w:rsidRDefault="00762DDE" w:rsidP="00762DDE">
            <w:pPr>
              <w:jc w:val="center"/>
              <w:rPr>
                <w:rFonts w:ascii="Arial" w:eastAsiaTheme="minorHAnsi" w:hAnsi="Arial" w:cs="Arial"/>
                <w:sz w:val="22"/>
                <w:szCs w:val="22"/>
              </w:rPr>
            </w:pPr>
          </w:p>
          <w:p w14:paraId="5B59119A"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rsidRPr="00762DDE">
              <w:rPr>
                <w:rFonts w:ascii="Arial" w:eastAsiaTheme="minorHAnsi" w:hAnsi="Arial" w:cs="Arial"/>
              </w:rPr>
              <w:t xml:space="preserve"> </w:t>
            </w:r>
            <w:r w:rsidRPr="00762DDE">
              <w:rPr>
                <w:rFonts w:ascii="Arial" w:eastAsiaTheme="minorHAnsi" w:hAnsi="Arial" w:cs="Arial"/>
                <w:sz w:val="22"/>
                <w:szCs w:val="22"/>
              </w:rPr>
              <w:t>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w:t>
            </w:r>
          </w:p>
          <w:p w14:paraId="0305159E" w14:textId="77777777" w:rsidR="00762DDE" w:rsidRPr="00762DDE" w:rsidRDefault="00762DDE" w:rsidP="00762DDE">
            <w:pPr>
              <w:autoSpaceDE w:val="0"/>
              <w:autoSpaceDN w:val="0"/>
              <w:adjustRightInd w:val="0"/>
              <w:jc w:val="center"/>
              <w:rPr>
                <w:rFonts w:ascii="Arial" w:eastAsiaTheme="minorHAnsi" w:hAnsi="Arial" w:cs="Arial"/>
              </w:rPr>
            </w:pPr>
          </w:p>
        </w:tc>
      </w:tr>
      <w:tr w:rsidR="00762DDE" w:rsidRPr="00762DDE" w14:paraId="75015780" w14:textId="77777777" w:rsidTr="00583FD5">
        <w:trPr>
          <w:jc w:val="center"/>
        </w:trPr>
        <w:tc>
          <w:tcPr>
            <w:tcW w:w="9923" w:type="dxa"/>
            <w:tcBorders>
              <w:top w:val="single" w:sz="4" w:space="0" w:color="auto"/>
              <w:bottom w:val="single" w:sz="4" w:space="0" w:color="auto"/>
            </w:tcBorders>
            <w:shd w:val="clear" w:color="auto" w:fill="F2F2F2" w:themeFill="background1" w:themeFillShade="F2"/>
          </w:tcPr>
          <w:p w14:paraId="29996F3D" w14:textId="77777777" w:rsidR="00762DDE" w:rsidRPr="00762DDE" w:rsidRDefault="00762DDE" w:rsidP="00762DDE">
            <w:pPr>
              <w:jc w:val="center"/>
              <w:rPr>
                <w:rFonts w:ascii="Arial" w:eastAsiaTheme="minorHAnsi" w:hAnsi="Arial" w:cs="Arial"/>
                <w:b/>
                <w:sz w:val="22"/>
                <w:szCs w:val="22"/>
              </w:rPr>
            </w:pPr>
            <w:r w:rsidRPr="00762DDE">
              <w:rPr>
                <w:rFonts w:ascii="Arial" w:eastAsiaTheme="minorHAnsi" w:hAnsi="Arial" w:cs="Arial"/>
                <w:b/>
                <w:sz w:val="22"/>
                <w:szCs w:val="22"/>
              </w:rPr>
              <w:t>Confidentiality / Anonymity</w:t>
            </w:r>
          </w:p>
          <w:p w14:paraId="7E4D429C"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Set out how anonymity of participants and confidentiality will be ensured in any outputs. If anonymity is not being offered, explain why this is the case.</w:t>
            </w:r>
          </w:p>
        </w:tc>
      </w:tr>
      <w:tr w:rsidR="00762DDE" w:rsidRPr="00762DDE" w14:paraId="29339246" w14:textId="77777777" w:rsidTr="00583FD5">
        <w:trPr>
          <w:jc w:val="center"/>
        </w:trPr>
        <w:tc>
          <w:tcPr>
            <w:tcW w:w="9923" w:type="dxa"/>
            <w:tcBorders>
              <w:top w:val="single" w:sz="4" w:space="0" w:color="auto"/>
              <w:bottom w:val="single" w:sz="4" w:space="0" w:color="auto"/>
            </w:tcBorders>
          </w:tcPr>
          <w:p w14:paraId="4F86BB04" w14:textId="77777777" w:rsidR="00762DDE" w:rsidRPr="00762DDE" w:rsidRDefault="00762DDE" w:rsidP="00762DDE">
            <w:pPr>
              <w:jc w:val="center"/>
              <w:rPr>
                <w:rFonts w:ascii="Arial" w:eastAsiaTheme="minorHAnsi" w:hAnsi="Arial" w:cs="Arial"/>
                <w:sz w:val="22"/>
                <w:szCs w:val="22"/>
                <w:lang w:eastAsia="zh-CN"/>
              </w:rPr>
            </w:pPr>
          </w:p>
          <w:p w14:paraId="7EC1697B"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hint="eastAsia"/>
                <w:sz w:val="22"/>
                <w:szCs w:val="22"/>
                <w:lang w:eastAsia="zh-CN"/>
              </w:rPr>
              <w:t>C</w:t>
            </w:r>
            <w:r w:rsidRPr="00762DDE">
              <w:rPr>
                <w:rFonts w:ascii="Arial" w:eastAsiaTheme="minorHAnsi" w:hAnsi="Arial" w:cs="Arial"/>
                <w:sz w:val="22"/>
                <w:szCs w:val="22"/>
                <w:lang w:eastAsia="zh-CN"/>
              </w:rPr>
              <w:t>onfidentiality and anonymity will be guaranteed by the researcher.</w:t>
            </w:r>
          </w:p>
          <w:p w14:paraId="5CF89C80"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sz w:val="22"/>
                <w:szCs w:val="22"/>
                <w:lang w:eastAsia="zh-CN"/>
              </w:rPr>
              <w:t>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w:t>
            </w:r>
          </w:p>
          <w:p w14:paraId="4898CE6A" w14:textId="77777777" w:rsidR="00762DDE" w:rsidRPr="00762DDE" w:rsidRDefault="00762DDE" w:rsidP="00762DDE">
            <w:pPr>
              <w:autoSpaceDE w:val="0"/>
              <w:autoSpaceDN w:val="0"/>
              <w:adjustRightInd w:val="0"/>
              <w:jc w:val="center"/>
              <w:rPr>
                <w:rFonts w:ascii="Arial" w:eastAsiaTheme="minorHAnsi" w:hAnsi="Arial" w:cs="Arial"/>
              </w:rPr>
            </w:pPr>
          </w:p>
        </w:tc>
      </w:tr>
    </w:tbl>
    <w:p w14:paraId="3A7F5222" w14:textId="77777777" w:rsidR="00762DDE" w:rsidRPr="00762DDE" w:rsidRDefault="00762DDE" w:rsidP="00762DDE">
      <w:pPr>
        <w:jc w:val="center"/>
        <w:rPr>
          <w:rFonts w:ascii="Arial" w:eastAsiaTheme="minorHAnsi" w:hAnsi="Arial" w:cs="Arial"/>
          <w:sz w:val="22"/>
          <w:szCs w:val="22"/>
        </w:rPr>
      </w:pPr>
    </w:p>
    <w:p w14:paraId="417EBFDD" w14:textId="77777777" w:rsidR="00762DDE" w:rsidRPr="00762DDE" w:rsidRDefault="00762DDE" w:rsidP="00762DDE">
      <w:pPr>
        <w:jc w:val="center"/>
        <w:rPr>
          <w:rFonts w:ascii="Arial" w:eastAsiaTheme="minorHAnsi" w:hAnsi="Arial" w:cs="Arial"/>
          <w:b/>
          <w:sz w:val="22"/>
          <w:szCs w:val="22"/>
        </w:rPr>
      </w:pPr>
      <w:r w:rsidRPr="00762DDE">
        <w:rPr>
          <w:rFonts w:ascii="Arial" w:eastAsiaTheme="minorHAnsi" w:hAnsi="Arial" w:cs="Arial"/>
          <w:b/>
          <w:sz w:val="22"/>
          <w:szCs w:val="22"/>
        </w:rPr>
        <w:br w:type="page"/>
      </w:r>
    </w:p>
    <w:p w14:paraId="36934F23" w14:textId="77777777" w:rsidR="00762DDE" w:rsidRPr="00762DDE" w:rsidRDefault="00762DDE" w:rsidP="00762DDE">
      <w:pPr>
        <w:jc w:val="center"/>
        <w:rPr>
          <w:rFonts w:ascii="Arial" w:eastAsiaTheme="minorHAnsi" w:hAnsi="Arial" w:cs="Arial"/>
          <w:b/>
          <w:sz w:val="22"/>
          <w:szCs w:val="22"/>
        </w:rPr>
      </w:pPr>
      <w:r w:rsidRPr="00762DDE">
        <w:rPr>
          <w:rFonts w:ascii="Arial" w:eastAsiaTheme="minorHAnsi" w:hAnsi="Arial" w:cs="Arial"/>
          <w:b/>
          <w:sz w:val="22"/>
          <w:szCs w:val="22"/>
        </w:rPr>
        <w:lastRenderedPageBreak/>
        <w:t>SECTION J: Data Protection and Storage</w:t>
      </w:r>
    </w:p>
    <w:p w14:paraId="4C4FC0FD" w14:textId="77777777" w:rsidR="00762DDE" w:rsidRPr="00762DDE" w:rsidRDefault="00762DDE" w:rsidP="00762DDE">
      <w:pPr>
        <w:spacing w:before="100" w:beforeAutospacing="1" w:after="100" w:afterAutospacing="1"/>
        <w:jc w:val="center"/>
        <w:rPr>
          <w:rFonts w:eastAsiaTheme="minorEastAsia"/>
          <w:color w:val="000000"/>
          <w:lang w:val="en-GB" w:eastAsia="en-GB"/>
        </w:rPr>
      </w:pPr>
      <w:r w:rsidRPr="00762DDE">
        <w:rPr>
          <w:rFonts w:ascii="Arial" w:eastAsiaTheme="minorEastAsia" w:hAnsi="Arial" w:cs="Arial"/>
          <w:color w:val="000000"/>
          <w:sz w:val="22"/>
          <w:szCs w:val="22"/>
          <w:lang w:val="en-GB" w:eastAsia="en-GB"/>
        </w:rPr>
        <w:t>In completing this section refer to the University’s Research Data Management Policy and the extensive resources on the University’s Research Data Management web pages (</w:t>
      </w:r>
      <w:hyperlink r:id="rId173" w:history="1">
        <w:r w:rsidRPr="00762DDE">
          <w:rPr>
            <w:rFonts w:ascii="Arial" w:eastAsiaTheme="minorEastAsia" w:hAnsi="Arial" w:cs="Arial"/>
            <w:color w:val="0000FF"/>
            <w:sz w:val="22"/>
            <w:szCs w:val="22"/>
            <w:u w:val="single"/>
            <w:lang w:val="en-GB" w:eastAsia="en-GB"/>
          </w:rPr>
          <w:t>http://uwtsd.ac.uk/library/research-data-management/</w:t>
        </w:r>
      </w:hyperlink>
      <w:r w:rsidRPr="00762DDE">
        <w:rPr>
          <w:rFonts w:ascii="Arial" w:eastAsiaTheme="minorEastAsia" w:hAnsi="Arial" w:cs="Arial"/>
          <w:color w:val="000000"/>
          <w:sz w:val="22"/>
          <w:szCs w:val="22"/>
          <w:lang w:val="en-GB" w:eastAsia="en-GB"/>
        </w:rPr>
        <w:t>).</w:t>
      </w:r>
    </w:p>
    <w:tbl>
      <w:tblPr>
        <w:tblW w:w="9889"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62DDE" w:rsidRPr="00762DDE" w14:paraId="6A890099" w14:textId="77777777" w:rsidTr="00583FD5">
        <w:trPr>
          <w:trHeight w:val="403"/>
          <w:jc w:val="center"/>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AB8A7F" w14:textId="77777777" w:rsidR="00762DDE" w:rsidRPr="00762DDE" w:rsidRDefault="00762DDE" w:rsidP="00762DDE">
            <w:pPr>
              <w:autoSpaceDE w:val="0"/>
              <w:autoSpaceDN w:val="0"/>
              <w:adjustRightInd w:val="0"/>
              <w:spacing w:before="100" w:beforeAutospacing="1" w:after="100" w:afterAutospacing="1"/>
              <w:jc w:val="center"/>
              <w:rPr>
                <w:rFonts w:ascii="Arial" w:eastAsiaTheme="minorEastAsia" w:hAnsi="Arial" w:cs="Arial"/>
                <w:sz w:val="22"/>
                <w:szCs w:val="22"/>
                <w:lang w:val="en-GB" w:eastAsia="en-GB"/>
              </w:rPr>
            </w:pPr>
            <w:r w:rsidRPr="00762DDE">
              <w:rPr>
                <w:rFonts w:ascii="Arial" w:eastAsiaTheme="minorEastAsia" w:hAnsi="Arial" w:cs="Arial"/>
                <w:sz w:val="22"/>
                <w:szCs w:val="22"/>
                <w:lang w:val="en-GB" w:eastAsia="en-GB"/>
              </w:rPr>
              <w:t>Does the research activity involve personal da</w:t>
            </w:r>
            <w:r w:rsidRPr="00762DDE">
              <w:rPr>
                <w:rFonts w:ascii="Arial" w:eastAsiaTheme="minorEastAsia" w:hAnsi="Arial" w:cs="Arial"/>
                <w:sz w:val="22"/>
                <w:szCs w:val="22"/>
                <w:shd w:val="clear" w:color="auto" w:fill="F2F2F2" w:themeFill="background1" w:themeFillShade="F2"/>
                <w:lang w:val="en-GB" w:eastAsia="en-GB"/>
              </w:rPr>
              <w:t>t</w:t>
            </w:r>
            <w:r w:rsidRPr="00762DDE">
              <w:rPr>
                <w:rFonts w:ascii="Arial" w:eastAsiaTheme="minorEastAsia" w:hAnsi="Arial" w:cs="Arial"/>
                <w:sz w:val="22"/>
                <w:szCs w:val="22"/>
                <w:lang w:val="en-GB"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CE2C9" w14:textId="77777777" w:rsidR="00762DDE" w:rsidRPr="00762DDE" w:rsidRDefault="00762DDE" w:rsidP="00762DDE">
            <w:pPr>
              <w:autoSpaceDE w:val="0"/>
              <w:autoSpaceDN w:val="0"/>
              <w:adjustRightInd w:val="0"/>
              <w:spacing w:before="100" w:beforeAutospacing="1" w:after="100" w:afterAutospacing="1"/>
              <w:jc w:val="center"/>
              <w:rPr>
                <w:rFonts w:ascii="MS Gothic" w:eastAsia="MS Gothic" w:hAnsi="MS Gothic" w:cs="Arial"/>
                <w:b/>
                <w:bCs/>
                <w:sz w:val="22"/>
                <w:szCs w:val="22"/>
                <w:lang w:val="en-US" w:eastAsia="en-GB"/>
              </w:rPr>
            </w:pPr>
            <w:r w:rsidRPr="00762DDE">
              <w:rPr>
                <w:rFonts w:ascii="Arial" w:eastAsiaTheme="minorEastAsia" w:hAnsi="Arial" w:cs="Arial"/>
                <w:b/>
                <w:bCs/>
                <w:sz w:val="22"/>
                <w:szCs w:val="22"/>
                <w:lang w:val="en-GB"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4F8C9" w14:textId="77777777" w:rsidR="00762DDE" w:rsidRPr="00762DDE" w:rsidRDefault="00762DDE" w:rsidP="00762DDE">
            <w:pPr>
              <w:autoSpaceDE w:val="0"/>
              <w:autoSpaceDN w:val="0"/>
              <w:adjustRightInd w:val="0"/>
              <w:spacing w:before="100" w:beforeAutospacing="1" w:after="100" w:afterAutospacing="1"/>
              <w:jc w:val="center"/>
              <w:rPr>
                <w:rFonts w:ascii="MS Gothic" w:eastAsia="MS Gothic" w:hAnsi="MS Gothic" w:cs="Arial"/>
                <w:b/>
                <w:bCs/>
                <w:sz w:val="22"/>
                <w:szCs w:val="22"/>
                <w:lang w:val="en-US" w:eastAsia="en-GB"/>
              </w:rPr>
            </w:pPr>
            <w:r w:rsidRPr="00762DDE">
              <w:rPr>
                <w:rFonts w:ascii="Arial" w:eastAsiaTheme="minorEastAsia" w:hAnsi="Arial" w:cs="Arial"/>
                <w:b/>
                <w:bCs/>
                <w:sz w:val="22"/>
                <w:szCs w:val="22"/>
                <w:lang w:val="en-GB" w:eastAsia="en-GB"/>
              </w:rPr>
              <w:t>NO</w:t>
            </w:r>
          </w:p>
        </w:tc>
      </w:tr>
      <w:tr w:rsidR="00762DDE" w:rsidRPr="00762DDE" w14:paraId="4B2D073C" w14:textId="77777777" w:rsidTr="00583FD5">
        <w:trPr>
          <w:trHeight w:val="403"/>
          <w:jc w:val="center"/>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8D5A9" w14:textId="77777777" w:rsidR="00762DDE" w:rsidRPr="00762DDE" w:rsidRDefault="00762DDE" w:rsidP="00762DDE">
            <w:pPr>
              <w:autoSpaceDE w:val="0"/>
              <w:autoSpaceDN w:val="0"/>
              <w:adjustRightInd w:val="0"/>
              <w:ind w:left="567" w:right="567"/>
              <w:jc w:val="center"/>
              <w:rPr>
                <w:rFonts w:ascii="Arial" w:eastAsiaTheme="minorEastAsia" w:hAnsi="Arial" w:cs="Arial"/>
                <w:sz w:val="22"/>
                <w:szCs w:val="22"/>
                <w:lang w:val="en-GB" w:eastAsia="en-GB"/>
              </w:rPr>
            </w:pPr>
            <w:r w:rsidRPr="00762DDE">
              <w:rPr>
                <w:rFonts w:ascii="Arial" w:eastAsiaTheme="minorEastAsia" w:hAnsi="Arial" w:cs="Arial"/>
                <w:b/>
                <w:bCs/>
                <w:i/>
                <w:iCs/>
                <w:sz w:val="22"/>
                <w:szCs w:val="22"/>
                <w:lang w:val="en-GB" w:eastAsia="en-GB"/>
              </w:rPr>
              <w:t>“Personal data”</w:t>
            </w:r>
            <w:r w:rsidRPr="00762DDE">
              <w:rPr>
                <w:rFonts w:ascii="Arial" w:eastAsiaTheme="minorEastAsia" w:hAnsi="Arial" w:cs="Arial"/>
                <w:i/>
                <w:iCs/>
                <w:sz w:val="22"/>
                <w:szCs w:val="22"/>
                <w:lang w:val="en-GB" w:eastAsia="en-GB"/>
              </w:rPr>
              <w:t xml:space="preserve"> </w:t>
            </w:r>
            <w:r w:rsidRPr="00762DDE">
              <w:rPr>
                <w:rFonts w:ascii="Arial" w:eastAsiaTheme="minorEastAsia" w:hAnsi="Arial" w:cs="Arial"/>
                <w:i/>
                <w:iCs/>
                <w:color w:val="333333"/>
                <w:sz w:val="22"/>
                <w:shd w:val="clear" w:color="auto" w:fill="F2F2F2" w:themeFill="background1" w:themeFillShade="F2"/>
                <w:lang w:val="en-GB"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597356" w14:textId="77777777" w:rsidR="00762DDE" w:rsidRPr="00762DDE" w:rsidRDefault="00762DDE" w:rsidP="00762DDE">
            <w:pPr>
              <w:autoSpaceDE w:val="0"/>
              <w:autoSpaceDN w:val="0"/>
              <w:adjustRightInd w:val="0"/>
              <w:spacing w:before="100" w:beforeAutospacing="1" w:after="100" w:afterAutospacing="1"/>
              <w:jc w:val="center"/>
              <w:rPr>
                <w:rFonts w:ascii="MS Gothic" w:eastAsia="MS Gothic" w:hAnsi="MS Gothic" w:cs="Arial"/>
                <w:b/>
                <w:bCs/>
                <w:sz w:val="22"/>
                <w:szCs w:val="22"/>
                <w:lang w:val="en-US" w:eastAsia="en-GB"/>
              </w:rPr>
            </w:pPr>
            <w:r w:rsidRPr="00762DDE">
              <w:rPr>
                <w:rFonts w:ascii="MS Gothic" w:eastAsia="MS Gothic" w:hAnsi="MS Gothic" w:cs="Arial"/>
                <w:b/>
                <w:bCs/>
                <w:sz w:val="22"/>
                <w:szCs w:val="22"/>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AA73E5" w14:textId="77777777" w:rsidR="00762DDE" w:rsidRPr="00762DDE" w:rsidRDefault="00762DDE" w:rsidP="00762DDE">
            <w:pPr>
              <w:autoSpaceDE w:val="0"/>
              <w:autoSpaceDN w:val="0"/>
              <w:adjustRightInd w:val="0"/>
              <w:spacing w:before="100" w:beforeAutospacing="1" w:after="100" w:afterAutospacing="1"/>
              <w:jc w:val="center"/>
              <w:rPr>
                <w:rFonts w:ascii="MS Gothic" w:eastAsia="MS Gothic" w:hAnsi="MS Gothic" w:cs="Arial"/>
                <w:b/>
                <w:bCs/>
                <w:sz w:val="22"/>
                <w:szCs w:val="22"/>
                <w:lang w:val="en-US" w:eastAsia="en-GB"/>
              </w:rPr>
            </w:pPr>
            <w:r w:rsidRPr="00762DDE">
              <w:rPr>
                <w:rFonts w:ascii="MS Gothic" w:eastAsia="MS Gothic" w:hAnsi="MS Gothic" w:cs="Arial" w:hint="eastAsia"/>
                <w:b/>
                <w:bCs/>
                <w:sz w:val="22"/>
                <w:szCs w:val="22"/>
                <w:lang w:val="en-US" w:eastAsia="en-GB"/>
              </w:rPr>
              <w:t>☐</w:t>
            </w:r>
          </w:p>
        </w:tc>
      </w:tr>
      <w:tr w:rsidR="00762DDE" w:rsidRPr="00762DDE" w14:paraId="2E9D8C37" w14:textId="77777777" w:rsidTr="00583FD5">
        <w:trPr>
          <w:trHeight w:val="403"/>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7B69FB" w14:textId="77777777" w:rsidR="00762DDE" w:rsidRPr="00762DDE" w:rsidRDefault="00762DDE" w:rsidP="00762DDE">
            <w:pPr>
              <w:autoSpaceDE w:val="0"/>
              <w:autoSpaceDN w:val="0"/>
              <w:adjustRightInd w:val="0"/>
              <w:spacing w:before="100" w:beforeAutospacing="1" w:after="100" w:afterAutospacing="1"/>
              <w:jc w:val="center"/>
              <w:rPr>
                <w:rFonts w:eastAsiaTheme="minorEastAsia"/>
                <w:lang w:val="en-GB" w:eastAsia="en-GB"/>
              </w:rPr>
            </w:pPr>
            <w:r w:rsidRPr="00762DDE">
              <w:rPr>
                <w:rFonts w:ascii="Arial" w:eastAsiaTheme="minorEastAsia" w:hAnsi="Arial" w:cs="Arial"/>
                <w:sz w:val="22"/>
                <w:szCs w:val="22"/>
                <w:lang w:val="en-GB" w:eastAsia="en-GB"/>
              </w:rPr>
              <w:t>If YES, provide a</w:t>
            </w:r>
            <w:r w:rsidRPr="00762DDE">
              <w:rPr>
                <w:rFonts w:ascii="Arial" w:eastAsiaTheme="minorEastAsia" w:hAnsi="Arial" w:cs="Arial"/>
                <w:b/>
                <w:bCs/>
                <w:sz w:val="22"/>
                <w:szCs w:val="22"/>
                <w:lang w:val="en-GB" w:eastAsia="en-GB"/>
              </w:rPr>
              <w:t xml:space="preserve"> </w:t>
            </w:r>
            <w:r w:rsidRPr="00762DDE">
              <w:rPr>
                <w:rFonts w:ascii="Arial" w:eastAsiaTheme="minorEastAsia" w:hAnsi="Arial" w:cs="Arial"/>
                <w:sz w:val="22"/>
                <w:szCs w:val="22"/>
                <w:lang w:val="en-GB" w:eastAsia="en-GB"/>
              </w:rPr>
              <w:t>description of the data and explain why this data needs to be collected:</w:t>
            </w:r>
          </w:p>
        </w:tc>
      </w:tr>
      <w:tr w:rsidR="00762DDE" w:rsidRPr="00762DDE" w14:paraId="06345CF5" w14:textId="77777777" w:rsidTr="00583FD5">
        <w:trPr>
          <w:trHeight w:val="403"/>
          <w:jc w:val="center"/>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18DF23" w14:textId="77777777" w:rsidR="00762DDE" w:rsidRPr="00762DDE" w:rsidRDefault="00762DDE" w:rsidP="00762DDE">
            <w:pPr>
              <w:jc w:val="center"/>
              <w:rPr>
                <w:rFonts w:ascii="Arial" w:eastAsiaTheme="minorHAnsi" w:hAnsi="Arial" w:cs="Arial"/>
                <w:sz w:val="22"/>
                <w:szCs w:val="22"/>
              </w:rPr>
            </w:pPr>
          </w:p>
          <w:p w14:paraId="6E3534A7" w14:textId="77777777" w:rsidR="00762DDE" w:rsidRPr="00762DDE" w:rsidRDefault="00762DDE" w:rsidP="00762DDE">
            <w:pPr>
              <w:jc w:val="center"/>
              <w:rPr>
                <w:rFonts w:ascii="Arial" w:eastAsiaTheme="minorHAnsi" w:hAnsi="Arial" w:cs="Arial"/>
                <w:sz w:val="22"/>
                <w:szCs w:val="22"/>
                <w:lang w:eastAsia="zh-CN"/>
              </w:rPr>
            </w:pPr>
            <w:r w:rsidRPr="00762DDE">
              <w:rPr>
                <w:rFonts w:ascii="Arial" w:eastAsiaTheme="minorHAnsi" w:hAnsi="Arial" w:cs="Arial" w:hint="eastAsia"/>
                <w:sz w:val="22"/>
                <w:szCs w:val="22"/>
                <w:lang w:eastAsia="zh-CN"/>
              </w:rPr>
              <w:t>T</w:t>
            </w:r>
            <w:r w:rsidRPr="00762DDE">
              <w:rPr>
                <w:rFonts w:ascii="Arial" w:eastAsiaTheme="minorHAnsi"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A31DD16" w14:textId="77777777" w:rsidR="00762DDE" w:rsidRPr="00762DDE" w:rsidRDefault="00762DDE" w:rsidP="00762DDE">
            <w:pPr>
              <w:jc w:val="center"/>
              <w:rPr>
                <w:rFonts w:ascii="Arial" w:eastAsiaTheme="minorHAnsi" w:hAnsi="Arial" w:cs="Arial"/>
                <w:sz w:val="22"/>
                <w:szCs w:val="22"/>
                <w:lang w:eastAsia="zh-CN"/>
              </w:rPr>
            </w:pPr>
          </w:p>
          <w:p w14:paraId="35FB568E" w14:textId="77777777" w:rsidR="00762DDE" w:rsidRPr="00762DDE" w:rsidRDefault="00762DDE" w:rsidP="00762DDE">
            <w:pPr>
              <w:autoSpaceDE w:val="0"/>
              <w:autoSpaceDN w:val="0"/>
              <w:adjustRightInd w:val="0"/>
              <w:jc w:val="center"/>
              <w:rPr>
                <w:rFonts w:ascii="Arial" w:eastAsiaTheme="minorHAnsi" w:hAnsi="Arial" w:cs="Arial"/>
                <w:i/>
              </w:rPr>
            </w:pPr>
          </w:p>
        </w:tc>
      </w:tr>
      <w:tr w:rsidR="00762DDE" w:rsidRPr="00762DDE" w14:paraId="44DF4E96" w14:textId="77777777" w:rsidTr="00583FD5">
        <w:trPr>
          <w:trHeight w:val="403"/>
          <w:jc w:val="center"/>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DECE8A" w14:textId="77777777" w:rsidR="00762DDE" w:rsidRPr="00762DDE" w:rsidRDefault="00762DDE" w:rsidP="00762DDE">
            <w:pPr>
              <w:autoSpaceDE w:val="0"/>
              <w:autoSpaceDN w:val="0"/>
              <w:adjustRightInd w:val="0"/>
              <w:jc w:val="center"/>
              <w:rPr>
                <w:rFonts w:eastAsiaTheme="minorHAnsi"/>
                <w:lang w:val="en-GB" w:eastAsia="en-GB"/>
              </w:rPr>
            </w:pPr>
            <w:r w:rsidRPr="00762DDE">
              <w:rPr>
                <w:rFonts w:ascii="Arial" w:eastAsiaTheme="minorEastAsia" w:hAnsi="Arial" w:cs="Arial"/>
                <w:sz w:val="22"/>
                <w:szCs w:val="22"/>
                <w:lang w:val="en-GB"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64C10" w14:textId="77777777" w:rsidR="00762DDE" w:rsidRPr="00762DDE" w:rsidRDefault="00762DDE" w:rsidP="00762DDE">
            <w:pPr>
              <w:autoSpaceDE w:val="0"/>
              <w:autoSpaceDN w:val="0"/>
              <w:adjustRightInd w:val="0"/>
              <w:spacing w:before="100" w:beforeAutospacing="1" w:after="100" w:afterAutospacing="1"/>
              <w:jc w:val="center"/>
              <w:rPr>
                <w:rFonts w:ascii="MS Gothic" w:eastAsia="MS Gothic" w:hAnsi="MS Gothic" w:cs="Arial"/>
                <w:b/>
                <w:bCs/>
                <w:sz w:val="22"/>
                <w:szCs w:val="22"/>
                <w:lang w:val="en-US" w:eastAsia="en-GB"/>
              </w:rPr>
            </w:pPr>
            <w:r w:rsidRPr="00762DDE">
              <w:rPr>
                <w:rFonts w:ascii="Arial" w:eastAsiaTheme="minorEastAsia" w:hAnsi="Arial" w:cs="Arial"/>
                <w:b/>
                <w:bCs/>
                <w:sz w:val="22"/>
                <w:szCs w:val="22"/>
                <w:lang w:val="en-GB"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C0EA0A" w14:textId="77777777" w:rsidR="00762DDE" w:rsidRPr="00762DDE" w:rsidRDefault="00762DDE" w:rsidP="00762DDE">
            <w:pPr>
              <w:autoSpaceDE w:val="0"/>
              <w:autoSpaceDN w:val="0"/>
              <w:adjustRightInd w:val="0"/>
              <w:spacing w:before="100" w:beforeAutospacing="1" w:after="100" w:afterAutospacing="1"/>
              <w:jc w:val="center"/>
              <w:rPr>
                <w:rFonts w:ascii="MS Gothic" w:eastAsia="MS Gothic" w:hAnsi="MS Gothic" w:cs="Arial"/>
                <w:b/>
                <w:bCs/>
                <w:sz w:val="22"/>
                <w:szCs w:val="22"/>
                <w:lang w:val="en-US" w:eastAsia="en-GB"/>
              </w:rPr>
            </w:pPr>
            <w:r w:rsidRPr="00762DDE">
              <w:rPr>
                <w:rFonts w:ascii="Arial" w:eastAsiaTheme="minorEastAsia" w:hAnsi="Arial" w:cs="Arial"/>
                <w:b/>
                <w:bCs/>
                <w:sz w:val="22"/>
                <w:szCs w:val="22"/>
                <w:lang w:val="en-GB" w:eastAsia="en-GB"/>
              </w:rPr>
              <w:t>NO</w:t>
            </w:r>
          </w:p>
        </w:tc>
      </w:tr>
      <w:tr w:rsidR="00762DDE" w:rsidRPr="00762DDE" w14:paraId="3FF98966" w14:textId="77777777" w:rsidTr="00583FD5">
        <w:trPr>
          <w:trHeight w:val="403"/>
          <w:jc w:val="center"/>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D698DF" w14:textId="77777777" w:rsidR="00762DDE" w:rsidRPr="00762DDE" w:rsidRDefault="00762DDE" w:rsidP="00762DDE">
            <w:pPr>
              <w:ind w:left="567" w:right="567"/>
              <w:jc w:val="center"/>
              <w:rPr>
                <w:rFonts w:eastAsiaTheme="minorEastAsia"/>
                <w:lang w:val="en-GB" w:eastAsia="en-GB"/>
              </w:rPr>
            </w:pPr>
            <w:r w:rsidRPr="00762DDE">
              <w:rPr>
                <w:rFonts w:ascii="Arial" w:eastAsiaTheme="minorEastAsia" w:hAnsi="Arial" w:cs="Arial"/>
                <w:b/>
                <w:bCs/>
                <w:i/>
                <w:iCs/>
                <w:color w:val="000000"/>
                <w:szCs w:val="23"/>
                <w:lang w:val="en-GB" w:eastAsia="en-GB"/>
              </w:rPr>
              <w:t>“Special category data”</w:t>
            </w:r>
            <w:r w:rsidRPr="00762DDE">
              <w:rPr>
                <w:rFonts w:ascii="Arial" w:eastAsiaTheme="minorEastAsia" w:hAnsi="Arial" w:cs="Arial"/>
                <w:i/>
                <w:iCs/>
                <w:color w:val="000000"/>
                <w:sz w:val="20"/>
                <w:szCs w:val="23"/>
                <w:lang w:val="en-GB" w:eastAsia="en-GB"/>
              </w:rPr>
              <w:t> means sensitive personal data consisting of information as to the data subjects’ –</w:t>
            </w:r>
          </w:p>
          <w:p w14:paraId="54B38EAF" w14:textId="77777777" w:rsidR="00762DDE" w:rsidRPr="00762DDE" w:rsidRDefault="00762DDE" w:rsidP="00762DDE">
            <w:pPr>
              <w:ind w:left="1134" w:right="567"/>
              <w:jc w:val="center"/>
              <w:rPr>
                <w:rFonts w:eastAsiaTheme="minorEastAsia"/>
                <w:lang w:val="en-GB" w:eastAsia="en-GB"/>
              </w:rPr>
            </w:pPr>
            <w:r w:rsidRPr="00762DDE">
              <w:rPr>
                <w:rFonts w:ascii="Arial" w:eastAsiaTheme="minorEastAsia" w:hAnsi="Arial" w:cs="Arial"/>
                <w:i/>
                <w:iCs/>
                <w:color w:val="000000"/>
                <w:sz w:val="20"/>
                <w:szCs w:val="23"/>
                <w:lang w:val="en-GB" w:eastAsia="en-GB"/>
              </w:rPr>
              <w:t>(a) racial or ethnic origin,</w:t>
            </w:r>
          </w:p>
          <w:p w14:paraId="0775AA17" w14:textId="77777777" w:rsidR="00762DDE" w:rsidRPr="00762DDE" w:rsidRDefault="00762DDE" w:rsidP="00762DDE">
            <w:pPr>
              <w:ind w:left="1134" w:right="567"/>
              <w:jc w:val="center"/>
              <w:rPr>
                <w:rFonts w:eastAsiaTheme="minorEastAsia"/>
                <w:lang w:val="en-GB" w:eastAsia="en-GB"/>
              </w:rPr>
            </w:pPr>
            <w:r w:rsidRPr="00762DDE">
              <w:rPr>
                <w:rFonts w:ascii="Arial" w:eastAsiaTheme="minorEastAsia" w:hAnsi="Arial" w:cs="Arial"/>
                <w:i/>
                <w:iCs/>
                <w:color w:val="000000"/>
                <w:sz w:val="20"/>
                <w:szCs w:val="23"/>
                <w:lang w:val="en-GB" w:eastAsia="en-GB"/>
              </w:rPr>
              <w:t>(b) political opinions,</w:t>
            </w:r>
          </w:p>
          <w:p w14:paraId="480AF804" w14:textId="77777777" w:rsidR="00762DDE" w:rsidRPr="00762DDE" w:rsidRDefault="00762DDE" w:rsidP="00762DDE">
            <w:pPr>
              <w:ind w:left="1134" w:right="567"/>
              <w:jc w:val="center"/>
              <w:rPr>
                <w:rFonts w:eastAsiaTheme="minorEastAsia"/>
                <w:lang w:val="en-GB" w:eastAsia="en-GB"/>
              </w:rPr>
            </w:pPr>
            <w:r w:rsidRPr="00762DDE">
              <w:rPr>
                <w:rFonts w:ascii="Arial" w:eastAsiaTheme="minorEastAsia" w:hAnsi="Arial" w:cs="Arial"/>
                <w:i/>
                <w:iCs/>
                <w:color w:val="000000"/>
                <w:sz w:val="20"/>
                <w:szCs w:val="23"/>
                <w:lang w:val="en-GB" w:eastAsia="en-GB"/>
              </w:rPr>
              <w:t>(</w:t>
            </w:r>
            <w:proofErr w:type="gramStart"/>
            <w:r w:rsidRPr="00762DDE">
              <w:rPr>
                <w:rFonts w:ascii="Arial" w:eastAsiaTheme="minorEastAsia" w:hAnsi="Arial" w:cs="Arial"/>
                <w:i/>
                <w:iCs/>
                <w:color w:val="000000"/>
                <w:sz w:val="20"/>
                <w:szCs w:val="23"/>
                <w:lang w:val="en-GB" w:eastAsia="en-GB"/>
              </w:rPr>
              <w:t>c )</w:t>
            </w:r>
            <w:proofErr w:type="gramEnd"/>
            <w:r w:rsidRPr="00762DDE">
              <w:rPr>
                <w:rFonts w:ascii="Arial" w:eastAsiaTheme="minorEastAsia" w:hAnsi="Arial" w:cs="Arial"/>
                <w:i/>
                <w:iCs/>
                <w:color w:val="000000"/>
                <w:sz w:val="20"/>
                <w:szCs w:val="23"/>
                <w:lang w:val="en-GB" w:eastAsia="en-GB"/>
              </w:rPr>
              <w:t xml:space="preserve"> religious beliefs or other beliefs of a similar nature,</w:t>
            </w:r>
          </w:p>
          <w:p w14:paraId="67D98C1D" w14:textId="77777777" w:rsidR="00762DDE" w:rsidRPr="00762DDE" w:rsidRDefault="00762DDE" w:rsidP="00762DDE">
            <w:pPr>
              <w:ind w:left="1134" w:right="567"/>
              <w:jc w:val="center"/>
              <w:rPr>
                <w:rFonts w:eastAsiaTheme="minorEastAsia"/>
                <w:lang w:val="en-GB" w:eastAsia="en-GB"/>
              </w:rPr>
            </w:pPr>
            <w:r w:rsidRPr="00762DDE">
              <w:rPr>
                <w:rFonts w:ascii="Arial" w:eastAsiaTheme="minorEastAsia" w:hAnsi="Arial" w:cs="Arial"/>
                <w:i/>
                <w:iCs/>
                <w:color w:val="000000"/>
                <w:sz w:val="20"/>
                <w:szCs w:val="23"/>
                <w:lang w:val="en-GB" w:eastAsia="en-GB"/>
              </w:rPr>
              <w:t>(d) membership of a trade union (within the meaning of the Trade Union and Labour Relations (Consolidation) Act 1992),</w:t>
            </w:r>
          </w:p>
          <w:p w14:paraId="1FE12C7F" w14:textId="77777777" w:rsidR="00762DDE" w:rsidRPr="00762DDE" w:rsidRDefault="00762DDE" w:rsidP="00762DDE">
            <w:pPr>
              <w:ind w:left="1134" w:right="567"/>
              <w:jc w:val="center"/>
              <w:rPr>
                <w:rFonts w:eastAsiaTheme="minorEastAsia"/>
                <w:lang w:val="en-GB" w:eastAsia="en-GB"/>
              </w:rPr>
            </w:pPr>
            <w:r w:rsidRPr="00762DDE">
              <w:rPr>
                <w:rFonts w:ascii="Arial" w:eastAsiaTheme="minorEastAsia" w:hAnsi="Arial" w:cs="Arial"/>
                <w:i/>
                <w:iCs/>
                <w:color w:val="000000"/>
                <w:sz w:val="20"/>
                <w:szCs w:val="23"/>
                <w:lang w:val="en-GB" w:eastAsia="en-GB"/>
              </w:rPr>
              <w:t>(e) physical or mental health or condition,</w:t>
            </w:r>
          </w:p>
          <w:p w14:paraId="1C74D68F" w14:textId="77777777" w:rsidR="00762DDE" w:rsidRPr="00762DDE" w:rsidRDefault="00762DDE" w:rsidP="00762DDE">
            <w:pPr>
              <w:ind w:left="1134" w:right="567"/>
              <w:jc w:val="center"/>
              <w:rPr>
                <w:rFonts w:eastAsiaTheme="minorEastAsia"/>
                <w:lang w:val="en-GB" w:eastAsia="en-GB"/>
              </w:rPr>
            </w:pPr>
            <w:r w:rsidRPr="00762DDE">
              <w:rPr>
                <w:rFonts w:ascii="Arial" w:eastAsiaTheme="minorEastAsia" w:hAnsi="Arial" w:cs="Arial"/>
                <w:i/>
                <w:iCs/>
                <w:color w:val="000000"/>
                <w:sz w:val="20"/>
                <w:szCs w:val="23"/>
                <w:lang w:val="en-GB" w:eastAsia="en-GB"/>
              </w:rPr>
              <w:t>(f) sexual life,</w:t>
            </w:r>
          </w:p>
          <w:p w14:paraId="4957FE4C" w14:textId="77777777" w:rsidR="00762DDE" w:rsidRPr="00762DDE" w:rsidRDefault="00762DDE" w:rsidP="00762DDE">
            <w:pPr>
              <w:ind w:left="1134" w:right="567"/>
              <w:jc w:val="center"/>
              <w:rPr>
                <w:rFonts w:eastAsiaTheme="minorEastAsia"/>
                <w:lang w:val="en-GB" w:eastAsia="en-GB"/>
              </w:rPr>
            </w:pPr>
            <w:r w:rsidRPr="00762DDE">
              <w:rPr>
                <w:rFonts w:ascii="Arial" w:eastAsiaTheme="minorEastAsia" w:hAnsi="Arial" w:cs="Arial"/>
                <w:i/>
                <w:iCs/>
                <w:color w:val="000000"/>
                <w:sz w:val="20"/>
                <w:szCs w:val="23"/>
                <w:lang w:val="en-GB" w:eastAsia="en-GB"/>
              </w:rPr>
              <w:t>(g) genetics,</w:t>
            </w:r>
          </w:p>
          <w:p w14:paraId="4FC374FD" w14:textId="77777777" w:rsidR="00762DDE" w:rsidRPr="00762DDE" w:rsidRDefault="00762DDE" w:rsidP="00762DDE">
            <w:pPr>
              <w:ind w:left="1134" w:right="567"/>
              <w:jc w:val="center"/>
              <w:rPr>
                <w:rFonts w:ascii="Arial" w:eastAsiaTheme="minorEastAsia" w:hAnsi="Arial" w:cs="Arial"/>
                <w:i/>
                <w:iCs/>
                <w:color w:val="000000"/>
                <w:sz w:val="20"/>
                <w:szCs w:val="23"/>
                <w:lang w:val="en-GB" w:eastAsia="en-GB"/>
              </w:rPr>
            </w:pPr>
            <w:r w:rsidRPr="00762DDE">
              <w:rPr>
                <w:rFonts w:ascii="Arial" w:eastAsiaTheme="minorEastAsia" w:hAnsi="Arial" w:cs="Arial"/>
                <w:i/>
                <w:iCs/>
                <w:color w:val="000000"/>
                <w:sz w:val="20"/>
                <w:szCs w:val="23"/>
                <w:lang w:val="en-GB"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6BDD69" w14:textId="77777777" w:rsidR="00762DDE" w:rsidRPr="00762DDE" w:rsidRDefault="00762DDE" w:rsidP="00762DDE">
            <w:pPr>
              <w:autoSpaceDE w:val="0"/>
              <w:autoSpaceDN w:val="0"/>
              <w:adjustRightInd w:val="0"/>
              <w:spacing w:before="100" w:beforeAutospacing="1" w:after="100" w:afterAutospacing="1"/>
              <w:jc w:val="center"/>
              <w:rPr>
                <w:rFonts w:ascii="MS Gothic" w:eastAsia="MS Gothic" w:hAnsi="MS Gothic" w:cs="Arial"/>
                <w:b/>
                <w:bCs/>
                <w:sz w:val="22"/>
                <w:szCs w:val="22"/>
                <w:lang w:val="en-US" w:eastAsia="en-GB"/>
              </w:rPr>
            </w:pPr>
          </w:p>
          <w:p w14:paraId="7D19D444" w14:textId="77777777" w:rsidR="00762DDE" w:rsidRPr="00762DDE" w:rsidRDefault="00762DDE" w:rsidP="00762DDE">
            <w:pPr>
              <w:autoSpaceDE w:val="0"/>
              <w:autoSpaceDN w:val="0"/>
              <w:adjustRightInd w:val="0"/>
              <w:spacing w:before="100" w:beforeAutospacing="1" w:after="100" w:afterAutospacing="1"/>
              <w:jc w:val="center"/>
              <w:rPr>
                <w:rFonts w:eastAsiaTheme="minorEastAsia"/>
                <w:lang w:val="en-GB" w:eastAsia="en-GB"/>
              </w:rPr>
            </w:pPr>
            <w:r w:rsidRPr="00762DDE">
              <w:rPr>
                <w:rFonts w:ascii="MS Gothic" w:eastAsia="MS Gothic" w:hAnsi="MS Gothic" w:cs="Arial" w:hint="eastAsia"/>
                <w:b/>
                <w:bCs/>
                <w:sz w:val="22"/>
                <w:szCs w:val="22"/>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F12DB6" w14:textId="77777777" w:rsidR="00762DDE" w:rsidRPr="00762DDE" w:rsidRDefault="00762DDE" w:rsidP="00762DDE">
            <w:pPr>
              <w:autoSpaceDE w:val="0"/>
              <w:autoSpaceDN w:val="0"/>
              <w:adjustRightInd w:val="0"/>
              <w:spacing w:before="100" w:beforeAutospacing="1" w:after="100" w:afterAutospacing="1"/>
              <w:jc w:val="center"/>
              <w:rPr>
                <w:rFonts w:ascii="MS Gothic" w:eastAsia="MS Gothic" w:hAnsi="MS Gothic" w:cs="Arial"/>
                <w:b/>
                <w:bCs/>
                <w:sz w:val="22"/>
                <w:szCs w:val="22"/>
                <w:lang w:val="en-US" w:eastAsia="en-GB"/>
              </w:rPr>
            </w:pPr>
          </w:p>
          <w:p w14:paraId="59738671" w14:textId="77777777" w:rsidR="00762DDE" w:rsidRPr="00762DDE" w:rsidRDefault="00762DDE" w:rsidP="00762DDE">
            <w:pPr>
              <w:autoSpaceDE w:val="0"/>
              <w:autoSpaceDN w:val="0"/>
              <w:adjustRightInd w:val="0"/>
              <w:spacing w:before="100" w:beforeAutospacing="1" w:after="100" w:afterAutospacing="1"/>
              <w:jc w:val="center"/>
              <w:rPr>
                <w:rFonts w:eastAsiaTheme="minorEastAsia"/>
                <w:lang w:val="en-GB" w:eastAsia="en-GB"/>
              </w:rPr>
            </w:pPr>
            <w:r w:rsidRPr="00762DDE">
              <w:rPr>
                <w:rFonts w:ascii="MS Gothic" w:eastAsia="MS Gothic" w:hAnsi="MS Gothic" w:cs="Arial"/>
                <w:b/>
                <w:bCs/>
                <w:sz w:val="22"/>
                <w:szCs w:val="22"/>
                <w:lang w:val="en-GB"/>
              </w:rPr>
              <w:t>☒</w:t>
            </w:r>
          </w:p>
        </w:tc>
      </w:tr>
      <w:tr w:rsidR="00762DDE" w:rsidRPr="00762DDE" w14:paraId="4B8564E2" w14:textId="77777777" w:rsidTr="00583FD5">
        <w:trPr>
          <w:trHeight w:val="403"/>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18DA8E" w14:textId="77777777" w:rsidR="00762DDE" w:rsidRPr="00762DDE" w:rsidRDefault="00762DDE" w:rsidP="00762DDE">
            <w:pPr>
              <w:autoSpaceDE w:val="0"/>
              <w:autoSpaceDN w:val="0"/>
              <w:adjustRightInd w:val="0"/>
              <w:spacing w:before="100" w:beforeAutospacing="1" w:after="100" w:afterAutospacing="1"/>
              <w:jc w:val="center"/>
              <w:rPr>
                <w:rFonts w:eastAsiaTheme="minorEastAsia"/>
                <w:lang w:val="en-GB" w:eastAsia="en-GB"/>
              </w:rPr>
            </w:pPr>
            <w:r w:rsidRPr="00762DDE">
              <w:rPr>
                <w:rFonts w:ascii="Arial" w:eastAsiaTheme="minorEastAsia" w:hAnsi="Arial" w:cs="Arial"/>
                <w:sz w:val="22"/>
                <w:szCs w:val="22"/>
                <w:lang w:val="en-GB" w:eastAsia="en-GB"/>
              </w:rPr>
              <w:t>If YES, provide a</w:t>
            </w:r>
            <w:r w:rsidRPr="00762DDE">
              <w:rPr>
                <w:rFonts w:ascii="Arial" w:eastAsiaTheme="minorEastAsia" w:hAnsi="Arial" w:cs="Arial"/>
                <w:b/>
                <w:bCs/>
                <w:sz w:val="22"/>
                <w:szCs w:val="22"/>
                <w:lang w:val="en-GB" w:eastAsia="en-GB"/>
              </w:rPr>
              <w:t xml:space="preserve"> </w:t>
            </w:r>
            <w:r w:rsidRPr="00762DDE">
              <w:rPr>
                <w:rFonts w:ascii="Arial" w:eastAsiaTheme="minorEastAsia" w:hAnsi="Arial" w:cs="Arial"/>
                <w:sz w:val="22"/>
                <w:szCs w:val="22"/>
                <w:lang w:val="en-GB" w:eastAsia="en-GB"/>
              </w:rPr>
              <w:t>description of the special category data and explain why this data needs to be collected:</w:t>
            </w:r>
          </w:p>
        </w:tc>
      </w:tr>
      <w:tr w:rsidR="00762DDE" w:rsidRPr="00762DDE" w14:paraId="2D630B95" w14:textId="77777777" w:rsidTr="00583FD5">
        <w:trPr>
          <w:trHeight w:val="403"/>
          <w:jc w:val="center"/>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7C1023" w14:textId="77777777" w:rsidR="00762DDE" w:rsidRPr="00762DDE" w:rsidRDefault="00762DDE" w:rsidP="00762DDE">
            <w:pPr>
              <w:jc w:val="center"/>
              <w:rPr>
                <w:rFonts w:ascii="Arial" w:eastAsiaTheme="minorHAnsi" w:hAnsi="Arial" w:cs="Arial"/>
                <w:sz w:val="22"/>
                <w:szCs w:val="22"/>
              </w:rPr>
            </w:pPr>
          </w:p>
          <w:p w14:paraId="4D83E6FB" w14:textId="77777777" w:rsidR="00762DDE" w:rsidRPr="00762DDE" w:rsidRDefault="00762DDE" w:rsidP="00762DDE">
            <w:pPr>
              <w:jc w:val="center"/>
              <w:rPr>
                <w:rFonts w:ascii="Arial" w:eastAsiaTheme="minorHAnsi" w:hAnsi="Arial" w:cs="Arial"/>
                <w:sz w:val="22"/>
                <w:szCs w:val="22"/>
              </w:rPr>
            </w:pPr>
          </w:p>
          <w:p w14:paraId="584103F9" w14:textId="77777777" w:rsidR="00762DDE" w:rsidRPr="00762DDE" w:rsidRDefault="00762DDE" w:rsidP="00762DDE">
            <w:pPr>
              <w:jc w:val="center"/>
              <w:rPr>
                <w:rFonts w:ascii="Arial" w:eastAsiaTheme="minorHAnsi" w:hAnsi="Arial" w:cs="Arial"/>
                <w:sz w:val="22"/>
                <w:szCs w:val="22"/>
              </w:rPr>
            </w:pPr>
          </w:p>
          <w:p w14:paraId="51424AA9" w14:textId="77777777" w:rsidR="00762DDE" w:rsidRPr="00762DDE" w:rsidRDefault="00762DDE" w:rsidP="00762DDE">
            <w:pPr>
              <w:jc w:val="center"/>
              <w:rPr>
                <w:rFonts w:ascii="Arial" w:eastAsiaTheme="minorHAnsi" w:hAnsi="Arial" w:cs="Arial"/>
                <w:sz w:val="22"/>
                <w:szCs w:val="22"/>
              </w:rPr>
            </w:pPr>
          </w:p>
          <w:p w14:paraId="7737221D" w14:textId="77777777" w:rsidR="00762DDE" w:rsidRPr="00762DDE" w:rsidRDefault="00762DDE" w:rsidP="00762DDE">
            <w:pPr>
              <w:jc w:val="center"/>
              <w:rPr>
                <w:rFonts w:ascii="Arial" w:eastAsiaTheme="minorHAnsi" w:hAnsi="Arial" w:cs="Arial"/>
                <w:sz w:val="22"/>
                <w:szCs w:val="22"/>
              </w:rPr>
            </w:pPr>
          </w:p>
          <w:p w14:paraId="1924A1E2" w14:textId="77777777" w:rsidR="00762DDE" w:rsidRPr="00762DDE" w:rsidRDefault="00762DDE" w:rsidP="00762DDE">
            <w:pPr>
              <w:autoSpaceDE w:val="0"/>
              <w:autoSpaceDN w:val="0"/>
              <w:adjustRightInd w:val="0"/>
              <w:jc w:val="center"/>
              <w:rPr>
                <w:rFonts w:ascii="Arial" w:eastAsiaTheme="minorHAnsi" w:hAnsi="Arial" w:cs="Arial"/>
              </w:rPr>
            </w:pPr>
            <w:r w:rsidRPr="00762DDE">
              <w:rPr>
                <w:rFonts w:ascii="Arial" w:eastAsiaTheme="minorHAnsi" w:hAnsi="Arial" w:cs="Arial"/>
                <w:i/>
                <w:color w:val="808080"/>
                <w:sz w:val="18"/>
                <w:szCs w:val="18"/>
              </w:rPr>
              <w:t>(this box should expand as you type)</w:t>
            </w:r>
          </w:p>
        </w:tc>
      </w:tr>
    </w:tbl>
    <w:tbl>
      <w:tblPr>
        <w:tblStyle w:val="TableGrid1"/>
        <w:tblW w:w="9889" w:type="dxa"/>
        <w:jc w:val="center"/>
        <w:tblLook w:val="04A0" w:firstRow="1" w:lastRow="0" w:firstColumn="1" w:lastColumn="0" w:noHBand="0" w:noVBand="1"/>
      </w:tblPr>
      <w:tblGrid>
        <w:gridCol w:w="7763"/>
        <w:gridCol w:w="992"/>
        <w:gridCol w:w="1134"/>
      </w:tblGrid>
      <w:tr w:rsidR="00762DDE" w:rsidRPr="00762DDE" w14:paraId="7C6F1AC3" w14:textId="77777777" w:rsidTr="00583FD5">
        <w:trPr>
          <w:trHeight w:val="439"/>
          <w:jc w:val="center"/>
        </w:trPr>
        <w:tc>
          <w:tcPr>
            <w:tcW w:w="7763" w:type="dxa"/>
            <w:shd w:val="clear" w:color="auto" w:fill="F2F2F2" w:themeFill="background1" w:themeFillShade="F2"/>
          </w:tcPr>
          <w:p w14:paraId="4BC01A9C"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eastAsiaTheme="minorEastAsia"/>
              </w:rPr>
              <w:br w:type="page"/>
            </w:r>
            <w:r w:rsidRPr="00762DDE">
              <w:rPr>
                <w:rFonts w:ascii="Arial" w:eastAsiaTheme="minorEastAsia" w:hAnsi="Arial" w:cs="Arial"/>
                <w:sz w:val="22"/>
                <w:szCs w:val="22"/>
              </w:rPr>
              <w:t xml:space="preserve">Will the research activity </w:t>
            </w:r>
            <w:r w:rsidRPr="00762DDE">
              <w:rPr>
                <w:rFonts w:ascii="Arial" w:eastAsiaTheme="minorEastAsia" w:hAnsi="Arial" w:cs="Arial"/>
                <w:bCs/>
                <w:sz w:val="22"/>
                <w:szCs w:val="22"/>
              </w:rPr>
              <w:t xml:space="preserve">involve storing personal data and/or special category data on one of the </w:t>
            </w:r>
            <w:proofErr w:type="gramStart"/>
            <w:r w:rsidRPr="00762DDE">
              <w:rPr>
                <w:rFonts w:ascii="Arial" w:eastAsiaTheme="minorEastAsia" w:hAnsi="Arial" w:cs="Arial"/>
                <w:bCs/>
                <w:sz w:val="22"/>
                <w:szCs w:val="22"/>
              </w:rPr>
              <w:t>following:</w:t>
            </w:r>
            <w:proofErr w:type="gramEnd"/>
          </w:p>
        </w:tc>
        <w:tc>
          <w:tcPr>
            <w:tcW w:w="992" w:type="dxa"/>
            <w:shd w:val="clear" w:color="auto" w:fill="F2F2F2" w:themeFill="background1" w:themeFillShade="F2"/>
          </w:tcPr>
          <w:p w14:paraId="23C9B774"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YES</w:t>
            </w:r>
          </w:p>
        </w:tc>
        <w:tc>
          <w:tcPr>
            <w:tcW w:w="1134" w:type="dxa"/>
            <w:shd w:val="clear" w:color="auto" w:fill="F2F2F2" w:themeFill="background1" w:themeFillShade="F2"/>
          </w:tcPr>
          <w:p w14:paraId="0C8F9C62"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NO</w:t>
            </w:r>
          </w:p>
        </w:tc>
      </w:tr>
      <w:tr w:rsidR="00762DDE" w:rsidRPr="00762DDE" w14:paraId="1920BB60" w14:textId="77777777" w:rsidTr="00583FD5">
        <w:trPr>
          <w:trHeight w:val="439"/>
          <w:jc w:val="center"/>
        </w:trPr>
        <w:tc>
          <w:tcPr>
            <w:tcW w:w="7763" w:type="dxa"/>
            <w:shd w:val="clear" w:color="auto" w:fill="F2F2F2" w:themeFill="background1" w:themeFillShade="F2"/>
          </w:tcPr>
          <w:p w14:paraId="4D62AFC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Manual files (i.e. in paper form)?</w:t>
            </w:r>
          </w:p>
        </w:tc>
        <w:tc>
          <w:tcPr>
            <w:tcW w:w="992" w:type="dxa"/>
            <w:shd w:val="clear" w:color="auto" w:fill="BFBFBF" w:themeFill="background1" w:themeFillShade="BF"/>
          </w:tcPr>
          <w:sdt>
            <w:sdtPr>
              <w:rPr>
                <w:rFonts w:eastAsiaTheme="minorEastAsia"/>
                <w:b/>
                <w:bCs/>
                <w:sz w:val="22"/>
                <w:szCs w:val="22"/>
              </w:rPr>
              <w:id w:val="-716891366"/>
              <w14:checkbox>
                <w14:checked w14:val="0"/>
                <w14:checkedState w14:val="2612" w14:font="MS Gothic"/>
                <w14:uncheckedState w14:val="2610" w14:font="MS Gothic"/>
              </w14:checkbox>
            </w:sdtPr>
            <w:sdtContent>
              <w:p w14:paraId="5DFDAEAB"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tcPr>
          <w:sdt>
            <w:sdtPr>
              <w:rPr>
                <w:rFonts w:eastAsiaTheme="minorEastAsia"/>
                <w:b/>
                <w:bCs/>
                <w:sz w:val="22"/>
                <w:szCs w:val="22"/>
              </w:rPr>
              <w:id w:val="124512450"/>
              <w14:checkbox>
                <w14:checked w14:val="1"/>
                <w14:checkedState w14:val="2612" w14:font="MS Gothic"/>
                <w14:uncheckedState w14:val="2610" w14:font="MS Gothic"/>
              </w14:checkbox>
            </w:sdtPr>
            <w:sdtContent>
              <w:p w14:paraId="6822C65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5D55A8C5" w14:textId="77777777" w:rsidTr="00583FD5">
        <w:trPr>
          <w:trHeight w:val="403"/>
          <w:jc w:val="center"/>
        </w:trPr>
        <w:tc>
          <w:tcPr>
            <w:tcW w:w="7763" w:type="dxa"/>
            <w:shd w:val="clear" w:color="auto" w:fill="F2F2F2" w:themeFill="background1" w:themeFillShade="F2"/>
          </w:tcPr>
          <w:p w14:paraId="17C1005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University computers?</w:t>
            </w:r>
          </w:p>
        </w:tc>
        <w:tc>
          <w:tcPr>
            <w:tcW w:w="992" w:type="dxa"/>
            <w:shd w:val="clear" w:color="auto" w:fill="BFBFBF" w:themeFill="background1" w:themeFillShade="BF"/>
          </w:tcPr>
          <w:sdt>
            <w:sdtPr>
              <w:rPr>
                <w:rFonts w:eastAsiaTheme="minorEastAsia"/>
                <w:b/>
                <w:bCs/>
                <w:sz w:val="22"/>
                <w:szCs w:val="22"/>
              </w:rPr>
              <w:id w:val="-1058942064"/>
              <w14:checkbox>
                <w14:checked w14:val="0"/>
                <w14:checkedState w14:val="2612" w14:font="MS Gothic"/>
                <w14:uncheckedState w14:val="2610" w14:font="MS Gothic"/>
              </w14:checkbox>
            </w:sdtPr>
            <w:sdtContent>
              <w:p w14:paraId="62368808"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tcPr>
          <w:sdt>
            <w:sdtPr>
              <w:rPr>
                <w:rFonts w:eastAsiaTheme="minorEastAsia"/>
                <w:b/>
                <w:bCs/>
                <w:sz w:val="22"/>
                <w:szCs w:val="22"/>
              </w:rPr>
              <w:id w:val="-1525707884"/>
              <w14:checkbox>
                <w14:checked w14:val="1"/>
                <w14:checkedState w14:val="2612" w14:font="MS Gothic"/>
                <w14:uncheckedState w14:val="2610" w14:font="MS Gothic"/>
              </w14:checkbox>
            </w:sdtPr>
            <w:sdtContent>
              <w:p w14:paraId="610D7BD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4F5221F1" w14:textId="77777777" w:rsidTr="00583FD5">
        <w:trPr>
          <w:trHeight w:val="439"/>
          <w:jc w:val="center"/>
        </w:trPr>
        <w:tc>
          <w:tcPr>
            <w:tcW w:w="7763" w:type="dxa"/>
            <w:shd w:val="clear" w:color="auto" w:fill="F2F2F2" w:themeFill="background1" w:themeFillShade="F2"/>
          </w:tcPr>
          <w:p w14:paraId="3A388574"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Private company computers?</w:t>
            </w:r>
          </w:p>
        </w:tc>
        <w:tc>
          <w:tcPr>
            <w:tcW w:w="992" w:type="dxa"/>
            <w:shd w:val="clear" w:color="auto" w:fill="BFBFBF" w:themeFill="background1" w:themeFillShade="BF"/>
          </w:tcPr>
          <w:sdt>
            <w:sdtPr>
              <w:rPr>
                <w:rFonts w:eastAsiaTheme="minorEastAsia"/>
                <w:b/>
                <w:bCs/>
                <w:sz w:val="22"/>
                <w:szCs w:val="22"/>
              </w:rPr>
              <w:id w:val="428779520"/>
              <w14:checkbox>
                <w14:checked w14:val="0"/>
                <w14:checkedState w14:val="2612" w14:font="MS Gothic"/>
                <w14:uncheckedState w14:val="2610" w14:font="MS Gothic"/>
              </w14:checkbox>
            </w:sdtPr>
            <w:sdtContent>
              <w:p w14:paraId="25647E98"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tcPr>
          <w:sdt>
            <w:sdtPr>
              <w:rPr>
                <w:rFonts w:eastAsiaTheme="minorEastAsia"/>
                <w:b/>
                <w:bCs/>
                <w:sz w:val="22"/>
                <w:szCs w:val="22"/>
              </w:rPr>
              <w:id w:val="1738441066"/>
              <w14:checkbox>
                <w14:checked w14:val="1"/>
                <w14:checkedState w14:val="2612" w14:font="MS Gothic"/>
                <w14:uncheckedState w14:val="2610" w14:font="MS Gothic"/>
              </w14:checkbox>
            </w:sdtPr>
            <w:sdtContent>
              <w:p w14:paraId="1B5963B0"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78079F19" w14:textId="77777777" w:rsidTr="00583FD5">
        <w:trPr>
          <w:trHeight w:val="403"/>
          <w:jc w:val="center"/>
        </w:trPr>
        <w:tc>
          <w:tcPr>
            <w:tcW w:w="7763" w:type="dxa"/>
            <w:shd w:val="clear" w:color="auto" w:fill="F2F2F2" w:themeFill="background1" w:themeFillShade="F2"/>
          </w:tcPr>
          <w:p w14:paraId="1CECED9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Home or other personal computers?</w:t>
            </w:r>
          </w:p>
        </w:tc>
        <w:tc>
          <w:tcPr>
            <w:tcW w:w="992" w:type="dxa"/>
            <w:shd w:val="clear" w:color="auto" w:fill="BFBFBF" w:themeFill="background1" w:themeFillShade="BF"/>
          </w:tcPr>
          <w:sdt>
            <w:sdtPr>
              <w:rPr>
                <w:rFonts w:eastAsiaTheme="minorEastAsia"/>
                <w:b/>
                <w:bCs/>
                <w:sz w:val="22"/>
                <w:szCs w:val="22"/>
              </w:rPr>
              <w:id w:val="666676712"/>
              <w14:checkbox>
                <w14:checked w14:val="1"/>
                <w14:checkedState w14:val="2612" w14:font="MS Gothic"/>
                <w14:uncheckedState w14:val="2610" w14:font="MS Gothic"/>
              </w14:checkbox>
            </w:sdtPr>
            <w:sdtContent>
              <w:p w14:paraId="4862DDC5"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tcPr>
          <w:sdt>
            <w:sdtPr>
              <w:rPr>
                <w:rFonts w:eastAsiaTheme="minorEastAsia"/>
                <w:b/>
                <w:bCs/>
                <w:sz w:val="22"/>
                <w:szCs w:val="22"/>
              </w:rPr>
              <w:id w:val="243309197"/>
              <w14:checkbox>
                <w14:checked w14:val="0"/>
                <w14:checkedState w14:val="2612" w14:font="MS Gothic"/>
                <w14:uncheckedState w14:val="2610" w14:font="MS Gothic"/>
              </w14:checkbox>
            </w:sdtPr>
            <w:sdtContent>
              <w:p w14:paraId="13E29F58"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60389DC1" w14:textId="77777777" w:rsidTr="00583FD5">
        <w:trPr>
          <w:trHeight w:val="403"/>
          <w:jc w:val="center"/>
        </w:trPr>
        <w:tc>
          <w:tcPr>
            <w:tcW w:w="7763" w:type="dxa"/>
            <w:shd w:val="clear" w:color="auto" w:fill="F2F2F2" w:themeFill="background1" w:themeFillShade="F2"/>
          </w:tcPr>
          <w:p w14:paraId="576F81C2"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Laptop computers/ CDs/ Portable disk-drives/ memory sticks?</w:t>
            </w:r>
          </w:p>
        </w:tc>
        <w:tc>
          <w:tcPr>
            <w:tcW w:w="992" w:type="dxa"/>
            <w:shd w:val="clear" w:color="auto" w:fill="BFBFBF" w:themeFill="background1" w:themeFillShade="BF"/>
          </w:tcPr>
          <w:sdt>
            <w:sdtPr>
              <w:rPr>
                <w:rFonts w:eastAsiaTheme="minorEastAsia"/>
                <w:b/>
                <w:bCs/>
                <w:sz w:val="22"/>
                <w:szCs w:val="22"/>
              </w:rPr>
              <w:id w:val="1761182650"/>
              <w14:checkbox>
                <w14:checked w14:val="1"/>
                <w14:checkedState w14:val="2612" w14:font="MS Gothic"/>
                <w14:uncheckedState w14:val="2610" w14:font="MS Gothic"/>
              </w14:checkbox>
            </w:sdtPr>
            <w:sdtContent>
              <w:p w14:paraId="6BD1DD18"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tcPr>
          <w:sdt>
            <w:sdtPr>
              <w:rPr>
                <w:rFonts w:eastAsiaTheme="minorEastAsia"/>
                <w:b/>
                <w:bCs/>
                <w:sz w:val="22"/>
                <w:szCs w:val="22"/>
              </w:rPr>
              <w:id w:val="-1031489010"/>
              <w14:checkbox>
                <w14:checked w14:val="0"/>
                <w14:checkedState w14:val="2612" w14:font="MS Gothic"/>
                <w14:uncheckedState w14:val="2610" w14:font="MS Gothic"/>
              </w14:checkbox>
            </w:sdtPr>
            <w:sdtContent>
              <w:p w14:paraId="6D1BD7F4"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47F0689D" w14:textId="77777777" w:rsidTr="00583FD5">
        <w:trPr>
          <w:trHeight w:val="403"/>
          <w:jc w:val="center"/>
        </w:trPr>
        <w:tc>
          <w:tcPr>
            <w:tcW w:w="7763" w:type="dxa"/>
            <w:shd w:val="clear" w:color="auto" w:fill="F2F2F2" w:themeFill="background1" w:themeFillShade="F2"/>
          </w:tcPr>
          <w:p w14:paraId="7708E78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“Cloud” storage or websites?</w:t>
            </w:r>
          </w:p>
        </w:tc>
        <w:tc>
          <w:tcPr>
            <w:tcW w:w="992" w:type="dxa"/>
            <w:shd w:val="clear" w:color="auto" w:fill="BFBFBF" w:themeFill="background1" w:themeFillShade="BF"/>
          </w:tcPr>
          <w:sdt>
            <w:sdtPr>
              <w:rPr>
                <w:rFonts w:eastAsiaTheme="minorEastAsia"/>
                <w:b/>
                <w:bCs/>
                <w:sz w:val="22"/>
                <w:szCs w:val="22"/>
              </w:rPr>
              <w:id w:val="-40376448"/>
              <w14:checkbox>
                <w14:checked w14:val="0"/>
                <w14:checkedState w14:val="2612" w14:font="MS Gothic"/>
                <w14:uncheckedState w14:val="2610" w14:font="MS Gothic"/>
              </w14:checkbox>
            </w:sdtPr>
            <w:sdtContent>
              <w:p w14:paraId="2BA70DE5"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tcPr>
          <w:sdt>
            <w:sdtPr>
              <w:rPr>
                <w:rFonts w:eastAsiaTheme="minorEastAsia"/>
                <w:b/>
                <w:bCs/>
                <w:sz w:val="22"/>
                <w:szCs w:val="22"/>
              </w:rPr>
              <w:id w:val="-2004037841"/>
              <w14:checkbox>
                <w14:checked w14:val="1"/>
                <w14:checkedState w14:val="2612" w14:font="MS Gothic"/>
                <w14:uncheckedState w14:val="2610" w14:font="MS Gothic"/>
              </w14:checkbox>
            </w:sdtPr>
            <w:sdtContent>
              <w:p w14:paraId="42CCDAB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653999BE" w14:textId="77777777" w:rsidTr="00583FD5">
        <w:trPr>
          <w:trHeight w:val="403"/>
          <w:jc w:val="center"/>
        </w:trPr>
        <w:tc>
          <w:tcPr>
            <w:tcW w:w="7763" w:type="dxa"/>
            <w:shd w:val="clear" w:color="auto" w:fill="F2F2F2" w:themeFill="background1" w:themeFillShade="F2"/>
          </w:tcPr>
          <w:p w14:paraId="6CEA34B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lastRenderedPageBreak/>
              <w:t>Other – specify:</w:t>
            </w:r>
          </w:p>
          <w:p w14:paraId="6FF5169C"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c>
          <w:tcPr>
            <w:tcW w:w="992" w:type="dxa"/>
            <w:shd w:val="clear" w:color="auto" w:fill="BFBFBF" w:themeFill="background1" w:themeFillShade="BF"/>
          </w:tcPr>
          <w:sdt>
            <w:sdtPr>
              <w:rPr>
                <w:rFonts w:eastAsiaTheme="minorEastAsia"/>
                <w:b/>
                <w:bCs/>
                <w:sz w:val="22"/>
                <w:szCs w:val="22"/>
              </w:rPr>
              <w:id w:val="-1556230815"/>
              <w14:checkbox>
                <w14:checked w14:val="0"/>
                <w14:checkedState w14:val="2612" w14:font="MS Gothic"/>
                <w14:uncheckedState w14:val="2610" w14:font="MS Gothic"/>
              </w14:checkbox>
            </w:sdtPr>
            <w:sdtContent>
              <w:p w14:paraId="28715F7A"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tcPr>
          <w:sdt>
            <w:sdtPr>
              <w:rPr>
                <w:rFonts w:eastAsiaTheme="minorEastAsia"/>
                <w:b/>
                <w:bCs/>
                <w:sz w:val="22"/>
                <w:szCs w:val="22"/>
              </w:rPr>
              <w:id w:val="1575544959"/>
              <w14:checkbox>
                <w14:checked w14:val="1"/>
                <w14:checkedState w14:val="2612" w14:font="MS Gothic"/>
                <w14:uncheckedState w14:val="2610" w14:font="MS Gothic"/>
              </w14:checkbox>
            </w:sdtPr>
            <w:sdtContent>
              <w:p w14:paraId="2068881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4661EEBA" w14:textId="77777777" w:rsidTr="00583FD5">
        <w:trPr>
          <w:trHeight w:val="403"/>
          <w:jc w:val="center"/>
        </w:trPr>
        <w:tc>
          <w:tcPr>
            <w:tcW w:w="9889" w:type="dxa"/>
            <w:gridSpan w:val="3"/>
            <w:shd w:val="clear" w:color="auto" w:fill="F2F2F2" w:themeFill="background1" w:themeFillShade="F2"/>
          </w:tcPr>
          <w:p w14:paraId="6DCC017C"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Cs/>
                <w:sz w:val="22"/>
                <w:szCs w:val="22"/>
              </w:rPr>
              <w:t xml:space="preserve">For all stored data, explain the measures in place to ensure the security of the data collected, data confidentiality, including details of </w:t>
            </w:r>
            <w:r w:rsidRPr="00762DDE">
              <w:rPr>
                <w:rFonts w:ascii="Arial" w:eastAsiaTheme="minorEastAsia" w:hAnsi="Arial" w:cs="Arial"/>
                <w:bCs/>
                <w:sz w:val="22"/>
                <w:szCs w:val="22"/>
                <w:shd w:val="clear" w:color="auto" w:fill="F2F2F2" w:themeFill="background1" w:themeFillShade="F2"/>
              </w:rPr>
              <w:t>password</w:t>
            </w:r>
            <w:r w:rsidRPr="00762DDE">
              <w:rPr>
                <w:rFonts w:ascii="Arial" w:eastAsiaTheme="minorEastAsia" w:hAnsi="Arial" w:cs="Arial"/>
                <w:bCs/>
                <w:sz w:val="22"/>
                <w:szCs w:val="22"/>
              </w:rPr>
              <w:t xml:space="preserve"> protection, encryption, anonymisation and pseudonymisation</w:t>
            </w:r>
            <w:r w:rsidRPr="00762DDE">
              <w:rPr>
                <w:rFonts w:ascii="Arial" w:eastAsiaTheme="minorEastAsia" w:hAnsi="Arial" w:cs="Arial"/>
                <w:sz w:val="22"/>
                <w:szCs w:val="22"/>
              </w:rPr>
              <w:t>:</w:t>
            </w:r>
          </w:p>
        </w:tc>
      </w:tr>
      <w:tr w:rsidR="00762DDE" w:rsidRPr="00762DDE" w14:paraId="71DA0D44" w14:textId="77777777" w:rsidTr="00583FD5">
        <w:trPr>
          <w:trHeight w:val="403"/>
          <w:jc w:val="center"/>
        </w:trPr>
        <w:tc>
          <w:tcPr>
            <w:tcW w:w="9889" w:type="dxa"/>
            <w:gridSpan w:val="3"/>
          </w:tcPr>
          <w:p w14:paraId="36103900" w14:textId="77777777" w:rsidR="00762DDE" w:rsidRPr="00762DDE" w:rsidRDefault="00762DDE" w:rsidP="00762DDE">
            <w:pPr>
              <w:jc w:val="center"/>
              <w:rPr>
                <w:rFonts w:ascii="Arial" w:eastAsiaTheme="minorEastAsia" w:hAnsi="Arial" w:cs="Arial"/>
                <w:sz w:val="22"/>
                <w:szCs w:val="22"/>
              </w:rPr>
            </w:pPr>
          </w:p>
          <w:p w14:paraId="27679044"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1.Take technical and organisational measures to prevent any unauthorised access. The way to verify the identity of a user is a strong password.</w:t>
            </w:r>
            <w:r w:rsidRPr="00762DDE">
              <w:rPr>
                <w:rFonts w:eastAsiaTheme="minorEastAsia"/>
              </w:rPr>
              <w:t xml:space="preserve"> </w:t>
            </w:r>
            <w:r w:rsidRPr="00762DDE">
              <w:rPr>
                <w:rFonts w:ascii="Arial" w:eastAsiaTheme="minorEastAsia" w:hAnsi="Arial" w:cs="Arial"/>
                <w:sz w:val="22"/>
                <w:szCs w:val="22"/>
              </w:rPr>
              <w:t>Key aspects of a strong password: length (the longer the better)</w:t>
            </w:r>
            <w:r w:rsidRPr="00762DDE">
              <w:rPr>
                <w:rFonts w:ascii="Arial" w:eastAsiaTheme="minorEastAsia" w:hAnsi="Arial" w:cs="Arial" w:hint="eastAsia"/>
                <w:sz w:val="22"/>
                <w:szCs w:val="22"/>
                <w:lang w:eastAsia="zh-CN"/>
              </w:rPr>
              <w:t>,</w:t>
            </w:r>
            <w:r w:rsidRPr="00762DDE">
              <w:rPr>
                <w:rFonts w:ascii="Arial" w:eastAsiaTheme="minorEastAsia" w:hAnsi="Arial" w:cs="Arial"/>
                <w:sz w:val="22"/>
                <w:szCs w:val="22"/>
                <w:lang w:eastAsia="zh-CN"/>
              </w:rPr>
              <w:t xml:space="preserve"> </w:t>
            </w:r>
            <w:r w:rsidRPr="00762DDE">
              <w:rPr>
                <w:rFonts w:ascii="Arial" w:eastAsiaTheme="minorEastAsia" w:hAnsi="Arial" w:cs="Arial"/>
                <w:sz w:val="22"/>
                <w:szCs w:val="22"/>
              </w:rPr>
              <w:t>a mix of letters (upper and lower cases), numbers and symbols</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with no ties to your personal information, and no dictionary words.</w:t>
            </w:r>
          </w:p>
          <w:p w14:paraId="4B163D52" w14:textId="77777777" w:rsidR="00762DDE" w:rsidRPr="00762DDE" w:rsidRDefault="00762DDE" w:rsidP="00762DDE">
            <w:pPr>
              <w:jc w:val="center"/>
              <w:rPr>
                <w:rFonts w:ascii="Arial" w:eastAsiaTheme="minorEastAsia" w:hAnsi="Arial" w:cs="Arial"/>
                <w:sz w:val="22"/>
                <w:szCs w:val="22"/>
                <w:lang w:eastAsia="zh-CN"/>
              </w:rPr>
            </w:pPr>
            <w:r w:rsidRPr="00762DDE">
              <w:rPr>
                <w:rFonts w:ascii="Arial" w:eastAsiaTheme="minorEastAsia" w:hAnsi="Arial" w:cs="Arial" w:hint="eastAsia"/>
                <w:sz w:val="22"/>
                <w:szCs w:val="22"/>
                <w:lang w:eastAsia="zh-CN"/>
              </w:rPr>
              <w:t>2</w:t>
            </w:r>
            <w:r w:rsidRPr="00762DDE">
              <w:rPr>
                <w:rFonts w:ascii="Arial" w:eastAsiaTheme="minorEastAsia" w:hAnsi="Arial" w:cs="Arial"/>
                <w:sz w:val="22"/>
                <w:szCs w:val="22"/>
                <w:lang w:eastAsia="zh-CN"/>
              </w:rPr>
              <w:t>. Establish clear access rules.  Make the mechanism to allow or deny access to certain data:</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lang w:eastAsia="zh-CN"/>
              </w:rPr>
              <w:t>based on predefined user lists and access rights, e.g. only myself and my supervisor can access data</w:t>
            </w:r>
            <w:r w:rsidRPr="00762DDE">
              <w:rPr>
                <w:rFonts w:ascii="Arial" w:eastAsiaTheme="minorEastAsia" w:hAnsi="Arial" w:cs="Arial" w:hint="eastAsia"/>
                <w:sz w:val="22"/>
                <w:szCs w:val="22"/>
                <w:lang w:eastAsia="zh-CN"/>
              </w:rPr>
              <w:t>,</w:t>
            </w:r>
            <w:r w:rsidRPr="00762DDE">
              <w:rPr>
                <w:rFonts w:ascii="Arial" w:eastAsiaTheme="minorEastAsia" w:hAnsi="Arial" w:cs="Arial"/>
                <w:sz w:val="22"/>
                <w:szCs w:val="22"/>
                <w:lang w:eastAsia="zh-CN"/>
              </w:rPr>
              <w:t xml:space="preserve"> based on the functions of each user within the project.</w:t>
            </w:r>
          </w:p>
          <w:p w14:paraId="2F3B4A9B" w14:textId="77777777" w:rsidR="00762DDE" w:rsidRPr="00762DDE" w:rsidRDefault="00762DDE" w:rsidP="00762DDE">
            <w:pPr>
              <w:jc w:val="center"/>
              <w:rPr>
                <w:rFonts w:ascii="Arial" w:eastAsiaTheme="minorEastAsia" w:hAnsi="Arial" w:cs="Arial"/>
                <w:sz w:val="22"/>
                <w:szCs w:val="22"/>
                <w:lang w:eastAsia="zh-CN"/>
              </w:rPr>
            </w:pPr>
            <w:r w:rsidRPr="00762DDE">
              <w:rPr>
                <w:rFonts w:ascii="Arial" w:eastAsiaTheme="minorEastAsia" w:hAnsi="Arial" w:cs="Arial" w:hint="eastAsia"/>
                <w:sz w:val="22"/>
                <w:szCs w:val="22"/>
                <w:lang w:eastAsia="zh-CN"/>
              </w:rPr>
              <w:t>3</w:t>
            </w:r>
            <w:r w:rsidRPr="00762DDE">
              <w:rPr>
                <w:rFonts w:ascii="Arial" w:eastAsiaTheme="minorEastAsia" w:hAnsi="Arial" w:cs="Arial"/>
                <w:sz w:val="22"/>
                <w:szCs w:val="22"/>
                <w:lang w:eastAsia="zh-CN"/>
              </w:rPr>
              <w:t>. Organise the processing in a way that gives you the best possible control, for</w:t>
            </w:r>
            <w:r w:rsidRPr="00762DDE">
              <w:rPr>
                <w:rFonts w:ascii="Arial" w:eastAsiaTheme="minorEastAsia" w:hAnsi="Arial" w:cs="Arial"/>
                <w:sz w:val="22"/>
                <w:szCs w:val="22"/>
                <w:lang w:eastAsia="zh-CN"/>
              </w:rPr>
              <w:cr/>
              <w:t>example by allowing for tracking of access (logbook)</w:t>
            </w:r>
          </w:p>
          <w:p w14:paraId="10A9F1A8" w14:textId="77777777" w:rsidR="00762DDE" w:rsidRPr="00762DDE" w:rsidRDefault="00762DDE" w:rsidP="00762DDE">
            <w:pPr>
              <w:jc w:val="center"/>
              <w:rPr>
                <w:rFonts w:ascii="Arial" w:eastAsiaTheme="minorEastAsia" w:hAnsi="Arial" w:cs="Arial"/>
                <w:sz w:val="22"/>
                <w:szCs w:val="22"/>
                <w:lang w:eastAsia="zh-CN"/>
              </w:rPr>
            </w:pPr>
            <w:r w:rsidRPr="00762DDE">
              <w:rPr>
                <w:rFonts w:ascii="Arial" w:eastAsiaTheme="minorEastAsia" w:hAnsi="Arial" w:cs="Arial" w:hint="eastAsia"/>
                <w:sz w:val="22"/>
                <w:szCs w:val="22"/>
                <w:lang w:eastAsia="zh-CN"/>
              </w:rPr>
              <w:t>4</w:t>
            </w:r>
            <w:r w:rsidRPr="00762DDE">
              <w:rPr>
                <w:rFonts w:ascii="Arial" w:eastAsiaTheme="minorEastAsia" w:hAnsi="Arial" w:cs="Arial"/>
                <w:sz w:val="22"/>
                <w:szCs w:val="22"/>
                <w:lang w:eastAsia="zh-CN"/>
              </w:rPr>
              <w:t>. All the participants information will not be recorded in a way that links subject responses with identifying information (usually by use of a code known only to them).</w:t>
            </w:r>
          </w:p>
          <w:p w14:paraId="62A8693C" w14:textId="77777777" w:rsidR="00762DDE" w:rsidRPr="00762DDE" w:rsidRDefault="00762DDE" w:rsidP="00762DDE">
            <w:pPr>
              <w:jc w:val="center"/>
              <w:rPr>
                <w:rFonts w:ascii="Arial" w:eastAsiaTheme="minorEastAsia" w:hAnsi="Arial" w:cs="Arial"/>
                <w:b/>
                <w:bCs/>
                <w:sz w:val="22"/>
                <w:szCs w:val="22"/>
              </w:rPr>
            </w:pPr>
          </w:p>
        </w:tc>
      </w:tr>
      <w:tr w:rsidR="00762DDE" w:rsidRPr="00762DDE" w14:paraId="772D1394" w14:textId="77777777" w:rsidTr="00583FD5">
        <w:trPr>
          <w:trHeight w:val="439"/>
          <w:jc w:val="center"/>
        </w:trPr>
        <w:tc>
          <w:tcPr>
            <w:tcW w:w="9889" w:type="dxa"/>
            <w:gridSpan w:val="3"/>
            <w:shd w:val="clear" w:color="auto" w:fill="F2F2F2" w:themeFill="background1" w:themeFillShade="F2"/>
            <w:vAlign w:val="center"/>
          </w:tcPr>
          <w:p w14:paraId="553BEE2D"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All Data Storage</w:t>
            </w:r>
          </w:p>
        </w:tc>
      </w:tr>
      <w:tr w:rsidR="00762DDE" w:rsidRPr="00762DDE" w14:paraId="249B9A3D" w14:textId="77777777" w:rsidTr="00583FD5">
        <w:trPr>
          <w:trHeight w:val="439"/>
          <w:jc w:val="center"/>
        </w:trPr>
        <w:tc>
          <w:tcPr>
            <w:tcW w:w="7763" w:type="dxa"/>
            <w:shd w:val="clear" w:color="auto" w:fill="F2F2F2" w:themeFill="background1" w:themeFillShade="F2"/>
            <w:vAlign w:val="center"/>
          </w:tcPr>
          <w:p w14:paraId="17550FCD"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sz w:val="22"/>
                <w:szCs w:val="22"/>
              </w:rPr>
              <w:t xml:space="preserve">Will the research activity </w:t>
            </w:r>
            <w:r w:rsidRPr="00762DDE">
              <w:rPr>
                <w:rFonts w:ascii="Arial" w:eastAsiaTheme="minorEastAsia" w:hAnsi="Arial" w:cs="Arial"/>
                <w:bCs/>
                <w:sz w:val="22"/>
                <w:szCs w:val="22"/>
              </w:rPr>
              <w:t xml:space="preserve">involve any of the following </w:t>
            </w:r>
            <w:proofErr w:type="gramStart"/>
            <w:r w:rsidRPr="00762DDE">
              <w:rPr>
                <w:rFonts w:ascii="Arial" w:eastAsiaTheme="minorEastAsia" w:hAnsi="Arial" w:cs="Arial"/>
                <w:bCs/>
                <w:sz w:val="22"/>
                <w:szCs w:val="22"/>
              </w:rPr>
              <w:t>activities:</w:t>
            </w:r>
            <w:proofErr w:type="gramEnd"/>
          </w:p>
        </w:tc>
        <w:tc>
          <w:tcPr>
            <w:tcW w:w="992" w:type="dxa"/>
            <w:shd w:val="clear" w:color="auto" w:fill="F2F2F2" w:themeFill="background1" w:themeFillShade="F2"/>
            <w:vAlign w:val="center"/>
          </w:tcPr>
          <w:p w14:paraId="354BE8D7"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YES</w:t>
            </w:r>
          </w:p>
        </w:tc>
        <w:tc>
          <w:tcPr>
            <w:tcW w:w="1134" w:type="dxa"/>
            <w:shd w:val="clear" w:color="auto" w:fill="F2F2F2" w:themeFill="background1" w:themeFillShade="F2"/>
            <w:vAlign w:val="center"/>
          </w:tcPr>
          <w:p w14:paraId="3C3050E1"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b/>
                <w:bCs/>
                <w:sz w:val="22"/>
                <w:szCs w:val="22"/>
              </w:rPr>
              <w:t>NO</w:t>
            </w:r>
          </w:p>
        </w:tc>
      </w:tr>
      <w:tr w:rsidR="00762DDE" w:rsidRPr="00762DDE" w14:paraId="74535DDD" w14:textId="77777777" w:rsidTr="00583FD5">
        <w:trPr>
          <w:trHeight w:val="439"/>
          <w:jc w:val="center"/>
        </w:trPr>
        <w:tc>
          <w:tcPr>
            <w:tcW w:w="7763" w:type="dxa"/>
            <w:shd w:val="clear" w:color="auto" w:fill="F2F2F2" w:themeFill="background1" w:themeFillShade="F2"/>
            <w:vAlign w:val="center"/>
          </w:tcPr>
          <w:p w14:paraId="0078C91E"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Electronic transfer of data in any form?</w:t>
            </w:r>
          </w:p>
        </w:tc>
        <w:tc>
          <w:tcPr>
            <w:tcW w:w="992" w:type="dxa"/>
            <w:shd w:val="clear" w:color="auto" w:fill="BFBFBF" w:themeFill="background1" w:themeFillShade="BF"/>
            <w:vAlign w:val="center"/>
          </w:tcPr>
          <w:sdt>
            <w:sdtPr>
              <w:rPr>
                <w:rFonts w:eastAsiaTheme="minorEastAsia"/>
                <w:b/>
                <w:bCs/>
                <w:sz w:val="22"/>
                <w:szCs w:val="22"/>
              </w:rPr>
              <w:id w:val="-243347341"/>
              <w14:checkbox>
                <w14:checked w14:val="1"/>
                <w14:checkedState w14:val="2612" w14:font="MS Gothic"/>
                <w14:uncheckedState w14:val="2610" w14:font="MS Gothic"/>
              </w14:checkbox>
            </w:sdtPr>
            <w:sdtContent>
              <w:p w14:paraId="34C824CB"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vAlign w:val="center"/>
          </w:tcPr>
          <w:sdt>
            <w:sdtPr>
              <w:rPr>
                <w:rFonts w:eastAsiaTheme="minorEastAsia"/>
                <w:b/>
                <w:bCs/>
                <w:sz w:val="22"/>
                <w:szCs w:val="22"/>
              </w:rPr>
              <w:id w:val="809138048"/>
              <w14:checkbox>
                <w14:checked w14:val="0"/>
                <w14:checkedState w14:val="2612" w14:font="MS Gothic"/>
                <w14:uncheckedState w14:val="2610" w14:font="MS Gothic"/>
              </w14:checkbox>
            </w:sdtPr>
            <w:sdtContent>
              <w:p w14:paraId="7D384F9E"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35CE4FA7" w14:textId="77777777" w:rsidTr="00583FD5">
        <w:trPr>
          <w:trHeight w:val="403"/>
          <w:jc w:val="center"/>
        </w:trPr>
        <w:tc>
          <w:tcPr>
            <w:tcW w:w="7763" w:type="dxa"/>
            <w:shd w:val="clear" w:color="auto" w:fill="F2F2F2" w:themeFill="background1" w:themeFillShade="F2"/>
            <w:vAlign w:val="center"/>
          </w:tcPr>
          <w:p w14:paraId="3D44DA7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Sharing of data with others at the University?</w:t>
            </w:r>
          </w:p>
        </w:tc>
        <w:tc>
          <w:tcPr>
            <w:tcW w:w="992" w:type="dxa"/>
            <w:shd w:val="clear" w:color="auto" w:fill="BFBFBF" w:themeFill="background1" w:themeFillShade="BF"/>
            <w:vAlign w:val="center"/>
          </w:tcPr>
          <w:sdt>
            <w:sdtPr>
              <w:rPr>
                <w:rFonts w:eastAsiaTheme="minorEastAsia"/>
                <w:b/>
                <w:bCs/>
                <w:sz w:val="22"/>
                <w:szCs w:val="22"/>
              </w:rPr>
              <w:id w:val="206609976"/>
              <w14:checkbox>
                <w14:checked w14:val="0"/>
                <w14:checkedState w14:val="2612" w14:font="MS Gothic"/>
                <w14:uncheckedState w14:val="2610" w14:font="MS Gothic"/>
              </w14:checkbox>
            </w:sdtPr>
            <w:sdtContent>
              <w:p w14:paraId="157D4EAA"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vAlign w:val="center"/>
          </w:tcPr>
          <w:sdt>
            <w:sdtPr>
              <w:rPr>
                <w:rFonts w:eastAsiaTheme="minorEastAsia"/>
                <w:b/>
                <w:bCs/>
                <w:sz w:val="22"/>
                <w:szCs w:val="22"/>
              </w:rPr>
              <w:id w:val="1162969108"/>
              <w14:checkbox>
                <w14:checked w14:val="1"/>
                <w14:checkedState w14:val="2612" w14:font="MS Gothic"/>
                <w14:uncheckedState w14:val="2610" w14:font="MS Gothic"/>
              </w14:checkbox>
            </w:sdtPr>
            <w:sdtContent>
              <w:p w14:paraId="033F7DE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1C64F1A1" w14:textId="77777777" w:rsidTr="00583FD5">
        <w:trPr>
          <w:trHeight w:val="439"/>
          <w:jc w:val="center"/>
        </w:trPr>
        <w:tc>
          <w:tcPr>
            <w:tcW w:w="7763" w:type="dxa"/>
            <w:shd w:val="clear" w:color="auto" w:fill="F2F2F2" w:themeFill="background1" w:themeFillShade="F2"/>
            <w:vAlign w:val="center"/>
          </w:tcPr>
          <w:p w14:paraId="46D284C0"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Sharing of data with other organisations?</w:t>
            </w:r>
          </w:p>
        </w:tc>
        <w:tc>
          <w:tcPr>
            <w:tcW w:w="992" w:type="dxa"/>
            <w:shd w:val="clear" w:color="auto" w:fill="BFBFBF" w:themeFill="background1" w:themeFillShade="BF"/>
            <w:vAlign w:val="center"/>
          </w:tcPr>
          <w:sdt>
            <w:sdtPr>
              <w:rPr>
                <w:rFonts w:eastAsiaTheme="minorEastAsia"/>
                <w:b/>
                <w:bCs/>
                <w:sz w:val="22"/>
                <w:szCs w:val="22"/>
              </w:rPr>
              <w:id w:val="-853718064"/>
              <w14:checkbox>
                <w14:checked w14:val="0"/>
                <w14:checkedState w14:val="2612" w14:font="MS Gothic"/>
                <w14:uncheckedState w14:val="2610" w14:font="MS Gothic"/>
              </w14:checkbox>
            </w:sdtPr>
            <w:sdtContent>
              <w:p w14:paraId="153B8462"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vAlign w:val="center"/>
          </w:tcPr>
          <w:sdt>
            <w:sdtPr>
              <w:rPr>
                <w:rFonts w:eastAsiaTheme="minorEastAsia"/>
                <w:b/>
                <w:bCs/>
                <w:sz w:val="22"/>
                <w:szCs w:val="22"/>
              </w:rPr>
              <w:id w:val="-692922631"/>
              <w14:checkbox>
                <w14:checked w14:val="1"/>
                <w14:checkedState w14:val="2612" w14:font="MS Gothic"/>
                <w14:uncheckedState w14:val="2610" w14:font="MS Gothic"/>
              </w14:checkbox>
            </w:sdtPr>
            <w:sdtContent>
              <w:p w14:paraId="275253C8"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0E8DC2A4" w14:textId="77777777" w:rsidTr="00583FD5">
        <w:trPr>
          <w:trHeight w:val="403"/>
          <w:jc w:val="center"/>
        </w:trPr>
        <w:tc>
          <w:tcPr>
            <w:tcW w:w="7763" w:type="dxa"/>
            <w:shd w:val="clear" w:color="auto" w:fill="F2F2F2" w:themeFill="background1" w:themeFillShade="F2"/>
            <w:vAlign w:val="center"/>
          </w:tcPr>
          <w:p w14:paraId="67967C6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eastAsiaTheme="minorEastAsia"/>
                <w:b/>
                <w:bCs/>
                <w:sz w:val="22"/>
                <w:szCs w:val="22"/>
              </w:rPr>
              <w:id w:val="-1311477419"/>
              <w14:checkbox>
                <w14:checked w14:val="1"/>
                <w14:checkedState w14:val="2612" w14:font="MS Gothic"/>
                <w14:uncheckedState w14:val="2610" w14:font="MS Gothic"/>
              </w14:checkbox>
            </w:sdtPr>
            <w:sdtContent>
              <w:p w14:paraId="132EC612"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vAlign w:val="center"/>
          </w:tcPr>
          <w:sdt>
            <w:sdtPr>
              <w:rPr>
                <w:rFonts w:eastAsiaTheme="minorEastAsia"/>
                <w:b/>
                <w:bCs/>
                <w:sz w:val="22"/>
                <w:szCs w:val="22"/>
              </w:rPr>
              <w:id w:val="-982232726"/>
              <w14:checkbox>
                <w14:checked w14:val="0"/>
                <w14:checkedState w14:val="2612" w14:font="MS Gothic"/>
                <w14:uncheckedState w14:val="2610" w14:font="MS Gothic"/>
              </w14:checkbox>
            </w:sdtPr>
            <w:sdtContent>
              <w:p w14:paraId="04716DC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1C1B9487" w14:textId="77777777" w:rsidTr="00583FD5">
        <w:trPr>
          <w:trHeight w:val="403"/>
          <w:jc w:val="center"/>
        </w:trPr>
        <w:tc>
          <w:tcPr>
            <w:tcW w:w="7763" w:type="dxa"/>
            <w:shd w:val="clear" w:color="auto" w:fill="F2F2F2" w:themeFill="background1" w:themeFillShade="F2"/>
            <w:vAlign w:val="center"/>
          </w:tcPr>
          <w:p w14:paraId="6F70C26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eastAsiaTheme="minorEastAsia"/>
                <w:b/>
                <w:bCs/>
                <w:sz w:val="22"/>
                <w:szCs w:val="22"/>
              </w:rPr>
              <w:id w:val="580263657"/>
              <w14:checkbox>
                <w14:checked w14:val="0"/>
                <w14:checkedState w14:val="2612" w14:font="MS Gothic"/>
                <w14:uncheckedState w14:val="2610" w14:font="MS Gothic"/>
              </w14:checkbox>
            </w:sdtPr>
            <w:sdtContent>
              <w:p w14:paraId="53DEC56E"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vAlign w:val="center"/>
          </w:tcPr>
          <w:sdt>
            <w:sdtPr>
              <w:rPr>
                <w:rFonts w:eastAsiaTheme="minorEastAsia"/>
                <w:b/>
                <w:bCs/>
                <w:sz w:val="22"/>
                <w:szCs w:val="22"/>
              </w:rPr>
              <w:id w:val="705679297"/>
              <w14:checkbox>
                <w14:checked w14:val="1"/>
                <w14:checkedState w14:val="2612" w14:font="MS Gothic"/>
                <w14:uncheckedState w14:val="2610" w14:font="MS Gothic"/>
              </w14:checkbox>
            </w:sdtPr>
            <w:sdtContent>
              <w:p w14:paraId="2448E8E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55DD7E2B" w14:textId="77777777" w:rsidTr="00583FD5">
        <w:trPr>
          <w:trHeight w:val="403"/>
          <w:jc w:val="center"/>
        </w:trPr>
        <w:tc>
          <w:tcPr>
            <w:tcW w:w="7763" w:type="dxa"/>
            <w:shd w:val="clear" w:color="auto" w:fill="F2F2F2" w:themeFill="background1" w:themeFillShade="F2"/>
            <w:vAlign w:val="center"/>
          </w:tcPr>
          <w:p w14:paraId="691DB1C4"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eastAsiaTheme="minorEastAsia"/>
                <w:b/>
                <w:bCs/>
                <w:sz w:val="22"/>
                <w:szCs w:val="22"/>
              </w:rPr>
              <w:id w:val="1833259881"/>
              <w14:checkbox>
                <w14:checked w14:val="0"/>
                <w14:checkedState w14:val="2612" w14:font="MS Gothic"/>
                <w14:uncheckedState w14:val="2610" w14:font="MS Gothic"/>
              </w14:checkbox>
            </w:sdtPr>
            <w:sdtContent>
              <w:p w14:paraId="3339AB48"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vAlign w:val="center"/>
          </w:tcPr>
          <w:sdt>
            <w:sdtPr>
              <w:rPr>
                <w:rFonts w:eastAsiaTheme="minorEastAsia"/>
                <w:b/>
                <w:bCs/>
                <w:sz w:val="22"/>
                <w:szCs w:val="22"/>
              </w:rPr>
              <w:id w:val="48495840"/>
              <w14:checkbox>
                <w14:checked w14:val="1"/>
                <w14:checkedState w14:val="2612" w14:font="MS Gothic"/>
                <w14:uncheckedState w14:val="2610" w14:font="MS Gothic"/>
              </w14:checkbox>
            </w:sdtPr>
            <w:sdtContent>
              <w:p w14:paraId="466CC565"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445A1C16" w14:textId="77777777" w:rsidTr="00583FD5">
        <w:trPr>
          <w:trHeight w:val="403"/>
          <w:jc w:val="center"/>
        </w:trPr>
        <w:tc>
          <w:tcPr>
            <w:tcW w:w="7763" w:type="dxa"/>
            <w:shd w:val="clear" w:color="auto" w:fill="F2F2F2" w:themeFill="background1" w:themeFillShade="F2"/>
            <w:vAlign w:val="center"/>
          </w:tcPr>
          <w:p w14:paraId="2D3E269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Use of data management system?</w:t>
            </w:r>
          </w:p>
        </w:tc>
        <w:tc>
          <w:tcPr>
            <w:tcW w:w="992" w:type="dxa"/>
            <w:shd w:val="clear" w:color="auto" w:fill="BFBFBF" w:themeFill="background1" w:themeFillShade="BF"/>
            <w:vAlign w:val="center"/>
          </w:tcPr>
          <w:sdt>
            <w:sdtPr>
              <w:rPr>
                <w:rFonts w:eastAsiaTheme="minorEastAsia"/>
                <w:b/>
                <w:bCs/>
                <w:sz w:val="22"/>
                <w:szCs w:val="22"/>
              </w:rPr>
              <w:id w:val="-1317182428"/>
              <w14:checkbox>
                <w14:checked w14:val="1"/>
                <w14:checkedState w14:val="2612" w14:font="MS Gothic"/>
                <w14:uncheckedState w14:val="2610" w14:font="MS Gothic"/>
              </w14:checkbox>
            </w:sdtPr>
            <w:sdtContent>
              <w:p w14:paraId="445B4912"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vAlign w:val="center"/>
          </w:tcPr>
          <w:sdt>
            <w:sdtPr>
              <w:rPr>
                <w:rFonts w:eastAsiaTheme="minorEastAsia"/>
                <w:b/>
                <w:bCs/>
                <w:sz w:val="22"/>
                <w:szCs w:val="22"/>
              </w:rPr>
              <w:id w:val="1535304944"/>
              <w14:checkbox>
                <w14:checked w14:val="0"/>
                <w14:checkedState w14:val="2612" w14:font="MS Gothic"/>
                <w14:uncheckedState w14:val="2610" w14:font="MS Gothic"/>
              </w14:checkbox>
            </w:sdtPr>
            <w:sdtContent>
              <w:p w14:paraId="7D0F05B0"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Segoe UI Symbol" w:eastAsiaTheme="minorEastAsia" w:hAnsi="Segoe UI Symbol" w:cs="Segoe UI Symbol"/>
                    <w:b/>
                    <w:bCs/>
                    <w:sz w:val="22"/>
                    <w:szCs w:val="22"/>
                  </w:rPr>
                  <w:t>☐</w:t>
                </w:r>
              </w:p>
            </w:sdtContent>
          </w:sdt>
        </w:tc>
      </w:tr>
      <w:tr w:rsidR="00762DDE" w:rsidRPr="00762DDE" w14:paraId="0E4822CF" w14:textId="77777777" w:rsidTr="00583FD5">
        <w:trPr>
          <w:trHeight w:val="403"/>
          <w:jc w:val="center"/>
        </w:trPr>
        <w:tc>
          <w:tcPr>
            <w:tcW w:w="7763" w:type="dxa"/>
            <w:shd w:val="clear" w:color="auto" w:fill="F2F2F2" w:themeFill="background1" w:themeFillShade="F2"/>
            <w:vAlign w:val="center"/>
          </w:tcPr>
          <w:p w14:paraId="4FF4483D" w14:textId="77777777" w:rsidR="00762DDE" w:rsidRPr="00762DDE" w:rsidRDefault="00762DDE" w:rsidP="00762DDE">
            <w:pPr>
              <w:autoSpaceDE w:val="0"/>
              <w:autoSpaceDN w:val="0"/>
              <w:adjustRightInd w:val="0"/>
              <w:jc w:val="center"/>
              <w:rPr>
                <w:rFonts w:ascii="Arial" w:eastAsiaTheme="minorEastAsia" w:hAnsi="Arial" w:cs="Arial"/>
                <w:b/>
                <w:bCs/>
                <w:sz w:val="22"/>
                <w:szCs w:val="22"/>
              </w:rPr>
            </w:pPr>
            <w:r w:rsidRPr="00762DDE">
              <w:rPr>
                <w:rFonts w:ascii="Arial" w:eastAsiaTheme="minorEastAsia" w:hAnsi="Arial" w:cs="Arial"/>
                <w:sz w:val="22"/>
                <w:szCs w:val="22"/>
              </w:rPr>
              <w:t>Data archiving?</w:t>
            </w:r>
          </w:p>
        </w:tc>
        <w:tc>
          <w:tcPr>
            <w:tcW w:w="992" w:type="dxa"/>
            <w:shd w:val="clear" w:color="auto" w:fill="BFBFBF" w:themeFill="background1" w:themeFillShade="BF"/>
            <w:vAlign w:val="center"/>
          </w:tcPr>
          <w:sdt>
            <w:sdtPr>
              <w:rPr>
                <w:rFonts w:eastAsiaTheme="minorEastAsia"/>
                <w:b/>
                <w:bCs/>
                <w:sz w:val="22"/>
                <w:szCs w:val="22"/>
              </w:rPr>
              <w:id w:val="337199998"/>
              <w14:checkbox>
                <w14:checked w14:val="1"/>
                <w14:checkedState w14:val="2612" w14:font="MS Gothic"/>
                <w14:uncheckedState w14:val="2610" w14:font="MS Gothic"/>
              </w14:checkbox>
            </w:sdtPr>
            <w:sdtContent>
              <w:p w14:paraId="69843A9A"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c>
          <w:tcPr>
            <w:tcW w:w="1134" w:type="dxa"/>
            <w:shd w:val="clear" w:color="auto" w:fill="BFBFBF" w:themeFill="background1" w:themeFillShade="BF"/>
            <w:vAlign w:val="center"/>
          </w:tcPr>
          <w:sdt>
            <w:sdtPr>
              <w:rPr>
                <w:rFonts w:eastAsiaTheme="minorEastAsia"/>
                <w:b/>
                <w:bCs/>
                <w:sz w:val="22"/>
                <w:szCs w:val="22"/>
              </w:rPr>
              <w:id w:val="-433046498"/>
              <w14:checkbox>
                <w14:checked w14:val="0"/>
                <w14:checkedState w14:val="2612" w14:font="MS Gothic"/>
                <w14:uncheckedState w14:val="2610" w14:font="MS Gothic"/>
              </w14:checkbox>
            </w:sdtPr>
            <w:sdtContent>
              <w:p w14:paraId="10C91C1C"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r w:rsidRPr="00762DDE">
                  <w:rPr>
                    <w:rFonts w:ascii="Segoe UI Symbol" w:eastAsiaTheme="minorEastAsia" w:hAnsi="Segoe UI Symbol" w:cs="Segoe UI Symbol"/>
                    <w:b/>
                    <w:bCs/>
                    <w:sz w:val="22"/>
                    <w:szCs w:val="22"/>
                  </w:rPr>
                  <w:t>☐</w:t>
                </w:r>
              </w:p>
            </w:sdtContent>
          </w:sdt>
        </w:tc>
      </w:tr>
      <w:tr w:rsidR="00762DDE" w:rsidRPr="00762DDE" w14:paraId="4F48AF2C" w14:textId="77777777" w:rsidTr="00583FD5">
        <w:trPr>
          <w:trHeight w:val="403"/>
          <w:jc w:val="center"/>
        </w:trPr>
        <w:tc>
          <w:tcPr>
            <w:tcW w:w="9889" w:type="dxa"/>
            <w:gridSpan w:val="3"/>
            <w:shd w:val="clear" w:color="auto" w:fill="F2F2F2" w:themeFill="background1" w:themeFillShade="F2"/>
            <w:vAlign w:val="center"/>
          </w:tcPr>
          <w:p w14:paraId="006C215D" w14:textId="77777777" w:rsidR="00762DDE" w:rsidRPr="00762DDE" w:rsidRDefault="00762DDE" w:rsidP="00762DDE">
            <w:pPr>
              <w:spacing w:before="120" w:after="120"/>
              <w:jc w:val="center"/>
              <w:rPr>
                <w:rFonts w:ascii="Arial" w:eastAsiaTheme="minorEastAsia" w:hAnsi="Arial" w:cs="Arial"/>
                <w:bCs/>
                <w:sz w:val="22"/>
                <w:szCs w:val="22"/>
              </w:rPr>
            </w:pPr>
            <w:r w:rsidRPr="00762DDE">
              <w:rPr>
                <w:rFonts w:ascii="Arial" w:eastAsiaTheme="minorEastAsia" w:hAnsi="Arial" w:cs="Arial"/>
                <w:sz w:val="22"/>
                <w:szCs w:val="22"/>
              </w:rPr>
              <w:t>If YES</w:t>
            </w:r>
            <w:r w:rsidRPr="00762DDE">
              <w:rPr>
                <w:rFonts w:ascii="Arial" w:eastAsiaTheme="minorEastAsia" w:hAnsi="Arial" w:cs="Arial"/>
                <w:b/>
                <w:bCs/>
                <w:sz w:val="22"/>
                <w:szCs w:val="22"/>
              </w:rPr>
              <w:t xml:space="preserve"> </w:t>
            </w:r>
            <w:r w:rsidRPr="00762DDE">
              <w:rPr>
                <w:rFonts w:ascii="Arial" w:eastAsiaTheme="minorEastAsia" w:hAnsi="Arial" w:cs="Arial"/>
                <w:sz w:val="22"/>
                <w:szCs w:val="22"/>
              </w:rPr>
              <w:t xml:space="preserve">to any question, please provide full details, </w:t>
            </w:r>
            <w:r w:rsidRPr="00762DDE">
              <w:rPr>
                <w:rFonts w:ascii="Arial" w:eastAsiaTheme="minorEastAsia" w:hAnsi="Arial" w:cs="Arial"/>
                <w:bCs/>
                <w:sz w:val="22"/>
                <w:szCs w:val="22"/>
              </w:rPr>
              <w:t>explaining how this will be conducted in accordance with the GDPR and DPA (and/or any international equivalent):</w:t>
            </w:r>
          </w:p>
        </w:tc>
      </w:tr>
      <w:tr w:rsidR="00762DDE" w:rsidRPr="00762DDE" w14:paraId="2D6DD22D" w14:textId="77777777" w:rsidTr="00583FD5">
        <w:trPr>
          <w:trHeight w:val="403"/>
          <w:jc w:val="center"/>
        </w:trPr>
        <w:tc>
          <w:tcPr>
            <w:tcW w:w="9889" w:type="dxa"/>
            <w:gridSpan w:val="3"/>
            <w:vAlign w:val="center"/>
          </w:tcPr>
          <w:p w14:paraId="32750247"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p w14:paraId="4DE5342F"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1. Ensure the storage security. Storage concerns are equally important even when my data are on my local PC,</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portable storage device or in the cloud storage.</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lang w:eastAsia="zh-CN"/>
              </w:rPr>
              <w:t xml:space="preserve">For instance, </w:t>
            </w:r>
            <w:r w:rsidRPr="00762DDE">
              <w:rPr>
                <w:rFonts w:ascii="Arial" w:eastAsiaTheme="minorEastAsia" w:hAnsi="Arial" w:cs="Arial"/>
                <w:sz w:val="22"/>
                <w:szCs w:val="22"/>
              </w:rPr>
              <w:t>operating system controls (authentication &amp; access control)</w:t>
            </w:r>
            <w:r w:rsidRPr="00762DDE">
              <w:rPr>
                <w:rFonts w:ascii="Arial" w:eastAsiaTheme="minorEastAsia" w:hAnsi="Arial" w:cs="Arial" w:hint="eastAsia"/>
                <w:sz w:val="22"/>
                <w:szCs w:val="22"/>
                <w:lang w:eastAsia="zh-CN"/>
              </w:rPr>
              <w:t>,</w:t>
            </w:r>
            <w:r w:rsidRPr="00762DDE">
              <w:rPr>
                <w:rFonts w:ascii="Arial" w:eastAsiaTheme="minorEastAsia" w:hAnsi="Arial" w:cs="Arial"/>
                <w:sz w:val="22"/>
                <w:szCs w:val="22"/>
                <w:lang w:eastAsia="zh-CN"/>
              </w:rPr>
              <w:t xml:space="preserve"> </w:t>
            </w:r>
            <w:r w:rsidRPr="00762DDE">
              <w:rPr>
                <w:rFonts w:ascii="Arial" w:eastAsiaTheme="minorEastAsia" w:hAnsi="Arial" w:cs="Arial"/>
                <w:sz w:val="22"/>
                <w:szCs w:val="22"/>
              </w:rPr>
              <w:t>use of passwords to access electronic files (e.g. use the text editor function to save a</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document password-protected), local encrypted storage (enable the full disk encryption, enable the file system, enable</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the text editor encryption), database encryption: turning data into a form that makes them unintelligible (for anyone</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not having access to the key)</w:t>
            </w:r>
          </w:p>
          <w:p w14:paraId="6D0FD978" w14:textId="77777777" w:rsidR="00762DDE" w:rsidRPr="00762DDE" w:rsidRDefault="00762DDE" w:rsidP="00762DDE">
            <w:pPr>
              <w:autoSpaceDE w:val="0"/>
              <w:autoSpaceDN w:val="0"/>
              <w:adjustRightInd w:val="0"/>
              <w:jc w:val="center"/>
              <w:rPr>
                <w:rFonts w:ascii="Arial" w:eastAsiaTheme="minorEastAsia" w:hAnsi="Arial" w:cs="Arial"/>
                <w:sz w:val="22"/>
                <w:szCs w:val="22"/>
                <w:lang w:eastAsia="zh-CN"/>
              </w:rPr>
            </w:pPr>
            <w:r w:rsidRPr="00762DDE">
              <w:rPr>
                <w:rFonts w:ascii="Arial" w:eastAsiaTheme="minorEastAsia" w:hAnsi="Arial" w:cs="Arial" w:hint="eastAsia"/>
                <w:sz w:val="22"/>
                <w:szCs w:val="22"/>
                <w:lang w:eastAsia="zh-CN"/>
              </w:rPr>
              <w:t>2</w:t>
            </w:r>
            <w:r w:rsidRPr="00762DDE">
              <w:rPr>
                <w:rFonts w:ascii="Arial" w:eastAsiaTheme="minorEastAsia" w:hAnsi="Arial" w:cs="Arial"/>
                <w:sz w:val="22"/>
                <w:szCs w:val="22"/>
                <w:lang w:eastAsia="zh-CN"/>
              </w:rPr>
              <w:t>. Endure safe electronic communication for transferring the data.</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lang w:eastAsia="zh-CN"/>
              </w:rPr>
              <w:t>For instance, encrypted communication (SSL/TLS); (e.g. use web services whose URL starts with</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hint="eastAsia"/>
                <w:sz w:val="22"/>
                <w:szCs w:val="22"/>
                <w:lang w:eastAsia="zh-CN"/>
              </w:rPr>
              <w:t>‘</w:t>
            </w:r>
            <w:r w:rsidRPr="00762DDE">
              <w:rPr>
                <w:rFonts w:ascii="Arial" w:eastAsiaTheme="minorEastAsia" w:hAnsi="Arial" w:cs="Arial"/>
                <w:sz w:val="22"/>
                <w:szCs w:val="22"/>
                <w:lang w:eastAsia="zh-CN"/>
              </w:rPr>
              <w:t>https://’ and not only http://)</w:t>
            </w:r>
            <w:r w:rsidRPr="00762DDE">
              <w:rPr>
                <w:rFonts w:ascii="Arial" w:eastAsiaTheme="minorEastAsia" w:hAnsi="Arial" w:cs="Arial" w:hint="eastAsia"/>
                <w:sz w:val="22"/>
                <w:szCs w:val="22"/>
                <w:lang w:eastAsia="zh-CN"/>
              </w:rPr>
              <w:t>,</w:t>
            </w:r>
            <w:r w:rsidRPr="00762DDE">
              <w:rPr>
                <w:rFonts w:ascii="Arial" w:eastAsiaTheme="minorEastAsia" w:hAnsi="Arial" w:cs="Arial"/>
                <w:sz w:val="22"/>
                <w:szCs w:val="22"/>
                <w:lang w:eastAsia="zh-CN"/>
              </w:rPr>
              <w:t xml:space="preserve"> firewall systems and access control lists (e.g. make sure the firewall service is enabled</w:t>
            </w:r>
          </w:p>
          <w:p w14:paraId="1416CE1A" w14:textId="77777777" w:rsidR="00762DDE" w:rsidRPr="00762DDE" w:rsidRDefault="00762DDE" w:rsidP="00762DDE">
            <w:pPr>
              <w:autoSpaceDE w:val="0"/>
              <w:autoSpaceDN w:val="0"/>
              <w:adjustRightInd w:val="0"/>
              <w:jc w:val="center"/>
              <w:rPr>
                <w:rFonts w:ascii="Arial" w:eastAsiaTheme="minorEastAsia" w:hAnsi="Arial" w:cs="Arial"/>
                <w:sz w:val="22"/>
                <w:szCs w:val="22"/>
                <w:lang w:eastAsia="zh-CN"/>
              </w:rPr>
            </w:pPr>
            <w:r w:rsidRPr="00762DDE">
              <w:rPr>
                <w:rFonts w:ascii="Arial" w:eastAsiaTheme="minorEastAsia" w:hAnsi="Arial" w:cs="Arial"/>
                <w:sz w:val="22"/>
                <w:szCs w:val="22"/>
                <w:lang w:eastAsia="zh-CN"/>
              </w:rPr>
              <w:t>on my PC), anti-virus &amp; anti-malware systems</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lang w:eastAsia="zh-CN"/>
              </w:rPr>
              <w:t>protect data and data carriers when they are physically transferred (paper notes, laptop</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lang w:eastAsia="zh-CN"/>
              </w:rPr>
              <w:t>etc.).</w:t>
            </w:r>
          </w:p>
          <w:p w14:paraId="49ED7883" w14:textId="77777777" w:rsidR="00762DDE" w:rsidRPr="00762DDE" w:rsidRDefault="00762DDE" w:rsidP="00762DDE">
            <w:pPr>
              <w:autoSpaceDE w:val="0"/>
              <w:autoSpaceDN w:val="0"/>
              <w:adjustRightInd w:val="0"/>
              <w:jc w:val="center"/>
              <w:rPr>
                <w:rFonts w:ascii="Arial" w:eastAsiaTheme="minorEastAsia" w:hAnsi="Arial" w:cs="Arial"/>
                <w:sz w:val="22"/>
                <w:szCs w:val="22"/>
                <w:lang w:eastAsia="zh-CN"/>
              </w:rPr>
            </w:pPr>
            <w:r w:rsidRPr="00762DDE">
              <w:rPr>
                <w:rFonts w:ascii="Arial" w:eastAsiaTheme="minorEastAsia" w:hAnsi="Arial" w:cs="Arial"/>
                <w:sz w:val="22"/>
                <w:szCs w:val="22"/>
                <w:lang w:eastAsia="zh-CN"/>
              </w:rPr>
              <w:t>3. Ensure other IT technical controls</w:t>
            </w:r>
            <w:r w:rsidRPr="00762DDE">
              <w:rPr>
                <w:rFonts w:ascii="Arial" w:eastAsiaTheme="minorEastAsia" w:hAnsi="Arial" w:cs="Arial" w:hint="eastAsia"/>
                <w:sz w:val="22"/>
                <w:szCs w:val="22"/>
                <w:lang w:eastAsia="zh-CN"/>
              </w:rPr>
              <w:t>.</w:t>
            </w:r>
            <w:r w:rsidRPr="00762DDE">
              <w:rPr>
                <w:rFonts w:ascii="Arial" w:eastAsiaTheme="minorEastAsia" w:hAnsi="Arial" w:cs="Arial"/>
                <w:sz w:val="22"/>
                <w:szCs w:val="22"/>
                <w:lang w:eastAsia="zh-CN"/>
              </w:rPr>
              <w:t xml:space="preserve"> PC configuration: security-aware settings at user level (e.g. installing security updates,</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lang w:eastAsia="zh-CN"/>
              </w:rPr>
              <w:t>anti-virus protection, local back-ups, blocking of certain software installation, etc.).</w:t>
            </w:r>
          </w:p>
          <w:p w14:paraId="363514DA" w14:textId="77777777" w:rsidR="00762DDE" w:rsidRPr="00762DDE" w:rsidRDefault="00762DDE" w:rsidP="00762DDE">
            <w:pPr>
              <w:autoSpaceDE w:val="0"/>
              <w:autoSpaceDN w:val="0"/>
              <w:adjustRightInd w:val="0"/>
              <w:jc w:val="center"/>
              <w:rPr>
                <w:rFonts w:ascii="Arial" w:eastAsiaTheme="minorEastAsia" w:hAnsi="Arial" w:cs="Arial"/>
                <w:sz w:val="22"/>
                <w:szCs w:val="22"/>
                <w:lang w:eastAsia="zh-CN"/>
              </w:rPr>
            </w:pPr>
          </w:p>
        </w:tc>
      </w:tr>
      <w:tr w:rsidR="00762DDE" w:rsidRPr="00762DDE" w14:paraId="46B8809A" w14:textId="77777777" w:rsidTr="00583FD5">
        <w:trPr>
          <w:trHeight w:val="403"/>
          <w:jc w:val="center"/>
        </w:trPr>
        <w:tc>
          <w:tcPr>
            <w:tcW w:w="9889" w:type="dxa"/>
            <w:gridSpan w:val="3"/>
            <w:shd w:val="clear" w:color="auto" w:fill="F2F2F2" w:themeFill="background1" w:themeFillShade="F2"/>
            <w:vAlign w:val="center"/>
          </w:tcPr>
          <w:p w14:paraId="6924E029"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bCs/>
                <w:sz w:val="22"/>
                <w:szCs w:val="22"/>
              </w:rPr>
              <w:lastRenderedPageBreak/>
              <w:t>List all who will have access to the data generated by the research activity</w:t>
            </w:r>
            <w:r w:rsidRPr="00762DDE">
              <w:rPr>
                <w:rFonts w:ascii="Arial" w:eastAsiaTheme="minorEastAsia" w:hAnsi="Arial" w:cs="Arial"/>
                <w:sz w:val="22"/>
                <w:szCs w:val="22"/>
              </w:rPr>
              <w:t>:</w:t>
            </w:r>
          </w:p>
        </w:tc>
      </w:tr>
      <w:tr w:rsidR="00762DDE" w:rsidRPr="00762DDE" w14:paraId="14738CF9" w14:textId="77777777" w:rsidTr="00583FD5">
        <w:trPr>
          <w:trHeight w:val="403"/>
          <w:jc w:val="center"/>
        </w:trPr>
        <w:tc>
          <w:tcPr>
            <w:tcW w:w="9889" w:type="dxa"/>
            <w:gridSpan w:val="3"/>
            <w:vAlign w:val="center"/>
          </w:tcPr>
          <w:p w14:paraId="2F2A6984"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p w14:paraId="091EB111"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Myself</w:t>
            </w:r>
          </w:p>
          <w:p w14:paraId="797B90EB"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r>
      <w:tr w:rsidR="00762DDE" w:rsidRPr="00762DDE" w14:paraId="391F2E4A" w14:textId="77777777" w:rsidTr="00583FD5">
        <w:trPr>
          <w:trHeight w:val="403"/>
          <w:jc w:val="center"/>
        </w:trPr>
        <w:tc>
          <w:tcPr>
            <w:tcW w:w="9889" w:type="dxa"/>
            <w:gridSpan w:val="3"/>
            <w:shd w:val="clear" w:color="auto" w:fill="F2F2F2" w:themeFill="background1" w:themeFillShade="F2"/>
          </w:tcPr>
          <w:p w14:paraId="2FF3DAD7"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bCs/>
                <w:sz w:val="22"/>
                <w:szCs w:val="22"/>
              </w:rPr>
              <w:t>List who will have control of, and act as custodian(s) for, data generated by the research activity</w:t>
            </w:r>
            <w:r w:rsidRPr="00762DDE">
              <w:rPr>
                <w:rFonts w:ascii="Arial" w:eastAsiaTheme="minorEastAsia" w:hAnsi="Arial" w:cs="Arial"/>
                <w:sz w:val="22"/>
                <w:szCs w:val="22"/>
              </w:rPr>
              <w:t>:</w:t>
            </w:r>
          </w:p>
        </w:tc>
      </w:tr>
      <w:tr w:rsidR="00762DDE" w:rsidRPr="00762DDE" w14:paraId="02DE03A2" w14:textId="77777777" w:rsidTr="00583FD5">
        <w:trPr>
          <w:trHeight w:val="403"/>
          <w:jc w:val="center"/>
        </w:trPr>
        <w:tc>
          <w:tcPr>
            <w:tcW w:w="9889" w:type="dxa"/>
            <w:gridSpan w:val="3"/>
          </w:tcPr>
          <w:p w14:paraId="7C3FB1F5"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p w14:paraId="329B057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Only myself</w:t>
            </w:r>
          </w:p>
          <w:p w14:paraId="002E14BB"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r>
      <w:tr w:rsidR="00762DDE" w:rsidRPr="00762DDE" w14:paraId="59626C9D" w14:textId="77777777" w:rsidTr="00583FD5">
        <w:trPr>
          <w:trHeight w:val="403"/>
          <w:jc w:val="center"/>
        </w:trPr>
        <w:tc>
          <w:tcPr>
            <w:tcW w:w="9889" w:type="dxa"/>
            <w:gridSpan w:val="3"/>
            <w:shd w:val="clear" w:color="auto" w:fill="F2F2F2" w:themeFill="background1" w:themeFillShade="F2"/>
          </w:tcPr>
          <w:p w14:paraId="1A3E0C16"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bCs/>
                <w:sz w:val="22"/>
                <w:szCs w:val="22"/>
              </w:rPr>
              <w:t>Give details of data storage arrangements, including security measures in place to protect the data, where data will be stored, how long for, and in what form. Will data be archived – if so how and if not why not.</w:t>
            </w:r>
          </w:p>
        </w:tc>
      </w:tr>
      <w:tr w:rsidR="00762DDE" w:rsidRPr="00762DDE" w14:paraId="378360F8" w14:textId="77777777" w:rsidTr="00583FD5">
        <w:trPr>
          <w:trHeight w:val="403"/>
          <w:jc w:val="center"/>
        </w:trPr>
        <w:tc>
          <w:tcPr>
            <w:tcW w:w="9889" w:type="dxa"/>
            <w:gridSpan w:val="3"/>
          </w:tcPr>
          <w:p w14:paraId="2FEDABAC"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p w14:paraId="4BDFC58B"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Research data must be stored in a managed environment that protects against data loss</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and corruption, unauthorised access and modification, and complies with relevant legal,</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regulatory, contractual, and other obligations for the period that it needs to be kept. In</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lang w:eastAsia="zh-CN"/>
              </w:rPr>
              <w:t xml:space="preserve">my </w:t>
            </w:r>
            <w:r w:rsidRPr="00762DDE">
              <w:rPr>
                <w:rFonts w:ascii="Arial" w:eastAsiaTheme="minorEastAsia" w:hAnsi="Arial" w:cs="Arial"/>
                <w:sz w:val="22"/>
                <w:szCs w:val="22"/>
              </w:rPr>
              <w:t>circumstance where institutional storage is not available, I should take steps to maintain the integrity of the data,</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and ensure that appropriate security measures are in place to prevent unauthorised</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access. The research data must be transferred into a managed storage environment at</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the earliest opportunity.</w:t>
            </w:r>
            <w:r w:rsidRPr="00762DDE">
              <w:rPr>
                <w:rFonts w:eastAsiaTheme="minorEastAsia"/>
              </w:rPr>
              <w:t xml:space="preserve"> </w:t>
            </w:r>
            <w:r w:rsidRPr="00762DDE">
              <w:rPr>
                <w:rFonts w:ascii="Arial" w:eastAsiaTheme="minorEastAsia"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762DDE">
              <w:rPr>
                <w:rFonts w:ascii="Arial" w:eastAsiaTheme="minorEastAsia" w:hAnsi="Arial" w:cs="Arial" w:hint="eastAsia"/>
                <w:sz w:val="22"/>
                <w:szCs w:val="22"/>
                <w:lang w:eastAsia="zh-CN"/>
              </w:rPr>
              <w:t xml:space="preserve"> </w:t>
            </w:r>
            <w:r w:rsidRPr="00762DDE">
              <w:rPr>
                <w:rFonts w:ascii="Arial" w:eastAsiaTheme="minorEastAsia" w:hAnsi="Arial" w:cs="Arial"/>
                <w:sz w:val="22"/>
                <w:szCs w:val="22"/>
              </w:rPr>
              <w:t>full local data and database encryption, turning data into a form that makes them unintelligible. The data will be stored until the completion of the project and then deleted.</w:t>
            </w:r>
          </w:p>
          <w:p w14:paraId="62AA3A17"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r>
      <w:tr w:rsidR="00762DDE" w:rsidRPr="00762DDE" w14:paraId="19FFBA17" w14:textId="77777777" w:rsidTr="00583FD5">
        <w:trPr>
          <w:trHeight w:val="403"/>
          <w:jc w:val="center"/>
        </w:trPr>
        <w:tc>
          <w:tcPr>
            <w:tcW w:w="9889" w:type="dxa"/>
            <w:gridSpan w:val="3"/>
          </w:tcPr>
          <w:p w14:paraId="462BD10D"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sz w:val="22"/>
                <w:szCs w:val="22"/>
              </w:rPr>
              <w:t xml:space="preserve">Please indicate if your data will be stored in the UWTSD Research Data Repository (see </w:t>
            </w:r>
            <w:hyperlink r:id="rId174" w:history="1">
              <w:r w:rsidRPr="00762DDE">
                <w:rPr>
                  <w:rFonts w:ascii="Arial" w:eastAsiaTheme="minorEastAsia" w:hAnsi="Arial" w:cs="Arial"/>
                  <w:color w:val="000000"/>
                  <w:sz w:val="22"/>
                  <w:szCs w:val="22"/>
                  <w:u w:val="single"/>
                </w:rPr>
                <w:t>https://researchdata.uwtsd.ac.uk/</w:t>
              </w:r>
            </w:hyperlink>
            <w:r w:rsidRPr="00762DDE">
              <w:rPr>
                <w:rFonts w:ascii="Arial" w:eastAsiaTheme="minorEastAsia" w:hAnsi="Arial" w:cs="Arial"/>
                <w:color w:val="000000"/>
                <w:sz w:val="22"/>
                <w:szCs w:val="22"/>
              </w:rPr>
              <w:t xml:space="preserve"> ).   If so please explain. (</w:t>
            </w:r>
            <w:r w:rsidRPr="00762DDE">
              <w:rPr>
                <w:rFonts w:ascii="Arial" w:eastAsiaTheme="minorEastAsia" w:hAnsi="Arial" w:cs="Arial"/>
                <w:i/>
                <w:color w:val="000000"/>
                <w:sz w:val="22"/>
                <w:szCs w:val="22"/>
              </w:rPr>
              <w:t>Most relevant to academic staff)</w:t>
            </w:r>
          </w:p>
        </w:tc>
      </w:tr>
      <w:tr w:rsidR="00762DDE" w:rsidRPr="00762DDE" w14:paraId="697ECBF5" w14:textId="77777777" w:rsidTr="00583FD5">
        <w:trPr>
          <w:trHeight w:val="403"/>
          <w:jc w:val="center"/>
        </w:trPr>
        <w:tc>
          <w:tcPr>
            <w:tcW w:w="9889" w:type="dxa"/>
            <w:gridSpan w:val="3"/>
          </w:tcPr>
          <w:p w14:paraId="0292BA15"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p w14:paraId="51F9742C"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p w14:paraId="69EA8CD5"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p w14:paraId="6629B7D8"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i/>
                <w:color w:val="808080"/>
                <w:sz w:val="18"/>
                <w:szCs w:val="18"/>
              </w:rPr>
              <w:t>(this box should expand as you type)</w:t>
            </w:r>
          </w:p>
        </w:tc>
      </w:tr>
      <w:tr w:rsidR="00762DDE" w:rsidRPr="00762DDE" w14:paraId="0D73F55D" w14:textId="77777777" w:rsidTr="00583FD5">
        <w:trPr>
          <w:trHeight w:val="252"/>
          <w:jc w:val="center"/>
        </w:trPr>
        <w:tc>
          <w:tcPr>
            <w:tcW w:w="7763" w:type="dxa"/>
            <w:vMerge w:val="restart"/>
            <w:shd w:val="clear" w:color="auto" w:fill="F2F2F2" w:themeFill="background1" w:themeFillShade="F2"/>
          </w:tcPr>
          <w:p w14:paraId="406364D3" w14:textId="77777777" w:rsidR="00762DDE" w:rsidRPr="00762DDE" w:rsidRDefault="00762DDE" w:rsidP="00762DDE">
            <w:pPr>
              <w:autoSpaceDE w:val="0"/>
              <w:autoSpaceDN w:val="0"/>
              <w:adjustRightInd w:val="0"/>
              <w:jc w:val="center"/>
              <w:rPr>
                <w:rFonts w:ascii="Arial" w:eastAsiaTheme="minorEastAsia" w:hAnsi="Arial" w:cs="Arial"/>
                <w:color w:val="000000"/>
                <w:sz w:val="22"/>
                <w:szCs w:val="22"/>
              </w:rPr>
            </w:pPr>
            <w:r w:rsidRPr="00762DDE">
              <w:rPr>
                <w:rFonts w:ascii="Arial" w:eastAsiaTheme="minorEastAsia" w:hAnsi="Arial" w:cs="Arial"/>
                <w:bCs/>
                <w:sz w:val="22"/>
                <w:szCs w:val="22"/>
              </w:rPr>
              <w:t xml:space="preserve">Confirm that you have read the UWTSD guidance on data management (see </w:t>
            </w:r>
            <w:hyperlink r:id="rId175" w:history="1">
              <w:r w:rsidRPr="00762DDE">
                <w:rPr>
                  <w:rFonts w:ascii="Arial" w:eastAsiaTheme="minorEastAsia" w:hAnsi="Arial" w:cs="Arial"/>
                  <w:color w:val="000000"/>
                  <w:sz w:val="22"/>
                  <w:szCs w:val="22"/>
                  <w:u w:val="single"/>
                </w:rPr>
                <w:t>https://www.uwtsd.ac.uk/library/research-data-management/</w:t>
              </w:r>
            </w:hyperlink>
            <w:r w:rsidRPr="00762DDE">
              <w:rPr>
                <w:rFonts w:ascii="Arial" w:eastAsiaTheme="minorEastAsia" w:hAnsi="Arial" w:cs="Arial"/>
                <w:color w:val="000000"/>
                <w:sz w:val="22"/>
                <w:szCs w:val="22"/>
              </w:rPr>
              <w:t>)</w:t>
            </w:r>
          </w:p>
          <w:p w14:paraId="401FBEEE"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c>
          <w:tcPr>
            <w:tcW w:w="992" w:type="dxa"/>
            <w:shd w:val="clear" w:color="auto" w:fill="F2F2F2" w:themeFill="background1" w:themeFillShade="F2"/>
          </w:tcPr>
          <w:p w14:paraId="1CEC86DB"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rPr>
              <w:t>YES</w:t>
            </w:r>
          </w:p>
        </w:tc>
        <w:tc>
          <w:tcPr>
            <w:tcW w:w="1134" w:type="dxa"/>
            <w:shd w:val="clear" w:color="auto" w:fill="BFBFBF" w:themeFill="background1" w:themeFillShade="BF"/>
          </w:tcPr>
          <w:p w14:paraId="38FE4398" w14:textId="77777777" w:rsidR="00762DDE" w:rsidRPr="00762DDE" w:rsidRDefault="006D46AB" w:rsidP="00762DDE">
            <w:pPr>
              <w:autoSpaceDE w:val="0"/>
              <w:autoSpaceDN w:val="0"/>
              <w:adjustRightInd w:val="0"/>
              <w:jc w:val="center"/>
              <w:rPr>
                <w:rFonts w:ascii="Arial" w:eastAsiaTheme="minorEastAsia" w:hAnsi="Arial" w:cs="Arial"/>
                <w:sz w:val="22"/>
                <w:szCs w:val="22"/>
              </w:rPr>
            </w:pPr>
            <w:sdt>
              <w:sdtPr>
                <w:rPr>
                  <w:rFonts w:eastAsiaTheme="minorEastAsia"/>
                  <w:b/>
                  <w:bCs/>
                </w:rPr>
                <w:id w:val="1912113242"/>
                <w14:checkbox>
                  <w14:checked w14:val="1"/>
                  <w14:checkedState w14:val="2612" w14:font="MS Gothic"/>
                  <w14:uncheckedState w14:val="2610" w14:font="MS Gothic"/>
                </w14:checkbox>
              </w:sdtPr>
              <w:sdtContent>
                <w:r w:rsidR="00762DDE" w:rsidRPr="00762DDE">
                  <w:rPr>
                    <w:rFonts w:ascii="Segoe UI Symbol" w:eastAsiaTheme="minorEastAsia" w:hAnsi="Segoe UI Symbol" w:cs="Segoe UI Symbol"/>
                    <w:b/>
                    <w:bCs/>
                  </w:rPr>
                  <w:t>☒</w:t>
                </w:r>
              </w:sdtContent>
            </w:sdt>
          </w:p>
        </w:tc>
      </w:tr>
      <w:tr w:rsidR="00762DDE" w:rsidRPr="00762DDE" w14:paraId="479192A9" w14:textId="77777777" w:rsidTr="00583FD5">
        <w:trPr>
          <w:trHeight w:val="252"/>
          <w:jc w:val="center"/>
        </w:trPr>
        <w:tc>
          <w:tcPr>
            <w:tcW w:w="7763" w:type="dxa"/>
            <w:vMerge/>
            <w:shd w:val="clear" w:color="auto" w:fill="F2F2F2" w:themeFill="background1" w:themeFillShade="F2"/>
          </w:tcPr>
          <w:p w14:paraId="3498ADC7" w14:textId="77777777" w:rsidR="00762DDE" w:rsidRPr="00762DDE" w:rsidRDefault="00762DDE" w:rsidP="00762DDE">
            <w:pPr>
              <w:autoSpaceDE w:val="0"/>
              <w:autoSpaceDN w:val="0"/>
              <w:adjustRightInd w:val="0"/>
              <w:jc w:val="center"/>
              <w:rPr>
                <w:rFonts w:ascii="Arial" w:eastAsiaTheme="minorEastAsia" w:hAnsi="Arial" w:cs="Arial"/>
                <w:bCs/>
                <w:sz w:val="22"/>
                <w:szCs w:val="22"/>
              </w:rPr>
            </w:pPr>
          </w:p>
        </w:tc>
        <w:tc>
          <w:tcPr>
            <w:tcW w:w="992" w:type="dxa"/>
            <w:shd w:val="clear" w:color="auto" w:fill="F2F2F2" w:themeFill="background1" w:themeFillShade="F2"/>
          </w:tcPr>
          <w:p w14:paraId="604F7F96" w14:textId="77777777" w:rsidR="00762DDE" w:rsidRPr="00762DDE" w:rsidRDefault="00762DDE" w:rsidP="00762DDE">
            <w:pPr>
              <w:autoSpaceDE w:val="0"/>
              <w:autoSpaceDN w:val="0"/>
              <w:adjustRightInd w:val="0"/>
              <w:jc w:val="center"/>
              <w:rPr>
                <w:rFonts w:ascii="Arial" w:eastAsiaTheme="minorEastAsia" w:hAnsi="Arial" w:cs="Arial"/>
                <w:b/>
                <w:sz w:val="22"/>
              </w:rPr>
            </w:pPr>
            <w:r w:rsidRPr="00762DDE">
              <w:rPr>
                <w:rFonts w:ascii="Arial" w:eastAsiaTheme="minorEastAsia" w:hAnsi="Arial" w:cs="Arial"/>
                <w:b/>
                <w:sz w:val="22"/>
              </w:rPr>
              <w:t>NO</w:t>
            </w:r>
          </w:p>
        </w:tc>
        <w:tc>
          <w:tcPr>
            <w:tcW w:w="1134" w:type="dxa"/>
            <w:shd w:val="clear" w:color="auto" w:fill="BFBFBF" w:themeFill="background1" w:themeFillShade="BF"/>
          </w:tcPr>
          <w:p w14:paraId="64DE8497" w14:textId="77777777" w:rsidR="00762DDE" w:rsidRPr="00762DDE" w:rsidRDefault="006D46AB" w:rsidP="00762DDE">
            <w:pPr>
              <w:autoSpaceDE w:val="0"/>
              <w:autoSpaceDN w:val="0"/>
              <w:adjustRightInd w:val="0"/>
              <w:jc w:val="center"/>
              <w:rPr>
                <w:rFonts w:ascii="Arial" w:eastAsiaTheme="minorEastAsia" w:hAnsi="Arial" w:cs="Arial"/>
                <w:sz w:val="22"/>
                <w:szCs w:val="22"/>
              </w:rPr>
            </w:pPr>
            <w:sdt>
              <w:sdtPr>
                <w:rPr>
                  <w:rFonts w:eastAsiaTheme="minorEastAsia"/>
                  <w:b/>
                  <w:bCs/>
                </w:rPr>
                <w:id w:val="1821611795"/>
                <w14:checkbox>
                  <w14:checked w14:val="0"/>
                  <w14:checkedState w14:val="2612" w14:font="MS Gothic"/>
                  <w14:uncheckedState w14:val="2610" w14:font="MS Gothic"/>
                </w14:checkbox>
              </w:sdtPr>
              <w:sdtContent>
                <w:r w:rsidR="00762DDE" w:rsidRPr="00762DDE">
                  <w:rPr>
                    <w:rFonts w:ascii="Segoe UI Symbol" w:eastAsiaTheme="minorEastAsia" w:hAnsi="Segoe UI Symbol" w:cs="Segoe UI Symbol"/>
                    <w:b/>
                    <w:bCs/>
                  </w:rPr>
                  <w:t>☐</w:t>
                </w:r>
              </w:sdtContent>
            </w:sdt>
          </w:p>
        </w:tc>
      </w:tr>
      <w:tr w:rsidR="00762DDE" w:rsidRPr="00762DDE" w14:paraId="5E6D1D22" w14:textId="77777777" w:rsidTr="00583FD5">
        <w:trPr>
          <w:trHeight w:val="311"/>
          <w:jc w:val="center"/>
        </w:trPr>
        <w:tc>
          <w:tcPr>
            <w:tcW w:w="7763" w:type="dxa"/>
            <w:vMerge w:val="restart"/>
            <w:shd w:val="clear" w:color="auto" w:fill="F2F2F2" w:themeFill="background1" w:themeFillShade="F2"/>
          </w:tcPr>
          <w:p w14:paraId="36B43643" w14:textId="77777777" w:rsidR="00762DDE" w:rsidRPr="00762DDE" w:rsidRDefault="00762DDE" w:rsidP="00762DDE">
            <w:pPr>
              <w:autoSpaceDE w:val="0"/>
              <w:autoSpaceDN w:val="0"/>
              <w:adjustRightInd w:val="0"/>
              <w:jc w:val="center"/>
              <w:rPr>
                <w:rFonts w:ascii="Arial" w:eastAsiaTheme="minorEastAsia" w:hAnsi="Arial" w:cs="Arial"/>
                <w:sz w:val="22"/>
                <w:szCs w:val="22"/>
              </w:rPr>
            </w:pPr>
            <w:r w:rsidRPr="00762DDE">
              <w:rPr>
                <w:rFonts w:ascii="Arial" w:eastAsiaTheme="minorEastAsia"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A926C27"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rPr>
              <w:t>YES</w:t>
            </w:r>
          </w:p>
        </w:tc>
        <w:tc>
          <w:tcPr>
            <w:tcW w:w="1134" w:type="dxa"/>
            <w:shd w:val="clear" w:color="auto" w:fill="BFBFBF" w:themeFill="background1" w:themeFillShade="BF"/>
          </w:tcPr>
          <w:p w14:paraId="1E4BD668" w14:textId="77777777" w:rsidR="00762DDE" w:rsidRPr="00762DDE" w:rsidRDefault="006D46AB" w:rsidP="00762DDE">
            <w:pPr>
              <w:autoSpaceDE w:val="0"/>
              <w:autoSpaceDN w:val="0"/>
              <w:adjustRightInd w:val="0"/>
              <w:jc w:val="center"/>
              <w:rPr>
                <w:rFonts w:ascii="Arial" w:eastAsiaTheme="minorEastAsia" w:hAnsi="Arial" w:cs="Arial"/>
                <w:sz w:val="22"/>
                <w:szCs w:val="22"/>
              </w:rPr>
            </w:pPr>
            <w:sdt>
              <w:sdtPr>
                <w:rPr>
                  <w:rFonts w:eastAsiaTheme="minorEastAsia"/>
                  <w:b/>
                  <w:bCs/>
                </w:rPr>
                <w:id w:val="1277371831"/>
                <w14:checkbox>
                  <w14:checked w14:val="1"/>
                  <w14:checkedState w14:val="2612" w14:font="MS Gothic"/>
                  <w14:uncheckedState w14:val="2610" w14:font="MS Gothic"/>
                </w14:checkbox>
              </w:sdtPr>
              <w:sdtContent>
                <w:r w:rsidR="00762DDE" w:rsidRPr="00762DDE">
                  <w:rPr>
                    <w:rFonts w:ascii="Segoe UI Symbol" w:eastAsiaTheme="minorEastAsia" w:hAnsi="Segoe UI Symbol" w:cs="Segoe UI Symbol"/>
                    <w:b/>
                    <w:bCs/>
                  </w:rPr>
                  <w:t>☒</w:t>
                </w:r>
              </w:sdtContent>
            </w:sdt>
          </w:p>
        </w:tc>
      </w:tr>
      <w:tr w:rsidR="00762DDE" w:rsidRPr="00762DDE" w14:paraId="5DF87153" w14:textId="77777777" w:rsidTr="00583FD5">
        <w:trPr>
          <w:trHeight w:val="311"/>
          <w:jc w:val="center"/>
        </w:trPr>
        <w:tc>
          <w:tcPr>
            <w:tcW w:w="7763" w:type="dxa"/>
            <w:vMerge/>
            <w:shd w:val="clear" w:color="auto" w:fill="F2F2F2" w:themeFill="background1" w:themeFillShade="F2"/>
          </w:tcPr>
          <w:p w14:paraId="1B039AE3" w14:textId="77777777" w:rsidR="00762DDE" w:rsidRPr="00762DDE" w:rsidRDefault="00762DDE" w:rsidP="00762DDE">
            <w:pPr>
              <w:autoSpaceDE w:val="0"/>
              <w:autoSpaceDN w:val="0"/>
              <w:adjustRightInd w:val="0"/>
              <w:jc w:val="center"/>
              <w:rPr>
                <w:rFonts w:ascii="Arial" w:eastAsiaTheme="minorEastAsia" w:hAnsi="Arial" w:cs="Arial"/>
                <w:sz w:val="22"/>
                <w:szCs w:val="22"/>
              </w:rPr>
            </w:pPr>
          </w:p>
        </w:tc>
        <w:tc>
          <w:tcPr>
            <w:tcW w:w="992" w:type="dxa"/>
            <w:shd w:val="clear" w:color="auto" w:fill="F2F2F2" w:themeFill="background1" w:themeFillShade="F2"/>
          </w:tcPr>
          <w:p w14:paraId="7459C1C4" w14:textId="77777777" w:rsidR="00762DDE" w:rsidRPr="00762DDE" w:rsidRDefault="00762DDE" w:rsidP="00762DDE">
            <w:pPr>
              <w:autoSpaceDE w:val="0"/>
              <w:autoSpaceDN w:val="0"/>
              <w:adjustRightInd w:val="0"/>
              <w:jc w:val="center"/>
              <w:rPr>
                <w:rFonts w:ascii="Arial" w:eastAsiaTheme="minorEastAsia" w:hAnsi="Arial" w:cs="Arial"/>
                <w:b/>
                <w:sz w:val="22"/>
                <w:szCs w:val="22"/>
              </w:rPr>
            </w:pPr>
            <w:r w:rsidRPr="00762DDE">
              <w:rPr>
                <w:rFonts w:ascii="Arial" w:eastAsiaTheme="minorEastAsia" w:hAnsi="Arial" w:cs="Arial"/>
                <w:b/>
                <w:sz w:val="22"/>
              </w:rPr>
              <w:t>NO</w:t>
            </w:r>
          </w:p>
        </w:tc>
        <w:tc>
          <w:tcPr>
            <w:tcW w:w="1134" w:type="dxa"/>
            <w:shd w:val="clear" w:color="auto" w:fill="BFBFBF" w:themeFill="background1" w:themeFillShade="BF"/>
          </w:tcPr>
          <w:p w14:paraId="326B6B19" w14:textId="77777777" w:rsidR="00762DDE" w:rsidRPr="00762DDE" w:rsidRDefault="006D46AB" w:rsidP="00762DDE">
            <w:pPr>
              <w:autoSpaceDE w:val="0"/>
              <w:autoSpaceDN w:val="0"/>
              <w:adjustRightInd w:val="0"/>
              <w:jc w:val="center"/>
              <w:rPr>
                <w:rFonts w:ascii="Arial" w:eastAsiaTheme="minorEastAsia" w:hAnsi="Arial" w:cs="Arial"/>
                <w:sz w:val="22"/>
                <w:szCs w:val="22"/>
              </w:rPr>
            </w:pPr>
            <w:sdt>
              <w:sdtPr>
                <w:rPr>
                  <w:rFonts w:eastAsiaTheme="minorEastAsia"/>
                  <w:b/>
                  <w:bCs/>
                </w:rPr>
                <w:id w:val="767737168"/>
                <w14:checkbox>
                  <w14:checked w14:val="0"/>
                  <w14:checkedState w14:val="2612" w14:font="MS Gothic"/>
                  <w14:uncheckedState w14:val="2610" w14:font="MS Gothic"/>
                </w14:checkbox>
              </w:sdtPr>
              <w:sdtContent>
                <w:r w:rsidR="00762DDE" w:rsidRPr="00762DDE">
                  <w:rPr>
                    <w:rFonts w:ascii="Segoe UI Symbol" w:eastAsiaTheme="minorEastAsia" w:hAnsi="Segoe UI Symbol" w:cs="Segoe UI Symbol"/>
                    <w:b/>
                    <w:bCs/>
                  </w:rPr>
                  <w:t>☐</w:t>
                </w:r>
              </w:sdtContent>
            </w:sdt>
          </w:p>
        </w:tc>
      </w:tr>
    </w:tbl>
    <w:p w14:paraId="1F2075CA" w14:textId="77777777" w:rsidR="00762DDE" w:rsidRPr="00762DDE" w:rsidRDefault="00762DDE" w:rsidP="00762DDE">
      <w:pPr>
        <w:jc w:val="center"/>
        <w:rPr>
          <w:rFonts w:ascii="Arial" w:eastAsiaTheme="minorHAnsi" w:hAnsi="Arial" w:cs="Arial"/>
          <w:b/>
          <w:bCs/>
          <w:sz w:val="22"/>
          <w:szCs w:val="22"/>
        </w:rPr>
      </w:pPr>
    </w:p>
    <w:p w14:paraId="3B538ACB" w14:textId="77777777" w:rsidR="00762DDE" w:rsidRPr="00762DDE" w:rsidRDefault="00762DDE" w:rsidP="00762DDE">
      <w:pPr>
        <w:jc w:val="center"/>
        <w:rPr>
          <w:rFonts w:ascii="Arial" w:eastAsiaTheme="minorHAnsi" w:hAnsi="Arial" w:cs="Arial"/>
          <w:b/>
          <w:bCs/>
          <w:sz w:val="22"/>
          <w:szCs w:val="22"/>
        </w:rPr>
      </w:pPr>
      <w:r w:rsidRPr="00762DDE">
        <w:rPr>
          <w:rFonts w:ascii="Arial" w:eastAsiaTheme="minorHAnsi" w:hAnsi="Arial" w:cs="Arial"/>
          <w:b/>
          <w:bCs/>
          <w:sz w:val="22"/>
          <w:szCs w:val="22"/>
        </w:rPr>
        <w:br w:type="page"/>
      </w:r>
    </w:p>
    <w:p w14:paraId="0F00615F" w14:textId="77777777" w:rsidR="00762DDE" w:rsidRPr="00762DDE" w:rsidRDefault="00762DDE" w:rsidP="00762DDE">
      <w:pPr>
        <w:autoSpaceDE w:val="0"/>
        <w:autoSpaceDN w:val="0"/>
        <w:adjustRightInd w:val="0"/>
        <w:spacing w:after="240"/>
        <w:jc w:val="center"/>
        <w:rPr>
          <w:rFonts w:ascii="Arial" w:eastAsiaTheme="minorHAnsi" w:hAnsi="Arial" w:cs="Arial"/>
          <w:b/>
          <w:sz w:val="22"/>
          <w:szCs w:val="22"/>
        </w:rPr>
      </w:pPr>
      <w:r w:rsidRPr="00762DDE">
        <w:rPr>
          <w:rFonts w:ascii="Arial" w:eastAsiaTheme="minorHAnsi" w:hAnsi="Arial" w:cs="Arial"/>
          <w:b/>
          <w:sz w:val="22"/>
          <w:szCs w:val="22"/>
        </w:rPr>
        <w:lastRenderedPageBreak/>
        <w:t>SECTION K: Declaration</w:t>
      </w:r>
    </w:p>
    <w:tbl>
      <w:tblPr>
        <w:tblW w:w="9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762DDE" w:rsidRPr="00762DDE" w14:paraId="30F06689" w14:textId="77777777" w:rsidTr="00583FD5">
        <w:trPr>
          <w:trHeight w:val="1807"/>
          <w:jc w:val="center"/>
        </w:trPr>
        <w:tc>
          <w:tcPr>
            <w:tcW w:w="9881" w:type="dxa"/>
            <w:gridSpan w:val="3"/>
            <w:shd w:val="clear" w:color="auto" w:fill="F2F2F2" w:themeFill="background1" w:themeFillShade="F2"/>
            <w:vAlign w:val="center"/>
          </w:tcPr>
          <w:p w14:paraId="1CA421E7" w14:textId="77777777" w:rsidR="00762DDE" w:rsidRPr="00762DDE" w:rsidRDefault="00762DDE" w:rsidP="00762DDE">
            <w:pPr>
              <w:jc w:val="center"/>
              <w:rPr>
                <w:rFonts w:ascii="Arial" w:eastAsiaTheme="minorHAnsi" w:hAnsi="Arial" w:cs="Arial"/>
                <w:b/>
                <w:bCs/>
                <w:color w:val="000000"/>
                <w:sz w:val="22"/>
                <w:szCs w:val="22"/>
              </w:rPr>
            </w:pPr>
            <w:r w:rsidRPr="00762DDE">
              <w:rPr>
                <w:rFonts w:ascii="Arial" w:eastAsiaTheme="minorHAnsi"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762DDE">
              <w:rPr>
                <w:rFonts w:ascii="Arial" w:eastAsiaTheme="minorHAnsi" w:hAnsi="Arial" w:cs="Arial"/>
                <w:b/>
                <w:bCs/>
                <w:color w:val="000000"/>
                <w:sz w:val="22"/>
                <w:szCs w:val="22"/>
              </w:rPr>
              <w:t>.</w:t>
            </w:r>
          </w:p>
          <w:p w14:paraId="5FB54AB8" w14:textId="77777777" w:rsidR="00762DDE" w:rsidRPr="00762DDE" w:rsidRDefault="00762DDE" w:rsidP="00762DDE">
            <w:pPr>
              <w:jc w:val="center"/>
              <w:rPr>
                <w:rFonts w:ascii="Arial" w:eastAsiaTheme="minorHAnsi" w:hAnsi="Arial" w:cs="Arial"/>
                <w:b/>
                <w:bCs/>
                <w:color w:val="000000"/>
                <w:sz w:val="22"/>
                <w:szCs w:val="22"/>
              </w:rPr>
            </w:pPr>
          </w:p>
          <w:p w14:paraId="490070B3" w14:textId="77777777" w:rsidR="00762DDE" w:rsidRPr="00762DDE" w:rsidRDefault="00762DDE" w:rsidP="00762DDE">
            <w:pPr>
              <w:jc w:val="center"/>
              <w:rPr>
                <w:rFonts w:ascii="Arial" w:eastAsiaTheme="minorHAnsi" w:hAnsi="Arial" w:cs="Arial"/>
                <w:color w:val="000080"/>
                <w:sz w:val="22"/>
                <w:szCs w:val="22"/>
              </w:rPr>
            </w:pPr>
            <w:r w:rsidRPr="00762DDE">
              <w:rPr>
                <w:rFonts w:ascii="Arial" w:eastAsiaTheme="minorHAnsi"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6" w:history="1">
              <w:r w:rsidRPr="00762DDE">
                <w:rPr>
                  <w:rFonts w:ascii="Arial" w:eastAsiaTheme="minorHAnsi" w:hAnsi="Arial" w:cs="Arial"/>
                  <w:color w:val="0000FF"/>
                  <w:sz w:val="22"/>
                  <w:szCs w:val="22"/>
                  <w:u w:val="single"/>
                </w:rPr>
                <w:t>https://www.uwtsd.ac.uk/research/research-ethics/</w:t>
              </w:r>
            </w:hyperlink>
          </w:p>
        </w:tc>
      </w:tr>
      <w:tr w:rsidR="00762DDE" w:rsidRPr="00762DDE" w14:paraId="6B8B4DEC" w14:textId="77777777" w:rsidTr="00583FD5">
        <w:trPr>
          <w:trHeight w:val="657"/>
          <w:jc w:val="center"/>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A51A4" w14:textId="77777777" w:rsidR="00762DDE" w:rsidRPr="00762DDE" w:rsidRDefault="00762DDE" w:rsidP="00762DDE">
            <w:pPr>
              <w:spacing w:before="100" w:beforeAutospacing="1" w:after="100" w:afterAutospacing="1"/>
              <w:jc w:val="center"/>
              <w:rPr>
                <w:rFonts w:ascii="Arial" w:eastAsiaTheme="minorHAnsi" w:hAnsi="Arial" w:cs="Arial"/>
                <w:sz w:val="22"/>
                <w:szCs w:val="22"/>
              </w:rPr>
            </w:pPr>
            <w:r w:rsidRPr="00762DDE">
              <w:rPr>
                <w:rFonts w:ascii="Arial" w:eastAsiaTheme="minorHAnsi" w:hAnsi="Arial" w:cs="Arial"/>
                <w:b/>
                <w:bCs/>
                <w:sz w:val="22"/>
                <w:szCs w:val="22"/>
              </w:rPr>
              <w:t>Signature of applicant:</w:t>
            </w:r>
          </w:p>
        </w:tc>
        <w:tc>
          <w:tcPr>
            <w:tcW w:w="4820" w:type="dxa"/>
            <w:tcBorders>
              <w:left w:val="single" w:sz="4" w:space="0" w:color="auto"/>
            </w:tcBorders>
            <w:vAlign w:val="center"/>
          </w:tcPr>
          <w:p w14:paraId="683AB912" w14:textId="77777777" w:rsidR="00762DDE" w:rsidRPr="00762DDE" w:rsidRDefault="00762DDE" w:rsidP="00762DDE">
            <w:pPr>
              <w:spacing w:before="100" w:beforeAutospacing="1" w:after="100" w:afterAutospacing="1"/>
              <w:jc w:val="center"/>
              <w:rPr>
                <w:rFonts w:ascii="Arial" w:eastAsiaTheme="minorHAnsi" w:hAnsi="Arial" w:cs="Arial"/>
                <w:sz w:val="22"/>
                <w:szCs w:val="22"/>
                <w:lang w:eastAsia="zh-CN"/>
              </w:rPr>
            </w:pPr>
            <w:r w:rsidRPr="00762DDE">
              <w:rPr>
                <w:rFonts w:ascii="Arial" w:eastAsiaTheme="minorHAnsi" w:hAnsi="Arial" w:cs="Arial"/>
                <w:sz w:val="22"/>
                <w:szCs w:val="22"/>
                <w:lang w:eastAsia="zh-CN"/>
              </w:rPr>
              <w:t>Marsha Thomas</w:t>
            </w:r>
          </w:p>
        </w:tc>
        <w:tc>
          <w:tcPr>
            <w:tcW w:w="2239" w:type="dxa"/>
            <w:vAlign w:val="center"/>
          </w:tcPr>
          <w:p w14:paraId="2FDAE618" w14:textId="77777777" w:rsidR="00762DDE" w:rsidRPr="00762DDE" w:rsidRDefault="00762DDE" w:rsidP="00762DDE">
            <w:pPr>
              <w:spacing w:before="100" w:beforeAutospacing="1" w:after="100" w:afterAutospacing="1"/>
              <w:jc w:val="center"/>
              <w:rPr>
                <w:rFonts w:ascii="Arial" w:eastAsiaTheme="minorHAnsi" w:hAnsi="Arial" w:cs="Arial"/>
                <w:b/>
                <w:bCs/>
                <w:sz w:val="22"/>
                <w:szCs w:val="22"/>
              </w:rPr>
            </w:pPr>
            <w:r w:rsidRPr="00762DDE">
              <w:rPr>
                <w:rFonts w:ascii="Arial" w:eastAsiaTheme="minorHAnsi" w:hAnsi="Arial" w:cs="Arial"/>
                <w:b/>
                <w:bCs/>
                <w:sz w:val="22"/>
                <w:szCs w:val="22"/>
              </w:rPr>
              <w:t>Date:</w:t>
            </w:r>
          </w:p>
          <w:p w14:paraId="7BB9F88A" w14:textId="77777777" w:rsidR="00762DDE" w:rsidRPr="00762DDE" w:rsidRDefault="00762DDE" w:rsidP="00762DDE">
            <w:pPr>
              <w:spacing w:before="100" w:beforeAutospacing="1" w:after="100" w:afterAutospacing="1"/>
              <w:jc w:val="center"/>
              <w:rPr>
                <w:rFonts w:ascii="Arial" w:eastAsiaTheme="minorHAnsi" w:hAnsi="Arial" w:cs="Arial"/>
                <w:bCs/>
                <w:sz w:val="22"/>
                <w:szCs w:val="22"/>
              </w:rPr>
            </w:pPr>
            <w:r w:rsidRPr="00762DDE">
              <w:rPr>
                <w:rFonts w:ascii="Arial" w:eastAsiaTheme="minorHAnsi" w:hAnsi="Arial" w:cs="Arial"/>
                <w:bCs/>
                <w:sz w:val="22"/>
                <w:szCs w:val="22"/>
              </w:rPr>
              <w:t>27 November 2020</w:t>
            </w:r>
          </w:p>
          <w:p w14:paraId="2880AD76" w14:textId="77777777" w:rsidR="00762DDE" w:rsidRPr="00762DDE" w:rsidRDefault="00762DDE" w:rsidP="00762DDE">
            <w:pPr>
              <w:spacing w:before="100" w:beforeAutospacing="1" w:after="100" w:afterAutospacing="1"/>
              <w:jc w:val="center"/>
              <w:rPr>
                <w:rFonts w:ascii="Arial" w:eastAsiaTheme="minorHAnsi" w:hAnsi="Arial" w:cs="Arial"/>
                <w:sz w:val="22"/>
                <w:szCs w:val="22"/>
              </w:rPr>
            </w:pPr>
          </w:p>
        </w:tc>
      </w:tr>
    </w:tbl>
    <w:p w14:paraId="5A395091" w14:textId="77777777" w:rsidR="00762DDE" w:rsidRPr="00762DDE" w:rsidRDefault="00762DDE" w:rsidP="00762DDE">
      <w:pPr>
        <w:jc w:val="center"/>
        <w:rPr>
          <w:rFonts w:ascii="Arial" w:eastAsiaTheme="minorHAnsi" w:hAnsi="Arial" w:cs="Arial"/>
          <w:sz w:val="22"/>
          <w:szCs w:val="22"/>
        </w:rPr>
      </w:pPr>
    </w:p>
    <w:p w14:paraId="63D4B200" w14:textId="77777777" w:rsidR="00762DDE" w:rsidRPr="00762DDE" w:rsidRDefault="00762DDE" w:rsidP="00762DDE">
      <w:pPr>
        <w:jc w:val="center"/>
        <w:rPr>
          <w:rFonts w:ascii="Arial" w:eastAsiaTheme="minorHAnsi" w:hAnsi="Arial" w:cs="Arial"/>
          <w:b/>
          <w:i/>
          <w:sz w:val="22"/>
          <w:szCs w:val="22"/>
        </w:rPr>
      </w:pPr>
      <w:r w:rsidRPr="00762DDE">
        <w:rPr>
          <w:rFonts w:ascii="Arial" w:eastAsiaTheme="minorHAnsi" w:hAnsi="Arial" w:cs="Arial"/>
          <w:b/>
          <w:i/>
          <w:sz w:val="22"/>
          <w:szCs w:val="22"/>
        </w:rPr>
        <w:t>For STUDENT Submissions:</w:t>
      </w: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762DDE" w:rsidRPr="00762DDE" w14:paraId="67B9C524" w14:textId="77777777" w:rsidTr="00583FD5">
        <w:trPr>
          <w:trHeight w:val="346"/>
          <w:jc w:val="center"/>
        </w:trPr>
        <w:tc>
          <w:tcPr>
            <w:tcW w:w="1423" w:type="pct"/>
            <w:shd w:val="clear" w:color="auto" w:fill="F2F2F2" w:themeFill="background1" w:themeFillShade="F2"/>
            <w:vAlign w:val="center"/>
          </w:tcPr>
          <w:p w14:paraId="71BD9658" w14:textId="77777777" w:rsidR="00762DDE" w:rsidRPr="00762DDE" w:rsidRDefault="00762DDE" w:rsidP="00762DDE">
            <w:pPr>
              <w:contextualSpacing/>
              <w:jc w:val="center"/>
              <w:rPr>
                <w:rFonts w:ascii="Arial" w:eastAsia="Calibri" w:hAnsi="Arial" w:cs="Arial"/>
                <w:sz w:val="22"/>
                <w:szCs w:val="22"/>
                <w:lang w:val="en-GB"/>
              </w:rPr>
            </w:pPr>
            <w:r w:rsidRPr="00762DDE">
              <w:rPr>
                <w:rFonts w:ascii="Arial" w:eastAsia="Calibri" w:hAnsi="Arial" w:cs="Arial"/>
                <w:sz w:val="22"/>
                <w:szCs w:val="22"/>
                <w:lang w:val="en-GB"/>
              </w:rPr>
              <w:t>Director of Studies/Supervisor:</w:t>
            </w:r>
          </w:p>
        </w:tc>
        <w:tc>
          <w:tcPr>
            <w:tcW w:w="2490" w:type="pct"/>
            <w:shd w:val="clear" w:color="auto" w:fill="auto"/>
            <w:vAlign w:val="center"/>
          </w:tcPr>
          <w:p w14:paraId="113DA0D6" w14:textId="77777777" w:rsidR="00762DDE" w:rsidRPr="00762DDE" w:rsidRDefault="00762DDE" w:rsidP="00762DDE">
            <w:pPr>
              <w:contextualSpacing/>
              <w:jc w:val="center"/>
              <w:rPr>
                <w:rFonts w:ascii="Arial" w:eastAsia="Calibri" w:hAnsi="Arial" w:cs="Arial"/>
                <w:sz w:val="22"/>
                <w:szCs w:val="22"/>
                <w:lang w:val="en-GB"/>
              </w:rPr>
            </w:pPr>
            <w:proofErr w:type="spellStart"/>
            <w:r w:rsidRPr="00762DDE">
              <w:rPr>
                <w:rFonts w:ascii="Arial" w:eastAsia="Calibri" w:hAnsi="Arial" w:cs="Arial"/>
                <w:sz w:val="22"/>
                <w:szCs w:val="22"/>
                <w:lang w:val="en-GB"/>
              </w:rPr>
              <w:t>Dr.</w:t>
            </w:r>
            <w:proofErr w:type="spellEnd"/>
            <w:r w:rsidRPr="00762DDE">
              <w:rPr>
                <w:rFonts w:ascii="Arial" w:eastAsia="Calibri" w:hAnsi="Arial" w:cs="Arial"/>
                <w:sz w:val="22"/>
                <w:szCs w:val="22"/>
                <w:lang w:val="en-GB"/>
              </w:rPr>
              <w:t xml:space="preserve"> Caroline Jawad</w:t>
            </w:r>
          </w:p>
        </w:tc>
        <w:tc>
          <w:tcPr>
            <w:tcW w:w="1087" w:type="pct"/>
            <w:vMerge w:val="restart"/>
          </w:tcPr>
          <w:p w14:paraId="044FF6C1" w14:textId="77777777" w:rsidR="00762DDE" w:rsidRPr="00762DDE" w:rsidRDefault="00762DDE" w:rsidP="00762DDE">
            <w:pPr>
              <w:contextualSpacing/>
              <w:jc w:val="center"/>
              <w:rPr>
                <w:rFonts w:ascii="Arial" w:eastAsia="Calibri" w:hAnsi="Arial" w:cs="Arial"/>
                <w:b/>
                <w:bCs/>
                <w:sz w:val="22"/>
                <w:szCs w:val="22"/>
                <w:lang w:val="en-GB"/>
              </w:rPr>
            </w:pPr>
            <w:r w:rsidRPr="00762DDE">
              <w:rPr>
                <w:rFonts w:ascii="Arial" w:eastAsia="Calibri" w:hAnsi="Arial" w:cs="Arial"/>
                <w:b/>
                <w:bCs/>
                <w:sz w:val="22"/>
                <w:szCs w:val="22"/>
                <w:lang w:val="en-GB"/>
              </w:rPr>
              <w:t>Date:</w:t>
            </w:r>
          </w:p>
          <w:p w14:paraId="0ABA08C2" w14:textId="77777777" w:rsidR="00762DDE" w:rsidRPr="00762DDE" w:rsidRDefault="00762DDE" w:rsidP="00762DDE">
            <w:pPr>
              <w:contextualSpacing/>
              <w:jc w:val="center"/>
              <w:rPr>
                <w:rFonts w:ascii="Arial" w:eastAsia="Calibri" w:hAnsi="Arial" w:cs="Arial"/>
                <w:sz w:val="22"/>
                <w:szCs w:val="22"/>
                <w:lang w:val="en-GB"/>
              </w:rPr>
            </w:pPr>
          </w:p>
          <w:p w14:paraId="1DEEA843" w14:textId="77777777" w:rsidR="00762DDE" w:rsidRPr="00762DDE" w:rsidRDefault="00762DDE" w:rsidP="00762DDE">
            <w:pPr>
              <w:contextualSpacing/>
              <w:jc w:val="center"/>
              <w:rPr>
                <w:rFonts w:ascii="Arial" w:eastAsia="Calibri" w:hAnsi="Arial" w:cs="Arial"/>
                <w:sz w:val="22"/>
                <w:szCs w:val="22"/>
                <w:lang w:val="en-GB"/>
              </w:rPr>
            </w:pPr>
            <w:r w:rsidRPr="00762DDE">
              <w:rPr>
                <w:rFonts w:ascii="Arial" w:eastAsia="Calibri" w:hAnsi="Arial" w:cs="Arial"/>
                <w:sz w:val="22"/>
                <w:szCs w:val="22"/>
                <w:lang w:val="en-GB"/>
              </w:rPr>
              <w:t>27 November 2020</w:t>
            </w:r>
          </w:p>
        </w:tc>
      </w:tr>
      <w:tr w:rsidR="00762DDE" w:rsidRPr="00762DDE" w14:paraId="4B133956" w14:textId="77777777" w:rsidTr="00583FD5">
        <w:trPr>
          <w:trHeight w:val="347"/>
          <w:jc w:val="center"/>
        </w:trPr>
        <w:tc>
          <w:tcPr>
            <w:tcW w:w="1423" w:type="pct"/>
            <w:shd w:val="clear" w:color="auto" w:fill="F2F2F2" w:themeFill="background1" w:themeFillShade="F2"/>
            <w:vAlign w:val="center"/>
          </w:tcPr>
          <w:p w14:paraId="5CCCD5C3" w14:textId="77777777" w:rsidR="00762DDE" w:rsidRPr="00762DDE" w:rsidRDefault="00762DDE" w:rsidP="00762DDE">
            <w:pPr>
              <w:contextualSpacing/>
              <w:jc w:val="center"/>
              <w:rPr>
                <w:rFonts w:ascii="Arial" w:eastAsia="Calibri" w:hAnsi="Arial" w:cs="Arial"/>
                <w:sz w:val="22"/>
                <w:szCs w:val="22"/>
                <w:lang w:val="en-GB"/>
              </w:rPr>
            </w:pPr>
            <w:r w:rsidRPr="00762DDE">
              <w:rPr>
                <w:rFonts w:ascii="Arial" w:eastAsia="Calibri" w:hAnsi="Arial" w:cs="Arial"/>
                <w:sz w:val="22"/>
                <w:szCs w:val="22"/>
                <w:lang w:val="en-GB"/>
              </w:rPr>
              <w:t>Signature:</w:t>
            </w:r>
          </w:p>
        </w:tc>
        <w:tc>
          <w:tcPr>
            <w:tcW w:w="2490" w:type="pct"/>
            <w:shd w:val="clear" w:color="auto" w:fill="auto"/>
            <w:vAlign w:val="center"/>
          </w:tcPr>
          <w:p w14:paraId="393171F5" w14:textId="77777777" w:rsidR="00762DDE" w:rsidRPr="00762DDE" w:rsidRDefault="00762DDE" w:rsidP="00762DDE">
            <w:pPr>
              <w:contextualSpacing/>
              <w:jc w:val="center"/>
              <w:rPr>
                <w:rFonts w:ascii="Arial" w:eastAsia="Calibri" w:hAnsi="Arial" w:cs="Arial"/>
                <w:sz w:val="22"/>
                <w:szCs w:val="22"/>
                <w:lang w:val="en-GB"/>
              </w:rPr>
            </w:pPr>
          </w:p>
          <w:p w14:paraId="38ED8EDC" w14:textId="77777777" w:rsidR="00762DDE" w:rsidRPr="00762DDE" w:rsidRDefault="00762DDE" w:rsidP="00762DDE">
            <w:pPr>
              <w:contextualSpacing/>
              <w:jc w:val="center"/>
              <w:rPr>
                <w:rFonts w:ascii="Arial" w:eastAsia="Calibri" w:hAnsi="Arial" w:cs="Arial"/>
                <w:sz w:val="22"/>
                <w:szCs w:val="22"/>
                <w:lang w:val="en-GB"/>
              </w:rPr>
            </w:pPr>
          </w:p>
        </w:tc>
        <w:tc>
          <w:tcPr>
            <w:tcW w:w="1087" w:type="pct"/>
            <w:vMerge/>
            <w:vAlign w:val="center"/>
          </w:tcPr>
          <w:p w14:paraId="0C8E5302" w14:textId="77777777" w:rsidR="00762DDE" w:rsidRPr="00762DDE" w:rsidRDefault="00762DDE" w:rsidP="00762DDE">
            <w:pPr>
              <w:contextualSpacing/>
              <w:jc w:val="center"/>
              <w:rPr>
                <w:rFonts w:ascii="Arial" w:eastAsia="Calibri" w:hAnsi="Arial" w:cs="Arial"/>
                <w:sz w:val="22"/>
                <w:szCs w:val="22"/>
                <w:lang w:val="en-GB"/>
              </w:rPr>
            </w:pPr>
          </w:p>
        </w:tc>
      </w:tr>
    </w:tbl>
    <w:p w14:paraId="3B8B6844" w14:textId="77777777" w:rsidR="00762DDE" w:rsidRPr="00762DDE" w:rsidRDefault="00762DDE" w:rsidP="00762DDE">
      <w:pPr>
        <w:jc w:val="center"/>
        <w:rPr>
          <w:rFonts w:ascii="Arial" w:eastAsiaTheme="minorHAnsi" w:hAnsi="Arial" w:cs="Arial"/>
          <w:sz w:val="22"/>
          <w:szCs w:val="22"/>
        </w:rPr>
      </w:pPr>
    </w:p>
    <w:p w14:paraId="6E2BD23D" w14:textId="77777777" w:rsidR="00762DDE" w:rsidRPr="00762DDE" w:rsidRDefault="00762DDE" w:rsidP="00762DDE">
      <w:pPr>
        <w:jc w:val="center"/>
        <w:rPr>
          <w:rFonts w:ascii="Arial" w:eastAsiaTheme="minorHAnsi" w:hAnsi="Arial" w:cs="Arial"/>
          <w:b/>
          <w:i/>
          <w:sz w:val="22"/>
          <w:szCs w:val="22"/>
        </w:rPr>
      </w:pPr>
      <w:r w:rsidRPr="00762DDE">
        <w:rPr>
          <w:rFonts w:ascii="Arial" w:eastAsiaTheme="minorHAnsi" w:hAnsi="Arial" w:cs="Arial"/>
          <w:b/>
          <w:i/>
          <w:sz w:val="22"/>
          <w:szCs w:val="22"/>
        </w:rPr>
        <w:t>For STAFF Submissions:</w:t>
      </w: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762DDE" w:rsidRPr="00762DDE" w14:paraId="14BA957D" w14:textId="77777777" w:rsidTr="00583FD5">
        <w:trPr>
          <w:trHeight w:val="346"/>
          <w:jc w:val="center"/>
        </w:trPr>
        <w:tc>
          <w:tcPr>
            <w:tcW w:w="1423" w:type="pct"/>
            <w:shd w:val="clear" w:color="auto" w:fill="F2F2F2" w:themeFill="background1" w:themeFillShade="F2"/>
            <w:vAlign w:val="center"/>
          </w:tcPr>
          <w:p w14:paraId="222D70B0" w14:textId="77777777" w:rsidR="00762DDE" w:rsidRPr="00762DDE" w:rsidRDefault="00762DDE" w:rsidP="00762DDE">
            <w:pPr>
              <w:contextualSpacing/>
              <w:jc w:val="center"/>
              <w:rPr>
                <w:rFonts w:ascii="Arial" w:eastAsia="Calibri" w:hAnsi="Arial" w:cs="Arial"/>
                <w:sz w:val="22"/>
                <w:szCs w:val="22"/>
                <w:lang w:val="en-GB"/>
              </w:rPr>
            </w:pPr>
            <w:r w:rsidRPr="00762DDE">
              <w:rPr>
                <w:rFonts w:ascii="Arial" w:eastAsia="Calibri" w:hAnsi="Arial" w:cs="Arial"/>
                <w:sz w:val="22"/>
                <w:szCs w:val="22"/>
                <w:lang w:val="en-GB"/>
              </w:rPr>
              <w:t>Academic Director/ Assistant Dean:</w:t>
            </w:r>
          </w:p>
        </w:tc>
        <w:tc>
          <w:tcPr>
            <w:tcW w:w="2490" w:type="pct"/>
            <w:shd w:val="clear" w:color="auto" w:fill="auto"/>
            <w:vAlign w:val="center"/>
          </w:tcPr>
          <w:p w14:paraId="4448D399" w14:textId="77777777" w:rsidR="00762DDE" w:rsidRPr="00762DDE" w:rsidRDefault="00762DDE" w:rsidP="00762DDE">
            <w:pPr>
              <w:contextualSpacing/>
              <w:jc w:val="center"/>
              <w:rPr>
                <w:rFonts w:ascii="Arial" w:eastAsia="Calibri" w:hAnsi="Arial" w:cs="Arial"/>
                <w:sz w:val="22"/>
                <w:szCs w:val="22"/>
                <w:lang w:val="en-GB"/>
              </w:rPr>
            </w:pPr>
          </w:p>
        </w:tc>
        <w:tc>
          <w:tcPr>
            <w:tcW w:w="1087" w:type="pct"/>
            <w:vMerge w:val="restart"/>
          </w:tcPr>
          <w:p w14:paraId="38EA6F3F" w14:textId="77777777" w:rsidR="00762DDE" w:rsidRPr="00762DDE" w:rsidRDefault="00762DDE" w:rsidP="00762DDE">
            <w:pPr>
              <w:contextualSpacing/>
              <w:jc w:val="center"/>
              <w:rPr>
                <w:rFonts w:ascii="Arial" w:eastAsia="Calibri" w:hAnsi="Arial" w:cs="Arial"/>
                <w:sz w:val="22"/>
                <w:szCs w:val="22"/>
                <w:lang w:val="en-GB"/>
              </w:rPr>
            </w:pPr>
            <w:r w:rsidRPr="00762DDE">
              <w:rPr>
                <w:rFonts w:ascii="Arial" w:eastAsia="Calibri" w:hAnsi="Arial" w:cs="Arial"/>
                <w:b/>
                <w:bCs/>
                <w:sz w:val="22"/>
                <w:szCs w:val="22"/>
                <w:lang w:val="en-GB"/>
              </w:rPr>
              <w:t>Date:</w:t>
            </w:r>
          </w:p>
        </w:tc>
      </w:tr>
      <w:tr w:rsidR="00762DDE" w:rsidRPr="00762DDE" w14:paraId="6C6FD27D" w14:textId="77777777" w:rsidTr="00583FD5">
        <w:trPr>
          <w:trHeight w:val="347"/>
          <w:jc w:val="center"/>
        </w:trPr>
        <w:tc>
          <w:tcPr>
            <w:tcW w:w="1423" w:type="pct"/>
            <w:shd w:val="clear" w:color="auto" w:fill="F2F2F2" w:themeFill="background1" w:themeFillShade="F2"/>
            <w:vAlign w:val="center"/>
          </w:tcPr>
          <w:p w14:paraId="55058878" w14:textId="77777777" w:rsidR="00762DDE" w:rsidRPr="00762DDE" w:rsidRDefault="00762DDE" w:rsidP="00762DDE">
            <w:pPr>
              <w:contextualSpacing/>
              <w:jc w:val="center"/>
              <w:rPr>
                <w:rFonts w:ascii="Arial" w:eastAsia="Calibri" w:hAnsi="Arial" w:cs="Arial"/>
                <w:sz w:val="22"/>
                <w:szCs w:val="22"/>
                <w:lang w:val="en-GB"/>
              </w:rPr>
            </w:pPr>
            <w:r w:rsidRPr="00762DDE">
              <w:rPr>
                <w:rFonts w:ascii="Arial" w:eastAsia="Calibri" w:hAnsi="Arial" w:cs="Arial"/>
                <w:sz w:val="22"/>
                <w:szCs w:val="22"/>
                <w:lang w:val="en-GB"/>
              </w:rPr>
              <w:t>Signature:</w:t>
            </w:r>
          </w:p>
        </w:tc>
        <w:tc>
          <w:tcPr>
            <w:tcW w:w="2490" w:type="pct"/>
            <w:shd w:val="clear" w:color="auto" w:fill="auto"/>
            <w:vAlign w:val="center"/>
          </w:tcPr>
          <w:p w14:paraId="505135F0" w14:textId="77777777" w:rsidR="00762DDE" w:rsidRPr="00762DDE" w:rsidRDefault="00762DDE" w:rsidP="00762DDE">
            <w:pPr>
              <w:contextualSpacing/>
              <w:jc w:val="center"/>
              <w:rPr>
                <w:rFonts w:ascii="Arial" w:eastAsia="Calibri" w:hAnsi="Arial" w:cs="Arial"/>
                <w:sz w:val="22"/>
                <w:szCs w:val="22"/>
                <w:lang w:val="en-GB"/>
              </w:rPr>
            </w:pPr>
          </w:p>
          <w:p w14:paraId="568F29ED" w14:textId="77777777" w:rsidR="00762DDE" w:rsidRPr="00762DDE" w:rsidRDefault="00762DDE" w:rsidP="00762DDE">
            <w:pPr>
              <w:contextualSpacing/>
              <w:jc w:val="center"/>
              <w:rPr>
                <w:rFonts w:ascii="Arial" w:eastAsia="Calibri" w:hAnsi="Arial" w:cs="Arial"/>
                <w:sz w:val="22"/>
                <w:szCs w:val="22"/>
                <w:lang w:val="en-GB"/>
              </w:rPr>
            </w:pPr>
          </w:p>
        </w:tc>
        <w:tc>
          <w:tcPr>
            <w:tcW w:w="1087" w:type="pct"/>
            <w:vMerge/>
            <w:vAlign w:val="center"/>
          </w:tcPr>
          <w:p w14:paraId="4D485EF6" w14:textId="77777777" w:rsidR="00762DDE" w:rsidRPr="00762DDE" w:rsidRDefault="00762DDE" w:rsidP="00762DDE">
            <w:pPr>
              <w:contextualSpacing/>
              <w:jc w:val="center"/>
              <w:rPr>
                <w:rFonts w:ascii="Arial" w:eastAsia="Calibri" w:hAnsi="Arial" w:cs="Arial"/>
                <w:sz w:val="22"/>
                <w:szCs w:val="22"/>
                <w:lang w:val="en-GB"/>
              </w:rPr>
            </w:pPr>
          </w:p>
        </w:tc>
      </w:tr>
    </w:tbl>
    <w:p w14:paraId="18EAFE6C" w14:textId="77777777" w:rsidR="00762DDE" w:rsidRPr="00762DDE" w:rsidRDefault="00762DDE" w:rsidP="00762DDE">
      <w:pPr>
        <w:jc w:val="center"/>
        <w:rPr>
          <w:rFonts w:ascii="Arial" w:eastAsiaTheme="minorHAnsi" w:hAnsi="Arial" w:cs="Arial"/>
          <w:b/>
          <w:sz w:val="22"/>
          <w:szCs w:val="22"/>
        </w:rPr>
      </w:pPr>
    </w:p>
    <w:p w14:paraId="0A2F3633" w14:textId="77777777" w:rsidR="00762DDE" w:rsidRPr="00762DDE" w:rsidRDefault="00762DDE" w:rsidP="00762DDE">
      <w:pPr>
        <w:autoSpaceDE w:val="0"/>
        <w:autoSpaceDN w:val="0"/>
        <w:adjustRightInd w:val="0"/>
        <w:spacing w:after="240"/>
        <w:jc w:val="center"/>
        <w:rPr>
          <w:rFonts w:ascii="Arial" w:eastAsiaTheme="minorHAnsi" w:hAnsi="Arial" w:cs="Arial"/>
          <w:bCs/>
          <w:sz w:val="22"/>
          <w:szCs w:val="22"/>
        </w:rPr>
      </w:pPr>
      <w:r w:rsidRPr="00762DDE">
        <w:rPr>
          <w:rFonts w:ascii="Arial" w:eastAsiaTheme="minorHAnsi" w:hAnsi="Arial" w:cs="Arial"/>
          <w:b/>
          <w:sz w:val="22"/>
          <w:szCs w:val="22"/>
        </w:rPr>
        <w:t xml:space="preserve">Checklist: </w:t>
      </w:r>
      <w:r w:rsidRPr="00762DDE">
        <w:rPr>
          <w:rFonts w:ascii="Arial" w:eastAsiaTheme="minorHAnsi" w:hAnsi="Arial" w:cs="Arial"/>
          <w:bCs/>
          <w:sz w:val="22"/>
          <w:szCs w:val="22"/>
        </w:rPr>
        <w:t>Please complete the checklist below to ensure that you have completed the form according to the guidelines and attached any required documentation:</w:t>
      </w:r>
    </w:p>
    <w:tbl>
      <w:tblPr>
        <w:tblStyle w:val="TableGrid1"/>
        <w:tblW w:w="10031" w:type="dxa"/>
        <w:jc w:val="center"/>
        <w:tblLook w:val="04A0" w:firstRow="1" w:lastRow="0" w:firstColumn="1" w:lastColumn="0" w:noHBand="0" w:noVBand="1"/>
      </w:tblPr>
      <w:tblGrid>
        <w:gridCol w:w="675"/>
        <w:gridCol w:w="9356"/>
      </w:tblGrid>
      <w:tr w:rsidR="00762DDE" w:rsidRPr="00762DDE" w14:paraId="48919BA7" w14:textId="77777777" w:rsidTr="00583FD5">
        <w:trPr>
          <w:trHeight w:val="491"/>
          <w:jc w:val="center"/>
        </w:trPr>
        <w:tc>
          <w:tcPr>
            <w:tcW w:w="675" w:type="dxa"/>
            <w:shd w:val="clear" w:color="auto" w:fill="BFBFBF" w:themeFill="background1" w:themeFillShade="BF"/>
            <w:vAlign w:val="center"/>
          </w:tcPr>
          <w:sdt>
            <w:sdtPr>
              <w:rPr>
                <w:rFonts w:eastAsiaTheme="minorEastAsia"/>
                <w:b/>
                <w:bCs/>
              </w:rPr>
              <w:id w:val="1454446193"/>
              <w14:checkbox>
                <w14:checked w14:val="1"/>
                <w14:checkedState w14:val="2612" w14:font="MS Gothic"/>
                <w14:uncheckedState w14:val="2610" w14:font="MS Gothic"/>
              </w14:checkbox>
            </w:sdtPr>
            <w:sdtContent>
              <w:p w14:paraId="503F0882" w14:textId="77777777" w:rsidR="00762DDE" w:rsidRPr="00762DDE" w:rsidRDefault="00762DDE" w:rsidP="00762DDE">
                <w:pPr>
                  <w:jc w:val="center"/>
                  <w:rPr>
                    <w:rFonts w:ascii="Arial" w:eastAsia="MS Gothic" w:hAnsi="Arial" w:cs="Arial"/>
                    <w:bCs/>
                    <w:sz w:val="22"/>
                    <w:szCs w:val="22"/>
                  </w:rPr>
                </w:pPr>
                <w:r w:rsidRPr="00762DDE">
                  <w:rPr>
                    <w:rFonts w:ascii="Segoe UI Symbol" w:eastAsiaTheme="minorEastAsia" w:hAnsi="Segoe UI Symbol" w:cs="Segoe UI Symbol"/>
                    <w:b/>
                    <w:bCs/>
                  </w:rPr>
                  <w:t>☒</w:t>
                </w:r>
              </w:p>
            </w:sdtContent>
          </w:sdt>
        </w:tc>
        <w:tc>
          <w:tcPr>
            <w:tcW w:w="9356" w:type="dxa"/>
            <w:vAlign w:val="center"/>
          </w:tcPr>
          <w:p w14:paraId="1D365618" w14:textId="77777777" w:rsidR="00762DDE" w:rsidRPr="00762DDE" w:rsidRDefault="00762DDE" w:rsidP="00762DDE">
            <w:pPr>
              <w:jc w:val="center"/>
              <w:rPr>
                <w:rFonts w:ascii="Arial" w:eastAsia="MS Gothic" w:hAnsi="Arial" w:cs="Arial"/>
                <w:bCs/>
                <w:sz w:val="22"/>
                <w:szCs w:val="22"/>
              </w:rPr>
            </w:pPr>
            <w:r w:rsidRPr="00762DDE">
              <w:rPr>
                <w:rFonts w:ascii="Arial" w:eastAsia="MS Gothic" w:hAnsi="Arial" w:cs="Arial"/>
                <w:bCs/>
                <w:sz w:val="22"/>
                <w:szCs w:val="22"/>
              </w:rPr>
              <w:t>I have read the guidance notes supplied before completing the form.</w:t>
            </w:r>
          </w:p>
        </w:tc>
      </w:tr>
      <w:tr w:rsidR="00762DDE" w:rsidRPr="00762DDE" w14:paraId="34A6FDD3" w14:textId="77777777" w:rsidTr="00583FD5">
        <w:trPr>
          <w:trHeight w:val="413"/>
          <w:jc w:val="center"/>
        </w:trPr>
        <w:tc>
          <w:tcPr>
            <w:tcW w:w="675" w:type="dxa"/>
            <w:shd w:val="clear" w:color="auto" w:fill="BFBFBF" w:themeFill="background1" w:themeFillShade="BF"/>
            <w:vAlign w:val="center"/>
          </w:tcPr>
          <w:sdt>
            <w:sdtPr>
              <w:rPr>
                <w:rFonts w:eastAsiaTheme="minorEastAsia"/>
                <w:b/>
                <w:bCs/>
              </w:rPr>
              <w:id w:val="-17703630"/>
              <w14:checkbox>
                <w14:checked w14:val="1"/>
                <w14:checkedState w14:val="2612" w14:font="MS Gothic"/>
                <w14:uncheckedState w14:val="2610" w14:font="MS Gothic"/>
              </w14:checkbox>
            </w:sdtPr>
            <w:sdtContent>
              <w:p w14:paraId="150D33B5" w14:textId="77777777" w:rsidR="00762DDE" w:rsidRPr="00762DDE" w:rsidRDefault="00762DDE" w:rsidP="00762DDE">
                <w:pPr>
                  <w:jc w:val="center"/>
                  <w:rPr>
                    <w:rFonts w:ascii="Arial" w:eastAsia="MS Gothic" w:hAnsi="Arial" w:cs="Arial"/>
                    <w:bCs/>
                    <w:sz w:val="22"/>
                    <w:szCs w:val="22"/>
                  </w:rPr>
                </w:pPr>
                <w:r w:rsidRPr="00762DDE">
                  <w:rPr>
                    <w:rFonts w:ascii="Segoe UI Symbol" w:eastAsiaTheme="minorEastAsia" w:hAnsi="Segoe UI Symbol" w:cs="Segoe UI Symbol"/>
                    <w:b/>
                    <w:bCs/>
                  </w:rPr>
                  <w:t>☒</w:t>
                </w:r>
              </w:p>
            </w:sdtContent>
          </w:sdt>
        </w:tc>
        <w:tc>
          <w:tcPr>
            <w:tcW w:w="9356" w:type="dxa"/>
            <w:vAlign w:val="center"/>
          </w:tcPr>
          <w:p w14:paraId="368558A8"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 xml:space="preserve">I have completed </w:t>
            </w:r>
            <w:r w:rsidRPr="00762DDE">
              <w:rPr>
                <w:rFonts w:ascii="Arial" w:eastAsiaTheme="minorEastAsia" w:hAnsi="Arial" w:cs="Arial"/>
                <w:b/>
                <w:sz w:val="22"/>
                <w:szCs w:val="22"/>
              </w:rPr>
              <w:t>ALL RELEVANT</w:t>
            </w:r>
            <w:r w:rsidRPr="00762DDE">
              <w:rPr>
                <w:rFonts w:ascii="Arial" w:eastAsiaTheme="minorEastAsia" w:hAnsi="Arial" w:cs="Arial"/>
                <w:sz w:val="22"/>
                <w:szCs w:val="22"/>
              </w:rPr>
              <w:t xml:space="preserve"> sections of the form in full.</w:t>
            </w:r>
          </w:p>
        </w:tc>
      </w:tr>
      <w:tr w:rsidR="00762DDE" w:rsidRPr="00762DDE" w14:paraId="2C2F0B1E" w14:textId="77777777" w:rsidTr="00583FD5">
        <w:trPr>
          <w:trHeight w:val="419"/>
          <w:jc w:val="center"/>
        </w:trPr>
        <w:tc>
          <w:tcPr>
            <w:tcW w:w="675" w:type="dxa"/>
            <w:shd w:val="clear" w:color="auto" w:fill="BFBFBF" w:themeFill="background1" w:themeFillShade="BF"/>
            <w:vAlign w:val="center"/>
          </w:tcPr>
          <w:sdt>
            <w:sdtPr>
              <w:rPr>
                <w:rFonts w:eastAsiaTheme="minorEastAsia"/>
                <w:b/>
                <w:bCs/>
              </w:rPr>
              <w:id w:val="1393921880"/>
              <w14:checkbox>
                <w14:checked w14:val="1"/>
                <w14:checkedState w14:val="2612" w14:font="MS Gothic"/>
                <w14:uncheckedState w14:val="2610" w14:font="MS Gothic"/>
              </w14:checkbox>
            </w:sdtPr>
            <w:sdtContent>
              <w:p w14:paraId="0564447F" w14:textId="77777777" w:rsidR="00762DDE" w:rsidRPr="00762DDE" w:rsidRDefault="00762DDE" w:rsidP="00762DDE">
                <w:pPr>
                  <w:jc w:val="center"/>
                  <w:rPr>
                    <w:rFonts w:ascii="Arial" w:eastAsiaTheme="minorEastAsia" w:hAnsi="Arial" w:cs="Arial"/>
                    <w:sz w:val="22"/>
                    <w:szCs w:val="22"/>
                  </w:rPr>
                </w:pPr>
                <w:r w:rsidRPr="00762DDE">
                  <w:rPr>
                    <w:rFonts w:ascii="Segoe UI Symbol" w:eastAsiaTheme="minorEastAsia" w:hAnsi="Segoe UI Symbol" w:cs="Segoe UI Symbol"/>
                    <w:b/>
                    <w:bCs/>
                  </w:rPr>
                  <w:t>☒</w:t>
                </w:r>
              </w:p>
            </w:sdtContent>
          </w:sdt>
        </w:tc>
        <w:tc>
          <w:tcPr>
            <w:tcW w:w="9356" w:type="dxa"/>
            <w:vAlign w:val="center"/>
          </w:tcPr>
          <w:p w14:paraId="72A4827E"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I confirm that the research activity has received approval in principle</w:t>
            </w:r>
          </w:p>
        </w:tc>
      </w:tr>
      <w:tr w:rsidR="00762DDE" w:rsidRPr="00762DDE" w14:paraId="3E7C6DA4" w14:textId="77777777" w:rsidTr="00583FD5">
        <w:trPr>
          <w:trHeight w:val="492"/>
          <w:jc w:val="center"/>
        </w:trPr>
        <w:tc>
          <w:tcPr>
            <w:tcW w:w="675" w:type="dxa"/>
            <w:shd w:val="clear" w:color="auto" w:fill="BFBFBF" w:themeFill="background1" w:themeFillShade="BF"/>
            <w:vAlign w:val="center"/>
          </w:tcPr>
          <w:sdt>
            <w:sdtPr>
              <w:rPr>
                <w:rFonts w:eastAsiaTheme="minorEastAsia"/>
                <w:b/>
                <w:bCs/>
              </w:rPr>
              <w:id w:val="-1978295672"/>
              <w14:checkbox>
                <w14:checked w14:val="1"/>
                <w14:checkedState w14:val="2612" w14:font="MS Gothic"/>
                <w14:uncheckedState w14:val="2610" w14:font="MS Gothic"/>
              </w14:checkbox>
            </w:sdtPr>
            <w:sdtContent>
              <w:p w14:paraId="23CA54BE" w14:textId="77777777" w:rsidR="00762DDE" w:rsidRPr="00762DDE" w:rsidRDefault="00762DDE" w:rsidP="00762DDE">
                <w:pPr>
                  <w:jc w:val="center"/>
                  <w:rPr>
                    <w:rFonts w:ascii="Arial" w:eastAsiaTheme="minorEastAsia" w:hAnsi="Arial" w:cs="Arial"/>
                    <w:sz w:val="22"/>
                    <w:szCs w:val="22"/>
                  </w:rPr>
                </w:pPr>
                <w:r w:rsidRPr="00762DDE">
                  <w:rPr>
                    <w:rFonts w:ascii="Segoe UI Symbol" w:eastAsiaTheme="minorEastAsia" w:hAnsi="Segoe UI Symbol" w:cs="Segoe UI Symbol"/>
                    <w:b/>
                    <w:bCs/>
                  </w:rPr>
                  <w:t>☒</w:t>
                </w:r>
              </w:p>
            </w:sdtContent>
          </w:sdt>
        </w:tc>
        <w:tc>
          <w:tcPr>
            <w:tcW w:w="9356" w:type="dxa"/>
            <w:vAlign w:val="center"/>
          </w:tcPr>
          <w:p w14:paraId="2421C482"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I have attached a copy of final/interim approval from external organisation (</w:t>
            </w:r>
            <w:r w:rsidRPr="00762DDE">
              <w:rPr>
                <w:rFonts w:ascii="Arial" w:eastAsiaTheme="minorEastAsia" w:hAnsi="Arial" w:cs="Arial"/>
                <w:b/>
                <w:sz w:val="22"/>
                <w:szCs w:val="22"/>
              </w:rPr>
              <w:t>where appropriate</w:t>
            </w:r>
            <w:r w:rsidRPr="00762DDE">
              <w:rPr>
                <w:rFonts w:ascii="Arial" w:eastAsiaTheme="minorEastAsia" w:hAnsi="Arial" w:cs="Arial"/>
                <w:sz w:val="22"/>
                <w:szCs w:val="22"/>
              </w:rPr>
              <w:t>)</w:t>
            </w:r>
          </w:p>
        </w:tc>
      </w:tr>
      <w:tr w:rsidR="00762DDE" w:rsidRPr="00762DDE" w14:paraId="679986B8" w14:textId="77777777" w:rsidTr="00583FD5">
        <w:trPr>
          <w:trHeight w:val="720"/>
          <w:jc w:val="center"/>
        </w:trPr>
        <w:tc>
          <w:tcPr>
            <w:tcW w:w="675" w:type="dxa"/>
            <w:shd w:val="clear" w:color="auto" w:fill="BFBFBF" w:themeFill="background1" w:themeFillShade="BF"/>
            <w:vAlign w:val="center"/>
          </w:tcPr>
          <w:sdt>
            <w:sdtPr>
              <w:rPr>
                <w:rFonts w:eastAsiaTheme="minorEastAsia"/>
                <w:b/>
                <w:bCs/>
              </w:rPr>
              <w:id w:val="1893926499"/>
              <w14:checkbox>
                <w14:checked w14:val="1"/>
                <w14:checkedState w14:val="2612" w14:font="MS Gothic"/>
                <w14:uncheckedState w14:val="2610" w14:font="MS Gothic"/>
              </w14:checkbox>
            </w:sdtPr>
            <w:sdtContent>
              <w:p w14:paraId="4687122E" w14:textId="77777777" w:rsidR="00762DDE" w:rsidRPr="00762DDE" w:rsidRDefault="00762DDE" w:rsidP="00762DDE">
                <w:pPr>
                  <w:jc w:val="center"/>
                  <w:rPr>
                    <w:rFonts w:ascii="Arial" w:eastAsiaTheme="minorEastAsia" w:hAnsi="Arial" w:cs="Arial"/>
                    <w:b/>
                    <w:bCs/>
                  </w:rPr>
                </w:pPr>
                <w:r w:rsidRPr="00762DDE">
                  <w:rPr>
                    <w:rFonts w:ascii="Segoe UI Symbol" w:eastAsiaTheme="minorEastAsia" w:hAnsi="Segoe UI Symbol" w:cs="Segoe UI Symbol"/>
                    <w:b/>
                    <w:bCs/>
                  </w:rPr>
                  <w:t>☒</w:t>
                </w:r>
              </w:p>
            </w:sdtContent>
          </w:sdt>
        </w:tc>
        <w:tc>
          <w:tcPr>
            <w:tcW w:w="9356" w:type="dxa"/>
            <w:vAlign w:val="center"/>
          </w:tcPr>
          <w:p w14:paraId="46D1543D"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 xml:space="preserve">I have attached a full risk assessment (and have NOT completed Section H of this form) (where </w:t>
            </w:r>
            <w:proofErr w:type="gramStart"/>
            <w:r w:rsidRPr="00762DDE">
              <w:rPr>
                <w:rFonts w:ascii="Arial" w:eastAsiaTheme="minorEastAsia" w:hAnsi="Arial" w:cs="Arial"/>
                <w:sz w:val="22"/>
                <w:szCs w:val="22"/>
              </w:rPr>
              <w:t xml:space="preserve">appropriate)  </w:t>
            </w:r>
            <w:r w:rsidRPr="00762DDE">
              <w:rPr>
                <w:rFonts w:ascii="Arial" w:eastAsiaTheme="minorEastAsia" w:hAnsi="Arial" w:cs="Arial"/>
                <w:i/>
                <w:sz w:val="22"/>
                <w:szCs w:val="22"/>
              </w:rPr>
              <w:t>ONLY</w:t>
            </w:r>
            <w:proofErr w:type="gramEnd"/>
            <w:r w:rsidRPr="00762DDE">
              <w:rPr>
                <w:rFonts w:ascii="Arial" w:eastAsiaTheme="minorEastAsia" w:hAnsi="Arial" w:cs="Arial"/>
                <w:i/>
                <w:sz w:val="22"/>
                <w:szCs w:val="22"/>
              </w:rPr>
              <w:t xml:space="preserve"> TICK IF YOU HAVE</w:t>
            </w:r>
            <w:r w:rsidRPr="00762DDE">
              <w:rPr>
                <w:rFonts w:ascii="Arial" w:eastAsiaTheme="minorEastAsia" w:hAnsi="Arial" w:cs="Arial"/>
                <w:b/>
                <w:i/>
                <w:sz w:val="22"/>
                <w:szCs w:val="22"/>
              </w:rPr>
              <w:t xml:space="preserve"> ATTACHED A FULL RISK ASSESSMENT</w:t>
            </w:r>
          </w:p>
        </w:tc>
      </w:tr>
      <w:tr w:rsidR="00762DDE" w:rsidRPr="00762DDE" w14:paraId="3F848260" w14:textId="77777777" w:rsidTr="00583FD5">
        <w:trPr>
          <w:trHeight w:val="858"/>
          <w:jc w:val="center"/>
        </w:trPr>
        <w:tc>
          <w:tcPr>
            <w:tcW w:w="675" w:type="dxa"/>
            <w:shd w:val="clear" w:color="auto" w:fill="BFBFBF" w:themeFill="background1" w:themeFillShade="BF"/>
            <w:vAlign w:val="center"/>
          </w:tcPr>
          <w:sdt>
            <w:sdtPr>
              <w:rPr>
                <w:rFonts w:eastAsiaTheme="minorEastAsia"/>
                <w:b/>
                <w:bCs/>
              </w:rPr>
              <w:id w:val="1189257540"/>
              <w14:checkbox>
                <w14:checked w14:val="1"/>
                <w14:checkedState w14:val="2612" w14:font="MS Gothic"/>
                <w14:uncheckedState w14:val="2610" w14:font="MS Gothic"/>
              </w14:checkbox>
            </w:sdtPr>
            <w:sdtContent>
              <w:p w14:paraId="07D22387" w14:textId="77777777" w:rsidR="00762DDE" w:rsidRPr="00762DDE" w:rsidRDefault="00762DDE" w:rsidP="00762DDE">
                <w:pPr>
                  <w:jc w:val="center"/>
                  <w:rPr>
                    <w:rFonts w:ascii="Arial" w:eastAsiaTheme="minorEastAsia" w:hAnsi="Arial" w:cs="Arial"/>
                    <w:sz w:val="22"/>
                    <w:szCs w:val="22"/>
                  </w:rPr>
                </w:pPr>
                <w:r w:rsidRPr="00762DDE">
                  <w:rPr>
                    <w:rFonts w:ascii="Segoe UI Symbol" w:eastAsiaTheme="minorEastAsia" w:hAnsi="Segoe UI Symbol" w:cs="Segoe UI Symbol"/>
                    <w:b/>
                    <w:bCs/>
                  </w:rPr>
                  <w:t>☒</w:t>
                </w:r>
              </w:p>
            </w:sdtContent>
          </w:sdt>
        </w:tc>
        <w:tc>
          <w:tcPr>
            <w:tcW w:w="9356" w:type="dxa"/>
            <w:vAlign w:val="center"/>
          </w:tcPr>
          <w:p w14:paraId="23A9ADFD"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 xml:space="preserve">I understand that it is my responsibility to ensure that the </w:t>
            </w:r>
            <w:proofErr w:type="gramStart"/>
            <w:r w:rsidRPr="00762DDE">
              <w:rPr>
                <w:rFonts w:ascii="Arial" w:eastAsiaTheme="minorEastAsia" w:hAnsi="Arial" w:cs="Arial"/>
                <w:sz w:val="22"/>
                <w:szCs w:val="22"/>
              </w:rPr>
              <w:t>above named</w:t>
            </w:r>
            <w:proofErr w:type="gramEnd"/>
            <w:r w:rsidRPr="00762DDE">
              <w:rPr>
                <w:rFonts w:ascii="Arial" w:eastAsiaTheme="minorEastAsia" w:hAnsi="Arial" w:cs="Arial"/>
                <w:sz w:val="22"/>
                <w:szCs w:val="22"/>
              </w:rPr>
              <w:t xml:space="preserve"> research activity will meet the University’s Research Ethics and Integrity Code of Practice.</w:t>
            </w:r>
          </w:p>
        </w:tc>
      </w:tr>
      <w:tr w:rsidR="00762DDE" w:rsidRPr="00762DDE" w14:paraId="578C03FA" w14:textId="77777777" w:rsidTr="00583FD5">
        <w:trPr>
          <w:trHeight w:val="969"/>
          <w:jc w:val="center"/>
        </w:trPr>
        <w:tc>
          <w:tcPr>
            <w:tcW w:w="675" w:type="dxa"/>
            <w:shd w:val="clear" w:color="auto" w:fill="BFBFBF" w:themeFill="background1" w:themeFillShade="BF"/>
            <w:vAlign w:val="center"/>
          </w:tcPr>
          <w:sdt>
            <w:sdtPr>
              <w:rPr>
                <w:rFonts w:eastAsiaTheme="minorEastAsia"/>
                <w:b/>
                <w:bCs/>
              </w:rPr>
              <w:id w:val="1030683582"/>
              <w14:checkbox>
                <w14:checked w14:val="1"/>
                <w14:checkedState w14:val="2612" w14:font="MS Gothic"/>
                <w14:uncheckedState w14:val="2610" w14:font="MS Gothic"/>
              </w14:checkbox>
            </w:sdtPr>
            <w:sdtContent>
              <w:p w14:paraId="598A70F1" w14:textId="77777777" w:rsidR="00762DDE" w:rsidRPr="00762DDE" w:rsidRDefault="00762DDE" w:rsidP="00762DDE">
                <w:pPr>
                  <w:jc w:val="center"/>
                  <w:rPr>
                    <w:rFonts w:ascii="Arial" w:eastAsiaTheme="minorEastAsia" w:hAnsi="Arial" w:cs="Arial"/>
                    <w:sz w:val="22"/>
                    <w:szCs w:val="22"/>
                  </w:rPr>
                </w:pPr>
                <w:r w:rsidRPr="00762DDE">
                  <w:rPr>
                    <w:rFonts w:ascii="Segoe UI Symbol" w:eastAsiaTheme="minorEastAsia" w:hAnsi="Segoe UI Symbol" w:cs="Segoe UI Symbol"/>
                    <w:b/>
                    <w:bCs/>
                  </w:rPr>
                  <w:t>☒</w:t>
                </w:r>
              </w:p>
            </w:sdtContent>
          </w:sdt>
        </w:tc>
        <w:tc>
          <w:tcPr>
            <w:tcW w:w="9356" w:type="dxa"/>
            <w:vAlign w:val="center"/>
          </w:tcPr>
          <w:p w14:paraId="2F1BC61D"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762DDE">
              <w:rPr>
                <w:rFonts w:ascii="Arial" w:eastAsiaTheme="minorEastAsia" w:hAnsi="Arial" w:cs="Arial"/>
                <w:sz w:val="22"/>
                <w:szCs w:val="22"/>
              </w:rPr>
              <w:t>DoS</w:t>
            </w:r>
            <w:proofErr w:type="spellEnd"/>
            <w:r w:rsidRPr="00762DDE">
              <w:rPr>
                <w:rFonts w:ascii="Arial" w:eastAsiaTheme="minorEastAsia" w:hAnsi="Arial" w:cs="Arial"/>
                <w:sz w:val="22"/>
                <w:szCs w:val="22"/>
              </w:rPr>
              <w:t>/Supervisor, module tutor or Academic Director.</w:t>
            </w:r>
          </w:p>
        </w:tc>
      </w:tr>
      <w:tr w:rsidR="00762DDE" w:rsidRPr="00762DDE" w14:paraId="66A28439" w14:textId="77777777" w:rsidTr="00583FD5">
        <w:trPr>
          <w:trHeight w:val="590"/>
          <w:jc w:val="center"/>
        </w:trPr>
        <w:tc>
          <w:tcPr>
            <w:tcW w:w="675" w:type="dxa"/>
            <w:shd w:val="clear" w:color="auto" w:fill="BFBFBF" w:themeFill="background1" w:themeFillShade="BF"/>
            <w:vAlign w:val="center"/>
          </w:tcPr>
          <w:sdt>
            <w:sdtPr>
              <w:rPr>
                <w:rFonts w:eastAsiaTheme="minorEastAsia"/>
                <w:b/>
                <w:bCs/>
              </w:rPr>
              <w:id w:val="-174501529"/>
              <w14:checkbox>
                <w14:checked w14:val="1"/>
                <w14:checkedState w14:val="2612" w14:font="MS Gothic"/>
                <w14:uncheckedState w14:val="2610" w14:font="MS Gothic"/>
              </w14:checkbox>
            </w:sdtPr>
            <w:sdtContent>
              <w:p w14:paraId="31816590" w14:textId="77777777" w:rsidR="00762DDE" w:rsidRPr="00762DDE" w:rsidRDefault="00762DDE" w:rsidP="00762DDE">
                <w:pPr>
                  <w:jc w:val="center"/>
                  <w:rPr>
                    <w:rFonts w:ascii="Arial" w:eastAsiaTheme="minorEastAsia" w:hAnsi="Arial" w:cs="Arial"/>
                    <w:b/>
                    <w:bCs/>
                  </w:rPr>
                </w:pPr>
                <w:r w:rsidRPr="00762DDE">
                  <w:rPr>
                    <w:rFonts w:ascii="Segoe UI Symbol" w:eastAsiaTheme="minorEastAsia" w:hAnsi="Segoe UI Symbol" w:cs="Segoe UI Symbol"/>
                    <w:b/>
                    <w:bCs/>
                  </w:rPr>
                  <w:t>☒</w:t>
                </w:r>
              </w:p>
            </w:sdtContent>
          </w:sdt>
          <w:p w14:paraId="4C2213B0" w14:textId="77777777" w:rsidR="00762DDE" w:rsidRPr="00762DDE" w:rsidRDefault="00762DDE" w:rsidP="00762DDE">
            <w:pPr>
              <w:jc w:val="center"/>
              <w:rPr>
                <w:rFonts w:ascii="MS Gothic" w:eastAsia="MS Gothic" w:hAnsi="MS Gothic" w:cs="Arial"/>
                <w:b/>
                <w:bCs/>
              </w:rPr>
            </w:pPr>
          </w:p>
        </w:tc>
        <w:tc>
          <w:tcPr>
            <w:tcW w:w="9356" w:type="dxa"/>
            <w:vAlign w:val="center"/>
          </w:tcPr>
          <w:p w14:paraId="525A20A0" w14:textId="77777777" w:rsidR="00762DDE" w:rsidRPr="00762DDE" w:rsidRDefault="00762DDE" w:rsidP="00762DDE">
            <w:pPr>
              <w:jc w:val="center"/>
              <w:rPr>
                <w:rFonts w:ascii="Arial" w:eastAsiaTheme="minorEastAsia" w:hAnsi="Arial" w:cs="Arial"/>
                <w:sz w:val="22"/>
                <w:szCs w:val="22"/>
              </w:rPr>
            </w:pPr>
            <w:r w:rsidRPr="00762DDE">
              <w:rPr>
                <w:rFonts w:ascii="Arial" w:eastAsiaTheme="minorEastAsia" w:hAnsi="Arial" w:cs="Arial"/>
                <w:sz w:val="22"/>
                <w:szCs w:val="22"/>
              </w:rPr>
              <w:t>I have deleted the guidance notes before submitting the PG2 for consideration</w:t>
            </w:r>
          </w:p>
        </w:tc>
      </w:tr>
    </w:tbl>
    <w:p w14:paraId="03B76058" w14:textId="77777777" w:rsidR="00762DDE" w:rsidRPr="00762DDE" w:rsidRDefault="00762DDE" w:rsidP="00762DDE">
      <w:pPr>
        <w:tabs>
          <w:tab w:val="left" w:pos="5103"/>
        </w:tabs>
        <w:jc w:val="center"/>
        <w:rPr>
          <w:rFonts w:ascii="Arial" w:eastAsiaTheme="minorHAnsi" w:hAnsi="Arial" w:cs="Arial"/>
          <w:b/>
          <w:bCs/>
          <w:sz w:val="22"/>
          <w:szCs w:val="22"/>
        </w:rPr>
      </w:pPr>
    </w:p>
    <w:p w14:paraId="2CF7B715" w14:textId="77777777" w:rsidR="00762DDE" w:rsidRPr="00762DDE" w:rsidRDefault="00762DDE" w:rsidP="00762DDE">
      <w:pPr>
        <w:jc w:val="center"/>
        <w:rPr>
          <w:rFonts w:ascii="Arial" w:eastAsiaTheme="minorHAnsi" w:hAnsi="Arial" w:cs="Arial"/>
          <w:b/>
          <w:bCs/>
          <w:sz w:val="22"/>
          <w:szCs w:val="22"/>
        </w:rPr>
      </w:pPr>
      <w:r w:rsidRPr="00762DDE">
        <w:rPr>
          <w:rFonts w:ascii="Arial" w:eastAsiaTheme="minorHAnsi" w:hAnsi="Arial" w:cs="Arial"/>
          <w:b/>
          <w:bCs/>
          <w:sz w:val="22"/>
          <w:szCs w:val="22"/>
        </w:rPr>
        <w:br w:type="page"/>
      </w:r>
    </w:p>
    <w:p w14:paraId="3637736D" w14:textId="77777777" w:rsidR="00762DDE" w:rsidRPr="00762DDE" w:rsidRDefault="00762DDE" w:rsidP="00762DDE">
      <w:pPr>
        <w:tabs>
          <w:tab w:val="left" w:pos="5103"/>
        </w:tabs>
        <w:jc w:val="center"/>
        <w:rPr>
          <w:rFonts w:ascii="Arial" w:eastAsiaTheme="minorHAnsi" w:hAnsi="Arial" w:cs="Arial"/>
          <w:b/>
          <w:bCs/>
          <w:sz w:val="22"/>
          <w:szCs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62DDE" w:rsidRPr="00762DDE" w14:paraId="11D67DFC" w14:textId="77777777" w:rsidTr="00583FD5">
        <w:trPr>
          <w:jc w:val="center"/>
        </w:trPr>
        <w:tc>
          <w:tcPr>
            <w:tcW w:w="10060" w:type="dxa"/>
            <w:shd w:val="clear" w:color="auto" w:fill="F2F2F2" w:themeFill="background1" w:themeFillShade="F2"/>
          </w:tcPr>
          <w:p w14:paraId="0853EB6D" w14:textId="77777777" w:rsidR="00762DDE" w:rsidRPr="00762DDE" w:rsidRDefault="00762DDE" w:rsidP="00762DDE">
            <w:pPr>
              <w:jc w:val="center"/>
              <w:rPr>
                <w:rFonts w:ascii="Arial" w:eastAsiaTheme="minorHAnsi" w:hAnsi="Arial" w:cs="Arial"/>
                <w:b/>
                <w:sz w:val="22"/>
                <w:szCs w:val="22"/>
              </w:rPr>
            </w:pPr>
            <w:r w:rsidRPr="00762DDE">
              <w:rPr>
                <w:rFonts w:ascii="Arial" w:eastAsiaTheme="minorHAnsi" w:hAnsi="Arial" w:cs="Arial"/>
                <w:b/>
                <w:sz w:val="22"/>
                <w:szCs w:val="22"/>
              </w:rPr>
              <w:t>RESEARCH STUDENTS AND STAFF ONLY</w:t>
            </w:r>
          </w:p>
          <w:p w14:paraId="167B6B60"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sz w:val="22"/>
                <w:szCs w:val="22"/>
              </w:rPr>
              <w:t xml:space="preserve">All communications relating to this application during its processing must be in writing and emailed to </w:t>
            </w:r>
            <w:hyperlink r:id="rId177" w:history="1">
              <w:r w:rsidRPr="00762DDE">
                <w:rPr>
                  <w:rFonts w:ascii="Arial" w:eastAsiaTheme="minorHAnsi" w:hAnsi="Arial" w:cs="Arial"/>
                  <w:color w:val="0000FF"/>
                  <w:sz w:val="22"/>
                  <w:szCs w:val="22"/>
                  <w:u w:val="single"/>
                </w:rPr>
                <w:t>pgresearch@uwtsd.ac.uk</w:t>
              </w:r>
            </w:hyperlink>
            <w:r w:rsidRPr="00762DDE">
              <w:rPr>
                <w:rFonts w:ascii="Arial" w:eastAsiaTheme="minorHAnsi" w:hAnsi="Arial" w:cs="Arial"/>
                <w:sz w:val="22"/>
                <w:szCs w:val="22"/>
              </w:rPr>
              <w:t xml:space="preserve"> , with the title ‘Ethical Approval’ followed by your name.</w:t>
            </w:r>
          </w:p>
          <w:p w14:paraId="17D2ECE3" w14:textId="77777777" w:rsidR="00762DDE" w:rsidRPr="00762DDE" w:rsidRDefault="00762DDE" w:rsidP="00762DDE">
            <w:pPr>
              <w:jc w:val="center"/>
              <w:rPr>
                <w:rFonts w:ascii="Arial" w:eastAsiaTheme="minorHAnsi" w:hAnsi="Arial" w:cs="Arial"/>
                <w:sz w:val="22"/>
                <w:szCs w:val="22"/>
              </w:rPr>
            </w:pPr>
            <w:r w:rsidRPr="00762DDE">
              <w:rPr>
                <w:rFonts w:ascii="Arial" w:eastAsiaTheme="minorHAnsi" w:hAnsi="Arial" w:cs="Arial"/>
                <w:color w:val="000000"/>
                <w:sz w:val="22"/>
                <w:szCs w:val="22"/>
              </w:rPr>
              <w:t>You will be informed of the outcome of your claim by email; therefore</w:t>
            </w:r>
            <w:r w:rsidRPr="00762DDE">
              <w:rPr>
                <w:rFonts w:ascii="Arial" w:eastAsiaTheme="minorHAnsi" w:hAnsi="Arial" w:cs="Arial"/>
                <w:b/>
                <w:color w:val="000000"/>
                <w:sz w:val="22"/>
                <w:szCs w:val="22"/>
              </w:rPr>
              <w:t xml:space="preserve"> </w:t>
            </w:r>
            <w:r w:rsidRPr="00762DDE">
              <w:rPr>
                <w:rFonts w:ascii="Arial" w:eastAsiaTheme="minorHAnsi" w:hAnsi="Arial" w:cs="Arial"/>
                <w:b/>
                <w:bCs/>
                <w:color w:val="000000"/>
                <w:sz w:val="22"/>
                <w:szCs w:val="22"/>
              </w:rPr>
              <w:t>it is important that you check your University and personal email accounts regularly</w:t>
            </w:r>
            <w:r w:rsidRPr="00762DDE">
              <w:rPr>
                <w:rFonts w:ascii="Arial" w:eastAsiaTheme="minorHAnsi" w:hAnsi="Arial" w:cs="Arial"/>
                <w:b/>
                <w:bCs/>
                <w:sz w:val="22"/>
                <w:szCs w:val="22"/>
              </w:rPr>
              <w:t>.</w:t>
            </w:r>
          </w:p>
        </w:tc>
      </w:tr>
    </w:tbl>
    <w:p w14:paraId="6CABE4E4" w14:textId="77777777" w:rsidR="00762DDE" w:rsidRPr="00762DDE" w:rsidRDefault="00762DDE" w:rsidP="00762DDE">
      <w:pPr>
        <w:tabs>
          <w:tab w:val="left" w:pos="5103"/>
        </w:tabs>
        <w:jc w:val="center"/>
        <w:rPr>
          <w:rFonts w:ascii="Arial" w:eastAsiaTheme="minorHAnsi" w:hAnsi="Arial" w:cs="Arial"/>
          <w:b/>
          <w:bCs/>
          <w:sz w:val="22"/>
          <w:szCs w:val="22"/>
        </w:rPr>
      </w:pPr>
    </w:p>
    <w:p w14:paraId="1978EF73" w14:textId="77777777" w:rsidR="00762DDE" w:rsidRPr="00762DDE" w:rsidRDefault="00762DDE" w:rsidP="00762DD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jc w:val="center"/>
        <w:rPr>
          <w:rFonts w:ascii="Arial" w:eastAsiaTheme="minorHAnsi" w:hAnsi="Arial" w:cs="Arial"/>
          <w:bCs/>
          <w:sz w:val="22"/>
          <w:szCs w:val="22"/>
        </w:rPr>
      </w:pPr>
      <w:r w:rsidRPr="00762DDE">
        <w:rPr>
          <w:rFonts w:ascii="Arial" w:eastAsiaTheme="minorHAnsi" w:hAnsi="Arial" w:cs="Arial"/>
          <w:b/>
          <w:bCs/>
          <w:sz w:val="22"/>
          <w:szCs w:val="22"/>
        </w:rPr>
        <w:t xml:space="preserve">STUDENTS ON UNDERGRADUATE OR TAUGHT MASTERS PROGRAMMES </w:t>
      </w:r>
      <w:r w:rsidRPr="00762DDE">
        <w:rPr>
          <w:rFonts w:ascii="Arial" w:eastAsiaTheme="minorHAnsi" w:hAnsi="Arial" w:cs="Arial"/>
          <w:bCs/>
          <w:sz w:val="22"/>
          <w:szCs w:val="22"/>
        </w:rPr>
        <w:t>should submit  this form (and receive the outcome) via systems explained to you by the supervisor/module leader.</w:t>
      </w:r>
    </w:p>
    <w:p w14:paraId="4F86C28D" w14:textId="77777777" w:rsidR="00762DDE" w:rsidRPr="00762DDE" w:rsidRDefault="00762DDE" w:rsidP="00762DDE">
      <w:pPr>
        <w:tabs>
          <w:tab w:val="left" w:pos="5103"/>
        </w:tabs>
        <w:jc w:val="center"/>
        <w:rPr>
          <w:rFonts w:ascii="Arial" w:eastAsiaTheme="minorHAnsi" w:hAnsi="Arial" w:cs="Arial"/>
          <w:bCs/>
          <w:sz w:val="22"/>
          <w:szCs w:val="22"/>
        </w:rPr>
      </w:pPr>
    </w:p>
    <w:p w14:paraId="7FE288C4" w14:textId="77777777" w:rsidR="00762DDE" w:rsidRPr="00762DDE" w:rsidRDefault="00762DDE" w:rsidP="00762DDE">
      <w:pPr>
        <w:tabs>
          <w:tab w:val="left" w:pos="5103"/>
        </w:tabs>
        <w:jc w:val="center"/>
        <w:rPr>
          <w:rFonts w:ascii="Arial" w:eastAsiaTheme="minorHAnsi" w:hAnsi="Arial" w:cs="Arial"/>
          <w:color w:val="0000FF"/>
          <w:sz w:val="22"/>
          <w:szCs w:val="22"/>
          <w:u w:val="single"/>
        </w:rPr>
      </w:pPr>
      <w:r w:rsidRPr="00762DDE">
        <w:rPr>
          <w:rFonts w:ascii="Arial" w:eastAsiaTheme="minorHAnsi" w:hAnsi="Arial" w:cs="Arial"/>
          <w:b/>
          <w:bCs/>
          <w:sz w:val="22"/>
          <w:szCs w:val="22"/>
        </w:rPr>
        <w:t xml:space="preserve">This form is available electronically from the Academic Office web pages: </w:t>
      </w:r>
      <w:hyperlink r:id="rId178" w:history="1">
        <w:r w:rsidRPr="00762DDE">
          <w:rPr>
            <w:rFonts w:ascii="Arial" w:eastAsiaTheme="minorHAnsi" w:hAnsi="Arial" w:cs="Arial"/>
            <w:color w:val="0000FF"/>
            <w:sz w:val="22"/>
            <w:szCs w:val="22"/>
            <w:u w:val="single"/>
          </w:rPr>
          <w:t>https://www.uwtsd.ac.uk/academic-office/appendices-and-forms/</w:t>
        </w:r>
      </w:hyperlink>
    </w:p>
    <w:p w14:paraId="30A5B679" w14:textId="77777777" w:rsidR="00762DDE" w:rsidRPr="00762DDE" w:rsidRDefault="00762DDE" w:rsidP="00762DDE">
      <w:pPr>
        <w:tabs>
          <w:tab w:val="left" w:pos="5103"/>
        </w:tabs>
        <w:jc w:val="center"/>
        <w:rPr>
          <w:rFonts w:ascii="Arial" w:eastAsiaTheme="minorHAnsi" w:hAnsi="Arial" w:cs="Arial"/>
          <w:bCs/>
          <w:sz w:val="22"/>
          <w:szCs w:val="22"/>
        </w:rPr>
      </w:pPr>
    </w:p>
    <w:p w14:paraId="60560FC1" w14:textId="77777777" w:rsidR="00762DDE" w:rsidRPr="00762DDE" w:rsidRDefault="00762DDE" w:rsidP="00762DDE">
      <w:pPr>
        <w:jc w:val="center"/>
        <w:rPr>
          <w:rFonts w:ascii="Arial" w:eastAsiaTheme="minorHAnsi" w:hAnsi="Arial" w:cs="Arial"/>
          <w:b/>
          <w:sz w:val="22"/>
          <w:szCs w:val="22"/>
        </w:rPr>
      </w:pPr>
    </w:p>
    <w:p w14:paraId="79E7F145" w14:textId="77777777" w:rsidR="00762DDE" w:rsidRPr="00762DDE" w:rsidRDefault="00762DDE" w:rsidP="00762DDE">
      <w:pPr>
        <w:rPr>
          <w:lang w:val="en-GB"/>
        </w:rPr>
      </w:pPr>
    </w:p>
    <w:sectPr w:rsidR="00762DDE" w:rsidRPr="00762DDE" w:rsidSect="009A4194">
      <w:pgSz w:w="11900" w:h="16840"/>
      <w:pgMar w:top="1440" w:right="1440" w:bottom="1440" w:left="1440" w:header="708" w:footer="708"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15781" w14:textId="77777777" w:rsidR="0034395B" w:rsidRDefault="0034395B" w:rsidP="004A6CEB">
      <w:r>
        <w:separator/>
      </w:r>
    </w:p>
  </w:endnote>
  <w:endnote w:type="continuationSeparator" w:id="0">
    <w:p w14:paraId="64E074E7" w14:textId="77777777" w:rsidR="0034395B" w:rsidRDefault="0034395B" w:rsidP="004A6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1059279"/>
      <w:docPartObj>
        <w:docPartGallery w:val="Page Numbers (Bottom of Page)"/>
        <w:docPartUnique/>
      </w:docPartObj>
    </w:sdtPr>
    <w:sdtContent>
      <w:p w14:paraId="0E62EAE2" w14:textId="50973D0D" w:rsidR="006D46AB" w:rsidRDefault="006D46AB" w:rsidP="009A41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26B10C" w14:textId="77777777" w:rsidR="006D46AB" w:rsidRDefault="006D46AB" w:rsidP="00583F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20145256"/>
      <w:docPartObj>
        <w:docPartGallery w:val="Page Numbers (Bottom of Page)"/>
        <w:docPartUnique/>
      </w:docPartObj>
    </w:sdtPr>
    <w:sdtContent>
      <w:p w14:paraId="6869720E" w14:textId="0B890255" w:rsidR="006D46AB" w:rsidRDefault="006D46AB" w:rsidP="009A41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95E716" w14:textId="77777777" w:rsidR="006D46AB" w:rsidRDefault="006D46AB" w:rsidP="00583F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9EC92" w14:textId="77777777" w:rsidR="0034395B" w:rsidRDefault="0034395B" w:rsidP="004A6CEB">
      <w:r>
        <w:separator/>
      </w:r>
    </w:p>
  </w:footnote>
  <w:footnote w:type="continuationSeparator" w:id="0">
    <w:p w14:paraId="44D2E3AD" w14:textId="77777777" w:rsidR="0034395B" w:rsidRDefault="0034395B" w:rsidP="004A6C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8AE123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35727"/>
    <w:multiLevelType w:val="hybridMultilevel"/>
    <w:tmpl w:val="00D09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3E2DF0"/>
    <w:multiLevelType w:val="hybridMultilevel"/>
    <w:tmpl w:val="8272DB60"/>
    <w:lvl w:ilvl="0" w:tplc="42E00ABE">
      <w:start w:val="1"/>
      <w:numFmt w:val="decimal"/>
      <w:lvlText w:val="%1."/>
      <w:lvlJc w:val="left"/>
      <w:pPr>
        <w:ind w:left="720" w:hanging="360"/>
      </w:pPr>
      <w:rPr>
        <w:rFonts w:ascii="Arial" w:eastAsia="Times New Roman" w:hAnsi="Arial" w:cs="Aria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97B6E9D"/>
    <w:multiLevelType w:val="hybridMultilevel"/>
    <w:tmpl w:val="654CA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3609B0"/>
    <w:multiLevelType w:val="hybridMultilevel"/>
    <w:tmpl w:val="770A5EB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C30811"/>
    <w:multiLevelType w:val="hybridMultilevel"/>
    <w:tmpl w:val="337683E8"/>
    <w:lvl w:ilvl="0" w:tplc="CF28C954">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302201"/>
    <w:multiLevelType w:val="hybridMultilevel"/>
    <w:tmpl w:val="770A5EB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D338FF"/>
    <w:multiLevelType w:val="hybridMultilevel"/>
    <w:tmpl w:val="337683E8"/>
    <w:lvl w:ilvl="0" w:tplc="CF28C954">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8D93F7C"/>
    <w:multiLevelType w:val="hybridMultilevel"/>
    <w:tmpl w:val="822A2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E5F33AF"/>
    <w:multiLevelType w:val="hybridMultilevel"/>
    <w:tmpl w:val="337683E8"/>
    <w:lvl w:ilvl="0" w:tplc="CF28C954">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CE58D6"/>
    <w:multiLevelType w:val="hybridMultilevel"/>
    <w:tmpl w:val="337683E8"/>
    <w:lvl w:ilvl="0" w:tplc="CF28C954">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5DB1D27"/>
    <w:multiLevelType w:val="hybridMultilevel"/>
    <w:tmpl w:val="926EE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33"/>
  </w:num>
  <w:num w:numId="3">
    <w:abstractNumId w:val="24"/>
  </w:num>
  <w:num w:numId="4">
    <w:abstractNumId w:val="14"/>
  </w:num>
  <w:num w:numId="5">
    <w:abstractNumId w:val="8"/>
  </w:num>
  <w:num w:numId="6">
    <w:abstractNumId w:val="3"/>
  </w:num>
  <w:num w:numId="7">
    <w:abstractNumId w:val="22"/>
  </w:num>
  <w:num w:numId="8">
    <w:abstractNumId w:val="27"/>
  </w:num>
  <w:num w:numId="9">
    <w:abstractNumId w:val="17"/>
  </w:num>
  <w:num w:numId="10">
    <w:abstractNumId w:val="18"/>
  </w:num>
  <w:num w:numId="11">
    <w:abstractNumId w:val="16"/>
  </w:num>
  <w:num w:numId="12">
    <w:abstractNumId w:val="13"/>
  </w:num>
  <w:num w:numId="13">
    <w:abstractNumId w:val="29"/>
  </w:num>
  <w:num w:numId="14">
    <w:abstractNumId w:val="4"/>
  </w:num>
  <w:num w:numId="15">
    <w:abstractNumId w:val="3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0"/>
  </w:num>
  <w:num w:numId="21">
    <w:abstractNumId w:val="11"/>
  </w:num>
  <w:num w:numId="22">
    <w:abstractNumId w:val="32"/>
  </w:num>
  <w:num w:numId="23">
    <w:abstractNumId w:val="30"/>
  </w:num>
  <w:num w:numId="24">
    <w:abstractNumId w:val="31"/>
  </w:num>
  <w:num w:numId="25">
    <w:abstractNumId w:val="1"/>
  </w:num>
  <w:num w:numId="26">
    <w:abstractNumId w:val="7"/>
  </w:num>
  <w:num w:numId="27">
    <w:abstractNumId w:val="9"/>
  </w:num>
  <w:num w:numId="28">
    <w:abstractNumId w:val="15"/>
  </w:num>
  <w:num w:numId="29">
    <w:abstractNumId w:val="20"/>
  </w:num>
  <w:num w:numId="30">
    <w:abstractNumId w:val="34"/>
  </w:num>
  <w:num w:numId="31">
    <w:abstractNumId w:val="6"/>
  </w:num>
  <w:num w:numId="32">
    <w:abstractNumId w:val="21"/>
  </w:num>
  <w:num w:numId="33">
    <w:abstractNumId w:val="28"/>
  </w:num>
  <w:num w:numId="34">
    <w:abstractNumId w:val="2"/>
  </w:num>
  <w:num w:numId="35">
    <w:abstractNumId w:val="12"/>
  </w:num>
  <w:num w:numId="36">
    <w:abstractNumId w:val="19"/>
  </w:num>
  <w:num w:numId="37">
    <w:abstractNumId w:val="37"/>
  </w:num>
  <w:num w:numId="38">
    <w:abstractNumId w:val="26"/>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5AD"/>
    <w:rsid w:val="0000357C"/>
    <w:rsid w:val="000038B8"/>
    <w:rsid w:val="00036319"/>
    <w:rsid w:val="00036AA4"/>
    <w:rsid w:val="00077FCD"/>
    <w:rsid w:val="00080D17"/>
    <w:rsid w:val="000814A1"/>
    <w:rsid w:val="00092B4F"/>
    <w:rsid w:val="000A05BE"/>
    <w:rsid w:val="000C5E65"/>
    <w:rsid w:val="000E553D"/>
    <w:rsid w:val="00111E64"/>
    <w:rsid w:val="001172E6"/>
    <w:rsid w:val="0013773A"/>
    <w:rsid w:val="00146EB2"/>
    <w:rsid w:val="001C117D"/>
    <w:rsid w:val="001D65DF"/>
    <w:rsid w:val="002439C6"/>
    <w:rsid w:val="0024669B"/>
    <w:rsid w:val="00247D0E"/>
    <w:rsid w:val="00281A0D"/>
    <w:rsid w:val="002D15D0"/>
    <w:rsid w:val="002D7031"/>
    <w:rsid w:val="0034395B"/>
    <w:rsid w:val="00346E17"/>
    <w:rsid w:val="00373962"/>
    <w:rsid w:val="00396516"/>
    <w:rsid w:val="003A5413"/>
    <w:rsid w:val="003E2A61"/>
    <w:rsid w:val="003E5797"/>
    <w:rsid w:val="003F1A63"/>
    <w:rsid w:val="003F5AC0"/>
    <w:rsid w:val="00402948"/>
    <w:rsid w:val="0040463C"/>
    <w:rsid w:val="00415422"/>
    <w:rsid w:val="0041638D"/>
    <w:rsid w:val="00435942"/>
    <w:rsid w:val="00450928"/>
    <w:rsid w:val="00472ADF"/>
    <w:rsid w:val="00473701"/>
    <w:rsid w:val="004A6CEB"/>
    <w:rsid w:val="0053178F"/>
    <w:rsid w:val="005321F3"/>
    <w:rsid w:val="00574B1C"/>
    <w:rsid w:val="00583F78"/>
    <w:rsid w:val="00583FD5"/>
    <w:rsid w:val="00590F61"/>
    <w:rsid w:val="005A30B6"/>
    <w:rsid w:val="005D2024"/>
    <w:rsid w:val="0062704D"/>
    <w:rsid w:val="00667EDB"/>
    <w:rsid w:val="006B62D7"/>
    <w:rsid w:val="006B7EF2"/>
    <w:rsid w:val="006D38F3"/>
    <w:rsid w:val="006D46AB"/>
    <w:rsid w:val="006D5B0C"/>
    <w:rsid w:val="006E3221"/>
    <w:rsid w:val="0074532D"/>
    <w:rsid w:val="00762DDE"/>
    <w:rsid w:val="00771FC0"/>
    <w:rsid w:val="007B0201"/>
    <w:rsid w:val="007C5B35"/>
    <w:rsid w:val="008106B6"/>
    <w:rsid w:val="00821787"/>
    <w:rsid w:val="00824BEB"/>
    <w:rsid w:val="008507DD"/>
    <w:rsid w:val="00885653"/>
    <w:rsid w:val="00896CC2"/>
    <w:rsid w:val="008A0BC8"/>
    <w:rsid w:val="008A630F"/>
    <w:rsid w:val="0090438C"/>
    <w:rsid w:val="00933329"/>
    <w:rsid w:val="00981813"/>
    <w:rsid w:val="00990B35"/>
    <w:rsid w:val="009A3ED8"/>
    <w:rsid w:val="009A4194"/>
    <w:rsid w:val="00A138F1"/>
    <w:rsid w:val="00A36863"/>
    <w:rsid w:val="00A434FB"/>
    <w:rsid w:val="00A711CA"/>
    <w:rsid w:val="00A75CE1"/>
    <w:rsid w:val="00A8651B"/>
    <w:rsid w:val="00AA2EBA"/>
    <w:rsid w:val="00AF7F1A"/>
    <w:rsid w:val="00B97B27"/>
    <w:rsid w:val="00BA35F1"/>
    <w:rsid w:val="00BB06FB"/>
    <w:rsid w:val="00BE0C2F"/>
    <w:rsid w:val="00C17C74"/>
    <w:rsid w:val="00C23B64"/>
    <w:rsid w:val="00C26983"/>
    <w:rsid w:val="00C53A89"/>
    <w:rsid w:val="00C5408A"/>
    <w:rsid w:val="00C77281"/>
    <w:rsid w:val="00CC65AD"/>
    <w:rsid w:val="00D26EE1"/>
    <w:rsid w:val="00D545FF"/>
    <w:rsid w:val="00D85AEE"/>
    <w:rsid w:val="00DA76F3"/>
    <w:rsid w:val="00DD392F"/>
    <w:rsid w:val="00DF52F5"/>
    <w:rsid w:val="00E027E1"/>
    <w:rsid w:val="00E3051E"/>
    <w:rsid w:val="00E479D4"/>
    <w:rsid w:val="00E50F2A"/>
    <w:rsid w:val="00E820FC"/>
    <w:rsid w:val="00E8796E"/>
    <w:rsid w:val="00EA48FC"/>
    <w:rsid w:val="00EB068B"/>
    <w:rsid w:val="00EC39A0"/>
    <w:rsid w:val="00EF1C62"/>
    <w:rsid w:val="00F1007A"/>
    <w:rsid w:val="00F305E8"/>
    <w:rsid w:val="00F45AF6"/>
    <w:rsid w:val="00F81E09"/>
    <w:rsid w:val="00F93B05"/>
    <w:rsid w:val="00FA0952"/>
    <w:rsid w:val="00FB1DA0"/>
    <w:rsid w:val="00FD25A3"/>
    <w:rsid w:val="00FD7A15"/>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47787"/>
  <w15:chartTrackingRefBased/>
  <w15:docId w15:val="{CB2FB190-3423-DD45-9127-1CF7EBEA1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029"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65AD"/>
    <w:rPr>
      <w:rFonts w:ascii="Times New Roman" w:eastAsia="Times New Roman" w:hAnsi="Times New Roman" w:cs="Times New Roman"/>
    </w:rPr>
  </w:style>
  <w:style w:type="paragraph" w:styleId="Heading1">
    <w:name w:val="heading 1"/>
    <w:basedOn w:val="Normal"/>
    <w:next w:val="Normal"/>
    <w:link w:val="Heading1Char"/>
    <w:autoRedefine/>
    <w:uiPriority w:val="99"/>
    <w:qFormat/>
    <w:rsid w:val="00146EB2"/>
    <w:pPr>
      <w:keepNext/>
      <w:keepLines/>
      <w:widowControl w:val="0"/>
      <w:spacing w:before="240" w:line="360" w:lineRule="auto"/>
      <w:outlineLvl w:val="0"/>
    </w:pPr>
    <w:rPr>
      <w:rFonts w:ascii="Arial" w:hAnsi="Arial"/>
      <w:b/>
      <w:sz w:val="22"/>
      <w:lang w:val="en-GB"/>
    </w:rPr>
  </w:style>
  <w:style w:type="paragraph" w:styleId="Heading2">
    <w:name w:val="heading 2"/>
    <w:basedOn w:val="Normal"/>
    <w:next w:val="Normal"/>
    <w:link w:val="Heading2Char"/>
    <w:uiPriority w:val="9"/>
    <w:unhideWhenUsed/>
    <w:qFormat/>
    <w:rsid w:val="00CC65A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6EB2"/>
    <w:pPr>
      <w:keepNext/>
      <w:keepLines/>
      <w:spacing w:before="40"/>
      <w:outlineLvl w:val="2"/>
    </w:pPr>
    <w:rPr>
      <w:rFonts w:ascii="Arial" w:eastAsiaTheme="majorEastAsia" w:hAnsi="Arial" w:cstheme="majorBidi"/>
      <w:color w:val="1F3763" w:themeColor="accent1" w:themeShade="7F"/>
      <w:sz w:val="22"/>
    </w:rPr>
  </w:style>
  <w:style w:type="paragraph" w:styleId="Heading4">
    <w:name w:val="heading 4"/>
    <w:basedOn w:val="Normal"/>
    <w:next w:val="Normal"/>
    <w:link w:val="Heading4Char"/>
    <w:uiPriority w:val="99"/>
    <w:unhideWhenUsed/>
    <w:qFormat/>
    <w:rsid w:val="00DF52F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9">
    <w:name w:val="heading 9"/>
    <w:basedOn w:val="Normal"/>
    <w:next w:val="Normal"/>
    <w:link w:val="Heading9Char"/>
    <w:uiPriority w:val="9"/>
    <w:semiHidden/>
    <w:unhideWhenUsed/>
    <w:qFormat/>
    <w:rsid w:val="00146EB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qFormat/>
    <w:rsid w:val="00EF1C62"/>
    <w:rPr>
      <w:b w:val="0"/>
    </w:rPr>
  </w:style>
  <w:style w:type="character" w:customStyle="1" w:styleId="Heading1Char">
    <w:name w:val="Heading 1 Char"/>
    <w:basedOn w:val="DefaultParagraphFont"/>
    <w:link w:val="Heading1"/>
    <w:uiPriority w:val="99"/>
    <w:rsid w:val="00146EB2"/>
    <w:rPr>
      <w:rFonts w:ascii="Arial" w:eastAsia="Times New Roman" w:hAnsi="Arial" w:cs="Times New Roman"/>
      <w:b/>
      <w:sz w:val="22"/>
      <w:lang w:val="en-GB"/>
    </w:rPr>
  </w:style>
  <w:style w:type="paragraph" w:styleId="ListParagraph">
    <w:name w:val="List Paragraph"/>
    <w:basedOn w:val="Normal"/>
    <w:uiPriority w:val="34"/>
    <w:qFormat/>
    <w:rsid w:val="00CC65AD"/>
    <w:pPr>
      <w:ind w:left="720"/>
      <w:contextualSpacing/>
    </w:pPr>
  </w:style>
  <w:style w:type="character" w:customStyle="1" w:styleId="Heading2Char">
    <w:name w:val="Heading 2 Char"/>
    <w:basedOn w:val="DefaultParagraphFont"/>
    <w:link w:val="Heading2"/>
    <w:uiPriority w:val="9"/>
    <w:rsid w:val="00CC65AD"/>
    <w:rPr>
      <w:rFonts w:asciiTheme="majorHAnsi" w:eastAsiaTheme="majorEastAsia" w:hAnsiTheme="majorHAnsi" w:cstheme="majorBidi"/>
      <w:color w:val="2F5496" w:themeColor="accent1" w:themeShade="BF"/>
      <w:sz w:val="26"/>
      <w:szCs w:val="26"/>
    </w:rPr>
  </w:style>
  <w:style w:type="paragraph" w:customStyle="1" w:styleId="HeadingTwo">
    <w:name w:val="Heading Two"/>
    <w:basedOn w:val="Heading2"/>
    <w:qFormat/>
    <w:rsid w:val="00CC65AD"/>
    <w:rPr>
      <w:rFonts w:ascii="Arial" w:hAnsi="Arial"/>
      <w:sz w:val="24"/>
    </w:rPr>
  </w:style>
  <w:style w:type="paragraph" w:styleId="NoSpacing">
    <w:name w:val="No Spacing"/>
    <w:uiPriority w:val="1"/>
    <w:qFormat/>
    <w:rsid w:val="00896CC2"/>
    <w:rPr>
      <w:rFonts w:ascii="Times New Roman" w:eastAsia="Times New Roman" w:hAnsi="Times New Roman" w:cs="Times New Roman"/>
    </w:rPr>
  </w:style>
  <w:style w:type="table" w:styleId="TableGrid">
    <w:name w:val="Table Grid"/>
    <w:basedOn w:val="TableNormal"/>
    <w:uiPriority w:val="39"/>
    <w:rsid w:val="00810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DF52F5"/>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DF52F5"/>
    <w:pPr>
      <w:spacing w:after="200"/>
    </w:pPr>
    <w:rPr>
      <w:rFonts w:ascii="Arial" w:eastAsiaTheme="minorHAnsi" w:hAnsi="Arial" w:cs="Arial"/>
      <w:i/>
      <w:iCs/>
      <w:color w:val="44546A" w:themeColor="text2"/>
      <w:sz w:val="18"/>
      <w:szCs w:val="18"/>
    </w:rPr>
  </w:style>
  <w:style w:type="paragraph" w:styleId="TableofFigures">
    <w:name w:val="table of figures"/>
    <w:basedOn w:val="Normal"/>
    <w:next w:val="Normal"/>
    <w:uiPriority w:val="99"/>
    <w:unhideWhenUsed/>
    <w:rsid w:val="00DF52F5"/>
    <w:pPr>
      <w:ind w:left="480" w:hanging="480"/>
    </w:pPr>
    <w:rPr>
      <w:rFonts w:asciiTheme="minorHAnsi" w:hAnsiTheme="minorHAnsi"/>
      <w:b/>
      <w:bCs/>
      <w:sz w:val="20"/>
      <w:szCs w:val="20"/>
    </w:rPr>
  </w:style>
  <w:style w:type="character" w:styleId="Hyperlink">
    <w:name w:val="Hyperlink"/>
    <w:basedOn w:val="DefaultParagraphFont"/>
    <w:uiPriority w:val="99"/>
    <w:unhideWhenUsed/>
    <w:rsid w:val="00DF52F5"/>
    <w:rPr>
      <w:color w:val="0563C1" w:themeColor="hyperlink"/>
      <w:u w:val="single"/>
    </w:rPr>
  </w:style>
  <w:style w:type="paragraph" w:styleId="Header">
    <w:name w:val="header"/>
    <w:basedOn w:val="Normal"/>
    <w:link w:val="HeaderChar"/>
    <w:uiPriority w:val="99"/>
    <w:unhideWhenUsed/>
    <w:rsid w:val="004A6CEB"/>
    <w:pPr>
      <w:tabs>
        <w:tab w:val="center" w:pos="4680"/>
        <w:tab w:val="right" w:pos="9360"/>
      </w:tabs>
    </w:pPr>
  </w:style>
  <w:style w:type="character" w:customStyle="1" w:styleId="HeaderChar">
    <w:name w:val="Header Char"/>
    <w:basedOn w:val="DefaultParagraphFont"/>
    <w:link w:val="Header"/>
    <w:uiPriority w:val="99"/>
    <w:rsid w:val="004A6CEB"/>
    <w:rPr>
      <w:rFonts w:ascii="Times New Roman" w:eastAsia="Times New Roman" w:hAnsi="Times New Roman" w:cs="Times New Roman"/>
    </w:rPr>
  </w:style>
  <w:style w:type="paragraph" w:styleId="Footer">
    <w:name w:val="footer"/>
    <w:basedOn w:val="Normal"/>
    <w:link w:val="FooterChar"/>
    <w:uiPriority w:val="99"/>
    <w:unhideWhenUsed/>
    <w:rsid w:val="004A6CEB"/>
    <w:pPr>
      <w:tabs>
        <w:tab w:val="center" w:pos="4680"/>
        <w:tab w:val="right" w:pos="9360"/>
      </w:tabs>
    </w:pPr>
  </w:style>
  <w:style w:type="character" w:customStyle="1" w:styleId="FooterChar">
    <w:name w:val="Footer Char"/>
    <w:basedOn w:val="DefaultParagraphFont"/>
    <w:link w:val="Footer"/>
    <w:uiPriority w:val="99"/>
    <w:rsid w:val="004A6CEB"/>
    <w:rPr>
      <w:rFonts w:ascii="Times New Roman" w:eastAsia="Times New Roman" w:hAnsi="Times New Roman" w:cs="Times New Roman"/>
    </w:rPr>
  </w:style>
  <w:style w:type="paragraph" w:customStyle="1" w:styleId="normal2">
    <w:name w:val="normal2"/>
    <w:basedOn w:val="Normal"/>
    <w:qFormat/>
    <w:rsid w:val="00771FC0"/>
    <w:pPr>
      <w:spacing w:line="360" w:lineRule="auto"/>
    </w:pPr>
    <w:rPr>
      <w:rFonts w:ascii="Arial" w:hAnsi="Arial" w:cs="Arial"/>
      <w:sz w:val="22"/>
      <w:szCs w:val="22"/>
    </w:rPr>
  </w:style>
  <w:style w:type="paragraph" w:customStyle="1" w:styleId="Dissstyle">
    <w:name w:val="Diss style"/>
    <w:basedOn w:val="Normal"/>
    <w:qFormat/>
    <w:rsid w:val="00771FC0"/>
    <w:pPr>
      <w:spacing w:line="360" w:lineRule="auto"/>
    </w:pPr>
    <w:rPr>
      <w:rFonts w:ascii="Arial" w:hAnsi="Arial" w:cs="Arial"/>
      <w:sz w:val="22"/>
      <w:szCs w:val="22"/>
      <w:lang w:val="en-GB"/>
    </w:rPr>
  </w:style>
  <w:style w:type="character" w:customStyle="1" w:styleId="apple-converted-space">
    <w:name w:val="apple-converted-space"/>
    <w:basedOn w:val="DefaultParagraphFont"/>
    <w:rsid w:val="00762DDE"/>
  </w:style>
  <w:style w:type="character" w:styleId="UnresolvedMention">
    <w:name w:val="Unresolved Mention"/>
    <w:basedOn w:val="DefaultParagraphFont"/>
    <w:uiPriority w:val="99"/>
    <w:semiHidden/>
    <w:unhideWhenUsed/>
    <w:rsid w:val="00762DDE"/>
    <w:rPr>
      <w:color w:val="605E5C"/>
      <w:shd w:val="clear" w:color="auto" w:fill="E1DFDD"/>
    </w:rPr>
  </w:style>
  <w:style w:type="character" w:customStyle="1" w:styleId="authors">
    <w:name w:val="authors"/>
    <w:basedOn w:val="DefaultParagraphFont"/>
    <w:rsid w:val="00762DDE"/>
  </w:style>
  <w:style w:type="character" w:customStyle="1" w:styleId="Date1">
    <w:name w:val="Date1"/>
    <w:basedOn w:val="DefaultParagraphFont"/>
    <w:rsid w:val="00762DDE"/>
  </w:style>
  <w:style w:type="character" w:customStyle="1" w:styleId="arttitle">
    <w:name w:val="art_title"/>
    <w:basedOn w:val="DefaultParagraphFont"/>
    <w:rsid w:val="00762DDE"/>
  </w:style>
  <w:style w:type="character" w:customStyle="1" w:styleId="serialtitle">
    <w:name w:val="serial_title"/>
    <w:basedOn w:val="DefaultParagraphFont"/>
    <w:rsid w:val="00762DDE"/>
  </w:style>
  <w:style w:type="character" w:customStyle="1" w:styleId="doilink">
    <w:name w:val="doi_link"/>
    <w:basedOn w:val="DefaultParagraphFont"/>
    <w:rsid w:val="00762DDE"/>
  </w:style>
  <w:style w:type="character" w:styleId="FollowedHyperlink">
    <w:name w:val="FollowedHyperlink"/>
    <w:basedOn w:val="DefaultParagraphFont"/>
    <w:uiPriority w:val="99"/>
    <w:semiHidden/>
    <w:unhideWhenUsed/>
    <w:rsid w:val="00762DDE"/>
    <w:rPr>
      <w:color w:val="954F72" w:themeColor="followedHyperlink"/>
      <w:u w:val="single"/>
    </w:rPr>
  </w:style>
  <w:style w:type="numbering" w:customStyle="1" w:styleId="NoList1">
    <w:name w:val="No List1"/>
    <w:next w:val="NoList"/>
    <w:uiPriority w:val="99"/>
    <w:semiHidden/>
    <w:unhideWhenUsed/>
    <w:rsid w:val="00762DDE"/>
  </w:style>
  <w:style w:type="paragraph" w:styleId="BodyText2">
    <w:name w:val="Body Text 2"/>
    <w:basedOn w:val="Normal"/>
    <w:link w:val="BodyText2Char"/>
    <w:uiPriority w:val="99"/>
    <w:rsid w:val="00762DDE"/>
    <w:pPr>
      <w:ind w:left="720" w:hanging="720"/>
    </w:pPr>
    <w:rPr>
      <w:rFonts w:eastAsiaTheme="minorEastAsia"/>
      <w:b/>
      <w:bCs/>
      <w:sz w:val="22"/>
      <w:szCs w:val="22"/>
      <w:lang w:val="en-GB"/>
    </w:rPr>
  </w:style>
  <w:style w:type="character" w:customStyle="1" w:styleId="BodyText2Char">
    <w:name w:val="Body Text 2 Char"/>
    <w:basedOn w:val="DefaultParagraphFont"/>
    <w:link w:val="BodyText2"/>
    <w:uiPriority w:val="99"/>
    <w:rsid w:val="00762DDE"/>
    <w:rPr>
      <w:rFonts w:ascii="Times New Roman" w:eastAsiaTheme="minorEastAsia" w:hAnsi="Times New Roman" w:cs="Times New Roman"/>
      <w:b/>
      <w:bCs/>
      <w:sz w:val="22"/>
      <w:szCs w:val="22"/>
      <w:lang w:val="en-GB"/>
    </w:rPr>
  </w:style>
  <w:style w:type="paragraph" w:customStyle="1" w:styleId="deannah1">
    <w:name w:val="deannah1"/>
    <w:basedOn w:val="Normal"/>
    <w:uiPriority w:val="99"/>
    <w:rsid w:val="00762DDE"/>
    <w:pPr>
      <w:keepNext/>
      <w:spacing w:after="240"/>
    </w:pPr>
    <w:rPr>
      <w:rFonts w:eastAsiaTheme="minorEastAsia"/>
      <w:b/>
      <w:bCs/>
      <w:lang w:val="en-GB"/>
    </w:rPr>
  </w:style>
  <w:style w:type="paragraph" w:styleId="BalloonText">
    <w:name w:val="Balloon Text"/>
    <w:basedOn w:val="Normal"/>
    <w:link w:val="BalloonTextChar"/>
    <w:uiPriority w:val="99"/>
    <w:semiHidden/>
    <w:rsid w:val="00762DDE"/>
    <w:rPr>
      <w:rFonts w:ascii="Tahoma" w:eastAsiaTheme="minorEastAsia" w:hAnsi="Tahoma" w:cs="Tahoma"/>
      <w:sz w:val="16"/>
      <w:szCs w:val="16"/>
      <w:lang w:val="en-GB"/>
    </w:rPr>
  </w:style>
  <w:style w:type="character" w:customStyle="1" w:styleId="BalloonTextChar">
    <w:name w:val="Balloon Text Char"/>
    <w:basedOn w:val="DefaultParagraphFont"/>
    <w:link w:val="BalloonText"/>
    <w:uiPriority w:val="99"/>
    <w:semiHidden/>
    <w:rsid w:val="00762DDE"/>
    <w:rPr>
      <w:rFonts w:ascii="Tahoma" w:eastAsiaTheme="minorEastAsia" w:hAnsi="Tahoma" w:cs="Tahoma"/>
      <w:sz w:val="16"/>
      <w:szCs w:val="16"/>
      <w:lang w:val="en-GB"/>
    </w:rPr>
  </w:style>
  <w:style w:type="table" w:customStyle="1" w:styleId="TableGrid1">
    <w:name w:val="Table Grid1"/>
    <w:basedOn w:val="TableNormal"/>
    <w:next w:val="TableGrid"/>
    <w:uiPriority w:val="59"/>
    <w:rsid w:val="00762DDE"/>
    <w:rPr>
      <w:rFonts w:ascii="Times New Roman" w:eastAsiaTheme="minorEastAsia"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basedOn w:val="DefaultParagraphFont"/>
    <w:uiPriority w:val="99"/>
    <w:semiHidden/>
    <w:rsid w:val="00762DDE"/>
  </w:style>
  <w:style w:type="paragraph" w:styleId="NormalWeb">
    <w:name w:val="Normal (Web)"/>
    <w:basedOn w:val="Normal"/>
    <w:uiPriority w:val="99"/>
    <w:rsid w:val="00762DDE"/>
    <w:pPr>
      <w:spacing w:before="100" w:beforeAutospacing="1" w:after="100" w:afterAutospacing="1"/>
    </w:pPr>
    <w:rPr>
      <w:rFonts w:eastAsiaTheme="minorEastAsia"/>
      <w:lang w:val="en-GB" w:eastAsia="en-GB"/>
    </w:rPr>
  </w:style>
  <w:style w:type="character" w:customStyle="1" w:styleId="Hyperlink1">
    <w:name w:val="Hyperlink1"/>
    <w:uiPriority w:val="99"/>
    <w:rsid w:val="00762DDE"/>
    <w:rPr>
      <w:color w:val="535353"/>
      <w:u w:val="single"/>
      <w:effect w:val="none"/>
    </w:rPr>
  </w:style>
  <w:style w:type="paragraph" w:customStyle="1" w:styleId="NormalWeb1">
    <w:name w:val="Normal (Web)1"/>
    <w:basedOn w:val="Normal"/>
    <w:uiPriority w:val="99"/>
    <w:rsid w:val="00762DDE"/>
    <w:pPr>
      <w:spacing w:before="100" w:beforeAutospacing="1" w:after="300"/>
    </w:pPr>
    <w:rPr>
      <w:rFonts w:eastAsiaTheme="minorEastAsia"/>
      <w:lang w:val="en-GB" w:eastAsia="en-GB"/>
    </w:rPr>
  </w:style>
  <w:style w:type="character" w:styleId="PageNumber">
    <w:name w:val="page number"/>
    <w:basedOn w:val="DefaultParagraphFont"/>
    <w:uiPriority w:val="99"/>
    <w:rsid w:val="00762DDE"/>
  </w:style>
  <w:style w:type="character" w:customStyle="1" w:styleId="CommentTextChar">
    <w:name w:val="Comment Text Char"/>
    <w:basedOn w:val="DefaultParagraphFont"/>
    <w:link w:val="CommentText"/>
    <w:uiPriority w:val="99"/>
    <w:semiHidden/>
    <w:rsid w:val="00762DDE"/>
    <w:rPr>
      <w:rFonts w:ascii="Times New Roman" w:eastAsiaTheme="minorEastAsia" w:hAnsi="Times New Roman" w:cs="Times New Roman"/>
      <w:sz w:val="20"/>
      <w:szCs w:val="20"/>
      <w:lang w:val="en-GB"/>
    </w:rPr>
  </w:style>
  <w:style w:type="paragraph" w:styleId="CommentText">
    <w:name w:val="annotation text"/>
    <w:basedOn w:val="Normal"/>
    <w:link w:val="CommentTextChar"/>
    <w:uiPriority w:val="99"/>
    <w:semiHidden/>
    <w:unhideWhenUsed/>
    <w:rsid w:val="00762DDE"/>
    <w:rPr>
      <w:rFonts w:eastAsiaTheme="minorEastAsia"/>
      <w:sz w:val="20"/>
      <w:szCs w:val="20"/>
      <w:lang w:val="en-GB"/>
    </w:rPr>
  </w:style>
  <w:style w:type="character" w:customStyle="1" w:styleId="CommentTextChar1">
    <w:name w:val="Comment Text Char1"/>
    <w:basedOn w:val="DefaultParagraphFont"/>
    <w:uiPriority w:val="99"/>
    <w:semiHidden/>
    <w:rsid w:val="00762DDE"/>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762DDE"/>
    <w:rPr>
      <w:rFonts w:ascii="Times New Roman" w:eastAsiaTheme="minorEastAsia"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762DDE"/>
    <w:rPr>
      <w:b/>
      <w:bCs/>
    </w:rPr>
  </w:style>
  <w:style w:type="character" w:customStyle="1" w:styleId="CommentSubjectChar1">
    <w:name w:val="Comment Subject Char1"/>
    <w:basedOn w:val="CommentTextChar1"/>
    <w:uiPriority w:val="99"/>
    <w:semiHidden/>
    <w:rsid w:val="00762DDE"/>
    <w:rPr>
      <w:rFonts w:ascii="Times New Roman" w:eastAsia="Times New Roman" w:hAnsi="Times New Roman" w:cs="Times New Roman"/>
      <w:b/>
      <w:bCs/>
      <w:sz w:val="20"/>
      <w:szCs w:val="20"/>
    </w:rPr>
  </w:style>
  <w:style w:type="character" w:styleId="Strong">
    <w:name w:val="Strong"/>
    <w:uiPriority w:val="22"/>
    <w:qFormat/>
    <w:rsid w:val="00762DDE"/>
    <w:rPr>
      <w:b/>
      <w:bCs/>
    </w:rPr>
  </w:style>
  <w:style w:type="paragraph" w:styleId="Revision">
    <w:name w:val="Revision"/>
    <w:hidden/>
    <w:uiPriority w:val="99"/>
    <w:semiHidden/>
    <w:rsid w:val="009A4194"/>
    <w:rPr>
      <w:rFonts w:ascii="Times New Roman" w:eastAsia="Times New Roman" w:hAnsi="Times New Roman" w:cs="Times New Roman"/>
    </w:rPr>
  </w:style>
  <w:style w:type="paragraph" w:styleId="TOCHeading">
    <w:name w:val="TOC Heading"/>
    <w:basedOn w:val="Heading1"/>
    <w:next w:val="Normal"/>
    <w:uiPriority w:val="39"/>
    <w:unhideWhenUsed/>
    <w:qFormat/>
    <w:rsid w:val="009A4194"/>
    <w:pPr>
      <w:widowControl/>
      <w:spacing w:before="480" w:line="276" w:lineRule="auto"/>
      <w:outlineLvl w:val="9"/>
    </w:pPr>
    <w:rPr>
      <w:rFonts w:asciiTheme="majorHAnsi"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9A4194"/>
    <w:pPr>
      <w:spacing w:before="120"/>
    </w:pPr>
    <w:rPr>
      <w:rFonts w:asciiTheme="minorHAnsi" w:hAnsiTheme="minorHAnsi"/>
      <w:b/>
      <w:bCs/>
      <w:i/>
      <w:iCs/>
    </w:rPr>
  </w:style>
  <w:style w:type="paragraph" w:styleId="TOC2">
    <w:name w:val="toc 2"/>
    <w:basedOn w:val="Normal"/>
    <w:next w:val="Normal"/>
    <w:autoRedefine/>
    <w:uiPriority w:val="39"/>
    <w:unhideWhenUsed/>
    <w:rsid w:val="009A4194"/>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9A4194"/>
    <w:pPr>
      <w:ind w:left="480"/>
    </w:pPr>
    <w:rPr>
      <w:rFonts w:asciiTheme="minorHAnsi" w:hAnsiTheme="minorHAnsi"/>
      <w:sz w:val="20"/>
      <w:szCs w:val="20"/>
    </w:rPr>
  </w:style>
  <w:style w:type="paragraph" w:styleId="TOC4">
    <w:name w:val="toc 4"/>
    <w:basedOn w:val="Normal"/>
    <w:next w:val="Normal"/>
    <w:autoRedefine/>
    <w:uiPriority w:val="39"/>
    <w:unhideWhenUsed/>
    <w:rsid w:val="009A4194"/>
    <w:pPr>
      <w:ind w:left="720"/>
    </w:pPr>
    <w:rPr>
      <w:rFonts w:asciiTheme="minorHAnsi" w:hAnsiTheme="minorHAnsi"/>
      <w:sz w:val="20"/>
      <w:szCs w:val="20"/>
    </w:rPr>
  </w:style>
  <w:style w:type="paragraph" w:styleId="TOC5">
    <w:name w:val="toc 5"/>
    <w:basedOn w:val="Normal"/>
    <w:next w:val="Normal"/>
    <w:autoRedefine/>
    <w:uiPriority w:val="39"/>
    <w:unhideWhenUsed/>
    <w:rsid w:val="009A4194"/>
    <w:pPr>
      <w:ind w:left="960"/>
    </w:pPr>
    <w:rPr>
      <w:rFonts w:asciiTheme="minorHAnsi" w:hAnsiTheme="minorHAnsi"/>
      <w:sz w:val="20"/>
      <w:szCs w:val="20"/>
    </w:rPr>
  </w:style>
  <w:style w:type="paragraph" w:styleId="TOC6">
    <w:name w:val="toc 6"/>
    <w:basedOn w:val="Normal"/>
    <w:next w:val="Normal"/>
    <w:autoRedefine/>
    <w:uiPriority w:val="39"/>
    <w:unhideWhenUsed/>
    <w:rsid w:val="009A4194"/>
    <w:pPr>
      <w:ind w:left="1200"/>
    </w:pPr>
    <w:rPr>
      <w:rFonts w:asciiTheme="minorHAnsi" w:hAnsiTheme="minorHAnsi"/>
      <w:sz w:val="20"/>
      <w:szCs w:val="20"/>
    </w:rPr>
  </w:style>
  <w:style w:type="paragraph" w:styleId="TOC7">
    <w:name w:val="toc 7"/>
    <w:basedOn w:val="Normal"/>
    <w:next w:val="Normal"/>
    <w:autoRedefine/>
    <w:uiPriority w:val="39"/>
    <w:unhideWhenUsed/>
    <w:rsid w:val="009A4194"/>
    <w:pPr>
      <w:ind w:left="1440"/>
    </w:pPr>
    <w:rPr>
      <w:rFonts w:asciiTheme="minorHAnsi" w:hAnsiTheme="minorHAnsi"/>
      <w:sz w:val="20"/>
      <w:szCs w:val="20"/>
    </w:rPr>
  </w:style>
  <w:style w:type="paragraph" w:styleId="TOC8">
    <w:name w:val="toc 8"/>
    <w:basedOn w:val="Normal"/>
    <w:next w:val="Normal"/>
    <w:autoRedefine/>
    <w:uiPriority w:val="39"/>
    <w:unhideWhenUsed/>
    <w:rsid w:val="009A4194"/>
    <w:pPr>
      <w:ind w:left="1680"/>
    </w:pPr>
    <w:rPr>
      <w:rFonts w:asciiTheme="minorHAnsi" w:hAnsiTheme="minorHAnsi"/>
      <w:sz w:val="20"/>
      <w:szCs w:val="20"/>
    </w:rPr>
  </w:style>
  <w:style w:type="paragraph" w:styleId="TOC9">
    <w:name w:val="toc 9"/>
    <w:basedOn w:val="Normal"/>
    <w:next w:val="Normal"/>
    <w:autoRedefine/>
    <w:uiPriority w:val="39"/>
    <w:unhideWhenUsed/>
    <w:rsid w:val="009A4194"/>
    <w:pPr>
      <w:ind w:left="1920"/>
    </w:pPr>
    <w:rPr>
      <w:rFonts w:asciiTheme="minorHAnsi" w:hAnsiTheme="minorHAnsi"/>
      <w:sz w:val="20"/>
      <w:szCs w:val="20"/>
    </w:rPr>
  </w:style>
  <w:style w:type="character" w:customStyle="1" w:styleId="Heading3Char">
    <w:name w:val="Heading 3 Char"/>
    <w:basedOn w:val="DefaultParagraphFont"/>
    <w:link w:val="Heading3"/>
    <w:uiPriority w:val="9"/>
    <w:rsid w:val="00146EB2"/>
    <w:rPr>
      <w:rFonts w:ascii="Arial" w:eastAsiaTheme="majorEastAsia" w:hAnsi="Arial" w:cstheme="majorBidi"/>
      <w:color w:val="1F3763" w:themeColor="accent1" w:themeShade="7F"/>
      <w:sz w:val="22"/>
    </w:rPr>
  </w:style>
  <w:style w:type="paragraph" w:customStyle="1" w:styleId="Style2">
    <w:name w:val="Style2"/>
    <w:basedOn w:val="Heading3"/>
    <w:qFormat/>
    <w:rsid w:val="00146EB2"/>
    <w:rPr>
      <w:szCs w:val="22"/>
      <w:lang w:val="en-GB"/>
    </w:rPr>
  </w:style>
  <w:style w:type="paragraph" w:customStyle="1" w:styleId="Style3">
    <w:name w:val="Style3"/>
    <w:basedOn w:val="Heading3"/>
    <w:qFormat/>
    <w:rsid w:val="00146EB2"/>
  </w:style>
  <w:style w:type="character" w:customStyle="1" w:styleId="Heading9Char">
    <w:name w:val="Heading 9 Char"/>
    <w:basedOn w:val="DefaultParagraphFont"/>
    <w:link w:val="Heading9"/>
    <w:uiPriority w:val="9"/>
    <w:semiHidden/>
    <w:rsid w:val="00146EB2"/>
    <w:rPr>
      <w:rFonts w:asciiTheme="majorHAnsi" w:eastAsiaTheme="majorEastAsia" w:hAnsiTheme="majorHAnsi" w:cstheme="majorBidi"/>
      <w:i/>
      <w:iCs/>
      <w:color w:val="272727" w:themeColor="text1" w:themeTint="D8"/>
      <w:sz w:val="21"/>
      <w:szCs w:val="21"/>
    </w:rPr>
  </w:style>
  <w:style w:type="paragraph" w:styleId="ListBullet">
    <w:name w:val="List Bullet"/>
    <w:basedOn w:val="Normal"/>
    <w:uiPriority w:val="99"/>
    <w:unhideWhenUsed/>
    <w:rsid w:val="00981813"/>
    <w:pPr>
      <w:numPr>
        <w:numId w:val="3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29357">
      <w:bodyDiv w:val="1"/>
      <w:marLeft w:val="0"/>
      <w:marRight w:val="0"/>
      <w:marTop w:val="0"/>
      <w:marBottom w:val="0"/>
      <w:divBdr>
        <w:top w:val="none" w:sz="0" w:space="0" w:color="auto"/>
        <w:left w:val="none" w:sz="0" w:space="0" w:color="auto"/>
        <w:bottom w:val="none" w:sz="0" w:space="0" w:color="auto"/>
        <w:right w:val="none" w:sz="0" w:space="0" w:color="auto"/>
      </w:divBdr>
    </w:div>
    <w:div w:id="93673910">
      <w:bodyDiv w:val="1"/>
      <w:marLeft w:val="0"/>
      <w:marRight w:val="0"/>
      <w:marTop w:val="0"/>
      <w:marBottom w:val="0"/>
      <w:divBdr>
        <w:top w:val="none" w:sz="0" w:space="0" w:color="auto"/>
        <w:left w:val="none" w:sz="0" w:space="0" w:color="auto"/>
        <w:bottom w:val="none" w:sz="0" w:space="0" w:color="auto"/>
        <w:right w:val="none" w:sz="0" w:space="0" w:color="auto"/>
      </w:divBdr>
    </w:div>
    <w:div w:id="609240246">
      <w:bodyDiv w:val="1"/>
      <w:marLeft w:val="0"/>
      <w:marRight w:val="0"/>
      <w:marTop w:val="0"/>
      <w:marBottom w:val="0"/>
      <w:divBdr>
        <w:top w:val="none" w:sz="0" w:space="0" w:color="auto"/>
        <w:left w:val="none" w:sz="0" w:space="0" w:color="auto"/>
        <w:bottom w:val="none" w:sz="0" w:space="0" w:color="auto"/>
        <w:right w:val="none" w:sz="0" w:space="0" w:color="auto"/>
      </w:divBdr>
      <w:divsChild>
        <w:div w:id="936598938">
          <w:marLeft w:val="0"/>
          <w:marRight w:val="0"/>
          <w:marTop w:val="0"/>
          <w:marBottom w:val="0"/>
          <w:divBdr>
            <w:top w:val="none" w:sz="0" w:space="0" w:color="auto"/>
            <w:left w:val="none" w:sz="0" w:space="0" w:color="auto"/>
            <w:bottom w:val="none" w:sz="0" w:space="0" w:color="auto"/>
            <w:right w:val="none" w:sz="0" w:space="0" w:color="auto"/>
          </w:divBdr>
          <w:divsChild>
            <w:div w:id="820076723">
              <w:marLeft w:val="0"/>
              <w:marRight w:val="0"/>
              <w:marTop w:val="0"/>
              <w:marBottom w:val="0"/>
              <w:divBdr>
                <w:top w:val="none" w:sz="0" w:space="0" w:color="auto"/>
                <w:left w:val="none" w:sz="0" w:space="0" w:color="auto"/>
                <w:bottom w:val="none" w:sz="0" w:space="0" w:color="auto"/>
                <w:right w:val="none" w:sz="0" w:space="0" w:color="auto"/>
              </w:divBdr>
              <w:divsChild>
                <w:div w:id="546798965">
                  <w:marLeft w:val="0"/>
                  <w:marRight w:val="0"/>
                  <w:marTop w:val="0"/>
                  <w:marBottom w:val="0"/>
                  <w:divBdr>
                    <w:top w:val="none" w:sz="0" w:space="0" w:color="auto"/>
                    <w:left w:val="none" w:sz="0" w:space="0" w:color="auto"/>
                    <w:bottom w:val="none" w:sz="0" w:space="0" w:color="auto"/>
                    <w:right w:val="none" w:sz="0" w:space="0" w:color="auto"/>
                  </w:divBdr>
                </w:div>
              </w:divsChild>
            </w:div>
            <w:div w:id="610014696">
              <w:marLeft w:val="0"/>
              <w:marRight w:val="0"/>
              <w:marTop w:val="0"/>
              <w:marBottom w:val="0"/>
              <w:divBdr>
                <w:top w:val="none" w:sz="0" w:space="0" w:color="auto"/>
                <w:left w:val="none" w:sz="0" w:space="0" w:color="auto"/>
                <w:bottom w:val="none" w:sz="0" w:space="0" w:color="auto"/>
                <w:right w:val="none" w:sz="0" w:space="0" w:color="auto"/>
              </w:divBdr>
              <w:divsChild>
                <w:div w:id="1784152712">
                  <w:marLeft w:val="0"/>
                  <w:marRight w:val="0"/>
                  <w:marTop w:val="0"/>
                  <w:marBottom w:val="0"/>
                  <w:divBdr>
                    <w:top w:val="none" w:sz="0" w:space="0" w:color="auto"/>
                    <w:left w:val="none" w:sz="0" w:space="0" w:color="auto"/>
                    <w:bottom w:val="none" w:sz="0" w:space="0" w:color="auto"/>
                    <w:right w:val="none" w:sz="0" w:space="0" w:color="auto"/>
                  </w:divBdr>
                </w:div>
              </w:divsChild>
            </w:div>
            <w:div w:id="1994292924">
              <w:marLeft w:val="0"/>
              <w:marRight w:val="0"/>
              <w:marTop w:val="0"/>
              <w:marBottom w:val="0"/>
              <w:divBdr>
                <w:top w:val="none" w:sz="0" w:space="0" w:color="auto"/>
                <w:left w:val="none" w:sz="0" w:space="0" w:color="auto"/>
                <w:bottom w:val="none" w:sz="0" w:space="0" w:color="auto"/>
                <w:right w:val="none" w:sz="0" w:space="0" w:color="auto"/>
              </w:divBdr>
              <w:divsChild>
                <w:div w:id="1638144512">
                  <w:marLeft w:val="0"/>
                  <w:marRight w:val="0"/>
                  <w:marTop w:val="0"/>
                  <w:marBottom w:val="0"/>
                  <w:divBdr>
                    <w:top w:val="none" w:sz="0" w:space="0" w:color="auto"/>
                    <w:left w:val="none" w:sz="0" w:space="0" w:color="auto"/>
                    <w:bottom w:val="none" w:sz="0" w:space="0" w:color="auto"/>
                    <w:right w:val="none" w:sz="0" w:space="0" w:color="auto"/>
                  </w:divBdr>
                </w:div>
              </w:divsChild>
            </w:div>
            <w:div w:id="243728999">
              <w:marLeft w:val="0"/>
              <w:marRight w:val="0"/>
              <w:marTop w:val="0"/>
              <w:marBottom w:val="0"/>
              <w:divBdr>
                <w:top w:val="none" w:sz="0" w:space="0" w:color="auto"/>
                <w:left w:val="none" w:sz="0" w:space="0" w:color="auto"/>
                <w:bottom w:val="none" w:sz="0" w:space="0" w:color="auto"/>
                <w:right w:val="none" w:sz="0" w:space="0" w:color="auto"/>
              </w:divBdr>
              <w:divsChild>
                <w:div w:id="297492240">
                  <w:marLeft w:val="0"/>
                  <w:marRight w:val="0"/>
                  <w:marTop w:val="0"/>
                  <w:marBottom w:val="0"/>
                  <w:divBdr>
                    <w:top w:val="none" w:sz="0" w:space="0" w:color="auto"/>
                    <w:left w:val="none" w:sz="0" w:space="0" w:color="auto"/>
                    <w:bottom w:val="none" w:sz="0" w:space="0" w:color="auto"/>
                    <w:right w:val="none" w:sz="0" w:space="0" w:color="auto"/>
                  </w:divBdr>
                </w:div>
              </w:divsChild>
            </w:div>
            <w:div w:id="508714100">
              <w:marLeft w:val="0"/>
              <w:marRight w:val="0"/>
              <w:marTop w:val="0"/>
              <w:marBottom w:val="0"/>
              <w:divBdr>
                <w:top w:val="none" w:sz="0" w:space="0" w:color="auto"/>
                <w:left w:val="none" w:sz="0" w:space="0" w:color="auto"/>
                <w:bottom w:val="none" w:sz="0" w:space="0" w:color="auto"/>
                <w:right w:val="none" w:sz="0" w:space="0" w:color="auto"/>
              </w:divBdr>
              <w:divsChild>
                <w:div w:id="998731651">
                  <w:marLeft w:val="0"/>
                  <w:marRight w:val="0"/>
                  <w:marTop w:val="0"/>
                  <w:marBottom w:val="0"/>
                  <w:divBdr>
                    <w:top w:val="none" w:sz="0" w:space="0" w:color="auto"/>
                    <w:left w:val="none" w:sz="0" w:space="0" w:color="auto"/>
                    <w:bottom w:val="none" w:sz="0" w:space="0" w:color="auto"/>
                    <w:right w:val="none" w:sz="0" w:space="0" w:color="auto"/>
                  </w:divBdr>
                </w:div>
              </w:divsChild>
            </w:div>
            <w:div w:id="659961776">
              <w:marLeft w:val="0"/>
              <w:marRight w:val="0"/>
              <w:marTop w:val="0"/>
              <w:marBottom w:val="0"/>
              <w:divBdr>
                <w:top w:val="none" w:sz="0" w:space="0" w:color="auto"/>
                <w:left w:val="none" w:sz="0" w:space="0" w:color="auto"/>
                <w:bottom w:val="none" w:sz="0" w:space="0" w:color="auto"/>
                <w:right w:val="none" w:sz="0" w:space="0" w:color="auto"/>
              </w:divBdr>
              <w:divsChild>
                <w:div w:id="1623417610">
                  <w:marLeft w:val="0"/>
                  <w:marRight w:val="0"/>
                  <w:marTop w:val="0"/>
                  <w:marBottom w:val="0"/>
                  <w:divBdr>
                    <w:top w:val="none" w:sz="0" w:space="0" w:color="auto"/>
                    <w:left w:val="none" w:sz="0" w:space="0" w:color="auto"/>
                    <w:bottom w:val="none" w:sz="0" w:space="0" w:color="auto"/>
                    <w:right w:val="none" w:sz="0" w:space="0" w:color="auto"/>
                  </w:divBdr>
                </w:div>
              </w:divsChild>
            </w:div>
            <w:div w:id="74740853">
              <w:marLeft w:val="0"/>
              <w:marRight w:val="0"/>
              <w:marTop w:val="0"/>
              <w:marBottom w:val="0"/>
              <w:divBdr>
                <w:top w:val="none" w:sz="0" w:space="0" w:color="auto"/>
                <w:left w:val="none" w:sz="0" w:space="0" w:color="auto"/>
                <w:bottom w:val="none" w:sz="0" w:space="0" w:color="auto"/>
                <w:right w:val="none" w:sz="0" w:space="0" w:color="auto"/>
              </w:divBdr>
              <w:divsChild>
                <w:div w:id="191393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8457">
          <w:marLeft w:val="0"/>
          <w:marRight w:val="0"/>
          <w:marTop w:val="0"/>
          <w:marBottom w:val="0"/>
          <w:divBdr>
            <w:top w:val="none" w:sz="0" w:space="0" w:color="auto"/>
            <w:left w:val="none" w:sz="0" w:space="0" w:color="auto"/>
            <w:bottom w:val="none" w:sz="0" w:space="0" w:color="auto"/>
            <w:right w:val="none" w:sz="0" w:space="0" w:color="auto"/>
          </w:divBdr>
          <w:divsChild>
            <w:div w:id="2001811137">
              <w:marLeft w:val="0"/>
              <w:marRight w:val="0"/>
              <w:marTop w:val="0"/>
              <w:marBottom w:val="0"/>
              <w:divBdr>
                <w:top w:val="none" w:sz="0" w:space="0" w:color="auto"/>
                <w:left w:val="none" w:sz="0" w:space="0" w:color="auto"/>
                <w:bottom w:val="none" w:sz="0" w:space="0" w:color="auto"/>
                <w:right w:val="none" w:sz="0" w:space="0" w:color="auto"/>
              </w:divBdr>
            </w:div>
          </w:divsChild>
        </w:div>
        <w:div w:id="797794044">
          <w:marLeft w:val="0"/>
          <w:marRight w:val="0"/>
          <w:marTop w:val="0"/>
          <w:marBottom w:val="0"/>
          <w:divBdr>
            <w:top w:val="none" w:sz="0" w:space="0" w:color="auto"/>
            <w:left w:val="none" w:sz="0" w:space="0" w:color="auto"/>
            <w:bottom w:val="none" w:sz="0" w:space="0" w:color="auto"/>
            <w:right w:val="none" w:sz="0" w:space="0" w:color="auto"/>
          </w:divBdr>
          <w:divsChild>
            <w:div w:id="320741720">
              <w:marLeft w:val="0"/>
              <w:marRight w:val="0"/>
              <w:marTop w:val="0"/>
              <w:marBottom w:val="0"/>
              <w:divBdr>
                <w:top w:val="none" w:sz="0" w:space="0" w:color="auto"/>
                <w:left w:val="none" w:sz="0" w:space="0" w:color="auto"/>
                <w:bottom w:val="none" w:sz="0" w:space="0" w:color="auto"/>
                <w:right w:val="none" w:sz="0" w:space="0" w:color="auto"/>
              </w:divBdr>
            </w:div>
          </w:divsChild>
        </w:div>
        <w:div w:id="1135683682">
          <w:marLeft w:val="0"/>
          <w:marRight w:val="0"/>
          <w:marTop w:val="0"/>
          <w:marBottom w:val="0"/>
          <w:divBdr>
            <w:top w:val="none" w:sz="0" w:space="0" w:color="auto"/>
            <w:left w:val="none" w:sz="0" w:space="0" w:color="auto"/>
            <w:bottom w:val="none" w:sz="0" w:space="0" w:color="auto"/>
            <w:right w:val="none" w:sz="0" w:space="0" w:color="auto"/>
          </w:divBdr>
          <w:divsChild>
            <w:div w:id="103310078">
              <w:marLeft w:val="0"/>
              <w:marRight w:val="0"/>
              <w:marTop w:val="0"/>
              <w:marBottom w:val="0"/>
              <w:divBdr>
                <w:top w:val="none" w:sz="0" w:space="0" w:color="auto"/>
                <w:left w:val="none" w:sz="0" w:space="0" w:color="auto"/>
                <w:bottom w:val="none" w:sz="0" w:space="0" w:color="auto"/>
                <w:right w:val="none" w:sz="0" w:space="0" w:color="auto"/>
              </w:divBdr>
            </w:div>
          </w:divsChild>
        </w:div>
        <w:div w:id="1282953278">
          <w:marLeft w:val="0"/>
          <w:marRight w:val="0"/>
          <w:marTop w:val="0"/>
          <w:marBottom w:val="0"/>
          <w:divBdr>
            <w:top w:val="none" w:sz="0" w:space="0" w:color="auto"/>
            <w:left w:val="none" w:sz="0" w:space="0" w:color="auto"/>
            <w:bottom w:val="none" w:sz="0" w:space="0" w:color="auto"/>
            <w:right w:val="none" w:sz="0" w:space="0" w:color="auto"/>
          </w:divBdr>
          <w:divsChild>
            <w:div w:id="1333802924">
              <w:marLeft w:val="0"/>
              <w:marRight w:val="0"/>
              <w:marTop w:val="0"/>
              <w:marBottom w:val="0"/>
              <w:divBdr>
                <w:top w:val="none" w:sz="0" w:space="0" w:color="auto"/>
                <w:left w:val="none" w:sz="0" w:space="0" w:color="auto"/>
                <w:bottom w:val="none" w:sz="0" w:space="0" w:color="auto"/>
                <w:right w:val="none" w:sz="0" w:space="0" w:color="auto"/>
              </w:divBdr>
            </w:div>
          </w:divsChild>
        </w:div>
        <w:div w:id="1826818677">
          <w:marLeft w:val="0"/>
          <w:marRight w:val="0"/>
          <w:marTop w:val="0"/>
          <w:marBottom w:val="0"/>
          <w:divBdr>
            <w:top w:val="none" w:sz="0" w:space="0" w:color="auto"/>
            <w:left w:val="none" w:sz="0" w:space="0" w:color="auto"/>
            <w:bottom w:val="none" w:sz="0" w:space="0" w:color="auto"/>
            <w:right w:val="none" w:sz="0" w:space="0" w:color="auto"/>
          </w:divBdr>
          <w:divsChild>
            <w:div w:id="2061440950">
              <w:marLeft w:val="0"/>
              <w:marRight w:val="0"/>
              <w:marTop w:val="0"/>
              <w:marBottom w:val="0"/>
              <w:divBdr>
                <w:top w:val="none" w:sz="0" w:space="0" w:color="auto"/>
                <w:left w:val="none" w:sz="0" w:space="0" w:color="auto"/>
                <w:bottom w:val="none" w:sz="0" w:space="0" w:color="auto"/>
                <w:right w:val="none" w:sz="0" w:space="0" w:color="auto"/>
              </w:divBdr>
              <w:divsChild>
                <w:div w:id="2106415440">
                  <w:marLeft w:val="0"/>
                  <w:marRight w:val="0"/>
                  <w:marTop w:val="0"/>
                  <w:marBottom w:val="0"/>
                  <w:divBdr>
                    <w:top w:val="none" w:sz="0" w:space="0" w:color="auto"/>
                    <w:left w:val="none" w:sz="0" w:space="0" w:color="auto"/>
                    <w:bottom w:val="none" w:sz="0" w:space="0" w:color="auto"/>
                    <w:right w:val="none" w:sz="0" w:space="0" w:color="auto"/>
                  </w:divBdr>
                </w:div>
              </w:divsChild>
            </w:div>
            <w:div w:id="751896563">
              <w:marLeft w:val="0"/>
              <w:marRight w:val="0"/>
              <w:marTop w:val="0"/>
              <w:marBottom w:val="0"/>
              <w:divBdr>
                <w:top w:val="none" w:sz="0" w:space="0" w:color="auto"/>
                <w:left w:val="none" w:sz="0" w:space="0" w:color="auto"/>
                <w:bottom w:val="none" w:sz="0" w:space="0" w:color="auto"/>
                <w:right w:val="none" w:sz="0" w:space="0" w:color="auto"/>
              </w:divBdr>
              <w:divsChild>
                <w:div w:id="554970607">
                  <w:marLeft w:val="0"/>
                  <w:marRight w:val="0"/>
                  <w:marTop w:val="0"/>
                  <w:marBottom w:val="0"/>
                  <w:divBdr>
                    <w:top w:val="none" w:sz="0" w:space="0" w:color="auto"/>
                    <w:left w:val="none" w:sz="0" w:space="0" w:color="auto"/>
                    <w:bottom w:val="none" w:sz="0" w:space="0" w:color="auto"/>
                    <w:right w:val="none" w:sz="0" w:space="0" w:color="auto"/>
                  </w:divBdr>
                </w:div>
              </w:divsChild>
            </w:div>
            <w:div w:id="2057316589">
              <w:marLeft w:val="0"/>
              <w:marRight w:val="0"/>
              <w:marTop w:val="0"/>
              <w:marBottom w:val="0"/>
              <w:divBdr>
                <w:top w:val="none" w:sz="0" w:space="0" w:color="auto"/>
                <w:left w:val="none" w:sz="0" w:space="0" w:color="auto"/>
                <w:bottom w:val="none" w:sz="0" w:space="0" w:color="auto"/>
                <w:right w:val="none" w:sz="0" w:space="0" w:color="auto"/>
              </w:divBdr>
              <w:divsChild>
                <w:div w:id="2018848574">
                  <w:marLeft w:val="0"/>
                  <w:marRight w:val="0"/>
                  <w:marTop w:val="0"/>
                  <w:marBottom w:val="0"/>
                  <w:divBdr>
                    <w:top w:val="none" w:sz="0" w:space="0" w:color="auto"/>
                    <w:left w:val="none" w:sz="0" w:space="0" w:color="auto"/>
                    <w:bottom w:val="none" w:sz="0" w:space="0" w:color="auto"/>
                    <w:right w:val="none" w:sz="0" w:space="0" w:color="auto"/>
                  </w:divBdr>
                </w:div>
              </w:divsChild>
            </w:div>
            <w:div w:id="106320925">
              <w:marLeft w:val="0"/>
              <w:marRight w:val="0"/>
              <w:marTop w:val="0"/>
              <w:marBottom w:val="0"/>
              <w:divBdr>
                <w:top w:val="none" w:sz="0" w:space="0" w:color="auto"/>
                <w:left w:val="none" w:sz="0" w:space="0" w:color="auto"/>
                <w:bottom w:val="none" w:sz="0" w:space="0" w:color="auto"/>
                <w:right w:val="none" w:sz="0" w:space="0" w:color="auto"/>
              </w:divBdr>
              <w:divsChild>
                <w:div w:id="339629349">
                  <w:marLeft w:val="0"/>
                  <w:marRight w:val="0"/>
                  <w:marTop w:val="0"/>
                  <w:marBottom w:val="0"/>
                  <w:divBdr>
                    <w:top w:val="none" w:sz="0" w:space="0" w:color="auto"/>
                    <w:left w:val="none" w:sz="0" w:space="0" w:color="auto"/>
                    <w:bottom w:val="none" w:sz="0" w:space="0" w:color="auto"/>
                    <w:right w:val="none" w:sz="0" w:space="0" w:color="auto"/>
                  </w:divBdr>
                </w:div>
              </w:divsChild>
            </w:div>
            <w:div w:id="79256146">
              <w:marLeft w:val="0"/>
              <w:marRight w:val="0"/>
              <w:marTop w:val="0"/>
              <w:marBottom w:val="0"/>
              <w:divBdr>
                <w:top w:val="none" w:sz="0" w:space="0" w:color="auto"/>
                <w:left w:val="none" w:sz="0" w:space="0" w:color="auto"/>
                <w:bottom w:val="none" w:sz="0" w:space="0" w:color="auto"/>
                <w:right w:val="none" w:sz="0" w:space="0" w:color="auto"/>
              </w:divBdr>
              <w:divsChild>
                <w:div w:id="1984313762">
                  <w:marLeft w:val="0"/>
                  <w:marRight w:val="0"/>
                  <w:marTop w:val="0"/>
                  <w:marBottom w:val="0"/>
                  <w:divBdr>
                    <w:top w:val="none" w:sz="0" w:space="0" w:color="auto"/>
                    <w:left w:val="none" w:sz="0" w:space="0" w:color="auto"/>
                    <w:bottom w:val="none" w:sz="0" w:space="0" w:color="auto"/>
                    <w:right w:val="none" w:sz="0" w:space="0" w:color="auto"/>
                  </w:divBdr>
                </w:div>
              </w:divsChild>
            </w:div>
            <w:div w:id="1791195843">
              <w:marLeft w:val="0"/>
              <w:marRight w:val="0"/>
              <w:marTop w:val="0"/>
              <w:marBottom w:val="0"/>
              <w:divBdr>
                <w:top w:val="none" w:sz="0" w:space="0" w:color="auto"/>
                <w:left w:val="none" w:sz="0" w:space="0" w:color="auto"/>
                <w:bottom w:val="none" w:sz="0" w:space="0" w:color="auto"/>
                <w:right w:val="none" w:sz="0" w:space="0" w:color="auto"/>
              </w:divBdr>
              <w:divsChild>
                <w:div w:id="43621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04705">
          <w:marLeft w:val="0"/>
          <w:marRight w:val="0"/>
          <w:marTop w:val="0"/>
          <w:marBottom w:val="0"/>
          <w:divBdr>
            <w:top w:val="none" w:sz="0" w:space="0" w:color="auto"/>
            <w:left w:val="none" w:sz="0" w:space="0" w:color="auto"/>
            <w:bottom w:val="none" w:sz="0" w:space="0" w:color="auto"/>
            <w:right w:val="none" w:sz="0" w:space="0" w:color="auto"/>
          </w:divBdr>
          <w:divsChild>
            <w:div w:id="705761804">
              <w:marLeft w:val="0"/>
              <w:marRight w:val="0"/>
              <w:marTop w:val="0"/>
              <w:marBottom w:val="0"/>
              <w:divBdr>
                <w:top w:val="none" w:sz="0" w:space="0" w:color="auto"/>
                <w:left w:val="none" w:sz="0" w:space="0" w:color="auto"/>
                <w:bottom w:val="none" w:sz="0" w:space="0" w:color="auto"/>
                <w:right w:val="none" w:sz="0" w:space="0" w:color="auto"/>
              </w:divBdr>
            </w:div>
          </w:divsChild>
        </w:div>
        <w:div w:id="1491098428">
          <w:marLeft w:val="0"/>
          <w:marRight w:val="0"/>
          <w:marTop w:val="0"/>
          <w:marBottom w:val="0"/>
          <w:divBdr>
            <w:top w:val="none" w:sz="0" w:space="0" w:color="auto"/>
            <w:left w:val="none" w:sz="0" w:space="0" w:color="auto"/>
            <w:bottom w:val="none" w:sz="0" w:space="0" w:color="auto"/>
            <w:right w:val="none" w:sz="0" w:space="0" w:color="auto"/>
          </w:divBdr>
          <w:divsChild>
            <w:div w:id="1480463093">
              <w:marLeft w:val="0"/>
              <w:marRight w:val="0"/>
              <w:marTop w:val="0"/>
              <w:marBottom w:val="0"/>
              <w:divBdr>
                <w:top w:val="none" w:sz="0" w:space="0" w:color="auto"/>
                <w:left w:val="none" w:sz="0" w:space="0" w:color="auto"/>
                <w:bottom w:val="none" w:sz="0" w:space="0" w:color="auto"/>
                <w:right w:val="none" w:sz="0" w:space="0" w:color="auto"/>
              </w:divBdr>
            </w:div>
          </w:divsChild>
        </w:div>
        <w:div w:id="1621256138">
          <w:marLeft w:val="0"/>
          <w:marRight w:val="0"/>
          <w:marTop w:val="0"/>
          <w:marBottom w:val="0"/>
          <w:divBdr>
            <w:top w:val="none" w:sz="0" w:space="0" w:color="auto"/>
            <w:left w:val="none" w:sz="0" w:space="0" w:color="auto"/>
            <w:bottom w:val="none" w:sz="0" w:space="0" w:color="auto"/>
            <w:right w:val="none" w:sz="0" w:space="0" w:color="auto"/>
          </w:divBdr>
          <w:divsChild>
            <w:div w:id="898393971">
              <w:marLeft w:val="0"/>
              <w:marRight w:val="0"/>
              <w:marTop w:val="0"/>
              <w:marBottom w:val="0"/>
              <w:divBdr>
                <w:top w:val="none" w:sz="0" w:space="0" w:color="auto"/>
                <w:left w:val="none" w:sz="0" w:space="0" w:color="auto"/>
                <w:bottom w:val="none" w:sz="0" w:space="0" w:color="auto"/>
                <w:right w:val="none" w:sz="0" w:space="0" w:color="auto"/>
              </w:divBdr>
            </w:div>
          </w:divsChild>
        </w:div>
        <w:div w:id="1028674790">
          <w:marLeft w:val="0"/>
          <w:marRight w:val="0"/>
          <w:marTop w:val="0"/>
          <w:marBottom w:val="0"/>
          <w:divBdr>
            <w:top w:val="none" w:sz="0" w:space="0" w:color="auto"/>
            <w:left w:val="none" w:sz="0" w:space="0" w:color="auto"/>
            <w:bottom w:val="none" w:sz="0" w:space="0" w:color="auto"/>
            <w:right w:val="none" w:sz="0" w:space="0" w:color="auto"/>
          </w:divBdr>
          <w:divsChild>
            <w:div w:id="1561087443">
              <w:marLeft w:val="0"/>
              <w:marRight w:val="0"/>
              <w:marTop w:val="0"/>
              <w:marBottom w:val="0"/>
              <w:divBdr>
                <w:top w:val="none" w:sz="0" w:space="0" w:color="auto"/>
                <w:left w:val="none" w:sz="0" w:space="0" w:color="auto"/>
                <w:bottom w:val="none" w:sz="0" w:space="0" w:color="auto"/>
                <w:right w:val="none" w:sz="0" w:space="0" w:color="auto"/>
              </w:divBdr>
            </w:div>
          </w:divsChild>
        </w:div>
        <w:div w:id="1768648412">
          <w:marLeft w:val="0"/>
          <w:marRight w:val="0"/>
          <w:marTop w:val="0"/>
          <w:marBottom w:val="0"/>
          <w:divBdr>
            <w:top w:val="none" w:sz="0" w:space="0" w:color="auto"/>
            <w:left w:val="none" w:sz="0" w:space="0" w:color="auto"/>
            <w:bottom w:val="none" w:sz="0" w:space="0" w:color="auto"/>
            <w:right w:val="none" w:sz="0" w:space="0" w:color="auto"/>
          </w:divBdr>
          <w:divsChild>
            <w:div w:id="392195380">
              <w:marLeft w:val="0"/>
              <w:marRight w:val="0"/>
              <w:marTop w:val="0"/>
              <w:marBottom w:val="0"/>
              <w:divBdr>
                <w:top w:val="none" w:sz="0" w:space="0" w:color="auto"/>
                <w:left w:val="none" w:sz="0" w:space="0" w:color="auto"/>
                <w:bottom w:val="none" w:sz="0" w:space="0" w:color="auto"/>
                <w:right w:val="none" w:sz="0" w:space="0" w:color="auto"/>
              </w:divBdr>
              <w:divsChild>
                <w:div w:id="1257471806">
                  <w:marLeft w:val="0"/>
                  <w:marRight w:val="0"/>
                  <w:marTop w:val="0"/>
                  <w:marBottom w:val="0"/>
                  <w:divBdr>
                    <w:top w:val="none" w:sz="0" w:space="0" w:color="auto"/>
                    <w:left w:val="none" w:sz="0" w:space="0" w:color="auto"/>
                    <w:bottom w:val="none" w:sz="0" w:space="0" w:color="auto"/>
                    <w:right w:val="none" w:sz="0" w:space="0" w:color="auto"/>
                  </w:divBdr>
                </w:div>
              </w:divsChild>
            </w:div>
            <w:div w:id="21828674">
              <w:marLeft w:val="0"/>
              <w:marRight w:val="0"/>
              <w:marTop w:val="0"/>
              <w:marBottom w:val="0"/>
              <w:divBdr>
                <w:top w:val="none" w:sz="0" w:space="0" w:color="auto"/>
                <w:left w:val="none" w:sz="0" w:space="0" w:color="auto"/>
                <w:bottom w:val="none" w:sz="0" w:space="0" w:color="auto"/>
                <w:right w:val="none" w:sz="0" w:space="0" w:color="auto"/>
              </w:divBdr>
              <w:divsChild>
                <w:div w:id="81726335">
                  <w:marLeft w:val="0"/>
                  <w:marRight w:val="0"/>
                  <w:marTop w:val="0"/>
                  <w:marBottom w:val="0"/>
                  <w:divBdr>
                    <w:top w:val="none" w:sz="0" w:space="0" w:color="auto"/>
                    <w:left w:val="none" w:sz="0" w:space="0" w:color="auto"/>
                    <w:bottom w:val="none" w:sz="0" w:space="0" w:color="auto"/>
                    <w:right w:val="none" w:sz="0" w:space="0" w:color="auto"/>
                  </w:divBdr>
                </w:div>
              </w:divsChild>
            </w:div>
            <w:div w:id="1964115275">
              <w:marLeft w:val="0"/>
              <w:marRight w:val="0"/>
              <w:marTop w:val="0"/>
              <w:marBottom w:val="0"/>
              <w:divBdr>
                <w:top w:val="none" w:sz="0" w:space="0" w:color="auto"/>
                <w:left w:val="none" w:sz="0" w:space="0" w:color="auto"/>
                <w:bottom w:val="none" w:sz="0" w:space="0" w:color="auto"/>
                <w:right w:val="none" w:sz="0" w:space="0" w:color="auto"/>
              </w:divBdr>
              <w:divsChild>
                <w:div w:id="1170870229">
                  <w:marLeft w:val="0"/>
                  <w:marRight w:val="0"/>
                  <w:marTop w:val="0"/>
                  <w:marBottom w:val="0"/>
                  <w:divBdr>
                    <w:top w:val="none" w:sz="0" w:space="0" w:color="auto"/>
                    <w:left w:val="none" w:sz="0" w:space="0" w:color="auto"/>
                    <w:bottom w:val="none" w:sz="0" w:space="0" w:color="auto"/>
                    <w:right w:val="none" w:sz="0" w:space="0" w:color="auto"/>
                  </w:divBdr>
                </w:div>
              </w:divsChild>
            </w:div>
            <w:div w:id="940530326">
              <w:marLeft w:val="0"/>
              <w:marRight w:val="0"/>
              <w:marTop w:val="0"/>
              <w:marBottom w:val="0"/>
              <w:divBdr>
                <w:top w:val="none" w:sz="0" w:space="0" w:color="auto"/>
                <w:left w:val="none" w:sz="0" w:space="0" w:color="auto"/>
                <w:bottom w:val="none" w:sz="0" w:space="0" w:color="auto"/>
                <w:right w:val="none" w:sz="0" w:space="0" w:color="auto"/>
              </w:divBdr>
              <w:divsChild>
                <w:div w:id="363023397">
                  <w:marLeft w:val="0"/>
                  <w:marRight w:val="0"/>
                  <w:marTop w:val="0"/>
                  <w:marBottom w:val="0"/>
                  <w:divBdr>
                    <w:top w:val="none" w:sz="0" w:space="0" w:color="auto"/>
                    <w:left w:val="none" w:sz="0" w:space="0" w:color="auto"/>
                    <w:bottom w:val="none" w:sz="0" w:space="0" w:color="auto"/>
                    <w:right w:val="none" w:sz="0" w:space="0" w:color="auto"/>
                  </w:divBdr>
                </w:div>
              </w:divsChild>
            </w:div>
            <w:div w:id="744182571">
              <w:marLeft w:val="0"/>
              <w:marRight w:val="0"/>
              <w:marTop w:val="0"/>
              <w:marBottom w:val="0"/>
              <w:divBdr>
                <w:top w:val="none" w:sz="0" w:space="0" w:color="auto"/>
                <w:left w:val="none" w:sz="0" w:space="0" w:color="auto"/>
                <w:bottom w:val="none" w:sz="0" w:space="0" w:color="auto"/>
                <w:right w:val="none" w:sz="0" w:space="0" w:color="auto"/>
              </w:divBdr>
              <w:divsChild>
                <w:div w:id="1485270311">
                  <w:marLeft w:val="0"/>
                  <w:marRight w:val="0"/>
                  <w:marTop w:val="0"/>
                  <w:marBottom w:val="0"/>
                  <w:divBdr>
                    <w:top w:val="none" w:sz="0" w:space="0" w:color="auto"/>
                    <w:left w:val="none" w:sz="0" w:space="0" w:color="auto"/>
                    <w:bottom w:val="none" w:sz="0" w:space="0" w:color="auto"/>
                    <w:right w:val="none" w:sz="0" w:space="0" w:color="auto"/>
                  </w:divBdr>
                </w:div>
              </w:divsChild>
            </w:div>
            <w:div w:id="368263921">
              <w:marLeft w:val="0"/>
              <w:marRight w:val="0"/>
              <w:marTop w:val="0"/>
              <w:marBottom w:val="0"/>
              <w:divBdr>
                <w:top w:val="none" w:sz="0" w:space="0" w:color="auto"/>
                <w:left w:val="none" w:sz="0" w:space="0" w:color="auto"/>
                <w:bottom w:val="none" w:sz="0" w:space="0" w:color="auto"/>
                <w:right w:val="none" w:sz="0" w:space="0" w:color="auto"/>
              </w:divBdr>
              <w:divsChild>
                <w:div w:id="68821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431898">
      <w:bodyDiv w:val="1"/>
      <w:marLeft w:val="0"/>
      <w:marRight w:val="0"/>
      <w:marTop w:val="0"/>
      <w:marBottom w:val="0"/>
      <w:divBdr>
        <w:top w:val="none" w:sz="0" w:space="0" w:color="auto"/>
        <w:left w:val="none" w:sz="0" w:space="0" w:color="auto"/>
        <w:bottom w:val="none" w:sz="0" w:space="0" w:color="auto"/>
        <w:right w:val="none" w:sz="0" w:space="0" w:color="auto"/>
      </w:divBdr>
      <w:divsChild>
        <w:div w:id="1540243114">
          <w:marLeft w:val="0"/>
          <w:marRight w:val="0"/>
          <w:marTop w:val="0"/>
          <w:marBottom w:val="0"/>
          <w:divBdr>
            <w:top w:val="none" w:sz="0" w:space="0" w:color="auto"/>
            <w:left w:val="none" w:sz="0" w:space="0" w:color="auto"/>
            <w:bottom w:val="none" w:sz="0" w:space="0" w:color="auto"/>
            <w:right w:val="none" w:sz="0" w:space="0" w:color="auto"/>
          </w:divBdr>
          <w:divsChild>
            <w:div w:id="859202545">
              <w:marLeft w:val="0"/>
              <w:marRight w:val="0"/>
              <w:marTop w:val="0"/>
              <w:marBottom w:val="0"/>
              <w:divBdr>
                <w:top w:val="none" w:sz="0" w:space="0" w:color="auto"/>
                <w:left w:val="none" w:sz="0" w:space="0" w:color="auto"/>
                <w:bottom w:val="none" w:sz="0" w:space="0" w:color="auto"/>
                <w:right w:val="none" w:sz="0" w:space="0" w:color="auto"/>
              </w:divBdr>
              <w:divsChild>
                <w:div w:id="742871287">
                  <w:marLeft w:val="0"/>
                  <w:marRight w:val="0"/>
                  <w:marTop w:val="0"/>
                  <w:marBottom w:val="0"/>
                  <w:divBdr>
                    <w:top w:val="none" w:sz="0" w:space="0" w:color="auto"/>
                    <w:left w:val="none" w:sz="0" w:space="0" w:color="auto"/>
                    <w:bottom w:val="none" w:sz="0" w:space="0" w:color="auto"/>
                    <w:right w:val="none" w:sz="0" w:space="0" w:color="auto"/>
                  </w:divBdr>
                </w:div>
              </w:divsChild>
            </w:div>
            <w:div w:id="1339388525">
              <w:marLeft w:val="0"/>
              <w:marRight w:val="0"/>
              <w:marTop w:val="0"/>
              <w:marBottom w:val="0"/>
              <w:divBdr>
                <w:top w:val="none" w:sz="0" w:space="0" w:color="auto"/>
                <w:left w:val="none" w:sz="0" w:space="0" w:color="auto"/>
                <w:bottom w:val="none" w:sz="0" w:space="0" w:color="auto"/>
                <w:right w:val="none" w:sz="0" w:space="0" w:color="auto"/>
              </w:divBdr>
              <w:divsChild>
                <w:div w:id="835456763">
                  <w:marLeft w:val="0"/>
                  <w:marRight w:val="0"/>
                  <w:marTop w:val="0"/>
                  <w:marBottom w:val="0"/>
                  <w:divBdr>
                    <w:top w:val="none" w:sz="0" w:space="0" w:color="auto"/>
                    <w:left w:val="none" w:sz="0" w:space="0" w:color="auto"/>
                    <w:bottom w:val="none" w:sz="0" w:space="0" w:color="auto"/>
                    <w:right w:val="none" w:sz="0" w:space="0" w:color="auto"/>
                  </w:divBdr>
                </w:div>
              </w:divsChild>
            </w:div>
            <w:div w:id="1512262667">
              <w:marLeft w:val="0"/>
              <w:marRight w:val="0"/>
              <w:marTop w:val="0"/>
              <w:marBottom w:val="0"/>
              <w:divBdr>
                <w:top w:val="none" w:sz="0" w:space="0" w:color="auto"/>
                <w:left w:val="none" w:sz="0" w:space="0" w:color="auto"/>
                <w:bottom w:val="none" w:sz="0" w:space="0" w:color="auto"/>
                <w:right w:val="none" w:sz="0" w:space="0" w:color="auto"/>
              </w:divBdr>
              <w:divsChild>
                <w:div w:id="1676152295">
                  <w:marLeft w:val="0"/>
                  <w:marRight w:val="0"/>
                  <w:marTop w:val="0"/>
                  <w:marBottom w:val="0"/>
                  <w:divBdr>
                    <w:top w:val="none" w:sz="0" w:space="0" w:color="auto"/>
                    <w:left w:val="none" w:sz="0" w:space="0" w:color="auto"/>
                    <w:bottom w:val="none" w:sz="0" w:space="0" w:color="auto"/>
                    <w:right w:val="none" w:sz="0" w:space="0" w:color="auto"/>
                  </w:divBdr>
                </w:div>
              </w:divsChild>
            </w:div>
            <w:div w:id="131098314">
              <w:marLeft w:val="0"/>
              <w:marRight w:val="0"/>
              <w:marTop w:val="0"/>
              <w:marBottom w:val="0"/>
              <w:divBdr>
                <w:top w:val="none" w:sz="0" w:space="0" w:color="auto"/>
                <w:left w:val="none" w:sz="0" w:space="0" w:color="auto"/>
                <w:bottom w:val="none" w:sz="0" w:space="0" w:color="auto"/>
                <w:right w:val="none" w:sz="0" w:space="0" w:color="auto"/>
              </w:divBdr>
              <w:divsChild>
                <w:div w:id="1331560455">
                  <w:marLeft w:val="0"/>
                  <w:marRight w:val="0"/>
                  <w:marTop w:val="0"/>
                  <w:marBottom w:val="0"/>
                  <w:divBdr>
                    <w:top w:val="none" w:sz="0" w:space="0" w:color="auto"/>
                    <w:left w:val="none" w:sz="0" w:space="0" w:color="auto"/>
                    <w:bottom w:val="none" w:sz="0" w:space="0" w:color="auto"/>
                    <w:right w:val="none" w:sz="0" w:space="0" w:color="auto"/>
                  </w:divBdr>
                </w:div>
              </w:divsChild>
            </w:div>
            <w:div w:id="742066446">
              <w:marLeft w:val="0"/>
              <w:marRight w:val="0"/>
              <w:marTop w:val="0"/>
              <w:marBottom w:val="0"/>
              <w:divBdr>
                <w:top w:val="none" w:sz="0" w:space="0" w:color="auto"/>
                <w:left w:val="none" w:sz="0" w:space="0" w:color="auto"/>
                <w:bottom w:val="none" w:sz="0" w:space="0" w:color="auto"/>
                <w:right w:val="none" w:sz="0" w:space="0" w:color="auto"/>
              </w:divBdr>
              <w:divsChild>
                <w:div w:id="16124453">
                  <w:marLeft w:val="0"/>
                  <w:marRight w:val="0"/>
                  <w:marTop w:val="0"/>
                  <w:marBottom w:val="0"/>
                  <w:divBdr>
                    <w:top w:val="none" w:sz="0" w:space="0" w:color="auto"/>
                    <w:left w:val="none" w:sz="0" w:space="0" w:color="auto"/>
                    <w:bottom w:val="none" w:sz="0" w:space="0" w:color="auto"/>
                    <w:right w:val="none" w:sz="0" w:space="0" w:color="auto"/>
                  </w:divBdr>
                </w:div>
              </w:divsChild>
            </w:div>
            <w:div w:id="1067849023">
              <w:marLeft w:val="0"/>
              <w:marRight w:val="0"/>
              <w:marTop w:val="0"/>
              <w:marBottom w:val="0"/>
              <w:divBdr>
                <w:top w:val="none" w:sz="0" w:space="0" w:color="auto"/>
                <w:left w:val="none" w:sz="0" w:space="0" w:color="auto"/>
                <w:bottom w:val="none" w:sz="0" w:space="0" w:color="auto"/>
                <w:right w:val="none" w:sz="0" w:space="0" w:color="auto"/>
              </w:divBdr>
              <w:divsChild>
                <w:div w:id="1735278698">
                  <w:marLeft w:val="0"/>
                  <w:marRight w:val="0"/>
                  <w:marTop w:val="0"/>
                  <w:marBottom w:val="0"/>
                  <w:divBdr>
                    <w:top w:val="none" w:sz="0" w:space="0" w:color="auto"/>
                    <w:left w:val="none" w:sz="0" w:space="0" w:color="auto"/>
                    <w:bottom w:val="none" w:sz="0" w:space="0" w:color="auto"/>
                    <w:right w:val="none" w:sz="0" w:space="0" w:color="auto"/>
                  </w:divBdr>
                </w:div>
              </w:divsChild>
            </w:div>
            <w:div w:id="1946108015">
              <w:marLeft w:val="0"/>
              <w:marRight w:val="0"/>
              <w:marTop w:val="0"/>
              <w:marBottom w:val="0"/>
              <w:divBdr>
                <w:top w:val="none" w:sz="0" w:space="0" w:color="auto"/>
                <w:left w:val="none" w:sz="0" w:space="0" w:color="auto"/>
                <w:bottom w:val="none" w:sz="0" w:space="0" w:color="auto"/>
                <w:right w:val="none" w:sz="0" w:space="0" w:color="auto"/>
              </w:divBdr>
              <w:divsChild>
                <w:div w:id="66435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022176">
          <w:marLeft w:val="0"/>
          <w:marRight w:val="0"/>
          <w:marTop w:val="0"/>
          <w:marBottom w:val="0"/>
          <w:divBdr>
            <w:top w:val="none" w:sz="0" w:space="0" w:color="auto"/>
            <w:left w:val="none" w:sz="0" w:space="0" w:color="auto"/>
            <w:bottom w:val="none" w:sz="0" w:space="0" w:color="auto"/>
            <w:right w:val="none" w:sz="0" w:space="0" w:color="auto"/>
          </w:divBdr>
          <w:divsChild>
            <w:div w:id="738670874">
              <w:marLeft w:val="0"/>
              <w:marRight w:val="0"/>
              <w:marTop w:val="0"/>
              <w:marBottom w:val="0"/>
              <w:divBdr>
                <w:top w:val="none" w:sz="0" w:space="0" w:color="auto"/>
                <w:left w:val="none" w:sz="0" w:space="0" w:color="auto"/>
                <w:bottom w:val="none" w:sz="0" w:space="0" w:color="auto"/>
                <w:right w:val="none" w:sz="0" w:space="0" w:color="auto"/>
              </w:divBdr>
            </w:div>
          </w:divsChild>
        </w:div>
        <w:div w:id="1655602219">
          <w:marLeft w:val="0"/>
          <w:marRight w:val="0"/>
          <w:marTop w:val="0"/>
          <w:marBottom w:val="0"/>
          <w:divBdr>
            <w:top w:val="none" w:sz="0" w:space="0" w:color="auto"/>
            <w:left w:val="none" w:sz="0" w:space="0" w:color="auto"/>
            <w:bottom w:val="none" w:sz="0" w:space="0" w:color="auto"/>
            <w:right w:val="none" w:sz="0" w:space="0" w:color="auto"/>
          </w:divBdr>
          <w:divsChild>
            <w:div w:id="721827770">
              <w:marLeft w:val="0"/>
              <w:marRight w:val="0"/>
              <w:marTop w:val="0"/>
              <w:marBottom w:val="0"/>
              <w:divBdr>
                <w:top w:val="none" w:sz="0" w:space="0" w:color="auto"/>
                <w:left w:val="none" w:sz="0" w:space="0" w:color="auto"/>
                <w:bottom w:val="none" w:sz="0" w:space="0" w:color="auto"/>
                <w:right w:val="none" w:sz="0" w:space="0" w:color="auto"/>
              </w:divBdr>
            </w:div>
          </w:divsChild>
        </w:div>
        <w:div w:id="1192840615">
          <w:marLeft w:val="0"/>
          <w:marRight w:val="0"/>
          <w:marTop w:val="0"/>
          <w:marBottom w:val="0"/>
          <w:divBdr>
            <w:top w:val="none" w:sz="0" w:space="0" w:color="auto"/>
            <w:left w:val="none" w:sz="0" w:space="0" w:color="auto"/>
            <w:bottom w:val="none" w:sz="0" w:space="0" w:color="auto"/>
            <w:right w:val="none" w:sz="0" w:space="0" w:color="auto"/>
          </w:divBdr>
          <w:divsChild>
            <w:div w:id="416370285">
              <w:marLeft w:val="0"/>
              <w:marRight w:val="0"/>
              <w:marTop w:val="0"/>
              <w:marBottom w:val="0"/>
              <w:divBdr>
                <w:top w:val="none" w:sz="0" w:space="0" w:color="auto"/>
                <w:left w:val="none" w:sz="0" w:space="0" w:color="auto"/>
                <w:bottom w:val="none" w:sz="0" w:space="0" w:color="auto"/>
                <w:right w:val="none" w:sz="0" w:space="0" w:color="auto"/>
              </w:divBdr>
            </w:div>
          </w:divsChild>
        </w:div>
        <w:div w:id="257758153">
          <w:marLeft w:val="0"/>
          <w:marRight w:val="0"/>
          <w:marTop w:val="0"/>
          <w:marBottom w:val="0"/>
          <w:divBdr>
            <w:top w:val="none" w:sz="0" w:space="0" w:color="auto"/>
            <w:left w:val="none" w:sz="0" w:space="0" w:color="auto"/>
            <w:bottom w:val="none" w:sz="0" w:space="0" w:color="auto"/>
            <w:right w:val="none" w:sz="0" w:space="0" w:color="auto"/>
          </w:divBdr>
          <w:divsChild>
            <w:div w:id="400253973">
              <w:marLeft w:val="0"/>
              <w:marRight w:val="0"/>
              <w:marTop w:val="0"/>
              <w:marBottom w:val="0"/>
              <w:divBdr>
                <w:top w:val="none" w:sz="0" w:space="0" w:color="auto"/>
                <w:left w:val="none" w:sz="0" w:space="0" w:color="auto"/>
                <w:bottom w:val="none" w:sz="0" w:space="0" w:color="auto"/>
                <w:right w:val="none" w:sz="0" w:space="0" w:color="auto"/>
              </w:divBdr>
            </w:div>
          </w:divsChild>
        </w:div>
        <w:div w:id="1466314132">
          <w:marLeft w:val="0"/>
          <w:marRight w:val="0"/>
          <w:marTop w:val="0"/>
          <w:marBottom w:val="0"/>
          <w:divBdr>
            <w:top w:val="none" w:sz="0" w:space="0" w:color="auto"/>
            <w:left w:val="none" w:sz="0" w:space="0" w:color="auto"/>
            <w:bottom w:val="none" w:sz="0" w:space="0" w:color="auto"/>
            <w:right w:val="none" w:sz="0" w:space="0" w:color="auto"/>
          </w:divBdr>
          <w:divsChild>
            <w:div w:id="636228996">
              <w:marLeft w:val="0"/>
              <w:marRight w:val="0"/>
              <w:marTop w:val="0"/>
              <w:marBottom w:val="0"/>
              <w:divBdr>
                <w:top w:val="none" w:sz="0" w:space="0" w:color="auto"/>
                <w:left w:val="none" w:sz="0" w:space="0" w:color="auto"/>
                <w:bottom w:val="none" w:sz="0" w:space="0" w:color="auto"/>
                <w:right w:val="none" w:sz="0" w:space="0" w:color="auto"/>
              </w:divBdr>
              <w:divsChild>
                <w:div w:id="1955014353">
                  <w:marLeft w:val="0"/>
                  <w:marRight w:val="0"/>
                  <w:marTop w:val="0"/>
                  <w:marBottom w:val="0"/>
                  <w:divBdr>
                    <w:top w:val="none" w:sz="0" w:space="0" w:color="auto"/>
                    <w:left w:val="none" w:sz="0" w:space="0" w:color="auto"/>
                    <w:bottom w:val="none" w:sz="0" w:space="0" w:color="auto"/>
                    <w:right w:val="none" w:sz="0" w:space="0" w:color="auto"/>
                  </w:divBdr>
                </w:div>
              </w:divsChild>
            </w:div>
            <w:div w:id="1536311348">
              <w:marLeft w:val="0"/>
              <w:marRight w:val="0"/>
              <w:marTop w:val="0"/>
              <w:marBottom w:val="0"/>
              <w:divBdr>
                <w:top w:val="none" w:sz="0" w:space="0" w:color="auto"/>
                <w:left w:val="none" w:sz="0" w:space="0" w:color="auto"/>
                <w:bottom w:val="none" w:sz="0" w:space="0" w:color="auto"/>
                <w:right w:val="none" w:sz="0" w:space="0" w:color="auto"/>
              </w:divBdr>
              <w:divsChild>
                <w:div w:id="2060275977">
                  <w:marLeft w:val="0"/>
                  <w:marRight w:val="0"/>
                  <w:marTop w:val="0"/>
                  <w:marBottom w:val="0"/>
                  <w:divBdr>
                    <w:top w:val="none" w:sz="0" w:space="0" w:color="auto"/>
                    <w:left w:val="none" w:sz="0" w:space="0" w:color="auto"/>
                    <w:bottom w:val="none" w:sz="0" w:space="0" w:color="auto"/>
                    <w:right w:val="none" w:sz="0" w:space="0" w:color="auto"/>
                  </w:divBdr>
                </w:div>
              </w:divsChild>
            </w:div>
            <w:div w:id="1299610568">
              <w:marLeft w:val="0"/>
              <w:marRight w:val="0"/>
              <w:marTop w:val="0"/>
              <w:marBottom w:val="0"/>
              <w:divBdr>
                <w:top w:val="none" w:sz="0" w:space="0" w:color="auto"/>
                <w:left w:val="none" w:sz="0" w:space="0" w:color="auto"/>
                <w:bottom w:val="none" w:sz="0" w:space="0" w:color="auto"/>
                <w:right w:val="none" w:sz="0" w:space="0" w:color="auto"/>
              </w:divBdr>
              <w:divsChild>
                <w:div w:id="886451202">
                  <w:marLeft w:val="0"/>
                  <w:marRight w:val="0"/>
                  <w:marTop w:val="0"/>
                  <w:marBottom w:val="0"/>
                  <w:divBdr>
                    <w:top w:val="none" w:sz="0" w:space="0" w:color="auto"/>
                    <w:left w:val="none" w:sz="0" w:space="0" w:color="auto"/>
                    <w:bottom w:val="none" w:sz="0" w:space="0" w:color="auto"/>
                    <w:right w:val="none" w:sz="0" w:space="0" w:color="auto"/>
                  </w:divBdr>
                </w:div>
              </w:divsChild>
            </w:div>
            <w:div w:id="1278220418">
              <w:marLeft w:val="0"/>
              <w:marRight w:val="0"/>
              <w:marTop w:val="0"/>
              <w:marBottom w:val="0"/>
              <w:divBdr>
                <w:top w:val="none" w:sz="0" w:space="0" w:color="auto"/>
                <w:left w:val="none" w:sz="0" w:space="0" w:color="auto"/>
                <w:bottom w:val="none" w:sz="0" w:space="0" w:color="auto"/>
                <w:right w:val="none" w:sz="0" w:space="0" w:color="auto"/>
              </w:divBdr>
              <w:divsChild>
                <w:div w:id="1547595599">
                  <w:marLeft w:val="0"/>
                  <w:marRight w:val="0"/>
                  <w:marTop w:val="0"/>
                  <w:marBottom w:val="0"/>
                  <w:divBdr>
                    <w:top w:val="none" w:sz="0" w:space="0" w:color="auto"/>
                    <w:left w:val="none" w:sz="0" w:space="0" w:color="auto"/>
                    <w:bottom w:val="none" w:sz="0" w:space="0" w:color="auto"/>
                    <w:right w:val="none" w:sz="0" w:space="0" w:color="auto"/>
                  </w:divBdr>
                </w:div>
              </w:divsChild>
            </w:div>
            <w:div w:id="1362242955">
              <w:marLeft w:val="0"/>
              <w:marRight w:val="0"/>
              <w:marTop w:val="0"/>
              <w:marBottom w:val="0"/>
              <w:divBdr>
                <w:top w:val="none" w:sz="0" w:space="0" w:color="auto"/>
                <w:left w:val="none" w:sz="0" w:space="0" w:color="auto"/>
                <w:bottom w:val="none" w:sz="0" w:space="0" w:color="auto"/>
                <w:right w:val="none" w:sz="0" w:space="0" w:color="auto"/>
              </w:divBdr>
              <w:divsChild>
                <w:div w:id="1334065255">
                  <w:marLeft w:val="0"/>
                  <w:marRight w:val="0"/>
                  <w:marTop w:val="0"/>
                  <w:marBottom w:val="0"/>
                  <w:divBdr>
                    <w:top w:val="none" w:sz="0" w:space="0" w:color="auto"/>
                    <w:left w:val="none" w:sz="0" w:space="0" w:color="auto"/>
                    <w:bottom w:val="none" w:sz="0" w:space="0" w:color="auto"/>
                    <w:right w:val="none" w:sz="0" w:space="0" w:color="auto"/>
                  </w:divBdr>
                </w:div>
              </w:divsChild>
            </w:div>
            <w:div w:id="450592687">
              <w:marLeft w:val="0"/>
              <w:marRight w:val="0"/>
              <w:marTop w:val="0"/>
              <w:marBottom w:val="0"/>
              <w:divBdr>
                <w:top w:val="none" w:sz="0" w:space="0" w:color="auto"/>
                <w:left w:val="none" w:sz="0" w:space="0" w:color="auto"/>
                <w:bottom w:val="none" w:sz="0" w:space="0" w:color="auto"/>
                <w:right w:val="none" w:sz="0" w:space="0" w:color="auto"/>
              </w:divBdr>
              <w:divsChild>
                <w:div w:id="94025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63131">
          <w:marLeft w:val="0"/>
          <w:marRight w:val="0"/>
          <w:marTop w:val="0"/>
          <w:marBottom w:val="0"/>
          <w:divBdr>
            <w:top w:val="none" w:sz="0" w:space="0" w:color="auto"/>
            <w:left w:val="none" w:sz="0" w:space="0" w:color="auto"/>
            <w:bottom w:val="none" w:sz="0" w:space="0" w:color="auto"/>
            <w:right w:val="none" w:sz="0" w:space="0" w:color="auto"/>
          </w:divBdr>
          <w:divsChild>
            <w:div w:id="691882520">
              <w:marLeft w:val="0"/>
              <w:marRight w:val="0"/>
              <w:marTop w:val="0"/>
              <w:marBottom w:val="0"/>
              <w:divBdr>
                <w:top w:val="none" w:sz="0" w:space="0" w:color="auto"/>
                <w:left w:val="none" w:sz="0" w:space="0" w:color="auto"/>
                <w:bottom w:val="none" w:sz="0" w:space="0" w:color="auto"/>
                <w:right w:val="none" w:sz="0" w:space="0" w:color="auto"/>
              </w:divBdr>
            </w:div>
          </w:divsChild>
        </w:div>
        <w:div w:id="248008672">
          <w:marLeft w:val="0"/>
          <w:marRight w:val="0"/>
          <w:marTop w:val="0"/>
          <w:marBottom w:val="0"/>
          <w:divBdr>
            <w:top w:val="none" w:sz="0" w:space="0" w:color="auto"/>
            <w:left w:val="none" w:sz="0" w:space="0" w:color="auto"/>
            <w:bottom w:val="none" w:sz="0" w:space="0" w:color="auto"/>
            <w:right w:val="none" w:sz="0" w:space="0" w:color="auto"/>
          </w:divBdr>
          <w:divsChild>
            <w:div w:id="1804734098">
              <w:marLeft w:val="0"/>
              <w:marRight w:val="0"/>
              <w:marTop w:val="0"/>
              <w:marBottom w:val="0"/>
              <w:divBdr>
                <w:top w:val="none" w:sz="0" w:space="0" w:color="auto"/>
                <w:left w:val="none" w:sz="0" w:space="0" w:color="auto"/>
                <w:bottom w:val="none" w:sz="0" w:space="0" w:color="auto"/>
                <w:right w:val="none" w:sz="0" w:space="0" w:color="auto"/>
              </w:divBdr>
            </w:div>
          </w:divsChild>
        </w:div>
        <w:div w:id="2144738301">
          <w:marLeft w:val="0"/>
          <w:marRight w:val="0"/>
          <w:marTop w:val="0"/>
          <w:marBottom w:val="0"/>
          <w:divBdr>
            <w:top w:val="none" w:sz="0" w:space="0" w:color="auto"/>
            <w:left w:val="none" w:sz="0" w:space="0" w:color="auto"/>
            <w:bottom w:val="none" w:sz="0" w:space="0" w:color="auto"/>
            <w:right w:val="none" w:sz="0" w:space="0" w:color="auto"/>
          </w:divBdr>
          <w:divsChild>
            <w:div w:id="1481070541">
              <w:marLeft w:val="0"/>
              <w:marRight w:val="0"/>
              <w:marTop w:val="0"/>
              <w:marBottom w:val="0"/>
              <w:divBdr>
                <w:top w:val="none" w:sz="0" w:space="0" w:color="auto"/>
                <w:left w:val="none" w:sz="0" w:space="0" w:color="auto"/>
                <w:bottom w:val="none" w:sz="0" w:space="0" w:color="auto"/>
                <w:right w:val="none" w:sz="0" w:space="0" w:color="auto"/>
              </w:divBdr>
            </w:div>
          </w:divsChild>
        </w:div>
        <w:div w:id="831723339">
          <w:marLeft w:val="0"/>
          <w:marRight w:val="0"/>
          <w:marTop w:val="0"/>
          <w:marBottom w:val="0"/>
          <w:divBdr>
            <w:top w:val="none" w:sz="0" w:space="0" w:color="auto"/>
            <w:left w:val="none" w:sz="0" w:space="0" w:color="auto"/>
            <w:bottom w:val="none" w:sz="0" w:space="0" w:color="auto"/>
            <w:right w:val="none" w:sz="0" w:space="0" w:color="auto"/>
          </w:divBdr>
          <w:divsChild>
            <w:div w:id="1455906564">
              <w:marLeft w:val="0"/>
              <w:marRight w:val="0"/>
              <w:marTop w:val="0"/>
              <w:marBottom w:val="0"/>
              <w:divBdr>
                <w:top w:val="none" w:sz="0" w:space="0" w:color="auto"/>
                <w:left w:val="none" w:sz="0" w:space="0" w:color="auto"/>
                <w:bottom w:val="none" w:sz="0" w:space="0" w:color="auto"/>
                <w:right w:val="none" w:sz="0" w:space="0" w:color="auto"/>
              </w:divBdr>
            </w:div>
          </w:divsChild>
        </w:div>
        <w:div w:id="1300529078">
          <w:marLeft w:val="0"/>
          <w:marRight w:val="0"/>
          <w:marTop w:val="0"/>
          <w:marBottom w:val="0"/>
          <w:divBdr>
            <w:top w:val="none" w:sz="0" w:space="0" w:color="auto"/>
            <w:left w:val="none" w:sz="0" w:space="0" w:color="auto"/>
            <w:bottom w:val="none" w:sz="0" w:space="0" w:color="auto"/>
            <w:right w:val="none" w:sz="0" w:space="0" w:color="auto"/>
          </w:divBdr>
          <w:divsChild>
            <w:div w:id="1122580245">
              <w:marLeft w:val="0"/>
              <w:marRight w:val="0"/>
              <w:marTop w:val="0"/>
              <w:marBottom w:val="0"/>
              <w:divBdr>
                <w:top w:val="none" w:sz="0" w:space="0" w:color="auto"/>
                <w:left w:val="none" w:sz="0" w:space="0" w:color="auto"/>
                <w:bottom w:val="none" w:sz="0" w:space="0" w:color="auto"/>
                <w:right w:val="none" w:sz="0" w:space="0" w:color="auto"/>
              </w:divBdr>
              <w:divsChild>
                <w:div w:id="96875589">
                  <w:marLeft w:val="0"/>
                  <w:marRight w:val="0"/>
                  <w:marTop w:val="0"/>
                  <w:marBottom w:val="0"/>
                  <w:divBdr>
                    <w:top w:val="none" w:sz="0" w:space="0" w:color="auto"/>
                    <w:left w:val="none" w:sz="0" w:space="0" w:color="auto"/>
                    <w:bottom w:val="none" w:sz="0" w:space="0" w:color="auto"/>
                    <w:right w:val="none" w:sz="0" w:space="0" w:color="auto"/>
                  </w:divBdr>
                </w:div>
              </w:divsChild>
            </w:div>
            <w:div w:id="1198008508">
              <w:marLeft w:val="0"/>
              <w:marRight w:val="0"/>
              <w:marTop w:val="0"/>
              <w:marBottom w:val="0"/>
              <w:divBdr>
                <w:top w:val="none" w:sz="0" w:space="0" w:color="auto"/>
                <w:left w:val="none" w:sz="0" w:space="0" w:color="auto"/>
                <w:bottom w:val="none" w:sz="0" w:space="0" w:color="auto"/>
                <w:right w:val="none" w:sz="0" w:space="0" w:color="auto"/>
              </w:divBdr>
              <w:divsChild>
                <w:div w:id="737362770">
                  <w:marLeft w:val="0"/>
                  <w:marRight w:val="0"/>
                  <w:marTop w:val="0"/>
                  <w:marBottom w:val="0"/>
                  <w:divBdr>
                    <w:top w:val="none" w:sz="0" w:space="0" w:color="auto"/>
                    <w:left w:val="none" w:sz="0" w:space="0" w:color="auto"/>
                    <w:bottom w:val="none" w:sz="0" w:space="0" w:color="auto"/>
                    <w:right w:val="none" w:sz="0" w:space="0" w:color="auto"/>
                  </w:divBdr>
                </w:div>
              </w:divsChild>
            </w:div>
            <w:div w:id="722215353">
              <w:marLeft w:val="0"/>
              <w:marRight w:val="0"/>
              <w:marTop w:val="0"/>
              <w:marBottom w:val="0"/>
              <w:divBdr>
                <w:top w:val="none" w:sz="0" w:space="0" w:color="auto"/>
                <w:left w:val="none" w:sz="0" w:space="0" w:color="auto"/>
                <w:bottom w:val="none" w:sz="0" w:space="0" w:color="auto"/>
                <w:right w:val="none" w:sz="0" w:space="0" w:color="auto"/>
              </w:divBdr>
              <w:divsChild>
                <w:div w:id="1440948781">
                  <w:marLeft w:val="0"/>
                  <w:marRight w:val="0"/>
                  <w:marTop w:val="0"/>
                  <w:marBottom w:val="0"/>
                  <w:divBdr>
                    <w:top w:val="none" w:sz="0" w:space="0" w:color="auto"/>
                    <w:left w:val="none" w:sz="0" w:space="0" w:color="auto"/>
                    <w:bottom w:val="none" w:sz="0" w:space="0" w:color="auto"/>
                    <w:right w:val="none" w:sz="0" w:space="0" w:color="auto"/>
                  </w:divBdr>
                </w:div>
              </w:divsChild>
            </w:div>
            <w:div w:id="1446653006">
              <w:marLeft w:val="0"/>
              <w:marRight w:val="0"/>
              <w:marTop w:val="0"/>
              <w:marBottom w:val="0"/>
              <w:divBdr>
                <w:top w:val="none" w:sz="0" w:space="0" w:color="auto"/>
                <w:left w:val="none" w:sz="0" w:space="0" w:color="auto"/>
                <w:bottom w:val="none" w:sz="0" w:space="0" w:color="auto"/>
                <w:right w:val="none" w:sz="0" w:space="0" w:color="auto"/>
              </w:divBdr>
              <w:divsChild>
                <w:div w:id="920528043">
                  <w:marLeft w:val="0"/>
                  <w:marRight w:val="0"/>
                  <w:marTop w:val="0"/>
                  <w:marBottom w:val="0"/>
                  <w:divBdr>
                    <w:top w:val="none" w:sz="0" w:space="0" w:color="auto"/>
                    <w:left w:val="none" w:sz="0" w:space="0" w:color="auto"/>
                    <w:bottom w:val="none" w:sz="0" w:space="0" w:color="auto"/>
                    <w:right w:val="none" w:sz="0" w:space="0" w:color="auto"/>
                  </w:divBdr>
                </w:div>
              </w:divsChild>
            </w:div>
            <w:div w:id="538782191">
              <w:marLeft w:val="0"/>
              <w:marRight w:val="0"/>
              <w:marTop w:val="0"/>
              <w:marBottom w:val="0"/>
              <w:divBdr>
                <w:top w:val="none" w:sz="0" w:space="0" w:color="auto"/>
                <w:left w:val="none" w:sz="0" w:space="0" w:color="auto"/>
                <w:bottom w:val="none" w:sz="0" w:space="0" w:color="auto"/>
                <w:right w:val="none" w:sz="0" w:space="0" w:color="auto"/>
              </w:divBdr>
              <w:divsChild>
                <w:div w:id="1311787194">
                  <w:marLeft w:val="0"/>
                  <w:marRight w:val="0"/>
                  <w:marTop w:val="0"/>
                  <w:marBottom w:val="0"/>
                  <w:divBdr>
                    <w:top w:val="none" w:sz="0" w:space="0" w:color="auto"/>
                    <w:left w:val="none" w:sz="0" w:space="0" w:color="auto"/>
                    <w:bottom w:val="none" w:sz="0" w:space="0" w:color="auto"/>
                    <w:right w:val="none" w:sz="0" w:space="0" w:color="auto"/>
                  </w:divBdr>
                </w:div>
              </w:divsChild>
            </w:div>
            <w:div w:id="1664355566">
              <w:marLeft w:val="0"/>
              <w:marRight w:val="0"/>
              <w:marTop w:val="0"/>
              <w:marBottom w:val="0"/>
              <w:divBdr>
                <w:top w:val="none" w:sz="0" w:space="0" w:color="auto"/>
                <w:left w:val="none" w:sz="0" w:space="0" w:color="auto"/>
                <w:bottom w:val="none" w:sz="0" w:space="0" w:color="auto"/>
                <w:right w:val="none" w:sz="0" w:space="0" w:color="auto"/>
              </w:divBdr>
              <w:divsChild>
                <w:div w:id="100061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240486">
      <w:bodyDiv w:val="1"/>
      <w:marLeft w:val="0"/>
      <w:marRight w:val="0"/>
      <w:marTop w:val="0"/>
      <w:marBottom w:val="0"/>
      <w:divBdr>
        <w:top w:val="none" w:sz="0" w:space="0" w:color="auto"/>
        <w:left w:val="none" w:sz="0" w:space="0" w:color="auto"/>
        <w:bottom w:val="none" w:sz="0" w:space="0" w:color="auto"/>
        <w:right w:val="none" w:sz="0" w:space="0" w:color="auto"/>
      </w:divBdr>
    </w:div>
    <w:div w:id="1745373179">
      <w:bodyDiv w:val="1"/>
      <w:marLeft w:val="0"/>
      <w:marRight w:val="0"/>
      <w:marTop w:val="0"/>
      <w:marBottom w:val="0"/>
      <w:divBdr>
        <w:top w:val="none" w:sz="0" w:space="0" w:color="auto"/>
        <w:left w:val="none" w:sz="0" w:space="0" w:color="auto"/>
        <w:bottom w:val="none" w:sz="0" w:space="0" w:color="auto"/>
        <w:right w:val="none" w:sz="0" w:space="0" w:color="auto"/>
      </w:divBdr>
      <w:divsChild>
        <w:div w:id="1682899032">
          <w:marLeft w:val="0"/>
          <w:marRight w:val="0"/>
          <w:marTop w:val="0"/>
          <w:marBottom w:val="0"/>
          <w:divBdr>
            <w:top w:val="none" w:sz="0" w:space="0" w:color="auto"/>
            <w:left w:val="none" w:sz="0" w:space="0" w:color="auto"/>
            <w:bottom w:val="none" w:sz="0" w:space="0" w:color="auto"/>
            <w:right w:val="none" w:sz="0" w:space="0" w:color="auto"/>
          </w:divBdr>
          <w:divsChild>
            <w:div w:id="1182209257">
              <w:marLeft w:val="0"/>
              <w:marRight w:val="0"/>
              <w:marTop w:val="0"/>
              <w:marBottom w:val="0"/>
              <w:divBdr>
                <w:top w:val="none" w:sz="0" w:space="0" w:color="auto"/>
                <w:left w:val="none" w:sz="0" w:space="0" w:color="auto"/>
                <w:bottom w:val="none" w:sz="0" w:space="0" w:color="auto"/>
                <w:right w:val="none" w:sz="0" w:space="0" w:color="auto"/>
              </w:divBdr>
              <w:divsChild>
                <w:div w:id="1004092475">
                  <w:marLeft w:val="0"/>
                  <w:marRight w:val="0"/>
                  <w:marTop w:val="0"/>
                  <w:marBottom w:val="0"/>
                  <w:divBdr>
                    <w:top w:val="none" w:sz="0" w:space="0" w:color="auto"/>
                    <w:left w:val="none" w:sz="0" w:space="0" w:color="auto"/>
                    <w:bottom w:val="none" w:sz="0" w:space="0" w:color="auto"/>
                    <w:right w:val="none" w:sz="0" w:space="0" w:color="auto"/>
                  </w:divBdr>
                </w:div>
              </w:divsChild>
            </w:div>
            <w:div w:id="1128932727">
              <w:marLeft w:val="0"/>
              <w:marRight w:val="0"/>
              <w:marTop w:val="0"/>
              <w:marBottom w:val="0"/>
              <w:divBdr>
                <w:top w:val="none" w:sz="0" w:space="0" w:color="auto"/>
                <w:left w:val="none" w:sz="0" w:space="0" w:color="auto"/>
                <w:bottom w:val="none" w:sz="0" w:space="0" w:color="auto"/>
                <w:right w:val="none" w:sz="0" w:space="0" w:color="auto"/>
              </w:divBdr>
              <w:divsChild>
                <w:div w:id="1121608155">
                  <w:marLeft w:val="0"/>
                  <w:marRight w:val="0"/>
                  <w:marTop w:val="0"/>
                  <w:marBottom w:val="0"/>
                  <w:divBdr>
                    <w:top w:val="none" w:sz="0" w:space="0" w:color="auto"/>
                    <w:left w:val="none" w:sz="0" w:space="0" w:color="auto"/>
                    <w:bottom w:val="none" w:sz="0" w:space="0" w:color="auto"/>
                    <w:right w:val="none" w:sz="0" w:space="0" w:color="auto"/>
                  </w:divBdr>
                </w:div>
              </w:divsChild>
            </w:div>
            <w:div w:id="247662598">
              <w:marLeft w:val="0"/>
              <w:marRight w:val="0"/>
              <w:marTop w:val="0"/>
              <w:marBottom w:val="0"/>
              <w:divBdr>
                <w:top w:val="none" w:sz="0" w:space="0" w:color="auto"/>
                <w:left w:val="none" w:sz="0" w:space="0" w:color="auto"/>
                <w:bottom w:val="none" w:sz="0" w:space="0" w:color="auto"/>
                <w:right w:val="none" w:sz="0" w:space="0" w:color="auto"/>
              </w:divBdr>
              <w:divsChild>
                <w:div w:id="1639145909">
                  <w:marLeft w:val="0"/>
                  <w:marRight w:val="0"/>
                  <w:marTop w:val="0"/>
                  <w:marBottom w:val="0"/>
                  <w:divBdr>
                    <w:top w:val="none" w:sz="0" w:space="0" w:color="auto"/>
                    <w:left w:val="none" w:sz="0" w:space="0" w:color="auto"/>
                    <w:bottom w:val="none" w:sz="0" w:space="0" w:color="auto"/>
                    <w:right w:val="none" w:sz="0" w:space="0" w:color="auto"/>
                  </w:divBdr>
                </w:div>
              </w:divsChild>
            </w:div>
            <w:div w:id="1589191362">
              <w:marLeft w:val="0"/>
              <w:marRight w:val="0"/>
              <w:marTop w:val="0"/>
              <w:marBottom w:val="0"/>
              <w:divBdr>
                <w:top w:val="none" w:sz="0" w:space="0" w:color="auto"/>
                <w:left w:val="none" w:sz="0" w:space="0" w:color="auto"/>
                <w:bottom w:val="none" w:sz="0" w:space="0" w:color="auto"/>
                <w:right w:val="none" w:sz="0" w:space="0" w:color="auto"/>
              </w:divBdr>
              <w:divsChild>
                <w:div w:id="1416438652">
                  <w:marLeft w:val="0"/>
                  <w:marRight w:val="0"/>
                  <w:marTop w:val="0"/>
                  <w:marBottom w:val="0"/>
                  <w:divBdr>
                    <w:top w:val="none" w:sz="0" w:space="0" w:color="auto"/>
                    <w:left w:val="none" w:sz="0" w:space="0" w:color="auto"/>
                    <w:bottom w:val="none" w:sz="0" w:space="0" w:color="auto"/>
                    <w:right w:val="none" w:sz="0" w:space="0" w:color="auto"/>
                  </w:divBdr>
                </w:div>
              </w:divsChild>
            </w:div>
            <w:div w:id="884682112">
              <w:marLeft w:val="0"/>
              <w:marRight w:val="0"/>
              <w:marTop w:val="0"/>
              <w:marBottom w:val="0"/>
              <w:divBdr>
                <w:top w:val="none" w:sz="0" w:space="0" w:color="auto"/>
                <w:left w:val="none" w:sz="0" w:space="0" w:color="auto"/>
                <w:bottom w:val="none" w:sz="0" w:space="0" w:color="auto"/>
                <w:right w:val="none" w:sz="0" w:space="0" w:color="auto"/>
              </w:divBdr>
              <w:divsChild>
                <w:div w:id="2080442216">
                  <w:marLeft w:val="0"/>
                  <w:marRight w:val="0"/>
                  <w:marTop w:val="0"/>
                  <w:marBottom w:val="0"/>
                  <w:divBdr>
                    <w:top w:val="none" w:sz="0" w:space="0" w:color="auto"/>
                    <w:left w:val="none" w:sz="0" w:space="0" w:color="auto"/>
                    <w:bottom w:val="none" w:sz="0" w:space="0" w:color="auto"/>
                    <w:right w:val="none" w:sz="0" w:space="0" w:color="auto"/>
                  </w:divBdr>
                </w:div>
              </w:divsChild>
            </w:div>
            <w:div w:id="362942850">
              <w:marLeft w:val="0"/>
              <w:marRight w:val="0"/>
              <w:marTop w:val="0"/>
              <w:marBottom w:val="0"/>
              <w:divBdr>
                <w:top w:val="none" w:sz="0" w:space="0" w:color="auto"/>
                <w:left w:val="none" w:sz="0" w:space="0" w:color="auto"/>
                <w:bottom w:val="none" w:sz="0" w:space="0" w:color="auto"/>
                <w:right w:val="none" w:sz="0" w:space="0" w:color="auto"/>
              </w:divBdr>
              <w:divsChild>
                <w:div w:id="193202277">
                  <w:marLeft w:val="0"/>
                  <w:marRight w:val="0"/>
                  <w:marTop w:val="0"/>
                  <w:marBottom w:val="0"/>
                  <w:divBdr>
                    <w:top w:val="none" w:sz="0" w:space="0" w:color="auto"/>
                    <w:left w:val="none" w:sz="0" w:space="0" w:color="auto"/>
                    <w:bottom w:val="none" w:sz="0" w:space="0" w:color="auto"/>
                    <w:right w:val="none" w:sz="0" w:space="0" w:color="auto"/>
                  </w:divBdr>
                </w:div>
              </w:divsChild>
            </w:div>
            <w:div w:id="1196194628">
              <w:marLeft w:val="0"/>
              <w:marRight w:val="0"/>
              <w:marTop w:val="0"/>
              <w:marBottom w:val="0"/>
              <w:divBdr>
                <w:top w:val="none" w:sz="0" w:space="0" w:color="auto"/>
                <w:left w:val="none" w:sz="0" w:space="0" w:color="auto"/>
                <w:bottom w:val="none" w:sz="0" w:space="0" w:color="auto"/>
                <w:right w:val="none" w:sz="0" w:space="0" w:color="auto"/>
              </w:divBdr>
              <w:divsChild>
                <w:div w:id="62064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97983">
          <w:marLeft w:val="0"/>
          <w:marRight w:val="0"/>
          <w:marTop w:val="0"/>
          <w:marBottom w:val="0"/>
          <w:divBdr>
            <w:top w:val="none" w:sz="0" w:space="0" w:color="auto"/>
            <w:left w:val="none" w:sz="0" w:space="0" w:color="auto"/>
            <w:bottom w:val="none" w:sz="0" w:space="0" w:color="auto"/>
            <w:right w:val="none" w:sz="0" w:space="0" w:color="auto"/>
          </w:divBdr>
          <w:divsChild>
            <w:div w:id="805590013">
              <w:marLeft w:val="0"/>
              <w:marRight w:val="0"/>
              <w:marTop w:val="0"/>
              <w:marBottom w:val="0"/>
              <w:divBdr>
                <w:top w:val="none" w:sz="0" w:space="0" w:color="auto"/>
                <w:left w:val="none" w:sz="0" w:space="0" w:color="auto"/>
                <w:bottom w:val="none" w:sz="0" w:space="0" w:color="auto"/>
                <w:right w:val="none" w:sz="0" w:space="0" w:color="auto"/>
              </w:divBdr>
            </w:div>
          </w:divsChild>
        </w:div>
        <w:div w:id="851337635">
          <w:marLeft w:val="0"/>
          <w:marRight w:val="0"/>
          <w:marTop w:val="0"/>
          <w:marBottom w:val="0"/>
          <w:divBdr>
            <w:top w:val="none" w:sz="0" w:space="0" w:color="auto"/>
            <w:left w:val="none" w:sz="0" w:space="0" w:color="auto"/>
            <w:bottom w:val="none" w:sz="0" w:space="0" w:color="auto"/>
            <w:right w:val="none" w:sz="0" w:space="0" w:color="auto"/>
          </w:divBdr>
          <w:divsChild>
            <w:div w:id="65691235">
              <w:marLeft w:val="0"/>
              <w:marRight w:val="0"/>
              <w:marTop w:val="0"/>
              <w:marBottom w:val="0"/>
              <w:divBdr>
                <w:top w:val="none" w:sz="0" w:space="0" w:color="auto"/>
                <w:left w:val="none" w:sz="0" w:space="0" w:color="auto"/>
                <w:bottom w:val="none" w:sz="0" w:space="0" w:color="auto"/>
                <w:right w:val="none" w:sz="0" w:space="0" w:color="auto"/>
              </w:divBdr>
            </w:div>
          </w:divsChild>
        </w:div>
        <w:div w:id="1682006363">
          <w:marLeft w:val="0"/>
          <w:marRight w:val="0"/>
          <w:marTop w:val="0"/>
          <w:marBottom w:val="0"/>
          <w:divBdr>
            <w:top w:val="none" w:sz="0" w:space="0" w:color="auto"/>
            <w:left w:val="none" w:sz="0" w:space="0" w:color="auto"/>
            <w:bottom w:val="none" w:sz="0" w:space="0" w:color="auto"/>
            <w:right w:val="none" w:sz="0" w:space="0" w:color="auto"/>
          </w:divBdr>
          <w:divsChild>
            <w:div w:id="1579097172">
              <w:marLeft w:val="0"/>
              <w:marRight w:val="0"/>
              <w:marTop w:val="0"/>
              <w:marBottom w:val="0"/>
              <w:divBdr>
                <w:top w:val="none" w:sz="0" w:space="0" w:color="auto"/>
                <w:left w:val="none" w:sz="0" w:space="0" w:color="auto"/>
                <w:bottom w:val="none" w:sz="0" w:space="0" w:color="auto"/>
                <w:right w:val="none" w:sz="0" w:space="0" w:color="auto"/>
              </w:divBdr>
            </w:div>
          </w:divsChild>
        </w:div>
        <w:div w:id="1251039662">
          <w:marLeft w:val="0"/>
          <w:marRight w:val="0"/>
          <w:marTop w:val="0"/>
          <w:marBottom w:val="0"/>
          <w:divBdr>
            <w:top w:val="none" w:sz="0" w:space="0" w:color="auto"/>
            <w:left w:val="none" w:sz="0" w:space="0" w:color="auto"/>
            <w:bottom w:val="none" w:sz="0" w:space="0" w:color="auto"/>
            <w:right w:val="none" w:sz="0" w:space="0" w:color="auto"/>
          </w:divBdr>
          <w:divsChild>
            <w:div w:id="296493711">
              <w:marLeft w:val="0"/>
              <w:marRight w:val="0"/>
              <w:marTop w:val="0"/>
              <w:marBottom w:val="0"/>
              <w:divBdr>
                <w:top w:val="none" w:sz="0" w:space="0" w:color="auto"/>
                <w:left w:val="none" w:sz="0" w:space="0" w:color="auto"/>
                <w:bottom w:val="none" w:sz="0" w:space="0" w:color="auto"/>
                <w:right w:val="none" w:sz="0" w:space="0" w:color="auto"/>
              </w:divBdr>
            </w:div>
          </w:divsChild>
        </w:div>
        <w:div w:id="1857231204">
          <w:marLeft w:val="0"/>
          <w:marRight w:val="0"/>
          <w:marTop w:val="0"/>
          <w:marBottom w:val="0"/>
          <w:divBdr>
            <w:top w:val="none" w:sz="0" w:space="0" w:color="auto"/>
            <w:left w:val="none" w:sz="0" w:space="0" w:color="auto"/>
            <w:bottom w:val="none" w:sz="0" w:space="0" w:color="auto"/>
            <w:right w:val="none" w:sz="0" w:space="0" w:color="auto"/>
          </w:divBdr>
          <w:divsChild>
            <w:div w:id="1906603480">
              <w:marLeft w:val="0"/>
              <w:marRight w:val="0"/>
              <w:marTop w:val="0"/>
              <w:marBottom w:val="0"/>
              <w:divBdr>
                <w:top w:val="none" w:sz="0" w:space="0" w:color="auto"/>
                <w:left w:val="none" w:sz="0" w:space="0" w:color="auto"/>
                <w:bottom w:val="none" w:sz="0" w:space="0" w:color="auto"/>
                <w:right w:val="none" w:sz="0" w:space="0" w:color="auto"/>
              </w:divBdr>
              <w:divsChild>
                <w:div w:id="1440830162">
                  <w:marLeft w:val="0"/>
                  <w:marRight w:val="0"/>
                  <w:marTop w:val="0"/>
                  <w:marBottom w:val="0"/>
                  <w:divBdr>
                    <w:top w:val="none" w:sz="0" w:space="0" w:color="auto"/>
                    <w:left w:val="none" w:sz="0" w:space="0" w:color="auto"/>
                    <w:bottom w:val="none" w:sz="0" w:space="0" w:color="auto"/>
                    <w:right w:val="none" w:sz="0" w:space="0" w:color="auto"/>
                  </w:divBdr>
                </w:div>
              </w:divsChild>
            </w:div>
            <w:div w:id="704185082">
              <w:marLeft w:val="0"/>
              <w:marRight w:val="0"/>
              <w:marTop w:val="0"/>
              <w:marBottom w:val="0"/>
              <w:divBdr>
                <w:top w:val="none" w:sz="0" w:space="0" w:color="auto"/>
                <w:left w:val="none" w:sz="0" w:space="0" w:color="auto"/>
                <w:bottom w:val="none" w:sz="0" w:space="0" w:color="auto"/>
                <w:right w:val="none" w:sz="0" w:space="0" w:color="auto"/>
              </w:divBdr>
              <w:divsChild>
                <w:div w:id="66420312">
                  <w:marLeft w:val="0"/>
                  <w:marRight w:val="0"/>
                  <w:marTop w:val="0"/>
                  <w:marBottom w:val="0"/>
                  <w:divBdr>
                    <w:top w:val="none" w:sz="0" w:space="0" w:color="auto"/>
                    <w:left w:val="none" w:sz="0" w:space="0" w:color="auto"/>
                    <w:bottom w:val="none" w:sz="0" w:space="0" w:color="auto"/>
                    <w:right w:val="none" w:sz="0" w:space="0" w:color="auto"/>
                  </w:divBdr>
                </w:div>
              </w:divsChild>
            </w:div>
            <w:div w:id="1952281202">
              <w:marLeft w:val="0"/>
              <w:marRight w:val="0"/>
              <w:marTop w:val="0"/>
              <w:marBottom w:val="0"/>
              <w:divBdr>
                <w:top w:val="none" w:sz="0" w:space="0" w:color="auto"/>
                <w:left w:val="none" w:sz="0" w:space="0" w:color="auto"/>
                <w:bottom w:val="none" w:sz="0" w:space="0" w:color="auto"/>
                <w:right w:val="none" w:sz="0" w:space="0" w:color="auto"/>
              </w:divBdr>
              <w:divsChild>
                <w:div w:id="1150441878">
                  <w:marLeft w:val="0"/>
                  <w:marRight w:val="0"/>
                  <w:marTop w:val="0"/>
                  <w:marBottom w:val="0"/>
                  <w:divBdr>
                    <w:top w:val="none" w:sz="0" w:space="0" w:color="auto"/>
                    <w:left w:val="none" w:sz="0" w:space="0" w:color="auto"/>
                    <w:bottom w:val="none" w:sz="0" w:space="0" w:color="auto"/>
                    <w:right w:val="none" w:sz="0" w:space="0" w:color="auto"/>
                  </w:divBdr>
                </w:div>
              </w:divsChild>
            </w:div>
            <w:div w:id="194588176">
              <w:marLeft w:val="0"/>
              <w:marRight w:val="0"/>
              <w:marTop w:val="0"/>
              <w:marBottom w:val="0"/>
              <w:divBdr>
                <w:top w:val="none" w:sz="0" w:space="0" w:color="auto"/>
                <w:left w:val="none" w:sz="0" w:space="0" w:color="auto"/>
                <w:bottom w:val="none" w:sz="0" w:space="0" w:color="auto"/>
                <w:right w:val="none" w:sz="0" w:space="0" w:color="auto"/>
              </w:divBdr>
              <w:divsChild>
                <w:div w:id="713506310">
                  <w:marLeft w:val="0"/>
                  <w:marRight w:val="0"/>
                  <w:marTop w:val="0"/>
                  <w:marBottom w:val="0"/>
                  <w:divBdr>
                    <w:top w:val="none" w:sz="0" w:space="0" w:color="auto"/>
                    <w:left w:val="none" w:sz="0" w:space="0" w:color="auto"/>
                    <w:bottom w:val="none" w:sz="0" w:space="0" w:color="auto"/>
                    <w:right w:val="none" w:sz="0" w:space="0" w:color="auto"/>
                  </w:divBdr>
                </w:div>
              </w:divsChild>
            </w:div>
            <w:div w:id="166949755">
              <w:marLeft w:val="0"/>
              <w:marRight w:val="0"/>
              <w:marTop w:val="0"/>
              <w:marBottom w:val="0"/>
              <w:divBdr>
                <w:top w:val="none" w:sz="0" w:space="0" w:color="auto"/>
                <w:left w:val="none" w:sz="0" w:space="0" w:color="auto"/>
                <w:bottom w:val="none" w:sz="0" w:space="0" w:color="auto"/>
                <w:right w:val="none" w:sz="0" w:space="0" w:color="auto"/>
              </w:divBdr>
              <w:divsChild>
                <w:div w:id="821392232">
                  <w:marLeft w:val="0"/>
                  <w:marRight w:val="0"/>
                  <w:marTop w:val="0"/>
                  <w:marBottom w:val="0"/>
                  <w:divBdr>
                    <w:top w:val="none" w:sz="0" w:space="0" w:color="auto"/>
                    <w:left w:val="none" w:sz="0" w:space="0" w:color="auto"/>
                    <w:bottom w:val="none" w:sz="0" w:space="0" w:color="auto"/>
                    <w:right w:val="none" w:sz="0" w:space="0" w:color="auto"/>
                  </w:divBdr>
                </w:div>
              </w:divsChild>
            </w:div>
            <w:div w:id="263459011">
              <w:marLeft w:val="0"/>
              <w:marRight w:val="0"/>
              <w:marTop w:val="0"/>
              <w:marBottom w:val="0"/>
              <w:divBdr>
                <w:top w:val="none" w:sz="0" w:space="0" w:color="auto"/>
                <w:left w:val="none" w:sz="0" w:space="0" w:color="auto"/>
                <w:bottom w:val="none" w:sz="0" w:space="0" w:color="auto"/>
                <w:right w:val="none" w:sz="0" w:space="0" w:color="auto"/>
              </w:divBdr>
              <w:divsChild>
                <w:div w:id="181825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6980">
          <w:marLeft w:val="0"/>
          <w:marRight w:val="0"/>
          <w:marTop w:val="0"/>
          <w:marBottom w:val="0"/>
          <w:divBdr>
            <w:top w:val="none" w:sz="0" w:space="0" w:color="auto"/>
            <w:left w:val="none" w:sz="0" w:space="0" w:color="auto"/>
            <w:bottom w:val="none" w:sz="0" w:space="0" w:color="auto"/>
            <w:right w:val="none" w:sz="0" w:space="0" w:color="auto"/>
          </w:divBdr>
          <w:divsChild>
            <w:div w:id="640382916">
              <w:marLeft w:val="0"/>
              <w:marRight w:val="0"/>
              <w:marTop w:val="0"/>
              <w:marBottom w:val="0"/>
              <w:divBdr>
                <w:top w:val="none" w:sz="0" w:space="0" w:color="auto"/>
                <w:left w:val="none" w:sz="0" w:space="0" w:color="auto"/>
                <w:bottom w:val="none" w:sz="0" w:space="0" w:color="auto"/>
                <w:right w:val="none" w:sz="0" w:space="0" w:color="auto"/>
              </w:divBdr>
            </w:div>
          </w:divsChild>
        </w:div>
        <w:div w:id="163522514">
          <w:marLeft w:val="0"/>
          <w:marRight w:val="0"/>
          <w:marTop w:val="0"/>
          <w:marBottom w:val="0"/>
          <w:divBdr>
            <w:top w:val="none" w:sz="0" w:space="0" w:color="auto"/>
            <w:left w:val="none" w:sz="0" w:space="0" w:color="auto"/>
            <w:bottom w:val="none" w:sz="0" w:space="0" w:color="auto"/>
            <w:right w:val="none" w:sz="0" w:space="0" w:color="auto"/>
          </w:divBdr>
          <w:divsChild>
            <w:div w:id="1049456448">
              <w:marLeft w:val="0"/>
              <w:marRight w:val="0"/>
              <w:marTop w:val="0"/>
              <w:marBottom w:val="0"/>
              <w:divBdr>
                <w:top w:val="none" w:sz="0" w:space="0" w:color="auto"/>
                <w:left w:val="none" w:sz="0" w:space="0" w:color="auto"/>
                <w:bottom w:val="none" w:sz="0" w:space="0" w:color="auto"/>
                <w:right w:val="none" w:sz="0" w:space="0" w:color="auto"/>
              </w:divBdr>
            </w:div>
          </w:divsChild>
        </w:div>
        <w:div w:id="1913001842">
          <w:marLeft w:val="0"/>
          <w:marRight w:val="0"/>
          <w:marTop w:val="0"/>
          <w:marBottom w:val="0"/>
          <w:divBdr>
            <w:top w:val="none" w:sz="0" w:space="0" w:color="auto"/>
            <w:left w:val="none" w:sz="0" w:space="0" w:color="auto"/>
            <w:bottom w:val="none" w:sz="0" w:space="0" w:color="auto"/>
            <w:right w:val="none" w:sz="0" w:space="0" w:color="auto"/>
          </w:divBdr>
          <w:divsChild>
            <w:div w:id="1038355793">
              <w:marLeft w:val="0"/>
              <w:marRight w:val="0"/>
              <w:marTop w:val="0"/>
              <w:marBottom w:val="0"/>
              <w:divBdr>
                <w:top w:val="none" w:sz="0" w:space="0" w:color="auto"/>
                <w:left w:val="none" w:sz="0" w:space="0" w:color="auto"/>
                <w:bottom w:val="none" w:sz="0" w:space="0" w:color="auto"/>
                <w:right w:val="none" w:sz="0" w:space="0" w:color="auto"/>
              </w:divBdr>
            </w:div>
          </w:divsChild>
        </w:div>
        <w:div w:id="2084256131">
          <w:marLeft w:val="0"/>
          <w:marRight w:val="0"/>
          <w:marTop w:val="0"/>
          <w:marBottom w:val="0"/>
          <w:divBdr>
            <w:top w:val="none" w:sz="0" w:space="0" w:color="auto"/>
            <w:left w:val="none" w:sz="0" w:space="0" w:color="auto"/>
            <w:bottom w:val="none" w:sz="0" w:space="0" w:color="auto"/>
            <w:right w:val="none" w:sz="0" w:space="0" w:color="auto"/>
          </w:divBdr>
          <w:divsChild>
            <w:div w:id="184707670">
              <w:marLeft w:val="0"/>
              <w:marRight w:val="0"/>
              <w:marTop w:val="0"/>
              <w:marBottom w:val="0"/>
              <w:divBdr>
                <w:top w:val="none" w:sz="0" w:space="0" w:color="auto"/>
                <w:left w:val="none" w:sz="0" w:space="0" w:color="auto"/>
                <w:bottom w:val="none" w:sz="0" w:space="0" w:color="auto"/>
                <w:right w:val="none" w:sz="0" w:space="0" w:color="auto"/>
              </w:divBdr>
            </w:div>
          </w:divsChild>
        </w:div>
        <w:div w:id="1788423487">
          <w:marLeft w:val="0"/>
          <w:marRight w:val="0"/>
          <w:marTop w:val="0"/>
          <w:marBottom w:val="0"/>
          <w:divBdr>
            <w:top w:val="none" w:sz="0" w:space="0" w:color="auto"/>
            <w:left w:val="none" w:sz="0" w:space="0" w:color="auto"/>
            <w:bottom w:val="none" w:sz="0" w:space="0" w:color="auto"/>
            <w:right w:val="none" w:sz="0" w:space="0" w:color="auto"/>
          </w:divBdr>
          <w:divsChild>
            <w:div w:id="230821768">
              <w:marLeft w:val="0"/>
              <w:marRight w:val="0"/>
              <w:marTop w:val="0"/>
              <w:marBottom w:val="0"/>
              <w:divBdr>
                <w:top w:val="none" w:sz="0" w:space="0" w:color="auto"/>
                <w:left w:val="none" w:sz="0" w:space="0" w:color="auto"/>
                <w:bottom w:val="none" w:sz="0" w:space="0" w:color="auto"/>
                <w:right w:val="none" w:sz="0" w:space="0" w:color="auto"/>
              </w:divBdr>
              <w:divsChild>
                <w:div w:id="900482757">
                  <w:marLeft w:val="0"/>
                  <w:marRight w:val="0"/>
                  <w:marTop w:val="0"/>
                  <w:marBottom w:val="0"/>
                  <w:divBdr>
                    <w:top w:val="none" w:sz="0" w:space="0" w:color="auto"/>
                    <w:left w:val="none" w:sz="0" w:space="0" w:color="auto"/>
                    <w:bottom w:val="none" w:sz="0" w:space="0" w:color="auto"/>
                    <w:right w:val="none" w:sz="0" w:space="0" w:color="auto"/>
                  </w:divBdr>
                </w:div>
              </w:divsChild>
            </w:div>
            <w:div w:id="132333833">
              <w:marLeft w:val="0"/>
              <w:marRight w:val="0"/>
              <w:marTop w:val="0"/>
              <w:marBottom w:val="0"/>
              <w:divBdr>
                <w:top w:val="none" w:sz="0" w:space="0" w:color="auto"/>
                <w:left w:val="none" w:sz="0" w:space="0" w:color="auto"/>
                <w:bottom w:val="none" w:sz="0" w:space="0" w:color="auto"/>
                <w:right w:val="none" w:sz="0" w:space="0" w:color="auto"/>
              </w:divBdr>
              <w:divsChild>
                <w:div w:id="1781104252">
                  <w:marLeft w:val="0"/>
                  <w:marRight w:val="0"/>
                  <w:marTop w:val="0"/>
                  <w:marBottom w:val="0"/>
                  <w:divBdr>
                    <w:top w:val="none" w:sz="0" w:space="0" w:color="auto"/>
                    <w:left w:val="none" w:sz="0" w:space="0" w:color="auto"/>
                    <w:bottom w:val="none" w:sz="0" w:space="0" w:color="auto"/>
                    <w:right w:val="none" w:sz="0" w:space="0" w:color="auto"/>
                  </w:divBdr>
                </w:div>
              </w:divsChild>
            </w:div>
            <w:div w:id="960570017">
              <w:marLeft w:val="0"/>
              <w:marRight w:val="0"/>
              <w:marTop w:val="0"/>
              <w:marBottom w:val="0"/>
              <w:divBdr>
                <w:top w:val="none" w:sz="0" w:space="0" w:color="auto"/>
                <w:left w:val="none" w:sz="0" w:space="0" w:color="auto"/>
                <w:bottom w:val="none" w:sz="0" w:space="0" w:color="auto"/>
                <w:right w:val="none" w:sz="0" w:space="0" w:color="auto"/>
              </w:divBdr>
              <w:divsChild>
                <w:div w:id="478499323">
                  <w:marLeft w:val="0"/>
                  <w:marRight w:val="0"/>
                  <w:marTop w:val="0"/>
                  <w:marBottom w:val="0"/>
                  <w:divBdr>
                    <w:top w:val="none" w:sz="0" w:space="0" w:color="auto"/>
                    <w:left w:val="none" w:sz="0" w:space="0" w:color="auto"/>
                    <w:bottom w:val="none" w:sz="0" w:space="0" w:color="auto"/>
                    <w:right w:val="none" w:sz="0" w:space="0" w:color="auto"/>
                  </w:divBdr>
                </w:div>
              </w:divsChild>
            </w:div>
            <w:div w:id="1492910475">
              <w:marLeft w:val="0"/>
              <w:marRight w:val="0"/>
              <w:marTop w:val="0"/>
              <w:marBottom w:val="0"/>
              <w:divBdr>
                <w:top w:val="none" w:sz="0" w:space="0" w:color="auto"/>
                <w:left w:val="none" w:sz="0" w:space="0" w:color="auto"/>
                <w:bottom w:val="none" w:sz="0" w:space="0" w:color="auto"/>
                <w:right w:val="none" w:sz="0" w:space="0" w:color="auto"/>
              </w:divBdr>
              <w:divsChild>
                <w:div w:id="2070305514">
                  <w:marLeft w:val="0"/>
                  <w:marRight w:val="0"/>
                  <w:marTop w:val="0"/>
                  <w:marBottom w:val="0"/>
                  <w:divBdr>
                    <w:top w:val="none" w:sz="0" w:space="0" w:color="auto"/>
                    <w:left w:val="none" w:sz="0" w:space="0" w:color="auto"/>
                    <w:bottom w:val="none" w:sz="0" w:space="0" w:color="auto"/>
                    <w:right w:val="none" w:sz="0" w:space="0" w:color="auto"/>
                  </w:divBdr>
                </w:div>
              </w:divsChild>
            </w:div>
            <w:div w:id="469129023">
              <w:marLeft w:val="0"/>
              <w:marRight w:val="0"/>
              <w:marTop w:val="0"/>
              <w:marBottom w:val="0"/>
              <w:divBdr>
                <w:top w:val="none" w:sz="0" w:space="0" w:color="auto"/>
                <w:left w:val="none" w:sz="0" w:space="0" w:color="auto"/>
                <w:bottom w:val="none" w:sz="0" w:space="0" w:color="auto"/>
                <w:right w:val="none" w:sz="0" w:space="0" w:color="auto"/>
              </w:divBdr>
              <w:divsChild>
                <w:div w:id="961576312">
                  <w:marLeft w:val="0"/>
                  <w:marRight w:val="0"/>
                  <w:marTop w:val="0"/>
                  <w:marBottom w:val="0"/>
                  <w:divBdr>
                    <w:top w:val="none" w:sz="0" w:space="0" w:color="auto"/>
                    <w:left w:val="none" w:sz="0" w:space="0" w:color="auto"/>
                    <w:bottom w:val="none" w:sz="0" w:space="0" w:color="auto"/>
                    <w:right w:val="none" w:sz="0" w:space="0" w:color="auto"/>
                  </w:divBdr>
                </w:div>
              </w:divsChild>
            </w:div>
            <w:div w:id="1410151631">
              <w:marLeft w:val="0"/>
              <w:marRight w:val="0"/>
              <w:marTop w:val="0"/>
              <w:marBottom w:val="0"/>
              <w:divBdr>
                <w:top w:val="none" w:sz="0" w:space="0" w:color="auto"/>
                <w:left w:val="none" w:sz="0" w:space="0" w:color="auto"/>
                <w:bottom w:val="none" w:sz="0" w:space="0" w:color="auto"/>
                <w:right w:val="none" w:sz="0" w:space="0" w:color="auto"/>
              </w:divBdr>
              <w:divsChild>
                <w:div w:id="83743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43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researchgate.net/profile/Arunaditya_Sahay2/publication/309488459_Peeling_Saunder's_Research_Onion/links/5813283508aedc7d89609ea8/Peeling-Saunders-Research-Onion.pdf" TargetMode="External"/><Relationship Id="rId21" Type="http://schemas.openxmlformats.org/officeDocument/2006/relationships/image" Target="media/image12.png"/><Relationship Id="rId42" Type="http://schemas.openxmlformats.org/officeDocument/2006/relationships/hyperlink" Target="https://gajrc.com/gajhss" TargetMode="External"/><Relationship Id="rId63" Type="http://schemas.openxmlformats.org/officeDocument/2006/relationships/hyperlink" Target="https://www.snapsurveys.com/blog/4-main-benefits-survey-research/" TargetMode="External"/><Relationship Id="rId84" Type="http://schemas.openxmlformats.org/officeDocument/2006/relationships/hyperlink" Target="https://thetransformation.company/the-customer-is-always-right-and-other-business-myths/" TargetMode="External"/><Relationship Id="rId138" Type="http://schemas.openxmlformats.org/officeDocument/2006/relationships/hyperlink" Target="https://doi.org/10.1007/978-981-10-5308-5_3" TargetMode="External"/><Relationship Id="rId159" Type="http://schemas.openxmlformats.org/officeDocument/2006/relationships/image" Target="media/image48.png"/><Relationship Id="rId170" Type="http://schemas.openxmlformats.org/officeDocument/2006/relationships/image" Target="media/image59.png"/><Relationship Id="rId107" Type="http://schemas.openxmlformats.org/officeDocument/2006/relationships/hyperlink" Target="http://www.jctjournal.com/gallery/32-june2020.pdf" TargetMode="External"/><Relationship Id="rId11" Type="http://schemas.openxmlformats.org/officeDocument/2006/relationships/image" Target="media/image2.png"/><Relationship Id="rId32" Type="http://schemas.openxmlformats.org/officeDocument/2006/relationships/image" Target="media/image23.png"/><Relationship Id="rId53" Type="http://schemas.openxmlformats.org/officeDocument/2006/relationships/hyperlink" Target="https://www.tse-fr.eu/sites/default/files/TSE/documents/doc/wp/2020/wp_tse_1161.pdf" TargetMode="External"/><Relationship Id="rId74" Type="http://schemas.openxmlformats.org/officeDocument/2006/relationships/hyperlink" Target="https://search.proquest.com/openview/c200412f0d74bd6a137110fb51805eeb/1?pq-origsite=gscholar&amp;cbl=55152" TargetMode="External"/><Relationship Id="rId128" Type="http://schemas.openxmlformats.org/officeDocument/2006/relationships/hyperlink" Target="https://hrcentral.com.au/blog/dealing-with-aggressive-customer-behaviour/" TargetMode="External"/><Relationship Id="rId149" Type="http://schemas.openxmlformats.org/officeDocument/2006/relationships/image" Target="media/image38.png"/><Relationship Id="rId5" Type="http://schemas.openxmlformats.org/officeDocument/2006/relationships/webSettings" Target="webSettings.xml"/><Relationship Id="rId95" Type="http://schemas.openxmlformats.org/officeDocument/2006/relationships/hyperlink" Target="https://www.linkedin.com/pulse/customer-always-right-awfully-wrong-professor-gary-martin-faim-face/" TargetMode="External"/><Relationship Id="rId160" Type="http://schemas.openxmlformats.org/officeDocument/2006/relationships/image" Target="media/image49.png"/><Relationship Id="rId22" Type="http://schemas.openxmlformats.org/officeDocument/2006/relationships/image" Target="media/image13.png"/><Relationship Id="rId43" Type="http://schemas.openxmlformats.org/officeDocument/2006/relationships/hyperlink" Target="https://gajrc.com/gajhss" TargetMode="External"/><Relationship Id="rId64" Type="http://schemas.openxmlformats.org/officeDocument/2006/relationships/hyperlink" Target="https://www.acrwebsite.org/volumes/7005/volumes/" TargetMode="External"/><Relationship Id="rId118" Type="http://schemas.openxmlformats.org/officeDocument/2006/relationships/hyperlink" Target="https://doi.org/10.1177/0973258618822624" TargetMode="External"/><Relationship Id="rId139" Type="http://schemas.openxmlformats.org/officeDocument/2006/relationships/hyperlink" Target="https://doi.org/10.1111/rssb.12354" TargetMode="External"/><Relationship Id="rId85" Type="http://schemas.openxmlformats.org/officeDocument/2006/relationships/hyperlink" Target="https://doi.org/10.1007/978-3-030-15671-8_16" TargetMode="External"/><Relationship Id="rId150" Type="http://schemas.openxmlformats.org/officeDocument/2006/relationships/image" Target="media/image39.png"/><Relationship Id="rId171" Type="http://schemas.openxmlformats.org/officeDocument/2006/relationships/image" Target="media/image60.png"/><Relationship Id="rId12" Type="http://schemas.openxmlformats.org/officeDocument/2006/relationships/image" Target="media/image3.png"/><Relationship Id="rId33" Type="http://schemas.openxmlformats.org/officeDocument/2006/relationships/image" Target="media/image24.png"/><Relationship Id="rId108" Type="http://schemas.openxmlformats.org/officeDocument/2006/relationships/hyperlink" Target="https://doi.org/10.1016/j.emj.2018.07.003" TargetMode="External"/><Relationship Id="rId129" Type="http://schemas.openxmlformats.org/officeDocument/2006/relationships/hyperlink" Target="https://www.netquest.com/blog/en/5-reasons-to-combine-different-data-sources-in-your-online-research" TargetMode="External"/><Relationship Id="rId54" Type="http://schemas.openxmlformats.org/officeDocument/2006/relationships/hyperlink" Target="https://www.jstor.org/stable/25073053" TargetMode="External"/><Relationship Id="rId75" Type="http://schemas.openxmlformats.org/officeDocument/2006/relationships/hyperlink" Target="https://search.proquest.com/openview/c200412f0d74bd6a137110fb51805eeb/1?pq-origsite=gscholar&amp;cbl=55152" TargetMode="External"/><Relationship Id="rId96" Type="http://schemas.openxmlformats.org/officeDocument/2006/relationships/hyperlink" Target="https://www.simplypsychology.org/qualitative-quantitative.html" TargetMode="External"/><Relationship Id="rId140" Type="http://schemas.openxmlformats.org/officeDocument/2006/relationships/hyperlink" Target="https://doi.org/10.1111/rssb.12354" TargetMode="External"/><Relationship Id="rId161" Type="http://schemas.openxmlformats.org/officeDocument/2006/relationships/image" Target="media/image50.png"/><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hyperlink" Target="https://doi.org/10.1002/9781119041702.ch3" TargetMode="External"/><Relationship Id="rId114" Type="http://schemas.openxmlformats.org/officeDocument/2006/relationships/hyperlink" Target="https://doi.org/10.1016/j.jretai.2009.05.005" TargetMode="External"/><Relationship Id="rId119" Type="http://schemas.openxmlformats.org/officeDocument/2006/relationships/hyperlink" Target="https://doi.org/10.3758/s13428-018-1066-z" TargetMode="External"/><Relationship Id="rId44" Type="http://schemas.openxmlformats.org/officeDocument/2006/relationships/hyperlink" Target="https://dx.doi.org/10.4135/9781483381411.n538" TargetMode="External"/><Relationship Id="rId60" Type="http://schemas.openxmlformats.org/officeDocument/2006/relationships/hyperlink" Target="https://www.hcf.com.au/health-agenda/body-mind/mental-health/downsides-to-always-being-positive" TargetMode="External"/><Relationship Id="rId65" Type="http://schemas.openxmlformats.org/officeDocument/2006/relationships/hyperlink" Target="https://doi.org/10.1007/s41464-020-00094-y" TargetMode="External"/><Relationship Id="rId81" Type="http://schemas.openxmlformats.org/officeDocument/2006/relationships/hyperlink" Target="https://doi.org/10.1108/JSTP-06-2018-0131" TargetMode="External"/><Relationship Id="rId86" Type="http://schemas.openxmlformats.org/officeDocument/2006/relationships/hyperlink" Target="https://doi.org/10.1007/978-3-030-15671-8_16" TargetMode="External"/><Relationship Id="rId130" Type="http://schemas.openxmlformats.org/officeDocument/2006/relationships/hyperlink" Target="https://www.netquest.com/blog/en/5-reasons-to-combine-different-data-sources-in-your-online-research" TargetMode="External"/><Relationship Id="rId135" Type="http://schemas.openxmlformats.org/officeDocument/2006/relationships/hyperlink" Target="https://doi.org/10.1016/j.chest.2020.03.012" TargetMode="External"/><Relationship Id="rId151" Type="http://schemas.openxmlformats.org/officeDocument/2006/relationships/image" Target="media/image40.png"/><Relationship Id="rId156" Type="http://schemas.openxmlformats.org/officeDocument/2006/relationships/image" Target="media/image45.png"/><Relationship Id="rId177" Type="http://schemas.openxmlformats.org/officeDocument/2006/relationships/hyperlink" Target="mailto:pgresearch@uwtsd.ac.uk" TargetMode="External"/><Relationship Id="rId172" Type="http://schemas.openxmlformats.org/officeDocument/2006/relationships/hyperlink" Target="file:///C:\Users\c.lohmann-hancock\AppData\Local\Microsoft\Windows\INetCache\REICoP-17-20-v3-Final.pdf"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hyperlink" Target="https://www.researchgate.net/post/How_can_I_correct_for_gender_bias_in_my_samples" TargetMode="External"/><Relationship Id="rId34" Type="http://schemas.openxmlformats.org/officeDocument/2006/relationships/image" Target="media/image25.png"/><Relationship Id="rId50" Type="http://schemas.openxmlformats.org/officeDocument/2006/relationships/hyperlink" Target="https://doi.org/10.1177/1469540508095303" TargetMode="External"/><Relationship Id="rId55" Type="http://schemas.openxmlformats.org/officeDocument/2006/relationships/hyperlink" Target="https://doi.org/10.3758/s13428-018-1035-6" TargetMode="External"/><Relationship Id="rId76" Type="http://schemas.openxmlformats.org/officeDocument/2006/relationships/hyperlink" Target="https://doi.org/10.1016/j.intmar.2018.07.003" TargetMode="External"/><Relationship Id="rId97" Type="http://schemas.openxmlformats.org/officeDocument/2006/relationships/hyperlink" Target="https://www.simplypsychology.org/qualitative-quantitative.html" TargetMode="External"/><Relationship Id="rId104" Type="http://schemas.openxmlformats.org/officeDocument/2006/relationships/hyperlink" Target="https://www.entrepreneur.com/article/308548" TargetMode="External"/><Relationship Id="rId120" Type="http://schemas.openxmlformats.org/officeDocument/2006/relationships/hyperlink" Target="https://doi.org/10.12758/mda.2019.05" TargetMode="External"/><Relationship Id="rId125" Type="http://schemas.openxmlformats.org/officeDocument/2006/relationships/hyperlink" Target="https://doi.org/10.1080/09544828.2019.1669769" TargetMode="External"/><Relationship Id="rId141" Type="http://schemas.openxmlformats.org/officeDocument/2006/relationships/hyperlink" Target="https://doi.org/10.1108/APJML-01-2018-0034" TargetMode="External"/><Relationship Id="rId146" Type="http://schemas.openxmlformats.org/officeDocument/2006/relationships/image" Target="media/image35.png"/><Relationship Id="rId167" Type="http://schemas.openxmlformats.org/officeDocument/2006/relationships/image" Target="media/image56.png"/><Relationship Id="rId7" Type="http://schemas.openxmlformats.org/officeDocument/2006/relationships/endnotes" Target="endnotes.xml"/><Relationship Id="rId71" Type="http://schemas.openxmlformats.org/officeDocument/2006/relationships/hyperlink" Target="https://doi.org/10.1037/ocp0000147" TargetMode="External"/><Relationship Id="rId92" Type="http://schemas.openxmlformats.org/officeDocument/2006/relationships/hyperlink" Target="https://www.jstor.org/stable/26408232" TargetMode="External"/><Relationship Id="rId162" Type="http://schemas.openxmlformats.org/officeDocument/2006/relationships/image" Target="media/image51.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hyperlink" Target="https://doi.org/10.1007/s40926-020-00148-8" TargetMode="External"/><Relationship Id="rId66" Type="http://schemas.openxmlformats.org/officeDocument/2006/relationships/hyperlink" Target="https://www.axelos.com/news/blogs/november-2016/why-a-service-mindset-is-essential-in-2016" TargetMode="External"/><Relationship Id="rId87" Type="http://schemas.openxmlformats.org/officeDocument/2006/relationships/hyperlink" Target="https://uk.business.trustpilot.com/reviews/learn-from-customers/why-do-people-write-reviews-what-our-research-revealed" TargetMode="External"/><Relationship Id="rId110" Type="http://schemas.openxmlformats.org/officeDocument/2006/relationships/hyperlink" Target="https://www.heraldscotland.com/news/national-news/18801450.viewers-praise-tv-campaign-highlighting-abuse-customer-facing-workers/" TargetMode="External"/><Relationship Id="rId115" Type="http://schemas.openxmlformats.org/officeDocument/2006/relationships/hyperlink" Target="https://doi.org/10.1108/08876040510609934" TargetMode="External"/><Relationship Id="rId131" Type="http://schemas.openxmlformats.org/officeDocument/2006/relationships/hyperlink" Target="https://doi.org/10.1080/19368623.2016.1178620" TargetMode="External"/><Relationship Id="rId136" Type="http://schemas.openxmlformats.org/officeDocument/2006/relationships/hyperlink" Target="https://www.bbc.com/worklife/article/20171006-the-psychology-behind-spending-big" TargetMode="External"/><Relationship Id="rId157" Type="http://schemas.openxmlformats.org/officeDocument/2006/relationships/image" Target="media/image46.png"/><Relationship Id="rId178" Type="http://schemas.openxmlformats.org/officeDocument/2006/relationships/hyperlink" Target="https://www.uwtsd.ac.uk/academic-office/appendices-and-forms/" TargetMode="External"/><Relationship Id="rId61" Type="http://schemas.openxmlformats.org/officeDocument/2006/relationships/hyperlink" Target="https://nypost.com/2018/04/10/restaurants-are-cooking-your-steak-wrong-on-purpose/" TargetMode="External"/><Relationship Id="rId82" Type="http://schemas.openxmlformats.org/officeDocument/2006/relationships/hyperlink" Target="https://www.qualtrics.com/blog/online-review-stats/" TargetMode="External"/><Relationship Id="rId152" Type="http://schemas.openxmlformats.org/officeDocument/2006/relationships/image" Target="media/image41.png"/><Relationship Id="rId17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image" Target="media/image10.png"/><Relationship Id="rId14" Type="http://schemas.openxmlformats.org/officeDocument/2006/relationships/image" Target="media/image5.jpe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doi.org/10.1007/978-3-319-54395-6_23" TargetMode="External"/><Relationship Id="rId77" Type="http://schemas.openxmlformats.org/officeDocument/2006/relationships/hyperlink" Target="https://doi.org/10.1108/IJCHM-11-2012-0209" TargetMode="External"/><Relationship Id="rId100" Type="http://schemas.openxmlformats.org/officeDocument/2006/relationships/hyperlink" Target="https://econpapers.repec.org/article/rissphecs/0276.htm" TargetMode="External"/><Relationship Id="rId105" Type="http://schemas.openxmlformats.org/officeDocument/2006/relationships/hyperlink" Target="https://www.hrzone.com/perform/people/employee-experience-looking-after-the-mental-health-of-customer-facing-employees" TargetMode="External"/><Relationship Id="rId126" Type="http://schemas.openxmlformats.org/officeDocument/2006/relationships/hyperlink" Target="https://doi.org/10.1016/j.jbusres.2020.09.071" TargetMode="External"/><Relationship Id="rId147" Type="http://schemas.openxmlformats.org/officeDocument/2006/relationships/image" Target="media/image36.png"/><Relationship Id="rId168"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hyperlink" Target="https://doi.org/10.1086/208564" TargetMode="External"/><Relationship Id="rId72" Type="http://schemas.openxmlformats.org/officeDocument/2006/relationships/hyperlink" Target="https://doi.org/10.1177/2041386612441735" TargetMode="External"/><Relationship Id="rId93" Type="http://schemas.openxmlformats.org/officeDocument/2006/relationships/hyperlink" Target="https://doi.org/10.1007/s13132-019-00624-1" TargetMode="External"/><Relationship Id="rId98" Type="http://schemas.openxmlformats.org/officeDocument/2006/relationships/hyperlink" Target="https://doi.org/10.3390/su13020625" TargetMode="External"/><Relationship Id="rId121" Type="http://schemas.openxmlformats.org/officeDocument/2006/relationships/hyperlink" Target="https://doi.org/10.1177/0022243720941832" TargetMode="External"/><Relationship Id="rId142" Type="http://schemas.openxmlformats.org/officeDocument/2006/relationships/hyperlink" Target="https://doi.org/10.2307/1251446" TargetMode="External"/><Relationship Id="rId163" Type="http://schemas.openxmlformats.org/officeDocument/2006/relationships/image" Target="media/image52.pn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hyperlink" Target="https://doi.org/10.1016/j.jbusres.2020.08.043" TargetMode="External"/><Relationship Id="rId67" Type="http://schemas.openxmlformats.org/officeDocument/2006/relationships/hyperlink" Target="https://doi.org/10.1108/JSM-07-2019-0270" TargetMode="External"/><Relationship Id="rId116" Type="http://schemas.openxmlformats.org/officeDocument/2006/relationships/hyperlink" Target="https://www.forbes.com/sites/lizryan/2016/11/01/five-reasons-employees-are-more-important-than-customers/?sh=2d55807edb3e" TargetMode="External"/><Relationship Id="rId137" Type="http://schemas.openxmlformats.org/officeDocument/2006/relationships/hyperlink" Target="https://doi.org/10.1080/0267257X.2017.1357332" TargetMode="External"/><Relationship Id="rId158" Type="http://schemas.openxmlformats.org/officeDocument/2006/relationships/image" Target="media/image47.png"/><Relationship Id="rId20" Type="http://schemas.openxmlformats.org/officeDocument/2006/relationships/image" Target="media/image11.png"/><Relationship Id="rId41" Type="http://schemas.openxmlformats.org/officeDocument/2006/relationships/hyperlink" Target="https://doi.org/10.1177/0047281617692067" TargetMode="External"/><Relationship Id="rId62" Type="http://schemas.openxmlformats.org/officeDocument/2006/relationships/hyperlink" Target="https://doi.org/10.1108/EJM-03-2018-0156" TargetMode="External"/><Relationship Id="rId83" Type="http://schemas.openxmlformats.org/officeDocument/2006/relationships/hyperlink" Target="https://doi.org/10.1080/1359432X.2020.1797680" TargetMode="External"/><Relationship Id="rId88" Type="http://schemas.openxmlformats.org/officeDocument/2006/relationships/hyperlink" Target="https://doi.org/10.1080/10864415.2016.1171973" TargetMode="External"/><Relationship Id="rId111" Type="http://schemas.openxmlformats.org/officeDocument/2006/relationships/hyperlink" Target="https://www.forbes.com/sites/ashiraprossack1/2019/05/31/employee-satisfaction-customer-satisfaction/" TargetMode="External"/><Relationship Id="rId132" Type="http://schemas.openxmlformats.org/officeDocument/2006/relationships/hyperlink" Target="https://conjointly.com/kb/descriptive-statistics/" TargetMode="External"/><Relationship Id="rId153" Type="http://schemas.openxmlformats.org/officeDocument/2006/relationships/image" Target="media/image42.png"/><Relationship Id="rId17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9" Type="http://schemas.openxmlformats.org/officeDocument/2006/relationships/fontTable" Target="fontTable.xml"/><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hyperlink" Target="https://doi.org/10.1016/j.iedeen.2016.10.001" TargetMode="External"/><Relationship Id="rId106" Type="http://schemas.openxmlformats.org/officeDocument/2006/relationships/hyperlink" Target="https://doi.org/10.1504/IJEBR.2018.095343" TargetMode="External"/><Relationship Id="rId127" Type="http://schemas.openxmlformats.org/officeDocument/2006/relationships/hyperlink" Target="https://www.businessinsider.com/starbucks-customer-anti-mask-rant-workers-enforce-policies-2020-10?r=US&amp;IR=T" TargetMode="External"/><Relationship Id="rId10" Type="http://schemas.openxmlformats.org/officeDocument/2006/relationships/footer" Target="footer2.xml"/><Relationship Id="rId31" Type="http://schemas.openxmlformats.org/officeDocument/2006/relationships/image" Target="media/image22.png"/><Relationship Id="rId52" Type="http://schemas.openxmlformats.org/officeDocument/2006/relationships/hyperlink" Target="https://www.tse-fr.eu/sites/default/files/TSE/documents/doc/wp/2020/wp_tse_1161.pdf" TargetMode="External"/><Relationship Id="rId73" Type="http://schemas.openxmlformats.org/officeDocument/2006/relationships/hyperlink" Target="https://doi.org/10.1016/j.ijhm.2015.10.002" TargetMode="External"/><Relationship Id="rId78" Type="http://schemas.openxmlformats.org/officeDocument/2006/relationships/hyperlink" Target="https://doi.org/10.1007/s10603-018-9367-2" TargetMode="External"/><Relationship Id="rId94" Type="http://schemas.openxmlformats.org/officeDocument/2006/relationships/hyperlink" Target="https://doi.org/10.26209/mj1561274" TargetMode="External"/><Relationship Id="rId99" Type="http://schemas.openxmlformats.org/officeDocument/2006/relationships/hyperlink" Target="https://dl.acm.org/doi/abs/10.5555/2882647.2882651" TargetMode="External"/><Relationship Id="rId101" Type="http://schemas.openxmlformats.org/officeDocument/2006/relationships/hyperlink" Target="https://econpapers.repec.org/article/rissphecs/0276.htm" TargetMode="External"/><Relationship Id="rId122" Type="http://schemas.openxmlformats.org/officeDocument/2006/relationships/hyperlink" Target="https://hbr.org/2007/02/understanding-customer-experience" TargetMode="External"/><Relationship Id="rId143" Type="http://schemas.openxmlformats.org/officeDocument/2006/relationships/image" Target="media/image32.png"/><Relationship Id="rId148" Type="http://schemas.openxmlformats.org/officeDocument/2006/relationships/image" Target="media/image37.png"/><Relationship Id="rId164" Type="http://schemas.openxmlformats.org/officeDocument/2006/relationships/image" Target="media/image53.png"/><Relationship Id="rId169"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theme" Target="theme/theme1.xml"/><Relationship Id="rId26" Type="http://schemas.openxmlformats.org/officeDocument/2006/relationships/image" Target="media/image17.png"/><Relationship Id="rId47" Type="http://schemas.openxmlformats.org/officeDocument/2006/relationships/hyperlink" Target="https://doi.org/10.1080/1528008X.2020.1769523" TargetMode="External"/><Relationship Id="rId68" Type="http://schemas.openxmlformats.org/officeDocument/2006/relationships/hyperlink" Target="https://www.onrec.com/news/statistics-and-trends/overworked-undervalued-and-underpaid-&#8211;-britain&#8217;s-workforce-is-the-move-in" TargetMode="External"/><Relationship Id="rId89" Type="http://schemas.openxmlformats.org/officeDocument/2006/relationships/hyperlink" Target="https://doi.org/10.5465/amp.2006.19873411" TargetMode="External"/><Relationship Id="rId112" Type="http://schemas.openxmlformats.org/officeDocument/2006/relationships/hyperlink" Target="https://www.linkedin.com/pulse/satisfaction-perception-expectations-best-kept-secret-felipe-quintana/" TargetMode="External"/><Relationship Id="rId133" Type="http://schemas.openxmlformats.org/officeDocument/2006/relationships/hyperlink" Target="https://www.forbes.com/sites/sap/2014/12/14/4-reasons-why-excellent-customer-service-should-start-with-a-smile/?sh=45ba792229db" TargetMode="External"/><Relationship Id="rId154" Type="http://schemas.openxmlformats.org/officeDocument/2006/relationships/image" Target="media/image43.png"/><Relationship Id="rId17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image" Target="media/image7.png"/><Relationship Id="rId37" Type="http://schemas.openxmlformats.org/officeDocument/2006/relationships/image" Target="media/image28.png"/><Relationship Id="rId58" Type="http://schemas.openxmlformats.org/officeDocument/2006/relationships/hyperlink" Target="https://doi.org/10.1017/9781108879217" TargetMode="External"/><Relationship Id="rId79" Type="http://schemas.openxmlformats.org/officeDocument/2006/relationships/hyperlink" Target="https://doi.org/10.1108/IJCHM-06-2019-0538" TargetMode="External"/><Relationship Id="rId102" Type="http://schemas.openxmlformats.org/officeDocument/2006/relationships/hyperlink" Target="https://www.forbes.com/sites/blakemorgan/2018/09/24/a-global-view-of-the-customer-is-always-right/" TargetMode="External"/><Relationship Id="rId123" Type="http://schemas.openxmlformats.org/officeDocument/2006/relationships/hyperlink" Target="https://www.researchgate.net/publication/14191439" TargetMode="External"/><Relationship Id="rId144" Type="http://schemas.openxmlformats.org/officeDocument/2006/relationships/image" Target="media/image33.png"/><Relationship Id="rId90" Type="http://schemas.openxmlformats.org/officeDocument/2006/relationships/hyperlink" Target="https://doi.org/10.1177/1609406920937875" TargetMode="External"/><Relationship Id="rId165" Type="http://schemas.openxmlformats.org/officeDocument/2006/relationships/image" Target="media/image54.png"/><Relationship Id="rId27" Type="http://schemas.openxmlformats.org/officeDocument/2006/relationships/image" Target="media/image18.png"/><Relationship Id="rId48" Type="http://schemas.openxmlformats.org/officeDocument/2006/relationships/hyperlink" Target="https://simpleflying.com/brussels-airlines-flight-attendant-slapped-by-passenger/" TargetMode="External"/><Relationship Id="rId69" Type="http://schemas.openxmlformats.org/officeDocument/2006/relationships/hyperlink" Target="https://www.forbes.com/sites/forbestechcouncil/2018/03/05/putting-the-customer-first-is-good-for-business/?sh=52c615bc2b9e" TargetMode="External"/><Relationship Id="rId113" Type="http://schemas.openxmlformats.org/officeDocument/2006/relationships/hyperlink" Target="https://doi.org/10.1509/jmkr.2005.42.4.401" TargetMode="External"/><Relationship Id="rId134" Type="http://schemas.openxmlformats.org/officeDocument/2006/relationships/hyperlink" Target="https://www.usdaw.org.uk/CMSPages/GetFile.aspx?guid=b9f359fe-97c6-43b0-b5a1-ba5de1b0e261" TargetMode="External"/><Relationship Id="rId80" Type="http://schemas.openxmlformats.org/officeDocument/2006/relationships/hyperlink" Target="https://www.entrepreneur.com/article/246391" TargetMode="External"/><Relationship Id="rId155" Type="http://schemas.openxmlformats.org/officeDocument/2006/relationships/image" Target="media/image44.png"/><Relationship Id="rId176" Type="http://schemas.openxmlformats.org/officeDocument/2006/relationships/hyperlink" Target="https://www.uwtsd.ac.uk/research/research-ethics/" TargetMode="External"/><Relationship Id="rId17" Type="http://schemas.openxmlformats.org/officeDocument/2006/relationships/image" Target="media/image8.png"/><Relationship Id="rId38" Type="http://schemas.openxmlformats.org/officeDocument/2006/relationships/image" Target="media/image29.png"/><Relationship Id="rId59" Type="http://schemas.openxmlformats.org/officeDocument/2006/relationships/hyperlink" Target="https://doi.org/10.1080/00223980.2019.1567453" TargetMode="External"/><Relationship Id="rId103" Type="http://schemas.openxmlformats.org/officeDocument/2006/relationships/hyperlink" Target="https://doi.org/10.5465/amr.1997.9707180265" TargetMode="External"/><Relationship Id="rId124" Type="http://schemas.openxmlformats.org/officeDocument/2006/relationships/hyperlink" Target="https://doi.org/10.1007/BF00871704" TargetMode="External"/><Relationship Id="rId70" Type="http://schemas.openxmlformats.org/officeDocument/2006/relationships/hyperlink" Target="https://support.google.com/analytics/answer/2799357?hl=en" TargetMode="External"/><Relationship Id="rId91" Type="http://schemas.openxmlformats.org/officeDocument/2006/relationships/hyperlink" Target="https://doi.org/10.1177/1609406920937875" TargetMode="External"/><Relationship Id="rId145" Type="http://schemas.openxmlformats.org/officeDocument/2006/relationships/image" Target="media/image34.png"/><Relationship Id="rId166" Type="http://schemas.openxmlformats.org/officeDocument/2006/relationships/image" Target="media/image55.png"/><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078F7C-D34E-B446-97A7-7D46EBE50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106</Pages>
  <Words>25838</Words>
  <Characters>147277</Characters>
  <Application>Microsoft Office Word</Application>
  <DocSecurity>0</DocSecurity>
  <Lines>1227</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110</cp:revision>
  <dcterms:created xsi:type="dcterms:W3CDTF">2021-03-17T10:17:00Z</dcterms:created>
  <dcterms:modified xsi:type="dcterms:W3CDTF">2021-05-04T07:30:00Z</dcterms:modified>
</cp:coreProperties>
</file>