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5CEE8" w14:textId="6774C917" w:rsidR="00BE49CC" w:rsidRDefault="005C14A3">
      <w:r>
        <w:t>Analysis of quantative and qualitative d</w:t>
      </w:r>
      <w:r w:rsidR="006F3B48">
        <w:t>a</w:t>
      </w:r>
      <w:r>
        <w:t xml:space="preserve">ta. </w:t>
      </w:r>
    </w:p>
    <w:p w14:paraId="75939B31" w14:textId="77777777" w:rsidR="005C14A3" w:rsidRDefault="005C14A3"/>
    <w:p w14:paraId="1B16FD31" w14:textId="7AE81886" w:rsidR="006F3B48" w:rsidRDefault="005C14A3">
      <w:r>
        <w:t xml:space="preserve">This chapter presents the findings from a mixed methods questionnaire which I have designed to show the prevalence of misogyny in policing and the affects it has on mental health. When creating this questionnaire, I have used the Likert Scale to provide quantative findings as well as including open ended questions for more qualitative findings. This analysis is divided </w:t>
      </w:r>
      <w:r w:rsidR="00240F26">
        <w:t>into two</w:t>
      </w:r>
      <w:r>
        <w:t xml:space="preserve"> main sections: the statistical answers of closed-ended responses and the thematic coding of open-ended feedback.  </w:t>
      </w:r>
      <w:r w:rsidR="00F6316C">
        <w:t xml:space="preserve">I also wished to complete an interview with several participants </w:t>
      </w:r>
      <w:proofErr w:type="gramStart"/>
      <w:r w:rsidR="00F6316C">
        <w:t>however,</w:t>
      </w:r>
      <w:proofErr w:type="gramEnd"/>
      <w:r w:rsidR="00F6316C">
        <w:t xml:space="preserve"> no person would speak to me due to being a victim of misogyny being very personal and can be quite upsetting to the individual. </w:t>
      </w:r>
    </w:p>
    <w:p w14:paraId="6021F8BD" w14:textId="77777777" w:rsidR="00CE0AC0" w:rsidRDefault="00CE0AC0"/>
    <w:p w14:paraId="2C2CF680" w14:textId="656C8C56" w:rsidR="00CE0AC0" w:rsidRDefault="00CE0AC0">
      <w:r>
        <w:t xml:space="preserve">Overall, I asked 15 questions however, some participants did not provide any answer to open ended questions, however, others have provided lengthy answer which will be analysed during this chapter. </w:t>
      </w:r>
    </w:p>
    <w:p w14:paraId="1D17010B" w14:textId="77777777" w:rsidR="00240F26" w:rsidRDefault="00240F26"/>
    <w:p w14:paraId="17ECFED1" w14:textId="43C42238" w:rsidR="006F3B48" w:rsidRDefault="00240F26">
      <w:r>
        <w:t>When making the questionnaire it was aimed at all persons willing to complete the questionnaire where I have found that 50% of those who have answered were males</w:t>
      </w:r>
      <w:r w:rsidR="006F3B48">
        <w:t>,</w:t>
      </w:r>
      <w:r>
        <w:t xml:space="preserve"> </w:t>
      </w:r>
      <w:r w:rsidR="006F3B48">
        <w:t xml:space="preserve">47% were females, and 3% preferred not to say. I also asked which department the participants worked and there </w:t>
      </w:r>
      <w:proofErr w:type="gramStart"/>
      <w:r w:rsidR="006F3B48">
        <w:t>were</w:t>
      </w:r>
      <w:proofErr w:type="gramEnd"/>
      <w:r w:rsidR="006F3B48">
        <w:t xml:space="preserve"> a variation, from response policing, custody staff, forensic collision investigation unit and more, where all have had several years of service. </w:t>
      </w:r>
    </w:p>
    <w:p w14:paraId="21A019E8" w14:textId="2C5D720C" w:rsidR="00240F26" w:rsidRDefault="006F3B48">
      <w:proofErr w:type="gramStart"/>
      <w:r>
        <w:t>O</w:t>
      </w:r>
      <w:r w:rsidR="00240F26">
        <w:t>verall</w:t>
      </w:r>
      <w:proofErr w:type="gramEnd"/>
      <w:r w:rsidR="00240F26">
        <w:t xml:space="preserve"> has provided me with various answers to questions aimed at misogyny in policing. </w:t>
      </w:r>
      <w:proofErr w:type="gramStart"/>
      <w:r w:rsidR="00240F26">
        <w:t>In order to</w:t>
      </w:r>
      <w:proofErr w:type="gramEnd"/>
      <w:r w:rsidR="00240F26">
        <w:t xml:space="preserve"> obtain quantative </w:t>
      </w:r>
      <w:r w:rsidR="00CE0AC0">
        <w:t>data</w:t>
      </w:r>
      <w:r w:rsidR="00240F26">
        <w:t xml:space="preserve"> I used the Likert Scale. This provided a gradient of whether persons </w:t>
      </w:r>
      <w:r w:rsidR="00CE0AC0">
        <w:t>strongly</w:t>
      </w:r>
      <w:r w:rsidR="00240F26">
        <w:t xml:space="preserve"> agree with statements asked or whether they strongly disagree. This scale was used due to the statements I have asked within this questionnaire. </w:t>
      </w:r>
      <w:r w:rsidR="00C130D4">
        <w:t xml:space="preserve">As shown below, question 6 used the Likert scale. </w:t>
      </w:r>
    </w:p>
    <w:p w14:paraId="711C3A96" w14:textId="77777777" w:rsidR="00025E70" w:rsidRDefault="00025E70"/>
    <w:p w14:paraId="2528712D" w14:textId="6C1A5EFB" w:rsidR="00025E70" w:rsidRDefault="00025E70">
      <w:r w:rsidRPr="00025E70">
        <w:drawing>
          <wp:inline distT="0" distB="0" distL="0" distR="0" wp14:anchorId="4ABAAD82" wp14:editId="21270FB9">
            <wp:extent cx="5731510" cy="2310130"/>
            <wp:effectExtent l="0" t="0" r="2540" b="0"/>
            <wp:docPr id="1760845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845775" name=""/>
                    <pic:cNvPicPr/>
                  </pic:nvPicPr>
                  <pic:blipFill>
                    <a:blip r:embed="rId4"/>
                    <a:stretch>
                      <a:fillRect/>
                    </a:stretch>
                  </pic:blipFill>
                  <pic:spPr>
                    <a:xfrm>
                      <a:off x="0" y="0"/>
                      <a:ext cx="5731510" cy="2310130"/>
                    </a:xfrm>
                    <a:prstGeom prst="rect">
                      <a:avLst/>
                    </a:prstGeom>
                  </pic:spPr>
                </pic:pic>
              </a:graphicData>
            </a:graphic>
          </wp:inline>
        </w:drawing>
      </w:r>
    </w:p>
    <w:p w14:paraId="2419E7A3" w14:textId="77777777" w:rsidR="00025E70" w:rsidRDefault="00025E70"/>
    <w:p w14:paraId="08B0E51B" w14:textId="4B547178" w:rsidR="00025E70" w:rsidRDefault="00025E70">
      <w:r>
        <w:t xml:space="preserve">In relation to question 6 there was a variety of answers provided by all participants. As above it shows a graph which shows the overall decisions persons have all made. In relation to </w:t>
      </w:r>
      <w:r>
        <w:lastRenderedPageBreak/>
        <w:t xml:space="preserve">statement 1, 9.4% strongly agreed, 37.5% agreed, 31.3% disagreed, 18.8% strongly disagreed and 3.1% were neutral. Since I have asked open ended questions, all persons are able to provide an answer as to why they have chosen these answers. Statements 2 shows that 21.9% strongly agree, 37.5% agreed, 25% disagree and 15.6% strongly disagree. </w:t>
      </w:r>
      <w:r w:rsidR="00C130D4">
        <w:t xml:space="preserve">Statement 3 shows that 3.1% strongly agree, 18.8% agree, 37.5% disagree, 34.4% strongly disagree and 6.3% are neutral. Statement 4 shows that 3.1% strongly agree, 6.3% agree, 28.1% disagree, 59.4% strongly disagree and 3.1% are neutral. Statement 5 shows that 9.4% strongly agree, 12.5% agree, 40.6% disagree, 28.1% strongly disagree and 9.4% are neutral. Finally for statement 6, 6.3% strongly agree, 18.8% agree, 31.3% disagree, 37.5% strongly disagree and 6.3% are neutral. </w:t>
      </w:r>
    </w:p>
    <w:p w14:paraId="774F094E" w14:textId="77777777" w:rsidR="006F3B48" w:rsidRDefault="006F3B48"/>
    <w:p w14:paraId="24A73BE0" w14:textId="18EED004" w:rsidR="00C35798" w:rsidRDefault="006F3B48">
      <w:r>
        <w:t>Due to also asking open ended questions</w:t>
      </w:r>
      <w:r w:rsidR="00C35798">
        <w:t>, I received various examples of misogynistic behaviours that they have witnessed or experienced. I will refer to each individual as Colleague 1,2,3 etc dependent on when they answered the questions as it is in chronological order. Colleague 8 stated “male officers always being allocated priority arrests in briefing leaving female officers to pick up calls and occurrences, online comments saying that women should not be police officers”. This shows that within policing, members of the public and supervisors believe that males are more able and females are inferior purely due to being ‘weaker’ than males. Colleagues, 9, 16, 20, and 25 all have stated that when they are crewed with a female officer, victims will tend to speak with the male officer</w:t>
      </w:r>
      <w:r w:rsidR="003310EB">
        <w:t xml:space="preserve">, or that people will say to female officers “call the real cops (men)”. </w:t>
      </w:r>
      <w:proofErr w:type="gramStart"/>
      <w:r w:rsidR="003310EB">
        <w:t>A large number of</w:t>
      </w:r>
      <w:proofErr w:type="gramEnd"/>
      <w:r w:rsidR="003310EB">
        <w:t xml:space="preserve"> participants have spoken about sexualised comments coming from members of the public or ‘banter’ from colleagues. For example, Colleague 18 has stated “male detainees are often patronising and use sexualised language towards female officers”. I have also been a victim of misogyny within the workplace where members of the public will not speak to me directly in regards to any questions they may have or mainly males will sexualise the role I am in and ask me to place them in handcuffs or would say words the effect of “I’d let you cuff me”. This shows that many people still dwell on the past where males were the only gender who were officers. However, policing is no longer gender specific, but it is a norm for many people that seeing female officers is not normal, therefore being an officer is undermined and people do not believe that we as females are not the right person for the job. </w:t>
      </w:r>
    </w:p>
    <w:p w14:paraId="423F6FA4" w14:textId="77777777" w:rsidR="003E5906" w:rsidRDefault="003E5906"/>
    <w:p w14:paraId="116BA5A2" w14:textId="3117AF9F" w:rsidR="003E5906" w:rsidRDefault="003E5906">
      <w:r>
        <w:t xml:space="preserve">I have also asked how people would describe the general culture around gender within the workplace where the majority have stated that there are no issues or that it is fair and approachable. However, colleague 19 has stated “although we as a professional organisation support equality and promote it…. this could put females in danger. For example, two females attending a call for a violent male … they are expected to deal with violence the same way that males are”. Due to science, it has been confirmed that males are naturally stronger than females however, we all have our own strengths individually. From my experience I have attended a call with a violent male and have been able to engage in conversation where the male is no longer acting in a violent manner. this shows that males attending may cause the male to continue being violent whilst females are able to engage with them. </w:t>
      </w:r>
    </w:p>
    <w:p w14:paraId="7F5B035C" w14:textId="77777777" w:rsidR="003E5906" w:rsidRDefault="003E5906"/>
    <w:p w14:paraId="58A1C00C" w14:textId="72DC62D2" w:rsidR="003E5906" w:rsidRDefault="003E5906">
      <w:r>
        <w:lastRenderedPageBreak/>
        <w:t xml:space="preserve">Due to also researching the effects misogyny has on mental health, I have asked “in what ways has misogyny in the workplace affected your mental health or wellbeing”. 29 </w:t>
      </w:r>
      <w:proofErr w:type="spellStart"/>
      <w:r>
        <w:t>peopole</w:t>
      </w:r>
      <w:proofErr w:type="spellEnd"/>
      <w:r>
        <w:t xml:space="preserve"> have stated that misogyny as not affected their mental health however colleague 8 stated “starting a role in a specialist department I was very aware of the wider perception of having been given the job due to gender rather than ability which undermined my confidence”. </w:t>
      </w:r>
      <w:r w:rsidR="00F6316C">
        <w:t xml:space="preserve">Colleague 22 stated “even though I am a man, I have absolutely had those concerning things that I have witnessed leave a lasting impression on me”. This shows that misogyny not only affects females but can also leave males feel the effects of it. </w:t>
      </w:r>
    </w:p>
    <w:p w14:paraId="152F80E3" w14:textId="77777777" w:rsidR="00F6316C" w:rsidRDefault="00F6316C"/>
    <w:p w14:paraId="1DE84CAF" w14:textId="2C806A18" w:rsidR="00F6316C" w:rsidRDefault="00F6316C">
      <w:r>
        <w:t xml:space="preserve">I also asked what support would help improve your mental health in relation to workplace culture. One specific answer has caught my attention where colleague 20 has stated “there is a men’s health forum within the police, but I do not think there is a woman’s one”. I have completed research through Gwent Police’s main page for officers and staff and when searching for a women’s mental health forum there is no page dedicated, only to men’s health. This needs to be addressed and a women’s health forum should also be </w:t>
      </w:r>
      <w:proofErr w:type="gramStart"/>
      <w:r>
        <w:t>looked into</w:t>
      </w:r>
      <w:proofErr w:type="gramEnd"/>
      <w:r>
        <w:t xml:space="preserve">. </w:t>
      </w:r>
    </w:p>
    <w:p w14:paraId="34AFD40C" w14:textId="77777777" w:rsidR="00F6316C" w:rsidRDefault="00F6316C"/>
    <w:p w14:paraId="737CF0A4" w14:textId="5A267B39" w:rsidR="00F6316C" w:rsidRDefault="00F6316C">
      <w:r>
        <w:t xml:space="preserve">This shows the effects that both male and females face regarding misogyny. However, I understand that this shows that several people have not had any effect on their mental health there is still several concerns in relation to this. </w:t>
      </w:r>
    </w:p>
    <w:sectPr w:rsidR="00F631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4A3"/>
    <w:rsid w:val="00025E70"/>
    <w:rsid w:val="00066D60"/>
    <w:rsid w:val="001D35AE"/>
    <w:rsid w:val="00240F26"/>
    <w:rsid w:val="003310EB"/>
    <w:rsid w:val="003E5906"/>
    <w:rsid w:val="005C14A3"/>
    <w:rsid w:val="006F31A1"/>
    <w:rsid w:val="006F3B48"/>
    <w:rsid w:val="00857583"/>
    <w:rsid w:val="00BE49CC"/>
    <w:rsid w:val="00C130D4"/>
    <w:rsid w:val="00C35798"/>
    <w:rsid w:val="00CE0AC0"/>
    <w:rsid w:val="00D24A9A"/>
    <w:rsid w:val="00F63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A7340"/>
  <w15:chartTrackingRefBased/>
  <w15:docId w15:val="{97BB9F4F-97D0-43B6-BAF0-B15C6BA27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14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14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14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14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14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14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14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14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14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14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14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14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14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14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14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14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14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14A3"/>
    <w:rPr>
      <w:rFonts w:eastAsiaTheme="majorEastAsia" w:cstheme="majorBidi"/>
      <w:color w:val="272727" w:themeColor="text1" w:themeTint="D8"/>
    </w:rPr>
  </w:style>
  <w:style w:type="paragraph" w:styleId="Title">
    <w:name w:val="Title"/>
    <w:basedOn w:val="Normal"/>
    <w:next w:val="Normal"/>
    <w:link w:val="TitleChar"/>
    <w:uiPriority w:val="10"/>
    <w:qFormat/>
    <w:rsid w:val="005C14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14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14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14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14A3"/>
    <w:pPr>
      <w:spacing w:before="160"/>
      <w:jc w:val="center"/>
    </w:pPr>
    <w:rPr>
      <w:i/>
      <w:iCs/>
      <w:color w:val="404040" w:themeColor="text1" w:themeTint="BF"/>
    </w:rPr>
  </w:style>
  <w:style w:type="character" w:customStyle="1" w:styleId="QuoteChar">
    <w:name w:val="Quote Char"/>
    <w:basedOn w:val="DefaultParagraphFont"/>
    <w:link w:val="Quote"/>
    <w:uiPriority w:val="29"/>
    <w:rsid w:val="005C14A3"/>
    <w:rPr>
      <w:i/>
      <w:iCs/>
      <w:color w:val="404040" w:themeColor="text1" w:themeTint="BF"/>
    </w:rPr>
  </w:style>
  <w:style w:type="paragraph" w:styleId="ListParagraph">
    <w:name w:val="List Paragraph"/>
    <w:basedOn w:val="Normal"/>
    <w:uiPriority w:val="34"/>
    <w:qFormat/>
    <w:rsid w:val="005C14A3"/>
    <w:pPr>
      <w:ind w:left="720"/>
      <w:contextualSpacing/>
    </w:pPr>
  </w:style>
  <w:style w:type="character" w:styleId="IntenseEmphasis">
    <w:name w:val="Intense Emphasis"/>
    <w:basedOn w:val="DefaultParagraphFont"/>
    <w:uiPriority w:val="21"/>
    <w:qFormat/>
    <w:rsid w:val="005C14A3"/>
    <w:rPr>
      <w:i/>
      <w:iCs/>
      <w:color w:val="0F4761" w:themeColor="accent1" w:themeShade="BF"/>
    </w:rPr>
  </w:style>
  <w:style w:type="paragraph" w:styleId="IntenseQuote">
    <w:name w:val="Intense Quote"/>
    <w:basedOn w:val="Normal"/>
    <w:next w:val="Normal"/>
    <w:link w:val="IntenseQuoteChar"/>
    <w:uiPriority w:val="30"/>
    <w:qFormat/>
    <w:rsid w:val="005C14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14A3"/>
    <w:rPr>
      <w:i/>
      <w:iCs/>
      <w:color w:val="0F4761" w:themeColor="accent1" w:themeShade="BF"/>
    </w:rPr>
  </w:style>
  <w:style w:type="character" w:styleId="IntenseReference">
    <w:name w:val="Intense Reference"/>
    <w:basedOn w:val="DefaultParagraphFont"/>
    <w:uiPriority w:val="32"/>
    <w:qFormat/>
    <w:rsid w:val="005C14A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3</Pages>
  <Words>1033</Words>
  <Characters>5889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Clapham, Taylor</dc:creator>
  <cp:keywords/>
  <dc:description/>
  <cp:lastModifiedBy>Clapham, Taylor</cp:lastModifiedBy>
  <cp:revision>1</cp:revision>
  <dcterms:created xsi:type="dcterms:W3CDTF">2026-04-27T12:06:00Z</dcterms:created>
  <dcterms:modified xsi:type="dcterms:W3CDTF">2026-04-27T15:16:00Z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2026-04-27T15:16:34Z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98b4b434-207f-4302-97cc-6b1151032bbb</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