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F28171" w14:textId="77777777" w:rsidR="001F19F3" w:rsidRPr="00C12FBE" w:rsidRDefault="001F19F3" w:rsidP="001F19F3">
      <w:pPr>
        <w:jc w:val="center"/>
        <w:rPr>
          <w:rFonts w:cs="Arial"/>
          <w:b/>
          <w:sz w:val="28"/>
          <w:szCs w:val="28"/>
        </w:rPr>
      </w:pPr>
      <w:r>
        <w:rPr>
          <w:noProof/>
        </w:rPr>
        <w:drawing>
          <wp:inline distT="0" distB="0" distL="0" distR="0" wp14:anchorId="387F6C41" wp14:editId="0B68DBC6">
            <wp:extent cx="2724150" cy="952500"/>
            <wp:effectExtent l="0" t="0" r="0" b="0"/>
            <wp:docPr id="77880803" name="Picture 77880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24150" cy="952500"/>
                    </a:xfrm>
                    <a:prstGeom prst="rect">
                      <a:avLst/>
                    </a:prstGeom>
                  </pic:spPr>
                </pic:pic>
              </a:graphicData>
            </a:graphic>
          </wp:inline>
        </w:drawing>
      </w:r>
    </w:p>
    <w:p w14:paraId="14A70F1D" w14:textId="77777777" w:rsidR="001F19F3" w:rsidRDefault="001F19F3" w:rsidP="001F19F3">
      <w:pPr>
        <w:jc w:val="center"/>
        <w:rPr>
          <w:b/>
          <w:sz w:val="22"/>
        </w:rPr>
      </w:pPr>
    </w:p>
    <w:p w14:paraId="509FDDE4" w14:textId="77777777" w:rsidR="00416809" w:rsidRDefault="00416809" w:rsidP="001F19F3">
      <w:pPr>
        <w:jc w:val="center"/>
        <w:rPr>
          <w:b/>
          <w:sz w:val="22"/>
        </w:rPr>
      </w:pPr>
    </w:p>
    <w:p w14:paraId="2CC567B1" w14:textId="77777777" w:rsidR="00416809" w:rsidRDefault="00416809" w:rsidP="001F19F3">
      <w:pPr>
        <w:jc w:val="center"/>
        <w:rPr>
          <w:b/>
          <w:sz w:val="22"/>
        </w:rPr>
      </w:pPr>
    </w:p>
    <w:p w14:paraId="0A44DCCF" w14:textId="77777777" w:rsidR="00416809" w:rsidRDefault="00416809" w:rsidP="001F19F3">
      <w:pPr>
        <w:jc w:val="center"/>
        <w:rPr>
          <w:b/>
          <w:sz w:val="22"/>
        </w:rPr>
      </w:pPr>
    </w:p>
    <w:p w14:paraId="044DB612" w14:textId="77777777" w:rsidR="00416809" w:rsidRDefault="00416809" w:rsidP="001F19F3">
      <w:pPr>
        <w:jc w:val="center"/>
        <w:rPr>
          <w:b/>
          <w:sz w:val="22"/>
        </w:rPr>
      </w:pPr>
    </w:p>
    <w:p w14:paraId="2497360A" w14:textId="105C4043" w:rsidR="001F19F3" w:rsidRPr="001F19F3" w:rsidRDefault="00753CA8" w:rsidP="001F19F3">
      <w:pPr>
        <w:jc w:val="center"/>
        <w:rPr>
          <w:rFonts w:cs="Arial"/>
          <w:sz w:val="32"/>
          <w:szCs w:val="32"/>
        </w:rPr>
      </w:pPr>
      <w:r>
        <w:rPr>
          <w:rFonts w:cs="Arial"/>
          <w:sz w:val="32"/>
          <w:szCs w:val="32"/>
        </w:rPr>
        <w:t xml:space="preserve">Module Name: </w:t>
      </w:r>
      <w:r w:rsidR="001F19F3" w:rsidRPr="001F19F3">
        <w:rPr>
          <w:rFonts w:cs="Arial"/>
          <w:sz w:val="32"/>
          <w:szCs w:val="32"/>
        </w:rPr>
        <w:t>Personnel Resourcing and Development</w:t>
      </w:r>
    </w:p>
    <w:p w14:paraId="6C2B66AC" w14:textId="5CCCE490" w:rsidR="001F19F3" w:rsidRPr="001F19F3" w:rsidRDefault="00753CA8" w:rsidP="00416809">
      <w:pPr>
        <w:jc w:val="center"/>
        <w:rPr>
          <w:rFonts w:cs="Arial"/>
          <w:sz w:val="32"/>
          <w:szCs w:val="32"/>
        </w:rPr>
      </w:pPr>
      <w:r>
        <w:rPr>
          <w:rFonts w:cs="Arial"/>
          <w:sz w:val="32"/>
          <w:szCs w:val="32"/>
        </w:rPr>
        <w:t xml:space="preserve">Module Code: </w:t>
      </w:r>
      <w:r w:rsidR="001F19F3" w:rsidRPr="001F19F3">
        <w:rPr>
          <w:rFonts w:cs="Arial"/>
          <w:sz w:val="32"/>
          <w:szCs w:val="32"/>
        </w:rPr>
        <w:t>BMIH5005</w:t>
      </w:r>
    </w:p>
    <w:p w14:paraId="46E93066" w14:textId="77777777" w:rsidR="001F19F3" w:rsidRPr="001F19F3" w:rsidRDefault="001F19F3" w:rsidP="001F19F3">
      <w:pPr>
        <w:jc w:val="center"/>
        <w:rPr>
          <w:rFonts w:cs="Arial"/>
          <w:sz w:val="32"/>
          <w:szCs w:val="32"/>
        </w:rPr>
      </w:pPr>
    </w:p>
    <w:p w14:paraId="46A110DF" w14:textId="77777777" w:rsidR="001F19F3" w:rsidRPr="001F19F3" w:rsidRDefault="001F19F3" w:rsidP="001F19F3">
      <w:pPr>
        <w:jc w:val="center"/>
        <w:rPr>
          <w:rFonts w:cs="Arial"/>
          <w:sz w:val="32"/>
          <w:szCs w:val="32"/>
        </w:rPr>
      </w:pPr>
    </w:p>
    <w:p w14:paraId="28312BA9" w14:textId="77777777" w:rsidR="001F19F3" w:rsidRPr="001F19F3" w:rsidRDefault="001F19F3" w:rsidP="001F19F3">
      <w:pPr>
        <w:jc w:val="center"/>
        <w:rPr>
          <w:rFonts w:cs="Arial"/>
          <w:sz w:val="32"/>
          <w:szCs w:val="32"/>
        </w:rPr>
      </w:pPr>
    </w:p>
    <w:p w14:paraId="0F5E551D" w14:textId="77777777" w:rsidR="001F19F3" w:rsidRPr="001F19F3" w:rsidRDefault="001F19F3" w:rsidP="001F19F3">
      <w:pPr>
        <w:jc w:val="center"/>
        <w:rPr>
          <w:rFonts w:cs="Arial"/>
          <w:sz w:val="32"/>
          <w:szCs w:val="32"/>
        </w:rPr>
      </w:pPr>
    </w:p>
    <w:p w14:paraId="5800D41B" w14:textId="06AB043F" w:rsidR="001F19F3" w:rsidRPr="001F19F3" w:rsidRDefault="001F19F3" w:rsidP="001F19F3">
      <w:pPr>
        <w:jc w:val="center"/>
        <w:rPr>
          <w:rFonts w:cs="Arial"/>
          <w:sz w:val="32"/>
          <w:szCs w:val="32"/>
        </w:rPr>
      </w:pPr>
      <w:r w:rsidRPr="001F19F3">
        <w:rPr>
          <w:rFonts w:cs="Arial"/>
          <w:sz w:val="32"/>
          <w:szCs w:val="32"/>
        </w:rPr>
        <w:t>Lecturer:Jemma Smith</w:t>
      </w:r>
    </w:p>
    <w:p w14:paraId="32D5EBAC" w14:textId="77777777" w:rsidR="001F19F3" w:rsidRPr="001F19F3" w:rsidRDefault="001F19F3" w:rsidP="001F19F3">
      <w:pPr>
        <w:jc w:val="center"/>
        <w:rPr>
          <w:rFonts w:cs="Arial"/>
          <w:sz w:val="32"/>
          <w:szCs w:val="32"/>
        </w:rPr>
      </w:pPr>
      <w:r w:rsidRPr="001F19F3">
        <w:rPr>
          <w:rFonts w:cs="Arial"/>
          <w:sz w:val="32"/>
          <w:szCs w:val="32"/>
        </w:rPr>
        <w:t xml:space="preserve">Student Name: Abul </w:t>
      </w:r>
      <w:proofErr w:type="spellStart"/>
      <w:r w:rsidRPr="001F19F3">
        <w:rPr>
          <w:rFonts w:cs="Arial"/>
          <w:sz w:val="32"/>
          <w:szCs w:val="32"/>
        </w:rPr>
        <w:t>Fozol</w:t>
      </w:r>
      <w:proofErr w:type="spellEnd"/>
      <w:r w:rsidRPr="001F19F3">
        <w:rPr>
          <w:rFonts w:cs="Arial"/>
          <w:sz w:val="32"/>
          <w:szCs w:val="32"/>
        </w:rPr>
        <w:t xml:space="preserve"> Oliullah</w:t>
      </w:r>
    </w:p>
    <w:p w14:paraId="53BEF37C" w14:textId="77777777" w:rsidR="001F19F3" w:rsidRPr="001F19F3" w:rsidRDefault="001F19F3" w:rsidP="001F19F3">
      <w:pPr>
        <w:jc w:val="center"/>
        <w:rPr>
          <w:rFonts w:cs="Arial"/>
          <w:sz w:val="32"/>
          <w:szCs w:val="32"/>
        </w:rPr>
      </w:pPr>
      <w:r w:rsidRPr="001F19F3">
        <w:rPr>
          <w:rFonts w:cs="Arial"/>
          <w:sz w:val="32"/>
          <w:szCs w:val="32"/>
        </w:rPr>
        <w:t>Student ID: 2226836</w:t>
      </w:r>
    </w:p>
    <w:p w14:paraId="5F8FB942" w14:textId="77777777" w:rsidR="001F19F3" w:rsidRDefault="001F19F3" w:rsidP="001F19F3">
      <w:pPr>
        <w:jc w:val="center"/>
        <w:rPr>
          <w:rFonts w:cs="Arial"/>
          <w:szCs w:val="24"/>
        </w:rPr>
      </w:pPr>
    </w:p>
    <w:p w14:paraId="27C2F152" w14:textId="77777777" w:rsidR="001F19F3" w:rsidRDefault="001F19F3" w:rsidP="001F19F3">
      <w:pPr>
        <w:jc w:val="center"/>
        <w:rPr>
          <w:rFonts w:cs="Arial"/>
          <w:b/>
          <w:szCs w:val="24"/>
        </w:rPr>
      </w:pPr>
    </w:p>
    <w:p w14:paraId="7CB0902E" w14:textId="77777777" w:rsidR="001F19F3" w:rsidRPr="00855469" w:rsidRDefault="001F19F3" w:rsidP="001F19F3">
      <w:pPr>
        <w:jc w:val="center"/>
        <w:rPr>
          <w:rFonts w:cs="Arial"/>
          <w:szCs w:val="24"/>
        </w:rPr>
      </w:pPr>
    </w:p>
    <w:p w14:paraId="1C983A29" w14:textId="77777777" w:rsidR="001F19F3" w:rsidRDefault="001F19F3" w:rsidP="001F19F3">
      <w:pPr>
        <w:jc w:val="center"/>
        <w:rPr>
          <w:bCs/>
          <w:szCs w:val="24"/>
        </w:rPr>
      </w:pPr>
    </w:p>
    <w:p w14:paraId="563B5DD8" w14:textId="71A11E31" w:rsidR="008F27FA" w:rsidRPr="00475D2C" w:rsidRDefault="008F27FA" w:rsidP="001F19F3">
      <w:pPr>
        <w:spacing w:after="160" w:line="259" w:lineRule="auto"/>
        <w:jc w:val="center"/>
      </w:pPr>
      <w:r w:rsidRPr="00475D2C">
        <w:br w:type="page"/>
      </w:r>
    </w:p>
    <w:sdt>
      <w:sdtPr>
        <w:rPr>
          <w:rFonts w:ascii="Arial" w:eastAsiaTheme="minorHAnsi" w:hAnsi="Arial" w:cstheme="minorBidi"/>
          <w:color w:val="auto"/>
          <w:sz w:val="22"/>
          <w:szCs w:val="22"/>
          <w:lang w:val="en-GB"/>
        </w:rPr>
        <w:id w:val="1535303685"/>
        <w:docPartObj>
          <w:docPartGallery w:val="Table of Contents"/>
          <w:docPartUnique/>
        </w:docPartObj>
      </w:sdtPr>
      <w:sdtEndPr>
        <w:rPr>
          <w:b/>
          <w:bCs/>
          <w:noProof/>
          <w:sz w:val="24"/>
        </w:rPr>
      </w:sdtEndPr>
      <w:sdtContent>
        <w:p w14:paraId="758F4EBB" w14:textId="420DFD76" w:rsidR="008F27FA" w:rsidRPr="00475D2C" w:rsidRDefault="008F27FA">
          <w:pPr>
            <w:pStyle w:val="TOCHeading"/>
            <w:rPr>
              <w:lang w:val="en-GB"/>
            </w:rPr>
          </w:pPr>
          <w:r w:rsidRPr="00475D2C">
            <w:rPr>
              <w:lang w:val="en-GB"/>
            </w:rPr>
            <w:t>Table of Contents</w:t>
          </w:r>
        </w:p>
        <w:p w14:paraId="2E83D083" w14:textId="508D5A16" w:rsidR="009B22C3" w:rsidRDefault="008F27FA">
          <w:pPr>
            <w:pStyle w:val="TOC1"/>
            <w:tabs>
              <w:tab w:val="right" w:leader="dot" w:pos="9350"/>
            </w:tabs>
            <w:rPr>
              <w:rFonts w:asciiTheme="minorHAnsi" w:eastAsiaTheme="minorEastAsia" w:hAnsiTheme="minorHAnsi"/>
              <w:noProof/>
              <w:sz w:val="22"/>
              <w:lang w:eastAsia="en-GB"/>
            </w:rPr>
          </w:pPr>
          <w:r w:rsidRPr="00475D2C">
            <w:fldChar w:fldCharType="begin"/>
          </w:r>
          <w:r w:rsidRPr="00475D2C">
            <w:instrText xml:space="preserve"> TOC \o "1-3" \h \z \u </w:instrText>
          </w:r>
          <w:r w:rsidRPr="00475D2C">
            <w:fldChar w:fldCharType="separate"/>
          </w:r>
          <w:hyperlink w:anchor="_Toc168512292" w:history="1">
            <w:r w:rsidR="009B22C3" w:rsidRPr="006832AF">
              <w:rPr>
                <w:rStyle w:val="Hyperlink"/>
                <w:noProof/>
              </w:rPr>
              <w:t>Research title</w:t>
            </w:r>
            <w:r w:rsidR="009B22C3">
              <w:rPr>
                <w:noProof/>
                <w:webHidden/>
              </w:rPr>
              <w:tab/>
            </w:r>
            <w:r w:rsidR="009B22C3">
              <w:rPr>
                <w:noProof/>
                <w:webHidden/>
              </w:rPr>
              <w:fldChar w:fldCharType="begin"/>
            </w:r>
            <w:r w:rsidR="009B22C3">
              <w:rPr>
                <w:noProof/>
                <w:webHidden/>
              </w:rPr>
              <w:instrText xml:space="preserve"> PAGEREF _Toc168512292 \h </w:instrText>
            </w:r>
            <w:r w:rsidR="009B22C3">
              <w:rPr>
                <w:noProof/>
                <w:webHidden/>
              </w:rPr>
            </w:r>
            <w:r w:rsidR="009B22C3">
              <w:rPr>
                <w:noProof/>
                <w:webHidden/>
              </w:rPr>
              <w:fldChar w:fldCharType="separate"/>
            </w:r>
            <w:r w:rsidR="009B22C3">
              <w:rPr>
                <w:noProof/>
                <w:webHidden/>
              </w:rPr>
              <w:t>3</w:t>
            </w:r>
            <w:r w:rsidR="009B22C3">
              <w:rPr>
                <w:noProof/>
                <w:webHidden/>
              </w:rPr>
              <w:fldChar w:fldCharType="end"/>
            </w:r>
          </w:hyperlink>
        </w:p>
        <w:p w14:paraId="11E2F8B3" w14:textId="5F0290D1" w:rsidR="009B22C3" w:rsidRDefault="00DD061B">
          <w:pPr>
            <w:pStyle w:val="TOC1"/>
            <w:tabs>
              <w:tab w:val="right" w:leader="dot" w:pos="9350"/>
            </w:tabs>
            <w:rPr>
              <w:rFonts w:asciiTheme="minorHAnsi" w:eastAsiaTheme="minorEastAsia" w:hAnsiTheme="minorHAnsi"/>
              <w:noProof/>
              <w:sz w:val="22"/>
              <w:lang w:eastAsia="en-GB"/>
            </w:rPr>
          </w:pPr>
          <w:hyperlink w:anchor="_Toc168512293" w:history="1">
            <w:r w:rsidR="009B22C3" w:rsidRPr="006832AF">
              <w:rPr>
                <w:rStyle w:val="Hyperlink"/>
                <w:noProof/>
              </w:rPr>
              <w:t>Introduction and background of the research</w:t>
            </w:r>
            <w:r w:rsidR="009B22C3">
              <w:rPr>
                <w:noProof/>
                <w:webHidden/>
              </w:rPr>
              <w:tab/>
            </w:r>
            <w:r w:rsidR="009B22C3">
              <w:rPr>
                <w:noProof/>
                <w:webHidden/>
              </w:rPr>
              <w:fldChar w:fldCharType="begin"/>
            </w:r>
            <w:r w:rsidR="009B22C3">
              <w:rPr>
                <w:noProof/>
                <w:webHidden/>
              </w:rPr>
              <w:instrText xml:space="preserve"> PAGEREF _Toc168512293 \h </w:instrText>
            </w:r>
            <w:r w:rsidR="009B22C3">
              <w:rPr>
                <w:noProof/>
                <w:webHidden/>
              </w:rPr>
            </w:r>
            <w:r w:rsidR="009B22C3">
              <w:rPr>
                <w:noProof/>
                <w:webHidden/>
              </w:rPr>
              <w:fldChar w:fldCharType="separate"/>
            </w:r>
            <w:r w:rsidR="009B22C3">
              <w:rPr>
                <w:noProof/>
                <w:webHidden/>
              </w:rPr>
              <w:t>4</w:t>
            </w:r>
            <w:r w:rsidR="009B22C3">
              <w:rPr>
                <w:noProof/>
                <w:webHidden/>
              </w:rPr>
              <w:fldChar w:fldCharType="end"/>
            </w:r>
          </w:hyperlink>
        </w:p>
        <w:p w14:paraId="4B6BACF7" w14:textId="428630A0" w:rsidR="009B22C3" w:rsidRDefault="00DD061B">
          <w:pPr>
            <w:pStyle w:val="TOC1"/>
            <w:tabs>
              <w:tab w:val="right" w:leader="dot" w:pos="9350"/>
            </w:tabs>
            <w:rPr>
              <w:rFonts w:asciiTheme="minorHAnsi" w:eastAsiaTheme="minorEastAsia" w:hAnsiTheme="minorHAnsi"/>
              <w:noProof/>
              <w:sz w:val="22"/>
              <w:lang w:eastAsia="en-GB"/>
            </w:rPr>
          </w:pPr>
          <w:hyperlink w:anchor="_Toc168512294" w:history="1">
            <w:r w:rsidR="009B22C3" w:rsidRPr="006832AF">
              <w:rPr>
                <w:rStyle w:val="Hyperlink"/>
                <w:noProof/>
              </w:rPr>
              <w:t>Literature review</w:t>
            </w:r>
            <w:r w:rsidR="009B22C3">
              <w:rPr>
                <w:noProof/>
                <w:webHidden/>
              </w:rPr>
              <w:tab/>
            </w:r>
            <w:r w:rsidR="009B22C3">
              <w:rPr>
                <w:noProof/>
                <w:webHidden/>
              </w:rPr>
              <w:fldChar w:fldCharType="begin"/>
            </w:r>
            <w:r w:rsidR="009B22C3">
              <w:rPr>
                <w:noProof/>
                <w:webHidden/>
              </w:rPr>
              <w:instrText xml:space="preserve"> PAGEREF _Toc168512294 \h </w:instrText>
            </w:r>
            <w:r w:rsidR="009B22C3">
              <w:rPr>
                <w:noProof/>
                <w:webHidden/>
              </w:rPr>
            </w:r>
            <w:r w:rsidR="009B22C3">
              <w:rPr>
                <w:noProof/>
                <w:webHidden/>
              </w:rPr>
              <w:fldChar w:fldCharType="separate"/>
            </w:r>
            <w:r w:rsidR="009B22C3">
              <w:rPr>
                <w:noProof/>
                <w:webHidden/>
              </w:rPr>
              <w:t>6</w:t>
            </w:r>
            <w:r w:rsidR="009B22C3">
              <w:rPr>
                <w:noProof/>
                <w:webHidden/>
              </w:rPr>
              <w:fldChar w:fldCharType="end"/>
            </w:r>
          </w:hyperlink>
        </w:p>
        <w:p w14:paraId="7CD75392" w14:textId="12DB7DDD" w:rsidR="009B22C3" w:rsidRDefault="00DD061B">
          <w:pPr>
            <w:pStyle w:val="TOC1"/>
            <w:tabs>
              <w:tab w:val="right" w:leader="dot" w:pos="9350"/>
            </w:tabs>
            <w:rPr>
              <w:rFonts w:asciiTheme="minorHAnsi" w:eastAsiaTheme="minorEastAsia" w:hAnsiTheme="minorHAnsi"/>
              <w:noProof/>
              <w:sz w:val="22"/>
              <w:lang w:eastAsia="en-GB"/>
            </w:rPr>
          </w:pPr>
          <w:hyperlink w:anchor="_Toc168512295" w:history="1">
            <w:r w:rsidR="009B22C3" w:rsidRPr="006832AF">
              <w:rPr>
                <w:rStyle w:val="Hyperlink"/>
                <w:noProof/>
              </w:rPr>
              <w:t>Evaluation and Conclusion</w:t>
            </w:r>
            <w:r w:rsidR="009B22C3">
              <w:rPr>
                <w:noProof/>
                <w:webHidden/>
              </w:rPr>
              <w:tab/>
            </w:r>
            <w:r w:rsidR="009B22C3">
              <w:rPr>
                <w:noProof/>
                <w:webHidden/>
              </w:rPr>
              <w:fldChar w:fldCharType="begin"/>
            </w:r>
            <w:r w:rsidR="009B22C3">
              <w:rPr>
                <w:noProof/>
                <w:webHidden/>
              </w:rPr>
              <w:instrText xml:space="preserve"> PAGEREF _Toc168512295 \h </w:instrText>
            </w:r>
            <w:r w:rsidR="009B22C3">
              <w:rPr>
                <w:noProof/>
                <w:webHidden/>
              </w:rPr>
            </w:r>
            <w:r w:rsidR="009B22C3">
              <w:rPr>
                <w:noProof/>
                <w:webHidden/>
              </w:rPr>
              <w:fldChar w:fldCharType="separate"/>
            </w:r>
            <w:r w:rsidR="009B22C3">
              <w:rPr>
                <w:noProof/>
                <w:webHidden/>
              </w:rPr>
              <w:t>10</w:t>
            </w:r>
            <w:r w:rsidR="009B22C3">
              <w:rPr>
                <w:noProof/>
                <w:webHidden/>
              </w:rPr>
              <w:fldChar w:fldCharType="end"/>
            </w:r>
          </w:hyperlink>
        </w:p>
        <w:p w14:paraId="6BAE120E" w14:textId="094F1389" w:rsidR="009B22C3" w:rsidRDefault="00DD061B">
          <w:pPr>
            <w:pStyle w:val="TOC1"/>
            <w:tabs>
              <w:tab w:val="right" w:leader="dot" w:pos="9350"/>
            </w:tabs>
            <w:rPr>
              <w:rFonts w:asciiTheme="minorHAnsi" w:eastAsiaTheme="minorEastAsia" w:hAnsiTheme="minorHAnsi"/>
              <w:noProof/>
              <w:sz w:val="22"/>
              <w:lang w:eastAsia="en-GB"/>
            </w:rPr>
          </w:pPr>
          <w:hyperlink w:anchor="_Toc168512296" w:history="1">
            <w:r w:rsidR="009B22C3" w:rsidRPr="006832AF">
              <w:rPr>
                <w:rStyle w:val="Hyperlink"/>
                <w:noProof/>
              </w:rPr>
              <w:t>Reference list</w:t>
            </w:r>
            <w:r w:rsidR="009B22C3">
              <w:rPr>
                <w:noProof/>
                <w:webHidden/>
              </w:rPr>
              <w:tab/>
            </w:r>
            <w:r w:rsidR="009B22C3">
              <w:rPr>
                <w:noProof/>
                <w:webHidden/>
              </w:rPr>
              <w:fldChar w:fldCharType="begin"/>
            </w:r>
            <w:r w:rsidR="009B22C3">
              <w:rPr>
                <w:noProof/>
                <w:webHidden/>
              </w:rPr>
              <w:instrText xml:space="preserve"> PAGEREF _Toc168512296 \h </w:instrText>
            </w:r>
            <w:r w:rsidR="009B22C3">
              <w:rPr>
                <w:noProof/>
                <w:webHidden/>
              </w:rPr>
            </w:r>
            <w:r w:rsidR="009B22C3">
              <w:rPr>
                <w:noProof/>
                <w:webHidden/>
              </w:rPr>
              <w:fldChar w:fldCharType="separate"/>
            </w:r>
            <w:r w:rsidR="009B22C3">
              <w:rPr>
                <w:noProof/>
                <w:webHidden/>
              </w:rPr>
              <w:t>12</w:t>
            </w:r>
            <w:r w:rsidR="009B22C3">
              <w:rPr>
                <w:noProof/>
                <w:webHidden/>
              </w:rPr>
              <w:fldChar w:fldCharType="end"/>
            </w:r>
          </w:hyperlink>
        </w:p>
        <w:p w14:paraId="15CC576B" w14:textId="06DEDAFD" w:rsidR="008F27FA" w:rsidRPr="00475D2C" w:rsidRDefault="008F27FA">
          <w:r w:rsidRPr="00475D2C">
            <w:rPr>
              <w:b/>
              <w:bCs/>
              <w:noProof/>
            </w:rPr>
            <w:fldChar w:fldCharType="end"/>
          </w:r>
        </w:p>
      </w:sdtContent>
    </w:sdt>
    <w:p w14:paraId="1B93533D" w14:textId="51737AD0" w:rsidR="00F367B0" w:rsidRPr="00475D2C" w:rsidRDefault="00F367B0">
      <w:r w:rsidRPr="00475D2C">
        <w:br w:type="page"/>
      </w:r>
    </w:p>
    <w:p w14:paraId="2C57AC56" w14:textId="05CC0379" w:rsidR="00F367B0" w:rsidRPr="00420873" w:rsidRDefault="00F367B0" w:rsidP="00D36EED">
      <w:pPr>
        <w:pStyle w:val="Heading1"/>
        <w:rPr>
          <w:color w:val="000000" w:themeColor="text1"/>
        </w:rPr>
      </w:pPr>
      <w:bookmarkStart w:id="0" w:name="_Toc168512292"/>
      <w:r w:rsidRPr="00420873">
        <w:rPr>
          <w:color w:val="000000" w:themeColor="text1"/>
        </w:rPr>
        <w:lastRenderedPageBreak/>
        <w:t>Research title</w:t>
      </w:r>
      <w:bookmarkEnd w:id="0"/>
    </w:p>
    <w:p w14:paraId="7EA0BD76" w14:textId="66A6505C" w:rsidR="00412416" w:rsidRPr="00475D2C" w:rsidRDefault="00F367B0" w:rsidP="00AE1722">
      <w:r w:rsidRPr="00475D2C">
        <w:t>Analyse the impacts of socio- economic force on employees’ performance management and monitoring in different work modes: Hospitality HR’s perspective</w:t>
      </w:r>
      <w:r w:rsidR="00D36EED" w:rsidRPr="00475D2C">
        <w:t xml:space="preserve">, A case Study </w:t>
      </w:r>
      <w:r w:rsidR="00E1074F" w:rsidRPr="00475D2C">
        <w:t>o</w:t>
      </w:r>
      <w:r w:rsidR="00D36EED" w:rsidRPr="00475D2C">
        <w:t>n Hilton Hotel</w:t>
      </w:r>
    </w:p>
    <w:p w14:paraId="22FD87BA" w14:textId="734CAAC8" w:rsidR="00CA5F0A" w:rsidRPr="00475D2C" w:rsidRDefault="00CA5F0A">
      <w:pPr>
        <w:spacing w:after="160" w:line="259" w:lineRule="auto"/>
        <w:jc w:val="left"/>
      </w:pPr>
      <w:r w:rsidRPr="00475D2C">
        <w:br w:type="page"/>
      </w:r>
    </w:p>
    <w:p w14:paraId="16845866" w14:textId="77777777" w:rsidR="00CF7FC3" w:rsidRPr="00420873" w:rsidRDefault="00CF7FC3" w:rsidP="00FB78A0">
      <w:pPr>
        <w:pStyle w:val="Heading1"/>
        <w:rPr>
          <w:color w:val="000000" w:themeColor="text1"/>
        </w:rPr>
      </w:pPr>
      <w:bookmarkStart w:id="1" w:name="_Toc168512293"/>
      <w:r w:rsidRPr="00420873">
        <w:rPr>
          <w:color w:val="000000" w:themeColor="text1"/>
        </w:rPr>
        <w:lastRenderedPageBreak/>
        <w:t>Introduction and background of the research</w:t>
      </w:r>
      <w:bookmarkEnd w:id="1"/>
    </w:p>
    <w:p w14:paraId="680DE5EC" w14:textId="3F0C0C8D" w:rsidR="00CF7FC3" w:rsidRDefault="00CF7FC3" w:rsidP="00623738">
      <w:r w:rsidRPr="00475D2C">
        <w:t>Hilton Hotels &amp; Resorts is considered as the full-service hotel chain in the world. The company is multinational and the headquarter of the Hilton Hotels &amp; Resorts</w:t>
      </w:r>
      <w:r w:rsidRPr="00475D2C">
        <w:rPr>
          <w:b/>
          <w:bCs/>
        </w:rPr>
        <w:t xml:space="preserve"> </w:t>
      </w:r>
      <w:r w:rsidRPr="00475D2C">
        <w:t>is at Cisco, Texas, USA. The company has more than 584 hotel all over the world and the company in the 2024, made more than 10.24 billion compared to 8.88 billion in the last year</w:t>
      </w:r>
      <w:r w:rsidR="000B55C7" w:rsidRPr="00475D2C">
        <w:t xml:space="preserve"> (A. </w:t>
      </w:r>
      <w:proofErr w:type="spellStart"/>
      <w:r w:rsidR="000B55C7" w:rsidRPr="00475D2C">
        <w:t>Lokeshwara</w:t>
      </w:r>
      <w:proofErr w:type="spellEnd"/>
      <w:r w:rsidR="000B55C7" w:rsidRPr="00475D2C">
        <w:t xml:space="preserve"> </w:t>
      </w:r>
      <w:r w:rsidR="000B55C7" w:rsidRPr="00420873">
        <w:rPr>
          <w:i/>
          <w:iCs/>
        </w:rPr>
        <w:t>et al.,</w:t>
      </w:r>
      <w:r w:rsidR="000B55C7" w:rsidRPr="00475D2C">
        <w:t xml:space="preserve"> 2023)</w:t>
      </w:r>
      <w:r w:rsidRPr="00475D2C">
        <w:t>.</w:t>
      </w:r>
    </w:p>
    <w:p w14:paraId="4C4A660C" w14:textId="02A92F53" w:rsidR="00977929" w:rsidRPr="00475D2C" w:rsidRDefault="00977929" w:rsidP="00977929">
      <w:pPr>
        <w:jc w:val="center"/>
      </w:pPr>
      <w:r>
        <w:rPr>
          <w:noProof/>
        </w:rPr>
        <w:drawing>
          <wp:inline distT="0" distB="0" distL="0" distR="0" wp14:anchorId="376CC43B" wp14:editId="22332BD3">
            <wp:extent cx="3298372" cy="2521882"/>
            <wp:effectExtent l="0" t="0" r="0" b="0"/>
            <wp:docPr id="1" name="Picture 1" descr="C:\Users\USER\AppData\Local\Microsoft\Windows\INetCache\Content.MSO\A59A0C0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A59A0C03.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4522" cy="2526585"/>
                    </a:xfrm>
                    <a:prstGeom prst="rect">
                      <a:avLst/>
                    </a:prstGeom>
                    <a:noFill/>
                    <a:ln>
                      <a:noFill/>
                    </a:ln>
                  </pic:spPr>
                </pic:pic>
              </a:graphicData>
            </a:graphic>
          </wp:inline>
        </w:drawing>
      </w:r>
    </w:p>
    <w:p w14:paraId="1A777AB8" w14:textId="0781B88F" w:rsidR="00590E43" w:rsidRDefault="00615B36" w:rsidP="00615B36">
      <w:r w:rsidRPr="00475D2C">
        <w:t>Hilton</w:t>
      </w:r>
      <w:r w:rsidR="00CF7FC3" w:rsidRPr="00475D2C">
        <w:t xml:space="preserve">'s primary concern in this global </w:t>
      </w:r>
      <w:r w:rsidRPr="00475D2C">
        <w:t xml:space="preserve">marker </w:t>
      </w:r>
      <w:r w:rsidR="00CF7FC3" w:rsidRPr="00475D2C">
        <w:t xml:space="preserve">and competitive </w:t>
      </w:r>
      <w:r w:rsidRPr="00475D2C">
        <w:t xml:space="preserve">industry of the hospitality </w:t>
      </w:r>
      <w:r w:rsidR="00CF7FC3" w:rsidRPr="00475D2C">
        <w:t>is employee performance</w:t>
      </w:r>
      <w:r w:rsidRPr="00475D2C">
        <w:t xml:space="preserve"> management according to the customer demand</w:t>
      </w:r>
      <w:r w:rsidR="00CF7FC3" w:rsidRPr="00475D2C">
        <w:t>. The goal of the current study is to analyse and look at how the performance management system affects employee performance.</w:t>
      </w:r>
      <w:r w:rsidRPr="00475D2C">
        <w:t xml:space="preserve"> In addition, the performance management systems are a positive means of assessing and analysing workers in relation to the aims of any hotel</w:t>
      </w:r>
      <w:r w:rsidR="000B55C7" w:rsidRPr="00475D2C">
        <w:t xml:space="preserve"> (Ben-Porath, 2020)</w:t>
      </w:r>
      <w:r w:rsidRPr="00475D2C">
        <w:t xml:space="preserve">. As a result, PMS of Hilton removes obstacles to confirmation from both the company and the personnel, guiding them toward high performance. </w:t>
      </w:r>
      <w:r w:rsidR="00590E43" w:rsidRPr="00590E43">
        <w:t>Due to shifting socioeconomic conditions and customer demands, industry trends are always shifting. There are more employment openings in the hospitality sector in the UK, but the high employee turnover makes things unpredictable and difficult.</w:t>
      </w:r>
    </w:p>
    <w:p w14:paraId="23A25093" w14:textId="6A640743" w:rsidR="00615B36" w:rsidRPr="00475D2C" w:rsidRDefault="00615B36" w:rsidP="00615B36">
      <w:r w:rsidRPr="00475D2C">
        <w:t>Employees are required to perform work in accordance with the set goals throughout the duration of the contract. All employees of the company are subject to the PMS and must act accordingly. Enhancing mutual understanding between employees and supervisors is crucial for effective performance management. Information sharing and feedback seeking will improve employees' abilities and motivate them to perform better</w:t>
      </w:r>
      <w:r w:rsidR="000B55C7" w:rsidRPr="00475D2C">
        <w:t xml:space="preserve"> (Abidan, 2017)</w:t>
      </w:r>
      <w:r w:rsidRPr="00475D2C">
        <w:t>.</w:t>
      </w:r>
    </w:p>
    <w:p w14:paraId="57A30BF7" w14:textId="1691F4C8" w:rsidR="00615B36" w:rsidRDefault="00615B36" w:rsidP="00615B36">
      <w:r w:rsidRPr="00475D2C">
        <w:lastRenderedPageBreak/>
        <w:t>This research is going to be conducted on the Hilton Hotel. The research is going to explore the effects of the socio-economic forces on employees’ performance management and monitoring in different work modes. The socio-economic forces indicate the social income level, education, employment opportunities, safety of the community, perception of the social status, social class, social business opportunities and others. Socio-economic factors are the combined total measure of the social experiences and the family access to the economic resources and social position compared to other people</w:t>
      </w:r>
      <w:r w:rsidR="000B55C7" w:rsidRPr="00475D2C">
        <w:t xml:space="preserve"> (Beyene, 2018)</w:t>
      </w:r>
      <w:r w:rsidRPr="00475D2C">
        <w:t xml:space="preserve">. </w:t>
      </w:r>
      <w:r w:rsidR="00977929">
        <w:t>Now the political factors are stable and conducive to the hotel business organisation but a bit problem is prevailing such as political turmoil, wars, middle-east war can impact over the hotel business and employee performance over. On the other hand, the social factors have been improved because people or customers are looking for natural service regarding the hospitality service and people are looking for fresh, premium quality of products. In addition, the economic factors of the EU might have impact over the business activities of Hilton Hotel because the inflation has risen, unemployment rate increases and purchasing power also decreases of the people.</w:t>
      </w:r>
    </w:p>
    <w:p w14:paraId="78686449" w14:textId="6EF77A6E" w:rsidR="00590E43" w:rsidRPr="00475D2C" w:rsidRDefault="00590E43" w:rsidP="00615B36">
      <w:r>
        <w:t xml:space="preserve">For example, the turnover rate of the Marriott is 30%, it is less than the industry average (63%). The company has been able to improves the turnover rate by proving, training facilities, personal development programme and others in promotion work mode. </w:t>
      </w:r>
    </w:p>
    <w:p w14:paraId="433345FD" w14:textId="2110D008" w:rsidR="00977929" w:rsidRDefault="00977929" w:rsidP="00977929">
      <w:pPr>
        <w:tabs>
          <w:tab w:val="left" w:pos="8537"/>
        </w:tabs>
        <w:spacing w:after="160" w:line="259" w:lineRule="auto"/>
        <w:jc w:val="left"/>
        <w:rPr>
          <w:noProof/>
        </w:rPr>
      </w:pPr>
      <w:r>
        <w:rPr>
          <w:noProof/>
        </w:rPr>
        <w:tab/>
      </w:r>
    </w:p>
    <w:p w14:paraId="5FCA980D" w14:textId="4911994F" w:rsidR="00977929" w:rsidRDefault="00977929" w:rsidP="00977929">
      <w:pPr>
        <w:tabs>
          <w:tab w:val="left" w:pos="8537"/>
        </w:tabs>
        <w:spacing w:after="160" w:line="259" w:lineRule="auto"/>
        <w:jc w:val="left"/>
        <w:rPr>
          <w:rFonts w:eastAsiaTheme="majorEastAsia" w:cstheme="majorBidi"/>
          <w:b/>
          <w:color w:val="00B050"/>
          <w:sz w:val="28"/>
          <w:szCs w:val="32"/>
        </w:rPr>
      </w:pPr>
      <w:r w:rsidRPr="00977929">
        <w:br w:type="page"/>
      </w:r>
      <w:r>
        <w:lastRenderedPageBreak/>
        <w:tab/>
      </w:r>
    </w:p>
    <w:p w14:paraId="676DAFE0" w14:textId="76135C58" w:rsidR="00E1074F" w:rsidRPr="00420873" w:rsidRDefault="00E1074F" w:rsidP="00FB78A0">
      <w:pPr>
        <w:pStyle w:val="Heading1"/>
        <w:rPr>
          <w:color w:val="000000" w:themeColor="text1"/>
        </w:rPr>
      </w:pPr>
      <w:bookmarkStart w:id="2" w:name="_Toc168512294"/>
      <w:r w:rsidRPr="00420873">
        <w:rPr>
          <w:color w:val="000000" w:themeColor="text1"/>
        </w:rPr>
        <w:t>Literature review</w:t>
      </w:r>
      <w:bookmarkEnd w:id="2"/>
      <w:r w:rsidRPr="00420873">
        <w:rPr>
          <w:color w:val="000000" w:themeColor="text1"/>
        </w:rPr>
        <w:t xml:space="preserve"> </w:t>
      </w:r>
    </w:p>
    <w:p w14:paraId="3521B7E1" w14:textId="24B52611" w:rsidR="00623738" w:rsidRPr="00475D2C" w:rsidRDefault="00E1074F" w:rsidP="00623738">
      <w:r w:rsidRPr="00475D2C">
        <w:t>However, middle-class people have enough access to resources; as a result, their safety net is smaller and more valuable, and it is more vulnerable to fluctuations in the economy, job, or health. In addition, the middle class is susceptible to upward mobility since they have just a little safety net. This is because middle class families have a strong desire to maintain their current status and are afraid of moving upward or downward</w:t>
      </w:r>
      <w:r w:rsidR="00A572F1" w:rsidRPr="00475D2C">
        <w:t xml:space="preserve"> (Abidan, 2017)</w:t>
      </w:r>
      <w:r w:rsidRPr="00475D2C">
        <w:t>.</w:t>
      </w:r>
      <w:r w:rsidR="00475D2C">
        <w:t xml:space="preserve"> </w:t>
      </w:r>
      <w:r w:rsidR="00623738" w:rsidRPr="00475D2C">
        <w:t>Last but not least, there is typically little to no vocational flexibility among the lowest socioeconomic classes due to their restricted access to resources, which results in little to no safety net in terms of finances or mental health. Although the hospitality sector is one of the few with low entry barriers and great career potential for people from lower socioeconomic backgrounds, families from these backgrounds typically prioritize the safety net—both financial and psychological—when choosing a career path rather than aiming higher. Furthermore, a number of earlier researches shown that parents from higher socioeconomic backgrounds could anticipate that their kids will select a high-profile, high-paying vocation</w:t>
      </w:r>
      <w:r w:rsidR="000B55C7" w:rsidRPr="00475D2C">
        <w:t xml:space="preserve"> (Elena and Tatiana, 2015)</w:t>
      </w:r>
      <w:r w:rsidR="00623738" w:rsidRPr="00475D2C">
        <w:t>.</w:t>
      </w:r>
    </w:p>
    <w:p w14:paraId="569B9DCB" w14:textId="14A473D2" w:rsidR="00CA5F0A" w:rsidRPr="00475D2C" w:rsidRDefault="00C61599" w:rsidP="00F367B0">
      <w:r w:rsidRPr="00475D2C">
        <w:t>The socio-economic factors are expected to impact on the social economic activities.</w:t>
      </w:r>
      <w:r w:rsidR="001A05B7" w:rsidRPr="00475D2C">
        <w:t xml:space="preserve"> The socio-economic factors impact on the employee management in the hotel industry because the socio-economic factors determine how the employee behave in the societies based on their educational level earning, social status and others. Education is important aspect of the socio-economic factors that influence over the multiple socio-economic factors</w:t>
      </w:r>
      <w:r w:rsidR="000B55C7" w:rsidRPr="00475D2C">
        <w:t xml:space="preserve"> (Elena and Tatiana, 2015)</w:t>
      </w:r>
      <w:r w:rsidR="001A05B7" w:rsidRPr="00475D2C">
        <w:t>.</w:t>
      </w:r>
    </w:p>
    <w:p w14:paraId="454AECA7" w14:textId="56500BBF" w:rsidR="001A05B7" w:rsidRPr="00475D2C" w:rsidRDefault="001A05B7" w:rsidP="00F367B0">
      <w:r w:rsidRPr="00475D2C">
        <w:t>According to Abu Rahma, et al, 2001, the service quality, food and beverage management skills are determined by the socio-economic factors through which the employees are going through. The research also demonstrated that the employee status, earning, social association increases the performance of the employee working in a hotel</w:t>
      </w:r>
      <w:r w:rsidR="000B55C7" w:rsidRPr="00475D2C">
        <w:t xml:space="preserve"> (González, Sánchez and López-Guzmán, 2016)</w:t>
      </w:r>
      <w:r w:rsidRPr="00475D2C">
        <w:t>.</w:t>
      </w:r>
    </w:p>
    <w:p w14:paraId="5E2FA3A8" w14:textId="2E5C9ED5" w:rsidR="00A572F1" w:rsidRPr="00475D2C" w:rsidRDefault="001A05B7" w:rsidP="00A572F1">
      <w:r w:rsidRPr="00475D2C">
        <w:t xml:space="preserve">The services, which are entirely produced by the employees, are the end products of the service trade. The hotel business, which is typified by other service and industry sectors, is a small, unending world that only a select few with an unwavering sense of dedication can succeed in. The features of employee engagement and disengagement would be </w:t>
      </w:r>
      <w:r w:rsidRPr="00475D2C">
        <w:lastRenderedPageBreak/>
        <w:t>most accurately represented by the service process</w:t>
      </w:r>
      <w:r w:rsidR="000B55C7" w:rsidRPr="00475D2C">
        <w:t xml:space="preserve"> (Holzner, 2017)</w:t>
      </w:r>
      <w:r w:rsidRPr="00475D2C">
        <w:t>. Researchers are also interested in the service sector, specifically in relation to employee engagement</w:t>
      </w:r>
      <w:r w:rsidR="000B55C7" w:rsidRPr="00475D2C">
        <w:t xml:space="preserve"> (John, 2020)</w:t>
      </w:r>
      <w:r w:rsidRPr="00475D2C">
        <w:t>.</w:t>
      </w:r>
      <w:r w:rsidR="00475D2C">
        <w:t xml:space="preserve"> </w:t>
      </w:r>
      <w:r w:rsidR="00A572F1" w:rsidRPr="00475D2C">
        <w:t>The employment opportunities, inflation rate, buying power, and social income of the populace are all correlated with the socioeconomic parameters. Different working modes, such as inventory management, food and beverage, conference, and room division management, are prevalent in hotel organizations. Employee performance is a critical factor in determining the overall quality of the food and services provided to customers. It has been observed that employment opportunities in the hotel business are becoming more-scarce globally. However, the lack of personnel makes it difficult for the hotel chain to handle the increased employee turnover rate</w:t>
      </w:r>
      <w:r w:rsidR="000B55C7" w:rsidRPr="00475D2C">
        <w:t xml:space="preserve"> (Lee and Yu, 2023)</w:t>
      </w:r>
      <w:r w:rsidR="00A572F1" w:rsidRPr="00475D2C">
        <w:t>.</w:t>
      </w:r>
    </w:p>
    <w:p w14:paraId="07F4E1CD" w14:textId="1ED7F4AF" w:rsidR="00A572F1" w:rsidRPr="00475D2C" w:rsidRDefault="00A572F1" w:rsidP="00A572F1">
      <w:r w:rsidRPr="00475D2C">
        <w:t xml:space="preserve">The potential impact of hotel units on the socio-economic development of communities, particularly in developing nations, is closely associated with the </w:t>
      </w:r>
      <w:r w:rsidR="00CA2062" w:rsidRPr="00475D2C">
        <w:t>calibre</w:t>
      </w:r>
      <w:r w:rsidRPr="00475D2C">
        <w:t xml:space="preserve"> of jobs they generate, the proportion of purchases they can make locally, and the level of commitment they can forge with the local population. Mrema (2015) also emphasizes how crucial it is for the hotel sector to encourage initiatives with farmers in order to assist local development. </w:t>
      </w:r>
    </w:p>
    <w:p w14:paraId="1E9BF295" w14:textId="3BD64AB2" w:rsidR="00A572F1" w:rsidRPr="00475D2C" w:rsidRDefault="00A572F1" w:rsidP="00A572F1">
      <w:r w:rsidRPr="00475D2C">
        <w:t>The weak local community's financial capacity to support hotels, their lack of professional training and educational qualifications to benefit from professional opportunities that ensure, in addition to a significant wage improvement, occupy positions with decision-making capacity, and finally an inadequate link between the hotel sector and other activity branches like agriculture or fisheries that allow the local community to easily drain their products, enhancing their endogenous resources, are highlighted by the author as barriers to the hotel sector's effective contribution to the socioeconomic development of the host community</w:t>
      </w:r>
      <w:r w:rsidR="000B55C7" w:rsidRPr="00475D2C">
        <w:t xml:space="preserve"> (Matarrita-Cascante, 2020)</w:t>
      </w:r>
      <w:r w:rsidRPr="00475D2C">
        <w:t>.</w:t>
      </w:r>
    </w:p>
    <w:p w14:paraId="65E9E799" w14:textId="3FCA9E23" w:rsidR="00A572F1" w:rsidRPr="00475D2C" w:rsidRDefault="00A572F1" w:rsidP="00A572F1">
      <w:r w:rsidRPr="00475D2C">
        <w:t xml:space="preserve">Job happiness is not impacted by educational attainment. It does, however, have the opposite effect on organizational commitment; that is, the more committed personnel are, the less educated they are. Given that work satisfaction is correlated with more transient factors and organizational commitment is correlated with job security, this finding is consistent with the temporal component of both variables. According to the study, workers with poorer educational backgrounds are more likely to show thankfulness for the job they have been able to secure and hold onto, as well as to be more impacted by the lack of </w:t>
      </w:r>
      <w:r w:rsidRPr="00475D2C">
        <w:lastRenderedPageBreak/>
        <w:t>job prospects. Understanding this link can help with the development of more effective hiring practices, job descriptions, and training programs, among other human resource tactics</w:t>
      </w:r>
      <w:r w:rsidR="000B55C7" w:rsidRPr="00475D2C">
        <w:t xml:space="preserve"> (Nair and Choudhary, 2019)</w:t>
      </w:r>
      <w:r w:rsidRPr="00475D2C">
        <w:t>.</w:t>
      </w:r>
    </w:p>
    <w:p w14:paraId="7BD9483D" w14:textId="1B9819BA" w:rsidR="003A2FA1" w:rsidRPr="00475D2C" w:rsidRDefault="003A2FA1" w:rsidP="003A2FA1">
      <w:r w:rsidRPr="00475D2C">
        <w:t>Workplace structures in the hospitality sector are distinguished by varying educational prerequisites and employee job performance. Each hotel has basic but also more difficult tasks to be done in terms of personnel performance, knowledge, and skill levels. A foundation in hospitality management education is the first step on the path to becoming a hotel manager. Generally speaking, a bachelor's or master's degree, substantial job experience, and specialized hospitality or business courses are needed for a career as a hotel manager. All occupations demanding specific talents or skills and involving direct client contact welcome the combination of practical experience and secondary or higher vocational education</w:t>
      </w:r>
      <w:r w:rsidR="000B55C7" w:rsidRPr="00475D2C">
        <w:t xml:space="preserve"> (Rahman </w:t>
      </w:r>
      <w:r w:rsidR="000B55C7" w:rsidRPr="00420873">
        <w:rPr>
          <w:i/>
          <w:iCs/>
        </w:rPr>
        <w:t xml:space="preserve">et al., </w:t>
      </w:r>
      <w:r w:rsidR="000B55C7" w:rsidRPr="00475D2C">
        <w:t>2023)</w:t>
      </w:r>
      <w:r w:rsidRPr="00475D2C">
        <w:t xml:space="preserve">. </w:t>
      </w:r>
    </w:p>
    <w:p w14:paraId="3FB21C5C" w14:textId="30A88B1F" w:rsidR="003A2FA1" w:rsidRPr="00475D2C" w:rsidRDefault="003A2FA1" w:rsidP="003A2FA1">
      <w:r w:rsidRPr="00475D2C">
        <w:t>The chain and independent hotels may have different employee turnover rates, but they do not always have to. Numerous independent, family-owned hotels exist that have a sophisticated staff stabilization mechanism. Whether it is an individual hotel or a chain, it is crucial to configure the system to satisfy specific and local demands. Causes of turnover account for the differences. Up to 5,000 hotel employees may go due to a lack of opportunities for professional growth, cumulative work, shift work, and a work-life imbalance</w:t>
      </w:r>
      <w:r w:rsidR="000B55C7" w:rsidRPr="00475D2C">
        <w:t xml:space="preserve"> (Sarwar and Muhammad, 2020)</w:t>
      </w:r>
      <w:r w:rsidRPr="00475D2C">
        <w:t>.</w:t>
      </w:r>
    </w:p>
    <w:p w14:paraId="0D3F2B30" w14:textId="586D1458" w:rsidR="003A2FA1" w:rsidRDefault="003A2FA1" w:rsidP="003A2FA1">
      <w:r w:rsidRPr="00475D2C">
        <w:t>Turnover in the hospitality sector is difficult for both individual and chain hotels. It is advised that managers comprehend the elements that might lead to employee attrition and provide a stable work environment where all staff members feel inspired and encouraged. A global survey found that good perceptions of a responsible employer's brand and degree of participation are positively correlated with employee happiness. Excellent workers should be recognized for their contributions and given the chance to develop. While it is not impossible, meeting these requirements is challenging for independent hotels with a lean organizational structure and a high degree of employment accumulation</w:t>
      </w:r>
      <w:r w:rsidR="000B55C7" w:rsidRPr="00475D2C">
        <w:t xml:space="preserve"> (</w:t>
      </w:r>
      <w:proofErr w:type="spellStart"/>
      <w:r w:rsidR="000B55C7" w:rsidRPr="00475D2C">
        <w:t>Sharikov</w:t>
      </w:r>
      <w:proofErr w:type="spellEnd"/>
      <w:r w:rsidR="000B55C7" w:rsidRPr="00475D2C">
        <w:t xml:space="preserve"> </w:t>
      </w:r>
      <w:r w:rsidR="000B55C7" w:rsidRPr="00420873">
        <w:rPr>
          <w:i/>
          <w:iCs/>
        </w:rPr>
        <w:t>et al.,</w:t>
      </w:r>
      <w:r w:rsidR="000B55C7" w:rsidRPr="00475D2C">
        <w:t xml:space="preserve"> 2021)</w:t>
      </w:r>
      <w:r w:rsidRPr="00475D2C">
        <w:t xml:space="preserve">. Thus, in order to work in hotels, one must be internally motivated and personally dedicated. Education is also vital, but it loses priority when it isn't connected to the task at hand. </w:t>
      </w:r>
    </w:p>
    <w:p w14:paraId="1D5120B3" w14:textId="77777777" w:rsidR="00977929" w:rsidRPr="00977929" w:rsidRDefault="00977929" w:rsidP="00977929">
      <w:r w:rsidRPr="00977929">
        <w:lastRenderedPageBreak/>
        <w:t xml:space="preserve">Organizations can reduce the perception of incivility among workers by removing work-related stresses; nevertheless, as people have varying perspectives of their workplace, it is hard to completely eradicate all stressors. Finding and fostering personality traits that can prevent workers from forming unfavourable opinions is one strategy to deal with organizational pressures. Psychological capital is one such personality trait that might improve workers' favourable psychological responses to pressures (Castro, Martín </w:t>
      </w:r>
      <w:proofErr w:type="spellStart"/>
      <w:r w:rsidRPr="00977929">
        <w:t>Armario</w:t>
      </w:r>
      <w:proofErr w:type="spellEnd"/>
      <w:r w:rsidRPr="00977929">
        <w:t xml:space="preserve"> and Martín Ruiz, 2018).</w:t>
      </w:r>
    </w:p>
    <w:p w14:paraId="175008B7" w14:textId="77777777" w:rsidR="00977929" w:rsidRPr="00977929" w:rsidRDefault="00977929" w:rsidP="00977929">
      <w:r w:rsidRPr="00977929">
        <w:t>The indicator of the socio-economic factors is expected to impact on the employment opportunities of the social people too. In this connection, the education being a strong indicator of the socio-economic factor impacts on the social status of the people. The industry trend is highly sensitive to the touch of the new technology, new information, social trend and others. For example, change in the social factors change the way of the hospitality industry growth and hospitality activities, marketing and promotion (</w:t>
      </w:r>
      <w:proofErr w:type="spellStart"/>
      <w:r w:rsidRPr="00977929">
        <w:t>Briedenhann</w:t>
      </w:r>
      <w:proofErr w:type="spellEnd"/>
      <w:r w:rsidRPr="00977929">
        <w:t xml:space="preserve"> and Wickens, 2018). </w:t>
      </w:r>
    </w:p>
    <w:p w14:paraId="6BB251C7" w14:textId="77777777" w:rsidR="00977929" w:rsidRPr="00475D2C" w:rsidRDefault="00977929" w:rsidP="003A2FA1"/>
    <w:p w14:paraId="1D908A93" w14:textId="77777777" w:rsidR="00977929" w:rsidRDefault="00977929">
      <w:pPr>
        <w:spacing w:after="160" w:line="259" w:lineRule="auto"/>
        <w:jc w:val="left"/>
        <w:rPr>
          <w:rFonts w:eastAsiaTheme="majorEastAsia" w:cstheme="majorBidi"/>
          <w:b/>
          <w:color w:val="00B050"/>
          <w:sz w:val="28"/>
          <w:szCs w:val="32"/>
        </w:rPr>
      </w:pPr>
      <w:r>
        <w:br w:type="page"/>
      </w:r>
    </w:p>
    <w:p w14:paraId="098667CF" w14:textId="7EC31884" w:rsidR="00FB78A0" w:rsidRPr="00420873" w:rsidRDefault="00FB78A0" w:rsidP="00FB78A0">
      <w:pPr>
        <w:pStyle w:val="Heading1"/>
        <w:rPr>
          <w:color w:val="000000" w:themeColor="text1"/>
        </w:rPr>
      </w:pPr>
      <w:bookmarkStart w:id="3" w:name="_Toc168512295"/>
      <w:r w:rsidRPr="00420873">
        <w:rPr>
          <w:color w:val="000000" w:themeColor="text1"/>
        </w:rPr>
        <w:lastRenderedPageBreak/>
        <w:t>Evaluation and Conclusion</w:t>
      </w:r>
      <w:bookmarkEnd w:id="3"/>
      <w:r w:rsidRPr="00420873">
        <w:rPr>
          <w:color w:val="000000" w:themeColor="text1"/>
        </w:rPr>
        <w:t xml:space="preserve"> </w:t>
      </w:r>
    </w:p>
    <w:p w14:paraId="044925A1" w14:textId="22AD0AF9" w:rsidR="00FB78A0" w:rsidRPr="00475D2C" w:rsidRDefault="00FB78A0" w:rsidP="00FB78A0">
      <w:r w:rsidRPr="00475D2C">
        <w:t>The work is going to explore and examine the impact of the socio-economic factors have on the performance of the employee in different modes of working an hotel organisation. The research has found that the employee performance is related to better working condition of the hotel. In addition, the social factors and socio-economic factors such as education, social security, employment opportunity and earning level is expected to impact on the employee performance and engagement at the hotel they are currently working on</w:t>
      </w:r>
      <w:r w:rsidR="000B55C7" w:rsidRPr="00475D2C">
        <w:t xml:space="preserve"> (Shyam </w:t>
      </w:r>
      <w:proofErr w:type="spellStart"/>
      <w:r w:rsidR="000B55C7" w:rsidRPr="00475D2C">
        <w:t>Hanumanapura</w:t>
      </w:r>
      <w:proofErr w:type="spellEnd"/>
      <w:r w:rsidR="000B55C7" w:rsidRPr="00475D2C">
        <w:t xml:space="preserve"> Rajanna and Raju </w:t>
      </w:r>
      <w:proofErr w:type="spellStart"/>
      <w:r w:rsidR="000B55C7" w:rsidRPr="00475D2C">
        <w:t>Heggadadevanakote</w:t>
      </w:r>
      <w:proofErr w:type="spellEnd"/>
      <w:r w:rsidR="000B55C7" w:rsidRPr="00475D2C">
        <w:t xml:space="preserve"> </w:t>
      </w:r>
      <w:proofErr w:type="spellStart"/>
      <w:r w:rsidR="000B55C7" w:rsidRPr="00475D2C">
        <w:t>Hanumanthaiah</w:t>
      </w:r>
      <w:proofErr w:type="spellEnd"/>
      <w:r w:rsidR="000B55C7" w:rsidRPr="00475D2C">
        <w:t>, 2018)</w:t>
      </w:r>
      <w:r w:rsidRPr="00475D2C">
        <w:t>.</w:t>
      </w:r>
      <w:r w:rsidR="00590E43">
        <w:t xml:space="preserve"> </w:t>
      </w:r>
      <w:r w:rsidR="00590E43" w:rsidRPr="00590E43">
        <w:t>The study background and a review of the literature on the impact of socioeconomic factors on employee performance and management practices across the range of work arrangements in the hospitality industries have been included in the proposal. For this reason, developments in the UK's hospitality industry have been noted and examined.</w:t>
      </w:r>
    </w:p>
    <w:p w14:paraId="05353229" w14:textId="709E5EE2" w:rsidR="00FB78A0" w:rsidRPr="00475D2C" w:rsidRDefault="00FB78A0" w:rsidP="00FB78A0">
      <w:r w:rsidRPr="00475D2C">
        <w:t>The low level of education, unfavourable working conditions, inadequate job security, and social poverty are all related by socioeconomic pressures. Consequently, these circumstances make employees in the hotel business more susceptible to subpar performance. Employee performance affects fair compensation, equitable opportunities for advancement, equal access to decision-making authority, a safe and healthy work environment, and all of these factors</w:t>
      </w:r>
      <w:r w:rsidR="00D54D46" w:rsidRPr="00475D2C">
        <w:t xml:space="preserve"> (Tang and Tan, 2015)</w:t>
      </w:r>
      <w:r w:rsidRPr="00475D2C">
        <w:t>. Employee performance management is required as the hotel organization handles food and beverage management, room division service, bars, conferences, and Boquete. This is done to guarantee that clients receive better service and high-quality products. More significantly, socioeconomic factors have an impact on Hilton Hotel employees' performance from a variety of angles because workers are aware of social security, income levels, and other people's social incomes, and this influences their motivation, engagement, and retention in the hotel where they work</w:t>
      </w:r>
      <w:r w:rsidR="000B55C7" w:rsidRPr="00475D2C">
        <w:t xml:space="preserve"> (</w:t>
      </w:r>
      <w:proofErr w:type="spellStart"/>
      <w:r w:rsidR="000B55C7" w:rsidRPr="00475D2C">
        <w:t>Sierzchula</w:t>
      </w:r>
      <w:proofErr w:type="spellEnd"/>
      <w:r w:rsidR="000B55C7" w:rsidRPr="00475D2C">
        <w:t xml:space="preserve"> </w:t>
      </w:r>
      <w:r w:rsidR="000B55C7" w:rsidRPr="00420873">
        <w:rPr>
          <w:i/>
          <w:iCs/>
        </w:rPr>
        <w:t>et al.,</w:t>
      </w:r>
      <w:r w:rsidR="000B55C7" w:rsidRPr="00475D2C">
        <w:t xml:space="preserve"> 2020)</w:t>
      </w:r>
      <w:r w:rsidRPr="00475D2C">
        <w:t xml:space="preserve">. </w:t>
      </w:r>
    </w:p>
    <w:p w14:paraId="64D209DC" w14:textId="77777777" w:rsidR="00FB78A0" w:rsidRPr="00475D2C" w:rsidRDefault="00FB78A0" w:rsidP="00FB78A0"/>
    <w:p w14:paraId="377F7EF1" w14:textId="77777777" w:rsidR="00977929" w:rsidRDefault="00977929">
      <w:pPr>
        <w:spacing w:after="160" w:line="259" w:lineRule="auto"/>
        <w:jc w:val="left"/>
        <w:rPr>
          <w:b/>
          <w:bCs/>
          <w:i/>
          <w:iCs/>
        </w:rPr>
      </w:pPr>
      <w:r>
        <w:rPr>
          <w:b/>
          <w:bCs/>
          <w:i/>
          <w:iCs/>
        </w:rPr>
        <w:br w:type="page"/>
      </w:r>
    </w:p>
    <w:p w14:paraId="123DD3BC" w14:textId="638319BE" w:rsidR="00FB78A0" w:rsidRPr="00475D2C" w:rsidRDefault="00FB78A0" w:rsidP="00FB78A0">
      <w:pPr>
        <w:rPr>
          <w:b/>
          <w:bCs/>
          <w:i/>
          <w:iCs/>
        </w:rPr>
      </w:pPr>
      <w:r w:rsidRPr="00475D2C">
        <w:rPr>
          <w:b/>
          <w:bCs/>
          <w:i/>
          <w:iCs/>
        </w:rPr>
        <w:lastRenderedPageBreak/>
        <w:t xml:space="preserve">Recommendation </w:t>
      </w:r>
    </w:p>
    <w:p w14:paraId="2F7D4A8C" w14:textId="1FB4BAAD" w:rsidR="003A2FA1" w:rsidRPr="00475D2C" w:rsidRDefault="00FB78A0" w:rsidP="00FB78A0">
      <w:r w:rsidRPr="00475D2C">
        <w:t>The internal hotel organisation is suggested to consider the strategic talent management in recruiting the talented employees at the workplace. This connection, the worker having conscious regarding the socio-economic factors and its implication on the performance of the employee at the hotel organisation. The level of education in the society leads the level of employees being skilled and strategically developed man power. For this reason, level of income of the people, educational level should be considered in recruiting the employees to the hotel organisation. The lack of income leads lower level of motivation of the employees at the workplace and the socially disadvantageous situation is also expected to lead the poor motivated employees</w:t>
      </w:r>
      <w:r w:rsidR="00D54D46" w:rsidRPr="00475D2C">
        <w:t xml:space="preserve"> (WINTERBOTTOM, 2019)</w:t>
      </w:r>
      <w:r w:rsidRPr="00475D2C">
        <w:t>.</w:t>
      </w:r>
    </w:p>
    <w:p w14:paraId="5766BFA0" w14:textId="77777777" w:rsidR="00A572F1" w:rsidRPr="00475D2C" w:rsidRDefault="00A572F1" w:rsidP="00A572F1"/>
    <w:p w14:paraId="5038FAFC" w14:textId="77777777" w:rsidR="00A572F1" w:rsidRPr="00475D2C" w:rsidRDefault="00A572F1" w:rsidP="00F367B0"/>
    <w:p w14:paraId="2C1BA59F" w14:textId="736A4E45" w:rsidR="00D54D46" w:rsidRPr="00475D2C" w:rsidRDefault="00D54D46">
      <w:pPr>
        <w:spacing w:after="160" w:line="259" w:lineRule="auto"/>
        <w:jc w:val="left"/>
      </w:pPr>
      <w:r w:rsidRPr="00475D2C">
        <w:br w:type="page"/>
      </w:r>
    </w:p>
    <w:p w14:paraId="564BE18D" w14:textId="1FECD378" w:rsidR="002C5754" w:rsidRPr="00420873" w:rsidRDefault="00D54D46" w:rsidP="002C5754">
      <w:pPr>
        <w:pStyle w:val="Heading1"/>
        <w:rPr>
          <w:color w:val="000000" w:themeColor="text1"/>
        </w:rPr>
      </w:pPr>
      <w:bookmarkStart w:id="4" w:name="_Toc168512296"/>
      <w:r w:rsidRPr="00420873">
        <w:rPr>
          <w:color w:val="000000" w:themeColor="text1"/>
        </w:rPr>
        <w:lastRenderedPageBreak/>
        <w:t>Reference list</w:t>
      </w:r>
      <w:bookmarkEnd w:id="4"/>
    </w:p>
    <w:p w14:paraId="016C4C4C" w14:textId="77777777" w:rsidR="002C5754" w:rsidRPr="00475D2C" w:rsidRDefault="002C5754" w:rsidP="00D54D46">
      <w:pPr>
        <w:pStyle w:val="ListParagraph"/>
        <w:numPr>
          <w:ilvl w:val="0"/>
          <w:numId w:val="1"/>
        </w:numPr>
        <w:ind w:left="360"/>
      </w:pPr>
      <w:r w:rsidRPr="00475D2C">
        <w:t xml:space="preserve">Abidan, A.M. (2017). Contribution of tourist hotels in socio-economic development of local communities in </w:t>
      </w:r>
      <w:proofErr w:type="spellStart"/>
      <w:r w:rsidRPr="00475D2C">
        <w:t>Monduli</w:t>
      </w:r>
      <w:proofErr w:type="spellEnd"/>
      <w:r w:rsidRPr="00475D2C">
        <w:t xml:space="preserve"> District, Northern Tanzania. </w:t>
      </w:r>
      <w:r w:rsidRPr="00475D2C">
        <w:rPr>
          <w:i/>
          <w:iCs/>
        </w:rPr>
        <w:t>Journal of Hospitality Management and Tourism</w:t>
      </w:r>
      <w:r w:rsidRPr="00475D2C">
        <w:t xml:space="preserve">, 6(6), pp.71–79. </w:t>
      </w:r>
      <w:proofErr w:type="spellStart"/>
      <w:proofErr w:type="gramStart"/>
      <w:r w:rsidRPr="00475D2C">
        <w:t>doi:https</w:t>
      </w:r>
      <w:proofErr w:type="spellEnd"/>
      <w:r w:rsidRPr="00475D2C">
        <w:t>://doi.org/10.5897/jhmt2014.0116</w:t>
      </w:r>
      <w:proofErr w:type="gramEnd"/>
      <w:r w:rsidRPr="00475D2C">
        <w:t>.</w:t>
      </w:r>
    </w:p>
    <w:p w14:paraId="32B7A12E" w14:textId="77777777" w:rsidR="002C5754" w:rsidRPr="00475D2C" w:rsidRDefault="002C5754" w:rsidP="00D54D46">
      <w:pPr>
        <w:pStyle w:val="ListParagraph"/>
        <w:numPr>
          <w:ilvl w:val="0"/>
          <w:numId w:val="1"/>
        </w:numPr>
        <w:ind w:left="360"/>
      </w:pPr>
      <w:r w:rsidRPr="00475D2C">
        <w:t xml:space="preserve">Ben-Porath, Y. (2020). The Production of Human Capital and the Life Cycle of Earnings. </w:t>
      </w:r>
      <w:r w:rsidRPr="00475D2C">
        <w:rPr>
          <w:i/>
          <w:iCs/>
        </w:rPr>
        <w:t>Journal of Political Economy</w:t>
      </w:r>
      <w:r w:rsidRPr="00475D2C">
        <w:t xml:space="preserve">, 75(4, Part 1), pp.352–365. </w:t>
      </w:r>
      <w:proofErr w:type="spellStart"/>
      <w:proofErr w:type="gramStart"/>
      <w:r w:rsidRPr="00475D2C">
        <w:t>doi:https</w:t>
      </w:r>
      <w:proofErr w:type="spellEnd"/>
      <w:r w:rsidRPr="00475D2C">
        <w:t>://doi.org/10.1086/259291</w:t>
      </w:r>
      <w:proofErr w:type="gramEnd"/>
      <w:r w:rsidRPr="00475D2C">
        <w:t>.</w:t>
      </w:r>
    </w:p>
    <w:p w14:paraId="49AF2393" w14:textId="77777777" w:rsidR="002C5754" w:rsidRPr="00475D2C" w:rsidRDefault="002C5754" w:rsidP="00D54D46">
      <w:pPr>
        <w:pStyle w:val="ListParagraph"/>
        <w:numPr>
          <w:ilvl w:val="0"/>
          <w:numId w:val="1"/>
        </w:numPr>
        <w:ind w:left="360"/>
      </w:pPr>
      <w:r w:rsidRPr="00475D2C">
        <w:t xml:space="preserve">Beyene, H.G. (2018). Socio-economic factors as causes and remedies for conflict of the San community in </w:t>
      </w:r>
      <w:proofErr w:type="spellStart"/>
      <w:r w:rsidRPr="00475D2C">
        <w:t>Platfontein</w:t>
      </w:r>
      <w:proofErr w:type="spellEnd"/>
      <w:r w:rsidRPr="00475D2C">
        <w:t xml:space="preserve">. </w:t>
      </w:r>
      <w:r w:rsidRPr="00475D2C">
        <w:rPr>
          <w:i/>
          <w:iCs/>
        </w:rPr>
        <w:t>The Journal for Transdisciplinary Research in Southern Africa</w:t>
      </w:r>
      <w:r w:rsidRPr="00475D2C">
        <w:t xml:space="preserve">, 10(4). </w:t>
      </w:r>
      <w:proofErr w:type="spellStart"/>
      <w:proofErr w:type="gramStart"/>
      <w:r w:rsidRPr="00475D2C">
        <w:t>doi:https</w:t>
      </w:r>
      <w:proofErr w:type="spellEnd"/>
      <w:r w:rsidRPr="00475D2C">
        <w:t>://doi.org/10.4102/td.v10i4.91</w:t>
      </w:r>
      <w:proofErr w:type="gramEnd"/>
      <w:r w:rsidRPr="00475D2C">
        <w:t>.</w:t>
      </w:r>
    </w:p>
    <w:p w14:paraId="5EF496C7" w14:textId="77777777" w:rsidR="002C5754" w:rsidRPr="00475D2C" w:rsidRDefault="002C5754" w:rsidP="00D54D46">
      <w:pPr>
        <w:pStyle w:val="ListParagraph"/>
        <w:numPr>
          <w:ilvl w:val="0"/>
          <w:numId w:val="1"/>
        </w:numPr>
        <w:ind w:left="360"/>
      </w:pPr>
      <w:proofErr w:type="spellStart"/>
      <w:r w:rsidRPr="00475D2C">
        <w:t>Briedenhann</w:t>
      </w:r>
      <w:proofErr w:type="spellEnd"/>
      <w:r w:rsidRPr="00475D2C">
        <w:t xml:space="preserve">, J. and Wickens, E. (2018). Tourism routes as a tool for the economic development of rural areas—vibrant hope or impossible dream? </w:t>
      </w:r>
      <w:r w:rsidRPr="00475D2C">
        <w:rPr>
          <w:i/>
          <w:iCs/>
        </w:rPr>
        <w:t>Tourism Management</w:t>
      </w:r>
      <w:r w:rsidRPr="00475D2C">
        <w:t xml:space="preserve">, 25(1), pp.71–79. </w:t>
      </w:r>
      <w:proofErr w:type="spellStart"/>
      <w:proofErr w:type="gramStart"/>
      <w:r w:rsidRPr="00475D2C">
        <w:t>doi:https</w:t>
      </w:r>
      <w:proofErr w:type="spellEnd"/>
      <w:r w:rsidRPr="00475D2C">
        <w:t>://doi.org/10.1016/s0261-5177(03)00063-3</w:t>
      </w:r>
      <w:proofErr w:type="gramEnd"/>
      <w:r w:rsidRPr="00475D2C">
        <w:t>.</w:t>
      </w:r>
    </w:p>
    <w:p w14:paraId="684946AD" w14:textId="77777777" w:rsidR="002C5754" w:rsidRPr="00475D2C" w:rsidRDefault="002C5754" w:rsidP="00D54D46">
      <w:pPr>
        <w:pStyle w:val="ListParagraph"/>
        <w:numPr>
          <w:ilvl w:val="0"/>
          <w:numId w:val="1"/>
        </w:numPr>
        <w:ind w:left="360"/>
      </w:pPr>
      <w:r w:rsidRPr="00475D2C">
        <w:t xml:space="preserve">Castro, C.B., Martín </w:t>
      </w:r>
      <w:proofErr w:type="spellStart"/>
      <w:r w:rsidRPr="00475D2C">
        <w:t>Armario</w:t>
      </w:r>
      <w:proofErr w:type="spellEnd"/>
      <w:r w:rsidRPr="00475D2C">
        <w:t xml:space="preserve">, E. and Martín Ruiz, D. (2018). The influence of market heterogeneity on the relationship between a destination’s image and tourists’ future behaviour. </w:t>
      </w:r>
      <w:r w:rsidRPr="00475D2C">
        <w:rPr>
          <w:i/>
          <w:iCs/>
        </w:rPr>
        <w:t>Tourism Management</w:t>
      </w:r>
      <w:r w:rsidRPr="00475D2C">
        <w:t xml:space="preserve">, 28(1), pp.175–187. </w:t>
      </w:r>
      <w:proofErr w:type="spellStart"/>
      <w:proofErr w:type="gramStart"/>
      <w:r w:rsidRPr="00475D2C">
        <w:t>doi:https</w:t>
      </w:r>
      <w:proofErr w:type="spellEnd"/>
      <w:r w:rsidRPr="00475D2C">
        <w:t>://doi.org/10.1016/j.tourman.2005.11.013</w:t>
      </w:r>
      <w:proofErr w:type="gramEnd"/>
      <w:r w:rsidRPr="00475D2C">
        <w:t>.</w:t>
      </w:r>
    </w:p>
    <w:p w14:paraId="5E295AC0" w14:textId="77777777" w:rsidR="002C5754" w:rsidRPr="00475D2C" w:rsidRDefault="002C5754" w:rsidP="00D54D46">
      <w:pPr>
        <w:pStyle w:val="ListParagraph"/>
        <w:numPr>
          <w:ilvl w:val="0"/>
          <w:numId w:val="1"/>
        </w:numPr>
        <w:ind w:left="360"/>
      </w:pPr>
      <w:r w:rsidRPr="00475D2C">
        <w:t xml:space="preserve">Elena, C. and Tatiana, S. (2015). Event Tourism in Russian Region: Opportunity for Small-scale Business Growth. </w:t>
      </w:r>
      <w:r w:rsidRPr="00475D2C">
        <w:rPr>
          <w:i/>
          <w:iCs/>
        </w:rPr>
        <w:t>Procedia Economics and Finance</w:t>
      </w:r>
      <w:r w:rsidRPr="00475D2C">
        <w:t xml:space="preserve">, 26, pp.183–187. </w:t>
      </w:r>
      <w:proofErr w:type="spellStart"/>
      <w:proofErr w:type="gramStart"/>
      <w:r w:rsidRPr="00475D2C">
        <w:t>doi:https</w:t>
      </w:r>
      <w:proofErr w:type="spellEnd"/>
      <w:r w:rsidRPr="00475D2C">
        <w:t>://doi.org/10.1016/s2212-5671(15)00916-8</w:t>
      </w:r>
      <w:proofErr w:type="gramEnd"/>
      <w:r w:rsidRPr="00475D2C">
        <w:t>.</w:t>
      </w:r>
    </w:p>
    <w:p w14:paraId="738B53E9" w14:textId="77777777" w:rsidR="002C5754" w:rsidRPr="00475D2C" w:rsidRDefault="002C5754" w:rsidP="00D54D46">
      <w:pPr>
        <w:pStyle w:val="ListParagraph"/>
        <w:numPr>
          <w:ilvl w:val="0"/>
          <w:numId w:val="1"/>
        </w:numPr>
        <w:ind w:left="360"/>
      </w:pPr>
      <w:r w:rsidRPr="00475D2C">
        <w:t xml:space="preserve">González, F., Sánchez, S.M. and López-Guzmán, T. (2016). The Effect of Educational Level on Job Satisfaction and Organizational Commitment: A Case Study in Hospitality. </w:t>
      </w:r>
      <w:r w:rsidRPr="00475D2C">
        <w:rPr>
          <w:i/>
          <w:iCs/>
        </w:rPr>
        <w:t>International Journal of Hospitality &amp; Tourism Administration</w:t>
      </w:r>
      <w:r w:rsidRPr="00475D2C">
        <w:t xml:space="preserve">, 17(3), pp.243–259. </w:t>
      </w:r>
      <w:proofErr w:type="spellStart"/>
      <w:proofErr w:type="gramStart"/>
      <w:r w:rsidRPr="00475D2C">
        <w:t>doi:https</w:t>
      </w:r>
      <w:proofErr w:type="spellEnd"/>
      <w:r w:rsidRPr="00475D2C">
        <w:t>://doi.org/10.1080/15256480.2016.1183547</w:t>
      </w:r>
      <w:proofErr w:type="gramEnd"/>
      <w:r w:rsidRPr="00475D2C">
        <w:t>.</w:t>
      </w:r>
    </w:p>
    <w:p w14:paraId="431EFB85" w14:textId="77777777" w:rsidR="002C5754" w:rsidRPr="00475D2C" w:rsidRDefault="002C5754" w:rsidP="00D54D46">
      <w:pPr>
        <w:pStyle w:val="ListParagraph"/>
        <w:numPr>
          <w:ilvl w:val="0"/>
          <w:numId w:val="1"/>
        </w:numPr>
        <w:ind w:left="360"/>
      </w:pPr>
      <w:r w:rsidRPr="00475D2C">
        <w:t xml:space="preserve">Holzner, M. (2017). Tourism and economic development: The beach disease? </w:t>
      </w:r>
      <w:r w:rsidRPr="00475D2C">
        <w:rPr>
          <w:i/>
          <w:iCs/>
        </w:rPr>
        <w:t>Tourism Management</w:t>
      </w:r>
      <w:r w:rsidRPr="00475D2C">
        <w:t xml:space="preserve">, 32(4), pp.922–933. </w:t>
      </w:r>
      <w:proofErr w:type="spellStart"/>
      <w:proofErr w:type="gramStart"/>
      <w:r w:rsidRPr="00475D2C">
        <w:t>doi:https</w:t>
      </w:r>
      <w:proofErr w:type="spellEnd"/>
      <w:r w:rsidRPr="00475D2C">
        <w:t>://doi.org/10.1016/j.tourman.2010.08.007</w:t>
      </w:r>
      <w:proofErr w:type="gramEnd"/>
      <w:r w:rsidRPr="00475D2C">
        <w:t>.</w:t>
      </w:r>
    </w:p>
    <w:p w14:paraId="16A3EA1F" w14:textId="77777777" w:rsidR="002C5754" w:rsidRPr="00475D2C" w:rsidRDefault="002C5754" w:rsidP="00D54D46">
      <w:pPr>
        <w:pStyle w:val="ListParagraph"/>
        <w:numPr>
          <w:ilvl w:val="0"/>
          <w:numId w:val="1"/>
        </w:numPr>
        <w:ind w:left="360"/>
      </w:pPr>
      <w:r w:rsidRPr="00475D2C">
        <w:t xml:space="preserve">John, J. (2020). Relevance of Employee Development Plans in Employee Performance Management. </w:t>
      </w:r>
      <w:r w:rsidRPr="00475D2C">
        <w:rPr>
          <w:i/>
          <w:iCs/>
        </w:rPr>
        <w:t>SSRN Electronic Journal</w:t>
      </w:r>
      <w:r w:rsidRPr="00475D2C">
        <w:t xml:space="preserve">. </w:t>
      </w:r>
      <w:proofErr w:type="spellStart"/>
      <w:proofErr w:type="gramStart"/>
      <w:r w:rsidRPr="00475D2C">
        <w:t>doi:https</w:t>
      </w:r>
      <w:proofErr w:type="spellEnd"/>
      <w:r w:rsidRPr="00475D2C">
        <w:t>://doi.org/10.2139/ssrn.1711647</w:t>
      </w:r>
      <w:proofErr w:type="gramEnd"/>
      <w:r w:rsidRPr="00475D2C">
        <w:t>.</w:t>
      </w:r>
    </w:p>
    <w:p w14:paraId="295961B5" w14:textId="77777777" w:rsidR="002C5754" w:rsidRPr="00475D2C" w:rsidRDefault="002C5754" w:rsidP="00D54D46">
      <w:pPr>
        <w:pStyle w:val="ListParagraph"/>
        <w:numPr>
          <w:ilvl w:val="0"/>
          <w:numId w:val="1"/>
        </w:numPr>
        <w:ind w:left="360"/>
      </w:pPr>
      <w:r w:rsidRPr="00475D2C">
        <w:lastRenderedPageBreak/>
        <w:t xml:space="preserve">Lee, L. and Yu, H. (2023). Socioeconomic diversity in the hospitality industry: the relationship between social class background, family expectations and career outcomes. </w:t>
      </w:r>
      <w:r w:rsidRPr="00475D2C">
        <w:rPr>
          <w:i/>
          <w:iCs/>
        </w:rPr>
        <w:t>International Journal of Contemporary Hospitality Management</w:t>
      </w:r>
      <w:r w:rsidRPr="00475D2C">
        <w:t xml:space="preserve">. </w:t>
      </w:r>
      <w:proofErr w:type="spellStart"/>
      <w:proofErr w:type="gramStart"/>
      <w:r w:rsidRPr="00475D2C">
        <w:t>doi:https</w:t>
      </w:r>
      <w:proofErr w:type="spellEnd"/>
      <w:r w:rsidRPr="00475D2C">
        <w:t>://doi.org/10.1108/ijchm-11-2022-1356</w:t>
      </w:r>
      <w:proofErr w:type="gramEnd"/>
      <w:r w:rsidRPr="00475D2C">
        <w:t>.</w:t>
      </w:r>
    </w:p>
    <w:p w14:paraId="65062A4E" w14:textId="77777777" w:rsidR="002C5754" w:rsidRPr="00475D2C" w:rsidRDefault="002C5754" w:rsidP="00D54D46">
      <w:pPr>
        <w:pStyle w:val="ListParagraph"/>
        <w:numPr>
          <w:ilvl w:val="0"/>
          <w:numId w:val="1"/>
        </w:numPr>
        <w:ind w:left="360"/>
      </w:pPr>
      <w:proofErr w:type="spellStart"/>
      <w:r w:rsidRPr="00475D2C">
        <w:t>Lokeshwara</w:t>
      </w:r>
      <w:proofErr w:type="spellEnd"/>
      <w:r w:rsidRPr="00475D2C">
        <w:t xml:space="preserve">, Nagalingam </w:t>
      </w:r>
      <w:proofErr w:type="spellStart"/>
      <w:r w:rsidRPr="00475D2C">
        <w:t>Nagendrakumar</w:t>
      </w:r>
      <w:proofErr w:type="spellEnd"/>
      <w:r w:rsidRPr="00475D2C">
        <w:t xml:space="preserve">, Ganguli, R., Gamage, H., Matheesha </w:t>
      </w:r>
      <w:proofErr w:type="spellStart"/>
      <w:r w:rsidRPr="00475D2C">
        <w:t>Jeewantha</w:t>
      </w:r>
      <w:proofErr w:type="spellEnd"/>
      <w:r w:rsidRPr="00475D2C">
        <w:t xml:space="preserve"> </w:t>
      </w:r>
      <w:proofErr w:type="spellStart"/>
      <w:r w:rsidRPr="00475D2C">
        <w:t>Weerawickrama</w:t>
      </w:r>
      <w:proofErr w:type="spellEnd"/>
      <w:r w:rsidRPr="00475D2C">
        <w:t xml:space="preserve"> and Gamage, M. (2023). Socio-Economic Factors and Tourism – Impact Analysis using Indicator Approach. </w:t>
      </w:r>
      <w:proofErr w:type="spellStart"/>
      <w:r w:rsidRPr="00475D2C">
        <w:rPr>
          <w:i/>
          <w:iCs/>
        </w:rPr>
        <w:t>Asean</w:t>
      </w:r>
      <w:proofErr w:type="spellEnd"/>
      <w:r w:rsidRPr="00475D2C">
        <w:rPr>
          <w:i/>
          <w:iCs/>
        </w:rPr>
        <w:t xml:space="preserve"> Journal on Hospitality and Tourism</w:t>
      </w:r>
      <w:r w:rsidRPr="00475D2C">
        <w:t xml:space="preserve">, 21(1), pp.1–16. </w:t>
      </w:r>
      <w:proofErr w:type="spellStart"/>
      <w:proofErr w:type="gramStart"/>
      <w:r w:rsidRPr="00475D2C">
        <w:t>doi:https</w:t>
      </w:r>
      <w:proofErr w:type="spellEnd"/>
      <w:r w:rsidRPr="00475D2C">
        <w:t>://doi.org/10.5614/ajht.2023.21.1.01</w:t>
      </w:r>
      <w:proofErr w:type="gramEnd"/>
      <w:r w:rsidRPr="00475D2C">
        <w:t>.</w:t>
      </w:r>
    </w:p>
    <w:p w14:paraId="3891CC1A" w14:textId="77777777" w:rsidR="002C5754" w:rsidRPr="00475D2C" w:rsidRDefault="002C5754" w:rsidP="00D54D46">
      <w:pPr>
        <w:pStyle w:val="ListParagraph"/>
        <w:numPr>
          <w:ilvl w:val="0"/>
          <w:numId w:val="1"/>
        </w:numPr>
        <w:ind w:left="360"/>
      </w:pPr>
      <w:r w:rsidRPr="00475D2C">
        <w:t xml:space="preserve">Matarrita-Cascante, D. (2020). Changing Communities, Community Satisfaction, and Quality of Life: A View of Multiple Perceived Indicators. </w:t>
      </w:r>
      <w:r w:rsidRPr="00475D2C">
        <w:rPr>
          <w:i/>
          <w:iCs/>
        </w:rPr>
        <w:t>Social Indicators Research</w:t>
      </w:r>
      <w:r w:rsidRPr="00475D2C">
        <w:t xml:space="preserve">, [online] 98(1), pp.105–127. </w:t>
      </w:r>
      <w:proofErr w:type="spellStart"/>
      <w:proofErr w:type="gramStart"/>
      <w:r w:rsidRPr="00475D2C">
        <w:t>doi:https</w:t>
      </w:r>
      <w:proofErr w:type="spellEnd"/>
      <w:r w:rsidRPr="00475D2C">
        <w:t>://doi.org/10.1007/s11205-009-9520-z</w:t>
      </w:r>
      <w:proofErr w:type="gramEnd"/>
      <w:r w:rsidRPr="00475D2C">
        <w:t>.</w:t>
      </w:r>
    </w:p>
    <w:p w14:paraId="4C4FCC26" w14:textId="77777777" w:rsidR="002C5754" w:rsidRPr="00475D2C" w:rsidRDefault="002C5754" w:rsidP="00D54D46">
      <w:pPr>
        <w:pStyle w:val="ListParagraph"/>
        <w:numPr>
          <w:ilvl w:val="0"/>
          <w:numId w:val="1"/>
        </w:numPr>
        <w:ind w:left="360"/>
      </w:pPr>
      <w:r w:rsidRPr="00475D2C">
        <w:t xml:space="preserve">Nair, G.K. and Choudhary, N. (2019). Sustainability in the Hospitality Industry: A Social Factor Dimension. </w:t>
      </w:r>
      <w:r w:rsidRPr="00475D2C">
        <w:rPr>
          <w:i/>
          <w:iCs/>
        </w:rPr>
        <w:t>EMAJ: Emerging Markets Journal</w:t>
      </w:r>
      <w:r w:rsidRPr="00475D2C">
        <w:t xml:space="preserve">, 8(2), pp.34–44. </w:t>
      </w:r>
      <w:proofErr w:type="spellStart"/>
      <w:proofErr w:type="gramStart"/>
      <w:r w:rsidRPr="00475D2C">
        <w:t>doi:https</w:t>
      </w:r>
      <w:proofErr w:type="spellEnd"/>
      <w:r w:rsidRPr="00475D2C">
        <w:t>://doi.org/10.5195/emaj.2018.154</w:t>
      </w:r>
      <w:proofErr w:type="gramEnd"/>
      <w:r w:rsidRPr="00475D2C">
        <w:t>.</w:t>
      </w:r>
    </w:p>
    <w:p w14:paraId="2C57AB51" w14:textId="77777777" w:rsidR="002C5754" w:rsidRPr="00475D2C" w:rsidRDefault="002C5754" w:rsidP="00D54D46">
      <w:pPr>
        <w:pStyle w:val="ListParagraph"/>
        <w:numPr>
          <w:ilvl w:val="0"/>
          <w:numId w:val="1"/>
        </w:numPr>
        <w:ind w:left="360"/>
      </w:pPr>
      <w:r w:rsidRPr="00475D2C">
        <w:t xml:space="preserve">Rahman, S., </w:t>
      </w:r>
      <w:proofErr w:type="spellStart"/>
      <w:r w:rsidRPr="00475D2C">
        <w:t>Munam</w:t>
      </w:r>
      <w:proofErr w:type="spellEnd"/>
      <w:r w:rsidRPr="00475D2C">
        <w:t xml:space="preserve">, A.M., Hossain, A., Hossain, A.S.M.D. and Bhuiya, R.A. (2023). Socio-economic factors affecting the academic performance of private university students in Bangladesh: a cross-sectional bivariate and multivariate analysis. </w:t>
      </w:r>
      <w:r w:rsidRPr="00475D2C">
        <w:rPr>
          <w:i/>
          <w:iCs/>
        </w:rPr>
        <w:t>SN Social Sciences</w:t>
      </w:r>
      <w:r w:rsidRPr="00475D2C">
        <w:t xml:space="preserve">, 3(2). </w:t>
      </w:r>
      <w:proofErr w:type="spellStart"/>
      <w:proofErr w:type="gramStart"/>
      <w:r w:rsidRPr="00475D2C">
        <w:t>doi:https</w:t>
      </w:r>
      <w:proofErr w:type="spellEnd"/>
      <w:r w:rsidRPr="00475D2C">
        <w:t>://doi.org/10.1007/s43545-023-00614-w</w:t>
      </w:r>
      <w:proofErr w:type="gramEnd"/>
      <w:r w:rsidRPr="00475D2C">
        <w:t>.</w:t>
      </w:r>
    </w:p>
    <w:p w14:paraId="3A541047" w14:textId="77777777" w:rsidR="002C5754" w:rsidRPr="00475D2C" w:rsidRDefault="002C5754" w:rsidP="00D54D46">
      <w:pPr>
        <w:pStyle w:val="ListParagraph"/>
        <w:numPr>
          <w:ilvl w:val="0"/>
          <w:numId w:val="1"/>
        </w:numPr>
        <w:ind w:left="360"/>
      </w:pPr>
      <w:r w:rsidRPr="00475D2C">
        <w:t xml:space="preserve">Sarwar, A. and Muhammad, L. (2020). Impact of organizational mistreatment on employee performance in the hotel industry. </w:t>
      </w:r>
      <w:r w:rsidRPr="00475D2C">
        <w:rPr>
          <w:i/>
          <w:iCs/>
        </w:rPr>
        <w:t>International Journal of Contemporary Hospitality Management</w:t>
      </w:r>
      <w:r w:rsidRPr="00475D2C">
        <w:t xml:space="preserve">, ahead-of-print(ahead-of-print). </w:t>
      </w:r>
      <w:proofErr w:type="spellStart"/>
      <w:proofErr w:type="gramStart"/>
      <w:r w:rsidRPr="00475D2C">
        <w:t>doi:https</w:t>
      </w:r>
      <w:proofErr w:type="spellEnd"/>
      <w:r w:rsidRPr="00475D2C">
        <w:t>://doi.org/10.1108/ijchm-01-2020-0051</w:t>
      </w:r>
      <w:proofErr w:type="gramEnd"/>
      <w:r w:rsidRPr="00475D2C">
        <w:t>.</w:t>
      </w:r>
    </w:p>
    <w:p w14:paraId="46014311" w14:textId="77777777" w:rsidR="002C5754" w:rsidRPr="00475D2C" w:rsidRDefault="002C5754" w:rsidP="00D54D46">
      <w:pPr>
        <w:pStyle w:val="ListParagraph"/>
        <w:numPr>
          <w:ilvl w:val="0"/>
          <w:numId w:val="1"/>
        </w:numPr>
        <w:ind w:left="360"/>
      </w:pPr>
      <w:proofErr w:type="spellStart"/>
      <w:r w:rsidRPr="00475D2C">
        <w:t>Sharikov</w:t>
      </w:r>
      <w:proofErr w:type="spellEnd"/>
      <w:r w:rsidRPr="00475D2C">
        <w:t xml:space="preserve">, V., Kireeva, Y., </w:t>
      </w:r>
      <w:proofErr w:type="spellStart"/>
      <w:r w:rsidRPr="00475D2C">
        <w:t>Akchulpanov</w:t>
      </w:r>
      <w:proofErr w:type="spellEnd"/>
      <w:r w:rsidRPr="00475D2C">
        <w:t xml:space="preserve">, Y., </w:t>
      </w:r>
      <w:proofErr w:type="spellStart"/>
      <w:r w:rsidRPr="00475D2C">
        <w:t>Gribova</w:t>
      </w:r>
      <w:proofErr w:type="spellEnd"/>
      <w:r w:rsidRPr="00475D2C">
        <w:t xml:space="preserve">, N. and </w:t>
      </w:r>
      <w:proofErr w:type="spellStart"/>
      <w:r w:rsidRPr="00475D2C">
        <w:t>Berketova</w:t>
      </w:r>
      <w:proofErr w:type="spellEnd"/>
      <w:r w:rsidRPr="00475D2C">
        <w:t xml:space="preserve">, L. (2021). Socio-economic aspects of the development of the tourism and hospitality industry in the Russian Federation. </w:t>
      </w:r>
      <w:proofErr w:type="spellStart"/>
      <w:r w:rsidRPr="00475D2C">
        <w:rPr>
          <w:i/>
          <w:iCs/>
        </w:rPr>
        <w:t>Revista</w:t>
      </w:r>
      <w:proofErr w:type="spellEnd"/>
      <w:r w:rsidRPr="00475D2C">
        <w:rPr>
          <w:i/>
          <w:iCs/>
        </w:rPr>
        <w:t xml:space="preserve"> Amazonia </w:t>
      </w:r>
      <w:proofErr w:type="spellStart"/>
      <w:r w:rsidRPr="00475D2C">
        <w:rPr>
          <w:i/>
          <w:iCs/>
        </w:rPr>
        <w:t>Investiga</w:t>
      </w:r>
      <w:proofErr w:type="spellEnd"/>
      <w:r w:rsidRPr="00475D2C">
        <w:t xml:space="preserve">, 10(42), pp.43–55. </w:t>
      </w:r>
      <w:proofErr w:type="spellStart"/>
      <w:proofErr w:type="gramStart"/>
      <w:r w:rsidRPr="00475D2C">
        <w:t>doi:https</w:t>
      </w:r>
      <w:proofErr w:type="spellEnd"/>
      <w:r w:rsidRPr="00475D2C">
        <w:t>://doi.org/10.34069/ai/2021.42.06.5</w:t>
      </w:r>
      <w:proofErr w:type="gramEnd"/>
      <w:r w:rsidRPr="00475D2C">
        <w:t>.</w:t>
      </w:r>
    </w:p>
    <w:p w14:paraId="3976C3C2" w14:textId="77777777" w:rsidR="002C5754" w:rsidRPr="00475D2C" w:rsidRDefault="002C5754" w:rsidP="00D54D46">
      <w:pPr>
        <w:pStyle w:val="ListParagraph"/>
        <w:numPr>
          <w:ilvl w:val="0"/>
          <w:numId w:val="1"/>
        </w:numPr>
        <w:ind w:left="360"/>
      </w:pPr>
      <w:r w:rsidRPr="00475D2C">
        <w:t xml:space="preserve">Shyam </w:t>
      </w:r>
      <w:proofErr w:type="spellStart"/>
      <w:r w:rsidRPr="00475D2C">
        <w:t>Hanumanapura</w:t>
      </w:r>
      <w:proofErr w:type="spellEnd"/>
      <w:r w:rsidRPr="00475D2C">
        <w:t xml:space="preserve"> Rajanna and Raju </w:t>
      </w:r>
      <w:proofErr w:type="spellStart"/>
      <w:r w:rsidRPr="00475D2C">
        <w:t>Heggadadevanakote</w:t>
      </w:r>
      <w:proofErr w:type="spellEnd"/>
      <w:r w:rsidRPr="00475D2C">
        <w:t xml:space="preserve"> </w:t>
      </w:r>
      <w:proofErr w:type="spellStart"/>
      <w:r w:rsidRPr="00475D2C">
        <w:t>Hanumanthaiah</w:t>
      </w:r>
      <w:proofErr w:type="spellEnd"/>
      <w:r w:rsidRPr="00475D2C">
        <w:t xml:space="preserve"> (2018). Psychosocial Correlates of Dissociative Motor Disorder of Impairment or Loss of Speech. </w:t>
      </w:r>
      <w:r w:rsidRPr="00475D2C">
        <w:rPr>
          <w:i/>
          <w:iCs/>
        </w:rPr>
        <w:t xml:space="preserve">Advances in psychology, mental health, and </w:t>
      </w:r>
      <w:proofErr w:type="spellStart"/>
      <w:r w:rsidRPr="00475D2C">
        <w:rPr>
          <w:i/>
          <w:iCs/>
        </w:rPr>
        <w:t>behavioral</w:t>
      </w:r>
      <w:proofErr w:type="spellEnd"/>
      <w:r w:rsidRPr="00475D2C">
        <w:rPr>
          <w:i/>
          <w:iCs/>
        </w:rPr>
        <w:t xml:space="preserve"> studies (APMHBS) book series</w:t>
      </w:r>
      <w:r w:rsidRPr="00475D2C">
        <w:t xml:space="preserve">, pp.27–38. </w:t>
      </w:r>
      <w:proofErr w:type="spellStart"/>
      <w:proofErr w:type="gramStart"/>
      <w:r w:rsidRPr="00475D2C">
        <w:t>doi:https</w:t>
      </w:r>
      <w:proofErr w:type="spellEnd"/>
      <w:r w:rsidRPr="00475D2C">
        <w:t>://doi.org/10.4018/978-1-5225-4955-0.ch003</w:t>
      </w:r>
      <w:proofErr w:type="gramEnd"/>
      <w:r w:rsidRPr="00475D2C">
        <w:t>.</w:t>
      </w:r>
    </w:p>
    <w:p w14:paraId="1C40C87D" w14:textId="77777777" w:rsidR="002C5754" w:rsidRPr="00475D2C" w:rsidRDefault="002C5754" w:rsidP="00D54D46">
      <w:pPr>
        <w:pStyle w:val="ListParagraph"/>
        <w:numPr>
          <w:ilvl w:val="0"/>
          <w:numId w:val="1"/>
        </w:numPr>
        <w:ind w:left="360"/>
      </w:pPr>
      <w:proofErr w:type="spellStart"/>
      <w:r w:rsidRPr="00475D2C">
        <w:lastRenderedPageBreak/>
        <w:t>Sierzchula</w:t>
      </w:r>
      <w:proofErr w:type="spellEnd"/>
      <w:r w:rsidRPr="00475D2C">
        <w:t xml:space="preserve">, W., Bakker, S., Maat, K. and van Wee, B. (2020). The Influence of Financial Incentives and Other socio-economic Factors on Electric Vehicle Adoption. </w:t>
      </w:r>
      <w:r w:rsidRPr="00475D2C">
        <w:rPr>
          <w:i/>
          <w:iCs/>
        </w:rPr>
        <w:t>Energy Policy</w:t>
      </w:r>
      <w:r w:rsidRPr="00475D2C">
        <w:t xml:space="preserve">, [online] 68(68), pp.183–194. </w:t>
      </w:r>
      <w:proofErr w:type="spellStart"/>
      <w:proofErr w:type="gramStart"/>
      <w:r w:rsidRPr="00475D2C">
        <w:t>doi:https</w:t>
      </w:r>
      <w:proofErr w:type="spellEnd"/>
      <w:r w:rsidRPr="00475D2C">
        <w:t>://doi.org/10.1016/j.enpol.2014.01.043</w:t>
      </w:r>
      <w:proofErr w:type="gramEnd"/>
      <w:r w:rsidRPr="00475D2C">
        <w:t>.</w:t>
      </w:r>
    </w:p>
    <w:p w14:paraId="7C58232C" w14:textId="77777777" w:rsidR="002C5754" w:rsidRPr="00475D2C" w:rsidRDefault="002C5754" w:rsidP="00D54D46">
      <w:pPr>
        <w:pStyle w:val="ListParagraph"/>
        <w:numPr>
          <w:ilvl w:val="0"/>
          <w:numId w:val="1"/>
        </w:numPr>
        <w:ind w:left="360"/>
      </w:pPr>
      <w:r w:rsidRPr="00475D2C">
        <w:t xml:space="preserve">Tang, C.F. and Tan, E.C. (2015). Does tourism effectively stimulate Malaysia’s economic growth? </w:t>
      </w:r>
      <w:r w:rsidRPr="00475D2C">
        <w:rPr>
          <w:i/>
          <w:iCs/>
        </w:rPr>
        <w:t>Tourism Management</w:t>
      </w:r>
      <w:r w:rsidRPr="00475D2C">
        <w:t xml:space="preserve">, 46, pp.158–163. </w:t>
      </w:r>
      <w:proofErr w:type="spellStart"/>
      <w:proofErr w:type="gramStart"/>
      <w:r w:rsidRPr="00475D2C">
        <w:t>doi:https</w:t>
      </w:r>
      <w:proofErr w:type="spellEnd"/>
      <w:r w:rsidRPr="00475D2C">
        <w:t>://doi.org/10.1016/j.tourman.2014.06.020</w:t>
      </w:r>
      <w:proofErr w:type="gramEnd"/>
      <w:r w:rsidRPr="00475D2C">
        <w:t>.</w:t>
      </w:r>
    </w:p>
    <w:p w14:paraId="5C4A3EED" w14:textId="77777777" w:rsidR="002C5754" w:rsidRPr="00475D2C" w:rsidRDefault="002C5754" w:rsidP="00D54D46">
      <w:pPr>
        <w:pStyle w:val="ListParagraph"/>
        <w:numPr>
          <w:ilvl w:val="0"/>
          <w:numId w:val="1"/>
        </w:numPr>
        <w:ind w:left="360"/>
      </w:pPr>
      <w:r w:rsidRPr="00475D2C">
        <w:t xml:space="preserve">WINTERBOTTOM, A. (2019). Producing and using the Historical Relation of Ceylon: Robert Knox, the East India Company and the Royal Society. </w:t>
      </w:r>
      <w:r w:rsidRPr="00475D2C">
        <w:rPr>
          <w:i/>
          <w:iCs/>
        </w:rPr>
        <w:t>The British Journal for the History of Science</w:t>
      </w:r>
      <w:r w:rsidRPr="00475D2C">
        <w:t xml:space="preserve">, 42(4), pp.515–538. </w:t>
      </w:r>
      <w:proofErr w:type="spellStart"/>
      <w:proofErr w:type="gramStart"/>
      <w:r w:rsidRPr="00475D2C">
        <w:t>doi:https</w:t>
      </w:r>
      <w:proofErr w:type="spellEnd"/>
      <w:r w:rsidRPr="00475D2C">
        <w:t>://doi.org/10.1017/s0007087409002209</w:t>
      </w:r>
      <w:proofErr w:type="gramEnd"/>
      <w:r w:rsidRPr="00475D2C">
        <w:t>.</w:t>
      </w:r>
    </w:p>
    <w:sectPr w:rsidR="002C5754" w:rsidRPr="00475D2C" w:rsidSect="008E2F8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3B1D69" w14:textId="77777777" w:rsidR="000D6C0E" w:rsidRDefault="000D6C0E" w:rsidP="008F27FA">
      <w:pPr>
        <w:spacing w:line="240" w:lineRule="auto"/>
      </w:pPr>
      <w:r>
        <w:separator/>
      </w:r>
    </w:p>
  </w:endnote>
  <w:endnote w:type="continuationSeparator" w:id="0">
    <w:p w14:paraId="09F001F3" w14:textId="77777777" w:rsidR="000D6C0E" w:rsidRDefault="000D6C0E" w:rsidP="008F27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D47764" w14:textId="77777777" w:rsidR="008F27FA" w:rsidRDefault="008F27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A836E" w14:textId="77777777" w:rsidR="000D6C0E" w:rsidRDefault="000D6C0E" w:rsidP="008F27FA">
      <w:pPr>
        <w:spacing w:line="240" w:lineRule="auto"/>
      </w:pPr>
      <w:r>
        <w:separator/>
      </w:r>
    </w:p>
  </w:footnote>
  <w:footnote w:type="continuationSeparator" w:id="0">
    <w:p w14:paraId="56B08753" w14:textId="77777777" w:rsidR="000D6C0E" w:rsidRDefault="000D6C0E" w:rsidP="008F27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CD25F6"/>
    <w:multiLevelType w:val="hybridMultilevel"/>
    <w:tmpl w:val="33222D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A415A2"/>
    <w:multiLevelType w:val="hybridMultilevel"/>
    <w:tmpl w:val="B6FEDC3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8246600">
    <w:abstractNumId w:val="0"/>
  </w:num>
  <w:num w:numId="2" w16cid:durableId="12091454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AF0"/>
    <w:rsid w:val="000B55C7"/>
    <w:rsid w:val="000B7555"/>
    <w:rsid w:val="000D6C0E"/>
    <w:rsid w:val="00115B78"/>
    <w:rsid w:val="001A05B7"/>
    <w:rsid w:val="001A6D18"/>
    <w:rsid w:val="001F19F3"/>
    <w:rsid w:val="00210F6A"/>
    <w:rsid w:val="0028562E"/>
    <w:rsid w:val="002C5754"/>
    <w:rsid w:val="003A2FA1"/>
    <w:rsid w:val="003C655C"/>
    <w:rsid w:val="0040465E"/>
    <w:rsid w:val="00412416"/>
    <w:rsid w:val="00416809"/>
    <w:rsid w:val="00420873"/>
    <w:rsid w:val="00475D2C"/>
    <w:rsid w:val="005417B3"/>
    <w:rsid w:val="00590E43"/>
    <w:rsid w:val="00615B36"/>
    <w:rsid w:val="00623738"/>
    <w:rsid w:val="00682EC9"/>
    <w:rsid w:val="00697BF0"/>
    <w:rsid w:val="006A477A"/>
    <w:rsid w:val="006B1C04"/>
    <w:rsid w:val="00753CA8"/>
    <w:rsid w:val="00821239"/>
    <w:rsid w:val="008B5964"/>
    <w:rsid w:val="008E2F83"/>
    <w:rsid w:val="008F27FA"/>
    <w:rsid w:val="00956242"/>
    <w:rsid w:val="00977929"/>
    <w:rsid w:val="00996794"/>
    <w:rsid w:val="009B22C3"/>
    <w:rsid w:val="00A572F1"/>
    <w:rsid w:val="00AC2C09"/>
    <w:rsid w:val="00AE1722"/>
    <w:rsid w:val="00B05A57"/>
    <w:rsid w:val="00C61599"/>
    <w:rsid w:val="00C64CFF"/>
    <w:rsid w:val="00CA2062"/>
    <w:rsid w:val="00CA5F0A"/>
    <w:rsid w:val="00CF7FC3"/>
    <w:rsid w:val="00D013F0"/>
    <w:rsid w:val="00D36EED"/>
    <w:rsid w:val="00D54D46"/>
    <w:rsid w:val="00DA7756"/>
    <w:rsid w:val="00DD061B"/>
    <w:rsid w:val="00E00774"/>
    <w:rsid w:val="00E1074F"/>
    <w:rsid w:val="00EC0AF0"/>
    <w:rsid w:val="00F367B0"/>
    <w:rsid w:val="00FB78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DED00"/>
  <w15:chartTrackingRefBased/>
  <w15:docId w15:val="{75D66027-DA44-43DB-A9AE-3F125DAC1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D2C"/>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475D2C"/>
    <w:pPr>
      <w:keepNext/>
      <w:keepLines/>
      <w:outlineLvl w:val="0"/>
    </w:pPr>
    <w:rPr>
      <w:rFonts w:eastAsiaTheme="majorEastAsia" w:cstheme="majorBidi"/>
      <w:b/>
      <w:color w:val="00B05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D2C"/>
    <w:rPr>
      <w:rFonts w:ascii="Arial" w:eastAsiaTheme="majorEastAsia" w:hAnsi="Arial" w:cstheme="majorBidi"/>
      <w:b/>
      <w:color w:val="00B050"/>
      <w:sz w:val="28"/>
      <w:szCs w:val="32"/>
    </w:rPr>
  </w:style>
  <w:style w:type="paragraph" w:styleId="ListParagraph">
    <w:name w:val="List Paragraph"/>
    <w:basedOn w:val="Normal"/>
    <w:uiPriority w:val="34"/>
    <w:qFormat/>
    <w:rsid w:val="00D54D46"/>
    <w:pPr>
      <w:ind w:left="720"/>
      <w:contextualSpacing/>
    </w:pPr>
  </w:style>
  <w:style w:type="paragraph" w:styleId="TOCHeading">
    <w:name w:val="TOC Heading"/>
    <w:basedOn w:val="Heading1"/>
    <w:next w:val="Normal"/>
    <w:uiPriority w:val="39"/>
    <w:unhideWhenUsed/>
    <w:qFormat/>
    <w:rsid w:val="008F27FA"/>
    <w:pPr>
      <w:spacing w:before="24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F27FA"/>
    <w:pPr>
      <w:spacing w:after="100"/>
    </w:pPr>
  </w:style>
  <w:style w:type="character" w:styleId="Hyperlink">
    <w:name w:val="Hyperlink"/>
    <w:basedOn w:val="DefaultParagraphFont"/>
    <w:uiPriority w:val="99"/>
    <w:unhideWhenUsed/>
    <w:rsid w:val="008F27FA"/>
    <w:rPr>
      <w:color w:val="0563C1" w:themeColor="hyperlink"/>
      <w:u w:val="single"/>
    </w:rPr>
  </w:style>
  <w:style w:type="paragraph" w:styleId="Header">
    <w:name w:val="header"/>
    <w:basedOn w:val="Normal"/>
    <w:link w:val="HeaderChar"/>
    <w:uiPriority w:val="99"/>
    <w:unhideWhenUsed/>
    <w:rsid w:val="008F27FA"/>
    <w:pPr>
      <w:tabs>
        <w:tab w:val="center" w:pos="4513"/>
        <w:tab w:val="right" w:pos="9026"/>
      </w:tabs>
      <w:spacing w:line="240" w:lineRule="auto"/>
    </w:pPr>
  </w:style>
  <w:style w:type="character" w:customStyle="1" w:styleId="HeaderChar">
    <w:name w:val="Header Char"/>
    <w:basedOn w:val="DefaultParagraphFont"/>
    <w:link w:val="Header"/>
    <w:uiPriority w:val="99"/>
    <w:rsid w:val="008F27FA"/>
    <w:rPr>
      <w:rFonts w:ascii="Arial" w:hAnsi="Arial"/>
    </w:rPr>
  </w:style>
  <w:style w:type="paragraph" w:styleId="Footer">
    <w:name w:val="footer"/>
    <w:basedOn w:val="Normal"/>
    <w:link w:val="FooterChar"/>
    <w:uiPriority w:val="99"/>
    <w:unhideWhenUsed/>
    <w:rsid w:val="008F27FA"/>
    <w:pPr>
      <w:tabs>
        <w:tab w:val="center" w:pos="4513"/>
        <w:tab w:val="right" w:pos="9026"/>
      </w:tabs>
      <w:spacing w:line="240" w:lineRule="auto"/>
    </w:pPr>
  </w:style>
  <w:style w:type="character" w:customStyle="1" w:styleId="FooterChar">
    <w:name w:val="Footer Char"/>
    <w:basedOn w:val="DefaultParagraphFont"/>
    <w:link w:val="Footer"/>
    <w:uiPriority w:val="99"/>
    <w:rsid w:val="008F27F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33355">
      <w:bodyDiv w:val="1"/>
      <w:marLeft w:val="0"/>
      <w:marRight w:val="0"/>
      <w:marTop w:val="0"/>
      <w:marBottom w:val="0"/>
      <w:divBdr>
        <w:top w:val="none" w:sz="0" w:space="0" w:color="auto"/>
        <w:left w:val="none" w:sz="0" w:space="0" w:color="auto"/>
        <w:bottom w:val="none" w:sz="0" w:space="0" w:color="auto"/>
        <w:right w:val="none" w:sz="0" w:space="0" w:color="auto"/>
      </w:divBdr>
    </w:div>
    <w:div w:id="26876459">
      <w:bodyDiv w:val="1"/>
      <w:marLeft w:val="0"/>
      <w:marRight w:val="0"/>
      <w:marTop w:val="0"/>
      <w:marBottom w:val="0"/>
      <w:divBdr>
        <w:top w:val="none" w:sz="0" w:space="0" w:color="auto"/>
        <w:left w:val="none" w:sz="0" w:space="0" w:color="auto"/>
        <w:bottom w:val="none" w:sz="0" w:space="0" w:color="auto"/>
        <w:right w:val="none" w:sz="0" w:space="0" w:color="auto"/>
      </w:divBdr>
    </w:div>
    <w:div w:id="32047871">
      <w:bodyDiv w:val="1"/>
      <w:marLeft w:val="0"/>
      <w:marRight w:val="0"/>
      <w:marTop w:val="0"/>
      <w:marBottom w:val="0"/>
      <w:divBdr>
        <w:top w:val="none" w:sz="0" w:space="0" w:color="auto"/>
        <w:left w:val="none" w:sz="0" w:space="0" w:color="auto"/>
        <w:bottom w:val="none" w:sz="0" w:space="0" w:color="auto"/>
        <w:right w:val="none" w:sz="0" w:space="0" w:color="auto"/>
      </w:divBdr>
    </w:div>
    <w:div w:id="60444743">
      <w:bodyDiv w:val="1"/>
      <w:marLeft w:val="0"/>
      <w:marRight w:val="0"/>
      <w:marTop w:val="0"/>
      <w:marBottom w:val="0"/>
      <w:divBdr>
        <w:top w:val="none" w:sz="0" w:space="0" w:color="auto"/>
        <w:left w:val="none" w:sz="0" w:space="0" w:color="auto"/>
        <w:bottom w:val="none" w:sz="0" w:space="0" w:color="auto"/>
        <w:right w:val="none" w:sz="0" w:space="0" w:color="auto"/>
      </w:divBdr>
    </w:div>
    <w:div w:id="73629449">
      <w:bodyDiv w:val="1"/>
      <w:marLeft w:val="0"/>
      <w:marRight w:val="0"/>
      <w:marTop w:val="0"/>
      <w:marBottom w:val="0"/>
      <w:divBdr>
        <w:top w:val="none" w:sz="0" w:space="0" w:color="auto"/>
        <w:left w:val="none" w:sz="0" w:space="0" w:color="auto"/>
        <w:bottom w:val="none" w:sz="0" w:space="0" w:color="auto"/>
        <w:right w:val="none" w:sz="0" w:space="0" w:color="auto"/>
      </w:divBdr>
    </w:div>
    <w:div w:id="89399452">
      <w:bodyDiv w:val="1"/>
      <w:marLeft w:val="0"/>
      <w:marRight w:val="0"/>
      <w:marTop w:val="0"/>
      <w:marBottom w:val="0"/>
      <w:divBdr>
        <w:top w:val="none" w:sz="0" w:space="0" w:color="auto"/>
        <w:left w:val="none" w:sz="0" w:space="0" w:color="auto"/>
        <w:bottom w:val="none" w:sz="0" w:space="0" w:color="auto"/>
        <w:right w:val="none" w:sz="0" w:space="0" w:color="auto"/>
      </w:divBdr>
    </w:div>
    <w:div w:id="93787732">
      <w:bodyDiv w:val="1"/>
      <w:marLeft w:val="0"/>
      <w:marRight w:val="0"/>
      <w:marTop w:val="0"/>
      <w:marBottom w:val="0"/>
      <w:divBdr>
        <w:top w:val="none" w:sz="0" w:space="0" w:color="auto"/>
        <w:left w:val="none" w:sz="0" w:space="0" w:color="auto"/>
        <w:bottom w:val="none" w:sz="0" w:space="0" w:color="auto"/>
        <w:right w:val="none" w:sz="0" w:space="0" w:color="auto"/>
      </w:divBdr>
    </w:div>
    <w:div w:id="101077891">
      <w:bodyDiv w:val="1"/>
      <w:marLeft w:val="0"/>
      <w:marRight w:val="0"/>
      <w:marTop w:val="0"/>
      <w:marBottom w:val="0"/>
      <w:divBdr>
        <w:top w:val="none" w:sz="0" w:space="0" w:color="auto"/>
        <w:left w:val="none" w:sz="0" w:space="0" w:color="auto"/>
        <w:bottom w:val="none" w:sz="0" w:space="0" w:color="auto"/>
        <w:right w:val="none" w:sz="0" w:space="0" w:color="auto"/>
      </w:divBdr>
    </w:div>
    <w:div w:id="111756384">
      <w:bodyDiv w:val="1"/>
      <w:marLeft w:val="0"/>
      <w:marRight w:val="0"/>
      <w:marTop w:val="0"/>
      <w:marBottom w:val="0"/>
      <w:divBdr>
        <w:top w:val="none" w:sz="0" w:space="0" w:color="auto"/>
        <w:left w:val="none" w:sz="0" w:space="0" w:color="auto"/>
        <w:bottom w:val="none" w:sz="0" w:space="0" w:color="auto"/>
        <w:right w:val="none" w:sz="0" w:space="0" w:color="auto"/>
      </w:divBdr>
    </w:div>
    <w:div w:id="152793427">
      <w:bodyDiv w:val="1"/>
      <w:marLeft w:val="0"/>
      <w:marRight w:val="0"/>
      <w:marTop w:val="0"/>
      <w:marBottom w:val="0"/>
      <w:divBdr>
        <w:top w:val="none" w:sz="0" w:space="0" w:color="auto"/>
        <w:left w:val="none" w:sz="0" w:space="0" w:color="auto"/>
        <w:bottom w:val="none" w:sz="0" w:space="0" w:color="auto"/>
        <w:right w:val="none" w:sz="0" w:space="0" w:color="auto"/>
      </w:divBdr>
    </w:div>
    <w:div w:id="163059705">
      <w:bodyDiv w:val="1"/>
      <w:marLeft w:val="0"/>
      <w:marRight w:val="0"/>
      <w:marTop w:val="0"/>
      <w:marBottom w:val="0"/>
      <w:divBdr>
        <w:top w:val="none" w:sz="0" w:space="0" w:color="auto"/>
        <w:left w:val="none" w:sz="0" w:space="0" w:color="auto"/>
        <w:bottom w:val="none" w:sz="0" w:space="0" w:color="auto"/>
        <w:right w:val="none" w:sz="0" w:space="0" w:color="auto"/>
      </w:divBdr>
    </w:div>
    <w:div w:id="175656774">
      <w:bodyDiv w:val="1"/>
      <w:marLeft w:val="0"/>
      <w:marRight w:val="0"/>
      <w:marTop w:val="0"/>
      <w:marBottom w:val="0"/>
      <w:divBdr>
        <w:top w:val="none" w:sz="0" w:space="0" w:color="auto"/>
        <w:left w:val="none" w:sz="0" w:space="0" w:color="auto"/>
        <w:bottom w:val="none" w:sz="0" w:space="0" w:color="auto"/>
        <w:right w:val="none" w:sz="0" w:space="0" w:color="auto"/>
      </w:divBdr>
    </w:div>
    <w:div w:id="197357666">
      <w:bodyDiv w:val="1"/>
      <w:marLeft w:val="0"/>
      <w:marRight w:val="0"/>
      <w:marTop w:val="0"/>
      <w:marBottom w:val="0"/>
      <w:divBdr>
        <w:top w:val="none" w:sz="0" w:space="0" w:color="auto"/>
        <w:left w:val="none" w:sz="0" w:space="0" w:color="auto"/>
        <w:bottom w:val="none" w:sz="0" w:space="0" w:color="auto"/>
        <w:right w:val="none" w:sz="0" w:space="0" w:color="auto"/>
      </w:divBdr>
    </w:div>
    <w:div w:id="215747342">
      <w:bodyDiv w:val="1"/>
      <w:marLeft w:val="0"/>
      <w:marRight w:val="0"/>
      <w:marTop w:val="0"/>
      <w:marBottom w:val="0"/>
      <w:divBdr>
        <w:top w:val="none" w:sz="0" w:space="0" w:color="auto"/>
        <w:left w:val="none" w:sz="0" w:space="0" w:color="auto"/>
        <w:bottom w:val="none" w:sz="0" w:space="0" w:color="auto"/>
        <w:right w:val="none" w:sz="0" w:space="0" w:color="auto"/>
      </w:divBdr>
    </w:div>
    <w:div w:id="217476760">
      <w:bodyDiv w:val="1"/>
      <w:marLeft w:val="0"/>
      <w:marRight w:val="0"/>
      <w:marTop w:val="0"/>
      <w:marBottom w:val="0"/>
      <w:divBdr>
        <w:top w:val="none" w:sz="0" w:space="0" w:color="auto"/>
        <w:left w:val="none" w:sz="0" w:space="0" w:color="auto"/>
        <w:bottom w:val="none" w:sz="0" w:space="0" w:color="auto"/>
        <w:right w:val="none" w:sz="0" w:space="0" w:color="auto"/>
      </w:divBdr>
      <w:divsChild>
        <w:div w:id="279535219">
          <w:marLeft w:val="0"/>
          <w:marRight w:val="0"/>
          <w:marTop w:val="0"/>
          <w:marBottom w:val="0"/>
          <w:divBdr>
            <w:top w:val="none" w:sz="0" w:space="0" w:color="auto"/>
            <w:left w:val="none" w:sz="0" w:space="0" w:color="auto"/>
            <w:bottom w:val="none" w:sz="0" w:space="0" w:color="auto"/>
            <w:right w:val="none" w:sz="0" w:space="0" w:color="auto"/>
          </w:divBdr>
        </w:div>
      </w:divsChild>
    </w:div>
    <w:div w:id="220143915">
      <w:bodyDiv w:val="1"/>
      <w:marLeft w:val="0"/>
      <w:marRight w:val="0"/>
      <w:marTop w:val="0"/>
      <w:marBottom w:val="0"/>
      <w:divBdr>
        <w:top w:val="none" w:sz="0" w:space="0" w:color="auto"/>
        <w:left w:val="none" w:sz="0" w:space="0" w:color="auto"/>
        <w:bottom w:val="none" w:sz="0" w:space="0" w:color="auto"/>
        <w:right w:val="none" w:sz="0" w:space="0" w:color="auto"/>
      </w:divBdr>
    </w:div>
    <w:div w:id="240412453">
      <w:bodyDiv w:val="1"/>
      <w:marLeft w:val="0"/>
      <w:marRight w:val="0"/>
      <w:marTop w:val="0"/>
      <w:marBottom w:val="0"/>
      <w:divBdr>
        <w:top w:val="none" w:sz="0" w:space="0" w:color="auto"/>
        <w:left w:val="none" w:sz="0" w:space="0" w:color="auto"/>
        <w:bottom w:val="none" w:sz="0" w:space="0" w:color="auto"/>
        <w:right w:val="none" w:sz="0" w:space="0" w:color="auto"/>
      </w:divBdr>
    </w:div>
    <w:div w:id="244917300">
      <w:bodyDiv w:val="1"/>
      <w:marLeft w:val="0"/>
      <w:marRight w:val="0"/>
      <w:marTop w:val="0"/>
      <w:marBottom w:val="0"/>
      <w:divBdr>
        <w:top w:val="none" w:sz="0" w:space="0" w:color="auto"/>
        <w:left w:val="none" w:sz="0" w:space="0" w:color="auto"/>
        <w:bottom w:val="none" w:sz="0" w:space="0" w:color="auto"/>
        <w:right w:val="none" w:sz="0" w:space="0" w:color="auto"/>
      </w:divBdr>
    </w:div>
    <w:div w:id="281960914">
      <w:bodyDiv w:val="1"/>
      <w:marLeft w:val="0"/>
      <w:marRight w:val="0"/>
      <w:marTop w:val="0"/>
      <w:marBottom w:val="0"/>
      <w:divBdr>
        <w:top w:val="none" w:sz="0" w:space="0" w:color="auto"/>
        <w:left w:val="none" w:sz="0" w:space="0" w:color="auto"/>
        <w:bottom w:val="none" w:sz="0" w:space="0" w:color="auto"/>
        <w:right w:val="none" w:sz="0" w:space="0" w:color="auto"/>
      </w:divBdr>
    </w:div>
    <w:div w:id="287249044">
      <w:bodyDiv w:val="1"/>
      <w:marLeft w:val="0"/>
      <w:marRight w:val="0"/>
      <w:marTop w:val="0"/>
      <w:marBottom w:val="0"/>
      <w:divBdr>
        <w:top w:val="none" w:sz="0" w:space="0" w:color="auto"/>
        <w:left w:val="none" w:sz="0" w:space="0" w:color="auto"/>
        <w:bottom w:val="none" w:sz="0" w:space="0" w:color="auto"/>
        <w:right w:val="none" w:sz="0" w:space="0" w:color="auto"/>
      </w:divBdr>
    </w:div>
    <w:div w:id="304048241">
      <w:bodyDiv w:val="1"/>
      <w:marLeft w:val="0"/>
      <w:marRight w:val="0"/>
      <w:marTop w:val="0"/>
      <w:marBottom w:val="0"/>
      <w:divBdr>
        <w:top w:val="none" w:sz="0" w:space="0" w:color="auto"/>
        <w:left w:val="none" w:sz="0" w:space="0" w:color="auto"/>
        <w:bottom w:val="none" w:sz="0" w:space="0" w:color="auto"/>
        <w:right w:val="none" w:sz="0" w:space="0" w:color="auto"/>
      </w:divBdr>
    </w:div>
    <w:div w:id="367999203">
      <w:bodyDiv w:val="1"/>
      <w:marLeft w:val="0"/>
      <w:marRight w:val="0"/>
      <w:marTop w:val="0"/>
      <w:marBottom w:val="0"/>
      <w:divBdr>
        <w:top w:val="none" w:sz="0" w:space="0" w:color="auto"/>
        <w:left w:val="none" w:sz="0" w:space="0" w:color="auto"/>
        <w:bottom w:val="none" w:sz="0" w:space="0" w:color="auto"/>
        <w:right w:val="none" w:sz="0" w:space="0" w:color="auto"/>
      </w:divBdr>
    </w:div>
    <w:div w:id="378408188">
      <w:bodyDiv w:val="1"/>
      <w:marLeft w:val="0"/>
      <w:marRight w:val="0"/>
      <w:marTop w:val="0"/>
      <w:marBottom w:val="0"/>
      <w:divBdr>
        <w:top w:val="none" w:sz="0" w:space="0" w:color="auto"/>
        <w:left w:val="none" w:sz="0" w:space="0" w:color="auto"/>
        <w:bottom w:val="none" w:sz="0" w:space="0" w:color="auto"/>
        <w:right w:val="none" w:sz="0" w:space="0" w:color="auto"/>
      </w:divBdr>
    </w:div>
    <w:div w:id="386728284">
      <w:bodyDiv w:val="1"/>
      <w:marLeft w:val="0"/>
      <w:marRight w:val="0"/>
      <w:marTop w:val="0"/>
      <w:marBottom w:val="0"/>
      <w:divBdr>
        <w:top w:val="none" w:sz="0" w:space="0" w:color="auto"/>
        <w:left w:val="none" w:sz="0" w:space="0" w:color="auto"/>
        <w:bottom w:val="none" w:sz="0" w:space="0" w:color="auto"/>
        <w:right w:val="none" w:sz="0" w:space="0" w:color="auto"/>
      </w:divBdr>
    </w:div>
    <w:div w:id="391005753">
      <w:bodyDiv w:val="1"/>
      <w:marLeft w:val="0"/>
      <w:marRight w:val="0"/>
      <w:marTop w:val="0"/>
      <w:marBottom w:val="0"/>
      <w:divBdr>
        <w:top w:val="none" w:sz="0" w:space="0" w:color="auto"/>
        <w:left w:val="none" w:sz="0" w:space="0" w:color="auto"/>
        <w:bottom w:val="none" w:sz="0" w:space="0" w:color="auto"/>
        <w:right w:val="none" w:sz="0" w:space="0" w:color="auto"/>
      </w:divBdr>
    </w:div>
    <w:div w:id="414011159">
      <w:bodyDiv w:val="1"/>
      <w:marLeft w:val="0"/>
      <w:marRight w:val="0"/>
      <w:marTop w:val="0"/>
      <w:marBottom w:val="0"/>
      <w:divBdr>
        <w:top w:val="none" w:sz="0" w:space="0" w:color="auto"/>
        <w:left w:val="none" w:sz="0" w:space="0" w:color="auto"/>
        <w:bottom w:val="none" w:sz="0" w:space="0" w:color="auto"/>
        <w:right w:val="none" w:sz="0" w:space="0" w:color="auto"/>
      </w:divBdr>
    </w:div>
    <w:div w:id="417483383">
      <w:bodyDiv w:val="1"/>
      <w:marLeft w:val="0"/>
      <w:marRight w:val="0"/>
      <w:marTop w:val="0"/>
      <w:marBottom w:val="0"/>
      <w:divBdr>
        <w:top w:val="none" w:sz="0" w:space="0" w:color="auto"/>
        <w:left w:val="none" w:sz="0" w:space="0" w:color="auto"/>
        <w:bottom w:val="none" w:sz="0" w:space="0" w:color="auto"/>
        <w:right w:val="none" w:sz="0" w:space="0" w:color="auto"/>
      </w:divBdr>
    </w:div>
    <w:div w:id="423645083">
      <w:bodyDiv w:val="1"/>
      <w:marLeft w:val="0"/>
      <w:marRight w:val="0"/>
      <w:marTop w:val="0"/>
      <w:marBottom w:val="0"/>
      <w:divBdr>
        <w:top w:val="none" w:sz="0" w:space="0" w:color="auto"/>
        <w:left w:val="none" w:sz="0" w:space="0" w:color="auto"/>
        <w:bottom w:val="none" w:sz="0" w:space="0" w:color="auto"/>
        <w:right w:val="none" w:sz="0" w:space="0" w:color="auto"/>
      </w:divBdr>
    </w:div>
    <w:div w:id="426854081">
      <w:bodyDiv w:val="1"/>
      <w:marLeft w:val="0"/>
      <w:marRight w:val="0"/>
      <w:marTop w:val="0"/>
      <w:marBottom w:val="0"/>
      <w:divBdr>
        <w:top w:val="none" w:sz="0" w:space="0" w:color="auto"/>
        <w:left w:val="none" w:sz="0" w:space="0" w:color="auto"/>
        <w:bottom w:val="none" w:sz="0" w:space="0" w:color="auto"/>
        <w:right w:val="none" w:sz="0" w:space="0" w:color="auto"/>
      </w:divBdr>
    </w:div>
    <w:div w:id="439758250">
      <w:bodyDiv w:val="1"/>
      <w:marLeft w:val="0"/>
      <w:marRight w:val="0"/>
      <w:marTop w:val="0"/>
      <w:marBottom w:val="0"/>
      <w:divBdr>
        <w:top w:val="none" w:sz="0" w:space="0" w:color="auto"/>
        <w:left w:val="none" w:sz="0" w:space="0" w:color="auto"/>
        <w:bottom w:val="none" w:sz="0" w:space="0" w:color="auto"/>
        <w:right w:val="none" w:sz="0" w:space="0" w:color="auto"/>
      </w:divBdr>
    </w:div>
    <w:div w:id="553780734">
      <w:bodyDiv w:val="1"/>
      <w:marLeft w:val="0"/>
      <w:marRight w:val="0"/>
      <w:marTop w:val="0"/>
      <w:marBottom w:val="0"/>
      <w:divBdr>
        <w:top w:val="none" w:sz="0" w:space="0" w:color="auto"/>
        <w:left w:val="none" w:sz="0" w:space="0" w:color="auto"/>
        <w:bottom w:val="none" w:sz="0" w:space="0" w:color="auto"/>
        <w:right w:val="none" w:sz="0" w:space="0" w:color="auto"/>
      </w:divBdr>
    </w:div>
    <w:div w:id="567420546">
      <w:bodyDiv w:val="1"/>
      <w:marLeft w:val="0"/>
      <w:marRight w:val="0"/>
      <w:marTop w:val="0"/>
      <w:marBottom w:val="0"/>
      <w:divBdr>
        <w:top w:val="none" w:sz="0" w:space="0" w:color="auto"/>
        <w:left w:val="none" w:sz="0" w:space="0" w:color="auto"/>
        <w:bottom w:val="none" w:sz="0" w:space="0" w:color="auto"/>
        <w:right w:val="none" w:sz="0" w:space="0" w:color="auto"/>
      </w:divBdr>
    </w:div>
    <w:div w:id="568809425">
      <w:bodyDiv w:val="1"/>
      <w:marLeft w:val="0"/>
      <w:marRight w:val="0"/>
      <w:marTop w:val="0"/>
      <w:marBottom w:val="0"/>
      <w:divBdr>
        <w:top w:val="none" w:sz="0" w:space="0" w:color="auto"/>
        <w:left w:val="none" w:sz="0" w:space="0" w:color="auto"/>
        <w:bottom w:val="none" w:sz="0" w:space="0" w:color="auto"/>
        <w:right w:val="none" w:sz="0" w:space="0" w:color="auto"/>
      </w:divBdr>
    </w:div>
    <w:div w:id="603878684">
      <w:bodyDiv w:val="1"/>
      <w:marLeft w:val="0"/>
      <w:marRight w:val="0"/>
      <w:marTop w:val="0"/>
      <w:marBottom w:val="0"/>
      <w:divBdr>
        <w:top w:val="none" w:sz="0" w:space="0" w:color="auto"/>
        <w:left w:val="none" w:sz="0" w:space="0" w:color="auto"/>
        <w:bottom w:val="none" w:sz="0" w:space="0" w:color="auto"/>
        <w:right w:val="none" w:sz="0" w:space="0" w:color="auto"/>
      </w:divBdr>
    </w:div>
    <w:div w:id="604656385">
      <w:bodyDiv w:val="1"/>
      <w:marLeft w:val="0"/>
      <w:marRight w:val="0"/>
      <w:marTop w:val="0"/>
      <w:marBottom w:val="0"/>
      <w:divBdr>
        <w:top w:val="none" w:sz="0" w:space="0" w:color="auto"/>
        <w:left w:val="none" w:sz="0" w:space="0" w:color="auto"/>
        <w:bottom w:val="none" w:sz="0" w:space="0" w:color="auto"/>
        <w:right w:val="none" w:sz="0" w:space="0" w:color="auto"/>
      </w:divBdr>
    </w:div>
    <w:div w:id="668212420">
      <w:bodyDiv w:val="1"/>
      <w:marLeft w:val="0"/>
      <w:marRight w:val="0"/>
      <w:marTop w:val="0"/>
      <w:marBottom w:val="0"/>
      <w:divBdr>
        <w:top w:val="none" w:sz="0" w:space="0" w:color="auto"/>
        <w:left w:val="none" w:sz="0" w:space="0" w:color="auto"/>
        <w:bottom w:val="none" w:sz="0" w:space="0" w:color="auto"/>
        <w:right w:val="none" w:sz="0" w:space="0" w:color="auto"/>
      </w:divBdr>
    </w:div>
    <w:div w:id="692265654">
      <w:bodyDiv w:val="1"/>
      <w:marLeft w:val="0"/>
      <w:marRight w:val="0"/>
      <w:marTop w:val="0"/>
      <w:marBottom w:val="0"/>
      <w:divBdr>
        <w:top w:val="none" w:sz="0" w:space="0" w:color="auto"/>
        <w:left w:val="none" w:sz="0" w:space="0" w:color="auto"/>
        <w:bottom w:val="none" w:sz="0" w:space="0" w:color="auto"/>
        <w:right w:val="none" w:sz="0" w:space="0" w:color="auto"/>
      </w:divBdr>
    </w:div>
    <w:div w:id="710886602">
      <w:bodyDiv w:val="1"/>
      <w:marLeft w:val="0"/>
      <w:marRight w:val="0"/>
      <w:marTop w:val="0"/>
      <w:marBottom w:val="0"/>
      <w:divBdr>
        <w:top w:val="none" w:sz="0" w:space="0" w:color="auto"/>
        <w:left w:val="none" w:sz="0" w:space="0" w:color="auto"/>
        <w:bottom w:val="none" w:sz="0" w:space="0" w:color="auto"/>
        <w:right w:val="none" w:sz="0" w:space="0" w:color="auto"/>
      </w:divBdr>
    </w:div>
    <w:div w:id="783157833">
      <w:bodyDiv w:val="1"/>
      <w:marLeft w:val="0"/>
      <w:marRight w:val="0"/>
      <w:marTop w:val="0"/>
      <w:marBottom w:val="0"/>
      <w:divBdr>
        <w:top w:val="none" w:sz="0" w:space="0" w:color="auto"/>
        <w:left w:val="none" w:sz="0" w:space="0" w:color="auto"/>
        <w:bottom w:val="none" w:sz="0" w:space="0" w:color="auto"/>
        <w:right w:val="none" w:sz="0" w:space="0" w:color="auto"/>
      </w:divBdr>
    </w:div>
    <w:div w:id="813721315">
      <w:bodyDiv w:val="1"/>
      <w:marLeft w:val="0"/>
      <w:marRight w:val="0"/>
      <w:marTop w:val="0"/>
      <w:marBottom w:val="0"/>
      <w:divBdr>
        <w:top w:val="none" w:sz="0" w:space="0" w:color="auto"/>
        <w:left w:val="none" w:sz="0" w:space="0" w:color="auto"/>
        <w:bottom w:val="none" w:sz="0" w:space="0" w:color="auto"/>
        <w:right w:val="none" w:sz="0" w:space="0" w:color="auto"/>
      </w:divBdr>
    </w:div>
    <w:div w:id="836068417">
      <w:bodyDiv w:val="1"/>
      <w:marLeft w:val="0"/>
      <w:marRight w:val="0"/>
      <w:marTop w:val="0"/>
      <w:marBottom w:val="0"/>
      <w:divBdr>
        <w:top w:val="none" w:sz="0" w:space="0" w:color="auto"/>
        <w:left w:val="none" w:sz="0" w:space="0" w:color="auto"/>
        <w:bottom w:val="none" w:sz="0" w:space="0" w:color="auto"/>
        <w:right w:val="none" w:sz="0" w:space="0" w:color="auto"/>
      </w:divBdr>
    </w:div>
    <w:div w:id="943995269">
      <w:bodyDiv w:val="1"/>
      <w:marLeft w:val="0"/>
      <w:marRight w:val="0"/>
      <w:marTop w:val="0"/>
      <w:marBottom w:val="0"/>
      <w:divBdr>
        <w:top w:val="none" w:sz="0" w:space="0" w:color="auto"/>
        <w:left w:val="none" w:sz="0" w:space="0" w:color="auto"/>
        <w:bottom w:val="none" w:sz="0" w:space="0" w:color="auto"/>
        <w:right w:val="none" w:sz="0" w:space="0" w:color="auto"/>
      </w:divBdr>
    </w:div>
    <w:div w:id="948658751">
      <w:bodyDiv w:val="1"/>
      <w:marLeft w:val="0"/>
      <w:marRight w:val="0"/>
      <w:marTop w:val="0"/>
      <w:marBottom w:val="0"/>
      <w:divBdr>
        <w:top w:val="none" w:sz="0" w:space="0" w:color="auto"/>
        <w:left w:val="none" w:sz="0" w:space="0" w:color="auto"/>
        <w:bottom w:val="none" w:sz="0" w:space="0" w:color="auto"/>
        <w:right w:val="none" w:sz="0" w:space="0" w:color="auto"/>
      </w:divBdr>
    </w:div>
    <w:div w:id="1000960547">
      <w:bodyDiv w:val="1"/>
      <w:marLeft w:val="0"/>
      <w:marRight w:val="0"/>
      <w:marTop w:val="0"/>
      <w:marBottom w:val="0"/>
      <w:divBdr>
        <w:top w:val="none" w:sz="0" w:space="0" w:color="auto"/>
        <w:left w:val="none" w:sz="0" w:space="0" w:color="auto"/>
        <w:bottom w:val="none" w:sz="0" w:space="0" w:color="auto"/>
        <w:right w:val="none" w:sz="0" w:space="0" w:color="auto"/>
      </w:divBdr>
    </w:div>
    <w:div w:id="1028682096">
      <w:bodyDiv w:val="1"/>
      <w:marLeft w:val="0"/>
      <w:marRight w:val="0"/>
      <w:marTop w:val="0"/>
      <w:marBottom w:val="0"/>
      <w:divBdr>
        <w:top w:val="none" w:sz="0" w:space="0" w:color="auto"/>
        <w:left w:val="none" w:sz="0" w:space="0" w:color="auto"/>
        <w:bottom w:val="none" w:sz="0" w:space="0" w:color="auto"/>
        <w:right w:val="none" w:sz="0" w:space="0" w:color="auto"/>
      </w:divBdr>
    </w:div>
    <w:div w:id="1036538277">
      <w:bodyDiv w:val="1"/>
      <w:marLeft w:val="0"/>
      <w:marRight w:val="0"/>
      <w:marTop w:val="0"/>
      <w:marBottom w:val="0"/>
      <w:divBdr>
        <w:top w:val="none" w:sz="0" w:space="0" w:color="auto"/>
        <w:left w:val="none" w:sz="0" w:space="0" w:color="auto"/>
        <w:bottom w:val="none" w:sz="0" w:space="0" w:color="auto"/>
        <w:right w:val="none" w:sz="0" w:space="0" w:color="auto"/>
      </w:divBdr>
    </w:div>
    <w:div w:id="1194534488">
      <w:bodyDiv w:val="1"/>
      <w:marLeft w:val="0"/>
      <w:marRight w:val="0"/>
      <w:marTop w:val="0"/>
      <w:marBottom w:val="0"/>
      <w:divBdr>
        <w:top w:val="none" w:sz="0" w:space="0" w:color="auto"/>
        <w:left w:val="none" w:sz="0" w:space="0" w:color="auto"/>
        <w:bottom w:val="none" w:sz="0" w:space="0" w:color="auto"/>
        <w:right w:val="none" w:sz="0" w:space="0" w:color="auto"/>
      </w:divBdr>
    </w:div>
    <w:div w:id="1204517381">
      <w:bodyDiv w:val="1"/>
      <w:marLeft w:val="0"/>
      <w:marRight w:val="0"/>
      <w:marTop w:val="0"/>
      <w:marBottom w:val="0"/>
      <w:divBdr>
        <w:top w:val="none" w:sz="0" w:space="0" w:color="auto"/>
        <w:left w:val="none" w:sz="0" w:space="0" w:color="auto"/>
        <w:bottom w:val="none" w:sz="0" w:space="0" w:color="auto"/>
        <w:right w:val="none" w:sz="0" w:space="0" w:color="auto"/>
      </w:divBdr>
    </w:div>
    <w:div w:id="1207790577">
      <w:bodyDiv w:val="1"/>
      <w:marLeft w:val="0"/>
      <w:marRight w:val="0"/>
      <w:marTop w:val="0"/>
      <w:marBottom w:val="0"/>
      <w:divBdr>
        <w:top w:val="none" w:sz="0" w:space="0" w:color="auto"/>
        <w:left w:val="none" w:sz="0" w:space="0" w:color="auto"/>
        <w:bottom w:val="none" w:sz="0" w:space="0" w:color="auto"/>
        <w:right w:val="none" w:sz="0" w:space="0" w:color="auto"/>
      </w:divBdr>
    </w:div>
    <w:div w:id="1215045232">
      <w:bodyDiv w:val="1"/>
      <w:marLeft w:val="0"/>
      <w:marRight w:val="0"/>
      <w:marTop w:val="0"/>
      <w:marBottom w:val="0"/>
      <w:divBdr>
        <w:top w:val="none" w:sz="0" w:space="0" w:color="auto"/>
        <w:left w:val="none" w:sz="0" w:space="0" w:color="auto"/>
        <w:bottom w:val="none" w:sz="0" w:space="0" w:color="auto"/>
        <w:right w:val="none" w:sz="0" w:space="0" w:color="auto"/>
      </w:divBdr>
    </w:div>
    <w:div w:id="1246767799">
      <w:bodyDiv w:val="1"/>
      <w:marLeft w:val="0"/>
      <w:marRight w:val="0"/>
      <w:marTop w:val="0"/>
      <w:marBottom w:val="0"/>
      <w:divBdr>
        <w:top w:val="none" w:sz="0" w:space="0" w:color="auto"/>
        <w:left w:val="none" w:sz="0" w:space="0" w:color="auto"/>
        <w:bottom w:val="none" w:sz="0" w:space="0" w:color="auto"/>
        <w:right w:val="none" w:sz="0" w:space="0" w:color="auto"/>
      </w:divBdr>
    </w:div>
    <w:div w:id="1257711626">
      <w:bodyDiv w:val="1"/>
      <w:marLeft w:val="0"/>
      <w:marRight w:val="0"/>
      <w:marTop w:val="0"/>
      <w:marBottom w:val="0"/>
      <w:divBdr>
        <w:top w:val="none" w:sz="0" w:space="0" w:color="auto"/>
        <w:left w:val="none" w:sz="0" w:space="0" w:color="auto"/>
        <w:bottom w:val="none" w:sz="0" w:space="0" w:color="auto"/>
        <w:right w:val="none" w:sz="0" w:space="0" w:color="auto"/>
      </w:divBdr>
    </w:div>
    <w:div w:id="1282493976">
      <w:bodyDiv w:val="1"/>
      <w:marLeft w:val="0"/>
      <w:marRight w:val="0"/>
      <w:marTop w:val="0"/>
      <w:marBottom w:val="0"/>
      <w:divBdr>
        <w:top w:val="none" w:sz="0" w:space="0" w:color="auto"/>
        <w:left w:val="none" w:sz="0" w:space="0" w:color="auto"/>
        <w:bottom w:val="none" w:sz="0" w:space="0" w:color="auto"/>
        <w:right w:val="none" w:sz="0" w:space="0" w:color="auto"/>
      </w:divBdr>
    </w:div>
    <w:div w:id="1283729520">
      <w:bodyDiv w:val="1"/>
      <w:marLeft w:val="0"/>
      <w:marRight w:val="0"/>
      <w:marTop w:val="0"/>
      <w:marBottom w:val="0"/>
      <w:divBdr>
        <w:top w:val="none" w:sz="0" w:space="0" w:color="auto"/>
        <w:left w:val="none" w:sz="0" w:space="0" w:color="auto"/>
        <w:bottom w:val="none" w:sz="0" w:space="0" w:color="auto"/>
        <w:right w:val="none" w:sz="0" w:space="0" w:color="auto"/>
      </w:divBdr>
    </w:div>
    <w:div w:id="1299610173">
      <w:bodyDiv w:val="1"/>
      <w:marLeft w:val="0"/>
      <w:marRight w:val="0"/>
      <w:marTop w:val="0"/>
      <w:marBottom w:val="0"/>
      <w:divBdr>
        <w:top w:val="none" w:sz="0" w:space="0" w:color="auto"/>
        <w:left w:val="none" w:sz="0" w:space="0" w:color="auto"/>
        <w:bottom w:val="none" w:sz="0" w:space="0" w:color="auto"/>
        <w:right w:val="none" w:sz="0" w:space="0" w:color="auto"/>
      </w:divBdr>
    </w:div>
    <w:div w:id="1327973642">
      <w:bodyDiv w:val="1"/>
      <w:marLeft w:val="0"/>
      <w:marRight w:val="0"/>
      <w:marTop w:val="0"/>
      <w:marBottom w:val="0"/>
      <w:divBdr>
        <w:top w:val="none" w:sz="0" w:space="0" w:color="auto"/>
        <w:left w:val="none" w:sz="0" w:space="0" w:color="auto"/>
        <w:bottom w:val="none" w:sz="0" w:space="0" w:color="auto"/>
        <w:right w:val="none" w:sz="0" w:space="0" w:color="auto"/>
      </w:divBdr>
    </w:div>
    <w:div w:id="1412117339">
      <w:bodyDiv w:val="1"/>
      <w:marLeft w:val="0"/>
      <w:marRight w:val="0"/>
      <w:marTop w:val="0"/>
      <w:marBottom w:val="0"/>
      <w:divBdr>
        <w:top w:val="none" w:sz="0" w:space="0" w:color="auto"/>
        <w:left w:val="none" w:sz="0" w:space="0" w:color="auto"/>
        <w:bottom w:val="none" w:sz="0" w:space="0" w:color="auto"/>
        <w:right w:val="none" w:sz="0" w:space="0" w:color="auto"/>
      </w:divBdr>
    </w:div>
    <w:div w:id="1427381459">
      <w:bodyDiv w:val="1"/>
      <w:marLeft w:val="0"/>
      <w:marRight w:val="0"/>
      <w:marTop w:val="0"/>
      <w:marBottom w:val="0"/>
      <w:divBdr>
        <w:top w:val="none" w:sz="0" w:space="0" w:color="auto"/>
        <w:left w:val="none" w:sz="0" w:space="0" w:color="auto"/>
        <w:bottom w:val="none" w:sz="0" w:space="0" w:color="auto"/>
        <w:right w:val="none" w:sz="0" w:space="0" w:color="auto"/>
      </w:divBdr>
    </w:div>
    <w:div w:id="1484084732">
      <w:bodyDiv w:val="1"/>
      <w:marLeft w:val="0"/>
      <w:marRight w:val="0"/>
      <w:marTop w:val="0"/>
      <w:marBottom w:val="0"/>
      <w:divBdr>
        <w:top w:val="none" w:sz="0" w:space="0" w:color="auto"/>
        <w:left w:val="none" w:sz="0" w:space="0" w:color="auto"/>
        <w:bottom w:val="none" w:sz="0" w:space="0" w:color="auto"/>
        <w:right w:val="none" w:sz="0" w:space="0" w:color="auto"/>
      </w:divBdr>
    </w:div>
    <w:div w:id="1519855563">
      <w:bodyDiv w:val="1"/>
      <w:marLeft w:val="0"/>
      <w:marRight w:val="0"/>
      <w:marTop w:val="0"/>
      <w:marBottom w:val="0"/>
      <w:divBdr>
        <w:top w:val="none" w:sz="0" w:space="0" w:color="auto"/>
        <w:left w:val="none" w:sz="0" w:space="0" w:color="auto"/>
        <w:bottom w:val="none" w:sz="0" w:space="0" w:color="auto"/>
        <w:right w:val="none" w:sz="0" w:space="0" w:color="auto"/>
      </w:divBdr>
    </w:div>
    <w:div w:id="1540431462">
      <w:bodyDiv w:val="1"/>
      <w:marLeft w:val="0"/>
      <w:marRight w:val="0"/>
      <w:marTop w:val="0"/>
      <w:marBottom w:val="0"/>
      <w:divBdr>
        <w:top w:val="none" w:sz="0" w:space="0" w:color="auto"/>
        <w:left w:val="none" w:sz="0" w:space="0" w:color="auto"/>
        <w:bottom w:val="none" w:sz="0" w:space="0" w:color="auto"/>
        <w:right w:val="none" w:sz="0" w:space="0" w:color="auto"/>
      </w:divBdr>
    </w:div>
    <w:div w:id="1569611798">
      <w:bodyDiv w:val="1"/>
      <w:marLeft w:val="0"/>
      <w:marRight w:val="0"/>
      <w:marTop w:val="0"/>
      <w:marBottom w:val="0"/>
      <w:divBdr>
        <w:top w:val="none" w:sz="0" w:space="0" w:color="auto"/>
        <w:left w:val="none" w:sz="0" w:space="0" w:color="auto"/>
        <w:bottom w:val="none" w:sz="0" w:space="0" w:color="auto"/>
        <w:right w:val="none" w:sz="0" w:space="0" w:color="auto"/>
      </w:divBdr>
    </w:div>
    <w:div w:id="1576667158">
      <w:bodyDiv w:val="1"/>
      <w:marLeft w:val="0"/>
      <w:marRight w:val="0"/>
      <w:marTop w:val="0"/>
      <w:marBottom w:val="0"/>
      <w:divBdr>
        <w:top w:val="none" w:sz="0" w:space="0" w:color="auto"/>
        <w:left w:val="none" w:sz="0" w:space="0" w:color="auto"/>
        <w:bottom w:val="none" w:sz="0" w:space="0" w:color="auto"/>
        <w:right w:val="none" w:sz="0" w:space="0" w:color="auto"/>
      </w:divBdr>
    </w:div>
    <w:div w:id="1581254881">
      <w:bodyDiv w:val="1"/>
      <w:marLeft w:val="0"/>
      <w:marRight w:val="0"/>
      <w:marTop w:val="0"/>
      <w:marBottom w:val="0"/>
      <w:divBdr>
        <w:top w:val="none" w:sz="0" w:space="0" w:color="auto"/>
        <w:left w:val="none" w:sz="0" w:space="0" w:color="auto"/>
        <w:bottom w:val="none" w:sz="0" w:space="0" w:color="auto"/>
        <w:right w:val="none" w:sz="0" w:space="0" w:color="auto"/>
      </w:divBdr>
    </w:div>
    <w:div w:id="1594896875">
      <w:bodyDiv w:val="1"/>
      <w:marLeft w:val="0"/>
      <w:marRight w:val="0"/>
      <w:marTop w:val="0"/>
      <w:marBottom w:val="0"/>
      <w:divBdr>
        <w:top w:val="none" w:sz="0" w:space="0" w:color="auto"/>
        <w:left w:val="none" w:sz="0" w:space="0" w:color="auto"/>
        <w:bottom w:val="none" w:sz="0" w:space="0" w:color="auto"/>
        <w:right w:val="none" w:sz="0" w:space="0" w:color="auto"/>
      </w:divBdr>
      <w:divsChild>
        <w:div w:id="1724283735">
          <w:marLeft w:val="0"/>
          <w:marRight w:val="0"/>
          <w:marTop w:val="0"/>
          <w:marBottom w:val="0"/>
          <w:divBdr>
            <w:top w:val="none" w:sz="0" w:space="0" w:color="auto"/>
            <w:left w:val="none" w:sz="0" w:space="0" w:color="auto"/>
            <w:bottom w:val="none" w:sz="0" w:space="0" w:color="auto"/>
            <w:right w:val="none" w:sz="0" w:space="0" w:color="auto"/>
          </w:divBdr>
        </w:div>
      </w:divsChild>
    </w:div>
    <w:div w:id="1625883991">
      <w:bodyDiv w:val="1"/>
      <w:marLeft w:val="0"/>
      <w:marRight w:val="0"/>
      <w:marTop w:val="0"/>
      <w:marBottom w:val="0"/>
      <w:divBdr>
        <w:top w:val="none" w:sz="0" w:space="0" w:color="auto"/>
        <w:left w:val="none" w:sz="0" w:space="0" w:color="auto"/>
        <w:bottom w:val="none" w:sz="0" w:space="0" w:color="auto"/>
        <w:right w:val="none" w:sz="0" w:space="0" w:color="auto"/>
      </w:divBdr>
    </w:div>
    <w:div w:id="1654525736">
      <w:bodyDiv w:val="1"/>
      <w:marLeft w:val="0"/>
      <w:marRight w:val="0"/>
      <w:marTop w:val="0"/>
      <w:marBottom w:val="0"/>
      <w:divBdr>
        <w:top w:val="none" w:sz="0" w:space="0" w:color="auto"/>
        <w:left w:val="none" w:sz="0" w:space="0" w:color="auto"/>
        <w:bottom w:val="none" w:sz="0" w:space="0" w:color="auto"/>
        <w:right w:val="none" w:sz="0" w:space="0" w:color="auto"/>
      </w:divBdr>
    </w:div>
    <w:div w:id="1681275166">
      <w:bodyDiv w:val="1"/>
      <w:marLeft w:val="0"/>
      <w:marRight w:val="0"/>
      <w:marTop w:val="0"/>
      <w:marBottom w:val="0"/>
      <w:divBdr>
        <w:top w:val="none" w:sz="0" w:space="0" w:color="auto"/>
        <w:left w:val="none" w:sz="0" w:space="0" w:color="auto"/>
        <w:bottom w:val="none" w:sz="0" w:space="0" w:color="auto"/>
        <w:right w:val="none" w:sz="0" w:space="0" w:color="auto"/>
      </w:divBdr>
    </w:div>
    <w:div w:id="1692951319">
      <w:bodyDiv w:val="1"/>
      <w:marLeft w:val="0"/>
      <w:marRight w:val="0"/>
      <w:marTop w:val="0"/>
      <w:marBottom w:val="0"/>
      <w:divBdr>
        <w:top w:val="none" w:sz="0" w:space="0" w:color="auto"/>
        <w:left w:val="none" w:sz="0" w:space="0" w:color="auto"/>
        <w:bottom w:val="none" w:sz="0" w:space="0" w:color="auto"/>
        <w:right w:val="none" w:sz="0" w:space="0" w:color="auto"/>
      </w:divBdr>
    </w:div>
    <w:div w:id="1715033923">
      <w:bodyDiv w:val="1"/>
      <w:marLeft w:val="0"/>
      <w:marRight w:val="0"/>
      <w:marTop w:val="0"/>
      <w:marBottom w:val="0"/>
      <w:divBdr>
        <w:top w:val="none" w:sz="0" w:space="0" w:color="auto"/>
        <w:left w:val="none" w:sz="0" w:space="0" w:color="auto"/>
        <w:bottom w:val="none" w:sz="0" w:space="0" w:color="auto"/>
        <w:right w:val="none" w:sz="0" w:space="0" w:color="auto"/>
      </w:divBdr>
    </w:div>
    <w:div w:id="1761288896">
      <w:bodyDiv w:val="1"/>
      <w:marLeft w:val="0"/>
      <w:marRight w:val="0"/>
      <w:marTop w:val="0"/>
      <w:marBottom w:val="0"/>
      <w:divBdr>
        <w:top w:val="none" w:sz="0" w:space="0" w:color="auto"/>
        <w:left w:val="none" w:sz="0" w:space="0" w:color="auto"/>
        <w:bottom w:val="none" w:sz="0" w:space="0" w:color="auto"/>
        <w:right w:val="none" w:sz="0" w:space="0" w:color="auto"/>
      </w:divBdr>
    </w:div>
    <w:div w:id="1882133270">
      <w:bodyDiv w:val="1"/>
      <w:marLeft w:val="0"/>
      <w:marRight w:val="0"/>
      <w:marTop w:val="0"/>
      <w:marBottom w:val="0"/>
      <w:divBdr>
        <w:top w:val="none" w:sz="0" w:space="0" w:color="auto"/>
        <w:left w:val="none" w:sz="0" w:space="0" w:color="auto"/>
        <w:bottom w:val="none" w:sz="0" w:space="0" w:color="auto"/>
        <w:right w:val="none" w:sz="0" w:space="0" w:color="auto"/>
      </w:divBdr>
    </w:div>
    <w:div w:id="1887330611">
      <w:bodyDiv w:val="1"/>
      <w:marLeft w:val="0"/>
      <w:marRight w:val="0"/>
      <w:marTop w:val="0"/>
      <w:marBottom w:val="0"/>
      <w:divBdr>
        <w:top w:val="none" w:sz="0" w:space="0" w:color="auto"/>
        <w:left w:val="none" w:sz="0" w:space="0" w:color="auto"/>
        <w:bottom w:val="none" w:sz="0" w:space="0" w:color="auto"/>
        <w:right w:val="none" w:sz="0" w:space="0" w:color="auto"/>
      </w:divBdr>
    </w:div>
    <w:div w:id="1922984391">
      <w:bodyDiv w:val="1"/>
      <w:marLeft w:val="0"/>
      <w:marRight w:val="0"/>
      <w:marTop w:val="0"/>
      <w:marBottom w:val="0"/>
      <w:divBdr>
        <w:top w:val="none" w:sz="0" w:space="0" w:color="auto"/>
        <w:left w:val="none" w:sz="0" w:space="0" w:color="auto"/>
        <w:bottom w:val="none" w:sz="0" w:space="0" w:color="auto"/>
        <w:right w:val="none" w:sz="0" w:space="0" w:color="auto"/>
      </w:divBdr>
    </w:div>
    <w:div w:id="1930651996">
      <w:bodyDiv w:val="1"/>
      <w:marLeft w:val="0"/>
      <w:marRight w:val="0"/>
      <w:marTop w:val="0"/>
      <w:marBottom w:val="0"/>
      <w:divBdr>
        <w:top w:val="none" w:sz="0" w:space="0" w:color="auto"/>
        <w:left w:val="none" w:sz="0" w:space="0" w:color="auto"/>
        <w:bottom w:val="none" w:sz="0" w:space="0" w:color="auto"/>
        <w:right w:val="none" w:sz="0" w:space="0" w:color="auto"/>
      </w:divBdr>
    </w:div>
    <w:div w:id="1952665498">
      <w:bodyDiv w:val="1"/>
      <w:marLeft w:val="0"/>
      <w:marRight w:val="0"/>
      <w:marTop w:val="0"/>
      <w:marBottom w:val="0"/>
      <w:divBdr>
        <w:top w:val="none" w:sz="0" w:space="0" w:color="auto"/>
        <w:left w:val="none" w:sz="0" w:space="0" w:color="auto"/>
        <w:bottom w:val="none" w:sz="0" w:space="0" w:color="auto"/>
        <w:right w:val="none" w:sz="0" w:space="0" w:color="auto"/>
      </w:divBdr>
    </w:div>
    <w:div w:id="1963147215">
      <w:bodyDiv w:val="1"/>
      <w:marLeft w:val="0"/>
      <w:marRight w:val="0"/>
      <w:marTop w:val="0"/>
      <w:marBottom w:val="0"/>
      <w:divBdr>
        <w:top w:val="none" w:sz="0" w:space="0" w:color="auto"/>
        <w:left w:val="none" w:sz="0" w:space="0" w:color="auto"/>
        <w:bottom w:val="none" w:sz="0" w:space="0" w:color="auto"/>
        <w:right w:val="none" w:sz="0" w:space="0" w:color="auto"/>
      </w:divBdr>
    </w:div>
    <w:div w:id="1987466265">
      <w:bodyDiv w:val="1"/>
      <w:marLeft w:val="0"/>
      <w:marRight w:val="0"/>
      <w:marTop w:val="0"/>
      <w:marBottom w:val="0"/>
      <w:divBdr>
        <w:top w:val="none" w:sz="0" w:space="0" w:color="auto"/>
        <w:left w:val="none" w:sz="0" w:space="0" w:color="auto"/>
        <w:bottom w:val="none" w:sz="0" w:space="0" w:color="auto"/>
        <w:right w:val="none" w:sz="0" w:space="0" w:color="auto"/>
      </w:divBdr>
    </w:div>
    <w:div w:id="2035880667">
      <w:bodyDiv w:val="1"/>
      <w:marLeft w:val="0"/>
      <w:marRight w:val="0"/>
      <w:marTop w:val="0"/>
      <w:marBottom w:val="0"/>
      <w:divBdr>
        <w:top w:val="none" w:sz="0" w:space="0" w:color="auto"/>
        <w:left w:val="none" w:sz="0" w:space="0" w:color="auto"/>
        <w:bottom w:val="none" w:sz="0" w:space="0" w:color="auto"/>
        <w:right w:val="none" w:sz="0" w:space="0" w:color="auto"/>
      </w:divBdr>
    </w:div>
    <w:div w:id="2061590283">
      <w:bodyDiv w:val="1"/>
      <w:marLeft w:val="0"/>
      <w:marRight w:val="0"/>
      <w:marTop w:val="0"/>
      <w:marBottom w:val="0"/>
      <w:divBdr>
        <w:top w:val="none" w:sz="0" w:space="0" w:color="auto"/>
        <w:left w:val="none" w:sz="0" w:space="0" w:color="auto"/>
        <w:bottom w:val="none" w:sz="0" w:space="0" w:color="auto"/>
        <w:right w:val="none" w:sz="0" w:space="0" w:color="auto"/>
      </w:divBdr>
    </w:div>
    <w:div w:id="2081831227">
      <w:bodyDiv w:val="1"/>
      <w:marLeft w:val="0"/>
      <w:marRight w:val="0"/>
      <w:marTop w:val="0"/>
      <w:marBottom w:val="0"/>
      <w:divBdr>
        <w:top w:val="none" w:sz="0" w:space="0" w:color="auto"/>
        <w:left w:val="none" w:sz="0" w:space="0" w:color="auto"/>
        <w:bottom w:val="none" w:sz="0" w:space="0" w:color="auto"/>
        <w:right w:val="none" w:sz="0" w:space="0" w:color="auto"/>
      </w:divBdr>
    </w:div>
    <w:div w:id="2122994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AAA1E-4D0E-4F60-B257-3E628B535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3035</Words>
  <Characters>17301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 Oliullah</cp:lastModifiedBy>
  <cp:revision>2</cp:revision>
  <dcterms:created xsi:type="dcterms:W3CDTF">2024-06-07T17:50:00Z</dcterms:created>
  <dcterms:modified xsi:type="dcterms:W3CDTF">2024-06-07T17:50:00Z</dcterms:modified>
</cp:coreProperties>
</file>