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B5E29E" w14:textId="77777777" w:rsidR="003C3974" w:rsidRDefault="003C3974" w:rsidP="00B71FE8">
      <w:pPr>
        <w:pStyle w:val="NormalWeb"/>
        <w:spacing w:after="120" w:afterAutospacing="0" w:line="360" w:lineRule="auto"/>
        <w:jc w:val="both"/>
        <w:rPr>
          <w:b/>
          <w:color w:val="0E101A"/>
        </w:rPr>
      </w:pPr>
    </w:p>
    <w:p w14:paraId="52F25168" w14:textId="77777777" w:rsidR="003C3974" w:rsidRPr="003C3974" w:rsidRDefault="003C3974" w:rsidP="003C3974">
      <w:pPr>
        <w:spacing w:line="259" w:lineRule="auto"/>
        <w:jc w:val="center"/>
        <w:rPr>
          <w:rFonts w:ascii="Times New Roman" w:hAnsi="Times New Roman" w:cs="Times New Roman"/>
          <w:sz w:val="32"/>
          <w:szCs w:val="32"/>
        </w:rPr>
      </w:pPr>
      <w:r w:rsidRPr="003C3974">
        <w:rPr>
          <w:rFonts w:ascii="Times New Roman" w:hAnsi="Times New Roman" w:cs="Times New Roman"/>
          <w:sz w:val="32"/>
          <w:szCs w:val="32"/>
        </w:rPr>
        <w:t>UNIVERSITY OF WALES</w:t>
      </w:r>
    </w:p>
    <w:p w14:paraId="3529DDD2" w14:textId="77777777" w:rsidR="003C3974" w:rsidRPr="003C3974" w:rsidRDefault="003C3974" w:rsidP="003C3974">
      <w:pPr>
        <w:spacing w:line="259" w:lineRule="auto"/>
        <w:jc w:val="center"/>
        <w:rPr>
          <w:rFonts w:ascii="Times New Roman" w:hAnsi="Times New Roman" w:cs="Times New Roman"/>
          <w:sz w:val="32"/>
          <w:szCs w:val="32"/>
        </w:rPr>
      </w:pPr>
      <w:r w:rsidRPr="003C3974">
        <w:rPr>
          <w:rFonts w:ascii="Times New Roman" w:hAnsi="Times New Roman" w:cs="Times New Roman"/>
          <w:sz w:val="32"/>
          <w:szCs w:val="32"/>
        </w:rPr>
        <w:t>TRINITY SAINT DAVID</w:t>
      </w:r>
    </w:p>
    <w:p w14:paraId="222F8F5E" w14:textId="77777777" w:rsidR="003C3974" w:rsidRPr="003C3974" w:rsidRDefault="003C3974" w:rsidP="003C3974">
      <w:pPr>
        <w:spacing w:line="259" w:lineRule="auto"/>
        <w:jc w:val="center"/>
        <w:rPr>
          <w:rFonts w:ascii="Times New Roman" w:hAnsi="Times New Roman" w:cs="Times New Roman"/>
          <w:sz w:val="32"/>
          <w:szCs w:val="32"/>
        </w:rPr>
      </w:pPr>
    </w:p>
    <w:p w14:paraId="159BC6F8" w14:textId="77777777" w:rsidR="003C3974" w:rsidRPr="003C3974" w:rsidRDefault="003C3974" w:rsidP="003C3974">
      <w:pPr>
        <w:spacing w:line="259" w:lineRule="auto"/>
      </w:pPr>
    </w:p>
    <w:p w14:paraId="142CC5F4" w14:textId="77777777" w:rsidR="003C3974" w:rsidRPr="003C3974" w:rsidRDefault="003C3974" w:rsidP="003C3974">
      <w:pPr>
        <w:spacing w:line="259" w:lineRule="auto"/>
      </w:pPr>
    </w:p>
    <w:p w14:paraId="14B2DB6A" w14:textId="77777777" w:rsidR="003C3974" w:rsidRPr="003C3974" w:rsidRDefault="003C3974" w:rsidP="003C3974">
      <w:pPr>
        <w:spacing w:line="259" w:lineRule="auto"/>
      </w:pPr>
    </w:p>
    <w:p w14:paraId="2C9826B5" w14:textId="77777777" w:rsidR="003C3974" w:rsidRPr="003C3974" w:rsidRDefault="003C3974" w:rsidP="003C3974">
      <w:pPr>
        <w:spacing w:line="259" w:lineRule="auto"/>
        <w:jc w:val="center"/>
        <w:rPr>
          <w:rFonts w:ascii="Times New Roman" w:hAnsi="Times New Roman" w:cs="Times New Roman"/>
          <w:sz w:val="32"/>
          <w:szCs w:val="32"/>
        </w:rPr>
      </w:pPr>
      <w:r w:rsidRPr="003C3974">
        <w:rPr>
          <w:rFonts w:ascii="Times New Roman" w:hAnsi="Times New Roman" w:cs="Times New Roman"/>
          <w:sz w:val="32"/>
          <w:szCs w:val="32"/>
        </w:rPr>
        <w:t>STUDENT NAME: SABINA-ANDREEA SABAU</w:t>
      </w:r>
    </w:p>
    <w:p w14:paraId="6411C63E" w14:textId="77777777" w:rsidR="003C3974" w:rsidRPr="003C3974" w:rsidRDefault="003C3974" w:rsidP="003C3974">
      <w:pPr>
        <w:spacing w:line="259" w:lineRule="auto"/>
        <w:jc w:val="center"/>
        <w:rPr>
          <w:rFonts w:ascii="Times New Roman" w:hAnsi="Times New Roman" w:cs="Times New Roman"/>
          <w:sz w:val="32"/>
          <w:szCs w:val="32"/>
        </w:rPr>
      </w:pPr>
    </w:p>
    <w:p w14:paraId="18EF2639" w14:textId="77777777" w:rsidR="003C3974" w:rsidRPr="003C3974" w:rsidRDefault="003C3974" w:rsidP="003C3974">
      <w:pPr>
        <w:spacing w:line="259" w:lineRule="auto"/>
        <w:jc w:val="center"/>
        <w:rPr>
          <w:rFonts w:ascii="Times New Roman" w:hAnsi="Times New Roman" w:cs="Times New Roman"/>
          <w:sz w:val="32"/>
          <w:szCs w:val="32"/>
        </w:rPr>
      </w:pPr>
      <w:r w:rsidRPr="003C3974">
        <w:rPr>
          <w:rFonts w:ascii="Times New Roman" w:hAnsi="Times New Roman" w:cs="Times New Roman"/>
          <w:sz w:val="32"/>
          <w:szCs w:val="32"/>
        </w:rPr>
        <w:t>STUDENT NUMBER: 1917334</w:t>
      </w:r>
    </w:p>
    <w:p w14:paraId="299A0930" w14:textId="77777777" w:rsidR="003C3974" w:rsidRPr="003C3974" w:rsidRDefault="003C3974" w:rsidP="003C3974">
      <w:pPr>
        <w:spacing w:line="259" w:lineRule="auto"/>
        <w:jc w:val="center"/>
        <w:rPr>
          <w:rFonts w:ascii="Times New Roman" w:hAnsi="Times New Roman" w:cs="Times New Roman"/>
          <w:sz w:val="32"/>
          <w:szCs w:val="32"/>
        </w:rPr>
      </w:pPr>
    </w:p>
    <w:p w14:paraId="155F3DEC" w14:textId="77777777" w:rsidR="003C3974" w:rsidRPr="003C3974" w:rsidRDefault="003C3974" w:rsidP="003C3974">
      <w:pPr>
        <w:spacing w:line="259" w:lineRule="auto"/>
        <w:jc w:val="center"/>
        <w:rPr>
          <w:rFonts w:ascii="Times New Roman" w:hAnsi="Times New Roman" w:cs="Times New Roman"/>
          <w:sz w:val="32"/>
          <w:szCs w:val="32"/>
        </w:rPr>
      </w:pPr>
      <w:r w:rsidRPr="003C3974">
        <w:rPr>
          <w:rFonts w:ascii="Times New Roman" w:hAnsi="Times New Roman" w:cs="Times New Roman"/>
          <w:sz w:val="32"/>
          <w:szCs w:val="32"/>
        </w:rPr>
        <w:t>MODULE CODE: LCBB5002</w:t>
      </w:r>
    </w:p>
    <w:p w14:paraId="01D74527" w14:textId="77777777" w:rsidR="003C3974" w:rsidRPr="003C3974" w:rsidRDefault="003C3974" w:rsidP="003C3974">
      <w:pPr>
        <w:spacing w:line="259" w:lineRule="auto"/>
        <w:jc w:val="center"/>
        <w:rPr>
          <w:rFonts w:ascii="Times New Roman" w:hAnsi="Times New Roman" w:cs="Times New Roman"/>
          <w:sz w:val="32"/>
          <w:szCs w:val="32"/>
        </w:rPr>
      </w:pPr>
      <w:r w:rsidRPr="003C3974">
        <w:rPr>
          <w:rFonts w:ascii="Times New Roman" w:hAnsi="Times New Roman" w:cs="Times New Roman"/>
          <w:sz w:val="32"/>
          <w:szCs w:val="32"/>
        </w:rPr>
        <w:t>MODULE NAME: MANAGEMENT ACCOUNTING</w:t>
      </w:r>
    </w:p>
    <w:p w14:paraId="3A84A868" w14:textId="77777777" w:rsidR="003C3974" w:rsidRPr="003C3974" w:rsidRDefault="003C3974" w:rsidP="003C3974">
      <w:pPr>
        <w:spacing w:line="259" w:lineRule="auto"/>
        <w:jc w:val="center"/>
        <w:rPr>
          <w:rFonts w:ascii="Times New Roman" w:hAnsi="Times New Roman" w:cs="Times New Roman"/>
          <w:sz w:val="32"/>
          <w:szCs w:val="32"/>
        </w:rPr>
      </w:pPr>
      <w:r w:rsidRPr="003C3974">
        <w:rPr>
          <w:rFonts w:ascii="Times New Roman" w:hAnsi="Times New Roman" w:cs="Times New Roman"/>
          <w:sz w:val="32"/>
          <w:szCs w:val="32"/>
        </w:rPr>
        <w:t xml:space="preserve">ASSIGNMENT TITLE: </w:t>
      </w:r>
    </w:p>
    <w:p w14:paraId="0E3D8351" w14:textId="69C15E80" w:rsidR="003C3974" w:rsidRPr="003C3974" w:rsidRDefault="003C3974" w:rsidP="003C3974">
      <w:pPr>
        <w:spacing w:line="259" w:lineRule="auto"/>
        <w:jc w:val="center"/>
        <w:rPr>
          <w:rFonts w:ascii="Times New Roman" w:hAnsi="Times New Roman" w:cs="Times New Roman"/>
          <w:sz w:val="32"/>
          <w:szCs w:val="32"/>
        </w:rPr>
      </w:pPr>
      <w:r w:rsidRPr="003C3974">
        <w:rPr>
          <w:rFonts w:ascii="Times New Roman" w:hAnsi="Times New Roman" w:cs="Times New Roman"/>
          <w:sz w:val="32"/>
          <w:szCs w:val="32"/>
        </w:rPr>
        <w:t xml:space="preserve">ASSIGNMENT </w:t>
      </w:r>
      <w:r>
        <w:rPr>
          <w:rFonts w:ascii="Times New Roman" w:hAnsi="Times New Roman" w:cs="Times New Roman"/>
          <w:sz w:val="32"/>
          <w:szCs w:val="32"/>
        </w:rPr>
        <w:t>2</w:t>
      </w:r>
    </w:p>
    <w:p w14:paraId="68E36342" w14:textId="77777777" w:rsidR="003C3974" w:rsidRPr="003C3974" w:rsidRDefault="003C3974" w:rsidP="003C3974">
      <w:pPr>
        <w:spacing w:line="259" w:lineRule="auto"/>
        <w:jc w:val="center"/>
        <w:rPr>
          <w:rFonts w:ascii="Times New Roman" w:hAnsi="Times New Roman" w:cs="Times New Roman"/>
          <w:sz w:val="32"/>
          <w:szCs w:val="32"/>
        </w:rPr>
      </w:pPr>
      <w:r w:rsidRPr="003C3974">
        <w:rPr>
          <w:rFonts w:ascii="Times New Roman" w:hAnsi="Times New Roman" w:cs="Times New Roman"/>
          <w:sz w:val="32"/>
          <w:szCs w:val="32"/>
        </w:rPr>
        <w:t>PROGRAMME: BA BUSINESS MANAGEMENT</w:t>
      </w:r>
    </w:p>
    <w:p w14:paraId="7663DAF3" w14:textId="77777777" w:rsidR="003C3974" w:rsidRPr="003C3974" w:rsidRDefault="003C3974" w:rsidP="003C3974">
      <w:pPr>
        <w:spacing w:line="259" w:lineRule="auto"/>
        <w:jc w:val="center"/>
        <w:rPr>
          <w:rFonts w:ascii="Times New Roman" w:hAnsi="Times New Roman" w:cs="Times New Roman"/>
          <w:sz w:val="32"/>
          <w:szCs w:val="32"/>
        </w:rPr>
      </w:pPr>
      <w:r w:rsidRPr="003C3974">
        <w:rPr>
          <w:rFonts w:ascii="Times New Roman" w:hAnsi="Times New Roman" w:cs="Times New Roman"/>
          <w:sz w:val="32"/>
          <w:szCs w:val="32"/>
        </w:rPr>
        <w:t>LEVEL 5/ TERM 1/ GROUP 2</w:t>
      </w:r>
    </w:p>
    <w:p w14:paraId="6FD3A5C5" w14:textId="77777777" w:rsidR="003C3974" w:rsidRPr="003C3974" w:rsidRDefault="003C3974" w:rsidP="003C3974">
      <w:pPr>
        <w:spacing w:line="259" w:lineRule="auto"/>
        <w:jc w:val="center"/>
        <w:rPr>
          <w:rFonts w:ascii="Times New Roman" w:hAnsi="Times New Roman" w:cs="Times New Roman"/>
          <w:sz w:val="32"/>
          <w:szCs w:val="32"/>
        </w:rPr>
      </w:pPr>
    </w:p>
    <w:p w14:paraId="258B5C65" w14:textId="77777777" w:rsidR="003C3974" w:rsidRPr="003C3974" w:rsidRDefault="003C3974" w:rsidP="003C3974">
      <w:pPr>
        <w:spacing w:line="259" w:lineRule="auto"/>
        <w:jc w:val="center"/>
        <w:rPr>
          <w:rFonts w:ascii="Times New Roman" w:hAnsi="Times New Roman" w:cs="Times New Roman"/>
          <w:sz w:val="32"/>
          <w:szCs w:val="32"/>
        </w:rPr>
      </w:pPr>
      <w:r w:rsidRPr="003C3974">
        <w:rPr>
          <w:rFonts w:ascii="Times New Roman" w:hAnsi="Times New Roman" w:cs="Times New Roman"/>
          <w:sz w:val="32"/>
          <w:szCs w:val="32"/>
        </w:rPr>
        <w:t>LECTURER NAME: WIDIN BONGASU SHA’VEN</w:t>
      </w:r>
    </w:p>
    <w:p w14:paraId="6E6462D5" w14:textId="77777777" w:rsidR="003C3974" w:rsidRPr="003C3974" w:rsidRDefault="003C3974" w:rsidP="003C3974">
      <w:pPr>
        <w:spacing w:line="259" w:lineRule="auto"/>
        <w:jc w:val="center"/>
        <w:rPr>
          <w:rFonts w:ascii="Times New Roman" w:hAnsi="Times New Roman" w:cs="Times New Roman"/>
          <w:sz w:val="32"/>
          <w:szCs w:val="32"/>
        </w:rPr>
      </w:pPr>
    </w:p>
    <w:p w14:paraId="1C3084E9" w14:textId="77777777" w:rsidR="003C3974" w:rsidRPr="003C3974" w:rsidRDefault="003C3974" w:rsidP="003C3974">
      <w:pPr>
        <w:spacing w:line="259" w:lineRule="auto"/>
        <w:jc w:val="center"/>
        <w:rPr>
          <w:rFonts w:ascii="Times New Roman" w:hAnsi="Times New Roman" w:cs="Times New Roman"/>
          <w:sz w:val="32"/>
          <w:szCs w:val="32"/>
        </w:rPr>
      </w:pPr>
    </w:p>
    <w:p w14:paraId="77AEEE1E" w14:textId="205CFF57" w:rsidR="003C3974" w:rsidRDefault="003C3974" w:rsidP="00B71FE8">
      <w:pPr>
        <w:pStyle w:val="NormalWeb"/>
        <w:spacing w:after="120" w:afterAutospacing="0" w:line="360" w:lineRule="auto"/>
        <w:jc w:val="both"/>
        <w:rPr>
          <w:b/>
          <w:color w:val="0E101A"/>
        </w:rPr>
      </w:pPr>
    </w:p>
    <w:p w14:paraId="2ABC6F38" w14:textId="77777777" w:rsidR="0058625F" w:rsidRDefault="0058625F" w:rsidP="00B71FE8">
      <w:pPr>
        <w:pStyle w:val="NormalWeb"/>
        <w:spacing w:after="120" w:afterAutospacing="0" w:line="360" w:lineRule="auto"/>
        <w:jc w:val="both"/>
        <w:rPr>
          <w:b/>
          <w:color w:val="0E101A"/>
        </w:rPr>
      </w:pPr>
    </w:p>
    <w:p w14:paraId="7D437696" w14:textId="77777777" w:rsidR="003C3974" w:rsidRDefault="003C3974" w:rsidP="00B71FE8">
      <w:pPr>
        <w:pStyle w:val="NormalWeb"/>
        <w:spacing w:after="120" w:afterAutospacing="0" w:line="360" w:lineRule="auto"/>
        <w:jc w:val="both"/>
        <w:rPr>
          <w:b/>
          <w:color w:val="0E101A"/>
        </w:rPr>
      </w:pPr>
    </w:p>
    <w:p w14:paraId="3757EF29" w14:textId="77777777" w:rsidR="003C3974" w:rsidRDefault="003C3974" w:rsidP="00B71FE8">
      <w:pPr>
        <w:pStyle w:val="NormalWeb"/>
        <w:spacing w:after="120" w:afterAutospacing="0" w:line="360" w:lineRule="auto"/>
        <w:jc w:val="both"/>
        <w:rPr>
          <w:b/>
          <w:color w:val="0E101A"/>
        </w:rPr>
      </w:pPr>
    </w:p>
    <w:sdt>
      <w:sdtPr>
        <w:rPr>
          <w:lang w:val="ro-RO"/>
        </w:rPr>
        <w:id w:val="835276454"/>
        <w:docPartObj>
          <w:docPartGallery w:val="Table of Contents"/>
          <w:docPartUnique/>
        </w:docPartObj>
      </w:sdtPr>
      <w:sdtEndPr>
        <w:rPr>
          <w:rFonts w:asciiTheme="minorHAnsi" w:eastAsiaTheme="minorHAnsi" w:hAnsiTheme="minorHAnsi" w:cstheme="minorBidi"/>
          <w:b/>
          <w:color w:val="auto"/>
          <w:sz w:val="22"/>
          <w:szCs w:val="22"/>
          <w:lang w:eastAsia="en-US"/>
        </w:rPr>
      </w:sdtEndPr>
      <w:sdtContent>
        <w:p w14:paraId="252EA514" w14:textId="5B868FBC" w:rsidR="0058625F" w:rsidRDefault="00ED29BB" w:rsidP="0058625F">
          <w:pPr>
            <w:pStyle w:val="Titlucuprins"/>
          </w:pPr>
          <w:r>
            <w:rPr>
              <w:lang w:val="ro-RO"/>
            </w:rPr>
            <w:t>Table of content</w:t>
          </w:r>
        </w:p>
        <w:p w14:paraId="2481636E" w14:textId="44C716C0" w:rsidR="00ED29BB" w:rsidRDefault="0058625F">
          <w:pPr>
            <w:pStyle w:val="Cuprins1"/>
            <w:tabs>
              <w:tab w:val="right" w:leader="dot" w:pos="9345"/>
            </w:tabs>
            <w:rPr>
              <w:rFonts w:eastAsiaTheme="minorEastAsia"/>
              <w:noProof/>
              <w:lang w:eastAsia="en-GB"/>
            </w:rPr>
          </w:pPr>
          <w:r>
            <w:fldChar w:fldCharType="begin"/>
          </w:r>
          <w:r>
            <w:instrText xml:space="preserve"> TOC \o "1-3" \h \z \u </w:instrText>
          </w:r>
          <w:r>
            <w:fldChar w:fldCharType="separate"/>
          </w:r>
          <w:hyperlink w:anchor="_Toc71314504" w:history="1">
            <w:r w:rsidR="00ED29BB" w:rsidRPr="00884E14">
              <w:rPr>
                <w:rStyle w:val="Hyperlink"/>
                <w:noProof/>
              </w:rPr>
              <w:t>Introduction</w:t>
            </w:r>
            <w:r w:rsidR="00ED29BB">
              <w:rPr>
                <w:noProof/>
                <w:webHidden/>
              </w:rPr>
              <w:tab/>
            </w:r>
            <w:r w:rsidR="00ED29BB">
              <w:rPr>
                <w:noProof/>
                <w:webHidden/>
              </w:rPr>
              <w:fldChar w:fldCharType="begin"/>
            </w:r>
            <w:r w:rsidR="00ED29BB">
              <w:rPr>
                <w:noProof/>
                <w:webHidden/>
              </w:rPr>
              <w:instrText xml:space="preserve"> PAGEREF _Toc71314504 \h </w:instrText>
            </w:r>
            <w:r w:rsidR="00ED29BB">
              <w:rPr>
                <w:noProof/>
                <w:webHidden/>
              </w:rPr>
            </w:r>
            <w:r w:rsidR="00ED29BB">
              <w:rPr>
                <w:noProof/>
                <w:webHidden/>
              </w:rPr>
              <w:fldChar w:fldCharType="separate"/>
            </w:r>
            <w:r w:rsidR="00ED29BB">
              <w:rPr>
                <w:noProof/>
                <w:webHidden/>
              </w:rPr>
              <w:t>3</w:t>
            </w:r>
            <w:r w:rsidR="00ED29BB">
              <w:rPr>
                <w:noProof/>
                <w:webHidden/>
              </w:rPr>
              <w:fldChar w:fldCharType="end"/>
            </w:r>
          </w:hyperlink>
        </w:p>
        <w:p w14:paraId="12D0465C" w14:textId="534C0482" w:rsidR="00ED29BB" w:rsidRDefault="00ED29BB">
          <w:pPr>
            <w:pStyle w:val="Cuprins1"/>
            <w:tabs>
              <w:tab w:val="right" w:leader="dot" w:pos="9345"/>
            </w:tabs>
            <w:rPr>
              <w:rFonts w:eastAsiaTheme="minorEastAsia"/>
              <w:noProof/>
              <w:lang w:eastAsia="en-GB"/>
            </w:rPr>
          </w:pPr>
          <w:hyperlink w:anchor="_Toc71314505" w:history="1">
            <w:r w:rsidRPr="00884E14">
              <w:rPr>
                <w:rStyle w:val="Hyperlink"/>
                <w:noProof/>
              </w:rPr>
              <w:t>Part A</w:t>
            </w:r>
            <w:r>
              <w:rPr>
                <w:noProof/>
                <w:webHidden/>
              </w:rPr>
              <w:tab/>
            </w:r>
            <w:r>
              <w:rPr>
                <w:noProof/>
                <w:webHidden/>
              </w:rPr>
              <w:fldChar w:fldCharType="begin"/>
            </w:r>
            <w:r>
              <w:rPr>
                <w:noProof/>
                <w:webHidden/>
              </w:rPr>
              <w:instrText xml:space="preserve"> PAGEREF _Toc71314505 \h </w:instrText>
            </w:r>
            <w:r>
              <w:rPr>
                <w:noProof/>
                <w:webHidden/>
              </w:rPr>
            </w:r>
            <w:r>
              <w:rPr>
                <w:noProof/>
                <w:webHidden/>
              </w:rPr>
              <w:fldChar w:fldCharType="separate"/>
            </w:r>
            <w:r>
              <w:rPr>
                <w:noProof/>
                <w:webHidden/>
              </w:rPr>
              <w:t>3</w:t>
            </w:r>
            <w:r>
              <w:rPr>
                <w:noProof/>
                <w:webHidden/>
              </w:rPr>
              <w:fldChar w:fldCharType="end"/>
            </w:r>
          </w:hyperlink>
        </w:p>
        <w:p w14:paraId="5B27F144" w14:textId="7BCC8DA2" w:rsidR="00ED29BB" w:rsidRDefault="00ED29BB">
          <w:pPr>
            <w:pStyle w:val="Cuprins2"/>
            <w:tabs>
              <w:tab w:val="left" w:pos="660"/>
              <w:tab w:val="right" w:leader="dot" w:pos="9345"/>
            </w:tabs>
            <w:rPr>
              <w:rFonts w:eastAsiaTheme="minorEastAsia"/>
              <w:noProof/>
              <w:lang w:eastAsia="en-GB"/>
            </w:rPr>
          </w:pPr>
          <w:hyperlink w:anchor="_Toc71314506" w:history="1">
            <w:r w:rsidRPr="00884E14">
              <w:rPr>
                <w:rStyle w:val="Hyperlink"/>
                <w:noProof/>
              </w:rPr>
              <w:t>i)</w:t>
            </w:r>
            <w:r>
              <w:rPr>
                <w:rFonts w:eastAsiaTheme="minorEastAsia"/>
                <w:noProof/>
                <w:lang w:eastAsia="en-GB"/>
              </w:rPr>
              <w:tab/>
            </w:r>
            <w:r w:rsidRPr="00884E14">
              <w:rPr>
                <w:rStyle w:val="Hyperlink"/>
                <w:noProof/>
              </w:rPr>
              <w:t>Control Report</w:t>
            </w:r>
            <w:r>
              <w:rPr>
                <w:noProof/>
                <w:webHidden/>
              </w:rPr>
              <w:tab/>
            </w:r>
            <w:r>
              <w:rPr>
                <w:noProof/>
                <w:webHidden/>
              </w:rPr>
              <w:fldChar w:fldCharType="begin"/>
            </w:r>
            <w:r>
              <w:rPr>
                <w:noProof/>
                <w:webHidden/>
              </w:rPr>
              <w:instrText xml:space="preserve"> PAGEREF _Toc71314506 \h </w:instrText>
            </w:r>
            <w:r>
              <w:rPr>
                <w:noProof/>
                <w:webHidden/>
              </w:rPr>
            </w:r>
            <w:r>
              <w:rPr>
                <w:noProof/>
                <w:webHidden/>
              </w:rPr>
              <w:fldChar w:fldCharType="separate"/>
            </w:r>
            <w:r>
              <w:rPr>
                <w:noProof/>
                <w:webHidden/>
              </w:rPr>
              <w:t>3</w:t>
            </w:r>
            <w:r>
              <w:rPr>
                <w:noProof/>
                <w:webHidden/>
              </w:rPr>
              <w:fldChar w:fldCharType="end"/>
            </w:r>
          </w:hyperlink>
        </w:p>
        <w:p w14:paraId="265FA03C" w14:textId="0AE31D4E" w:rsidR="00ED29BB" w:rsidRDefault="00ED29BB">
          <w:pPr>
            <w:pStyle w:val="Cuprins2"/>
            <w:tabs>
              <w:tab w:val="left" w:pos="660"/>
              <w:tab w:val="right" w:leader="dot" w:pos="9345"/>
            </w:tabs>
            <w:rPr>
              <w:rFonts w:eastAsiaTheme="minorEastAsia"/>
              <w:noProof/>
              <w:lang w:eastAsia="en-GB"/>
            </w:rPr>
          </w:pPr>
          <w:hyperlink w:anchor="_Toc71314507" w:history="1">
            <w:r w:rsidRPr="00884E14">
              <w:rPr>
                <w:rStyle w:val="Hyperlink"/>
                <w:noProof/>
              </w:rPr>
              <w:t>ii)</w:t>
            </w:r>
            <w:r>
              <w:rPr>
                <w:rFonts w:eastAsiaTheme="minorEastAsia"/>
                <w:noProof/>
                <w:lang w:eastAsia="en-GB"/>
              </w:rPr>
              <w:tab/>
            </w:r>
            <w:r w:rsidRPr="00884E14">
              <w:rPr>
                <w:rStyle w:val="Hyperlink"/>
                <w:noProof/>
              </w:rPr>
              <w:t>Report on Amana’s performance during the year</w:t>
            </w:r>
            <w:r>
              <w:rPr>
                <w:noProof/>
                <w:webHidden/>
              </w:rPr>
              <w:tab/>
            </w:r>
            <w:r>
              <w:rPr>
                <w:noProof/>
                <w:webHidden/>
              </w:rPr>
              <w:fldChar w:fldCharType="begin"/>
            </w:r>
            <w:r>
              <w:rPr>
                <w:noProof/>
                <w:webHidden/>
              </w:rPr>
              <w:instrText xml:space="preserve"> PAGEREF _Toc71314507 \h </w:instrText>
            </w:r>
            <w:r>
              <w:rPr>
                <w:noProof/>
                <w:webHidden/>
              </w:rPr>
            </w:r>
            <w:r>
              <w:rPr>
                <w:noProof/>
                <w:webHidden/>
              </w:rPr>
              <w:fldChar w:fldCharType="separate"/>
            </w:r>
            <w:r>
              <w:rPr>
                <w:noProof/>
                <w:webHidden/>
              </w:rPr>
              <w:t>4</w:t>
            </w:r>
            <w:r>
              <w:rPr>
                <w:noProof/>
                <w:webHidden/>
              </w:rPr>
              <w:fldChar w:fldCharType="end"/>
            </w:r>
          </w:hyperlink>
        </w:p>
        <w:p w14:paraId="3D92F22B" w14:textId="3F4984A0" w:rsidR="00ED29BB" w:rsidRDefault="00ED29BB">
          <w:pPr>
            <w:pStyle w:val="Cuprins2"/>
            <w:tabs>
              <w:tab w:val="left" w:pos="660"/>
              <w:tab w:val="right" w:leader="dot" w:pos="9345"/>
            </w:tabs>
            <w:rPr>
              <w:rFonts w:eastAsiaTheme="minorEastAsia"/>
              <w:noProof/>
              <w:lang w:eastAsia="en-GB"/>
            </w:rPr>
          </w:pPr>
          <w:hyperlink w:anchor="_Toc71314508" w:history="1">
            <w:r w:rsidRPr="00884E14">
              <w:rPr>
                <w:rStyle w:val="Hyperlink"/>
                <w:noProof/>
              </w:rPr>
              <w:t>iii)</w:t>
            </w:r>
            <w:r>
              <w:rPr>
                <w:rFonts w:eastAsiaTheme="minorEastAsia"/>
                <w:noProof/>
                <w:lang w:eastAsia="en-GB"/>
              </w:rPr>
              <w:tab/>
            </w:r>
            <w:r w:rsidRPr="00884E14">
              <w:rPr>
                <w:rStyle w:val="Hyperlink"/>
                <w:noProof/>
              </w:rPr>
              <w:t>Recomandation</w:t>
            </w:r>
            <w:r>
              <w:rPr>
                <w:noProof/>
                <w:webHidden/>
              </w:rPr>
              <w:tab/>
            </w:r>
            <w:r>
              <w:rPr>
                <w:noProof/>
                <w:webHidden/>
              </w:rPr>
              <w:fldChar w:fldCharType="begin"/>
            </w:r>
            <w:r>
              <w:rPr>
                <w:noProof/>
                <w:webHidden/>
              </w:rPr>
              <w:instrText xml:space="preserve"> PAGEREF _Toc71314508 \h </w:instrText>
            </w:r>
            <w:r>
              <w:rPr>
                <w:noProof/>
                <w:webHidden/>
              </w:rPr>
            </w:r>
            <w:r>
              <w:rPr>
                <w:noProof/>
                <w:webHidden/>
              </w:rPr>
              <w:fldChar w:fldCharType="separate"/>
            </w:r>
            <w:r>
              <w:rPr>
                <w:noProof/>
                <w:webHidden/>
              </w:rPr>
              <w:t>6</w:t>
            </w:r>
            <w:r>
              <w:rPr>
                <w:noProof/>
                <w:webHidden/>
              </w:rPr>
              <w:fldChar w:fldCharType="end"/>
            </w:r>
          </w:hyperlink>
        </w:p>
        <w:p w14:paraId="49612354" w14:textId="04B0242C" w:rsidR="00ED29BB" w:rsidRDefault="00ED29BB">
          <w:pPr>
            <w:pStyle w:val="Cuprins1"/>
            <w:tabs>
              <w:tab w:val="right" w:leader="dot" w:pos="9345"/>
            </w:tabs>
            <w:rPr>
              <w:rFonts w:eastAsiaTheme="minorEastAsia"/>
              <w:noProof/>
              <w:lang w:eastAsia="en-GB"/>
            </w:rPr>
          </w:pPr>
          <w:hyperlink w:anchor="_Toc71314509" w:history="1">
            <w:r w:rsidRPr="00884E14">
              <w:rPr>
                <w:rStyle w:val="Hyperlink"/>
                <w:noProof/>
              </w:rPr>
              <w:t>Part B</w:t>
            </w:r>
            <w:r>
              <w:rPr>
                <w:noProof/>
                <w:webHidden/>
              </w:rPr>
              <w:tab/>
            </w:r>
            <w:r>
              <w:rPr>
                <w:noProof/>
                <w:webHidden/>
              </w:rPr>
              <w:fldChar w:fldCharType="begin"/>
            </w:r>
            <w:r>
              <w:rPr>
                <w:noProof/>
                <w:webHidden/>
              </w:rPr>
              <w:instrText xml:space="preserve"> PAGEREF _Toc71314509 \h </w:instrText>
            </w:r>
            <w:r>
              <w:rPr>
                <w:noProof/>
                <w:webHidden/>
              </w:rPr>
            </w:r>
            <w:r>
              <w:rPr>
                <w:noProof/>
                <w:webHidden/>
              </w:rPr>
              <w:fldChar w:fldCharType="separate"/>
            </w:r>
            <w:r>
              <w:rPr>
                <w:noProof/>
                <w:webHidden/>
              </w:rPr>
              <w:t>7</w:t>
            </w:r>
            <w:r>
              <w:rPr>
                <w:noProof/>
                <w:webHidden/>
              </w:rPr>
              <w:fldChar w:fldCharType="end"/>
            </w:r>
          </w:hyperlink>
        </w:p>
        <w:p w14:paraId="2E9520D6" w14:textId="13E0C45B" w:rsidR="00ED29BB" w:rsidRDefault="00ED29BB">
          <w:pPr>
            <w:pStyle w:val="Cuprins2"/>
            <w:tabs>
              <w:tab w:val="right" w:leader="dot" w:pos="9345"/>
            </w:tabs>
            <w:rPr>
              <w:rFonts w:eastAsiaTheme="minorEastAsia"/>
              <w:noProof/>
              <w:lang w:eastAsia="en-GB"/>
            </w:rPr>
          </w:pPr>
          <w:hyperlink w:anchor="_Toc71314510" w:history="1">
            <w:r w:rsidRPr="00884E14">
              <w:rPr>
                <w:rStyle w:val="Hyperlink"/>
                <w:noProof/>
              </w:rPr>
              <w:t>Set up their own online shop</w:t>
            </w:r>
            <w:r>
              <w:rPr>
                <w:noProof/>
                <w:webHidden/>
              </w:rPr>
              <w:tab/>
            </w:r>
            <w:r>
              <w:rPr>
                <w:noProof/>
                <w:webHidden/>
              </w:rPr>
              <w:fldChar w:fldCharType="begin"/>
            </w:r>
            <w:r>
              <w:rPr>
                <w:noProof/>
                <w:webHidden/>
              </w:rPr>
              <w:instrText xml:space="preserve"> PAGEREF _Toc71314510 \h </w:instrText>
            </w:r>
            <w:r>
              <w:rPr>
                <w:noProof/>
                <w:webHidden/>
              </w:rPr>
            </w:r>
            <w:r>
              <w:rPr>
                <w:noProof/>
                <w:webHidden/>
              </w:rPr>
              <w:fldChar w:fldCharType="separate"/>
            </w:r>
            <w:r>
              <w:rPr>
                <w:noProof/>
                <w:webHidden/>
              </w:rPr>
              <w:t>7</w:t>
            </w:r>
            <w:r>
              <w:rPr>
                <w:noProof/>
                <w:webHidden/>
              </w:rPr>
              <w:fldChar w:fldCharType="end"/>
            </w:r>
          </w:hyperlink>
        </w:p>
        <w:p w14:paraId="2A198AFC" w14:textId="4D2D2EA8" w:rsidR="00ED29BB" w:rsidRDefault="00ED29BB">
          <w:pPr>
            <w:pStyle w:val="Cuprins2"/>
            <w:tabs>
              <w:tab w:val="right" w:leader="dot" w:pos="9345"/>
            </w:tabs>
            <w:rPr>
              <w:rFonts w:eastAsiaTheme="minorEastAsia"/>
              <w:noProof/>
              <w:lang w:eastAsia="en-GB"/>
            </w:rPr>
          </w:pPr>
          <w:hyperlink w:anchor="_Toc71314511" w:history="1">
            <w:r w:rsidRPr="00884E14">
              <w:rPr>
                <w:rStyle w:val="Hyperlink"/>
                <w:noProof/>
              </w:rPr>
              <w:t>Sell on Amazon</w:t>
            </w:r>
            <w:r>
              <w:rPr>
                <w:noProof/>
                <w:webHidden/>
              </w:rPr>
              <w:tab/>
            </w:r>
            <w:r>
              <w:rPr>
                <w:noProof/>
                <w:webHidden/>
              </w:rPr>
              <w:fldChar w:fldCharType="begin"/>
            </w:r>
            <w:r>
              <w:rPr>
                <w:noProof/>
                <w:webHidden/>
              </w:rPr>
              <w:instrText xml:space="preserve"> PAGEREF _Toc71314511 \h </w:instrText>
            </w:r>
            <w:r>
              <w:rPr>
                <w:noProof/>
                <w:webHidden/>
              </w:rPr>
            </w:r>
            <w:r>
              <w:rPr>
                <w:noProof/>
                <w:webHidden/>
              </w:rPr>
              <w:fldChar w:fldCharType="separate"/>
            </w:r>
            <w:r>
              <w:rPr>
                <w:noProof/>
                <w:webHidden/>
              </w:rPr>
              <w:t>8</w:t>
            </w:r>
            <w:r>
              <w:rPr>
                <w:noProof/>
                <w:webHidden/>
              </w:rPr>
              <w:fldChar w:fldCharType="end"/>
            </w:r>
          </w:hyperlink>
        </w:p>
        <w:p w14:paraId="30F5A5D6" w14:textId="0FBE3286" w:rsidR="00ED29BB" w:rsidRDefault="00ED29BB">
          <w:pPr>
            <w:pStyle w:val="Cuprins2"/>
            <w:tabs>
              <w:tab w:val="right" w:leader="dot" w:pos="9345"/>
            </w:tabs>
            <w:rPr>
              <w:rFonts w:eastAsiaTheme="minorEastAsia"/>
              <w:noProof/>
              <w:lang w:eastAsia="en-GB"/>
            </w:rPr>
          </w:pPr>
          <w:hyperlink w:anchor="_Toc71314512" w:history="1">
            <w:r w:rsidRPr="00884E14">
              <w:rPr>
                <w:rStyle w:val="Hyperlink"/>
                <w:noProof/>
              </w:rPr>
              <w:t>Conclusion</w:t>
            </w:r>
            <w:r>
              <w:rPr>
                <w:noProof/>
                <w:webHidden/>
              </w:rPr>
              <w:tab/>
            </w:r>
            <w:r>
              <w:rPr>
                <w:noProof/>
                <w:webHidden/>
              </w:rPr>
              <w:fldChar w:fldCharType="begin"/>
            </w:r>
            <w:r>
              <w:rPr>
                <w:noProof/>
                <w:webHidden/>
              </w:rPr>
              <w:instrText xml:space="preserve"> PAGEREF _Toc71314512 \h </w:instrText>
            </w:r>
            <w:r>
              <w:rPr>
                <w:noProof/>
                <w:webHidden/>
              </w:rPr>
            </w:r>
            <w:r>
              <w:rPr>
                <w:noProof/>
                <w:webHidden/>
              </w:rPr>
              <w:fldChar w:fldCharType="separate"/>
            </w:r>
            <w:r>
              <w:rPr>
                <w:noProof/>
                <w:webHidden/>
              </w:rPr>
              <w:t>9</w:t>
            </w:r>
            <w:r>
              <w:rPr>
                <w:noProof/>
                <w:webHidden/>
              </w:rPr>
              <w:fldChar w:fldCharType="end"/>
            </w:r>
          </w:hyperlink>
        </w:p>
        <w:p w14:paraId="5AE7D6BC" w14:textId="43B1457B" w:rsidR="00ED29BB" w:rsidRDefault="00ED29BB">
          <w:pPr>
            <w:pStyle w:val="Cuprins1"/>
            <w:tabs>
              <w:tab w:val="right" w:leader="dot" w:pos="9345"/>
            </w:tabs>
            <w:rPr>
              <w:rFonts w:eastAsiaTheme="minorEastAsia"/>
              <w:noProof/>
              <w:lang w:eastAsia="en-GB"/>
            </w:rPr>
          </w:pPr>
          <w:hyperlink w:anchor="_Toc71314513" w:history="1">
            <w:r w:rsidRPr="00884E14">
              <w:rPr>
                <w:rStyle w:val="Hyperlink"/>
                <w:noProof/>
              </w:rPr>
              <w:t>Reference</w:t>
            </w:r>
            <w:r>
              <w:rPr>
                <w:noProof/>
                <w:webHidden/>
              </w:rPr>
              <w:tab/>
            </w:r>
            <w:r>
              <w:rPr>
                <w:noProof/>
                <w:webHidden/>
              </w:rPr>
              <w:fldChar w:fldCharType="begin"/>
            </w:r>
            <w:r>
              <w:rPr>
                <w:noProof/>
                <w:webHidden/>
              </w:rPr>
              <w:instrText xml:space="preserve"> PAGEREF _Toc71314513 \h </w:instrText>
            </w:r>
            <w:r>
              <w:rPr>
                <w:noProof/>
                <w:webHidden/>
              </w:rPr>
            </w:r>
            <w:r>
              <w:rPr>
                <w:noProof/>
                <w:webHidden/>
              </w:rPr>
              <w:fldChar w:fldCharType="separate"/>
            </w:r>
            <w:r>
              <w:rPr>
                <w:noProof/>
                <w:webHidden/>
              </w:rPr>
              <w:t>10</w:t>
            </w:r>
            <w:r>
              <w:rPr>
                <w:noProof/>
                <w:webHidden/>
              </w:rPr>
              <w:fldChar w:fldCharType="end"/>
            </w:r>
          </w:hyperlink>
        </w:p>
        <w:p w14:paraId="097FA76B" w14:textId="0B25DBE4" w:rsidR="0058625F" w:rsidRDefault="0058625F">
          <w:r>
            <w:rPr>
              <w:b/>
              <w:bCs/>
              <w:lang w:val="ro-RO"/>
            </w:rPr>
            <w:fldChar w:fldCharType="end"/>
          </w:r>
        </w:p>
      </w:sdtContent>
    </w:sdt>
    <w:p w14:paraId="6F9AB4FF" w14:textId="77777777" w:rsidR="003C3974" w:rsidRDefault="003C3974" w:rsidP="00B71FE8">
      <w:pPr>
        <w:pStyle w:val="NormalWeb"/>
        <w:spacing w:after="120" w:afterAutospacing="0" w:line="360" w:lineRule="auto"/>
        <w:jc w:val="both"/>
        <w:rPr>
          <w:b/>
          <w:color w:val="0E101A"/>
        </w:rPr>
      </w:pPr>
    </w:p>
    <w:p w14:paraId="39946260" w14:textId="00E777EA" w:rsidR="003C3974" w:rsidRDefault="003C3974" w:rsidP="00B71FE8">
      <w:pPr>
        <w:pStyle w:val="NormalWeb"/>
        <w:spacing w:after="120" w:afterAutospacing="0" w:line="360" w:lineRule="auto"/>
        <w:jc w:val="both"/>
        <w:rPr>
          <w:b/>
          <w:color w:val="0E101A"/>
        </w:rPr>
      </w:pPr>
    </w:p>
    <w:p w14:paraId="4AF000E8" w14:textId="700BD929" w:rsidR="0058625F" w:rsidRDefault="0058625F" w:rsidP="00B71FE8">
      <w:pPr>
        <w:pStyle w:val="NormalWeb"/>
        <w:spacing w:after="120" w:afterAutospacing="0" w:line="360" w:lineRule="auto"/>
        <w:jc w:val="both"/>
        <w:rPr>
          <w:b/>
          <w:color w:val="0E101A"/>
        </w:rPr>
      </w:pPr>
    </w:p>
    <w:p w14:paraId="1196EC17" w14:textId="0760102D" w:rsidR="0058625F" w:rsidRDefault="0058625F" w:rsidP="00B71FE8">
      <w:pPr>
        <w:pStyle w:val="NormalWeb"/>
        <w:spacing w:after="120" w:afterAutospacing="0" w:line="360" w:lineRule="auto"/>
        <w:jc w:val="both"/>
        <w:rPr>
          <w:b/>
          <w:color w:val="0E101A"/>
        </w:rPr>
      </w:pPr>
    </w:p>
    <w:p w14:paraId="0B593A1C" w14:textId="1B8D17FD" w:rsidR="0058625F" w:rsidRDefault="0058625F" w:rsidP="00B71FE8">
      <w:pPr>
        <w:pStyle w:val="NormalWeb"/>
        <w:spacing w:after="120" w:afterAutospacing="0" w:line="360" w:lineRule="auto"/>
        <w:jc w:val="both"/>
        <w:rPr>
          <w:b/>
          <w:color w:val="0E101A"/>
        </w:rPr>
      </w:pPr>
    </w:p>
    <w:p w14:paraId="0EDE09B3" w14:textId="013E4AA2" w:rsidR="0058625F" w:rsidRDefault="0058625F" w:rsidP="00B71FE8">
      <w:pPr>
        <w:pStyle w:val="NormalWeb"/>
        <w:spacing w:after="120" w:afterAutospacing="0" w:line="360" w:lineRule="auto"/>
        <w:jc w:val="both"/>
        <w:rPr>
          <w:b/>
          <w:color w:val="0E101A"/>
        </w:rPr>
      </w:pPr>
    </w:p>
    <w:p w14:paraId="4DC1C9D2" w14:textId="2B6A935F" w:rsidR="0058625F" w:rsidRDefault="0058625F" w:rsidP="00B71FE8">
      <w:pPr>
        <w:pStyle w:val="NormalWeb"/>
        <w:spacing w:after="120" w:afterAutospacing="0" w:line="360" w:lineRule="auto"/>
        <w:jc w:val="both"/>
        <w:rPr>
          <w:b/>
          <w:color w:val="0E101A"/>
        </w:rPr>
      </w:pPr>
    </w:p>
    <w:p w14:paraId="32A47868" w14:textId="04D350FB" w:rsidR="0058625F" w:rsidRDefault="0058625F" w:rsidP="00B71FE8">
      <w:pPr>
        <w:pStyle w:val="NormalWeb"/>
        <w:spacing w:after="120" w:afterAutospacing="0" w:line="360" w:lineRule="auto"/>
        <w:jc w:val="both"/>
        <w:rPr>
          <w:b/>
          <w:color w:val="0E101A"/>
        </w:rPr>
      </w:pPr>
    </w:p>
    <w:p w14:paraId="39D654D2" w14:textId="0112A6F1" w:rsidR="0058625F" w:rsidRDefault="0058625F" w:rsidP="00B71FE8">
      <w:pPr>
        <w:pStyle w:val="NormalWeb"/>
        <w:spacing w:after="120" w:afterAutospacing="0" w:line="360" w:lineRule="auto"/>
        <w:jc w:val="both"/>
        <w:rPr>
          <w:b/>
          <w:color w:val="0E101A"/>
        </w:rPr>
      </w:pPr>
    </w:p>
    <w:p w14:paraId="439B2B3D" w14:textId="5A862C00" w:rsidR="0058625F" w:rsidRDefault="0058625F" w:rsidP="00B71FE8">
      <w:pPr>
        <w:pStyle w:val="NormalWeb"/>
        <w:spacing w:after="120" w:afterAutospacing="0" w:line="360" w:lineRule="auto"/>
        <w:jc w:val="both"/>
        <w:rPr>
          <w:b/>
          <w:color w:val="0E101A"/>
        </w:rPr>
      </w:pPr>
    </w:p>
    <w:p w14:paraId="6852DED4" w14:textId="76D5F921" w:rsidR="0058625F" w:rsidRDefault="0058625F" w:rsidP="00B71FE8">
      <w:pPr>
        <w:pStyle w:val="NormalWeb"/>
        <w:spacing w:after="120" w:afterAutospacing="0" w:line="360" w:lineRule="auto"/>
        <w:jc w:val="both"/>
        <w:rPr>
          <w:b/>
          <w:color w:val="0E101A"/>
        </w:rPr>
      </w:pPr>
    </w:p>
    <w:p w14:paraId="09C35882" w14:textId="70D889B4" w:rsidR="0058625F" w:rsidRDefault="0058625F" w:rsidP="00B71FE8">
      <w:pPr>
        <w:pStyle w:val="NormalWeb"/>
        <w:spacing w:after="120" w:afterAutospacing="0" w:line="360" w:lineRule="auto"/>
        <w:jc w:val="both"/>
        <w:rPr>
          <w:b/>
          <w:color w:val="0E101A"/>
        </w:rPr>
      </w:pPr>
    </w:p>
    <w:p w14:paraId="3E27B095" w14:textId="68641EA6" w:rsidR="0058625F" w:rsidRDefault="0058625F" w:rsidP="00B71FE8">
      <w:pPr>
        <w:pStyle w:val="NormalWeb"/>
        <w:spacing w:after="120" w:afterAutospacing="0" w:line="360" w:lineRule="auto"/>
        <w:jc w:val="both"/>
        <w:rPr>
          <w:b/>
          <w:color w:val="0E101A"/>
        </w:rPr>
      </w:pPr>
    </w:p>
    <w:p w14:paraId="63F8BECA" w14:textId="77777777" w:rsidR="0058625F" w:rsidRDefault="0058625F" w:rsidP="00B71FE8">
      <w:pPr>
        <w:pStyle w:val="NormalWeb"/>
        <w:spacing w:after="120" w:afterAutospacing="0" w:line="360" w:lineRule="auto"/>
        <w:jc w:val="both"/>
        <w:rPr>
          <w:b/>
          <w:color w:val="0E101A"/>
        </w:rPr>
      </w:pPr>
    </w:p>
    <w:p w14:paraId="08884C67" w14:textId="0F90313A" w:rsidR="003C3974" w:rsidRPr="0058625F" w:rsidRDefault="00B71FE8" w:rsidP="0058625F">
      <w:pPr>
        <w:pStyle w:val="Titlu1"/>
      </w:pPr>
      <w:bookmarkStart w:id="0" w:name="_Toc71314504"/>
      <w:r w:rsidRPr="0058625F">
        <w:lastRenderedPageBreak/>
        <w:t>Introduction</w:t>
      </w:r>
      <w:bookmarkEnd w:id="0"/>
    </w:p>
    <w:p w14:paraId="29BD4375" w14:textId="1BF34D99" w:rsidR="00943BEB" w:rsidRPr="0058625F" w:rsidRDefault="00943BEB" w:rsidP="0058625F">
      <w:pPr>
        <w:pStyle w:val="Titlu1"/>
      </w:pPr>
      <w:bookmarkStart w:id="1" w:name="_Toc71314505"/>
      <w:r w:rsidRPr="0058625F">
        <w:t>Part A</w:t>
      </w:r>
      <w:bookmarkEnd w:id="1"/>
    </w:p>
    <w:p w14:paraId="030E05A1" w14:textId="171540E6" w:rsidR="0058625F" w:rsidRPr="0058625F" w:rsidRDefault="00274D96" w:rsidP="0058625F">
      <w:pPr>
        <w:pStyle w:val="Titlu2"/>
        <w:numPr>
          <w:ilvl w:val="0"/>
          <w:numId w:val="4"/>
        </w:numPr>
      </w:pPr>
      <w:bookmarkStart w:id="2" w:name="_Toc71314506"/>
      <w:r w:rsidRPr="0058625F">
        <w:t>Control Report</w:t>
      </w:r>
      <w:bookmarkEnd w:id="2"/>
    </w:p>
    <w:p w14:paraId="47669904" w14:textId="017F1324" w:rsidR="00B71FE8" w:rsidRDefault="00B71FE8" w:rsidP="0058625F">
      <w:pPr>
        <w:pStyle w:val="NormalWeb"/>
        <w:spacing w:after="120" w:afterAutospacing="0" w:line="360" w:lineRule="auto"/>
        <w:jc w:val="both"/>
        <w:rPr>
          <w:color w:val="0E101A"/>
        </w:rPr>
      </w:pPr>
      <w:r w:rsidRPr="00943BEB">
        <w:rPr>
          <w:color w:val="0E101A"/>
        </w:rPr>
        <w:t xml:space="preserve">A control report is a report used for management control purposes in a business to determine business deviation and performances (Burns and </w:t>
      </w:r>
      <w:proofErr w:type="spellStart"/>
      <w:r w:rsidRPr="00943BEB">
        <w:rPr>
          <w:color w:val="0E101A"/>
        </w:rPr>
        <w:t>Scapen</w:t>
      </w:r>
      <w:proofErr w:type="spellEnd"/>
      <w:r w:rsidRPr="00943BEB">
        <w:rPr>
          <w:color w:val="0E101A"/>
        </w:rPr>
        <w:t>, 2000). The table below represents the control report for Amana ltd in the year 2020:</w:t>
      </w:r>
    </w:p>
    <w:p w14:paraId="56ADD77F" w14:textId="77777777" w:rsidR="00274D96" w:rsidRPr="00943BEB" w:rsidRDefault="00274D96" w:rsidP="00274D96">
      <w:pPr>
        <w:pStyle w:val="NormalWeb"/>
        <w:spacing w:after="120" w:afterAutospacing="0" w:line="360" w:lineRule="auto"/>
        <w:jc w:val="both"/>
        <w:rPr>
          <w:color w:val="0E101A"/>
        </w:rPr>
      </w:pPr>
    </w:p>
    <w:tbl>
      <w:tblPr>
        <w:tblpPr w:leftFromText="180" w:rightFromText="180" w:bottomFromText="160" w:vertAnchor="page" w:horzAnchor="margin" w:tblpY="4546"/>
        <w:tblW w:w="9990" w:type="dxa"/>
        <w:tblLook w:val="04A0" w:firstRow="1" w:lastRow="0" w:firstColumn="1" w:lastColumn="0" w:noHBand="0" w:noVBand="1"/>
      </w:tblPr>
      <w:tblGrid>
        <w:gridCol w:w="2663"/>
        <w:gridCol w:w="1300"/>
        <w:gridCol w:w="1176"/>
        <w:gridCol w:w="1176"/>
        <w:gridCol w:w="1176"/>
        <w:gridCol w:w="1150"/>
        <w:gridCol w:w="1476"/>
      </w:tblGrid>
      <w:tr w:rsidR="00B71FE8" w:rsidRPr="00943BEB" w14:paraId="5A459484" w14:textId="77777777" w:rsidTr="00B71FE8">
        <w:trPr>
          <w:trHeight w:val="315"/>
        </w:trPr>
        <w:tc>
          <w:tcPr>
            <w:tcW w:w="2663" w:type="dxa"/>
            <w:tcBorders>
              <w:top w:val="single" w:sz="4" w:space="0" w:color="auto"/>
              <w:left w:val="single" w:sz="4" w:space="0" w:color="auto"/>
              <w:bottom w:val="single" w:sz="4" w:space="0" w:color="auto"/>
              <w:right w:val="single" w:sz="4" w:space="0" w:color="auto"/>
            </w:tcBorders>
            <w:noWrap/>
            <w:vAlign w:val="bottom"/>
            <w:hideMark/>
          </w:tcPr>
          <w:p w14:paraId="14939D0E"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b/>
                <w:bCs/>
                <w:color w:val="0E101A"/>
                <w:sz w:val="24"/>
                <w:szCs w:val="24"/>
                <w:lang w:val="en-US"/>
              </w:rPr>
            </w:pPr>
            <w:r w:rsidRPr="00943BEB">
              <w:rPr>
                <w:rFonts w:ascii="Times New Roman" w:eastAsia="Times New Roman" w:hAnsi="Times New Roman" w:cs="Times New Roman"/>
                <w:b/>
                <w:bCs/>
                <w:color w:val="0E101A"/>
                <w:sz w:val="24"/>
                <w:szCs w:val="24"/>
                <w:lang w:val="en-US"/>
              </w:rPr>
              <w:t>Items</w:t>
            </w:r>
          </w:p>
        </w:tc>
        <w:tc>
          <w:tcPr>
            <w:tcW w:w="1300" w:type="dxa"/>
            <w:tcBorders>
              <w:top w:val="single" w:sz="4" w:space="0" w:color="auto"/>
              <w:left w:val="nil"/>
              <w:bottom w:val="single" w:sz="4" w:space="0" w:color="auto"/>
              <w:right w:val="single" w:sz="4" w:space="0" w:color="auto"/>
            </w:tcBorders>
            <w:noWrap/>
            <w:vAlign w:val="bottom"/>
            <w:hideMark/>
          </w:tcPr>
          <w:p w14:paraId="7DFCE658"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b/>
                <w:bCs/>
                <w:color w:val="0E101A"/>
                <w:sz w:val="24"/>
                <w:szCs w:val="24"/>
                <w:lang w:val="en-US"/>
              </w:rPr>
            </w:pPr>
            <w:r w:rsidRPr="00943BEB">
              <w:rPr>
                <w:rFonts w:ascii="Times New Roman" w:eastAsia="Times New Roman" w:hAnsi="Times New Roman" w:cs="Times New Roman"/>
                <w:b/>
                <w:bCs/>
                <w:color w:val="0E101A"/>
                <w:sz w:val="24"/>
                <w:szCs w:val="24"/>
                <w:lang w:val="en-US"/>
              </w:rPr>
              <w:t>Cost per unit</w:t>
            </w:r>
          </w:p>
        </w:tc>
        <w:tc>
          <w:tcPr>
            <w:tcW w:w="1176" w:type="dxa"/>
            <w:tcBorders>
              <w:top w:val="single" w:sz="4" w:space="0" w:color="auto"/>
              <w:left w:val="nil"/>
              <w:bottom w:val="single" w:sz="4" w:space="0" w:color="auto"/>
              <w:right w:val="single" w:sz="4" w:space="0" w:color="auto"/>
            </w:tcBorders>
            <w:noWrap/>
            <w:vAlign w:val="bottom"/>
            <w:hideMark/>
          </w:tcPr>
          <w:p w14:paraId="6A1DAA03" w14:textId="1BC795FA" w:rsidR="00B71FE8" w:rsidRPr="00943BEB" w:rsidRDefault="00B71FE8" w:rsidP="00943BEB">
            <w:pPr>
              <w:spacing w:before="100" w:beforeAutospacing="1" w:after="120" w:line="360" w:lineRule="auto"/>
              <w:jc w:val="both"/>
              <w:rPr>
                <w:rFonts w:ascii="Times New Roman" w:eastAsia="Times New Roman" w:hAnsi="Times New Roman" w:cs="Times New Roman"/>
                <w:b/>
                <w:bCs/>
                <w:color w:val="0E101A"/>
                <w:sz w:val="24"/>
                <w:szCs w:val="24"/>
                <w:lang w:val="en-US"/>
              </w:rPr>
            </w:pPr>
            <w:r w:rsidRPr="00943BEB">
              <w:rPr>
                <w:rFonts w:ascii="Times New Roman" w:eastAsia="Times New Roman" w:hAnsi="Times New Roman" w:cs="Times New Roman"/>
                <w:b/>
                <w:bCs/>
                <w:color w:val="0E101A"/>
                <w:sz w:val="24"/>
                <w:szCs w:val="24"/>
                <w:lang w:val="en-US"/>
              </w:rPr>
              <w:t>Original (£)</w:t>
            </w:r>
          </w:p>
        </w:tc>
        <w:tc>
          <w:tcPr>
            <w:tcW w:w="1176" w:type="dxa"/>
            <w:tcBorders>
              <w:top w:val="single" w:sz="4" w:space="0" w:color="auto"/>
              <w:left w:val="nil"/>
              <w:bottom w:val="single" w:sz="4" w:space="0" w:color="auto"/>
              <w:right w:val="single" w:sz="4" w:space="0" w:color="auto"/>
            </w:tcBorders>
            <w:noWrap/>
            <w:vAlign w:val="bottom"/>
            <w:hideMark/>
          </w:tcPr>
          <w:p w14:paraId="0F103299" w14:textId="4613C84F" w:rsidR="00B71FE8" w:rsidRPr="00943BEB" w:rsidRDefault="00B71FE8" w:rsidP="00943BEB">
            <w:pPr>
              <w:spacing w:before="100" w:beforeAutospacing="1" w:after="120" w:line="360" w:lineRule="auto"/>
              <w:jc w:val="both"/>
              <w:rPr>
                <w:rFonts w:ascii="Times New Roman" w:eastAsia="Times New Roman" w:hAnsi="Times New Roman" w:cs="Times New Roman"/>
                <w:b/>
                <w:bCs/>
                <w:color w:val="0E101A"/>
                <w:sz w:val="24"/>
                <w:szCs w:val="24"/>
                <w:lang w:val="en-US"/>
              </w:rPr>
            </w:pPr>
            <w:r w:rsidRPr="00943BEB">
              <w:rPr>
                <w:rFonts w:ascii="Times New Roman" w:eastAsia="Times New Roman" w:hAnsi="Times New Roman" w:cs="Times New Roman"/>
                <w:b/>
                <w:bCs/>
                <w:color w:val="0E101A"/>
                <w:sz w:val="24"/>
                <w:szCs w:val="24"/>
                <w:lang w:val="en-US"/>
              </w:rPr>
              <w:t>Flexed (£)</w:t>
            </w:r>
          </w:p>
        </w:tc>
        <w:tc>
          <w:tcPr>
            <w:tcW w:w="1176" w:type="dxa"/>
            <w:tcBorders>
              <w:top w:val="single" w:sz="4" w:space="0" w:color="auto"/>
              <w:left w:val="nil"/>
              <w:bottom w:val="single" w:sz="4" w:space="0" w:color="auto"/>
              <w:right w:val="single" w:sz="4" w:space="0" w:color="auto"/>
            </w:tcBorders>
            <w:noWrap/>
            <w:vAlign w:val="bottom"/>
            <w:hideMark/>
          </w:tcPr>
          <w:p w14:paraId="7B71D492" w14:textId="78159906" w:rsidR="00B71FE8" w:rsidRPr="00943BEB" w:rsidRDefault="00B71FE8" w:rsidP="00943BEB">
            <w:pPr>
              <w:spacing w:before="100" w:beforeAutospacing="1" w:after="120" w:line="360" w:lineRule="auto"/>
              <w:jc w:val="both"/>
              <w:rPr>
                <w:rFonts w:ascii="Times New Roman" w:eastAsia="Times New Roman" w:hAnsi="Times New Roman" w:cs="Times New Roman"/>
                <w:b/>
                <w:bCs/>
                <w:color w:val="0E101A"/>
                <w:sz w:val="24"/>
                <w:szCs w:val="24"/>
                <w:lang w:val="en-US"/>
              </w:rPr>
            </w:pPr>
            <w:r w:rsidRPr="00943BEB">
              <w:rPr>
                <w:rFonts w:ascii="Times New Roman" w:eastAsia="Times New Roman" w:hAnsi="Times New Roman" w:cs="Times New Roman"/>
                <w:b/>
                <w:bCs/>
                <w:color w:val="0E101A"/>
                <w:sz w:val="24"/>
                <w:szCs w:val="24"/>
                <w:lang w:val="en-US"/>
              </w:rPr>
              <w:t>Actual (£)</w:t>
            </w:r>
          </w:p>
        </w:tc>
        <w:tc>
          <w:tcPr>
            <w:tcW w:w="1083" w:type="dxa"/>
            <w:tcBorders>
              <w:top w:val="single" w:sz="4" w:space="0" w:color="auto"/>
              <w:left w:val="nil"/>
              <w:bottom w:val="single" w:sz="4" w:space="0" w:color="auto"/>
              <w:right w:val="single" w:sz="4" w:space="0" w:color="auto"/>
            </w:tcBorders>
            <w:noWrap/>
            <w:vAlign w:val="bottom"/>
            <w:hideMark/>
          </w:tcPr>
          <w:p w14:paraId="58F4DFB2"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b/>
                <w:bCs/>
                <w:color w:val="0E101A"/>
                <w:sz w:val="24"/>
                <w:szCs w:val="24"/>
                <w:lang w:val="en-US"/>
              </w:rPr>
            </w:pPr>
            <w:r w:rsidRPr="00943BEB">
              <w:rPr>
                <w:rFonts w:ascii="Times New Roman" w:eastAsia="Times New Roman" w:hAnsi="Times New Roman" w:cs="Times New Roman"/>
                <w:b/>
                <w:bCs/>
                <w:color w:val="0E101A"/>
                <w:sz w:val="24"/>
                <w:szCs w:val="24"/>
                <w:lang w:val="en-US"/>
              </w:rPr>
              <w:t>Variance</w:t>
            </w:r>
          </w:p>
        </w:tc>
        <w:tc>
          <w:tcPr>
            <w:tcW w:w="1416" w:type="dxa"/>
            <w:tcBorders>
              <w:top w:val="single" w:sz="4" w:space="0" w:color="auto"/>
              <w:left w:val="nil"/>
              <w:bottom w:val="single" w:sz="4" w:space="0" w:color="auto"/>
              <w:right w:val="single" w:sz="4" w:space="0" w:color="auto"/>
            </w:tcBorders>
            <w:noWrap/>
            <w:vAlign w:val="bottom"/>
            <w:hideMark/>
          </w:tcPr>
          <w:p w14:paraId="453696D7"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b/>
                <w:bCs/>
                <w:color w:val="0E101A"/>
                <w:sz w:val="24"/>
                <w:szCs w:val="24"/>
                <w:lang w:val="en-US"/>
              </w:rPr>
            </w:pPr>
            <w:r w:rsidRPr="00943BEB">
              <w:rPr>
                <w:rFonts w:ascii="Times New Roman" w:eastAsia="Times New Roman" w:hAnsi="Times New Roman" w:cs="Times New Roman"/>
                <w:b/>
                <w:bCs/>
                <w:color w:val="0E101A"/>
                <w:sz w:val="24"/>
                <w:szCs w:val="24"/>
                <w:lang w:val="en-US"/>
              </w:rPr>
              <w:t>Direction</w:t>
            </w:r>
          </w:p>
        </w:tc>
      </w:tr>
      <w:tr w:rsidR="00B71FE8" w:rsidRPr="00943BEB" w14:paraId="132414A9" w14:textId="77777777" w:rsidTr="00B71FE8">
        <w:trPr>
          <w:trHeight w:val="540"/>
        </w:trPr>
        <w:tc>
          <w:tcPr>
            <w:tcW w:w="2663" w:type="dxa"/>
            <w:tcBorders>
              <w:top w:val="nil"/>
              <w:left w:val="single" w:sz="4" w:space="0" w:color="auto"/>
              <w:bottom w:val="single" w:sz="4" w:space="0" w:color="auto"/>
              <w:right w:val="single" w:sz="4" w:space="0" w:color="auto"/>
            </w:tcBorders>
            <w:noWrap/>
            <w:vAlign w:val="bottom"/>
            <w:hideMark/>
          </w:tcPr>
          <w:p w14:paraId="3A5F60B3"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Units</w:t>
            </w:r>
          </w:p>
        </w:tc>
        <w:tc>
          <w:tcPr>
            <w:tcW w:w="1300" w:type="dxa"/>
            <w:tcBorders>
              <w:top w:val="nil"/>
              <w:left w:val="nil"/>
              <w:bottom w:val="single" w:sz="4" w:space="0" w:color="auto"/>
              <w:right w:val="single" w:sz="4" w:space="0" w:color="auto"/>
            </w:tcBorders>
            <w:noWrap/>
            <w:vAlign w:val="bottom"/>
            <w:hideMark/>
          </w:tcPr>
          <w:p w14:paraId="780D7736"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 </w:t>
            </w:r>
          </w:p>
        </w:tc>
        <w:tc>
          <w:tcPr>
            <w:tcW w:w="1176" w:type="dxa"/>
            <w:tcBorders>
              <w:top w:val="nil"/>
              <w:left w:val="nil"/>
              <w:bottom w:val="single" w:sz="4" w:space="0" w:color="auto"/>
              <w:right w:val="single" w:sz="4" w:space="0" w:color="auto"/>
            </w:tcBorders>
            <w:noWrap/>
            <w:vAlign w:val="bottom"/>
            <w:hideMark/>
          </w:tcPr>
          <w:p w14:paraId="37A337B2"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100,000</w:t>
            </w:r>
          </w:p>
        </w:tc>
        <w:tc>
          <w:tcPr>
            <w:tcW w:w="1176" w:type="dxa"/>
            <w:tcBorders>
              <w:top w:val="nil"/>
              <w:left w:val="nil"/>
              <w:bottom w:val="single" w:sz="4" w:space="0" w:color="auto"/>
              <w:right w:val="single" w:sz="4" w:space="0" w:color="auto"/>
            </w:tcBorders>
            <w:noWrap/>
            <w:vAlign w:val="bottom"/>
            <w:hideMark/>
          </w:tcPr>
          <w:p w14:paraId="0B9C82DB"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80,000</w:t>
            </w:r>
          </w:p>
        </w:tc>
        <w:tc>
          <w:tcPr>
            <w:tcW w:w="1176" w:type="dxa"/>
            <w:tcBorders>
              <w:top w:val="nil"/>
              <w:left w:val="nil"/>
              <w:bottom w:val="single" w:sz="4" w:space="0" w:color="auto"/>
              <w:right w:val="single" w:sz="4" w:space="0" w:color="auto"/>
            </w:tcBorders>
            <w:noWrap/>
            <w:vAlign w:val="bottom"/>
            <w:hideMark/>
          </w:tcPr>
          <w:p w14:paraId="0E54C136"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80,000</w:t>
            </w:r>
          </w:p>
        </w:tc>
        <w:tc>
          <w:tcPr>
            <w:tcW w:w="1083" w:type="dxa"/>
            <w:tcBorders>
              <w:top w:val="nil"/>
              <w:left w:val="nil"/>
              <w:bottom w:val="single" w:sz="4" w:space="0" w:color="auto"/>
              <w:right w:val="single" w:sz="4" w:space="0" w:color="auto"/>
            </w:tcBorders>
            <w:noWrap/>
            <w:vAlign w:val="bottom"/>
            <w:hideMark/>
          </w:tcPr>
          <w:p w14:paraId="6484EA30"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20,000</w:t>
            </w:r>
          </w:p>
        </w:tc>
        <w:tc>
          <w:tcPr>
            <w:tcW w:w="1416" w:type="dxa"/>
            <w:tcBorders>
              <w:top w:val="nil"/>
              <w:left w:val="nil"/>
              <w:bottom w:val="single" w:sz="4" w:space="0" w:color="auto"/>
              <w:right w:val="single" w:sz="4" w:space="0" w:color="auto"/>
            </w:tcBorders>
            <w:noWrap/>
            <w:vAlign w:val="bottom"/>
            <w:hideMark/>
          </w:tcPr>
          <w:p w14:paraId="5A192EC5"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 </w:t>
            </w:r>
          </w:p>
        </w:tc>
      </w:tr>
      <w:tr w:rsidR="00B71FE8" w:rsidRPr="00943BEB" w14:paraId="7F5300D9" w14:textId="77777777" w:rsidTr="00B71FE8">
        <w:trPr>
          <w:trHeight w:val="555"/>
        </w:trPr>
        <w:tc>
          <w:tcPr>
            <w:tcW w:w="2663" w:type="dxa"/>
            <w:tcBorders>
              <w:top w:val="nil"/>
              <w:left w:val="single" w:sz="4" w:space="0" w:color="auto"/>
              <w:bottom w:val="single" w:sz="4" w:space="0" w:color="auto"/>
              <w:right w:val="single" w:sz="4" w:space="0" w:color="auto"/>
            </w:tcBorders>
            <w:noWrap/>
            <w:vAlign w:val="bottom"/>
            <w:hideMark/>
          </w:tcPr>
          <w:p w14:paraId="6A3949BE" w14:textId="5DE356A1"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Selling price</w:t>
            </w:r>
          </w:p>
        </w:tc>
        <w:tc>
          <w:tcPr>
            <w:tcW w:w="1300" w:type="dxa"/>
            <w:tcBorders>
              <w:top w:val="nil"/>
              <w:left w:val="nil"/>
              <w:bottom w:val="single" w:sz="4" w:space="0" w:color="auto"/>
              <w:right w:val="single" w:sz="4" w:space="0" w:color="auto"/>
            </w:tcBorders>
            <w:noWrap/>
            <w:vAlign w:val="bottom"/>
            <w:hideMark/>
          </w:tcPr>
          <w:p w14:paraId="32CF00A0"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25</w:t>
            </w:r>
          </w:p>
        </w:tc>
        <w:tc>
          <w:tcPr>
            <w:tcW w:w="1176" w:type="dxa"/>
            <w:tcBorders>
              <w:top w:val="nil"/>
              <w:left w:val="nil"/>
              <w:bottom w:val="single" w:sz="4" w:space="0" w:color="auto"/>
              <w:right w:val="single" w:sz="4" w:space="0" w:color="auto"/>
            </w:tcBorders>
            <w:noWrap/>
            <w:vAlign w:val="bottom"/>
            <w:hideMark/>
          </w:tcPr>
          <w:p w14:paraId="4A57C49A"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25</w:t>
            </w:r>
          </w:p>
        </w:tc>
        <w:tc>
          <w:tcPr>
            <w:tcW w:w="1176" w:type="dxa"/>
            <w:tcBorders>
              <w:top w:val="nil"/>
              <w:left w:val="nil"/>
              <w:bottom w:val="single" w:sz="4" w:space="0" w:color="auto"/>
              <w:right w:val="single" w:sz="4" w:space="0" w:color="auto"/>
            </w:tcBorders>
            <w:noWrap/>
            <w:vAlign w:val="bottom"/>
            <w:hideMark/>
          </w:tcPr>
          <w:p w14:paraId="241E36EB"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25</w:t>
            </w:r>
          </w:p>
        </w:tc>
        <w:tc>
          <w:tcPr>
            <w:tcW w:w="1176" w:type="dxa"/>
            <w:tcBorders>
              <w:top w:val="nil"/>
              <w:left w:val="nil"/>
              <w:bottom w:val="single" w:sz="4" w:space="0" w:color="auto"/>
              <w:right w:val="single" w:sz="4" w:space="0" w:color="auto"/>
            </w:tcBorders>
            <w:noWrap/>
            <w:vAlign w:val="bottom"/>
            <w:hideMark/>
          </w:tcPr>
          <w:p w14:paraId="362D8939"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20</w:t>
            </w:r>
          </w:p>
        </w:tc>
        <w:tc>
          <w:tcPr>
            <w:tcW w:w="1083" w:type="dxa"/>
            <w:tcBorders>
              <w:top w:val="nil"/>
              <w:left w:val="nil"/>
              <w:bottom w:val="single" w:sz="4" w:space="0" w:color="auto"/>
              <w:right w:val="single" w:sz="4" w:space="0" w:color="auto"/>
            </w:tcBorders>
            <w:noWrap/>
            <w:vAlign w:val="bottom"/>
            <w:hideMark/>
          </w:tcPr>
          <w:p w14:paraId="0BF61DDC" w14:textId="757F3720"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5</w:t>
            </w:r>
          </w:p>
        </w:tc>
        <w:tc>
          <w:tcPr>
            <w:tcW w:w="1416" w:type="dxa"/>
            <w:tcBorders>
              <w:top w:val="nil"/>
              <w:left w:val="nil"/>
              <w:bottom w:val="single" w:sz="4" w:space="0" w:color="auto"/>
              <w:right w:val="single" w:sz="4" w:space="0" w:color="auto"/>
            </w:tcBorders>
            <w:noWrap/>
            <w:vAlign w:val="bottom"/>
            <w:hideMark/>
          </w:tcPr>
          <w:p w14:paraId="7BE445B4" w14:textId="39C67291"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 Unfavorable</w:t>
            </w:r>
          </w:p>
        </w:tc>
      </w:tr>
      <w:tr w:rsidR="00B71FE8" w:rsidRPr="00943BEB" w14:paraId="6C913D29" w14:textId="77777777" w:rsidTr="00B71FE8">
        <w:trPr>
          <w:trHeight w:val="465"/>
        </w:trPr>
        <w:tc>
          <w:tcPr>
            <w:tcW w:w="2663" w:type="dxa"/>
            <w:tcBorders>
              <w:top w:val="nil"/>
              <w:left w:val="single" w:sz="4" w:space="0" w:color="auto"/>
              <w:bottom w:val="single" w:sz="4" w:space="0" w:color="auto"/>
              <w:right w:val="single" w:sz="4" w:space="0" w:color="auto"/>
            </w:tcBorders>
            <w:noWrap/>
            <w:vAlign w:val="bottom"/>
            <w:hideMark/>
          </w:tcPr>
          <w:p w14:paraId="2E548BC7"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Revenue</w:t>
            </w:r>
          </w:p>
        </w:tc>
        <w:tc>
          <w:tcPr>
            <w:tcW w:w="1300" w:type="dxa"/>
            <w:tcBorders>
              <w:top w:val="nil"/>
              <w:left w:val="nil"/>
              <w:bottom w:val="single" w:sz="4" w:space="0" w:color="auto"/>
              <w:right w:val="single" w:sz="4" w:space="0" w:color="auto"/>
            </w:tcBorders>
            <w:noWrap/>
            <w:vAlign w:val="bottom"/>
            <w:hideMark/>
          </w:tcPr>
          <w:p w14:paraId="7C833060"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 </w:t>
            </w:r>
          </w:p>
        </w:tc>
        <w:tc>
          <w:tcPr>
            <w:tcW w:w="1176" w:type="dxa"/>
            <w:tcBorders>
              <w:top w:val="nil"/>
              <w:left w:val="nil"/>
              <w:bottom w:val="single" w:sz="4" w:space="0" w:color="auto"/>
              <w:right w:val="single" w:sz="4" w:space="0" w:color="auto"/>
            </w:tcBorders>
            <w:noWrap/>
            <w:vAlign w:val="bottom"/>
            <w:hideMark/>
          </w:tcPr>
          <w:p w14:paraId="4FE3BFF8"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2,500,000</w:t>
            </w:r>
          </w:p>
        </w:tc>
        <w:tc>
          <w:tcPr>
            <w:tcW w:w="1176" w:type="dxa"/>
            <w:tcBorders>
              <w:top w:val="nil"/>
              <w:left w:val="nil"/>
              <w:bottom w:val="single" w:sz="4" w:space="0" w:color="auto"/>
              <w:right w:val="single" w:sz="4" w:space="0" w:color="auto"/>
            </w:tcBorders>
            <w:noWrap/>
            <w:vAlign w:val="bottom"/>
            <w:hideMark/>
          </w:tcPr>
          <w:p w14:paraId="6F4878EA"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2,000,000</w:t>
            </w:r>
          </w:p>
        </w:tc>
        <w:tc>
          <w:tcPr>
            <w:tcW w:w="1176" w:type="dxa"/>
            <w:tcBorders>
              <w:top w:val="nil"/>
              <w:left w:val="nil"/>
              <w:bottom w:val="single" w:sz="4" w:space="0" w:color="auto"/>
              <w:right w:val="single" w:sz="4" w:space="0" w:color="auto"/>
            </w:tcBorders>
            <w:noWrap/>
            <w:vAlign w:val="bottom"/>
            <w:hideMark/>
          </w:tcPr>
          <w:p w14:paraId="4A539175"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1,600,000</w:t>
            </w:r>
          </w:p>
        </w:tc>
        <w:tc>
          <w:tcPr>
            <w:tcW w:w="1083" w:type="dxa"/>
            <w:tcBorders>
              <w:top w:val="nil"/>
              <w:left w:val="nil"/>
              <w:bottom w:val="single" w:sz="4" w:space="0" w:color="auto"/>
              <w:right w:val="single" w:sz="4" w:space="0" w:color="auto"/>
            </w:tcBorders>
            <w:noWrap/>
            <w:vAlign w:val="bottom"/>
            <w:hideMark/>
          </w:tcPr>
          <w:p w14:paraId="03001770" w14:textId="2C72C242"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400,000</w:t>
            </w:r>
          </w:p>
        </w:tc>
        <w:tc>
          <w:tcPr>
            <w:tcW w:w="1416" w:type="dxa"/>
            <w:tcBorders>
              <w:top w:val="nil"/>
              <w:left w:val="nil"/>
              <w:bottom w:val="single" w:sz="4" w:space="0" w:color="auto"/>
              <w:right w:val="single" w:sz="4" w:space="0" w:color="auto"/>
            </w:tcBorders>
            <w:noWrap/>
            <w:vAlign w:val="bottom"/>
            <w:hideMark/>
          </w:tcPr>
          <w:p w14:paraId="358FE6AD" w14:textId="6024BCC4"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 Unfavorable</w:t>
            </w:r>
          </w:p>
        </w:tc>
      </w:tr>
      <w:tr w:rsidR="00B71FE8" w:rsidRPr="00943BEB" w14:paraId="3304E138" w14:textId="77777777" w:rsidTr="00B71FE8">
        <w:trPr>
          <w:trHeight w:val="585"/>
        </w:trPr>
        <w:tc>
          <w:tcPr>
            <w:tcW w:w="2663" w:type="dxa"/>
            <w:tcBorders>
              <w:top w:val="nil"/>
              <w:left w:val="single" w:sz="4" w:space="0" w:color="auto"/>
              <w:bottom w:val="single" w:sz="4" w:space="0" w:color="auto"/>
              <w:right w:val="single" w:sz="4" w:space="0" w:color="auto"/>
            </w:tcBorders>
            <w:noWrap/>
            <w:vAlign w:val="bottom"/>
            <w:hideMark/>
          </w:tcPr>
          <w:p w14:paraId="1AE43539"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b/>
                <w:bCs/>
                <w:color w:val="0E101A"/>
                <w:sz w:val="24"/>
                <w:szCs w:val="24"/>
                <w:lang w:val="en-US"/>
              </w:rPr>
            </w:pPr>
            <w:r w:rsidRPr="00943BEB">
              <w:rPr>
                <w:rFonts w:ascii="Times New Roman" w:eastAsia="Times New Roman" w:hAnsi="Times New Roman" w:cs="Times New Roman"/>
                <w:b/>
                <w:bCs/>
                <w:color w:val="0E101A"/>
                <w:sz w:val="24"/>
                <w:szCs w:val="24"/>
                <w:lang w:val="en-US"/>
              </w:rPr>
              <w:t xml:space="preserve">Variable </w:t>
            </w:r>
            <w:proofErr w:type="gramStart"/>
            <w:r w:rsidRPr="00943BEB">
              <w:rPr>
                <w:rFonts w:ascii="Times New Roman" w:eastAsia="Times New Roman" w:hAnsi="Times New Roman" w:cs="Times New Roman"/>
                <w:b/>
                <w:bCs/>
                <w:color w:val="0E101A"/>
                <w:sz w:val="24"/>
                <w:szCs w:val="24"/>
                <w:lang w:val="en-US"/>
              </w:rPr>
              <w:t>Costs :</w:t>
            </w:r>
            <w:proofErr w:type="gramEnd"/>
          </w:p>
        </w:tc>
        <w:tc>
          <w:tcPr>
            <w:tcW w:w="1300" w:type="dxa"/>
            <w:tcBorders>
              <w:top w:val="nil"/>
              <w:left w:val="nil"/>
              <w:bottom w:val="single" w:sz="4" w:space="0" w:color="auto"/>
              <w:right w:val="single" w:sz="4" w:space="0" w:color="auto"/>
            </w:tcBorders>
            <w:noWrap/>
            <w:vAlign w:val="bottom"/>
            <w:hideMark/>
          </w:tcPr>
          <w:p w14:paraId="3FDA91C4"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 </w:t>
            </w:r>
          </w:p>
        </w:tc>
        <w:tc>
          <w:tcPr>
            <w:tcW w:w="1176" w:type="dxa"/>
            <w:tcBorders>
              <w:top w:val="nil"/>
              <w:left w:val="nil"/>
              <w:bottom w:val="single" w:sz="4" w:space="0" w:color="auto"/>
              <w:right w:val="single" w:sz="4" w:space="0" w:color="auto"/>
            </w:tcBorders>
            <w:noWrap/>
            <w:vAlign w:val="bottom"/>
            <w:hideMark/>
          </w:tcPr>
          <w:p w14:paraId="3F16DFAC"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 </w:t>
            </w:r>
          </w:p>
        </w:tc>
        <w:tc>
          <w:tcPr>
            <w:tcW w:w="1176" w:type="dxa"/>
            <w:tcBorders>
              <w:top w:val="nil"/>
              <w:left w:val="nil"/>
              <w:bottom w:val="single" w:sz="4" w:space="0" w:color="auto"/>
              <w:right w:val="single" w:sz="4" w:space="0" w:color="auto"/>
            </w:tcBorders>
            <w:noWrap/>
            <w:vAlign w:val="bottom"/>
            <w:hideMark/>
          </w:tcPr>
          <w:p w14:paraId="6B8FB0A9"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 </w:t>
            </w:r>
          </w:p>
        </w:tc>
        <w:tc>
          <w:tcPr>
            <w:tcW w:w="1176" w:type="dxa"/>
            <w:tcBorders>
              <w:top w:val="nil"/>
              <w:left w:val="nil"/>
              <w:bottom w:val="single" w:sz="4" w:space="0" w:color="auto"/>
              <w:right w:val="single" w:sz="4" w:space="0" w:color="auto"/>
            </w:tcBorders>
            <w:noWrap/>
            <w:vAlign w:val="bottom"/>
            <w:hideMark/>
          </w:tcPr>
          <w:p w14:paraId="027921CF"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 </w:t>
            </w:r>
          </w:p>
        </w:tc>
        <w:tc>
          <w:tcPr>
            <w:tcW w:w="1083" w:type="dxa"/>
            <w:tcBorders>
              <w:top w:val="nil"/>
              <w:left w:val="nil"/>
              <w:bottom w:val="single" w:sz="4" w:space="0" w:color="auto"/>
              <w:right w:val="single" w:sz="4" w:space="0" w:color="auto"/>
            </w:tcBorders>
            <w:noWrap/>
            <w:vAlign w:val="bottom"/>
            <w:hideMark/>
          </w:tcPr>
          <w:p w14:paraId="7C12B094"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 </w:t>
            </w:r>
          </w:p>
        </w:tc>
        <w:tc>
          <w:tcPr>
            <w:tcW w:w="1416" w:type="dxa"/>
            <w:tcBorders>
              <w:top w:val="nil"/>
              <w:left w:val="nil"/>
              <w:bottom w:val="single" w:sz="4" w:space="0" w:color="auto"/>
              <w:right w:val="single" w:sz="4" w:space="0" w:color="auto"/>
            </w:tcBorders>
            <w:noWrap/>
            <w:vAlign w:val="bottom"/>
            <w:hideMark/>
          </w:tcPr>
          <w:p w14:paraId="740D0850"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 </w:t>
            </w:r>
          </w:p>
        </w:tc>
      </w:tr>
      <w:tr w:rsidR="00B71FE8" w:rsidRPr="00943BEB" w14:paraId="3DAB8808" w14:textId="77777777" w:rsidTr="00B71FE8">
        <w:trPr>
          <w:trHeight w:val="585"/>
        </w:trPr>
        <w:tc>
          <w:tcPr>
            <w:tcW w:w="2663" w:type="dxa"/>
            <w:tcBorders>
              <w:top w:val="nil"/>
              <w:left w:val="single" w:sz="4" w:space="0" w:color="auto"/>
              <w:bottom w:val="single" w:sz="4" w:space="0" w:color="auto"/>
              <w:right w:val="single" w:sz="4" w:space="0" w:color="auto"/>
            </w:tcBorders>
            <w:noWrap/>
            <w:vAlign w:val="bottom"/>
            <w:hideMark/>
          </w:tcPr>
          <w:p w14:paraId="5D40FA6F" w14:textId="20C902C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Materials</w:t>
            </w:r>
          </w:p>
        </w:tc>
        <w:tc>
          <w:tcPr>
            <w:tcW w:w="1300" w:type="dxa"/>
            <w:tcBorders>
              <w:top w:val="nil"/>
              <w:left w:val="nil"/>
              <w:bottom w:val="single" w:sz="4" w:space="0" w:color="auto"/>
              <w:right w:val="single" w:sz="4" w:space="0" w:color="auto"/>
            </w:tcBorders>
            <w:noWrap/>
            <w:vAlign w:val="bottom"/>
            <w:hideMark/>
          </w:tcPr>
          <w:p w14:paraId="20D44D0B"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2.5</w:t>
            </w:r>
          </w:p>
        </w:tc>
        <w:tc>
          <w:tcPr>
            <w:tcW w:w="1176" w:type="dxa"/>
            <w:tcBorders>
              <w:top w:val="nil"/>
              <w:left w:val="nil"/>
              <w:bottom w:val="single" w:sz="4" w:space="0" w:color="auto"/>
              <w:right w:val="single" w:sz="4" w:space="0" w:color="auto"/>
            </w:tcBorders>
            <w:noWrap/>
            <w:vAlign w:val="bottom"/>
            <w:hideMark/>
          </w:tcPr>
          <w:p w14:paraId="0B9C54E0"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250,000</w:t>
            </w:r>
          </w:p>
        </w:tc>
        <w:tc>
          <w:tcPr>
            <w:tcW w:w="1176" w:type="dxa"/>
            <w:tcBorders>
              <w:top w:val="nil"/>
              <w:left w:val="nil"/>
              <w:bottom w:val="single" w:sz="4" w:space="0" w:color="auto"/>
              <w:right w:val="single" w:sz="4" w:space="0" w:color="auto"/>
            </w:tcBorders>
            <w:noWrap/>
            <w:vAlign w:val="bottom"/>
            <w:hideMark/>
          </w:tcPr>
          <w:p w14:paraId="0770B97F"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200,000</w:t>
            </w:r>
          </w:p>
        </w:tc>
        <w:tc>
          <w:tcPr>
            <w:tcW w:w="1176" w:type="dxa"/>
            <w:tcBorders>
              <w:top w:val="nil"/>
              <w:left w:val="nil"/>
              <w:bottom w:val="single" w:sz="4" w:space="0" w:color="auto"/>
              <w:right w:val="single" w:sz="4" w:space="0" w:color="auto"/>
            </w:tcBorders>
            <w:noWrap/>
            <w:vAlign w:val="bottom"/>
            <w:hideMark/>
          </w:tcPr>
          <w:p w14:paraId="0A88DF62"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280,000</w:t>
            </w:r>
          </w:p>
        </w:tc>
        <w:tc>
          <w:tcPr>
            <w:tcW w:w="1083" w:type="dxa"/>
            <w:tcBorders>
              <w:top w:val="nil"/>
              <w:left w:val="nil"/>
              <w:bottom w:val="single" w:sz="4" w:space="0" w:color="auto"/>
              <w:right w:val="single" w:sz="4" w:space="0" w:color="auto"/>
            </w:tcBorders>
            <w:noWrap/>
            <w:vAlign w:val="bottom"/>
            <w:hideMark/>
          </w:tcPr>
          <w:p w14:paraId="3FEE6674" w14:textId="49932CBA"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80,000</w:t>
            </w:r>
          </w:p>
        </w:tc>
        <w:tc>
          <w:tcPr>
            <w:tcW w:w="1416" w:type="dxa"/>
            <w:tcBorders>
              <w:top w:val="nil"/>
              <w:left w:val="nil"/>
              <w:bottom w:val="single" w:sz="4" w:space="0" w:color="auto"/>
              <w:right w:val="single" w:sz="4" w:space="0" w:color="auto"/>
            </w:tcBorders>
            <w:noWrap/>
            <w:vAlign w:val="bottom"/>
            <w:hideMark/>
          </w:tcPr>
          <w:p w14:paraId="37DD3E4B"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Unfavorable</w:t>
            </w:r>
          </w:p>
        </w:tc>
      </w:tr>
      <w:tr w:rsidR="00B71FE8" w:rsidRPr="00943BEB" w14:paraId="010FEC5F" w14:textId="77777777" w:rsidTr="00B71FE8">
        <w:trPr>
          <w:trHeight w:val="480"/>
        </w:trPr>
        <w:tc>
          <w:tcPr>
            <w:tcW w:w="2663" w:type="dxa"/>
            <w:tcBorders>
              <w:top w:val="nil"/>
              <w:left w:val="single" w:sz="4" w:space="0" w:color="auto"/>
              <w:bottom w:val="single" w:sz="4" w:space="0" w:color="auto"/>
              <w:right w:val="single" w:sz="4" w:space="0" w:color="auto"/>
            </w:tcBorders>
            <w:noWrap/>
            <w:vAlign w:val="bottom"/>
            <w:hideMark/>
          </w:tcPr>
          <w:p w14:paraId="788E6B00"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Labor</w:t>
            </w:r>
          </w:p>
        </w:tc>
        <w:tc>
          <w:tcPr>
            <w:tcW w:w="1300" w:type="dxa"/>
            <w:tcBorders>
              <w:top w:val="nil"/>
              <w:left w:val="nil"/>
              <w:bottom w:val="single" w:sz="4" w:space="0" w:color="auto"/>
              <w:right w:val="single" w:sz="4" w:space="0" w:color="auto"/>
            </w:tcBorders>
            <w:noWrap/>
            <w:vAlign w:val="bottom"/>
            <w:hideMark/>
          </w:tcPr>
          <w:p w14:paraId="0AABE5E0"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4</w:t>
            </w:r>
          </w:p>
        </w:tc>
        <w:tc>
          <w:tcPr>
            <w:tcW w:w="1176" w:type="dxa"/>
            <w:tcBorders>
              <w:top w:val="nil"/>
              <w:left w:val="nil"/>
              <w:bottom w:val="single" w:sz="4" w:space="0" w:color="auto"/>
              <w:right w:val="single" w:sz="4" w:space="0" w:color="auto"/>
            </w:tcBorders>
            <w:noWrap/>
            <w:vAlign w:val="bottom"/>
            <w:hideMark/>
          </w:tcPr>
          <w:p w14:paraId="7F9E740D"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400,000</w:t>
            </w:r>
          </w:p>
        </w:tc>
        <w:tc>
          <w:tcPr>
            <w:tcW w:w="1176" w:type="dxa"/>
            <w:tcBorders>
              <w:top w:val="nil"/>
              <w:left w:val="nil"/>
              <w:bottom w:val="single" w:sz="4" w:space="0" w:color="auto"/>
              <w:right w:val="single" w:sz="4" w:space="0" w:color="auto"/>
            </w:tcBorders>
            <w:noWrap/>
            <w:vAlign w:val="bottom"/>
            <w:hideMark/>
          </w:tcPr>
          <w:p w14:paraId="7CD700F8"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320,000</w:t>
            </w:r>
          </w:p>
        </w:tc>
        <w:tc>
          <w:tcPr>
            <w:tcW w:w="1176" w:type="dxa"/>
            <w:tcBorders>
              <w:top w:val="nil"/>
              <w:left w:val="nil"/>
              <w:bottom w:val="single" w:sz="4" w:space="0" w:color="auto"/>
              <w:right w:val="single" w:sz="4" w:space="0" w:color="auto"/>
            </w:tcBorders>
            <w:noWrap/>
            <w:vAlign w:val="bottom"/>
            <w:hideMark/>
          </w:tcPr>
          <w:p w14:paraId="5F4D19CF"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440,000</w:t>
            </w:r>
          </w:p>
        </w:tc>
        <w:tc>
          <w:tcPr>
            <w:tcW w:w="1083" w:type="dxa"/>
            <w:tcBorders>
              <w:top w:val="nil"/>
              <w:left w:val="nil"/>
              <w:bottom w:val="single" w:sz="4" w:space="0" w:color="auto"/>
              <w:right w:val="single" w:sz="4" w:space="0" w:color="auto"/>
            </w:tcBorders>
            <w:noWrap/>
            <w:vAlign w:val="bottom"/>
            <w:hideMark/>
          </w:tcPr>
          <w:p w14:paraId="2BE413CF" w14:textId="2E27B1BD"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120,000</w:t>
            </w:r>
          </w:p>
        </w:tc>
        <w:tc>
          <w:tcPr>
            <w:tcW w:w="1416" w:type="dxa"/>
            <w:tcBorders>
              <w:top w:val="nil"/>
              <w:left w:val="nil"/>
              <w:bottom w:val="single" w:sz="4" w:space="0" w:color="auto"/>
              <w:right w:val="single" w:sz="4" w:space="0" w:color="auto"/>
            </w:tcBorders>
            <w:noWrap/>
            <w:vAlign w:val="bottom"/>
            <w:hideMark/>
          </w:tcPr>
          <w:p w14:paraId="67D8BE78"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Unfavorable</w:t>
            </w:r>
          </w:p>
        </w:tc>
      </w:tr>
      <w:tr w:rsidR="00B71FE8" w:rsidRPr="00943BEB" w14:paraId="7BE14839" w14:textId="77777777" w:rsidTr="00B71FE8">
        <w:trPr>
          <w:trHeight w:val="450"/>
        </w:trPr>
        <w:tc>
          <w:tcPr>
            <w:tcW w:w="2663" w:type="dxa"/>
            <w:tcBorders>
              <w:top w:val="nil"/>
              <w:left w:val="single" w:sz="4" w:space="0" w:color="auto"/>
              <w:bottom w:val="single" w:sz="4" w:space="0" w:color="auto"/>
              <w:right w:val="single" w:sz="4" w:space="0" w:color="auto"/>
            </w:tcBorders>
            <w:noWrap/>
            <w:vAlign w:val="bottom"/>
            <w:hideMark/>
          </w:tcPr>
          <w:p w14:paraId="5AEBA5C4"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Overhead</w:t>
            </w:r>
          </w:p>
        </w:tc>
        <w:tc>
          <w:tcPr>
            <w:tcW w:w="1300" w:type="dxa"/>
            <w:tcBorders>
              <w:top w:val="nil"/>
              <w:left w:val="nil"/>
              <w:bottom w:val="single" w:sz="4" w:space="0" w:color="auto"/>
              <w:right w:val="single" w:sz="4" w:space="0" w:color="auto"/>
            </w:tcBorders>
            <w:noWrap/>
            <w:vAlign w:val="bottom"/>
            <w:hideMark/>
          </w:tcPr>
          <w:p w14:paraId="1D434552"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1.5</w:t>
            </w:r>
          </w:p>
        </w:tc>
        <w:tc>
          <w:tcPr>
            <w:tcW w:w="1176" w:type="dxa"/>
            <w:tcBorders>
              <w:top w:val="nil"/>
              <w:left w:val="nil"/>
              <w:bottom w:val="single" w:sz="4" w:space="0" w:color="auto"/>
              <w:right w:val="single" w:sz="4" w:space="0" w:color="auto"/>
            </w:tcBorders>
            <w:noWrap/>
            <w:vAlign w:val="bottom"/>
            <w:hideMark/>
          </w:tcPr>
          <w:p w14:paraId="38C7160F"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150,000</w:t>
            </w:r>
          </w:p>
        </w:tc>
        <w:tc>
          <w:tcPr>
            <w:tcW w:w="1176" w:type="dxa"/>
            <w:tcBorders>
              <w:top w:val="nil"/>
              <w:left w:val="nil"/>
              <w:bottom w:val="single" w:sz="4" w:space="0" w:color="auto"/>
              <w:right w:val="single" w:sz="4" w:space="0" w:color="auto"/>
            </w:tcBorders>
            <w:noWrap/>
            <w:vAlign w:val="bottom"/>
            <w:hideMark/>
          </w:tcPr>
          <w:p w14:paraId="48A60AED"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120,000</w:t>
            </w:r>
          </w:p>
        </w:tc>
        <w:tc>
          <w:tcPr>
            <w:tcW w:w="1176" w:type="dxa"/>
            <w:tcBorders>
              <w:top w:val="nil"/>
              <w:left w:val="nil"/>
              <w:bottom w:val="single" w:sz="4" w:space="0" w:color="auto"/>
              <w:right w:val="single" w:sz="4" w:space="0" w:color="auto"/>
            </w:tcBorders>
            <w:noWrap/>
            <w:vAlign w:val="bottom"/>
            <w:hideMark/>
          </w:tcPr>
          <w:p w14:paraId="24FDF8E5"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120,000</w:t>
            </w:r>
          </w:p>
        </w:tc>
        <w:tc>
          <w:tcPr>
            <w:tcW w:w="1083" w:type="dxa"/>
            <w:tcBorders>
              <w:top w:val="nil"/>
              <w:left w:val="nil"/>
              <w:bottom w:val="single" w:sz="4" w:space="0" w:color="auto"/>
              <w:right w:val="single" w:sz="4" w:space="0" w:color="auto"/>
            </w:tcBorders>
            <w:noWrap/>
            <w:vAlign w:val="bottom"/>
            <w:hideMark/>
          </w:tcPr>
          <w:p w14:paraId="3E423804"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0</w:t>
            </w:r>
          </w:p>
        </w:tc>
        <w:tc>
          <w:tcPr>
            <w:tcW w:w="1416" w:type="dxa"/>
            <w:tcBorders>
              <w:top w:val="nil"/>
              <w:left w:val="nil"/>
              <w:bottom w:val="single" w:sz="4" w:space="0" w:color="auto"/>
              <w:right w:val="single" w:sz="4" w:space="0" w:color="auto"/>
            </w:tcBorders>
            <w:noWrap/>
            <w:vAlign w:val="bottom"/>
            <w:hideMark/>
          </w:tcPr>
          <w:p w14:paraId="0D6BCE98"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Indifferent</w:t>
            </w:r>
          </w:p>
        </w:tc>
      </w:tr>
      <w:tr w:rsidR="00B71FE8" w:rsidRPr="00943BEB" w14:paraId="48CA055F" w14:textId="77777777" w:rsidTr="00B71FE8">
        <w:trPr>
          <w:trHeight w:val="405"/>
        </w:trPr>
        <w:tc>
          <w:tcPr>
            <w:tcW w:w="2663" w:type="dxa"/>
            <w:tcBorders>
              <w:top w:val="nil"/>
              <w:left w:val="single" w:sz="4" w:space="0" w:color="auto"/>
              <w:bottom w:val="single" w:sz="4" w:space="0" w:color="auto"/>
              <w:right w:val="single" w:sz="4" w:space="0" w:color="auto"/>
            </w:tcBorders>
            <w:noWrap/>
            <w:vAlign w:val="bottom"/>
            <w:hideMark/>
          </w:tcPr>
          <w:p w14:paraId="0C9CBCF4"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b/>
                <w:color w:val="0E101A"/>
                <w:sz w:val="24"/>
                <w:szCs w:val="24"/>
                <w:lang w:val="en-US"/>
              </w:rPr>
            </w:pPr>
            <w:r w:rsidRPr="00943BEB">
              <w:rPr>
                <w:rFonts w:ascii="Times New Roman" w:eastAsia="Times New Roman" w:hAnsi="Times New Roman" w:cs="Times New Roman"/>
                <w:b/>
                <w:color w:val="0E101A"/>
                <w:sz w:val="24"/>
                <w:szCs w:val="24"/>
                <w:lang w:val="en-US"/>
              </w:rPr>
              <w:t>Contribution</w:t>
            </w:r>
          </w:p>
        </w:tc>
        <w:tc>
          <w:tcPr>
            <w:tcW w:w="1300" w:type="dxa"/>
            <w:tcBorders>
              <w:top w:val="nil"/>
              <w:left w:val="nil"/>
              <w:bottom w:val="single" w:sz="4" w:space="0" w:color="auto"/>
              <w:right w:val="single" w:sz="4" w:space="0" w:color="auto"/>
            </w:tcBorders>
            <w:noWrap/>
            <w:vAlign w:val="bottom"/>
            <w:hideMark/>
          </w:tcPr>
          <w:p w14:paraId="7409950F"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17</w:t>
            </w:r>
          </w:p>
        </w:tc>
        <w:tc>
          <w:tcPr>
            <w:tcW w:w="1176" w:type="dxa"/>
            <w:tcBorders>
              <w:top w:val="nil"/>
              <w:left w:val="nil"/>
              <w:bottom w:val="single" w:sz="4" w:space="0" w:color="auto"/>
              <w:right w:val="single" w:sz="4" w:space="0" w:color="auto"/>
            </w:tcBorders>
            <w:noWrap/>
            <w:vAlign w:val="bottom"/>
            <w:hideMark/>
          </w:tcPr>
          <w:p w14:paraId="2EA85809"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1,700,000</w:t>
            </w:r>
          </w:p>
        </w:tc>
        <w:tc>
          <w:tcPr>
            <w:tcW w:w="1176" w:type="dxa"/>
            <w:tcBorders>
              <w:top w:val="nil"/>
              <w:left w:val="nil"/>
              <w:bottom w:val="single" w:sz="4" w:space="0" w:color="auto"/>
              <w:right w:val="single" w:sz="4" w:space="0" w:color="auto"/>
            </w:tcBorders>
            <w:noWrap/>
            <w:vAlign w:val="bottom"/>
            <w:hideMark/>
          </w:tcPr>
          <w:p w14:paraId="0B462737"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1,360,000</w:t>
            </w:r>
          </w:p>
        </w:tc>
        <w:tc>
          <w:tcPr>
            <w:tcW w:w="1176" w:type="dxa"/>
            <w:tcBorders>
              <w:top w:val="nil"/>
              <w:left w:val="nil"/>
              <w:bottom w:val="single" w:sz="4" w:space="0" w:color="auto"/>
              <w:right w:val="single" w:sz="4" w:space="0" w:color="auto"/>
            </w:tcBorders>
            <w:noWrap/>
            <w:vAlign w:val="bottom"/>
            <w:hideMark/>
          </w:tcPr>
          <w:p w14:paraId="1D5B2992" w14:textId="204AE070"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760,000</w:t>
            </w:r>
          </w:p>
        </w:tc>
        <w:tc>
          <w:tcPr>
            <w:tcW w:w="1083" w:type="dxa"/>
            <w:tcBorders>
              <w:top w:val="nil"/>
              <w:left w:val="nil"/>
              <w:bottom w:val="single" w:sz="4" w:space="0" w:color="auto"/>
              <w:right w:val="single" w:sz="4" w:space="0" w:color="auto"/>
            </w:tcBorders>
            <w:noWrap/>
            <w:vAlign w:val="bottom"/>
            <w:hideMark/>
          </w:tcPr>
          <w:p w14:paraId="4D568F8B" w14:textId="0AFEE446" w:rsidR="00B71FE8" w:rsidRPr="00943BEB" w:rsidRDefault="0009661B"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6</w:t>
            </w:r>
            <w:r w:rsidR="00B71FE8" w:rsidRPr="00943BEB">
              <w:rPr>
                <w:rFonts w:ascii="Times New Roman" w:eastAsia="Times New Roman" w:hAnsi="Times New Roman" w:cs="Times New Roman"/>
                <w:color w:val="0E101A"/>
                <w:sz w:val="24"/>
                <w:szCs w:val="24"/>
                <w:lang w:val="en-US"/>
              </w:rPr>
              <w:t>00,000</w:t>
            </w:r>
          </w:p>
        </w:tc>
        <w:tc>
          <w:tcPr>
            <w:tcW w:w="1416" w:type="dxa"/>
            <w:tcBorders>
              <w:top w:val="nil"/>
              <w:left w:val="nil"/>
              <w:bottom w:val="single" w:sz="4" w:space="0" w:color="auto"/>
              <w:right w:val="single" w:sz="4" w:space="0" w:color="auto"/>
            </w:tcBorders>
            <w:noWrap/>
            <w:vAlign w:val="bottom"/>
            <w:hideMark/>
          </w:tcPr>
          <w:p w14:paraId="0CCDA89B"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Unfavorable</w:t>
            </w:r>
          </w:p>
        </w:tc>
      </w:tr>
      <w:tr w:rsidR="00B71FE8" w:rsidRPr="00943BEB" w14:paraId="31CE85A8" w14:textId="77777777" w:rsidTr="00B71FE8">
        <w:trPr>
          <w:trHeight w:val="405"/>
        </w:trPr>
        <w:tc>
          <w:tcPr>
            <w:tcW w:w="2663" w:type="dxa"/>
            <w:tcBorders>
              <w:top w:val="nil"/>
              <w:left w:val="single" w:sz="4" w:space="0" w:color="auto"/>
              <w:bottom w:val="single" w:sz="4" w:space="0" w:color="auto"/>
              <w:right w:val="single" w:sz="4" w:space="0" w:color="auto"/>
            </w:tcBorders>
            <w:noWrap/>
            <w:vAlign w:val="bottom"/>
            <w:hideMark/>
          </w:tcPr>
          <w:p w14:paraId="093CD6CC"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b/>
                <w:bCs/>
                <w:color w:val="0E101A"/>
                <w:sz w:val="24"/>
                <w:szCs w:val="24"/>
                <w:lang w:val="en-US"/>
              </w:rPr>
            </w:pPr>
            <w:r w:rsidRPr="00943BEB">
              <w:rPr>
                <w:rFonts w:ascii="Times New Roman" w:eastAsia="Times New Roman" w:hAnsi="Times New Roman" w:cs="Times New Roman"/>
                <w:b/>
                <w:bCs/>
                <w:color w:val="0E101A"/>
                <w:sz w:val="24"/>
                <w:szCs w:val="24"/>
                <w:lang w:val="en-US"/>
              </w:rPr>
              <w:t xml:space="preserve">Fixed </w:t>
            </w:r>
            <w:proofErr w:type="gramStart"/>
            <w:r w:rsidRPr="00943BEB">
              <w:rPr>
                <w:rFonts w:ascii="Times New Roman" w:eastAsia="Times New Roman" w:hAnsi="Times New Roman" w:cs="Times New Roman"/>
                <w:b/>
                <w:bCs/>
                <w:color w:val="0E101A"/>
                <w:sz w:val="24"/>
                <w:szCs w:val="24"/>
                <w:lang w:val="en-US"/>
              </w:rPr>
              <w:t>Overheads :</w:t>
            </w:r>
            <w:proofErr w:type="gramEnd"/>
          </w:p>
        </w:tc>
        <w:tc>
          <w:tcPr>
            <w:tcW w:w="1300" w:type="dxa"/>
            <w:tcBorders>
              <w:top w:val="nil"/>
              <w:left w:val="nil"/>
              <w:bottom w:val="single" w:sz="4" w:space="0" w:color="auto"/>
              <w:right w:val="single" w:sz="4" w:space="0" w:color="auto"/>
            </w:tcBorders>
            <w:noWrap/>
            <w:vAlign w:val="bottom"/>
            <w:hideMark/>
          </w:tcPr>
          <w:p w14:paraId="7E08F5F2"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 </w:t>
            </w:r>
          </w:p>
        </w:tc>
        <w:tc>
          <w:tcPr>
            <w:tcW w:w="1176" w:type="dxa"/>
            <w:tcBorders>
              <w:top w:val="nil"/>
              <w:left w:val="nil"/>
              <w:bottom w:val="single" w:sz="4" w:space="0" w:color="auto"/>
              <w:right w:val="single" w:sz="4" w:space="0" w:color="auto"/>
            </w:tcBorders>
            <w:noWrap/>
            <w:vAlign w:val="bottom"/>
            <w:hideMark/>
          </w:tcPr>
          <w:p w14:paraId="38D03AB4"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 </w:t>
            </w:r>
          </w:p>
        </w:tc>
        <w:tc>
          <w:tcPr>
            <w:tcW w:w="1176" w:type="dxa"/>
            <w:tcBorders>
              <w:top w:val="nil"/>
              <w:left w:val="nil"/>
              <w:bottom w:val="single" w:sz="4" w:space="0" w:color="auto"/>
              <w:right w:val="single" w:sz="4" w:space="0" w:color="auto"/>
            </w:tcBorders>
            <w:noWrap/>
            <w:vAlign w:val="bottom"/>
            <w:hideMark/>
          </w:tcPr>
          <w:p w14:paraId="2768D38C"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 </w:t>
            </w:r>
          </w:p>
        </w:tc>
        <w:tc>
          <w:tcPr>
            <w:tcW w:w="1176" w:type="dxa"/>
            <w:tcBorders>
              <w:top w:val="nil"/>
              <w:left w:val="nil"/>
              <w:bottom w:val="single" w:sz="4" w:space="0" w:color="auto"/>
              <w:right w:val="single" w:sz="4" w:space="0" w:color="auto"/>
            </w:tcBorders>
            <w:noWrap/>
            <w:vAlign w:val="bottom"/>
            <w:hideMark/>
          </w:tcPr>
          <w:p w14:paraId="7B88789F"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 </w:t>
            </w:r>
          </w:p>
        </w:tc>
        <w:tc>
          <w:tcPr>
            <w:tcW w:w="1083" w:type="dxa"/>
            <w:tcBorders>
              <w:top w:val="nil"/>
              <w:left w:val="nil"/>
              <w:bottom w:val="single" w:sz="4" w:space="0" w:color="auto"/>
              <w:right w:val="single" w:sz="4" w:space="0" w:color="auto"/>
            </w:tcBorders>
            <w:noWrap/>
            <w:vAlign w:val="bottom"/>
            <w:hideMark/>
          </w:tcPr>
          <w:p w14:paraId="3D887901"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 </w:t>
            </w:r>
          </w:p>
        </w:tc>
        <w:tc>
          <w:tcPr>
            <w:tcW w:w="1416" w:type="dxa"/>
            <w:tcBorders>
              <w:top w:val="nil"/>
              <w:left w:val="nil"/>
              <w:bottom w:val="single" w:sz="4" w:space="0" w:color="auto"/>
              <w:right w:val="single" w:sz="4" w:space="0" w:color="auto"/>
            </w:tcBorders>
            <w:noWrap/>
            <w:vAlign w:val="bottom"/>
            <w:hideMark/>
          </w:tcPr>
          <w:p w14:paraId="3796DDFA"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 </w:t>
            </w:r>
          </w:p>
        </w:tc>
      </w:tr>
      <w:tr w:rsidR="00B71FE8" w:rsidRPr="00943BEB" w14:paraId="0C7D53B1" w14:textId="77777777" w:rsidTr="00B71FE8">
        <w:trPr>
          <w:trHeight w:val="435"/>
        </w:trPr>
        <w:tc>
          <w:tcPr>
            <w:tcW w:w="2663" w:type="dxa"/>
            <w:tcBorders>
              <w:top w:val="nil"/>
              <w:left w:val="single" w:sz="4" w:space="0" w:color="auto"/>
              <w:bottom w:val="single" w:sz="4" w:space="0" w:color="auto"/>
              <w:right w:val="single" w:sz="4" w:space="0" w:color="auto"/>
            </w:tcBorders>
            <w:noWrap/>
            <w:vAlign w:val="bottom"/>
            <w:hideMark/>
          </w:tcPr>
          <w:p w14:paraId="5AEA3C98"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Warehouse Rental</w:t>
            </w:r>
          </w:p>
        </w:tc>
        <w:tc>
          <w:tcPr>
            <w:tcW w:w="1300" w:type="dxa"/>
            <w:tcBorders>
              <w:top w:val="nil"/>
              <w:left w:val="nil"/>
              <w:bottom w:val="single" w:sz="4" w:space="0" w:color="auto"/>
              <w:right w:val="single" w:sz="4" w:space="0" w:color="auto"/>
            </w:tcBorders>
            <w:noWrap/>
            <w:vAlign w:val="bottom"/>
            <w:hideMark/>
          </w:tcPr>
          <w:p w14:paraId="672386C2"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 </w:t>
            </w:r>
          </w:p>
        </w:tc>
        <w:tc>
          <w:tcPr>
            <w:tcW w:w="1176" w:type="dxa"/>
            <w:tcBorders>
              <w:top w:val="nil"/>
              <w:left w:val="nil"/>
              <w:bottom w:val="single" w:sz="4" w:space="0" w:color="auto"/>
              <w:right w:val="single" w:sz="4" w:space="0" w:color="auto"/>
            </w:tcBorders>
            <w:noWrap/>
            <w:vAlign w:val="bottom"/>
            <w:hideMark/>
          </w:tcPr>
          <w:p w14:paraId="58F59DC3"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200,000</w:t>
            </w:r>
          </w:p>
        </w:tc>
        <w:tc>
          <w:tcPr>
            <w:tcW w:w="1176" w:type="dxa"/>
            <w:tcBorders>
              <w:top w:val="nil"/>
              <w:left w:val="nil"/>
              <w:bottom w:val="single" w:sz="4" w:space="0" w:color="auto"/>
              <w:right w:val="single" w:sz="4" w:space="0" w:color="auto"/>
            </w:tcBorders>
            <w:noWrap/>
            <w:vAlign w:val="bottom"/>
            <w:hideMark/>
          </w:tcPr>
          <w:p w14:paraId="61B22126"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200,000</w:t>
            </w:r>
          </w:p>
        </w:tc>
        <w:tc>
          <w:tcPr>
            <w:tcW w:w="1176" w:type="dxa"/>
            <w:tcBorders>
              <w:top w:val="nil"/>
              <w:left w:val="nil"/>
              <w:bottom w:val="single" w:sz="4" w:space="0" w:color="auto"/>
              <w:right w:val="single" w:sz="4" w:space="0" w:color="auto"/>
            </w:tcBorders>
            <w:noWrap/>
            <w:vAlign w:val="bottom"/>
            <w:hideMark/>
          </w:tcPr>
          <w:p w14:paraId="09AE8A72"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170,000</w:t>
            </w:r>
          </w:p>
        </w:tc>
        <w:tc>
          <w:tcPr>
            <w:tcW w:w="1083" w:type="dxa"/>
            <w:tcBorders>
              <w:top w:val="nil"/>
              <w:left w:val="nil"/>
              <w:bottom w:val="single" w:sz="4" w:space="0" w:color="auto"/>
              <w:right w:val="single" w:sz="4" w:space="0" w:color="auto"/>
            </w:tcBorders>
            <w:noWrap/>
            <w:vAlign w:val="bottom"/>
            <w:hideMark/>
          </w:tcPr>
          <w:p w14:paraId="0801F083"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30,000</w:t>
            </w:r>
          </w:p>
        </w:tc>
        <w:tc>
          <w:tcPr>
            <w:tcW w:w="1416" w:type="dxa"/>
            <w:tcBorders>
              <w:top w:val="nil"/>
              <w:left w:val="nil"/>
              <w:bottom w:val="single" w:sz="4" w:space="0" w:color="auto"/>
              <w:right w:val="single" w:sz="4" w:space="0" w:color="auto"/>
            </w:tcBorders>
            <w:noWrap/>
            <w:vAlign w:val="bottom"/>
            <w:hideMark/>
          </w:tcPr>
          <w:p w14:paraId="4D7494CD"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Favorable</w:t>
            </w:r>
          </w:p>
        </w:tc>
      </w:tr>
      <w:tr w:rsidR="00B71FE8" w:rsidRPr="00943BEB" w14:paraId="66CE21E3" w14:textId="77777777" w:rsidTr="00B71FE8">
        <w:trPr>
          <w:trHeight w:val="420"/>
        </w:trPr>
        <w:tc>
          <w:tcPr>
            <w:tcW w:w="2663" w:type="dxa"/>
            <w:tcBorders>
              <w:top w:val="nil"/>
              <w:left w:val="single" w:sz="4" w:space="0" w:color="auto"/>
              <w:bottom w:val="single" w:sz="4" w:space="0" w:color="auto"/>
              <w:right w:val="single" w:sz="4" w:space="0" w:color="auto"/>
            </w:tcBorders>
            <w:noWrap/>
            <w:vAlign w:val="bottom"/>
            <w:hideMark/>
          </w:tcPr>
          <w:p w14:paraId="3F007143"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Insurance</w:t>
            </w:r>
          </w:p>
        </w:tc>
        <w:tc>
          <w:tcPr>
            <w:tcW w:w="1300" w:type="dxa"/>
            <w:tcBorders>
              <w:top w:val="nil"/>
              <w:left w:val="nil"/>
              <w:bottom w:val="single" w:sz="4" w:space="0" w:color="auto"/>
              <w:right w:val="single" w:sz="4" w:space="0" w:color="auto"/>
            </w:tcBorders>
            <w:noWrap/>
            <w:vAlign w:val="bottom"/>
            <w:hideMark/>
          </w:tcPr>
          <w:p w14:paraId="0F05E784"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 </w:t>
            </w:r>
          </w:p>
        </w:tc>
        <w:tc>
          <w:tcPr>
            <w:tcW w:w="1176" w:type="dxa"/>
            <w:tcBorders>
              <w:top w:val="nil"/>
              <w:left w:val="nil"/>
              <w:bottom w:val="single" w:sz="4" w:space="0" w:color="auto"/>
              <w:right w:val="single" w:sz="4" w:space="0" w:color="auto"/>
            </w:tcBorders>
            <w:noWrap/>
            <w:vAlign w:val="bottom"/>
            <w:hideMark/>
          </w:tcPr>
          <w:p w14:paraId="708F7410"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100,000</w:t>
            </w:r>
          </w:p>
        </w:tc>
        <w:tc>
          <w:tcPr>
            <w:tcW w:w="1176" w:type="dxa"/>
            <w:tcBorders>
              <w:top w:val="nil"/>
              <w:left w:val="nil"/>
              <w:bottom w:val="single" w:sz="4" w:space="0" w:color="auto"/>
              <w:right w:val="single" w:sz="4" w:space="0" w:color="auto"/>
            </w:tcBorders>
            <w:noWrap/>
            <w:vAlign w:val="bottom"/>
            <w:hideMark/>
          </w:tcPr>
          <w:p w14:paraId="4A648418"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100,000</w:t>
            </w:r>
          </w:p>
        </w:tc>
        <w:tc>
          <w:tcPr>
            <w:tcW w:w="1176" w:type="dxa"/>
            <w:tcBorders>
              <w:top w:val="nil"/>
              <w:left w:val="nil"/>
              <w:bottom w:val="single" w:sz="4" w:space="0" w:color="auto"/>
              <w:right w:val="single" w:sz="4" w:space="0" w:color="auto"/>
            </w:tcBorders>
            <w:noWrap/>
            <w:vAlign w:val="bottom"/>
            <w:hideMark/>
          </w:tcPr>
          <w:p w14:paraId="0D2C7758"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100,000</w:t>
            </w:r>
          </w:p>
        </w:tc>
        <w:tc>
          <w:tcPr>
            <w:tcW w:w="1083" w:type="dxa"/>
            <w:tcBorders>
              <w:top w:val="nil"/>
              <w:left w:val="nil"/>
              <w:bottom w:val="single" w:sz="4" w:space="0" w:color="auto"/>
              <w:right w:val="single" w:sz="4" w:space="0" w:color="auto"/>
            </w:tcBorders>
            <w:noWrap/>
            <w:vAlign w:val="bottom"/>
            <w:hideMark/>
          </w:tcPr>
          <w:p w14:paraId="7DEB30A6"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0</w:t>
            </w:r>
          </w:p>
        </w:tc>
        <w:tc>
          <w:tcPr>
            <w:tcW w:w="1416" w:type="dxa"/>
            <w:tcBorders>
              <w:top w:val="nil"/>
              <w:left w:val="nil"/>
              <w:bottom w:val="single" w:sz="4" w:space="0" w:color="auto"/>
              <w:right w:val="single" w:sz="4" w:space="0" w:color="auto"/>
            </w:tcBorders>
            <w:noWrap/>
            <w:vAlign w:val="bottom"/>
            <w:hideMark/>
          </w:tcPr>
          <w:p w14:paraId="42B64DA9"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Indifferent</w:t>
            </w:r>
          </w:p>
        </w:tc>
      </w:tr>
      <w:tr w:rsidR="00B71FE8" w:rsidRPr="00943BEB" w14:paraId="20515ED4" w14:textId="77777777" w:rsidTr="00B71FE8">
        <w:trPr>
          <w:trHeight w:val="287"/>
        </w:trPr>
        <w:tc>
          <w:tcPr>
            <w:tcW w:w="2663" w:type="dxa"/>
            <w:tcBorders>
              <w:top w:val="nil"/>
              <w:left w:val="single" w:sz="4" w:space="0" w:color="auto"/>
              <w:bottom w:val="single" w:sz="4" w:space="0" w:color="auto"/>
              <w:right w:val="single" w:sz="4" w:space="0" w:color="auto"/>
            </w:tcBorders>
            <w:noWrap/>
            <w:vAlign w:val="bottom"/>
            <w:hideMark/>
          </w:tcPr>
          <w:p w14:paraId="0CF6E4F9"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Fulltime warehouse supervisory salary</w:t>
            </w:r>
          </w:p>
        </w:tc>
        <w:tc>
          <w:tcPr>
            <w:tcW w:w="1300" w:type="dxa"/>
            <w:tcBorders>
              <w:top w:val="nil"/>
              <w:left w:val="nil"/>
              <w:bottom w:val="single" w:sz="4" w:space="0" w:color="auto"/>
              <w:right w:val="single" w:sz="4" w:space="0" w:color="auto"/>
            </w:tcBorders>
            <w:noWrap/>
            <w:vAlign w:val="bottom"/>
            <w:hideMark/>
          </w:tcPr>
          <w:p w14:paraId="76BAE052"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 </w:t>
            </w:r>
          </w:p>
        </w:tc>
        <w:tc>
          <w:tcPr>
            <w:tcW w:w="1176" w:type="dxa"/>
            <w:tcBorders>
              <w:top w:val="nil"/>
              <w:left w:val="nil"/>
              <w:bottom w:val="single" w:sz="4" w:space="0" w:color="auto"/>
              <w:right w:val="single" w:sz="4" w:space="0" w:color="auto"/>
            </w:tcBorders>
            <w:noWrap/>
            <w:vAlign w:val="bottom"/>
            <w:hideMark/>
          </w:tcPr>
          <w:p w14:paraId="7A3CAF02"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50,000</w:t>
            </w:r>
          </w:p>
        </w:tc>
        <w:tc>
          <w:tcPr>
            <w:tcW w:w="1176" w:type="dxa"/>
            <w:tcBorders>
              <w:top w:val="nil"/>
              <w:left w:val="nil"/>
              <w:bottom w:val="single" w:sz="4" w:space="0" w:color="auto"/>
              <w:right w:val="single" w:sz="4" w:space="0" w:color="auto"/>
            </w:tcBorders>
            <w:noWrap/>
            <w:vAlign w:val="bottom"/>
            <w:hideMark/>
          </w:tcPr>
          <w:p w14:paraId="0512DE6F"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50,000</w:t>
            </w:r>
          </w:p>
        </w:tc>
        <w:tc>
          <w:tcPr>
            <w:tcW w:w="1176" w:type="dxa"/>
            <w:tcBorders>
              <w:top w:val="nil"/>
              <w:left w:val="nil"/>
              <w:bottom w:val="single" w:sz="4" w:space="0" w:color="auto"/>
              <w:right w:val="single" w:sz="4" w:space="0" w:color="auto"/>
            </w:tcBorders>
            <w:noWrap/>
            <w:vAlign w:val="bottom"/>
            <w:hideMark/>
          </w:tcPr>
          <w:p w14:paraId="3FEC01CB"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35,000</w:t>
            </w:r>
          </w:p>
        </w:tc>
        <w:tc>
          <w:tcPr>
            <w:tcW w:w="1083" w:type="dxa"/>
            <w:tcBorders>
              <w:top w:val="nil"/>
              <w:left w:val="nil"/>
              <w:bottom w:val="single" w:sz="4" w:space="0" w:color="auto"/>
              <w:right w:val="single" w:sz="4" w:space="0" w:color="auto"/>
            </w:tcBorders>
            <w:noWrap/>
            <w:vAlign w:val="bottom"/>
            <w:hideMark/>
          </w:tcPr>
          <w:p w14:paraId="5C0DAECC"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15,000</w:t>
            </w:r>
          </w:p>
        </w:tc>
        <w:tc>
          <w:tcPr>
            <w:tcW w:w="1416" w:type="dxa"/>
            <w:tcBorders>
              <w:top w:val="nil"/>
              <w:left w:val="nil"/>
              <w:bottom w:val="single" w:sz="4" w:space="0" w:color="auto"/>
              <w:right w:val="single" w:sz="4" w:space="0" w:color="auto"/>
            </w:tcBorders>
            <w:noWrap/>
            <w:vAlign w:val="bottom"/>
            <w:hideMark/>
          </w:tcPr>
          <w:p w14:paraId="13F7B116"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Favorable</w:t>
            </w:r>
          </w:p>
        </w:tc>
      </w:tr>
      <w:tr w:rsidR="00B71FE8" w:rsidRPr="00943BEB" w14:paraId="591D8E2C" w14:textId="77777777" w:rsidTr="00B71FE8">
        <w:trPr>
          <w:trHeight w:val="315"/>
        </w:trPr>
        <w:tc>
          <w:tcPr>
            <w:tcW w:w="2663" w:type="dxa"/>
            <w:tcBorders>
              <w:top w:val="nil"/>
              <w:left w:val="single" w:sz="4" w:space="0" w:color="auto"/>
              <w:bottom w:val="single" w:sz="4" w:space="0" w:color="auto"/>
              <w:right w:val="single" w:sz="4" w:space="0" w:color="auto"/>
            </w:tcBorders>
            <w:noWrap/>
            <w:vAlign w:val="bottom"/>
            <w:hideMark/>
          </w:tcPr>
          <w:p w14:paraId="6CAFA994"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b/>
                <w:bCs/>
                <w:color w:val="0E101A"/>
                <w:sz w:val="24"/>
                <w:szCs w:val="24"/>
                <w:lang w:val="en-US"/>
              </w:rPr>
            </w:pPr>
            <w:r w:rsidRPr="00943BEB">
              <w:rPr>
                <w:rFonts w:ascii="Times New Roman" w:eastAsia="Times New Roman" w:hAnsi="Times New Roman" w:cs="Times New Roman"/>
                <w:b/>
                <w:bCs/>
                <w:color w:val="0E101A"/>
                <w:sz w:val="24"/>
                <w:szCs w:val="24"/>
                <w:lang w:val="en-US"/>
              </w:rPr>
              <w:t>Profits</w:t>
            </w:r>
          </w:p>
        </w:tc>
        <w:tc>
          <w:tcPr>
            <w:tcW w:w="1300" w:type="dxa"/>
            <w:tcBorders>
              <w:top w:val="nil"/>
              <w:left w:val="nil"/>
              <w:bottom w:val="single" w:sz="4" w:space="0" w:color="auto"/>
              <w:right w:val="single" w:sz="4" w:space="0" w:color="auto"/>
            </w:tcBorders>
            <w:noWrap/>
            <w:vAlign w:val="bottom"/>
            <w:hideMark/>
          </w:tcPr>
          <w:p w14:paraId="2A09864F"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 </w:t>
            </w:r>
          </w:p>
        </w:tc>
        <w:tc>
          <w:tcPr>
            <w:tcW w:w="1176" w:type="dxa"/>
            <w:tcBorders>
              <w:top w:val="nil"/>
              <w:left w:val="nil"/>
              <w:bottom w:val="single" w:sz="4" w:space="0" w:color="auto"/>
              <w:right w:val="single" w:sz="4" w:space="0" w:color="auto"/>
            </w:tcBorders>
            <w:noWrap/>
            <w:vAlign w:val="bottom"/>
            <w:hideMark/>
          </w:tcPr>
          <w:p w14:paraId="4A723BC5"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1,350,000</w:t>
            </w:r>
          </w:p>
        </w:tc>
        <w:tc>
          <w:tcPr>
            <w:tcW w:w="1176" w:type="dxa"/>
            <w:tcBorders>
              <w:top w:val="nil"/>
              <w:left w:val="nil"/>
              <w:bottom w:val="single" w:sz="4" w:space="0" w:color="auto"/>
              <w:right w:val="single" w:sz="4" w:space="0" w:color="auto"/>
            </w:tcBorders>
            <w:noWrap/>
            <w:vAlign w:val="bottom"/>
            <w:hideMark/>
          </w:tcPr>
          <w:p w14:paraId="1B6BE1D0"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1,010,000</w:t>
            </w:r>
          </w:p>
        </w:tc>
        <w:tc>
          <w:tcPr>
            <w:tcW w:w="1176" w:type="dxa"/>
            <w:tcBorders>
              <w:top w:val="nil"/>
              <w:left w:val="nil"/>
              <w:bottom w:val="single" w:sz="4" w:space="0" w:color="auto"/>
              <w:right w:val="single" w:sz="4" w:space="0" w:color="auto"/>
            </w:tcBorders>
            <w:noWrap/>
            <w:vAlign w:val="bottom"/>
            <w:hideMark/>
          </w:tcPr>
          <w:p w14:paraId="14C2BBF6" w14:textId="395523F7" w:rsidR="00B71FE8" w:rsidRPr="00943BEB" w:rsidRDefault="008C11AC"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4</w:t>
            </w:r>
            <w:r w:rsidR="00B71FE8" w:rsidRPr="00943BEB">
              <w:rPr>
                <w:rFonts w:ascii="Times New Roman" w:eastAsia="Times New Roman" w:hAnsi="Times New Roman" w:cs="Times New Roman"/>
                <w:color w:val="0E101A"/>
                <w:sz w:val="24"/>
                <w:szCs w:val="24"/>
                <w:lang w:val="en-US"/>
              </w:rPr>
              <w:t>55,000</w:t>
            </w:r>
          </w:p>
        </w:tc>
        <w:tc>
          <w:tcPr>
            <w:tcW w:w="1083" w:type="dxa"/>
            <w:tcBorders>
              <w:top w:val="nil"/>
              <w:left w:val="nil"/>
              <w:bottom w:val="single" w:sz="4" w:space="0" w:color="auto"/>
              <w:right w:val="single" w:sz="4" w:space="0" w:color="auto"/>
            </w:tcBorders>
            <w:noWrap/>
            <w:vAlign w:val="bottom"/>
            <w:hideMark/>
          </w:tcPr>
          <w:p w14:paraId="0DB18637" w14:textId="6027A66A" w:rsidR="00B71FE8" w:rsidRPr="00943BEB" w:rsidRDefault="008C11AC"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5</w:t>
            </w:r>
            <w:r w:rsidR="00B71FE8" w:rsidRPr="00943BEB">
              <w:rPr>
                <w:rFonts w:ascii="Times New Roman" w:eastAsia="Times New Roman" w:hAnsi="Times New Roman" w:cs="Times New Roman"/>
                <w:color w:val="0E101A"/>
                <w:sz w:val="24"/>
                <w:szCs w:val="24"/>
                <w:lang w:val="en-US"/>
              </w:rPr>
              <w:t>55,000</w:t>
            </w:r>
          </w:p>
        </w:tc>
        <w:tc>
          <w:tcPr>
            <w:tcW w:w="1416" w:type="dxa"/>
            <w:tcBorders>
              <w:top w:val="nil"/>
              <w:left w:val="nil"/>
              <w:bottom w:val="single" w:sz="4" w:space="0" w:color="auto"/>
              <w:right w:val="single" w:sz="4" w:space="0" w:color="auto"/>
            </w:tcBorders>
            <w:noWrap/>
            <w:vAlign w:val="bottom"/>
            <w:hideMark/>
          </w:tcPr>
          <w:p w14:paraId="6E76A825" w14:textId="77777777" w:rsidR="00B71FE8" w:rsidRPr="00943BEB" w:rsidRDefault="00B71FE8" w:rsidP="00943BEB">
            <w:pPr>
              <w:spacing w:before="100" w:beforeAutospacing="1" w:after="120" w:line="360" w:lineRule="auto"/>
              <w:jc w:val="both"/>
              <w:rPr>
                <w:rFonts w:ascii="Times New Roman" w:eastAsia="Times New Roman" w:hAnsi="Times New Roman" w:cs="Times New Roman"/>
                <w:color w:val="0E101A"/>
                <w:sz w:val="24"/>
                <w:szCs w:val="24"/>
                <w:lang w:val="en-US"/>
              </w:rPr>
            </w:pPr>
            <w:r w:rsidRPr="00943BEB">
              <w:rPr>
                <w:rFonts w:ascii="Times New Roman" w:eastAsia="Times New Roman" w:hAnsi="Times New Roman" w:cs="Times New Roman"/>
                <w:color w:val="0E101A"/>
                <w:sz w:val="24"/>
                <w:szCs w:val="24"/>
                <w:lang w:val="en-US"/>
              </w:rPr>
              <w:t>Unfavorable</w:t>
            </w:r>
          </w:p>
        </w:tc>
      </w:tr>
    </w:tbl>
    <w:p w14:paraId="46091B2D" w14:textId="692FD6A1" w:rsidR="00B71FE8" w:rsidRPr="00943BEB" w:rsidRDefault="00B71FE8" w:rsidP="0058625F">
      <w:pPr>
        <w:pStyle w:val="NormalWeb"/>
        <w:spacing w:after="120" w:afterAutospacing="0" w:line="360" w:lineRule="auto"/>
        <w:ind w:firstLine="720"/>
        <w:jc w:val="both"/>
        <w:rPr>
          <w:color w:val="0E101A"/>
        </w:rPr>
      </w:pPr>
      <w:r w:rsidRPr="00943BEB">
        <w:rPr>
          <w:color w:val="0E101A"/>
        </w:rPr>
        <w:t xml:space="preserve">Flexed budget helps in the identification of the difference between the forecasted and the actual budget of a business.  The components of a flexed budget include revenue, Variable costs which keeps on changing and, the fixed costs are held constant. </w:t>
      </w:r>
    </w:p>
    <w:p w14:paraId="66645653" w14:textId="77777777" w:rsidR="00B71FE8" w:rsidRPr="00943BEB" w:rsidRDefault="00B71FE8" w:rsidP="00943BEB">
      <w:pPr>
        <w:pStyle w:val="NormalWeb"/>
        <w:spacing w:after="120" w:afterAutospacing="0" w:line="360" w:lineRule="auto"/>
        <w:jc w:val="both"/>
        <w:rPr>
          <w:color w:val="0E101A"/>
        </w:rPr>
      </w:pPr>
      <w:r w:rsidRPr="00943BEB">
        <w:rPr>
          <w:color w:val="0E101A"/>
        </w:rPr>
        <w:lastRenderedPageBreak/>
        <w:tab/>
        <w:t xml:space="preserve">Variance this is the difference between the budgeted costs and the actual costs incurred at a certain period. This helps an organization in its </w:t>
      </w:r>
      <w:proofErr w:type="gramStart"/>
      <w:r w:rsidRPr="00943BEB">
        <w:rPr>
          <w:color w:val="0E101A"/>
        </w:rPr>
        <w:t>decision making</w:t>
      </w:r>
      <w:proofErr w:type="gramEnd"/>
      <w:r w:rsidRPr="00943BEB">
        <w:rPr>
          <w:color w:val="0E101A"/>
        </w:rPr>
        <w:t xml:space="preserve"> process.</w:t>
      </w:r>
    </w:p>
    <w:p w14:paraId="3250AB35" w14:textId="0778027E" w:rsidR="00B71FE8" w:rsidRPr="00943BEB" w:rsidRDefault="00B71FE8" w:rsidP="00943BEB">
      <w:pPr>
        <w:pStyle w:val="NormalWeb"/>
        <w:spacing w:after="120" w:afterAutospacing="0" w:line="360" w:lineRule="auto"/>
        <w:jc w:val="both"/>
        <w:rPr>
          <w:color w:val="0E101A"/>
        </w:rPr>
      </w:pPr>
      <w:r w:rsidRPr="00943BEB">
        <w:rPr>
          <w:color w:val="0E101A"/>
        </w:rPr>
        <w:tab/>
        <w:t>In the year 2020 Amana Ltd variable costs took an unfavorable direction meaning the business cost of production was more than the budgeted cost. These pose a negative effect to the business since it will either experience a reduction in the projected profits or a loss. For the fixed costs the business had a favorable direction hence, they incurred a lower cost in comparison to what they had projected. A favorable direction may lead to increase in profits for the business. The business also had a reduction in its expected revenues this due to a decrease in number of units sold by 20,000 units and reduction on price per unit from $25 to $ 20. Thus, the business experienced a reduction in the projected profits by $</w:t>
      </w:r>
      <w:r w:rsidR="00274D96">
        <w:rPr>
          <w:color w:val="0E101A"/>
        </w:rPr>
        <w:t>5</w:t>
      </w:r>
      <w:r w:rsidRPr="00943BEB">
        <w:rPr>
          <w:color w:val="0E101A"/>
        </w:rPr>
        <w:t>55,000.</w:t>
      </w:r>
    </w:p>
    <w:p w14:paraId="5BC4F029" w14:textId="77777777" w:rsidR="00B71FE8" w:rsidRPr="00943BEB" w:rsidRDefault="00B71FE8" w:rsidP="00943BEB">
      <w:pPr>
        <w:pStyle w:val="NormalWeb"/>
        <w:spacing w:after="120" w:afterAutospacing="0" w:line="360" w:lineRule="auto"/>
        <w:jc w:val="both"/>
        <w:rPr>
          <w:color w:val="0E101A"/>
        </w:rPr>
      </w:pPr>
    </w:p>
    <w:p w14:paraId="296FDF08" w14:textId="3B8CB883" w:rsidR="00274D96" w:rsidRPr="0058625F" w:rsidRDefault="00274D96" w:rsidP="0058625F">
      <w:pPr>
        <w:pStyle w:val="Titlu2"/>
        <w:numPr>
          <w:ilvl w:val="0"/>
          <w:numId w:val="4"/>
        </w:numPr>
      </w:pPr>
      <w:bookmarkStart w:id="3" w:name="_Toc71314507"/>
      <w:r w:rsidRPr="0058625F">
        <w:t>Report on Amana’s performance during the year</w:t>
      </w:r>
      <w:bookmarkEnd w:id="3"/>
    </w:p>
    <w:p w14:paraId="2D3E41EB" w14:textId="2CA0A1E7" w:rsidR="00B71FE8" w:rsidRPr="00274D96" w:rsidRDefault="00B71FE8" w:rsidP="0058625F">
      <w:pPr>
        <w:pStyle w:val="NormalWeb"/>
        <w:spacing w:after="120" w:afterAutospacing="0" w:line="360" w:lineRule="auto"/>
        <w:jc w:val="both"/>
        <w:rPr>
          <w:bCs/>
          <w:color w:val="0E101A"/>
        </w:rPr>
      </w:pPr>
      <w:r w:rsidRPr="00274D96">
        <w:rPr>
          <w:bCs/>
          <w:color w:val="0E101A"/>
        </w:rPr>
        <w:t>Reduction on the number of units.</w:t>
      </w:r>
    </w:p>
    <w:p w14:paraId="487392DC" w14:textId="76D1B94C" w:rsidR="00B71FE8" w:rsidRPr="00943BEB" w:rsidRDefault="00B71FE8" w:rsidP="00943BEB">
      <w:pPr>
        <w:pStyle w:val="NormalWeb"/>
        <w:spacing w:after="120" w:afterAutospacing="0" w:line="360" w:lineRule="auto"/>
        <w:jc w:val="both"/>
        <w:rPr>
          <w:color w:val="0E101A"/>
        </w:rPr>
      </w:pPr>
      <w:r w:rsidRPr="00943BEB">
        <w:rPr>
          <w:color w:val="0E101A"/>
        </w:rPr>
        <w:t>The company experienced a reduction in the number of units estimated in that particular year. The amount of unit sold directly affects the revenue generated by the company</w:t>
      </w:r>
      <w:r w:rsidR="004F6E72">
        <w:rPr>
          <w:color w:val="0E101A"/>
        </w:rPr>
        <w:t xml:space="preserve"> (</w:t>
      </w:r>
      <w:proofErr w:type="spellStart"/>
      <w:r w:rsidRPr="00943BEB">
        <w:rPr>
          <w:color w:val="0E101A"/>
        </w:rPr>
        <w:t>Casarico</w:t>
      </w:r>
      <w:proofErr w:type="spellEnd"/>
      <w:r w:rsidRPr="00943BEB">
        <w:rPr>
          <w:color w:val="0E101A"/>
        </w:rPr>
        <w:t xml:space="preserve">, A &amp; </w:t>
      </w:r>
      <w:proofErr w:type="spellStart"/>
      <w:r w:rsidRPr="00943BEB">
        <w:rPr>
          <w:color w:val="0E101A"/>
        </w:rPr>
        <w:t>Lattanzio</w:t>
      </w:r>
      <w:proofErr w:type="spellEnd"/>
      <w:r w:rsidR="004F6E72">
        <w:rPr>
          <w:color w:val="0E101A"/>
        </w:rPr>
        <w:t xml:space="preserve"> S.</w:t>
      </w:r>
      <w:r w:rsidRPr="00943BEB">
        <w:rPr>
          <w:color w:val="0E101A"/>
        </w:rPr>
        <w:t xml:space="preserve">2020) </w:t>
      </w:r>
      <w:r w:rsidR="00ED29BB">
        <w:rPr>
          <w:color w:val="0E101A"/>
        </w:rPr>
        <w:t>S</w:t>
      </w:r>
      <w:r w:rsidRPr="00943BEB">
        <w:rPr>
          <w:color w:val="0E101A"/>
        </w:rPr>
        <w:t xml:space="preserve">o as to contain the spread of the virus many governments in the world unique measures that led to lockdowns in counties and the country borders. The management of Amana Ltd did not foresee the effects brought about by the pandemic on the tourism industry such as traveling restrictions and changes in the market needs. According to </w:t>
      </w:r>
      <w:proofErr w:type="spellStart"/>
      <w:r w:rsidRPr="00943BEB">
        <w:rPr>
          <w:color w:val="0E101A"/>
        </w:rPr>
        <w:t>Skare</w:t>
      </w:r>
      <w:proofErr w:type="spellEnd"/>
      <w:r w:rsidRPr="00943BEB">
        <w:rPr>
          <w:color w:val="0E101A"/>
        </w:rPr>
        <w:t xml:space="preserve"> and </w:t>
      </w:r>
      <w:proofErr w:type="spellStart"/>
      <w:r w:rsidRPr="00943BEB">
        <w:rPr>
          <w:color w:val="0E101A"/>
        </w:rPr>
        <w:t>Porada</w:t>
      </w:r>
      <w:proofErr w:type="spellEnd"/>
      <w:r w:rsidRPr="00943BEB">
        <w:rPr>
          <w:color w:val="0E101A"/>
        </w:rPr>
        <w:t xml:space="preserve">, </w:t>
      </w:r>
      <w:r w:rsidR="00DC69CD">
        <w:rPr>
          <w:color w:val="0E101A"/>
        </w:rPr>
        <w:t>(</w:t>
      </w:r>
      <w:r w:rsidRPr="00943BEB">
        <w:rPr>
          <w:color w:val="0E101A"/>
        </w:rPr>
        <w:t>2021) the impact of Covid-19 pandemic on the travel tourism industry was underestimated. The needs and preferences in the market have also changed, the society needs more medical supplies and care, less of commodities and manufactured products (Nicola, Maria and Jabir, 2020). Due to the unforeseeable changes Amana may have overestimated the number of tourists visiting the country in that year and number of units to be sold leading to a decrease in the projected revenues</w:t>
      </w:r>
      <w:r w:rsidR="003C3974" w:rsidRPr="00943BEB">
        <w:rPr>
          <w:color w:val="0E101A"/>
        </w:rPr>
        <w:t>.</w:t>
      </w:r>
    </w:p>
    <w:p w14:paraId="6E2B392D" w14:textId="20A62F4A" w:rsidR="00B71FE8" w:rsidRPr="00943BEB" w:rsidRDefault="00B71FE8" w:rsidP="00943BEB">
      <w:pPr>
        <w:pStyle w:val="NormalWeb"/>
        <w:spacing w:after="120" w:afterAutospacing="0" w:line="360" w:lineRule="auto"/>
        <w:jc w:val="both"/>
        <w:rPr>
          <w:color w:val="0E101A"/>
        </w:rPr>
      </w:pPr>
      <w:r w:rsidRPr="00274D96">
        <w:rPr>
          <w:bCs/>
          <w:color w:val="0E101A"/>
        </w:rPr>
        <w:t>Reduction in selling price</w:t>
      </w:r>
    </w:p>
    <w:p w14:paraId="0B3D78A6" w14:textId="77777777" w:rsidR="00B71FE8" w:rsidRPr="00943BEB" w:rsidRDefault="00B71FE8" w:rsidP="00943BEB">
      <w:pPr>
        <w:pStyle w:val="NormalWeb"/>
        <w:spacing w:after="120" w:afterAutospacing="0" w:line="360" w:lineRule="auto"/>
        <w:jc w:val="both"/>
        <w:rPr>
          <w:color w:val="0E101A"/>
        </w:rPr>
      </w:pPr>
      <w:r w:rsidRPr="00943BEB">
        <w:rPr>
          <w:color w:val="0E101A"/>
        </w:rPr>
        <w:t xml:space="preserve">The selling price per unit directly affects the revenue generated by the company. Amana Ltd reduced its prices by $5 in the year 2020. Amana may have strategically reduced the prices in 2020 to attract a greater population of tourists </w:t>
      </w:r>
      <w:proofErr w:type="gramStart"/>
      <w:r w:rsidRPr="00943BEB">
        <w:rPr>
          <w:color w:val="0E101A"/>
        </w:rPr>
        <w:t>so as to</w:t>
      </w:r>
      <w:proofErr w:type="gramEnd"/>
      <w:r w:rsidRPr="00943BEB">
        <w:rPr>
          <w:color w:val="0E101A"/>
        </w:rPr>
        <w:t xml:space="preserve"> generate high revenues and to give the company a competitive advantage over its competitors in the market (Alegre and Sard, 2017). Despite the reduction of prices on its products, Amana was not able to attract a more tourists. This indicates </w:t>
      </w:r>
      <w:r w:rsidRPr="00943BEB">
        <w:rPr>
          <w:color w:val="0E101A"/>
        </w:rPr>
        <w:lastRenderedPageBreak/>
        <w:t>that, reduction of prices is not a sustainable strategy thus, the company should review its prices and come up with a better strategy to attract a greater market.</w:t>
      </w:r>
    </w:p>
    <w:p w14:paraId="504A312D" w14:textId="4595384C" w:rsidR="00B71FE8" w:rsidRPr="00274D96" w:rsidRDefault="00B71FE8" w:rsidP="00943BEB">
      <w:pPr>
        <w:pStyle w:val="NormalWeb"/>
        <w:spacing w:after="120" w:afterAutospacing="0" w:line="360" w:lineRule="auto"/>
        <w:jc w:val="both"/>
        <w:rPr>
          <w:bCs/>
          <w:color w:val="0E101A"/>
        </w:rPr>
      </w:pPr>
      <w:r w:rsidRPr="00274D96">
        <w:rPr>
          <w:bCs/>
          <w:color w:val="0E101A"/>
        </w:rPr>
        <w:t>Increased cost of materials</w:t>
      </w:r>
    </w:p>
    <w:p w14:paraId="494D6004" w14:textId="77777777" w:rsidR="00B71FE8" w:rsidRPr="00943BEB" w:rsidRDefault="00B71FE8" w:rsidP="00943BEB">
      <w:pPr>
        <w:pStyle w:val="NormalWeb"/>
        <w:spacing w:after="120" w:afterAutospacing="0" w:line="360" w:lineRule="auto"/>
        <w:jc w:val="both"/>
        <w:rPr>
          <w:color w:val="0E101A"/>
        </w:rPr>
      </w:pPr>
      <w:r w:rsidRPr="00943BEB">
        <w:rPr>
          <w:color w:val="0E101A"/>
        </w:rPr>
        <w:t xml:space="preserve">They are various factors that affect the cost of material used for production, waste management and price imposed by the suppliers. Costs incurred in the production of the end products reduce the </w:t>
      </w:r>
      <w:proofErr w:type="gramStart"/>
      <w:r w:rsidRPr="00943BEB">
        <w:rPr>
          <w:color w:val="0E101A"/>
        </w:rPr>
        <w:t>amount</w:t>
      </w:r>
      <w:proofErr w:type="gramEnd"/>
      <w:r w:rsidRPr="00943BEB">
        <w:rPr>
          <w:color w:val="0E101A"/>
        </w:rPr>
        <w:t xml:space="preserve"> of profits the business expects. Amana Ltd may have changed their material suppliers hence increasing other costs such as transport for delivery of the products to the company which was not being incurred previously. Due to economic uncertainty and high concern for the future economic costs it has led to an increase in economic costs as the spread of Covid-19 increases (</w:t>
      </w:r>
      <w:proofErr w:type="spellStart"/>
      <w:r w:rsidRPr="00943BEB">
        <w:rPr>
          <w:color w:val="0E101A"/>
        </w:rPr>
        <w:t>Chien</w:t>
      </w:r>
      <w:proofErr w:type="spellEnd"/>
      <w:r w:rsidRPr="00943BEB">
        <w:rPr>
          <w:color w:val="0E101A"/>
        </w:rPr>
        <w:t xml:space="preserve">, F, </w:t>
      </w:r>
      <w:proofErr w:type="spellStart"/>
      <w:r w:rsidRPr="00943BEB">
        <w:rPr>
          <w:color w:val="0E101A"/>
        </w:rPr>
        <w:t>Saddiq</w:t>
      </w:r>
      <w:proofErr w:type="spellEnd"/>
      <w:r w:rsidRPr="00943BEB">
        <w:rPr>
          <w:color w:val="0E101A"/>
        </w:rPr>
        <w:t>, M, Kamran, Nawaz and Raza, 20121). Hence, this may have led to an increase in the cost of materials used by Amana for production by the suppliers.</w:t>
      </w:r>
    </w:p>
    <w:p w14:paraId="38695D09" w14:textId="08EEA0A3" w:rsidR="00B71FE8" w:rsidRPr="00274D96" w:rsidRDefault="00B71FE8" w:rsidP="00943BEB">
      <w:pPr>
        <w:pStyle w:val="NormalWeb"/>
        <w:spacing w:after="120" w:afterAutospacing="0" w:line="360" w:lineRule="auto"/>
        <w:jc w:val="both"/>
        <w:rPr>
          <w:bCs/>
          <w:color w:val="0E101A"/>
        </w:rPr>
      </w:pPr>
      <w:r w:rsidRPr="00274D96">
        <w:rPr>
          <w:bCs/>
          <w:color w:val="0E101A"/>
        </w:rPr>
        <w:t>Increased cost of labor</w:t>
      </w:r>
    </w:p>
    <w:p w14:paraId="3D22E51B" w14:textId="49BC7A35" w:rsidR="00B71FE8" w:rsidRPr="00943BEB" w:rsidRDefault="00B71FE8" w:rsidP="00943BEB">
      <w:pPr>
        <w:pStyle w:val="NormalWeb"/>
        <w:spacing w:after="120" w:afterAutospacing="0" w:line="360" w:lineRule="auto"/>
        <w:jc w:val="both"/>
        <w:rPr>
          <w:color w:val="0E101A"/>
        </w:rPr>
      </w:pPr>
      <w:r w:rsidRPr="00943BEB">
        <w:rPr>
          <w:color w:val="0E101A"/>
        </w:rPr>
        <w:t>These are the people or workers involved in the production of products. After the rise of Covid 19 cases and closure of borders, Amana Ltd may have hired a professional for consultancy since the business was not prepared for such an economic crisis. Besides that, the company neither lay off workers who were working in the organization before the pandemic nor, they reduce the amount of payment in comparison to other companies in the industry</w:t>
      </w:r>
      <w:r w:rsidR="00DC69CD">
        <w:rPr>
          <w:color w:val="0E101A"/>
        </w:rPr>
        <w:t>. I</w:t>
      </w:r>
      <w:r w:rsidRPr="00943BEB">
        <w:rPr>
          <w:color w:val="0E101A"/>
        </w:rPr>
        <w:t>n the United Kingdom the numbers of job losses were high due to its flexible labor laws.</w:t>
      </w:r>
    </w:p>
    <w:p w14:paraId="7EBC178B" w14:textId="18D0D344" w:rsidR="00B71FE8" w:rsidRPr="00274D96" w:rsidRDefault="00B71FE8" w:rsidP="00943BEB">
      <w:pPr>
        <w:pStyle w:val="NormalWeb"/>
        <w:spacing w:after="120" w:afterAutospacing="0" w:line="360" w:lineRule="auto"/>
        <w:jc w:val="both"/>
        <w:rPr>
          <w:bCs/>
          <w:color w:val="0E101A"/>
        </w:rPr>
      </w:pPr>
      <w:r w:rsidRPr="00274D96">
        <w:rPr>
          <w:bCs/>
          <w:color w:val="0E101A"/>
        </w:rPr>
        <w:t xml:space="preserve">Reduction in warehouse </w:t>
      </w:r>
      <w:r w:rsidR="00DC69CD">
        <w:rPr>
          <w:bCs/>
          <w:color w:val="0E101A"/>
        </w:rPr>
        <w:t>r</w:t>
      </w:r>
      <w:r w:rsidRPr="00274D96">
        <w:rPr>
          <w:bCs/>
          <w:color w:val="0E101A"/>
        </w:rPr>
        <w:t>ent</w:t>
      </w:r>
    </w:p>
    <w:p w14:paraId="10E02E6E" w14:textId="77777777" w:rsidR="00B71FE8" w:rsidRPr="00943BEB" w:rsidRDefault="00B71FE8" w:rsidP="00943BEB">
      <w:pPr>
        <w:pStyle w:val="NormalWeb"/>
        <w:spacing w:after="120" w:afterAutospacing="0" w:line="360" w:lineRule="auto"/>
        <w:jc w:val="both"/>
        <w:rPr>
          <w:color w:val="0E101A"/>
        </w:rPr>
      </w:pPr>
      <w:r w:rsidRPr="00943BEB">
        <w:rPr>
          <w:color w:val="0E101A"/>
        </w:rPr>
        <w:t>The reduction of warehouse rent was caused by the economic crisis in the world which has negatively affected the real estate sector. The pandemic has led to the reduction of consumption of products, which has led to decrease in prices and per capital income (</w:t>
      </w:r>
      <w:proofErr w:type="spellStart"/>
      <w:r w:rsidRPr="00943BEB">
        <w:rPr>
          <w:color w:val="0E101A"/>
        </w:rPr>
        <w:t>Guidice</w:t>
      </w:r>
      <w:proofErr w:type="spellEnd"/>
      <w:r w:rsidRPr="00943BEB">
        <w:rPr>
          <w:color w:val="0E101A"/>
        </w:rPr>
        <w:t xml:space="preserve">, V, Paola and Francesco, 2020). Due to these factors the owner of the warehouse used for storage by Amana may have offered the space at a discounted price for the year 2020 </w:t>
      </w:r>
      <w:proofErr w:type="gramStart"/>
      <w:r w:rsidRPr="00943BEB">
        <w:rPr>
          <w:color w:val="0E101A"/>
        </w:rPr>
        <w:t>so as to</w:t>
      </w:r>
      <w:proofErr w:type="gramEnd"/>
      <w:r w:rsidRPr="00943BEB">
        <w:rPr>
          <w:color w:val="0E101A"/>
        </w:rPr>
        <w:t xml:space="preserve"> retain its clients.</w:t>
      </w:r>
    </w:p>
    <w:p w14:paraId="0361DA0D" w14:textId="77777777" w:rsidR="00B71FE8" w:rsidRPr="00274D96" w:rsidRDefault="00B71FE8" w:rsidP="00943BEB">
      <w:pPr>
        <w:pStyle w:val="NormalWeb"/>
        <w:spacing w:after="120" w:afterAutospacing="0" w:line="360" w:lineRule="auto"/>
        <w:jc w:val="both"/>
        <w:rPr>
          <w:bCs/>
          <w:color w:val="0E101A"/>
        </w:rPr>
      </w:pPr>
      <w:r w:rsidRPr="00274D96">
        <w:rPr>
          <w:bCs/>
          <w:color w:val="0E101A"/>
        </w:rPr>
        <w:t>Decrease in full time warehouse supervisor salary</w:t>
      </w:r>
    </w:p>
    <w:p w14:paraId="5BF6DF04" w14:textId="77777777" w:rsidR="00B71FE8" w:rsidRPr="00943BEB" w:rsidRDefault="00B71FE8" w:rsidP="00943BEB">
      <w:pPr>
        <w:pStyle w:val="NormalWeb"/>
        <w:spacing w:after="120" w:afterAutospacing="0" w:line="360" w:lineRule="auto"/>
        <w:jc w:val="both"/>
        <w:rPr>
          <w:color w:val="0E101A"/>
        </w:rPr>
      </w:pPr>
      <w:r w:rsidRPr="00943BEB">
        <w:rPr>
          <w:color w:val="0E101A"/>
        </w:rPr>
        <w:t>Majority of workers in the year 2020 either lost their jobs or received a salary reduction (</w:t>
      </w:r>
      <w:proofErr w:type="spellStart"/>
      <w:proofErr w:type="gramStart"/>
      <w:r w:rsidRPr="00943BEB">
        <w:rPr>
          <w:color w:val="0E101A"/>
        </w:rPr>
        <w:t>Kalogiannidis,Chatzitheodoris</w:t>
      </w:r>
      <w:proofErr w:type="spellEnd"/>
      <w:proofErr w:type="gramEnd"/>
      <w:r w:rsidRPr="00943BEB">
        <w:rPr>
          <w:color w:val="0E101A"/>
        </w:rPr>
        <w:t xml:space="preserve"> and </w:t>
      </w:r>
      <w:proofErr w:type="spellStart"/>
      <w:r w:rsidRPr="00943BEB">
        <w:rPr>
          <w:color w:val="0E101A"/>
        </w:rPr>
        <w:t>Kontsas</w:t>
      </w:r>
      <w:proofErr w:type="spellEnd"/>
      <w:r w:rsidRPr="00943BEB">
        <w:rPr>
          <w:color w:val="0E101A"/>
        </w:rPr>
        <w:t xml:space="preserve">, 2020). Amana may have negotiated with the warehouse supervisor for a salary reduction since the business performance was not doing great during that financial year. The company has been experiencing a drop in the unit sold which led </w:t>
      </w:r>
      <w:r w:rsidRPr="00943BEB">
        <w:rPr>
          <w:color w:val="0E101A"/>
        </w:rPr>
        <w:lastRenderedPageBreak/>
        <w:t>to a decline in the projected profits. The management may have agreed on a temporary reduction of the employee’s salary until business is back to its normal operations or after recovery from the pandemic.</w:t>
      </w:r>
    </w:p>
    <w:p w14:paraId="32982054" w14:textId="152BCF55" w:rsidR="00274D96" w:rsidRPr="002C7D31" w:rsidRDefault="00274D96" w:rsidP="0058625F">
      <w:pPr>
        <w:pStyle w:val="Titlu2"/>
        <w:numPr>
          <w:ilvl w:val="0"/>
          <w:numId w:val="4"/>
        </w:numPr>
      </w:pPr>
      <w:bookmarkStart w:id="4" w:name="_Toc71314508"/>
      <w:proofErr w:type="spellStart"/>
      <w:r w:rsidRPr="002C7D31">
        <w:t>Recomandation</w:t>
      </w:r>
      <w:bookmarkEnd w:id="4"/>
      <w:proofErr w:type="spellEnd"/>
    </w:p>
    <w:p w14:paraId="28D6826F" w14:textId="201722A0" w:rsidR="00B71FE8" w:rsidRPr="00274D96" w:rsidRDefault="00B71FE8" w:rsidP="00943BEB">
      <w:pPr>
        <w:pStyle w:val="NormalWeb"/>
        <w:spacing w:after="120" w:afterAutospacing="0" w:line="360" w:lineRule="auto"/>
        <w:jc w:val="both"/>
        <w:rPr>
          <w:bCs/>
          <w:color w:val="0E101A"/>
        </w:rPr>
      </w:pPr>
      <w:r w:rsidRPr="00943BEB">
        <w:rPr>
          <w:color w:val="0E101A"/>
        </w:rPr>
        <w:t xml:space="preserve"> </w:t>
      </w:r>
      <w:r w:rsidRPr="00274D96">
        <w:rPr>
          <w:bCs/>
          <w:color w:val="0E101A"/>
        </w:rPr>
        <w:t>Increase price per unit</w:t>
      </w:r>
    </w:p>
    <w:p w14:paraId="485697F8" w14:textId="77777777" w:rsidR="00B71FE8" w:rsidRPr="00943BEB" w:rsidRDefault="00B71FE8" w:rsidP="00943BEB">
      <w:pPr>
        <w:pStyle w:val="NormalWeb"/>
        <w:spacing w:after="120" w:afterAutospacing="0" w:line="360" w:lineRule="auto"/>
        <w:jc w:val="both"/>
        <w:rPr>
          <w:color w:val="0E101A"/>
        </w:rPr>
      </w:pPr>
      <w:proofErr w:type="gramStart"/>
      <w:r w:rsidRPr="00943BEB">
        <w:rPr>
          <w:color w:val="0E101A"/>
        </w:rPr>
        <w:t>At the moment</w:t>
      </w:r>
      <w:proofErr w:type="gramEnd"/>
      <w:r w:rsidRPr="00943BEB">
        <w:rPr>
          <w:color w:val="0E101A"/>
        </w:rPr>
        <w:t xml:space="preserve"> the world is facing lots of uncertainty due to the pandemic crisis going on. There are high economic uncertainty and concerns for the future economic costs which keeps on increasing with an increase in the spread of the virus (</w:t>
      </w:r>
      <w:proofErr w:type="spellStart"/>
      <w:r w:rsidRPr="00943BEB">
        <w:rPr>
          <w:color w:val="0E101A"/>
        </w:rPr>
        <w:t>Chien</w:t>
      </w:r>
      <w:proofErr w:type="spellEnd"/>
      <w:r w:rsidRPr="00943BEB">
        <w:rPr>
          <w:color w:val="0E101A"/>
        </w:rPr>
        <w:t xml:space="preserve">, F, </w:t>
      </w:r>
      <w:proofErr w:type="spellStart"/>
      <w:r w:rsidRPr="00943BEB">
        <w:rPr>
          <w:color w:val="0E101A"/>
        </w:rPr>
        <w:t>Saddiq</w:t>
      </w:r>
      <w:proofErr w:type="spellEnd"/>
      <w:r w:rsidRPr="00943BEB">
        <w:rPr>
          <w:color w:val="0E101A"/>
        </w:rPr>
        <w:t xml:space="preserve">, M, Kamran, Nawaz and Raza, 2021). The CEO Amana should consider increasing the products costs </w:t>
      </w:r>
      <w:proofErr w:type="gramStart"/>
      <w:r w:rsidRPr="00943BEB">
        <w:rPr>
          <w:color w:val="0E101A"/>
        </w:rPr>
        <w:t>so as to</w:t>
      </w:r>
      <w:proofErr w:type="gramEnd"/>
      <w:r w:rsidRPr="00943BEB">
        <w:rPr>
          <w:color w:val="0E101A"/>
        </w:rPr>
        <w:t xml:space="preserve"> mitigate the high economic costs and risks brought about by the unstable economy. In the year 2020 the world economy experienced a recession in the market, and the year 2021 is not ascertain that business will be any better. Although, various Covid 19 vaccines have been launched it has not been confirmed if the world economy will be able to recover from the pandemic effects yet.</w:t>
      </w:r>
    </w:p>
    <w:p w14:paraId="3D10CF0C" w14:textId="77777777" w:rsidR="00B71FE8" w:rsidRPr="00274D96" w:rsidRDefault="00B71FE8" w:rsidP="00943BEB">
      <w:pPr>
        <w:pStyle w:val="NormalWeb"/>
        <w:spacing w:after="120" w:afterAutospacing="0" w:line="360" w:lineRule="auto"/>
        <w:jc w:val="both"/>
        <w:rPr>
          <w:bCs/>
          <w:color w:val="0E101A"/>
        </w:rPr>
      </w:pPr>
      <w:r w:rsidRPr="00274D96">
        <w:rPr>
          <w:bCs/>
          <w:color w:val="0E101A"/>
        </w:rPr>
        <w:t>Reduce Employees’ Salaries</w:t>
      </w:r>
    </w:p>
    <w:p w14:paraId="1DF43CC6" w14:textId="3DCC3CCA" w:rsidR="00274D96" w:rsidRPr="00943BEB" w:rsidRDefault="00B71FE8" w:rsidP="00943BEB">
      <w:pPr>
        <w:pStyle w:val="NormalWeb"/>
        <w:spacing w:after="120" w:afterAutospacing="0" w:line="360" w:lineRule="auto"/>
        <w:jc w:val="both"/>
        <w:rPr>
          <w:color w:val="0E101A"/>
        </w:rPr>
      </w:pPr>
      <w:proofErr w:type="spellStart"/>
      <w:r w:rsidRPr="00943BEB">
        <w:rPr>
          <w:color w:val="0E101A"/>
        </w:rPr>
        <w:t>Kalogiannidis</w:t>
      </w:r>
      <w:proofErr w:type="spellEnd"/>
      <w:r w:rsidRPr="00943BEB">
        <w:rPr>
          <w:color w:val="0E101A"/>
        </w:rPr>
        <w:t xml:space="preserve">, </w:t>
      </w:r>
      <w:proofErr w:type="spellStart"/>
      <w:r w:rsidRPr="00943BEB">
        <w:rPr>
          <w:color w:val="0E101A"/>
        </w:rPr>
        <w:t>Chatzitheodoris</w:t>
      </w:r>
      <w:proofErr w:type="spellEnd"/>
      <w:r w:rsidRPr="00943BEB">
        <w:rPr>
          <w:color w:val="0E101A"/>
        </w:rPr>
        <w:t xml:space="preserve"> and </w:t>
      </w:r>
      <w:proofErr w:type="spellStart"/>
      <w:r w:rsidRPr="00943BEB">
        <w:rPr>
          <w:color w:val="0E101A"/>
        </w:rPr>
        <w:t>Kontsas</w:t>
      </w:r>
      <w:proofErr w:type="spellEnd"/>
      <w:r w:rsidRPr="00943BEB">
        <w:rPr>
          <w:color w:val="0E101A"/>
        </w:rPr>
        <w:t xml:space="preserve"> (2020) states that, most companies presented a decrease in their profits and the level of employment in the year 2020. Companies still project a reduction in their returns, although they have reduced the cost of labor by laying off some of their employees. According to </w:t>
      </w:r>
      <w:proofErr w:type="gramStart"/>
      <w:r w:rsidRPr="00943BEB">
        <w:rPr>
          <w:color w:val="0E101A"/>
        </w:rPr>
        <w:t>the authors majority of</w:t>
      </w:r>
      <w:proofErr w:type="gramEnd"/>
      <w:r w:rsidRPr="00943BEB">
        <w:rPr>
          <w:color w:val="0E101A"/>
        </w:rPr>
        <w:t xml:space="preserve"> the workers either lost their jobs or received a reduction in their income due to the pandemic. The CEO Amana may be sympathetic with his employees thus he may not be willing to lay off some of the company’s employees. Instead, he can reduce the </w:t>
      </w:r>
      <w:proofErr w:type="gramStart"/>
      <w:r w:rsidRPr="00943BEB">
        <w:rPr>
          <w:color w:val="0E101A"/>
        </w:rPr>
        <w:t>amount</w:t>
      </w:r>
      <w:proofErr w:type="gramEnd"/>
      <w:r w:rsidRPr="00943BEB">
        <w:rPr>
          <w:color w:val="0E101A"/>
        </w:rPr>
        <w:t xml:space="preserve"> of salaries paid to each employee so as to cut the costs incurred on salaries by the organization.</w:t>
      </w:r>
    </w:p>
    <w:p w14:paraId="69AB58B4" w14:textId="77777777" w:rsidR="00B71FE8" w:rsidRPr="00274D96" w:rsidRDefault="00B71FE8" w:rsidP="00943BEB">
      <w:pPr>
        <w:pStyle w:val="NormalWeb"/>
        <w:spacing w:after="120" w:afterAutospacing="0" w:line="360" w:lineRule="auto"/>
        <w:jc w:val="both"/>
        <w:rPr>
          <w:bCs/>
          <w:color w:val="0E101A"/>
        </w:rPr>
      </w:pPr>
      <w:r w:rsidRPr="00274D96">
        <w:rPr>
          <w:bCs/>
          <w:color w:val="0E101A"/>
        </w:rPr>
        <w:t>Product Diversification and target market expansion</w:t>
      </w:r>
    </w:p>
    <w:p w14:paraId="6D76E347" w14:textId="371E91BF" w:rsidR="00B71FE8" w:rsidRPr="00943BEB" w:rsidRDefault="00B71FE8" w:rsidP="00943BEB">
      <w:pPr>
        <w:pStyle w:val="NormalWeb"/>
        <w:spacing w:after="120" w:afterAutospacing="0" w:line="360" w:lineRule="auto"/>
        <w:jc w:val="both"/>
        <w:rPr>
          <w:color w:val="0E101A"/>
        </w:rPr>
      </w:pPr>
      <w:r w:rsidRPr="00943BEB">
        <w:rPr>
          <w:color w:val="0E101A"/>
        </w:rPr>
        <w:t xml:space="preserve">One of the reasons Amana’s revenue reduced was due to reduction on the number of units sold since their target markets were the tourists visiting the country. Traveling industry is one of the industries hit hard by the pandemic with flights getting canceled by potential customers and business affiliate and imposition of traveling restrictions by </w:t>
      </w:r>
      <w:proofErr w:type="gramStart"/>
      <w:r w:rsidRPr="00943BEB">
        <w:rPr>
          <w:color w:val="0E101A"/>
        </w:rPr>
        <w:t>the majority of</w:t>
      </w:r>
      <w:proofErr w:type="gramEnd"/>
      <w:r w:rsidRPr="00943BEB">
        <w:rPr>
          <w:color w:val="0E101A"/>
        </w:rPr>
        <w:t xml:space="preserve"> countries (</w:t>
      </w:r>
      <w:proofErr w:type="spellStart"/>
      <w:r w:rsidRPr="00943BEB">
        <w:rPr>
          <w:color w:val="0E101A"/>
        </w:rPr>
        <w:t>Kalogiannidis</w:t>
      </w:r>
      <w:proofErr w:type="spellEnd"/>
      <w:r w:rsidRPr="00943BEB">
        <w:rPr>
          <w:color w:val="0E101A"/>
        </w:rPr>
        <w:t xml:space="preserve">, </w:t>
      </w:r>
      <w:proofErr w:type="spellStart"/>
      <w:r w:rsidRPr="00943BEB">
        <w:rPr>
          <w:color w:val="0E101A"/>
        </w:rPr>
        <w:t>Chatzitheodoris</w:t>
      </w:r>
      <w:proofErr w:type="spellEnd"/>
      <w:r w:rsidRPr="00943BEB">
        <w:rPr>
          <w:color w:val="0E101A"/>
        </w:rPr>
        <w:t xml:space="preserve"> and </w:t>
      </w:r>
      <w:proofErr w:type="spellStart"/>
      <w:r w:rsidRPr="00943BEB">
        <w:rPr>
          <w:color w:val="0E101A"/>
        </w:rPr>
        <w:t>Kontsas</w:t>
      </w:r>
      <w:proofErr w:type="spellEnd"/>
      <w:r w:rsidRPr="00943BEB">
        <w:rPr>
          <w:b/>
          <w:color w:val="0E101A"/>
        </w:rPr>
        <w:t xml:space="preserve">, </w:t>
      </w:r>
      <w:r w:rsidRPr="00943BEB">
        <w:rPr>
          <w:color w:val="0E101A"/>
        </w:rPr>
        <w:t xml:space="preserve">2020). Hence, Amana should consider acquiring a greater market share by focusing on the familiarization of its products with the local market to </w:t>
      </w:r>
      <w:r w:rsidRPr="00943BEB">
        <w:rPr>
          <w:color w:val="0E101A"/>
        </w:rPr>
        <w:lastRenderedPageBreak/>
        <w:t xml:space="preserve">increase the number of clients. They should also venture into online marketing and sales </w:t>
      </w:r>
      <w:proofErr w:type="gramStart"/>
      <w:r w:rsidRPr="00943BEB">
        <w:rPr>
          <w:color w:val="0E101A"/>
        </w:rPr>
        <w:t>so as to</w:t>
      </w:r>
      <w:proofErr w:type="gramEnd"/>
      <w:r w:rsidRPr="00943BEB">
        <w:rPr>
          <w:color w:val="0E101A"/>
        </w:rPr>
        <w:t xml:space="preserve"> reach their foreign and new market despite the travelling restrictions.</w:t>
      </w:r>
    </w:p>
    <w:p w14:paraId="04FA1E99" w14:textId="30F403AD" w:rsidR="00B71FE8" w:rsidRPr="00274D96" w:rsidRDefault="008B6553" w:rsidP="00943BEB">
      <w:pPr>
        <w:pStyle w:val="NormalWeb"/>
        <w:spacing w:after="120" w:afterAutospacing="0" w:line="360" w:lineRule="auto"/>
        <w:jc w:val="both"/>
        <w:rPr>
          <w:color w:val="0E101A"/>
        </w:rPr>
      </w:pPr>
      <w:r w:rsidRPr="00943BEB">
        <w:rPr>
          <w:color w:val="0E101A"/>
        </w:rPr>
        <w:t xml:space="preserve"> </w:t>
      </w:r>
      <w:r w:rsidR="00B71FE8" w:rsidRPr="00274D96">
        <w:rPr>
          <w:bCs/>
          <w:color w:val="0E101A"/>
        </w:rPr>
        <w:t>Reduce the amount of Material used in production</w:t>
      </w:r>
    </w:p>
    <w:p w14:paraId="0A74742E" w14:textId="77777777" w:rsidR="00B71FE8" w:rsidRPr="00943BEB" w:rsidRDefault="00B71FE8" w:rsidP="00943BEB">
      <w:pPr>
        <w:pStyle w:val="NormalWeb"/>
        <w:spacing w:after="120" w:afterAutospacing="0" w:line="360" w:lineRule="auto"/>
        <w:jc w:val="both"/>
        <w:rPr>
          <w:color w:val="0E101A"/>
        </w:rPr>
      </w:pPr>
      <w:r w:rsidRPr="00943BEB">
        <w:rPr>
          <w:color w:val="0E101A"/>
        </w:rPr>
        <w:t xml:space="preserve">Amana CEO should review on ways to cut on material cost </w:t>
      </w:r>
      <w:proofErr w:type="gramStart"/>
      <w:r w:rsidRPr="00943BEB">
        <w:rPr>
          <w:color w:val="0E101A"/>
        </w:rPr>
        <w:t>as a way to</w:t>
      </w:r>
      <w:proofErr w:type="gramEnd"/>
      <w:r w:rsidRPr="00943BEB">
        <w:rPr>
          <w:color w:val="0E101A"/>
        </w:rPr>
        <w:t xml:space="preserve"> reduce variable cost and increase business profits. To achieve the CEO should consider getting cheaper suppliers for raw materials and reduce the amount of material wastage during the production process.</w:t>
      </w:r>
    </w:p>
    <w:p w14:paraId="3099BCB6" w14:textId="77777777" w:rsidR="00B71FE8" w:rsidRPr="00943BEB" w:rsidRDefault="00B71FE8" w:rsidP="00943BEB">
      <w:pPr>
        <w:pStyle w:val="NormalWeb"/>
        <w:spacing w:after="120" w:afterAutospacing="0" w:line="360" w:lineRule="auto"/>
        <w:jc w:val="both"/>
        <w:rPr>
          <w:color w:val="0E101A"/>
        </w:rPr>
      </w:pPr>
      <w:r w:rsidRPr="00943BEB">
        <w:rPr>
          <w:color w:val="0E101A"/>
        </w:rPr>
        <w:t xml:space="preserve">In conclusion Amana Ltd may have achieved the set business target if not for the pandemic and the unforeseen business risks. In the future the company should factor in the unforeseen risks in the future that could highly affect the business returns </w:t>
      </w:r>
      <w:proofErr w:type="gramStart"/>
      <w:r w:rsidRPr="00943BEB">
        <w:rPr>
          <w:color w:val="0E101A"/>
        </w:rPr>
        <w:t>so as to</w:t>
      </w:r>
      <w:proofErr w:type="gramEnd"/>
      <w:r w:rsidRPr="00943BEB">
        <w:rPr>
          <w:color w:val="0E101A"/>
        </w:rPr>
        <w:t xml:space="preserve"> avoid the sudden reductions in profits which may affect business operations. Despite the poor economic performance Amana was still able to project positive returns hence, this represents that Amana is an already established business and it has a good performance since it can meet its </w:t>
      </w:r>
      <w:proofErr w:type="gramStart"/>
      <w:r w:rsidRPr="00943BEB">
        <w:rPr>
          <w:color w:val="0E101A"/>
        </w:rPr>
        <w:t>day to day</w:t>
      </w:r>
      <w:proofErr w:type="gramEnd"/>
      <w:r w:rsidRPr="00943BEB">
        <w:rPr>
          <w:color w:val="0E101A"/>
        </w:rPr>
        <w:t xml:space="preserve"> expenses.</w:t>
      </w:r>
    </w:p>
    <w:p w14:paraId="14E96E35" w14:textId="77777777" w:rsidR="00B71FE8" w:rsidRPr="00943BEB" w:rsidRDefault="00B71FE8" w:rsidP="00943BEB">
      <w:pPr>
        <w:pStyle w:val="NormalWeb"/>
        <w:spacing w:after="120" w:afterAutospacing="0" w:line="360" w:lineRule="auto"/>
        <w:jc w:val="both"/>
        <w:rPr>
          <w:color w:val="0E101A"/>
        </w:rPr>
      </w:pPr>
    </w:p>
    <w:p w14:paraId="532452F7" w14:textId="01BF28E5" w:rsidR="0009661B" w:rsidRPr="002C7D31" w:rsidRDefault="0009661B" w:rsidP="0058625F">
      <w:pPr>
        <w:pStyle w:val="Titlu1"/>
      </w:pPr>
      <w:bookmarkStart w:id="5" w:name="_Toc71314509"/>
      <w:r w:rsidRPr="002C7D31">
        <w:t>Part B</w:t>
      </w:r>
      <w:bookmarkEnd w:id="5"/>
    </w:p>
    <w:p w14:paraId="1D909510" w14:textId="31805245" w:rsidR="002C7D31" w:rsidRPr="002C7D31" w:rsidRDefault="002C7D31" w:rsidP="0058625F">
      <w:pPr>
        <w:pStyle w:val="Titlu2"/>
      </w:pPr>
      <w:bookmarkStart w:id="6" w:name="_Toc71314510"/>
      <w:r w:rsidRPr="002C7D31">
        <w:t>Set up their own online shop</w:t>
      </w:r>
      <w:bookmarkEnd w:id="6"/>
    </w:p>
    <w:p w14:paraId="6786FAAA" w14:textId="77777777" w:rsidR="00ED29BB" w:rsidRDefault="0009661B" w:rsidP="00ED29BB">
      <w:pPr>
        <w:spacing w:after="120" w:line="360" w:lineRule="auto"/>
        <w:jc w:val="both"/>
        <w:rPr>
          <w:rFonts w:ascii="Times New Roman" w:eastAsia="Times New Roman" w:hAnsi="Times New Roman" w:cs="Times New Roman"/>
          <w:sz w:val="24"/>
          <w:szCs w:val="24"/>
          <w:lang w:val="en-US"/>
        </w:rPr>
      </w:pPr>
      <w:r w:rsidRPr="00943BEB">
        <w:rPr>
          <w:rFonts w:ascii="Times New Roman" w:eastAsia="Times New Roman" w:hAnsi="Times New Roman" w:cs="Times New Roman"/>
          <w:sz w:val="24"/>
          <w:szCs w:val="24"/>
          <w:lang w:val="en-US"/>
        </w:rPr>
        <w:t xml:space="preserve">Online shopping is the process a customer takes on purchasing products over the internet at the comfort of their home (Jun and </w:t>
      </w:r>
      <w:proofErr w:type="spellStart"/>
      <w:r w:rsidRPr="00943BEB">
        <w:rPr>
          <w:rFonts w:ascii="Times New Roman" w:eastAsia="Times New Roman" w:hAnsi="Times New Roman" w:cs="Times New Roman"/>
          <w:sz w:val="24"/>
          <w:szCs w:val="24"/>
          <w:lang w:val="en-US"/>
        </w:rPr>
        <w:t>Jafar</w:t>
      </w:r>
      <w:proofErr w:type="spellEnd"/>
      <w:r w:rsidRPr="00943BEB">
        <w:rPr>
          <w:rFonts w:ascii="Times New Roman" w:eastAsia="Times New Roman" w:hAnsi="Times New Roman" w:cs="Times New Roman"/>
          <w:sz w:val="24"/>
          <w:szCs w:val="24"/>
          <w:lang w:val="en-US"/>
        </w:rPr>
        <w:t>, 2011).</w:t>
      </w:r>
    </w:p>
    <w:p w14:paraId="2F3A62E1" w14:textId="08CE25A6" w:rsidR="00ED29BB" w:rsidRPr="00ED29BB" w:rsidRDefault="00ED29BB" w:rsidP="00ED29BB">
      <w:pPr>
        <w:spacing w:after="120" w:line="360" w:lineRule="auto"/>
        <w:jc w:val="both"/>
        <w:rPr>
          <w:rFonts w:ascii="Times New Roman" w:eastAsia="Times New Roman" w:hAnsi="Times New Roman" w:cs="Times New Roman"/>
          <w:sz w:val="24"/>
          <w:szCs w:val="24"/>
          <w:lang w:val="en-US"/>
        </w:rPr>
      </w:pPr>
      <w:r w:rsidRPr="00ED29BB">
        <w:rPr>
          <w:rFonts w:ascii="Times New Roman" w:hAnsi="Times New Roman" w:cs="Times New Roman"/>
          <w:color w:val="0E101A"/>
          <w:sz w:val="24"/>
          <w:szCs w:val="24"/>
        </w:rPr>
        <w:t xml:space="preserve">Amana’s decision to set up an online store is a good idea considering that </w:t>
      </w:r>
      <w:proofErr w:type="gramStart"/>
      <w:r w:rsidRPr="00ED29BB">
        <w:rPr>
          <w:rFonts w:ascii="Times New Roman" w:hAnsi="Times New Roman" w:cs="Times New Roman"/>
          <w:color w:val="0E101A"/>
          <w:sz w:val="24"/>
          <w:szCs w:val="24"/>
        </w:rPr>
        <w:t>at the moment</w:t>
      </w:r>
      <w:proofErr w:type="gramEnd"/>
      <w:r w:rsidRPr="00ED29BB">
        <w:rPr>
          <w:rFonts w:ascii="Times New Roman" w:hAnsi="Times New Roman" w:cs="Times New Roman"/>
          <w:color w:val="0E101A"/>
          <w:sz w:val="24"/>
          <w:szCs w:val="24"/>
        </w:rPr>
        <w:t xml:space="preserve"> physical contact are restricted and people in the world are worried about the pandemic hence avoiding physical contacts where necessary. Hence, one of the recovery methods adopted by the European Union in the recovery of the European countries are Europe’s green and digital transitions (</w:t>
      </w:r>
      <w:proofErr w:type="spellStart"/>
      <w:r w:rsidRPr="00ED29BB">
        <w:rPr>
          <w:rFonts w:ascii="Times New Roman" w:hAnsi="Times New Roman" w:cs="Times New Roman"/>
          <w:color w:val="0E101A"/>
          <w:sz w:val="24"/>
          <w:szCs w:val="24"/>
        </w:rPr>
        <w:t>Kalogiannidis</w:t>
      </w:r>
      <w:proofErr w:type="spellEnd"/>
      <w:r w:rsidRPr="00ED29BB">
        <w:rPr>
          <w:rFonts w:ascii="Times New Roman" w:hAnsi="Times New Roman" w:cs="Times New Roman"/>
          <w:color w:val="0E101A"/>
          <w:sz w:val="24"/>
          <w:szCs w:val="24"/>
        </w:rPr>
        <w:t xml:space="preserve">, </w:t>
      </w:r>
      <w:proofErr w:type="spellStart"/>
      <w:r w:rsidRPr="00ED29BB">
        <w:rPr>
          <w:rFonts w:ascii="Times New Roman" w:hAnsi="Times New Roman" w:cs="Times New Roman"/>
          <w:color w:val="0E101A"/>
          <w:sz w:val="24"/>
          <w:szCs w:val="24"/>
        </w:rPr>
        <w:t>Chatzitheodoris</w:t>
      </w:r>
      <w:proofErr w:type="spellEnd"/>
      <w:r w:rsidRPr="00ED29BB">
        <w:rPr>
          <w:rFonts w:ascii="Times New Roman" w:hAnsi="Times New Roman" w:cs="Times New Roman"/>
          <w:color w:val="0E101A"/>
          <w:sz w:val="24"/>
          <w:szCs w:val="24"/>
        </w:rPr>
        <w:t xml:space="preserve"> and </w:t>
      </w:r>
      <w:proofErr w:type="spellStart"/>
      <w:r w:rsidRPr="00ED29BB">
        <w:rPr>
          <w:rFonts w:ascii="Times New Roman" w:hAnsi="Times New Roman" w:cs="Times New Roman"/>
          <w:color w:val="0E101A"/>
          <w:sz w:val="24"/>
          <w:szCs w:val="24"/>
        </w:rPr>
        <w:t>Kontsas</w:t>
      </w:r>
      <w:proofErr w:type="spellEnd"/>
      <w:r w:rsidRPr="00ED29BB">
        <w:rPr>
          <w:rFonts w:ascii="Times New Roman" w:hAnsi="Times New Roman" w:cs="Times New Roman"/>
          <w:color w:val="0E101A"/>
          <w:sz w:val="24"/>
          <w:szCs w:val="24"/>
        </w:rPr>
        <w:t xml:space="preserve">, 2020). This shows that the future of businesses depends on how well they digitalize and perform well in the online market hence, Amana’s decision to go online will also be an adoption to the current and future trends in business. </w:t>
      </w:r>
    </w:p>
    <w:p w14:paraId="17025F42" w14:textId="6DF02761" w:rsidR="00ED29BB" w:rsidRPr="00ED29BB" w:rsidRDefault="00ED29BB" w:rsidP="00ED29BB">
      <w:pPr>
        <w:spacing w:after="120" w:line="360" w:lineRule="auto"/>
        <w:jc w:val="both"/>
        <w:rPr>
          <w:rFonts w:ascii="Times New Roman" w:eastAsia="Times New Roman" w:hAnsi="Times New Roman" w:cs="Times New Roman"/>
          <w:sz w:val="24"/>
          <w:szCs w:val="24"/>
          <w:lang w:val="en-US"/>
        </w:rPr>
      </w:pPr>
      <w:r w:rsidRPr="00ED29BB">
        <w:rPr>
          <w:rFonts w:ascii="Times New Roman" w:hAnsi="Times New Roman" w:cs="Times New Roman"/>
          <w:color w:val="0E101A"/>
          <w:sz w:val="24"/>
          <w:szCs w:val="24"/>
        </w:rPr>
        <w:t xml:space="preserve">Although Amana Ltd is looking forward to </w:t>
      </w:r>
      <w:proofErr w:type="gramStart"/>
      <w:r w:rsidRPr="00ED29BB">
        <w:rPr>
          <w:rFonts w:ascii="Times New Roman" w:hAnsi="Times New Roman" w:cs="Times New Roman"/>
          <w:color w:val="0E101A"/>
          <w:sz w:val="24"/>
          <w:szCs w:val="24"/>
        </w:rPr>
        <w:t>set</w:t>
      </w:r>
      <w:proofErr w:type="gramEnd"/>
      <w:r w:rsidRPr="00ED29BB">
        <w:rPr>
          <w:rFonts w:ascii="Times New Roman" w:hAnsi="Times New Roman" w:cs="Times New Roman"/>
          <w:color w:val="0E101A"/>
          <w:sz w:val="24"/>
          <w:szCs w:val="24"/>
        </w:rPr>
        <w:t xml:space="preserve"> up an online shop they are various factors they should consider while establishing the online platform to ensure its successful.</w:t>
      </w:r>
    </w:p>
    <w:p w14:paraId="2C04DC38" w14:textId="77777777" w:rsidR="0009661B" w:rsidRPr="00274D96" w:rsidRDefault="0009661B" w:rsidP="00943BEB">
      <w:pPr>
        <w:spacing w:after="120" w:line="360" w:lineRule="auto"/>
        <w:jc w:val="both"/>
        <w:rPr>
          <w:rFonts w:ascii="Times New Roman" w:eastAsia="Times New Roman" w:hAnsi="Times New Roman" w:cs="Times New Roman"/>
          <w:bCs/>
          <w:sz w:val="24"/>
          <w:szCs w:val="24"/>
          <w:lang w:val="en-US"/>
        </w:rPr>
      </w:pPr>
      <w:r w:rsidRPr="00274D96">
        <w:rPr>
          <w:rFonts w:ascii="Times New Roman" w:eastAsia="Times New Roman" w:hAnsi="Times New Roman" w:cs="Times New Roman"/>
          <w:bCs/>
          <w:sz w:val="24"/>
          <w:szCs w:val="24"/>
          <w:lang w:val="en-US"/>
        </w:rPr>
        <w:t>Cost of setting up delivery networks</w:t>
      </w:r>
    </w:p>
    <w:p w14:paraId="51810A30" w14:textId="77777777" w:rsidR="0009661B" w:rsidRPr="00943BEB" w:rsidRDefault="0009661B" w:rsidP="00943BEB">
      <w:pPr>
        <w:spacing w:after="120" w:line="360" w:lineRule="auto"/>
        <w:jc w:val="both"/>
        <w:rPr>
          <w:rFonts w:ascii="Times New Roman" w:eastAsia="Times New Roman" w:hAnsi="Times New Roman" w:cs="Times New Roman"/>
          <w:sz w:val="24"/>
          <w:szCs w:val="24"/>
          <w:lang w:val="en-US"/>
        </w:rPr>
      </w:pPr>
      <w:r w:rsidRPr="00943BEB">
        <w:rPr>
          <w:rFonts w:ascii="Times New Roman" w:eastAsia="Times New Roman" w:hAnsi="Times New Roman" w:cs="Times New Roman"/>
          <w:sz w:val="24"/>
          <w:szCs w:val="24"/>
          <w:lang w:val="en-US"/>
        </w:rPr>
        <w:t xml:space="preserve">A delivery network is a network that links the buyer with the seller. Their role is to deliver products to customers once they have made an online purchase. Amana ltd estimates the cost of setting up </w:t>
      </w:r>
      <w:r w:rsidRPr="00943BEB">
        <w:rPr>
          <w:rFonts w:ascii="Times New Roman" w:eastAsia="Times New Roman" w:hAnsi="Times New Roman" w:cs="Times New Roman"/>
          <w:sz w:val="24"/>
          <w:szCs w:val="24"/>
          <w:lang w:val="en-US"/>
        </w:rPr>
        <w:lastRenderedPageBreak/>
        <w:t xml:space="preserve">the system will be £ 150,000. This cost can be termed as irrelevant since the business could consider using an already established delivery network hence, cutting down the costs involved in setting up their own shop. Examples of delivery services the company should consider DHL, FedEx and DB Schenker.  DHL is one of the most established delivery service company having more than 850terminals, a fleet of more than 250 aircrafts and they select services, costs and facilities depending on the customers equipment and carriage </w:t>
      </w:r>
      <w:proofErr w:type="gramStart"/>
      <w:r w:rsidRPr="00943BEB">
        <w:rPr>
          <w:rFonts w:ascii="Times New Roman" w:eastAsia="Times New Roman" w:hAnsi="Times New Roman" w:cs="Times New Roman"/>
          <w:sz w:val="24"/>
          <w:szCs w:val="24"/>
          <w:lang w:val="en-US"/>
        </w:rPr>
        <w:t xml:space="preserve">( </w:t>
      </w:r>
      <w:proofErr w:type="spellStart"/>
      <w:r w:rsidRPr="00943BEB">
        <w:rPr>
          <w:rFonts w:ascii="Times New Roman" w:eastAsia="Times New Roman" w:hAnsi="Times New Roman" w:cs="Times New Roman"/>
          <w:sz w:val="24"/>
          <w:szCs w:val="24"/>
          <w:lang w:val="en-US"/>
        </w:rPr>
        <w:t>Oflac</w:t>
      </w:r>
      <w:proofErr w:type="spellEnd"/>
      <w:proofErr w:type="gramEnd"/>
      <w:r w:rsidRPr="00943BEB">
        <w:rPr>
          <w:rFonts w:ascii="Times New Roman" w:eastAsia="Times New Roman" w:hAnsi="Times New Roman" w:cs="Times New Roman"/>
          <w:sz w:val="24"/>
          <w:szCs w:val="24"/>
          <w:lang w:val="en-US"/>
        </w:rPr>
        <w:t xml:space="preserve">, B. S., </w:t>
      </w:r>
      <w:proofErr w:type="spellStart"/>
      <w:r w:rsidRPr="00943BEB">
        <w:rPr>
          <w:rFonts w:ascii="Times New Roman" w:eastAsia="Times New Roman" w:hAnsi="Times New Roman" w:cs="Times New Roman"/>
          <w:sz w:val="24"/>
          <w:szCs w:val="24"/>
          <w:lang w:val="en-US"/>
        </w:rPr>
        <w:t>Dobrucalı</w:t>
      </w:r>
      <w:proofErr w:type="spellEnd"/>
      <w:r w:rsidRPr="00943BEB">
        <w:rPr>
          <w:rFonts w:ascii="Times New Roman" w:eastAsia="Times New Roman" w:hAnsi="Times New Roman" w:cs="Times New Roman"/>
          <w:sz w:val="24"/>
          <w:szCs w:val="24"/>
          <w:lang w:val="en-US"/>
        </w:rPr>
        <w:t xml:space="preserve">, B., </w:t>
      </w:r>
      <w:proofErr w:type="spellStart"/>
      <w:r w:rsidRPr="00943BEB">
        <w:rPr>
          <w:rFonts w:ascii="Times New Roman" w:eastAsia="Times New Roman" w:hAnsi="Times New Roman" w:cs="Times New Roman"/>
          <w:sz w:val="24"/>
          <w:szCs w:val="24"/>
          <w:lang w:val="en-US"/>
        </w:rPr>
        <w:t>Yavas</w:t>
      </w:r>
      <w:proofErr w:type="spellEnd"/>
      <w:r w:rsidRPr="00943BEB">
        <w:rPr>
          <w:rFonts w:ascii="Times New Roman" w:eastAsia="Times New Roman" w:hAnsi="Times New Roman" w:cs="Times New Roman"/>
          <w:sz w:val="24"/>
          <w:szCs w:val="24"/>
          <w:lang w:val="en-US"/>
        </w:rPr>
        <w:t>, T., &amp; Escobar, M. G,2015).</w:t>
      </w:r>
    </w:p>
    <w:p w14:paraId="5E70B5F7" w14:textId="77777777" w:rsidR="0009661B" w:rsidRPr="002C7D31" w:rsidRDefault="0009661B" w:rsidP="00943BEB">
      <w:pPr>
        <w:spacing w:after="120" w:line="360" w:lineRule="auto"/>
        <w:jc w:val="both"/>
        <w:rPr>
          <w:rFonts w:ascii="Times New Roman" w:eastAsia="Times New Roman" w:hAnsi="Times New Roman" w:cs="Times New Roman"/>
          <w:bCs/>
          <w:sz w:val="24"/>
          <w:szCs w:val="24"/>
          <w:lang w:val="en-US"/>
        </w:rPr>
      </w:pPr>
      <w:r w:rsidRPr="002C7D31">
        <w:rPr>
          <w:rFonts w:ascii="Times New Roman" w:eastAsia="Times New Roman" w:hAnsi="Times New Roman" w:cs="Times New Roman"/>
          <w:bCs/>
          <w:sz w:val="24"/>
          <w:szCs w:val="24"/>
          <w:lang w:val="en-US"/>
        </w:rPr>
        <w:t>Cost of upgrading current website</w:t>
      </w:r>
    </w:p>
    <w:p w14:paraId="2501BF77" w14:textId="77777777" w:rsidR="0009661B" w:rsidRPr="00943BEB" w:rsidRDefault="0009661B" w:rsidP="00943BEB">
      <w:pPr>
        <w:spacing w:after="120" w:line="360" w:lineRule="auto"/>
        <w:jc w:val="both"/>
        <w:rPr>
          <w:rFonts w:ascii="Times New Roman" w:eastAsia="Times New Roman" w:hAnsi="Times New Roman" w:cs="Times New Roman"/>
          <w:sz w:val="24"/>
          <w:szCs w:val="24"/>
          <w:lang w:val="en-US"/>
        </w:rPr>
      </w:pPr>
      <w:r w:rsidRPr="00943BEB">
        <w:rPr>
          <w:rFonts w:ascii="Times New Roman" w:eastAsia="Times New Roman" w:hAnsi="Times New Roman" w:cs="Times New Roman"/>
          <w:sz w:val="24"/>
          <w:szCs w:val="24"/>
          <w:lang w:val="en-US"/>
        </w:rPr>
        <w:t xml:space="preserve">The £ 50,000 cost of upgrading the current website </w:t>
      </w:r>
      <w:proofErr w:type="gramStart"/>
      <w:r w:rsidRPr="00943BEB">
        <w:rPr>
          <w:rFonts w:ascii="Times New Roman" w:eastAsia="Times New Roman" w:hAnsi="Times New Roman" w:cs="Times New Roman"/>
          <w:sz w:val="24"/>
          <w:szCs w:val="24"/>
          <w:lang w:val="en-US"/>
        </w:rPr>
        <w:t>so as to</w:t>
      </w:r>
      <w:proofErr w:type="gramEnd"/>
      <w:r w:rsidRPr="00943BEB">
        <w:rPr>
          <w:rFonts w:ascii="Times New Roman" w:eastAsia="Times New Roman" w:hAnsi="Times New Roman" w:cs="Times New Roman"/>
          <w:sz w:val="24"/>
          <w:szCs w:val="24"/>
          <w:lang w:val="en-US"/>
        </w:rPr>
        <w:t xml:space="preserve"> handle large volume of sales is a relevant cost. One of the major factors that will affect the online shop is the consumer’s perspective towards the business. Will the business win the target market’s trust? Will they be able to meet the expected consumer’s standards in terms of time and delivering? The consumer’s positive or negative feeling represents their attitudes to achieve a purchasing behavior via the internet (Chiu et al, 2005; </w:t>
      </w:r>
      <w:proofErr w:type="spellStart"/>
      <w:r w:rsidRPr="00943BEB">
        <w:rPr>
          <w:rFonts w:ascii="Times New Roman" w:eastAsia="Times New Roman" w:hAnsi="Times New Roman" w:cs="Times New Roman"/>
          <w:sz w:val="24"/>
          <w:szCs w:val="24"/>
          <w:lang w:val="en-US"/>
        </w:rPr>
        <w:t>Schloser</w:t>
      </w:r>
      <w:proofErr w:type="spellEnd"/>
      <w:r w:rsidRPr="00943BEB">
        <w:rPr>
          <w:rFonts w:ascii="Times New Roman" w:eastAsia="Times New Roman" w:hAnsi="Times New Roman" w:cs="Times New Roman"/>
          <w:sz w:val="24"/>
          <w:szCs w:val="24"/>
          <w:lang w:val="en-US"/>
        </w:rPr>
        <w:t xml:space="preserve">, 2003). Hence, Amana Ltd should ensure their services are effective and efficient </w:t>
      </w:r>
      <w:proofErr w:type="gramStart"/>
      <w:r w:rsidRPr="00943BEB">
        <w:rPr>
          <w:rFonts w:ascii="Times New Roman" w:eastAsia="Times New Roman" w:hAnsi="Times New Roman" w:cs="Times New Roman"/>
          <w:sz w:val="24"/>
          <w:szCs w:val="24"/>
          <w:lang w:val="en-US"/>
        </w:rPr>
        <w:t>so as to</w:t>
      </w:r>
      <w:proofErr w:type="gramEnd"/>
      <w:r w:rsidRPr="00943BEB">
        <w:rPr>
          <w:rFonts w:ascii="Times New Roman" w:eastAsia="Times New Roman" w:hAnsi="Times New Roman" w:cs="Times New Roman"/>
          <w:sz w:val="24"/>
          <w:szCs w:val="24"/>
          <w:lang w:val="en-US"/>
        </w:rPr>
        <w:t xml:space="preserve"> build consumer confidence towards their online shop. They should also establish a sustainable shop since in the long run the business world is quickly adopting and changing to the internet world.</w:t>
      </w:r>
    </w:p>
    <w:p w14:paraId="4F1AFFF0" w14:textId="77777777" w:rsidR="0009661B" w:rsidRPr="002C7D31" w:rsidRDefault="0009661B" w:rsidP="00943BEB">
      <w:pPr>
        <w:spacing w:after="120" w:line="360" w:lineRule="auto"/>
        <w:jc w:val="both"/>
        <w:rPr>
          <w:rFonts w:ascii="Times New Roman" w:eastAsia="Times New Roman" w:hAnsi="Times New Roman" w:cs="Times New Roman"/>
          <w:bCs/>
          <w:sz w:val="24"/>
          <w:szCs w:val="24"/>
          <w:lang w:val="en-US"/>
        </w:rPr>
      </w:pPr>
      <w:r w:rsidRPr="002C7D31">
        <w:rPr>
          <w:rFonts w:ascii="Times New Roman" w:eastAsia="Times New Roman" w:hAnsi="Times New Roman" w:cs="Times New Roman"/>
          <w:bCs/>
          <w:sz w:val="24"/>
          <w:szCs w:val="24"/>
          <w:lang w:val="en-US"/>
        </w:rPr>
        <w:t>Salary of a fulltime IT programmer</w:t>
      </w:r>
    </w:p>
    <w:p w14:paraId="59D96D82" w14:textId="77777777" w:rsidR="0009661B" w:rsidRPr="00943BEB" w:rsidRDefault="0009661B" w:rsidP="00943BEB">
      <w:pPr>
        <w:spacing w:after="120" w:line="360" w:lineRule="auto"/>
        <w:jc w:val="both"/>
        <w:rPr>
          <w:rFonts w:ascii="Times New Roman" w:eastAsia="Times New Roman" w:hAnsi="Times New Roman" w:cs="Times New Roman"/>
          <w:sz w:val="24"/>
          <w:szCs w:val="24"/>
          <w:lang w:val="en-US"/>
        </w:rPr>
      </w:pPr>
      <w:r w:rsidRPr="00943BEB">
        <w:rPr>
          <w:rFonts w:ascii="Times New Roman" w:eastAsia="Times New Roman" w:hAnsi="Times New Roman" w:cs="Times New Roman"/>
          <w:sz w:val="24"/>
          <w:szCs w:val="24"/>
          <w:lang w:val="en-US"/>
        </w:rPr>
        <w:t xml:space="preserve">The company is also considering to high an IT programmer at an annual fee £35,000 per annum. This is a relevant cost since the business requires an expert to run and maintain the online platform systems. The IT programmer has also to ensure that the customer’s information is secure and cannot fall in the wrong hands. </w:t>
      </w:r>
    </w:p>
    <w:p w14:paraId="054AED78" w14:textId="39901E7C" w:rsidR="0009661B" w:rsidRPr="00943BEB" w:rsidRDefault="0009661B" w:rsidP="00943BEB">
      <w:pPr>
        <w:spacing w:after="120" w:line="360" w:lineRule="auto"/>
        <w:jc w:val="both"/>
        <w:rPr>
          <w:rFonts w:ascii="Times New Roman" w:eastAsia="Times New Roman" w:hAnsi="Times New Roman" w:cs="Times New Roman"/>
          <w:sz w:val="24"/>
          <w:szCs w:val="24"/>
          <w:lang w:val="en-US"/>
        </w:rPr>
      </w:pPr>
      <w:r w:rsidRPr="00943BEB">
        <w:rPr>
          <w:rFonts w:ascii="Times New Roman" w:eastAsia="Times New Roman" w:hAnsi="Times New Roman" w:cs="Times New Roman"/>
          <w:sz w:val="24"/>
          <w:szCs w:val="24"/>
          <w:lang w:val="en-US"/>
        </w:rPr>
        <w:t>While conducting market research Ama</w:t>
      </w:r>
      <w:r w:rsidR="00ED29BB">
        <w:rPr>
          <w:rFonts w:ascii="Times New Roman" w:eastAsia="Times New Roman" w:hAnsi="Times New Roman" w:cs="Times New Roman"/>
          <w:sz w:val="24"/>
          <w:szCs w:val="24"/>
          <w:lang w:val="en-US"/>
        </w:rPr>
        <w:t>n</w:t>
      </w:r>
      <w:r w:rsidRPr="00943BEB">
        <w:rPr>
          <w:rFonts w:ascii="Times New Roman" w:eastAsia="Times New Roman" w:hAnsi="Times New Roman" w:cs="Times New Roman"/>
          <w:sz w:val="24"/>
          <w:szCs w:val="24"/>
          <w:lang w:val="en-US"/>
        </w:rPr>
        <w:t xml:space="preserve">a Ltd </w:t>
      </w:r>
      <w:proofErr w:type="gramStart"/>
      <w:r w:rsidRPr="00943BEB">
        <w:rPr>
          <w:rFonts w:ascii="Times New Roman" w:eastAsia="Times New Roman" w:hAnsi="Times New Roman" w:cs="Times New Roman"/>
          <w:sz w:val="24"/>
          <w:szCs w:val="24"/>
          <w:lang w:val="en-US"/>
        </w:rPr>
        <w:t>has to</w:t>
      </w:r>
      <w:proofErr w:type="gramEnd"/>
      <w:r w:rsidRPr="00943BEB">
        <w:rPr>
          <w:rFonts w:ascii="Times New Roman" w:eastAsia="Times New Roman" w:hAnsi="Times New Roman" w:cs="Times New Roman"/>
          <w:sz w:val="24"/>
          <w:szCs w:val="24"/>
          <w:lang w:val="en-US"/>
        </w:rPr>
        <w:t xml:space="preserve"> put into consideration its target market, if they do use the online platforms and the marketing strategies so as to familiarize customers with the products. An example of the research is like that of MasterCard Worldwide Insight (Jenkins, 2008) that presented in Asia 41% of the online shoppers buy books and art, 38% electronic appliances and other electronic products, 38% are </w:t>
      </w:r>
      <w:proofErr w:type="gramStart"/>
      <w:r w:rsidRPr="00943BEB">
        <w:rPr>
          <w:rFonts w:ascii="Times New Roman" w:eastAsia="Times New Roman" w:hAnsi="Times New Roman" w:cs="Times New Roman"/>
          <w:sz w:val="24"/>
          <w:szCs w:val="24"/>
          <w:lang w:val="en-US"/>
        </w:rPr>
        <w:t>ladies</w:t>
      </w:r>
      <w:proofErr w:type="gramEnd"/>
      <w:r w:rsidRPr="00943BEB">
        <w:rPr>
          <w:rFonts w:ascii="Times New Roman" w:eastAsia="Times New Roman" w:hAnsi="Times New Roman" w:cs="Times New Roman"/>
          <w:sz w:val="24"/>
          <w:szCs w:val="24"/>
          <w:lang w:val="en-US"/>
        </w:rPr>
        <w:t xml:space="preserve"> clothing’s and accessories. Such a research will help Amana predict the performance of their product in the online platform. The more a product is popular in the online marketing platform the higher the performance.</w:t>
      </w:r>
    </w:p>
    <w:p w14:paraId="2684D4E2" w14:textId="77777777" w:rsidR="0009661B" w:rsidRPr="0058625F" w:rsidRDefault="0009661B" w:rsidP="0058625F">
      <w:pPr>
        <w:pStyle w:val="Titlu2"/>
      </w:pPr>
      <w:bookmarkStart w:id="7" w:name="_Toc71314511"/>
      <w:r w:rsidRPr="0058625F">
        <w:t>Sell on Amazon</w:t>
      </w:r>
      <w:bookmarkEnd w:id="7"/>
    </w:p>
    <w:p w14:paraId="50E7B618" w14:textId="22E0F01E" w:rsidR="0009661B" w:rsidRPr="00943BEB" w:rsidRDefault="0009661B" w:rsidP="00943BEB">
      <w:pPr>
        <w:spacing w:after="120" w:line="360" w:lineRule="auto"/>
        <w:jc w:val="both"/>
        <w:rPr>
          <w:rFonts w:ascii="Times New Roman" w:eastAsia="Times New Roman" w:hAnsi="Times New Roman" w:cs="Times New Roman"/>
          <w:sz w:val="24"/>
          <w:szCs w:val="24"/>
          <w:lang w:val="en-US"/>
        </w:rPr>
      </w:pPr>
      <w:r w:rsidRPr="00943BEB">
        <w:rPr>
          <w:rFonts w:ascii="Times New Roman" w:eastAsia="Times New Roman" w:hAnsi="Times New Roman" w:cs="Times New Roman"/>
          <w:sz w:val="24"/>
          <w:szCs w:val="24"/>
          <w:lang w:val="en-US"/>
        </w:rPr>
        <w:t xml:space="preserve">Amazon is an already established online trading platform that uses cloud computing to deliver internet services with pay-as-you go pricing (Matthew and Varia, 2014). To set up an online shop </w:t>
      </w:r>
      <w:r w:rsidRPr="00943BEB">
        <w:rPr>
          <w:rFonts w:ascii="Times New Roman" w:eastAsia="Times New Roman" w:hAnsi="Times New Roman" w:cs="Times New Roman"/>
          <w:sz w:val="24"/>
          <w:szCs w:val="24"/>
          <w:lang w:val="en-US"/>
        </w:rPr>
        <w:lastRenderedPageBreak/>
        <w:t xml:space="preserve">consumes a lot of time, may be slow and expensive too which may cause delays for Amana to start its online marketing and trading. Amazon has already achieved great economies of scale </w:t>
      </w:r>
      <w:proofErr w:type="gramStart"/>
      <w:r w:rsidRPr="00943BEB">
        <w:rPr>
          <w:rFonts w:ascii="Times New Roman" w:eastAsia="Times New Roman" w:hAnsi="Times New Roman" w:cs="Times New Roman"/>
          <w:sz w:val="24"/>
          <w:szCs w:val="24"/>
          <w:lang w:val="en-US"/>
        </w:rPr>
        <w:t>thus,</w:t>
      </w:r>
      <w:proofErr w:type="gramEnd"/>
      <w:r w:rsidRPr="00943BEB">
        <w:rPr>
          <w:rFonts w:ascii="Times New Roman" w:eastAsia="Times New Roman" w:hAnsi="Times New Roman" w:cs="Times New Roman"/>
          <w:sz w:val="24"/>
          <w:szCs w:val="24"/>
          <w:lang w:val="en-US"/>
        </w:rPr>
        <w:t xml:space="preserve"> it provides a great market share for the purchase of Amanas products. Thus the £50,000 fulfillment fees can be termed as relevant due to the benefits Amana is going to acquire through selling via Amazon. </w:t>
      </w:r>
    </w:p>
    <w:p w14:paraId="6441A84F" w14:textId="77777777" w:rsidR="0009661B" w:rsidRPr="00943BEB" w:rsidRDefault="0009661B" w:rsidP="00943BEB">
      <w:pPr>
        <w:spacing w:after="120" w:line="360" w:lineRule="auto"/>
        <w:jc w:val="both"/>
        <w:rPr>
          <w:rFonts w:ascii="Times New Roman" w:eastAsia="Times New Roman" w:hAnsi="Times New Roman" w:cs="Times New Roman"/>
          <w:sz w:val="24"/>
          <w:szCs w:val="24"/>
          <w:lang w:val="en-US"/>
        </w:rPr>
      </w:pPr>
      <w:r w:rsidRPr="00943BEB">
        <w:rPr>
          <w:rFonts w:ascii="Times New Roman" w:eastAsia="Times New Roman" w:hAnsi="Times New Roman" w:cs="Times New Roman"/>
          <w:sz w:val="24"/>
          <w:szCs w:val="24"/>
          <w:lang w:val="en-US"/>
        </w:rPr>
        <w:t xml:space="preserve">Amazon serves thousands of customers in more than 190 countries in the world. This provides a good market share for the company here they are not only able to reach their clients but </w:t>
      </w:r>
      <w:proofErr w:type="gramStart"/>
      <w:r w:rsidRPr="00943BEB">
        <w:rPr>
          <w:rFonts w:ascii="Times New Roman" w:eastAsia="Times New Roman" w:hAnsi="Times New Roman" w:cs="Times New Roman"/>
          <w:sz w:val="24"/>
          <w:szCs w:val="24"/>
          <w:lang w:val="en-US"/>
        </w:rPr>
        <w:t>also</w:t>
      </w:r>
      <w:proofErr w:type="gramEnd"/>
      <w:r w:rsidRPr="00943BEB">
        <w:rPr>
          <w:rFonts w:ascii="Times New Roman" w:eastAsia="Times New Roman" w:hAnsi="Times New Roman" w:cs="Times New Roman"/>
          <w:sz w:val="24"/>
          <w:szCs w:val="24"/>
          <w:lang w:val="en-US"/>
        </w:rPr>
        <w:t xml:space="preserve"> they can attract new target market (Matthew and Varia, 2014).  Amazon also provides a secure platform for consumer information hence, a consumer </w:t>
      </w:r>
      <w:proofErr w:type="gramStart"/>
      <w:r w:rsidRPr="00943BEB">
        <w:rPr>
          <w:rFonts w:ascii="Times New Roman" w:eastAsia="Times New Roman" w:hAnsi="Times New Roman" w:cs="Times New Roman"/>
          <w:sz w:val="24"/>
          <w:szCs w:val="24"/>
          <w:lang w:val="en-US"/>
        </w:rPr>
        <w:t>is able to</w:t>
      </w:r>
      <w:proofErr w:type="gramEnd"/>
      <w:r w:rsidRPr="00943BEB">
        <w:rPr>
          <w:rFonts w:ascii="Times New Roman" w:eastAsia="Times New Roman" w:hAnsi="Times New Roman" w:cs="Times New Roman"/>
          <w:sz w:val="24"/>
          <w:szCs w:val="24"/>
          <w:lang w:val="en-US"/>
        </w:rPr>
        <w:t xml:space="preserve"> deploy data application, quickly and securely. This builds confidence to consumers who find it safe to shop online via Amazon.</w:t>
      </w:r>
    </w:p>
    <w:p w14:paraId="45E2C6A0" w14:textId="77777777" w:rsidR="0009661B" w:rsidRPr="00943BEB" w:rsidRDefault="0009661B" w:rsidP="00943BEB">
      <w:pPr>
        <w:spacing w:after="120" w:line="360" w:lineRule="auto"/>
        <w:jc w:val="both"/>
        <w:rPr>
          <w:rFonts w:ascii="Times New Roman" w:eastAsia="Times New Roman" w:hAnsi="Times New Roman" w:cs="Times New Roman"/>
          <w:sz w:val="24"/>
          <w:szCs w:val="24"/>
          <w:lang w:val="en-US"/>
        </w:rPr>
      </w:pPr>
      <w:r w:rsidRPr="00943BEB">
        <w:rPr>
          <w:rFonts w:ascii="Times New Roman" w:eastAsia="Times New Roman" w:hAnsi="Times New Roman" w:cs="Times New Roman"/>
          <w:sz w:val="24"/>
          <w:szCs w:val="24"/>
          <w:lang w:val="en-US"/>
        </w:rPr>
        <w:t xml:space="preserve">Despite the positive aspects presented through trading via Amazon, there are also some </w:t>
      </w:r>
      <w:proofErr w:type="gramStart"/>
      <w:r w:rsidRPr="00943BEB">
        <w:rPr>
          <w:rFonts w:ascii="Times New Roman" w:eastAsia="Times New Roman" w:hAnsi="Times New Roman" w:cs="Times New Roman"/>
          <w:sz w:val="24"/>
          <w:szCs w:val="24"/>
          <w:lang w:val="en-US"/>
        </w:rPr>
        <w:t>down falls</w:t>
      </w:r>
      <w:proofErr w:type="gramEnd"/>
      <w:r w:rsidRPr="00943BEB">
        <w:rPr>
          <w:rFonts w:ascii="Times New Roman" w:eastAsia="Times New Roman" w:hAnsi="Times New Roman" w:cs="Times New Roman"/>
          <w:sz w:val="24"/>
          <w:szCs w:val="24"/>
          <w:lang w:val="en-US"/>
        </w:rPr>
        <w:t xml:space="preserve"> presented. Amana souvenirs will be facing high level of competition from other sellers on the platform who deal with similar or substitute products. </w:t>
      </w:r>
      <w:proofErr w:type="gramStart"/>
      <w:r w:rsidRPr="00943BEB">
        <w:rPr>
          <w:rFonts w:ascii="Times New Roman" w:eastAsia="Times New Roman" w:hAnsi="Times New Roman" w:cs="Times New Roman"/>
          <w:sz w:val="24"/>
          <w:szCs w:val="24"/>
          <w:lang w:val="en-US"/>
        </w:rPr>
        <w:t>Therefore</w:t>
      </w:r>
      <w:proofErr w:type="gramEnd"/>
      <w:r w:rsidRPr="00943BEB">
        <w:rPr>
          <w:rFonts w:ascii="Times New Roman" w:eastAsia="Times New Roman" w:hAnsi="Times New Roman" w:cs="Times New Roman"/>
          <w:sz w:val="24"/>
          <w:szCs w:val="24"/>
          <w:lang w:val="en-US"/>
        </w:rPr>
        <w:t xml:space="preserve"> it might be hard for Amana Ltd to meet the targeted sales of 65,000 units and it may take time before building its brand in the platform.</w:t>
      </w:r>
    </w:p>
    <w:p w14:paraId="27EABF7E" w14:textId="77777777" w:rsidR="0009661B" w:rsidRPr="00943BEB" w:rsidRDefault="0009661B" w:rsidP="00943BEB">
      <w:pPr>
        <w:spacing w:after="120" w:line="360" w:lineRule="auto"/>
        <w:jc w:val="both"/>
        <w:rPr>
          <w:rFonts w:ascii="Times New Roman" w:eastAsia="Times New Roman" w:hAnsi="Times New Roman" w:cs="Times New Roman"/>
          <w:sz w:val="24"/>
          <w:szCs w:val="24"/>
          <w:lang w:val="en-US"/>
        </w:rPr>
      </w:pPr>
      <w:proofErr w:type="spellStart"/>
      <w:r w:rsidRPr="00943BEB">
        <w:rPr>
          <w:rFonts w:ascii="Times New Roman" w:eastAsia="Times New Roman" w:hAnsi="Times New Roman" w:cs="Times New Roman"/>
          <w:sz w:val="24"/>
          <w:szCs w:val="24"/>
          <w:lang w:val="en-US"/>
        </w:rPr>
        <w:t>Amaza</w:t>
      </w:r>
      <w:proofErr w:type="spellEnd"/>
      <w:r w:rsidRPr="00943BEB">
        <w:rPr>
          <w:rFonts w:ascii="Times New Roman" w:eastAsia="Times New Roman" w:hAnsi="Times New Roman" w:cs="Times New Roman"/>
          <w:sz w:val="24"/>
          <w:szCs w:val="24"/>
          <w:lang w:val="en-US"/>
        </w:rPr>
        <w:t xml:space="preserve"> Ltd will lose the control over the platform since Amazon has employed expertise to run the platform on behalf of the sellers and buyers. </w:t>
      </w:r>
      <w:proofErr w:type="gramStart"/>
      <w:r w:rsidRPr="00943BEB">
        <w:rPr>
          <w:rFonts w:ascii="Times New Roman" w:eastAsia="Times New Roman" w:hAnsi="Times New Roman" w:cs="Times New Roman"/>
          <w:sz w:val="24"/>
          <w:szCs w:val="24"/>
          <w:lang w:val="en-US"/>
        </w:rPr>
        <w:t>Thus</w:t>
      </w:r>
      <w:proofErr w:type="gramEnd"/>
      <w:r w:rsidRPr="00943BEB">
        <w:rPr>
          <w:rFonts w:ascii="Times New Roman" w:eastAsia="Times New Roman" w:hAnsi="Times New Roman" w:cs="Times New Roman"/>
          <w:sz w:val="24"/>
          <w:szCs w:val="24"/>
          <w:lang w:val="en-US"/>
        </w:rPr>
        <w:t xml:space="preserve"> a seller isn’t ascertained of the safety of his or her clients. The prices set up on Amazon are higher compared to the normal market value. This is because Amazon imposes fees on the product to run the website hence this may be demotivating to customers hence one may lose clients. Amazon agrees to a return of product if it has been opened or </w:t>
      </w:r>
      <w:proofErr w:type="gramStart"/>
      <w:r w:rsidRPr="00943BEB">
        <w:rPr>
          <w:rFonts w:ascii="Times New Roman" w:eastAsia="Times New Roman" w:hAnsi="Times New Roman" w:cs="Times New Roman"/>
          <w:sz w:val="24"/>
          <w:szCs w:val="24"/>
          <w:lang w:val="en-US"/>
        </w:rPr>
        <w:t>used</w:t>
      </w:r>
      <w:proofErr w:type="gramEnd"/>
      <w:r w:rsidRPr="00943BEB">
        <w:rPr>
          <w:rFonts w:ascii="Times New Roman" w:eastAsia="Times New Roman" w:hAnsi="Times New Roman" w:cs="Times New Roman"/>
          <w:sz w:val="24"/>
          <w:szCs w:val="24"/>
          <w:lang w:val="en-US"/>
        </w:rPr>
        <w:t xml:space="preserve"> they’ll it back within 30days after delivery. This may not be a favorable policy to the seller.</w:t>
      </w:r>
    </w:p>
    <w:p w14:paraId="73C116AB" w14:textId="0B3409DA" w:rsidR="0009661B" w:rsidRPr="0058625F" w:rsidRDefault="002C7D31" w:rsidP="0058625F">
      <w:pPr>
        <w:pStyle w:val="Titlu2"/>
      </w:pPr>
      <w:bookmarkStart w:id="8" w:name="_Toc71314512"/>
      <w:r w:rsidRPr="0058625F">
        <w:t>Conclusion</w:t>
      </w:r>
      <w:bookmarkEnd w:id="8"/>
    </w:p>
    <w:p w14:paraId="518F8C6A" w14:textId="22300504" w:rsidR="0009661B" w:rsidRPr="00943BEB" w:rsidRDefault="0009661B" w:rsidP="00943BEB">
      <w:pPr>
        <w:spacing w:after="120" w:line="360" w:lineRule="auto"/>
        <w:jc w:val="both"/>
        <w:rPr>
          <w:rFonts w:ascii="Times New Roman" w:eastAsia="Times New Roman" w:hAnsi="Times New Roman" w:cs="Times New Roman"/>
          <w:sz w:val="24"/>
          <w:szCs w:val="24"/>
          <w:lang w:val="en-US"/>
        </w:rPr>
      </w:pPr>
      <w:r w:rsidRPr="00943BEB">
        <w:rPr>
          <w:rFonts w:ascii="Times New Roman" w:eastAsia="Times New Roman" w:hAnsi="Times New Roman" w:cs="Times New Roman"/>
          <w:sz w:val="24"/>
          <w:szCs w:val="24"/>
          <w:lang w:val="en-US"/>
        </w:rPr>
        <w:t xml:space="preserve">In conclusion Amana Ltd should go ahead and invest on online shops. However, they should first start with opening a platform on Amazon since it saves them time, it also provides a great market share for them to advertise their products </w:t>
      </w:r>
      <w:proofErr w:type="gramStart"/>
      <w:r w:rsidRPr="00943BEB">
        <w:rPr>
          <w:rFonts w:ascii="Times New Roman" w:eastAsia="Times New Roman" w:hAnsi="Times New Roman" w:cs="Times New Roman"/>
          <w:sz w:val="24"/>
          <w:szCs w:val="24"/>
          <w:lang w:val="en-US"/>
        </w:rPr>
        <w:t>and also</w:t>
      </w:r>
      <w:proofErr w:type="gramEnd"/>
      <w:r w:rsidRPr="00943BEB">
        <w:rPr>
          <w:rFonts w:ascii="Times New Roman" w:eastAsia="Times New Roman" w:hAnsi="Times New Roman" w:cs="Times New Roman"/>
          <w:sz w:val="24"/>
          <w:szCs w:val="24"/>
          <w:lang w:val="en-US"/>
        </w:rPr>
        <w:t xml:space="preserve"> it helps the Ltd on cutting up the costs involved especially at a time where the world economy is uncertain and unstable. If the company still considers opening its own online </w:t>
      </w:r>
      <w:proofErr w:type="gramStart"/>
      <w:r w:rsidRPr="00943BEB">
        <w:rPr>
          <w:rFonts w:ascii="Times New Roman" w:eastAsia="Times New Roman" w:hAnsi="Times New Roman" w:cs="Times New Roman"/>
          <w:sz w:val="24"/>
          <w:szCs w:val="24"/>
          <w:lang w:val="en-US"/>
        </w:rPr>
        <w:t>shop</w:t>
      </w:r>
      <w:proofErr w:type="gramEnd"/>
      <w:r w:rsidRPr="00943BEB">
        <w:rPr>
          <w:rFonts w:ascii="Times New Roman" w:eastAsia="Times New Roman" w:hAnsi="Times New Roman" w:cs="Times New Roman"/>
          <w:sz w:val="24"/>
          <w:szCs w:val="24"/>
          <w:lang w:val="en-US"/>
        </w:rPr>
        <w:t xml:space="preserve"> they could consider that as a future long term investment since it will provide an opportunity where Amana could be able to manage its information.</w:t>
      </w:r>
    </w:p>
    <w:p w14:paraId="1EB78203" w14:textId="77777777" w:rsidR="00B71FE8" w:rsidRPr="00943BEB" w:rsidRDefault="00B71FE8" w:rsidP="00943BEB">
      <w:pPr>
        <w:pStyle w:val="NormalWeb"/>
        <w:spacing w:after="120" w:afterAutospacing="0" w:line="360" w:lineRule="auto"/>
        <w:jc w:val="both"/>
        <w:rPr>
          <w:color w:val="0E101A"/>
        </w:rPr>
      </w:pPr>
    </w:p>
    <w:p w14:paraId="01037C5F" w14:textId="77777777" w:rsidR="00B71FE8" w:rsidRPr="00943BEB" w:rsidRDefault="00B71FE8" w:rsidP="00943BEB">
      <w:pPr>
        <w:pStyle w:val="NormalWeb"/>
        <w:spacing w:after="120" w:afterAutospacing="0" w:line="360" w:lineRule="auto"/>
        <w:jc w:val="both"/>
        <w:rPr>
          <w:color w:val="0E101A"/>
        </w:rPr>
      </w:pPr>
      <w:r w:rsidRPr="00943BEB">
        <w:rPr>
          <w:color w:val="0E101A"/>
        </w:rPr>
        <w:br w:type="page"/>
      </w:r>
    </w:p>
    <w:p w14:paraId="7DC6F35E" w14:textId="77777777" w:rsidR="00B71FE8" w:rsidRPr="0058625F" w:rsidRDefault="00B71FE8" w:rsidP="0058625F">
      <w:pPr>
        <w:pStyle w:val="Titlu1"/>
      </w:pPr>
      <w:bookmarkStart w:id="9" w:name="_Toc71314513"/>
      <w:r w:rsidRPr="0058625F">
        <w:lastRenderedPageBreak/>
        <w:t>Reference</w:t>
      </w:r>
      <w:bookmarkEnd w:id="9"/>
    </w:p>
    <w:p w14:paraId="54735974" w14:textId="77777777" w:rsidR="00B71FE8" w:rsidRPr="00943BEB" w:rsidRDefault="00B71FE8" w:rsidP="00943BEB">
      <w:pPr>
        <w:pStyle w:val="NormalWeb"/>
        <w:spacing w:after="120" w:afterAutospacing="0" w:line="360" w:lineRule="auto"/>
        <w:jc w:val="both"/>
        <w:rPr>
          <w:color w:val="0E101A"/>
        </w:rPr>
      </w:pPr>
      <w:r w:rsidRPr="00943BEB">
        <w:rPr>
          <w:color w:val="0E101A"/>
        </w:rPr>
        <w:t>Alegre, J., &amp; Sard, M. 2017. Price strategies by German and British tour operators in Mallorca. Journal of Hospitality and Tourism Management, 33, 93-102.</w:t>
      </w:r>
    </w:p>
    <w:p w14:paraId="683BA9B4" w14:textId="77777777" w:rsidR="00B71FE8" w:rsidRPr="00943BEB" w:rsidRDefault="00B71FE8" w:rsidP="00943BEB">
      <w:pPr>
        <w:pStyle w:val="NormalWeb"/>
        <w:spacing w:after="120" w:afterAutospacing="0" w:line="360" w:lineRule="auto"/>
        <w:jc w:val="both"/>
        <w:rPr>
          <w:color w:val="0E101A"/>
        </w:rPr>
      </w:pPr>
      <w:r w:rsidRPr="00943BEB">
        <w:rPr>
          <w:color w:val="0E101A"/>
        </w:rPr>
        <w:t xml:space="preserve">Burns, J., &amp; </w:t>
      </w:r>
      <w:proofErr w:type="spellStart"/>
      <w:r w:rsidRPr="00943BEB">
        <w:rPr>
          <w:color w:val="0E101A"/>
        </w:rPr>
        <w:t>Scapens</w:t>
      </w:r>
      <w:proofErr w:type="spellEnd"/>
      <w:r w:rsidRPr="00943BEB">
        <w:rPr>
          <w:color w:val="0E101A"/>
        </w:rPr>
        <w:t>, R. W. 2000. Conceptualizing management accounting change: an institutional framework. Management accounting research, 11(1), 3-25.</w:t>
      </w:r>
    </w:p>
    <w:p w14:paraId="53EA542D" w14:textId="77777777" w:rsidR="00B71FE8" w:rsidRPr="00943BEB" w:rsidRDefault="00B71FE8" w:rsidP="00943BEB">
      <w:pPr>
        <w:pStyle w:val="NormalWeb"/>
        <w:spacing w:after="120" w:afterAutospacing="0" w:line="360" w:lineRule="auto"/>
        <w:jc w:val="both"/>
        <w:rPr>
          <w:color w:val="0E101A"/>
        </w:rPr>
      </w:pPr>
      <w:proofErr w:type="spellStart"/>
      <w:r w:rsidRPr="00943BEB">
        <w:rPr>
          <w:color w:val="0E101A"/>
        </w:rPr>
        <w:t>Casarico</w:t>
      </w:r>
      <w:proofErr w:type="spellEnd"/>
      <w:r w:rsidRPr="00943BEB">
        <w:rPr>
          <w:color w:val="0E101A"/>
        </w:rPr>
        <w:t xml:space="preserve">, A., &amp; </w:t>
      </w:r>
      <w:proofErr w:type="spellStart"/>
      <w:r w:rsidRPr="00943BEB">
        <w:rPr>
          <w:color w:val="0E101A"/>
        </w:rPr>
        <w:t>Lattanzio</w:t>
      </w:r>
      <w:proofErr w:type="spellEnd"/>
      <w:r w:rsidRPr="00943BEB">
        <w:rPr>
          <w:color w:val="0E101A"/>
        </w:rPr>
        <w:t>, S. 2020. The heterogeneous effects of COVID-19 on labor market flows: Evidence from administrative data. Covid Economics, 52, 152-174.</w:t>
      </w:r>
    </w:p>
    <w:p w14:paraId="5FAC30DE" w14:textId="77777777" w:rsidR="00B71FE8" w:rsidRPr="00943BEB" w:rsidRDefault="00B71FE8" w:rsidP="00943BEB">
      <w:pPr>
        <w:pStyle w:val="NormalWeb"/>
        <w:spacing w:after="120" w:afterAutospacing="0" w:line="360" w:lineRule="auto"/>
        <w:jc w:val="both"/>
        <w:rPr>
          <w:color w:val="0E101A"/>
        </w:rPr>
      </w:pPr>
      <w:r w:rsidRPr="00943BEB">
        <w:rPr>
          <w:color w:val="0E101A"/>
        </w:rPr>
        <w:t>Del Giudice, V., De Paola, P., &amp; Del Giudice, F. P. 2020. COVID-19 infects real estate markets: Short and mid-run effects on housing prices in Campania region (Italy). Social sciences, 9(7), 114.</w:t>
      </w:r>
    </w:p>
    <w:p w14:paraId="6BDB8B6A" w14:textId="77777777" w:rsidR="00B71FE8" w:rsidRPr="00943BEB" w:rsidRDefault="00B71FE8" w:rsidP="00943BEB">
      <w:pPr>
        <w:pStyle w:val="NormalWeb"/>
        <w:spacing w:after="120" w:afterAutospacing="0" w:line="360" w:lineRule="auto"/>
        <w:jc w:val="both"/>
        <w:rPr>
          <w:color w:val="0E101A"/>
        </w:rPr>
      </w:pPr>
      <w:r w:rsidRPr="00943BEB">
        <w:rPr>
          <w:color w:val="0E101A"/>
        </w:rPr>
        <w:t>Jenkins, B. 2008. Developing mobile money ecosystems. Washington, DC: International Finance Corporation and Harvard Kennedy School.</w:t>
      </w:r>
    </w:p>
    <w:p w14:paraId="60804862" w14:textId="77777777" w:rsidR="00B71FE8" w:rsidRPr="00943BEB" w:rsidRDefault="00B71FE8" w:rsidP="00943BEB">
      <w:pPr>
        <w:pStyle w:val="NormalWeb"/>
        <w:spacing w:after="120" w:afterAutospacing="0" w:line="360" w:lineRule="auto"/>
        <w:jc w:val="both"/>
        <w:rPr>
          <w:color w:val="0E101A"/>
        </w:rPr>
      </w:pPr>
      <w:r w:rsidRPr="00943BEB">
        <w:rPr>
          <w:color w:val="0E101A"/>
        </w:rPr>
        <w:t>Jun, G., &amp; Jaafar, N. I. 2011. A study on consumers’ attitude towards online shopping in China. International Journal of Business and Social Science, 2(22), 122-132.</w:t>
      </w:r>
    </w:p>
    <w:p w14:paraId="3465C094" w14:textId="77777777" w:rsidR="00B71FE8" w:rsidRPr="00943BEB" w:rsidRDefault="00B71FE8" w:rsidP="00943BEB">
      <w:pPr>
        <w:pStyle w:val="NormalWeb"/>
        <w:spacing w:after="120" w:afterAutospacing="0" w:line="360" w:lineRule="auto"/>
        <w:jc w:val="both"/>
        <w:rPr>
          <w:color w:val="0E101A"/>
        </w:rPr>
      </w:pPr>
      <w:proofErr w:type="spellStart"/>
      <w:r w:rsidRPr="00943BEB">
        <w:rPr>
          <w:color w:val="0E101A"/>
        </w:rPr>
        <w:t>Kalogiannidis</w:t>
      </w:r>
      <w:proofErr w:type="spellEnd"/>
      <w:r w:rsidRPr="00943BEB">
        <w:rPr>
          <w:color w:val="0E101A"/>
        </w:rPr>
        <w:t xml:space="preserve">, S., </w:t>
      </w:r>
      <w:proofErr w:type="spellStart"/>
      <w:r w:rsidRPr="00943BEB">
        <w:rPr>
          <w:color w:val="0E101A"/>
        </w:rPr>
        <w:t>Chatzitheodoridis</w:t>
      </w:r>
      <w:proofErr w:type="spellEnd"/>
      <w:r w:rsidRPr="00943BEB">
        <w:rPr>
          <w:color w:val="0E101A"/>
        </w:rPr>
        <w:t xml:space="preserve">, F., &amp; </w:t>
      </w:r>
      <w:proofErr w:type="spellStart"/>
      <w:r w:rsidRPr="00943BEB">
        <w:rPr>
          <w:color w:val="0E101A"/>
        </w:rPr>
        <w:t>Kontsas</w:t>
      </w:r>
      <w:proofErr w:type="spellEnd"/>
      <w:r w:rsidRPr="00943BEB">
        <w:rPr>
          <w:color w:val="0E101A"/>
        </w:rPr>
        <w:t xml:space="preserve">, S. 2020. </w:t>
      </w:r>
      <w:proofErr w:type="spellStart"/>
      <w:r w:rsidRPr="00943BEB">
        <w:rPr>
          <w:color w:val="0E101A"/>
        </w:rPr>
        <w:t>Αn</w:t>
      </w:r>
      <w:proofErr w:type="spellEnd"/>
      <w:r w:rsidRPr="00943BEB">
        <w:rPr>
          <w:color w:val="0E101A"/>
        </w:rPr>
        <w:t xml:space="preserve"> Eclectic Discussion of the Effects of COVID-19 Pandemic on the World Economy during the First Stage of the Spread. International Journal of Financial Research, 11(6).</w:t>
      </w:r>
    </w:p>
    <w:p w14:paraId="3E99B399" w14:textId="77777777" w:rsidR="00B71FE8" w:rsidRPr="00943BEB" w:rsidRDefault="00B71FE8" w:rsidP="00943BEB">
      <w:pPr>
        <w:pStyle w:val="NormalWeb"/>
        <w:spacing w:after="120" w:afterAutospacing="0" w:line="360" w:lineRule="auto"/>
        <w:jc w:val="both"/>
        <w:rPr>
          <w:color w:val="0E101A"/>
        </w:rPr>
      </w:pPr>
      <w:r w:rsidRPr="00943BEB">
        <w:rPr>
          <w:color w:val="0E101A"/>
        </w:rPr>
        <w:t>Mathew, S., &amp; Varia, J. 2014. Overview of amazon web services. Amazon Whitepapers.</w:t>
      </w:r>
    </w:p>
    <w:p w14:paraId="298BD983" w14:textId="3069D95D" w:rsidR="00B71FE8" w:rsidRPr="00943BEB" w:rsidRDefault="00B71FE8" w:rsidP="00943BEB">
      <w:pPr>
        <w:pStyle w:val="NormalWeb"/>
        <w:spacing w:after="120" w:afterAutospacing="0" w:line="360" w:lineRule="auto"/>
        <w:jc w:val="both"/>
        <w:rPr>
          <w:color w:val="0E101A"/>
        </w:rPr>
      </w:pPr>
      <w:r w:rsidRPr="00943BEB">
        <w:rPr>
          <w:color w:val="0E101A"/>
        </w:rPr>
        <w:t xml:space="preserve">Nicola, M., </w:t>
      </w:r>
      <w:proofErr w:type="spellStart"/>
      <w:r w:rsidRPr="00943BEB">
        <w:rPr>
          <w:color w:val="0E101A"/>
        </w:rPr>
        <w:t>Alsafi</w:t>
      </w:r>
      <w:proofErr w:type="spellEnd"/>
      <w:r w:rsidRPr="00943BEB">
        <w:rPr>
          <w:color w:val="0E101A"/>
        </w:rPr>
        <w:t xml:space="preserve">, Z., </w:t>
      </w:r>
      <w:proofErr w:type="spellStart"/>
      <w:r w:rsidRPr="00943BEB">
        <w:rPr>
          <w:color w:val="0E101A"/>
        </w:rPr>
        <w:t>Sohrabi</w:t>
      </w:r>
      <w:proofErr w:type="spellEnd"/>
      <w:r w:rsidRPr="00943BEB">
        <w:rPr>
          <w:color w:val="0E101A"/>
        </w:rPr>
        <w:t xml:space="preserve">, C., </w:t>
      </w:r>
      <w:proofErr w:type="spellStart"/>
      <w:r w:rsidRPr="00943BEB">
        <w:rPr>
          <w:color w:val="0E101A"/>
        </w:rPr>
        <w:t>Kerwan</w:t>
      </w:r>
      <w:proofErr w:type="spellEnd"/>
      <w:r w:rsidRPr="00943BEB">
        <w:rPr>
          <w:color w:val="0E101A"/>
        </w:rPr>
        <w:t xml:space="preserve">, A., Al-Jabir, A., </w:t>
      </w:r>
      <w:proofErr w:type="spellStart"/>
      <w:r w:rsidRPr="00943BEB">
        <w:rPr>
          <w:color w:val="0E101A"/>
        </w:rPr>
        <w:t>Iosifidis</w:t>
      </w:r>
      <w:proofErr w:type="spellEnd"/>
      <w:r w:rsidRPr="00943BEB">
        <w:rPr>
          <w:color w:val="0E101A"/>
        </w:rPr>
        <w:t>, C., &amp; Agha, R. 2020. The socio-economic implications of the coronavirus and COVID-19 pandemic: a review. International journal of surgery.</w:t>
      </w:r>
    </w:p>
    <w:p w14:paraId="67C48BD1" w14:textId="664A975D" w:rsidR="00704019" w:rsidRPr="00943BEB" w:rsidRDefault="00704019" w:rsidP="00943BEB">
      <w:pPr>
        <w:pStyle w:val="NormalWeb"/>
        <w:spacing w:after="120" w:afterAutospacing="0" w:line="360" w:lineRule="auto"/>
        <w:jc w:val="both"/>
        <w:rPr>
          <w:color w:val="0E101A"/>
        </w:rPr>
      </w:pPr>
      <w:proofErr w:type="spellStart"/>
      <w:r w:rsidRPr="00943BEB">
        <w:t>Oflac</w:t>
      </w:r>
      <w:proofErr w:type="spellEnd"/>
      <w:r w:rsidRPr="00943BEB">
        <w:t xml:space="preserve">, B. S., </w:t>
      </w:r>
      <w:proofErr w:type="spellStart"/>
      <w:r w:rsidRPr="00943BEB">
        <w:t>Dobrucalı</w:t>
      </w:r>
      <w:proofErr w:type="spellEnd"/>
      <w:r w:rsidRPr="00943BEB">
        <w:t xml:space="preserve">, B., </w:t>
      </w:r>
      <w:proofErr w:type="spellStart"/>
      <w:r w:rsidRPr="00943BEB">
        <w:t>Yavas</w:t>
      </w:r>
      <w:proofErr w:type="spellEnd"/>
      <w:r w:rsidRPr="00943BEB">
        <w:t>, T., &amp; Escobar, M. G. 2015. Services marketing mix efforts of a global services brand: The case of DHL Logistics. Procedia economics and finance, 23, 1079-1083</w:t>
      </w:r>
    </w:p>
    <w:p w14:paraId="344AC673" w14:textId="77777777" w:rsidR="002D7E1A" w:rsidRPr="00943BEB" w:rsidRDefault="002D7E1A" w:rsidP="00943BEB">
      <w:pPr>
        <w:spacing w:after="120" w:line="360" w:lineRule="auto"/>
        <w:jc w:val="both"/>
        <w:rPr>
          <w:rFonts w:ascii="Times New Roman" w:hAnsi="Times New Roman" w:cs="Times New Roman"/>
          <w:sz w:val="24"/>
          <w:szCs w:val="24"/>
        </w:rPr>
      </w:pPr>
    </w:p>
    <w:sectPr w:rsidR="002D7E1A" w:rsidRPr="00943BEB">
      <w:footerReference w:type="default" r:id="rId7"/>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0D9FE3" w14:textId="77777777" w:rsidR="0099101F" w:rsidRDefault="0099101F" w:rsidP="00943BEB">
      <w:pPr>
        <w:spacing w:after="0" w:line="240" w:lineRule="auto"/>
      </w:pPr>
      <w:r>
        <w:separator/>
      </w:r>
    </w:p>
  </w:endnote>
  <w:endnote w:type="continuationSeparator" w:id="0">
    <w:p w14:paraId="0FECD24C" w14:textId="77777777" w:rsidR="0099101F" w:rsidRDefault="0099101F" w:rsidP="00943B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0303276"/>
      <w:docPartObj>
        <w:docPartGallery w:val="Page Numbers (Bottom of Page)"/>
        <w:docPartUnique/>
      </w:docPartObj>
    </w:sdtPr>
    <w:sdtContent>
      <w:p w14:paraId="1A285B6A" w14:textId="6C7D0A1F" w:rsidR="00943BEB" w:rsidRDefault="00943BEB">
        <w:pPr>
          <w:pStyle w:val="Subsol"/>
          <w:jc w:val="right"/>
        </w:pPr>
        <w:r>
          <w:fldChar w:fldCharType="begin"/>
        </w:r>
        <w:r>
          <w:instrText>PAGE   \* MERGEFORMAT</w:instrText>
        </w:r>
        <w:r>
          <w:fldChar w:fldCharType="separate"/>
        </w:r>
        <w:r>
          <w:rPr>
            <w:lang w:val="ro-RO"/>
          </w:rPr>
          <w:t>2</w:t>
        </w:r>
        <w:r>
          <w:fldChar w:fldCharType="end"/>
        </w:r>
      </w:p>
    </w:sdtContent>
  </w:sdt>
  <w:p w14:paraId="54DCD65A" w14:textId="77777777" w:rsidR="00943BEB" w:rsidRDefault="00943BE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CFBF3E" w14:textId="77777777" w:rsidR="0099101F" w:rsidRDefault="0099101F" w:rsidP="00943BEB">
      <w:pPr>
        <w:spacing w:after="0" w:line="240" w:lineRule="auto"/>
      </w:pPr>
      <w:r>
        <w:separator/>
      </w:r>
    </w:p>
  </w:footnote>
  <w:footnote w:type="continuationSeparator" w:id="0">
    <w:p w14:paraId="0441FC1C" w14:textId="77777777" w:rsidR="0099101F" w:rsidRDefault="0099101F" w:rsidP="00943B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A3CC8"/>
    <w:multiLevelType w:val="hybridMultilevel"/>
    <w:tmpl w:val="52809130"/>
    <w:lvl w:ilvl="0" w:tplc="F5C4062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D94A8F"/>
    <w:multiLevelType w:val="hybridMultilevel"/>
    <w:tmpl w:val="5224BEA4"/>
    <w:lvl w:ilvl="0" w:tplc="E502011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7E47C92"/>
    <w:multiLevelType w:val="hybridMultilevel"/>
    <w:tmpl w:val="516E4852"/>
    <w:lvl w:ilvl="0" w:tplc="F5F8C11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9B7094"/>
    <w:multiLevelType w:val="hybridMultilevel"/>
    <w:tmpl w:val="6EA66D6A"/>
    <w:lvl w:ilvl="0" w:tplc="4A8C70B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FE8"/>
    <w:rsid w:val="0009661B"/>
    <w:rsid w:val="001E6B93"/>
    <w:rsid w:val="00274D96"/>
    <w:rsid w:val="002C7D31"/>
    <w:rsid w:val="002D7E1A"/>
    <w:rsid w:val="003C3974"/>
    <w:rsid w:val="004F6E72"/>
    <w:rsid w:val="0058625F"/>
    <w:rsid w:val="00704019"/>
    <w:rsid w:val="008B6553"/>
    <w:rsid w:val="008C11AC"/>
    <w:rsid w:val="008E567D"/>
    <w:rsid w:val="00943BEB"/>
    <w:rsid w:val="0099101F"/>
    <w:rsid w:val="00B71FE8"/>
    <w:rsid w:val="00CC4B3E"/>
    <w:rsid w:val="00DC69CD"/>
    <w:rsid w:val="00ED29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42D67"/>
  <w15:chartTrackingRefBased/>
  <w15:docId w15:val="{2E0B991B-41B2-4AAD-89D3-D1346906F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1FE8"/>
    <w:pPr>
      <w:spacing w:line="256" w:lineRule="auto"/>
    </w:pPr>
  </w:style>
  <w:style w:type="paragraph" w:styleId="Titlu1">
    <w:name w:val="heading 1"/>
    <w:basedOn w:val="Titlu2"/>
    <w:next w:val="Normal"/>
    <w:link w:val="Titlu1Caracter"/>
    <w:uiPriority w:val="9"/>
    <w:qFormat/>
    <w:rsid w:val="0058625F"/>
    <w:pPr>
      <w:outlineLvl w:val="0"/>
    </w:pPr>
  </w:style>
  <w:style w:type="paragraph" w:styleId="Titlu2">
    <w:name w:val="heading 2"/>
    <w:basedOn w:val="NormalWeb"/>
    <w:next w:val="Normal"/>
    <w:link w:val="Titlu2Caracter"/>
    <w:uiPriority w:val="9"/>
    <w:unhideWhenUsed/>
    <w:qFormat/>
    <w:rsid w:val="0058625F"/>
    <w:pPr>
      <w:spacing w:after="120" w:afterAutospacing="0" w:line="360" w:lineRule="auto"/>
      <w:jc w:val="both"/>
      <w:outlineLvl w:val="1"/>
    </w:pPr>
    <w:rPr>
      <w:b/>
      <w:bCs/>
      <w:color w:val="0E101A"/>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B71FE8"/>
    <w:pPr>
      <w:spacing w:before="100" w:beforeAutospacing="1" w:after="100" w:afterAutospacing="1" w:line="240" w:lineRule="auto"/>
    </w:pPr>
    <w:rPr>
      <w:rFonts w:ascii="Times New Roman" w:eastAsia="Times New Roman" w:hAnsi="Times New Roman" w:cs="Times New Roman"/>
      <w:sz w:val="24"/>
      <w:szCs w:val="24"/>
      <w:lang w:val="en-US"/>
    </w:rPr>
  </w:style>
  <w:style w:type="table" w:styleId="Tabelgril">
    <w:name w:val="Table Grid"/>
    <w:basedOn w:val="TabelNormal"/>
    <w:uiPriority w:val="39"/>
    <w:rsid w:val="00B71FE8"/>
    <w:pPr>
      <w:spacing w:after="0" w:line="240" w:lineRule="auto"/>
    </w:p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Antet">
    <w:name w:val="header"/>
    <w:basedOn w:val="Normal"/>
    <w:link w:val="AntetCaracter"/>
    <w:uiPriority w:val="99"/>
    <w:unhideWhenUsed/>
    <w:rsid w:val="00943BEB"/>
    <w:pPr>
      <w:tabs>
        <w:tab w:val="center" w:pos="4677"/>
        <w:tab w:val="right" w:pos="9355"/>
      </w:tabs>
      <w:spacing w:after="0" w:line="240" w:lineRule="auto"/>
    </w:pPr>
  </w:style>
  <w:style w:type="character" w:customStyle="1" w:styleId="AntetCaracter">
    <w:name w:val="Antet Caracter"/>
    <w:basedOn w:val="Fontdeparagrafimplicit"/>
    <w:link w:val="Antet"/>
    <w:uiPriority w:val="99"/>
    <w:rsid w:val="00943BEB"/>
  </w:style>
  <w:style w:type="paragraph" w:styleId="Subsol">
    <w:name w:val="footer"/>
    <w:basedOn w:val="Normal"/>
    <w:link w:val="SubsolCaracter"/>
    <w:uiPriority w:val="99"/>
    <w:unhideWhenUsed/>
    <w:rsid w:val="00943BEB"/>
    <w:pPr>
      <w:tabs>
        <w:tab w:val="center" w:pos="4677"/>
        <w:tab w:val="right" w:pos="9355"/>
      </w:tabs>
      <w:spacing w:after="0" w:line="240" w:lineRule="auto"/>
    </w:pPr>
  </w:style>
  <w:style w:type="character" w:customStyle="1" w:styleId="SubsolCaracter">
    <w:name w:val="Subsol Caracter"/>
    <w:basedOn w:val="Fontdeparagrafimplicit"/>
    <w:link w:val="Subsol"/>
    <w:uiPriority w:val="99"/>
    <w:rsid w:val="00943BEB"/>
  </w:style>
  <w:style w:type="character" w:customStyle="1" w:styleId="Titlu1Caracter">
    <w:name w:val="Titlu 1 Caracter"/>
    <w:basedOn w:val="Fontdeparagrafimplicit"/>
    <w:link w:val="Titlu1"/>
    <w:uiPriority w:val="9"/>
    <w:rsid w:val="0058625F"/>
    <w:rPr>
      <w:rFonts w:ascii="Times New Roman" w:eastAsia="Times New Roman" w:hAnsi="Times New Roman" w:cs="Times New Roman"/>
      <w:b/>
      <w:bCs/>
      <w:color w:val="0E101A"/>
      <w:sz w:val="28"/>
      <w:szCs w:val="28"/>
      <w:lang w:val="en-US"/>
    </w:rPr>
  </w:style>
  <w:style w:type="character" w:customStyle="1" w:styleId="Titlu2Caracter">
    <w:name w:val="Titlu 2 Caracter"/>
    <w:basedOn w:val="Fontdeparagrafimplicit"/>
    <w:link w:val="Titlu2"/>
    <w:uiPriority w:val="9"/>
    <w:rsid w:val="0058625F"/>
    <w:rPr>
      <w:rFonts w:ascii="Times New Roman" w:eastAsia="Times New Roman" w:hAnsi="Times New Roman" w:cs="Times New Roman"/>
      <w:b/>
      <w:bCs/>
      <w:color w:val="0E101A"/>
      <w:sz w:val="28"/>
      <w:szCs w:val="28"/>
      <w:lang w:val="en-US"/>
    </w:rPr>
  </w:style>
  <w:style w:type="paragraph" w:styleId="Titlucuprins">
    <w:name w:val="TOC Heading"/>
    <w:basedOn w:val="Titlu1"/>
    <w:next w:val="Normal"/>
    <w:uiPriority w:val="39"/>
    <w:unhideWhenUsed/>
    <w:qFormat/>
    <w:rsid w:val="0058625F"/>
    <w:pPr>
      <w:keepNext/>
      <w:keepLines/>
      <w:spacing w:before="240" w:beforeAutospacing="0" w:after="0" w:line="259" w:lineRule="auto"/>
      <w:jc w:val="left"/>
      <w:outlineLvl w:val="9"/>
    </w:pPr>
    <w:rPr>
      <w:rFonts w:asciiTheme="majorHAnsi" w:eastAsiaTheme="majorEastAsia" w:hAnsiTheme="majorHAnsi" w:cstheme="majorBidi"/>
      <w:b w:val="0"/>
      <w:color w:val="2F5496" w:themeColor="accent1" w:themeShade="BF"/>
      <w:sz w:val="32"/>
      <w:szCs w:val="32"/>
      <w:lang w:val="en-GB" w:eastAsia="en-GB"/>
    </w:rPr>
  </w:style>
  <w:style w:type="paragraph" w:styleId="Cuprins1">
    <w:name w:val="toc 1"/>
    <w:basedOn w:val="Normal"/>
    <w:next w:val="Normal"/>
    <w:autoRedefine/>
    <w:uiPriority w:val="39"/>
    <w:unhideWhenUsed/>
    <w:rsid w:val="0058625F"/>
    <w:pPr>
      <w:spacing w:after="100"/>
    </w:pPr>
  </w:style>
  <w:style w:type="paragraph" w:styleId="Cuprins2">
    <w:name w:val="toc 2"/>
    <w:basedOn w:val="Normal"/>
    <w:next w:val="Normal"/>
    <w:autoRedefine/>
    <w:uiPriority w:val="39"/>
    <w:unhideWhenUsed/>
    <w:rsid w:val="0058625F"/>
    <w:pPr>
      <w:spacing w:after="100"/>
      <w:ind w:left="220"/>
    </w:pPr>
  </w:style>
  <w:style w:type="character" w:styleId="Hyperlink">
    <w:name w:val="Hyperlink"/>
    <w:basedOn w:val="Fontdeparagrafimplicit"/>
    <w:uiPriority w:val="99"/>
    <w:unhideWhenUsed/>
    <w:rsid w:val="0058625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204075">
      <w:bodyDiv w:val="1"/>
      <w:marLeft w:val="0"/>
      <w:marRight w:val="0"/>
      <w:marTop w:val="0"/>
      <w:marBottom w:val="0"/>
      <w:divBdr>
        <w:top w:val="none" w:sz="0" w:space="0" w:color="auto"/>
        <w:left w:val="none" w:sz="0" w:space="0" w:color="auto"/>
        <w:bottom w:val="none" w:sz="0" w:space="0" w:color="auto"/>
        <w:right w:val="none" w:sz="0" w:space="0" w:color="auto"/>
      </w:divBdr>
    </w:div>
    <w:div w:id="1037586743">
      <w:bodyDiv w:val="1"/>
      <w:marLeft w:val="0"/>
      <w:marRight w:val="0"/>
      <w:marTop w:val="0"/>
      <w:marBottom w:val="0"/>
      <w:divBdr>
        <w:top w:val="none" w:sz="0" w:space="0" w:color="auto"/>
        <w:left w:val="none" w:sz="0" w:space="0" w:color="auto"/>
        <w:bottom w:val="none" w:sz="0" w:space="0" w:color="auto"/>
        <w:right w:val="none" w:sz="0" w:space="0" w:color="auto"/>
      </w:divBdr>
    </w:div>
    <w:div w:id="1315335208">
      <w:bodyDiv w:val="1"/>
      <w:marLeft w:val="0"/>
      <w:marRight w:val="0"/>
      <w:marTop w:val="0"/>
      <w:marBottom w:val="0"/>
      <w:divBdr>
        <w:top w:val="none" w:sz="0" w:space="0" w:color="auto"/>
        <w:left w:val="none" w:sz="0" w:space="0" w:color="auto"/>
        <w:bottom w:val="none" w:sz="0" w:space="0" w:color="auto"/>
        <w:right w:val="none" w:sz="0" w:space="0" w:color="auto"/>
      </w:divBdr>
    </w:div>
    <w:div w:id="1448159845">
      <w:bodyDiv w:val="1"/>
      <w:marLeft w:val="0"/>
      <w:marRight w:val="0"/>
      <w:marTop w:val="0"/>
      <w:marBottom w:val="0"/>
      <w:divBdr>
        <w:top w:val="none" w:sz="0" w:space="0" w:color="auto"/>
        <w:left w:val="none" w:sz="0" w:space="0" w:color="auto"/>
        <w:bottom w:val="none" w:sz="0" w:space="0" w:color="auto"/>
        <w:right w:val="none" w:sz="0" w:space="0" w:color="auto"/>
      </w:divBdr>
    </w:div>
    <w:div w:id="1838114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TotalTime>
  <Pages>10</Pages>
  <Words>2803</Words>
  <Characters>15981</Characters>
  <Application>Microsoft Office Word</Application>
  <DocSecurity>0</DocSecurity>
  <Lines>133</Lines>
  <Paragraphs>37</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18747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Sabina Andreea Sabau (1917334)</dc:creator>
  <cp:keywords/>
  <dc:description/>
  <cp:lastModifiedBy>Sabina Andreea Sabau (1917334)</cp:lastModifiedBy>
  <cp:revision>1</cp:revision>
  <dcterms:created xsi:type="dcterms:W3CDTF">2021-05-07T10:27:00Z</dcterms:created>
  <dcterms:modified xsi:type="dcterms:W3CDTF">2021-05-07T20:21:00Z</dcterms:modified>
</cp:coreProperties>
</file>