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364569" w14:textId="5AFBF0A1" w:rsidR="00CA03AA" w:rsidRDefault="00CA03AA" w:rsidP="00BA67C7">
      <w:pPr>
        <w:tabs>
          <w:tab w:val="left" w:pos="2055"/>
        </w:tabs>
        <w:spacing w:line="360" w:lineRule="auto"/>
        <w:jc w:val="both"/>
        <w:rPr>
          <w:rFonts w:ascii="Arial" w:hAnsi="Arial" w:cs="Arial"/>
          <w:sz w:val="24"/>
          <w:szCs w:val="24"/>
        </w:rPr>
      </w:pPr>
      <w:r>
        <w:rPr>
          <w:rFonts w:ascii="Arial" w:hAnsi="Arial" w:cs="Arial"/>
          <w:sz w:val="24"/>
          <w:szCs w:val="24"/>
        </w:rPr>
        <w:t xml:space="preserve">This assignment will interpret parental engagement and aim to distinguish the terms engagement and involvement.  Methods of engagement will be outlined as well as potential barriers to engagement and the specific groups who are at risk </w:t>
      </w:r>
      <w:r w:rsidR="00E00113">
        <w:rPr>
          <w:rFonts w:ascii="Arial" w:hAnsi="Arial" w:cs="Arial"/>
          <w:sz w:val="24"/>
          <w:szCs w:val="24"/>
        </w:rPr>
        <w:t xml:space="preserve">of experiencing barriers identified.  Theories and practices relating to parental engagement will be explored alongside the nature of equitable support offered by schools.  </w:t>
      </w:r>
      <w:r w:rsidR="00614FA1">
        <w:rPr>
          <w:rFonts w:ascii="Arial" w:hAnsi="Arial" w:cs="Arial"/>
          <w:sz w:val="24"/>
          <w:szCs w:val="24"/>
        </w:rPr>
        <w:t>Past and current polices will be scrutinised in order to establish how inclusion and parental inclusion have evolved and developed over the last century</w:t>
      </w:r>
      <w:r w:rsidR="00662D6A">
        <w:rPr>
          <w:rFonts w:ascii="Arial" w:hAnsi="Arial" w:cs="Arial"/>
          <w:sz w:val="24"/>
          <w:szCs w:val="24"/>
        </w:rPr>
        <w:t>.</w:t>
      </w:r>
      <w:r w:rsidR="00C41B69">
        <w:rPr>
          <w:rFonts w:ascii="Arial" w:hAnsi="Arial" w:cs="Arial"/>
          <w:sz w:val="24"/>
          <w:szCs w:val="24"/>
        </w:rPr>
        <w:t xml:space="preserve">  Advantages</w:t>
      </w:r>
      <w:r w:rsidR="00662D6A">
        <w:rPr>
          <w:rFonts w:ascii="Arial" w:hAnsi="Arial" w:cs="Arial"/>
          <w:sz w:val="24"/>
          <w:szCs w:val="24"/>
        </w:rPr>
        <w:t xml:space="preserve">   and disadvantages relating to parental engagement will be reviewed in order to examine the </w:t>
      </w:r>
      <w:r w:rsidR="00C41B69">
        <w:rPr>
          <w:rFonts w:ascii="Arial" w:hAnsi="Arial" w:cs="Arial"/>
          <w:sz w:val="24"/>
          <w:szCs w:val="24"/>
        </w:rPr>
        <w:t>validity of claims and studies r</w:t>
      </w:r>
      <w:r w:rsidR="007B6B2C">
        <w:rPr>
          <w:rFonts w:ascii="Arial" w:hAnsi="Arial" w:cs="Arial"/>
          <w:sz w:val="24"/>
          <w:szCs w:val="24"/>
        </w:rPr>
        <w:t>e</w:t>
      </w:r>
      <w:r w:rsidR="00C41B69">
        <w:rPr>
          <w:rFonts w:ascii="Arial" w:hAnsi="Arial" w:cs="Arial"/>
          <w:sz w:val="24"/>
          <w:szCs w:val="24"/>
        </w:rPr>
        <w:t>lating to the positive outcomes of parental engagement.</w:t>
      </w:r>
    </w:p>
    <w:p w14:paraId="7DCA7F1E" w14:textId="716F2CA3" w:rsidR="00896A3B" w:rsidRDefault="00896A3B" w:rsidP="00BA67C7">
      <w:pPr>
        <w:tabs>
          <w:tab w:val="left" w:pos="2055"/>
        </w:tabs>
        <w:spacing w:line="360" w:lineRule="auto"/>
        <w:jc w:val="both"/>
        <w:rPr>
          <w:rFonts w:ascii="Arial" w:hAnsi="Arial" w:cs="Arial"/>
          <w:sz w:val="24"/>
          <w:szCs w:val="24"/>
        </w:rPr>
      </w:pPr>
      <w:r>
        <w:rPr>
          <w:rFonts w:ascii="Arial" w:hAnsi="Arial" w:cs="Arial"/>
          <w:sz w:val="24"/>
          <w:szCs w:val="24"/>
        </w:rPr>
        <w:t xml:space="preserve">Parental engagement in schools </w:t>
      </w:r>
      <w:r w:rsidR="00FD4D3F">
        <w:rPr>
          <w:rFonts w:ascii="Arial" w:hAnsi="Arial" w:cs="Arial"/>
          <w:sz w:val="24"/>
          <w:szCs w:val="24"/>
        </w:rPr>
        <w:t>is</w:t>
      </w:r>
      <w:r>
        <w:rPr>
          <w:rFonts w:ascii="Arial" w:hAnsi="Arial" w:cs="Arial"/>
          <w:sz w:val="24"/>
          <w:szCs w:val="24"/>
        </w:rPr>
        <w:t xml:space="preserve"> described by the American Psychological Association (2019,</w:t>
      </w:r>
      <w:r w:rsidR="00C7168F">
        <w:rPr>
          <w:rFonts w:ascii="Arial" w:hAnsi="Arial" w:cs="Arial"/>
          <w:sz w:val="24"/>
          <w:szCs w:val="24"/>
        </w:rPr>
        <w:t xml:space="preserve"> </w:t>
      </w:r>
      <w:r>
        <w:rPr>
          <w:rFonts w:ascii="Arial" w:hAnsi="Arial" w:cs="Arial"/>
          <w:sz w:val="24"/>
          <w:szCs w:val="24"/>
        </w:rPr>
        <w:t xml:space="preserve">para1) as ‘parents and school staff working together to support and improve learning, development and health of children and </w:t>
      </w:r>
      <w:proofErr w:type="gramStart"/>
      <w:r w:rsidR="00FD4D3F">
        <w:rPr>
          <w:rFonts w:ascii="Arial" w:hAnsi="Arial" w:cs="Arial"/>
          <w:sz w:val="24"/>
          <w:szCs w:val="24"/>
        </w:rPr>
        <w:t>adolescents’</w:t>
      </w:r>
      <w:proofErr w:type="gramEnd"/>
      <w:r>
        <w:rPr>
          <w:rFonts w:ascii="Arial" w:hAnsi="Arial" w:cs="Arial"/>
          <w:sz w:val="24"/>
          <w:szCs w:val="24"/>
        </w:rPr>
        <w:t>.  The Welsh Government</w:t>
      </w:r>
      <w:r w:rsidR="00FD4D3F">
        <w:rPr>
          <w:rFonts w:ascii="Arial" w:hAnsi="Arial" w:cs="Arial"/>
          <w:sz w:val="24"/>
          <w:szCs w:val="24"/>
        </w:rPr>
        <w:t xml:space="preserve"> (WG) </w:t>
      </w:r>
      <w:r>
        <w:rPr>
          <w:rFonts w:ascii="Arial" w:hAnsi="Arial" w:cs="Arial"/>
          <w:sz w:val="24"/>
          <w:szCs w:val="24"/>
        </w:rPr>
        <w:t>(2016, p.4) describes parental engagement with schools as a ‘…</w:t>
      </w:r>
      <w:r w:rsidR="00FD4D3F">
        <w:rPr>
          <w:rFonts w:ascii="Arial" w:hAnsi="Arial" w:cs="Arial"/>
          <w:sz w:val="24"/>
          <w:szCs w:val="24"/>
        </w:rPr>
        <w:t>c</w:t>
      </w:r>
      <w:r>
        <w:rPr>
          <w:rFonts w:ascii="Arial" w:hAnsi="Arial" w:cs="Arial"/>
          <w:sz w:val="24"/>
          <w:szCs w:val="24"/>
        </w:rPr>
        <w:t xml:space="preserve">arefully planned cycle which establishes mutual priorities, builds trust and helps parents/carers and teachers commit to a joint plan’.  However, </w:t>
      </w:r>
      <w:r w:rsidR="007D556B">
        <w:rPr>
          <w:rFonts w:ascii="Arial" w:hAnsi="Arial" w:cs="Arial"/>
          <w:sz w:val="24"/>
          <w:szCs w:val="24"/>
        </w:rPr>
        <w:t xml:space="preserve">literature on parental engagement is often conflicting and is deficient in consistency as well as lacking lucidity making definitions too general and difficult to </w:t>
      </w:r>
      <w:r w:rsidR="0004026B">
        <w:rPr>
          <w:rFonts w:ascii="Arial" w:hAnsi="Arial" w:cs="Arial"/>
          <w:sz w:val="24"/>
          <w:szCs w:val="24"/>
        </w:rPr>
        <w:t>understand how to implement or measure (Nye,</w:t>
      </w:r>
      <w:r w:rsidR="00E51C87">
        <w:rPr>
          <w:rFonts w:ascii="Arial" w:hAnsi="Arial" w:cs="Arial"/>
          <w:sz w:val="24"/>
          <w:szCs w:val="24"/>
        </w:rPr>
        <w:t xml:space="preserve"> </w:t>
      </w:r>
      <w:r w:rsidR="0004026B">
        <w:rPr>
          <w:rFonts w:ascii="Arial" w:hAnsi="Arial" w:cs="Arial"/>
          <w:sz w:val="24"/>
          <w:szCs w:val="24"/>
        </w:rPr>
        <w:t>2006;</w:t>
      </w:r>
      <w:r w:rsidR="00E51C87">
        <w:rPr>
          <w:rFonts w:ascii="Arial" w:hAnsi="Arial" w:cs="Arial"/>
          <w:sz w:val="24"/>
          <w:szCs w:val="24"/>
        </w:rPr>
        <w:t xml:space="preserve"> </w:t>
      </w:r>
      <w:r w:rsidR="0004026B">
        <w:rPr>
          <w:rFonts w:ascii="Arial" w:hAnsi="Arial" w:cs="Arial"/>
          <w:sz w:val="24"/>
          <w:szCs w:val="24"/>
        </w:rPr>
        <w:t xml:space="preserve">Kohl </w:t>
      </w:r>
      <w:r w:rsidR="0004026B">
        <w:rPr>
          <w:rFonts w:ascii="Arial" w:hAnsi="Arial" w:cs="Arial"/>
          <w:i/>
          <w:sz w:val="24"/>
          <w:szCs w:val="24"/>
        </w:rPr>
        <w:t>et al</w:t>
      </w:r>
      <w:r w:rsidR="0004026B">
        <w:rPr>
          <w:rFonts w:ascii="Arial" w:hAnsi="Arial" w:cs="Arial"/>
          <w:sz w:val="24"/>
          <w:szCs w:val="24"/>
        </w:rPr>
        <w:t xml:space="preserve">, 2000).  Parental engagement is often mistaken with parental involvement, which </w:t>
      </w:r>
      <w:proofErr w:type="spellStart"/>
      <w:r w:rsidR="0004026B">
        <w:rPr>
          <w:rFonts w:ascii="Arial" w:hAnsi="Arial" w:cs="Arial"/>
          <w:sz w:val="24"/>
          <w:szCs w:val="24"/>
        </w:rPr>
        <w:t>Ferlazzo</w:t>
      </w:r>
      <w:proofErr w:type="spellEnd"/>
      <w:r w:rsidR="0004026B">
        <w:rPr>
          <w:rFonts w:ascii="Arial" w:hAnsi="Arial" w:cs="Arial"/>
          <w:sz w:val="24"/>
          <w:szCs w:val="24"/>
        </w:rPr>
        <w:t xml:space="preserve"> (201</w:t>
      </w:r>
      <w:r w:rsidR="004402C9">
        <w:rPr>
          <w:rFonts w:ascii="Arial" w:hAnsi="Arial" w:cs="Arial"/>
          <w:sz w:val="24"/>
          <w:szCs w:val="24"/>
        </w:rPr>
        <w:t>1</w:t>
      </w:r>
      <w:r w:rsidR="0004026B">
        <w:rPr>
          <w:rFonts w:ascii="Arial" w:hAnsi="Arial" w:cs="Arial"/>
          <w:sz w:val="24"/>
          <w:szCs w:val="24"/>
        </w:rPr>
        <w:t>)</w:t>
      </w:r>
      <w:r w:rsidR="00BA67C7">
        <w:rPr>
          <w:rFonts w:ascii="Arial" w:hAnsi="Arial" w:cs="Arial"/>
          <w:sz w:val="24"/>
          <w:szCs w:val="24"/>
        </w:rPr>
        <w:t xml:space="preserve"> distinguish</w:t>
      </w:r>
      <w:r w:rsidR="00AC0E8D">
        <w:rPr>
          <w:rFonts w:ascii="Arial" w:hAnsi="Arial" w:cs="Arial"/>
          <w:sz w:val="24"/>
          <w:szCs w:val="24"/>
        </w:rPr>
        <w:t>es</w:t>
      </w:r>
      <w:r w:rsidR="00BA67C7">
        <w:rPr>
          <w:rFonts w:ascii="Arial" w:hAnsi="Arial" w:cs="Arial"/>
          <w:sz w:val="24"/>
          <w:szCs w:val="24"/>
        </w:rPr>
        <w:t xml:space="preserve"> by looking at parental involvement as a school led approach, with schools giving information to parents via letters, with little interaction with the parents in an attempt to improve the school, whereas engagement with parents is considered to build more trust through interacting with parents verbally through two-way conversations and sharing ideas</w:t>
      </w:r>
      <w:r w:rsidR="00E51C87">
        <w:rPr>
          <w:rFonts w:ascii="Arial" w:hAnsi="Arial" w:cs="Arial"/>
          <w:sz w:val="24"/>
          <w:szCs w:val="24"/>
        </w:rPr>
        <w:t xml:space="preserve"> and </w:t>
      </w:r>
      <w:r w:rsidR="00BA67C7">
        <w:rPr>
          <w:rFonts w:ascii="Arial" w:hAnsi="Arial" w:cs="Arial"/>
          <w:sz w:val="24"/>
          <w:szCs w:val="24"/>
        </w:rPr>
        <w:t>foster</w:t>
      </w:r>
      <w:r w:rsidR="00AC0E8D">
        <w:rPr>
          <w:rFonts w:ascii="Arial" w:hAnsi="Arial" w:cs="Arial"/>
          <w:sz w:val="24"/>
          <w:szCs w:val="24"/>
        </w:rPr>
        <w:t>ing</w:t>
      </w:r>
      <w:r w:rsidR="00BA67C7">
        <w:rPr>
          <w:rFonts w:ascii="Arial" w:hAnsi="Arial" w:cs="Arial"/>
          <w:sz w:val="24"/>
          <w:szCs w:val="24"/>
        </w:rPr>
        <w:t xml:space="preserve"> a community-wide improvement.</w:t>
      </w:r>
    </w:p>
    <w:p w14:paraId="4D8A75BA" w14:textId="3E9919A8" w:rsidR="00C808DE" w:rsidRDefault="00C808DE" w:rsidP="00BA67C7">
      <w:pPr>
        <w:tabs>
          <w:tab w:val="left" w:pos="2055"/>
        </w:tabs>
        <w:spacing w:line="360" w:lineRule="auto"/>
        <w:jc w:val="both"/>
        <w:rPr>
          <w:rFonts w:ascii="Arial" w:hAnsi="Arial" w:cs="Arial"/>
          <w:sz w:val="24"/>
          <w:szCs w:val="24"/>
        </w:rPr>
      </w:pPr>
      <w:r>
        <w:rPr>
          <w:rFonts w:ascii="Arial" w:hAnsi="Arial" w:cs="Arial"/>
          <w:sz w:val="24"/>
          <w:szCs w:val="24"/>
        </w:rPr>
        <w:t xml:space="preserve">Parents or carers can become engaged with their child’s education by reading with their children, helping with homework, model a love of learning, instil meal and bedtime routines, </w:t>
      </w:r>
      <w:r w:rsidR="008E54CD">
        <w:rPr>
          <w:rFonts w:ascii="Arial" w:hAnsi="Arial" w:cs="Arial"/>
          <w:sz w:val="24"/>
          <w:szCs w:val="24"/>
        </w:rPr>
        <w:t>volunteer in the school, join the parent and teacher association, take their children on outings that will enrich the curriculum, communicate with the school, get involved in extra curricular activities, praise and reward their child’s achievements, attend parent evenings, ensure an area is designated  for homework, provide a nurturing and supportive environment as well as monitoring their child’s progress (WG,2016;Bakker and Denessen,2007;</w:t>
      </w:r>
      <w:r w:rsidR="00B06CD3">
        <w:rPr>
          <w:rFonts w:ascii="Arial" w:hAnsi="Arial" w:cs="Arial"/>
          <w:sz w:val="24"/>
          <w:szCs w:val="24"/>
        </w:rPr>
        <w:t xml:space="preserve"> Uddin, 2017).</w:t>
      </w:r>
    </w:p>
    <w:p w14:paraId="1565140B" w14:textId="170FD276" w:rsidR="007F37BD" w:rsidRDefault="007F37BD" w:rsidP="00BA67C7">
      <w:pPr>
        <w:tabs>
          <w:tab w:val="left" w:pos="2055"/>
        </w:tabs>
        <w:spacing w:line="360" w:lineRule="auto"/>
        <w:jc w:val="both"/>
        <w:rPr>
          <w:rFonts w:ascii="Arial" w:hAnsi="Arial" w:cs="Arial"/>
          <w:sz w:val="24"/>
          <w:szCs w:val="24"/>
        </w:rPr>
      </w:pPr>
      <w:r>
        <w:rPr>
          <w:rFonts w:ascii="Arial" w:hAnsi="Arial" w:cs="Arial"/>
          <w:sz w:val="24"/>
          <w:szCs w:val="24"/>
        </w:rPr>
        <w:lastRenderedPageBreak/>
        <w:t>Barriers to inclusion is defined as ‘…any difficulty or situation that may prevent a child from learning’ (Annandale,2016, para 1).  Think Inclusive (2019,</w:t>
      </w:r>
      <w:r w:rsidR="005E7908">
        <w:rPr>
          <w:rFonts w:ascii="Arial" w:hAnsi="Arial" w:cs="Arial"/>
          <w:sz w:val="24"/>
          <w:szCs w:val="24"/>
        </w:rPr>
        <w:t xml:space="preserve"> </w:t>
      </w:r>
      <w:r>
        <w:rPr>
          <w:rFonts w:ascii="Arial" w:hAnsi="Arial" w:cs="Arial"/>
          <w:sz w:val="24"/>
          <w:szCs w:val="24"/>
        </w:rPr>
        <w:t>para 1)</w:t>
      </w:r>
      <w:r w:rsidR="005E7908">
        <w:rPr>
          <w:rFonts w:ascii="Arial" w:hAnsi="Arial" w:cs="Arial"/>
          <w:sz w:val="24"/>
          <w:szCs w:val="24"/>
        </w:rPr>
        <w:t xml:space="preserve"> </w:t>
      </w:r>
      <w:r>
        <w:rPr>
          <w:rFonts w:ascii="Arial" w:hAnsi="Arial" w:cs="Arial"/>
          <w:sz w:val="24"/>
          <w:szCs w:val="24"/>
        </w:rPr>
        <w:t>describes inclusive practice as p</w:t>
      </w:r>
      <w:r w:rsidR="00227CE9">
        <w:rPr>
          <w:rFonts w:ascii="Arial" w:hAnsi="Arial" w:cs="Arial"/>
          <w:sz w:val="24"/>
          <w:szCs w:val="24"/>
        </w:rPr>
        <w:t>rocedure</w:t>
      </w:r>
      <w:r>
        <w:rPr>
          <w:rFonts w:ascii="Arial" w:hAnsi="Arial" w:cs="Arial"/>
          <w:sz w:val="24"/>
          <w:szCs w:val="24"/>
        </w:rPr>
        <w:t xml:space="preserve"> that ‘…does away with the practice of segregating students with learning and/or physical challenges from the rest </w:t>
      </w:r>
      <w:r w:rsidR="005E4331">
        <w:rPr>
          <w:rFonts w:ascii="Arial" w:hAnsi="Arial" w:cs="Arial"/>
          <w:sz w:val="24"/>
          <w:szCs w:val="24"/>
        </w:rPr>
        <w:t>of the student body’.</w:t>
      </w:r>
    </w:p>
    <w:p w14:paraId="56BD490E" w14:textId="1F949A7E" w:rsidR="00AD724A" w:rsidRDefault="00962800" w:rsidP="00BA67C7">
      <w:pPr>
        <w:tabs>
          <w:tab w:val="left" w:pos="2055"/>
        </w:tabs>
        <w:spacing w:line="360" w:lineRule="auto"/>
        <w:jc w:val="both"/>
        <w:rPr>
          <w:rFonts w:ascii="Arial" w:hAnsi="Arial" w:cs="Arial"/>
          <w:sz w:val="24"/>
          <w:szCs w:val="24"/>
        </w:rPr>
      </w:pPr>
      <w:r>
        <w:rPr>
          <w:rFonts w:ascii="Arial" w:hAnsi="Arial" w:cs="Arial"/>
          <w:sz w:val="24"/>
          <w:szCs w:val="24"/>
        </w:rPr>
        <w:t>Barriers to inclusion</w:t>
      </w:r>
      <w:r w:rsidR="00861EBD">
        <w:rPr>
          <w:rFonts w:ascii="Arial" w:hAnsi="Arial" w:cs="Arial"/>
          <w:sz w:val="24"/>
          <w:szCs w:val="24"/>
        </w:rPr>
        <w:t xml:space="preserve"> can occur for a number of reasons including: physical barriers, such as, inaccessible buildings, which fail to have wheelchair access</w:t>
      </w:r>
      <w:r w:rsidR="00961C95">
        <w:rPr>
          <w:rFonts w:ascii="Arial" w:hAnsi="Arial" w:cs="Arial"/>
          <w:sz w:val="24"/>
          <w:szCs w:val="24"/>
        </w:rPr>
        <w:t xml:space="preserve"> or</w:t>
      </w:r>
      <w:r w:rsidR="002D081D">
        <w:rPr>
          <w:rFonts w:ascii="Arial" w:hAnsi="Arial" w:cs="Arial"/>
          <w:sz w:val="24"/>
          <w:szCs w:val="24"/>
        </w:rPr>
        <w:t xml:space="preserve"> </w:t>
      </w:r>
      <w:r w:rsidR="00861EBD">
        <w:rPr>
          <w:rFonts w:ascii="Arial" w:hAnsi="Arial" w:cs="Arial"/>
          <w:sz w:val="24"/>
          <w:szCs w:val="24"/>
        </w:rPr>
        <w:t xml:space="preserve">lack disabled </w:t>
      </w:r>
      <w:r w:rsidR="002D081D">
        <w:rPr>
          <w:rFonts w:ascii="Arial" w:hAnsi="Arial" w:cs="Arial"/>
          <w:sz w:val="24"/>
          <w:szCs w:val="24"/>
        </w:rPr>
        <w:t>toilets and lifts to accommodate children with disabilities (Ontario Human Rights Commission, no date).  A deficiency in school funding can lead to a shortage of educational materials</w:t>
      </w:r>
      <w:r w:rsidR="001A77ED">
        <w:rPr>
          <w:rFonts w:ascii="Arial" w:hAnsi="Arial" w:cs="Arial"/>
          <w:sz w:val="24"/>
          <w:szCs w:val="24"/>
        </w:rPr>
        <w:t xml:space="preserve"> and </w:t>
      </w:r>
      <w:r w:rsidR="002D081D">
        <w:rPr>
          <w:rFonts w:ascii="Arial" w:hAnsi="Arial" w:cs="Arial"/>
          <w:sz w:val="24"/>
          <w:szCs w:val="24"/>
        </w:rPr>
        <w:t xml:space="preserve">suitably qualified and trained teachers </w:t>
      </w:r>
      <w:r w:rsidR="00882999">
        <w:rPr>
          <w:rFonts w:ascii="Arial" w:hAnsi="Arial" w:cs="Arial"/>
          <w:sz w:val="24"/>
          <w:szCs w:val="24"/>
        </w:rPr>
        <w:t>(Tickle,2016).</w:t>
      </w:r>
      <w:r w:rsidR="00961C95">
        <w:rPr>
          <w:rFonts w:ascii="Arial" w:hAnsi="Arial" w:cs="Arial"/>
          <w:sz w:val="24"/>
          <w:szCs w:val="24"/>
        </w:rPr>
        <w:t xml:space="preserve">  The academic system itself can cause barriers to learning as a rigid curriculum which has no flexibility restricts exploration of alternative teaching practices</w:t>
      </w:r>
      <w:r w:rsidR="00723BB4">
        <w:rPr>
          <w:rFonts w:ascii="Arial" w:hAnsi="Arial" w:cs="Arial"/>
          <w:sz w:val="24"/>
          <w:szCs w:val="24"/>
        </w:rPr>
        <w:t xml:space="preserve"> (McCabe, 2017).</w:t>
      </w:r>
      <w:r w:rsidR="00AD724A">
        <w:rPr>
          <w:rFonts w:ascii="Arial" w:hAnsi="Arial" w:cs="Arial"/>
          <w:sz w:val="24"/>
          <w:szCs w:val="24"/>
        </w:rPr>
        <w:t xml:space="preserve">  A pupils’ or family members’</w:t>
      </w:r>
      <w:r w:rsidR="00723BB4">
        <w:rPr>
          <w:rFonts w:ascii="Arial" w:hAnsi="Arial" w:cs="Arial"/>
          <w:sz w:val="24"/>
          <w:szCs w:val="24"/>
        </w:rPr>
        <w:t xml:space="preserve"> </w:t>
      </w:r>
      <w:r w:rsidR="00AD724A">
        <w:rPr>
          <w:rFonts w:ascii="Arial" w:hAnsi="Arial" w:cs="Arial"/>
          <w:sz w:val="24"/>
          <w:szCs w:val="24"/>
        </w:rPr>
        <w:t xml:space="preserve">poor health and mental well-being can impede </w:t>
      </w:r>
      <w:r w:rsidR="00330BCB">
        <w:rPr>
          <w:rFonts w:ascii="Arial" w:hAnsi="Arial" w:cs="Arial"/>
          <w:sz w:val="24"/>
          <w:szCs w:val="24"/>
        </w:rPr>
        <w:t>on</w:t>
      </w:r>
      <w:r w:rsidR="00AD724A">
        <w:rPr>
          <w:rFonts w:ascii="Arial" w:hAnsi="Arial" w:cs="Arial"/>
          <w:sz w:val="24"/>
          <w:szCs w:val="24"/>
        </w:rPr>
        <w:t xml:space="preserve"> education as it can lead to absenteeism and difficulties with concentration and producing work (UK Government, no date).  </w:t>
      </w:r>
      <w:r w:rsidR="00013266">
        <w:rPr>
          <w:rFonts w:ascii="Arial" w:hAnsi="Arial" w:cs="Arial"/>
          <w:sz w:val="24"/>
          <w:szCs w:val="24"/>
        </w:rPr>
        <w:t>Learning difficulties can hinder a pupil fulfilling their potential as they may find it difficult to process and memorise information (</w:t>
      </w:r>
      <w:r w:rsidR="002B258A">
        <w:rPr>
          <w:rFonts w:ascii="Arial" w:hAnsi="Arial" w:cs="Arial"/>
          <w:sz w:val="24"/>
          <w:szCs w:val="24"/>
        </w:rPr>
        <w:t xml:space="preserve">Waldron and </w:t>
      </w:r>
      <w:proofErr w:type="spellStart"/>
      <w:r w:rsidR="002B258A">
        <w:rPr>
          <w:rFonts w:ascii="Arial" w:hAnsi="Arial" w:cs="Arial"/>
          <w:sz w:val="24"/>
          <w:szCs w:val="24"/>
        </w:rPr>
        <w:t>McLeskey</w:t>
      </w:r>
      <w:proofErr w:type="spellEnd"/>
      <w:r w:rsidR="002B258A">
        <w:rPr>
          <w:rFonts w:ascii="Arial" w:hAnsi="Arial" w:cs="Arial"/>
          <w:sz w:val="24"/>
          <w:szCs w:val="24"/>
        </w:rPr>
        <w:t>, 1998)</w:t>
      </w:r>
      <w:r w:rsidR="001B7B36">
        <w:rPr>
          <w:rFonts w:ascii="Arial" w:hAnsi="Arial" w:cs="Arial"/>
          <w:sz w:val="24"/>
          <w:szCs w:val="24"/>
        </w:rPr>
        <w:t>.</w:t>
      </w:r>
      <w:r w:rsidR="009607A3">
        <w:rPr>
          <w:rFonts w:ascii="Arial" w:hAnsi="Arial" w:cs="Arial"/>
          <w:sz w:val="24"/>
          <w:szCs w:val="24"/>
        </w:rPr>
        <w:t xml:space="preserve">  </w:t>
      </w:r>
    </w:p>
    <w:p w14:paraId="02747FC3" w14:textId="6AE30AEE" w:rsidR="001B7B36" w:rsidRDefault="001B7B36" w:rsidP="00BA67C7">
      <w:pPr>
        <w:tabs>
          <w:tab w:val="left" w:pos="2055"/>
        </w:tabs>
        <w:spacing w:line="360" w:lineRule="auto"/>
        <w:jc w:val="both"/>
        <w:rPr>
          <w:rFonts w:ascii="Arial" w:hAnsi="Arial" w:cs="Arial"/>
          <w:sz w:val="24"/>
          <w:szCs w:val="24"/>
        </w:rPr>
      </w:pPr>
      <w:r>
        <w:rPr>
          <w:rFonts w:ascii="Arial" w:hAnsi="Arial" w:cs="Arial"/>
          <w:sz w:val="24"/>
          <w:szCs w:val="24"/>
        </w:rPr>
        <w:t xml:space="preserve">Cultural and social issues have been identified as barriers to education as some cultures may discriminate against genders, for example, expecting boys to achieve academically and expecting girls to be domesticated.  Cultural and race differences can lead to prejudice and stereotyping, which can result in negative </w:t>
      </w:r>
      <w:r w:rsidR="00522147">
        <w:rPr>
          <w:rFonts w:ascii="Arial" w:hAnsi="Arial" w:cs="Arial"/>
          <w:sz w:val="24"/>
          <w:szCs w:val="24"/>
        </w:rPr>
        <w:t>relationships between the teachers and pupils’ families (Joslyn</w:t>
      </w:r>
      <w:r w:rsidR="00142AB1">
        <w:rPr>
          <w:rFonts w:ascii="Arial" w:hAnsi="Arial" w:cs="Arial"/>
          <w:sz w:val="24"/>
          <w:szCs w:val="24"/>
        </w:rPr>
        <w:t xml:space="preserve">, </w:t>
      </w:r>
      <w:r w:rsidR="00522147">
        <w:rPr>
          <w:rFonts w:ascii="Arial" w:hAnsi="Arial" w:cs="Arial"/>
          <w:sz w:val="24"/>
          <w:szCs w:val="24"/>
        </w:rPr>
        <w:t>2019).</w:t>
      </w:r>
      <w:r w:rsidR="009607A3">
        <w:rPr>
          <w:rFonts w:ascii="Arial" w:hAnsi="Arial" w:cs="Arial"/>
          <w:sz w:val="24"/>
          <w:szCs w:val="24"/>
        </w:rPr>
        <w:t xml:space="preserve">   </w:t>
      </w:r>
      <w:r w:rsidR="00AC0E8D">
        <w:rPr>
          <w:rFonts w:ascii="Arial" w:hAnsi="Arial" w:cs="Arial"/>
          <w:sz w:val="24"/>
          <w:szCs w:val="24"/>
        </w:rPr>
        <w:t>P</w:t>
      </w:r>
      <w:r w:rsidR="009607A3">
        <w:rPr>
          <w:rFonts w:ascii="Arial" w:hAnsi="Arial" w:cs="Arial"/>
          <w:sz w:val="24"/>
          <w:szCs w:val="24"/>
        </w:rPr>
        <w:t xml:space="preserve">upils may </w:t>
      </w:r>
      <w:r w:rsidR="00F228F3">
        <w:rPr>
          <w:rFonts w:ascii="Arial" w:hAnsi="Arial" w:cs="Arial"/>
          <w:sz w:val="24"/>
          <w:szCs w:val="24"/>
        </w:rPr>
        <w:t>have English as an additional language (EAL)</w:t>
      </w:r>
      <w:r w:rsidR="00D32885">
        <w:rPr>
          <w:rFonts w:ascii="Arial" w:hAnsi="Arial" w:cs="Arial"/>
          <w:sz w:val="24"/>
          <w:szCs w:val="24"/>
        </w:rPr>
        <w:t xml:space="preserve"> which can result in breakdowns in communication.</w:t>
      </w:r>
      <w:r w:rsidR="00522147">
        <w:rPr>
          <w:rFonts w:ascii="Arial" w:hAnsi="Arial" w:cs="Arial"/>
          <w:sz w:val="24"/>
          <w:szCs w:val="24"/>
        </w:rPr>
        <w:t xml:space="preserve">  A </w:t>
      </w:r>
      <w:r w:rsidR="00D912EA">
        <w:rPr>
          <w:rFonts w:ascii="Arial" w:hAnsi="Arial" w:cs="Arial"/>
          <w:sz w:val="24"/>
          <w:szCs w:val="24"/>
        </w:rPr>
        <w:t xml:space="preserve">family’s </w:t>
      </w:r>
      <w:r w:rsidR="00522147">
        <w:rPr>
          <w:rFonts w:ascii="Arial" w:hAnsi="Arial" w:cs="Arial"/>
          <w:sz w:val="24"/>
          <w:szCs w:val="24"/>
        </w:rPr>
        <w:t>financial situation impacts their ability to acquire the resources needed for education</w:t>
      </w:r>
      <w:r w:rsidR="001A2D0F">
        <w:rPr>
          <w:rFonts w:ascii="Arial" w:hAnsi="Arial" w:cs="Arial"/>
          <w:sz w:val="24"/>
          <w:szCs w:val="24"/>
        </w:rPr>
        <w:t xml:space="preserve"> and a</w:t>
      </w:r>
      <w:r w:rsidR="00D32885">
        <w:rPr>
          <w:rFonts w:ascii="Arial" w:hAnsi="Arial" w:cs="Arial"/>
          <w:sz w:val="24"/>
          <w:szCs w:val="24"/>
        </w:rPr>
        <w:t xml:space="preserve"> </w:t>
      </w:r>
      <w:r w:rsidR="00B8071F">
        <w:rPr>
          <w:rFonts w:ascii="Arial" w:hAnsi="Arial" w:cs="Arial"/>
          <w:sz w:val="24"/>
          <w:szCs w:val="24"/>
        </w:rPr>
        <w:t>l</w:t>
      </w:r>
      <w:r w:rsidR="00D32885">
        <w:rPr>
          <w:rFonts w:ascii="Arial" w:hAnsi="Arial" w:cs="Arial"/>
          <w:sz w:val="24"/>
          <w:szCs w:val="24"/>
        </w:rPr>
        <w:t>ack of parental involvement can lead to poor educational performance and underachievement (</w:t>
      </w:r>
      <w:r w:rsidR="006C5A84">
        <w:rPr>
          <w:rFonts w:ascii="Arial" w:hAnsi="Arial" w:cs="Arial"/>
          <w:sz w:val="24"/>
          <w:szCs w:val="24"/>
        </w:rPr>
        <w:t>Gentry, 2011)</w:t>
      </w:r>
      <w:r w:rsidR="00424401">
        <w:rPr>
          <w:rFonts w:ascii="Arial" w:hAnsi="Arial" w:cs="Arial"/>
          <w:sz w:val="24"/>
          <w:szCs w:val="24"/>
        </w:rPr>
        <w:t>.</w:t>
      </w:r>
    </w:p>
    <w:p w14:paraId="21A46F7C" w14:textId="7E3CB059" w:rsidR="00424401" w:rsidRDefault="00424401" w:rsidP="00BA67C7">
      <w:pPr>
        <w:tabs>
          <w:tab w:val="left" w:pos="2055"/>
        </w:tabs>
        <w:spacing w:line="360" w:lineRule="auto"/>
        <w:jc w:val="both"/>
        <w:rPr>
          <w:rFonts w:ascii="Arial" w:hAnsi="Arial" w:cs="Arial"/>
          <w:sz w:val="24"/>
          <w:szCs w:val="24"/>
        </w:rPr>
      </w:pPr>
      <w:r>
        <w:rPr>
          <w:rFonts w:ascii="Arial" w:hAnsi="Arial" w:cs="Arial"/>
          <w:sz w:val="24"/>
          <w:szCs w:val="24"/>
        </w:rPr>
        <w:t>The</w:t>
      </w:r>
      <w:r w:rsidR="00FD4D3F">
        <w:rPr>
          <w:rFonts w:ascii="Arial" w:hAnsi="Arial" w:cs="Arial"/>
          <w:sz w:val="24"/>
          <w:szCs w:val="24"/>
        </w:rPr>
        <w:t xml:space="preserve"> WG</w:t>
      </w:r>
      <w:r>
        <w:rPr>
          <w:rFonts w:ascii="Arial" w:hAnsi="Arial" w:cs="Arial"/>
          <w:sz w:val="24"/>
          <w:szCs w:val="24"/>
        </w:rPr>
        <w:t xml:space="preserve"> has identified </w:t>
      </w:r>
      <w:r w:rsidR="00067DD6">
        <w:rPr>
          <w:rFonts w:ascii="Arial" w:hAnsi="Arial" w:cs="Arial"/>
          <w:sz w:val="24"/>
          <w:szCs w:val="24"/>
        </w:rPr>
        <w:t>eleven</w:t>
      </w:r>
      <w:r>
        <w:rPr>
          <w:rFonts w:ascii="Arial" w:hAnsi="Arial" w:cs="Arial"/>
          <w:sz w:val="24"/>
          <w:szCs w:val="24"/>
        </w:rPr>
        <w:t xml:space="preserve"> groups who may find it challenging to participate in their child’s education, these are: low-</w:t>
      </w:r>
      <w:r w:rsidR="00D63583">
        <w:rPr>
          <w:rFonts w:ascii="Arial" w:hAnsi="Arial" w:cs="Arial"/>
          <w:sz w:val="24"/>
          <w:szCs w:val="24"/>
        </w:rPr>
        <w:t>earning</w:t>
      </w:r>
      <w:r>
        <w:rPr>
          <w:rFonts w:ascii="Arial" w:hAnsi="Arial" w:cs="Arial"/>
          <w:sz w:val="24"/>
          <w:szCs w:val="24"/>
        </w:rPr>
        <w:t xml:space="preserve"> families,</w:t>
      </w:r>
      <w:r w:rsidR="00067DD6">
        <w:rPr>
          <w:rFonts w:ascii="Arial" w:hAnsi="Arial" w:cs="Arial"/>
          <w:sz w:val="24"/>
          <w:szCs w:val="24"/>
        </w:rPr>
        <w:t xml:space="preserve"> grandparents, </w:t>
      </w:r>
      <w:r w:rsidR="00D63583">
        <w:rPr>
          <w:rFonts w:ascii="Arial" w:hAnsi="Arial" w:cs="Arial"/>
          <w:sz w:val="24"/>
          <w:szCs w:val="24"/>
        </w:rPr>
        <w:t xml:space="preserve">single </w:t>
      </w:r>
      <w:r w:rsidR="00067DD6">
        <w:rPr>
          <w:rFonts w:ascii="Arial" w:hAnsi="Arial" w:cs="Arial"/>
          <w:sz w:val="24"/>
          <w:szCs w:val="24"/>
        </w:rPr>
        <w:t>parents,</w:t>
      </w:r>
      <w:r w:rsidR="009D3499">
        <w:rPr>
          <w:rFonts w:ascii="Arial" w:hAnsi="Arial" w:cs="Arial"/>
          <w:sz w:val="24"/>
          <w:szCs w:val="24"/>
        </w:rPr>
        <w:t xml:space="preserve"> families who have poor health,</w:t>
      </w:r>
      <w:r w:rsidR="00701921">
        <w:rPr>
          <w:rFonts w:ascii="Arial" w:hAnsi="Arial" w:cs="Arial"/>
          <w:sz w:val="24"/>
          <w:szCs w:val="24"/>
        </w:rPr>
        <w:t xml:space="preserve"> dads,</w:t>
      </w:r>
      <w:r w:rsidR="00067DD6">
        <w:rPr>
          <w:rFonts w:ascii="Arial" w:hAnsi="Arial" w:cs="Arial"/>
          <w:sz w:val="24"/>
          <w:szCs w:val="24"/>
        </w:rPr>
        <w:t xml:space="preserve"> </w:t>
      </w:r>
      <w:r w:rsidR="00D63583">
        <w:rPr>
          <w:rFonts w:ascii="Arial" w:hAnsi="Arial" w:cs="Arial"/>
          <w:sz w:val="24"/>
          <w:szCs w:val="24"/>
        </w:rPr>
        <w:t>custodians of children in LA car</w:t>
      </w:r>
      <w:r w:rsidR="009D3499">
        <w:rPr>
          <w:rFonts w:ascii="Arial" w:hAnsi="Arial" w:cs="Arial"/>
          <w:sz w:val="24"/>
          <w:szCs w:val="24"/>
        </w:rPr>
        <w:t>e, Gypsy and travelling communities</w:t>
      </w:r>
      <w:r w:rsidR="00067DD6">
        <w:rPr>
          <w:rFonts w:ascii="Arial" w:hAnsi="Arial" w:cs="Arial"/>
          <w:sz w:val="24"/>
          <w:szCs w:val="24"/>
        </w:rPr>
        <w:t xml:space="preserve">, parents of poor attendees, </w:t>
      </w:r>
      <w:r w:rsidR="00701921">
        <w:rPr>
          <w:rFonts w:ascii="Arial" w:hAnsi="Arial" w:cs="Arial"/>
          <w:sz w:val="24"/>
          <w:szCs w:val="24"/>
        </w:rPr>
        <w:t>full-time employees</w:t>
      </w:r>
      <w:r w:rsidR="00067DD6">
        <w:rPr>
          <w:rFonts w:ascii="Arial" w:hAnsi="Arial" w:cs="Arial"/>
          <w:sz w:val="24"/>
          <w:szCs w:val="24"/>
        </w:rPr>
        <w:t xml:space="preserve">, </w:t>
      </w:r>
      <w:r w:rsidR="009D3499">
        <w:rPr>
          <w:rFonts w:ascii="Arial" w:hAnsi="Arial" w:cs="Arial"/>
          <w:sz w:val="24"/>
          <w:szCs w:val="24"/>
        </w:rPr>
        <w:t>families with EAL</w:t>
      </w:r>
      <w:r w:rsidR="00067DD6">
        <w:rPr>
          <w:rFonts w:ascii="Arial" w:hAnsi="Arial" w:cs="Arial"/>
          <w:sz w:val="24"/>
          <w:szCs w:val="24"/>
        </w:rPr>
        <w:t xml:space="preserve"> and families </w:t>
      </w:r>
      <w:r w:rsidR="00D63583">
        <w:rPr>
          <w:rFonts w:ascii="Arial" w:hAnsi="Arial" w:cs="Arial"/>
          <w:sz w:val="24"/>
          <w:szCs w:val="24"/>
        </w:rPr>
        <w:t>residing</w:t>
      </w:r>
      <w:r w:rsidR="00067DD6">
        <w:rPr>
          <w:rFonts w:ascii="Arial" w:hAnsi="Arial" w:cs="Arial"/>
          <w:sz w:val="24"/>
          <w:szCs w:val="24"/>
        </w:rPr>
        <w:t xml:space="preserve"> </w:t>
      </w:r>
      <w:r w:rsidR="00D63583">
        <w:rPr>
          <w:rFonts w:ascii="Arial" w:hAnsi="Arial" w:cs="Arial"/>
          <w:sz w:val="24"/>
          <w:szCs w:val="24"/>
        </w:rPr>
        <w:t>far</w:t>
      </w:r>
      <w:r w:rsidR="00067DD6">
        <w:rPr>
          <w:rFonts w:ascii="Arial" w:hAnsi="Arial" w:cs="Arial"/>
          <w:sz w:val="24"/>
          <w:szCs w:val="24"/>
        </w:rPr>
        <w:t xml:space="preserve"> from the school (W</w:t>
      </w:r>
      <w:r w:rsidR="00FD0D0F">
        <w:rPr>
          <w:rFonts w:ascii="Arial" w:hAnsi="Arial" w:cs="Arial"/>
          <w:sz w:val="24"/>
          <w:szCs w:val="24"/>
        </w:rPr>
        <w:t>G</w:t>
      </w:r>
      <w:r w:rsidR="00067DD6">
        <w:rPr>
          <w:rFonts w:ascii="Arial" w:hAnsi="Arial" w:cs="Arial"/>
          <w:sz w:val="24"/>
          <w:szCs w:val="24"/>
        </w:rPr>
        <w:t>, 201</w:t>
      </w:r>
      <w:r w:rsidR="00B8071F">
        <w:rPr>
          <w:rFonts w:ascii="Arial" w:hAnsi="Arial" w:cs="Arial"/>
          <w:sz w:val="24"/>
          <w:szCs w:val="24"/>
        </w:rPr>
        <w:t>6</w:t>
      </w:r>
      <w:r w:rsidR="00067DD6">
        <w:rPr>
          <w:rFonts w:ascii="Arial" w:hAnsi="Arial" w:cs="Arial"/>
          <w:sz w:val="24"/>
          <w:szCs w:val="24"/>
        </w:rPr>
        <w:t>).  Th</w:t>
      </w:r>
      <w:r w:rsidR="00C35484">
        <w:rPr>
          <w:rFonts w:ascii="Arial" w:hAnsi="Arial" w:cs="Arial"/>
          <w:sz w:val="24"/>
          <w:szCs w:val="24"/>
        </w:rPr>
        <w:t xml:space="preserve">ese groups may face the same challenges or certain challenges may intertwine, such as difficult family situations like divorce or illness.  Scepticism and wariness could also play a role as </w:t>
      </w:r>
      <w:r w:rsidR="00C35484">
        <w:rPr>
          <w:rFonts w:ascii="Arial" w:hAnsi="Arial" w:cs="Arial"/>
          <w:sz w:val="24"/>
          <w:szCs w:val="24"/>
        </w:rPr>
        <w:lastRenderedPageBreak/>
        <w:t>some groups may have had bad experiences with the education system.  Culture clashes</w:t>
      </w:r>
      <w:r w:rsidR="008E40EC">
        <w:rPr>
          <w:rFonts w:ascii="Arial" w:hAnsi="Arial" w:cs="Arial"/>
          <w:sz w:val="24"/>
          <w:szCs w:val="24"/>
        </w:rPr>
        <w:t xml:space="preserve"> and misunderstandings</w:t>
      </w:r>
      <w:r w:rsidR="00C35484">
        <w:rPr>
          <w:rFonts w:ascii="Arial" w:hAnsi="Arial" w:cs="Arial"/>
          <w:sz w:val="24"/>
          <w:szCs w:val="24"/>
        </w:rPr>
        <w:t xml:space="preserve"> can occur because of the teacher’s or parent’s unfamiliarity with the ideas and social behaviour</w:t>
      </w:r>
      <w:r w:rsidR="009A30A9">
        <w:rPr>
          <w:rFonts w:ascii="Arial" w:hAnsi="Arial" w:cs="Arial"/>
          <w:sz w:val="24"/>
          <w:szCs w:val="24"/>
        </w:rPr>
        <w:t>s</w:t>
      </w:r>
      <w:r w:rsidR="00C35484">
        <w:rPr>
          <w:rFonts w:ascii="Arial" w:hAnsi="Arial" w:cs="Arial"/>
          <w:sz w:val="24"/>
          <w:szCs w:val="24"/>
        </w:rPr>
        <w:t xml:space="preserve"> of certain cultures.  Time constraints may make it difficult for parents who are working full time to attend functions as well as geographical issues arising for families who live a distance from the school (WG, 2016)</w:t>
      </w:r>
      <w:r w:rsidR="008E40EC">
        <w:rPr>
          <w:rFonts w:ascii="Arial" w:hAnsi="Arial" w:cs="Arial"/>
          <w:sz w:val="24"/>
          <w:szCs w:val="24"/>
        </w:rPr>
        <w:t>.</w:t>
      </w:r>
    </w:p>
    <w:p w14:paraId="56AE304A" w14:textId="231EFC62" w:rsidR="001A77ED" w:rsidRDefault="0061290E" w:rsidP="00BA67C7">
      <w:pPr>
        <w:tabs>
          <w:tab w:val="left" w:pos="2055"/>
        </w:tabs>
        <w:spacing w:line="360" w:lineRule="auto"/>
        <w:jc w:val="both"/>
        <w:rPr>
          <w:rFonts w:ascii="Arial" w:hAnsi="Arial" w:cs="Arial"/>
          <w:sz w:val="24"/>
          <w:szCs w:val="24"/>
        </w:rPr>
      </w:pPr>
      <w:r>
        <w:rPr>
          <w:rFonts w:ascii="Arial" w:hAnsi="Arial" w:cs="Arial"/>
          <w:sz w:val="24"/>
          <w:szCs w:val="24"/>
        </w:rPr>
        <w:t xml:space="preserve">The WG have released a </w:t>
      </w:r>
      <w:r w:rsidR="000B0443">
        <w:rPr>
          <w:rFonts w:ascii="Arial" w:hAnsi="Arial" w:cs="Arial"/>
          <w:sz w:val="24"/>
          <w:szCs w:val="24"/>
        </w:rPr>
        <w:t>toolkit</w:t>
      </w:r>
      <w:r>
        <w:rPr>
          <w:rFonts w:ascii="Arial" w:hAnsi="Arial" w:cs="Arial"/>
          <w:sz w:val="24"/>
          <w:szCs w:val="24"/>
        </w:rPr>
        <w:t xml:space="preserve"> for schools giving advice on how to successfully engage with parents called </w:t>
      </w:r>
      <w:r w:rsidR="00FD4D3F">
        <w:rPr>
          <w:rFonts w:ascii="Arial" w:hAnsi="Arial" w:cs="Arial"/>
          <w:sz w:val="24"/>
          <w:szCs w:val="24"/>
        </w:rPr>
        <w:t>F</w:t>
      </w:r>
      <w:r w:rsidR="00B12A3E">
        <w:rPr>
          <w:rFonts w:ascii="Arial" w:hAnsi="Arial" w:cs="Arial"/>
          <w:sz w:val="24"/>
          <w:szCs w:val="24"/>
        </w:rPr>
        <w:t xml:space="preserve">amily and </w:t>
      </w:r>
      <w:r w:rsidR="00FD4D3F">
        <w:rPr>
          <w:rFonts w:ascii="Arial" w:hAnsi="Arial" w:cs="Arial"/>
          <w:sz w:val="24"/>
          <w:szCs w:val="24"/>
        </w:rPr>
        <w:t>C</w:t>
      </w:r>
      <w:r w:rsidR="00B12A3E">
        <w:rPr>
          <w:rFonts w:ascii="Arial" w:hAnsi="Arial" w:cs="Arial"/>
          <w:sz w:val="24"/>
          <w:szCs w:val="24"/>
        </w:rPr>
        <w:t xml:space="preserve">ommunity </w:t>
      </w:r>
      <w:r w:rsidR="00FD4D3F">
        <w:rPr>
          <w:rFonts w:ascii="Arial" w:hAnsi="Arial" w:cs="Arial"/>
          <w:sz w:val="24"/>
          <w:szCs w:val="24"/>
        </w:rPr>
        <w:t>E</w:t>
      </w:r>
      <w:r w:rsidR="00B12A3E">
        <w:rPr>
          <w:rFonts w:ascii="Arial" w:hAnsi="Arial" w:cs="Arial"/>
          <w:sz w:val="24"/>
          <w:szCs w:val="24"/>
        </w:rPr>
        <w:t>ngagement toolkit for schools in Wales (</w:t>
      </w:r>
      <w:proofErr w:type="spellStart"/>
      <w:r w:rsidR="00B12A3E">
        <w:rPr>
          <w:rFonts w:ascii="Arial" w:hAnsi="Arial" w:cs="Arial"/>
          <w:sz w:val="24"/>
          <w:szCs w:val="24"/>
        </w:rPr>
        <w:t>FaCE</w:t>
      </w:r>
      <w:proofErr w:type="spellEnd"/>
      <w:r w:rsidR="00B12A3E">
        <w:rPr>
          <w:rFonts w:ascii="Arial" w:hAnsi="Arial" w:cs="Arial"/>
          <w:sz w:val="24"/>
          <w:szCs w:val="24"/>
        </w:rPr>
        <w:t>) (2016).  The toolkit emphasises the importance of communication in engaging families with the school (WG, 2016).  It suggests a number of ways to communicate with families by recognising that one method does not suit all families.  Suggested methods of communication range from letters to social platforms, such as Twitter, to emails and text messages, though recognising that face to face communication is the most effective</w:t>
      </w:r>
      <w:r w:rsidR="0082468A">
        <w:rPr>
          <w:rFonts w:ascii="Arial" w:hAnsi="Arial" w:cs="Arial"/>
          <w:sz w:val="24"/>
          <w:szCs w:val="24"/>
        </w:rPr>
        <w:t xml:space="preserve"> method</w:t>
      </w:r>
      <w:r w:rsidR="00B12A3E">
        <w:rPr>
          <w:rFonts w:ascii="Arial" w:hAnsi="Arial" w:cs="Arial"/>
          <w:sz w:val="24"/>
          <w:szCs w:val="24"/>
        </w:rPr>
        <w:t xml:space="preserve"> as it gives the school an opportunity to discover more about the family circumstances and their preferred method of contact (WG,2016).</w:t>
      </w:r>
    </w:p>
    <w:p w14:paraId="05CA6861" w14:textId="42A532F7" w:rsidR="00A02E8E" w:rsidRDefault="00B12A3E" w:rsidP="00BA67C7">
      <w:pPr>
        <w:tabs>
          <w:tab w:val="left" w:pos="2055"/>
        </w:tabs>
        <w:spacing w:line="360" w:lineRule="auto"/>
        <w:jc w:val="both"/>
        <w:rPr>
          <w:rFonts w:ascii="Arial" w:hAnsi="Arial" w:cs="Arial"/>
          <w:sz w:val="24"/>
          <w:szCs w:val="24"/>
        </w:rPr>
      </w:pPr>
      <w:r>
        <w:rPr>
          <w:rFonts w:ascii="Arial" w:hAnsi="Arial" w:cs="Arial"/>
          <w:sz w:val="24"/>
          <w:szCs w:val="24"/>
        </w:rPr>
        <w:t xml:space="preserve">  The toolkit suggests engaging parents by making the school welcoming and accessible and ensuring teachers are approachable and available to discuss matters with parents as well as ensuring staff are culturally aware and empathic to family circumstances (WG, 2016).  Families who are difficult to engage should be identified as early as possible in order to remedy challenges to engagement, as well as ensuring engagement occurs at critical transition points, such as moving through key stages or moving from primary to secondary</w:t>
      </w:r>
      <w:r w:rsidR="009622FF">
        <w:rPr>
          <w:rFonts w:ascii="Arial" w:hAnsi="Arial" w:cs="Arial"/>
          <w:sz w:val="24"/>
          <w:szCs w:val="24"/>
        </w:rPr>
        <w:t xml:space="preserve"> school</w:t>
      </w:r>
      <w:r>
        <w:rPr>
          <w:rFonts w:ascii="Arial" w:hAnsi="Arial" w:cs="Arial"/>
          <w:sz w:val="24"/>
          <w:szCs w:val="24"/>
        </w:rPr>
        <w:t xml:space="preserve"> as these stages can be the most traumatic for students and their families (WG, 2016). </w:t>
      </w:r>
    </w:p>
    <w:p w14:paraId="5EA4C338" w14:textId="59C4C9F7" w:rsidR="0061290E" w:rsidRDefault="00B12A3E" w:rsidP="00BA67C7">
      <w:pPr>
        <w:tabs>
          <w:tab w:val="left" w:pos="2055"/>
        </w:tabs>
        <w:spacing w:line="360" w:lineRule="auto"/>
        <w:jc w:val="both"/>
        <w:rPr>
          <w:rFonts w:ascii="Arial" w:hAnsi="Arial" w:cs="Arial"/>
          <w:sz w:val="24"/>
          <w:szCs w:val="24"/>
        </w:rPr>
      </w:pPr>
      <w:r>
        <w:rPr>
          <w:rFonts w:ascii="Arial" w:hAnsi="Arial" w:cs="Arial"/>
          <w:sz w:val="24"/>
          <w:szCs w:val="24"/>
        </w:rPr>
        <w:t xml:space="preserve"> </w:t>
      </w:r>
      <w:proofErr w:type="spellStart"/>
      <w:r w:rsidR="00A02E8E">
        <w:rPr>
          <w:rFonts w:ascii="Arial" w:hAnsi="Arial" w:cs="Arial"/>
          <w:sz w:val="24"/>
          <w:szCs w:val="24"/>
        </w:rPr>
        <w:t>FaCE</w:t>
      </w:r>
      <w:proofErr w:type="spellEnd"/>
      <w:r w:rsidR="00A02E8E">
        <w:rPr>
          <w:rFonts w:ascii="Arial" w:hAnsi="Arial" w:cs="Arial"/>
          <w:sz w:val="24"/>
          <w:szCs w:val="24"/>
        </w:rPr>
        <w:t xml:space="preserve"> (2016)</w:t>
      </w:r>
      <w:r>
        <w:rPr>
          <w:rFonts w:ascii="Arial" w:hAnsi="Arial" w:cs="Arial"/>
          <w:sz w:val="24"/>
          <w:szCs w:val="24"/>
        </w:rPr>
        <w:t xml:space="preserve"> stresses the importance of offering equitable support to families by recognising that support needs to be modified to suit each family (WG, 2016).  Support can occur through one-to-one or group sessions as well as inviting families to summer fairs, book clubs, reading fairs</w:t>
      </w:r>
      <w:r w:rsidR="00FF5C73">
        <w:rPr>
          <w:rFonts w:ascii="Arial" w:hAnsi="Arial" w:cs="Arial"/>
          <w:sz w:val="24"/>
          <w:szCs w:val="24"/>
        </w:rPr>
        <w:t>,</w:t>
      </w:r>
      <w:r>
        <w:rPr>
          <w:rFonts w:ascii="Arial" w:hAnsi="Arial" w:cs="Arial"/>
          <w:sz w:val="24"/>
          <w:szCs w:val="24"/>
        </w:rPr>
        <w:t xml:space="preserve"> parent or carer sessions</w:t>
      </w:r>
      <w:r w:rsidR="00577A93">
        <w:rPr>
          <w:rFonts w:ascii="Arial" w:hAnsi="Arial" w:cs="Arial"/>
          <w:sz w:val="24"/>
          <w:szCs w:val="24"/>
        </w:rPr>
        <w:t xml:space="preserve"> and educational programmes</w:t>
      </w:r>
      <w:r>
        <w:rPr>
          <w:rFonts w:ascii="Arial" w:hAnsi="Arial" w:cs="Arial"/>
          <w:sz w:val="24"/>
          <w:szCs w:val="24"/>
        </w:rPr>
        <w:t xml:space="preserve"> (WG, 2017).  It is of great significance to ensure parents understand what is happening within the school and have opportunities to discuss documents and permission is sought before referrals are made (WG,2017).  Families can also be assigned key worker</w:t>
      </w:r>
      <w:r w:rsidR="00E27EA2">
        <w:rPr>
          <w:rFonts w:ascii="Arial" w:hAnsi="Arial" w:cs="Arial"/>
          <w:sz w:val="24"/>
          <w:szCs w:val="24"/>
        </w:rPr>
        <w:t>s</w:t>
      </w:r>
      <w:r>
        <w:rPr>
          <w:rFonts w:ascii="Arial" w:hAnsi="Arial" w:cs="Arial"/>
          <w:sz w:val="24"/>
          <w:szCs w:val="24"/>
        </w:rPr>
        <w:t xml:space="preserve"> within the school to assist with engagement issues, which may </w:t>
      </w:r>
      <w:r w:rsidR="00142AB1">
        <w:rPr>
          <w:rFonts w:ascii="Arial" w:hAnsi="Arial" w:cs="Arial"/>
          <w:sz w:val="24"/>
          <w:szCs w:val="24"/>
        </w:rPr>
        <w:t xml:space="preserve">prevent </w:t>
      </w:r>
      <w:r w:rsidR="00FF5C73">
        <w:rPr>
          <w:rFonts w:ascii="Arial" w:hAnsi="Arial" w:cs="Arial"/>
          <w:sz w:val="24"/>
          <w:szCs w:val="24"/>
        </w:rPr>
        <w:lastRenderedPageBreak/>
        <w:t xml:space="preserve">instances </w:t>
      </w:r>
      <w:r>
        <w:rPr>
          <w:rFonts w:ascii="Arial" w:hAnsi="Arial" w:cs="Arial"/>
          <w:sz w:val="24"/>
          <w:szCs w:val="24"/>
        </w:rPr>
        <w:t xml:space="preserve">of unfamiliarity arising (WG, 2016).  Alternative venues for school </w:t>
      </w:r>
      <w:r w:rsidR="00577A93">
        <w:rPr>
          <w:rFonts w:ascii="Arial" w:hAnsi="Arial" w:cs="Arial"/>
          <w:sz w:val="24"/>
          <w:szCs w:val="24"/>
        </w:rPr>
        <w:t>meetings, such</w:t>
      </w:r>
      <w:r>
        <w:rPr>
          <w:rFonts w:ascii="Arial" w:hAnsi="Arial" w:cs="Arial"/>
          <w:sz w:val="24"/>
          <w:szCs w:val="24"/>
        </w:rPr>
        <w:t xml:space="preserve"> as the village hall can also be helpful to families who find the school an intimidating place as well as co- locating services for families who may find it difficult to attend different venues to see different professionals (WG, 2017).</w:t>
      </w:r>
    </w:p>
    <w:p w14:paraId="3F480921" w14:textId="72774E8D" w:rsidR="00887ED5" w:rsidRDefault="000A7BD1" w:rsidP="00BA67C7">
      <w:pPr>
        <w:tabs>
          <w:tab w:val="left" w:pos="2055"/>
        </w:tabs>
        <w:spacing w:line="360" w:lineRule="auto"/>
        <w:jc w:val="both"/>
        <w:rPr>
          <w:rFonts w:ascii="Arial" w:hAnsi="Arial" w:cs="Arial"/>
          <w:sz w:val="24"/>
          <w:szCs w:val="24"/>
        </w:rPr>
      </w:pPr>
      <w:r>
        <w:rPr>
          <w:rFonts w:ascii="Arial" w:hAnsi="Arial" w:cs="Arial"/>
          <w:sz w:val="24"/>
          <w:szCs w:val="24"/>
        </w:rPr>
        <w:t>Lev Vygotsky’s work has influenced the education system and the way it views parental engagement (Psychology Notes, 2018).  Vygotsky’s Social Development Theory (1978) laid the foundations of constructivism and</w:t>
      </w:r>
      <w:r w:rsidR="00E549EA">
        <w:rPr>
          <w:rFonts w:ascii="Arial" w:hAnsi="Arial" w:cs="Arial"/>
          <w:sz w:val="24"/>
          <w:szCs w:val="24"/>
        </w:rPr>
        <w:t xml:space="preserve"> emphasised the pivotal role that parent’s play in their child’s development (</w:t>
      </w:r>
      <w:proofErr w:type="spellStart"/>
      <w:r w:rsidR="00E549EA">
        <w:rPr>
          <w:rFonts w:ascii="Arial" w:hAnsi="Arial" w:cs="Arial"/>
          <w:sz w:val="24"/>
          <w:szCs w:val="24"/>
        </w:rPr>
        <w:t>Wordpress</w:t>
      </w:r>
      <w:proofErr w:type="spellEnd"/>
      <w:r w:rsidR="00E549EA">
        <w:rPr>
          <w:rFonts w:ascii="Arial" w:hAnsi="Arial" w:cs="Arial"/>
          <w:sz w:val="24"/>
          <w:szCs w:val="24"/>
        </w:rPr>
        <w:t>, 2013).  Vygotsky maintained that a child acquired knowledge through past experiences and cultural</w:t>
      </w:r>
      <w:r>
        <w:rPr>
          <w:rFonts w:ascii="Arial" w:hAnsi="Arial" w:cs="Arial"/>
          <w:sz w:val="24"/>
          <w:szCs w:val="24"/>
        </w:rPr>
        <w:t xml:space="preserve"> </w:t>
      </w:r>
      <w:r w:rsidR="00E549EA">
        <w:rPr>
          <w:rFonts w:ascii="Arial" w:hAnsi="Arial" w:cs="Arial"/>
          <w:sz w:val="24"/>
          <w:szCs w:val="24"/>
        </w:rPr>
        <w:t xml:space="preserve">influences, therefore, adults must provide cultural and social means for a child to grow cognitively </w:t>
      </w:r>
      <w:r w:rsidR="001901BB">
        <w:rPr>
          <w:rFonts w:ascii="Arial" w:hAnsi="Arial" w:cs="Arial"/>
          <w:sz w:val="24"/>
          <w:szCs w:val="24"/>
        </w:rPr>
        <w:t>(Vygotsky, 1978).  Collaborative learning was central to Vygotsky’s theory as he grouped the learning process into two categories:</w:t>
      </w:r>
      <w:r w:rsidR="00142AB1">
        <w:rPr>
          <w:rFonts w:ascii="Arial" w:hAnsi="Arial" w:cs="Arial"/>
          <w:sz w:val="24"/>
          <w:szCs w:val="24"/>
        </w:rPr>
        <w:t xml:space="preserve"> </w:t>
      </w:r>
      <w:r w:rsidR="00FB06DA">
        <w:rPr>
          <w:rFonts w:ascii="Arial" w:hAnsi="Arial" w:cs="Arial"/>
          <w:sz w:val="24"/>
          <w:szCs w:val="24"/>
        </w:rPr>
        <w:t xml:space="preserve">actual development and the zone of proximal development (ZPD).  Actual development is what the child can do independently and the ZPD is what the child can potentially achieve with instruction from a more </w:t>
      </w:r>
      <w:r w:rsidR="0078248D">
        <w:rPr>
          <w:rFonts w:ascii="Arial" w:hAnsi="Arial" w:cs="Arial"/>
          <w:sz w:val="24"/>
          <w:szCs w:val="24"/>
        </w:rPr>
        <w:t>knowledgeable</w:t>
      </w:r>
      <w:r w:rsidR="00FB06DA">
        <w:rPr>
          <w:rFonts w:ascii="Arial" w:hAnsi="Arial" w:cs="Arial"/>
          <w:sz w:val="24"/>
          <w:szCs w:val="24"/>
        </w:rPr>
        <w:t xml:space="preserve"> other (MKO)</w:t>
      </w:r>
      <w:r w:rsidR="0078248D">
        <w:rPr>
          <w:rFonts w:ascii="Arial" w:hAnsi="Arial" w:cs="Arial"/>
          <w:sz w:val="24"/>
          <w:szCs w:val="24"/>
        </w:rPr>
        <w:t xml:space="preserve">, such as a parent, teacher or peer </w:t>
      </w:r>
      <w:r w:rsidR="00FB06DA">
        <w:rPr>
          <w:rFonts w:ascii="Arial" w:hAnsi="Arial" w:cs="Arial"/>
          <w:sz w:val="24"/>
          <w:szCs w:val="24"/>
        </w:rPr>
        <w:t xml:space="preserve">(McLeod,2018).  Jerome Bruner </w:t>
      </w:r>
      <w:r w:rsidR="0078248D">
        <w:rPr>
          <w:rFonts w:ascii="Arial" w:hAnsi="Arial" w:cs="Arial"/>
          <w:sz w:val="24"/>
          <w:szCs w:val="24"/>
        </w:rPr>
        <w:t xml:space="preserve">developed Vygotsky’s Social Development Theory (1978) and coined the term scaffolding in the 1960’s which he connected to Vygotsky’s ZPD to describe the temporary support given by the MKO and </w:t>
      </w:r>
      <w:r w:rsidR="00627578">
        <w:rPr>
          <w:rFonts w:ascii="Arial" w:hAnsi="Arial" w:cs="Arial"/>
          <w:sz w:val="24"/>
          <w:szCs w:val="24"/>
        </w:rPr>
        <w:t>how it is adjusted according to the learner’s level of performance (</w:t>
      </w:r>
      <w:proofErr w:type="spellStart"/>
      <w:r w:rsidR="00627578">
        <w:rPr>
          <w:rFonts w:ascii="Arial" w:hAnsi="Arial" w:cs="Arial"/>
          <w:sz w:val="24"/>
          <w:szCs w:val="24"/>
        </w:rPr>
        <w:t>Sarikas</w:t>
      </w:r>
      <w:proofErr w:type="spellEnd"/>
      <w:r w:rsidR="00627578">
        <w:rPr>
          <w:rFonts w:ascii="Arial" w:hAnsi="Arial" w:cs="Arial"/>
          <w:sz w:val="24"/>
          <w:szCs w:val="24"/>
        </w:rPr>
        <w:t>, 2018).</w:t>
      </w:r>
    </w:p>
    <w:p w14:paraId="3A99FDC6" w14:textId="1D6EE707" w:rsidR="00627578" w:rsidRDefault="009B68D9" w:rsidP="00BA67C7">
      <w:pPr>
        <w:tabs>
          <w:tab w:val="left" w:pos="2055"/>
        </w:tabs>
        <w:spacing w:line="360" w:lineRule="auto"/>
        <w:jc w:val="both"/>
        <w:rPr>
          <w:rFonts w:ascii="Arial" w:hAnsi="Arial" w:cs="Arial"/>
          <w:sz w:val="24"/>
          <w:szCs w:val="24"/>
        </w:rPr>
      </w:pPr>
      <w:proofErr w:type="spellStart"/>
      <w:r>
        <w:rPr>
          <w:rFonts w:ascii="Arial" w:hAnsi="Arial" w:cs="Arial"/>
          <w:sz w:val="24"/>
          <w:szCs w:val="24"/>
        </w:rPr>
        <w:t>Urie</w:t>
      </w:r>
      <w:proofErr w:type="spellEnd"/>
      <w:r>
        <w:rPr>
          <w:rFonts w:ascii="Arial" w:hAnsi="Arial" w:cs="Arial"/>
          <w:sz w:val="24"/>
          <w:szCs w:val="24"/>
        </w:rPr>
        <w:t xml:space="preserve"> Bronfenbrenner’s Ecological Systems Theory (1979)</w:t>
      </w:r>
      <w:r w:rsidR="001B1DA3">
        <w:rPr>
          <w:rFonts w:ascii="Arial" w:hAnsi="Arial" w:cs="Arial"/>
          <w:sz w:val="24"/>
          <w:szCs w:val="24"/>
        </w:rPr>
        <w:t xml:space="preserve"> also recognises the significance of parental engagement with schools.  Bronfenbrenner categorised a child’s life into systems and look</w:t>
      </w:r>
      <w:r w:rsidR="00FF5C73">
        <w:rPr>
          <w:rFonts w:ascii="Arial" w:hAnsi="Arial" w:cs="Arial"/>
          <w:sz w:val="24"/>
          <w:szCs w:val="24"/>
        </w:rPr>
        <w:t>ed</w:t>
      </w:r>
      <w:r w:rsidR="001B1DA3">
        <w:rPr>
          <w:rFonts w:ascii="Arial" w:hAnsi="Arial" w:cs="Arial"/>
          <w:sz w:val="24"/>
          <w:szCs w:val="24"/>
        </w:rPr>
        <w:t xml:space="preserve"> at how the systems interrelate with and impact a child’s life (</w:t>
      </w:r>
      <w:r w:rsidR="00A37623">
        <w:rPr>
          <w:rFonts w:ascii="Arial" w:hAnsi="Arial" w:cs="Arial"/>
          <w:sz w:val="24"/>
          <w:szCs w:val="24"/>
        </w:rPr>
        <w:t>Lau, 2014).</w:t>
      </w:r>
      <w:r w:rsidR="00B62D72">
        <w:rPr>
          <w:rFonts w:ascii="Arial" w:hAnsi="Arial" w:cs="Arial"/>
          <w:sz w:val="24"/>
          <w:szCs w:val="24"/>
        </w:rPr>
        <w:t xml:space="preserve">  Bronfenbrenner categorised the child’s immediate environment, which is the child’s parents, carers,</w:t>
      </w:r>
      <w:r w:rsidR="00142AB1">
        <w:rPr>
          <w:rFonts w:ascii="Arial" w:hAnsi="Arial" w:cs="Arial"/>
          <w:sz w:val="24"/>
          <w:szCs w:val="24"/>
        </w:rPr>
        <w:t xml:space="preserve"> </w:t>
      </w:r>
      <w:r w:rsidR="00B62D72">
        <w:rPr>
          <w:rFonts w:ascii="Arial" w:hAnsi="Arial" w:cs="Arial"/>
          <w:sz w:val="24"/>
          <w:szCs w:val="24"/>
        </w:rPr>
        <w:t xml:space="preserve">teachers and peers as the microsystem.  The mesosystem is the connections and relationships between the systems, such as home and school relationships.  Indirect influences, such as parent’s work schedules have been categorised as the </w:t>
      </w:r>
      <w:proofErr w:type="spellStart"/>
      <w:r w:rsidR="00B62D72">
        <w:rPr>
          <w:rFonts w:ascii="Arial" w:hAnsi="Arial" w:cs="Arial"/>
          <w:sz w:val="24"/>
          <w:szCs w:val="24"/>
        </w:rPr>
        <w:t>exosystem</w:t>
      </w:r>
      <w:proofErr w:type="spellEnd"/>
      <w:r w:rsidR="00B62D72">
        <w:rPr>
          <w:rFonts w:ascii="Arial" w:hAnsi="Arial" w:cs="Arial"/>
          <w:sz w:val="24"/>
          <w:szCs w:val="24"/>
        </w:rPr>
        <w:t>.  The macrosystem encompasses the cultural, economic and political influences in a child’s life and lastly the changes that impact the child over time, such as change of address or divorce are categorised as the chronosystem (Psychology Notes, 2013).</w:t>
      </w:r>
      <w:r w:rsidR="00552A98">
        <w:rPr>
          <w:rFonts w:ascii="Arial" w:hAnsi="Arial" w:cs="Arial"/>
          <w:sz w:val="24"/>
          <w:szCs w:val="24"/>
        </w:rPr>
        <w:t xml:space="preserve">  Positive relationships within the </w:t>
      </w:r>
      <w:proofErr w:type="spellStart"/>
      <w:r w:rsidR="00552A98">
        <w:rPr>
          <w:rFonts w:ascii="Arial" w:hAnsi="Arial" w:cs="Arial"/>
          <w:sz w:val="24"/>
          <w:szCs w:val="24"/>
        </w:rPr>
        <w:t>mesosytem</w:t>
      </w:r>
      <w:proofErr w:type="spellEnd"/>
      <w:r w:rsidR="00552A98">
        <w:rPr>
          <w:rFonts w:ascii="Arial" w:hAnsi="Arial" w:cs="Arial"/>
          <w:sz w:val="24"/>
          <w:szCs w:val="24"/>
        </w:rPr>
        <w:t xml:space="preserve"> enable a child to develop and thrive, whereas negative relationships can damage a child’s development (Walker, 2013).</w:t>
      </w:r>
    </w:p>
    <w:p w14:paraId="7AF41A79" w14:textId="77777777" w:rsidR="009622FF" w:rsidRDefault="005E7908" w:rsidP="00BA67C7">
      <w:pPr>
        <w:tabs>
          <w:tab w:val="left" w:pos="2055"/>
        </w:tabs>
        <w:spacing w:line="360" w:lineRule="auto"/>
        <w:jc w:val="both"/>
        <w:rPr>
          <w:rFonts w:ascii="Arial" w:hAnsi="Arial" w:cs="Arial"/>
          <w:sz w:val="24"/>
          <w:szCs w:val="24"/>
        </w:rPr>
      </w:pPr>
      <w:r>
        <w:rPr>
          <w:rFonts w:ascii="Arial" w:hAnsi="Arial" w:cs="Arial"/>
          <w:sz w:val="24"/>
          <w:szCs w:val="24"/>
        </w:rPr>
        <w:lastRenderedPageBreak/>
        <w:t xml:space="preserve"> </w:t>
      </w:r>
      <w:r w:rsidR="004F1830">
        <w:rPr>
          <w:rFonts w:ascii="Arial" w:hAnsi="Arial" w:cs="Arial"/>
          <w:sz w:val="24"/>
          <w:szCs w:val="24"/>
        </w:rPr>
        <w:t xml:space="preserve">Policies relating to inclusion have significantly developed since the Education </w:t>
      </w:r>
      <w:proofErr w:type="gramStart"/>
      <w:r w:rsidR="004F1830">
        <w:rPr>
          <w:rFonts w:ascii="Arial" w:hAnsi="Arial" w:cs="Arial"/>
          <w:sz w:val="24"/>
          <w:szCs w:val="24"/>
        </w:rPr>
        <w:t xml:space="preserve">Act  </w:t>
      </w:r>
      <w:r w:rsidR="00FF5C73">
        <w:rPr>
          <w:rFonts w:ascii="Arial" w:hAnsi="Arial" w:cs="Arial"/>
          <w:sz w:val="24"/>
          <w:szCs w:val="24"/>
        </w:rPr>
        <w:t>(</w:t>
      </w:r>
      <w:proofErr w:type="gramEnd"/>
      <w:r w:rsidR="004F1830">
        <w:rPr>
          <w:rFonts w:ascii="Arial" w:hAnsi="Arial" w:cs="Arial"/>
          <w:sz w:val="24"/>
          <w:szCs w:val="24"/>
        </w:rPr>
        <w:t>1880</w:t>
      </w:r>
      <w:r w:rsidR="00FF5C73">
        <w:rPr>
          <w:rFonts w:ascii="Arial" w:hAnsi="Arial" w:cs="Arial"/>
          <w:sz w:val="24"/>
          <w:szCs w:val="24"/>
        </w:rPr>
        <w:t>)</w:t>
      </w:r>
      <w:r w:rsidR="004F1830">
        <w:rPr>
          <w:rFonts w:ascii="Arial" w:hAnsi="Arial" w:cs="Arial"/>
          <w:sz w:val="24"/>
          <w:szCs w:val="24"/>
        </w:rPr>
        <w:t>, which was the first act that stated children of the age</w:t>
      </w:r>
      <w:r w:rsidR="009A1E6D">
        <w:rPr>
          <w:rFonts w:ascii="Arial" w:hAnsi="Arial" w:cs="Arial"/>
          <w:sz w:val="24"/>
          <w:szCs w:val="24"/>
        </w:rPr>
        <w:t>s</w:t>
      </w:r>
      <w:r w:rsidR="004F1830">
        <w:rPr>
          <w:rFonts w:ascii="Arial" w:hAnsi="Arial" w:cs="Arial"/>
          <w:sz w:val="24"/>
          <w:szCs w:val="24"/>
        </w:rPr>
        <w:t xml:space="preserve"> 5-10 must attend school (</w:t>
      </w:r>
      <w:r w:rsidR="00BE6DAF">
        <w:rPr>
          <w:rFonts w:ascii="Arial" w:hAnsi="Arial" w:cs="Arial"/>
          <w:sz w:val="24"/>
          <w:szCs w:val="24"/>
        </w:rPr>
        <w:t xml:space="preserve">Bowe </w:t>
      </w:r>
      <w:r w:rsidR="00BE6DAF">
        <w:rPr>
          <w:rFonts w:ascii="Arial" w:hAnsi="Arial" w:cs="Arial"/>
          <w:i/>
          <w:sz w:val="24"/>
          <w:szCs w:val="24"/>
        </w:rPr>
        <w:t>et al,</w:t>
      </w:r>
      <w:r w:rsidR="00BE6DAF">
        <w:rPr>
          <w:rFonts w:ascii="Arial" w:hAnsi="Arial" w:cs="Arial"/>
          <w:sz w:val="24"/>
          <w:szCs w:val="24"/>
        </w:rPr>
        <w:t xml:space="preserve">1992). </w:t>
      </w:r>
      <w:r w:rsidR="008C1AA0">
        <w:rPr>
          <w:rFonts w:ascii="Arial" w:hAnsi="Arial" w:cs="Arial"/>
          <w:sz w:val="24"/>
          <w:szCs w:val="24"/>
        </w:rPr>
        <w:t>Exclusion was evident</w:t>
      </w:r>
      <w:r w:rsidR="00BE6DAF">
        <w:rPr>
          <w:rFonts w:ascii="Arial" w:hAnsi="Arial" w:cs="Arial"/>
          <w:sz w:val="24"/>
          <w:szCs w:val="24"/>
        </w:rPr>
        <w:t xml:space="preserve"> </w:t>
      </w:r>
      <w:r w:rsidR="003E2207">
        <w:rPr>
          <w:rFonts w:ascii="Arial" w:hAnsi="Arial" w:cs="Arial"/>
          <w:sz w:val="24"/>
          <w:szCs w:val="24"/>
        </w:rPr>
        <w:t>in</w:t>
      </w:r>
      <w:r w:rsidR="00BE6DAF">
        <w:rPr>
          <w:rFonts w:ascii="Arial" w:hAnsi="Arial" w:cs="Arial"/>
          <w:sz w:val="24"/>
          <w:szCs w:val="24"/>
        </w:rPr>
        <w:t>1883</w:t>
      </w:r>
      <w:r w:rsidR="008C1AA0">
        <w:rPr>
          <w:rFonts w:ascii="Arial" w:hAnsi="Arial" w:cs="Arial"/>
          <w:sz w:val="24"/>
          <w:szCs w:val="24"/>
        </w:rPr>
        <w:t>, with the establishment of</w:t>
      </w:r>
      <w:r w:rsidR="00BE6DAF">
        <w:rPr>
          <w:rFonts w:ascii="Arial" w:hAnsi="Arial" w:cs="Arial"/>
          <w:sz w:val="24"/>
          <w:szCs w:val="24"/>
        </w:rPr>
        <w:t xml:space="preserve"> </w:t>
      </w:r>
      <w:r w:rsidR="003E2207">
        <w:rPr>
          <w:rFonts w:ascii="Arial" w:hAnsi="Arial" w:cs="Arial"/>
          <w:sz w:val="24"/>
          <w:szCs w:val="24"/>
        </w:rPr>
        <w:t>institutions for</w:t>
      </w:r>
      <w:r w:rsidR="00BE6DAF">
        <w:rPr>
          <w:rFonts w:ascii="Arial" w:hAnsi="Arial" w:cs="Arial"/>
          <w:sz w:val="24"/>
          <w:szCs w:val="24"/>
        </w:rPr>
        <w:t xml:space="preserve"> blind and deaf children</w:t>
      </w:r>
      <w:r w:rsidR="008C1AA0">
        <w:rPr>
          <w:rFonts w:ascii="Arial" w:hAnsi="Arial" w:cs="Arial"/>
          <w:sz w:val="24"/>
          <w:szCs w:val="24"/>
        </w:rPr>
        <w:t>.  1899 saw further exclusion</w:t>
      </w:r>
      <w:r w:rsidR="001E17D6">
        <w:rPr>
          <w:rFonts w:ascii="Arial" w:hAnsi="Arial" w:cs="Arial"/>
          <w:sz w:val="24"/>
          <w:szCs w:val="24"/>
        </w:rPr>
        <w:t xml:space="preserve"> of children</w:t>
      </w:r>
      <w:r w:rsidR="008C1AA0">
        <w:rPr>
          <w:rFonts w:ascii="Arial" w:hAnsi="Arial" w:cs="Arial"/>
          <w:sz w:val="24"/>
          <w:szCs w:val="24"/>
        </w:rPr>
        <w:t xml:space="preserve"> from mainstream schools</w:t>
      </w:r>
      <w:r w:rsidR="00BE6DAF">
        <w:rPr>
          <w:rFonts w:ascii="Arial" w:hAnsi="Arial" w:cs="Arial"/>
          <w:sz w:val="24"/>
          <w:szCs w:val="24"/>
        </w:rPr>
        <w:t xml:space="preserve"> as </w:t>
      </w:r>
      <w:r w:rsidR="008C1AA0">
        <w:rPr>
          <w:rFonts w:ascii="Arial" w:hAnsi="Arial" w:cs="Arial"/>
          <w:sz w:val="24"/>
          <w:szCs w:val="24"/>
        </w:rPr>
        <w:t>specialised schools</w:t>
      </w:r>
      <w:r w:rsidR="00BE6DAF">
        <w:rPr>
          <w:rFonts w:ascii="Arial" w:hAnsi="Arial" w:cs="Arial"/>
          <w:sz w:val="24"/>
          <w:szCs w:val="24"/>
        </w:rPr>
        <w:t xml:space="preserve"> for the physically impa</w:t>
      </w:r>
      <w:r w:rsidR="008C1AA0">
        <w:rPr>
          <w:rFonts w:ascii="Arial" w:hAnsi="Arial" w:cs="Arial"/>
          <w:sz w:val="24"/>
          <w:szCs w:val="24"/>
        </w:rPr>
        <w:t xml:space="preserve">ired were introduced. </w:t>
      </w:r>
      <w:r w:rsidR="006F235E">
        <w:rPr>
          <w:rFonts w:ascii="Arial" w:hAnsi="Arial" w:cs="Arial"/>
          <w:sz w:val="24"/>
          <w:szCs w:val="24"/>
        </w:rPr>
        <w:t>The Education Act</w:t>
      </w:r>
      <w:r w:rsidR="00FF5C73">
        <w:rPr>
          <w:rFonts w:ascii="Arial" w:hAnsi="Arial" w:cs="Arial"/>
          <w:sz w:val="24"/>
          <w:szCs w:val="24"/>
        </w:rPr>
        <w:t xml:space="preserve"> (</w:t>
      </w:r>
      <w:r w:rsidR="006F235E">
        <w:rPr>
          <w:rFonts w:ascii="Arial" w:hAnsi="Arial" w:cs="Arial"/>
          <w:sz w:val="24"/>
          <w:szCs w:val="24"/>
        </w:rPr>
        <w:t>1902</w:t>
      </w:r>
      <w:r w:rsidR="00FF5C73">
        <w:rPr>
          <w:rFonts w:ascii="Arial" w:hAnsi="Arial" w:cs="Arial"/>
          <w:sz w:val="24"/>
          <w:szCs w:val="24"/>
        </w:rPr>
        <w:t>)</w:t>
      </w:r>
      <w:r w:rsidR="006F235E">
        <w:rPr>
          <w:rFonts w:ascii="Arial" w:hAnsi="Arial" w:cs="Arial"/>
          <w:sz w:val="24"/>
          <w:szCs w:val="24"/>
        </w:rPr>
        <w:t xml:space="preserve"> placed responsibility on the local authorities (LAs) for the implementation of education and medical professionals decided if a child was competent enough to attend school</w:t>
      </w:r>
      <w:r w:rsidR="0060418F">
        <w:rPr>
          <w:rFonts w:ascii="Arial" w:hAnsi="Arial" w:cs="Arial"/>
          <w:sz w:val="24"/>
          <w:szCs w:val="24"/>
        </w:rPr>
        <w:t xml:space="preserve"> (Robinson, 2002).  The Butler Act </w:t>
      </w:r>
      <w:r w:rsidR="00FF5C73">
        <w:rPr>
          <w:rFonts w:ascii="Arial" w:hAnsi="Arial" w:cs="Arial"/>
          <w:sz w:val="24"/>
          <w:szCs w:val="24"/>
        </w:rPr>
        <w:t>(</w:t>
      </w:r>
      <w:r w:rsidR="0060418F">
        <w:rPr>
          <w:rFonts w:ascii="Arial" w:hAnsi="Arial" w:cs="Arial"/>
          <w:sz w:val="24"/>
          <w:szCs w:val="24"/>
        </w:rPr>
        <w:t>1944</w:t>
      </w:r>
      <w:r w:rsidR="00FF5C73">
        <w:rPr>
          <w:rFonts w:ascii="Arial" w:hAnsi="Arial" w:cs="Arial"/>
          <w:sz w:val="24"/>
          <w:szCs w:val="24"/>
        </w:rPr>
        <w:t>)</w:t>
      </w:r>
      <w:r w:rsidR="0060418F">
        <w:rPr>
          <w:rFonts w:ascii="Arial" w:hAnsi="Arial" w:cs="Arial"/>
          <w:sz w:val="24"/>
          <w:szCs w:val="24"/>
        </w:rPr>
        <w:t xml:space="preserve"> called for more segregated educational settings to educate children with physical and mental disabilities</w:t>
      </w:r>
      <w:r w:rsidR="003A50B0">
        <w:rPr>
          <w:rFonts w:ascii="Arial" w:hAnsi="Arial" w:cs="Arial"/>
          <w:sz w:val="24"/>
          <w:szCs w:val="24"/>
        </w:rPr>
        <w:t xml:space="preserve">, which the Warnock report </w:t>
      </w:r>
      <w:r w:rsidR="00FF5C73">
        <w:rPr>
          <w:rFonts w:ascii="Arial" w:hAnsi="Arial" w:cs="Arial"/>
          <w:sz w:val="24"/>
          <w:szCs w:val="24"/>
        </w:rPr>
        <w:t>(</w:t>
      </w:r>
      <w:r w:rsidR="003A50B0">
        <w:rPr>
          <w:rFonts w:ascii="Arial" w:hAnsi="Arial" w:cs="Arial"/>
          <w:sz w:val="24"/>
          <w:szCs w:val="24"/>
        </w:rPr>
        <w:t>1978</w:t>
      </w:r>
      <w:r w:rsidR="00FF5C73">
        <w:rPr>
          <w:rFonts w:ascii="Arial" w:hAnsi="Arial" w:cs="Arial"/>
          <w:sz w:val="24"/>
          <w:szCs w:val="24"/>
        </w:rPr>
        <w:t>)</w:t>
      </w:r>
      <w:r w:rsidR="003A50B0">
        <w:rPr>
          <w:rFonts w:ascii="Arial" w:hAnsi="Arial" w:cs="Arial"/>
          <w:sz w:val="24"/>
          <w:szCs w:val="24"/>
        </w:rPr>
        <w:t xml:space="preserve"> disagreed with by suggesting that all pupils should be taught in mainstream schools as segregation led to </w:t>
      </w:r>
      <w:r w:rsidR="00DF00CD">
        <w:rPr>
          <w:rFonts w:ascii="Arial" w:hAnsi="Arial" w:cs="Arial"/>
          <w:sz w:val="24"/>
          <w:szCs w:val="24"/>
        </w:rPr>
        <w:t>stigmatisation (</w:t>
      </w:r>
      <w:r w:rsidR="00312F3B">
        <w:rPr>
          <w:rFonts w:ascii="Arial" w:hAnsi="Arial" w:cs="Arial"/>
          <w:sz w:val="24"/>
          <w:szCs w:val="24"/>
        </w:rPr>
        <w:t xml:space="preserve">Webster, 2018).  Statements of Special Educational Needs (SEN) were initiated by the Education Act </w:t>
      </w:r>
      <w:r w:rsidR="00FF5C73">
        <w:rPr>
          <w:rFonts w:ascii="Arial" w:hAnsi="Arial" w:cs="Arial"/>
          <w:sz w:val="24"/>
          <w:szCs w:val="24"/>
        </w:rPr>
        <w:t>(</w:t>
      </w:r>
      <w:r w:rsidR="00312F3B">
        <w:rPr>
          <w:rFonts w:ascii="Arial" w:hAnsi="Arial" w:cs="Arial"/>
          <w:sz w:val="24"/>
          <w:szCs w:val="24"/>
        </w:rPr>
        <w:t>1981</w:t>
      </w:r>
      <w:r w:rsidR="00FF5C73">
        <w:rPr>
          <w:rFonts w:ascii="Arial" w:hAnsi="Arial" w:cs="Arial"/>
          <w:sz w:val="24"/>
          <w:szCs w:val="24"/>
        </w:rPr>
        <w:t>)</w:t>
      </w:r>
      <w:r w:rsidR="00312F3B">
        <w:rPr>
          <w:rFonts w:ascii="Arial" w:hAnsi="Arial" w:cs="Arial"/>
          <w:sz w:val="24"/>
          <w:szCs w:val="24"/>
        </w:rPr>
        <w:t xml:space="preserve">, which placed responsibility on LAs to assess children and ensure schools had </w:t>
      </w:r>
      <w:r w:rsidR="00BD6D25">
        <w:rPr>
          <w:rFonts w:ascii="Arial" w:hAnsi="Arial" w:cs="Arial"/>
          <w:sz w:val="24"/>
          <w:szCs w:val="24"/>
        </w:rPr>
        <w:t>relevant resources</w:t>
      </w:r>
      <w:r w:rsidR="00312F3B">
        <w:rPr>
          <w:rFonts w:ascii="Arial" w:hAnsi="Arial" w:cs="Arial"/>
          <w:sz w:val="24"/>
          <w:szCs w:val="24"/>
        </w:rPr>
        <w:t xml:space="preserve"> to support children with SEN, however, the introduction of the National Curriculum </w:t>
      </w:r>
      <w:r w:rsidR="00011C79">
        <w:rPr>
          <w:rFonts w:ascii="Arial" w:hAnsi="Arial" w:cs="Arial"/>
          <w:sz w:val="24"/>
          <w:szCs w:val="24"/>
        </w:rPr>
        <w:t>(</w:t>
      </w:r>
      <w:r w:rsidR="00312F3B">
        <w:rPr>
          <w:rFonts w:ascii="Arial" w:hAnsi="Arial" w:cs="Arial"/>
          <w:sz w:val="24"/>
          <w:szCs w:val="24"/>
        </w:rPr>
        <w:t>1988</w:t>
      </w:r>
      <w:r w:rsidR="00011C79">
        <w:rPr>
          <w:rFonts w:ascii="Arial" w:hAnsi="Arial" w:cs="Arial"/>
          <w:sz w:val="24"/>
          <w:szCs w:val="24"/>
        </w:rPr>
        <w:t>)</w:t>
      </w:r>
      <w:r w:rsidR="000E5BEB">
        <w:rPr>
          <w:rFonts w:ascii="Arial" w:hAnsi="Arial" w:cs="Arial"/>
          <w:sz w:val="24"/>
          <w:szCs w:val="24"/>
        </w:rPr>
        <w:t xml:space="preserve"> expected all children to follow one curriculum regardless of their needs and pupils were assessed by standardised tests (</w:t>
      </w:r>
      <w:r w:rsidR="004D7BB8">
        <w:rPr>
          <w:rFonts w:ascii="Arial" w:hAnsi="Arial" w:cs="Arial"/>
          <w:sz w:val="24"/>
          <w:szCs w:val="24"/>
        </w:rPr>
        <w:t>Lipsett</w:t>
      </w:r>
      <w:r w:rsidR="000E5BEB">
        <w:rPr>
          <w:rFonts w:ascii="Arial" w:hAnsi="Arial" w:cs="Arial"/>
          <w:sz w:val="24"/>
          <w:szCs w:val="24"/>
        </w:rPr>
        <w:t>, 20</w:t>
      </w:r>
      <w:r w:rsidR="004D7BB8">
        <w:rPr>
          <w:rFonts w:ascii="Arial" w:hAnsi="Arial" w:cs="Arial"/>
          <w:sz w:val="24"/>
          <w:szCs w:val="24"/>
        </w:rPr>
        <w:t>08</w:t>
      </w:r>
      <w:r w:rsidR="000E5BEB">
        <w:rPr>
          <w:rFonts w:ascii="Arial" w:hAnsi="Arial" w:cs="Arial"/>
          <w:sz w:val="24"/>
          <w:szCs w:val="24"/>
        </w:rPr>
        <w:t>)</w:t>
      </w:r>
      <w:r w:rsidR="004D7BB8">
        <w:rPr>
          <w:rFonts w:ascii="Arial" w:hAnsi="Arial" w:cs="Arial"/>
          <w:sz w:val="24"/>
          <w:szCs w:val="24"/>
        </w:rPr>
        <w:t>.</w:t>
      </w:r>
      <w:r w:rsidR="001E1D11">
        <w:rPr>
          <w:rFonts w:ascii="Arial" w:hAnsi="Arial" w:cs="Arial"/>
          <w:sz w:val="24"/>
          <w:szCs w:val="24"/>
        </w:rPr>
        <w:t xml:space="preserve"> </w:t>
      </w:r>
    </w:p>
    <w:p w14:paraId="4E73FA82" w14:textId="56A10971" w:rsidR="00642D39" w:rsidRDefault="001E1D11" w:rsidP="00BA67C7">
      <w:pPr>
        <w:tabs>
          <w:tab w:val="left" w:pos="2055"/>
        </w:tabs>
        <w:spacing w:line="360" w:lineRule="auto"/>
        <w:jc w:val="both"/>
        <w:rPr>
          <w:rFonts w:ascii="Arial" w:hAnsi="Arial" w:cs="Arial"/>
          <w:sz w:val="24"/>
          <w:szCs w:val="24"/>
        </w:rPr>
      </w:pPr>
      <w:r>
        <w:rPr>
          <w:rFonts w:ascii="Arial" w:hAnsi="Arial" w:cs="Arial"/>
          <w:sz w:val="24"/>
          <w:szCs w:val="24"/>
        </w:rPr>
        <w:t xml:space="preserve"> The Education Act </w:t>
      </w:r>
      <w:r w:rsidR="00FF5C73">
        <w:rPr>
          <w:rFonts w:ascii="Arial" w:hAnsi="Arial" w:cs="Arial"/>
          <w:sz w:val="24"/>
          <w:szCs w:val="24"/>
        </w:rPr>
        <w:t>(</w:t>
      </w:r>
      <w:r>
        <w:rPr>
          <w:rFonts w:ascii="Arial" w:hAnsi="Arial" w:cs="Arial"/>
          <w:sz w:val="24"/>
          <w:szCs w:val="24"/>
        </w:rPr>
        <w:t>1993</w:t>
      </w:r>
      <w:r w:rsidR="00FF5C73">
        <w:rPr>
          <w:rFonts w:ascii="Arial" w:hAnsi="Arial" w:cs="Arial"/>
          <w:sz w:val="24"/>
          <w:szCs w:val="24"/>
        </w:rPr>
        <w:t>)</w:t>
      </w:r>
      <w:r>
        <w:rPr>
          <w:rFonts w:ascii="Arial" w:hAnsi="Arial" w:cs="Arial"/>
          <w:sz w:val="24"/>
          <w:szCs w:val="24"/>
        </w:rPr>
        <w:t xml:space="preserve"> brought a significant proposal for children with SEN as it introduced the SEN Code of Practice</w:t>
      </w:r>
      <w:r w:rsidR="00BD6D25">
        <w:rPr>
          <w:rFonts w:ascii="Arial" w:hAnsi="Arial" w:cs="Arial"/>
          <w:sz w:val="24"/>
          <w:szCs w:val="24"/>
        </w:rPr>
        <w:t xml:space="preserve"> giving</w:t>
      </w:r>
      <w:r>
        <w:rPr>
          <w:rFonts w:ascii="Arial" w:hAnsi="Arial" w:cs="Arial"/>
          <w:sz w:val="24"/>
          <w:szCs w:val="24"/>
        </w:rPr>
        <w:t xml:space="preserve"> parents more rights as they were able to appeal decisions made regarding their children</w:t>
      </w:r>
      <w:r w:rsidR="00A02E8E">
        <w:rPr>
          <w:rFonts w:ascii="Arial" w:hAnsi="Arial" w:cs="Arial"/>
          <w:sz w:val="24"/>
          <w:szCs w:val="24"/>
        </w:rPr>
        <w:t xml:space="preserve"> </w:t>
      </w:r>
      <w:r w:rsidR="00866D06">
        <w:rPr>
          <w:rFonts w:ascii="Arial" w:hAnsi="Arial" w:cs="Arial"/>
          <w:sz w:val="24"/>
          <w:szCs w:val="24"/>
        </w:rPr>
        <w:t>(U</w:t>
      </w:r>
      <w:r w:rsidR="00FF5C73">
        <w:rPr>
          <w:rFonts w:ascii="Arial" w:hAnsi="Arial" w:cs="Arial"/>
          <w:sz w:val="24"/>
          <w:szCs w:val="24"/>
        </w:rPr>
        <w:t>K</w:t>
      </w:r>
      <w:r w:rsidR="00866D06">
        <w:rPr>
          <w:rFonts w:ascii="Arial" w:hAnsi="Arial" w:cs="Arial"/>
          <w:sz w:val="24"/>
          <w:szCs w:val="24"/>
        </w:rPr>
        <w:t xml:space="preserve"> Government, 1993).  </w:t>
      </w:r>
      <w:r w:rsidR="008A6521">
        <w:rPr>
          <w:rFonts w:ascii="Arial" w:hAnsi="Arial" w:cs="Arial"/>
          <w:sz w:val="24"/>
          <w:szCs w:val="24"/>
        </w:rPr>
        <w:t xml:space="preserve">The Salamanca Statement </w:t>
      </w:r>
      <w:r w:rsidR="00FF5C73">
        <w:rPr>
          <w:rFonts w:ascii="Arial" w:hAnsi="Arial" w:cs="Arial"/>
          <w:sz w:val="24"/>
          <w:szCs w:val="24"/>
        </w:rPr>
        <w:t>(</w:t>
      </w:r>
      <w:r w:rsidR="008A6521">
        <w:rPr>
          <w:rFonts w:ascii="Arial" w:hAnsi="Arial" w:cs="Arial"/>
          <w:sz w:val="24"/>
          <w:szCs w:val="24"/>
        </w:rPr>
        <w:t>1994</w:t>
      </w:r>
      <w:r w:rsidR="00FF5C73">
        <w:rPr>
          <w:rFonts w:ascii="Arial" w:hAnsi="Arial" w:cs="Arial"/>
          <w:sz w:val="24"/>
          <w:szCs w:val="24"/>
        </w:rPr>
        <w:t>)</w:t>
      </w:r>
      <w:r w:rsidR="008A6521">
        <w:rPr>
          <w:rFonts w:ascii="Arial" w:hAnsi="Arial" w:cs="Arial"/>
          <w:sz w:val="24"/>
          <w:szCs w:val="24"/>
        </w:rPr>
        <w:t xml:space="preserve"> introduced a Framework for </w:t>
      </w:r>
      <w:r w:rsidR="004F4B8C">
        <w:rPr>
          <w:rFonts w:ascii="Arial" w:hAnsi="Arial" w:cs="Arial"/>
          <w:sz w:val="24"/>
          <w:szCs w:val="24"/>
        </w:rPr>
        <w:t>Action,</w:t>
      </w:r>
      <w:r w:rsidR="008A6521">
        <w:rPr>
          <w:rFonts w:ascii="Arial" w:hAnsi="Arial" w:cs="Arial"/>
          <w:sz w:val="24"/>
          <w:szCs w:val="24"/>
        </w:rPr>
        <w:t xml:space="preserve"> which was </w:t>
      </w:r>
      <w:r w:rsidR="00FA6B0C">
        <w:rPr>
          <w:rFonts w:ascii="Arial" w:hAnsi="Arial" w:cs="Arial"/>
          <w:sz w:val="24"/>
          <w:szCs w:val="24"/>
        </w:rPr>
        <w:t>an affirmation on the education of all disabled children.  It called for all children regardless of their disabilities to be educated in mainstream schools and stated inclusion should be the norm (</w:t>
      </w:r>
      <w:r w:rsidR="005161AF">
        <w:rPr>
          <w:rFonts w:ascii="Arial" w:hAnsi="Arial" w:cs="Arial"/>
          <w:sz w:val="24"/>
          <w:szCs w:val="24"/>
        </w:rPr>
        <w:t>United Nations Educational, Scientific and Cultural Organisation</w:t>
      </w:r>
      <w:r w:rsidR="004F4B8C">
        <w:rPr>
          <w:rFonts w:ascii="Arial" w:hAnsi="Arial" w:cs="Arial"/>
          <w:sz w:val="24"/>
          <w:szCs w:val="24"/>
        </w:rPr>
        <w:t xml:space="preserve"> </w:t>
      </w:r>
      <w:r w:rsidR="005161AF">
        <w:rPr>
          <w:rFonts w:ascii="Arial" w:hAnsi="Arial" w:cs="Arial"/>
          <w:sz w:val="24"/>
          <w:szCs w:val="24"/>
        </w:rPr>
        <w:t>,1994).</w:t>
      </w:r>
      <w:r w:rsidR="00F60679">
        <w:rPr>
          <w:rFonts w:ascii="Arial" w:hAnsi="Arial" w:cs="Arial"/>
          <w:sz w:val="24"/>
          <w:szCs w:val="24"/>
        </w:rPr>
        <w:t xml:space="preserve">  There was an introduction of three levels of support with the SEN and Disability Act </w:t>
      </w:r>
      <w:r w:rsidR="00011C79">
        <w:rPr>
          <w:rFonts w:ascii="Arial" w:hAnsi="Arial" w:cs="Arial"/>
          <w:sz w:val="24"/>
          <w:szCs w:val="24"/>
        </w:rPr>
        <w:t>(</w:t>
      </w:r>
      <w:r w:rsidR="00F60679">
        <w:rPr>
          <w:rFonts w:ascii="Arial" w:hAnsi="Arial" w:cs="Arial"/>
          <w:sz w:val="24"/>
          <w:szCs w:val="24"/>
        </w:rPr>
        <w:t>2001</w:t>
      </w:r>
      <w:r w:rsidR="00011C79">
        <w:rPr>
          <w:rFonts w:ascii="Arial" w:hAnsi="Arial" w:cs="Arial"/>
          <w:sz w:val="24"/>
          <w:szCs w:val="24"/>
        </w:rPr>
        <w:t>)</w:t>
      </w:r>
      <w:r w:rsidR="00F60679">
        <w:rPr>
          <w:rFonts w:ascii="Arial" w:hAnsi="Arial" w:cs="Arial"/>
          <w:sz w:val="24"/>
          <w:szCs w:val="24"/>
        </w:rPr>
        <w:t xml:space="preserve">, with responsibility </w:t>
      </w:r>
      <w:r w:rsidR="008D52CC">
        <w:rPr>
          <w:rFonts w:ascii="Arial" w:hAnsi="Arial" w:cs="Arial"/>
          <w:sz w:val="24"/>
          <w:szCs w:val="24"/>
        </w:rPr>
        <w:t xml:space="preserve">placed </w:t>
      </w:r>
      <w:r w:rsidR="00F60679">
        <w:rPr>
          <w:rFonts w:ascii="Arial" w:hAnsi="Arial" w:cs="Arial"/>
          <w:sz w:val="24"/>
          <w:szCs w:val="24"/>
        </w:rPr>
        <w:t>on teachers</w:t>
      </w:r>
      <w:r w:rsidR="008D52CC">
        <w:rPr>
          <w:rFonts w:ascii="Arial" w:hAnsi="Arial" w:cs="Arial"/>
          <w:sz w:val="24"/>
          <w:szCs w:val="24"/>
        </w:rPr>
        <w:t xml:space="preserve"> and the </w:t>
      </w:r>
      <w:r w:rsidR="00FF5C73">
        <w:rPr>
          <w:rFonts w:ascii="Arial" w:hAnsi="Arial" w:cs="Arial"/>
          <w:sz w:val="24"/>
          <w:szCs w:val="24"/>
        </w:rPr>
        <w:t>special educational needs coordinator (</w:t>
      </w:r>
      <w:proofErr w:type="spellStart"/>
      <w:r w:rsidR="00FF5C73">
        <w:rPr>
          <w:rFonts w:ascii="Arial" w:hAnsi="Arial" w:cs="Arial"/>
          <w:sz w:val="24"/>
          <w:szCs w:val="24"/>
        </w:rPr>
        <w:t>SENCo</w:t>
      </w:r>
      <w:proofErr w:type="spellEnd"/>
      <w:r w:rsidR="00FF5C73">
        <w:rPr>
          <w:rFonts w:ascii="Arial" w:hAnsi="Arial" w:cs="Arial"/>
          <w:sz w:val="24"/>
          <w:szCs w:val="24"/>
        </w:rPr>
        <w:t>)</w:t>
      </w:r>
      <w:r w:rsidR="008D52CC">
        <w:rPr>
          <w:rFonts w:ascii="Arial" w:hAnsi="Arial" w:cs="Arial"/>
          <w:sz w:val="24"/>
          <w:szCs w:val="24"/>
        </w:rPr>
        <w:t xml:space="preserve"> to accommodate pupils with SEN.  The three levels were:  </w:t>
      </w:r>
      <w:r w:rsidR="00E27EA2">
        <w:rPr>
          <w:rFonts w:ascii="Arial" w:hAnsi="Arial" w:cs="Arial"/>
          <w:sz w:val="24"/>
          <w:szCs w:val="24"/>
        </w:rPr>
        <w:t>s</w:t>
      </w:r>
      <w:r w:rsidR="008D52CC">
        <w:rPr>
          <w:rFonts w:ascii="Arial" w:hAnsi="Arial" w:cs="Arial"/>
          <w:sz w:val="24"/>
          <w:szCs w:val="24"/>
        </w:rPr>
        <w:t>chool action</w:t>
      </w:r>
      <w:r w:rsidR="00E27EA2">
        <w:rPr>
          <w:rFonts w:ascii="Arial" w:hAnsi="Arial" w:cs="Arial"/>
          <w:sz w:val="24"/>
          <w:szCs w:val="24"/>
        </w:rPr>
        <w:t xml:space="preserve"> which</w:t>
      </w:r>
      <w:r w:rsidR="008D52CC">
        <w:rPr>
          <w:rFonts w:ascii="Arial" w:hAnsi="Arial" w:cs="Arial"/>
          <w:sz w:val="24"/>
          <w:szCs w:val="24"/>
        </w:rPr>
        <w:t xml:space="preserve"> relied solely on teachers and the </w:t>
      </w:r>
      <w:proofErr w:type="spellStart"/>
      <w:r w:rsidR="008D52CC">
        <w:rPr>
          <w:rFonts w:ascii="Arial" w:hAnsi="Arial" w:cs="Arial"/>
          <w:sz w:val="24"/>
          <w:szCs w:val="24"/>
        </w:rPr>
        <w:t>SENCo</w:t>
      </w:r>
      <w:proofErr w:type="spellEnd"/>
      <w:r w:rsidR="008D52CC">
        <w:rPr>
          <w:rFonts w:ascii="Arial" w:hAnsi="Arial" w:cs="Arial"/>
          <w:sz w:val="24"/>
          <w:szCs w:val="24"/>
        </w:rPr>
        <w:t xml:space="preserve"> to accommodate pupils, school action plus</w:t>
      </w:r>
      <w:r w:rsidR="00E27EA2">
        <w:rPr>
          <w:rFonts w:ascii="Arial" w:hAnsi="Arial" w:cs="Arial"/>
          <w:sz w:val="24"/>
          <w:szCs w:val="24"/>
        </w:rPr>
        <w:t xml:space="preserve"> which</w:t>
      </w:r>
      <w:r w:rsidR="008D52CC">
        <w:rPr>
          <w:rFonts w:ascii="Arial" w:hAnsi="Arial" w:cs="Arial"/>
          <w:sz w:val="24"/>
          <w:szCs w:val="24"/>
        </w:rPr>
        <w:t xml:space="preserve"> relied on teachers with support from professionals and statements of SEN, which are multi-professional assessments arranged by the school and LA (UK Government, 2001). </w:t>
      </w:r>
    </w:p>
    <w:p w14:paraId="546655DA" w14:textId="3D68F8C0" w:rsidR="00D8298E" w:rsidRDefault="009A4C48" w:rsidP="00D8298E">
      <w:pPr>
        <w:tabs>
          <w:tab w:val="left" w:pos="2055"/>
        </w:tabs>
        <w:spacing w:line="360" w:lineRule="auto"/>
        <w:jc w:val="both"/>
        <w:rPr>
          <w:rFonts w:ascii="Arial" w:hAnsi="Arial" w:cs="Arial"/>
          <w:sz w:val="24"/>
          <w:szCs w:val="24"/>
        </w:rPr>
      </w:pPr>
      <w:r>
        <w:rPr>
          <w:rFonts w:ascii="Arial" w:hAnsi="Arial" w:cs="Arial"/>
          <w:sz w:val="24"/>
          <w:szCs w:val="24"/>
        </w:rPr>
        <w:t xml:space="preserve">Regardless of legislation changes the Green Paper </w:t>
      </w:r>
      <w:r w:rsidR="00FF5C73">
        <w:rPr>
          <w:rFonts w:ascii="Arial" w:hAnsi="Arial" w:cs="Arial"/>
          <w:sz w:val="24"/>
          <w:szCs w:val="24"/>
        </w:rPr>
        <w:t>(</w:t>
      </w:r>
      <w:r>
        <w:rPr>
          <w:rFonts w:ascii="Arial" w:hAnsi="Arial" w:cs="Arial"/>
          <w:sz w:val="24"/>
          <w:szCs w:val="24"/>
        </w:rPr>
        <w:t>2011</w:t>
      </w:r>
      <w:r w:rsidR="00FF5C73">
        <w:rPr>
          <w:rFonts w:ascii="Arial" w:hAnsi="Arial" w:cs="Arial"/>
          <w:sz w:val="24"/>
          <w:szCs w:val="24"/>
        </w:rPr>
        <w:t>)</w:t>
      </w:r>
      <w:r>
        <w:rPr>
          <w:rFonts w:ascii="Arial" w:hAnsi="Arial" w:cs="Arial"/>
          <w:sz w:val="24"/>
          <w:szCs w:val="24"/>
        </w:rPr>
        <w:t xml:space="preserve"> found that reforms were inadequate for purpose and that parents saw the system of inclusion and SEN as </w:t>
      </w:r>
      <w:r>
        <w:rPr>
          <w:rFonts w:ascii="Arial" w:hAnsi="Arial" w:cs="Arial"/>
          <w:sz w:val="24"/>
          <w:szCs w:val="24"/>
        </w:rPr>
        <w:lastRenderedPageBreak/>
        <w:t>confusing and bureaucratic, leaving families feeling as if they had restricted choices regarding their child’s education.  The paper also found that children’s needs were identified too late and called for more parental control within the system (Department for Education, 2011)</w:t>
      </w:r>
      <w:r w:rsidR="00417113">
        <w:rPr>
          <w:rFonts w:ascii="Arial" w:hAnsi="Arial" w:cs="Arial"/>
          <w:sz w:val="24"/>
          <w:szCs w:val="24"/>
        </w:rPr>
        <w:t xml:space="preserve">.  However, the Association of Teachers and </w:t>
      </w:r>
      <w:r w:rsidR="00C819EB">
        <w:rPr>
          <w:rFonts w:ascii="Arial" w:hAnsi="Arial" w:cs="Arial"/>
          <w:sz w:val="24"/>
          <w:szCs w:val="24"/>
        </w:rPr>
        <w:t>L</w:t>
      </w:r>
      <w:r w:rsidR="00417113">
        <w:rPr>
          <w:rFonts w:ascii="Arial" w:hAnsi="Arial" w:cs="Arial"/>
          <w:sz w:val="24"/>
          <w:szCs w:val="24"/>
        </w:rPr>
        <w:t>ecturers</w:t>
      </w:r>
      <w:r w:rsidR="00C819EB">
        <w:rPr>
          <w:rFonts w:ascii="Arial" w:hAnsi="Arial" w:cs="Arial"/>
          <w:sz w:val="24"/>
          <w:szCs w:val="24"/>
        </w:rPr>
        <w:t xml:space="preserve"> (ATL)</w:t>
      </w:r>
      <w:r w:rsidR="00417113">
        <w:rPr>
          <w:rFonts w:ascii="Arial" w:hAnsi="Arial" w:cs="Arial"/>
          <w:sz w:val="24"/>
          <w:szCs w:val="24"/>
        </w:rPr>
        <w:t xml:space="preserve"> (2011, p.1) stated the green paper was ‘deeply flawed in its narrow view of SEN</w:t>
      </w:r>
      <w:r w:rsidR="003E08DC">
        <w:rPr>
          <w:rFonts w:ascii="Arial" w:hAnsi="Arial" w:cs="Arial"/>
          <w:sz w:val="24"/>
          <w:szCs w:val="24"/>
        </w:rPr>
        <w:t>…reflect</w:t>
      </w:r>
      <w:r w:rsidR="00C819EB">
        <w:rPr>
          <w:rFonts w:ascii="Arial" w:hAnsi="Arial" w:cs="Arial"/>
          <w:sz w:val="24"/>
          <w:szCs w:val="24"/>
        </w:rPr>
        <w:t>s</w:t>
      </w:r>
      <w:r w:rsidR="003E08DC">
        <w:rPr>
          <w:rFonts w:ascii="Arial" w:hAnsi="Arial" w:cs="Arial"/>
          <w:sz w:val="24"/>
          <w:szCs w:val="24"/>
        </w:rPr>
        <w:t xml:space="preserve"> a disturbing level of distrust of the education profession’</w:t>
      </w:r>
      <w:r w:rsidR="00C819EB">
        <w:rPr>
          <w:rFonts w:ascii="Arial" w:hAnsi="Arial" w:cs="Arial"/>
          <w:sz w:val="24"/>
          <w:szCs w:val="24"/>
        </w:rPr>
        <w:t xml:space="preserve">. The ATL (2011) also found the green paper to be idealistic in regard to its over-reliance on the voluntary and community sector, with a sole focus on the medical model of </w:t>
      </w:r>
      <w:r w:rsidR="00580072">
        <w:rPr>
          <w:rFonts w:ascii="Arial" w:hAnsi="Arial" w:cs="Arial"/>
          <w:sz w:val="24"/>
          <w:szCs w:val="24"/>
        </w:rPr>
        <w:t>SEN thereby</w:t>
      </w:r>
      <w:r w:rsidR="00C819EB">
        <w:rPr>
          <w:rFonts w:ascii="Arial" w:hAnsi="Arial" w:cs="Arial"/>
          <w:sz w:val="24"/>
          <w:szCs w:val="24"/>
        </w:rPr>
        <w:t xml:space="preserve"> disregarding the challenges faced by teachers. </w:t>
      </w:r>
    </w:p>
    <w:p w14:paraId="7C596C31" w14:textId="6A1F0D7A" w:rsidR="00EA2FF9" w:rsidRDefault="003B567A" w:rsidP="00D8298E">
      <w:pPr>
        <w:tabs>
          <w:tab w:val="left" w:pos="2055"/>
        </w:tabs>
        <w:spacing w:line="360" w:lineRule="auto"/>
        <w:jc w:val="both"/>
        <w:rPr>
          <w:rFonts w:ascii="Arial" w:hAnsi="Arial" w:cs="Arial"/>
          <w:sz w:val="24"/>
          <w:szCs w:val="24"/>
        </w:rPr>
      </w:pPr>
      <w:r>
        <w:rPr>
          <w:rFonts w:ascii="Arial" w:hAnsi="Arial" w:cs="Arial"/>
          <w:sz w:val="24"/>
          <w:szCs w:val="24"/>
        </w:rPr>
        <w:t xml:space="preserve">Wales currently adheres to the SEN Code of Practice </w:t>
      </w:r>
      <w:r w:rsidR="009A30A9">
        <w:rPr>
          <w:rFonts w:ascii="Arial" w:hAnsi="Arial" w:cs="Arial"/>
          <w:sz w:val="24"/>
          <w:szCs w:val="24"/>
        </w:rPr>
        <w:t>(</w:t>
      </w:r>
      <w:r>
        <w:rPr>
          <w:rFonts w:ascii="Arial" w:hAnsi="Arial" w:cs="Arial"/>
          <w:sz w:val="24"/>
          <w:szCs w:val="24"/>
        </w:rPr>
        <w:t>2002</w:t>
      </w:r>
      <w:r w:rsidR="009A30A9">
        <w:rPr>
          <w:rFonts w:ascii="Arial" w:hAnsi="Arial" w:cs="Arial"/>
          <w:sz w:val="24"/>
          <w:szCs w:val="24"/>
        </w:rPr>
        <w:t>)</w:t>
      </w:r>
      <w:r>
        <w:rPr>
          <w:rFonts w:ascii="Arial" w:hAnsi="Arial" w:cs="Arial"/>
          <w:sz w:val="24"/>
          <w:szCs w:val="24"/>
        </w:rPr>
        <w:t>, which places more emphasis on parental rights, engagement and perspectives, with a chapter dedicated to working in partnership with parents</w:t>
      </w:r>
      <w:r w:rsidR="007B2799">
        <w:rPr>
          <w:rFonts w:ascii="Arial" w:hAnsi="Arial" w:cs="Arial"/>
          <w:sz w:val="24"/>
          <w:szCs w:val="24"/>
        </w:rPr>
        <w:t xml:space="preserve">.  The SEN Code of Practice </w:t>
      </w:r>
      <w:r w:rsidR="00580072">
        <w:rPr>
          <w:rFonts w:ascii="Arial" w:hAnsi="Arial" w:cs="Arial"/>
          <w:sz w:val="24"/>
          <w:szCs w:val="24"/>
        </w:rPr>
        <w:t>(</w:t>
      </w:r>
      <w:r w:rsidR="007B2799">
        <w:rPr>
          <w:rFonts w:ascii="Arial" w:hAnsi="Arial" w:cs="Arial"/>
          <w:sz w:val="24"/>
          <w:szCs w:val="24"/>
        </w:rPr>
        <w:t>2002</w:t>
      </w:r>
      <w:r w:rsidR="00580072">
        <w:rPr>
          <w:rFonts w:ascii="Arial" w:hAnsi="Arial" w:cs="Arial"/>
          <w:sz w:val="24"/>
          <w:szCs w:val="24"/>
        </w:rPr>
        <w:t>,</w:t>
      </w:r>
      <w:r w:rsidR="00FD0D0F">
        <w:rPr>
          <w:rFonts w:ascii="Arial" w:hAnsi="Arial" w:cs="Arial"/>
          <w:sz w:val="24"/>
          <w:szCs w:val="24"/>
        </w:rPr>
        <w:t xml:space="preserve"> </w:t>
      </w:r>
      <w:r w:rsidR="00580072">
        <w:rPr>
          <w:rFonts w:ascii="Arial" w:hAnsi="Arial" w:cs="Arial"/>
          <w:sz w:val="24"/>
          <w:szCs w:val="24"/>
        </w:rPr>
        <w:t>p.8)</w:t>
      </w:r>
      <w:r w:rsidR="007B2799">
        <w:rPr>
          <w:rFonts w:ascii="Arial" w:hAnsi="Arial" w:cs="Arial"/>
          <w:sz w:val="24"/>
          <w:szCs w:val="24"/>
        </w:rPr>
        <w:t xml:space="preserve"> also sets out responsibilities of parents to ‘fulfil their obligations under home-school agreements which set out expectations of both sides</w:t>
      </w:r>
      <w:r w:rsidR="00580072">
        <w:rPr>
          <w:rFonts w:ascii="Arial" w:hAnsi="Arial" w:cs="Arial"/>
          <w:sz w:val="24"/>
          <w:szCs w:val="24"/>
        </w:rPr>
        <w:t>’.  The Addi</w:t>
      </w:r>
      <w:r w:rsidR="00F228F3">
        <w:rPr>
          <w:rFonts w:ascii="Arial" w:hAnsi="Arial" w:cs="Arial"/>
          <w:sz w:val="24"/>
          <w:szCs w:val="24"/>
        </w:rPr>
        <w:t>tional Learning Needs</w:t>
      </w:r>
      <w:r w:rsidR="00E27EA2">
        <w:rPr>
          <w:rFonts w:ascii="Arial" w:hAnsi="Arial" w:cs="Arial"/>
          <w:sz w:val="24"/>
          <w:szCs w:val="24"/>
        </w:rPr>
        <w:t xml:space="preserve"> </w:t>
      </w:r>
      <w:r w:rsidR="00AC0E8D">
        <w:rPr>
          <w:rFonts w:ascii="Arial" w:hAnsi="Arial" w:cs="Arial"/>
          <w:sz w:val="24"/>
          <w:szCs w:val="24"/>
        </w:rPr>
        <w:t>(ALN)</w:t>
      </w:r>
      <w:r w:rsidR="00580072">
        <w:rPr>
          <w:rFonts w:ascii="Arial" w:hAnsi="Arial" w:cs="Arial"/>
          <w:sz w:val="24"/>
          <w:szCs w:val="24"/>
        </w:rPr>
        <w:t xml:space="preserve"> and Educational Tribunal (Wales) Act </w:t>
      </w:r>
      <w:r w:rsidR="009A30A9">
        <w:rPr>
          <w:rFonts w:ascii="Arial" w:hAnsi="Arial" w:cs="Arial"/>
          <w:sz w:val="24"/>
          <w:szCs w:val="24"/>
        </w:rPr>
        <w:t>(</w:t>
      </w:r>
      <w:r w:rsidR="00580072">
        <w:rPr>
          <w:rFonts w:ascii="Arial" w:hAnsi="Arial" w:cs="Arial"/>
          <w:sz w:val="24"/>
          <w:szCs w:val="24"/>
        </w:rPr>
        <w:t>2018</w:t>
      </w:r>
      <w:r w:rsidR="009A30A9">
        <w:rPr>
          <w:rFonts w:ascii="Arial" w:hAnsi="Arial" w:cs="Arial"/>
          <w:sz w:val="24"/>
          <w:szCs w:val="24"/>
        </w:rPr>
        <w:t>)</w:t>
      </w:r>
      <w:r w:rsidR="00580072">
        <w:rPr>
          <w:rFonts w:ascii="Arial" w:hAnsi="Arial" w:cs="Arial"/>
          <w:sz w:val="24"/>
          <w:szCs w:val="24"/>
        </w:rPr>
        <w:t xml:space="preserve"> is expected to be phased into schools </w:t>
      </w:r>
      <w:r w:rsidR="00E27EA2">
        <w:rPr>
          <w:rFonts w:ascii="Arial" w:hAnsi="Arial" w:cs="Arial"/>
          <w:sz w:val="24"/>
          <w:szCs w:val="24"/>
        </w:rPr>
        <w:t xml:space="preserve">from </w:t>
      </w:r>
      <w:r w:rsidR="00580072">
        <w:rPr>
          <w:rFonts w:ascii="Arial" w:hAnsi="Arial" w:cs="Arial"/>
          <w:sz w:val="24"/>
          <w:szCs w:val="24"/>
        </w:rPr>
        <w:t xml:space="preserve">2020.  </w:t>
      </w:r>
      <w:r w:rsidR="003E2207">
        <w:rPr>
          <w:rFonts w:ascii="Arial" w:hAnsi="Arial" w:cs="Arial"/>
          <w:sz w:val="24"/>
          <w:szCs w:val="24"/>
        </w:rPr>
        <w:t xml:space="preserve">This bill currently works alongside the current SEN Code of Practice </w:t>
      </w:r>
      <w:r w:rsidR="009A30A9">
        <w:rPr>
          <w:rFonts w:ascii="Arial" w:hAnsi="Arial" w:cs="Arial"/>
          <w:sz w:val="24"/>
          <w:szCs w:val="24"/>
        </w:rPr>
        <w:t>(</w:t>
      </w:r>
      <w:r w:rsidR="003E2207">
        <w:rPr>
          <w:rFonts w:ascii="Arial" w:hAnsi="Arial" w:cs="Arial"/>
          <w:sz w:val="24"/>
          <w:szCs w:val="24"/>
        </w:rPr>
        <w:t>2002</w:t>
      </w:r>
      <w:r w:rsidR="009A30A9">
        <w:rPr>
          <w:rFonts w:ascii="Arial" w:hAnsi="Arial" w:cs="Arial"/>
          <w:sz w:val="24"/>
          <w:szCs w:val="24"/>
        </w:rPr>
        <w:t>)</w:t>
      </w:r>
      <w:r w:rsidR="003E2207">
        <w:rPr>
          <w:rFonts w:ascii="Arial" w:hAnsi="Arial" w:cs="Arial"/>
          <w:sz w:val="24"/>
          <w:szCs w:val="24"/>
        </w:rPr>
        <w:t xml:space="preserve"> until it is phased out completely and will see the term SEN replaced with </w:t>
      </w:r>
      <w:r w:rsidR="00AC0E8D">
        <w:rPr>
          <w:rFonts w:ascii="Arial" w:hAnsi="Arial" w:cs="Arial"/>
          <w:sz w:val="24"/>
          <w:szCs w:val="24"/>
        </w:rPr>
        <w:t>ALN</w:t>
      </w:r>
      <w:r w:rsidR="003E2207">
        <w:rPr>
          <w:rFonts w:ascii="Arial" w:hAnsi="Arial" w:cs="Arial"/>
          <w:sz w:val="24"/>
          <w:szCs w:val="24"/>
        </w:rPr>
        <w:t xml:space="preserve"> as well as the term </w:t>
      </w:r>
      <w:proofErr w:type="spellStart"/>
      <w:r w:rsidR="003E2207">
        <w:rPr>
          <w:rFonts w:ascii="Arial" w:hAnsi="Arial" w:cs="Arial"/>
          <w:sz w:val="24"/>
          <w:szCs w:val="24"/>
        </w:rPr>
        <w:t>SENCo</w:t>
      </w:r>
      <w:proofErr w:type="spellEnd"/>
      <w:r w:rsidR="003E2207">
        <w:rPr>
          <w:rFonts w:ascii="Arial" w:hAnsi="Arial" w:cs="Arial"/>
          <w:sz w:val="24"/>
          <w:szCs w:val="24"/>
        </w:rPr>
        <w:t xml:space="preserve"> being replaced with additional learning needs coordinator.  The three levels of support will be replaced with </w:t>
      </w:r>
      <w:r w:rsidR="009B29BD">
        <w:rPr>
          <w:rFonts w:ascii="Arial" w:hAnsi="Arial" w:cs="Arial"/>
          <w:sz w:val="24"/>
          <w:szCs w:val="24"/>
        </w:rPr>
        <w:t xml:space="preserve">one </w:t>
      </w:r>
      <w:r w:rsidR="003E2207">
        <w:rPr>
          <w:rFonts w:ascii="Arial" w:hAnsi="Arial" w:cs="Arial"/>
          <w:sz w:val="24"/>
          <w:szCs w:val="24"/>
        </w:rPr>
        <w:t>plan that will follow the pupil from the ages 0-25</w:t>
      </w:r>
      <w:r w:rsidR="009B29BD">
        <w:rPr>
          <w:rFonts w:ascii="Arial" w:hAnsi="Arial" w:cs="Arial"/>
          <w:sz w:val="24"/>
          <w:szCs w:val="24"/>
        </w:rPr>
        <w:t>, known as an individual development plan</w:t>
      </w:r>
      <w:r w:rsidR="00C7168F">
        <w:rPr>
          <w:rFonts w:ascii="Arial" w:hAnsi="Arial" w:cs="Arial"/>
          <w:sz w:val="24"/>
          <w:szCs w:val="24"/>
        </w:rPr>
        <w:t xml:space="preserve"> (</w:t>
      </w:r>
      <w:proofErr w:type="spellStart"/>
      <w:r w:rsidR="00C7168F">
        <w:rPr>
          <w:rFonts w:ascii="Arial" w:hAnsi="Arial" w:cs="Arial"/>
          <w:sz w:val="24"/>
          <w:szCs w:val="24"/>
        </w:rPr>
        <w:t>Dauncey</w:t>
      </w:r>
      <w:proofErr w:type="spellEnd"/>
      <w:r w:rsidR="00C7168F">
        <w:rPr>
          <w:rFonts w:ascii="Arial" w:hAnsi="Arial" w:cs="Arial"/>
          <w:sz w:val="24"/>
          <w:szCs w:val="24"/>
        </w:rPr>
        <w:t>, 2018).</w:t>
      </w:r>
    </w:p>
    <w:p w14:paraId="6812D833" w14:textId="748BC481" w:rsidR="002227F9" w:rsidRDefault="0047750E" w:rsidP="00D8298E">
      <w:pPr>
        <w:tabs>
          <w:tab w:val="left" w:pos="2055"/>
        </w:tabs>
        <w:spacing w:line="360" w:lineRule="auto"/>
        <w:jc w:val="both"/>
        <w:rPr>
          <w:rFonts w:ascii="Arial" w:hAnsi="Arial" w:cs="Arial"/>
          <w:sz w:val="24"/>
          <w:szCs w:val="24"/>
        </w:rPr>
      </w:pPr>
      <w:r>
        <w:rPr>
          <w:rFonts w:ascii="Arial" w:hAnsi="Arial" w:cs="Arial"/>
          <w:sz w:val="24"/>
          <w:szCs w:val="24"/>
        </w:rPr>
        <w:t>Policies have evolved over the years to ensure parental involvement is at the forefront of the government</w:t>
      </w:r>
      <w:r w:rsidR="00011C79">
        <w:rPr>
          <w:rFonts w:ascii="Arial" w:hAnsi="Arial" w:cs="Arial"/>
          <w:sz w:val="24"/>
          <w:szCs w:val="24"/>
        </w:rPr>
        <w:t>’</w:t>
      </w:r>
      <w:r>
        <w:rPr>
          <w:rFonts w:ascii="Arial" w:hAnsi="Arial" w:cs="Arial"/>
          <w:sz w:val="24"/>
          <w:szCs w:val="24"/>
        </w:rPr>
        <w:t>s agenda</w:t>
      </w:r>
      <w:r w:rsidR="001A2D0F">
        <w:rPr>
          <w:rFonts w:ascii="Arial" w:hAnsi="Arial" w:cs="Arial"/>
          <w:sz w:val="24"/>
          <w:szCs w:val="24"/>
        </w:rPr>
        <w:t>.</w:t>
      </w:r>
      <w:r>
        <w:rPr>
          <w:rFonts w:ascii="Arial" w:hAnsi="Arial" w:cs="Arial"/>
          <w:sz w:val="24"/>
          <w:szCs w:val="24"/>
        </w:rPr>
        <w:t xml:space="preserve">  Weiss </w:t>
      </w:r>
      <w:r w:rsidRPr="0047750E">
        <w:rPr>
          <w:rFonts w:ascii="Arial" w:hAnsi="Arial" w:cs="Arial"/>
          <w:i/>
          <w:sz w:val="24"/>
          <w:szCs w:val="24"/>
        </w:rPr>
        <w:t>et al</w:t>
      </w:r>
      <w:r>
        <w:rPr>
          <w:rFonts w:ascii="Arial" w:hAnsi="Arial" w:cs="Arial"/>
          <w:sz w:val="24"/>
          <w:szCs w:val="24"/>
        </w:rPr>
        <w:t xml:space="preserve"> (2009 </w:t>
      </w:r>
      <w:r>
        <w:rPr>
          <w:rFonts w:ascii="Arial" w:hAnsi="Arial" w:cs="Arial"/>
          <w:i/>
          <w:sz w:val="24"/>
          <w:szCs w:val="24"/>
        </w:rPr>
        <w:t>cited in</w:t>
      </w:r>
      <w:r>
        <w:rPr>
          <w:rFonts w:ascii="Arial" w:hAnsi="Arial" w:cs="Arial"/>
          <w:sz w:val="24"/>
          <w:szCs w:val="24"/>
        </w:rPr>
        <w:t xml:space="preserve"> W</w:t>
      </w:r>
      <w:r w:rsidR="009A30A9">
        <w:rPr>
          <w:rFonts w:ascii="Arial" w:hAnsi="Arial" w:cs="Arial"/>
          <w:sz w:val="24"/>
          <w:szCs w:val="24"/>
        </w:rPr>
        <w:t>G</w:t>
      </w:r>
      <w:r>
        <w:rPr>
          <w:rFonts w:ascii="Arial" w:hAnsi="Arial" w:cs="Arial"/>
          <w:sz w:val="24"/>
          <w:szCs w:val="24"/>
        </w:rPr>
        <w:t>, 2014, p.28) states:</w:t>
      </w:r>
    </w:p>
    <w:p w14:paraId="07DDB0BF" w14:textId="21B579E0" w:rsidR="0047750E" w:rsidRPr="0047750E" w:rsidRDefault="0013187E" w:rsidP="0013187E">
      <w:pPr>
        <w:tabs>
          <w:tab w:val="left" w:pos="2055"/>
        </w:tabs>
        <w:spacing w:line="360" w:lineRule="auto"/>
        <w:ind w:left="283" w:right="283"/>
        <w:jc w:val="both"/>
        <w:rPr>
          <w:rFonts w:ascii="Arial" w:hAnsi="Arial" w:cs="Arial"/>
          <w:sz w:val="24"/>
          <w:szCs w:val="24"/>
        </w:rPr>
      </w:pPr>
      <w:r>
        <w:rPr>
          <w:rFonts w:ascii="Arial" w:hAnsi="Arial" w:cs="Arial"/>
          <w:sz w:val="24"/>
          <w:szCs w:val="24"/>
        </w:rPr>
        <w:t>Over 40 years of steadily accumulating evidence shows that family involvement is one of the strongest predictors of children’s school success, and that families play pivotal roles in their children’s cognitive, social, and emotional development from birth through adolescence.</w:t>
      </w:r>
    </w:p>
    <w:p w14:paraId="3D7C6359" w14:textId="49187FB9" w:rsidR="00AC1C26" w:rsidRDefault="0013187E" w:rsidP="00D8298E">
      <w:pPr>
        <w:tabs>
          <w:tab w:val="left" w:pos="2055"/>
        </w:tabs>
        <w:spacing w:line="360" w:lineRule="auto"/>
        <w:jc w:val="both"/>
        <w:rPr>
          <w:rFonts w:ascii="Arial" w:hAnsi="Arial" w:cs="Arial"/>
          <w:sz w:val="24"/>
          <w:szCs w:val="24"/>
        </w:rPr>
      </w:pPr>
      <w:proofErr w:type="spellStart"/>
      <w:r>
        <w:rPr>
          <w:rFonts w:ascii="Arial" w:hAnsi="Arial" w:cs="Arial"/>
          <w:sz w:val="24"/>
          <w:szCs w:val="24"/>
        </w:rPr>
        <w:t>Deforges</w:t>
      </w:r>
      <w:proofErr w:type="spellEnd"/>
      <w:r>
        <w:rPr>
          <w:rFonts w:ascii="Arial" w:hAnsi="Arial" w:cs="Arial"/>
          <w:sz w:val="24"/>
          <w:szCs w:val="24"/>
        </w:rPr>
        <w:t xml:space="preserve"> (2003,</w:t>
      </w:r>
      <w:r w:rsidR="00011C79">
        <w:rPr>
          <w:rFonts w:ascii="Arial" w:hAnsi="Arial" w:cs="Arial"/>
          <w:sz w:val="24"/>
          <w:szCs w:val="24"/>
        </w:rPr>
        <w:t xml:space="preserve"> </w:t>
      </w:r>
      <w:r>
        <w:rPr>
          <w:rFonts w:ascii="Arial" w:hAnsi="Arial" w:cs="Arial"/>
          <w:i/>
          <w:sz w:val="24"/>
          <w:szCs w:val="24"/>
        </w:rPr>
        <w:t>cited in</w:t>
      </w:r>
      <w:r>
        <w:rPr>
          <w:rFonts w:ascii="Arial" w:hAnsi="Arial" w:cs="Arial"/>
          <w:sz w:val="24"/>
          <w:szCs w:val="24"/>
        </w:rPr>
        <w:t xml:space="preserve"> D</w:t>
      </w:r>
      <w:r w:rsidR="009A30A9">
        <w:rPr>
          <w:rFonts w:ascii="Arial" w:hAnsi="Arial" w:cs="Arial"/>
          <w:sz w:val="24"/>
          <w:szCs w:val="24"/>
        </w:rPr>
        <w:t>FE</w:t>
      </w:r>
      <w:r w:rsidR="004C34F6">
        <w:rPr>
          <w:rFonts w:ascii="Arial" w:hAnsi="Arial" w:cs="Arial"/>
          <w:sz w:val="24"/>
          <w:szCs w:val="24"/>
        </w:rPr>
        <w:t>, 2010,</w:t>
      </w:r>
      <w:r w:rsidR="00011C79">
        <w:rPr>
          <w:rFonts w:ascii="Arial" w:hAnsi="Arial" w:cs="Arial"/>
          <w:sz w:val="24"/>
          <w:szCs w:val="24"/>
        </w:rPr>
        <w:t xml:space="preserve"> </w:t>
      </w:r>
      <w:r w:rsidR="004C34F6">
        <w:rPr>
          <w:rFonts w:ascii="Arial" w:hAnsi="Arial" w:cs="Arial"/>
          <w:sz w:val="24"/>
          <w:szCs w:val="24"/>
        </w:rPr>
        <w:t>p.3) agrees that parental involvement plays a significant role in pupils</w:t>
      </w:r>
      <w:r w:rsidR="00011C79">
        <w:rPr>
          <w:rFonts w:ascii="Arial" w:hAnsi="Arial" w:cs="Arial"/>
          <w:sz w:val="24"/>
          <w:szCs w:val="24"/>
        </w:rPr>
        <w:t>’</w:t>
      </w:r>
      <w:r w:rsidR="004C34F6">
        <w:rPr>
          <w:rFonts w:ascii="Arial" w:hAnsi="Arial" w:cs="Arial"/>
          <w:sz w:val="24"/>
          <w:szCs w:val="24"/>
        </w:rPr>
        <w:t xml:space="preserve"> attainment by stating ‘…impact caused by different levels of parental involvement is much bigger than differences associated with schools…is evident across all social classes and all ethnic </w:t>
      </w:r>
      <w:proofErr w:type="gramStart"/>
      <w:r w:rsidR="004C34F6">
        <w:rPr>
          <w:rFonts w:ascii="Arial" w:hAnsi="Arial" w:cs="Arial"/>
          <w:sz w:val="24"/>
          <w:szCs w:val="24"/>
        </w:rPr>
        <w:t>groups</w:t>
      </w:r>
      <w:r w:rsidR="00FD0D0F">
        <w:rPr>
          <w:rFonts w:ascii="Arial" w:hAnsi="Arial" w:cs="Arial"/>
          <w:sz w:val="24"/>
          <w:szCs w:val="24"/>
        </w:rPr>
        <w:t>’</w:t>
      </w:r>
      <w:proofErr w:type="gramEnd"/>
      <w:r w:rsidR="004C34F6">
        <w:rPr>
          <w:rFonts w:ascii="Arial" w:hAnsi="Arial" w:cs="Arial"/>
          <w:sz w:val="24"/>
          <w:szCs w:val="24"/>
        </w:rPr>
        <w:t>.</w:t>
      </w:r>
      <w:r w:rsidR="00ED4034">
        <w:rPr>
          <w:rFonts w:ascii="Arial" w:hAnsi="Arial" w:cs="Arial"/>
          <w:sz w:val="24"/>
          <w:szCs w:val="24"/>
        </w:rPr>
        <w:t xml:space="preserve">  The WG (2014) maintains that parental engagement improves the social skills and behaviour of the child, increases </w:t>
      </w:r>
      <w:r w:rsidR="00ED4034">
        <w:rPr>
          <w:rFonts w:ascii="Arial" w:hAnsi="Arial" w:cs="Arial"/>
          <w:sz w:val="24"/>
          <w:szCs w:val="24"/>
        </w:rPr>
        <w:lastRenderedPageBreak/>
        <w:t xml:space="preserve">parental confidence, enriches the curriculum, improves handling of complaints and results in less incidents of abusive behaviour. </w:t>
      </w:r>
      <w:r w:rsidR="007D3B68">
        <w:rPr>
          <w:rFonts w:ascii="Arial" w:hAnsi="Arial" w:cs="Arial"/>
          <w:sz w:val="24"/>
          <w:szCs w:val="24"/>
        </w:rPr>
        <w:t xml:space="preserve">  </w:t>
      </w:r>
      <w:r w:rsidR="001A2D0F">
        <w:rPr>
          <w:rFonts w:ascii="Arial" w:hAnsi="Arial" w:cs="Arial"/>
          <w:sz w:val="24"/>
          <w:szCs w:val="24"/>
        </w:rPr>
        <w:t>Conversely</w:t>
      </w:r>
      <w:r w:rsidR="00B55C94">
        <w:rPr>
          <w:rFonts w:ascii="Arial" w:hAnsi="Arial" w:cs="Arial"/>
          <w:sz w:val="24"/>
          <w:szCs w:val="24"/>
        </w:rPr>
        <w:t>, Goodall (2018) believes that evidence suggests that there is no correlation between pupils’ achievements and the amount of parents’ evenings their parents have attended, also schools should not and cannot change home practices (Goodall, 2018).</w:t>
      </w:r>
      <w:r w:rsidR="00961809">
        <w:rPr>
          <w:rFonts w:ascii="Arial" w:hAnsi="Arial" w:cs="Arial"/>
          <w:sz w:val="24"/>
          <w:szCs w:val="24"/>
        </w:rPr>
        <w:t xml:space="preserve">  </w:t>
      </w:r>
      <w:r w:rsidR="00DE1B55">
        <w:rPr>
          <w:rFonts w:ascii="Arial" w:hAnsi="Arial" w:cs="Arial"/>
          <w:sz w:val="24"/>
          <w:szCs w:val="24"/>
        </w:rPr>
        <w:t xml:space="preserve">Bakker and </w:t>
      </w:r>
      <w:proofErr w:type="spellStart"/>
      <w:r w:rsidR="00DE1B55">
        <w:rPr>
          <w:rFonts w:ascii="Arial" w:hAnsi="Arial" w:cs="Arial"/>
          <w:sz w:val="24"/>
          <w:szCs w:val="24"/>
        </w:rPr>
        <w:t>Denesson</w:t>
      </w:r>
      <w:proofErr w:type="spellEnd"/>
      <w:r w:rsidR="00DE1B55">
        <w:rPr>
          <w:rFonts w:ascii="Arial" w:hAnsi="Arial" w:cs="Arial"/>
          <w:sz w:val="24"/>
          <w:szCs w:val="24"/>
        </w:rPr>
        <w:t xml:space="preserve"> (2007,</w:t>
      </w:r>
      <w:r w:rsidR="00B42FAB">
        <w:rPr>
          <w:rFonts w:ascii="Arial" w:hAnsi="Arial" w:cs="Arial"/>
          <w:sz w:val="24"/>
          <w:szCs w:val="24"/>
        </w:rPr>
        <w:t xml:space="preserve"> </w:t>
      </w:r>
      <w:r w:rsidR="00DE1B55">
        <w:rPr>
          <w:rFonts w:ascii="Arial" w:hAnsi="Arial" w:cs="Arial"/>
          <w:sz w:val="24"/>
          <w:szCs w:val="24"/>
        </w:rPr>
        <w:t>p</w:t>
      </w:r>
      <w:r w:rsidR="00DF00CD">
        <w:rPr>
          <w:rFonts w:ascii="Arial" w:hAnsi="Arial" w:cs="Arial"/>
          <w:sz w:val="24"/>
          <w:szCs w:val="24"/>
        </w:rPr>
        <w:t>.</w:t>
      </w:r>
      <w:r w:rsidR="00DE1B55">
        <w:rPr>
          <w:rFonts w:ascii="Arial" w:hAnsi="Arial" w:cs="Arial"/>
          <w:sz w:val="24"/>
          <w:szCs w:val="24"/>
        </w:rPr>
        <w:t xml:space="preserve">191) question the validity of studies ‘A lot of studies show negative correlations between the frequency of parent-school contact and </w:t>
      </w:r>
      <w:r w:rsidR="00FD0D0F">
        <w:rPr>
          <w:rFonts w:ascii="Arial" w:hAnsi="Arial" w:cs="Arial"/>
          <w:sz w:val="24"/>
          <w:szCs w:val="24"/>
        </w:rPr>
        <w:t>children’s</w:t>
      </w:r>
      <w:r w:rsidR="00DE1B55">
        <w:rPr>
          <w:rFonts w:ascii="Arial" w:hAnsi="Arial" w:cs="Arial"/>
          <w:sz w:val="24"/>
          <w:szCs w:val="24"/>
        </w:rPr>
        <w:t xml:space="preserve">’ school performance…researchers are reluctant to draw this sort of </w:t>
      </w:r>
      <w:r w:rsidR="000B349B">
        <w:rPr>
          <w:rFonts w:ascii="Arial" w:hAnsi="Arial" w:cs="Arial"/>
          <w:sz w:val="24"/>
          <w:szCs w:val="24"/>
        </w:rPr>
        <w:t>conclusion’</w:t>
      </w:r>
      <w:r w:rsidR="00DE1B55">
        <w:rPr>
          <w:rFonts w:ascii="Arial" w:hAnsi="Arial" w:cs="Arial"/>
          <w:sz w:val="24"/>
          <w:szCs w:val="24"/>
        </w:rPr>
        <w:t xml:space="preserve">.  Bakker and </w:t>
      </w:r>
      <w:proofErr w:type="spellStart"/>
      <w:r w:rsidR="00DE1B55">
        <w:rPr>
          <w:rFonts w:ascii="Arial" w:hAnsi="Arial" w:cs="Arial"/>
          <w:sz w:val="24"/>
          <w:szCs w:val="24"/>
        </w:rPr>
        <w:t>Denesson</w:t>
      </w:r>
      <w:proofErr w:type="spellEnd"/>
      <w:r w:rsidR="00DE1B55">
        <w:rPr>
          <w:rFonts w:ascii="Arial" w:hAnsi="Arial" w:cs="Arial"/>
          <w:sz w:val="24"/>
          <w:szCs w:val="24"/>
        </w:rPr>
        <w:t xml:space="preserve"> (2007) believe that schools have an idealistic vision of what parental engagement is and it is bias towards middle-class family values and these values exclude certain groups of people, such as, families of lower socio-economic status, who </w:t>
      </w:r>
      <w:r w:rsidR="009622FF">
        <w:rPr>
          <w:rFonts w:ascii="Arial" w:hAnsi="Arial" w:cs="Arial"/>
          <w:sz w:val="24"/>
          <w:szCs w:val="24"/>
        </w:rPr>
        <w:t>lack</w:t>
      </w:r>
      <w:r w:rsidR="00DE1B55">
        <w:rPr>
          <w:rFonts w:ascii="Arial" w:hAnsi="Arial" w:cs="Arial"/>
          <w:sz w:val="24"/>
          <w:szCs w:val="24"/>
        </w:rPr>
        <w:t xml:space="preserve"> the required social or cultural capital to participate in the schools</w:t>
      </w:r>
      <w:r w:rsidR="00AB7482">
        <w:rPr>
          <w:rFonts w:ascii="Arial" w:hAnsi="Arial" w:cs="Arial"/>
          <w:sz w:val="24"/>
          <w:szCs w:val="24"/>
        </w:rPr>
        <w:t>’</w:t>
      </w:r>
      <w:r w:rsidR="00DE1B55">
        <w:rPr>
          <w:rFonts w:ascii="Arial" w:hAnsi="Arial" w:cs="Arial"/>
          <w:sz w:val="24"/>
          <w:szCs w:val="24"/>
        </w:rPr>
        <w:t xml:space="preserve"> ideals.  Bakker and </w:t>
      </w:r>
      <w:proofErr w:type="spellStart"/>
      <w:r w:rsidR="00DE1B55">
        <w:rPr>
          <w:rFonts w:ascii="Arial" w:hAnsi="Arial" w:cs="Arial"/>
          <w:sz w:val="24"/>
          <w:szCs w:val="24"/>
        </w:rPr>
        <w:t>Dennesson</w:t>
      </w:r>
      <w:proofErr w:type="spellEnd"/>
      <w:r w:rsidR="00DE1B55">
        <w:rPr>
          <w:rFonts w:ascii="Arial" w:hAnsi="Arial" w:cs="Arial"/>
          <w:sz w:val="24"/>
          <w:szCs w:val="24"/>
        </w:rPr>
        <w:t xml:space="preserve"> (2007) conclude that parent involvement program</w:t>
      </w:r>
      <w:r w:rsidR="00B8071F">
        <w:rPr>
          <w:rFonts w:ascii="Arial" w:hAnsi="Arial" w:cs="Arial"/>
          <w:sz w:val="24"/>
          <w:szCs w:val="24"/>
        </w:rPr>
        <w:t>me</w:t>
      </w:r>
      <w:r w:rsidR="00DE1B55">
        <w:rPr>
          <w:rFonts w:ascii="Arial" w:hAnsi="Arial" w:cs="Arial"/>
          <w:sz w:val="24"/>
          <w:szCs w:val="24"/>
        </w:rPr>
        <w:t>s also point the b</w:t>
      </w:r>
      <w:r w:rsidR="00A300C7">
        <w:rPr>
          <w:rFonts w:ascii="Arial" w:hAnsi="Arial" w:cs="Arial"/>
          <w:sz w:val="24"/>
          <w:szCs w:val="24"/>
        </w:rPr>
        <w:t>lame</w:t>
      </w:r>
      <w:r w:rsidR="00DE1B55">
        <w:rPr>
          <w:rFonts w:ascii="Arial" w:hAnsi="Arial" w:cs="Arial"/>
          <w:sz w:val="24"/>
          <w:szCs w:val="24"/>
        </w:rPr>
        <w:t xml:space="preserve"> at parents </w:t>
      </w:r>
      <w:r w:rsidR="00DE2B3F">
        <w:rPr>
          <w:rFonts w:ascii="Arial" w:hAnsi="Arial" w:cs="Arial"/>
          <w:sz w:val="24"/>
          <w:szCs w:val="24"/>
        </w:rPr>
        <w:t>by</w:t>
      </w:r>
      <w:r w:rsidR="00DE1B55">
        <w:rPr>
          <w:rFonts w:ascii="Arial" w:hAnsi="Arial" w:cs="Arial"/>
          <w:sz w:val="24"/>
          <w:szCs w:val="24"/>
        </w:rPr>
        <w:t xml:space="preserve"> suggest</w:t>
      </w:r>
      <w:r w:rsidR="00DE2B3F">
        <w:rPr>
          <w:rFonts w:ascii="Arial" w:hAnsi="Arial" w:cs="Arial"/>
          <w:sz w:val="24"/>
          <w:szCs w:val="24"/>
        </w:rPr>
        <w:t>ing</w:t>
      </w:r>
      <w:r w:rsidR="00DE1B55">
        <w:rPr>
          <w:rFonts w:ascii="Arial" w:hAnsi="Arial" w:cs="Arial"/>
          <w:sz w:val="24"/>
          <w:szCs w:val="24"/>
        </w:rPr>
        <w:t xml:space="preserve"> that something needs fixing or the family are lacking certain skills, such as literacy</w:t>
      </w:r>
      <w:r w:rsidR="000D6845">
        <w:rPr>
          <w:rFonts w:ascii="Arial" w:hAnsi="Arial" w:cs="Arial"/>
          <w:sz w:val="24"/>
          <w:szCs w:val="24"/>
        </w:rPr>
        <w:t>,</w:t>
      </w:r>
      <w:r w:rsidR="00DE1B55">
        <w:rPr>
          <w:rFonts w:ascii="Arial" w:hAnsi="Arial" w:cs="Arial"/>
          <w:sz w:val="24"/>
          <w:szCs w:val="24"/>
        </w:rPr>
        <w:t xml:space="preserve"> numeracy </w:t>
      </w:r>
      <w:r w:rsidR="00C808DE">
        <w:rPr>
          <w:rFonts w:ascii="Arial" w:hAnsi="Arial" w:cs="Arial"/>
          <w:sz w:val="24"/>
          <w:szCs w:val="24"/>
        </w:rPr>
        <w:t xml:space="preserve">and parenting </w:t>
      </w:r>
      <w:r w:rsidR="00DE1B55">
        <w:rPr>
          <w:rFonts w:ascii="Arial" w:hAnsi="Arial" w:cs="Arial"/>
          <w:sz w:val="24"/>
          <w:szCs w:val="24"/>
        </w:rPr>
        <w:t>program</w:t>
      </w:r>
      <w:r w:rsidR="008D5568">
        <w:rPr>
          <w:rFonts w:ascii="Arial" w:hAnsi="Arial" w:cs="Arial"/>
          <w:sz w:val="24"/>
          <w:szCs w:val="24"/>
        </w:rPr>
        <w:t>mes</w:t>
      </w:r>
      <w:r w:rsidR="00DE1B55">
        <w:rPr>
          <w:rFonts w:ascii="Arial" w:hAnsi="Arial" w:cs="Arial"/>
          <w:sz w:val="24"/>
          <w:szCs w:val="24"/>
        </w:rPr>
        <w:t xml:space="preserve">. </w:t>
      </w:r>
      <w:r w:rsidR="00AB789F">
        <w:rPr>
          <w:rFonts w:ascii="Arial" w:hAnsi="Arial" w:cs="Arial"/>
          <w:sz w:val="24"/>
          <w:szCs w:val="24"/>
        </w:rPr>
        <w:t xml:space="preserve">Fuller (2008) </w:t>
      </w:r>
      <w:r w:rsidR="00577A93">
        <w:rPr>
          <w:rFonts w:ascii="Arial" w:hAnsi="Arial" w:cs="Arial"/>
          <w:sz w:val="24"/>
          <w:szCs w:val="24"/>
        </w:rPr>
        <w:t>f</w:t>
      </w:r>
      <w:r w:rsidR="00AB789F">
        <w:rPr>
          <w:rFonts w:ascii="Arial" w:hAnsi="Arial" w:cs="Arial"/>
          <w:sz w:val="24"/>
          <w:szCs w:val="24"/>
        </w:rPr>
        <w:t xml:space="preserve">ound that educators are inclined to appreciate </w:t>
      </w:r>
      <w:r w:rsidR="00577A93">
        <w:rPr>
          <w:rFonts w:ascii="Arial" w:hAnsi="Arial" w:cs="Arial"/>
          <w:sz w:val="24"/>
          <w:szCs w:val="24"/>
        </w:rPr>
        <w:t>certain types of support and neglect to acknowledge other equally important aspects.</w:t>
      </w:r>
    </w:p>
    <w:p w14:paraId="5C5C5264" w14:textId="6088881A" w:rsidR="000B349B" w:rsidRDefault="00933603" w:rsidP="00D8298E">
      <w:pPr>
        <w:tabs>
          <w:tab w:val="left" w:pos="2055"/>
        </w:tabs>
        <w:spacing w:line="360" w:lineRule="auto"/>
        <w:jc w:val="both"/>
        <w:rPr>
          <w:rFonts w:ascii="Arial" w:hAnsi="Arial" w:cs="Arial"/>
          <w:sz w:val="24"/>
          <w:szCs w:val="24"/>
        </w:rPr>
      </w:pPr>
      <w:r>
        <w:rPr>
          <w:rFonts w:ascii="Arial" w:hAnsi="Arial" w:cs="Arial"/>
          <w:sz w:val="24"/>
          <w:szCs w:val="24"/>
        </w:rPr>
        <w:t xml:space="preserve">Santayana (No date, no page number) concluded ‘a child educated only at school is an uneducated child’, this view is substantiated by theorists, such as Vygotsky and Bronfenbrenner as well as the WG.  Policies regarding parental engagement and methods of overcoming barriers have been reviewed and evolved since </w:t>
      </w:r>
      <w:r w:rsidR="0041152F">
        <w:rPr>
          <w:rFonts w:ascii="Arial" w:hAnsi="Arial" w:cs="Arial"/>
          <w:sz w:val="24"/>
          <w:szCs w:val="24"/>
        </w:rPr>
        <w:t xml:space="preserve">the Education Act (1880) to the ALN and Educational Tribunal </w:t>
      </w:r>
      <w:r w:rsidR="009A30A9">
        <w:rPr>
          <w:rFonts w:ascii="Arial" w:hAnsi="Arial" w:cs="Arial"/>
          <w:sz w:val="24"/>
          <w:szCs w:val="24"/>
        </w:rPr>
        <w:t>(</w:t>
      </w:r>
      <w:r w:rsidR="0041152F">
        <w:rPr>
          <w:rFonts w:ascii="Arial" w:hAnsi="Arial" w:cs="Arial"/>
          <w:sz w:val="24"/>
          <w:szCs w:val="24"/>
        </w:rPr>
        <w:t>Wales</w:t>
      </w:r>
      <w:r w:rsidR="009A30A9">
        <w:rPr>
          <w:rFonts w:ascii="Arial" w:hAnsi="Arial" w:cs="Arial"/>
          <w:sz w:val="24"/>
          <w:szCs w:val="24"/>
        </w:rPr>
        <w:t>)</w:t>
      </w:r>
      <w:r w:rsidR="0041152F">
        <w:rPr>
          <w:rFonts w:ascii="Arial" w:hAnsi="Arial" w:cs="Arial"/>
          <w:sz w:val="24"/>
          <w:szCs w:val="24"/>
        </w:rPr>
        <w:t xml:space="preserve"> Act (2018).  </w:t>
      </w:r>
      <w:r w:rsidR="00975A0F">
        <w:rPr>
          <w:rFonts w:ascii="Arial" w:hAnsi="Arial" w:cs="Arial"/>
          <w:sz w:val="24"/>
          <w:szCs w:val="24"/>
        </w:rPr>
        <w:t xml:space="preserve"> </w:t>
      </w:r>
      <w:r w:rsidR="00DE2B3F">
        <w:rPr>
          <w:rFonts w:ascii="Arial" w:hAnsi="Arial" w:cs="Arial"/>
          <w:sz w:val="24"/>
          <w:szCs w:val="24"/>
        </w:rPr>
        <w:t>L</w:t>
      </w:r>
      <w:r w:rsidR="00975A0F">
        <w:rPr>
          <w:rFonts w:ascii="Arial" w:hAnsi="Arial" w:cs="Arial"/>
          <w:sz w:val="24"/>
          <w:szCs w:val="24"/>
        </w:rPr>
        <w:t>egislative</w:t>
      </w:r>
      <w:r w:rsidR="0041152F">
        <w:rPr>
          <w:rFonts w:ascii="Arial" w:hAnsi="Arial" w:cs="Arial"/>
          <w:sz w:val="24"/>
          <w:szCs w:val="24"/>
        </w:rPr>
        <w:t xml:space="preserve"> changes have enabled parents to have more rights regarding their child’s education as well as identifying challenges and methods of overcoming barriers to engagement.  The message is clear that increased</w:t>
      </w:r>
      <w:r w:rsidR="00BE799F">
        <w:rPr>
          <w:rFonts w:ascii="Arial" w:hAnsi="Arial" w:cs="Arial"/>
          <w:sz w:val="24"/>
          <w:szCs w:val="24"/>
        </w:rPr>
        <w:t xml:space="preserve"> parental engagement</w:t>
      </w:r>
      <w:r w:rsidR="0041152F">
        <w:rPr>
          <w:rFonts w:ascii="Arial" w:hAnsi="Arial" w:cs="Arial"/>
          <w:sz w:val="24"/>
          <w:szCs w:val="24"/>
        </w:rPr>
        <w:t xml:space="preserve"> leads to higher educational attainment, better social skills and positive mental health and wellbeing,</w:t>
      </w:r>
      <w:r w:rsidR="002F0AF3">
        <w:rPr>
          <w:rFonts w:ascii="Arial" w:hAnsi="Arial" w:cs="Arial"/>
          <w:sz w:val="24"/>
          <w:szCs w:val="24"/>
        </w:rPr>
        <w:t xml:space="preserve"> </w:t>
      </w:r>
      <w:r w:rsidR="0041152F">
        <w:rPr>
          <w:rFonts w:ascii="Arial" w:hAnsi="Arial" w:cs="Arial"/>
          <w:sz w:val="24"/>
          <w:szCs w:val="24"/>
        </w:rPr>
        <w:t xml:space="preserve">this is significant </w:t>
      </w:r>
      <w:r w:rsidR="00BE799F">
        <w:rPr>
          <w:rFonts w:ascii="Arial" w:hAnsi="Arial" w:cs="Arial"/>
          <w:sz w:val="24"/>
          <w:szCs w:val="24"/>
        </w:rPr>
        <w:t xml:space="preserve">as </w:t>
      </w:r>
      <w:r w:rsidR="00975A0F">
        <w:rPr>
          <w:rFonts w:ascii="Arial" w:hAnsi="Arial" w:cs="Arial"/>
          <w:sz w:val="24"/>
          <w:szCs w:val="24"/>
        </w:rPr>
        <w:t>these factors</w:t>
      </w:r>
      <w:r w:rsidR="00BE799F">
        <w:rPr>
          <w:rFonts w:ascii="Arial" w:hAnsi="Arial" w:cs="Arial"/>
          <w:sz w:val="24"/>
          <w:szCs w:val="24"/>
        </w:rPr>
        <w:t xml:space="preserve"> has been found to benefit society as a whole by </w:t>
      </w:r>
      <w:r w:rsidR="00975A0F">
        <w:rPr>
          <w:rFonts w:ascii="Arial" w:hAnsi="Arial" w:cs="Arial"/>
          <w:sz w:val="24"/>
          <w:szCs w:val="24"/>
        </w:rPr>
        <w:t>driving economic development and stability, increasing life expectancy and helping society run smoothly by creating unification and trust (Bartick,2012;</w:t>
      </w:r>
      <w:r w:rsidR="002F0AF3">
        <w:rPr>
          <w:rFonts w:ascii="Arial" w:hAnsi="Arial" w:cs="Arial"/>
          <w:sz w:val="24"/>
          <w:szCs w:val="24"/>
        </w:rPr>
        <w:t xml:space="preserve"> </w:t>
      </w:r>
      <w:r w:rsidR="00975A0F">
        <w:rPr>
          <w:rFonts w:ascii="Arial" w:hAnsi="Arial" w:cs="Arial"/>
          <w:sz w:val="24"/>
          <w:szCs w:val="24"/>
        </w:rPr>
        <w:t xml:space="preserve">Allen, 2016).  The quality of engagement must be considered as </w:t>
      </w:r>
      <w:r w:rsidR="00D73E03">
        <w:rPr>
          <w:rFonts w:ascii="Arial" w:hAnsi="Arial" w:cs="Arial"/>
          <w:sz w:val="24"/>
          <w:szCs w:val="24"/>
        </w:rPr>
        <w:t>S</w:t>
      </w:r>
      <w:r w:rsidR="00975A0F">
        <w:rPr>
          <w:rFonts w:ascii="Arial" w:hAnsi="Arial" w:cs="Arial"/>
          <w:sz w:val="24"/>
          <w:szCs w:val="24"/>
        </w:rPr>
        <w:t>chool X (2019) ha</w:t>
      </w:r>
      <w:r w:rsidR="00B75201">
        <w:rPr>
          <w:rFonts w:ascii="Arial" w:hAnsi="Arial" w:cs="Arial"/>
          <w:sz w:val="24"/>
          <w:szCs w:val="24"/>
        </w:rPr>
        <w:t>s</w:t>
      </w:r>
      <w:r w:rsidR="00975A0F">
        <w:rPr>
          <w:rFonts w:ascii="Arial" w:hAnsi="Arial" w:cs="Arial"/>
          <w:sz w:val="24"/>
          <w:szCs w:val="24"/>
        </w:rPr>
        <w:t xml:space="preserve"> seen an increase in parental engagement yet a decline in pupil independence, with</w:t>
      </w:r>
      <w:r w:rsidR="00733E2B">
        <w:rPr>
          <w:rFonts w:ascii="Arial" w:hAnsi="Arial" w:cs="Arial"/>
          <w:sz w:val="24"/>
          <w:szCs w:val="24"/>
        </w:rPr>
        <w:t xml:space="preserve"> a</w:t>
      </w:r>
      <w:r w:rsidR="00975A0F">
        <w:rPr>
          <w:rFonts w:ascii="Arial" w:hAnsi="Arial" w:cs="Arial"/>
          <w:sz w:val="24"/>
          <w:szCs w:val="24"/>
        </w:rPr>
        <w:t xml:space="preserve"> </w:t>
      </w:r>
      <w:r w:rsidR="00DE2B3F">
        <w:rPr>
          <w:rFonts w:ascii="Arial" w:hAnsi="Arial" w:cs="Arial"/>
          <w:sz w:val="24"/>
          <w:szCs w:val="24"/>
        </w:rPr>
        <w:t>rising</w:t>
      </w:r>
      <w:r w:rsidR="00975A0F">
        <w:rPr>
          <w:rFonts w:ascii="Arial" w:hAnsi="Arial" w:cs="Arial"/>
          <w:sz w:val="24"/>
          <w:szCs w:val="24"/>
        </w:rPr>
        <w:t xml:space="preserve"> number </w:t>
      </w:r>
      <w:r w:rsidR="00B37397">
        <w:rPr>
          <w:rFonts w:ascii="Arial" w:hAnsi="Arial" w:cs="Arial"/>
          <w:sz w:val="24"/>
          <w:szCs w:val="24"/>
        </w:rPr>
        <w:t>of pupils</w:t>
      </w:r>
      <w:r w:rsidR="002F0AF3">
        <w:rPr>
          <w:rFonts w:ascii="Arial" w:hAnsi="Arial" w:cs="Arial"/>
          <w:sz w:val="24"/>
          <w:szCs w:val="24"/>
        </w:rPr>
        <w:t xml:space="preserve"> </w:t>
      </w:r>
      <w:r w:rsidR="00975A0F">
        <w:rPr>
          <w:rFonts w:ascii="Arial" w:hAnsi="Arial" w:cs="Arial"/>
          <w:sz w:val="24"/>
          <w:szCs w:val="24"/>
        </w:rPr>
        <w:t xml:space="preserve">unable to work independently, organise themselves or </w:t>
      </w:r>
      <w:r w:rsidR="00B75201">
        <w:rPr>
          <w:rFonts w:ascii="Arial" w:hAnsi="Arial" w:cs="Arial"/>
          <w:sz w:val="24"/>
          <w:szCs w:val="24"/>
        </w:rPr>
        <w:t xml:space="preserve">take responsibility for their actions.  It is difficult to correlate claims of parental engagement benefitting </w:t>
      </w:r>
      <w:r w:rsidR="00B75201">
        <w:rPr>
          <w:rFonts w:ascii="Arial" w:hAnsi="Arial" w:cs="Arial"/>
          <w:sz w:val="24"/>
          <w:szCs w:val="24"/>
        </w:rPr>
        <w:lastRenderedPageBreak/>
        <w:t>society if the engagement is having a negative impact on the pupils</w:t>
      </w:r>
      <w:r w:rsidR="00464CAA">
        <w:rPr>
          <w:rFonts w:ascii="Arial" w:hAnsi="Arial" w:cs="Arial"/>
          <w:sz w:val="24"/>
          <w:szCs w:val="24"/>
        </w:rPr>
        <w:t>’</w:t>
      </w:r>
      <w:r w:rsidR="00B75201">
        <w:rPr>
          <w:rFonts w:ascii="Arial" w:hAnsi="Arial" w:cs="Arial"/>
          <w:sz w:val="24"/>
          <w:szCs w:val="24"/>
        </w:rPr>
        <w:t xml:space="preserve"> competence in organising themselves in daily lives</w:t>
      </w:r>
      <w:r w:rsidR="00464CAA">
        <w:rPr>
          <w:rFonts w:ascii="Arial" w:hAnsi="Arial" w:cs="Arial"/>
          <w:sz w:val="24"/>
          <w:szCs w:val="24"/>
        </w:rPr>
        <w:t>.  Mount (2015, para 1) has described the current generation of students as ‘</w:t>
      </w:r>
      <w:proofErr w:type="spellStart"/>
      <w:r w:rsidR="00464CAA">
        <w:rPr>
          <w:rFonts w:ascii="Arial" w:hAnsi="Arial" w:cs="Arial"/>
          <w:sz w:val="24"/>
          <w:szCs w:val="24"/>
        </w:rPr>
        <w:t>spoonfed</w:t>
      </w:r>
      <w:proofErr w:type="spellEnd"/>
      <w:r w:rsidR="00464CAA">
        <w:rPr>
          <w:rFonts w:ascii="Arial" w:hAnsi="Arial" w:cs="Arial"/>
          <w:sz w:val="24"/>
          <w:szCs w:val="24"/>
        </w:rPr>
        <w:t xml:space="preserve">…mollycoddled…and indulged by society’, consequently conflicting the aims of policy and practice in </w:t>
      </w:r>
      <w:r w:rsidR="009F6301">
        <w:rPr>
          <w:rFonts w:ascii="Arial" w:hAnsi="Arial" w:cs="Arial"/>
          <w:sz w:val="24"/>
          <w:szCs w:val="24"/>
        </w:rPr>
        <w:t>creating</w:t>
      </w:r>
      <w:r w:rsidR="00B75201">
        <w:rPr>
          <w:rFonts w:ascii="Arial" w:hAnsi="Arial" w:cs="Arial"/>
          <w:sz w:val="24"/>
          <w:szCs w:val="24"/>
        </w:rPr>
        <w:t xml:space="preserve"> </w:t>
      </w:r>
      <w:r w:rsidR="009F6301">
        <w:rPr>
          <w:rFonts w:ascii="Arial" w:hAnsi="Arial" w:cs="Arial"/>
          <w:sz w:val="24"/>
          <w:szCs w:val="24"/>
        </w:rPr>
        <w:t>proficient pupils who are able to thrive in and benefit society as adults.</w:t>
      </w:r>
    </w:p>
    <w:p w14:paraId="3AF194B5" w14:textId="77777777" w:rsidR="00A300C7" w:rsidRDefault="00A300C7" w:rsidP="00D8298E">
      <w:pPr>
        <w:tabs>
          <w:tab w:val="left" w:pos="2055"/>
        </w:tabs>
        <w:spacing w:line="360" w:lineRule="auto"/>
        <w:jc w:val="both"/>
        <w:rPr>
          <w:rFonts w:ascii="Arial" w:hAnsi="Arial" w:cs="Arial"/>
          <w:sz w:val="24"/>
          <w:szCs w:val="24"/>
        </w:rPr>
      </w:pPr>
    </w:p>
    <w:p w14:paraId="715007F2" w14:textId="77777777" w:rsidR="00FA6CEC" w:rsidRPr="0013187E" w:rsidRDefault="00FA6CEC" w:rsidP="00D8298E">
      <w:pPr>
        <w:tabs>
          <w:tab w:val="left" w:pos="2055"/>
        </w:tabs>
        <w:spacing w:line="360" w:lineRule="auto"/>
        <w:jc w:val="both"/>
        <w:rPr>
          <w:rFonts w:ascii="Arial" w:hAnsi="Arial" w:cs="Arial"/>
          <w:sz w:val="24"/>
          <w:szCs w:val="24"/>
        </w:rPr>
      </w:pPr>
    </w:p>
    <w:p w14:paraId="1CA6677E" w14:textId="77777777" w:rsidR="00896A3B" w:rsidRDefault="00896A3B">
      <w:pPr>
        <w:rPr>
          <w:rFonts w:ascii="Arial" w:hAnsi="Arial" w:cs="Arial"/>
          <w:sz w:val="24"/>
          <w:szCs w:val="24"/>
        </w:rPr>
      </w:pPr>
    </w:p>
    <w:p w14:paraId="5A36A833" w14:textId="77777777" w:rsidR="00896A3B" w:rsidRDefault="00896A3B">
      <w:pPr>
        <w:rPr>
          <w:rFonts w:ascii="Arial" w:hAnsi="Arial" w:cs="Arial"/>
          <w:sz w:val="24"/>
          <w:szCs w:val="24"/>
        </w:rPr>
      </w:pPr>
    </w:p>
    <w:p w14:paraId="07DB8027" w14:textId="5668F3A8" w:rsidR="00896A3B" w:rsidRDefault="00B12A3E" w:rsidP="00B12A3E">
      <w:pPr>
        <w:tabs>
          <w:tab w:val="left" w:pos="1365"/>
        </w:tabs>
        <w:rPr>
          <w:rFonts w:ascii="Arial" w:hAnsi="Arial" w:cs="Arial"/>
          <w:sz w:val="24"/>
          <w:szCs w:val="24"/>
        </w:rPr>
      </w:pPr>
      <w:r>
        <w:rPr>
          <w:rFonts w:ascii="Arial" w:hAnsi="Arial" w:cs="Arial"/>
          <w:sz w:val="24"/>
          <w:szCs w:val="24"/>
        </w:rPr>
        <w:tab/>
      </w:r>
    </w:p>
    <w:p w14:paraId="6CB72F74" w14:textId="77777777" w:rsidR="00896A3B" w:rsidRDefault="00896A3B">
      <w:pPr>
        <w:rPr>
          <w:rFonts w:ascii="Arial" w:hAnsi="Arial" w:cs="Arial"/>
          <w:sz w:val="24"/>
          <w:szCs w:val="24"/>
        </w:rPr>
      </w:pPr>
      <w:bookmarkStart w:id="0" w:name="_GoBack"/>
    </w:p>
    <w:bookmarkEnd w:id="0"/>
    <w:p w14:paraId="1EEF287B" w14:textId="77777777" w:rsidR="00896A3B" w:rsidRDefault="00896A3B">
      <w:pPr>
        <w:rPr>
          <w:rFonts w:ascii="Arial" w:hAnsi="Arial" w:cs="Arial"/>
          <w:sz w:val="24"/>
          <w:szCs w:val="24"/>
        </w:rPr>
      </w:pPr>
    </w:p>
    <w:p w14:paraId="49D33500" w14:textId="60D04CA2" w:rsidR="00896A3B" w:rsidRDefault="00896A3B">
      <w:pPr>
        <w:rPr>
          <w:rFonts w:ascii="Arial" w:hAnsi="Arial" w:cs="Arial"/>
          <w:sz w:val="24"/>
          <w:szCs w:val="24"/>
        </w:rPr>
      </w:pPr>
    </w:p>
    <w:p w14:paraId="56CAD939" w14:textId="77777777" w:rsidR="00AC1C26" w:rsidRDefault="00AC1C26">
      <w:pPr>
        <w:rPr>
          <w:rFonts w:ascii="Arial" w:hAnsi="Arial" w:cs="Arial"/>
          <w:sz w:val="24"/>
          <w:szCs w:val="24"/>
        </w:rPr>
      </w:pPr>
    </w:p>
    <w:p w14:paraId="70465E5A" w14:textId="77777777" w:rsidR="00AC1C26" w:rsidRDefault="00AC1C26">
      <w:pPr>
        <w:rPr>
          <w:rFonts w:ascii="Arial" w:hAnsi="Arial" w:cs="Arial"/>
          <w:sz w:val="24"/>
          <w:szCs w:val="24"/>
        </w:rPr>
      </w:pPr>
    </w:p>
    <w:p w14:paraId="1D88F290" w14:textId="77777777" w:rsidR="00AC1C26" w:rsidRDefault="00AC1C26">
      <w:pPr>
        <w:rPr>
          <w:rFonts w:ascii="Arial" w:hAnsi="Arial" w:cs="Arial"/>
          <w:sz w:val="24"/>
          <w:szCs w:val="24"/>
        </w:rPr>
      </w:pPr>
    </w:p>
    <w:p w14:paraId="6B358C0E" w14:textId="77777777" w:rsidR="00AC1C26" w:rsidRDefault="00AC1C26">
      <w:pPr>
        <w:rPr>
          <w:rFonts w:ascii="Arial" w:hAnsi="Arial" w:cs="Arial"/>
          <w:sz w:val="24"/>
          <w:szCs w:val="24"/>
        </w:rPr>
      </w:pPr>
    </w:p>
    <w:p w14:paraId="53ABAC7E" w14:textId="77777777" w:rsidR="00AC1C26" w:rsidRDefault="00AC1C26">
      <w:pPr>
        <w:rPr>
          <w:rFonts w:ascii="Arial" w:hAnsi="Arial" w:cs="Arial"/>
          <w:sz w:val="24"/>
          <w:szCs w:val="24"/>
        </w:rPr>
      </w:pPr>
    </w:p>
    <w:p w14:paraId="70A071AB" w14:textId="77777777" w:rsidR="00AC1C26" w:rsidRDefault="00AC1C26">
      <w:pPr>
        <w:rPr>
          <w:rFonts w:ascii="Arial" w:hAnsi="Arial" w:cs="Arial"/>
          <w:sz w:val="24"/>
          <w:szCs w:val="24"/>
        </w:rPr>
      </w:pPr>
    </w:p>
    <w:p w14:paraId="5FCF0E5F" w14:textId="77777777" w:rsidR="00AC1C26" w:rsidRDefault="00AC1C26">
      <w:pPr>
        <w:rPr>
          <w:rFonts w:ascii="Arial" w:hAnsi="Arial" w:cs="Arial"/>
          <w:sz w:val="24"/>
          <w:szCs w:val="24"/>
        </w:rPr>
      </w:pPr>
    </w:p>
    <w:p w14:paraId="01AD2F6A" w14:textId="77777777" w:rsidR="00AC1C26" w:rsidRDefault="00AC1C26">
      <w:pPr>
        <w:rPr>
          <w:rFonts w:ascii="Arial" w:hAnsi="Arial" w:cs="Arial"/>
          <w:sz w:val="24"/>
          <w:szCs w:val="24"/>
        </w:rPr>
      </w:pPr>
    </w:p>
    <w:p w14:paraId="69B5D6A7" w14:textId="77777777" w:rsidR="000A5374" w:rsidRDefault="000A5374">
      <w:pPr>
        <w:rPr>
          <w:rFonts w:ascii="Arial" w:hAnsi="Arial" w:cs="Arial"/>
          <w:sz w:val="24"/>
          <w:szCs w:val="24"/>
        </w:rPr>
      </w:pPr>
    </w:p>
    <w:p w14:paraId="00EB4722" w14:textId="77777777" w:rsidR="000A5374" w:rsidRDefault="000A5374">
      <w:pPr>
        <w:rPr>
          <w:rFonts w:ascii="Arial" w:hAnsi="Arial" w:cs="Arial"/>
          <w:sz w:val="24"/>
          <w:szCs w:val="24"/>
        </w:rPr>
      </w:pPr>
    </w:p>
    <w:p w14:paraId="7B274676" w14:textId="77777777" w:rsidR="000A5374" w:rsidRDefault="000A5374">
      <w:pPr>
        <w:rPr>
          <w:rFonts w:ascii="Arial" w:hAnsi="Arial" w:cs="Arial"/>
          <w:sz w:val="24"/>
          <w:szCs w:val="24"/>
        </w:rPr>
      </w:pPr>
    </w:p>
    <w:p w14:paraId="159347F4" w14:textId="77777777" w:rsidR="00A76896" w:rsidRDefault="00A76896" w:rsidP="000A5374">
      <w:pPr>
        <w:jc w:val="center"/>
        <w:rPr>
          <w:rFonts w:ascii="Arial" w:hAnsi="Arial" w:cs="Arial"/>
          <w:sz w:val="24"/>
          <w:szCs w:val="24"/>
          <w:u w:val="single"/>
        </w:rPr>
      </w:pPr>
    </w:p>
    <w:p w14:paraId="742AA064" w14:textId="77777777" w:rsidR="00A76896" w:rsidRDefault="00A76896" w:rsidP="000A5374">
      <w:pPr>
        <w:jc w:val="center"/>
        <w:rPr>
          <w:rFonts w:ascii="Arial" w:hAnsi="Arial" w:cs="Arial"/>
          <w:sz w:val="24"/>
          <w:szCs w:val="24"/>
          <w:u w:val="single"/>
        </w:rPr>
      </w:pPr>
    </w:p>
    <w:p w14:paraId="27F82E6A" w14:textId="77777777" w:rsidR="00A76896" w:rsidRDefault="00A76896" w:rsidP="000A5374">
      <w:pPr>
        <w:jc w:val="center"/>
        <w:rPr>
          <w:rFonts w:ascii="Arial" w:hAnsi="Arial" w:cs="Arial"/>
          <w:sz w:val="24"/>
          <w:szCs w:val="24"/>
          <w:u w:val="single"/>
        </w:rPr>
      </w:pPr>
    </w:p>
    <w:p w14:paraId="25617C39" w14:textId="77777777" w:rsidR="00A76896" w:rsidRDefault="00A76896" w:rsidP="000A5374">
      <w:pPr>
        <w:jc w:val="center"/>
        <w:rPr>
          <w:rFonts w:ascii="Arial" w:hAnsi="Arial" w:cs="Arial"/>
          <w:sz w:val="24"/>
          <w:szCs w:val="24"/>
          <w:u w:val="single"/>
        </w:rPr>
      </w:pPr>
    </w:p>
    <w:p w14:paraId="71D31F30" w14:textId="77777777" w:rsidR="00A76896" w:rsidRDefault="00A76896" w:rsidP="000A5374">
      <w:pPr>
        <w:jc w:val="center"/>
        <w:rPr>
          <w:rFonts w:ascii="Arial" w:hAnsi="Arial" w:cs="Arial"/>
          <w:sz w:val="24"/>
          <w:szCs w:val="24"/>
          <w:u w:val="single"/>
        </w:rPr>
      </w:pPr>
    </w:p>
    <w:p w14:paraId="4D1FD811" w14:textId="77777777" w:rsidR="00A76896" w:rsidRDefault="00A76896" w:rsidP="000A5374">
      <w:pPr>
        <w:jc w:val="center"/>
        <w:rPr>
          <w:rFonts w:ascii="Arial" w:hAnsi="Arial" w:cs="Arial"/>
          <w:sz w:val="24"/>
          <w:szCs w:val="24"/>
          <w:u w:val="single"/>
        </w:rPr>
      </w:pPr>
    </w:p>
    <w:p w14:paraId="6AA81042" w14:textId="4B606C19" w:rsidR="000A5374" w:rsidRPr="000A5374" w:rsidRDefault="000A5374" w:rsidP="000A5374">
      <w:pPr>
        <w:jc w:val="center"/>
        <w:rPr>
          <w:rFonts w:ascii="Arial" w:hAnsi="Arial" w:cs="Arial"/>
          <w:sz w:val="24"/>
          <w:szCs w:val="24"/>
          <w:u w:val="single"/>
        </w:rPr>
      </w:pPr>
      <w:r w:rsidRPr="000A5374">
        <w:rPr>
          <w:rFonts w:ascii="Arial" w:hAnsi="Arial" w:cs="Arial"/>
          <w:sz w:val="24"/>
          <w:szCs w:val="24"/>
          <w:u w:val="single"/>
        </w:rPr>
        <w:lastRenderedPageBreak/>
        <w:t>References</w:t>
      </w:r>
    </w:p>
    <w:p w14:paraId="71653173" w14:textId="2CC708C4" w:rsidR="00AC1C26" w:rsidRPr="00BE799F" w:rsidRDefault="00BE799F">
      <w:pPr>
        <w:rPr>
          <w:rFonts w:ascii="Arial" w:hAnsi="Arial" w:cs="Arial"/>
          <w:i/>
          <w:sz w:val="24"/>
          <w:szCs w:val="24"/>
        </w:rPr>
      </w:pPr>
      <w:proofErr w:type="spellStart"/>
      <w:proofErr w:type="gramStart"/>
      <w:r>
        <w:rPr>
          <w:rFonts w:ascii="Arial" w:hAnsi="Arial" w:cs="Arial"/>
          <w:sz w:val="24"/>
          <w:szCs w:val="24"/>
        </w:rPr>
        <w:t>Allen,J</w:t>
      </w:r>
      <w:proofErr w:type="spellEnd"/>
      <w:r>
        <w:rPr>
          <w:rFonts w:ascii="Arial" w:hAnsi="Arial" w:cs="Arial"/>
          <w:sz w:val="24"/>
          <w:szCs w:val="24"/>
        </w:rPr>
        <w:t>.</w:t>
      </w:r>
      <w:proofErr w:type="gramEnd"/>
      <w:r>
        <w:rPr>
          <w:rFonts w:ascii="Arial" w:hAnsi="Arial" w:cs="Arial"/>
          <w:sz w:val="24"/>
          <w:szCs w:val="24"/>
        </w:rPr>
        <w:t>(2016)</w:t>
      </w:r>
      <w:r>
        <w:rPr>
          <w:rFonts w:ascii="Arial" w:hAnsi="Arial" w:cs="Arial"/>
          <w:i/>
          <w:sz w:val="24"/>
          <w:szCs w:val="24"/>
        </w:rPr>
        <w:t>The Benefits of Higher Education.</w:t>
      </w:r>
      <w:r w:rsidRPr="00BE799F">
        <w:t xml:space="preserve"> </w:t>
      </w:r>
      <w:hyperlink r:id="rId7" w:history="1">
        <w:r w:rsidRPr="001A0894">
          <w:rPr>
            <w:rStyle w:val="Hyperlink"/>
            <w:rFonts w:ascii="Arial" w:hAnsi="Arial" w:cs="Arial"/>
            <w:sz w:val="24"/>
            <w:szCs w:val="24"/>
          </w:rPr>
          <w:t>https://www.hastac.org/blogs/jackkunis/2016/12/08/benefits-higher-education</w:t>
        </w:r>
      </w:hyperlink>
      <w:r>
        <w:rPr>
          <w:rFonts w:ascii="Arial" w:hAnsi="Arial" w:cs="Arial"/>
          <w:sz w:val="24"/>
          <w:szCs w:val="24"/>
        </w:rPr>
        <w:t xml:space="preserve"> (Accessed: 20 February 2019).</w:t>
      </w:r>
    </w:p>
    <w:p w14:paraId="0EAE0C08" w14:textId="6C00AFCD" w:rsidR="0032316D" w:rsidRDefault="0032316D">
      <w:pPr>
        <w:rPr>
          <w:rFonts w:ascii="Arial" w:hAnsi="Arial" w:cs="Arial"/>
          <w:sz w:val="24"/>
          <w:szCs w:val="24"/>
        </w:rPr>
      </w:pPr>
      <w:r>
        <w:rPr>
          <w:rFonts w:ascii="Arial" w:hAnsi="Arial" w:cs="Arial"/>
          <w:sz w:val="24"/>
          <w:szCs w:val="24"/>
        </w:rPr>
        <w:t xml:space="preserve">American Psychological </w:t>
      </w:r>
      <w:proofErr w:type="gramStart"/>
      <w:r>
        <w:rPr>
          <w:rFonts w:ascii="Arial" w:hAnsi="Arial" w:cs="Arial"/>
          <w:sz w:val="24"/>
          <w:szCs w:val="24"/>
        </w:rPr>
        <w:t>Association.(</w:t>
      </w:r>
      <w:proofErr w:type="gramEnd"/>
      <w:r>
        <w:rPr>
          <w:rFonts w:ascii="Arial" w:hAnsi="Arial" w:cs="Arial"/>
          <w:sz w:val="24"/>
          <w:szCs w:val="24"/>
        </w:rPr>
        <w:t>2019)</w:t>
      </w:r>
      <w:r>
        <w:rPr>
          <w:rFonts w:ascii="Arial" w:hAnsi="Arial" w:cs="Arial"/>
          <w:i/>
          <w:sz w:val="24"/>
          <w:szCs w:val="24"/>
        </w:rPr>
        <w:t>Parent Engagement in Schools.</w:t>
      </w:r>
      <w:r w:rsidRPr="0032316D">
        <w:rPr>
          <w:rFonts w:ascii="Arial" w:hAnsi="Arial" w:cs="Arial"/>
          <w:sz w:val="24"/>
          <w:szCs w:val="24"/>
        </w:rPr>
        <w:t>https://www.apa.org/pi/lgbt/programs/safe-supportive/parental-engagement/default.aspx</w:t>
      </w:r>
      <w:r>
        <w:rPr>
          <w:rFonts w:ascii="Arial" w:hAnsi="Arial" w:cs="Arial"/>
          <w:sz w:val="24"/>
          <w:szCs w:val="24"/>
        </w:rPr>
        <w:t>.(Accessed:28 January 2019).</w:t>
      </w:r>
    </w:p>
    <w:p w14:paraId="40828F1B" w14:textId="1A42E8A9" w:rsidR="00D74079" w:rsidRDefault="00D74079">
      <w:pPr>
        <w:rPr>
          <w:rFonts w:ascii="Arial" w:hAnsi="Arial" w:cs="Arial"/>
          <w:sz w:val="24"/>
          <w:szCs w:val="24"/>
        </w:rPr>
      </w:pPr>
      <w:r>
        <w:rPr>
          <w:rFonts w:ascii="Arial" w:hAnsi="Arial" w:cs="Arial"/>
          <w:sz w:val="24"/>
          <w:szCs w:val="24"/>
        </w:rPr>
        <w:t xml:space="preserve">Annandale, </w:t>
      </w:r>
      <w:proofErr w:type="gramStart"/>
      <w:r>
        <w:rPr>
          <w:rFonts w:ascii="Arial" w:hAnsi="Arial" w:cs="Arial"/>
          <w:sz w:val="24"/>
          <w:szCs w:val="24"/>
        </w:rPr>
        <w:t>A.(</w:t>
      </w:r>
      <w:proofErr w:type="gramEnd"/>
      <w:r>
        <w:rPr>
          <w:rFonts w:ascii="Arial" w:hAnsi="Arial" w:cs="Arial"/>
          <w:sz w:val="24"/>
          <w:szCs w:val="24"/>
        </w:rPr>
        <w:t>2016)</w:t>
      </w:r>
      <w:r>
        <w:rPr>
          <w:rFonts w:ascii="Arial" w:hAnsi="Arial" w:cs="Arial"/>
          <w:i/>
          <w:sz w:val="24"/>
          <w:szCs w:val="24"/>
        </w:rPr>
        <w:t>The Most Common Barriers to Learning.</w:t>
      </w:r>
      <w:r w:rsidRPr="00D74079">
        <w:t xml:space="preserve"> </w:t>
      </w:r>
      <w:hyperlink r:id="rId8" w:history="1">
        <w:r w:rsidRPr="00717CFF">
          <w:rPr>
            <w:rStyle w:val="Hyperlink"/>
            <w:rFonts w:ascii="Arial" w:hAnsi="Arial" w:cs="Arial"/>
            <w:sz w:val="24"/>
            <w:szCs w:val="24"/>
          </w:rPr>
          <w:t>https://www.childpsych.co.za/barriers-to-learning/common-barriers-learning/(Accessed</w:t>
        </w:r>
      </w:hyperlink>
      <w:r>
        <w:rPr>
          <w:rFonts w:ascii="Arial" w:hAnsi="Arial" w:cs="Arial"/>
          <w:sz w:val="24"/>
          <w:szCs w:val="24"/>
        </w:rPr>
        <w:t>: 1 February 2019).</w:t>
      </w:r>
    </w:p>
    <w:p w14:paraId="13E45F35" w14:textId="7ECCCF16" w:rsidR="00BE799F" w:rsidRPr="00BE799F" w:rsidRDefault="00BE799F">
      <w:pPr>
        <w:rPr>
          <w:rFonts w:ascii="Arial" w:hAnsi="Arial" w:cs="Arial"/>
          <w:sz w:val="24"/>
          <w:szCs w:val="24"/>
        </w:rPr>
      </w:pPr>
      <w:proofErr w:type="spellStart"/>
      <w:proofErr w:type="gramStart"/>
      <w:r>
        <w:rPr>
          <w:rFonts w:ascii="Arial" w:hAnsi="Arial" w:cs="Arial"/>
          <w:sz w:val="24"/>
          <w:szCs w:val="24"/>
        </w:rPr>
        <w:t>Bartick,T</w:t>
      </w:r>
      <w:proofErr w:type="spellEnd"/>
      <w:r>
        <w:rPr>
          <w:rFonts w:ascii="Arial" w:hAnsi="Arial" w:cs="Arial"/>
          <w:sz w:val="24"/>
          <w:szCs w:val="24"/>
        </w:rPr>
        <w:t>.</w:t>
      </w:r>
      <w:proofErr w:type="gramEnd"/>
      <w:r>
        <w:rPr>
          <w:rFonts w:ascii="Arial" w:hAnsi="Arial" w:cs="Arial"/>
          <w:sz w:val="24"/>
          <w:szCs w:val="24"/>
        </w:rPr>
        <w:t>(2012)</w:t>
      </w:r>
      <w:r>
        <w:rPr>
          <w:rFonts w:ascii="Arial" w:hAnsi="Arial" w:cs="Arial"/>
          <w:i/>
          <w:sz w:val="24"/>
          <w:szCs w:val="24"/>
        </w:rPr>
        <w:t xml:space="preserve">why education is important to the </w:t>
      </w:r>
      <w:proofErr w:type="spellStart"/>
      <w:r>
        <w:rPr>
          <w:rFonts w:ascii="Arial" w:hAnsi="Arial" w:cs="Arial"/>
          <w:i/>
          <w:sz w:val="24"/>
          <w:szCs w:val="24"/>
        </w:rPr>
        <w:t>economy,especially</w:t>
      </w:r>
      <w:proofErr w:type="spellEnd"/>
      <w:r>
        <w:rPr>
          <w:rFonts w:ascii="Arial" w:hAnsi="Arial" w:cs="Arial"/>
          <w:i/>
          <w:sz w:val="24"/>
          <w:szCs w:val="24"/>
        </w:rPr>
        <w:t xml:space="preserve"> the local </w:t>
      </w:r>
      <w:proofErr w:type="spellStart"/>
      <w:r>
        <w:rPr>
          <w:rFonts w:ascii="Arial" w:hAnsi="Arial" w:cs="Arial"/>
          <w:i/>
          <w:sz w:val="24"/>
          <w:szCs w:val="24"/>
        </w:rPr>
        <w:t>economy,and</w:t>
      </w:r>
      <w:proofErr w:type="spellEnd"/>
      <w:r>
        <w:rPr>
          <w:rFonts w:ascii="Arial" w:hAnsi="Arial" w:cs="Arial"/>
          <w:i/>
          <w:sz w:val="24"/>
          <w:szCs w:val="24"/>
        </w:rPr>
        <w:t xml:space="preserve"> how business can help improve </w:t>
      </w:r>
      <w:r w:rsidRPr="00BE799F">
        <w:rPr>
          <w:rFonts w:ascii="Arial" w:hAnsi="Arial" w:cs="Arial"/>
          <w:sz w:val="24"/>
          <w:szCs w:val="24"/>
        </w:rPr>
        <w:t>educationhttps://investinginkids.net/2012/06/14/why-education-is-important-to-the-economy-especially-the-local-economy-and-how-business-can-help-improve-education/.</w:t>
      </w:r>
      <w:r>
        <w:rPr>
          <w:rFonts w:ascii="Arial" w:hAnsi="Arial" w:cs="Arial"/>
          <w:sz w:val="24"/>
          <w:szCs w:val="24"/>
        </w:rPr>
        <w:t xml:space="preserve"> (Accessed: 20 February 2019).</w:t>
      </w:r>
    </w:p>
    <w:p w14:paraId="27001DD3" w14:textId="24F54E0E" w:rsidR="00DE1B55" w:rsidRPr="00AB7482" w:rsidRDefault="00DE1B55">
      <w:pPr>
        <w:rPr>
          <w:rFonts w:ascii="Arial" w:hAnsi="Arial" w:cs="Arial"/>
          <w:sz w:val="24"/>
          <w:szCs w:val="24"/>
        </w:rPr>
      </w:pPr>
      <w:proofErr w:type="spellStart"/>
      <w:proofErr w:type="gramStart"/>
      <w:r>
        <w:rPr>
          <w:rFonts w:ascii="Arial" w:hAnsi="Arial" w:cs="Arial"/>
          <w:sz w:val="24"/>
          <w:szCs w:val="24"/>
        </w:rPr>
        <w:t>Bakker</w:t>
      </w:r>
      <w:r w:rsidR="00AB7482">
        <w:rPr>
          <w:rFonts w:ascii="Arial" w:hAnsi="Arial" w:cs="Arial"/>
          <w:sz w:val="24"/>
          <w:szCs w:val="24"/>
        </w:rPr>
        <w:t>,J</w:t>
      </w:r>
      <w:proofErr w:type="gramEnd"/>
      <w:r w:rsidR="00AB7482">
        <w:rPr>
          <w:rFonts w:ascii="Arial" w:hAnsi="Arial" w:cs="Arial"/>
          <w:sz w:val="24"/>
          <w:szCs w:val="24"/>
        </w:rPr>
        <w:t>;Denesson</w:t>
      </w:r>
      <w:proofErr w:type="spellEnd"/>
      <w:r w:rsidR="00AB7482">
        <w:rPr>
          <w:rFonts w:ascii="Arial" w:hAnsi="Arial" w:cs="Arial"/>
          <w:sz w:val="24"/>
          <w:szCs w:val="24"/>
        </w:rPr>
        <w:t xml:space="preserve">, E.(2007)’The concept of parent involvement, some theoretical and empirical </w:t>
      </w:r>
      <w:proofErr w:type="spellStart"/>
      <w:r w:rsidR="00AB7482">
        <w:rPr>
          <w:rFonts w:ascii="Arial" w:hAnsi="Arial" w:cs="Arial"/>
          <w:sz w:val="24"/>
          <w:szCs w:val="24"/>
        </w:rPr>
        <w:t>considerations,</w:t>
      </w:r>
      <w:r w:rsidR="00AB7482">
        <w:rPr>
          <w:rFonts w:ascii="Arial" w:hAnsi="Arial" w:cs="Arial"/>
          <w:i/>
          <w:sz w:val="24"/>
          <w:szCs w:val="24"/>
        </w:rPr>
        <w:t>International</w:t>
      </w:r>
      <w:proofErr w:type="spellEnd"/>
      <w:r w:rsidR="00AB7482">
        <w:rPr>
          <w:rFonts w:ascii="Arial" w:hAnsi="Arial" w:cs="Arial"/>
          <w:i/>
          <w:sz w:val="24"/>
          <w:szCs w:val="24"/>
        </w:rPr>
        <w:t xml:space="preserve"> Journal about Parents in Education</w:t>
      </w:r>
      <w:r w:rsidR="00AB7482">
        <w:rPr>
          <w:rFonts w:ascii="Arial" w:hAnsi="Arial" w:cs="Arial"/>
          <w:sz w:val="24"/>
          <w:szCs w:val="24"/>
        </w:rPr>
        <w:t>,1,(0),pp.188-199.</w:t>
      </w:r>
    </w:p>
    <w:p w14:paraId="2E421ED8" w14:textId="320D8811" w:rsidR="00BE6DAF" w:rsidRDefault="00BE6DAF">
      <w:pPr>
        <w:rPr>
          <w:rFonts w:ascii="Arial" w:hAnsi="Arial" w:cs="Arial"/>
          <w:sz w:val="24"/>
          <w:szCs w:val="24"/>
        </w:rPr>
      </w:pPr>
      <w:proofErr w:type="spellStart"/>
      <w:proofErr w:type="gramStart"/>
      <w:r>
        <w:rPr>
          <w:rFonts w:ascii="Arial" w:hAnsi="Arial" w:cs="Arial"/>
          <w:sz w:val="24"/>
          <w:szCs w:val="24"/>
        </w:rPr>
        <w:t>Bowe,R.</w:t>
      </w:r>
      <w:proofErr w:type="gramEnd"/>
      <w:r>
        <w:rPr>
          <w:rFonts w:ascii="Arial" w:hAnsi="Arial" w:cs="Arial"/>
          <w:sz w:val="24"/>
          <w:szCs w:val="24"/>
        </w:rPr>
        <w:t>,Ball</w:t>
      </w:r>
      <w:proofErr w:type="spellEnd"/>
      <w:r>
        <w:rPr>
          <w:rFonts w:ascii="Arial" w:hAnsi="Arial" w:cs="Arial"/>
          <w:sz w:val="24"/>
          <w:szCs w:val="24"/>
        </w:rPr>
        <w:t xml:space="preserve">, </w:t>
      </w:r>
      <w:proofErr w:type="spellStart"/>
      <w:r>
        <w:rPr>
          <w:rFonts w:ascii="Arial" w:hAnsi="Arial" w:cs="Arial"/>
          <w:sz w:val="24"/>
          <w:szCs w:val="24"/>
        </w:rPr>
        <w:t>S.and</w:t>
      </w:r>
      <w:proofErr w:type="spellEnd"/>
      <w:r>
        <w:rPr>
          <w:rFonts w:ascii="Arial" w:hAnsi="Arial" w:cs="Arial"/>
          <w:sz w:val="24"/>
          <w:szCs w:val="24"/>
        </w:rPr>
        <w:t xml:space="preserve"> Gold, A.(1994)</w:t>
      </w:r>
      <w:r>
        <w:rPr>
          <w:rFonts w:ascii="Arial" w:hAnsi="Arial" w:cs="Arial"/>
          <w:i/>
          <w:sz w:val="24"/>
          <w:szCs w:val="24"/>
        </w:rPr>
        <w:t xml:space="preserve">Reforming Education and Changing </w:t>
      </w:r>
      <w:proofErr w:type="spellStart"/>
      <w:r>
        <w:rPr>
          <w:rFonts w:ascii="Arial" w:hAnsi="Arial" w:cs="Arial"/>
          <w:i/>
          <w:sz w:val="24"/>
          <w:szCs w:val="24"/>
        </w:rPr>
        <w:t>Schools.</w:t>
      </w:r>
      <w:r>
        <w:rPr>
          <w:rFonts w:ascii="Arial" w:hAnsi="Arial" w:cs="Arial"/>
          <w:sz w:val="24"/>
          <w:szCs w:val="24"/>
        </w:rPr>
        <w:t>London:Routledge</w:t>
      </w:r>
      <w:proofErr w:type="spellEnd"/>
      <w:r>
        <w:rPr>
          <w:rFonts w:ascii="Arial" w:hAnsi="Arial" w:cs="Arial"/>
          <w:sz w:val="24"/>
          <w:szCs w:val="24"/>
        </w:rPr>
        <w:t>.</w:t>
      </w:r>
    </w:p>
    <w:p w14:paraId="4C29CFD0" w14:textId="4C53647C" w:rsidR="00154DD2" w:rsidRPr="002C33C7" w:rsidRDefault="00154DD2">
      <w:pPr>
        <w:rPr>
          <w:rFonts w:ascii="Arial" w:hAnsi="Arial" w:cs="Arial"/>
          <w:sz w:val="24"/>
          <w:szCs w:val="24"/>
        </w:rPr>
      </w:pPr>
      <w:r>
        <w:rPr>
          <w:rFonts w:ascii="Arial" w:hAnsi="Arial" w:cs="Arial"/>
          <w:sz w:val="24"/>
          <w:szCs w:val="24"/>
        </w:rPr>
        <w:t xml:space="preserve">Child </w:t>
      </w:r>
      <w:proofErr w:type="gramStart"/>
      <w:r>
        <w:rPr>
          <w:rFonts w:ascii="Arial" w:hAnsi="Arial" w:cs="Arial"/>
          <w:sz w:val="24"/>
          <w:szCs w:val="24"/>
        </w:rPr>
        <w:t>Trends.(</w:t>
      </w:r>
      <w:proofErr w:type="gramEnd"/>
      <w:r>
        <w:rPr>
          <w:rFonts w:ascii="Arial" w:hAnsi="Arial" w:cs="Arial"/>
          <w:sz w:val="24"/>
          <w:szCs w:val="24"/>
        </w:rPr>
        <w:t>2016)</w:t>
      </w:r>
      <w:r w:rsidR="002C33C7">
        <w:rPr>
          <w:rFonts w:ascii="Arial" w:hAnsi="Arial" w:cs="Arial"/>
          <w:i/>
          <w:sz w:val="24"/>
          <w:szCs w:val="24"/>
        </w:rPr>
        <w:t>Parental Involvement in Schools.</w:t>
      </w:r>
      <w:r w:rsidR="002C33C7" w:rsidRPr="002C33C7">
        <w:t xml:space="preserve"> </w:t>
      </w:r>
      <w:hyperlink r:id="rId9" w:history="1">
        <w:r w:rsidR="002C33C7" w:rsidRPr="00B413E3">
          <w:rPr>
            <w:rStyle w:val="Hyperlink"/>
            <w:rFonts w:ascii="Arial" w:hAnsi="Arial" w:cs="Arial"/>
            <w:sz w:val="24"/>
            <w:szCs w:val="24"/>
          </w:rPr>
          <w:t>https://www.childtrends.org/indicators/parental-involvement-in-schools</w:t>
        </w:r>
      </w:hyperlink>
      <w:r w:rsidR="002C33C7">
        <w:rPr>
          <w:rFonts w:ascii="Arial" w:hAnsi="Arial" w:cs="Arial"/>
          <w:sz w:val="24"/>
          <w:szCs w:val="24"/>
        </w:rPr>
        <w:t xml:space="preserve"> (Accessed:10 February 2018).</w:t>
      </w:r>
    </w:p>
    <w:p w14:paraId="6804BE34" w14:textId="6E265509" w:rsidR="00C7168F" w:rsidRDefault="00C7168F">
      <w:pPr>
        <w:rPr>
          <w:rFonts w:ascii="Arial" w:hAnsi="Arial" w:cs="Arial"/>
          <w:sz w:val="24"/>
          <w:szCs w:val="24"/>
        </w:rPr>
      </w:pPr>
      <w:proofErr w:type="spellStart"/>
      <w:proofErr w:type="gramStart"/>
      <w:r>
        <w:rPr>
          <w:rFonts w:ascii="Arial" w:hAnsi="Arial" w:cs="Arial"/>
          <w:sz w:val="24"/>
          <w:szCs w:val="24"/>
        </w:rPr>
        <w:t>Dauncey,M</w:t>
      </w:r>
      <w:proofErr w:type="spellEnd"/>
      <w:r>
        <w:rPr>
          <w:rFonts w:ascii="Arial" w:hAnsi="Arial" w:cs="Arial"/>
          <w:sz w:val="24"/>
          <w:szCs w:val="24"/>
        </w:rPr>
        <w:t>.</w:t>
      </w:r>
      <w:proofErr w:type="gramEnd"/>
      <w:r>
        <w:rPr>
          <w:rFonts w:ascii="Arial" w:hAnsi="Arial" w:cs="Arial"/>
          <w:sz w:val="24"/>
          <w:szCs w:val="24"/>
        </w:rPr>
        <w:t>(2018).</w:t>
      </w:r>
      <w:r w:rsidRPr="00C7168F">
        <w:rPr>
          <w:rFonts w:ascii="Arial" w:hAnsi="Arial" w:cs="Arial"/>
          <w:i/>
          <w:sz w:val="24"/>
          <w:szCs w:val="24"/>
        </w:rPr>
        <w:t xml:space="preserve">Act </w:t>
      </w:r>
      <w:proofErr w:type="spellStart"/>
      <w:r w:rsidRPr="00C7168F">
        <w:rPr>
          <w:rFonts w:ascii="Arial" w:hAnsi="Arial" w:cs="Arial"/>
          <w:i/>
          <w:sz w:val="24"/>
          <w:szCs w:val="24"/>
        </w:rPr>
        <w:t>Summary:Additional</w:t>
      </w:r>
      <w:proofErr w:type="spellEnd"/>
      <w:r w:rsidRPr="00C7168F">
        <w:rPr>
          <w:rFonts w:ascii="Arial" w:hAnsi="Arial" w:cs="Arial"/>
          <w:i/>
          <w:sz w:val="24"/>
          <w:szCs w:val="24"/>
        </w:rPr>
        <w:t xml:space="preserve"> Learning Needs and Education Tribunal (Wales) Act 2018.</w:t>
      </w:r>
      <w:r w:rsidRPr="00C7168F">
        <w:t xml:space="preserve"> </w:t>
      </w:r>
      <w:hyperlink r:id="rId10" w:history="1">
        <w:r w:rsidRPr="00801936">
          <w:rPr>
            <w:rStyle w:val="Hyperlink"/>
            <w:rFonts w:ascii="Arial" w:hAnsi="Arial" w:cs="Arial"/>
            <w:sz w:val="24"/>
            <w:szCs w:val="24"/>
          </w:rPr>
          <w:t>http://www.assembly.wales/research%20documents/18-023/18-23-web-english.pdf</w:t>
        </w:r>
      </w:hyperlink>
      <w:r>
        <w:rPr>
          <w:rFonts w:ascii="Arial" w:hAnsi="Arial" w:cs="Arial"/>
          <w:sz w:val="24"/>
          <w:szCs w:val="24"/>
        </w:rPr>
        <w:t xml:space="preserve"> (Accessed:3 February 2019).</w:t>
      </w:r>
    </w:p>
    <w:p w14:paraId="4F993560" w14:textId="45E1E0AC" w:rsidR="004C34F6" w:rsidRPr="004C34F6" w:rsidRDefault="004C34F6">
      <w:pPr>
        <w:rPr>
          <w:rFonts w:ascii="Arial" w:hAnsi="Arial" w:cs="Arial"/>
          <w:sz w:val="24"/>
          <w:szCs w:val="24"/>
        </w:rPr>
      </w:pPr>
      <w:r>
        <w:rPr>
          <w:rFonts w:ascii="Arial" w:hAnsi="Arial" w:cs="Arial"/>
          <w:sz w:val="24"/>
          <w:szCs w:val="24"/>
        </w:rPr>
        <w:t xml:space="preserve">Department for </w:t>
      </w:r>
      <w:proofErr w:type="gramStart"/>
      <w:r>
        <w:rPr>
          <w:rFonts w:ascii="Arial" w:hAnsi="Arial" w:cs="Arial"/>
          <w:sz w:val="24"/>
          <w:szCs w:val="24"/>
        </w:rPr>
        <w:t>Education.(</w:t>
      </w:r>
      <w:proofErr w:type="gramEnd"/>
      <w:r>
        <w:rPr>
          <w:rFonts w:ascii="Arial" w:hAnsi="Arial" w:cs="Arial"/>
          <w:sz w:val="24"/>
          <w:szCs w:val="24"/>
        </w:rPr>
        <w:t>2010)</w:t>
      </w:r>
      <w:r>
        <w:rPr>
          <w:rFonts w:ascii="Arial" w:hAnsi="Arial" w:cs="Arial"/>
          <w:i/>
          <w:sz w:val="24"/>
          <w:szCs w:val="24"/>
        </w:rPr>
        <w:t>Review of best practice in parental engagement.</w:t>
      </w:r>
      <w:r w:rsidRPr="004C34F6">
        <w:t xml:space="preserve"> </w:t>
      </w:r>
      <w:hyperlink r:id="rId11" w:history="1">
        <w:r w:rsidRPr="00B413E3">
          <w:rPr>
            <w:rStyle w:val="Hyperlink"/>
            <w:rFonts w:ascii="Arial" w:hAnsi="Arial" w:cs="Arial"/>
            <w:sz w:val="24"/>
            <w:szCs w:val="24"/>
          </w:rPr>
          <w:t>https://assets.publishing.service.gov.uk/government/uploads/system/uploads/attachment_data/file/182508/DFE-RR156.pdf</w:t>
        </w:r>
      </w:hyperlink>
      <w:r>
        <w:rPr>
          <w:rFonts w:ascii="Arial" w:hAnsi="Arial" w:cs="Arial"/>
          <w:sz w:val="24"/>
          <w:szCs w:val="24"/>
        </w:rPr>
        <w:t xml:space="preserve"> (Accessed:10 February 2019).</w:t>
      </w:r>
    </w:p>
    <w:p w14:paraId="6AD3C0AE" w14:textId="6AAA51D7" w:rsidR="00417113" w:rsidRPr="00417113" w:rsidRDefault="00417113">
      <w:pPr>
        <w:rPr>
          <w:rFonts w:ascii="Arial" w:hAnsi="Arial" w:cs="Arial"/>
          <w:sz w:val="24"/>
          <w:szCs w:val="24"/>
        </w:rPr>
      </w:pPr>
      <w:r>
        <w:rPr>
          <w:rFonts w:ascii="Arial" w:hAnsi="Arial" w:cs="Arial"/>
          <w:sz w:val="24"/>
          <w:szCs w:val="24"/>
        </w:rPr>
        <w:t xml:space="preserve">Department for </w:t>
      </w:r>
      <w:proofErr w:type="gramStart"/>
      <w:r>
        <w:rPr>
          <w:rFonts w:ascii="Arial" w:hAnsi="Arial" w:cs="Arial"/>
          <w:sz w:val="24"/>
          <w:szCs w:val="24"/>
        </w:rPr>
        <w:t>Education.(</w:t>
      </w:r>
      <w:proofErr w:type="gramEnd"/>
      <w:r>
        <w:rPr>
          <w:rFonts w:ascii="Arial" w:hAnsi="Arial" w:cs="Arial"/>
          <w:sz w:val="24"/>
          <w:szCs w:val="24"/>
        </w:rPr>
        <w:t>2011)</w:t>
      </w:r>
      <w:r>
        <w:rPr>
          <w:rFonts w:ascii="Arial" w:hAnsi="Arial" w:cs="Arial"/>
          <w:i/>
          <w:sz w:val="24"/>
          <w:szCs w:val="24"/>
        </w:rPr>
        <w:t xml:space="preserve">Support and </w:t>
      </w:r>
      <w:proofErr w:type="spellStart"/>
      <w:r>
        <w:rPr>
          <w:rFonts w:ascii="Arial" w:hAnsi="Arial" w:cs="Arial"/>
          <w:i/>
          <w:sz w:val="24"/>
          <w:szCs w:val="24"/>
        </w:rPr>
        <w:t>aspiration:A</w:t>
      </w:r>
      <w:proofErr w:type="spellEnd"/>
      <w:r>
        <w:rPr>
          <w:rFonts w:ascii="Arial" w:hAnsi="Arial" w:cs="Arial"/>
          <w:i/>
          <w:sz w:val="24"/>
          <w:szCs w:val="24"/>
        </w:rPr>
        <w:t xml:space="preserve"> new approach to special educational needs and disability.</w:t>
      </w:r>
      <w:r w:rsidRPr="00417113">
        <w:t xml:space="preserve"> </w:t>
      </w:r>
      <w:hyperlink r:id="rId12" w:history="1">
        <w:r w:rsidRPr="00257F02">
          <w:rPr>
            <w:rStyle w:val="Hyperlink"/>
            <w:rFonts w:ascii="Arial" w:hAnsi="Arial" w:cs="Arial"/>
            <w:sz w:val="24"/>
            <w:szCs w:val="24"/>
          </w:rPr>
          <w:t>http://www.educationengland.org.uk/documents/pdfs/2011-green-paper-sen.pdf</w:t>
        </w:r>
      </w:hyperlink>
      <w:r>
        <w:rPr>
          <w:rFonts w:ascii="Arial" w:hAnsi="Arial" w:cs="Arial"/>
          <w:sz w:val="24"/>
          <w:szCs w:val="24"/>
        </w:rPr>
        <w:t xml:space="preserve"> (Accessed 3 February 2011).</w:t>
      </w:r>
    </w:p>
    <w:p w14:paraId="37117D9B" w14:textId="73C94EF1" w:rsidR="00FD6EFF" w:rsidRDefault="00FD6EFF">
      <w:pPr>
        <w:rPr>
          <w:rFonts w:ascii="Arial" w:hAnsi="Arial" w:cs="Arial"/>
          <w:sz w:val="24"/>
          <w:szCs w:val="24"/>
        </w:rPr>
      </w:pPr>
      <w:proofErr w:type="spellStart"/>
      <w:proofErr w:type="gramStart"/>
      <w:r>
        <w:rPr>
          <w:rFonts w:ascii="Arial" w:hAnsi="Arial" w:cs="Arial"/>
          <w:sz w:val="24"/>
          <w:szCs w:val="24"/>
        </w:rPr>
        <w:t>Ferlazzo,</w:t>
      </w:r>
      <w:r w:rsidR="00824619">
        <w:rPr>
          <w:rFonts w:ascii="Arial" w:hAnsi="Arial" w:cs="Arial"/>
          <w:sz w:val="24"/>
          <w:szCs w:val="24"/>
        </w:rPr>
        <w:t>L</w:t>
      </w:r>
      <w:proofErr w:type="spellEnd"/>
      <w:r w:rsidR="00824619">
        <w:rPr>
          <w:rFonts w:ascii="Arial" w:hAnsi="Arial" w:cs="Arial"/>
          <w:sz w:val="24"/>
          <w:szCs w:val="24"/>
        </w:rPr>
        <w:t>.</w:t>
      </w:r>
      <w:proofErr w:type="gramEnd"/>
      <w:r w:rsidR="00824619">
        <w:rPr>
          <w:rFonts w:ascii="Arial" w:hAnsi="Arial" w:cs="Arial"/>
          <w:sz w:val="24"/>
          <w:szCs w:val="24"/>
        </w:rPr>
        <w:t xml:space="preserve">(2011)’Schools, Families, </w:t>
      </w:r>
      <w:proofErr w:type="spellStart"/>
      <w:r w:rsidR="00824619">
        <w:rPr>
          <w:rFonts w:ascii="Arial" w:hAnsi="Arial" w:cs="Arial"/>
          <w:sz w:val="24"/>
          <w:szCs w:val="24"/>
        </w:rPr>
        <w:t>Communities’,</w:t>
      </w:r>
      <w:r w:rsidR="00824619">
        <w:rPr>
          <w:rFonts w:ascii="Arial" w:hAnsi="Arial" w:cs="Arial"/>
          <w:i/>
          <w:sz w:val="24"/>
          <w:szCs w:val="24"/>
        </w:rPr>
        <w:t>Education</w:t>
      </w:r>
      <w:proofErr w:type="spellEnd"/>
      <w:r w:rsidR="00824619">
        <w:rPr>
          <w:rFonts w:ascii="Arial" w:hAnsi="Arial" w:cs="Arial"/>
          <w:i/>
          <w:sz w:val="24"/>
          <w:szCs w:val="24"/>
        </w:rPr>
        <w:t xml:space="preserve"> Leadership,</w:t>
      </w:r>
      <w:r w:rsidR="00824619">
        <w:rPr>
          <w:rFonts w:ascii="Arial" w:hAnsi="Arial" w:cs="Arial"/>
          <w:sz w:val="24"/>
          <w:szCs w:val="24"/>
        </w:rPr>
        <w:t>68 (8),(May),pp.10-14.</w:t>
      </w:r>
    </w:p>
    <w:p w14:paraId="32D55127" w14:textId="3C97030F" w:rsidR="00B55C94" w:rsidRDefault="006C5A84">
      <w:pPr>
        <w:rPr>
          <w:rFonts w:ascii="Arial" w:hAnsi="Arial" w:cs="Arial"/>
          <w:sz w:val="24"/>
          <w:szCs w:val="24"/>
        </w:rPr>
      </w:pPr>
      <w:proofErr w:type="spellStart"/>
      <w:proofErr w:type="gramStart"/>
      <w:r>
        <w:rPr>
          <w:rFonts w:ascii="Arial" w:hAnsi="Arial" w:cs="Arial"/>
          <w:sz w:val="24"/>
          <w:szCs w:val="24"/>
        </w:rPr>
        <w:t>Gentry,R</w:t>
      </w:r>
      <w:proofErr w:type="spellEnd"/>
      <w:r>
        <w:rPr>
          <w:rFonts w:ascii="Arial" w:hAnsi="Arial" w:cs="Arial"/>
          <w:sz w:val="24"/>
          <w:szCs w:val="24"/>
        </w:rPr>
        <w:t>.</w:t>
      </w:r>
      <w:proofErr w:type="gramEnd"/>
      <w:r>
        <w:rPr>
          <w:rFonts w:ascii="Arial" w:hAnsi="Arial" w:cs="Arial"/>
          <w:sz w:val="24"/>
          <w:szCs w:val="24"/>
        </w:rPr>
        <w:t>(2011)</w:t>
      </w:r>
      <w:r>
        <w:rPr>
          <w:rFonts w:ascii="Arial" w:hAnsi="Arial" w:cs="Arial"/>
          <w:i/>
          <w:sz w:val="24"/>
          <w:szCs w:val="24"/>
        </w:rPr>
        <w:t>A Lack of Parent Engagement Helps Create Failing Schools.</w:t>
      </w:r>
      <w:r w:rsidRPr="006C5A84">
        <w:t xml:space="preserve"> </w:t>
      </w:r>
      <w:hyperlink r:id="rId13" w:history="1">
        <w:r w:rsidRPr="00B413E3">
          <w:rPr>
            <w:rStyle w:val="Hyperlink"/>
            <w:rFonts w:ascii="Arial" w:hAnsi="Arial" w:cs="Arial"/>
            <w:sz w:val="24"/>
            <w:szCs w:val="24"/>
          </w:rPr>
          <w:t>https://www.psychologytoday.com/us/blog/raising-readers-writers-and-spellers/201107/lack-parent-engagement-helps-create-failing-schools</w:t>
        </w:r>
      </w:hyperlink>
      <w:r>
        <w:rPr>
          <w:rFonts w:ascii="Arial" w:hAnsi="Arial" w:cs="Arial"/>
          <w:sz w:val="24"/>
          <w:szCs w:val="24"/>
        </w:rPr>
        <w:t xml:space="preserve"> (Accessed:10 February 2019).</w:t>
      </w:r>
    </w:p>
    <w:p w14:paraId="085D31A4" w14:textId="4F738246" w:rsidR="00B55C94" w:rsidRDefault="00B55C94">
      <w:pPr>
        <w:rPr>
          <w:rFonts w:ascii="Arial" w:hAnsi="Arial" w:cs="Arial"/>
          <w:sz w:val="24"/>
          <w:szCs w:val="24"/>
        </w:rPr>
      </w:pPr>
      <w:r>
        <w:rPr>
          <w:rFonts w:ascii="Arial" w:hAnsi="Arial" w:cs="Arial"/>
          <w:sz w:val="24"/>
          <w:szCs w:val="24"/>
        </w:rPr>
        <w:lastRenderedPageBreak/>
        <w:t xml:space="preserve">Goodall, </w:t>
      </w:r>
      <w:proofErr w:type="gramStart"/>
      <w:r>
        <w:rPr>
          <w:rFonts w:ascii="Arial" w:hAnsi="Arial" w:cs="Arial"/>
          <w:sz w:val="24"/>
          <w:szCs w:val="24"/>
        </w:rPr>
        <w:t>J.(</w:t>
      </w:r>
      <w:proofErr w:type="gramEnd"/>
      <w:r>
        <w:rPr>
          <w:rFonts w:ascii="Arial" w:hAnsi="Arial" w:cs="Arial"/>
          <w:sz w:val="24"/>
          <w:szCs w:val="24"/>
        </w:rPr>
        <w:t xml:space="preserve">2018)’Leading for parental </w:t>
      </w:r>
      <w:proofErr w:type="spellStart"/>
      <w:r>
        <w:rPr>
          <w:rFonts w:ascii="Arial" w:hAnsi="Arial" w:cs="Arial"/>
          <w:sz w:val="24"/>
          <w:szCs w:val="24"/>
        </w:rPr>
        <w:t>engagement:working</w:t>
      </w:r>
      <w:proofErr w:type="spellEnd"/>
      <w:r>
        <w:rPr>
          <w:rFonts w:ascii="Arial" w:hAnsi="Arial" w:cs="Arial"/>
          <w:sz w:val="24"/>
          <w:szCs w:val="24"/>
        </w:rPr>
        <w:t xml:space="preserve"> towards </w:t>
      </w:r>
      <w:proofErr w:type="spellStart"/>
      <w:r>
        <w:rPr>
          <w:rFonts w:ascii="Arial" w:hAnsi="Arial" w:cs="Arial"/>
          <w:sz w:val="24"/>
          <w:szCs w:val="24"/>
        </w:rPr>
        <w:t>partnership’</w:t>
      </w:r>
      <w:r w:rsidR="00FA6CEC">
        <w:rPr>
          <w:rFonts w:ascii="Arial" w:hAnsi="Arial" w:cs="Arial"/>
          <w:sz w:val="24"/>
          <w:szCs w:val="24"/>
        </w:rPr>
        <w:t>,</w:t>
      </w:r>
      <w:r w:rsidR="00FA6CEC">
        <w:rPr>
          <w:rFonts w:ascii="Arial" w:hAnsi="Arial" w:cs="Arial"/>
          <w:i/>
          <w:sz w:val="24"/>
          <w:szCs w:val="24"/>
        </w:rPr>
        <w:t>School</w:t>
      </w:r>
      <w:proofErr w:type="spellEnd"/>
      <w:r w:rsidR="00FA6CEC">
        <w:rPr>
          <w:rFonts w:ascii="Arial" w:hAnsi="Arial" w:cs="Arial"/>
          <w:i/>
          <w:sz w:val="24"/>
          <w:szCs w:val="24"/>
        </w:rPr>
        <w:t xml:space="preserve"> leadership and management,</w:t>
      </w:r>
      <w:r w:rsidR="00FA6CEC">
        <w:rPr>
          <w:rFonts w:ascii="Arial" w:hAnsi="Arial" w:cs="Arial"/>
          <w:sz w:val="24"/>
          <w:szCs w:val="24"/>
        </w:rPr>
        <w:t>38,(2),(April),pp.143-146.</w:t>
      </w:r>
    </w:p>
    <w:p w14:paraId="1D59A2E1" w14:textId="03B590D8" w:rsidR="00600C91" w:rsidRPr="00FA6CEC" w:rsidRDefault="00600C91">
      <w:pPr>
        <w:rPr>
          <w:rFonts w:ascii="Arial" w:hAnsi="Arial" w:cs="Arial"/>
          <w:sz w:val="24"/>
          <w:szCs w:val="24"/>
        </w:rPr>
      </w:pPr>
    </w:p>
    <w:p w14:paraId="3783EF74" w14:textId="1906FFCF" w:rsidR="00522147" w:rsidRDefault="00522147">
      <w:pPr>
        <w:rPr>
          <w:rFonts w:ascii="Arial" w:hAnsi="Arial" w:cs="Arial"/>
          <w:sz w:val="24"/>
          <w:szCs w:val="24"/>
        </w:rPr>
      </w:pPr>
      <w:proofErr w:type="spellStart"/>
      <w:proofErr w:type="gramStart"/>
      <w:r>
        <w:rPr>
          <w:rFonts w:ascii="Arial" w:hAnsi="Arial" w:cs="Arial"/>
          <w:sz w:val="24"/>
          <w:szCs w:val="24"/>
        </w:rPr>
        <w:t>Joslyn,E</w:t>
      </w:r>
      <w:proofErr w:type="spellEnd"/>
      <w:r>
        <w:rPr>
          <w:rFonts w:ascii="Arial" w:hAnsi="Arial" w:cs="Arial"/>
          <w:sz w:val="24"/>
          <w:szCs w:val="24"/>
        </w:rPr>
        <w:t>.</w:t>
      </w:r>
      <w:proofErr w:type="gramEnd"/>
      <w:r>
        <w:rPr>
          <w:rFonts w:ascii="Arial" w:hAnsi="Arial" w:cs="Arial"/>
          <w:sz w:val="24"/>
          <w:szCs w:val="24"/>
        </w:rPr>
        <w:t>(2019)</w:t>
      </w:r>
      <w:r w:rsidRPr="006C5A84">
        <w:rPr>
          <w:rFonts w:ascii="Arial" w:hAnsi="Arial" w:cs="Arial"/>
          <w:i/>
          <w:sz w:val="24"/>
          <w:szCs w:val="24"/>
        </w:rPr>
        <w:t>Race, Ethnicity and Education</w:t>
      </w:r>
      <w:r>
        <w:rPr>
          <w:rFonts w:ascii="Arial" w:hAnsi="Arial" w:cs="Arial"/>
          <w:sz w:val="24"/>
          <w:szCs w:val="24"/>
        </w:rPr>
        <w:t>.</w:t>
      </w:r>
      <w:r w:rsidRPr="00522147">
        <w:t xml:space="preserve"> </w:t>
      </w:r>
      <w:hyperlink r:id="rId14" w:history="1">
        <w:r w:rsidRPr="00B413E3">
          <w:rPr>
            <w:rStyle w:val="Hyperlink"/>
            <w:rFonts w:ascii="Arial" w:hAnsi="Arial" w:cs="Arial"/>
            <w:sz w:val="24"/>
            <w:szCs w:val="24"/>
          </w:rPr>
          <w:t>https://www.bera.ac.uk/group/race-ethnicity-and-education</w:t>
        </w:r>
      </w:hyperlink>
      <w:r>
        <w:rPr>
          <w:rFonts w:ascii="Arial" w:hAnsi="Arial" w:cs="Arial"/>
          <w:sz w:val="24"/>
          <w:szCs w:val="24"/>
        </w:rPr>
        <w:t xml:space="preserve"> (Accessed:10 February).</w:t>
      </w:r>
    </w:p>
    <w:p w14:paraId="3C90547B" w14:textId="67AAAAE3" w:rsidR="00A37623" w:rsidRPr="00A37623" w:rsidRDefault="00A37623">
      <w:pPr>
        <w:rPr>
          <w:rFonts w:ascii="Arial" w:hAnsi="Arial" w:cs="Arial"/>
          <w:i/>
          <w:sz w:val="24"/>
          <w:szCs w:val="24"/>
        </w:rPr>
      </w:pPr>
      <w:r>
        <w:rPr>
          <w:rFonts w:ascii="Arial" w:hAnsi="Arial" w:cs="Arial"/>
          <w:sz w:val="24"/>
          <w:szCs w:val="24"/>
        </w:rPr>
        <w:t xml:space="preserve">Lau, </w:t>
      </w:r>
      <w:proofErr w:type="gramStart"/>
      <w:r>
        <w:rPr>
          <w:rFonts w:ascii="Arial" w:hAnsi="Arial" w:cs="Arial"/>
          <w:sz w:val="24"/>
          <w:szCs w:val="24"/>
        </w:rPr>
        <w:t>J.(</w:t>
      </w:r>
      <w:proofErr w:type="gramEnd"/>
      <w:r>
        <w:rPr>
          <w:rFonts w:ascii="Arial" w:hAnsi="Arial" w:cs="Arial"/>
          <w:sz w:val="24"/>
          <w:szCs w:val="24"/>
        </w:rPr>
        <w:t xml:space="preserve">2014)’Conceptualising the Counselling Training Environment Using Bronfenbrenner’s Ecological </w:t>
      </w:r>
      <w:proofErr w:type="spellStart"/>
      <w:r>
        <w:rPr>
          <w:rFonts w:ascii="Arial" w:hAnsi="Arial" w:cs="Arial"/>
          <w:sz w:val="24"/>
          <w:szCs w:val="24"/>
        </w:rPr>
        <w:t>Theory’,</w:t>
      </w:r>
      <w:r>
        <w:rPr>
          <w:rFonts w:ascii="Arial" w:hAnsi="Arial" w:cs="Arial"/>
          <w:i/>
          <w:sz w:val="24"/>
          <w:szCs w:val="24"/>
        </w:rPr>
        <w:t>International</w:t>
      </w:r>
      <w:proofErr w:type="spellEnd"/>
      <w:r>
        <w:rPr>
          <w:rFonts w:ascii="Arial" w:hAnsi="Arial" w:cs="Arial"/>
          <w:i/>
          <w:sz w:val="24"/>
          <w:szCs w:val="24"/>
        </w:rPr>
        <w:t xml:space="preserve"> Journal for the Advancement of Counselling,</w:t>
      </w:r>
      <w:r w:rsidRPr="00A37623">
        <w:rPr>
          <w:rFonts w:ascii="Arial" w:hAnsi="Arial" w:cs="Arial"/>
          <w:sz w:val="24"/>
          <w:szCs w:val="24"/>
        </w:rPr>
        <w:t>36(4),</w:t>
      </w:r>
      <w:r>
        <w:rPr>
          <w:rFonts w:ascii="Arial" w:hAnsi="Arial" w:cs="Arial"/>
          <w:sz w:val="24"/>
          <w:szCs w:val="24"/>
        </w:rPr>
        <w:t>(December),pp.423-439.</w:t>
      </w:r>
    </w:p>
    <w:p w14:paraId="4E0DDB1F" w14:textId="3DB9E1EE" w:rsidR="000E5BEB" w:rsidRPr="004D7BB8" w:rsidRDefault="000E5BEB">
      <w:pPr>
        <w:rPr>
          <w:rFonts w:ascii="Arial" w:hAnsi="Arial" w:cs="Arial"/>
          <w:sz w:val="24"/>
          <w:szCs w:val="24"/>
        </w:rPr>
      </w:pPr>
      <w:r>
        <w:rPr>
          <w:rFonts w:ascii="Arial" w:hAnsi="Arial" w:cs="Arial"/>
          <w:sz w:val="24"/>
          <w:szCs w:val="24"/>
        </w:rPr>
        <w:t xml:space="preserve">Lipsett, </w:t>
      </w:r>
      <w:proofErr w:type="gramStart"/>
      <w:r>
        <w:rPr>
          <w:rFonts w:ascii="Arial" w:hAnsi="Arial" w:cs="Arial"/>
          <w:sz w:val="24"/>
          <w:szCs w:val="24"/>
        </w:rPr>
        <w:t>A.(</w:t>
      </w:r>
      <w:proofErr w:type="gramEnd"/>
      <w:r>
        <w:rPr>
          <w:rFonts w:ascii="Arial" w:hAnsi="Arial" w:cs="Arial"/>
          <w:sz w:val="24"/>
          <w:szCs w:val="24"/>
        </w:rPr>
        <w:t>2008)</w:t>
      </w:r>
      <w:r>
        <w:rPr>
          <w:rFonts w:ascii="Arial" w:hAnsi="Arial" w:cs="Arial"/>
          <w:i/>
          <w:sz w:val="24"/>
          <w:szCs w:val="24"/>
        </w:rPr>
        <w:t>National Curriculum Constrains Teachers and Pupils</w:t>
      </w:r>
      <w:r w:rsidR="004D7BB8">
        <w:rPr>
          <w:rFonts w:ascii="Arial" w:hAnsi="Arial" w:cs="Arial"/>
          <w:i/>
          <w:sz w:val="24"/>
          <w:szCs w:val="24"/>
        </w:rPr>
        <w:t>.</w:t>
      </w:r>
      <w:r w:rsidR="004D7BB8" w:rsidRPr="004D7BB8">
        <w:t xml:space="preserve"> </w:t>
      </w:r>
      <w:hyperlink r:id="rId15" w:history="1">
        <w:r w:rsidR="004D7BB8" w:rsidRPr="00717CFF">
          <w:rPr>
            <w:rStyle w:val="Hyperlink"/>
            <w:rFonts w:ascii="Arial" w:hAnsi="Arial" w:cs="Arial"/>
            <w:sz w:val="24"/>
            <w:szCs w:val="24"/>
          </w:rPr>
          <w:t>https://www.theguardian.com/education/2008/jun/11/schools.uk4</w:t>
        </w:r>
      </w:hyperlink>
      <w:r w:rsidR="004D7BB8">
        <w:rPr>
          <w:rFonts w:ascii="Arial" w:hAnsi="Arial" w:cs="Arial"/>
          <w:sz w:val="24"/>
          <w:szCs w:val="24"/>
        </w:rPr>
        <w:t xml:space="preserve"> (Accessed 1 February 2019).</w:t>
      </w:r>
    </w:p>
    <w:p w14:paraId="526184D9" w14:textId="02324F14" w:rsidR="00723BB4" w:rsidRDefault="0069760C">
      <w:pPr>
        <w:rPr>
          <w:rFonts w:ascii="Arial" w:hAnsi="Arial" w:cs="Arial"/>
          <w:sz w:val="24"/>
          <w:szCs w:val="24"/>
        </w:rPr>
      </w:pPr>
      <w:r>
        <w:rPr>
          <w:rFonts w:ascii="Arial" w:hAnsi="Arial" w:cs="Arial"/>
          <w:sz w:val="24"/>
          <w:szCs w:val="24"/>
        </w:rPr>
        <w:t xml:space="preserve">Learning Never </w:t>
      </w:r>
      <w:proofErr w:type="gramStart"/>
      <w:r>
        <w:rPr>
          <w:rFonts w:ascii="Arial" w:hAnsi="Arial" w:cs="Arial"/>
          <w:sz w:val="24"/>
          <w:szCs w:val="24"/>
        </w:rPr>
        <w:t>Stops.(</w:t>
      </w:r>
      <w:proofErr w:type="gramEnd"/>
      <w:r>
        <w:rPr>
          <w:rFonts w:ascii="Arial" w:hAnsi="Arial" w:cs="Arial"/>
          <w:sz w:val="24"/>
          <w:szCs w:val="24"/>
        </w:rPr>
        <w:t>2013)</w:t>
      </w:r>
      <w:r>
        <w:rPr>
          <w:rFonts w:ascii="Arial" w:hAnsi="Arial" w:cs="Arial"/>
          <w:i/>
          <w:sz w:val="24"/>
          <w:szCs w:val="24"/>
        </w:rPr>
        <w:t xml:space="preserve">Historical and Political Influences </w:t>
      </w:r>
      <w:r w:rsidR="005B7516">
        <w:rPr>
          <w:rFonts w:ascii="Arial" w:hAnsi="Arial" w:cs="Arial"/>
          <w:i/>
          <w:sz w:val="24"/>
          <w:szCs w:val="24"/>
        </w:rPr>
        <w:t>on Inclusive Education in the UK.</w:t>
      </w:r>
      <w:r w:rsidR="005B7516" w:rsidRPr="005B7516">
        <w:t xml:space="preserve"> </w:t>
      </w:r>
      <w:hyperlink r:id="rId16" w:history="1">
        <w:r w:rsidR="005B7516" w:rsidRPr="00717CFF">
          <w:rPr>
            <w:rStyle w:val="Hyperlink"/>
            <w:rFonts w:ascii="Arial" w:hAnsi="Arial" w:cs="Arial"/>
            <w:sz w:val="24"/>
            <w:szCs w:val="24"/>
          </w:rPr>
          <w:t>https://learningneverstops.wordpress.com/2013/06/15/historical-and-political-influences-on-inclusive-education-in-the-uk</w:t>
        </w:r>
        <w:r w:rsidR="005B7516" w:rsidRPr="00717CFF">
          <w:rPr>
            <w:rStyle w:val="Hyperlink"/>
            <w:rFonts w:ascii="Arial" w:hAnsi="Arial" w:cs="Arial"/>
            <w:i/>
            <w:sz w:val="24"/>
            <w:szCs w:val="24"/>
          </w:rPr>
          <w:t>/</w:t>
        </w:r>
        <w:r w:rsidR="005B7516" w:rsidRPr="00717CFF">
          <w:rPr>
            <w:rStyle w:val="Hyperlink"/>
            <w:rFonts w:ascii="Arial" w:hAnsi="Arial" w:cs="Arial"/>
            <w:sz w:val="24"/>
            <w:szCs w:val="24"/>
          </w:rPr>
          <w:t>(Accessed:1</w:t>
        </w:r>
      </w:hyperlink>
      <w:r w:rsidR="005B7516">
        <w:rPr>
          <w:rFonts w:ascii="Arial" w:hAnsi="Arial" w:cs="Arial"/>
          <w:sz w:val="24"/>
          <w:szCs w:val="24"/>
        </w:rPr>
        <w:t xml:space="preserve"> February 2019).</w:t>
      </w:r>
    </w:p>
    <w:p w14:paraId="5F10685D" w14:textId="79ED3468" w:rsidR="00723BB4" w:rsidRDefault="00723BB4">
      <w:pPr>
        <w:rPr>
          <w:rFonts w:ascii="Arial" w:hAnsi="Arial" w:cs="Arial"/>
          <w:sz w:val="24"/>
          <w:szCs w:val="24"/>
        </w:rPr>
      </w:pPr>
      <w:r>
        <w:rPr>
          <w:rFonts w:ascii="Arial" w:hAnsi="Arial" w:cs="Arial"/>
          <w:sz w:val="24"/>
          <w:szCs w:val="24"/>
        </w:rPr>
        <w:t xml:space="preserve">McCabe, </w:t>
      </w:r>
      <w:proofErr w:type="gramStart"/>
      <w:r>
        <w:rPr>
          <w:rFonts w:ascii="Arial" w:hAnsi="Arial" w:cs="Arial"/>
          <w:sz w:val="24"/>
          <w:szCs w:val="24"/>
        </w:rPr>
        <w:t>E.(</w:t>
      </w:r>
      <w:proofErr w:type="gramEnd"/>
      <w:r>
        <w:rPr>
          <w:rFonts w:ascii="Arial" w:hAnsi="Arial" w:cs="Arial"/>
          <w:sz w:val="24"/>
          <w:szCs w:val="24"/>
        </w:rPr>
        <w:t xml:space="preserve">2017)’our rigid education system is killing creativity in the </w:t>
      </w:r>
      <w:proofErr w:type="spellStart"/>
      <w:r>
        <w:rPr>
          <w:rFonts w:ascii="Arial" w:hAnsi="Arial" w:cs="Arial"/>
          <w:sz w:val="24"/>
          <w:szCs w:val="24"/>
        </w:rPr>
        <w:t>classroom’,</w:t>
      </w:r>
      <w:r>
        <w:rPr>
          <w:rFonts w:ascii="Arial" w:hAnsi="Arial" w:cs="Arial"/>
          <w:i/>
          <w:sz w:val="24"/>
          <w:szCs w:val="24"/>
        </w:rPr>
        <w:t>The</w:t>
      </w:r>
      <w:proofErr w:type="spellEnd"/>
      <w:r>
        <w:rPr>
          <w:rFonts w:ascii="Arial" w:hAnsi="Arial" w:cs="Arial"/>
          <w:i/>
          <w:sz w:val="24"/>
          <w:szCs w:val="24"/>
        </w:rPr>
        <w:t xml:space="preserve"> Irish Times,</w:t>
      </w:r>
      <w:r>
        <w:rPr>
          <w:rFonts w:ascii="Arial" w:hAnsi="Arial" w:cs="Arial"/>
          <w:sz w:val="24"/>
          <w:szCs w:val="24"/>
        </w:rPr>
        <w:t>4 October 2017,p12.</w:t>
      </w:r>
    </w:p>
    <w:p w14:paraId="1C006BE6" w14:textId="492D1BAF" w:rsidR="00FB06DA" w:rsidRPr="00FB06DA" w:rsidRDefault="00FB06DA">
      <w:pPr>
        <w:rPr>
          <w:rFonts w:ascii="Arial" w:hAnsi="Arial" w:cs="Arial"/>
          <w:sz w:val="24"/>
          <w:szCs w:val="24"/>
        </w:rPr>
      </w:pPr>
      <w:r>
        <w:rPr>
          <w:rFonts w:ascii="Arial" w:hAnsi="Arial" w:cs="Arial"/>
          <w:sz w:val="24"/>
          <w:szCs w:val="24"/>
        </w:rPr>
        <w:t xml:space="preserve">McLeod, </w:t>
      </w:r>
      <w:proofErr w:type="gramStart"/>
      <w:r>
        <w:rPr>
          <w:rFonts w:ascii="Arial" w:hAnsi="Arial" w:cs="Arial"/>
          <w:sz w:val="24"/>
          <w:szCs w:val="24"/>
        </w:rPr>
        <w:t>S.(</w:t>
      </w:r>
      <w:proofErr w:type="gramEnd"/>
      <w:r>
        <w:rPr>
          <w:rFonts w:ascii="Arial" w:hAnsi="Arial" w:cs="Arial"/>
          <w:sz w:val="24"/>
          <w:szCs w:val="24"/>
        </w:rPr>
        <w:t>2018)</w:t>
      </w:r>
      <w:r>
        <w:rPr>
          <w:rFonts w:ascii="Arial" w:hAnsi="Arial" w:cs="Arial"/>
          <w:i/>
          <w:sz w:val="24"/>
          <w:szCs w:val="24"/>
        </w:rPr>
        <w:t>The Zone of Proximal Development and Scaffolding.</w:t>
      </w:r>
      <w:r w:rsidRPr="00FB06DA">
        <w:t xml:space="preserve"> </w:t>
      </w:r>
      <w:hyperlink r:id="rId17" w:history="1">
        <w:r w:rsidRPr="009C09DA">
          <w:rPr>
            <w:rStyle w:val="Hyperlink"/>
            <w:rFonts w:ascii="Arial" w:hAnsi="Arial" w:cs="Arial"/>
            <w:sz w:val="24"/>
            <w:szCs w:val="24"/>
          </w:rPr>
          <w:t>https://www.simplypsychology.org/Zone-of-Proximal-Development.html</w:t>
        </w:r>
      </w:hyperlink>
      <w:r>
        <w:rPr>
          <w:rFonts w:ascii="Arial" w:hAnsi="Arial" w:cs="Arial"/>
          <w:sz w:val="24"/>
          <w:szCs w:val="24"/>
        </w:rPr>
        <w:t xml:space="preserve"> (Accessed:17 February 2019).</w:t>
      </w:r>
    </w:p>
    <w:p w14:paraId="471894F1" w14:textId="53852624" w:rsidR="008F71FC" w:rsidRDefault="008F71FC">
      <w:pPr>
        <w:rPr>
          <w:rFonts w:ascii="Arial" w:hAnsi="Arial" w:cs="Arial"/>
          <w:sz w:val="24"/>
          <w:szCs w:val="24"/>
        </w:rPr>
      </w:pPr>
      <w:r>
        <w:rPr>
          <w:rFonts w:ascii="Arial" w:hAnsi="Arial" w:cs="Arial"/>
          <w:sz w:val="24"/>
          <w:szCs w:val="24"/>
        </w:rPr>
        <w:t xml:space="preserve">Ministry of Education, </w:t>
      </w:r>
      <w:proofErr w:type="gramStart"/>
      <w:r>
        <w:rPr>
          <w:rFonts w:ascii="Arial" w:hAnsi="Arial" w:cs="Arial"/>
          <w:sz w:val="24"/>
          <w:szCs w:val="24"/>
        </w:rPr>
        <w:t>Guyana.(</w:t>
      </w:r>
      <w:proofErr w:type="gramEnd"/>
      <w:r>
        <w:rPr>
          <w:rFonts w:ascii="Arial" w:hAnsi="Arial" w:cs="Arial"/>
          <w:sz w:val="24"/>
          <w:szCs w:val="24"/>
        </w:rPr>
        <w:t>No date)</w:t>
      </w:r>
      <w:r w:rsidRPr="008F71FC">
        <w:rPr>
          <w:rFonts w:ascii="Arial" w:hAnsi="Arial" w:cs="Arial"/>
          <w:i/>
          <w:sz w:val="24"/>
          <w:szCs w:val="24"/>
        </w:rPr>
        <w:t>Five reasons for Parents to get Involved in their Child’s Education</w:t>
      </w:r>
      <w:r>
        <w:rPr>
          <w:rFonts w:ascii="Arial" w:hAnsi="Arial" w:cs="Arial"/>
          <w:sz w:val="24"/>
          <w:szCs w:val="24"/>
        </w:rPr>
        <w:t>.</w:t>
      </w:r>
      <w:r w:rsidRPr="008F71FC">
        <w:t xml:space="preserve"> </w:t>
      </w:r>
      <w:hyperlink r:id="rId18" w:history="1">
        <w:r w:rsidRPr="00CB7330">
          <w:rPr>
            <w:rStyle w:val="Hyperlink"/>
            <w:rFonts w:ascii="Arial" w:hAnsi="Arial" w:cs="Arial"/>
            <w:sz w:val="24"/>
            <w:szCs w:val="24"/>
          </w:rPr>
          <w:t>https://www.education.gov.gy/web/index.php/parenting-tips/item/904-five-reasons-for-parents-to-get-involved-in-their-child-s-education</w:t>
        </w:r>
      </w:hyperlink>
      <w:r>
        <w:rPr>
          <w:rFonts w:ascii="Arial" w:hAnsi="Arial" w:cs="Arial"/>
          <w:sz w:val="24"/>
          <w:szCs w:val="24"/>
        </w:rPr>
        <w:t xml:space="preserve"> (Accesses: 11 February 2019).</w:t>
      </w:r>
    </w:p>
    <w:p w14:paraId="36150952" w14:textId="52A41BB6" w:rsidR="00464CAA" w:rsidRPr="00464CAA" w:rsidRDefault="00464CAA">
      <w:pPr>
        <w:rPr>
          <w:rFonts w:ascii="Arial" w:hAnsi="Arial" w:cs="Arial"/>
          <w:sz w:val="24"/>
          <w:szCs w:val="24"/>
        </w:rPr>
      </w:pPr>
      <w:r>
        <w:rPr>
          <w:rFonts w:ascii="Arial" w:hAnsi="Arial" w:cs="Arial"/>
          <w:sz w:val="24"/>
          <w:szCs w:val="24"/>
        </w:rPr>
        <w:t xml:space="preserve">Mount, </w:t>
      </w:r>
      <w:proofErr w:type="gramStart"/>
      <w:r>
        <w:rPr>
          <w:rFonts w:ascii="Arial" w:hAnsi="Arial" w:cs="Arial"/>
          <w:sz w:val="24"/>
          <w:szCs w:val="24"/>
        </w:rPr>
        <w:t>H.(</w:t>
      </w:r>
      <w:proofErr w:type="gramEnd"/>
      <w:r>
        <w:rPr>
          <w:rFonts w:ascii="Arial" w:hAnsi="Arial" w:cs="Arial"/>
          <w:sz w:val="24"/>
          <w:szCs w:val="24"/>
        </w:rPr>
        <w:t>2015)</w:t>
      </w:r>
      <w:r w:rsidRPr="00464CAA">
        <w:rPr>
          <w:rFonts w:ascii="Arial" w:hAnsi="Arial" w:cs="Arial"/>
          <w:i/>
          <w:sz w:val="24"/>
          <w:szCs w:val="24"/>
        </w:rPr>
        <w:t>It’s time to say No to our pampered student emperors</w:t>
      </w:r>
      <w:r>
        <w:rPr>
          <w:rFonts w:ascii="Arial" w:hAnsi="Arial" w:cs="Arial"/>
          <w:sz w:val="24"/>
          <w:szCs w:val="24"/>
        </w:rPr>
        <w:t>.</w:t>
      </w:r>
      <w:r w:rsidRPr="00464CAA">
        <w:t xml:space="preserve"> </w:t>
      </w:r>
      <w:hyperlink r:id="rId19" w:history="1">
        <w:r w:rsidRPr="001A0894">
          <w:rPr>
            <w:rStyle w:val="Hyperlink"/>
            <w:rFonts w:ascii="Arial" w:hAnsi="Arial" w:cs="Arial"/>
            <w:sz w:val="24"/>
            <w:szCs w:val="24"/>
          </w:rPr>
          <w:t>https://www.telegraph.co.uk/education/educationopinion/12073349/Its-time-to-say-No-to-our-pampered-student-emperors.html</w:t>
        </w:r>
      </w:hyperlink>
      <w:r>
        <w:rPr>
          <w:rFonts w:ascii="Arial" w:hAnsi="Arial" w:cs="Arial"/>
          <w:sz w:val="24"/>
          <w:szCs w:val="24"/>
        </w:rPr>
        <w:t xml:space="preserve"> (Accessed 20 February 2019).</w:t>
      </w:r>
    </w:p>
    <w:p w14:paraId="312598A7" w14:textId="175E7D8D" w:rsidR="00D74079" w:rsidRDefault="00D74079">
      <w:pPr>
        <w:rPr>
          <w:rFonts w:ascii="Arial" w:hAnsi="Arial" w:cs="Arial"/>
          <w:sz w:val="24"/>
          <w:szCs w:val="24"/>
        </w:rPr>
      </w:pPr>
      <w:r>
        <w:rPr>
          <w:rFonts w:ascii="Arial" w:hAnsi="Arial" w:cs="Arial"/>
          <w:sz w:val="24"/>
          <w:szCs w:val="24"/>
        </w:rPr>
        <w:t xml:space="preserve">Ontario Human Rights </w:t>
      </w:r>
      <w:proofErr w:type="spellStart"/>
      <w:proofErr w:type="gramStart"/>
      <w:r>
        <w:rPr>
          <w:rFonts w:ascii="Arial" w:hAnsi="Arial" w:cs="Arial"/>
          <w:sz w:val="24"/>
          <w:szCs w:val="24"/>
        </w:rPr>
        <w:t>Commision</w:t>
      </w:r>
      <w:proofErr w:type="spellEnd"/>
      <w:r>
        <w:rPr>
          <w:rFonts w:ascii="Arial" w:hAnsi="Arial" w:cs="Arial"/>
          <w:sz w:val="24"/>
          <w:szCs w:val="24"/>
        </w:rPr>
        <w:t>.</w:t>
      </w:r>
      <w:r w:rsidR="00D925B9">
        <w:rPr>
          <w:rFonts w:ascii="Arial" w:hAnsi="Arial" w:cs="Arial"/>
          <w:sz w:val="24"/>
          <w:szCs w:val="24"/>
        </w:rPr>
        <w:t>(</w:t>
      </w:r>
      <w:proofErr w:type="gramEnd"/>
      <w:r w:rsidR="00D925B9">
        <w:rPr>
          <w:rFonts w:ascii="Arial" w:hAnsi="Arial" w:cs="Arial"/>
          <w:sz w:val="24"/>
          <w:szCs w:val="24"/>
        </w:rPr>
        <w:t>No date)</w:t>
      </w:r>
      <w:r w:rsidR="00D925B9">
        <w:rPr>
          <w:rFonts w:ascii="Arial" w:hAnsi="Arial" w:cs="Arial"/>
          <w:i/>
          <w:sz w:val="24"/>
          <w:szCs w:val="24"/>
        </w:rPr>
        <w:t>Main barriers to education for students with disabilities (fact sheet).</w:t>
      </w:r>
      <w:r w:rsidR="00D925B9" w:rsidRPr="00D925B9">
        <w:t xml:space="preserve"> </w:t>
      </w:r>
      <w:hyperlink r:id="rId20" w:history="1">
        <w:r w:rsidR="00D925B9" w:rsidRPr="00717CFF">
          <w:rPr>
            <w:rStyle w:val="Hyperlink"/>
            <w:rFonts w:ascii="Arial" w:hAnsi="Arial" w:cs="Arial"/>
            <w:sz w:val="24"/>
            <w:szCs w:val="24"/>
          </w:rPr>
          <w:t>http://www.ohrc.on.ca/en/main-barriers-education-students-disabilities-fact-sheet</w:t>
        </w:r>
      </w:hyperlink>
      <w:r w:rsidR="00D925B9">
        <w:rPr>
          <w:rFonts w:ascii="Arial" w:hAnsi="Arial" w:cs="Arial"/>
          <w:sz w:val="24"/>
          <w:szCs w:val="24"/>
        </w:rPr>
        <w:t xml:space="preserve"> (Accessed: 1 February 2019).</w:t>
      </w:r>
    </w:p>
    <w:p w14:paraId="1F034605" w14:textId="4F09FA99" w:rsidR="008D5568" w:rsidRDefault="008D5568">
      <w:pPr>
        <w:rPr>
          <w:rFonts w:ascii="Arial" w:hAnsi="Arial" w:cs="Arial"/>
          <w:sz w:val="24"/>
          <w:szCs w:val="24"/>
        </w:rPr>
      </w:pPr>
      <w:r>
        <w:rPr>
          <w:rFonts w:ascii="Arial" w:hAnsi="Arial" w:cs="Arial"/>
          <w:sz w:val="24"/>
          <w:szCs w:val="24"/>
        </w:rPr>
        <w:t>Psychology Notes (</w:t>
      </w:r>
      <w:proofErr w:type="gramStart"/>
      <w:r>
        <w:rPr>
          <w:rFonts w:ascii="Arial" w:hAnsi="Arial" w:cs="Arial"/>
          <w:sz w:val="24"/>
          <w:szCs w:val="24"/>
        </w:rPr>
        <w:t>2018)</w:t>
      </w:r>
      <w:r w:rsidRPr="008D5568">
        <w:rPr>
          <w:rFonts w:ascii="Arial" w:hAnsi="Arial" w:cs="Arial"/>
          <w:i/>
          <w:sz w:val="24"/>
          <w:szCs w:val="24"/>
        </w:rPr>
        <w:t>Vygotsky’s</w:t>
      </w:r>
      <w:proofErr w:type="gramEnd"/>
      <w:r w:rsidRPr="008D5568">
        <w:rPr>
          <w:rFonts w:ascii="Arial" w:hAnsi="Arial" w:cs="Arial"/>
          <w:i/>
          <w:sz w:val="24"/>
          <w:szCs w:val="24"/>
        </w:rPr>
        <w:t xml:space="preserve"> Sociocultural Theory of Cognitive Development.</w:t>
      </w:r>
      <w:r w:rsidRPr="008D5568">
        <w:rPr>
          <w:i/>
        </w:rPr>
        <w:t xml:space="preserve"> </w:t>
      </w:r>
      <w:hyperlink r:id="rId21" w:history="1">
        <w:r w:rsidRPr="00A50703">
          <w:rPr>
            <w:rStyle w:val="Hyperlink"/>
            <w:rFonts w:ascii="Arial" w:hAnsi="Arial" w:cs="Arial"/>
            <w:sz w:val="24"/>
            <w:szCs w:val="24"/>
          </w:rPr>
          <w:t>https://www.psychologynoteshq.com/vygotsky-theory/</w:t>
        </w:r>
      </w:hyperlink>
      <w:r>
        <w:rPr>
          <w:rFonts w:ascii="Arial" w:hAnsi="Arial" w:cs="Arial"/>
          <w:sz w:val="24"/>
          <w:szCs w:val="24"/>
        </w:rPr>
        <w:t xml:space="preserve"> (Accessed:16 February 2019).</w:t>
      </w:r>
    </w:p>
    <w:p w14:paraId="26E48E3A" w14:textId="3D94FA98" w:rsidR="008D5568" w:rsidRPr="008D5568" w:rsidRDefault="008D5568">
      <w:pPr>
        <w:rPr>
          <w:rFonts w:ascii="Arial" w:hAnsi="Arial" w:cs="Arial"/>
          <w:sz w:val="24"/>
          <w:szCs w:val="24"/>
        </w:rPr>
      </w:pPr>
      <w:r>
        <w:rPr>
          <w:rFonts w:ascii="Arial" w:hAnsi="Arial" w:cs="Arial"/>
          <w:sz w:val="24"/>
          <w:szCs w:val="24"/>
        </w:rPr>
        <w:t xml:space="preserve">Psychology </w:t>
      </w:r>
      <w:proofErr w:type="gramStart"/>
      <w:r>
        <w:rPr>
          <w:rFonts w:ascii="Arial" w:hAnsi="Arial" w:cs="Arial"/>
          <w:sz w:val="24"/>
          <w:szCs w:val="24"/>
        </w:rPr>
        <w:t>Notes.(</w:t>
      </w:r>
      <w:proofErr w:type="gramEnd"/>
      <w:r>
        <w:rPr>
          <w:rFonts w:ascii="Arial" w:hAnsi="Arial" w:cs="Arial"/>
          <w:sz w:val="24"/>
          <w:szCs w:val="24"/>
        </w:rPr>
        <w:t>2013)</w:t>
      </w:r>
      <w:r>
        <w:rPr>
          <w:rFonts w:ascii="Arial" w:hAnsi="Arial" w:cs="Arial"/>
          <w:i/>
          <w:sz w:val="24"/>
          <w:szCs w:val="24"/>
        </w:rPr>
        <w:t>What is Bronfenbrenner’s Ecological Systems Theory?</w:t>
      </w:r>
      <w:r w:rsidRPr="008D5568">
        <w:t xml:space="preserve"> </w:t>
      </w:r>
      <w:hyperlink r:id="rId22" w:history="1">
        <w:r w:rsidRPr="00A50703">
          <w:rPr>
            <w:rStyle w:val="Hyperlink"/>
            <w:rFonts w:ascii="Arial" w:hAnsi="Arial" w:cs="Arial"/>
            <w:sz w:val="24"/>
            <w:szCs w:val="24"/>
          </w:rPr>
          <w:t>https://www.psychologynoteshq.com/bronfenbrenner-ecological-theory/</w:t>
        </w:r>
      </w:hyperlink>
      <w:r>
        <w:rPr>
          <w:rFonts w:ascii="Arial" w:hAnsi="Arial" w:cs="Arial"/>
          <w:sz w:val="24"/>
          <w:szCs w:val="24"/>
        </w:rPr>
        <w:t xml:space="preserve"> (Accessed: 16 February 2019).</w:t>
      </w:r>
    </w:p>
    <w:p w14:paraId="6C55393F" w14:textId="4B4AD124" w:rsidR="0060418F" w:rsidRDefault="0060418F">
      <w:pPr>
        <w:rPr>
          <w:rFonts w:ascii="Arial" w:hAnsi="Arial" w:cs="Arial"/>
          <w:sz w:val="24"/>
          <w:szCs w:val="24"/>
        </w:rPr>
      </w:pPr>
      <w:proofErr w:type="spellStart"/>
      <w:proofErr w:type="gramStart"/>
      <w:r>
        <w:rPr>
          <w:rFonts w:ascii="Arial" w:hAnsi="Arial" w:cs="Arial"/>
          <w:sz w:val="24"/>
          <w:szCs w:val="24"/>
        </w:rPr>
        <w:t>Robinson,W</w:t>
      </w:r>
      <w:proofErr w:type="spellEnd"/>
      <w:r>
        <w:rPr>
          <w:rFonts w:ascii="Arial" w:hAnsi="Arial" w:cs="Arial"/>
          <w:sz w:val="24"/>
          <w:szCs w:val="24"/>
        </w:rPr>
        <w:t>.</w:t>
      </w:r>
      <w:proofErr w:type="gramEnd"/>
      <w:r>
        <w:rPr>
          <w:rFonts w:ascii="Arial" w:hAnsi="Arial" w:cs="Arial"/>
          <w:sz w:val="24"/>
          <w:szCs w:val="24"/>
        </w:rPr>
        <w:t xml:space="preserve">(2002)’Historiographical Reflections on the 1902 Education </w:t>
      </w:r>
      <w:proofErr w:type="spellStart"/>
      <w:r>
        <w:rPr>
          <w:rFonts w:ascii="Arial" w:hAnsi="Arial" w:cs="Arial"/>
          <w:sz w:val="24"/>
          <w:szCs w:val="24"/>
        </w:rPr>
        <w:t>Act’,</w:t>
      </w:r>
      <w:r w:rsidRPr="0060418F">
        <w:rPr>
          <w:rFonts w:ascii="Arial" w:hAnsi="Arial" w:cs="Arial"/>
          <w:i/>
          <w:sz w:val="24"/>
          <w:szCs w:val="24"/>
        </w:rPr>
        <w:t>Oxford</w:t>
      </w:r>
      <w:proofErr w:type="spellEnd"/>
      <w:r w:rsidRPr="0060418F">
        <w:rPr>
          <w:rFonts w:ascii="Arial" w:hAnsi="Arial" w:cs="Arial"/>
          <w:sz w:val="24"/>
          <w:szCs w:val="24"/>
        </w:rPr>
        <w:t xml:space="preserve"> </w:t>
      </w:r>
      <w:r w:rsidRPr="0060418F">
        <w:rPr>
          <w:rFonts w:ascii="Arial" w:hAnsi="Arial" w:cs="Arial"/>
          <w:i/>
          <w:sz w:val="24"/>
          <w:szCs w:val="24"/>
        </w:rPr>
        <w:t>Review Of Education</w:t>
      </w:r>
      <w:r>
        <w:rPr>
          <w:rFonts w:ascii="Arial" w:hAnsi="Arial" w:cs="Arial"/>
          <w:i/>
          <w:sz w:val="24"/>
          <w:szCs w:val="24"/>
        </w:rPr>
        <w:t>,</w:t>
      </w:r>
      <w:r>
        <w:rPr>
          <w:rFonts w:ascii="Arial" w:hAnsi="Arial" w:cs="Arial"/>
          <w:sz w:val="24"/>
          <w:szCs w:val="24"/>
        </w:rPr>
        <w:t>28,pp.159-172.</w:t>
      </w:r>
    </w:p>
    <w:p w14:paraId="104632F7" w14:textId="6C1BE098" w:rsidR="003B5B9C" w:rsidRPr="000B349B" w:rsidRDefault="003B5B9C">
      <w:pPr>
        <w:rPr>
          <w:rFonts w:ascii="Arial" w:hAnsi="Arial" w:cs="Arial"/>
          <w:sz w:val="24"/>
          <w:szCs w:val="24"/>
        </w:rPr>
      </w:pPr>
      <w:proofErr w:type="spellStart"/>
      <w:proofErr w:type="gramStart"/>
      <w:r>
        <w:rPr>
          <w:rFonts w:ascii="Arial" w:hAnsi="Arial" w:cs="Arial"/>
          <w:sz w:val="24"/>
          <w:szCs w:val="24"/>
        </w:rPr>
        <w:lastRenderedPageBreak/>
        <w:t>Santayana,G</w:t>
      </w:r>
      <w:proofErr w:type="spellEnd"/>
      <w:r>
        <w:rPr>
          <w:rFonts w:ascii="Arial" w:hAnsi="Arial" w:cs="Arial"/>
          <w:sz w:val="24"/>
          <w:szCs w:val="24"/>
        </w:rPr>
        <w:t>.</w:t>
      </w:r>
      <w:proofErr w:type="gramEnd"/>
      <w:r>
        <w:rPr>
          <w:rFonts w:ascii="Arial" w:hAnsi="Arial" w:cs="Arial"/>
          <w:sz w:val="24"/>
          <w:szCs w:val="24"/>
        </w:rPr>
        <w:t>(No date</w:t>
      </w:r>
      <w:r w:rsidR="000B349B">
        <w:rPr>
          <w:rFonts w:ascii="Arial" w:hAnsi="Arial" w:cs="Arial"/>
          <w:sz w:val="24"/>
          <w:szCs w:val="24"/>
        </w:rPr>
        <w:t>)</w:t>
      </w:r>
      <w:r w:rsidR="000B349B" w:rsidRPr="000B349B">
        <w:rPr>
          <w:rFonts w:ascii="Arial" w:hAnsi="Arial" w:cs="Arial"/>
          <w:i/>
          <w:sz w:val="24"/>
          <w:szCs w:val="24"/>
        </w:rPr>
        <w:t>George Santayana Quotes</w:t>
      </w:r>
      <w:r w:rsidR="000B349B">
        <w:rPr>
          <w:rFonts w:ascii="Arial" w:hAnsi="Arial" w:cs="Arial"/>
          <w:i/>
          <w:sz w:val="24"/>
          <w:szCs w:val="24"/>
        </w:rPr>
        <w:t>.</w:t>
      </w:r>
      <w:r w:rsidR="000B349B" w:rsidRPr="000B349B">
        <w:t xml:space="preserve"> </w:t>
      </w:r>
      <w:hyperlink r:id="rId23" w:history="1">
        <w:r w:rsidR="000B349B" w:rsidRPr="001A0894">
          <w:rPr>
            <w:rStyle w:val="Hyperlink"/>
            <w:rFonts w:ascii="Arial" w:hAnsi="Arial" w:cs="Arial"/>
            <w:sz w:val="24"/>
            <w:szCs w:val="24"/>
          </w:rPr>
          <w:t>https://www.goodreads.com/quotes/232180-a-child-educated-only-at-school-is-an-uneducated-child</w:t>
        </w:r>
      </w:hyperlink>
      <w:r w:rsidR="000B349B">
        <w:rPr>
          <w:rFonts w:ascii="Arial" w:hAnsi="Arial" w:cs="Arial"/>
          <w:sz w:val="24"/>
          <w:szCs w:val="24"/>
        </w:rPr>
        <w:t xml:space="preserve"> (Accessed: 20 February 2019).</w:t>
      </w:r>
    </w:p>
    <w:p w14:paraId="3B2FBD56" w14:textId="156BB012" w:rsidR="008D5568" w:rsidRPr="008D5568" w:rsidRDefault="008D5568">
      <w:pPr>
        <w:rPr>
          <w:rFonts w:ascii="Arial" w:hAnsi="Arial" w:cs="Arial"/>
          <w:sz w:val="24"/>
          <w:szCs w:val="24"/>
        </w:rPr>
      </w:pPr>
      <w:proofErr w:type="spellStart"/>
      <w:r>
        <w:rPr>
          <w:rFonts w:ascii="Arial" w:hAnsi="Arial" w:cs="Arial"/>
          <w:sz w:val="24"/>
          <w:szCs w:val="24"/>
        </w:rPr>
        <w:t>Sarikas,C</w:t>
      </w:r>
      <w:proofErr w:type="spellEnd"/>
      <w:r>
        <w:rPr>
          <w:rFonts w:ascii="Arial" w:hAnsi="Arial" w:cs="Arial"/>
          <w:sz w:val="24"/>
          <w:szCs w:val="24"/>
        </w:rPr>
        <w:t>.(2018)</w:t>
      </w:r>
      <w:r w:rsidRPr="008D5568">
        <w:rPr>
          <w:rFonts w:ascii="Arial" w:hAnsi="Arial" w:cs="Arial"/>
          <w:i/>
          <w:sz w:val="24"/>
          <w:szCs w:val="24"/>
        </w:rPr>
        <w:t>Vygotsky’s Scaffolding: What It Is and How to Use It.</w:t>
      </w:r>
      <w:r w:rsidRPr="008D5568">
        <w:t xml:space="preserve"> </w:t>
      </w:r>
      <w:hyperlink r:id="rId24" w:history="1">
        <w:r w:rsidRPr="00A50703">
          <w:rPr>
            <w:rStyle w:val="Hyperlink"/>
            <w:rFonts w:ascii="Arial" w:hAnsi="Arial" w:cs="Arial"/>
            <w:sz w:val="24"/>
            <w:szCs w:val="24"/>
          </w:rPr>
          <w:t>https://blog.prepscholar.com/vygotsky-scaffolding-zone-of-proximal-development</w:t>
        </w:r>
      </w:hyperlink>
      <w:r>
        <w:rPr>
          <w:rFonts w:ascii="Arial" w:hAnsi="Arial" w:cs="Arial"/>
          <w:sz w:val="24"/>
          <w:szCs w:val="24"/>
        </w:rPr>
        <w:t xml:space="preserve"> (Accessed:16 February 2019).</w:t>
      </w:r>
    </w:p>
    <w:p w14:paraId="29FE823A" w14:textId="731BF0E8" w:rsidR="00882999" w:rsidRDefault="00882999">
      <w:pPr>
        <w:rPr>
          <w:rFonts w:ascii="Arial" w:hAnsi="Arial" w:cs="Arial"/>
          <w:sz w:val="24"/>
          <w:szCs w:val="24"/>
        </w:rPr>
      </w:pPr>
      <w:r>
        <w:rPr>
          <w:rFonts w:ascii="Arial" w:hAnsi="Arial" w:cs="Arial"/>
          <w:sz w:val="24"/>
          <w:szCs w:val="24"/>
        </w:rPr>
        <w:t xml:space="preserve">Tickle, </w:t>
      </w:r>
      <w:proofErr w:type="gramStart"/>
      <w:r>
        <w:rPr>
          <w:rFonts w:ascii="Arial" w:hAnsi="Arial" w:cs="Arial"/>
          <w:sz w:val="24"/>
          <w:szCs w:val="24"/>
        </w:rPr>
        <w:t>L.(</w:t>
      </w:r>
      <w:proofErr w:type="gramEnd"/>
      <w:r>
        <w:rPr>
          <w:rFonts w:ascii="Arial" w:hAnsi="Arial" w:cs="Arial"/>
          <w:sz w:val="24"/>
          <w:szCs w:val="24"/>
        </w:rPr>
        <w:t xml:space="preserve">2016)’Schools ‘running on empty’ hit by deprivation funding </w:t>
      </w:r>
      <w:proofErr w:type="spellStart"/>
      <w:r>
        <w:rPr>
          <w:rFonts w:ascii="Arial" w:hAnsi="Arial" w:cs="Arial"/>
          <w:sz w:val="24"/>
          <w:szCs w:val="24"/>
        </w:rPr>
        <w:t>changes’,</w:t>
      </w:r>
      <w:r>
        <w:rPr>
          <w:rFonts w:ascii="Arial" w:hAnsi="Arial" w:cs="Arial"/>
          <w:i/>
          <w:sz w:val="24"/>
          <w:szCs w:val="24"/>
        </w:rPr>
        <w:t>The</w:t>
      </w:r>
      <w:proofErr w:type="spellEnd"/>
      <w:r>
        <w:rPr>
          <w:rFonts w:ascii="Arial" w:hAnsi="Arial" w:cs="Arial"/>
          <w:i/>
          <w:sz w:val="24"/>
          <w:szCs w:val="24"/>
        </w:rPr>
        <w:t xml:space="preserve"> Guardian</w:t>
      </w:r>
      <w:r w:rsidR="00AC046B">
        <w:rPr>
          <w:rFonts w:ascii="Arial" w:hAnsi="Arial" w:cs="Arial"/>
          <w:i/>
          <w:sz w:val="24"/>
          <w:szCs w:val="24"/>
        </w:rPr>
        <w:t>,</w:t>
      </w:r>
      <w:r w:rsidR="00AC046B">
        <w:rPr>
          <w:rFonts w:ascii="Arial" w:hAnsi="Arial" w:cs="Arial"/>
          <w:sz w:val="24"/>
          <w:szCs w:val="24"/>
        </w:rPr>
        <w:t>5 April 2016,p10.</w:t>
      </w:r>
    </w:p>
    <w:p w14:paraId="11F5EFFE" w14:textId="2F9495DD" w:rsidR="00600C91" w:rsidRPr="00600C91" w:rsidRDefault="00600C91">
      <w:pPr>
        <w:rPr>
          <w:rFonts w:ascii="Arial" w:hAnsi="Arial" w:cs="Arial"/>
          <w:sz w:val="24"/>
          <w:szCs w:val="24"/>
        </w:rPr>
      </w:pPr>
      <w:r>
        <w:rPr>
          <w:rFonts w:ascii="Arial" w:hAnsi="Arial" w:cs="Arial"/>
          <w:sz w:val="24"/>
          <w:szCs w:val="24"/>
        </w:rPr>
        <w:t xml:space="preserve">Uddin, </w:t>
      </w:r>
      <w:proofErr w:type="gramStart"/>
      <w:r>
        <w:rPr>
          <w:rFonts w:ascii="Arial" w:hAnsi="Arial" w:cs="Arial"/>
          <w:sz w:val="24"/>
          <w:szCs w:val="24"/>
        </w:rPr>
        <w:t>L.(</w:t>
      </w:r>
      <w:proofErr w:type="gramEnd"/>
      <w:r>
        <w:rPr>
          <w:rFonts w:ascii="Arial" w:hAnsi="Arial" w:cs="Arial"/>
          <w:sz w:val="24"/>
          <w:szCs w:val="24"/>
        </w:rPr>
        <w:t>2017)</w:t>
      </w:r>
      <w:r>
        <w:rPr>
          <w:rFonts w:ascii="Arial" w:hAnsi="Arial" w:cs="Arial"/>
          <w:i/>
          <w:sz w:val="24"/>
          <w:szCs w:val="24"/>
        </w:rPr>
        <w:t xml:space="preserve">Family </w:t>
      </w:r>
      <w:proofErr w:type="spellStart"/>
      <w:r>
        <w:rPr>
          <w:rFonts w:ascii="Arial" w:hAnsi="Arial" w:cs="Arial"/>
          <w:i/>
          <w:sz w:val="24"/>
          <w:szCs w:val="24"/>
        </w:rPr>
        <w:t>ties:how</w:t>
      </w:r>
      <w:proofErr w:type="spellEnd"/>
      <w:r>
        <w:rPr>
          <w:rFonts w:ascii="Arial" w:hAnsi="Arial" w:cs="Arial"/>
          <w:i/>
          <w:sz w:val="24"/>
          <w:szCs w:val="24"/>
        </w:rPr>
        <w:t xml:space="preserve"> to get parents involved in children’s learning.</w:t>
      </w:r>
      <w:r w:rsidRPr="00600C91">
        <w:t xml:space="preserve"> </w:t>
      </w:r>
      <w:hyperlink r:id="rId25" w:history="1">
        <w:r w:rsidRPr="00CB7330">
          <w:rPr>
            <w:rStyle w:val="Hyperlink"/>
            <w:rFonts w:ascii="Arial" w:hAnsi="Arial" w:cs="Arial"/>
            <w:sz w:val="24"/>
            <w:szCs w:val="24"/>
          </w:rPr>
          <w:t>https://www.theguardian.com/teacher-network/2017/feb/24/parents-involved-school-teaching-engagement</w:t>
        </w:r>
      </w:hyperlink>
      <w:r>
        <w:rPr>
          <w:rFonts w:ascii="Arial" w:hAnsi="Arial" w:cs="Arial"/>
          <w:sz w:val="24"/>
          <w:szCs w:val="24"/>
        </w:rPr>
        <w:t xml:space="preserve"> (Accessed: 11 February 2019).</w:t>
      </w:r>
    </w:p>
    <w:p w14:paraId="65C51D91" w14:textId="77777777" w:rsidR="002B258A" w:rsidRDefault="00866D06">
      <w:pPr>
        <w:rPr>
          <w:rFonts w:ascii="Arial" w:hAnsi="Arial" w:cs="Arial"/>
          <w:sz w:val="24"/>
          <w:szCs w:val="24"/>
        </w:rPr>
      </w:pPr>
      <w:r>
        <w:rPr>
          <w:rFonts w:ascii="Arial" w:hAnsi="Arial" w:cs="Arial"/>
          <w:sz w:val="24"/>
          <w:szCs w:val="24"/>
        </w:rPr>
        <w:t xml:space="preserve">United Kingdom </w:t>
      </w:r>
      <w:proofErr w:type="gramStart"/>
      <w:r>
        <w:rPr>
          <w:rFonts w:ascii="Arial" w:hAnsi="Arial" w:cs="Arial"/>
          <w:sz w:val="24"/>
          <w:szCs w:val="24"/>
        </w:rPr>
        <w:t>Government.(</w:t>
      </w:r>
      <w:proofErr w:type="gramEnd"/>
      <w:r>
        <w:rPr>
          <w:rFonts w:ascii="Arial" w:hAnsi="Arial" w:cs="Arial"/>
          <w:sz w:val="24"/>
          <w:szCs w:val="24"/>
        </w:rPr>
        <w:t>1993)</w:t>
      </w:r>
      <w:r>
        <w:rPr>
          <w:rFonts w:ascii="Arial" w:hAnsi="Arial" w:cs="Arial"/>
          <w:i/>
          <w:sz w:val="24"/>
          <w:szCs w:val="24"/>
        </w:rPr>
        <w:t>Education Act 1993.</w:t>
      </w:r>
      <w:r w:rsidRPr="00866D06">
        <w:t xml:space="preserve"> </w:t>
      </w:r>
      <w:hyperlink r:id="rId26" w:history="1">
        <w:r w:rsidRPr="00866D06">
          <w:rPr>
            <w:rStyle w:val="Hyperlink"/>
            <w:rFonts w:ascii="Arial" w:hAnsi="Arial" w:cs="Arial"/>
            <w:sz w:val="24"/>
            <w:szCs w:val="24"/>
          </w:rPr>
          <w:t>http://www.legislation.gov.uk/ukpga/1993/35/contents/enacted?view=plain</w:t>
        </w:r>
      </w:hyperlink>
      <w:r>
        <w:rPr>
          <w:rFonts w:ascii="Arial" w:hAnsi="Arial" w:cs="Arial"/>
          <w:i/>
          <w:sz w:val="24"/>
          <w:szCs w:val="24"/>
        </w:rPr>
        <w:t xml:space="preserve"> </w:t>
      </w:r>
      <w:r>
        <w:rPr>
          <w:rFonts w:ascii="Arial" w:hAnsi="Arial" w:cs="Arial"/>
          <w:sz w:val="24"/>
          <w:szCs w:val="24"/>
        </w:rPr>
        <w:t>(Accessed: 3 February 2019).</w:t>
      </w:r>
    </w:p>
    <w:p w14:paraId="19CFA61B" w14:textId="305E81ED" w:rsidR="00866D06" w:rsidRPr="008D52CC" w:rsidRDefault="002B258A">
      <w:pPr>
        <w:rPr>
          <w:rFonts w:ascii="Arial" w:hAnsi="Arial" w:cs="Arial"/>
          <w:sz w:val="24"/>
          <w:szCs w:val="24"/>
        </w:rPr>
      </w:pPr>
      <w:r>
        <w:rPr>
          <w:rFonts w:ascii="Arial" w:hAnsi="Arial" w:cs="Arial"/>
          <w:sz w:val="24"/>
          <w:szCs w:val="24"/>
        </w:rPr>
        <w:t xml:space="preserve">United Kingdom </w:t>
      </w:r>
      <w:proofErr w:type="gramStart"/>
      <w:r>
        <w:rPr>
          <w:rFonts w:ascii="Arial" w:hAnsi="Arial" w:cs="Arial"/>
          <w:sz w:val="24"/>
          <w:szCs w:val="24"/>
        </w:rPr>
        <w:t>Government.(</w:t>
      </w:r>
      <w:proofErr w:type="gramEnd"/>
      <w:r>
        <w:rPr>
          <w:rFonts w:ascii="Arial" w:hAnsi="Arial" w:cs="Arial"/>
          <w:sz w:val="24"/>
          <w:szCs w:val="24"/>
        </w:rPr>
        <w:t>2001)</w:t>
      </w:r>
      <w:r w:rsidR="008D52CC">
        <w:rPr>
          <w:rFonts w:ascii="Arial" w:hAnsi="Arial" w:cs="Arial"/>
          <w:i/>
          <w:sz w:val="24"/>
          <w:szCs w:val="24"/>
        </w:rPr>
        <w:t>Special Educational Needs and Disability Act 2001.</w:t>
      </w:r>
      <w:r w:rsidR="008D52CC" w:rsidRPr="008D52CC">
        <w:t xml:space="preserve"> </w:t>
      </w:r>
      <w:hyperlink r:id="rId27" w:history="1">
        <w:r w:rsidR="008D52CC" w:rsidRPr="00257F02">
          <w:rPr>
            <w:rStyle w:val="Hyperlink"/>
            <w:rFonts w:ascii="Arial" w:hAnsi="Arial" w:cs="Arial"/>
            <w:sz w:val="24"/>
            <w:szCs w:val="24"/>
          </w:rPr>
          <w:t>https://www.legislation.gov.uk/ukpga/2001/10/contents</w:t>
        </w:r>
      </w:hyperlink>
      <w:r w:rsidR="008D52CC">
        <w:rPr>
          <w:rFonts w:ascii="Arial" w:hAnsi="Arial" w:cs="Arial"/>
          <w:sz w:val="24"/>
          <w:szCs w:val="24"/>
        </w:rPr>
        <w:t xml:space="preserve"> (Accessed: 3 February 2019).</w:t>
      </w:r>
    </w:p>
    <w:p w14:paraId="4E9C14EA" w14:textId="62F4A129" w:rsidR="00013266" w:rsidRPr="00013266" w:rsidRDefault="00013266">
      <w:pPr>
        <w:rPr>
          <w:rFonts w:ascii="Arial" w:hAnsi="Arial" w:cs="Arial"/>
          <w:sz w:val="24"/>
          <w:szCs w:val="24"/>
        </w:rPr>
      </w:pPr>
      <w:r>
        <w:rPr>
          <w:rFonts w:ascii="Arial" w:hAnsi="Arial" w:cs="Arial"/>
          <w:sz w:val="24"/>
          <w:szCs w:val="24"/>
        </w:rPr>
        <w:t xml:space="preserve">United Kingdom </w:t>
      </w:r>
      <w:proofErr w:type="gramStart"/>
      <w:r>
        <w:rPr>
          <w:rFonts w:ascii="Arial" w:hAnsi="Arial" w:cs="Arial"/>
          <w:sz w:val="24"/>
          <w:szCs w:val="24"/>
        </w:rPr>
        <w:t>Government.(</w:t>
      </w:r>
      <w:proofErr w:type="gramEnd"/>
      <w:r>
        <w:rPr>
          <w:rFonts w:ascii="Arial" w:hAnsi="Arial" w:cs="Arial"/>
          <w:sz w:val="24"/>
          <w:szCs w:val="24"/>
        </w:rPr>
        <w:t>No date)</w:t>
      </w:r>
      <w:r w:rsidRPr="00B9651C">
        <w:rPr>
          <w:rFonts w:ascii="Arial" w:hAnsi="Arial" w:cs="Arial"/>
          <w:i/>
          <w:sz w:val="24"/>
          <w:szCs w:val="24"/>
        </w:rPr>
        <w:t>Illness and your child’s education.</w:t>
      </w:r>
      <w:r w:rsidRPr="00B9651C">
        <w:rPr>
          <w:i/>
        </w:rPr>
        <w:t xml:space="preserve"> </w:t>
      </w:r>
      <w:hyperlink r:id="rId28" w:history="1">
        <w:r w:rsidRPr="00C440FA">
          <w:rPr>
            <w:rStyle w:val="Hyperlink"/>
            <w:rFonts w:ascii="Arial" w:hAnsi="Arial" w:cs="Arial"/>
            <w:sz w:val="24"/>
            <w:szCs w:val="24"/>
          </w:rPr>
          <w:t>https://www.gov.uk/illness-child-education</w:t>
        </w:r>
      </w:hyperlink>
      <w:r>
        <w:rPr>
          <w:rFonts w:ascii="Arial" w:hAnsi="Arial" w:cs="Arial"/>
          <w:sz w:val="24"/>
          <w:szCs w:val="24"/>
        </w:rPr>
        <w:t xml:space="preserve"> (Accessed: 6 February 2019).</w:t>
      </w:r>
    </w:p>
    <w:p w14:paraId="28D135AB" w14:textId="153EDE19" w:rsidR="008046C1" w:rsidRPr="008046C1" w:rsidRDefault="008046C1">
      <w:pPr>
        <w:rPr>
          <w:rFonts w:ascii="Arial" w:hAnsi="Arial" w:cs="Arial"/>
          <w:sz w:val="24"/>
          <w:szCs w:val="24"/>
        </w:rPr>
      </w:pPr>
      <w:r>
        <w:rPr>
          <w:rFonts w:ascii="Arial" w:hAnsi="Arial" w:cs="Arial"/>
          <w:sz w:val="24"/>
          <w:szCs w:val="24"/>
        </w:rPr>
        <w:t xml:space="preserve">United Nations Educational, Scientific and Cultural </w:t>
      </w:r>
      <w:proofErr w:type="gramStart"/>
      <w:r>
        <w:rPr>
          <w:rFonts w:ascii="Arial" w:hAnsi="Arial" w:cs="Arial"/>
          <w:sz w:val="24"/>
          <w:szCs w:val="24"/>
        </w:rPr>
        <w:t>Organization.(</w:t>
      </w:r>
      <w:proofErr w:type="gramEnd"/>
      <w:r>
        <w:rPr>
          <w:rFonts w:ascii="Arial" w:hAnsi="Arial" w:cs="Arial"/>
          <w:sz w:val="24"/>
          <w:szCs w:val="24"/>
        </w:rPr>
        <w:t>1994)</w:t>
      </w:r>
      <w:r>
        <w:rPr>
          <w:rFonts w:ascii="Arial" w:hAnsi="Arial" w:cs="Arial"/>
          <w:i/>
          <w:sz w:val="24"/>
          <w:szCs w:val="24"/>
        </w:rPr>
        <w:t xml:space="preserve">Salamanca Statement and Framework for Action on Special Needs </w:t>
      </w:r>
      <w:proofErr w:type="spellStart"/>
      <w:r>
        <w:rPr>
          <w:rFonts w:ascii="Arial" w:hAnsi="Arial" w:cs="Arial"/>
          <w:i/>
          <w:sz w:val="24"/>
          <w:szCs w:val="24"/>
        </w:rPr>
        <w:t>Education.</w:t>
      </w:r>
      <w:r>
        <w:rPr>
          <w:rFonts w:ascii="Arial" w:hAnsi="Arial" w:cs="Arial"/>
          <w:sz w:val="24"/>
          <w:szCs w:val="24"/>
        </w:rPr>
        <w:t>Ministry</w:t>
      </w:r>
      <w:proofErr w:type="spellEnd"/>
      <w:r>
        <w:rPr>
          <w:rFonts w:ascii="Arial" w:hAnsi="Arial" w:cs="Arial"/>
          <w:sz w:val="24"/>
          <w:szCs w:val="24"/>
        </w:rPr>
        <w:t xml:space="preserve"> of Education and </w:t>
      </w:r>
      <w:proofErr w:type="spellStart"/>
      <w:r>
        <w:rPr>
          <w:rFonts w:ascii="Arial" w:hAnsi="Arial" w:cs="Arial"/>
          <w:sz w:val="24"/>
          <w:szCs w:val="24"/>
        </w:rPr>
        <w:t>Science.Spain</w:t>
      </w:r>
      <w:proofErr w:type="spellEnd"/>
      <w:r>
        <w:rPr>
          <w:rFonts w:ascii="Arial" w:hAnsi="Arial" w:cs="Arial"/>
          <w:sz w:val="24"/>
          <w:szCs w:val="24"/>
        </w:rPr>
        <w:t>.</w:t>
      </w:r>
    </w:p>
    <w:p w14:paraId="228ECB79" w14:textId="5B20AF41" w:rsidR="001901BB" w:rsidRDefault="00760BC7">
      <w:pPr>
        <w:rPr>
          <w:rFonts w:ascii="Arial" w:hAnsi="Arial" w:cs="Arial"/>
          <w:sz w:val="24"/>
          <w:szCs w:val="24"/>
        </w:rPr>
      </w:pPr>
      <w:proofErr w:type="gramStart"/>
      <w:r>
        <w:rPr>
          <w:rFonts w:ascii="Arial" w:hAnsi="Arial" w:cs="Arial"/>
          <w:sz w:val="24"/>
          <w:szCs w:val="24"/>
        </w:rPr>
        <w:t>UNICEF(</w:t>
      </w:r>
      <w:proofErr w:type="gramEnd"/>
      <w:r>
        <w:rPr>
          <w:rFonts w:ascii="Arial" w:hAnsi="Arial" w:cs="Arial"/>
          <w:sz w:val="24"/>
          <w:szCs w:val="24"/>
        </w:rPr>
        <w:t>2019)</w:t>
      </w:r>
      <w:r w:rsidR="007F37BD">
        <w:rPr>
          <w:rFonts w:ascii="Arial" w:hAnsi="Arial" w:cs="Arial"/>
          <w:i/>
          <w:sz w:val="24"/>
          <w:szCs w:val="24"/>
        </w:rPr>
        <w:t>A Summary of The UN Convention on The Rights of the Child.</w:t>
      </w:r>
      <w:r w:rsidR="007F37BD" w:rsidRPr="007F37BD">
        <w:t xml:space="preserve"> </w:t>
      </w:r>
      <w:hyperlink r:id="rId29" w:history="1">
        <w:r w:rsidR="007F37BD" w:rsidRPr="007F37BD">
          <w:rPr>
            <w:rStyle w:val="Hyperlink"/>
            <w:rFonts w:ascii="Arial" w:hAnsi="Arial" w:cs="Arial"/>
            <w:sz w:val="24"/>
            <w:szCs w:val="24"/>
          </w:rPr>
          <w:t>https://downloads.unicef.org.uk/wp-content/uploads/2010/05/UNCRC_summary.pdf?_ga=2.247054212.1417145894.1549025461-2062348343.1504380869</w:t>
        </w:r>
      </w:hyperlink>
      <w:r w:rsidR="007F37BD">
        <w:rPr>
          <w:rFonts w:ascii="Arial" w:hAnsi="Arial" w:cs="Arial"/>
          <w:i/>
          <w:sz w:val="24"/>
          <w:szCs w:val="24"/>
        </w:rPr>
        <w:t xml:space="preserve"> </w:t>
      </w:r>
      <w:r w:rsidR="007F37BD">
        <w:rPr>
          <w:rFonts w:ascii="Arial" w:hAnsi="Arial" w:cs="Arial"/>
          <w:sz w:val="24"/>
          <w:szCs w:val="24"/>
        </w:rPr>
        <w:t>(Accessed:1 February 2019).</w:t>
      </w:r>
    </w:p>
    <w:p w14:paraId="0FF049B3" w14:textId="3B9ED51C" w:rsidR="001901BB" w:rsidRPr="001901BB" w:rsidRDefault="001901BB">
      <w:pPr>
        <w:rPr>
          <w:rFonts w:ascii="Arial" w:hAnsi="Arial" w:cs="Arial"/>
          <w:sz w:val="24"/>
          <w:szCs w:val="24"/>
        </w:rPr>
      </w:pPr>
      <w:r>
        <w:rPr>
          <w:rFonts w:ascii="Arial" w:hAnsi="Arial" w:cs="Arial"/>
          <w:sz w:val="24"/>
          <w:szCs w:val="24"/>
        </w:rPr>
        <w:t xml:space="preserve">Vygotsky, </w:t>
      </w:r>
      <w:proofErr w:type="gramStart"/>
      <w:r>
        <w:rPr>
          <w:rFonts w:ascii="Arial" w:hAnsi="Arial" w:cs="Arial"/>
          <w:sz w:val="24"/>
          <w:szCs w:val="24"/>
        </w:rPr>
        <w:t>L.(</w:t>
      </w:r>
      <w:proofErr w:type="gramEnd"/>
      <w:r>
        <w:rPr>
          <w:rFonts w:ascii="Arial" w:hAnsi="Arial" w:cs="Arial"/>
          <w:sz w:val="24"/>
          <w:szCs w:val="24"/>
        </w:rPr>
        <w:t>1978)</w:t>
      </w:r>
      <w:r>
        <w:rPr>
          <w:rFonts w:ascii="Arial" w:hAnsi="Arial" w:cs="Arial"/>
          <w:i/>
          <w:sz w:val="24"/>
          <w:szCs w:val="24"/>
        </w:rPr>
        <w:t xml:space="preserve">Mind in </w:t>
      </w:r>
      <w:proofErr w:type="spellStart"/>
      <w:r>
        <w:rPr>
          <w:rFonts w:ascii="Arial" w:hAnsi="Arial" w:cs="Arial"/>
          <w:i/>
          <w:sz w:val="24"/>
          <w:szCs w:val="24"/>
        </w:rPr>
        <w:t>Society.</w:t>
      </w:r>
      <w:r>
        <w:rPr>
          <w:rFonts w:ascii="Arial" w:hAnsi="Arial" w:cs="Arial"/>
          <w:sz w:val="24"/>
          <w:szCs w:val="24"/>
        </w:rPr>
        <w:t>London:Havard</w:t>
      </w:r>
      <w:proofErr w:type="spellEnd"/>
      <w:r>
        <w:rPr>
          <w:rFonts w:ascii="Arial" w:hAnsi="Arial" w:cs="Arial"/>
          <w:sz w:val="24"/>
          <w:szCs w:val="24"/>
        </w:rPr>
        <w:t xml:space="preserve"> University Press.</w:t>
      </w:r>
    </w:p>
    <w:p w14:paraId="6801E5E7" w14:textId="66B2853A" w:rsidR="002B258A" w:rsidRDefault="002B258A">
      <w:pPr>
        <w:rPr>
          <w:rFonts w:ascii="Arial" w:hAnsi="Arial" w:cs="Arial"/>
          <w:sz w:val="24"/>
          <w:szCs w:val="24"/>
        </w:rPr>
      </w:pPr>
      <w:proofErr w:type="gramStart"/>
      <w:r>
        <w:rPr>
          <w:rFonts w:ascii="Arial" w:hAnsi="Arial" w:cs="Arial"/>
          <w:sz w:val="24"/>
          <w:szCs w:val="24"/>
        </w:rPr>
        <w:t>Waldron,N.</w:t>
      </w:r>
      <w:proofErr w:type="gramEnd"/>
      <w:r>
        <w:rPr>
          <w:rFonts w:ascii="Arial" w:hAnsi="Arial" w:cs="Arial"/>
          <w:sz w:val="24"/>
          <w:szCs w:val="24"/>
        </w:rPr>
        <w:t>,</w:t>
      </w:r>
      <w:proofErr w:type="spellStart"/>
      <w:r>
        <w:rPr>
          <w:rFonts w:ascii="Arial" w:hAnsi="Arial" w:cs="Arial"/>
          <w:sz w:val="24"/>
          <w:szCs w:val="24"/>
        </w:rPr>
        <w:t>McLeskey,J</w:t>
      </w:r>
      <w:proofErr w:type="spellEnd"/>
      <w:r>
        <w:rPr>
          <w:rFonts w:ascii="Arial" w:hAnsi="Arial" w:cs="Arial"/>
          <w:sz w:val="24"/>
          <w:szCs w:val="24"/>
        </w:rPr>
        <w:t xml:space="preserve">.(1998)’The Effects of an Inclusive School Program on Students with Severe Learning </w:t>
      </w:r>
      <w:proofErr w:type="spellStart"/>
      <w:r>
        <w:rPr>
          <w:rFonts w:ascii="Arial" w:hAnsi="Arial" w:cs="Arial"/>
          <w:sz w:val="24"/>
          <w:szCs w:val="24"/>
        </w:rPr>
        <w:t>Disabilities’,</w:t>
      </w:r>
      <w:r w:rsidRPr="002B258A">
        <w:rPr>
          <w:rFonts w:ascii="Arial" w:hAnsi="Arial" w:cs="Arial"/>
          <w:i/>
          <w:sz w:val="24"/>
          <w:szCs w:val="24"/>
        </w:rPr>
        <w:t>Exceptional</w:t>
      </w:r>
      <w:proofErr w:type="spellEnd"/>
      <w:r w:rsidRPr="002B258A">
        <w:rPr>
          <w:rFonts w:ascii="Arial" w:hAnsi="Arial" w:cs="Arial"/>
          <w:i/>
          <w:sz w:val="24"/>
          <w:szCs w:val="24"/>
        </w:rPr>
        <w:t xml:space="preserve"> Children</w:t>
      </w:r>
      <w:r>
        <w:rPr>
          <w:rFonts w:ascii="Arial" w:hAnsi="Arial" w:cs="Arial"/>
          <w:sz w:val="24"/>
          <w:szCs w:val="24"/>
        </w:rPr>
        <w:t>,64,(8),(April),pp.395-405.</w:t>
      </w:r>
    </w:p>
    <w:p w14:paraId="69ADFFF3" w14:textId="64590FA1" w:rsidR="00552A98" w:rsidRPr="00552A98" w:rsidRDefault="00552A98">
      <w:pPr>
        <w:rPr>
          <w:rFonts w:ascii="Arial" w:hAnsi="Arial" w:cs="Arial"/>
          <w:sz w:val="24"/>
          <w:szCs w:val="24"/>
        </w:rPr>
      </w:pPr>
      <w:r>
        <w:rPr>
          <w:rFonts w:ascii="Arial" w:hAnsi="Arial" w:cs="Arial"/>
          <w:sz w:val="24"/>
          <w:szCs w:val="24"/>
        </w:rPr>
        <w:t xml:space="preserve">Walker, </w:t>
      </w:r>
      <w:proofErr w:type="gramStart"/>
      <w:r>
        <w:rPr>
          <w:rFonts w:ascii="Arial" w:hAnsi="Arial" w:cs="Arial"/>
          <w:sz w:val="24"/>
          <w:szCs w:val="24"/>
        </w:rPr>
        <w:t>T.(</w:t>
      </w:r>
      <w:proofErr w:type="gramEnd"/>
      <w:r>
        <w:rPr>
          <w:rFonts w:ascii="Arial" w:hAnsi="Arial" w:cs="Arial"/>
          <w:sz w:val="24"/>
          <w:szCs w:val="24"/>
        </w:rPr>
        <w:t>2013)</w:t>
      </w:r>
      <w:r>
        <w:rPr>
          <w:rFonts w:ascii="Arial" w:hAnsi="Arial" w:cs="Arial"/>
          <w:i/>
          <w:sz w:val="24"/>
          <w:szCs w:val="24"/>
        </w:rPr>
        <w:t>Bronfenbrenner’s Ecological Systems Theory…and me.</w:t>
      </w:r>
      <w:r w:rsidRPr="00552A98">
        <w:t xml:space="preserve"> </w:t>
      </w:r>
      <w:hyperlink r:id="rId30" w:history="1">
        <w:r w:rsidRPr="009C09DA">
          <w:rPr>
            <w:rStyle w:val="Hyperlink"/>
            <w:rFonts w:ascii="Arial" w:hAnsi="Arial" w:cs="Arial"/>
            <w:sz w:val="24"/>
            <w:szCs w:val="24"/>
          </w:rPr>
          <w:t>https://prezi.com/1h9wdyeh4yoe/bronfenbrenners-ecological-systems-theoryand-me/</w:t>
        </w:r>
      </w:hyperlink>
      <w:r>
        <w:rPr>
          <w:rFonts w:ascii="Arial" w:hAnsi="Arial" w:cs="Arial"/>
          <w:sz w:val="24"/>
          <w:szCs w:val="24"/>
        </w:rPr>
        <w:t xml:space="preserve"> (Accessed:17 February 2019).</w:t>
      </w:r>
    </w:p>
    <w:p w14:paraId="5AC69199" w14:textId="27BDD963" w:rsidR="003A50B0" w:rsidRDefault="003A50B0">
      <w:pPr>
        <w:rPr>
          <w:rFonts w:ascii="Arial" w:hAnsi="Arial" w:cs="Arial"/>
          <w:sz w:val="24"/>
          <w:szCs w:val="24"/>
        </w:rPr>
      </w:pPr>
      <w:proofErr w:type="spellStart"/>
      <w:proofErr w:type="gramStart"/>
      <w:r>
        <w:rPr>
          <w:rFonts w:ascii="Arial" w:hAnsi="Arial" w:cs="Arial"/>
          <w:sz w:val="24"/>
          <w:szCs w:val="24"/>
        </w:rPr>
        <w:t>Webster,R</w:t>
      </w:r>
      <w:proofErr w:type="spellEnd"/>
      <w:r>
        <w:rPr>
          <w:rFonts w:ascii="Arial" w:hAnsi="Arial" w:cs="Arial"/>
          <w:sz w:val="24"/>
          <w:szCs w:val="24"/>
        </w:rPr>
        <w:t>.</w:t>
      </w:r>
      <w:proofErr w:type="gramEnd"/>
      <w:r>
        <w:rPr>
          <w:rFonts w:ascii="Arial" w:hAnsi="Arial" w:cs="Arial"/>
          <w:sz w:val="24"/>
          <w:szCs w:val="24"/>
        </w:rPr>
        <w:t>(2018)</w:t>
      </w:r>
      <w:r>
        <w:rPr>
          <w:rFonts w:ascii="Arial" w:hAnsi="Arial" w:cs="Arial"/>
          <w:i/>
          <w:sz w:val="24"/>
          <w:szCs w:val="24"/>
        </w:rPr>
        <w:t>Why the Warnock report still matters today.</w:t>
      </w:r>
      <w:r w:rsidRPr="003A50B0">
        <w:t xml:space="preserve"> </w:t>
      </w:r>
      <w:hyperlink r:id="rId31" w:history="1">
        <w:r w:rsidRPr="00717CFF">
          <w:rPr>
            <w:rStyle w:val="Hyperlink"/>
            <w:rFonts w:ascii="Arial" w:hAnsi="Arial" w:cs="Arial"/>
            <w:sz w:val="24"/>
            <w:szCs w:val="24"/>
          </w:rPr>
          <w:t>https://www.tes.com/news/why-warnock-report-still-matters-today</w:t>
        </w:r>
      </w:hyperlink>
      <w:r>
        <w:rPr>
          <w:rFonts w:ascii="Arial" w:hAnsi="Arial" w:cs="Arial"/>
          <w:sz w:val="24"/>
          <w:szCs w:val="24"/>
        </w:rPr>
        <w:t xml:space="preserve"> (Accessed:</w:t>
      </w:r>
      <w:r w:rsidR="00312F3B">
        <w:rPr>
          <w:rFonts w:ascii="Arial" w:hAnsi="Arial" w:cs="Arial"/>
          <w:sz w:val="24"/>
          <w:szCs w:val="24"/>
        </w:rPr>
        <w:t>1 February 2019).</w:t>
      </w:r>
    </w:p>
    <w:p w14:paraId="394964E3" w14:textId="11628D9F" w:rsidR="00B9651C" w:rsidRDefault="00B9651C">
      <w:pPr>
        <w:rPr>
          <w:rFonts w:ascii="Arial" w:hAnsi="Arial" w:cs="Arial"/>
          <w:sz w:val="24"/>
          <w:szCs w:val="24"/>
        </w:rPr>
      </w:pPr>
      <w:r>
        <w:rPr>
          <w:rFonts w:ascii="Arial" w:hAnsi="Arial" w:cs="Arial"/>
          <w:sz w:val="24"/>
          <w:szCs w:val="24"/>
        </w:rPr>
        <w:t xml:space="preserve">Welsh </w:t>
      </w:r>
      <w:proofErr w:type="gramStart"/>
      <w:r>
        <w:rPr>
          <w:rFonts w:ascii="Arial" w:hAnsi="Arial" w:cs="Arial"/>
          <w:sz w:val="24"/>
          <w:szCs w:val="24"/>
        </w:rPr>
        <w:t>Government.(</w:t>
      </w:r>
      <w:proofErr w:type="gramEnd"/>
      <w:r>
        <w:rPr>
          <w:rFonts w:ascii="Arial" w:hAnsi="Arial" w:cs="Arial"/>
          <w:sz w:val="24"/>
          <w:szCs w:val="24"/>
        </w:rPr>
        <w:t>2016)</w:t>
      </w:r>
      <w:proofErr w:type="spellStart"/>
      <w:r>
        <w:rPr>
          <w:rFonts w:ascii="Arial" w:hAnsi="Arial" w:cs="Arial"/>
          <w:i/>
          <w:sz w:val="24"/>
          <w:szCs w:val="24"/>
        </w:rPr>
        <w:t>FaCE</w:t>
      </w:r>
      <w:proofErr w:type="spellEnd"/>
      <w:r>
        <w:rPr>
          <w:rFonts w:ascii="Arial" w:hAnsi="Arial" w:cs="Arial"/>
          <w:i/>
          <w:sz w:val="24"/>
          <w:szCs w:val="24"/>
        </w:rPr>
        <w:t xml:space="preserve"> the challenge </w:t>
      </w:r>
      <w:proofErr w:type="spellStart"/>
      <w:r>
        <w:rPr>
          <w:rFonts w:ascii="Arial" w:hAnsi="Arial" w:cs="Arial"/>
          <w:i/>
          <w:sz w:val="24"/>
          <w:szCs w:val="24"/>
        </w:rPr>
        <w:t>together:Family</w:t>
      </w:r>
      <w:proofErr w:type="spellEnd"/>
      <w:r>
        <w:rPr>
          <w:rFonts w:ascii="Arial" w:hAnsi="Arial" w:cs="Arial"/>
          <w:i/>
          <w:sz w:val="24"/>
          <w:szCs w:val="24"/>
        </w:rPr>
        <w:t xml:space="preserve"> and community engagement toolkit for schools in </w:t>
      </w:r>
      <w:proofErr w:type="spellStart"/>
      <w:r>
        <w:rPr>
          <w:rFonts w:ascii="Arial" w:hAnsi="Arial" w:cs="Arial"/>
          <w:i/>
          <w:sz w:val="24"/>
          <w:szCs w:val="24"/>
        </w:rPr>
        <w:t>Wales.</w:t>
      </w:r>
      <w:r>
        <w:rPr>
          <w:rFonts w:ascii="Arial" w:hAnsi="Arial" w:cs="Arial"/>
          <w:sz w:val="24"/>
          <w:szCs w:val="24"/>
        </w:rPr>
        <w:t>Cardiff:Welsh</w:t>
      </w:r>
      <w:proofErr w:type="spellEnd"/>
      <w:r>
        <w:rPr>
          <w:rFonts w:ascii="Arial" w:hAnsi="Arial" w:cs="Arial"/>
          <w:sz w:val="24"/>
          <w:szCs w:val="24"/>
        </w:rPr>
        <w:t xml:space="preserve"> Government.</w:t>
      </w:r>
    </w:p>
    <w:p w14:paraId="0CDFC303" w14:textId="6E0B60CE" w:rsidR="00B9651C" w:rsidRPr="00B9651C" w:rsidRDefault="00B9651C">
      <w:pPr>
        <w:rPr>
          <w:rFonts w:ascii="Arial" w:hAnsi="Arial" w:cs="Arial"/>
          <w:sz w:val="24"/>
          <w:szCs w:val="24"/>
        </w:rPr>
      </w:pPr>
      <w:r>
        <w:rPr>
          <w:rFonts w:ascii="Arial" w:hAnsi="Arial" w:cs="Arial"/>
          <w:sz w:val="24"/>
          <w:szCs w:val="24"/>
        </w:rPr>
        <w:lastRenderedPageBreak/>
        <w:t xml:space="preserve">Welsh </w:t>
      </w:r>
      <w:proofErr w:type="gramStart"/>
      <w:r>
        <w:rPr>
          <w:rFonts w:ascii="Arial" w:hAnsi="Arial" w:cs="Arial"/>
          <w:sz w:val="24"/>
          <w:szCs w:val="24"/>
        </w:rPr>
        <w:t>Government.(</w:t>
      </w:r>
      <w:proofErr w:type="gramEnd"/>
      <w:r>
        <w:rPr>
          <w:rFonts w:ascii="Arial" w:hAnsi="Arial" w:cs="Arial"/>
          <w:sz w:val="24"/>
          <w:szCs w:val="24"/>
        </w:rPr>
        <w:t>2017)</w:t>
      </w:r>
      <w:r>
        <w:rPr>
          <w:rFonts w:ascii="Arial" w:hAnsi="Arial" w:cs="Arial"/>
          <w:i/>
          <w:sz w:val="24"/>
          <w:szCs w:val="24"/>
        </w:rPr>
        <w:t xml:space="preserve">Parenting in </w:t>
      </w:r>
      <w:proofErr w:type="spellStart"/>
      <w:r>
        <w:rPr>
          <w:rFonts w:ascii="Arial" w:hAnsi="Arial" w:cs="Arial"/>
          <w:i/>
          <w:sz w:val="24"/>
          <w:szCs w:val="24"/>
        </w:rPr>
        <w:t>Wales:Guidance</w:t>
      </w:r>
      <w:proofErr w:type="spellEnd"/>
      <w:r>
        <w:rPr>
          <w:rFonts w:ascii="Arial" w:hAnsi="Arial" w:cs="Arial"/>
          <w:i/>
          <w:sz w:val="24"/>
          <w:szCs w:val="24"/>
        </w:rPr>
        <w:t xml:space="preserve"> on engagement and </w:t>
      </w:r>
      <w:proofErr w:type="spellStart"/>
      <w:r>
        <w:rPr>
          <w:rFonts w:ascii="Arial" w:hAnsi="Arial" w:cs="Arial"/>
          <w:i/>
          <w:sz w:val="24"/>
          <w:szCs w:val="24"/>
        </w:rPr>
        <w:t>support.</w:t>
      </w:r>
      <w:r>
        <w:rPr>
          <w:rFonts w:ascii="Arial" w:hAnsi="Arial" w:cs="Arial"/>
          <w:sz w:val="24"/>
          <w:szCs w:val="24"/>
        </w:rPr>
        <w:t>Cardiff</w:t>
      </w:r>
      <w:r w:rsidR="000A5374">
        <w:rPr>
          <w:rFonts w:ascii="Arial" w:hAnsi="Arial" w:cs="Arial"/>
          <w:sz w:val="24"/>
          <w:szCs w:val="24"/>
        </w:rPr>
        <w:t>:Welsh</w:t>
      </w:r>
      <w:proofErr w:type="spellEnd"/>
      <w:r w:rsidR="000A5374">
        <w:rPr>
          <w:rFonts w:ascii="Arial" w:hAnsi="Arial" w:cs="Arial"/>
          <w:sz w:val="24"/>
          <w:szCs w:val="24"/>
        </w:rPr>
        <w:t xml:space="preserve"> Government.</w:t>
      </w:r>
    </w:p>
    <w:p w14:paraId="6B7992FA" w14:textId="11906DE3" w:rsidR="008D5568" w:rsidRPr="008D5568" w:rsidRDefault="008D5568">
      <w:pPr>
        <w:rPr>
          <w:rFonts w:ascii="Arial" w:hAnsi="Arial" w:cs="Arial"/>
          <w:sz w:val="24"/>
          <w:szCs w:val="24"/>
        </w:rPr>
      </w:pPr>
      <w:proofErr w:type="gramStart"/>
      <w:r>
        <w:rPr>
          <w:rFonts w:ascii="Arial" w:hAnsi="Arial" w:cs="Arial"/>
          <w:sz w:val="24"/>
          <w:szCs w:val="24"/>
        </w:rPr>
        <w:t>Wordpress.com.(</w:t>
      </w:r>
      <w:proofErr w:type="gramEnd"/>
      <w:r>
        <w:rPr>
          <w:rFonts w:ascii="Arial" w:hAnsi="Arial" w:cs="Arial"/>
          <w:sz w:val="24"/>
          <w:szCs w:val="24"/>
        </w:rPr>
        <w:t>2013)</w:t>
      </w:r>
      <w:r w:rsidRPr="008D5568">
        <w:rPr>
          <w:rFonts w:ascii="Arial" w:hAnsi="Arial" w:cs="Arial"/>
          <w:i/>
          <w:sz w:val="24"/>
          <w:szCs w:val="24"/>
        </w:rPr>
        <w:t>Learning Theories and the Family</w:t>
      </w:r>
      <w:r>
        <w:rPr>
          <w:rFonts w:ascii="Arial" w:hAnsi="Arial" w:cs="Arial"/>
          <w:sz w:val="24"/>
          <w:szCs w:val="24"/>
        </w:rPr>
        <w:t>.</w:t>
      </w:r>
      <w:r w:rsidRPr="008D5568">
        <w:t xml:space="preserve"> </w:t>
      </w:r>
      <w:hyperlink r:id="rId32" w:history="1">
        <w:r w:rsidRPr="00A50703">
          <w:rPr>
            <w:rStyle w:val="Hyperlink"/>
            <w:rFonts w:ascii="Arial" w:hAnsi="Arial" w:cs="Arial"/>
            <w:sz w:val="24"/>
            <w:szCs w:val="24"/>
          </w:rPr>
          <w:t>https://learningtheoriesandfamily.wordpress.com/2013/01/29/33/</w:t>
        </w:r>
      </w:hyperlink>
      <w:r>
        <w:rPr>
          <w:rFonts w:ascii="Arial" w:hAnsi="Arial" w:cs="Arial"/>
          <w:sz w:val="24"/>
          <w:szCs w:val="24"/>
        </w:rPr>
        <w:t xml:space="preserve"> (Accessed: 16 February 2019).</w:t>
      </w:r>
    </w:p>
    <w:sectPr w:rsidR="008D5568" w:rsidRPr="008D5568" w:rsidSect="00896A3B">
      <w:headerReference w:type="default" r:id="rId33"/>
      <w:footerReference w:type="default" r:id="rId34"/>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A89FE9" w14:textId="77777777" w:rsidR="00962800" w:rsidRDefault="00962800" w:rsidP="00896A3B">
      <w:pPr>
        <w:spacing w:after="0" w:line="240" w:lineRule="auto"/>
      </w:pPr>
      <w:r>
        <w:separator/>
      </w:r>
    </w:p>
  </w:endnote>
  <w:endnote w:type="continuationSeparator" w:id="0">
    <w:p w14:paraId="086E4DF7" w14:textId="77777777" w:rsidR="00962800" w:rsidRDefault="00962800" w:rsidP="00896A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7417162"/>
      <w:docPartObj>
        <w:docPartGallery w:val="Page Numbers (Bottom of Page)"/>
        <w:docPartUnique/>
      </w:docPartObj>
    </w:sdtPr>
    <w:sdtEndPr>
      <w:rPr>
        <w:noProof/>
      </w:rPr>
    </w:sdtEndPr>
    <w:sdtContent>
      <w:p w14:paraId="67F946D8" w14:textId="1A666665" w:rsidR="002F0AF3" w:rsidRDefault="002F0A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6DE06E" w14:textId="77777777" w:rsidR="002F0AF3" w:rsidRDefault="002F0A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2C60BA" w14:textId="77777777" w:rsidR="00962800" w:rsidRDefault="00962800" w:rsidP="00896A3B">
      <w:pPr>
        <w:spacing w:after="0" w:line="240" w:lineRule="auto"/>
      </w:pPr>
      <w:r>
        <w:separator/>
      </w:r>
    </w:p>
  </w:footnote>
  <w:footnote w:type="continuationSeparator" w:id="0">
    <w:p w14:paraId="535E9D57" w14:textId="77777777" w:rsidR="00962800" w:rsidRDefault="00962800" w:rsidP="00896A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00FCE" w14:textId="164051F3" w:rsidR="00962800" w:rsidRDefault="002F0AF3" w:rsidP="00896A3B">
    <w:pPr>
      <w:pStyle w:val="Header"/>
      <w:spacing w:line="360" w:lineRule="auto"/>
      <w:jc w:val="both"/>
    </w:pPr>
    <w:r>
      <w:t>Angharad Green                                                  1502391                                                 SJIE6003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16D"/>
    <w:rsid w:val="00011C79"/>
    <w:rsid w:val="00013266"/>
    <w:rsid w:val="0004026B"/>
    <w:rsid w:val="00047303"/>
    <w:rsid w:val="00067DD6"/>
    <w:rsid w:val="000A5374"/>
    <w:rsid w:val="000A7BD1"/>
    <w:rsid w:val="000B0443"/>
    <w:rsid w:val="000B349B"/>
    <w:rsid w:val="000D6845"/>
    <w:rsid w:val="000E5BEB"/>
    <w:rsid w:val="0013187E"/>
    <w:rsid w:val="00134393"/>
    <w:rsid w:val="00142AB1"/>
    <w:rsid w:val="00154DD2"/>
    <w:rsid w:val="001901BB"/>
    <w:rsid w:val="001A2D0F"/>
    <w:rsid w:val="001A77ED"/>
    <w:rsid w:val="001B1DA3"/>
    <w:rsid w:val="001B7B36"/>
    <w:rsid w:val="001D75D3"/>
    <w:rsid w:val="001E17D6"/>
    <w:rsid w:val="001E1D11"/>
    <w:rsid w:val="001F5152"/>
    <w:rsid w:val="002227F9"/>
    <w:rsid w:val="00227CE9"/>
    <w:rsid w:val="002B0B41"/>
    <w:rsid w:val="002B258A"/>
    <w:rsid w:val="002C33C7"/>
    <w:rsid w:val="002D081D"/>
    <w:rsid w:val="002F0AF3"/>
    <w:rsid w:val="00312F3B"/>
    <w:rsid w:val="0032316D"/>
    <w:rsid w:val="00330BCB"/>
    <w:rsid w:val="003A50B0"/>
    <w:rsid w:val="003B567A"/>
    <w:rsid w:val="003B5B9C"/>
    <w:rsid w:val="003E08DC"/>
    <w:rsid w:val="003E2207"/>
    <w:rsid w:val="0041152F"/>
    <w:rsid w:val="00417113"/>
    <w:rsid w:val="00424401"/>
    <w:rsid w:val="004402C9"/>
    <w:rsid w:val="00464CAA"/>
    <w:rsid w:val="0047750E"/>
    <w:rsid w:val="004C34F6"/>
    <w:rsid w:val="004D7BB8"/>
    <w:rsid w:val="004F1830"/>
    <w:rsid w:val="004F4B8C"/>
    <w:rsid w:val="005161AF"/>
    <w:rsid w:val="00522147"/>
    <w:rsid w:val="00552A98"/>
    <w:rsid w:val="00577A93"/>
    <w:rsid w:val="00580072"/>
    <w:rsid w:val="005B7516"/>
    <w:rsid w:val="005E4331"/>
    <w:rsid w:val="005E7908"/>
    <w:rsid w:val="00600C91"/>
    <w:rsid w:val="00602FF1"/>
    <w:rsid w:val="0060418F"/>
    <w:rsid w:val="0061290E"/>
    <w:rsid w:val="00614FA1"/>
    <w:rsid w:val="00627578"/>
    <w:rsid w:val="00642D39"/>
    <w:rsid w:val="00654D7E"/>
    <w:rsid w:val="00662D6A"/>
    <w:rsid w:val="00686CD6"/>
    <w:rsid w:val="0069760C"/>
    <w:rsid w:val="006C5A84"/>
    <w:rsid w:val="006C7141"/>
    <w:rsid w:val="006D2E15"/>
    <w:rsid w:val="006D73C5"/>
    <w:rsid w:val="006F235E"/>
    <w:rsid w:val="00701921"/>
    <w:rsid w:val="0070709C"/>
    <w:rsid w:val="00723BB4"/>
    <w:rsid w:val="00733E2B"/>
    <w:rsid w:val="00760BC7"/>
    <w:rsid w:val="0078248D"/>
    <w:rsid w:val="007B2799"/>
    <w:rsid w:val="007B6B2C"/>
    <w:rsid w:val="007D3B68"/>
    <w:rsid w:val="007D556B"/>
    <w:rsid w:val="007F37BD"/>
    <w:rsid w:val="008046C1"/>
    <w:rsid w:val="00824619"/>
    <w:rsid w:val="0082468A"/>
    <w:rsid w:val="008344BB"/>
    <w:rsid w:val="00861EBD"/>
    <w:rsid w:val="00866D06"/>
    <w:rsid w:val="00882999"/>
    <w:rsid w:val="00887ED5"/>
    <w:rsid w:val="00896A3B"/>
    <w:rsid w:val="008A6521"/>
    <w:rsid w:val="008C1AA0"/>
    <w:rsid w:val="008C6767"/>
    <w:rsid w:val="008D52CC"/>
    <w:rsid w:val="008D5568"/>
    <w:rsid w:val="008E40EC"/>
    <w:rsid w:val="008E54CD"/>
    <w:rsid w:val="008F71FC"/>
    <w:rsid w:val="00931CA1"/>
    <w:rsid w:val="00933603"/>
    <w:rsid w:val="009607A3"/>
    <w:rsid w:val="00961809"/>
    <w:rsid w:val="00961C95"/>
    <w:rsid w:val="009622FF"/>
    <w:rsid w:val="00962800"/>
    <w:rsid w:val="00975A0F"/>
    <w:rsid w:val="009A1E6D"/>
    <w:rsid w:val="009A30A9"/>
    <w:rsid w:val="009A4C48"/>
    <w:rsid w:val="009B29BD"/>
    <w:rsid w:val="009B68D9"/>
    <w:rsid w:val="009D3499"/>
    <w:rsid w:val="009F6301"/>
    <w:rsid w:val="00A02E8E"/>
    <w:rsid w:val="00A300C7"/>
    <w:rsid w:val="00A37623"/>
    <w:rsid w:val="00A76896"/>
    <w:rsid w:val="00AB7482"/>
    <w:rsid w:val="00AB789F"/>
    <w:rsid w:val="00AC046B"/>
    <w:rsid w:val="00AC0E8D"/>
    <w:rsid w:val="00AC1C26"/>
    <w:rsid w:val="00AD724A"/>
    <w:rsid w:val="00B06CD3"/>
    <w:rsid w:val="00B12A3E"/>
    <w:rsid w:val="00B37397"/>
    <w:rsid w:val="00B42FAB"/>
    <w:rsid w:val="00B55C94"/>
    <w:rsid w:val="00B62D72"/>
    <w:rsid w:val="00B75201"/>
    <w:rsid w:val="00B8071F"/>
    <w:rsid w:val="00B9651C"/>
    <w:rsid w:val="00BA67C7"/>
    <w:rsid w:val="00BD4FCA"/>
    <w:rsid w:val="00BD6D25"/>
    <w:rsid w:val="00BE6DAF"/>
    <w:rsid w:val="00BE799F"/>
    <w:rsid w:val="00C35484"/>
    <w:rsid w:val="00C41B69"/>
    <w:rsid w:val="00C54D44"/>
    <w:rsid w:val="00C7168F"/>
    <w:rsid w:val="00C7757E"/>
    <w:rsid w:val="00C808DE"/>
    <w:rsid w:val="00C819EB"/>
    <w:rsid w:val="00CA03AA"/>
    <w:rsid w:val="00CE38EC"/>
    <w:rsid w:val="00D1173E"/>
    <w:rsid w:val="00D32885"/>
    <w:rsid w:val="00D522B1"/>
    <w:rsid w:val="00D63583"/>
    <w:rsid w:val="00D73E03"/>
    <w:rsid w:val="00D74079"/>
    <w:rsid w:val="00D8298E"/>
    <w:rsid w:val="00D912EA"/>
    <w:rsid w:val="00D925B9"/>
    <w:rsid w:val="00DA5709"/>
    <w:rsid w:val="00DB18D7"/>
    <w:rsid w:val="00DE1B55"/>
    <w:rsid w:val="00DE2B3F"/>
    <w:rsid w:val="00DF00CD"/>
    <w:rsid w:val="00E00113"/>
    <w:rsid w:val="00E0116B"/>
    <w:rsid w:val="00E259D7"/>
    <w:rsid w:val="00E27EA2"/>
    <w:rsid w:val="00E333A6"/>
    <w:rsid w:val="00E37A05"/>
    <w:rsid w:val="00E51C87"/>
    <w:rsid w:val="00E549EA"/>
    <w:rsid w:val="00E67F0E"/>
    <w:rsid w:val="00E9343F"/>
    <w:rsid w:val="00EA2FF9"/>
    <w:rsid w:val="00ED4034"/>
    <w:rsid w:val="00F228F3"/>
    <w:rsid w:val="00F60679"/>
    <w:rsid w:val="00FA6B0C"/>
    <w:rsid w:val="00FA6CEC"/>
    <w:rsid w:val="00FB06DA"/>
    <w:rsid w:val="00FD0D0F"/>
    <w:rsid w:val="00FD4D3F"/>
    <w:rsid w:val="00FD6EFF"/>
    <w:rsid w:val="00FF5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C1738"/>
  <w15:chartTrackingRefBased/>
  <w15:docId w15:val="{5518E4B7-7403-47D8-BE5D-B72F90B16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6A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6A3B"/>
  </w:style>
  <w:style w:type="paragraph" w:styleId="Footer">
    <w:name w:val="footer"/>
    <w:basedOn w:val="Normal"/>
    <w:link w:val="FooterChar"/>
    <w:uiPriority w:val="99"/>
    <w:unhideWhenUsed/>
    <w:rsid w:val="00896A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6A3B"/>
  </w:style>
  <w:style w:type="character" w:styleId="Hyperlink">
    <w:name w:val="Hyperlink"/>
    <w:basedOn w:val="DefaultParagraphFont"/>
    <w:uiPriority w:val="99"/>
    <w:unhideWhenUsed/>
    <w:rsid w:val="00D74079"/>
    <w:rPr>
      <w:color w:val="0563C1" w:themeColor="hyperlink"/>
      <w:u w:val="single"/>
    </w:rPr>
  </w:style>
  <w:style w:type="character" w:styleId="UnresolvedMention">
    <w:name w:val="Unresolved Mention"/>
    <w:basedOn w:val="DefaultParagraphFont"/>
    <w:uiPriority w:val="99"/>
    <w:semiHidden/>
    <w:unhideWhenUsed/>
    <w:rsid w:val="00D74079"/>
    <w:rPr>
      <w:color w:val="605E5C"/>
      <w:shd w:val="clear" w:color="auto" w:fill="E1DFDD"/>
    </w:rPr>
  </w:style>
  <w:style w:type="paragraph" w:styleId="BalloonText">
    <w:name w:val="Balloon Text"/>
    <w:basedOn w:val="Normal"/>
    <w:link w:val="BalloonTextChar"/>
    <w:uiPriority w:val="99"/>
    <w:semiHidden/>
    <w:unhideWhenUsed/>
    <w:rsid w:val="008344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44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psych.co.za/barriers-to-learning/common-barriers-learning/(Accessed" TargetMode="External"/><Relationship Id="rId13" Type="http://schemas.openxmlformats.org/officeDocument/2006/relationships/hyperlink" Target="https://www.psychologytoday.com/us/blog/raising-readers-writers-and-spellers/201107/lack-parent-engagement-helps-create-failing-schools" TargetMode="External"/><Relationship Id="rId18" Type="http://schemas.openxmlformats.org/officeDocument/2006/relationships/hyperlink" Target="https://www.education.gov.gy/web/index.php/parenting-tips/item/904-five-reasons-for-parents-to-get-involved-in-their-child-s-education" TargetMode="External"/><Relationship Id="rId26" Type="http://schemas.openxmlformats.org/officeDocument/2006/relationships/hyperlink" Target="http://www.legislation.gov.uk/ukpga/1993/35/contents/enacted?view=plain" TargetMode="External"/><Relationship Id="rId3" Type="http://schemas.openxmlformats.org/officeDocument/2006/relationships/settings" Target="settings.xml"/><Relationship Id="rId21" Type="http://schemas.openxmlformats.org/officeDocument/2006/relationships/hyperlink" Target="https://www.psychologynoteshq.com/vygotsky-theory/" TargetMode="External"/><Relationship Id="rId34" Type="http://schemas.openxmlformats.org/officeDocument/2006/relationships/footer" Target="footer1.xml"/><Relationship Id="rId7" Type="http://schemas.openxmlformats.org/officeDocument/2006/relationships/hyperlink" Target="https://www.hastac.org/blogs/jackkunis/2016/12/08/benefits-higher-education" TargetMode="External"/><Relationship Id="rId12" Type="http://schemas.openxmlformats.org/officeDocument/2006/relationships/hyperlink" Target="http://www.educationengland.org.uk/documents/pdfs/2011-green-paper-sen.pdf" TargetMode="External"/><Relationship Id="rId17" Type="http://schemas.openxmlformats.org/officeDocument/2006/relationships/hyperlink" Target="https://www.simplypsychology.org/Zone-of-Proximal-Development.html" TargetMode="External"/><Relationship Id="rId25" Type="http://schemas.openxmlformats.org/officeDocument/2006/relationships/hyperlink" Target="https://www.theguardian.com/teacher-network/2017/feb/24/parents-involved-school-teaching-engagement"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earningneverstops.wordpress.com/2013/06/15/historical-and-political-influences-on-inclusive-education-in-the-uk/(Accessed:1" TargetMode="External"/><Relationship Id="rId20" Type="http://schemas.openxmlformats.org/officeDocument/2006/relationships/hyperlink" Target="http://www.ohrc.on.ca/en/main-barriers-education-students-disabilities-fact-sheet" TargetMode="External"/><Relationship Id="rId29" Type="http://schemas.openxmlformats.org/officeDocument/2006/relationships/hyperlink" Target="https://downloads.unicef.org.uk/wp-content/uploads/2010/05/UNCRC_summary.pdf?_ga=2.247054212.1417145894.1549025461-2062348343.150438086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182508/DFE-RR156.pdf" TargetMode="External"/><Relationship Id="rId24" Type="http://schemas.openxmlformats.org/officeDocument/2006/relationships/hyperlink" Target="https://blog.prepscholar.com/vygotsky-scaffolding-zone-of-proximal-development" TargetMode="External"/><Relationship Id="rId32" Type="http://schemas.openxmlformats.org/officeDocument/2006/relationships/hyperlink" Target="https://learningtheoriesandfamily.wordpress.com/2013/01/29/33/" TargetMode="External"/><Relationship Id="rId5" Type="http://schemas.openxmlformats.org/officeDocument/2006/relationships/footnotes" Target="footnotes.xml"/><Relationship Id="rId15" Type="http://schemas.openxmlformats.org/officeDocument/2006/relationships/hyperlink" Target="https://www.theguardian.com/education/2008/jun/11/schools.uk4" TargetMode="External"/><Relationship Id="rId23" Type="http://schemas.openxmlformats.org/officeDocument/2006/relationships/hyperlink" Target="https://www.goodreads.com/quotes/232180-a-child-educated-only-at-school-is-an-uneducated-child" TargetMode="External"/><Relationship Id="rId28" Type="http://schemas.openxmlformats.org/officeDocument/2006/relationships/hyperlink" Target="https://www.gov.uk/illness-child-education" TargetMode="External"/><Relationship Id="rId36" Type="http://schemas.openxmlformats.org/officeDocument/2006/relationships/theme" Target="theme/theme1.xml"/><Relationship Id="rId10" Type="http://schemas.openxmlformats.org/officeDocument/2006/relationships/hyperlink" Target="http://www.assembly.wales/research%20documents/18-023/18-23-web-english.pdf" TargetMode="External"/><Relationship Id="rId19" Type="http://schemas.openxmlformats.org/officeDocument/2006/relationships/hyperlink" Target="https://www.telegraph.co.uk/education/educationopinion/12073349/Its-time-to-say-No-to-our-pampered-student-emperors.html" TargetMode="External"/><Relationship Id="rId31" Type="http://schemas.openxmlformats.org/officeDocument/2006/relationships/hyperlink" Target="https://www.tes.com/news/why-warnock-report-still-matters-today" TargetMode="External"/><Relationship Id="rId4" Type="http://schemas.openxmlformats.org/officeDocument/2006/relationships/webSettings" Target="webSettings.xml"/><Relationship Id="rId9" Type="http://schemas.openxmlformats.org/officeDocument/2006/relationships/hyperlink" Target="https://www.childtrends.org/indicators/parental-involvement-in-schools" TargetMode="External"/><Relationship Id="rId14" Type="http://schemas.openxmlformats.org/officeDocument/2006/relationships/hyperlink" Target="https://www.bera.ac.uk/group/race-ethnicity-and-education" TargetMode="External"/><Relationship Id="rId22" Type="http://schemas.openxmlformats.org/officeDocument/2006/relationships/hyperlink" Target="https://www.psychologynoteshq.com/bronfenbrenner-ecological-theory/" TargetMode="External"/><Relationship Id="rId27" Type="http://schemas.openxmlformats.org/officeDocument/2006/relationships/hyperlink" Target="https://www.legislation.gov.uk/ukpga/2001/10/contents" TargetMode="External"/><Relationship Id="rId30" Type="http://schemas.openxmlformats.org/officeDocument/2006/relationships/hyperlink" Target="https://prezi.com/1h9wdyeh4yoe/bronfenbrenners-ecological-systems-theoryand-me/"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F84E3-1EF7-4326-8891-A1D22EBCF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4194</Words>
  <Characters>23911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Green</dc:creator>
  <cp:keywords/>
  <dc:description/>
  <cp:lastModifiedBy>Angharad Green</cp:lastModifiedBy>
  <cp:revision>2</cp:revision>
  <cp:lastPrinted>2019-02-18T20:06:00Z</cp:lastPrinted>
  <dcterms:created xsi:type="dcterms:W3CDTF">2019-02-24T12:25:00Z</dcterms:created>
  <dcterms:modified xsi:type="dcterms:W3CDTF">2019-02-24T12:25:00Z</dcterms:modified>
</cp:coreProperties>
</file>