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8ABD8" w14:textId="37CDFCBE" w:rsidR="00A74D87" w:rsidRPr="009941DE" w:rsidRDefault="00E42378">
      <w:pPr>
        <w:rPr>
          <w:rFonts w:ascii="Arial" w:hAnsi="Arial" w:cs="Arial"/>
          <w:b/>
          <w:bCs/>
          <w:sz w:val="28"/>
          <w:szCs w:val="28"/>
          <w:u w:val="single"/>
        </w:rPr>
      </w:pPr>
      <w:r w:rsidRPr="009941DE">
        <w:rPr>
          <w:rFonts w:ascii="Arial" w:hAnsi="Arial" w:cs="Arial"/>
          <w:b/>
          <w:bCs/>
          <w:sz w:val="28"/>
          <w:szCs w:val="28"/>
          <w:u w:val="single"/>
        </w:rPr>
        <w:t xml:space="preserve">BSc Professional Investigation </w:t>
      </w:r>
    </w:p>
    <w:p w14:paraId="7465DF29" w14:textId="49C12E1B" w:rsidR="00E42378" w:rsidRPr="009941DE" w:rsidRDefault="00E42378">
      <w:pPr>
        <w:rPr>
          <w:rFonts w:ascii="Arial" w:hAnsi="Arial" w:cs="Arial"/>
          <w:b/>
          <w:bCs/>
          <w:sz w:val="28"/>
          <w:szCs w:val="28"/>
          <w:u w:val="single"/>
        </w:rPr>
      </w:pPr>
      <w:r w:rsidRPr="009941DE">
        <w:rPr>
          <w:rFonts w:ascii="Arial" w:hAnsi="Arial" w:cs="Arial"/>
          <w:b/>
          <w:bCs/>
          <w:sz w:val="28"/>
          <w:szCs w:val="28"/>
          <w:u w:val="single"/>
        </w:rPr>
        <w:t>Workbook 1</w:t>
      </w:r>
    </w:p>
    <w:p w14:paraId="37A8AB60" w14:textId="77777777" w:rsidR="00E42378" w:rsidRDefault="00E42378" w:rsidP="00E42378">
      <w:pPr>
        <w:rPr>
          <w:rFonts w:ascii="Calibri" w:eastAsia="Calibri" w:hAnsi="Calibri" w:cs="Calibri"/>
        </w:rPr>
      </w:pPr>
      <w:r w:rsidRPr="46EDD448">
        <w:rPr>
          <w:rFonts w:ascii="Arial" w:eastAsia="Arial" w:hAnsi="Arial" w:cs="Arial"/>
          <w:b/>
          <w:bCs/>
          <w:sz w:val="24"/>
          <w:szCs w:val="24"/>
        </w:rPr>
        <w:t xml:space="preserve">Task </w:t>
      </w:r>
      <w:r w:rsidRPr="46EDD448">
        <w:rPr>
          <w:rFonts w:ascii="Arial" w:eastAsia="Arial" w:hAnsi="Arial" w:cs="Arial"/>
          <w:b/>
          <w:bCs/>
          <w:color w:val="000000" w:themeColor="text1"/>
          <w:sz w:val="24"/>
          <w:szCs w:val="24"/>
        </w:rPr>
        <w:t xml:space="preserve">1: </w:t>
      </w:r>
    </w:p>
    <w:p w14:paraId="5CC344A2" w14:textId="77777777" w:rsidR="00E42378" w:rsidRDefault="00E42378" w:rsidP="00E42378">
      <w:pPr>
        <w:rPr>
          <w:rFonts w:ascii="Arial" w:eastAsia="Arial" w:hAnsi="Arial" w:cs="Arial"/>
          <w:b/>
          <w:bCs/>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0E42378" w14:paraId="43BAA247" w14:textId="77777777" w:rsidTr="00025EFA">
        <w:tc>
          <w:tcPr>
            <w:tcW w:w="9015" w:type="dxa"/>
          </w:tcPr>
          <w:p w14:paraId="4A2CF4FC" w14:textId="77777777" w:rsidR="00E42378" w:rsidRDefault="00E42378" w:rsidP="00025EFA">
            <w:pPr>
              <w:rPr>
                <w:sz w:val="24"/>
                <w:szCs w:val="24"/>
              </w:rPr>
            </w:pPr>
          </w:p>
          <w:p w14:paraId="39BF443C" w14:textId="77777777" w:rsidR="00E42378" w:rsidRDefault="00E42378" w:rsidP="00025EFA">
            <w:pPr>
              <w:rPr>
                <w:rFonts w:ascii="Arial" w:eastAsia="Arial" w:hAnsi="Arial" w:cs="Arial"/>
                <w:sz w:val="24"/>
                <w:szCs w:val="24"/>
              </w:rPr>
            </w:pPr>
            <w:r w:rsidRPr="329D81C7">
              <w:rPr>
                <w:rFonts w:ascii="Arial" w:eastAsia="Arial" w:hAnsi="Arial" w:cs="Arial"/>
                <w:sz w:val="24"/>
                <w:szCs w:val="24"/>
              </w:rPr>
              <w:t xml:space="preserve">Focussing upon the last 12 months of your career, critically evaluate your own performance using principles of reflection (e.g., skills development, academic achievements, CPD and training). </w:t>
            </w:r>
          </w:p>
          <w:p w14:paraId="79A97FB8" w14:textId="77777777" w:rsidR="00E42378" w:rsidRDefault="00E42378" w:rsidP="00025EFA"/>
          <w:p w14:paraId="7695B272" w14:textId="77777777" w:rsidR="00E42378" w:rsidRDefault="00E42378" w:rsidP="00025EFA">
            <w:pPr>
              <w:rPr>
                <w:rFonts w:ascii="Arial" w:eastAsia="Arial" w:hAnsi="Arial" w:cs="Arial"/>
              </w:rPr>
            </w:pPr>
            <w:r w:rsidRPr="03DEED5D">
              <w:rPr>
                <w:rFonts w:ascii="Arial" w:eastAsia="Arial" w:hAnsi="Arial" w:cs="Arial"/>
              </w:rPr>
              <w:t xml:space="preserve">Analyse the importance of continuous personal and professional development in achieving organisation objectives and the use of reflective practice in personal and professional development. </w:t>
            </w:r>
          </w:p>
          <w:p w14:paraId="568EEA2D" w14:textId="77777777" w:rsidR="00E42378" w:rsidRDefault="00E42378" w:rsidP="00E02BC3"/>
        </w:tc>
      </w:tr>
    </w:tbl>
    <w:p w14:paraId="69F06724" w14:textId="77777777" w:rsidR="00E42378" w:rsidRDefault="00E42378" w:rsidP="00E42378">
      <w:pPr>
        <w:ind w:left="3600" w:right="107" w:firstLine="720"/>
        <w:rPr>
          <w:rFonts w:ascii="Arial" w:eastAsia="Arial" w:hAnsi="Arial" w:cs="Arial"/>
          <w:b/>
          <w:bCs/>
          <w:color w:val="000000" w:themeColor="text1"/>
          <w:sz w:val="24"/>
          <w:szCs w:val="24"/>
        </w:rPr>
      </w:pPr>
    </w:p>
    <w:p w14:paraId="2B099470" w14:textId="77777777" w:rsidR="00E42378" w:rsidRDefault="00E42378" w:rsidP="00E42378">
      <w:pPr>
        <w:ind w:right="237"/>
        <w:jc w:val="both"/>
        <w:rPr>
          <w:rFonts w:ascii="Arial" w:eastAsia="Arial" w:hAnsi="Arial" w:cs="Arial"/>
          <w:color w:val="000000" w:themeColor="text1"/>
          <w:sz w:val="24"/>
          <w:szCs w:val="24"/>
        </w:rPr>
      </w:pPr>
      <w:r w:rsidRPr="46EDD448">
        <w:rPr>
          <w:rFonts w:ascii="Arial" w:eastAsia="Arial" w:hAnsi="Arial" w:cs="Arial"/>
          <w:b/>
          <w:bCs/>
          <w:color w:val="000000" w:themeColor="text1"/>
          <w:sz w:val="24"/>
          <w:szCs w:val="24"/>
        </w:rPr>
        <w:t>ANSWER:</w:t>
      </w:r>
    </w:p>
    <w:p w14:paraId="542BFC5F"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 xml:space="preserve">The purpose of this assignment will be to reflect on a particularly challenging year professionally relating to skills development and how I came to improve the situation. To explore and explain what has occurred with the intention of identifying learning opportunities to become more proficient in my role in the future. </w:t>
      </w:r>
    </w:p>
    <w:p w14:paraId="367DAA98"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 xml:space="preserve">In order to achieve the desired outcome from this task and being relatively new to this process, firstly, I will research and examine reflective practice in order to decide which would best suit my requirement. </w:t>
      </w:r>
    </w:p>
    <w:p w14:paraId="0E065A25"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 xml:space="preserve">Multiple theorists have developed models which can be applied to many situations personally and professionally. Professionally can be applied to many fields such as education, medicine or management. Reflective practice is a continuous, proactive and by utilising models, facilitates a structured method to improve skills or knowledge and provide a useful starting point for those unsure where to begin.  </w:t>
      </w:r>
    </w:p>
    <w:p w14:paraId="24BCF783" w14:textId="77777777" w:rsidR="00E42378" w:rsidRPr="00E42378" w:rsidRDefault="00E42378" w:rsidP="00E42378">
      <w:pPr>
        <w:suppressAutoHyphens/>
        <w:autoSpaceDN w:val="0"/>
        <w:spacing w:line="247" w:lineRule="auto"/>
        <w:ind w:right="237"/>
        <w:jc w:val="both"/>
        <w:textAlignment w:val="baseline"/>
        <w:rPr>
          <w:rFonts w:ascii="Calibri" w:eastAsia="Calibri" w:hAnsi="Calibri" w:cs="Times New Roman"/>
        </w:rPr>
      </w:pPr>
      <w:r w:rsidRPr="00E42378">
        <w:rPr>
          <w:rFonts w:ascii="Arial" w:eastAsia="Calibri" w:hAnsi="Arial" w:cs="Arial"/>
          <w:sz w:val="24"/>
          <w:szCs w:val="24"/>
          <w:shd w:val="clear" w:color="auto" w:fill="FFFFFF"/>
        </w:rPr>
        <w:t>Reflective models are a structure for students or practitioners to review their own performance with the intention of interpreting responses and performance levels and identify a way they can develop and improve.</w:t>
      </w:r>
      <w:r w:rsidRPr="00E42378">
        <w:rPr>
          <w:rFonts w:ascii="Arial" w:eastAsia="Calibri" w:hAnsi="Arial" w:cs="Arial"/>
          <w:i/>
          <w:iCs/>
          <w:sz w:val="24"/>
          <w:szCs w:val="24"/>
          <w:shd w:val="clear" w:color="auto" w:fill="FFFFFF"/>
        </w:rPr>
        <w:t xml:space="preserve"> (Moon, 2000, 2004</w:t>
      </w:r>
      <w:r w:rsidRPr="00E42378">
        <w:rPr>
          <w:rFonts w:ascii="Segoe UI" w:eastAsia="Calibri" w:hAnsi="Segoe UI" w:cs="Segoe UI"/>
          <w:i/>
          <w:iCs/>
          <w:shd w:val="clear" w:color="auto" w:fill="FFFFFF"/>
        </w:rPr>
        <w:t>)</w:t>
      </w:r>
    </w:p>
    <w:p w14:paraId="00702DAB"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 xml:space="preserve">The negative aspect of reflective practice is that it is time consuming and the user must be honest and </w:t>
      </w:r>
      <w:proofErr w:type="spellStart"/>
      <w:r w:rsidRPr="00E42378">
        <w:rPr>
          <w:rFonts w:ascii="Arial" w:eastAsia="Arial" w:hAnsi="Arial" w:cs="Arial"/>
          <w:color w:val="000000"/>
          <w:sz w:val="24"/>
          <w:szCs w:val="24"/>
        </w:rPr>
        <w:t>self critical</w:t>
      </w:r>
      <w:proofErr w:type="spellEnd"/>
      <w:r w:rsidRPr="00E42378">
        <w:rPr>
          <w:rFonts w:ascii="Arial" w:eastAsia="Arial" w:hAnsi="Arial" w:cs="Arial"/>
          <w:color w:val="000000"/>
          <w:sz w:val="24"/>
          <w:szCs w:val="24"/>
        </w:rPr>
        <w:t xml:space="preserve"> which may be a barrier for some learners. </w:t>
      </w:r>
    </w:p>
    <w:p w14:paraId="6A949AC3"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Driscoll’s model is based upon the three questions in a cycle, What? So What? Now What? It could be argued that this model is a little too simple in being vague and lacking direction for the user. (Driscoll, 2007)</w:t>
      </w:r>
    </w:p>
    <w:p w14:paraId="62021A08"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 xml:space="preserve">Stage one of the application of this model allows the user to describe the situation or experience, their observations, actions, reactions, other people’s reaction, to analyse what went right or wrong, assess the important factors identify what would they repeat, improve or not do again. </w:t>
      </w:r>
    </w:p>
    <w:p w14:paraId="05AD9F7E"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 xml:space="preserve">The second stage is analytical. Whilst acknowledging the learner’s strengths also weaknesses and errors. It identifies feelings, why did they react or fail to in the way </w:t>
      </w:r>
      <w:r w:rsidRPr="00E42378">
        <w:rPr>
          <w:rFonts w:ascii="Arial" w:eastAsia="Arial" w:hAnsi="Arial" w:cs="Arial"/>
          <w:color w:val="000000"/>
          <w:sz w:val="24"/>
          <w:szCs w:val="24"/>
        </w:rPr>
        <w:lastRenderedPageBreak/>
        <w:t xml:space="preserve">they did, what were the positives and negatives of this experience, what changes, if any, need to me made, what action will be taken. </w:t>
      </w:r>
    </w:p>
    <w:p w14:paraId="70CC5E8A"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 xml:space="preserve">The third stage is the outcome stage and what needs to take place to positively impact upon the outcome. It asks the impact of the situation, what actions would the user take, information they will require or do to prepare for the same situation again to that performance can be achieved. </w:t>
      </w:r>
    </w:p>
    <w:p w14:paraId="6B53D60E"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Jasper’s ERA cycle also has 3 stages. Experience, reflection, Action. This the simplest of the theorist’s models. (Jasper, 2013)</w:t>
      </w:r>
    </w:p>
    <w:p w14:paraId="0A47D618"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 xml:space="preserve">Kolb’s is a </w:t>
      </w:r>
      <w:proofErr w:type="gramStart"/>
      <w:r w:rsidRPr="00E42378">
        <w:rPr>
          <w:rFonts w:ascii="Arial" w:eastAsia="Arial" w:hAnsi="Arial" w:cs="Arial"/>
          <w:color w:val="000000"/>
          <w:sz w:val="24"/>
          <w:szCs w:val="24"/>
        </w:rPr>
        <w:t>4 stage</w:t>
      </w:r>
      <w:proofErr w:type="gramEnd"/>
      <w:r w:rsidRPr="00E42378">
        <w:rPr>
          <w:rFonts w:ascii="Arial" w:eastAsia="Arial" w:hAnsi="Arial" w:cs="Arial"/>
          <w:color w:val="000000"/>
          <w:sz w:val="24"/>
          <w:szCs w:val="24"/>
        </w:rPr>
        <w:t xml:space="preserve"> theory. Experience, to do something. Reflective observation, think about what you did. Abstract/Conceptualise, to make generalisations. Active experimentation, Plan, bearing in mind your conclusions. The issue with Kolb’s theory is that there is an overlap between stages 3 and 4. </w:t>
      </w:r>
      <w:r w:rsidRPr="00E42378">
        <w:rPr>
          <w:rFonts w:ascii="Arial" w:eastAsia="Arial" w:hAnsi="Arial" w:cs="Arial"/>
          <w:color w:val="000000"/>
          <w:sz w:val="24"/>
          <w:szCs w:val="24"/>
        </w:rPr>
        <w:br/>
        <w:t>(Kolb,1984)</w:t>
      </w:r>
    </w:p>
    <w:p w14:paraId="00ED05B4"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 xml:space="preserve">Gibbs builds on the previous three using a </w:t>
      </w:r>
      <w:proofErr w:type="gramStart"/>
      <w:r w:rsidRPr="00E42378">
        <w:rPr>
          <w:rFonts w:ascii="Arial" w:eastAsia="Arial" w:hAnsi="Arial" w:cs="Arial"/>
          <w:color w:val="000000"/>
          <w:sz w:val="24"/>
          <w:szCs w:val="24"/>
        </w:rPr>
        <w:t>6 stage</w:t>
      </w:r>
      <w:proofErr w:type="gramEnd"/>
      <w:r w:rsidRPr="00E42378">
        <w:rPr>
          <w:rFonts w:ascii="Arial" w:eastAsia="Arial" w:hAnsi="Arial" w:cs="Arial"/>
          <w:color w:val="000000"/>
          <w:sz w:val="24"/>
          <w:szCs w:val="24"/>
        </w:rPr>
        <w:t xml:space="preserve"> cycle model which provided additional direction to the user. Stage 1 is the descriptive and asks what happened. Stage 2 is feelings, what were you thinking or feeling. Stage 3 is evaluation, what was good and bad about the experience. Stage 4 Analysis – what sense can you make of the situation, what other action could have been taken to reach a different outcome. Stage 5 Conclusion, what else could you have done. Stage 6 Action plan, if it arose again, what would you do. Gibbs’ model directs the learner to identify what went wrong. (Gibbs,1998)</w:t>
      </w:r>
    </w:p>
    <w:p w14:paraId="20007999"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 xml:space="preserve">A common theme of each of the four models, each has a slightly different approach but the main difference is the number of steps and how in depth the creator has chosen to be. They lack any association to a subject or profession which makes it adaptable to be widely applied. The advantages of Jasper, Kolb, Driscoll and Gibbs are through their cyclic continual process leads to a more beneficial outcome whilst singular practices will be reduced. They allow assessment at all levels of the situation. You know when the process is complete. The negative is that the structure implies that steps must be followed in a defined way. In reality, you may not start at the beginning. Models may not apply in every situation. </w:t>
      </w:r>
    </w:p>
    <w:p w14:paraId="4D45A6B1"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The advantage of Jasper, Kolb and Driscoll’s model is that They’re three or four stage straightforward steps are memorable and logical making it easy to recall without prior reference A disadvantage is that whilst the models are simple, there appears to be a reliance upon the user to interpret each stage which may lead to varying degrees of detail being explored and ultimately, a varied degree in achieved outcome.</w:t>
      </w:r>
    </w:p>
    <w:p w14:paraId="0418BDEB"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 xml:space="preserve">Disadvantages of Jasper, Kolb and Driscoll’s models is that there is one evaluation stage at the end in comparison to Gibbs’ model provides and earlier opportunity for evaluation in addition to the end which is likely to improve the outcome of the exercise. </w:t>
      </w:r>
    </w:p>
    <w:p w14:paraId="13867D31" w14:textId="77777777" w:rsidR="00E42378" w:rsidRPr="00E42378" w:rsidRDefault="00E42378" w:rsidP="00E42378">
      <w:pPr>
        <w:keepNext/>
        <w:keepLines/>
        <w:shd w:val="clear" w:color="auto" w:fill="FFFFFF"/>
        <w:suppressAutoHyphens/>
        <w:autoSpaceDN w:val="0"/>
        <w:spacing w:before="40" w:after="0" w:line="247" w:lineRule="auto"/>
        <w:textAlignment w:val="baseline"/>
        <w:outlineLvl w:val="2"/>
        <w:rPr>
          <w:rFonts w:ascii="Calibri Light" w:eastAsia="Times New Roman" w:hAnsi="Calibri Light" w:cs="Times New Roman"/>
          <w:color w:val="1F3763"/>
          <w:sz w:val="24"/>
          <w:szCs w:val="24"/>
        </w:rPr>
      </w:pPr>
      <w:r w:rsidRPr="00E42378">
        <w:rPr>
          <w:rFonts w:ascii="Arial" w:eastAsia="Arial" w:hAnsi="Arial" w:cs="Arial"/>
          <w:color w:val="000000"/>
          <w:sz w:val="24"/>
          <w:szCs w:val="24"/>
        </w:rPr>
        <w:t xml:space="preserve">A further model, </w:t>
      </w:r>
      <w:r w:rsidRPr="00E42378">
        <w:rPr>
          <w:rFonts w:ascii="Arial" w:eastAsia="Times New Roman" w:hAnsi="Arial" w:cs="Arial"/>
          <w:color w:val="1F2024"/>
          <w:sz w:val="24"/>
          <w:szCs w:val="24"/>
          <w:lang w:eastAsia="en-GB"/>
        </w:rPr>
        <w:t>Schön’s Theory of Single and Double-Loop Learning. Whilst the single loop theory is suited to personal experiences, the double loop is best suited to organisational change. (Schon, 1987)</w:t>
      </w:r>
    </w:p>
    <w:p w14:paraId="36A70B71" w14:textId="77777777" w:rsidR="00E02BC3" w:rsidRDefault="00E02BC3" w:rsidP="00E42378">
      <w:pPr>
        <w:suppressAutoHyphens/>
        <w:autoSpaceDN w:val="0"/>
        <w:spacing w:line="247" w:lineRule="auto"/>
        <w:ind w:right="237"/>
        <w:jc w:val="both"/>
        <w:textAlignment w:val="baseline"/>
        <w:rPr>
          <w:rFonts w:ascii="Arial" w:eastAsia="Arial" w:hAnsi="Arial" w:cs="Arial"/>
          <w:color w:val="000000"/>
          <w:sz w:val="24"/>
          <w:szCs w:val="24"/>
        </w:rPr>
      </w:pPr>
    </w:p>
    <w:p w14:paraId="4EA5E529" w14:textId="7E19964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proofErr w:type="gramStart"/>
      <w:r w:rsidRPr="00E42378">
        <w:rPr>
          <w:rFonts w:ascii="Arial" w:eastAsia="Arial" w:hAnsi="Arial" w:cs="Arial"/>
          <w:color w:val="000000"/>
          <w:sz w:val="24"/>
          <w:szCs w:val="24"/>
        </w:rPr>
        <w:lastRenderedPageBreak/>
        <w:t>Gibbs’</w:t>
      </w:r>
      <w:proofErr w:type="gramEnd"/>
      <w:r w:rsidRPr="00E42378">
        <w:rPr>
          <w:rFonts w:ascii="Arial" w:eastAsia="Arial" w:hAnsi="Arial" w:cs="Arial"/>
          <w:color w:val="000000"/>
          <w:sz w:val="24"/>
          <w:szCs w:val="24"/>
        </w:rPr>
        <w:t xml:space="preserve"> appears to have benefits of clearer direction over the other theories explored, this will be my preferred model to explore my own experience. </w:t>
      </w:r>
    </w:p>
    <w:p w14:paraId="4D553474"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p>
    <w:p w14:paraId="58CA28D2"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 xml:space="preserve">Stage 1 Description. I had found that my personal development has stagnated in the role that I was in. I had completed all formal training to achieve the necessary accreditation but due to a heavy workload, I was not maintaining proficiency in file preparation developments nor fully utilising the skills I had learned in advanced suspect interviewing formal training due to lack of exposure. I had applied to and was successful in an attachment to the major crime team but due to continued resource issues, I was not released to pursue this. I had poor supervision and was mainly lone working and not having the opportunity for collaborative learning. I was having difficulty developing my knowledge around technology. </w:t>
      </w:r>
    </w:p>
    <w:p w14:paraId="5E8CE298"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 xml:space="preserve">Stage 2 Feelings. I felt frustrated that, despite being dedicated, I was not meeting my personal development expectations nor fulfilling my contribution to meeting the organisational objectives. I felt demotivated, unvalued by the organisation from their failure to support my personal development. I wasn’t coping well with my emotions surrounding this and felt thoroughly unhappy to the point that it was adversely affecting my health. I acknowledged it could not continue. </w:t>
      </w:r>
    </w:p>
    <w:p w14:paraId="5DDDC70B"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 xml:space="preserve">Stage 3 Evaluation. I considered the positives and negative aspects of the issue. I had made efforts to change the situation by consulting with line managers and expressed my challenges but nothing had been addressed. The lack of appropriate supervision was exacerbating the issue as was the frequent lone working, I had no one to learn from or seek guidance from. As a cost saving exercise and efficiency, the Police force were heavily reliant on e-learning/NCALT as a learning method which was not effective to me. I wanted to utilise and develop my training in advanced suspect interviewing and regain motivation. </w:t>
      </w:r>
    </w:p>
    <w:p w14:paraId="2029EB6E"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 xml:space="preserve">The only advantages I could identify were the short commute to work and the familiarity of the area I was in. </w:t>
      </w:r>
    </w:p>
    <w:p w14:paraId="0339AD29"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 xml:space="preserve">Development reviews with Supervisors had consistently been positive for my achievements so I concluded that it was not my ability within my role was the issue. I identified that it was other factors beyond my control so I decided to transfer to another office maintaining the same role, acknowledging that this seemed like my only option.  </w:t>
      </w:r>
    </w:p>
    <w:p w14:paraId="56B4BB56"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Despite the longer commute, the outcome was very positive. I learned the new area with no issue at all. I could now collectively learn and share skills and experience with a great team of colleagues.</w:t>
      </w:r>
    </w:p>
    <w:p w14:paraId="6E83A9FC"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 xml:space="preserve">Following amendments to the Attorney General Guidelines for case file preparation, the additional training material was late in delivery and inconsistent so we managed to collectively learn what was now expected from us through group discussions and experience. I now have effective supervision and guidance with appropriate workload management which resulted in some time availability for personal development, albeit not enough. I have been provided with the opportunities to utilise and develop my skills in suspect interviewing and am finding this challenge personally rewarding. I have skilled colleagues available to advise me on technology </w:t>
      </w:r>
      <w:r w:rsidRPr="00E42378">
        <w:rPr>
          <w:rFonts w:ascii="Arial" w:eastAsia="Arial" w:hAnsi="Arial" w:cs="Arial"/>
          <w:color w:val="000000"/>
          <w:sz w:val="24"/>
          <w:szCs w:val="24"/>
        </w:rPr>
        <w:lastRenderedPageBreak/>
        <w:t xml:space="preserve">and my knowledge in this area has improved significantly having someone to show and explain to me.  </w:t>
      </w:r>
    </w:p>
    <w:p w14:paraId="4C1D0DED"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 xml:space="preserve">Stage 4 Analysis. The reasons that explain the positive result are that I had acknowledged that my previous situation was intolerable having already continued for too long, I made the decision with courage because I felt strongly that something had to change since the consequences of not were unlikely to be any significant improvement but more likely a deterioration. I had identified the issues and considered their importance. I had considered the positives and negatives and balanced these against the desired outcome.  I learned the new area because I was adaptable to change. My personal development was now considerably improved from a different location with a team of colleagues, effective supervision and the opportunities to develop my skills. My motivation had returned which has further led to additional CPD in taking part in this course. I am also learning how to mentor others. I am able to maintain my knowledge in policies and practice and improve my case file quality. The only negative is the additional commute however, this is manageable. </w:t>
      </w:r>
    </w:p>
    <w:p w14:paraId="11AC0DCC"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 xml:space="preserve">Stage 5 Conclusion. I learned that the combination of forced change and new location was a significant decision which I hesitated in making for some time. I acknowledge that this delayed the outcome achieved however, taking time to thoroughly explore and consider options resulted in eventual certainty that it was the right decision to make. A hasty, ill-judged decision may have not have had the same positive outcome which I may regret. </w:t>
      </w:r>
    </w:p>
    <w:p w14:paraId="109A16A4"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“Approximately 70 percent of adult learning is self-directed.” Cross (1981)</w:t>
      </w:r>
    </w:p>
    <w:p w14:paraId="026348A8"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 xml:space="preserve">In conclusion and in complete agreement with The College of Policing document first published 10th November 2020 relating to CPD and COP CPD Framework document, state how CPD is wider than courses and formal training. I believe that the environment and experiences that I am exposed to in which I now work has made a significant improvement into a receptive mindset to learning both consciously and unconsciously. This demonstrates that not all learning happens in the classroom. </w:t>
      </w:r>
    </w:p>
    <w:p w14:paraId="35E6F58D" w14:textId="77777777" w:rsidR="00E42378" w:rsidRPr="00E42378" w:rsidRDefault="00E42378" w:rsidP="00E42378">
      <w:pPr>
        <w:suppressAutoHyphens/>
        <w:autoSpaceDN w:val="0"/>
        <w:spacing w:line="247" w:lineRule="auto"/>
        <w:ind w:right="237"/>
        <w:jc w:val="right"/>
        <w:textAlignment w:val="baseline"/>
        <w:rPr>
          <w:rFonts w:ascii="Arial" w:eastAsia="Arial" w:hAnsi="Arial" w:cs="Arial"/>
          <w:color w:val="000000"/>
          <w:sz w:val="24"/>
          <w:szCs w:val="24"/>
        </w:rPr>
      </w:pPr>
      <w:r w:rsidRPr="00E42378">
        <w:rPr>
          <w:rFonts w:ascii="Arial" w:eastAsia="Arial" w:hAnsi="Arial" w:cs="Arial"/>
          <w:color w:val="000000"/>
          <w:sz w:val="24"/>
          <w:szCs w:val="24"/>
        </w:rPr>
        <w:t>(</w:t>
      </w:r>
      <w:proofErr w:type="gramStart"/>
      <w:r w:rsidRPr="00E42378">
        <w:rPr>
          <w:rFonts w:ascii="Arial" w:eastAsia="Arial" w:hAnsi="Arial" w:cs="Arial"/>
          <w:color w:val="000000"/>
          <w:sz w:val="24"/>
          <w:szCs w:val="24"/>
        </w:rPr>
        <w:t>word</w:t>
      </w:r>
      <w:proofErr w:type="gramEnd"/>
      <w:r w:rsidRPr="00E42378">
        <w:rPr>
          <w:rFonts w:ascii="Arial" w:eastAsia="Arial" w:hAnsi="Arial" w:cs="Arial"/>
          <w:color w:val="000000"/>
          <w:sz w:val="24"/>
          <w:szCs w:val="24"/>
        </w:rPr>
        <w:t xml:space="preserve"> count 1685)</w:t>
      </w:r>
    </w:p>
    <w:p w14:paraId="7866F59E" w14:textId="77777777" w:rsidR="00E42378" w:rsidRPr="00E42378" w:rsidRDefault="00E42378" w:rsidP="00E42378">
      <w:pPr>
        <w:suppressAutoHyphens/>
        <w:autoSpaceDN w:val="0"/>
        <w:spacing w:line="247" w:lineRule="auto"/>
        <w:ind w:right="237"/>
        <w:jc w:val="right"/>
        <w:textAlignment w:val="baseline"/>
        <w:rPr>
          <w:rFonts w:ascii="Arial" w:eastAsia="Arial" w:hAnsi="Arial" w:cs="Arial"/>
          <w:color w:val="000000"/>
          <w:sz w:val="24"/>
          <w:szCs w:val="24"/>
        </w:rPr>
      </w:pPr>
    </w:p>
    <w:p w14:paraId="20E9A59D" w14:textId="77777777" w:rsidR="00E42378" w:rsidRPr="00E42378" w:rsidRDefault="00E42378" w:rsidP="00E42378">
      <w:pPr>
        <w:suppressAutoHyphens/>
        <w:autoSpaceDN w:val="0"/>
        <w:spacing w:line="247" w:lineRule="auto"/>
        <w:ind w:right="237"/>
        <w:jc w:val="right"/>
        <w:textAlignment w:val="baseline"/>
        <w:rPr>
          <w:rFonts w:ascii="Arial" w:eastAsia="Arial" w:hAnsi="Arial" w:cs="Arial"/>
          <w:color w:val="000000"/>
          <w:sz w:val="24"/>
          <w:szCs w:val="24"/>
        </w:rPr>
      </w:pPr>
    </w:p>
    <w:p w14:paraId="3E832B36" w14:textId="77777777" w:rsidR="00E42378" w:rsidRPr="00E42378" w:rsidRDefault="00E42378" w:rsidP="00E42378">
      <w:pPr>
        <w:suppressAutoHyphens/>
        <w:autoSpaceDN w:val="0"/>
        <w:spacing w:line="247" w:lineRule="auto"/>
        <w:ind w:right="237"/>
        <w:jc w:val="right"/>
        <w:textAlignment w:val="baseline"/>
        <w:rPr>
          <w:rFonts w:ascii="Arial" w:eastAsia="Arial" w:hAnsi="Arial" w:cs="Arial"/>
          <w:color w:val="000000"/>
          <w:sz w:val="24"/>
          <w:szCs w:val="24"/>
        </w:rPr>
      </w:pPr>
    </w:p>
    <w:p w14:paraId="491D92C7" w14:textId="77777777" w:rsidR="00E42378" w:rsidRPr="00E42378" w:rsidRDefault="00E42378" w:rsidP="00E42378">
      <w:pPr>
        <w:suppressAutoHyphens/>
        <w:autoSpaceDN w:val="0"/>
        <w:spacing w:line="247" w:lineRule="auto"/>
        <w:ind w:right="237"/>
        <w:jc w:val="right"/>
        <w:textAlignment w:val="baseline"/>
        <w:rPr>
          <w:rFonts w:ascii="Arial" w:eastAsia="Arial" w:hAnsi="Arial" w:cs="Arial"/>
          <w:color w:val="000000"/>
          <w:sz w:val="24"/>
          <w:szCs w:val="24"/>
        </w:rPr>
      </w:pPr>
    </w:p>
    <w:p w14:paraId="0E94C62C" w14:textId="77777777" w:rsidR="00E42378" w:rsidRPr="00E42378" w:rsidRDefault="00E42378" w:rsidP="00E42378">
      <w:pPr>
        <w:suppressAutoHyphens/>
        <w:autoSpaceDN w:val="0"/>
        <w:spacing w:line="247" w:lineRule="auto"/>
        <w:ind w:right="237"/>
        <w:textAlignment w:val="baseline"/>
        <w:rPr>
          <w:rFonts w:ascii="Arial" w:eastAsia="Arial" w:hAnsi="Arial" w:cs="Arial"/>
          <w:color w:val="000000"/>
          <w:sz w:val="24"/>
          <w:szCs w:val="24"/>
        </w:rPr>
      </w:pPr>
      <w:r w:rsidRPr="00E42378">
        <w:rPr>
          <w:rFonts w:ascii="Arial" w:eastAsia="Arial" w:hAnsi="Arial" w:cs="Arial"/>
          <w:color w:val="000000"/>
          <w:sz w:val="24"/>
          <w:szCs w:val="24"/>
        </w:rPr>
        <w:t>Selina Copley’s Reflective Writing Practice for Policing Students explains the reasons behind the need for and the implementation of fundamental Policing priorities at a regional level to meet the needs of the communities that each force area serves. It explores the history which lead to a loss in public confidence in the Police which was caused by and inability to effectively deal with communities and minority groups. Also, a series of miscarriages of justice during the 70s and 80s which lead to a growing sense of injustice. (Copley, 2011)</w:t>
      </w:r>
    </w:p>
    <w:p w14:paraId="7C832C58" w14:textId="77777777" w:rsidR="00E42378" w:rsidRPr="00E42378" w:rsidRDefault="00E42378" w:rsidP="00E42378">
      <w:pPr>
        <w:suppressAutoHyphens/>
        <w:autoSpaceDN w:val="0"/>
        <w:spacing w:line="247" w:lineRule="auto"/>
        <w:ind w:right="237"/>
        <w:textAlignment w:val="baseline"/>
        <w:rPr>
          <w:rFonts w:ascii="Arial" w:eastAsia="Arial" w:hAnsi="Arial" w:cs="Arial"/>
          <w:color w:val="000000"/>
          <w:sz w:val="24"/>
          <w:szCs w:val="24"/>
        </w:rPr>
      </w:pPr>
      <w:r w:rsidRPr="00E42378">
        <w:rPr>
          <w:rFonts w:ascii="Arial" w:eastAsia="Arial" w:hAnsi="Arial" w:cs="Arial"/>
          <w:color w:val="000000"/>
          <w:sz w:val="24"/>
          <w:szCs w:val="24"/>
        </w:rPr>
        <w:lastRenderedPageBreak/>
        <w:t>Furthermore, more recent negative perceptions of policing have been in the forefront of the media such as the murder of Sarah Everard by a serving Police Officer (R v Wayne Couzens) has led to further public distrust of the Police.</w:t>
      </w:r>
    </w:p>
    <w:p w14:paraId="4F492C2C" w14:textId="77777777" w:rsidR="00E42378" w:rsidRPr="00E42378" w:rsidRDefault="00E42378" w:rsidP="00E42378">
      <w:pPr>
        <w:suppressAutoHyphens/>
        <w:autoSpaceDN w:val="0"/>
        <w:spacing w:line="247" w:lineRule="auto"/>
        <w:ind w:right="237"/>
        <w:textAlignment w:val="baseline"/>
        <w:rPr>
          <w:rFonts w:ascii="Arial" w:eastAsia="Arial" w:hAnsi="Arial" w:cs="Arial"/>
          <w:color w:val="000000"/>
          <w:sz w:val="24"/>
          <w:szCs w:val="24"/>
        </w:rPr>
      </w:pPr>
      <w:r w:rsidRPr="00E42378">
        <w:rPr>
          <w:rFonts w:ascii="Arial" w:eastAsia="Arial" w:hAnsi="Arial" w:cs="Arial"/>
          <w:color w:val="000000"/>
          <w:sz w:val="24"/>
          <w:szCs w:val="24"/>
        </w:rPr>
        <w:t xml:space="preserve">Also, the failings of Leicestershire Constabulary to effectively deal with persistent ASB and implement Hate crime policies which resulted in the death of Fiona Pilkington and her vulnerable daughter in 2007. (ICPCC, 2009) </w:t>
      </w:r>
    </w:p>
    <w:p w14:paraId="453065BB" w14:textId="77777777" w:rsidR="00E42378" w:rsidRPr="00E42378" w:rsidRDefault="00E42378" w:rsidP="00E42378">
      <w:pPr>
        <w:suppressAutoHyphens/>
        <w:autoSpaceDN w:val="0"/>
        <w:spacing w:line="247" w:lineRule="auto"/>
        <w:ind w:right="237"/>
        <w:textAlignment w:val="baseline"/>
        <w:rPr>
          <w:rFonts w:ascii="Arial" w:eastAsia="Arial" w:hAnsi="Arial" w:cs="Arial"/>
          <w:color w:val="000000"/>
          <w:sz w:val="24"/>
          <w:szCs w:val="24"/>
        </w:rPr>
      </w:pPr>
      <w:r w:rsidRPr="00E42378">
        <w:rPr>
          <w:rFonts w:ascii="Arial" w:eastAsia="Arial" w:hAnsi="Arial" w:cs="Arial"/>
          <w:color w:val="000000"/>
          <w:sz w:val="24"/>
          <w:szCs w:val="24"/>
        </w:rPr>
        <w:t xml:space="preserve">The enquiry which followed the murders of Holly Wells and Jessica Chapman highlighted the failures of agencies to share information. (Bishard, 2004) The Crime and Disorder Act 1998 states that there will be Multi Agency Partnerships to reduce crime and public disorder in local communities. Multi Agency working is a fundamental part of my current role as Specialist Investigator to safeguard the vulnerable and protect from serious harm which are 2 key points within the Dyfed Powys Police Priorities and Delivery Plan 2017 to 2021. (Dyfed Powys Police, 2017) In order to keep my skills within my field up to date, personal development and CPD must be maintained which then contributes to the organisational objectives. Reflective practice is one of the ways in which this can be achieved. </w:t>
      </w:r>
    </w:p>
    <w:p w14:paraId="6CBB974A" w14:textId="77777777" w:rsidR="00E42378" w:rsidRPr="00E42378" w:rsidRDefault="00E42378" w:rsidP="00E42378">
      <w:pPr>
        <w:suppressAutoHyphens/>
        <w:autoSpaceDN w:val="0"/>
        <w:spacing w:line="247" w:lineRule="auto"/>
        <w:ind w:right="237"/>
        <w:textAlignment w:val="baseline"/>
        <w:rPr>
          <w:rFonts w:ascii="Arial" w:eastAsia="Arial" w:hAnsi="Arial" w:cs="Arial"/>
          <w:color w:val="000000"/>
          <w:sz w:val="24"/>
          <w:szCs w:val="24"/>
        </w:rPr>
      </w:pPr>
      <w:r w:rsidRPr="00E42378">
        <w:rPr>
          <w:rFonts w:ascii="Arial" w:eastAsia="Arial" w:hAnsi="Arial" w:cs="Arial"/>
          <w:color w:val="000000"/>
          <w:sz w:val="24"/>
          <w:szCs w:val="24"/>
        </w:rPr>
        <w:t>There is no specific model for policing relating to the importance of CPD in achieving organisational objectives however it is essential in improving public confidence. The advantages of CPD are that it provides workers with additional skills and academic qualifications contributing towards a more professional and efficient organisation. Reflective learning allows learning from mistakes and continual improvement. CPD and skills development encourages personal motivation to learn, sense of achievement, career or promotion aspirations, a sense of feeling valued by the organisation and staff retention.</w:t>
      </w:r>
    </w:p>
    <w:p w14:paraId="73A7E259" w14:textId="77777777" w:rsidR="00E42378" w:rsidRPr="00E42378" w:rsidRDefault="00E42378" w:rsidP="00E42378">
      <w:pPr>
        <w:suppressAutoHyphens/>
        <w:autoSpaceDN w:val="0"/>
        <w:spacing w:line="247" w:lineRule="auto"/>
        <w:ind w:right="237"/>
        <w:textAlignment w:val="baseline"/>
        <w:rPr>
          <w:rFonts w:ascii="Arial" w:eastAsia="Arial" w:hAnsi="Arial" w:cs="Arial"/>
          <w:color w:val="000000"/>
          <w:sz w:val="24"/>
          <w:szCs w:val="24"/>
        </w:rPr>
      </w:pPr>
      <w:r w:rsidRPr="00E42378">
        <w:rPr>
          <w:rFonts w:ascii="Arial" w:eastAsia="Arial" w:hAnsi="Arial" w:cs="Arial"/>
          <w:color w:val="000000"/>
          <w:sz w:val="24"/>
          <w:szCs w:val="24"/>
        </w:rPr>
        <w:t xml:space="preserve">The disadvantages are the cost of training delivery and time. This is especially relevant in Policing due to the significant budget cuts resulting in a strain on frontline policing. Abstractions for training result in increased strain on resource demand and finances. A failure in skills development could result in poor organisational resilience, illegal practices, lack of safety and lack of working ethics practices and consequently, a loss of public confidence. Organisational investment into skills development therefore should be efficient and effective. </w:t>
      </w:r>
    </w:p>
    <w:p w14:paraId="0AA362E7" w14:textId="77777777" w:rsidR="00E42378" w:rsidRPr="00E42378" w:rsidRDefault="00E42378" w:rsidP="00E42378">
      <w:pPr>
        <w:suppressAutoHyphens/>
        <w:autoSpaceDN w:val="0"/>
        <w:spacing w:line="247" w:lineRule="auto"/>
        <w:ind w:right="237"/>
        <w:textAlignment w:val="baseline"/>
        <w:rPr>
          <w:rFonts w:ascii="Calibri" w:eastAsia="Calibri" w:hAnsi="Calibri" w:cs="Times New Roman"/>
        </w:rPr>
      </w:pPr>
      <w:r w:rsidRPr="00E42378">
        <w:rPr>
          <w:rFonts w:ascii="Arial" w:eastAsia="Calibri" w:hAnsi="Arial" w:cs="Arial"/>
          <w:color w:val="111111"/>
          <w:sz w:val="24"/>
          <w:szCs w:val="24"/>
          <w:shd w:val="clear" w:color="auto" w:fill="FFFFFF"/>
        </w:rPr>
        <w:t>Encouraging continuous self-development is critical in achieving an organization’s objectives. “Productivity is more than just the quantity of work done. It is also the quality</w:t>
      </w:r>
      <w:r w:rsidRPr="00E42378">
        <w:rPr>
          <w:rFonts w:ascii="Arial" w:eastAsia="Calibri" w:hAnsi="Arial" w:cs="Arial"/>
          <w:sz w:val="24"/>
          <w:szCs w:val="24"/>
        </w:rPr>
        <w:t>.</w:t>
      </w:r>
      <w:r w:rsidRPr="00E42378">
        <w:rPr>
          <w:rFonts w:ascii="Georgia" w:eastAsia="Calibri" w:hAnsi="Georgia" w:cs="Times New Roman"/>
          <w:sz w:val="27"/>
          <w:szCs w:val="27"/>
        </w:rPr>
        <w:t xml:space="preserve"> </w:t>
      </w:r>
      <w:r w:rsidRPr="00E42378">
        <w:rPr>
          <w:rFonts w:ascii="Arial" w:eastAsia="Calibri" w:hAnsi="Arial" w:cs="Arial"/>
          <w:sz w:val="24"/>
          <w:szCs w:val="24"/>
        </w:rPr>
        <w:t>“Learning is defined as a change in behaviour. You haven’t learned a thing until you take action and use it</w:t>
      </w:r>
      <w:r w:rsidRPr="00E42378">
        <w:rPr>
          <w:rFonts w:ascii="Georgia" w:eastAsia="Calibri" w:hAnsi="Georgia" w:cs="Times New Roman"/>
          <w:sz w:val="27"/>
          <w:szCs w:val="27"/>
        </w:rPr>
        <w:t>.</w:t>
      </w:r>
      <w:r w:rsidRPr="00E42378">
        <w:rPr>
          <w:rFonts w:ascii="Arial" w:eastAsia="Calibri" w:hAnsi="Arial" w:cs="Arial"/>
          <w:sz w:val="24"/>
          <w:szCs w:val="24"/>
          <w:shd w:val="clear" w:color="auto" w:fill="FFFFFF"/>
        </w:rPr>
        <w:t xml:space="preserve">” </w:t>
      </w:r>
      <w:r w:rsidRPr="00E42378">
        <w:rPr>
          <w:rFonts w:ascii="Arial" w:eastAsia="Calibri" w:hAnsi="Arial" w:cs="Arial"/>
          <w:color w:val="111111"/>
          <w:sz w:val="24"/>
          <w:szCs w:val="24"/>
          <w:shd w:val="clear" w:color="auto" w:fill="FFFFFF"/>
        </w:rPr>
        <w:t>Blanchard &amp; Johnson (2004).</w:t>
      </w:r>
    </w:p>
    <w:p w14:paraId="3915E10E" w14:textId="77777777" w:rsidR="00E42378" w:rsidRPr="00E42378" w:rsidRDefault="00E42378" w:rsidP="00E42378">
      <w:pPr>
        <w:suppressAutoHyphens/>
        <w:autoSpaceDN w:val="0"/>
        <w:spacing w:line="247" w:lineRule="auto"/>
        <w:ind w:right="237"/>
        <w:jc w:val="right"/>
        <w:textAlignment w:val="baseline"/>
        <w:rPr>
          <w:rFonts w:ascii="Arial" w:eastAsia="Arial" w:hAnsi="Arial" w:cs="Arial"/>
          <w:color w:val="000000"/>
          <w:sz w:val="24"/>
          <w:szCs w:val="24"/>
        </w:rPr>
      </w:pPr>
      <w:r w:rsidRPr="00E42378">
        <w:rPr>
          <w:rFonts w:ascii="Arial" w:eastAsia="Arial" w:hAnsi="Arial" w:cs="Arial"/>
          <w:color w:val="000000"/>
          <w:sz w:val="24"/>
          <w:szCs w:val="24"/>
        </w:rPr>
        <w:t>(</w:t>
      </w:r>
      <w:proofErr w:type="gramStart"/>
      <w:r w:rsidRPr="00E42378">
        <w:rPr>
          <w:rFonts w:ascii="Arial" w:eastAsia="Arial" w:hAnsi="Arial" w:cs="Arial"/>
          <w:color w:val="000000"/>
          <w:sz w:val="24"/>
          <w:szCs w:val="24"/>
        </w:rPr>
        <w:t>word</w:t>
      </w:r>
      <w:proofErr w:type="gramEnd"/>
      <w:r w:rsidRPr="00E42378">
        <w:rPr>
          <w:rFonts w:ascii="Arial" w:eastAsia="Arial" w:hAnsi="Arial" w:cs="Arial"/>
          <w:color w:val="000000"/>
          <w:sz w:val="24"/>
          <w:szCs w:val="24"/>
        </w:rPr>
        <w:t xml:space="preserve"> count 486)</w:t>
      </w:r>
    </w:p>
    <w:p w14:paraId="1767A537" w14:textId="77777777" w:rsidR="00E42378" w:rsidRPr="00E42378" w:rsidRDefault="00E42378" w:rsidP="00E42378">
      <w:pPr>
        <w:suppressAutoHyphens/>
        <w:autoSpaceDN w:val="0"/>
        <w:spacing w:line="247" w:lineRule="auto"/>
        <w:ind w:right="237"/>
        <w:jc w:val="right"/>
        <w:textAlignment w:val="baseline"/>
        <w:rPr>
          <w:rFonts w:ascii="Arial" w:eastAsia="Arial" w:hAnsi="Arial" w:cs="Arial"/>
          <w:color w:val="000000"/>
          <w:sz w:val="24"/>
          <w:szCs w:val="24"/>
        </w:rPr>
      </w:pPr>
      <w:r w:rsidRPr="00E42378">
        <w:rPr>
          <w:rFonts w:ascii="Arial" w:eastAsia="Arial" w:hAnsi="Arial" w:cs="Arial"/>
          <w:color w:val="000000"/>
          <w:sz w:val="24"/>
          <w:szCs w:val="24"/>
        </w:rPr>
        <w:t>(Total word count 2171)</w:t>
      </w:r>
    </w:p>
    <w:p w14:paraId="7E39DB42" w14:textId="77777777" w:rsidR="00E42378" w:rsidRPr="00E42378" w:rsidRDefault="00E42378" w:rsidP="00E42378">
      <w:pPr>
        <w:suppressAutoHyphens/>
        <w:autoSpaceDN w:val="0"/>
        <w:spacing w:line="247" w:lineRule="auto"/>
        <w:ind w:right="237"/>
        <w:jc w:val="right"/>
        <w:textAlignment w:val="baseline"/>
        <w:rPr>
          <w:rFonts w:ascii="Arial" w:eastAsia="Arial" w:hAnsi="Arial" w:cs="Arial"/>
          <w:color w:val="000000"/>
          <w:sz w:val="24"/>
          <w:szCs w:val="24"/>
        </w:rPr>
      </w:pPr>
    </w:p>
    <w:p w14:paraId="52A3BFBD" w14:textId="77777777" w:rsidR="00E02BC3" w:rsidRDefault="00E02BC3" w:rsidP="00E02BC3">
      <w:pPr>
        <w:spacing w:before="240" w:after="60"/>
        <w:ind w:right="237"/>
        <w:jc w:val="both"/>
        <w:rPr>
          <w:rFonts w:ascii="Arial" w:eastAsia="Arial" w:hAnsi="Arial" w:cs="Arial"/>
          <w:b/>
          <w:bCs/>
          <w:color w:val="000000" w:themeColor="text1"/>
          <w:sz w:val="24"/>
          <w:szCs w:val="24"/>
        </w:rPr>
      </w:pPr>
    </w:p>
    <w:p w14:paraId="60500F38" w14:textId="77777777" w:rsidR="00E02BC3" w:rsidRDefault="00E02BC3" w:rsidP="00E02BC3">
      <w:pPr>
        <w:spacing w:before="240" w:after="60"/>
        <w:ind w:right="237"/>
        <w:jc w:val="both"/>
        <w:rPr>
          <w:rFonts w:ascii="Arial" w:eastAsia="Arial" w:hAnsi="Arial" w:cs="Arial"/>
          <w:b/>
          <w:bCs/>
          <w:color w:val="000000" w:themeColor="text1"/>
          <w:sz w:val="24"/>
          <w:szCs w:val="24"/>
        </w:rPr>
      </w:pPr>
    </w:p>
    <w:p w14:paraId="04A62179" w14:textId="77777777" w:rsidR="00E02BC3" w:rsidRDefault="00E02BC3" w:rsidP="00E02BC3">
      <w:pPr>
        <w:spacing w:before="240" w:after="60"/>
        <w:ind w:right="237"/>
        <w:jc w:val="both"/>
        <w:rPr>
          <w:rFonts w:ascii="Arial" w:eastAsia="Arial" w:hAnsi="Arial" w:cs="Arial"/>
          <w:b/>
          <w:bCs/>
          <w:color w:val="000000" w:themeColor="text1"/>
          <w:sz w:val="24"/>
          <w:szCs w:val="24"/>
        </w:rPr>
      </w:pPr>
    </w:p>
    <w:p w14:paraId="7823807A" w14:textId="7A64B5FA" w:rsidR="00E02BC3" w:rsidRDefault="00E02BC3" w:rsidP="00E02BC3">
      <w:pPr>
        <w:spacing w:before="240" w:after="60"/>
        <w:ind w:right="237"/>
        <w:jc w:val="both"/>
        <w:rPr>
          <w:rFonts w:ascii="Arial" w:eastAsia="Arial" w:hAnsi="Arial" w:cs="Arial"/>
          <w:color w:val="000000" w:themeColor="text1"/>
          <w:sz w:val="24"/>
          <w:szCs w:val="24"/>
        </w:rPr>
      </w:pPr>
      <w:r w:rsidRPr="7336895D">
        <w:rPr>
          <w:rFonts w:ascii="Arial" w:eastAsia="Arial" w:hAnsi="Arial" w:cs="Arial"/>
          <w:b/>
          <w:bCs/>
          <w:color w:val="000000" w:themeColor="text1"/>
          <w:sz w:val="24"/>
          <w:szCs w:val="24"/>
        </w:rPr>
        <w:lastRenderedPageBreak/>
        <w:t>Bibliography</w:t>
      </w:r>
    </w:p>
    <w:p w14:paraId="115B0663" w14:textId="77777777" w:rsidR="00E42378" w:rsidRPr="00E42378" w:rsidRDefault="00E42378" w:rsidP="00E42378">
      <w:pPr>
        <w:suppressAutoHyphens/>
        <w:autoSpaceDN w:val="0"/>
        <w:spacing w:line="247" w:lineRule="auto"/>
        <w:ind w:right="237"/>
        <w:jc w:val="both"/>
        <w:textAlignment w:val="baseline"/>
        <w:rPr>
          <w:rFonts w:ascii="Open Sans" w:eastAsia="Arial" w:hAnsi="Open Sans" w:cs="Open Sans"/>
          <w:color w:val="000000"/>
          <w:sz w:val="20"/>
          <w:szCs w:val="20"/>
        </w:rPr>
      </w:pPr>
    </w:p>
    <w:p w14:paraId="6C10BC29" w14:textId="77777777" w:rsidR="00E42378" w:rsidRPr="00E42378" w:rsidRDefault="00E42378" w:rsidP="00E42378">
      <w:pPr>
        <w:suppressAutoHyphens/>
        <w:autoSpaceDN w:val="0"/>
        <w:spacing w:line="247" w:lineRule="auto"/>
        <w:ind w:right="237"/>
        <w:jc w:val="both"/>
        <w:textAlignment w:val="baseline"/>
        <w:rPr>
          <w:rFonts w:ascii="Open Sans" w:eastAsia="Arial" w:hAnsi="Open Sans" w:cs="Open Sans"/>
          <w:color w:val="000000"/>
          <w:sz w:val="20"/>
          <w:szCs w:val="20"/>
        </w:rPr>
      </w:pPr>
      <w:r w:rsidRPr="00E42378">
        <w:rPr>
          <w:rFonts w:ascii="Open Sans" w:eastAsia="Arial" w:hAnsi="Open Sans" w:cs="Open Sans"/>
          <w:color w:val="000000"/>
          <w:sz w:val="20"/>
          <w:szCs w:val="20"/>
        </w:rPr>
        <w:t>2021. [online] Available at: &lt;https://www.report-it.org.uk/files/ipcc_report-fiona-pilkington-leicestershire.pdf&gt; [Accessed 9 November 2021].</w:t>
      </w:r>
    </w:p>
    <w:p w14:paraId="590F5393" w14:textId="77777777" w:rsidR="00E42378" w:rsidRPr="00E42378" w:rsidRDefault="00E42378" w:rsidP="00E42378">
      <w:pPr>
        <w:suppressAutoHyphens/>
        <w:autoSpaceDN w:val="0"/>
        <w:spacing w:line="247" w:lineRule="auto"/>
        <w:ind w:right="237"/>
        <w:jc w:val="both"/>
        <w:textAlignment w:val="baseline"/>
        <w:rPr>
          <w:rFonts w:ascii="Calibri" w:eastAsia="Calibri" w:hAnsi="Calibri" w:cs="Times New Roman"/>
        </w:rPr>
      </w:pPr>
      <w:r w:rsidRPr="00E42378">
        <w:rPr>
          <w:rFonts w:ascii="Open Sans" w:eastAsia="Calibri" w:hAnsi="Open Sans" w:cs="Open Sans"/>
          <w:color w:val="000000"/>
          <w:sz w:val="20"/>
          <w:szCs w:val="20"/>
          <w:shd w:val="clear" w:color="auto" w:fill="FFFFFF"/>
        </w:rPr>
        <w:t>Argyris, C. &amp; Schon, D. (1978</w:t>
      </w:r>
      <w:r w:rsidRPr="00E42378">
        <w:rPr>
          <w:rFonts w:ascii="Open Sans" w:eastAsia="Calibri" w:hAnsi="Open Sans" w:cs="Open Sans"/>
          <w:i/>
          <w:iCs/>
          <w:color w:val="000000"/>
          <w:sz w:val="20"/>
          <w:szCs w:val="20"/>
          <w:shd w:val="clear" w:color="auto" w:fill="FFFFFF"/>
        </w:rPr>
        <w:t>). Organizational Learning: A Theory of Action Perspective</w:t>
      </w:r>
      <w:r w:rsidRPr="00E42378">
        <w:rPr>
          <w:rFonts w:ascii="Open Sans" w:eastAsia="Calibri" w:hAnsi="Open Sans" w:cs="Open Sans"/>
          <w:color w:val="000000"/>
          <w:sz w:val="20"/>
          <w:szCs w:val="20"/>
          <w:shd w:val="clear" w:color="auto" w:fill="FFFFFF"/>
        </w:rPr>
        <w:t>. Reading, Massachusetts: Addison-Wesley Publishing Co.</w:t>
      </w:r>
    </w:p>
    <w:p w14:paraId="3C0610C9" w14:textId="77777777" w:rsidR="00E42378" w:rsidRPr="00E42378" w:rsidRDefault="00E42378" w:rsidP="00E42378">
      <w:pPr>
        <w:suppressAutoHyphens/>
        <w:autoSpaceDN w:val="0"/>
        <w:spacing w:line="247" w:lineRule="auto"/>
        <w:ind w:right="237"/>
        <w:textAlignment w:val="baseline"/>
        <w:rPr>
          <w:rFonts w:ascii="Calibri" w:eastAsia="Calibri" w:hAnsi="Calibri" w:cs="Times New Roman"/>
        </w:rPr>
      </w:pPr>
      <w:r w:rsidRPr="00E42378">
        <w:rPr>
          <w:rFonts w:ascii="Open Sans" w:eastAsia="Arial" w:hAnsi="Open Sans" w:cs="Open Sans"/>
          <w:color w:val="000000"/>
          <w:sz w:val="20"/>
          <w:szCs w:val="20"/>
        </w:rPr>
        <w:t>Bishard, M. (2004). The Bishard Inquiry Report. Printed by order of the House of Commons by The Her Majesties Stationary Office, London, 22</w:t>
      </w:r>
      <w:r w:rsidRPr="00E42378">
        <w:rPr>
          <w:rFonts w:ascii="Open Sans" w:eastAsia="Arial" w:hAnsi="Open Sans" w:cs="Open Sans"/>
          <w:color w:val="000000"/>
          <w:sz w:val="20"/>
          <w:szCs w:val="20"/>
          <w:vertAlign w:val="superscript"/>
        </w:rPr>
        <w:t>nd</w:t>
      </w:r>
      <w:r w:rsidRPr="00E42378">
        <w:rPr>
          <w:rFonts w:ascii="Open Sans" w:eastAsia="Arial" w:hAnsi="Open Sans" w:cs="Open Sans"/>
          <w:color w:val="000000"/>
          <w:sz w:val="20"/>
          <w:szCs w:val="20"/>
        </w:rPr>
        <w:t xml:space="preserve"> June 2004. </w:t>
      </w:r>
    </w:p>
    <w:p w14:paraId="4FBEB574" w14:textId="77777777" w:rsidR="00E42378" w:rsidRPr="00E42378" w:rsidRDefault="00E42378" w:rsidP="00E42378">
      <w:pPr>
        <w:suppressAutoHyphens/>
        <w:autoSpaceDN w:val="0"/>
        <w:spacing w:line="247" w:lineRule="auto"/>
        <w:ind w:right="237"/>
        <w:jc w:val="both"/>
        <w:textAlignment w:val="baseline"/>
        <w:rPr>
          <w:rFonts w:ascii="Calibri" w:eastAsia="Calibri" w:hAnsi="Calibri" w:cs="Times New Roman"/>
        </w:rPr>
      </w:pPr>
      <w:r w:rsidRPr="00E42378">
        <w:rPr>
          <w:rFonts w:ascii="Open Sans" w:eastAsia="Calibri" w:hAnsi="Open Sans" w:cs="Open Sans"/>
          <w:color w:val="000000"/>
          <w:sz w:val="20"/>
          <w:szCs w:val="20"/>
          <w:shd w:val="clear" w:color="auto" w:fill="FFFFFF"/>
        </w:rPr>
        <w:t>Blanchard, K. and Johnson, S., 1983. </w:t>
      </w:r>
      <w:r w:rsidRPr="00E42378">
        <w:rPr>
          <w:rFonts w:ascii="Open Sans" w:eastAsia="Calibri" w:hAnsi="Open Sans" w:cs="Open Sans"/>
          <w:i/>
          <w:iCs/>
          <w:color w:val="000000"/>
          <w:sz w:val="20"/>
          <w:szCs w:val="20"/>
          <w:shd w:val="clear" w:color="auto" w:fill="FFFFFF"/>
        </w:rPr>
        <w:t>The One Minute Manager</w:t>
      </w:r>
      <w:r w:rsidRPr="00E42378">
        <w:rPr>
          <w:rFonts w:ascii="Open Sans" w:eastAsia="Calibri" w:hAnsi="Open Sans" w:cs="Open Sans"/>
          <w:color w:val="000000"/>
          <w:sz w:val="20"/>
          <w:szCs w:val="20"/>
          <w:shd w:val="clear" w:color="auto" w:fill="FFFFFF"/>
        </w:rPr>
        <w:t>. 1st ed. London: Kenneth Blanchard and Spencer Johnson.</w:t>
      </w:r>
    </w:p>
    <w:p w14:paraId="6243F316" w14:textId="77777777" w:rsidR="00E42378" w:rsidRPr="00E42378" w:rsidRDefault="00E42378" w:rsidP="00E42378">
      <w:pPr>
        <w:shd w:val="clear" w:color="auto" w:fill="FFFFFF"/>
        <w:suppressAutoHyphens/>
        <w:autoSpaceDN w:val="0"/>
        <w:spacing w:after="150" w:line="240" w:lineRule="auto"/>
        <w:rPr>
          <w:rFonts w:ascii="Open Sans" w:eastAsia="Times New Roman" w:hAnsi="Open Sans" w:cs="Open Sans"/>
          <w:color w:val="333333"/>
          <w:sz w:val="20"/>
          <w:szCs w:val="20"/>
          <w:lang w:eastAsia="en-GB"/>
        </w:rPr>
      </w:pPr>
      <w:r w:rsidRPr="00E42378">
        <w:rPr>
          <w:rFonts w:ascii="Open Sans" w:eastAsia="Times New Roman" w:hAnsi="Open Sans" w:cs="Open Sans"/>
          <w:color w:val="333333"/>
          <w:sz w:val="20"/>
          <w:szCs w:val="20"/>
          <w:lang w:eastAsia="en-GB"/>
        </w:rPr>
        <w:t>Borton, T. (1970) Reach, Touch and Teach. London: Hutchinson.</w:t>
      </w:r>
    </w:p>
    <w:p w14:paraId="63D18BED" w14:textId="77777777" w:rsidR="00E42378" w:rsidRPr="00E42378" w:rsidRDefault="00E42378" w:rsidP="00E42378">
      <w:pPr>
        <w:suppressAutoHyphens/>
        <w:autoSpaceDN w:val="0"/>
        <w:spacing w:line="247" w:lineRule="auto"/>
        <w:ind w:right="237"/>
        <w:jc w:val="both"/>
        <w:textAlignment w:val="baseline"/>
        <w:rPr>
          <w:rFonts w:ascii="Calibri" w:eastAsia="Calibri" w:hAnsi="Calibri" w:cs="Times New Roman"/>
        </w:rPr>
      </w:pPr>
      <w:r w:rsidRPr="00E42378">
        <w:rPr>
          <w:rFonts w:ascii="Open Sans" w:eastAsia="Calibri" w:hAnsi="Open Sans" w:cs="Open Sans"/>
          <w:sz w:val="20"/>
          <w:szCs w:val="20"/>
        </w:rPr>
        <w:t xml:space="preserve">Boyatzis RE (2001) How and why individuals are able to develop emotional intelligence, in C </w:t>
      </w:r>
      <w:proofErr w:type="spellStart"/>
      <w:r w:rsidRPr="00E42378">
        <w:rPr>
          <w:rFonts w:ascii="Open Sans" w:eastAsia="Calibri" w:hAnsi="Open Sans" w:cs="Open Sans"/>
          <w:sz w:val="20"/>
          <w:szCs w:val="20"/>
        </w:rPr>
        <w:t>Chemiss</w:t>
      </w:r>
      <w:proofErr w:type="spellEnd"/>
      <w:r w:rsidRPr="00E42378">
        <w:rPr>
          <w:rFonts w:ascii="Open Sans" w:eastAsia="Calibri" w:hAnsi="Open Sans" w:cs="Open Sans"/>
          <w:sz w:val="20"/>
          <w:szCs w:val="20"/>
        </w:rPr>
        <w:t xml:space="preserve"> and D Goleman(eds) The emotionally intelligent workplace, San </w:t>
      </w:r>
      <w:proofErr w:type="spellStart"/>
      <w:proofErr w:type="gramStart"/>
      <w:r w:rsidRPr="00E42378">
        <w:rPr>
          <w:rFonts w:ascii="Open Sans" w:eastAsia="Calibri" w:hAnsi="Open Sans" w:cs="Open Sans"/>
          <w:sz w:val="20"/>
          <w:szCs w:val="20"/>
        </w:rPr>
        <w:t>Francisco:Jossey</w:t>
      </w:r>
      <w:proofErr w:type="gramEnd"/>
      <w:r w:rsidRPr="00E42378">
        <w:rPr>
          <w:rFonts w:ascii="Open Sans" w:eastAsia="Calibri" w:hAnsi="Open Sans" w:cs="Open Sans"/>
          <w:sz w:val="20"/>
          <w:szCs w:val="20"/>
        </w:rPr>
        <w:t>-Bass</w:t>
      </w:r>
      <w:proofErr w:type="spellEnd"/>
      <w:r w:rsidRPr="00E42378">
        <w:rPr>
          <w:rFonts w:ascii="Open Sans" w:eastAsia="Calibri" w:hAnsi="Open Sans" w:cs="Open Sans"/>
          <w:sz w:val="20"/>
          <w:szCs w:val="20"/>
        </w:rPr>
        <w:t xml:space="preserve"> 209-233</w:t>
      </w:r>
    </w:p>
    <w:p w14:paraId="78F1E361" w14:textId="77777777" w:rsidR="00E42378" w:rsidRPr="00E42378" w:rsidRDefault="00E42378" w:rsidP="00E42378">
      <w:pPr>
        <w:shd w:val="clear" w:color="auto" w:fill="FFFFFF"/>
        <w:suppressAutoHyphens/>
        <w:autoSpaceDN w:val="0"/>
        <w:spacing w:after="150" w:line="240" w:lineRule="auto"/>
        <w:rPr>
          <w:rFonts w:ascii="Times New Roman" w:eastAsia="Times New Roman" w:hAnsi="Times New Roman" w:cs="Times New Roman"/>
          <w:sz w:val="24"/>
          <w:szCs w:val="24"/>
          <w:lang w:eastAsia="en-GB"/>
        </w:rPr>
      </w:pPr>
      <w:r w:rsidRPr="00E42378">
        <w:rPr>
          <w:rFonts w:ascii="Open Sans" w:eastAsia="Times New Roman" w:hAnsi="Open Sans" w:cs="Open Sans"/>
          <w:sz w:val="20"/>
          <w:szCs w:val="20"/>
          <w:lang w:eastAsia="en-GB"/>
        </w:rPr>
        <w:t>CIPD (2016) Benefits of CPD [Internet] London: CIPD. Available from http://www.cipd.co.uk/cpd/benefits.aspx [accessed 29 December 2021]</w:t>
      </w:r>
    </w:p>
    <w:p w14:paraId="72ACE9BC" w14:textId="77777777" w:rsidR="00E42378" w:rsidRPr="00E42378" w:rsidRDefault="00E42378" w:rsidP="00E42378">
      <w:pPr>
        <w:suppressAutoHyphens/>
        <w:autoSpaceDN w:val="0"/>
        <w:spacing w:line="247" w:lineRule="auto"/>
        <w:ind w:right="237"/>
        <w:textAlignment w:val="baseline"/>
        <w:rPr>
          <w:rFonts w:ascii="Calibri" w:eastAsia="Calibri" w:hAnsi="Calibri" w:cs="Times New Roman"/>
        </w:rPr>
      </w:pPr>
      <w:r w:rsidRPr="00E42378">
        <w:rPr>
          <w:rFonts w:ascii="Open Sans" w:eastAsia="Calibri" w:hAnsi="Open Sans" w:cs="Open Sans"/>
          <w:color w:val="000000"/>
          <w:sz w:val="20"/>
          <w:szCs w:val="20"/>
          <w:shd w:val="clear" w:color="auto" w:fill="FFFFFF"/>
        </w:rPr>
        <w:t>College of Policing CPD Framework Version 1.1 Leadership.college.police.uk. n.d. [online] Available at: https://leadership.college.police.uk/pluginfile.php/3628/mod_resource/content/5/CPD_Framework_v1_1.pdf&gt; [Accessed 29 December 2021].</w:t>
      </w:r>
    </w:p>
    <w:p w14:paraId="6E8FC7E8" w14:textId="77777777" w:rsidR="00E42378" w:rsidRPr="00E42378" w:rsidRDefault="00E42378" w:rsidP="00E42378">
      <w:pPr>
        <w:suppressAutoHyphens/>
        <w:autoSpaceDN w:val="0"/>
        <w:spacing w:line="247" w:lineRule="auto"/>
        <w:ind w:right="237"/>
        <w:jc w:val="both"/>
        <w:textAlignment w:val="baseline"/>
        <w:rPr>
          <w:rFonts w:ascii="Open Sans" w:eastAsia="Arial" w:hAnsi="Open Sans" w:cs="Open Sans"/>
          <w:color w:val="000000"/>
          <w:sz w:val="20"/>
          <w:szCs w:val="20"/>
        </w:rPr>
      </w:pPr>
      <w:r w:rsidRPr="00E42378">
        <w:rPr>
          <w:rFonts w:ascii="Open Sans" w:eastAsia="Arial" w:hAnsi="Open Sans" w:cs="Open Sans"/>
          <w:color w:val="000000"/>
          <w:sz w:val="20"/>
          <w:szCs w:val="20"/>
        </w:rPr>
        <w:t>College of Policing. 2020. CPD. [online] Available at: &lt;https://www.college.police.uk/&gt; [Accessed 17 October 2021].</w:t>
      </w:r>
    </w:p>
    <w:p w14:paraId="1CF4FDCE" w14:textId="77777777" w:rsidR="00E42378" w:rsidRPr="00E42378" w:rsidRDefault="00E42378" w:rsidP="00E42378">
      <w:pPr>
        <w:suppressAutoHyphens/>
        <w:autoSpaceDN w:val="0"/>
        <w:spacing w:line="247" w:lineRule="auto"/>
        <w:ind w:right="237"/>
        <w:jc w:val="both"/>
        <w:textAlignment w:val="baseline"/>
        <w:rPr>
          <w:rFonts w:ascii="Open Sans" w:eastAsia="Arial" w:hAnsi="Open Sans" w:cs="Open Sans"/>
          <w:color w:val="000000"/>
          <w:sz w:val="20"/>
          <w:szCs w:val="20"/>
        </w:rPr>
      </w:pPr>
      <w:r w:rsidRPr="00E42378">
        <w:rPr>
          <w:rFonts w:ascii="Open Sans" w:eastAsia="Arial" w:hAnsi="Open Sans" w:cs="Open Sans"/>
          <w:color w:val="000000"/>
          <w:sz w:val="20"/>
          <w:szCs w:val="20"/>
        </w:rPr>
        <w:t>Copley, S., 2011. Reflective practice for policing students. Exeter [England]: Learning Matters.</w:t>
      </w:r>
    </w:p>
    <w:p w14:paraId="7DB97850" w14:textId="3FF71F5F" w:rsidR="00E42378" w:rsidRDefault="00E42378" w:rsidP="00E42378">
      <w:pPr>
        <w:suppressAutoHyphens/>
        <w:autoSpaceDN w:val="0"/>
        <w:spacing w:line="247" w:lineRule="auto"/>
        <w:ind w:right="237"/>
        <w:jc w:val="both"/>
        <w:textAlignment w:val="baseline"/>
        <w:rPr>
          <w:rFonts w:ascii="Open Sans" w:eastAsia="Calibri" w:hAnsi="Open Sans" w:cs="Open Sans"/>
          <w:color w:val="000000"/>
          <w:sz w:val="20"/>
          <w:szCs w:val="20"/>
          <w:shd w:val="clear" w:color="auto" w:fill="FFFFFF"/>
        </w:rPr>
      </w:pPr>
      <w:r w:rsidRPr="00E42378">
        <w:rPr>
          <w:rFonts w:ascii="Open Sans" w:eastAsia="Calibri" w:hAnsi="Open Sans" w:cs="Open Sans"/>
          <w:color w:val="000000"/>
          <w:sz w:val="20"/>
          <w:szCs w:val="20"/>
          <w:shd w:val="clear" w:color="auto" w:fill="FFFFFF"/>
        </w:rPr>
        <w:t>Cpduk.co.uk. 2021. </w:t>
      </w:r>
      <w:r w:rsidRPr="00E42378">
        <w:rPr>
          <w:rFonts w:ascii="Open Sans" w:eastAsia="Calibri" w:hAnsi="Open Sans" w:cs="Open Sans"/>
          <w:i/>
          <w:iCs/>
          <w:color w:val="000000"/>
          <w:sz w:val="20"/>
          <w:szCs w:val="20"/>
          <w:shd w:val="clear" w:color="auto" w:fill="FFFFFF"/>
        </w:rPr>
        <w:t>The Importance of Continuing Professional Development (CPD) | The CPD Certification Service</w:t>
      </w:r>
      <w:r w:rsidRPr="00E42378">
        <w:rPr>
          <w:rFonts w:ascii="Open Sans" w:eastAsia="Calibri" w:hAnsi="Open Sans" w:cs="Open Sans"/>
          <w:color w:val="000000"/>
          <w:sz w:val="20"/>
          <w:szCs w:val="20"/>
          <w:shd w:val="clear" w:color="auto" w:fill="FFFFFF"/>
        </w:rPr>
        <w:t>. [online] Available at: &lt;https://cpduk.co.uk/news/importance-of-cpd&gt; [Accessed 21 November 2021].</w:t>
      </w:r>
    </w:p>
    <w:p w14:paraId="067B56F5" w14:textId="47A1DD18" w:rsidR="001E5A5F" w:rsidRPr="00E42378" w:rsidRDefault="001E5A5F" w:rsidP="001E5A5F">
      <w:pPr>
        <w:suppressAutoHyphens/>
        <w:autoSpaceDN w:val="0"/>
        <w:spacing w:line="247" w:lineRule="auto"/>
        <w:ind w:right="237"/>
        <w:textAlignment w:val="baseline"/>
        <w:rPr>
          <w:rFonts w:ascii="Calibri" w:eastAsia="Calibri" w:hAnsi="Calibri" w:cs="Times New Roman"/>
        </w:rPr>
      </w:pPr>
      <w:r>
        <w:rPr>
          <w:rFonts w:ascii="Open Sans" w:hAnsi="Open Sans" w:cs="Open Sans"/>
          <w:color w:val="000000"/>
          <w:sz w:val="20"/>
          <w:szCs w:val="20"/>
          <w:shd w:val="clear" w:color="auto" w:fill="FFFFFF"/>
        </w:rPr>
        <w:t>Cps.gov.uk. 2021. </w:t>
      </w:r>
      <w:r>
        <w:rPr>
          <w:rFonts w:ascii="Open Sans" w:hAnsi="Open Sans" w:cs="Open Sans"/>
          <w:i/>
          <w:iCs/>
          <w:color w:val="000000"/>
          <w:sz w:val="20"/>
          <w:szCs w:val="20"/>
          <w:shd w:val="clear" w:color="auto" w:fill="FFFFFF"/>
        </w:rPr>
        <w:t>Wayne Couzens sentenced to whole life term for the kidnap, rape and murder of Sarah Everard | The Crown Prosecution Service</w:t>
      </w:r>
      <w:r>
        <w:rPr>
          <w:rFonts w:ascii="Open Sans" w:hAnsi="Open Sans" w:cs="Open Sans"/>
          <w:color w:val="000000"/>
          <w:sz w:val="20"/>
          <w:szCs w:val="20"/>
          <w:shd w:val="clear" w:color="auto" w:fill="FFFFFF"/>
        </w:rPr>
        <w:t>. [online] Available at: &lt;https://www.cps.gov.uk/cps/news/wayne-couzens-sentenced-whole-life-term-kidnap-rape-and-murder-sarah-everard&gt; [Accessed 16 January 2022].</w:t>
      </w:r>
    </w:p>
    <w:p w14:paraId="4F4982E8" w14:textId="77777777" w:rsidR="00E42378" w:rsidRPr="00E42378" w:rsidRDefault="00E42378" w:rsidP="00E42378">
      <w:pPr>
        <w:suppressAutoHyphens/>
        <w:autoSpaceDN w:val="0"/>
        <w:spacing w:line="247" w:lineRule="auto"/>
        <w:ind w:right="237"/>
        <w:jc w:val="both"/>
        <w:textAlignment w:val="baseline"/>
        <w:rPr>
          <w:rFonts w:ascii="Calibri" w:eastAsia="Calibri" w:hAnsi="Calibri" w:cs="Times New Roman"/>
        </w:rPr>
      </w:pPr>
      <w:r w:rsidRPr="00E42378">
        <w:rPr>
          <w:rFonts w:ascii="Open Sans" w:eastAsia="Calibri" w:hAnsi="Open Sans" w:cs="Open Sans"/>
          <w:i/>
          <w:iCs/>
          <w:color w:val="000000"/>
          <w:sz w:val="20"/>
          <w:szCs w:val="20"/>
          <w:shd w:val="clear" w:color="auto" w:fill="FFFFFF"/>
        </w:rPr>
        <w:t>Crime and Disorder Act 1988</w:t>
      </w:r>
      <w:r w:rsidRPr="00E42378">
        <w:rPr>
          <w:rFonts w:ascii="Open Sans" w:eastAsia="Calibri" w:hAnsi="Open Sans" w:cs="Open Sans"/>
          <w:color w:val="000000"/>
          <w:sz w:val="20"/>
          <w:szCs w:val="20"/>
          <w:shd w:val="clear" w:color="auto" w:fill="FFFFFF"/>
        </w:rPr>
        <w:t xml:space="preserve"> (c.37 Prevention of Crime and Disorder). London: Stationery Office. Available at: &lt;https://www.legislation.gov.uk/ukpga/1998/37/contents&gt; [Accessed 15 January 2022].</w:t>
      </w:r>
    </w:p>
    <w:p w14:paraId="522FE335" w14:textId="77777777" w:rsidR="00E42378" w:rsidRPr="00E42378" w:rsidRDefault="00E42378" w:rsidP="00E42378">
      <w:pPr>
        <w:shd w:val="clear" w:color="auto" w:fill="FFFFFF"/>
        <w:suppressAutoHyphens/>
        <w:autoSpaceDN w:val="0"/>
        <w:spacing w:after="150" w:line="240" w:lineRule="auto"/>
        <w:rPr>
          <w:rFonts w:ascii="Times New Roman" w:eastAsia="Times New Roman" w:hAnsi="Times New Roman" w:cs="Times New Roman"/>
          <w:sz w:val="24"/>
          <w:szCs w:val="24"/>
          <w:lang w:eastAsia="en-GB"/>
        </w:rPr>
      </w:pPr>
      <w:r w:rsidRPr="00E42378">
        <w:rPr>
          <w:rFonts w:ascii="Open Sans" w:eastAsia="Times New Roman" w:hAnsi="Open Sans" w:cs="Open Sans"/>
          <w:sz w:val="20"/>
          <w:szCs w:val="20"/>
          <w:lang w:eastAsia="en-GB"/>
        </w:rPr>
        <w:t>Cross, K. P. (1981). Adults as learners: Increasing participation and facilitating learning. San Francisco: Jossey-Bass.</w:t>
      </w:r>
    </w:p>
    <w:p w14:paraId="122C5BCC" w14:textId="77777777" w:rsidR="00E42378" w:rsidRPr="00E42378" w:rsidRDefault="00E42378" w:rsidP="00E42378">
      <w:pPr>
        <w:shd w:val="clear" w:color="auto" w:fill="FFFFFF"/>
        <w:suppressAutoHyphens/>
        <w:autoSpaceDN w:val="0"/>
        <w:spacing w:after="150" w:line="240" w:lineRule="auto"/>
        <w:rPr>
          <w:rFonts w:ascii="Open Sans" w:eastAsia="Times New Roman" w:hAnsi="Open Sans" w:cs="Open Sans"/>
          <w:color w:val="333333"/>
          <w:sz w:val="20"/>
          <w:szCs w:val="20"/>
          <w:lang w:eastAsia="en-GB"/>
        </w:rPr>
      </w:pPr>
      <w:r w:rsidRPr="00E42378">
        <w:rPr>
          <w:rFonts w:ascii="Open Sans" w:eastAsia="Times New Roman" w:hAnsi="Open Sans" w:cs="Open Sans"/>
          <w:color w:val="333333"/>
          <w:sz w:val="20"/>
          <w:szCs w:val="20"/>
          <w:lang w:eastAsia="en-GB"/>
        </w:rPr>
        <w:t>Driscoll, J. (ed.) (2007) Practicing Clinical Supervision: A Reflective Approach for Healthcare Professionals. Edinburgh: Elsevier.</w:t>
      </w:r>
    </w:p>
    <w:p w14:paraId="4ACA5808" w14:textId="77777777" w:rsidR="00E42378" w:rsidRPr="00E42378" w:rsidRDefault="00E42378" w:rsidP="00E42378">
      <w:pPr>
        <w:suppressAutoHyphens/>
        <w:autoSpaceDN w:val="0"/>
        <w:spacing w:line="247" w:lineRule="auto"/>
        <w:ind w:right="237"/>
        <w:textAlignment w:val="baseline"/>
        <w:rPr>
          <w:rFonts w:ascii="Open Sans" w:eastAsia="Arial" w:hAnsi="Open Sans" w:cs="Open Sans"/>
          <w:color w:val="000000"/>
          <w:sz w:val="20"/>
          <w:szCs w:val="20"/>
        </w:rPr>
      </w:pPr>
      <w:r w:rsidRPr="00E42378">
        <w:rPr>
          <w:rFonts w:ascii="Open Sans" w:eastAsia="Arial" w:hAnsi="Open Sans" w:cs="Open Sans"/>
          <w:color w:val="000000"/>
          <w:sz w:val="20"/>
          <w:szCs w:val="20"/>
        </w:rPr>
        <w:t>Dyfed Powys Police Priorities 2017 - 2021. [online] Available at: &lt;https://www.dyfed-powys.police.uk/police-forces/dyfed-powys-police/areas/about-us/about-us/our-priorities-and-progress/&gt; [Accessed 17 October 2021].</w:t>
      </w:r>
    </w:p>
    <w:p w14:paraId="4FA00A37" w14:textId="77777777" w:rsidR="00E42378" w:rsidRPr="00E42378" w:rsidRDefault="00E42378" w:rsidP="001E5A5F">
      <w:pPr>
        <w:suppressAutoHyphens/>
        <w:autoSpaceDN w:val="0"/>
        <w:spacing w:line="247" w:lineRule="auto"/>
        <w:ind w:right="237"/>
        <w:textAlignment w:val="baseline"/>
        <w:rPr>
          <w:rFonts w:ascii="Open Sans" w:eastAsia="Arial" w:hAnsi="Open Sans" w:cs="Open Sans"/>
          <w:color w:val="000000"/>
          <w:sz w:val="20"/>
          <w:szCs w:val="20"/>
        </w:rPr>
      </w:pPr>
      <w:r w:rsidRPr="00E42378">
        <w:rPr>
          <w:rFonts w:ascii="Open Sans" w:eastAsia="Arial" w:hAnsi="Open Sans" w:cs="Open Sans"/>
          <w:color w:val="000000"/>
          <w:sz w:val="20"/>
          <w:szCs w:val="20"/>
        </w:rPr>
        <w:lastRenderedPageBreak/>
        <w:t xml:space="preserve">Geraldine McKelvie, A. and Shaw, N., 2021. 26 colleagues of Wayne Couzens in Met Police committed sex crimes. [online] </w:t>
      </w:r>
      <w:proofErr w:type="spellStart"/>
      <w:r w:rsidRPr="00E42378">
        <w:rPr>
          <w:rFonts w:ascii="Open Sans" w:eastAsia="Arial" w:hAnsi="Open Sans" w:cs="Open Sans"/>
          <w:color w:val="000000"/>
          <w:sz w:val="20"/>
          <w:szCs w:val="20"/>
        </w:rPr>
        <w:t>WalesOnline</w:t>
      </w:r>
      <w:proofErr w:type="spellEnd"/>
      <w:r w:rsidRPr="00E42378">
        <w:rPr>
          <w:rFonts w:ascii="Open Sans" w:eastAsia="Arial" w:hAnsi="Open Sans" w:cs="Open Sans"/>
          <w:color w:val="000000"/>
          <w:sz w:val="20"/>
          <w:szCs w:val="20"/>
        </w:rPr>
        <w:t>. Available at: &lt;https://www.walesonline.co.uk/news/uk-news/26-colleagues-wayne-couzens-met-21746971&gt; [Accessed 9 November 2021].</w:t>
      </w:r>
    </w:p>
    <w:p w14:paraId="49B4BB9E" w14:textId="77777777" w:rsidR="00E42378" w:rsidRPr="00E42378" w:rsidRDefault="00E42378" w:rsidP="00E42378">
      <w:pPr>
        <w:shd w:val="clear" w:color="auto" w:fill="FFFFFF"/>
        <w:suppressAutoHyphens/>
        <w:autoSpaceDN w:val="0"/>
        <w:spacing w:after="150" w:line="240" w:lineRule="auto"/>
        <w:rPr>
          <w:rFonts w:ascii="Open Sans" w:eastAsia="Times New Roman" w:hAnsi="Open Sans" w:cs="Open Sans"/>
          <w:color w:val="333333"/>
          <w:sz w:val="20"/>
          <w:szCs w:val="20"/>
          <w:shd w:val="clear" w:color="auto" w:fill="FFFFFF"/>
          <w:lang w:eastAsia="en-GB"/>
        </w:rPr>
      </w:pPr>
      <w:r w:rsidRPr="00E42378">
        <w:rPr>
          <w:rFonts w:ascii="Open Sans" w:eastAsia="Times New Roman" w:hAnsi="Open Sans" w:cs="Open Sans"/>
          <w:color w:val="333333"/>
          <w:sz w:val="20"/>
          <w:szCs w:val="20"/>
          <w:shd w:val="clear" w:color="auto" w:fill="FFFFFF"/>
          <w:lang w:eastAsia="en-GB"/>
        </w:rPr>
        <w:t>Gibbs, G. (1998) Learning by Doing: A Guide to Teaching and Learning Methods. Oxford: Further Education Unit, Oxford Polytechnic.</w:t>
      </w:r>
    </w:p>
    <w:p w14:paraId="358E7BDC" w14:textId="77777777" w:rsidR="00E42378" w:rsidRPr="00E42378" w:rsidRDefault="00E42378" w:rsidP="00E42378">
      <w:pPr>
        <w:shd w:val="clear" w:color="auto" w:fill="FFFFFF"/>
        <w:suppressAutoHyphens/>
        <w:autoSpaceDN w:val="0"/>
        <w:spacing w:after="150" w:line="240" w:lineRule="auto"/>
        <w:rPr>
          <w:rFonts w:ascii="Times New Roman" w:eastAsia="Times New Roman" w:hAnsi="Times New Roman" w:cs="Times New Roman"/>
          <w:sz w:val="24"/>
          <w:szCs w:val="24"/>
          <w:lang w:eastAsia="en-GB"/>
        </w:rPr>
      </w:pPr>
      <w:r w:rsidRPr="00E42378">
        <w:rPr>
          <w:rFonts w:ascii="Open Sans" w:eastAsia="Times New Roman" w:hAnsi="Open Sans" w:cs="Open Sans"/>
          <w:color w:val="000000"/>
          <w:sz w:val="20"/>
          <w:szCs w:val="20"/>
          <w:shd w:val="clear" w:color="auto" w:fill="FFFFFF"/>
          <w:lang w:eastAsia="en-GB"/>
        </w:rPr>
        <w:t>Jarvis, P. (2004) </w:t>
      </w:r>
      <w:r w:rsidRPr="00E42378">
        <w:rPr>
          <w:rFonts w:ascii="Open Sans" w:eastAsia="Times New Roman" w:hAnsi="Open Sans" w:cs="Open Sans"/>
          <w:i/>
          <w:iCs/>
          <w:color w:val="000000"/>
          <w:sz w:val="20"/>
          <w:szCs w:val="20"/>
          <w:shd w:val="clear" w:color="auto" w:fill="FFFFFF"/>
          <w:lang w:eastAsia="en-GB"/>
        </w:rPr>
        <w:t>Adult Education and Lifelong Learning</w:t>
      </w:r>
      <w:r w:rsidRPr="00E42378">
        <w:rPr>
          <w:rFonts w:ascii="Open Sans" w:eastAsia="Times New Roman" w:hAnsi="Open Sans" w:cs="Open Sans"/>
          <w:color w:val="000000"/>
          <w:sz w:val="20"/>
          <w:szCs w:val="20"/>
          <w:shd w:val="clear" w:color="auto" w:fill="FFFFFF"/>
          <w:lang w:eastAsia="en-GB"/>
        </w:rPr>
        <w:t>. 3rd ed. London and New York: Routledge Falmer, pp.14, 15, 16, 141, 142.</w:t>
      </w:r>
    </w:p>
    <w:p w14:paraId="36326A22" w14:textId="77777777" w:rsidR="00E42378" w:rsidRPr="00E42378" w:rsidRDefault="00E42378" w:rsidP="00E42378">
      <w:pPr>
        <w:shd w:val="clear" w:color="auto" w:fill="FFFFFF"/>
        <w:suppressAutoHyphens/>
        <w:autoSpaceDN w:val="0"/>
        <w:spacing w:after="150" w:line="240" w:lineRule="auto"/>
        <w:rPr>
          <w:rFonts w:ascii="Times New Roman" w:eastAsia="Times New Roman" w:hAnsi="Times New Roman" w:cs="Times New Roman"/>
          <w:sz w:val="24"/>
          <w:szCs w:val="24"/>
          <w:lang w:eastAsia="en-GB"/>
        </w:rPr>
      </w:pPr>
      <w:r w:rsidRPr="00E42378">
        <w:rPr>
          <w:rFonts w:ascii="Open Sans" w:eastAsia="Times New Roman" w:hAnsi="Open Sans" w:cs="Open Sans"/>
          <w:color w:val="333333"/>
          <w:sz w:val="20"/>
          <w:szCs w:val="20"/>
          <w:shd w:val="clear" w:color="auto" w:fill="FFFFFF"/>
          <w:lang w:eastAsia="en-GB"/>
        </w:rPr>
        <w:t>Jasper, M. (2013) Beginning Reflective Practice. Andover: Cengage Learning.</w:t>
      </w:r>
    </w:p>
    <w:p w14:paraId="471E7191" w14:textId="77777777" w:rsidR="00E42378" w:rsidRPr="00E42378" w:rsidRDefault="00E42378" w:rsidP="00E42378">
      <w:pPr>
        <w:shd w:val="clear" w:color="auto" w:fill="FFFFFF"/>
        <w:suppressAutoHyphens/>
        <w:autoSpaceDN w:val="0"/>
        <w:spacing w:after="150" w:line="240" w:lineRule="auto"/>
        <w:rPr>
          <w:rFonts w:ascii="Open Sans" w:eastAsia="Times New Roman" w:hAnsi="Open Sans" w:cs="Open Sans"/>
          <w:color w:val="333333"/>
          <w:sz w:val="20"/>
          <w:szCs w:val="20"/>
          <w:shd w:val="clear" w:color="auto" w:fill="FFFFFF"/>
          <w:lang w:eastAsia="en-GB"/>
        </w:rPr>
      </w:pPr>
      <w:r w:rsidRPr="00E42378">
        <w:rPr>
          <w:rFonts w:ascii="Open Sans" w:eastAsia="Times New Roman" w:hAnsi="Open Sans" w:cs="Open Sans"/>
          <w:color w:val="333333"/>
          <w:sz w:val="20"/>
          <w:szCs w:val="20"/>
          <w:shd w:val="clear" w:color="auto" w:fill="FFFFFF"/>
          <w:lang w:eastAsia="en-GB"/>
        </w:rPr>
        <w:t>Kolb, D. (1984) Experiential Learning: Experience as the Source of Learning and Development. Upper Saddle River NJ: Prentice Hall.</w:t>
      </w:r>
    </w:p>
    <w:p w14:paraId="75F7B1FF" w14:textId="77777777" w:rsidR="00E42378" w:rsidRPr="00E42378" w:rsidRDefault="00E42378" w:rsidP="00E42378">
      <w:pPr>
        <w:shd w:val="clear" w:color="auto" w:fill="FFFFFF"/>
        <w:suppressAutoHyphens/>
        <w:autoSpaceDN w:val="0"/>
        <w:spacing w:after="150" w:line="240" w:lineRule="auto"/>
        <w:rPr>
          <w:rFonts w:ascii="Times New Roman" w:eastAsia="Times New Roman" w:hAnsi="Times New Roman" w:cs="Times New Roman"/>
          <w:sz w:val="24"/>
          <w:szCs w:val="24"/>
          <w:lang w:eastAsia="en-GB"/>
        </w:rPr>
      </w:pPr>
      <w:r w:rsidRPr="00E42378">
        <w:rPr>
          <w:rFonts w:ascii="Open Sans" w:eastAsia="Times New Roman" w:hAnsi="Open Sans" w:cs="Open Sans"/>
          <w:color w:val="000000"/>
          <w:sz w:val="20"/>
          <w:szCs w:val="20"/>
          <w:shd w:val="clear" w:color="auto" w:fill="FFFFFF"/>
          <w:lang w:eastAsia="en-GB"/>
        </w:rPr>
        <w:t>Libguides.cam.ac.uk. 2021. </w:t>
      </w:r>
      <w:proofErr w:type="spellStart"/>
      <w:r w:rsidRPr="00E42378">
        <w:rPr>
          <w:rFonts w:ascii="Open Sans" w:eastAsia="Times New Roman" w:hAnsi="Open Sans" w:cs="Open Sans"/>
          <w:i/>
          <w:iCs/>
          <w:color w:val="000000"/>
          <w:sz w:val="20"/>
          <w:szCs w:val="20"/>
          <w:shd w:val="clear" w:color="auto" w:fill="FFFFFF"/>
          <w:lang w:eastAsia="en-GB"/>
        </w:rPr>
        <w:t>LibGuides</w:t>
      </w:r>
      <w:proofErr w:type="spellEnd"/>
      <w:r w:rsidRPr="00E42378">
        <w:rPr>
          <w:rFonts w:ascii="Open Sans" w:eastAsia="Times New Roman" w:hAnsi="Open Sans" w:cs="Open Sans"/>
          <w:i/>
          <w:iCs/>
          <w:color w:val="000000"/>
          <w:sz w:val="20"/>
          <w:szCs w:val="20"/>
          <w:shd w:val="clear" w:color="auto" w:fill="FFFFFF"/>
          <w:lang w:eastAsia="en-GB"/>
        </w:rPr>
        <w:t>: Reflective Practice Toolkit: Models of reflection</w:t>
      </w:r>
      <w:r w:rsidRPr="00E42378">
        <w:rPr>
          <w:rFonts w:ascii="Open Sans" w:eastAsia="Times New Roman" w:hAnsi="Open Sans" w:cs="Open Sans"/>
          <w:color w:val="000000"/>
          <w:sz w:val="20"/>
          <w:szCs w:val="20"/>
          <w:shd w:val="clear" w:color="auto" w:fill="FFFFFF"/>
          <w:lang w:eastAsia="en-GB"/>
        </w:rPr>
        <w:t>. [online] Available at: &lt;https://libguides.cam.ac.uk/reflectivepracticetoolkit/models&gt; [Accessed 21 November 2021].</w:t>
      </w:r>
    </w:p>
    <w:p w14:paraId="3A747A2D" w14:textId="77777777" w:rsidR="00E42378" w:rsidRPr="00E42378" w:rsidRDefault="00E42378" w:rsidP="00E42378">
      <w:pPr>
        <w:suppressAutoHyphens/>
        <w:autoSpaceDN w:val="0"/>
        <w:spacing w:line="247" w:lineRule="auto"/>
        <w:textAlignment w:val="baseline"/>
        <w:rPr>
          <w:rFonts w:ascii="Calibri" w:eastAsia="Calibri" w:hAnsi="Calibri" w:cs="Times New Roman"/>
        </w:rPr>
      </w:pPr>
      <w:r w:rsidRPr="00E42378">
        <w:rPr>
          <w:rFonts w:ascii="Open Sans" w:eastAsia="Calibri" w:hAnsi="Open Sans" w:cs="Open Sans"/>
          <w:color w:val="000000"/>
          <w:sz w:val="20"/>
          <w:szCs w:val="20"/>
          <w:shd w:val="clear" w:color="auto" w:fill="FFFFFF"/>
        </w:rPr>
        <w:t>Libguides.cam.ac.uk. 2021. </w:t>
      </w:r>
      <w:proofErr w:type="spellStart"/>
      <w:r w:rsidRPr="00E42378">
        <w:rPr>
          <w:rFonts w:ascii="Open Sans" w:eastAsia="Calibri" w:hAnsi="Open Sans" w:cs="Open Sans"/>
          <w:i/>
          <w:iCs/>
          <w:color w:val="000000"/>
          <w:sz w:val="20"/>
          <w:szCs w:val="20"/>
          <w:shd w:val="clear" w:color="auto" w:fill="FFFFFF"/>
        </w:rPr>
        <w:t>LibGuides</w:t>
      </w:r>
      <w:proofErr w:type="spellEnd"/>
      <w:r w:rsidRPr="00E42378">
        <w:rPr>
          <w:rFonts w:ascii="Open Sans" w:eastAsia="Calibri" w:hAnsi="Open Sans" w:cs="Open Sans"/>
          <w:i/>
          <w:iCs/>
          <w:color w:val="000000"/>
          <w:sz w:val="20"/>
          <w:szCs w:val="20"/>
          <w:shd w:val="clear" w:color="auto" w:fill="FFFFFF"/>
        </w:rPr>
        <w:t>: Reflective Practice Toolkit: Models of reflection</w:t>
      </w:r>
      <w:r w:rsidRPr="00E42378">
        <w:rPr>
          <w:rFonts w:ascii="Open Sans" w:eastAsia="Calibri" w:hAnsi="Open Sans" w:cs="Open Sans"/>
          <w:color w:val="000000"/>
          <w:sz w:val="20"/>
          <w:szCs w:val="20"/>
          <w:shd w:val="clear" w:color="auto" w:fill="FFFFFF"/>
        </w:rPr>
        <w:t>. [online] Available at: &lt;https://libguides.cam.ac.uk/reflectivepracticetoolkit/models&gt; [Accessed 21 November 2021].</w:t>
      </w:r>
    </w:p>
    <w:p w14:paraId="217FD19D" w14:textId="77777777" w:rsidR="00E42378" w:rsidRPr="00E42378" w:rsidRDefault="00E42378" w:rsidP="00E42378">
      <w:pPr>
        <w:shd w:val="clear" w:color="auto" w:fill="FFFFFF"/>
        <w:suppressAutoHyphens/>
        <w:autoSpaceDN w:val="0"/>
        <w:spacing w:after="150" w:line="240" w:lineRule="auto"/>
        <w:rPr>
          <w:rFonts w:ascii="Open Sans" w:eastAsia="Times New Roman" w:hAnsi="Open Sans" w:cs="Open Sans"/>
          <w:color w:val="333333"/>
          <w:sz w:val="20"/>
          <w:szCs w:val="20"/>
          <w:shd w:val="clear" w:color="auto" w:fill="FFFFFF"/>
          <w:lang w:eastAsia="en-GB"/>
        </w:rPr>
      </w:pPr>
      <w:r w:rsidRPr="00E42378">
        <w:rPr>
          <w:rFonts w:ascii="Open Sans" w:eastAsia="Times New Roman" w:hAnsi="Open Sans" w:cs="Open Sans"/>
          <w:color w:val="333333"/>
          <w:sz w:val="20"/>
          <w:szCs w:val="20"/>
          <w:shd w:val="clear" w:color="auto" w:fill="FFFFFF"/>
          <w:lang w:eastAsia="en-GB"/>
        </w:rPr>
        <w:t>Macpherson, Sir W (1999) The Stephen Lawrence Enquiry. London: TSO.</w:t>
      </w:r>
    </w:p>
    <w:p w14:paraId="3F992F87" w14:textId="77777777" w:rsidR="00E42378" w:rsidRPr="00E42378" w:rsidRDefault="00E42378" w:rsidP="00E42378">
      <w:pPr>
        <w:shd w:val="clear" w:color="auto" w:fill="FFFFFF"/>
        <w:suppressAutoHyphens/>
        <w:autoSpaceDN w:val="0"/>
        <w:spacing w:after="150" w:line="240" w:lineRule="auto"/>
        <w:rPr>
          <w:rFonts w:ascii="Open Sans" w:eastAsia="Times New Roman" w:hAnsi="Open Sans" w:cs="Open Sans"/>
          <w:color w:val="333333"/>
          <w:sz w:val="20"/>
          <w:szCs w:val="20"/>
          <w:shd w:val="clear" w:color="auto" w:fill="FFFFFF"/>
          <w:lang w:eastAsia="en-GB"/>
        </w:rPr>
      </w:pPr>
      <w:r w:rsidRPr="00E42378">
        <w:rPr>
          <w:rFonts w:ascii="Open Sans" w:eastAsia="Times New Roman" w:hAnsi="Open Sans" w:cs="Open Sans"/>
          <w:color w:val="333333"/>
          <w:sz w:val="20"/>
          <w:szCs w:val="20"/>
          <w:shd w:val="clear" w:color="auto" w:fill="FFFFFF"/>
          <w:lang w:eastAsia="en-GB"/>
        </w:rPr>
        <w:t xml:space="preserve">Moon, J. (1999) Reflection in learning and professional development. Oxford: </w:t>
      </w:r>
      <w:proofErr w:type="spellStart"/>
      <w:r w:rsidRPr="00E42378">
        <w:rPr>
          <w:rFonts w:ascii="Open Sans" w:eastAsia="Times New Roman" w:hAnsi="Open Sans" w:cs="Open Sans"/>
          <w:color w:val="333333"/>
          <w:sz w:val="20"/>
          <w:szCs w:val="20"/>
          <w:shd w:val="clear" w:color="auto" w:fill="FFFFFF"/>
          <w:lang w:eastAsia="en-GB"/>
        </w:rPr>
        <w:t>RoutledgeFalmer</w:t>
      </w:r>
      <w:proofErr w:type="spellEnd"/>
      <w:r w:rsidRPr="00E42378">
        <w:rPr>
          <w:rFonts w:ascii="Open Sans" w:eastAsia="Times New Roman" w:hAnsi="Open Sans" w:cs="Open Sans"/>
          <w:color w:val="333333"/>
          <w:sz w:val="20"/>
          <w:szCs w:val="20"/>
          <w:shd w:val="clear" w:color="auto" w:fill="FFFFFF"/>
          <w:lang w:eastAsia="en-GB"/>
        </w:rPr>
        <w:t>.</w:t>
      </w:r>
    </w:p>
    <w:p w14:paraId="72C1306C" w14:textId="77777777" w:rsidR="00E42378" w:rsidRPr="00E42378" w:rsidRDefault="00E42378" w:rsidP="00E42378">
      <w:pPr>
        <w:shd w:val="clear" w:color="auto" w:fill="FFFFFF"/>
        <w:suppressAutoHyphens/>
        <w:autoSpaceDN w:val="0"/>
        <w:spacing w:after="150" w:line="240" w:lineRule="auto"/>
        <w:rPr>
          <w:rFonts w:ascii="Open Sans" w:eastAsia="Times New Roman" w:hAnsi="Open Sans" w:cs="Open Sans"/>
          <w:color w:val="373A3C"/>
          <w:sz w:val="20"/>
          <w:szCs w:val="20"/>
          <w:shd w:val="clear" w:color="auto" w:fill="FFFFFF"/>
          <w:lang w:eastAsia="en-GB"/>
        </w:rPr>
      </w:pPr>
      <w:r w:rsidRPr="00E42378">
        <w:rPr>
          <w:rFonts w:ascii="Open Sans" w:eastAsia="Times New Roman" w:hAnsi="Open Sans" w:cs="Open Sans"/>
          <w:color w:val="373A3C"/>
          <w:sz w:val="20"/>
          <w:szCs w:val="20"/>
          <w:shd w:val="clear" w:color="auto" w:fill="FFFFFF"/>
          <w:lang w:eastAsia="en-GB"/>
        </w:rPr>
        <w:t>Moon, J. A. (2000) Reflection in Learning and Professional Development: Theory and Practice, Abingdon, Routledge.</w:t>
      </w:r>
    </w:p>
    <w:p w14:paraId="786B8C07" w14:textId="77777777" w:rsidR="00E42378" w:rsidRPr="00E42378" w:rsidRDefault="00E42378" w:rsidP="00E42378">
      <w:pPr>
        <w:suppressAutoHyphens/>
        <w:autoSpaceDN w:val="0"/>
        <w:spacing w:line="247" w:lineRule="auto"/>
        <w:ind w:right="237"/>
        <w:jc w:val="both"/>
        <w:textAlignment w:val="baseline"/>
        <w:rPr>
          <w:rFonts w:ascii="Open Sans" w:eastAsia="Calibri" w:hAnsi="Open Sans" w:cs="Open Sans"/>
          <w:sz w:val="20"/>
          <w:szCs w:val="20"/>
        </w:rPr>
      </w:pPr>
      <w:r w:rsidRPr="00E42378">
        <w:rPr>
          <w:rFonts w:ascii="Open Sans" w:eastAsia="Calibri" w:hAnsi="Open Sans" w:cs="Open Sans"/>
          <w:sz w:val="20"/>
          <w:szCs w:val="20"/>
        </w:rPr>
        <w:t xml:space="preserve">MOON, J., (2004) A handbook of reflective and experiential learning. London: </w:t>
      </w:r>
      <w:proofErr w:type="spellStart"/>
      <w:r w:rsidRPr="00E42378">
        <w:rPr>
          <w:rFonts w:ascii="Open Sans" w:eastAsia="Calibri" w:hAnsi="Open Sans" w:cs="Open Sans"/>
          <w:sz w:val="20"/>
          <w:szCs w:val="20"/>
        </w:rPr>
        <w:t>RoutledgeFalmer</w:t>
      </w:r>
      <w:proofErr w:type="spellEnd"/>
      <w:r w:rsidRPr="00E42378">
        <w:rPr>
          <w:rFonts w:ascii="Open Sans" w:eastAsia="Calibri" w:hAnsi="Open Sans" w:cs="Open Sans"/>
          <w:sz w:val="20"/>
          <w:szCs w:val="20"/>
        </w:rPr>
        <w:t>.</w:t>
      </w:r>
    </w:p>
    <w:p w14:paraId="50E7DEDB" w14:textId="33C7FE3E" w:rsidR="00E42378" w:rsidRPr="00E42378" w:rsidRDefault="00E42378" w:rsidP="00E42378">
      <w:pPr>
        <w:suppressAutoHyphens/>
        <w:autoSpaceDN w:val="0"/>
        <w:spacing w:line="247" w:lineRule="auto"/>
        <w:ind w:right="237"/>
        <w:jc w:val="both"/>
        <w:textAlignment w:val="baseline"/>
        <w:rPr>
          <w:rFonts w:ascii="Calibri" w:eastAsia="Calibri" w:hAnsi="Calibri" w:cs="Times New Roman"/>
        </w:rPr>
      </w:pPr>
      <w:r w:rsidRPr="00E42378">
        <w:rPr>
          <w:rFonts w:ascii="Open Sans" w:eastAsia="Calibri" w:hAnsi="Open Sans" w:cs="Open Sans"/>
          <w:i/>
          <w:iCs/>
          <w:color w:val="000000"/>
          <w:sz w:val="20"/>
          <w:szCs w:val="20"/>
          <w:shd w:val="clear" w:color="auto" w:fill="FFFFFF"/>
        </w:rPr>
        <w:t>R v Wayne Couzens</w:t>
      </w:r>
      <w:r w:rsidRPr="00E42378">
        <w:rPr>
          <w:rFonts w:ascii="Open Sans" w:eastAsia="Calibri" w:hAnsi="Open Sans" w:cs="Open Sans"/>
          <w:color w:val="000000"/>
          <w:sz w:val="20"/>
          <w:szCs w:val="20"/>
          <w:shd w:val="clear" w:color="auto" w:fill="FFFFFF"/>
        </w:rPr>
        <w:t> [2021].</w:t>
      </w:r>
      <w:r w:rsidR="009941DE">
        <w:rPr>
          <w:rFonts w:ascii="Open Sans" w:eastAsia="Calibri" w:hAnsi="Open Sans" w:cs="Open Sans"/>
          <w:color w:val="000000"/>
          <w:sz w:val="20"/>
          <w:szCs w:val="20"/>
          <w:shd w:val="clear" w:color="auto" w:fill="FFFFFF"/>
        </w:rPr>
        <w:t xml:space="preserve"> Central Criminal Court, London. </w:t>
      </w:r>
    </w:p>
    <w:p w14:paraId="6A5D4A34" w14:textId="77777777" w:rsidR="00E42378" w:rsidRPr="00E42378" w:rsidRDefault="00E42378" w:rsidP="00E42378">
      <w:pPr>
        <w:autoSpaceDN w:val="0"/>
        <w:spacing w:after="5" w:line="247" w:lineRule="auto"/>
        <w:ind w:left="10" w:right="799" w:hanging="10"/>
        <w:rPr>
          <w:rFonts w:ascii="Arial" w:eastAsia="Arial" w:hAnsi="Arial" w:cs="Arial"/>
          <w:color w:val="000000"/>
          <w:sz w:val="20"/>
          <w:lang w:eastAsia="en-GB"/>
        </w:rPr>
      </w:pPr>
      <w:r w:rsidRPr="00E42378">
        <w:rPr>
          <w:rFonts w:ascii="Arial" w:eastAsia="Arial" w:hAnsi="Arial" w:cs="Arial"/>
          <w:color w:val="000000"/>
          <w:sz w:val="20"/>
          <w:lang w:eastAsia="en-GB"/>
        </w:rPr>
        <w:t xml:space="preserve">Schon, D. (1983) The Reflective Practitioner.  Jossey Bass, San Francisco </w:t>
      </w:r>
    </w:p>
    <w:p w14:paraId="29905BBD" w14:textId="77777777" w:rsidR="00E42378" w:rsidRDefault="00E42378" w:rsidP="00E42378">
      <w:pPr>
        <w:ind w:right="237"/>
        <w:rPr>
          <w:rFonts w:ascii="Arial" w:eastAsia="Arial" w:hAnsi="Arial" w:cs="Arial"/>
          <w:color w:val="000000" w:themeColor="text1"/>
          <w:sz w:val="24"/>
          <w:szCs w:val="24"/>
        </w:rPr>
      </w:pPr>
    </w:p>
    <w:p w14:paraId="221C2D57" w14:textId="77777777" w:rsidR="00E42378" w:rsidRDefault="00E42378" w:rsidP="00E42378">
      <w:pPr>
        <w:ind w:left="3600" w:right="107" w:firstLine="720"/>
        <w:jc w:val="both"/>
        <w:rPr>
          <w:rFonts w:ascii="Arial" w:eastAsia="Arial" w:hAnsi="Arial" w:cs="Arial"/>
          <w:b/>
          <w:bCs/>
          <w:color w:val="000000" w:themeColor="text1"/>
          <w:sz w:val="24"/>
          <w:szCs w:val="24"/>
        </w:rPr>
      </w:pPr>
    </w:p>
    <w:p w14:paraId="2E04279E" w14:textId="77777777" w:rsidR="00E42378" w:rsidRDefault="00E42378" w:rsidP="00E42378">
      <w:pPr>
        <w:ind w:left="3600" w:right="107" w:firstLine="720"/>
        <w:jc w:val="both"/>
        <w:rPr>
          <w:rFonts w:ascii="Arial" w:eastAsia="Arial" w:hAnsi="Arial" w:cs="Arial"/>
          <w:b/>
          <w:bCs/>
          <w:color w:val="000000" w:themeColor="text1"/>
          <w:sz w:val="24"/>
          <w:szCs w:val="24"/>
        </w:rPr>
      </w:pPr>
    </w:p>
    <w:p w14:paraId="70709709" w14:textId="77777777" w:rsidR="00E42378" w:rsidRDefault="00E42378" w:rsidP="00E42378">
      <w:pPr>
        <w:ind w:left="3600" w:right="107" w:firstLine="720"/>
        <w:jc w:val="both"/>
        <w:rPr>
          <w:rFonts w:ascii="Arial" w:eastAsia="Arial" w:hAnsi="Arial" w:cs="Arial"/>
          <w:b/>
          <w:bCs/>
          <w:color w:val="000000" w:themeColor="text1"/>
          <w:sz w:val="24"/>
          <w:szCs w:val="24"/>
        </w:rPr>
      </w:pPr>
    </w:p>
    <w:p w14:paraId="2A5F2EC7" w14:textId="77777777" w:rsidR="00E42378" w:rsidRDefault="00E42378" w:rsidP="00E42378"/>
    <w:p w14:paraId="20926189" w14:textId="77777777" w:rsidR="00E42378" w:rsidRDefault="00E42378" w:rsidP="00E42378">
      <w:pPr>
        <w:rPr>
          <w:b/>
          <w:bCs/>
        </w:rPr>
      </w:pPr>
    </w:p>
    <w:p w14:paraId="2AB4850F" w14:textId="77777777" w:rsidR="00E42378" w:rsidRDefault="00E42378" w:rsidP="00E42378">
      <w:pPr>
        <w:rPr>
          <w:b/>
          <w:bCs/>
        </w:rPr>
      </w:pPr>
    </w:p>
    <w:p w14:paraId="6A616471" w14:textId="77777777" w:rsidR="00E42378" w:rsidRDefault="00E42378" w:rsidP="00E42378">
      <w:pPr>
        <w:rPr>
          <w:b/>
          <w:bCs/>
        </w:rPr>
      </w:pPr>
    </w:p>
    <w:p w14:paraId="355734A5" w14:textId="77777777" w:rsidR="00E42378" w:rsidRDefault="00E42378" w:rsidP="00E42378">
      <w:pPr>
        <w:rPr>
          <w:rFonts w:ascii="Arial" w:eastAsia="Arial" w:hAnsi="Arial" w:cs="Arial"/>
          <w:b/>
          <w:bCs/>
          <w:sz w:val="24"/>
          <w:szCs w:val="24"/>
        </w:rPr>
      </w:pPr>
    </w:p>
    <w:p w14:paraId="6D8B5F80" w14:textId="77777777" w:rsidR="00E42378" w:rsidRDefault="00E42378" w:rsidP="00E42378">
      <w:pPr>
        <w:rPr>
          <w:rFonts w:ascii="Arial" w:eastAsia="Arial" w:hAnsi="Arial" w:cs="Arial"/>
          <w:b/>
          <w:bCs/>
          <w:sz w:val="24"/>
          <w:szCs w:val="24"/>
        </w:rPr>
      </w:pPr>
    </w:p>
    <w:p w14:paraId="16DBAF3C" w14:textId="77777777" w:rsidR="00E42378" w:rsidRDefault="00E42378" w:rsidP="00E42378">
      <w:pPr>
        <w:rPr>
          <w:rFonts w:ascii="Arial" w:eastAsia="Arial" w:hAnsi="Arial" w:cs="Arial"/>
          <w:b/>
          <w:bCs/>
          <w:sz w:val="24"/>
          <w:szCs w:val="24"/>
        </w:rPr>
      </w:pPr>
    </w:p>
    <w:p w14:paraId="04DE3C7C" w14:textId="77777777" w:rsidR="00E42378" w:rsidRDefault="00E42378" w:rsidP="00E42378">
      <w:pPr>
        <w:rPr>
          <w:rFonts w:ascii="Arial" w:eastAsia="Arial" w:hAnsi="Arial" w:cs="Arial"/>
          <w:b/>
          <w:bCs/>
          <w:sz w:val="24"/>
          <w:szCs w:val="24"/>
        </w:rPr>
      </w:pPr>
    </w:p>
    <w:p w14:paraId="5CC3108D" w14:textId="77777777" w:rsidR="00E42378" w:rsidRDefault="00E42378" w:rsidP="00E42378">
      <w:pPr>
        <w:rPr>
          <w:rFonts w:ascii="Arial" w:eastAsia="Arial" w:hAnsi="Arial" w:cs="Arial"/>
          <w:b/>
          <w:bCs/>
          <w:sz w:val="24"/>
          <w:szCs w:val="24"/>
        </w:rPr>
      </w:pPr>
    </w:p>
    <w:p w14:paraId="7568363C" w14:textId="77777777" w:rsidR="00E02BC3" w:rsidRDefault="00E02BC3" w:rsidP="00E42378">
      <w:pPr>
        <w:rPr>
          <w:rFonts w:ascii="Arial" w:eastAsia="Arial" w:hAnsi="Arial" w:cs="Arial"/>
          <w:b/>
          <w:bCs/>
          <w:sz w:val="24"/>
          <w:szCs w:val="24"/>
        </w:rPr>
      </w:pPr>
    </w:p>
    <w:p w14:paraId="1BD39BC1" w14:textId="77777777" w:rsidR="00E02BC3" w:rsidRDefault="00E02BC3" w:rsidP="00E42378">
      <w:pPr>
        <w:rPr>
          <w:rFonts w:ascii="Arial" w:eastAsia="Arial" w:hAnsi="Arial" w:cs="Arial"/>
          <w:b/>
          <w:bCs/>
          <w:sz w:val="24"/>
          <w:szCs w:val="24"/>
        </w:rPr>
      </w:pPr>
    </w:p>
    <w:p w14:paraId="03A7E8C2" w14:textId="39F58A9E" w:rsidR="00E42378" w:rsidRDefault="00E42378" w:rsidP="00E42378">
      <w:pPr>
        <w:rPr>
          <w:rFonts w:ascii="Arial" w:eastAsia="Arial" w:hAnsi="Arial" w:cs="Arial"/>
          <w:b/>
          <w:bCs/>
          <w:sz w:val="24"/>
          <w:szCs w:val="24"/>
        </w:rPr>
      </w:pPr>
      <w:r w:rsidRPr="7336895D">
        <w:rPr>
          <w:rFonts w:ascii="Arial" w:eastAsia="Arial" w:hAnsi="Arial" w:cs="Arial"/>
          <w:b/>
          <w:bCs/>
          <w:sz w:val="24"/>
          <w:szCs w:val="24"/>
        </w:rPr>
        <w:t xml:space="preserve">Task 2: </w:t>
      </w:r>
    </w:p>
    <w:p w14:paraId="5B990FF9" w14:textId="77777777" w:rsidR="00E42378" w:rsidRDefault="00E42378" w:rsidP="00E42378">
      <w:pPr>
        <w:rPr>
          <w:b/>
          <w:bCs/>
        </w:rPr>
      </w:pPr>
    </w:p>
    <w:p w14:paraId="1A06B7D3" w14:textId="77777777" w:rsidR="00E42378" w:rsidRDefault="00E42378" w:rsidP="00E42378">
      <w:pPr>
        <w:rPr>
          <w:rFonts w:ascii="Arial" w:eastAsia="Arial" w:hAnsi="Arial" w:cs="Arial"/>
          <w:b/>
          <w:bCs/>
          <w:sz w:val="24"/>
          <w:szCs w:val="24"/>
        </w:rPr>
      </w:pPr>
      <w:r w:rsidRPr="03DEED5D">
        <w:rPr>
          <w:rFonts w:ascii="Arial" w:eastAsia="Arial" w:hAnsi="Arial" w:cs="Arial"/>
          <w:b/>
          <w:bCs/>
          <w:sz w:val="24"/>
          <w:szCs w:val="24"/>
        </w:rPr>
        <w:t xml:space="preserve">You must choose a serious and complex investigation in which you played a significant role and reflect upon what happened. </w:t>
      </w:r>
    </w:p>
    <w:tbl>
      <w:tblPr>
        <w:tblStyle w:val="TableGrid"/>
        <w:tblW w:w="0" w:type="auto"/>
        <w:tblLayout w:type="fixed"/>
        <w:tblLook w:val="06A0" w:firstRow="1" w:lastRow="0" w:firstColumn="1" w:lastColumn="0" w:noHBand="1" w:noVBand="1"/>
      </w:tblPr>
      <w:tblGrid>
        <w:gridCol w:w="9015"/>
      </w:tblGrid>
      <w:tr w:rsidR="00E42378" w14:paraId="44AEAB4A" w14:textId="77777777" w:rsidTr="00025EFA">
        <w:tc>
          <w:tcPr>
            <w:tcW w:w="9015" w:type="dxa"/>
          </w:tcPr>
          <w:p w14:paraId="0EC6D081" w14:textId="77777777" w:rsidR="00E42378" w:rsidRDefault="00E42378" w:rsidP="00025EFA">
            <w:pPr>
              <w:rPr>
                <w:rFonts w:ascii="Arial" w:eastAsia="Arial" w:hAnsi="Arial" w:cs="Arial"/>
                <w:b/>
                <w:bCs/>
                <w:color w:val="000000" w:themeColor="text1"/>
                <w:sz w:val="24"/>
                <w:szCs w:val="24"/>
              </w:rPr>
            </w:pPr>
          </w:p>
          <w:p w14:paraId="7C3996D6" w14:textId="77777777" w:rsidR="00E42378" w:rsidRDefault="00E42378" w:rsidP="00025EFA">
            <w:pPr>
              <w:ind w:right="237"/>
              <w:jc w:val="both"/>
            </w:pPr>
            <w:r w:rsidRPr="0CC6384A">
              <w:rPr>
                <w:rFonts w:ascii="Arial" w:eastAsia="Arial" w:hAnsi="Arial" w:cs="Arial"/>
                <w:b/>
                <w:bCs/>
                <w:color w:val="000000" w:themeColor="text1"/>
                <w:sz w:val="24"/>
                <w:szCs w:val="24"/>
              </w:rPr>
              <w:t>Give a brief description</w:t>
            </w:r>
            <w:r w:rsidRPr="0CC6384A">
              <w:rPr>
                <w:rFonts w:ascii="Arial" w:eastAsia="Arial" w:hAnsi="Arial" w:cs="Arial"/>
                <w:color w:val="000000" w:themeColor="text1"/>
                <w:sz w:val="24"/>
                <w:szCs w:val="24"/>
              </w:rPr>
              <w:t xml:space="preserve"> of the investigation including social and legislative contexts and any relevant cultural, ethnicity and language issues. </w:t>
            </w:r>
            <w:r w:rsidRPr="0CC6384A">
              <w:rPr>
                <w:rFonts w:ascii="Arial" w:eastAsia="Arial" w:hAnsi="Arial" w:cs="Arial"/>
                <w:sz w:val="24"/>
                <w:szCs w:val="24"/>
              </w:rPr>
              <w:t xml:space="preserve"> </w:t>
            </w:r>
          </w:p>
          <w:p w14:paraId="485C95DD" w14:textId="77777777" w:rsidR="00E42378" w:rsidRDefault="00E42378" w:rsidP="00025EFA">
            <w:pPr>
              <w:rPr>
                <w:rFonts w:ascii="Arial" w:eastAsia="Arial" w:hAnsi="Arial" w:cs="Arial"/>
                <w:b/>
                <w:bCs/>
                <w:color w:val="000000" w:themeColor="text1"/>
                <w:sz w:val="24"/>
                <w:szCs w:val="24"/>
              </w:rPr>
            </w:pPr>
          </w:p>
          <w:p w14:paraId="22EE1E85" w14:textId="77777777" w:rsidR="00E42378" w:rsidRDefault="00E42378" w:rsidP="00025EFA">
            <w:pPr>
              <w:rPr>
                <w:rFonts w:ascii="Arial" w:eastAsia="Arial" w:hAnsi="Arial" w:cs="Arial"/>
                <w:color w:val="000000" w:themeColor="text1"/>
                <w:sz w:val="24"/>
                <w:szCs w:val="24"/>
              </w:rPr>
            </w:pPr>
            <w:r w:rsidRPr="329D81C7">
              <w:rPr>
                <w:rFonts w:ascii="Arial" w:eastAsia="Arial" w:hAnsi="Arial" w:cs="Arial"/>
                <w:b/>
                <w:bCs/>
                <w:color w:val="000000" w:themeColor="text1"/>
                <w:sz w:val="24"/>
                <w:szCs w:val="24"/>
              </w:rPr>
              <w:t xml:space="preserve">Demonstrate </w:t>
            </w:r>
            <w:r w:rsidRPr="329D81C7">
              <w:rPr>
                <w:rFonts w:ascii="Arial" w:eastAsia="Arial" w:hAnsi="Arial" w:cs="Arial"/>
                <w:color w:val="000000" w:themeColor="text1"/>
                <w:sz w:val="24"/>
                <w:szCs w:val="24"/>
              </w:rPr>
              <w:t xml:space="preserve">your critical thinking, analysis and evaluation of assumptions, generalisations and material (that may be incomplete) and how you communicated your conclusions to specialist and non-specialist investigators/departments. </w:t>
            </w:r>
          </w:p>
          <w:p w14:paraId="2415A8FD" w14:textId="77777777" w:rsidR="00E42378" w:rsidRDefault="00E42378" w:rsidP="00025EFA">
            <w:pPr>
              <w:rPr>
                <w:rFonts w:ascii="Arial" w:eastAsia="Arial" w:hAnsi="Arial" w:cs="Arial"/>
                <w:color w:val="000000" w:themeColor="text1"/>
                <w:sz w:val="24"/>
                <w:szCs w:val="24"/>
              </w:rPr>
            </w:pPr>
          </w:p>
          <w:p w14:paraId="2B4B47D3" w14:textId="200AF21D" w:rsidR="00E42378" w:rsidRDefault="00E42378" w:rsidP="00025EFA">
            <w:pPr>
              <w:rPr>
                <w:rFonts w:ascii="Arial" w:eastAsia="Arial" w:hAnsi="Arial" w:cs="Arial"/>
                <w:color w:val="000000" w:themeColor="text1"/>
                <w:sz w:val="24"/>
                <w:szCs w:val="24"/>
              </w:rPr>
            </w:pPr>
            <w:r w:rsidRPr="329D81C7">
              <w:rPr>
                <w:rFonts w:ascii="Arial" w:eastAsia="Arial" w:hAnsi="Arial" w:cs="Arial"/>
                <w:b/>
                <w:bCs/>
                <w:color w:val="000000" w:themeColor="text1"/>
                <w:sz w:val="24"/>
                <w:szCs w:val="24"/>
              </w:rPr>
              <w:t xml:space="preserve">Critically evaluate </w:t>
            </w:r>
            <w:r w:rsidRPr="329D81C7">
              <w:rPr>
                <w:rFonts w:ascii="Arial" w:eastAsia="Arial" w:hAnsi="Arial" w:cs="Arial"/>
                <w:color w:val="000000" w:themeColor="text1"/>
                <w:sz w:val="24"/>
                <w:szCs w:val="24"/>
              </w:rPr>
              <w:t xml:space="preserve">the challenges associated with the investigation and the actions undertaken to effectively deal with such challenging situations. </w:t>
            </w:r>
          </w:p>
          <w:p w14:paraId="7DA1D67E" w14:textId="77777777" w:rsidR="00E42378" w:rsidRDefault="00E42378" w:rsidP="00025EFA">
            <w:pPr>
              <w:rPr>
                <w:rFonts w:ascii="Arial" w:eastAsia="Arial" w:hAnsi="Arial" w:cs="Arial"/>
                <w:b/>
                <w:bCs/>
                <w:color w:val="000000" w:themeColor="text1"/>
                <w:sz w:val="24"/>
                <w:szCs w:val="24"/>
              </w:rPr>
            </w:pPr>
          </w:p>
        </w:tc>
      </w:tr>
    </w:tbl>
    <w:p w14:paraId="781FEF64" w14:textId="77777777" w:rsidR="00E42378" w:rsidRDefault="00E42378" w:rsidP="00E42378">
      <w:pPr>
        <w:ind w:right="237"/>
        <w:jc w:val="both"/>
        <w:rPr>
          <w:rFonts w:ascii="Arial" w:eastAsia="Arial" w:hAnsi="Arial" w:cs="Arial"/>
          <w:color w:val="000000" w:themeColor="text1"/>
          <w:sz w:val="24"/>
          <w:szCs w:val="24"/>
        </w:rPr>
      </w:pPr>
    </w:p>
    <w:p w14:paraId="7C2FCE07" w14:textId="77777777" w:rsidR="00E42378" w:rsidRDefault="00E42378" w:rsidP="00E42378">
      <w:pPr>
        <w:ind w:right="237"/>
        <w:jc w:val="both"/>
        <w:rPr>
          <w:rFonts w:ascii="Arial" w:eastAsia="Arial" w:hAnsi="Arial" w:cs="Arial"/>
          <w:color w:val="000000" w:themeColor="text1"/>
          <w:sz w:val="24"/>
          <w:szCs w:val="24"/>
        </w:rPr>
      </w:pPr>
      <w:r w:rsidRPr="46EDD448">
        <w:rPr>
          <w:rFonts w:ascii="Arial" w:eastAsia="Arial" w:hAnsi="Arial" w:cs="Arial"/>
          <w:b/>
          <w:bCs/>
          <w:color w:val="000000" w:themeColor="text1"/>
          <w:sz w:val="24"/>
          <w:szCs w:val="24"/>
        </w:rPr>
        <w:t>ANSWER:</w:t>
      </w:r>
    </w:p>
    <w:p w14:paraId="017F7AAE" w14:textId="77777777" w:rsidR="00E42378" w:rsidRPr="00E42378" w:rsidRDefault="00E42378" w:rsidP="00E42378">
      <w:pPr>
        <w:suppressAutoHyphens/>
        <w:autoSpaceDN w:val="0"/>
        <w:spacing w:line="247" w:lineRule="auto"/>
        <w:ind w:right="237"/>
        <w:jc w:val="both"/>
        <w:textAlignment w:val="baseline"/>
        <w:rPr>
          <w:rFonts w:ascii="Calibri" w:eastAsia="Calibri" w:hAnsi="Calibri" w:cs="Times New Roman"/>
        </w:rPr>
      </w:pPr>
      <w:r w:rsidRPr="00E42378">
        <w:rPr>
          <w:rFonts w:ascii="Arial" w:eastAsia="Arial" w:hAnsi="Arial" w:cs="Arial"/>
          <w:color w:val="000000"/>
          <w:sz w:val="24"/>
          <w:szCs w:val="24"/>
        </w:rPr>
        <w:t>I will use the Gibbs model of reflective practice in order to complete this task, which is a process to learn from a situation by exploring positives and negatives, analysing the reasons behind this and identify how things can be changed to improve the experience in the future. (Gibbs,1998)</w:t>
      </w:r>
    </w:p>
    <w:p w14:paraId="12921ACA"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 xml:space="preserve">I was the first Detective deployed to scene following a missing person report which developed into a Domestic Homicide. Concern had been raised by a family member. Despite the circumstances of her disappearance, according to risk assessment practices not identifying as a significant concern but as medium risk, there were further suspicions which required further investigation. Ordinarily, only high-risk are referred into the CID dept for more specialist investigation where I am employed. </w:t>
      </w:r>
    </w:p>
    <w:p w14:paraId="0A1A65FE"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The primary legislation, policies and procedures which applied to this stage of the investigation to which I refer are</w:t>
      </w:r>
    </w:p>
    <w:p w14:paraId="31C77F81" w14:textId="77777777" w:rsidR="00E42378" w:rsidRPr="00E42378" w:rsidRDefault="00E42378" w:rsidP="00E42378">
      <w:pPr>
        <w:suppressAutoHyphens/>
        <w:autoSpaceDN w:val="0"/>
        <w:spacing w:line="247" w:lineRule="auto"/>
        <w:ind w:right="237"/>
        <w:jc w:val="both"/>
        <w:textAlignment w:val="baseline"/>
        <w:rPr>
          <w:rFonts w:ascii="Calibri" w:eastAsia="Calibri" w:hAnsi="Calibri" w:cs="Times New Roman"/>
        </w:rPr>
      </w:pPr>
      <w:r w:rsidRPr="00E42378">
        <w:rPr>
          <w:rFonts w:ascii="Arial" w:eastAsia="Calibri" w:hAnsi="Arial" w:cs="Arial"/>
          <w:sz w:val="24"/>
          <w:szCs w:val="24"/>
        </w:rPr>
        <w:t xml:space="preserve">The Human Rights Act </w:t>
      </w:r>
      <w:r w:rsidRPr="00E42378">
        <w:rPr>
          <w:rFonts w:ascii="Arial" w:eastAsia="Arial" w:hAnsi="Arial" w:cs="Arial"/>
          <w:color w:val="000000"/>
          <w:sz w:val="24"/>
          <w:szCs w:val="24"/>
        </w:rPr>
        <w:t>Article 2 Right to Life</w:t>
      </w:r>
      <w:r w:rsidRPr="00E42378">
        <w:rPr>
          <w:rFonts w:ascii="Arial" w:eastAsia="Arial" w:hAnsi="Arial" w:cs="Arial"/>
          <w:i/>
          <w:iCs/>
          <w:color w:val="000000"/>
          <w:sz w:val="24"/>
          <w:szCs w:val="24"/>
        </w:rPr>
        <w:t xml:space="preserve"> </w:t>
      </w:r>
      <w:r w:rsidRPr="00E42378">
        <w:rPr>
          <w:rFonts w:ascii="Arial" w:eastAsia="Arial" w:hAnsi="Arial" w:cs="Arial"/>
          <w:color w:val="000000"/>
          <w:sz w:val="24"/>
          <w:szCs w:val="24"/>
        </w:rPr>
        <w:t>(European Court of Human Rights (ECHR) 1998)</w:t>
      </w:r>
    </w:p>
    <w:p w14:paraId="4D7338DD" w14:textId="77777777" w:rsidR="00E42378" w:rsidRPr="00E42378" w:rsidRDefault="00E42378" w:rsidP="00E42378">
      <w:pPr>
        <w:suppressAutoHyphens/>
        <w:autoSpaceDN w:val="0"/>
        <w:spacing w:line="247" w:lineRule="auto"/>
        <w:ind w:right="237"/>
        <w:jc w:val="both"/>
        <w:textAlignment w:val="baseline"/>
        <w:rPr>
          <w:rFonts w:ascii="Calibri" w:eastAsia="Calibri" w:hAnsi="Calibri" w:cs="Times New Roman"/>
        </w:rPr>
      </w:pPr>
      <w:r w:rsidRPr="00E42378">
        <w:rPr>
          <w:rFonts w:ascii="Arial" w:eastAsia="Calibri" w:hAnsi="Arial" w:cs="Arial"/>
          <w:sz w:val="24"/>
          <w:szCs w:val="24"/>
        </w:rPr>
        <w:t>The Dyfed Powys Police Policy 2021</w:t>
      </w:r>
      <w:r w:rsidRPr="00E42378">
        <w:rPr>
          <w:rFonts w:ascii="Arial" w:eastAsia="Arial" w:hAnsi="Arial" w:cs="Arial"/>
          <w:color w:val="000000"/>
          <w:sz w:val="24"/>
          <w:szCs w:val="24"/>
        </w:rPr>
        <w:t xml:space="preserve"> for Missing Persons (Dyfed Powys Police, 2021)</w:t>
      </w:r>
    </w:p>
    <w:p w14:paraId="585952EF" w14:textId="77777777" w:rsidR="00E42378" w:rsidRPr="00E42378" w:rsidRDefault="00E42378" w:rsidP="00E42378">
      <w:pPr>
        <w:suppressAutoHyphens/>
        <w:autoSpaceDN w:val="0"/>
        <w:spacing w:line="247" w:lineRule="auto"/>
        <w:ind w:right="237"/>
        <w:jc w:val="both"/>
        <w:textAlignment w:val="baseline"/>
        <w:rPr>
          <w:rFonts w:ascii="Calibri" w:eastAsia="Calibri" w:hAnsi="Calibri" w:cs="Times New Roman"/>
        </w:rPr>
      </w:pPr>
      <w:r w:rsidRPr="00E42378">
        <w:rPr>
          <w:rFonts w:ascii="Arial" w:eastAsia="Arial" w:hAnsi="Arial" w:cs="Arial"/>
          <w:color w:val="000000"/>
          <w:sz w:val="24"/>
          <w:szCs w:val="24"/>
        </w:rPr>
        <w:t xml:space="preserve">The College of Policing guidance on the investigation of missing persons (College or Policing, 2021) </w:t>
      </w:r>
    </w:p>
    <w:p w14:paraId="75CF787B"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 xml:space="preserve">The Core Investigatory Doctrine, Golden Hour Principles and Investigative Decision Making (National Policing Improvement Agency (CPIA), 2012) </w:t>
      </w:r>
    </w:p>
    <w:p w14:paraId="334E08D6"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p>
    <w:p w14:paraId="53B5C0D9"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The consequential community impact was significant creating fear and anxiety. There was also the devastating familial impact and considerable press interest in the investigation. This missing person was an adult female in her late 20s of good health. She was in a socio-economic category of being deprived since she was a single parent to 3 young children in local authority accommodation in a rural community, in receipt of state benefits. She had no vulnerabilities. There were no language or cultural issues to consider however this could have been overcome by the use of interpreters or liaison points of contact.</w:t>
      </w:r>
    </w:p>
    <w:p w14:paraId="7EB42D21" w14:textId="77777777" w:rsidR="00E42378" w:rsidRPr="00E42378" w:rsidRDefault="00E42378" w:rsidP="00E42378">
      <w:pPr>
        <w:suppressAutoHyphens/>
        <w:autoSpaceDN w:val="0"/>
        <w:spacing w:line="247" w:lineRule="auto"/>
        <w:ind w:right="237"/>
        <w:jc w:val="right"/>
        <w:textAlignment w:val="baseline"/>
        <w:rPr>
          <w:rFonts w:ascii="Arial" w:eastAsia="Arial" w:hAnsi="Arial" w:cs="Arial"/>
          <w:color w:val="000000"/>
          <w:sz w:val="24"/>
          <w:szCs w:val="24"/>
        </w:rPr>
      </w:pPr>
      <w:r w:rsidRPr="00E42378">
        <w:rPr>
          <w:rFonts w:ascii="Arial" w:eastAsia="Arial" w:hAnsi="Arial" w:cs="Arial"/>
          <w:color w:val="000000"/>
          <w:sz w:val="24"/>
          <w:szCs w:val="24"/>
        </w:rPr>
        <w:t>(</w:t>
      </w:r>
      <w:proofErr w:type="gramStart"/>
      <w:r w:rsidRPr="00E42378">
        <w:rPr>
          <w:rFonts w:ascii="Arial" w:eastAsia="Arial" w:hAnsi="Arial" w:cs="Arial"/>
          <w:color w:val="000000"/>
          <w:sz w:val="24"/>
          <w:szCs w:val="24"/>
        </w:rPr>
        <w:t>word</w:t>
      </w:r>
      <w:proofErr w:type="gramEnd"/>
      <w:r w:rsidRPr="00E42378">
        <w:rPr>
          <w:rFonts w:ascii="Arial" w:eastAsia="Arial" w:hAnsi="Arial" w:cs="Arial"/>
          <w:color w:val="000000"/>
          <w:sz w:val="24"/>
          <w:szCs w:val="24"/>
        </w:rPr>
        <w:t xml:space="preserve"> count 269)</w:t>
      </w:r>
    </w:p>
    <w:p w14:paraId="61344532" w14:textId="77777777" w:rsidR="00E42378" w:rsidRPr="00E42378" w:rsidRDefault="00E42378" w:rsidP="00E42378">
      <w:pPr>
        <w:suppressAutoHyphens/>
        <w:autoSpaceDN w:val="0"/>
        <w:spacing w:line="247" w:lineRule="auto"/>
        <w:ind w:right="237"/>
        <w:jc w:val="right"/>
        <w:textAlignment w:val="baseline"/>
        <w:rPr>
          <w:rFonts w:ascii="Calibri" w:eastAsia="Calibri" w:hAnsi="Calibri" w:cs="Times New Roman"/>
        </w:rPr>
      </w:pPr>
    </w:p>
    <w:p w14:paraId="2D4F72E5" w14:textId="77777777" w:rsidR="00E42378" w:rsidRPr="00E42378" w:rsidRDefault="00E42378" w:rsidP="00E42378">
      <w:pPr>
        <w:suppressAutoHyphens/>
        <w:autoSpaceDN w:val="0"/>
        <w:spacing w:line="247" w:lineRule="auto"/>
        <w:ind w:right="237"/>
        <w:jc w:val="both"/>
        <w:textAlignment w:val="baseline"/>
        <w:rPr>
          <w:rFonts w:ascii="Calibri" w:eastAsia="Calibri" w:hAnsi="Calibri" w:cs="Times New Roman"/>
        </w:rPr>
      </w:pPr>
      <w:r w:rsidRPr="00E42378">
        <w:rPr>
          <w:rFonts w:ascii="Arial" w:eastAsia="Arial" w:hAnsi="Arial" w:cs="Arial"/>
          <w:i/>
          <w:iCs/>
          <w:color w:val="000000"/>
          <w:sz w:val="24"/>
          <w:szCs w:val="24"/>
        </w:rPr>
        <w:t>Description</w:t>
      </w:r>
      <w:r w:rsidRPr="00E42378">
        <w:rPr>
          <w:rFonts w:ascii="Arial" w:eastAsia="Arial" w:hAnsi="Arial" w:cs="Arial"/>
          <w:color w:val="000000"/>
          <w:sz w:val="24"/>
          <w:szCs w:val="24"/>
        </w:rPr>
        <w:t xml:space="preserve"> – I was initially unaware of the incident since it had been rightly allocated to Uniform Officers to progress. Only by chance, I happened to enter the Uniform Officer’s reports room whereby a fairly inexperienced Officer brought it to my attention due to the lack of a supervisor present. The Officer turned to me for advice and guidance since I had significantly more experience and was Specialist trained in serious and complex crime also vulnerabilities. Having had some prior knowledge of the extended family which I shared with the Officer, I knew the missing person to be confident and independent in character. She was not isolated and had a good support network. Although there had been in a delay in reporting her missing, the circumstances were worrying in that she had informed the family member that her ex-partner had gone to get a weapon. She had then not shown active on social media for 24hrs which was again out of character. Together, we identified and broke down each element of the information, reviewed it together with available intelligence and discussed how each other felt about the risks. We were both concerned enough to look at this more closely. </w:t>
      </w:r>
    </w:p>
    <w:p w14:paraId="5BF78BF6"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 xml:space="preserve">Our primary aim was to ensure that she was safe and well and hadn’t come to any harm. </w:t>
      </w:r>
    </w:p>
    <w:p w14:paraId="42C1553A"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I brought the incident and explained my concerns to my own Supervisor who conducted their own review and escalated the matter to Senior Officers.</w:t>
      </w:r>
    </w:p>
    <w:p w14:paraId="0DEF6B63" w14:textId="77777777" w:rsidR="00E42378" w:rsidRPr="00E42378" w:rsidRDefault="00E42378" w:rsidP="00E42378">
      <w:pPr>
        <w:suppressAutoHyphens/>
        <w:autoSpaceDN w:val="0"/>
        <w:spacing w:line="247" w:lineRule="auto"/>
        <w:ind w:right="237"/>
        <w:jc w:val="both"/>
        <w:textAlignment w:val="baseline"/>
        <w:rPr>
          <w:rFonts w:ascii="Calibri" w:eastAsia="Calibri" w:hAnsi="Calibri" w:cs="Times New Roman"/>
        </w:rPr>
      </w:pPr>
      <w:r w:rsidRPr="00E42378">
        <w:rPr>
          <w:rFonts w:ascii="Arial" w:eastAsia="Arial" w:hAnsi="Arial" w:cs="Arial"/>
          <w:i/>
          <w:iCs/>
          <w:color w:val="000000"/>
          <w:sz w:val="24"/>
          <w:szCs w:val="24"/>
        </w:rPr>
        <w:t>Feelings</w:t>
      </w:r>
      <w:r w:rsidRPr="00E42378">
        <w:rPr>
          <w:rFonts w:ascii="Arial" w:eastAsia="Arial" w:hAnsi="Arial" w:cs="Arial"/>
          <w:color w:val="000000"/>
          <w:sz w:val="24"/>
          <w:szCs w:val="24"/>
        </w:rPr>
        <w:t xml:space="preserve"> – I was indifferent to the fact that my colleague had limited training or experience, that it not to say that they were not able to analyse information. I felt it was important to have another opinion for corroboration or to challenge my own thinking process. I was also concerned about the welfare of her young children that she had suddenly abandoned them. This is when my additional training in child protection would also be required. I felt frustrated that yet again, there was no supervisor on duty locally to take control. Resourcing in general, was consistently poor. I was due to finish my shift, there was no evening Detective on duty to take over and was irritated that I would have to work overtime yet again since I was already tired. </w:t>
      </w:r>
    </w:p>
    <w:p w14:paraId="34F77C39"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 xml:space="preserve">I was a little confused that the College of Policing and force policy guidance graded the incident as medium risk yet my colleague and I had significant concerns to justify increasing this, it was conflicting that it was, yet it wasn’t medium risk with pros and cons to determining this level of risk. I felt like I was challenging this procedure and </w:t>
      </w:r>
      <w:r w:rsidRPr="00E42378">
        <w:rPr>
          <w:rFonts w:ascii="Arial" w:eastAsia="Arial" w:hAnsi="Arial" w:cs="Arial"/>
          <w:color w:val="000000"/>
          <w:sz w:val="24"/>
          <w:szCs w:val="24"/>
        </w:rPr>
        <w:lastRenderedPageBreak/>
        <w:t>was uncomfortable in doing so with my lack of authority at my low rank. I was sufficiently concerned to divert my attention to this incident. I felt satisfied that I had taken my time to discuss the incident thoroughly with my colleague. I had explained the information and justified concerns/risks sufficiently for my supervisor to understand and agree for escalation. I was pleased that I had sacrificed my own work and personal welfare to prioritise this incident.</w:t>
      </w:r>
    </w:p>
    <w:p w14:paraId="15656695" w14:textId="77777777" w:rsidR="00E42378" w:rsidRPr="00E42378" w:rsidRDefault="00E42378" w:rsidP="00E42378">
      <w:pPr>
        <w:suppressAutoHyphens/>
        <w:autoSpaceDN w:val="0"/>
        <w:spacing w:line="247" w:lineRule="auto"/>
        <w:ind w:right="237"/>
        <w:jc w:val="right"/>
        <w:textAlignment w:val="baseline"/>
        <w:rPr>
          <w:rFonts w:ascii="Arial" w:eastAsia="Arial" w:hAnsi="Arial" w:cs="Arial"/>
          <w:color w:val="000000"/>
          <w:sz w:val="24"/>
          <w:szCs w:val="24"/>
        </w:rPr>
      </w:pPr>
      <w:r w:rsidRPr="00E42378">
        <w:rPr>
          <w:rFonts w:ascii="Arial" w:eastAsia="Arial" w:hAnsi="Arial" w:cs="Arial"/>
          <w:color w:val="000000"/>
          <w:sz w:val="24"/>
          <w:szCs w:val="24"/>
        </w:rPr>
        <w:t>(</w:t>
      </w:r>
      <w:proofErr w:type="gramStart"/>
      <w:r w:rsidRPr="00E42378">
        <w:rPr>
          <w:rFonts w:ascii="Arial" w:eastAsia="Arial" w:hAnsi="Arial" w:cs="Arial"/>
          <w:color w:val="000000"/>
          <w:sz w:val="24"/>
          <w:szCs w:val="24"/>
        </w:rPr>
        <w:t>word</w:t>
      </w:r>
      <w:proofErr w:type="gramEnd"/>
      <w:r w:rsidRPr="00E42378">
        <w:rPr>
          <w:rFonts w:ascii="Arial" w:eastAsia="Arial" w:hAnsi="Arial" w:cs="Arial"/>
          <w:color w:val="000000"/>
          <w:sz w:val="24"/>
          <w:szCs w:val="24"/>
        </w:rPr>
        <w:t xml:space="preserve"> count 512)</w:t>
      </w:r>
    </w:p>
    <w:p w14:paraId="6E1D2DBB" w14:textId="77777777" w:rsidR="00E42378" w:rsidRPr="00E42378" w:rsidRDefault="00E42378" w:rsidP="00E42378">
      <w:pPr>
        <w:suppressAutoHyphens/>
        <w:autoSpaceDN w:val="0"/>
        <w:spacing w:line="247" w:lineRule="auto"/>
        <w:ind w:right="237"/>
        <w:jc w:val="right"/>
        <w:textAlignment w:val="baseline"/>
        <w:rPr>
          <w:rFonts w:ascii="Arial" w:eastAsia="Arial" w:hAnsi="Arial" w:cs="Arial"/>
          <w:color w:val="000000"/>
          <w:sz w:val="24"/>
          <w:szCs w:val="24"/>
        </w:rPr>
      </w:pPr>
    </w:p>
    <w:p w14:paraId="70704356" w14:textId="77777777" w:rsidR="00E42378" w:rsidRPr="00E42378" w:rsidRDefault="00E42378" w:rsidP="00E42378">
      <w:pPr>
        <w:suppressAutoHyphens/>
        <w:autoSpaceDN w:val="0"/>
        <w:spacing w:line="247" w:lineRule="auto"/>
        <w:ind w:right="237"/>
        <w:jc w:val="both"/>
        <w:textAlignment w:val="baseline"/>
        <w:rPr>
          <w:rFonts w:ascii="Calibri" w:eastAsia="Calibri" w:hAnsi="Calibri" w:cs="Times New Roman"/>
        </w:rPr>
      </w:pPr>
      <w:r w:rsidRPr="00E42378">
        <w:rPr>
          <w:rFonts w:ascii="Arial" w:eastAsia="Arial" w:hAnsi="Arial" w:cs="Arial"/>
          <w:color w:val="000000"/>
          <w:sz w:val="24"/>
          <w:szCs w:val="24"/>
        </w:rPr>
        <w:t xml:space="preserve">Evaluation – The direct result of early intervention and additional Specialist support expedited the investigation which was to follow and contributed towards the eventual positive outcome. I continued to have a significant role in the following investigation and it was beneficial to me as an investigator to have the knowledge from the beginning. The outcome was further assisted by the early escalation for appropriate further action at a higher level with the application of the investigative </w:t>
      </w:r>
      <w:proofErr w:type="gramStart"/>
      <w:r w:rsidRPr="00E42378">
        <w:rPr>
          <w:rFonts w:ascii="Arial" w:eastAsia="Arial" w:hAnsi="Arial" w:cs="Arial"/>
          <w:color w:val="000000"/>
          <w:sz w:val="24"/>
          <w:szCs w:val="24"/>
        </w:rPr>
        <w:t>decision making</w:t>
      </w:r>
      <w:proofErr w:type="gramEnd"/>
      <w:r w:rsidRPr="00E42378">
        <w:rPr>
          <w:rFonts w:ascii="Arial" w:eastAsia="Arial" w:hAnsi="Arial" w:cs="Arial"/>
          <w:color w:val="000000"/>
          <w:sz w:val="24"/>
          <w:szCs w:val="24"/>
        </w:rPr>
        <w:t xml:space="preserve"> guidance and model and </w:t>
      </w:r>
      <w:r w:rsidRPr="00E42378">
        <w:rPr>
          <w:rFonts w:ascii="Arial" w:eastAsia="Arial" w:hAnsi="Arial" w:cs="Arial"/>
          <w:sz w:val="24"/>
          <w:szCs w:val="24"/>
        </w:rPr>
        <w:t xml:space="preserve">‘Golden Hours’ </w:t>
      </w:r>
      <w:r w:rsidRPr="00E42378">
        <w:rPr>
          <w:rFonts w:ascii="Arial" w:eastAsia="Arial" w:hAnsi="Arial" w:cs="Arial"/>
          <w:color w:val="000000"/>
          <w:sz w:val="24"/>
          <w:szCs w:val="24"/>
        </w:rPr>
        <w:t>principles of early evidence gathering as referred to in the Core Investigative Doctrine 2012.</w:t>
      </w:r>
    </w:p>
    <w:p w14:paraId="1DD4235E" w14:textId="77777777" w:rsidR="00E42378" w:rsidRPr="00E42378" w:rsidRDefault="00E42378" w:rsidP="00E42378">
      <w:pPr>
        <w:suppressAutoHyphens/>
        <w:autoSpaceDN w:val="0"/>
        <w:spacing w:line="247" w:lineRule="auto"/>
        <w:ind w:right="237"/>
        <w:jc w:val="both"/>
        <w:textAlignment w:val="baseline"/>
        <w:rPr>
          <w:rFonts w:ascii="Calibri" w:eastAsia="Calibri" w:hAnsi="Calibri" w:cs="Times New Roman"/>
        </w:rPr>
      </w:pPr>
      <w:r w:rsidRPr="00E42378">
        <w:rPr>
          <w:rFonts w:ascii="Arial" w:eastAsia="Arial" w:hAnsi="Arial" w:cs="Arial"/>
          <w:color w:val="000000"/>
          <w:sz w:val="24"/>
          <w:szCs w:val="24"/>
        </w:rPr>
        <w:t xml:space="preserve">Analysis – I think the reason that it went well was because I am approachable to colleagues for support and guidance wherever possible. I had experience and knowledge to effectively analyse the information whilst applying legislation and policies. I was willing to consider the opinions of others. Lack of resourcing, feelings of frustration and strain was, and is likely to continue to be an inevitable organisational issue due to budget cuts however, this is overcome during times of the most critical need by the selflessness character of Police Officers. It is unfortunate that the organisation relies on this to solve the issue however, there is widespread acceptance of this fact which unfortunately, does contribute to lower morale. </w:t>
      </w:r>
      <w:r w:rsidRPr="00E42378">
        <w:rPr>
          <w:rFonts w:ascii="Arial" w:eastAsia="Calibri" w:hAnsi="Arial" w:cs="Arial"/>
          <w:color w:val="111111"/>
          <w:sz w:val="24"/>
          <w:szCs w:val="24"/>
          <w:shd w:val="clear" w:color="auto" w:fill="FFFFFF"/>
        </w:rPr>
        <w:t> </w:t>
      </w:r>
      <w:r w:rsidRPr="00E42378">
        <w:rPr>
          <w:rFonts w:ascii="Arial" w:eastAsia="Calibri" w:hAnsi="Arial" w:cs="Arial"/>
          <w:sz w:val="24"/>
          <w:szCs w:val="24"/>
        </w:rPr>
        <w:t>(</w:t>
      </w:r>
      <w:proofErr w:type="spellStart"/>
      <w:r w:rsidRPr="00E42378">
        <w:rPr>
          <w:rFonts w:ascii="Arial" w:eastAsia="Calibri" w:hAnsi="Arial" w:cs="Arial"/>
          <w:sz w:val="24"/>
          <w:szCs w:val="24"/>
        </w:rPr>
        <w:t>Hoggett</w:t>
      </w:r>
      <w:proofErr w:type="spellEnd"/>
      <w:r w:rsidRPr="00E42378">
        <w:rPr>
          <w:rFonts w:ascii="Arial" w:eastAsia="Calibri" w:hAnsi="Arial" w:cs="Arial"/>
          <w:sz w:val="24"/>
          <w:szCs w:val="24"/>
        </w:rPr>
        <w:t xml:space="preserve"> et al., 2014)</w:t>
      </w:r>
    </w:p>
    <w:p w14:paraId="6E5DA0FE" w14:textId="77777777" w:rsidR="00E42378" w:rsidRPr="00E42378" w:rsidRDefault="00E42378" w:rsidP="00E42378">
      <w:pPr>
        <w:suppressAutoHyphens/>
        <w:autoSpaceDN w:val="0"/>
        <w:spacing w:line="247" w:lineRule="auto"/>
        <w:ind w:right="237"/>
        <w:jc w:val="both"/>
        <w:textAlignment w:val="baseline"/>
        <w:rPr>
          <w:rFonts w:ascii="Arial" w:eastAsia="Calibri" w:hAnsi="Arial" w:cs="Arial"/>
          <w:shd w:val="clear" w:color="auto" w:fill="FFFFFF"/>
        </w:rPr>
      </w:pPr>
      <w:r w:rsidRPr="00E42378">
        <w:rPr>
          <w:rFonts w:ascii="Arial" w:eastAsia="Calibri" w:hAnsi="Arial" w:cs="Arial"/>
          <w:shd w:val="clear" w:color="auto" w:fill="FFFFFF"/>
        </w:rPr>
        <w:t>“Overtime for police officers should not be the norm. There should be enough police officers so that a force does not rely on officers having to work countless hours of overtime. So that a force is not essentially running on goodwill.”</w:t>
      </w:r>
    </w:p>
    <w:p w14:paraId="18F613EE" w14:textId="77777777" w:rsidR="00E42378" w:rsidRPr="00E42378" w:rsidRDefault="00E42378" w:rsidP="00E42378">
      <w:pPr>
        <w:suppressAutoHyphens/>
        <w:autoSpaceDN w:val="0"/>
        <w:spacing w:line="247" w:lineRule="auto"/>
        <w:ind w:right="237"/>
        <w:jc w:val="right"/>
        <w:textAlignment w:val="baseline"/>
        <w:rPr>
          <w:rFonts w:ascii="Calibri" w:eastAsia="Calibri" w:hAnsi="Calibri" w:cs="Times New Roman"/>
        </w:rPr>
      </w:pPr>
      <w:r w:rsidRPr="00E42378">
        <w:rPr>
          <w:rFonts w:ascii="Arial" w:eastAsia="Calibri" w:hAnsi="Arial" w:cs="Arial"/>
          <w:shd w:val="clear" w:color="auto" w:fill="FFFFFF"/>
        </w:rPr>
        <w:t>Mitch Batt, General Secretary of the Defence Police Federation (2018)</w:t>
      </w:r>
    </w:p>
    <w:p w14:paraId="33675B6B" w14:textId="77777777" w:rsidR="00E42378" w:rsidRPr="00E42378" w:rsidRDefault="00E42378" w:rsidP="00E42378">
      <w:pPr>
        <w:suppressAutoHyphens/>
        <w:autoSpaceDN w:val="0"/>
        <w:spacing w:line="247" w:lineRule="auto"/>
        <w:ind w:right="237"/>
        <w:jc w:val="right"/>
        <w:textAlignment w:val="baseline"/>
        <w:rPr>
          <w:rFonts w:ascii="Arial" w:eastAsia="Arial" w:hAnsi="Arial" w:cs="Arial"/>
          <w:color w:val="000000"/>
          <w:sz w:val="24"/>
          <w:szCs w:val="24"/>
        </w:rPr>
      </w:pPr>
    </w:p>
    <w:p w14:paraId="1F2AD610" w14:textId="77777777" w:rsidR="00E42378" w:rsidRPr="00E42378" w:rsidRDefault="00E42378" w:rsidP="00E42378">
      <w:pPr>
        <w:suppressAutoHyphens/>
        <w:autoSpaceDN w:val="0"/>
        <w:spacing w:line="247" w:lineRule="auto"/>
        <w:ind w:right="237"/>
        <w:textAlignment w:val="baseline"/>
        <w:rPr>
          <w:rFonts w:ascii="Calibri" w:eastAsia="Calibri" w:hAnsi="Calibri" w:cs="Times New Roman"/>
        </w:rPr>
      </w:pPr>
      <w:r w:rsidRPr="00E42378">
        <w:rPr>
          <w:rFonts w:ascii="Arial" w:eastAsia="Arial" w:hAnsi="Arial" w:cs="Arial"/>
          <w:color w:val="000000"/>
          <w:sz w:val="24"/>
          <w:szCs w:val="24"/>
        </w:rPr>
        <w:t>What didn’t go well was partial confidence in my decision-making process to escalate my concerns. Firstly, I partly thought that I was performing the role of a supervisor and found this challenging. On the other side of this, as a specialist, I’m routinely expected to provide advice to more senior officers. This felt like a responsibility and accountability without authority dilemma. To try to understand this scenario, I have researched and identified some interesting resource material (online) written by Megumi Miki, a published Leadership Consultant. She refers to employees who are “</w:t>
      </w:r>
      <w:hyperlink r:id="rId5" w:history="1">
        <w:r w:rsidRPr="00E42378">
          <w:rPr>
            <w:rFonts w:ascii="Arial" w:eastAsia="Calibri" w:hAnsi="Arial" w:cs="Arial"/>
            <w:i/>
            <w:iCs/>
            <w:sz w:val="24"/>
            <w:szCs w:val="24"/>
            <w:shd w:val="clear" w:color="auto" w:fill="FFFFFF"/>
          </w:rPr>
          <w:t>Quietly Powerful</w:t>
        </w:r>
      </w:hyperlink>
      <w:r w:rsidRPr="00E42378">
        <w:rPr>
          <w:rFonts w:ascii="Arial" w:eastAsia="Calibri" w:hAnsi="Arial" w:cs="Arial"/>
          <w:sz w:val="24"/>
          <w:szCs w:val="24"/>
          <w:shd w:val="clear" w:color="auto" w:fill="FFFFFF"/>
        </w:rPr>
        <w:t xml:space="preserve"> – thrive on their own terms as quieter professionals and redefine what good leadership looks like in organisations.” (Miki, undated) </w:t>
      </w:r>
    </w:p>
    <w:p w14:paraId="4962F483" w14:textId="77777777" w:rsidR="00E42378" w:rsidRPr="00E42378" w:rsidRDefault="00E42378" w:rsidP="00E42378">
      <w:pPr>
        <w:suppressAutoHyphens/>
        <w:autoSpaceDN w:val="0"/>
        <w:spacing w:line="247" w:lineRule="auto"/>
        <w:ind w:right="237"/>
        <w:textAlignment w:val="baseline"/>
        <w:rPr>
          <w:rFonts w:ascii="Calibri" w:eastAsia="Calibri" w:hAnsi="Calibri" w:cs="Times New Roman"/>
        </w:rPr>
      </w:pPr>
      <w:r w:rsidRPr="00E42378">
        <w:rPr>
          <w:rFonts w:ascii="Arial" w:eastAsia="Calibri" w:hAnsi="Arial" w:cs="Arial"/>
          <w:sz w:val="24"/>
          <w:szCs w:val="24"/>
        </w:rPr>
        <w:t>She also recognises that accountability without positional authority is challenging. I have concluded from this that I fail to recognise myself as a leader due to a lack confidence and being an introvert.</w:t>
      </w:r>
      <w:r w:rsidRPr="00E42378">
        <w:rPr>
          <w:rFonts w:ascii="Arial" w:eastAsia="Arial" w:hAnsi="Arial" w:cs="Arial"/>
          <w:color w:val="000000"/>
          <w:sz w:val="24"/>
          <w:szCs w:val="24"/>
        </w:rPr>
        <w:t xml:space="preserve"> Continuing on from lacking confidence. I had </w:t>
      </w:r>
      <w:r w:rsidRPr="00E42378">
        <w:rPr>
          <w:rFonts w:ascii="Arial" w:eastAsia="Arial" w:hAnsi="Arial" w:cs="Arial"/>
          <w:color w:val="000000"/>
          <w:sz w:val="24"/>
          <w:szCs w:val="24"/>
        </w:rPr>
        <w:lastRenderedPageBreak/>
        <w:t xml:space="preserve">effectively communicated by concerns by phone to my supervisor however, though I knew the policies and legislation, I felt that it was from familiarity of routine from experience rather than being able to quote or provide a detailed explanation to support the rationale behind my concerns and decision making. My knowledge definitely wasn’t fresh since it had been quite some time since my formal training and I rarely had time to refer to training material. </w:t>
      </w:r>
    </w:p>
    <w:p w14:paraId="744B111D"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 xml:space="preserve">Furthermore, overcoming the challenge of lack of supervision. My colleague and I took responsibility. My own supervisor was not on duty that day but I knew to contact the Detective Sergeant covering by phone. Should I not have been able to, I knew from experience an alternative contact. </w:t>
      </w:r>
    </w:p>
    <w:p w14:paraId="7EDC8955" w14:textId="77777777" w:rsidR="00E42378" w:rsidRPr="00E42378" w:rsidRDefault="00E42378" w:rsidP="00E42378">
      <w:pPr>
        <w:suppressAutoHyphens/>
        <w:autoSpaceDN w:val="0"/>
        <w:spacing w:line="247" w:lineRule="auto"/>
        <w:ind w:right="237"/>
        <w:textAlignment w:val="baseline"/>
        <w:rPr>
          <w:rFonts w:ascii="Arial" w:eastAsia="Arial" w:hAnsi="Arial" w:cs="Arial"/>
          <w:color w:val="000000"/>
          <w:sz w:val="24"/>
          <w:szCs w:val="24"/>
        </w:rPr>
      </w:pPr>
      <w:r w:rsidRPr="00E42378">
        <w:rPr>
          <w:rFonts w:ascii="Arial" w:eastAsia="Arial" w:hAnsi="Arial" w:cs="Arial"/>
          <w:color w:val="000000"/>
          <w:sz w:val="24"/>
          <w:szCs w:val="24"/>
        </w:rPr>
        <w:t xml:space="preserve">Having considered what could have gone wrong, I have since researched material to help to make sense of the situation. Based upon the initial information, it would have been easy to take the complacent route to assume that she was safe and well having removed herself temporarily for a reason since, statistically, in 2018/2019 there were 382,960 adults reported missing in England and Wales. Most of whom were either found or retuned in 2 days however, missing adults were mostly found by Police. (Office for National Statistics, 2019) </w:t>
      </w:r>
    </w:p>
    <w:p w14:paraId="6D8D6F32" w14:textId="77777777" w:rsidR="00E42378" w:rsidRPr="00E42378" w:rsidRDefault="00E42378" w:rsidP="00E42378">
      <w:pPr>
        <w:suppressAutoHyphens/>
        <w:autoSpaceDN w:val="0"/>
        <w:spacing w:line="247" w:lineRule="auto"/>
        <w:textAlignment w:val="baseline"/>
        <w:rPr>
          <w:rFonts w:ascii="Arial" w:eastAsia="Calibri" w:hAnsi="Arial" w:cs="Arial"/>
          <w:color w:val="000000"/>
          <w:sz w:val="24"/>
          <w:szCs w:val="24"/>
          <w:shd w:val="clear" w:color="auto" w:fill="FFFFFF"/>
        </w:rPr>
      </w:pPr>
      <w:r w:rsidRPr="00E42378">
        <w:rPr>
          <w:rFonts w:ascii="Arial" w:eastAsia="Calibri" w:hAnsi="Arial" w:cs="Arial"/>
          <w:color w:val="000000"/>
          <w:sz w:val="24"/>
          <w:szCs w:val="24"/>
          <w:shd w:val="clear" w:color="auto" w:fill="FFFFFF"/>
        </w:rPr>
        <w:t xml:space="preserve">An article published by the BBC explained how a </w:t>
      </w:r>
      <w:proofErr w:type="gramStart"/>
      <w:r w:rsidRPr="00E42378">
        <w:rPr>
          <w:rFonts w:ascii="Arial" w:eastAsia="Calibri" w:hAnsi="Arial" w:cs="Arial"/>
          <w:color w:val="000000"/>
          <w:sz w:val="24"/>
          <w:szCs w:val="24"/>
          <w:shd w:val="clear" w:color="auto" w:fill="FFFFFF"/>
        </w:rPr>
        <w:t>35 year old</w:t>
      </w:r>
      <w:proofErr w:type="gramEnd"/>
      <w:r w:rsidRPr="00E42378">
        <w:rPr>
          <w:rFonts w:ascii="Arial" w:eastAsia="Calibri" w:hAnsi="Arial" w:cs="Arial"/>
          <w:color w:val="000000"/>
          <w:sz w:val="24"/>
          <w:szCs w:val="24"/>
          <w:shd w:val="clear" w:color="auto" w:fill="FFFFFF"/>
        </w:rPr>
        <w:t xml:space="preserve"> male suddenly disappeared without a trace from his home in Cambridgeshire prompting a murder investigation and an arrest was made. He was found 5 years later having been living in undergrowth. The reason for his disappearance was believed to be that he was trying to hide from people exploiting him. (BBC. Cawley, </w:t>
      </w:r>
      <w:proofErr w:type="spellStart"/>
      <w:r w:rsidRPr="00E42378">
        <w:rPr>
          <w:rFonts w:ascii="Arial" w:eastAsia="Calibri" w:hAnsi="Arial" w:cs="Arial"/>
          <w:color w:val="000000"/>
          <w:sz w:val="24"/>
          <w:szCs w:val="24"/>
          <w:shd w:val="clear" w:color="auto" w:fill="FFFFFF"/>
        </w:rPr>
        <w:t>Shepka</w:t>
      </w:r>
      <w:proofErr w:type="spellEnd"/>
      <w:r w:rsidRPr="00E42378">
        <w:rPr>
          <w:rFonts w:ascii="Arial" w:eastAsia="Calibri" w:hAnsi="Arial" w:cs="Arial"/>
          <w:color w:val="000000"/>
          <w:sz w:val="24"/>
          <w:szCs w:val="24"/>
          <w:shd w:val="clear" w:color="auto" w:fill="FFFFFF"/>
        </w:rPr>
        <w:t xml:space="preserve"> and Applegate, 2020)</w:t>
      </w:r>
    </w:p>
    <w:p w14:paraId="65EFD1F7" w14:textId="77777777" w:rsidR="00E42378" w:rsidRPr="00E42378" w:rsidRDefault="00E42378" w:rsidP="00E42378">
      <w:pPr>
        <w:suppressAutoHyphens/>
        <w:autoSpaceDN w:val="0"/>
        <w:spacing w:line="247" w:lineRule="auto"/>
        <w:textAlignment w:val="baseline"/>
        <w:rPr>
          <w:rFonts w:ascii="Arial" w:eastAsia="Calibri" w:hAnsi="Arial" w:cs="Arial"/>
          <w:sz w:val="24"/>
          <w:szCs w:val="24"/>
        </w:rPr>
      </w:pPr>
      <w:r w:rsidRPr="00E42378">
        <w:rPr>
          <w:rFonts w:ascii="Arial" w:eastAsia="Calibri" w:hAnsi="Arial" w:cs="Arial"/>
          <w:sz w:val="24"/>
          <w:szCs w:val="24"/>
        </w:rPr>
        <w:t xml:space="preserve">Continuing pressures upon operational Policing are also a factor in complacent decision making. I could have been negligent and refused to assist my colleague since I was under pressure with my own work. The fact that there was no supervision was an organisational issue, not mine. This may have resulted in a poor outcome for the investigation since it later transpired that the missing person was at this time, already deceased. A consequence example of such negligence along with recent Policing pressures is how in Wembley in 2020, murdered sister </w:t>
      </w:r>
      <w:proofErr w:type="spellStart"/>
      <w:r w:rsidRPr="00E42378">
        <w:rPr>
          <w:rFonts w:ascii="Arial" w:eastAsia="Calibri" w:hAnsi="Arial" w:cs="Arial"/>
          <w:sz w:val="24"/>
          <w:szCs w:val="24"/>
        </w:rPr>
        <w:t>Bibaa</w:t>
      </w:r>
      <w:proofErr w:type="spellEnd"/>
      <w:r w:rsidRPr="00E42378">
        <w:rPr>
          <w:rFonts w:ascii="Arial" w:eastAsia="Calibri" w:hAnsi="Arial" w:cs="Arial"/>
          <w:sz w:val="24"/>
          <w:szCs w:val="24"/>
        </w:rPr>
        <w:t xml:space="preserve"> Henry and Nicole Smallman, along with the murder weapon was found by Nicole’s boyfriend, not the Police, due to a delay in acting upon their missing person reports. (The Independent. Oppenheim, 2020) This further reduced public confidence in policing and increases public fear in violence against women and girls. </w:t>
      </w:r>
    </w:p>
    <w:p w14:paraId="3C56D3DC" w14:textId="77777777" w:rsidR="00E42378" w:rsidRPr="00E42378" w:rsidRDefault="00E42378" w:rsidP="00E42378">
      <w:pPr>
        <w:suppressAutoHyphens/>
        <w:autoSpaceDN w:val="0"/>
        <w:spacing w:line="247" w:lineRule="auto"/>
        <w:textAlignment w:val="baseline"/>
        <w:rPr>
          <w:rFonts w:ascii="Calibri" w:eastAsia="Calibri" w:hAnsi="Calibri" w:cs="Times New Roman"/>
        </w:rPr>
      </w:pPr>
      <w:r w:rsidRPr="00E42378">
        <w:rPr>
          <w:rFonts w:ascii="Arial" w:eastAsia="Calibri" w:hAnsi="Arial" w:cs="Arial"/>
          <w:sz w:val="24"/>
          <w:szCs w:val="24"/>
        </w:rPr>
        <w:t>Between 2010 and 2018, there was an 18% decrease in the civilian and serving Officer workforce across England and Wales following a spending review cut by the Government which called for a 20% cut. (Dodd, 2018)</w:t>
      </w:r>
    </w:p>
    <w:p w14:paraId="6A0A84AC" w14:textId="77777777" w:rsidR="00E42378" w:rsidRPr="00E42378" w:rsidRDefault="00E42378" w:rsidP="00E42378">
      <w:pPr>
        <w:suppressAutoHyphens/>
        <w:autoSpaceDN w:val="0"/>
        <w:spacing w:line="247" w:lineRule="auto"/>
        <w:textAlignment w:val="baseline"/>
        <w:rPr>
          <w:rFonts w:ascii="Calibri" w:eastAsia="Calibri" w:hAnsi="Calibri" w:cs="Times New Roman"/>
        </w:rPr>
      </w:pPr>
      <w:r w:rsidRPr="00E42378">
        <w:rPr>
          <w:rFonts w:ascii="Arial" w:eastAsia="Calibri" w:hAnsi="Arial" w:cs="Arial"/>
          <w:sz w:val="24"/>
          <w:szCs w:val="24"/>
        </w:rPr>
        <w:t xml:space="preserve">In July 2021, The University of Portsmouth published a report in relation to the Impact of Police Cuts on missing person investigations. Its findings concluded that due to the significant reduced funding, Police forces had opted for a reliance on the more efficient training method of e-learning/NCALT around missing persons. Training was ineffective and irregular. With demand outstripping resource resulting in high workloads which are not manageable and put missing persons at risk of harm. The report identifies the </w:t>
      </w:r>
      <w:r w:rsidRPr="00E42378">
        <w:rPr>
          <w:rFonts w:ascii="Arial" w:eastAsia="Calibri" w:hAnsi="Arial" w:cs="Arial"/>
          <w:i/>
          <w:iCs/>
          <w:sz w:val="24"/>
          <w:szCs w:val="24"/>
        </w:rPr>
        <w:t xml:space="preserve">“need for strategic direction around prioritising resources aligned to threat, risk and harm.” </w:t>
      </w:r>
      <w:r w:rsidRPr="00E42378">
        <w:rPr>
          <w:rFonts w:ascii="Arial" w:eastAsia="Calibri" w:hAnsi="Arial" w:cs="Arial"/>
          <w:sz w:val="24"/>
          <w:szCs w:val="24"/>
        </w:rPr>
        <w:t>(</w:t>
      </w:r>
      <w:r w:rsidRPr="00E42378">
        <w:rPr>
          <w:rFonts w:ascii="Arial" w:eastAsia="Calibri" w:hAnsi="Arial" w:cs="Arial"/>
          <w:color w:val="000000"/>
          <w:sz w:val="24"/>
          <w:szCs w:val="24"/>
          <w:shd w:val="clear" w:color="auto" w:fill="FFFFFF"/>
        </w:rPr>
        <w:t>Greenhalgh and Shalev Greene, 2021)</w:t>
      </w:r>
    </w:p>
    <w:p w14:paraId="3090ADF3" w14:textId="77777777" w:rsidR="00E42378" w:rsidRPr="00E42378" w:rsidRDefault="00E42378" w:rsidP="00E42378">
      <w:pPr>
        <w:suppressAutoHyphens/>
        <w:autoSpaceDN w:val="0"/>
        <w:spacing w:line="247" w:lineRule="auto"/>
        <w:textAlignment w:val="baseline"/>
        <w:rPr>
          <w:rFonts w:ascii="Calibri" w:eastAsia="Calibri" w:hAnsi="Calibri" w:cs="Times New Roman"/>
        </w:rPr>
      </w:pPr>
      <w:r w:rsidRPr="00E42378">
        <w:rPr>
          <w:rFonts w:ascii="Arial" w:eastAsia="Calibri" w:hAnsi="Arial" w:cs="Arial"/>
          <w:sz w:val="24"/>
          <w:szCs w:val="24"/>
        </w:rPr>
        <w:lastRenderedPageBreak/>
        <w:t>This study also highlighted the need for early intervention by a supervisor and specialist investigation to more effectively progress the incident.</w:t>
      </w:r>
    </w:p>
    <w:p w14:paraId="396E1998" w14:textId="77777777" w:rsidR="00E42378" w:rsidRPr="00E42378" w:rsidRDefault="00E42378" w:rsidP="00E42378">
      <w:pPr>
        <w:suppressAutoHyphens/>
        <w:autoSpaceDN w:val="0"/>
        <w:spacing w:line="247" w:lineRule="auto"/>
        <w:textAlignment w:val="baseline"/>
        <w:rPr>
          <w:rFonts w:ascii="Calibri" w:eastAsia="Calibri" w:hAnsi="Calibri" w:cs="Times New Roman"/>
        </w:rPr>
      </w:pPr>
      <w:r w:rsidRPr="00E42378">
        <w:rPr>
          <w:rFonts w:ascii="Arial" w:eastAsia="Arial" w:hAnsi="Arial" w:cs="Arial"/>
          <w:color w:val="000000"/>
          <w:sz w:val="24"/>
          <w:szCs w:val="24"/>
        </w:rPr>
        <w:t xml:space="preserve">It concludes </w:t>
      </w:r>
      <w:r w:rsidRPr="00E42378">
        <w:rPr>
          <w:rFonts w:ascii="Arial" w:eastAsia="Arial" w:hAnsi="Arial" w:cs="Arial"/>
          <w:i/>
          <w:iCs/>
          <w:color w:val="000000"/>
          <w:sz w:val="24"/>
          <w:szCs w:val="24"/>
        </w:rPr>
        <w:t>“continue to allocate resources in line with risk assessment. However, the response should be scalable and involve professional judgement and management oversight regularly of risk and of resource allocation to ensure the correct and proportionate response.”</w:t>
      </w:r>
    </w:p>
    <w:p w14:paraId="4FD8BFA6" w14:textId="77777777" w:rsidR="00E42378" w:rsidRPr="00E42378" w:rsidRDefault="00E42378" w:rsidP="00E42378">
      <w:pPr>
        <w:suppressAutoHyphens/>
        <w:autoSpaceDN w:val="0"/>
        <w:spacing w:line="247" w:lineRule="auto"/>
        <w:textAlignment w:val="baseline"/>
        <w:rPr>
          <w:rFonts w:ascii="Arial" w:eastAsia="Calibri" w:hAnsi="Arial" w:cs="Arial"/>
          <w:sz w:val="24"/>
          <w:szCs w:val="24"/>
        </w:rPr>
      </w:pPr>
      <w:r w:rsidRPr="00E42378">
        <w:rPr>
          <w:rFonts w:ascii="Arial" w:eastAsia="Calibri" w:hAnsi="Arial" w:cs="Arial"/>
          <w:sz w:val="24"/>
          <w:szCs w:val="24"/>
        </w:rPr>
        <w:t xml:space="preserve">This was particularly applicable in this incident. The term “professional judgement” may be the issue I was previously seeking to clarify which is the conflict between being a specialist but advising others of a more senior level. Unbeknown to us at the time, the conclusion of this study is exactly what we did which is likely to be a reason why it went well. </w:t>
      </w:r>
    </w:p>
    <w:p w14:paraId="493D1E91" w14:textId="77777777" w:rsidR="00E42378" w:rsidRPr="00E42378" w:rsidRDefault="00E42378" w:rsidP="00E42378">
      <w:pPr>
        <w:suppressAutoHyphens/>
        <w:autoSpaceDN w:val="0"/>
        <w:spacing w:line="247" w:lineRule="auto"/>
        <w:textAlignment w:val="baseline"/>
        <w:rPr>
          <w:rFonts w:ascii="Arial" w:eastAsia="Calibri" w:hAnsi="Arial" w:cs="Arial"/>
          <w:sz w:val="24"/>
          <w:szCs w:val="24"/>
        </w:rPr>
      </w:pPr>
      <w:r w:rsidRPr="00E42378">
        <w:rPr>
          <w:rFonts w:ascii="Arial" w:eastAsia="Calibri" w:hAnsi="Arial" w:cs="Arial"/>
          <w:sz w:val="24"/>
          <w:szCs w:val="24"/>
        </w:rPr>
        <w:t>Whilst the conclusion of this study is most certainly correct in theory, in reality, the impact of budget cuts upon resourcing and training delivery makes it beyond practicable.</w:t>
      </w:r>
    </w:p>
    <w:p w14:paraId="48CA83A8" w14:textId="77777777" w:rsidR="00E42378" w:rsidRPr="00E42378" w:rsidRDefault="00E42378" w:rsidP="00E42378">
      <w:pPr>
        <w:suppressAutoHyphens/>
        <w:autoSpaceDN w:val="0"/>
        <w:spacing w:line="247" w:lineRule="auto"/>
        <w:ind w:right="237"/>
        <w:textAlignment w:val="baseline"/>
        <w:rPr>
          <w:rFonts w:ascii="Arial" w:eastAsia="Calibri" w:hAnsi="Arial" w:cs="Arial"/>
          <w:sz w:val="24"/>
          <w:szCs w:val="24"/>
        </w:rPr>
      </w:pPr>
      <w:r w:rsidRPr="00E42378">
        <w:rPr>
          <w:rFonts w:ascii="Arial" w:eastAsia="Calibri" w:hAnsi="Arial" w:cs="Arial"/>
          <w:sz w:val="24"/>
          <w:szCs w:val="24"/>
        </w:rPr>
        <w:t xml:space="preserve">It also makes reference to ‘The unconscious nature of working rules’ whereby from experience, Investigators become so familiar with working rules that they have difficulty explaining their decision-making rationale and instead follow their gut instinct. </w:t>
      </w:r>
    </w:p>
    <w:p w14:paraId="1C299BDA" w14:textId="77777777" w:rsidR="00E42378" w:rsidRPr="00E42378" w:rsidRDefault="00E42378" w:rsidP="00E42378">
      <w:pPr>
        <w:suppressAutoHyphens/>
        <w:autoSpaceDN w:val="0"/>
        <w:spacing w:line="247" w:lineRule="auto"/>
        <w:ind w:right="237"/>
        <w:textAlignment w:val="baseline"/>
        <w:rPr>
          <w:rFonts w:ascii="Calibri" w:eastAsia="Calibri" w:hAnsi="Calibri" w:cs="Times New Roman"/>
        </w:rPr>
      </w:pPr>
      <w:r w:rsidRPr="00E42378">
        <w:rPr>
          <w:rFonts w:ascii="Arial" w:eastAsia="Calibri" w:hAnsi="Arial" w:cs="Arial"/>
          <w:sz w:val="24"/>
          <w:szCs w:val="24"/>
        </w:rPr>
        <w:t xml:space="preserve">A research article </w:t>
      </w:r>
      <w:r w:rsidRPr="00E42378">
        <w:rPr>
          <w:rFonts w:ascii="Arial" w:eastAsia="Times New Roman" w:hAnsi="Arial" w:cs="Arial"/>
          <w:kern w:val="3"/>
          <w:sz w:val="24"/>
          <w:szCs w:val="24"/>
          <w:lang w:eastAsia="en-GB"/>
        </w:rPr>
        <w:t>of how Swedish Police Officers perceive the value, evaluate and manage knowledge when making decisions references</w:t>
      </w:r>
      <w:r w:rsidRPr="00E42378">
        <w:rPr>
          <w:rFonts w:ascii="Arial" w:eastAsia="Calibri" w:hAnsi="Arial" w:cs="Arial"/>
          <w:sz w:val="24"/>
          <w:szCs w:val="24"/>
        </w:rPr>
        <w:t xml:space="preserve"> how the Officers in the study value gut feeling and experience and how it impacts upon decision making and conduct. These are not independent working tools but used in conjunction with organizational norms </w:t>
      </w:r>
      <w:proofErr w:type="gramStart"/>
      <w:r w:rsidRPr="00E42378">
        <w:rPr>
          <w:rFonts w:ascii="Arial" w:eastAsia="Calibri" w:hAnsi="Arial" w:cs="Arial"/>
          <w:sz w:val="24"/>
          <w:szCs w:val="24"/>
        </w:rPr>
        <w:t>i.e.</w:t>
      </w:r>
      <w:proofErr w:type="gramEnd"/>
      <w:r w:rsidRPr="00E42378">
        <w:rPr>
          <w:rFonts w:ascii="Arial" w:eastAsia="Calibri" w:hAnsi="Arial" w:cs="Arial"/>
          <w:sz w:val="24"/>
          <w:szCs w:val="24"/>
        </w:rPr>
        <w:t xml:space="preserve"> policies, legislation. The study identifies the benefits of more interactive academic teaching methods above standard training. It also highlights the effectiveness of peer mentorship alongside experience. (Eliasson, 2021 cited Holgersson et al.,2008)</w:t>
      </w:r>
    </w:p>
    <w:p w14:paraId="034CA92E" w14:textId="77777777" w:rsidR="00E42378" w:rsidRPr="00E42378" w:rsidRDefault="00E42378" w:rsidP="00E42378">
      <w:pPr>
        <w:suppressAutoHyphens/>
        <w:autoSpaceDN w:val="0"/>
        <w:spacing w:line="247" w:lineRule="auto"/>
        <w:textAlignment w:val="baseline"/>
        <w:rPr>
          <w:rFonts w:ascii="Arial" w:eastAsia="Calibri" w:hAnsi="Arial" w:cs="Arial"/>
          <w:sz w:val="24"/>
          <w:szCs w:val="24"/>
        </w:rPr>
      </w:pPr>
      <w:r w:rsidRPr="00E42378">
        <w:rPr>
          <w:rFonts w:ascii="Arial" w:eastAsia="Calibri" w:hAnsi="Arial" w:cs="Arial"/>
          <w:sz w:val="24"/>
          <w:szCs w:val="24"/>
        </w:rPr>
        <w:t xml:space="preserve">This would explain how I could make effective decision making and effectively communicate this but I believe I would benefit for increased knowledge around the supporting practices, legislation and factual material. </w:t>
      </w:r>
    </w:p>
    <w:p w14:paraId="2F02F8EB"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 xml:space="preserve">Recalling previous training in Domestic Violence vulnerability and risk assessment (College of Policing, 2015) within my role and statistics (ONS, 2018), I was aware at the time that in the case of adult female homicide, most perpetrators were partners/ex partners. Relationship strain or separation is an increased risk factor in domestic violence as is a prior dispute. </w:t>
      </w:r>
    </w:p>
    <w:p w14:paraId="2014137C"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This missing person was meeting all many risk factors despite being, according to practices, “medium risk.”</w:t>
      </w:r>
    </w:p>
    <w:p w14:paraId="3D3C4ACC"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 xml:space="preserve">To expand my factual and procedural knowledge in order to improve my decision making and risk assessment ability in the future, I have explored the statistical context around this situation </w:t>
      </w:r>
    </w:p>
    <w:p w14:paraId="4D0E4A47"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 xml:space="preserve">The Office for National Statistics, year ending March 2018, </w:t>
      </w:r>
    </w:p>
    <w:p w14:paraId="38445B49" w14:textId="77777777" w:rsidR="00E42378" w:rsidRPr="00E42378" w:rsidRDefault="00E42378" w:rsidP="00E42378">
      <w:pPr>
        <w:numPr>
          <w:ilvl w:val="0"/>
          <w:numId w:val="1"/>
        </w:num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lastRenderedPageBreak/>
        <w:t xml:space="preserve">33% of women were killed by their partner/ex-partner (Factoring in unidentified perpetrators identified as 26%) compared to 1% of male homicide victims. </w:t>
      </w:r>
    </w:p>
    <w:p w14:paraId="316EE307" w14:textId="77777777" w:rsidR="00E42378" w:rsidRPr="00E42378" w:rsidRDefault="00E42378" w:rsidP="00E42378">
      <w:pPr>
        <w:numPr>
          <w:ilvl w:val="0"/>
          <w:numId w:val="1"/>
        </w:num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51% of homicide cases resulted from a quarrel, revenge attack or a loss of temper.</w:t>
      </w:r>
    </w:p>
    <w:p w14:paraId="06083F6A" w14:textId="77777777" w:rsidR="00E42378" w:rsidRPr="00E42378" w:rsidRDefault="00E42378" w:rsidP="00E42378">
      <w:pPr>
        <w:numPr>
          <w:ilvl w:val="0"/>
          <w:numId w:val="1"/>
        </w:num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77% of females were most likely killed in or around a house or dwelling.</w:t>
      </w:r>
    </w:p>
    <w:p w14:paraId="05757E02"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I have reviewed training material around procedural response to missing persons, The Core Investigative Doctrine 2012, the Murder investigation manual (National Centre for Policing Excellence on behalf of ACPO Centrex, 2006) and Major Incident Room operating procedures (College of Policing and National Police Chiefs’ Council, 2021)</w:t>
      </w:r>
    </w:p>
    <w:p w14:paraId="076FC48F"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r w:rsidRPr="00E42378">
        <w:rPr>
          <w:rFonts w:ascii="Arial" w:eastAsia="Arial" w:hAnsi="Arial" w:cs="Arial"/>
          <w:color w:val="000000"/>
          <w:sz w:val="24"/>
          <w:szCs w:val="24"/>
        </w:rPr>
        <w:t xml:space="preserve">In conclusion, having applied the principles of reflective practice, I have identified that there is a training and minimum resource requirement to effectively meet the requirements of initial response to missing persons. I learnt that despite that much positivity such as inter departmental working relationships, the challenging of the risk assessment grading, personal resilience, professional judgment and effective communication in highlighting the concern, there was a personal responsibility upon myself to maintain my current knowledge. I could not rely on this being effectively delivered by the organisation nor facilitating time for study absence from operational duties due to resource demand. Having the current factual knowledge readily available from memory would certainly assist with my decision-making processes in the future when applying the investigative decision making in routine policing. </w:t>
      </w:r>
    </w:p>
    <w:p w14:paraId="65D44D68" w14:textId="77777777" w:rsidR="00E42378" w:rsidRPr="00E42378" w:rsidRDefault="00E42378" w:rsidP="00E42378">
      <w:pPr>
        <w:suppressAutoHyphens/>
        <w:autoSpaceDN w:val="0"/>
        <w:spacing w:line="247" w:lineRule="auto"/>
        <w:ind w:right="237"/>
        <w:jc w:val="right"/>
        <w:textAlignment w:val="baseline"/>
        <w:rPr>
          <w:rFonts w:ascii="Arial" w:eastAsia="Arial" w:hAnsi="Arial" w:cs="Arial"/>
          <w:color w:val="000000"/>
          <w:sz w:val="24"/>
          <w:szCs w:val="24"/>
        </w:rPr>
      </w:pPr>
      <w:r w:rsidRPr="00E42378">
        <w:rPr>
          <w:rFonts w:ascii="Arial" w:eastAsia="Arial" w:hAnsi="Arial" w:cs="Arial"/>
          <w:color w:val="000000"/>
          <w:sz w:val="24"/>
          <w:szCs w:val="24"/>
        </w:rPr>
        <w:t>(</w:t>
      </w:r>
      <w:proofErr w:type="gramStart"/>
      <w:r w:rsidRPr="00E42378">
        <w:rPr>
          <w:rFonts w:ascii="Arial" w:eastAsia="Arial" w:hAnsi="Arial" w:cs="Arial"/>
          <w:color w:val="000000"/>
          <w:sz w:val="24"/>
          <w:szCs w:val="24"/>
        </w:rPr>
        <w:t>word</w:t>
      </w:r>
      <w:proofErr w:type="gramEnd"/>
      <w:r w:rsidRPr="00E42378">
        <w:rPr>
          <w:rFonts w:ascii="Arial" w:eastAsia="Arial" w:hAnsi="Arial" w:cs="Arial"/>
          <w:color w:val="000000"/>
          <w:sz w:val="24"/>
          <w:szCs w:val="24"/>
        </w:rPr>
        <w:t xml:space="preserve"> count 1540)</w:t>
      </w:r>
    </w:p>
    <w:p w14:paraId="1CAA761C" w14:textId="77777777" w:rsidR="00E42378" w:rsidRPr="00E42378" w:rsidRDefault="00E42378" w:rsidP="00E42378">
      <w:pPr>
        <w:suppressAutoHyphens/>
        <w:autoSpaceDN w:val="0"/>
        <w:spacing w:line="247" w:lineRule="auto"/>
        <w:ind w:right="237"/>
        <w:jc w:val="right"/>
        <w:textAlignment w:val="baseline"/>
        <w:rPr>
          <w:rFonts w:ascii="Arial" w:eastAsia="Arial" w:hAnsi="Arial" w:cs="Arial"/>
          <w:color w:val="000000"/>
          <w:sz w:val="24"/>
          <w:szCs w:val="24"/>
        </w:rPr>
      </w:pPr>
      <w:r w:rsidRPr="00E42378">
        <w:rPr>
          <w:rFonts w:ascii="Arial" w:eastAsia="Arial" w:hAnsi="Arial" w:cs="Arial"/>
          <w:color w:val="000000"/>
          <w:sz w:val="24"/>
          <w:szCs w:val="24"/>
        </w:rPr>
        <w:t>(</w:t>
      </w:r>
      <w:proofErr w:type="gramStart"/>
      <w:r w:rsidRPr="00E42378">
        <w:rPr>
          <w:rFonts w:ascii="Arial" w:eastAsia="Arial" w:hAnsi="Arial" w:cs="Arial"/>
          <w:color w:val="000000"/>
          <w:sz w:val="24"/>
          <w:szCs w:val="24"/>
        </w:rPr>
        <w:t>total</w:t>
      </w:r>
      <w:proofErr w:type="gramEnd"/>
      <w:r w:rsidRPr="00E42378">
        <w:rPr>
          <w:rFonts w:ascii="Arial" w:eastAsia="Arial" w:hAnsi="Arial" w:cs="Arial"/>
          <w:color w:val="000000"/>
          <w:sz w:val="24"/>
          <w:szCs w:val="24"/>
        </w:rPr>
        <w:t xml:space="preserve"> word count 2052)</w:t>
      </w:r>
    </w:p>
    <w:p w14:paraId="4525CD4B" w14:textId="77777777" w:rsidR="00E02BC3" w:rsidRDefault="00E02BC3" w:rsidP="00E02BC3">
      <w:pPr>
        <w:spacing w:before="240" w:after="60"/>
        <w:ind w:right="237"/>
        <w:jc w:val="both"/>
        <w:rPr>
          <w:rFonts w:ascii="Arial" w:eastAsia="Arial" w:hAnsi="Arial" w:cs="Arial"/>
          <w:b/>
          <w:bCs/>
          <w:color w:val="000000" w:themeColor="text1"/>
          <w:sz w:val="24"/>
          <w:szCs w:val="24"/>
        </w:rPr>
      </w:pPr>
    </w:p>
    <w:p w14:paraId="2F7F14C9" w14:textId="5EF70273" w:rsidR="00E02BC3" w:rsidRDefault="00E02BC3" w:rsidP="00E02BC3">
      <w:pPr>
        <w:spacing w:before="240" w:after="60"/>
        <w:ind w:right="237"/>
        <w:jc w:val="both"/>
        <w:rPr>
          <w:rFonts w:ascii="Arial" w:eastAsia="Arial" w:hAnsi="Arial" w:cs="Arial"/>
          <w:color w:val="000000" w:themeColor="text1"/>
          <w:sz w:val="24"/>
          <w:szCs w:val="24"/>
        </w:rPr>
      </w:pPr>
      <w:r w:rsidRPr="7336895D">
        <w:rPr>
          <w:rFonts w:ascii="Arial" w:eastAsia="Arial" w:hAnsi="Arial" w:cs="Arial"/>
          <w:b/>
          <w:bCs/>
          <w:color w:val="000000" w:themeColor="text1"/>
          <w:sz w:val="24"/>
          <w:szCs w:val="24"/>
        </w:rPr>
        <w:t>Bibliography</w:t>
      </w:r>
    </w:p>
    <w:p w14:paraId="5281D627" w14:textId="77777777" w:rsidR="00E42378" w:rsidRPr="00E42378" w:rsidRDefault="00E42378" w:rsidP="00E42378">
      <w:pPr>
        <w:suppressAutoHyphens/>
        <w:autoSpaceDN w:val="0"/>
        <w:spacing w:line="247" w:lineRule="auto"/>
        <w:ind w:right="237"/>
        <w:jc w:val="both"/>
        <w:textAlignment w:val="baseline"/>
        <w:rPr>
          <w:rFonts w:ascii="Arial" w:eastAsia="Arial" w:hAnsi="Arial" w:cs="Arial"/>
          <w:color w:val="000000"/>
          <w:sz w:val="24"/>
          <w:szCs w:val="24"/>
        </w:rPr>
      </w:pPr>
    </w:p>
    <w:p w14:paraId="5A018908" w14:textId="77777777" w:rsidR="00E42378" w:rsidRPr="00E42378" w:rsidRDefault="00E42378" w:rsidP="00E42378">
      <w:pPr>
        <w:suppressAutoHyphens/>
        <w:autoSpaceDN w:val="0"/>
        <w:spacing w:line="247" w:lineRule="auto"/>
        <w:ind w:right="237"/>
        <w:textAlignment w:val="baseline"/>
        <w:rPr>
          <w:rFonts w:ascii="Calibri" w:eastAsia="Calibri" w:hAnsi="Calibri" w:cs="Times New Roman"/>
        </w:rPr>
      </w:pPr>
      <w:r w:rsidRPr="00E42378">
        <w:rPr>
          <w:rFonts w:ascii="Open Sans" w:eastAsia="Calibri" w:hAnsi="Open Sans" w:cs="Open Sans"/>
          <w:color w:val="000000"/>
          <w:sz w:val="20"/>
          <w:szCs w:val="20"/>
          <w:shd w:val="clear" w:color="auto" w:fill="FFFFFF"/>
        </w:rPr>
        <w:t>App.college.police.uk. n.d. </w:t>
      </w:r>
      <w:r w:rsidRPr="00E42378">
        <w:rPr>
          <w:rFonts w:ascii="Open Sans" w:eastAsia="Calibri" w:hAnsi="Open Sans" w:cs="Open Sans"/>
          <w:i/>
          <w:iCs/>
          <w:color w:val="000000"/>
          <w:sz w:val="20"/>
          <w:szCs w:val="20"/>
          <w:shd w:val="clear" w:color="auto" w:fill="FFFFFF"/>
        </w:rPr>
        <w:t>Missing persons</w:t>
      </w:r>
      <w:r w:rsidRPr="00E42378">
        <w:rPr>
          <w:rFonts w:ascii="Open Sans" w:eastAsia="Calibri" w:hAnsi="Open Sans" w:cs="Open Sans"/>
          <w:color w:val="000000"/>
          <w:sz w:val="20"/>
          <w:szCs w:val="20"/>
          <w:shd w:val="clear" w:color="auto" w:fill="FFFFFF"/>
        </w:rPr>
        <w:t>. [online] Available at: &lt;https://www.app.college.police.uk/app-content/major-investigation-and-public-protection/missing-persons/&gt; [Accessed 15 January 2022].</w:t>
      </w:r>
    </w:p>
    <w:p w14:paraId="07F2E335" w14:textId="77777777" w:rsidR="00E42378" w:rsidRPr="00E42378" w:rsidRDefault="00E42378" w:rsidP="00E42378">
      <w:pPr>
        <w:suppressAutoHyphens/>
        <w:autoSpaceDN w:val="0"/>
        <w:spacing w:line="247" w:lineRule="auto"/>
        <w:ind w:right="237"/>
        <w:textAlignment w:val="baseline"/>
        <w:rPr>
          <w:rFonts w:ascii="Calibri" w:eastAsia="Calibri" w:hAnsi="Calibri" w:cs="Times New Roman"/>
        </w:rPr>
      </w:pPr>
      <w:r w:rsidRPr="00E42378">
        <w:rPr>
          <w:rFonts w:ascii="Open Sans" w:eastAsia="Calibri" w:hAnsi="Open Sans" w:cs="Open Sans"/>
          <w:color w:val="000000"/>
          <w:sz w:val="20"/>
          <w:szCs w:val="20"/>
          <w:shd w:val="clear" w:color="auto" w:fill="FFFFFF"/>
        </w:rPr>
        <w:t>BBC News. 2020. </w:t>
      </w:r>
      <w:r w:rsidRPr="00E42378">
        <w:rPr>
          <w:rFonts w:ascii="Open Sans" w:eastAsia="Calibri" w:hAnsi="Open Sans" w:cs="Open Sans"/>
          <w:i/>
          <w:iCs/>
          <w:color w:val="000000"/>
          <w:sz w:val="20"/>
          <w:szCs w:val="20"/>
          <w:shd w:val="clear" w:color="auto" w:fill="FFFFFF"/>
        </w:rPr>
        <w:t xml:space="preserve">Missing people: How does someone just </w:t>
      </w:r>
      <w:proofErr w:type="gramStart"/>
      <w:r w:rsidRPr="00E42378">
        <w:rPr>
          <w:rFonts w:ascii="Open Sans" w:eastAsia="Calibri" w:hAnsi="Open Sans" w:cs="Open Sans"/>
          <w:i/>
          <w:iCs/>
          <w:color w:val="000000"/>
          <w:sz w:val="20"/>
          <w:szCs w:val="20"/>
          <w:shd w:val="clear" w:color="auto" w:fill="FFFFFF"/>
        </w:rPr>
        <w:t>disappear?</w:t>
      </w:r>
      <w:r w:rsidRPr="00E42378">
        <w:rPr>
          <w:rFonts w:ascii="Open Sans" w:eastAsia="Calibri" w:hAnsi="Open Sans" w:cs="Open Sans"/>
          <w:color w:val="000000"/>
          <w:sz w:val="20"/>
          <w:szCs w:val="20"/>
          <w:shd w:val="clear" w:color="auto" w:fill="FFFFFF"/>
        </w:rPr>
        <w:t>.</w:t>
      </w:r>
      <w:proofErr w:type="gramEnd"/>
      <w:r w:rsidRPr="00E42378">
        <w:rPr>
          <w:rFonts w:ascii="Open Sans" w:eastAsia="Calibri" w:hAnsi="Open Sans" w:cs="Open Sans"/>
          <w:color w:val="000000"/>
          <w:sz w:val="20"/>
          <w:szCs w:val="20"/>
          <w:shd w:val="clear" w:color="auto" w:fill="FFFFFF"/>
        </w:rPr>
        <w:t xml:space="preserve"> [online] Available at: &lt;https://www.bbc.co.uk/news/uk-england-cambridgeshire-53648599&gt; [Accessed 30 December 2021].</w:t>
      </w:r>
    </w:p>
    <w:p w14:paraId="0C031FEE" w14:textId="77777777" w:rsidR="00E42378" w:rsidRPr="00E42378" w:rsidRDefault="00E42378" w:rsidP="00E42378">
      <w:pPr>
        <w:suppressAutoHyphens/>
        <w:autoSpaceDN w:val="0"/>
        <w:spacing w:line="247" w:lineRule="auto"/>
        <w:ind w:right="237"/>
        <w:textAlignment w:val="baseline"/>
        <w:rPr>
          <w:rFonts w:ascii="Calibri" w:eastAsia="Calibri" w:hAnsi="Calibri" w:cs="Times New Roman"/>
        </w:rPr>
      </w:pPr>
      <w:r w:rsidRPr="00E42378">
        <w:rPr>
          <w:rFonts w:ascii="Open Sans" w:eastAsia="Calibri" w:hAnsi="Open Sans" w:cs="Open Sans"/>
          <w:color w:val="000000"/>
          <w:sz w:val="20"/>
          <w:szCs w:val="20"/>
          <w:shd w:val="clear" w:color="auto" w:fill="FFFFFF"/>
        </w:rPr>
        <w:t>Defence Police Federation. 2021. </w:t>
      </w:r>
      <w:r w:rsidRPr="00E42378">
        <w:rPr>
          <w:rFonts w:ascii="Open Sans" w:eastAsia="Calibri" w:hAnsi="Open Sans" w:cs="Open Sans"/>
          <w:i/>
          <w:iCs/>
          <w:color w:val="000000"/>
          <w:sz w:val="20"/>
          <w:szCs w:val="20"/>
          <w:shd w:val="clear" w:color="auto" w:fill="FFFFFF"/>
        </w:rPr>
        <w:t xml:space="preserve">Secretary’s Blog: Force Is Running </w:t>
      </w:r>
      <w:proofErr w:type="gramStart"/>
      <w:r w:rsidRPr="00E42378">
        <w:rPr>
          <w:rFonts w:ascii="Open Sans" w:eastAsia="Calibri" w:hAnsi="Open Sans" w:cs="Open Sans"/>
          <w:i/>
          <w:iCs/>
          <w:color w:val="000000"/>
          <w:sz w:val="20"/>
          <w:szCs w:val="20"/>
          <w:shd w:val="clear" w:color="auto" w:fill="FFFFFF"/>
        </w:rPr>
        <w:t>On</w:t>
      </w:r>
      <w:proofErr w:type="gramEnd"/>
      <w:r w:rsidRPr="00E42378">
        <w:rPr>
          <w:rFonts w:ascii="Open Sans" w:eastAsia="Calibri" w:hAnsi="Open Sans" w:cs="Open Sans"/>
          <w:i/>
          <w:iCs/>
          <w:color w:val="000000"/>
          <w:sz w:val="20"/>
          <w:szCs w:val="20"/>
          <w:shd w:val="clear" w:color="auto" w:fill="FFFFFF"/>
        </w:rPr>
        <w:t xml:space="preserve"> Goodwill With Police Officers Working Extensive Overtime - Defence Police Federation</w:t>
      </w:r>
      <w:r w:rsidRPr="00E42378">
        <w:rPr>
          <w:rFonts w:ascii="Open Sans" w:eastAsia="Calibri" w:hAnsi="Open Sans" w:cs="Open Sans"/>
          <w:color w:val="000000"/>
          <w:sz w:val="20"/>
          <w:szCs w:val="20"/>
          <w:shd w:val="clear" w:color="auto" w:fill="FFFFFF"/>
        </w:rPr>
        <w:t>. [online] Available at: &lt;https://www.dpf.org.uk/secretary-s-blog-force-is-running-on-goodwill-with-police-officers-working-extensive-overtime/&gt; [Accessed 30 November 2021].</w:t>
      </w:r>
    </w:p>
    <w:p w14:paraId="6EEC9F5C" w14:textId="77777777" w:rsidR="00E42378" w:rsidRPr="00E42378" w:rsidRDefault="00E42378" w:rsidP="00E42378">
      <w:pPr>
        <w:suppressAutoHyphens/>
        <w:autoSpaceDN w:val="0"/>
        <w:spacing w:line="247" w:lineRule="auto"/>
        <w:ind w:right="237"/>
        <w:textAlignment w:val="baseline"/>
        <w:rPr>
          <w:rFonts w:ascii="Calibri" w:eastAsia="Calibri" w:hAnsi="Calibri" w:cs="Times New Roman"/>
        </w:rPr>
      </w:pPr>
      <w:r w:rsidRPr="00E42378">
        <w:rPr>
          <w:rFonts w:ascii="Calibri" w:eastAsia="Calibri" w:hAnsi="Calibri" w:cs="Times New Roman"/>
        </w:rPr>
        <w:t xml:space="preserve">Dodd, V. (2018, October 10). Policing at ‘tipping point’ over budget cuts, warns police chief. The Guardian. Available </w:t>
      </w:r>
      <w:proofErr w:type="gramStart"/>
      <w:r w:rsidRPr="00E42378">
        <w:rPr>
          <w:rFonts w:ascii="Calibri" w:eastAsia="Calibri" w:hAnsi="Calibri" w:cs="Times New Roman"/>
        </w:rPr>
        <w:t>at:https://www.theguardian.com/uk-news/2018/oct/10/policing-at-tippingpoint-over-budget-cuts-warns-police-chief</w:t>
      </w:r>
      <w:proofErr w:type="gramEnd"/>
      <w:r w:rsidRPr="00E42378">
        <w:rPr>
          <w:rFonts w:ascii="Calibri" w:eastAsia="Calibri" w:hAnsi="Calibri" w:cs="Times New Roman"/>
        </w:rPr>
        <w:t xml:space="preserve"> </w:t>
      </w:r>
      <w:r w:rsidRPr="00E42378">
        <w:rPr>
          <w:rFonts w:ascii="Open Sans" w:eastAsia="Calibri" w:hAnsi="Open Sans" w:cs="Open Sans"/>
          <w:color w:val="000000"/>
          <w:sz w:val="20"/>
          <w:szCs w:val="20"/>
          <w:shd w:val="clear" w:color="auto" w:fill="FFFFFF"/>
        </w:rPr>
        <w:t>[Accessed 15 November 2021].</w:t>
      </w:r>
    </w:p>
    <w:p w14:paraId="06AA8B94" w14:textId="77777777" w:rsidR="00E42378" w:rsidRPr="00E42378" w:rsidRDefault="00E42378" w:rsidP="00E42378">
      <w:pPr>
        <w:suppressAutoHyphens/>
        <w:autoSpaceDN w:val="0"/>
        <w:spacing w:line="247" w:lineRule="auto"/>
        <w:ind w:right="237"/>
        <w:textAlignment w:val="baseline"/>
        <w:rPr>
          <w:rFonts w:ascii="Calibri" w:eastAsia="Calibri" w:hAnsi="Calibri" w:cs="Times New Roman"/>
        </w:rPr>
      </w:pPr>
      <w:r w:rsidRPr="00E42378">
        <w:rPr>
          <w:rFonts w:ascii="Open Sans" w:eastAsia="Calibri" w:hAnsi="Open Sans" w:cs="Open Sans"/>
          <w:color w:val="000000"/>
          <w:sz w:val="20"/>
          <w:szCs w:val="20"/>
          <w:shd w:val="clear" w:color="auto" w:fill="FFFFFF"/>
        </w:rPr>
        <w:lastRenderedPageBreak/>
        <w:t>Domestic Violence Risk and vulnerability. College of Policing [online] Available at: &lt;https://www.app.college.police.uk/app-content/major-investigation-and-public-protection/domestic-abuse/risk-and-vulnerability/&gt; First published 16 September 2015 Last updated 14 October 2021 [Accessed 15 January 2022].</w:t>
      </w:r>
    </w:p>
    <w:p w14:paraId="57B969AE" w14:textId="77777777" w:rsidR="00E42378" w:rsidRPr="00E42378" w:rsidRDefault="00E42378" w:rsidP="00E42378">
      <w:pPr>
        <w:suppressAutoHyphens/>
        <w:autoSpaceDN w:val="0"/>
        <w:spacing w:line="247" w:lineRule="auto"/>
        <w:ind w:right="237"/>
        <w:textAlignment w:val="baseline"/>
        <w:rPr>
          <w:rFonts w:ascii="Calibri" w:eastAsia="Calibri" w:hAnsi="Calibri" w:cs="Times New Roman"/>
        </w:rPr>
      </w:pPr>
      <w:r w:rsidRPr="00E42378">
        <w:rPr>
          <w:rFonts w:ascii="Open Sans" w:eastAsia="Calibri" w:hAnsi="Open Sans" w:cs="Open Sans"/>
          <w:color w:val="000000"/>
          <w:sz w:val="20"/>
          <w:szCs w:val="20"/>
          <w:shd w:val="clear" w:color="auto" w:fill="FFFFFF"/>
        </w:rPr>
        <w:t>Dyfed Powys Police Missing Person Policy 2021. Available at: &lt;https://www.dyfed-powys.police.uk/SysSiteAssets/foi-media/dyfed-powys/policies/missing-persons-policy/missing-person-policy#:~:text=%20Dyfed-Powys%20Police%20recognises%20the%20impact%20that%20missing,and%20a%20missing%20person%20report%20should%20be%20recognised&gt; [Accessed 15 November 2021].</w:t>
      </w:r>
    </w:p>
    <w:p w14:paraId="7F182BE6" w14:textId="77777777" w:rsidR="00E42378" w:rsidRPr="00E42378" w:rsidRDefault="00E42378" w:rsidP="00E42378">
      <w:pPr>
        <w:suppressAutoHyphens/>
        <w:autoSpaceDN w:val="0"/>
        <w:spacing w:line="247" w:lineRule="auto"/>
        <w:ind w:right="237"/>
        <w:textAlignment w:val="baseline"/>
        <w:rPr>
          <w:rFonts w:ascii="Calibri" w:eastAsia="Calibri" w:hAnsi="Calibri" w:cs="Times New Roman"/>
        </w:rPr>
      </w:pPr>
      <w:r w:rsidRPr="00E42378">
        <w:rPr>
          <w:rFonts w:ascii="Open Sans" w:eastAsia="Calibri" w:hAnsi="Open Sans" w:cs="Open Sans"/>
          <w:color w:val="000000"/>
          <w:sz w:val="20"/>
          <w:szCs w:val="20"/>
          <w:shd w:val="clear" w:color="auto" w:fill="FFFFFF"/>
        </w:rPr>
        <w:t>Eliasson, M., 2021. Experience, Seniority and Gut Feeling—A Qualitative Examination of How Swedish Police Officers Perceive They Value, Evaluate and Manage Knowledge When Making Decisions. </w:t>
      </w:r>
      <w:r w:rsidRPr="00E42378">
        <w:rPr>
          <w:rFonts w:ascii="Open Sans" w:eastAsia="Calibri" w:hAnsi="Open Sans" w:cs="Open Sans"/>
          <w:i/>
          <w:iCs/>
          <w:color w:val="000000"/>
          <w:sz w:val="20"/>
          <w:szCs w:val="20"/>
          <w:shd w:val="clear" w:color="auto" w:fill="FFFFFF"/>
        </w:rPr>
        <w:t>Frontiers in Education</w:t>
      </w:r>
      <w:r w:rsidRPr="00E42378">
        <w:rPr>
          <w:rFonts w:ascii="Open Sans" w:eastAsia="Calibri" w:hAnsi="Open Sans" w:cs="Open Sans"/>
          <w:color w:val="000000"/>
          <w:sz w:val="20"/>
          <w:szCs w:val="20"/>
          <w:shd w:val="clear" w:color="auto" w:fill="FFFFFF"/>
        </w:rPr>
        <w:t>, [online] 6. Available at: &lt;https://doi.org/10.3389/feduc.2021.731320&gt; [Accessed 30 December 2021].</w:t>
      </w:r>
    </w:p>
    <w:p w14:paraId="5D5901C7" w14:textId="77777777" w:rsidR="00E42378" w:rsidRPr="00E42378" w:rsidRDefault="00E42378" w:rsidP="00E42378">
      <w:pPr>
        <w:shd w:val="clear" w:color="auto" w:fill="FFFFFF"/>
        <w:suppressAutoHyphens/>
        <w:autoSpaceDN w:val="0"/>
        <w:spacing w:after="150" w:line="240" w:lineRule="auto"/>
        <w:rPr>
          <w:rFonts w:ascii="Open Sans" w:eastAsia="Times New Roman" w:hAnsi="Open Sans" w:cs="Open Sans"/>
          <w:color w:val="333333"/>
          <w:sz w:val="20"/>
          <w:szCs w:val="20"/>
          <w:shd w:val="clear" w:color="auto" w:fill="FFFFFF"/>
          <w:lang w:eastAsia="en-GB"/>
        </w:rPr>
      </w:pPr>
      <w:r w:rsidRPr="00E42378">
        <w:rPr>
          <w:rFonts w:ascii="Open Sans" w:eastAsia="Times New Roman" w:hAnsi="Open Sans" w:cs="Open Sans"/>
          <w:color w:val="333333"/>
          <w:sz w:val="20"/>
          <w:szCs w:val="20"/>
          <w:shd w:val="clear" w:color="auto" w:fill="FFFFFF"/>
          <w:lang w:eastAsia="en-GB"/>
        </w:rPr>
        <w:t>Gibbs, G. (1998) Learning by Doing: A Guide to Teaching and Learning Methods. Oxford: Further Education Unit, Oxford Polytechnic.</w:t>
      </w:r>
    </w:p>
    <w:p w14:paraId="3AA6066F" w14:textId="77777777" w:rsidR="00E42378" w:rsidRPr="00E42378" w:rsidRDefault="00E42378" w:rsidP="00E42378">
      <w:pPr>
        <w:suppressAutoHyphens/>
        <w:autoSpaceDN w:val="0"/>
        <w:spacing w:line="247" w:lineRule="auto"/>
        <w:ind w:right="237"/>
        <w:textAlignment w:val="baseline"/>
        <w:rPr>
          <w:rFonts w:ascii="Calibri" w:eastAsia="Calibri" w:hAnsi="Calibri" w:cs="Times New Roman"/>
        </w:rPr>
      </w:pPr>
      <w:r w:rsidRPr="00E42378">
        <w:rPr>
          <w:rFonts w:ascii="Open Sans" w:eastAsia="Calibri" w:hAnsi="Open Sans" w:cs="Open Sans"/>
          <w:color w:val="000000"/>
          <w:sz w:val="20"/>
          <w:szCs w:val="20"/>
          <w:shd w:val="clear" w:color="auto" w:fill="FFFFFF"/>
        </w:rPr>
        <w:t>Golden Hour Principles Core Investigatory Doctrine 2012 (2</w:t>
      </w:r>
      <w:r w:rsidRPr="00E42378">
        <w:rPr>
          <w:rFonts w:ascii="Open Sans" w:eastAsia="Calibri" w:hAnsi="Open Sans" w:cs="Open Sans"/>
          <w:color w:val="000000"/>
          <w:sz w:val="20"/>
          <w:szCs w:val="20"/>
          <w:shd w:val="clear" w:color="auto" w:fill="FFFFFF"/>
          <w:vertAlign w:val="superscript"/>
        </w:rPr>
        <w:t>nd</w:t>
      </w:r>
      <w:r w:rsidRPr="00E42378">
        <w:rPr>
          <w:rFonts w:ascii="Open Sans" w:eastAsia="Calibri" w:hAnsi="Open Sans" w:cs="Open Sans"/>
          <w:color w:val="000000"/>
          <w:sz w:val="20"/>
          <w:szCs w:val="20"/>
          <w:shd w:val="clear" w:color="auto" w:fill="FFFFFF"/>
        </w:rPr>
        <w:t xml:space="preserve"> edition). Published by National Policing Improvement Agency on behalf of the Association of Chief Police Officers, subsections 4.1,4.2, pp. 61-74. Investigative Decision Making, Subsection 5, pp.79-92. </w:t>
      </w:r>
      <w:r w:rsidRPr="00E42378">
        <w:rPr>
          <w:rFonts w:ascii="Calibri" w:eastAsia="Calibri" w:hAnsi="Calibri" w:cs="Times New Roman"/>
        </w:rPr>
        <w:t xml:space="preserve"> </w:t>
      </w:r>
      <w:r w:rsidRPr="00E42378">
        <w:rPr>
          <w:rFonts w:ascii="Open Sans" w:eastAsia="Calibri" w:hAnsi="Open Sans" w:cs="Open Sans"/>
          <w:color w:val="000000"/>
          <w:sz w:val="20"/>
          <w:szCs w:val="20"/>
          <w:shd w:val="clear" w:color="auto" w:fill="FFFFFF"/>
        </w:rPr>
        <w:t>[online] Available at: &lt;https://www.whatdotheyknow.com/request/387377/response/948818/attach/2/Core%20Investigative%20Doctrine%202012.pdf&gt; [Accessed 15 January 2022].</w:t>
      </w:r>
    </w:p>
    <w:p w14:paraId="0E51B3AF" w14:textId="77777777" w:rsidR="00E42378" w:rsidRPr="00E42378" w:rsidRDefault="00E42378" w:rsidP="00E42378">
      <w:pPr>
        <w:suppressAutoHyphens/>
        <w:autoSpaceDN w:val="0"/>
        <w:spacing w:line="247" w:lineRule="auto"/>
        <w:ind w:right="237"/>
        <w:textAlignment w:val="baseline"/>
        <w:rPr>
          <w:rFonts w:ascii="Calibri" w:eastAsia="Calibri" w:hAnsi="Calibri" w:cs="Times New Roman"/>
        </w:rPr>
      </w:pPr>
      <w:proofErr w:type="spellStart"/>
      <w:r w:rsidRPr="00E42378">
        <w:rPr>
          <w:rFonts w:ascii="Calibri" w:eastAsia="Calibri" w:hAnsi="Calibri" w:cs="Times New Roman"/>
        </w:rPr>
        <w:t>Hoggett</w:t>
      </w:r>
      <w:proofErr w:type="spellEnd"/>
      <w:r w:rsidRPr="00E42378">
        <w:rPr>
          <w:rFonts w:ascii="Calibri" w:eastAsia="Calibri" w:hAnsi="Calibri" w:cs="Times New Roman"/>
        </w:rPr>
        <w:t xml:space="preserve"> J, Redford P, Toher D, White P (2014) Challenge and change: police identity, morale and goodwill in an age of austerity. UWE, Bristol </w:t>
      </w:r>
      <w:r w:rsidRPr="00E42378">
        <w:rPr>
          <w:rFonts w:ascii="Open Sans" w:eastAsia="Calibri" w:hAnsi="Open Sans" w:cs="Open Sans"/>
          <w:color w:val="000000"/>
          <w:sz w:val="20"/>
          <w:szCs w:val="20"/>
          <w:shd w:val="clear" w:color="auto" w:fill="FFFFFF"/>
        </w:rPr>
        <w:t>Research Gate. 2014 [online] Available at: &lt;https://www.researchgate.net/publication/260124464_Challenge_and_change_Police_identity_morale_and_goodwill_in_an_age_of_austerity/link/0deec52fa779896dba000000/download&gt; [Accessed 15 January 2022].</w:t>
      </w:r>
    </w:p>
    <w:p w14:paraId="6F66EE81" w14:textId="77777777" w:rsidR="00E42378" w:rsidRPr="00E42378" w:rsidRDefault="00E42378" w:rsidP="00E42378">
      <w:pPr>
        <w:suppressAutoHyphens/>
        <w:autoSpaceDN w:val="0"/>
        <w:spacing w:line="247" w:lineRule="auto"/>
        <w:ind w:right="237"/>
        <w:textAlignment w:val="baseline"/>
        <w:rPr>
          <w:rFonts w:ascii="Calibri" w:eastAsia="Calibri" w:hAnsi="Calibri" w:cs="Times New Roman"/>
        </w:rPr>
      </w:pPr>
      <w:r w:rsidRPr="00E42378">
        <w:rPr>
          <w:rFonts w:ascii="Open Sans" w:eastAsia="Calibri" w:hAnsi="Open Sans" w:cs="Open Sans"/>
          <w:color w:val="000000"/>
          <w:sz w:val="20"/>
          <w:szCs w:val="20"/>
          <w:shd w:val="clear" w:color="auto" w:fill="FFFFFF"/>
        </w:rPr>
        <w:t>Homicide in England and Wales - Office for National Statistics. [online] Available at: &lt;https://www.ons.gov.uk/peoplepopulationandcommunity/crimeandjustice/articles/homicideinenglandandwales/yearendingmarch2018&gt; [Accessed 15 January 2022].</w:t>
      </w:r>
    </w:p>
    <w:p w14:paraId="5AD8B1F7" w14:textId="77777777" w:rsidR="00E42378" w:rsidRPr="00E42378" w:rsidRDefault="00E42378" w:rsidP="00E42378">
      <w:pPr>
        <w:suppressAutoHyphens/>
        <w:autoSpaceDN w:val="0"/>
        <w:spacing w:line="247" w:lineRule="auto"/>
        <w:ind w:right="237"/>
        <w:textAlignment w:val="baseline"/>
        <w:rPr>
          <w:rFonts w:ascii="Calibri" w:eastAsia="Calibri" w:hAnsi="Calibri" w:cs="Times New Roman"/>
        </w:rPr>
      </w:pPr>
      <w:r w:rsidRPr="00E42378">
        <w:rPr>
          <w:rFonts w:ascii="Open Sans" w:eastAsia="Calibri" w:hAnsi="Open Sans" w:cs="Open Sans"/>
          <w:i/>
          <w:iCs/>
          <w:color w:val="000000"/>
          <w:sz w:val="20"/>
          <w:szCs w:val="20"/>
          <w:shd w:val="clear" w:color="auto" w:fill="FFFFFF"/>
        </w:rPr>
        <w:t>Human Rights Act 1998</w:t>
      </w:r>
      <w:r w:rsidRPr="00E42378">
        <w:rPr>
          <w:rFonts w:ascii="Open Sans" w:eastAsia="Calibri" w:hAnsi="Open Sans" w:cs="Open Sans"/>
          <w:color w:val="000000"/>
          <w:sz w:val="20"/>
          <w:szCs w:val="20"/>
          <w:shd w:val="clear" w:color="auto" w:fill="FFFFFF"/>
        </w:rPr>
        <w:t>. (Article 2) European Court of Human Rights, Netherlands. Updated 31/08/2021. Available at: &lt;https://www.legislation.gov.uk/ukpga/1998/42/schedule/1&gt; [Accessed 15 November 2021].</w:t>
      </w:r>
    </w:p>
    <w:p w14:paraId="4630282C" w14:textId="77777777" w:rsidR="00E42378" w:rsidRPr="00E42378" w:rsidRDefault="00E42378" w:rsidP="00E42378">
      <w:pPr>
        <w:suppressAutoHyphens/>
        <w:autoSpaceDN w:val="0"/>
        <w:spacing w:line="247" w:lineRule="auto"/>
        <w:ind w:right="237"/>
        <w:textAlignment w:val="baseline"/>
        <w:rPr>
          <w:rFonts w:ascii="Calibri" w:eastAsia="Calibri" w:hAnsi="Calibri" w:cs="Times New Roman"/>
        </w:rPr>
      </w:pPr>
      <w:r w:rsidRPr="00E42378">
        <w:rPr>
          <w:rFonts w:ascii="Open Sans" w:eastAsia="Calibri" w:hAnsi="Open Sans" w:cs="Open Sans"/>
          <w:color w:val="000000"/>
          <w:sz w:val="20"/>
          <w:szCs w:val="20"/>
          <w:shd w:val="clear" w:color="auto" w:fill="FFFFFF"/>
        </w:rPr>
        <w:t xml:space="preserve">Impact of Police Cuts on Missing Person Investigations University of Portsmouth. Greenhalgh M and Shalev Greene K, pp.3, 4, 25. Available at: &lt;https://pure.port.ac.uk/ws/portalfiles/portal/28691081/Final_version.pdf&gt; [Accessed 15 November 2021]. Published July 2021. </w:t>
      </w:r>
    </w:p>
    <w:p w14:paraId="4081F8DA" w14:textId="77777777" w:rsidR="00E42378" w:rsidRPr="00E42378" w:rsidRDefault="00E42378" w:rsidP="00E42378">
      <w:pPr>
        <w:shd w:val="clear" w:color="auto" w:fill="FFFFFF"/>
        <w:suppressAutoHyphens/>
        <w:autoSpaceDN w:val="0"/>
        <w:spacing w:after="150" w:line="240" w:lineRule="auto"/>
        <w:rPr>
          <w:rFonts w:ascii="Times New Roman" w:eastAsia="Times New Roman" w:hAnsi="Times New Roman" w:cs="Times New Roman"/>
          <w:sz w:val="24"/>
          <w:szCs w:val="24"/>
          <w:lang w:eastAsia="en-GB"/>
        </w:rPr>
      </w:pPr>
      <w:r w:rsidRPr="00E42378">
        <w:rPr>
          <w:rFonts w:ascii="Open Sans" w:eastAsia="Times New Roman" w:hAnsi="Open Sans" w:cs="Open Sans"/>
          <w:color w:val="333333"/>
          <w:sz w:val="20"/>
          <w:szCs w:val="20"/>
          <w:shd w:val="clear" w:color="auto" w:fill="FFFFFF"/>
          <w:lang w:eastAsia="en-GB"/>
        </w:rPr>
        <w:t xml:space="preserve">Investigating Missing Persons, College of Policing. First Published 22 November 2016, updated 7 January 2021. </w:t>
      </w:r>
      <w:r w:rsidRPr="00E42378">
        <w:rPr>
          <w:rFonts w:ascii="Open Sans" w:eastAsia="Times New Roman" w:hAnsi="Open Sans" w:cs="Open Sans"/>
          <w:color w:val="000000"/>
          <w:sz w:val="20"/>
          <w:szCs w:val="20"/>
          <w:shd w:val="clear" w:color="auto" w:fill="FFFFFF"/>
          <w:lang w:eastAsia="en-GB"/>
        </w:rPr>
        <w:t>Available at: &lt;https://www.app.college.police.uk/app-content/major-investigation-and-public-protection/missing-persons/&gt; [Accessed 15 January 2022].</w:t>
      </w:r>
    </w:p>
    <w:p w14:paraId="55348701" w14:textId="77777777" w:rsidR="00E42378" w:rsidRPr="00E42378" w:rsidRDefault="00E42378" w:rsidP="00E42378">
      <w:pPr>
        <w:suppressAutoHyphens/>
        <w:autoSpaceDN w:val="0"/>
        <w:spacing w:line="247" w:lineRule="auto"/>
        <w:ind w:right="237"/>
        <w:textAlignment w:val="baseline"/>
        <w:rPr>
          <w:rFonts w:ascii="Open Sans" w:eastAsia="Calibri" w:hAnsi="Open Sans" w:cs="Open Sans"/>
          <w:color w:val="000000"/>
          <w:sz w:val="20"/>
          <w:szCs w:val="20"/>
          <w:shd w:val="clear" w:color="auto" w:fill="FFFFFF"/>
        </w:rPr>
      </w:pPr>
      <w:r w:rsidRPr="00E42378">
        <w:rPr>
          <w:rFonts w:ascii="Open Sans" w:eastAsia="Calibri" w:hAnsi="Open Sans" w:cs="Open Sans"/>
          <w:color w:val="000000"/>
          <w:sz w:val="20"/>
          <w:szCs w:val="20"/>
          <w:shd w:val="clear" w:color="auto" w:fill="FFFFFF"/>
        </w:rPr>
        <w:t>Major Incident Room standardised administrative procedures (MIRSAP) updated 1 November 2021. [online] Available at: &lt;https://www.app.college.police.uk/app-content/major-investigation-and-public-protection/major-incident-room-standardised-administrative-procedures-mirsap/&gt; [Accessed 15 January 2022].</w:t>
      </w:r>
    </w:p>
    <w:p w14:paraId="5B2C19F6" w14:textId="77777777" w:rsidR="00E42378" w:rsidRPr="00E42378" w:rsidRDefault="00E42378" w:rsidP="00E42378">
      <w:pPr>
        <w:suppressAutoHyphens/>
        <w:autoSpaceDN w:val="0"/>
        <w:spacing w:line="247" w:lineRule="auto"/>
        <w:ind w:right="237"/>
        <w:textAlignment w:val="baseline"/>
        <w:rPr>
          <w:rFonts w:ascii="Calibri" w:eastAsia="Calibri" w:hAnsi="Calibri" w:cs="Times New Roman"/>
        </w:rPr>
      </w:pPr>
      <w:r w:rsidRPr="00E42378">
        <w:rPr>
          <w:rFonts w:ascii="Open Sans" w:eastAsia="Calibri" w:hAnsi="Open Sans" w:cs="Open Sans"/>
          <w:color w:val="000000"/>
          <w:sz w:val="20"/>
          <w:szCs w:val="20"/>
          <w:shd w:val="clear" w:color="auto" w:fill="FFFFFF"/>
        </w:rPr>
        <w:lastRenderedPageBreak/>
        <w:t>Major Incident Room Standardized Administrative Procedures (MIRSAP 2021). [online] Available at: &lt;https://library.college.police.uk/docs/NPCC/MIRSAP_V1_Nov_2021.pdf&gt; [Accessed 15 January 2022].</w:t>
      </w:r>
    </w:p>
    <w:p w14:paraId="45ECE216" w14:textId="77777777" w:rsidR="00E42378" w:rsidRPr="00E42378" w:rsidRDefault="00E42378" w:rsidP="00E42378">
      <w:pPr>
        <w:suppressAutoHyphens/>
        <w:autoSpaceDN w:val="0"/>
        <w:spacing w:line="247" w:lineRule="auto"/>
        <w:ind w:right="237"/>
        <w:textAlignment w:val="baseline"/>
        <w:rPr>
          <w:rFonts w:ascii="Calibri" w:eastAsia="Calibri" w:hAnsi="Calibri" w:cs="Times New Roman"/>
        </w:rPr>
      </w:pPr>
      <w:r w:rsidRPr="00E42378">
        <w:rPr>
          <w:rFonts w:ascii="Open Sans" w:eastAsia="Calibri" w:hAnsi="Open Sans" w:cs="Open Sans"/>
          <w:color w:val="000000"/>
          <w:sz w:val="20"/>
          <w:szCs w:val="20"/>
          <w:shd w:val="clear" w:color="auto" w:fill="FFFFFF"/>
        </w:rPr>
        <w:t>Megumimiki.com. n.d. </w:t>
      </w:r>
      <w:r w:rsidRPr="00E42378">
        <w:rPr>
          <w:rFonts w:ascii="Open Sans" w:eastAsia="Calibri" w:hAnsi="Open Sans" w:cs="Open Sans"/>
          <w:i/>
          <w:iCs/>
          <w:color w:val="000000"/>
          <w:sz w:val="20"/>
          <w:szCs w:val="20"/>
          <w:shd w:val="clear" w:color="auto" w:fill="FFFFFF"/>
        </w:rPr>
        <w:t>Leadership Training, Leadership Consultant, Mindset Change</w:t>
      </w:r>
      <w:r w:rsidRPr="00E42378">
        <w:rPr>
          <w:rFonts w:ascii="Open Sans" w:eastAsia="Calibri" w:hAnsi="Open Sans" w:cs="Open Sans"/>
          <w:color w:val="000000"/>
          <w:sz w:val="20"/>
          <w:szCs w:val="20"/>
          <w:shd w:val="clear" w:color="auto" w:fill="FFFFFF"/>
        </w:rPr>
        <w:t>. [online] Available at: &lt;https://megumimiki.com/&gt; [Accessed 15 January 2022].</w:t>
      </w:r>
    </w:p>
    <w:p w14:paraId="2BAA392A" w14:textId="77777777" w:rsidR="00E42378" w:rsidRPr="00E42378" w:rsidRDefault="00E42378" w:rsidP="00E42378">
      <w:pPr>
        <w:suppressAutoHyphens/>
        <w:autoSpaceDN w:val="0"/>
        <w:spacing w:line="247" w:lineRule="auto"/>
        <w:ind w:right="237"/>
        <w:textAlignment w:val="baseline"/>
        <w:rPr>
          <w:rFonts w:ascii="Calibri" w:eastAsia="Calibri" w:hAnsi="Calibri" w:cs="Times New Roman"/>
        </w:rPr>
      </w:pPr>
      <w:r w:rsidRPr="00E42378">
        <w:rPr>
          <w:rFonts w:ascii="Calibri" w:eastAsia="Calibri" w:hAnsi="Calibri" w:cs="Times New Roman"/>
        </w:rPr>
        <w:t>Murder Investigation Manual. Produced on behalf of the Association of Chief Police Officers by the National Centre of Policing Excellence, 2006.</w:t>
      </w:r>
      <w:r w:rsidRPr="00E42378">
        <w:rPr>
          <w:rFonts w:ascii="Open Sans" w:eastAsia="Calibri" w:hAnsi="Open Sans" w:cs="Open Sans"/>
          <w:color w:val="000000"/>
          <w:sz w:val="20"/>
          <w:szCs w:val="20"/>
          <w:shd w:val="clear" w:color="auto" w:fill="FFFFFF"/>
        </w:rPr>
        <w:t xml:space="preserve"> [online] Available at: &lt;https://library.college.police.uk/docs/APPREF/murder-investigation-manual-redacted.pdf&gt; [Accessed 15 January 2022].</w:t>
      </w:r>
    </w:p>
    <w:p w14:paraId="3C5FCB90" w14:textId="77777777" w:rsidR="00E42378" w:rsidRPr="00E42378" w:rsidRDefault="00E42378" w:rsidP="00E42378">
      <w:pPr>
        <w:suppressAutoHyphens/>
        <w:autoSpaceDN w:val="0"/>
        <w:spacing w:line="247" w:lineRule="auto"/>
        <w:ind w:right="237"/>
        <w:textAlignment w:val="baseline"/>
        <w:rPr>
          <w:rFonts w:ascii="Open Sans" w:eastAsia="Calibri" w:hAnsi="Open Sans" w:cs="Open Sans"/>
          <w:color w:val="000000"/>
          <w:sz w:val="20"/>
          <w:szCs w:val="20"/>
          <w:shd w:val="clear" w:color="auto" w:fill="FFFFFF"/>
        </w:rPr>
      </w:pPr>
      <w:r w:rsidRPr="00E42378">
        <w:rPr>
          <w:rFonts w:ascii="Open Sans" w:eastAsia="Calibri" w:hAnsi="Open Sans" w:cs="Open Sans"/>
          <w:color w:val="000000"/>
          <w:sz w:val="20"/>
          <w:szCs w:val="20"/>
          <w:shd w:val="clear" w:color="auto" w:fill="FFFFFF"/>
        </w:rPr>
        <w:t xml:space="preserve">National </w:t>
      </w:r>
      <w:proofErr w:type="gramStart"/>
      <w:r w:rsidRPr="00E42378">
        <w:rPr>
          <w:rFonts w:ascii="Open Sans" w:eastAsia="Calibri" w:hAnsi="Open Sans" w:cs="Open Sans"/>
          <w:color w:val="000000"/>
          <w:sz w:val="20"/>
          <w:szCs w:val="20"/>
          <w:shd w:val="clear" w:color="auto" w:fill="FFFFFF"/>
        </w:rPr>
        <w:t>Decision Making</w:t>
      </w:r>
      <w:proofErr w:type="gramEnd"/>
      <w:r w:rsidRPr="00E42378">
        <w:rPr>
          <w:rFonts w:ascii="Open Sans" w:eastAsia="Calibri" w:hAnsi="Open Sans" w:cs="Open Sans"/>
          <w:color w:val="000000"/>
          <w:sz w:val="20"/>
          <w:szCs w:val="20"/>
          <w:shd w:val="clear" w:color="auto" w:fill="FFFFFF"/>
        </w:rPr>
        <w:t xml:space="preserve"> Model. College of Policing. Available at: &lt;https://www.app.college.police.uk/app-content/national-decision-model/the-national-decision-model/&gt; [Accessed 30 November 2021].</w:t>
      </w:r>
    </w:p>
    <w:p w14:paraId="42111BD8" w14:textId="77777777" w:rsidR="00E42378" w:rsidRPr="00E42378" w:rsidRDefault="00E42378" w:rsidP="00E42378">
      <w:pPr>
        <w:suppressAutoHyphens/>
        <w:autoSpaceDN w:val="0"/>
        <w:spacing w:line="247" w:lineRule="auto"/>
        <w:ind w:right="237"/>
        <w:textAlignment w:val="baseline"/>
        <w:rPr>
          <w:rFonts w:ascii="Calibri" w:eastAsia="Calibri" w:hAnsi="Calibri" w:cs="Times New Roman"/>
        </w:rPr>
      </w:pPr>
      <w:r w:rsidRPr="00E42378">
        <w:rPr>
          <w:rFonts w:ascii="Open Sans" w:eastAsia="Calibri" w:hAnsi="Open Sans" w:cs="Open Sans"/>
          <w:color w:val="000000"/>
          <w:sz w:val="20"/>
          <w:szCs w:val="20"/>
          <w:shd w:val="clear" w:color="auto" w:fill="FFFFFF"/>
        </w:rPr>
        <w:t>NEC Software Solutions. 2021. </w:t>
      </w:r>
      <w:r w:rsidRPr="00E42378">
        <w:rPr>
          <w:rFonts w:ascii="Open Sans" w:eastAsia="Calibri" w:hAnsi="Open Sans" w:cs="Open Sans"/>
          <w:i/>
          <w:iCs/>
          <w:color w:val="000000"/>
          <w:sz w:val="20"/>
          <w:szCs w:val="20"/>
          <w:shd w:val="clear" w:color="auto" w:fill="FFFFFF"/>
        </w:rPr>
        <w:t>Missing persons investigations - NEC Software Solutions</w:t>
      </w:r>
      <w:r w:rsidRPr="00E42378">
        <w:rPr>
          <w:rFonts w:ascii="Open Sans" w:eastAsia="Calibri" w:hAnsi="Open Sans" w:cs="Open Sans"/>
          <w:color w:val="000000"/>
          <w:sz w:val="20"/>
          <w:szCs w:val="20"/>
          <w:shd w:val="clear" w:color="auto" w:fill="FFFFFF"/>
        </w:rPr>
        <w:t>. [online] Available at: &lt;https://www.necsws.com/article/public-safety/missing-persons-investigations&gt; [Accessed 15 November 2021].</w:t>
      </w:r>
    </w:p>
    <w:p w14:paraId="256600B7" w14:textId="77777777" w:rsidR="00E42378" w:rsidRPr="00E42378" w:rsidRDefault="00E42378" w:rsidP="00E42378">
      <w:pPr>
        <w:suppressAutoHyphens/>
        <w:autoSpaceDN w:val="0"/>
        <w:spacing w:line="247" w:lineRule="auto"/>
        <w:ind w:right="237"/>
        <w:textAlignment w:val="baseline"/>
        <w:rPr>
          <w:rFonts w:ascii="Calibri" w:eastAsia="Calibri" w:hAnsi="Calibri" w:cs="Times New Roman"/>
        </w:rPr>
      </w:pPr>
      <w:r w:rsidRPr="00E42378">
        <w:rPr>
          <w:rFonts w:ascii="Open Sans" w:eastAsia="Calibri" w:hAnsi="Open Sans" w:cs="Open Sans"/>
          <w:i/>
          <w:iCs/>
          <w:color w:val="000000"/>
          <w:sz w:val="20"/>
          <w:szCs w:val="20"/>
          <w:shd w:val="clear" w:color="auto" w:fill="FFFFFF"/>
        </w:rPr>
        <w:t>The Criminal Procedure and Investigations Act 1996 (CPIA) Code of Practice</w:t>
      </w:r>
      <w:r w:rsidRPr="00E42378">
        <w:rPr>
          <w:rFonts w:ascii="Open Sans" w:eastAsia="Calibri" w:hAnsi="Open Sans" w:cs="Open Sans"/>
          <w:color w:val="000000"/>
          <w:sz w:val="20"/>
          <w:szCs w:val="20"/>
          <w:shd w:val="clear" w:color="auto" w:fill="FFFFFF"/>
        </w:rPr>
        <w:t>.</w:t>
      </w:r>
      <w:r w:rsidRPr="00E42378">
        <w:rPr>
          <w:rFonts w:ascii="Open Sans" w:eastAsia="Arial" w:hAnsi="Open Sans" w:cs="Open Sans"/>
          <w:color w:val="000000"/>
          <w:sz w:val="20"/>
          <w:szCs w:val="20"/>
        </w:rPr>
        <w:t xml:space="preserve"> Part II, 5.2.2 pp. 49, 58.</w:t>
      </w:r>
    </w:p>
    <w:p w14:paraId="55363EC0" w14:textId="77777777" w:rsidR="00E42378" w:rsidRPr="00E42378" w:rsidRDefault="00E42378" w:rsidP="00E42378">
      <w:pPr>
        <w:suppressAutoHyphens/>
        <w:autoSpaceDN w:val="0"/>
        <w:spacing w:line="247" w:lineRule="auto"/>
        <w:ind w:right="237"/>
        <w:textAlignment w:val="baseline"/>
        <w:rPr>
          <w:rFonts w:ascii="Calibri" w:eastAsia="Calibri" w:hAnsi="Calibri" w:cs="Times New Roman"/>
        </w:rPr>
      </w:pPr>
      <w:r w:rsidRPr="00E42378">
        <w:rPr>
          <w:rFonts w:ascii="Open Sans" w:eastAsia="Calibri" w:hAnsi="Open Sans" w:cs="Open Sans"/>
          <w:color w:val="000000"/>
          <w:sz w:val="20"/>
          <w:szCs w:val="20"/>
          <w:shd w:val="clear" w:color="auto" w:fill="FFFFFF"/>
        </w:rPr>
        <w:t>The Independent. Oppenheim, M. 27 June 2020. </w:t>
      </w:r>
      <w:r w:rsidRPr="00E42378">
        <w:rPr>
          <w:rFonts w:ascii="Open Sans" w:eastAsia="Calibri" w:hAnsi="Open Sans" w:cs="Open Sans"/>
          <w:i/>
          <w:iCs/>
          <w:color w:val="000000"/>
          <w:sz w:val="20"/>
          <w:szCs w:val="20"/>
          <w:shd w:val="clear" w:color="auto" w:fill="FFFFFF"/>
        </w:rPr>
        <w:t>Family of murdered sisters ‘found their bodies and had to conduct search themselves’</w:t>
      </w:r>
      <w:r w:rsidRPr="00E42378">
        <w:rPr>
          <w:rFonts w:ascii="Open Sans" w:eastAsia="Calibri" w:hAnsi="Open Sans" w:cs="Open Sans"/>
          <w:color w:val="000000"/>
          <w:sz w:val="20"/>
          <w:szCs w:val="20"/>
          <w:shd w:val="clear" w:color="auto" w:fill="FFFFFF"/>
        </w:rPr>
        <w:t>. [online] Available at: &lt;https://www.independent.co.uk/news/uk/crime/nicole-smallman-bibaa-henry-sisters-murdered-wembley-a9589106.html&gt; [Accessed 30 December 2021].</w:t>
      </w:r>
    </w:p>
    <w:p w14:paraId="50FFE8BD" w14:textId="77777777" w:rsidR="00E42378" w:rsidRDefault="00E42378" w:rsidP="00E42378">
      <w:pPr>
        <w:ind w:right="237"/>
        <w:jc w:val="both"/>
        <w:rPr>
          <w:rFonts w:ascii="Arial" w:eastAsia="Arial" w:hAnsi="Arial" w:cs="Arial"/>
          <w:color w:val="000000" w:themeColor="text1"/>
          <w:sz w:val="24"/>
          <w:szCs w:val="24"/>
        </w:rPr>
      </w:pPr>
    </w:p>
    <w:p w14:paraId="049080CB" w14:textId="77777777" w:rsidR="00E42378" w:rsidRDefault="00E42378" w:rsidP="00E42378">
      <w:pPr>
        <w:ind w:left="3600" w:right="107" w:firstLine="720"/>
        <w:jc w:val="both"/>
        <w:rPr>
          <w:rFonts w:ascii="Arial" w:eastAsia="Arial" w:hAnsi="Arial" w:cs="Arial"/>
          <w:b/>
          <w:bCs/>
          <w:color w:val="000000" w:themeColor="text1"/>
          <w:sz w:val="24"/>
          <w:szCs w:val="24"/>
        </w:rPr>
      </w:pPr>
    </w:p>
    <w:p w14:paraId="36A98EF7" w14:textId="77777777" w:rsidR="00E42378" w:rsidRDefault="00E42378" w:rsidP="00E42378">
      <w:pPr>
        <w:ind w:right="107"/>
        <w:rPr>
          <w:rFonts w:ascii="Arial" w:eastAsia="Arial" w:hAnsi="Arial" w:cs="Arial"/>
          <w:b/>
          <w:bCs/>
          <w:color w:val="000000" w:themeColor="text1"/>
          <w:sz w:val="24"/>
          <w:szCs w:val="24"/>
        </w:rPr>
      </w:pPr>
    </w:p>
    <w:p w14:paraId="21DE5B72" w14:textId="77777777" w:rsidR="00E42378" w:rsidRDefault="00E42378" w:rsidP="00E42378">
      <w:pPr>
        <w:ind w:right="107"/>
        <w:rPr>
          <w:rFonts w:ascii="Arial" w:eastAsia="Arial" w:hAnsi="Arial" w:cs="Arial"/>
          <w:b/>
          <w:bCs/>
          <w:color w:val="000000" w:themeColor="text1"/>
          <w:sz w:val="24"/>
          <w:szCs w:val="24"/>
        </w:rPr>
      </w:pPr>
    </w:p>
    <w:p w14:paraId="6A66E35A" w14:textId="77777777" w:rsidR="00E42378" w:rsidRDefault="00E42378" w:rsidP="00E42378">
      <w:pPr>
        <w:ind w:right="107"/>
        <w:rPr>
          <w:rFonts w:ascii="Arial" w:eastAsia="Arial" w:hAnsi="Arial" w:cs="Arial"/>
          <w:b/>
          <w:bCs/>
          <w:color w:val="000000" w:themeColor="text1"/>
          <w:sz w:val="24"/>
          <w:szCs w:val="24"/>
        </w:rPr>
      </w:pPr>
    </w:p>
    <w:p w14:paraId="082CE3B8" w14:textId="77777777" w:rsidR="00E42378" w:rsidRDefault="00E42378" w:rsidP="00E42378">
      <w:pPr>
        <w:ind w:right="107"/>
        <w:rPr>
          <w:rFonts w:ascii="Arial" w:eastAsia="Arial" w:hAnsi="Arial" w:cs="Arial"/>
          <w:b/>
          <w:bCs/>
          <w:color w:val="000000" w:themeColor="text1"/>
          <w:sz w:val="24"/>
          <w:szCs w:val="24"/>
        </w:rPr>
      </w:pPr>
    </w:p>
    <w:p w14:paraId="3D28AC29" w14:textId="77777777" w:rsidR="00E42378" w:rsidRDefault="00E42378" w:rsidP="00E42378">
      <w:pPr>
        <w:ind w:right="107"/>
        <w:rPr>
          <w:rFonts w:ascii="Arial" w:eastAsia="Arial" w:hAnsi="Arial" w:cs="Arial"/>
          <w:b/>
          <w:bCs/>
          <w:color w:val="000000" w:themeColor="text1"/>
          <w:sz w:val="24"/>
          <w:szCs w:val="24"/>
        </w:rPr>
      </w:pPr>
    </w:p>
    <w:p w14:paraId="5C618213" w14:textId="77777777" w:rsidR="00E42378" w:rsidRDefault="00E42378" w:rsidP="00E42378">
      <w:pPr>
        <w:ind w:right="107"/>
        <w:rPr>
          <w:rFonts w:ascii="Arial" w:eastAsia="Arial" w:hAnsi="Arial" w:cs="Arial"/>
          <w:b/>
          <w:bCs/>
          <w:color w:val="000000" w:themeColor="text1"/>
          <w:sz w:val="24"/>
          <w:szCs w:val="24"/>
        </w:rPr>
      </w:pPr>
    </w:p>
    <w:p w14:paraId="23C8034C" w14:textId="77777777" w:rsidR="00E42378" w:rsidRDefault="00E42378" w:rsidP="00E42378">
      <w:pPr>
        <w:ind w:right="107"/>
        <w:rPr>
          <w:rFonts w:ascii="Arial" w:eastAsia="Arial" w:hAnsi="Arial" w:cs="Arial"/>
          <w:b/>
          <w:bCs/>
          <w:color w:val="000000" w:themeColor="text1"/>
          <w:sz w:val="24"/>
          <w:szCs w:val="24"/>
        </w:rPr>
      </w:pPr>
    </w:p>
    <w:p w14:paraId="4B333FC5" w14:textId="77777777" w:rsidR="00E42378" w:rsidRDefault="00E42378" w:rsidP="00E42378">
      <w:pPr>
        <w:ind w:right="107"/>
        <w:rPr>
          <w:rFonts w:ascii="Arial" w:eastAsia="Arial" w:hAnsi="Arial" w:cs="Arial"/>
          <w:b/>
          <w:bCs/>
          <w:color w:val="000000" w:themeColor="text1"/>
          <w:sz w:val="24"/>
          <w:szCs w:val="24"/>
        </w:rPr>
      </w:pPr>
    </w:p>
    <w:p w14:paraId="08223526" w14:textId="77777777" w:rsidR="00E42378" w:rsidRDefault="00E42378" w:rsidP="00E42378">
      <w:pPr>
        <w:ind w:right="107"/>
        <w:rPr>
          <w:rFonts w:ascii="Arial" w:eastAsia="Arial" w:hAnsi="Arial" w:cs="Arial"/>
          <w:b/>
          <w:bCs/>
          <w:color w:val="000000" w:themeColor="text1"/>
          <w:sz w:val="24"/>
          <w:szCs w:val="24"/>
        </w:rPr>
      </w:pPr>
    </w:p>
    <w:p w14:paraId="235D9859" w14:textId="77777777" w:rsidR="00E42378" w:rsidRDefault="00E42378" w:rsidP="00E42378">
      <w:pPr>
        <w:ind w:right="107"/>
        <w:rPr>
          <w:rFonts w:ascii="Arial" w:eastAsia="Arial" w:hAnsi="Arial" w:cs="Arial"/>
          <w:b/>
          <w:bCs/>
          <w:color w:val="000000" w:themeColor="text1"/>
          <w:sz w:val="24"/>
          <w:szCs w:val="24"/>
        </w:rPr>
      </w:pPr>
    </w:p>
    <w:p w14:paraId="58AA41E2" w14:textId="77777777" w:rsidR="00E42378" w:rsidRDefault="00E42378" w:rsidP="00E42378">
      <w:pPr>
        <w:ind w:right="107"/>
        <w:rPr>
          <w:rFonts w:ascii="Arial" w:eastAsia="Arial" w:hAnsi="Arial" w:cs="Arial"/>
          <w:b/>
          <w:bCs/>
          <w:color w:val="000000" w:themeColor="text1"/>
          <w:sz w:val="24"/>
          <w:szCs w:val="24"/>
        </w:rPr>
      </w:pPr>
    </w:p>
    <w:p w14:paraId="16AE53BF" w14:textId="77777777" w:rsidR="00E42378" w:rsidRDefault="00E42378" w:rsidP="00E42378">
      <w:pPr>
        <w:ind w:right="107"/>
        <w:rPr>
          <w:rFonts w:ascii="Arial" w:eastAsia="Arial" w:hAnsi="Arial" w:cs="Arial"/>
          <w:b/>
          <w:bCs/>
          <w:color w:val="000000" w:themeColor="text1"/>
          <w:sz w:val="24"/>
          <w:szCs w:val="24"/>
        </w:rPr>
      </w:pPr>
    </w:p>
    <w:p w14:paraId="38CF754B" w14:textId="77777777" w:rsidR="00E42378" w:rsidRDefault="00E42378" w:rsidP="00E42378">
      <w:pPr>
        <w:ind w:right="107"/>
        <w:rPr>
          <w:rFonts w:ascii="Arial" w:eastAsia="Arial" w:hAnsi="Arial" w:cs="Arial"/>
          <w:b/>
          <w:bCs/>
          <w:color w:val="000000" w:themeColor="text1"/>
          <w:sz w:val="24"/>
          <w:szCs w:val="24"/>
        </w:rPr>
      </w:pPr>
    </w:p>
    <w:p w14:paraId="09D38CD9" w14:textId="77777777" w:rsidR="00E42378" w:rsidRDefault="00E42378" w:rsidP="00E42378">
      <w:pPr>
        <w:ind w:right="107"/>
        <w:rPr>
          <w:rFonts w:ascii="Arial" w:eastAsia="Arial" w:hAnsi="Arial" w:cs="Arial"/>
          <w:b/>
          <w:bCs/>
          <w:color w:val="000000" w:themeColor="text1"/>
          <w:sz w:val="24"/>
          <w:szCs w:val="24"/>
        </w:rPr>
      </w:pPr>
    </w:p>
    <w:p w14:paraId="13CF2911" w14:textId="77777777" w:rsidR="00E42378" w:rsidRDefault="00E42378" w:rsidP="00E42378">
      <w:pPr>
        <w:ind w:right="107"/>
        <w:rPr>
          <w:rFonts w:ascii="Arial" w:eastAsia="Arial" w:hAnsi="Arial" w:cs="Arial"/>
          <w:b/>
          <w:bCs/>
          <w:color w:val="000000" w:themeColor="text1"/>
          <w:sz w:val="24"/>
          <w:szCs w:val="24"/>
        </w:rPr>
      </w:pPr>
    </w:p>
    <w:p w14:paraId="0D67288D" w14:textId="77777777" w:rsidR="00E42378" w:rsidRDefault="00E42378" w:rsidP="00E42378">
      <w:pPr>
        <w:ind w:right="107"/>
        <w:rPr>
          <w:rFonts w:ascii="Arial" w:eastAsia="Arial" w:hAnsi="Arial" w:cs="Arial"/>
          <w:b/>
          <w:bCs/>
          <w:color w:val="000000" w:themeColor="text1"/>
          <w:sz w:val="24"/>
          <w:szCs w:val="24"/>
        </w:rPr>
      </w:pPr>
    </w:p>
    <w:p w14:paraId="55BAF3B9" w14:textId="77777777" w:rsidR="00E42378" w:rsidRDefault="00E42378" w:rsidP="00E42378">
      <w:pPr>
        <w:ind w:right="107"/>
        <w:rPr>
          <w:rFonts w:ascii="Arial" w:eastAsia="Arial" w:hAnsi="Arial" w:cs="Arial"/>
          <w:b/>
          <w:bCs/>
          <w:color w:val="000000" w:themeColor="text1"/>
          <w:sz w:val="24"/>
          <w:szCs w:val="24"/>
        </w:rPr>
      </w:pPr>
    </w:p>
    <w:p w14:paraId="498B659D" w14:textId="5FA8470F" w:rsidR="00E42378" w:rsidRDefault="00E42378" w:rsidP="00E42378">
      <w:pPr>
        <w:ind w:right="107"/>
        <w:rPr>
          <w:rFonts w:ascii="Arial" w:eastAsia="Arial" w:hAnsi="Arial" w:cs="Arial"/>
          <w:b/>
          <w:bCs/>
          <w:color w:val="000000" w:themeColor="text1"/>
          <w:sz w:val="24"/>
          <w:szCs w:val="24"/>
        </w:rPr>
      </w:pPr>
      <w:r w:rsidRPr="03DEED5D">
        <w:rPr>
          <w:rFonts w:ascii="Arial" w:eastAsia="Arial" w:hAnsi="Arial" w:cs="Arial"/>
          <w:b/>
          <w:bCs/>
          <w:color w:val="000000" w:themeColor="text1"/>
          <w:sz w:val="24"/>
          <w:szCs w:val="24"/>
        </w:rPr>
        <w:t xml:space="preserve">Task 3: </w:t>
      </w:r>
    </w:p>
    <w:p w14:paraId="03C62150" w14:textId="77777777" w:rsidR="00E42378" w:rsidRDefault="00E42378" w:rsidP="00E42378">
      <w:pPr>
        <w:ind w:right="107"/>
        <w:rPr>
          <w:rFonts w:ascii="Arial" w:eastAsia="Arial" w:hAnsi="Arial" w:cs="Arial"/>
          <w:color w:val="000000" w:themeColor="text1"/>
          <w:sz w:val="24"/>
          <w:szCs w:val="24"/>
        </w:rPr>
      </w:pPr>
      <w:r w:rsidRPr="03DEED5D">
        <w:rPr>
          <w:rFonts w:ascii="Arial" w:eastAsia="Arial" w:hAnsi="Arial" w:cs="Arial"/>
          <w:color w:val="000000" w:themeColor="text1"/>
          <w:sz w:val="24"/>
          <w:szCs w:val="24"/>
        </w:rPr>
        <w:t xml:space="preserve">You must choose a serious and complex criminal investigation in which you played a significant role in providing a response. </w:t>
      </w:r>
    </w:p>
    <w:tbl>
      <w:tblPr>
        <w:tblStyle w:val="TableGrid"/>
        <w:tblW w:w="0" w:type="auto"/>
        <w:tblLayout w:type="fixed"/>
        <w:tblLook w:val="06A0" w:firstRow="1" w:lastRow="0" w:firstColumn="1" w:lastColumn="0" w:noHBand="1" w:noVBand="1"/>
      </w:tblPr>
      <w:tblGrid>
        <w:gridCol w:w="9015"/>
      </w:tblGrid>
      <w:tr w:rsidR="00E42378" w14:paraId="0ABE5DA2" w14:textId="77777777" w:rsidTr="00025EFA">
        <w:tc>
          <w:tcPr>
            <w:tcW w:w="9015" w:type="dxa"/>
          </w:tcPr>
          <w:p w14:paraId="62F8B567" w14:textId="77777777" w:rsidR="00E42378" w:rsidRDefault="00E42378" w:rsidP="00025EFA">
            <w:pPr>
              <w:rPr>
                <w:rFonts w:ascii="Arial" w:eastAsia="Arial" w:hAnsi="Arial" w:cs="Arial"/>
                <w:b/>
                <w:bCs/>
                <w:color w:val="000000" w:themeColor="text1"/>
                <w:sz w:val="24"/>
                <w:szCs w:val="24"/>
              </w:rPr>
            </w:pPr>
          </w:p>
          <w:p w14:paraId="7A542B39" w14:textId="77777777" w:rsidR="00E42378" w:rsidRDefault="00E42378" w:rsidP="00025EFA">
            <w:pPr>
              <w:ind w:right="237"/>
              <w:jc w:val="both"/>
            </w:pPr>
            <w:r w:rsidRPr="03DEED5D">
              <w:rPr>
                <w:rFonts w:ascii="Arial" w:eastAsia="Arial" w:hAnsi="Arial" w:cs="Arial"/>
                <w:b/>
                <w:bCs/>
                <w:color w:val="000000" w:themeColor="text1"/>
                <w:sz w:val="24"/>
                <w:szCs w:val="24"/>
              </w:rPr>
              <w:t>Give a brief description</w:t>
            </w:r>
            <w:r w:rsidRPr="03DEED5D">
              <w:rPr>
                <w:rFonts w:ascii="Arial" w:eastAsia="Arial" w:hAnsi="Arial" w:cs="Arial"/>
                <w:color w:val="000000" w:themeColor="text1"/>
                <w:sz w:val="24"/>
                <w:szCs w:val="24"/>
              </w:rPr>
              <w:t xml:space="preserve"> of the incident including social and legislative contexts and any relevant cultural, ethnicity and language issues. </w:t>
            </w:r>
            <w:r w:rsidRPr="03DEED5D">
              <w:rPr>
                <w:rFonts w:ascii="Arial" w:eastAsia="Arial" w:hAnsi="Arial" w:cs="Arial"/>
                <w:sz w:val="24"/>
                <w:szCs w:val="24"/>
              </w:rPr>
              <w:t xml:space="preserve"> </w:t>
            </w:r>
          </w:p>
          <w:p w14:paraId="0A0B1EC0" w14:textId="77777777" w:rsidR="00E42378" w:rsidRDefault="00E42378" w:rsidP="00025EFA">
            <w:pPr>
              <w:rPr>
                <w:rFonts w:ascii="Arial" w:eastAsia="Arial" w:hAnsi="Arial" w:cs="Arial"/>
                <w:b/>
                <w:bCs/>
                <w:color w:val="000000" w:themeColor="text1"/>
                <w:sz w:val="24"/>
                <w:szCs w:val="24"/>
              </w:rPr>
            </w:pPr>
          </w:p>
          <w:p w14:paraId="67A754BC" w14:textId="77777777" w:rsidR="00E42378" w:rsidRDefault="00E42378" w:rsidP="00025EFA">
            <w:pPr>
              <w:rPr>
                <w:rFonts w:ascii="Arial" w:eastAsia="Arial" w:hAnsi="Arial" w:cs="Arial"/>
                <w:color w:val="000000" w:themeColor="text1"/>
                <w:sz w:val="24"/>
                <w:szCs w:val="24"/>
              </w:rPr>
            </w:pPr>
          </w:p>
          <w:p w14:paraId="196A97DA" w14:textId="77777777" w:rsidR="00E42378" w:rsidRDefault="00E42378" w:rsidP="00025EFA">
            <w:pPr>
              <w:rPr>
                <w:rFonts w:ascii="Arial" w:eastAsia="Arial" w:hAnsi="Arial" w:cs="Arial"/>
                <w:color w:val="000000" w:themeColor="text1"/>
                <w:sz w:val="24"/>
                <w:szCs w:val="24"/>
              </w:rPr>
            </w:pPr>
            <w:r w:rsidRPr="03DEED5D">
              <w:rPr>
                <w:rFonts w:ascii="Arial" w:eastAsia="Arial" w:hAnsi="Arial" w:cs="Arial"/>
                <w:color w:val="000000" w:themeColor="text1"/>
                <w:sz w:val="24"/>
                <w:szCs w:val="24"/>
              </w:rPr>
              <w:t xml:space="preserve">Analyse how you employed established techniques to progress the investigation. </w:t>
            </w:r>
          </w:p>
          <w:p w14:paraId="29503AB9" w14:textId="77777777" w:rsidR="00E42378" w:rsidRDefault="00E42378" w:rsidP="00025EFA">
            <w:pPr>
              <w:rPr>
                <w:rFonts w:ascii="Arial" w:eastAsia="Arial" w:hAnsi="Arial" w:cs="Arial"/>
                <w:color w:val="000000" w:themeColor="text1"/>
                <w:sz w:val="24"/>
                <w:szCs w:val="24"/>
              </w:rPr>
            </w:pPr>
          </w:p>
          <w:p w14:paraId="05E98B59" w14:textId="77777777" w:rsidR="00E42378" w:rsidRDefault="00E42378" w:rsidP="00025EFA">
            <w:pPr>
              <w:rPr>
                <w:rFonts w:ascii="Arial" w:eastAsia="Arial" w:hAnsi="Arial" w:cs="Arial"/>
                <w:color w:val="000000" w:themeColor="text1"/>
                <w:sz w:val="24"/>
                <w:szCs w:val="24"/>
              </w:rPr>
            </w:pPr>
            <w:r w:rsidRPr="03DEED5D">
              <w:rPr>
                <w:rFonts w:ascii="Arial" w:eastAsia="Arial" w:hAnsi="Arial" w:cs="Arial"/>
                <w:color w:val="000000" w:themeColor="text1"/>
                <w:sz w:val="24"/>
                <w:szCs w:val="24"/>
              </w:rPr>
              <w:t xml:space="preserve">Critically evaluate how you applied specific legislation and or powers to the investigation. </w:t>
            </w:r>
          </w:p>
          <w:p w14:paraId="6B939B63" w14:textId="77777777" w:rsidR="00E42378" w:rsidRDefault="00E42378" w:rsidP="00025EFA">
            <w:pPr>
              <w:rPr>
                <w:rFonts w:ascii="Arial" w:eastAsia="Arial" w:hAnsi="Arial" w:cs="Arial"/>
                <w:color w:val="000000" w:themeColor="text1"/>
                <w:sz w:val="24"/>
                <w:szCs w:val="24"/>
              </w:rPr>
            </w:pPr>
          </w:p>
          <w:p w14:paraId="2A535F70" w14:textId="56419614" w:rsidR="00E42378" w:rsidRDefault="00E42378" w:rsidP="00025EFA">
            <w:pPr>
              <w:rPr>
                <w:rFonts w:ascii="Arial" w:eastAsia="Arial" w:hAnsi="Arial" w:cs="Arial"/>
                <w:b/>
                <w:bCs/>
                <w:color w:val="000000" w:themeColor="text1"/>
                <w:sz w:val="24"/>
                <w:szCs w:val="24"/>
              </w:rPr>
            </w:pPr>
            <w:r w:rsidRPr="329D81C7">
              <w:rPr>
                <w:rFonts w:ascii="Arial" w:eastAsia="Arial" w:hAnsi="Arial" w:cs="Arial"/>
                <w:color w:val="000000" w:themeColor="text1"/>
                <w:sz w:val="24"/>
                <w:szCs w:val="24"/>
              </w:rPr>
              <w:t xml:space="preserve">Explore the use of the techniques you applied to the investigation and demonstrate your understanding of their use. </w:t>
            </w:r>
          </w:p>
          <w:p w14:paraId="5D4A6981" w14:textId="77777777" w:rsidR="00E42378" w:rsidRDefault="00E42378" w:rsidP="00025EFA">
            <w:pPr>
              <w:rPr>
                <w:rFonts w:ascii="Arial" w:eastAsia="Arial" w:hAnsi="Arial" w:cs="Arial"/>
                <w:b/>
                <w:bCs/>
                <w:color w:val="000000" w:themeColor="text1"/>
                <w:sz w:val="24"/>
                <w:szCs w:val="24"/>
              </w:rPr>
            </w:pPr>
          </w:p>
        </w:tc>
      </w:tr>
    </w:tbl>
    <w:p w14:paraId="441AB9F6" w14:textId="77777777" w:rsidR="00E42378" w:rsidRDefault="00E42378" w:rsidP="00E42378">
      <w:pPr>
        <w:ind w:left="3600" w:right="107" w:firstLine="720"/>
        <w:jc w:val="both"/>
        <w:rPr>
          <w:rFonts w:ascii="Arial" w:eastAsia="Arial" w:hAnsi="Arial" w:cs="Arial"/>
          <w:b/>
          <w:bCs/>
          <w:color w:val="000000" w:themeColor="text1"/>
          <w:sz w:val="24"/>
          <w:szCs w:val="24"/>
        </w:rPr>
      </w:pPr>
    </w:p>
    <w:p w14:paraId="505CEF5A" w14:textId="77777777" w:rsidR="00E42378" w:rsidRDefault="00E42378" w:rsidP="00E42378">
      <w:pPr>
        <w:ind w:right="237"/>
        <w:jc w:val="both"/>
        <w:rPr>
          <w:rFonts w:ascii="Arial" w:eastAsia="Arial" w:hAnsi="Arial" w:cs="Arial"/>
          <w:color w:val="000000" w:themeColor="text1"/>
          <w:sz w:val="24"/>
          <w:szCs w:val="24"/>
        </w:rPr>
      </w:pPr>
    </w:p>
    <w:p w14:paraId="1857397F" w14:textId="77777777" w:rsidR="00E42378" w:rsidRDefault="00E42378" w:rsidP="00E42378">
      <w:pPr>
        <w:ind w:right="237"/>
        <w:jc w:val="both"/>
        <w:rPr>
          <w:rFonts w:ascii="Arial" w:eastAsia="Arial" w:hAnsi="Arial" w:cs="Arial"/>
          <w:color w:val="000000" w:themeColor="text1"/>
          <w:sz w:val="24"/>
          <w:szCs w:val="24"/>
        </w:rPr>
      </w:pPr>
      <w:r w:rsidRPr="46EDD448">
        <w:rPr>
          <w:rFonts w:ascii="Arial" w:eastAsia="Arial" w:hAnsi="Arial" w:cs="Arial"/>
          <w:b/>
          <w:bCs/>
          <w:color w:val="000000" w:themeColor="text1"/>
          <w:sz w:val="24"/>
          <w:szCs w:val="24"/>
        </w:rPr>
        <w:t>ANSWER:</w:t>
      </w:r>
    </w:p>
    <w:p w14:paraId="48416597"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u w:val="single"/>
        </w:rPr>
      </w:pPr>
      <w:r w:rsidRPr="00E42378">
        <w:rPr>
          <w:rFonts w:ascii="Arial" w:eastAsia="Calibri" w:hAnsi="Arial" w:cs="Arial"/>
          <w:sz w:val="24"/>
          <w:szCs w:val="24"/>
          <w:u w:val="single"/>
        </w:rPr>
        <w:t>Description</w:t>
      </w:r>
    </w:p>
    <w:p w14:paraId="0FE32721"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rPr>
      </w:pPr>
      <w:r w:rsidRPr="00E42378">
        <w:rPr>
          <w:rFonts w:ascii="Arial" w:eastAsia="Calibri" w:hAnsi="Arial" w:cs="Arial"/>
          <w:sz w:val="24"/>
          <w:szCs w:val="24"/>
        </w:rPr>
        <w:t>Using the Gibbs model for reflective practice to examine the situation, as a specialist Detective in both serious and complex crime and Child protection, I was tasked as lead advanced suspect interviewer for an offence of Manslaughter of a child. My role was to conduct suspect interviews compliant with legislation (</w:t>
      </w:r>
      <w:r w:rsidRPr="00E42378">
        <w:rPr>
          <w:rFonts w:ascii="Arial" w:eastAsia="Calibri" w:hAnsi="Arial" w:cs="Arial"/>
          <w:i/>
          <w:iCs/>
          <w:sz w:val="24"/>
          <w:szCs w:val="24"/>
        </w:rPr>
        <w:t>Police and Criminal Evidence Act/Codes of Practice 1984</w:t>
      </w:r>
      <w:r w:rsidRPr="00E42378">
        <w:rPr>
          <w:rFonts w:ascii="Arial" w:eastAsia="Calibri" w:hAnsi="Arial" w:cs="Arial"/>
          <w:sz w:val="24"/>
          <w:szCs w:val="24"/>
        </w:rPr>
        <w:t xml:space="preserve"> (PACE/COP, Sect 11 Code C).  This was also a Sect 47 Children’s Act 1989, joint investigation with Social Services. There was also consideration for the Wales Child Protection Procedures. (Safeguarding Wales, 2008)</w:t>
      </w:r>
    </w:p>
    <w:p w14:paraId="1860C53A"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rPr>
      </w:pPr>
      <w:r w:rsidRPr="00E42378">
        <w:rPr>
          <w:rFonts w:ascii="Arial" w:eastAsia="Calibri" w:hAnsi="Arial" w:cs="Arial"/>
          <w:sz w:val="24"/>
          <w:szCs w:val="24"/>
        </w:rPr>
        <w:t xml:space="preserve">The suspects had a basic level of education and vulnerability in the form of historic mental health. In addition to this, the topic was significantly emotive and likely to cause distress therefore the welfare of the suspects whilst in custody needed to be carefully considered and managed since they were bereaved parents and suspects in a serious criminal matter. The other consideration was that there were 2 suspects, the logistics of this needed to be carefully planned. I had the support of a Tier 5 interview adviser and a second interviewer. Our working practices were in accordance with the College of Policing investigative interviewing techniques. We had previously convened as a team to plan the interviews as thoroughly as possible. There were some challenges which we did overcome but had not anticipated and had to address at the time. The aim was to secure a thorough account from both suspects, identify their “agenda” for culpability to allow later challenge. It was </w:t>
      </w:r>
      <w:r w:rsidRPr="00E42378">
        <w:rPr>
          <w:rFonts w:ascii="Arial" w:eastAsia="Calibri" w:hAnsi="Arial" w:cs="Arial"/>
          <w:sz w:val="24"/>
          <w:szCs w:val="24"/>
        </w:rPr>
        <w:lastRenderedPageBreak/>
        <w:t xml:space="preserve">imperative that the interview was PACE/COP compliant to prevent any possibility of inadmissible evidence at Court (PACE, 1984 Code C, Section 78). The outcome of this investigation would result in significant community impact, tension and potential reprisal against the accused because the child was vulnerable from disability and had been found in truly horrifying conditions. Significant press interest was expected when this information is shared in the public domain. </w:t>
      </w:r>
    </w:p>
    <w:p w14:paraId="537B0A4D" w14:textId="77777777" w:rsidR="00E42378" w:rsidRPr="00E42378" w:rsidRDefault="00E42378" w:rsidP="00E42378">
      <w:pPr>
        <w:suppressAutoHyphens/>
        <w:autoSpaceDN w:val="0"/>
        <w:spacing w:line="251" w:lineRule="auto"/>
        <w:jc w:val="right"/>
        <w:textAlignment w:val="baseline"/>
        <w:rPr>
          <w:rFonts w:ascii="Arial" w:eastAsia="Calibri" w:hAnsi="Arial" w:cs="Arial"/>
          <w:sz w:val="24"/>
          <w:szCs w:val="24"/>
        </w:rPr>
      </w:pPr>
      <w:r w:rsidRPr="00E42378">
        <w:rPr>
          <w:rFonts w:ascii="Arial" w:eastAsia="Calibri" w:hAnsi="Arial" w:cs="Arial"/>
          <w:sz w:val="24"/>
          <w:szCs w:val="24"/>
        </w:rPr>
        <w:t xml:space="preserve"> (</w:t>
      </w:r>
      <w:proofErr w:type="gramStart"/>
      <w:r w:rsidRPr="00E42378">
        <w:rPr>
          <w:rFonts w:ascii="Arial" w:eastAsia="Calibri" w:hAnsi="Arial" w:cs="Arial"/>
          <w:sz w:val="24"/>
          <w:szCs w:val="24"/>
        </w:rPr>
        <w:t>word</w:t>
      </w:r>
      <w:proofErr w:type="gramEnd"/>
      <w:r w:rsidRPr="00E42378">
        <w:rPr>
          <w:rFonts w:ascii="Arial" w:eastAsia="Calibri" w:hAnsi="Arial" w:cs="Arial"/>
          <w:sz w:val="24"/>
          <w:szCs w:val="24"/>
        </w:rPr>
        <w:t xml:space="preserve"> count 297)</w:t>
      </w:r>
    </w:p>
    <w:p w14:paraId="324709B6" w14:textId="77777777" w:rsidR="00E42378" w:rsidRPr="00E42378" w:rsidRDefault="00E42378" w:rsidP="00E42378">
      <w:pPr>
        <w:suppressAutoHyphens/>
        <w:autoSpaceDN w:val="0"/>
        <w:spacing w:line="251" w:lineRule="auto"/>
        <w:jc w:val="right"/>
        <w:textAlignment w:val="baseline"/>
        <w:rPr>
          <w:rFonts w:ascii="Arial" w:eastAsia="Calibri" w:hAnsi="Arial" w:cs="Arial"/>
          <w:sz w:val="24"/>
          <w:szCs w:val="24"/>
        </w:rPr>
      </w:pPr>
    </w:p>
    <w:p w14:paraId="6A4C4782"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rPr>
      </w:pPr>
      <w:r w:rsidRPr="00E42378">
        <w:rPr>
          <w:rFonts w:ascii="Arial" w:eastAsia="Calibri" w:hAnsi="Arial" w:cs="Arial"/>
          <w:sz w:val="24"/>
          <w:szCs w:val="24"/>
          <w:u w:val="single"/>
        </w:rPr>
        <w:t xml:space="preserve">Feelings – </w:t>
      </w:r>
      <w:r w:rsidRPr="00E42378">
        <w:rPr>
          <w:rFonts w:ascii="Arial" w:eastAsia="Calibri" w:hAnsi="Arial" w:cs="Arial"/>
          <w:sz w:val="24"/>
          <w:szCs w:val="24"/>
        </w:rPr>
        <w:t xml:space="preserve">The distressing nature of this incident felt by both myself and the investigative team provided the motivation to do well and secure a positive outcome. I felt honoured that I was being tasked and trusted with such an important role if a little anxious that this was to be my first interview at the highest level. The sensitive nature was most certainly a challenge. There was a sense of pressure of high expectation not only on behalf of the victim but for the community and public confidence that we are a professional organisation capable of performing our duties well. Ultimately, I was very pleased with the time and effort I had invested in planning to achieve the successful outcome that we did. </w:t>
      </w:r>
    </w:p>
    <w:p w14:paraId="0B602F81"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u w:val="single"/>
        </w:rPr>
      </w:pPr>
      <w:r w:rsidRPr="00E42378">
        <w:rPr>
          <w:rFonts w:ascii="Arial" w:eastAsia="Calibri" w:hAnsi="Arial" w:cs="Arial"/>
          <w:sz w:val="24"/>
          <w:szCs w:val="24"/>
          <w:u w:val="single"/>
        </w:rPr>
        <w:t>Evaluation</w:t>
      </w:r>
    </w:p>
    <w:p w14:paraId="040B2336"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rPr>
      </w:pPr>
      <w:r w:rsidRPr="00E42378">
        <w:rPr>
          <w:rFonts w:ascii="Arial" w:eastAsia="Calibri" w:hAnsi="Arial" w:cs="Arial"/>
          <w:sz w:val="24"/>
          <w:szCs w:val="24"/>
        </w:rPr>
        <w:t>What didn’t go well</w:t>
      </w:r>
      <w:r w:rsidRPr="00E42378">
        <w:rPr>
          <w:rFonts w:ascii="Arial" w:eastAsia="Calibri" w:hAnsi="Arial" w:cs="Arial"/>
          <w:b/>
          <w:bCs/>
          <w:sz w:val="24"/>
          <w:szCs w:val="24"/>
        </w:rPr>
        <w:t xml:space="preserve"> </w:t>
      </w:r>
      <w:r w:rsidRPr="00E42378">
        <w:rPr>
          <w:rFonts w:ascii="Arial" w:eastAsia="Calibri" w:hAnsi="Arial" w:cs="Arial"/>
          <w:sz w:val="24"/>
          <w:szCs w:val="24"/>
        </w:rPr>
        <w:t xml:space="preserve">was that the appropriate adult started asking the suspect investigative questions, in breach of his role (PACE, 1984 Code C, Sect 1.7A) I found this particularly exasperating since it frustrated my interview plan by deviation. </w:t>
      </w:r>
    </w:p>
    <w:p w14:paraId="3A527CB3"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rPr>
      </w:pPr>
      <w:r w:rsidRPr="00E42378">
        <w:rPr>
          <w:rFonts w:ascii="Arial" w:eastAsia="Calibri" w:hAnsi="Arial" w:cs="Arial"/>
          <w:sz w:val="24"/>
          <w:szCs w:val="24"/>
        </w:rPr>
        <w:t xml:space="preserve">At the challenging stage of the interview, the legal representative was relentless in interjecting. This was particularly irritating since I knew exactly that this was his tactic to frustrate the interview and prevent the suspect from responding. This created conflict between the interviewers and the legal rep which did get out of hand. He maintained that he had not received sufficient disclosure prior to the interview, which he wasn’t legally entitled to have had any (PACE, 1984 Code C Sect 11.1A). It took several attempts and changing tactics to resolve this. </w:t>
      </w:r>
    </w:p>
    <w:p w14:paraId="0986ADB5"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rPr>
      </w:pPr>
      <w:r w:rsidRPr="00E42378">
        <w:rPr>
          <w:rFonts w:ascii="Arial" w:eastAsia="Calibri" w:hAnsi="Arial" w:cs="Arial"/>
          <w:sz w:val="24"/>
          <w:szCs w:val="24"/>
        </w:rPr>
        <w:t xml:space="preserve">The suspect refused to look at the photographs which were particularly graphic. We had carefully selected the less graphic images to prevent any risk of oppression breaches of the codes of practice resulting in inadmissibility but they still refused. I had been made aware prior to the interview that they would refuse. When it came to the point in the interview when I was referring to the images, I had not prepared for having to describe them. Due to the horrific nature and despite the fact that I had seen them countless times before, I froze and struggled to find the words to adequately describe what they contained. </w:t>
      </w:r>
    </w:p>
    <w:p w14:paraId="0EC2A198"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rPr>
      </w:pPr>
    </w:p>
    <w:p w14:paraId="5BBDF778"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rPr>
      </w:pPr>
      <w:r w:rsidRPr="00E42378">
        <w:rPr>
          <w:rFonts w:ascii="Arial" w:eastAsia="Calibri" w:hAnsi="Arial" w:cs="Arial"/>
          <w:sz w:val="24"/>
          <w:szCs w:val="24"/>
        </w:rPr>
        <w:t>What did go well</w:t>
      </w:r>
      <w:r w:rsidRPr="00E42378">
        <w:rPr>
          <w:rFonts w:ascii="Arial" w:eastAsia="Calibri" w:hAnsi="Arial" w:cs="Arial"/>
          <w:b/>
          <w:bCs/>
          <w:sz w:val="24"/>
          <w:szCs w:val="24"/>
        </w:rPr>
        <w:t xml:space="preserve"> </w:t>
      </w:r>
      <w:r w:rsidRPr="00E42378">
        <w:rPr>
          <w:rFonts w:ascii="Arial" w:eastAsia="Calibri" w:hAnsi="Arial" w:cs="Arial"/>
          <w:sz w:val="24"/>
          <w:szCs w:val="24"/>
        </w:rPr>
        <w:t>was that both</w:t>
      </w:r>
      <w:r w:rsidRPr="00E42378">
        <w:rPr>
          <w:rFonts w:ascii="Arial" w:eastAsia="Calibri" w:hAnsi="Arial" w:cs="Arial"/>
          <w:b/>
          <w:bCs/>
          <w:sz w:val="24"/>
          <w:szCs w:val="24"/>
        </w:rPr>
        <w:t xml:space="preserve"> </w:t>
      </w:r>
      <w:r w:rsidRPr="00E42378">
        <w:rPr>
          <w:rFonts w:ascii="Arial" w:eastAsia="Calibri" w:hAnsi="Arial" w:cs="Arial"/>
          <w:sz w:val="24"/>
          <w:szCs w:val="24"/>
        </w:rPr>
        <w:t xml:space="preserve">interviews went smoothly, surprisingly with differing agendas. Issues that did arise that we hadn’t anticipated for were dealt with. Custody detention clock time did not seem to be an issue. The challenges of welfare due to the sensitive topic were managed. Myself, the second interviewer and the interview adviser worked particularly well together. We knew where we were throughout the process, it wasn’t particularly stressful. The end product was very thorough and was </w:t>
      </w:r>
      <w:r w:rsidRPr="00E42378">
        <w:rPr>
          <w:rFonts w:ascii="Arial" w:eastAsia="Calibri" w:hAnsi="Arial" w:cs="Arial"/>
          <w:sz w:val="24"/>
          <w:szCs w:val="24"/>
        </w:rPr>
        <w:lastRenderedPageBreak/>
        <w:t xml:space="preserve">exactly what we set out to achieve. The interview was conducted in accordance with PACE legislation and Human Rights Act 1988 Articles 6 Right to a fair trial, Article 3 Inhumane treatment (psychological in this case) This would prevent any defence allegations and inadmissible evidence (PACE, 1984 Code C Sect 78) at Court which may negatively impact the outcome of a Trial. </w:t>
      </w:r>
    </w:p>
    <w:p w14:paraId="21CB99BA"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rPr>
      </w:pPr>
    </w:p>
    <w:p w14:paraId="1AD533F6" w14:textId="77777777" w:rsidR="00E42378" w:rsidRPr="00E42378" w:rsidRDefault="00E42378" w:rsidP="00E42378">
      <w:pPr>
        <w:suppressAutoHyphens/>
        <w:autoSpaceDN w:val="0"/>
        <w:spacing w:line="251" w:lineRule="auto"/>
        <w:jc w:val="right"/>
        <w:textAlignment w:val="baseline"/>
        <w:rPr>
          <w:rFonts w:ascii="Arial" w:eastAsia="Calibri" w:hAnsi="Arial" w:cs="Arial"/>
          <w:sz w:val="24"/>
          <w:szCs w:val="24"/>
        </w:rPr>
      </w:pPr>
      <w:r w:rsidRPr="00E42378">
        <w:rPr>
          <w:rFonts w:ascii="Arial" w:eastAsia="Calibri" w:hAnsi="Arial" w:cs="Arial"/>
          <w:sz w:val="24"/>
          <w:szCs w:val="24"/>
        </w:rPr>
        <w:t>(Word count 482)</w:t>
      </w:r>
    </w:p>
    <w:p w14:paraId="00373179"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u w:val="single"/>
        </w:rPr>
      </w:pPr>
    </w:p>
    <w:p w14:paraId="60719EE9"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u w:val="single"/>
        </w:rPr>
      </w:pPr>
    </w:p>
    <w:p w14:paraId="01EA3414"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u w:val="single"/>
        </w:rPr>
      </w:pPr>
    </w:p>
    <w:p w14:paraId="10DCA68E"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u w:val="single"/>
        </w:rPr>
      </w:pPr>
    </w:p>
    <w:p w14:paraId="7BEE4D68"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u w:val="single"/>
        </w:rPr>
      </w:pPr>
    </w:p>
    <w:p w14:paraId="001C8BFE"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u w:val="single"/>
        </w:rPr>
      </w:pPr>
      <w:r w:rsidRPr="00E42378">
        <w:rPr>
          <w:rFonts w:ascii="Arial" w:eastAsia="Calibri" w:hAnsi="Arial" w:cs="Arial"/>
          <w:sz w:val="24"/>
          <w:szCs w:val="24"/>
          <w:u w:val="single"/>
        </w:rPr>
        <w:t>Analysis</w:t>
      </w:r>
    </w:p>
    <w:p w14:paraId="62333077"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rPr>
      </w:pPr>
      <w:r w:rsidRPr="00E42378">
        <w:rPr>
          <w:rFonts w:ascii="Arial" w:eastAsia="Calibri" w:hAnsi="Arial" w:cs="Arial"/>
          <w:sz w:val="24"/>
          <w:szCs w:val="24"/>
        </w:rPr>
        <w:t xml:space="preserve">Why did it go well? </w:t>
      </w:r>
    </w:p>
    <w:p w14:paraId="60D730FA"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rPr>
      </w:pPr>
      <w:r w:rsidRPr="00E42378">
        <w:rPr>
          <w:rFonts w:ascii="Arial" w:eastAsia="Calibri" w:hAnsi="Arial" w:cs="Arial"/>
          <w:sz w:val="24"/>
          <w:szCs w:val="24"/>
        </w:rPr>
        <w:t xml:space="preserve">The clear and detailed guidance in PACE and resources from the Home Office and College of Policing provided the knowledge we needed to conduct our role effectively. </w:t>
      </w:r>
    </w:p>
    <w:p w14:paraId="3A7ED6B0"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rPr>
      </w:pPr>
      <w:r w:rsidRPr="00E42378">
        <w:rPr>
          <w:rFonts w:ascii="Arial" w:eastAsia="Calibri" w:hAnsi="Arial" w:cs="Arial"/>
          <w:sz w:val="24"/>
          <w:szCs w:val="24"/>
        </w:rPr>
        <w:t xml:space="preserve">The issue with the appropriate adult was dealt with swiftly by myself. This was easily resolved because I knew the legislation relating to the role of the appropriate adult and could recall it straight away from memory. I reminded him of his role and obligations and clearly instructed him to cease. I don’t think this could have been anticipated because he was an experienced professional Appropriate Adult who should have known the confines of his role. I had worked with him many times before without issue. I was satisfied that I did handle the situation appropriately and professionally even if it did take me by surprise. I had a thorough plan to work from which allowed me to quickly recover. </w:t>
      </w:r>
    </w:p>
    <w:p w14:paraId="2EFEFF0C"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rPr>
      </w:pPr>
      <w:r w:rsidRPr="00E42378">
        <w:rPr>
          <w:rFonts w:ascii="Arial" w:eastAsia="Calibri" w:hAnsi="Arial" w:cs="Arial"/>
          <w:sz w:val="24"/>
          <w:szCs w:val="24"/>
        </w:rPr>
        <w:t xml:space="preserve">In relation to the conflict with the legal rep, it was a challenge which was resolved. I had identified this as a personal weakness of mine and had prepared for it. I was anticipating this one since and he’s done so previously when there is strong evidence against his client. One way of interpreting how I went about resolving this situation was utilising the Thomas &amp; Kilmann Conflict mode Instrument (1974) whereby in this instance, high assertiveness and low cooperation results in competing, using whatever power seems appropriate to win a position or defend a position in the belief that it is correct. Collaboration, compromise and avoidance was not an option or the issue would have persisted and continued to frustrate the process. </w:t>
      </w:r>
    </w:p>
    <w:p w14:paraId="078B326D"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rPr>
      </w:pPr>
      <w:r w:rsidRPr="00E42378">
        <w:rPr>
          <w:rFonts w:ascii="Arial" w:eastAsia="Calibri" w:hAnsi="Arial" w:cs="Arial"/>
          <w:sz w:val="24"/>
          <w:szCs w:val="24"/>
        </w:rPr>
        <w:t xml:space="preserve">I addressed his point of issue with him assertively but professionally, maintaining control by explaining the legislation in relation to pre interview disclosure (PACE 1984 Code C &amp; H 11.1A).  I was confident in my knowledge of the facts upon which to challenge him. However, he did not listen and continued. We attempted various tactics to overcome the issue which didn’t work and he continued. Our legal powers </w:t>
      </w:r>
      <w:r w:rsidRPr="00E42378">
        <w:rPr>
          <w:rFonts w:ascii="Arial" w:eastAsia="Calibri" w:hAnsi="Arial" w:cs="Arial"/>
          <w:sz w:val="24"/>
          <w:szCs w:val="24"/>
        </w:rPr>
        <w:lastRenderedPageBreak/>
        <w:t xml:space="preserve">to request him be removed were cited to him. We had remained calm and professional throughout the continuing conflict so in the absence of any other available option, I ignored him. I think it went well because I remained professional and persistent, I did not display my feelings of frustration or let it impact upon the interview questioning. If we had not addressed this as we did, the situation was likely to continue and escalate. We would have been at risk of appearing unprofessional in front of the interviewee and incompetent during any Court trial. We would have been wasting valuable custody detention time and negatively affecting the welfare of the interviewee. </w:t>
      </w:r>
    </w:p>
    <w:p w14:paraId="021A2285"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rPr>
      </w:pPr>
      <w:r w:rsidRPr="00E42378">
        <w:rPr>
          <w:rFonts w:ascii="Arial" w:eastAsia="Calibri" w:hAnsi="Arial" w:cs="Arial"/>
          <w:sz w:val="24"/>
          <w:szCs w:val="24"/>
        </w:rPr>
        <w:t>My sudden freezing and having difficulty describing the images I have struggled to account for. I believe that this was a trauma provoked response and in the absence of the “flight” option from the overstimulated situation I was finding hard to manage, my brain was unable to process the image into words. I thought that I had become desensitised having seen them previously but wonder whether the less control in my environment in the interview room rather than my familiar office had a part to play to my reaction. I managed not to let that be projected in my manner and after a short delay, I quickly composed back to the situation in hand.</w:t>
      </w:r>
    </w:p>
    <w:p w14:paraId="3FAAEE28"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rPr>
      </w:pPr>
      <w:r w:rsidRPr="00E42378">
        <w:rPr>
          <w:rFonts w:ascii="Arial" w:eastAsia="Calibri" w:hAnsi="Arial" w:cs="Arial"/>
          <w:sz w:val="24"/>
          <w:szCs w:val="24"/>
        </w:rPr>
        <w:t xml:space="preserve">I have since conducted some research around this situation and identified a Clinical report relating to Trauma Resilience intervention </w:t>
      </w:r>
      <w:r w:rsidRPr="00E42378">
        <w:rPr>
          <w:rFonts w:ascii="Arial" w:eastAsia="Calibri" w:hAnsi="Arial" w:cs="Arial"/>
          <w:color w:val="000000"/>
          <w:sz w:val="24"/>
          <w:szCs w:val="24"/>
          <w:shd w:val="clear" w:color="auto" w:fill="FFFFFF"/>
        </w:rPr>
        <w:t>(Grabbe and Miller-Karas, 2017) and concluded that m</w:t>
      </w:r>
      <w:r w:rsidRPr="00E42378">
        <w:rPr>
          <w:rFonts w:ascii="Arial" w:eastAsia="Calibri" w:hAnsi="Arial" w:cs="Arial"/>
          <w:sz w:val="24"/>
          <w:szCs w:val="24"/>
        </w:rPr>
        <w:t xml:space="preserve">y reaction was a natural psychological/emotional response to an abnormal event which resulted in brain function hyperarousal and cognitive confusion. Re-experiencing trauma can be distressing therefore, exposure therapy, desensitisation and habituation can, over time, reduce the reaction to the situation by becoming more comfortable with the experience. The study states how environmental factors can contribute to the brain’s resilience in dealing with such events. </w:t>
      </w:r>
    </w:p>
    <w:p w14:paraId="1B7F43F6"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rPr>
      </w:pPr>
      <w:r w:rsidRPr="00E42378">
        <w:rPr>
          <w:rFonts w:ascii="Arial" w:eastAsia="Calibri" w:hAnsi="Arial" w:cs="Arial"/>
          <w:sz w:val="24"/>
          <w:szCs w:val="24"/>
        </w:rPr>
        <w:t xml:space="preserve">I have also identified that the University of Cambridge have conducted a study with Police Care UK in relation to Trauma Resilience in UK Policing which includes Trauma Impact Prevention Techniques. </w:t>
      </w:r>
      <w:r w:rsidRPr="00E42378">
        <w:rPr>
          <w:rFonts w:ascii="Arial" w:eastAsia="Calibri" w:hAnsi="Arial" w:cs="Arial"/>
          <w:color w:val="000000"/>
          <w:sz w:val="24"/>
          <w:szCs w:val="24"/>
          <w:shd w:val="clear" w:color="auto" w:fill="FFFFFF"/>
        </w:rPr>
        <w:t>(Miller, J, 2021)</w:t>
      </w:r>
    </w:p>
    <w:p w14:paraId="7C5EED29"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rPr>
      </w:pPr>
      <w:r w:rsidRPr="00E42378">
        <w:rPr>
          <w:rFonts w:ascii="Arial" w:eastAsia="Calibri" w:hAnsi="Arial" w:cs="Arial"/>
          <w:sz w:val="24"/>
          <w:szCs w:val="24"/>
        </w:rPr>
        <w:t xml:space="preserve">I have learned that perhaps the use of a Grounding technique to increase present moment awareness may have benefited in this situation. </w:t>
      </w:r>
    </w:p>
    <w:p w14:paraId="60BD31F5"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rPr>
      </w:pPr>
      <w:r w:rsidRPr="00E42378">
        <w:rPr>
          <w:rFonts w:ascii="Arial" w:eastAsia="Calibri" w:hAnsi="Arial" w:cs="Arial"/>
          <w:sz w:val="24"/>
          <w:szCs w:val="24"/>
        </w:rPr>
        <w:t>Motivation was also a factor in the success. Goal achievement was an incentive to complete the task thoroughly and overcome difficulties. Emotions can also motivate and individual physiologically and behaviourally to adapt to significant environmental changes. (Souders, 2021)</w:t>
      </w:r>
    </w:p>
    <w:p w14:paraId="55326BC7" w14:textId="77777777" w:rsidR="00E42378" w:rsidRPr="00E42378" w:rsidRDefault="00E42378" w:rsidP="00E42378">
      <w:pPr>
        <w:suppressAutoHyphens/>
        <w:autoSpaceDN w:val="0"/>
        <w:spacing w:line="251" w:lineRule="auto"/>
        <w:jc w:val="right"/>
        <w:textAlignment w:val="baseline"/>
        <w:rPr>
          <w:rFonts w:ascii="Arial" w:eastAsia="Calibri" w:hAnsi="Arial" w:cs="Arial"/>
          <w:sz w:val="24"/>
          <w:szCs w:val="24"/>
        </w:rPr>
      </w:pPr>
      <w:r w:rsidRPr="00E42378">
        <w:rPr>
          <w:rFonts w:ascii="Arial" w:eastAsia="Calibri" w:hAnsi="Arial" w:cs="Arial"/>
          <w:sz w:val="24"/>
          <w:szCs w:val="24"/>
        </w:rPr>
        <w:t>(</w:t>
      </w:r>
      <w:proofErr w:type="gramStart"/>
      <w:r w:rsidRPr="00E42378">
        <w:rPr>
          <w:rFonts w:ascii="Arial" w:eastAsia="Calibri" w:hAnsi="Arial" w:cs="Arial"/>
          <w:sz w:val="24"/>
          <w:szCs w:val="24"/>
        </w:rPr>
        <w:t>word</w:t>
      </w:r>
      <w:proofErr w:type="gramEnd"/>
      <w:r w:rsidRPr="00E42378">
        <w:rPr>
          <w:rFonts w:ascii="Arial" w:eastAsia="Calibri" w:hAnsi="Arial" w:cs="Arial"/>
          <w:sz w:val="24"/>
          <w:szCs w:val="24"/>
        </w:rPr>
        <w:t xml:space="preserve"> count 736)</w:t>
      </w:r>
    </w:p>
    <w:p w14:paraId="0A5DA117"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rPr>
      </w:pPr>
    </w:p>
    <w:p w14:paraId="44F9A322"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rPr>
      </w:pPr>
      <w:r w:rsidRPr="00E42378">
        <w:rPr>
          <w:rFonts w:ascii="Arial" w:eastAsia="Calibri" w:hAnsi="Arial" w:cs="Arial"/>
          <w:sz w:val="24"/>
          <w:szCs w:val="24"/>
        </w:rPr>
        <w:t xml:space="preserve">Fortunately, I had time to plan the interviews, which is rarely the case. I gathered all of the required material and assessed it for relevancy. I consulted with the interview adviser on material parameters and disclosure timings. This assisted with the planning of my interviews of what was to be included and chronology. </w:t>
      </w:r>
    </w:p>
    <w:p w14:paraId="37F41689"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rPr>
      </w:pPr>
      <w:r w:rsidRPr="00E42378">
        <w:rPr>
          <w:rFonts w:ascii="Arial" w:eastAsia="Calibri" w:hAnsi="Arial" w:cs="Arial"/>
          <w:sz w:val="24"/>
          <w:szCs w:val="24"/>
        </w:rPr>
        <w:t xml:space="preserve">I completed a suspect interview planning document which was methodical and assisted in ensuring that all of the legislative requirements of the interview had been </w:t>
      </w:r>
      <w:r w:rsidRPr="00E42378">
        <w:rPr>
          <w:rFonts w:ascii="Arial" w:eastAsia="Calibri" w:hAnsi="Arial" w:cs="Arial"/>
          <w:sz w:val="24"/>
          <w:szCs w:val="24"/>
        </w:rPr>
        <w:lastRenderedPageBreak/>
        <w:t xml:space="preserve">covered. Within this, I identified my topics to cover and question set. I was familiar with the custody area, interview room layout and recording equipment which reduced other things to distract my concentration.  </w:t>
      </w:r>
    </w:p>
    <w:p w14:paraId="2A114EAD"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rPr>
      </w:pPr>
      <w:r w:rsidRPr="00E42378">
        <w:rPr>
          <w:rFonts w:ascii="Arial" w:eastAsia="Calibri" w:hAnsi="Arial" w:cs="Arial"/>
          <w:sz w:val="24"/>
          <w:szCs w:val="24"/>
        </w:rPr>
        <w:t xml:space="preserve">I considered the structure of the interview which was going to be in accordance with the PEACE model most widely used. I referred to the College of Policing guidance around legal reps and suspect interviewing. </w:t>
      </w:r>
    </w:p>
    <w:p w14:paraId="75041292"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rPr>
      </w:pPr>
      <w:r w:rsidRPr="00E42378">
        <w:rPr>
          <w:rFonts w:ascii="Arial" w:eastAsia="Calibri" w:hAnsi="Arial" w:cs="Arial"/>
          <w:sz w:val="24"/>
          <w:szCs w:val="24"/>
        </w:rPr>
        <w:t>My questioning style was open which would be most likely to invite the suspect to talk. I had however, planned the interview for a worst-case scenario which was silence or no comment. This ensured that I had sufficient guidance notes to ensure everything had been covered thoroughly and prevented distraction.</w:t>
      </w:r>
    </w:p>
    <w:p w14:paraId="38494F12"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rPr>
      </w:pPr>
      <w:r w:rsidRPr="00E42378">
        <w:rPr>
          <w:rFonts w:ascii="Arial" w:eastAsia="Calibri" w:hAnsi="Arial" w:cs="Arial"/>
          <w:sz w:val="24"/>
          <w:szCs w:val="24"/>
        </w:rPr>
        <w:t>Dealing with conflict with the legal rep had not previously been my strong point so I had reviewed my training material in relation to dealing with this.</w:t>
      </w:r>
    </w:p>
    <w:p w14:paraId="6F6B2BE5"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rPr>
      </w:pPr>
      <w:r w:rsidRPr="00E42378">
        <w:rPr>
          <w:rFonts w:ascii="Arial" w:eastAsia="Calibri" w:hAnsi="Arial" w:cs="Arial"/>
          <w:sz w:val="24"/>
          <w:szCs w:val="24"/>
        </w:rPr>
        <w:t>I had considered the objective of the interview; I had examined the legal points to prove and elements of the offence (</w:t>
      </w:r>
      <w:r w:rsidRPr="00E42378">
        <w:rPr>
          <w:rFonts w:ascii="Arial" w:eastAsia="Calibri" w:hAnsi="Arial" w:cs="Arial"/>
          <w:i/>
          <w:iCs/>
          <w:sz w:val="24"/>
          <w:szCs w:val="24"/>
        </w:rPr>
        <w:t>Common Law, Gross negligence Manslaughter</w:t>
      </w:r>
      <w:r w:rsidRPr="00E42378">
        <w:rPr>
          <w:rFonts w:ascii="Arial" w:eastAsia="Calibri" w:hAnsi="Arial" w:cs="Arial"/>
          <w:sz w:val="24"/>
          <w:szCs w:val="24"/>
        </w:rPr>
        <w:t>, 1967) to ensure that it was being covered in my questioning. I remained within the boundaries of the legislation. My further objective was to get the suspects to talk, to secure their agenda which would lead on into the rest of the investigation. A no comment interview wouldn’t have been a satisfactory outcome. I referred to interviewing tactics from training and did this by effective communication and building rapport. I was careful in my manner of discussion and questioning, I used language that they would understand. My colleague and I had agreed our dynamics during the interview. I remained aware of my non-verbal communication.</w:t>
      </w:r>
    </w:p>
    <w:p w14:paraId="7D7FDF88"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rPr>
      </w:pPr>
      <w:r w:rsidRPr="00E42378">
        <w:rPr>
          <w:rFonts w:ascii="Arial" w:eastAsia="Calibri" w:hAnsi="Arial" w:cs="Arial"/>
          <w:sz w:val="24"/>
          <w:szCs w:val="24"/>
        </w:rPr>
        <w:t>I monitored the welfare of the suspect throughout the process ensuring it was recorded to maintain integrity of the interview in accordance with legislation (</w:t>
      </w:r>
      <w:r w:rsidRPr="00E42378">
        <w:rPr>
          <w:rFonts w:ascii="Arial" w:eastAsia="Calibri" w:hAnsi="Arial" w:cs="Arial"/>
          <w:i/>
          <w:iCs/>
          <w:sz w:val="24"/>
          <w:szCs w:val="24"/>
        </w:rPr>
        <w:t>PACE</w:t>
      </w:r>
      <w:r w:rsidRPr="00E42378">
        <w:rPr>
          <w:rFonts w:ascii="Arial" w:eastAsia="Calibri" w:hAnsi="Arial" w:cs="Arial"/>
          <w:sz w:val="24"/>
          <w:szCs w:val="24"/>
        </w:rPr>
        <w:t>, Code C, 1984)</w:t>
      </w:r>
    </w:p>
    <w:p w14:paraId="2DAF619D"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rPr>
      </w:pPr>
      <w:r w:rsidRPr="00E42378">
        <w:rPr>
          <w:rFonts w:ascii="Arial" w:eastAsia="Calibri" w:hAnsi="Arial" w:cs="Arial"/>
          <w:sz w:val="24"/>
          <w:szCs w:val="24"/>
        </w:rPr>
        <w:t xml:space="preserve">College of Policing material relating to Investigative interviewing refers to Professionalism and integrity and the complexities surrounding this process. The importance of being methodical, my detailed planning addressed this. Personal style, establishing rapport with the interviewee and interested in their feelings and welfare will affect their motivation, accuracy and relevancy of their replies. Establishing a professional relationship “people are more likely to give accurate information if they trust the professionalism of the interviewer.” I successfully remained professional in the face of provocation. </w:t>
      </w:r>
    </w:p>
    <w:p w14:paraId="3C408B98"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rPr>
      </w:pPr>
      <w:r w:rsidRPr="00E42378">
        <w:rPr>
          <w:rFonts w:ascii="Arial" w:eastAsia="Calibri" w:hAnsi="Arial" w:cs="Arial"/>
          <w:sz w:val="24"/>
          <w:szCs w:val="24"/>
        </w:rPr>
        <w:t>A catastrophic example of failure to plan and legislative knowledge is demonstrated here</w:t>
      </w:r>
      <w:r w:rsidRPr="00E42378">
        <w:rPr>
          <w:rFonts w:ascii="Arial" w:eastAsia="Calibri" w:hAnsi="Arial" w:cs="Arial"/>
          <w:color w:val="000000"/>
          <w:sz w:val="24"/>
          <w:szCs w:val="24"/>
          <w:shd w:val="clear" w:color="auto" w:fill="FFFFFF"/>
        </w:rPr>
        <w:t xml:space="preserve">. (Police Absolutely Demolished in interview, </w:t>
      </w:r>
      <w:proofErr w:type="spellStart"/>
      <w:r w:rsidRPr="00E42378">
        <w:rPr>
          <w:rFonts w:ascii="Arial" w:eastAsia="Calibri" w:hAnsi="Arial" w:cs="Arial"/>
          <w:color w:val="000000"/>
          <w:sz w:val="24"/>
          <w:szCs w:val="24"/>
          <w:shd w:val="clear" w:color="auto" w:fill="FFFFFF"/>
        </w:rPr>
        <w:t>Youtube</w:t>
      </w:r>
      <w:proofErr w:type="spellEnd"/>
      <w:r w:rsidRPr="00E42378">
        <w:rPr>
          <w:rFonts w:ascii="Arial" w:eastAsia="Calibri" w:hAnsi="Arial" w:cs="Arial"/>
          <w:color w:val="000000"/>
          <w:sz w:val="24"/>
          <w:szCs w:val="24"/>
          <w:shd w:val="clear" w:color="auto" w:fill="FFFFFF"/>
        </w:rPr>
        <w:t>, 2021)</w:t>
      </w:r>
    </w:p>
    <w:p w14:paraId="13380B9B"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rPr>
      </w:pPr>
      <w:hyperlink r:id="rId6" w:history="1">
        <w:r w:rsidRPr="00E42378">
          <w:rPr>
            <w:rFonts w:ascii="Arial" w:eastAsia="Calibri" w:hAnsi="Arial" w:cs="Arial"/>
            <w:color w:val="0000FF"/>
            <w:sz w:val="24"/>
            <w:szCs w:val="24"/>
            <w:u w:val="single"/>
          </w:rPr>
          <w:t>https://youtu.be/Ak3tMaI_WxI</w:t>
        </w:r>
      </w:hyperlink>
    </w:p>
    <w:p w14:paraId="6821F46D"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u w:val="single"/>
        </w:rPr>
      </w:pPr>
    </w:p>
    <w:p w14:paraId="79AADF7F"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u w:val="single"/>
        </w:rPr>
      </w:pPr>
      <w:r w:rsidRPr="00E42378">
        <w:rPr>
          <w:rFonts w:ascii="Arial" w:eastAsia="Calibri" w:hAnsi="Arial" w:cs="Arial"/>
          <w:sz w:val="24"/>
          <w:szCs w:val="24"/>
          <w:u w:val="single"/>
        </w:rPr>
        <w:t>Conclusion</w:t>
      </w:r>
    </w:p>
    <w:p w14:paraId="2B4D0C8A"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rPr>
      </w:pPr>
      <w:r w:rsidRPr="00E42378">
        <w:rPr>
          <w:rFonts w:ascii="Arial" w:eastAsia="Calibri" w:hAnsi="Arial" w:cs="Arial"/>
          <w:sz w:val="24"/>
          <w:szCs w:val="24"/>
        </w:rPr>
        <w:t>This went well because of, effective planning, training, communication and resilience.</w:t>
      </w:r>
    </w:p>
    <w:p w14:paraId="45E6D848"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rPr>
      </w:pPr>
      <w:r w:rsidRPr="00E42378">
        <w:rPr>
          <w:rFonts w:ascii="Arial" w:eastAsia="Calibri" w:hAnsi="Arial" w:cs="Arial"/>
          <w:sz w:val="24"/>
          <w:szCs w:val="24"/>
        </w:rPr>
        <w:lastRenderedPageBreak/>
        <w:t xml:space="preserve">The importance of thorough planning cannot be underestimated. This reduces the impact of any challenges which arise. Using tools such as the planning document and model also assisted for reference and structure. This is a complex and demanding process, relying on collaboration with the second interviewer and interview adviser was certainly a factor in the end result as a source of guidance, support and alternative perspective. The outcome was as positive as it could have been for the investigation, the objective was achieved and integrity had been maintained. Knowledge of legislation and resilience was also particularly important in resolving the conflict. I don’t think that there was a great deal else I could have done. Reflecting critically, I needed to resolve the issue of trauma response. </w:t>
      </w:r>
    </w:p>
    <w:p w14:paraId="3ED912C9" w14:textId="77777777" w:rsidR="00E02BC3" w:rsidRDefault="00E02BC3" w:rsidP="00E42378">
      <w:pPr>
        <w:suppressAutoHyphens/>
        <w:autoSpaceDN w:val="0"/>
        <w:spacing w:line="251" w:lineRule="auto"/>
        <w:textAlignment w:val="baseline"/>
        <w:rPr>
          <w:rFonts w:ascii="Arial" w:eastAsia="Calibri" w:hAnsi="Arial" w:cs="Arial"/>
          <w:sz w:val="24"/>
          <w:szCs w:val="24"/>
          <w:u w:val="single"/>
        </w:rPr>
      </w:pPr>
    </w:p>
    <w:p w14:paraId="44042D4E" w14:textId="19431DC0" w:rsidR="00E42378" w:rsidRPr="00E42378" w:rsidRDefault="00E42378" w:rsidP="00E42378">
      <w:pPr>
        <w:suppressAutoHyphens/>
        <w:autoSpaceDN w:val="0"/>
        <w:spacing w:line="251" w:lineRule="auto"/>
        <w:textAlignment w:val="baseline"/>
        <w:rPr>
          <w:rFonts w:ascii="Arial" w:eastAsia="Calibri" w:hAnsi="Arial" w:cs="Arial"/>
          <w:sz w:val="24"/>
          <w:szCs w:val="24"/>
        </w:rPr>
      </w:pPr>
      <w:r w:rsidRPr="00E42378">
        <w:rPr>
          <w:rFonts w:ascii="Arial" w:eastAsia="Calibri" w:hAnsi="Arial" w:cs="Arial"/>
          <w:sz w:val="24"/>
          <w:szCs w:val="24"/>
          <w:u w:val="single"/>
        </w:rPr>
        <w:t>Action Plan</w:t>
      </w:r>
      <w:r w:rsidRPr="00E42378">
        <w:rPr>
          <w:rFonts w:ascii="Arial" w:eastAsia="Calibri" w:hAnsi="Arial" w:cs="Arial"/>
          <w:sz w:val="24"/>
          <w:szCs w:val="24"/>
        </w:rPr>
        <w:t xml:space="preserve">. </w:t>
      </w:r>
    </w:p>
    <w:p w14:paraId="6F4AD96F" w14:textId="77777777" w:rsidR="00E42378" w:rsidRPr="00E42378" w:rsidRDefault="00E42378" w:rsidP="00E42378">
      <w:pPr>
        <w:suppressAutoHyphens/>
        <w:autoSpaceDN w:val="0"/>
        <w:spacing w:line="251" w:lineRule="auto"/>
        <w:textAlignment w:val="baseline"/>
        <w:rPr>
          <w:rFonts w:ascii="Arial" w:eastAsia="Calibri" w:hAnsi="Arial" w:cs="Arial"/>
          <w:sz w:val="24"/>
          <w:szCs w:val="24"/>
        </w:rPr>
      </w:pPr>
      <w:r w:rsidRPr="00E42378">
        <w:rPr>
          <w:rFonts w:ascii="Arial" w:eastAsia="Calibri" w:hAnsi="Arial" w:cs="Arial"/>
          <w:sz w:val="24"/>
          <w:szCs w:val="24"/>
        </w:rPr>
        <w:t xml:space="preserve">When faced in a later similar situation but without the fortunate opportunity for such rigorous planning with time, I felt more confident that I had the skills necessary to effectively plan from experience. Having reflected upon the emotive issue previously and intending to prevent it recurring, I prepared descriptive words to use for the graphic images. Personally, thorough planning is a tried and tested method which I will continue to use which alongside experience, will continue to develop. </w:t>
      </w:r>
    </w:p>
    <w:p w14:paraId="258457D5" w14:textId="77777777" w:rsidR="00E42378" w:rsidRPr="00E42378" w:rsidRDefault="00E42378" w:rsidP="00E42378">
      <w:pPr>
        <w:suppressAutoHyphens/>
        <w:autoSpaceDN w:val="0"/>
        <w:spacing w:line="251" w:lineRule="auto"/>
        <w:jc w:val="right"/>
        <w:textAlignment w:val="baseline"/>
        <w:rPr>
          <w:rFonts w:ascii="Arial" w:eastAsia="Calibri" w:hAnsi="Arial" w:cs="Arial"/>
          <w:sz w:val="24"/>
          <w:szCs w:val="24"/>
        </w:rPr>
      </w:pPr>
      <w:r w:rsidRPr="00E42378">
        <w:rPr>
          <w:rFonts w:ascii="Arial" w:eastAsia="Calibri" w:hAnsi="Arial" w:cs="Arial"/>
          <w:sz w:val="24"/>
          <w:szCs w:val="24"/>
        </w:rPr>
        <w:t>(</w:t>
      </w:r>
      <w:proofErr w:type="gramStart"/>
      <w:r w:rsidRPr="00E42378">
        <w:rPr>
          <w:rFonts w:ascii="Arial" w:eastAsia="Calibri" w:hAnsi="Arial" w:cs="Arial"/>
          <w:sz w:val="24"/>
          <w:szCs w:val="24"/>
        </w:rPr>
        <w:t>word</w:t>
      </w:r>
      <w:proofErr w:type="gramEnd"/>
      <w:r w:rsidRPr="00E42378">
        <w:rPr>
          <w:rFonts w:ascii="Arial" w:eastAsia="Calibri" w:hAnsi="Arial" w:cs="Arial"/>
          <w:sz w:val="24"/>
          <w:szCs w:val="24"/>
        </w:rPr>
        <w:t xml:space="preserve"> count 684)</w:t>
      </w:r>
    </w:p>
    <w:p w14:paraId="612A5E6B" w14:textId="77777777" w:rsidR="00E42378" w:rsidRPr="00E42378" w:rsidRDefault="00E42378" w:rsidP="00E42378">
      <w:pPr>
        <w:suppressAutoHyphens/>
        <w:autoSpaceDN w:val="0"/>
        <w:spacing w:line="251" w:lineRule="auto"/>
        <w:jc w:val="right"/>
        <w:textAlignment w:val="baseline"/>
        <w:rPr>
          <w:rFonts w:ascii="Arial" w:eastAsia="Calibri" w:hAnsi="Arial" w:cs="Arial"/>
          <w:sz w:val="24"/>
          <w:szCs w:val="24"/>
        </w:rPr>
      </w:pPr>
      <w:r w:rsidRPr="00E42378">
        <w:rPr>
          <w:rFonts w:ascii="Arial" w:eastAsia="Calibri" w:hAnsi="Arial" w:cs="Arial"/>
          <w:sz w:val="24"/>
          <w:szCs w:val="24"/>
        </w:rPr>
        <w:t>(</w:t>
      </w:r>
      <w:proofErr w:type="gramStart"/>
      <w:r w:rsidRPr="00E42378">
        <w:rPr>
          <w:rFonts w:ascii="Arial" w:eastAsia="Calibri" w:hAnsi="Arial" w:cs="Arial"/>
          <w:sz w:val="24"/>
          <w:szCs w:val="24"/>
        </w:rPr>
        <w:t>total</w:t>
      </w:r>
      <w:proofErr w:type="gramEnd"/>
      <w:r w:rsidRPr="00E42378">
        <w:rPr>
          <w:rFonts w:ascii="Arial" w:eastAsia="Calibri" w:hAnsi="Arial" w:cs="Arial"/>
          <w:sz w:val="24"/>
          <w:szCs w:val="24"/>
        </w:rPr>
        <w:t xml:space="preserve"> word count 2199)</w:t>
      </w:r>
    </w:p>
    <w:p w14:paraId="3175191F" w14:textId="77777777" w:rsidR="00E42378" w:rsidRPr="00E42378" w:rsidRDefault="00E42378" w:rsidP="00E42378">
      <w:pPr>
        <w:suppressAutoHyphens/>
        <w:autoSpaceDN w:val="0"/>
        <w:spacing w:line="251" w:lineRule="auto"/>
        <w:textAlignment w:val="baseline"/>
        <w:rPr>
          <w:rFonts w:ascii="Open Sans" w:eastAsia="Calibri" w:hAnsi="Open Sans" w:cs="Open Sans"/>
          <w:color w:val="000000"/>
          <w:sz w:val="20"/>
          <w:szCs w:val="20"/>
          <w:shd w:val="clear" w:color="auto" w:fill="FFFFFF"/>
        </w:rPr>
      </w:pPr>
    </w:p>
    <w:p w14:paraId="4E20949F" w14:textId="77777777" w:rsidR="00E02BC3" w:rsidRDefault="00E02BC3" w:rsidP="00E02BC3">
      <w:pPr>
        <w:spacing w:before="240" w:after="60"/>
        <w:ind w:right="237"/>
        <w:jc w:val="both"/>
        <w:rPr>
          <w:rFonts w:ascii="Arial" w:eastAsia="Arial" w:hAnsi="Arial" w:cs="Arial"/>
          <w:color w:val="000000" w:themeColor="text1"/>
          <w:sz w:val="24"/>
          <w:szCs w:val="24"/>
        </w:rPr>
      </w:pPr>
      <w:r w:rsidRPr="7336895D">
        <w:rPr>
          <w:rFonts w:ascii="Arial" w:eastAsia="Arial" w:hAnsi="Arial" w:cs="Arial"/>
          <w:b/>
          <w:bCs/>
          <w:color w:val="000000" w:themeColor="text1"/>
          <w:sz w:val="24"/>
          <w:szCs w:val="24"/>
        </w:rPr>
        <w:t>Bibliography</w:t>
      </w:r>
    </w:p>
    <w:p w14:paraId="3D7AEA66" w14:textId="77777777" w:rsidR="00E02BC3" w:rsidRDefault="00E02BC3" w:rsidP="00E42378">
      <w:pPr>
        <w:suppressAutoHyphens/>
        <w:autoSpaceDN w:val="0"/>
        <w:spacing w:line="251" w:lineRule="auto"/>
        <w:textAlignment w:val="baseline"/>
        <w:rPr>
          <w:rFonts w:ascii="Open Sans" w:eastAsia="Calibri" w:hAnsi="Open Sans" w:cs="Open Sans"/>
          <w:color w:val="000000"/>
          <w:sz w:val="20"/>
          <w:szCs w:val="20"/>
          <w:shd w:val="clear" w:color="auto" w:fill="FFFFFF"/>
        </w:rPr>
      </w:pPr>
    </w:p>
    <w:p w14:paraId="762D57D3" w14:textId="52F288E7" w:rsidR="00E42378" w:rsidRPr="00E42378" w:rsidRDefault="00E42378" w:rsidP="00E42378">
      <w:pPr>
        <w:suppressAutoHyphens/>
        <w:autoSpaceDN w:val="0"/>
        <w:spacing w:line="251" w:lineRule="auto"/>
        <w:textAlignment w:val="baseline"/>
        <w:rPr>
          <w:rFonts w:ascii="Open Sans" w:eastAsia="Calibri" w:hAnsi="Open Sans" w:cs="Open Sans"/>
          <w:color w:val="000000"/>
          <w:sz w:val="20"/>
          <w:szCs w:val="20"/>
          <w:shd w:val="clear" w:color="auto" w:fill="FFFFFF"/>
        </w:rPr>
      </w:pPr>
      <w:r w:rsidRPr="00E42378">
        <w:rPr>
          <w:rFonts w:ascii="Open Sans" w:eastAsia="Calibri" w:hAnsi="Open Sans" w:cs="Open Sans"/>
          <w:color w:val="000000"/>
          <w:sz w:val="20"/>
          <w:szCs w:val="20"/>
          <w:shd w:val="clear" w:color="auto" w:fill="FFFFFF"/>
        </w:rPr>
        <w:t>App.college.police.uk. n.d. </w:t>
      </w:r>
      <w:r w:rsidRPr="00E42378">
        <w:rPr>
          <w:rFonts w:ascii="Open Sans" w:eastAsia="Calibri" w:hAnsi="Open Sans" w:cs="Open Sans"/>
          <w:i/>
          <w:iCs/>
          <w:color w:val="000000"/>
          <w:sz w:val="20"/>
          <w:szCs w:val="20"/>
          <w:shd w:val="clear" w:color="auto" w:fill="FFFFFF"/>
        </w:rPr>
        <w:t>Community engagement and tension</w:t>
      </w:r>
      <w:r w:rsidRPr="00E42378">
        <w:rPr>
          <w:rFonts w:ascii="Open Sans" w:eastAsia="Calibri" w:hAnsi="Open Sans" w:cs="Open Sans"/>
          <w:color w:val="000000"/>
          <w:sz w:val="20"/>
          <w:szCs w:val="20"/>
          <w:shd w:val="clear" w:color="auto" w:fill="FFFFFF"/>
        </w:rPr>
        <w:t>. [online] Available at: &lt;https://www.app.college.police.uk/app-content/major-investigation-and-public-protection/hate-crime/community-engagement-and-tension/&gt; [Accessed 16 January 2022].</w:t>
      </w:r>
    </w:p>
    <w:p w14:paraId="448F3390" w14:textId="77777777" w:rsidR="00E42378" w:rsidRPr="00E42378" w:rsidRDefault="00E42378" w:rsidP="00E42378">
      <w:pPr>
        <w:suppressAutoHyphens/>
        <w:autoSpaceDN w:val="0"/>
        <w:spacing w:line="251" w:lineRule="auto"/>
        <w:textAlignment w:val="baseline"/>
        <w:rPr>
          <w:rFonts w:ascii="Calibri" w:eastAsia="Calibri" w:hAnsi="Calibri" w:cs="Times New Roman"/>
        </w:rPr>
      </w:pPr>
      <w:r w:rsidRPr="00E42378">
        <w:rPr>
          <w:rFonts w:ascii="Open Sans" w:eastAsia="Calibri" w:hAnsi="Open Sans" w:cs="Open Sans"/>
          <w:color w:val="000000"/>
          <w:sz w:val="20"/>
          <w:szCs w:val="20"/>
          <w:shd w:val="clear" w:color="auto" w:fill="FFFFFF"/>
        </w:rPr>
        <w:t>App.college.police.uk. n.d. </w:t>
      </w:r>
      <w:r w:rsidRPr="00E42378">
        <w:rPr>
          <w:rFonts w:ascii="Open Sans" w:eastAsia="Calibri" w:hAnsi="Open Sans" w:cs="Open Sans"/>
          <w:i/>
          <w:iCs/>
          <w:color w:val="000000"/>
          <w:sz w:val="20"/>
          <w:szCs w:val="20"/>
          <w:shd w:val="clear" w:color="auto" w:fill="FFFFFF"/>
        </w:rPr>
        <w:t>Investigative interviewing</w:t>
      </w:r>
      <w:r w:rsidRPr="00E42378">
        <w:rPr>
          <w:rFonts w:ascii="Open Sans" w:eastAsia="Calibri" w:hAnsi="Open Sans" w:cs="Open Sans"/>
          <w:color w:val="000000"/>
          <w:sz w:val="20"/>
          <w:szCs w:val="20"/>
          <w:shd w:val="clear" w:color="auto" w:fill="FFFFFF"/>
        </w:rPr>
        <w:t>. [online] Available at: &lt;https://www.app.college.police.uk/app-content/investigations/investigative-interviewing/&gt; [Accessed 31 December 2021].</w:t>
      </w:r>
    </w:p>
    <w:p w14:paraId="44B9E32B" w14:textId="77777777" w:rsidR="00E42378" w:rsidRPr="00E42378" w:rsidRDefault="00E42378" w:rsidP="00E42378">
      <w:pPr>
        <w:suppressAutoHyphens/>
        <w:autoSpaceDN w:val="0"/>
        <w:spacing w:line="251" w:lineRule="auto"/>
        <w:textAlignment w:val="baseline"/>
        <w:rPr>
          <w:rFonts w:ascii="Calibri" w:eastAsia="Calibri" w:hAnsi="Calibri" w:cs="Times New Roman"/>
        </w:rPr>
      </w:pPr>
      <w:r w:rsidRPr="00E42378">
        <w:rPr>
          <w:rFonts w:ascii="Open Sans" w:eastAsia="Calibri" w:hAnsi="Open Sans" w:cs="Open Sans"/>
          <w:color w:val="000000"/>
          <w:sz w:val="20"/>
          <w:szCs w:val="20"/>
          <w:shd w:val="clear" w:color="auto" w:fill="FFFFFF"/>
        </w:rPr>
        <w:t>App.college.police.uk. n.d. </w:t>
      </w:r>
      <w:r w:rsidRPr="00E42378">
        <w:rPr>
          <w:rFonts w:ascii="Open Sans" w:eastAsia="Calibri" w:hAnsi="Open Sans" w:cs="Open Sans"/>
          <w:i/>
          <w:iCs/>
          <w:color w:val="000000"/>
          <w:sz w:val="20"/>
          <w:szCs w:val="20"/>
          <w:shd w:val="clear" w:color="auto" w:fill="FFFFFF"/>
        </w:rPr>
        <w:t>Investigative interviewing</w:t>
      </w:r>
      <w:r w:rsidRPr="00E42378">
        <w:rPr>
          <w:rFonts w:ascii="Open Sans" w:eastAsia="Calibri" w:hAnsi="Open Sans" w:cs="Open Sans"/>
          <w:color w:val="000000"/>
          <w:sz w:val="20"/>
          <w:szCs w:val="20"/>
          <w:shd w:val="clear" w:color="auto" w:fill="FFFFFF"/>
        </w:rPr>
        <w:t>. [online] Available at: &lt;https://www.app.college.police.uk/app-content/investigations/investigative-interviewing/#peace-framework&gt; [Accessed 31 December 2021].</w:t>
      </w:r>
    </w:p>
    <w:p w14:paraId="2A4CC9E1" w14:textId="77777777" w:rsidR="00E42378" w:rsidRPr="00E42378" w:rsidRDefault="00E42378" w:rsidP="00E42378">
      <w:pPr>
        <w:suppressAutoHyphens/>
        <w:autoSpaceDN w:val="0"/>
        <w:spacing w:line="251" w:lineRule="auto"/>
        <w:textAlignment w:val="baseline"/>
        <w:rPr>
          <w:rFonts w:ascii="Calibri" w:eastAsia="Calibri" w:hAnsi="Calibri" w:cs="Times New Roman"/>
        </w:rPr>
      </w:pPr>
      <w:r w:rsidRPr="00E42378">
        <w:rPr>
          <w:rFonts w:ascii="Open Sans" w:eastAsia="Calibri" w:hAnsi="Open Sans" w:cs="Open Sans"/>
          <w:color w:val="000000"/>
          <w:sz w:val="20"/>
          <w:szCs w:val="20"/>
          <w:shd w:val="clear" w:color="auto" w:fill="FFFFFF"/>
        </w:rPr>
        <w:t>App.college.police.uk. n.d. </w:t>
      </w:r>
      <w:r w:rsidRPr="00E42378">
        <w:rPr>
          <w:rFonts w:ascii="Open Sans" w:eastAsia="Calibri" w:hAnsi="Open Sans" w:cs="Open Sans"/>
          <w:i/>
          <w:iCs/>
          <w:color w:val="000000"/>
          <w:sz w:val="20"/>
          <w:szCs w:val="20"/>
          <w:shd w:val="clear" w:color="auto" w:fill="FFFFFF"/>
        </w:rPr>
        <w:t>Investigative interviewing</w:t>
      </w:r>
      <w:r w:rsidRPr="00E42378">
        <w:rPr>
          <w:rFonts w:ascii="Open Sans" w:eastAsia="Calibri" w:hAnsi="Open Sans" w:cs="Open Sans"/>
          <w:color w:val="000000"/>
          <w:sz w:val="20"/>
          <w:szCs w:val="20"/>
          <w:shd w:val="clear" w:color="auto" w:fill="FFFFFF"/>
        </w:rPr>
        <w:t>. [online] Available at: &lt;https://www.app.college.police.uk/app-content/investigations/investigative-interviewing/#legal-issues&gt; [Accessed 31 December 2021].</w:t>
      </w:r>
    </w:p>
    <w:p w14:paraId="5EE98DBC" w14:textId="77777777" w:rsidR="00E42378" w:rsidRPr="00E42378" w:rsidRDefault="00E42378" w:rsidP="00E42378">
      <w:pPr>
        <w:suppressAutoHyphens/>
        <w:autoSpaceDN w:val="0"/>
        <w:spacing w:line="251" w:lineRule="auto"/>
        <w:textAlignment w:val="baseline"/>
        <w:rPr>
          <w:rFonts w:ascii="Calibri" w:eastAsia="Calibri" w:hAnsi="Calibri" w:cs="Times New Roman"/>
        </w:rPr>
      </w:pPr>
      <w:r w:rsidRPr="00E42378">
        <w:rPr>
          <w:rFonts w:ascii="Open Sans" w:eastAsia="Calibri" w:hAnsi="Open Sans" w:cs="Open Sans"/>
          <w:color w:val="000000"/>
          <w:sz w:val="20"/>
          <w:szCs w:val="20"/>
          <w:shd w:val="clear" w:color="auto" w:fill="FFFFFF"/>
        </w:rPr>
        <w:t>App.college.police.uk. n.d. </w:t>
      </w:r>
      <w:r w:rsidRPr="00E42378">
        <w:rPr>
          <w:rFonts w:ascii="Open Sans" w:eastAsia="Calibri" w:hAnsi="Open Sans" w:cs="Open Sans"/>
          <w:i/>
          <w:iCs/>
          <w:color w:val="000000"/>
          <w:sz w:val="20"/>
          <w:szCs w:val="20"/>
          <w:shd w:val="clear" w:color="auto" w:fill="FFFFFF"/>
        </w:rPr>
        <w:t>Investigative interviewing</w:t>
      </w:r>
      <w:r w:rsidRPr="00E42378">
        <w:rPr>
          <w:rFonts w:ascii="Open Sans" w:eastAsia="Calibri" w:hAnsi="Open Sans" w:cs="Open Sans"/>
          <w:color w:val="000000"/>
          <w:sz w:val="20"/>
          <w:szCs w:val="20"/>
          <w:shd w:val="clear" w:color="auto" w:fill="FFFFFF"/>
        </w:rPr>
        <w:t>. [online] Available at: &lt;https://www.app.college.police.uk/app-content/investigations/investigative-interviewing/#working-with-legal-advisers&gt; [Accessed 31 December 2021].</w:t>
      </w:r>
    </w:p>
    <w:p w14:paraId="40EF4CB3" w14:textId="77777777" w:rsidR="00E42378" w:rsidRPr="00E42378" w:rsidRDefault="00E42378" w:rsidP="00E42378">
      <w:pPr>
        <w:suppressAutoHyphens/>
        <w:autoSpaceDN w:val="0"/>
        <w:spacing w:line="251" w:lineRule="auto"/>
        <w:textAlignment w:val="baseline"/>
        <w:rPr>
          <w:rFonts w:ascii="Calibri" w:eastAsia="Calibri" w:hAnsi="Calibri" w:cs="Times New Roman"/>
        </w:rPr>
      </w:pPr>
      <w:r w:rsidRPr="00E42378">
        <w:rPr>
          <w:rFonts w:ascii="Open Sans" w:eastAsia="Calibri" w:hAnsi="Open Sans" w:cs="Open Sans"/>
          <w:color w:val="000000"/>
          <w:sz w:val="20"/>
          <w:szCs w:val="20"/>
          <w:shd w:val="clear" w:color="auto" w:fill="FFFFFF"/>
        </w:rPr>
        <w:lastRenderedPageBreak/>
        <w:t>App.college.police.uk. n.d. </w:t>
      </w:r>
      <w:r w:rsidRPr="00E42378">
        <w:rPr>
          <w:rFonts w:ascii="Open Sans" w:eastAsia="Calibri" w:hAnsi="Open Sans" w:cs="Open Sans"/>
          <w:i/>
          <w:iCs/>
          <w:color w:val="000000"/>
          <w:sz w:val="20"/>
          <w:szCs w:val="20"/>
          <w:shd w:val="clear" w:color="auto" w:fill="FFFFFF"/>
        </w:rPr>
        <w:t>Investigative interviewing</w:t>
      </w:r>
      <w:r w:rsidRPr="00E42378">
        <w:rPr>
          <w:rFonts w:ascii="Open Sans" w:eastAsia="Calibri" w:hAnsi="Open Sans" w:cs="Open Sans"/>
          <w:color w:val="000000"/>
          <w:sz w:val="20"/>
          <w:szCs w:val="20"/>
          <w:shd w:val="clear" w:color="auto" w:fill="FFFFFF"/>
        </w:rPr>
        <w:t>. [online] Available at: &lt;https://www.app.college.police.uk/app-content/investigations/investigative-interviewing/#meeting-legal-advisers&gt; [Accessed 31 December 2021].</w:t>
      </w:r>
    </w:p>
    <w:p w14:paraId="375E3BFB" w14:textId="77777777" w:rsidR="00E42378" w:rsidRPr="00E42378" w:rsidRDefault="00E42378" w:rsidP="00E42378">
      <w:pPr>
        <w:suppressAutoHyphens/>
        <w:autoSpaceDN w:val="0"/>
        <w:spacing w:line="251" w:lineRule="auto"/>
        <w:textAlignment w:val="baseline"/>
        <w:rPr>
          <w:rFonts w:ascii="Open Sans" w:eastAsia="Calibri" w:hAnsi="Open Sans" w:cs="Open Sans"/>
          <w:color w:val="000000"/>
          <w:sz w:val="20"/>
          <w:szCs w:val="20"/>
          <w:shd w:val="clear" w:color="auto" w:fill="FFFFFF"/>
        </w:rPr>
      </w:pPr>
      <w:r w:rsidRPr="00E42378">
        <w:rPr>
          <w:rFonts w:ascii="Open Sans" w:eastAsia="Calibri" w:hAnsi="Open Sans" w:cs="Open Sans"/>
          <w:color w:val="000000"/>
          <w:sz w:val="20"/>
          <w:szCs w:val="20"/>
          <w:shd w:val="clear" w:color="auto" w:fill="FFFFFF"/>
        </w:rPr>
        <w:t>App.college.police.uk. n.d. </w:t>
      </w:r>
      <w:r w:rsidRPr="00E42378">
        <w:rPr>
          <w:rFonts w:ascii="Open Sans" w:eastAsia="Calibri" w:hAnsi="Open Sans" w:cs="Open Sans"/>
          <w:i/>
          <w:iCs/>
          <w:color w:val="000000"/>
          <w:sz w:val="20"/>
          <w:szCs w:val="20"/>
          <w:shd w:val="clear" w:color="auto" w:fill="FFFFFF"/>
        </w:rPr>
        <w:t>Investigative interviewing</w:t>
      </w:r>
      <w:r w:rsidRPr="00E42378">
        <w:rPr>
          <w:rFonts w:ascii="Open Sans" w:eastAsia="Calibri" w:hAnsi="Open Sans" w:cs="Open Sans"/>
          <w:color w:val="000000"/>
          <w:sz w:val="20"/>
          <w:szCs w:val="20"/>
          <w:shd w:val="clear" w:color="auto" w:fill="FFFFFF"/>
        </w:rPr>
        <w:t>. [online] Available at: &lt;https://www.app.college.police.uk/app-content/investigations/investigative-interviewing/#representations&gt; [Accessed 31 December 2021].</w:t>
      </w:r>
    </w:p>
    <w:p w14:paraId="352FD491" w14:textId="77777777" w:rsidR="00E42378" w:rsidRPr="00E42378" w:rsidRDefault="00E42378" w:rsidP="00E42378">
      <w:pPr>
        <w:suppressAutoHyphens/>
        <w:autoSpaceDN w:val="0"/>
        <w:spacing w:line="251" w:lineRule="auto"/>
        <w:textAlignment w:val="baseline"/>
        <w:rPr>
          <w:rFonts w:ascii="Open Sans" w:eastAsia="Calibri" w:hAnsi="Open Sans" w:cs="Open Sans"/>
          <w:color w:val="000000"/>
          <w:sz w:val="20"/>
          <w:szCs w:val="20"/>
          <w:shd w:val="clear" w:color="auto" w:fill="FFFFFF"/>
        </w:rPr>
      </w:pPr>
      <w:r w:rsidRPr="00E42378">
        <w:rPr>
          <w:rFonts w:ascii="Open Sans" w:eastAsia="Calibri" w:hAnsi="Open Sans" w:cs="Open Sans"/>
          <w:color w:val="000000"/>
          <w:sz w:val="20"/>
          <w:szCs w:val="20"/>
          <w:shd w:val="clear" w:color="auto" w:fill="FFFFFF"/>
        </w:rPr>
        <w:t>Assets.publishing.service.gov.uk. 2020. </w:t>
      </w:r>
      <w:r w:rsidRPr="00E42378">
        <w:rPr>
          <w:rFonts w:ascii="Open Sans" w:eastAsia="Calibri" w:hAnsi="Open Sans" w:cs="Open Sans"/>
          <w:i/>
          <w:iCs/>
          <w:color w:val="000000"/>
          <w:sz w:val="20"/>
          <w:szCs w:val="20"/>
          <w:shd w:val="clear" w:color="auto" w:fill="FFFFFF"/>
        </w:rPr>
        <w:t>Interviewing suspect version 7.0</w:t>
      </w:r>
      <w:r w:rsidRPr="00E42378">
        <w:rPr>
          <w:rFonts w:ascii="Open Sans" w:eastAsia="Calibri" w:hAnsi="Open Sans" w:cs="Open Sans"/>
          <w:color w:val="000000"/>
          <w:sz w:val="20"/>
          <w:szCs w:val="20"/>
          <w:shd w:val="clear" w:color="auto" w:fill="FFFFFF"/>
        </w:rPr>
        <w:t>. [online] Available at: &lt;https://assets.publishing.service.gov.uk/government/uploads/system/uploads/attachment_data/file/864940/interviewing-suspects-v7.0.pdf&gt; [Accessed 16 January 2022</w:t>
      </w:r>
      <w:proofErr w:type="gramStart"/>
      <w:r w:rsidRPr="00E42378">
        <w:rPr>
          <w:rFonts w:ascii="Open Sans" w:eastAsia="Calibri" w:hAnsi="Open Sans" w:cs="Open Sans"/>
          <w:color w:val="000000"/>
          <w:sz w:val="20"/>
          <w:szCs w:val="20"/>
          <w:shd w:val="clear" w:color="auto" w:fill="FFFFFF"/>
        </w:rPr>
        <w:t>].Pre</w:t>
      </w:r>
      <w:proofErr w:type="gramEnd"/>
      <w:r w:rsidRPr="00E42378">
        <w:rPr>
          <w:rFonts w:ascii="Open Sans" w:eastAsia="Calibri" w:hAnsi="Open Sans" w:cs="Open Sans"/>
          <w:color w:val="000000"/>
          <w:sz w:val="20"/>
          <w:szCs w:val="20"/>
          <w:shd w:val="clear" w:color="auto" w:fill="FFFFFF"/>
        </w:rPr>
        <w:t xml:space="preserve"> interview disclosure and appropriate adults (pp, 25, 50)</w:t>
      </w:r>
    </w:p>
    <w:p w14:paraId="06FA83FD" w14:textId="77777777" w:rsidR="00E42378" w:rsidRPr="00E42378" w:rsidRDefault="00E42378" w:rsidP="00E42378">
      <w:pPr>
        <w:suppressAutoHyphens/>
        <w:autoSpaceDN w:val="0"/>
        <w:spacing w:line="251" w:lineRule="auto"/>
        <w:textAlignment w:val="baseline"/>
        <w:rPr>
          <w:rFonts w:ascii="Calibri" w:eastAsia="Calibri" w:hAnsi="Calibri" w:cs="Times New Roman"/>
        </w:rPr>
      </w:pPr>
      <w:r w:rsidRPr="00E42378">
        <w:rPr>
          <w:rFonts w:ascii="Open Sans" w:eastAsia="Calibri" w:hAnsi="Open Sans" w:cs="Open Sans"/>
          <w:color w:val="000000"/>
          <w:sz w:val="20"/>
          <w:szCs w:val="20"/>
          <w:shd w:val="clear" w:color="auto" w:fill="FFFFFF"/>
        </w:rPr>
        <w:t>Bing.com. n.d. </w:t>
      </w:r>
      <w:r w:rsidRPr="00E42378">
        <w:rPr>
          <w:rFonts w:ascii="Open Sans" w:eastAsia="Calibri" w:hAnsi="Open Sans" w:cs="Open Sans"/>
          <w:i/>
          <w:iCs/>
          <w:color w:val="000000"/>
          <w:sz w:val="20"/>
          <w:szCs w:val="20"/>
          <w:shd w:val="clear" w:color="auto" w:fill="FFFFFF"/>
        </w:rPr>
        <w:t>mindfulness grounding - Bing</w:t>
      </w:r>
      <w:r w:rsidRPr="00E42378">
        <w:rPr>
          <w:rFonts w:ascii="Open Sans" w:eastAsia="Calibri" w:hAnsi="Open Sans" w:cs="Open Sans"/>
          <w:color w:val="000000"/>
          <w:sz w:val="20"/>
          <w:szCs w:val="20"/>
          <w:shd w:val="clear" w:color="auto" w:fill="FFFFFF"/>
        </w:rPr>
        <w:t>. [online] Available at: &lt;https://www.bing.com/images/search?view=detailV2&amp;ccid=%2b9YtxOJE&amp;id=0B62818F35A8D0AA106CBACA22073CA5A8424C7C&amp;thid=OIP.-9YtxOJEtMtXBosW2w8ycwHaKe&amp;mediaurl=https%3a%2f%2fth.bing.com%2fth%2fid%2fR.fbd62dc4e244b4cb57068b16db0f3273%3frik%3dfExCqKU8ByLKug%26riu%3dhttp%253a%252f%252fwww.valleyssteps.org%252fwp-content%252fuploads%252f2020%252f08%252fGrounding-1.jpg%26ehk%3d3os%252fnWIVg4zAq9GDc%252fMfABh82M1I5%252bAG6ug%252bQmdAV4E%253d%26risl%3d%26pid%3dImgRaw%26r%3d0&amp;exph=2000&amp;expw=1414&amp;q=mindfulness+grounding&amp;simid=608012179262484111&amp;FORM=IRPRST&amp;ck=B87D7D4129CF6DD3DB9FC8088FF7F6F2&amp;selectedIndex=0&amp;idpp=overlayview&amp;ajaxhist=0&amp;ajaxserp=0&gt; [Accessed 31 December 2021].</w:t>
      </w:r>
    </w:p>
    <w:p w14:paraId="53A6350F" w14:textId="77777777" w:rsidR="00E42378" w:rsidRPr="00E42378" w:rsidRDefault="00E42378" w:rsidP="00E42378">
      <w:pPr>
        <w:suppressAutoHyphens/>
        <w:autoSpaceDN w:val="0"/>
        <w:spacing w:line="251" w:lineRule="auto"/>
        <w:textAlignment w:val="baseline"/>
        <w:rPr>
          <w:rFonts w:ascii="Calibri" w:eastAsia="Calibri" w:hAnsi="Calibri" w:cs="Times New Roman"/>
        </w:rPr>
      </w:pPr>
      <w:r w:rsidRPr="00E42378">
        <w:rPr>
          <w:rFonts w:ascii="Open Sans" w:eastAsia="Calibri" w:hAnsi="Open Sans" w:cs="Open Sans"/>
          <w:color w:val="000000"/>
          <w:sz w:val="20"/>
          <w:szCs w:val="20"/>
          <w:shd w:val="clear" w:color="auto" w:fill="FFFFFF"/>
        </w:rPr>
        <w:t>Bing.com. n.d. </w:t>
      </w:r>
      <w:proofErr w:type="spellStart"/>
      <w:r w:rsidRPr="00E42378">
        <w:rPr>
          <w:rFonts w:ascii="Open Sans" w:eastAsia="Calibri" w:hAnsi="Open Sans" w:cs="Open Sans"/>
          <w:i/>
          <w:iCs/>
          <w:color w:val="000000"/>
          <w:sz w:val="20"/>
          <w:szCs w:val="20"/>
          <w:shd w:val="clear" w:color="auto" w:fill="FFFFFF"/>
        </w:rPr>
        <w:t>thomas</w:t>
      </w:r>
      <w:proofErr w:type="spellEnd"/>
      <w:r w:rsidRPr="00E42378">
        <w:rPr>
          <w:rFonts w:ascii="Open Sans" w:eastAsia="Calibri" w:hAnsi="Open Sans" w:cs="Open Sans"/>
          <w:i/>
          <w:iCs/>
          <w:color w:val="000000"/>
          <w:sz w:val="20"/>
          <w:szCs w:val="20"/>
          <w:shd w:val="clear" w:color="auto" w:fill="FFFFFF"/>
        </w:rPr>
        <w:t xml:space="preserve"> </w:t>
      </w:r>
      <w:proofErr w:type="spellStart"/>
      <w:r w:rsidRPr="00E42378">
        <w:rPr>
          <w:rFonts w:ascii="Open Sans" w:eastAsia="Calibri" w:hAnsi="Open Sans" w:cs="Open Sans"/>
          <w:i/>
          <w:iCs/>
          <w:color w:val="000000"/>
          <w:sz w:val="20"/>
          <w:szCs w:val="20"/>
          <w:shd w:val="clear" w:color="auto" w:fill="FFFFFF"/>
        </w:rPr>
        <w:t>kilmann</w:t>
      </w:r>
      <w:proofErr w:type="spellEnd"/>
      <w:r w:rsidRPr="00E42378">
        <w:rPr>
          <w:rFonts w:ascii="Open Sans" w:eastAsia="Calibri" w:hAnsi="Open Sans" w:cs="Open Sans"/>
          <w:i/>
          <w:iCs/>
          <w:color w:val="000000"/>
          <w:sz w:val="20"/>
          <w:szCs w:val="20"/>
          <w:shd w:val="clear" w:color="auto" w:fill="FFFFFF"/>
        </w:rPr>
        <w:t xml:space="preserve"> conflict model explained - Bing video</w:t>
      </w:r>
      <w:r w:rsidRPr="00E42378">
        <w:rPr>
          <w:rFonts w:ascii="Open Sans" w:eastAsia="Calibri" w:hAnsi="Open Sans" w:cs="Open Sans"/>
          <w:color w:val="000000"/>
          <w:sz w:val="20"/>
          <w:szCs w:val="20"/>
          <w:shd w:val="clear" w:color="auto" w:fill="FFFFFF"/>
        </w:rPr>
        <w:t xml:space="preserve">. [online] Available at: &lt;https://www.bing.com/videos/search?view=detail&amp;mid=DD898D9560327CD31D4EDD898D9560327CD31D4E&amp;q=thomas </w:t>
      </w:r>
      <w:proofErr w:type="spellStart"/>
      <w:r w:rsidRPr="00E42378">
        <w:rPr>
          <w:rFonts w:ascii="Open Sans" w:eastAsia="Calibri" w:hAnsi="Open Sans" w:cs="Open Sans"/>
          <w:color w:val="000000"/>
          <w:sz w:val="20"/>
          <w:szCs w:val="20"/>
          <w:shd w:val="clear" w:color="auto" w:fill="FFFFFF"/>
        </w:rPr>
        <w:t>kilmann</w:t>
      </w:r>
      <w:proofErr w:type="spellEnd"/>
      <w:r w:rsidRPr="00E42378">
        <w:rPr>
          <w:rFonts w:ascii="Open Sans" w:eastAsia="Calibri" w:hAnsi="Open Sans" w:cs="Open Sans"/>
          <w:color w:val="000000"/>
          <w:sz w:val="20"/>
          <w:szCs w:val="20"/>
          <w:shd w:val="clear" w:color="auto" w:fill="FFFFFF"/>
        </w:rPr>
        <w:t xml:space="preserve"> conflict model explained&amp;shtp=GetUrl&amp;shid=c9b89c61-52b2-4db0-97b3-2d0d0a1be84f&amp;shtk=VGhvbWFzIEtpbG1hbm4gQ29uZmxpY3QgSGFuZGxpbmcgTW9kZXMgbW9kZWwgZXhwbGFpbmVkIGJ5IEthcmVuIE5lc2JpdHQsIE9ha3JpZGdlIFNlbmlvciBDb25zdWx0YW50&amp;shdk=VGhpcyB2aWRlbyBleHBsYWlucyB0aGUgVGhvbWFzIEtpbG1hbm4gQ29uZmxpY3QgSGFuZGxpbmcgTW9kZXMgbW9kZWwgLSBhIG1vZGVsIHdoaWNoIGhlbHBzIHVzIHVuZGVyc3RhbmQgaG93IHdlLCBhbmQgb3RoZXJzLCBhcHByb2FjaCBjb25mbGljdC4gVGhpcyB2aWRlbyB3YXMgY3JlYXRlZCBhbmQgaWxsdXN0cmF0ZWQgYnkgS2FyZW4gTmVzYml0dCwgT2FrcmlkZ2UgU2VuaW9yIENvbnN1bHRhbnQuIFRob21hcywgSy4gVy4sIGFuZCBLaWxtYW5uLCBSLiBILiBUaGUgVGhvbWFzLUtpbG1hbm4gQ29uZmxpY3QgTW9kZSBJbnN0cnVtZW50IChNb3VudGFpbiBWaWV3LCBDQTogQ1BQLCBJbmMuLCAxOTc0KS4%3D&amp;shhk=F5DqcSQJs6bUKqfbLU%2FXI8kUtxS%2BHdtNt6Hq0L6NCBM%3D&amp;form=VDSHOT&amp;shth=OVP.XPbh2d-mVhJUDhFBGD3DogHgFo&gt; [Accessed 11 December 2021].</w:t>
      </w:r>
    </w:p>
    <w:p w14:paraId="2A4E6A79" w14:textId="77777777" w:rsidR="00E42378" w:rsidRPr="00E42378" w:rsidRDefault="00E42378" w:rsidP="00E42378">
      <w:pPr>
        <w:suppressAutoHyphens/>
        <w:autoSpaceDN w:val="0"/>
        <w:spacing w:line="251" w:lineRule="auto"/>
        <w:textAlignment w:val="baseline"/>
        <w:rPr>
          <w:rFonts w:ascii="Calibri" w:eastAsia="Calibri" w:hAnsi="Calibri" w:cs="Times New Roman"/>
        </w:rPr>
      </w:pPr>
      <w:r w:rsidRPr="00E42378">
        <w:rPr>
          <w:rFonts w:ascii="Calibri" w:eastAsia="Calibri" w:hAnsi="Calibri" w:cs="Times New Roman"/>
          <w:i/>
          <w:iCs/>
        </w:rPr>
        <w:t>Children Act 1989</w:t>
      </w:r>
      <w:r w:rsidRPr="00E42378">
        <w:rPr>
          <w:rFonts w:ascii="Calibri" w:eastAsia="Calibri" w:hAnsi="Calibri" w:cs="Times New Roman"/>
        </w:rPr>
        <w:t xml:space="preserve"> (c.41 Sect.47</w:t>
      </w:r>
      <w:proofErr w:type="gramStart"/>
      <w:r w:rsidRPr="00E42378">
        <w:rPr>
          <w:rFonts w:ascii="Calibri" w:eastAsia="Calibri" w:hAnsi="Calibri" w:cs="Times New Roman"/>
        </w:rPr>
        <w:t xml:space="preserve">) </w:t>
      </w:r>
      <w:r w:rsidRPr="00E42378">
        <w:rPr>
          <w:rFonts w:ascii="Open Sans" w:eastAsia="Calibri" w:hAnsi="Open Sans" w:cs="Open Sans"/>
          <w:color w:val="000000"/>
          <w:sz w:val="20"/>
          <w:szCs w:val="20"/>
          <w:shd w:val="clear" w:color="auto" w:fill="FFFFFF"/>
        </w:rPr>
        <w:t xml:space="preserve"> Available</w:t>
      </w:r>
      <w:proofErr w:type="gramEnd"/>
      <w:r w:rsidRPr="00E42378">
        <w:rPr>
          <w:rFonts w:ascii="Open Sans" w:eastAsia="Calibri" w:hAnsi="Open Sans" w:cs="Open Sans"/>
          <w:color w:val="000000"/>
          <w:sz w:val="20"/>
          <w:szCs w:val="20"/>
          <w:shd w:val="clear" w:color="auto" w:fill="FFFFFF"/>
        </w:rPr>
        <w:t xml:space="preserve"> at: &lt;https://www.legislation.gov.uk/ukpga/1989/41/section/47&gt; [Accessed 16 January 2022].</w:t>
      </w:r>
    </w:p>
    <w:p w14:paraId="1D577E9F" w14:textId="77777777" w:rsidR="00E42378" w:rsidRPr="00E42378" w:rsidRDefault="00E42378" w:rsidP="00E42378">
      <w:pPr>
        <w:suppressAutoHyphens/>
        <w:autoSpaceDN w:val="0"/>
        <w:spacing w:line="251" w:lineRule="auto"/>
        <w:textAlignment w:val="baseline"/>
        <w:rPr>
          <w:rFonts w:ascii="Calibri" w:eastAsia="Calibri" w:hAnsi="Calibri" w:cs="Times New Roman"/>
        </w:rPr>
      </w:pPr>
      <w:r w:rsidRPr="00E42378">
        <w:rPr>
          <w:rFonts w:ascii="Open Sans" w:eastAsia="Calibri" w:hAnsi="Open Sans" w:cs="Open Sans"/>
          <w:i/>
          <w:iCs/>
          <w:color w:val="000000"/>
          <w:sz w:val="20"/>
          <w:szCs w:val="20"/>
          <w:shd w:val="clear" w:color="auto" w:fill="FFFFFF"/>
        </w:rPr>
        <w:t>CODE C Revised Code of Practice for the detention, treatment and questioning of persons by Police Officers</w:t>
      </w:r>
      <w:r w:rsidRPr="00E42378">
        <w:rPr>
          <w:rFonts w:ascii="Open Sans" w:eastAsia="Calibri" w:hAnsi="Open Sans" w:cs="Open Sans"/>
          <w:color w:val="000000"/>
          <w:sz w:val="20"/>
          <w:szCs w:val="20"/>
          <w:shd w:val="clear" w:color="auto" w:fill="FFFFFF"/>
        </w:rPr>
        <w:t>. Published by The Stationary Office, 2019 Available at: &lt;https://assets.publishing.service.gov.uk/government/uploads/system/uploads/attachment_data/file/903473/pace-code-c-2019.pdf&gt; [Accessed 16 January 2022].</w:t>
      </w:r>
    </w:p>
    <w:p w14:paraId="40A16B5C" w14:textId="77777777" w:rsidR="00E42378" w:rsidRPr="00E42378" w:rsidRDefault="00E42378" w:rsidP="00E42378">
      <w:pPr>
        <w:suppressAutoHyphens/>
        <w:autoSpaceDN w:val="0"/>
        <w:spacing w:line="251" w:lineRule="auto"/>
        <w:textAlignment w:val="baseline"/>
        <w:rPr>
          <w:rFonts w:ascii="Open Sans" w:eastAsia="Calibri" w:hAnsi="Open Sans" w:cs="Open Sans"/>
          <w:color w:val="000000"/>
          <w:sz w:val="20"/>
          <w:szCs w:val="20"/>
          <w:shd w:val="clear" w:color="auto" w:fill="FFFFFF"/>
        </w:rPr>
      </w:pPr>
      <w:r w:rsidRPr="00E42378">
        <w:rPr>
          <w:rFonts w:ascii="Open Sans" w:eastAsia="Calibri" w:hAnsi="Open Sans" w:cs="Open Sans"/>
          <w:color w:val="000000"/>
          <w:sz w:val="20"/>
          <w:szCs w:val="20"/>
          <w:shd w:val="clear" w:color="auto" w:fill="FFFFFF"/>
        </w:rPr>
        <w:t xml:space="preserve">College of Policing, investigative </w:t>
      </w:r>
      <w:proofErr w:type="gramStart"/>
      <w:r w:rsidRPr="00E42378">
        <w:rPr>
          <w:rFonts w:ascii="Open Sans" w:eastAsia="Calibri" w:hAnsi="Open Sans" w:cs="Open Sans"/>
          <w:color w:val="000000"/>
          <w:sz w:val="20"/>
          <w:szCs w:val="20"/>
          <w:shd w:val="clear" w:color="auto" w:fill="FFFFFF"/>
        </w:rPr>
        <w:t>interviewing .</w:t>
      </w:r>
      <w:proofErr w:type="gramEnd"/>
      <w:r w:rsidRPr="00E42378">
        <w:rPr>
          <w:rFonts w:ascii="Open Sans" w:eastAsia="Calibri" w:hAnsi="Open Sans" w:cs="Open Sans"/>
          <w:color w:val="000000"/>
          <w:sz w:val="20"/>
          <w:szCs w:val="20"/>
          <w:shd w:val="clear" w:color="auto" w:fill="FFFFFF"/>
        </w:rPr>
        <w:t>n.d. [online] Available at: &lt;https://www.app.college.police.uk/app-content/investigations/investigative-interviewing/&gt; [Accessed 11 December 2021].</w:t>
      </w:r>
    </w:p>
    <w:p w14:paraId="0BA07AD9" w14:textId="77777777" w:rsidR="00E42378" w:rsidRPr="00E42378" w:rsidRDefault="00E42378" w:rsidP="00E42378">
      <w:pPr>
        <w:suppressAutoHyphens/>
        <w:autoSpaceDN w:val="0"/>
        <w:spacing w:line="251" w:lineRule="auto"/>
        <w:textAlignment w:val="baseline"/>
        <w:rPr>
          <w:rFonts w:ascii="Calibri" w:eastAsia="Calibri" w:hAnsi="Calibri" w:cs="Times New Roman"/>
        </w:rPr>
      </w:pPr>
      <w:r w:rsidRPr="00E42378">
        <w:rPr>
          <w:rFonts w:ascii="Open Sans" w:eastAsia="Calibri" w:hAnsi="Open Sans" w:cs="Open Sans"/>
          <w:color w:val="000000"/>
          <w:sz w:val="20"/>
          <w:szCs w:val="20"/>
          <w:shd w:val="clear" w:color="auto" w:fill="FFFFFF"/>
        </w:rPr>
        <w:lastRenderedPageBreak/>
        <w:t>Cps.gov.uk. n.d. </w:t>
      </w:r>
      <w:r w:rsidRPr="00E42378">
        <w:rPr>
          <w:rFonts w:ascii="Open Sans" w:eastAsia="Calibri" w:hAnsi="Open Sans" w:cs="Open Sans"/>
          <w:i/>
          <w:iCs/>
          <w:color w:val="000000"/>
          <w:sz w:val="20"/>
          <w:szCs w:val="20"/>
          <w:shd w:val="clear" w:color="auto" w:fill="FFFFFF"/>
        </w:rPr>
        <w:t>Child Abuse (non-sexual) - prosecution guidance | The Crown Prosecution Service</w:t>
      </w:r>
      <w:r w:rsidRPr="00E42378">
        <w:rPr>
          <w:rFonts w:ascii="Open Sans" w:eastAsia="Calibri" w:hAnsi="Open Sans" w:cs="Open Sans"/>
          <w:color w:val="000000"/>
          <w:sz w:val="20"/>
          <w:szCs w:val="20"/>
          <w:shd w:val="clear" w:color="auto" w:fill="FFFFFF"/>
        </w:rPr>
        <w:t>. [online] Available at: &lt;https://www.cps.gov.uk/legal-guidance/child-abuse-non-sexual-prosecution-guidance&gt; [Accessed 31 December 2021].</w:t>
      </w:r>
    </w:p>
    <w:p w14:paraId="269582D1" w14:textId="77777777" w:rsidR="00E42378" w:rsidRPr="00E42378" w:rsidRDefault="00E42378" w:rsidP="00E42378">
      <w:pPr>
        <w:suppressAutoHyphens/>
        <w:autoSpaceDN w:val="0"/>
        <w:spacing w:line="251" w:lineRule="auto"/>
        <w:textAlignment w:val="baseline"/>
        <w:rPr>
          <w:rFonts w:ascii="Open Sans" w:eastAsia="Calibri" w:hAnsi="Open Sans" w:cs="Open Sans"/>
          <w:color w:val="000000"/>
          <w:sz w:val="20"/>
          <w:szCs w:val="20"/>
          <w:shd w:val="clear" w:color="auto" w:fill="FFFFFF"/>
        </w:rPr>
      </w:pPr>
      <w:r w:rsidRPr="00E42378">
        <w:rPr>
          <w:rFonts w:ascii="Open Sans" w:eastAsia="Calibri" w:hAnsi="Open Sans" w:cs="Open Sans"/>
          <w:color w:val="000000"/>
          <w:sz w:val="20"/>
          <w:szCs w:val="20"/>
          <w:shd w:val="clear" w:color="auto" w:fill="FFFFFF"/>
        </w:rPr>
        <w:t>Cps.gov.uk. n.d. </w:t>
      </w:r>
      <w:r w:rsidRPr="00E42378">
        <w:rPr>
          <w:rFonts w:ascii="Open Sans" w:eastAsia="Calibri" w:hAnsi="Open Sans" w:cs="Open Sans"/>
          <w:i/>
          <w:iCs/>
          <w:color w:val="000000"/>
          <w:sz w:val="20"/>
          <w:szCs w:val="20"/>
          <w:shd w:val="clear" w:color="auto" w:fill="FFFFFF"/>
        </w:rPr>
        <w:t>Gross Negligence Manslaughter | The Crown Prosecution Service</w:t>
      </w:r>
      <w:r w:rsidRPr="00E42378">
        <w:rPr>
          <w:rFonts w:ascii="Open Sans" w:eastAsia="Calibri" w:hAnsi="Open Sans" w:cs="Open Sans"/>
          <w:color w:val="000000"/>
          <w:sz w:val="20"/>
          <w:szCs w:val="20"/>
          <w:shd w:val="clear" w:color="auto" w:fill="FFFFFF"/>
        </w:rPr>
        <w:t>. [online] Available at: &lt;https://www.cps.gov.uk/legal-guidance/gross-negligence-manslaughter&gt; [Accessed 31 December 2021].</w:t>
      </w:r>
    </w:p>
    <w:p w14:paraId="50C8574E" w14:textId="77777777" w:rsidR="00E42378" w:rsidRPr="00E42378" w:rsidRDefault="00E42378" w:rsidP="00E42378">
      <w:pPr>
        <w:suppressAutoHyphens/>
        <w:autoSpaceDN w:val="0"/>
        <w:spacing w:line="251" w:lineRule="auto"/>
        <w:textAlignment w:val="baseline"/>
        <w:rPr>
          <w:rFonts w:ascii="Calibri" w:eastAsia="Calibri" w:hAnsi="Calibri" w:cs="Times New Roman"/>
        </w:rPr>
      </w:pPr>
      <w:r w:rsidRPr="00E42378">
        <w:rPr>
          <w:rFonts w:ascii="Open Sans" w:eastAsia="Calibri" w:hAnsi="Open Sans" w:cs="Open Sans"/>
          <w:i/>
          <w:iCs/>
          <w:color w:val="000000"/>
          <w:sz w:val="20"/>
          <w:szCs w:val="20"/>
          <w:shd w:val="clear" w:color="auto" w:fill="FFFFFF"/>
        </w:rPr>
        <w:t>Criminal Law Act. Gross Negligence Manslaughter</w:t>
      </w:r>
      <w:r w:rsidRPr="00E42378">
        <w:rPr>
          <w:rFonts w:ascii="Open Sans" w:eastAsia="Calibri" w:hAnsi="Open Sans" w:cs="Open Sans"/>
          <w:color w:val="000000"/>
          <w:sz w:val="20"/>
          <w:szCs w:val="20"/>
          <w:shd w:val="clear" w:color="auto" w:fill="FFFFFF"/>
        </w:rPr>
        <w:t>. 1967 Sect 6.</w:t>
      </w:r>
    </w:p>
    <w:p w14:paraId="30CA1AD6" w14:textId="77777777" w:rsidR="00E42378" w:rsidRPr="00E42378" w:rsidRDefault="00E42378" w:rsidP="00E42378">
      <w:pPr>
        <w:suppressAutoHyphens/>
        <w:autoSpaceDN w:val="0"/>
        <w:spacing w:line="251" w:lineRule="auto"/>
        <w:textAlignment w:val="baseline"/>
        <w:rPr>
          <w:rFonts w:ascii="Calibri" w:eastAsia="Calibri" w:hAnsi="Calibri" w:cs="Times New Roman"/>
        </w:rPr>
      </w:pPr>
      <w:r w:rsidRPr="00E42378">
        <w:rPr>
          <w:rFonts w:ascii="Open Sans" w:eastAsia="Calibri" w:hAnsi="Open Sans" w:cs="Open Sans"/>
          <w:color w:val="000000"/>
          <w:sz w:val="20"/>
          <w:szCs w:val="20"/>
          <w:shd w:val="clear" w:color="auto" w:fill="FFFFFF"/>
        </w:rPr>
        <w:t>GOV.UK. n.d. </w:t>
      </w:r>
      <w:r w:rsidRPr="00E42378">
        <w:rPr>
          <w:rFonts w:ascii="Open Sans" w:eastAsia="Calibri" w:hAnsi="Open Sans" w:cs="Open Sans"/>
          <w:i/>
          <w:iCs/>
          <w:color w:val="000000"/>
          <w:sz w:val="20"/>
          <w:szCs w:val="20"/>
          <w:shd w:val="clear" w:color="auto" w:fill="FFFFFF"/>
        </w:rPr>
        <w:t>Parental rights and responsibilities</w:t>
      </w:r>
      <w:r w:rsidRPr="00E42378">
        <w:rPr>
          <w:rFonts w:ascii="Open Sans" w:eastAsia="Calibri" w:hAnsi="Open Sans" w:cs="Open Sans"/>
          <w:color w:val="000000"/>
          <w:sz w:val="20"/>
          <w:szCs w:val="20"/>
          <w:shd w:val="clear" w:color="auto" w:fill="FFFFFF"/>
        </w:rPr>
        <w:t>. [online] Available at: &lt;https://www.gov.uk/parental-rights-responsibilities&gt; [Accessed 31 December 2021].</w:t>
      </w:r>
    </w:p>
    <w:p w14:paraId="547452DE" w14:textId="77777777" w:rsidR="00E42378" w:rsidRPr="00E42378" w:rsidRDefault="00E42378" w:rsidP="00E42378">
      <w:pPr>
        <w:suppressAutoHyphens/>
        <w:autoSpaceDN w:val="0"/>
        <w:spacing w:line="251" w:lineRule="auto"/>
        <w:textAlignment w:val="baseline"/>
        <w:rPr>
          <w:rFonts w:ascii="Calibri" w:eastAsia="Calibri" w:hAnsi="Calibri" w:cs="Times New Roman"/>
        </w:rPr>
      </w:pPr>
      <w:r w:rsidRPr="00E42378">
        <w:rPr>
          <w:rFonts w:ascii="Open Sans" w:eastAsia="Calibri" w:hAnsi="Open Sans" w:cs="Open Sans"/>
          <w:color w:val="000000"/>
          <w:sz w:val="20"/>
          <w:szCs w:val="20"/>
          <w:shd w:val="clear" w:color="auto" w:fill="FFFFFF"/>
        </w:rPr>
        <w:t>Grabbe, L. and Miller-Karas, E., 2017. </w:t>
      </w:r>
      <w:r w:rsidRPr="00E42378">
        <w:rPr>
          <w:rFonts w:ascii="Open Sans" w:eastAsia="Calibri" w:hAnsi="Open Sans" w:cs="Open Sans"/>
          <w:i/>
          <w:iCs/>
          <w:color w:val="000000"/>
          <w:sz w:val="20"/>
          <w:szCs w:val="20"/>
          <w:shd w:val="clear" w:color="auto" w:fill="FFFFFF"/>
        </w:rPr>
        <w:t>The Trauma Resiliency Model: A “Bottom-Up” Intervention for Trauma Psychotherapy</w:t>
      </w:r>
      <w:r w:rsidRPr="00E42378">
        <w:rPr>
          <w:rFonts w:ascii="Open Sans" w:eastAsia="Calibri" w:hAnsi="Open Sans" w:cs="Open Sans"/>
          <w:color w:val="000000"/>
          <w:sz w:val="20"/>
          <w:szCs w:val="20"/>
          <w:shd w:val="clear" w:color="auto" w:fill="FFFFFF"/>
        </w:rPr>
        <w:t>. Journal of the American Psychiatric Nurses Association 1–9. [online] Sage. Available at: &lt;https://www.pacesconnection.com/g/becoming-a-trauma-informed-and-beyond/fileSendAction/fcType/0/fcOid/480528347488215029/filePointer/480528347488215084/fodoid/480246307034100746/JAPNA%2012-2017%20TRM.pdf&gt; [Accessed 31 December 2021].</w:t>
      </w:r>
    </w:p>
    <w:p w14:paraId="0D9BE14C" w14:textId="77777777" w:rsidR="00E42378" w:rsidRPr="00E42378" w:rsidRDefault="00E42378" w:rsidP="00E42378">
      <w:pPr>
        <w:suppressAutoHyphens/>
        <w:autoSpaceDN w:val="0"/>
        <w:spacing w:line="251" w:lineRule="auto"/>
        <w:textAlignment w:val="baseline"/>
        <w:rPr>
          <w:rFonts w:ascii="Open Sans" w:eastAsia="Calibri" w:hAnsi="Open Sans" w:cs="Open Sans"/>
          <w:color w:val="000000"/>
          <w:sz w:val="20"/>
          <w:szCs w:val="20"/>
          <w:shd w:val="clear" w:color="auto" w:fill="FFFFFF"/>
        </w:rPr>
      </w:pPr>
      <w:r w:rsidRPr="00E42378">
        <w:rPr>
          <w:rFonts w:ascii="Open Sans" w:eastAsia="Calibri" w:hAnsi="Open Sans" w:cs="Open Sans"/>
          <w:color w:val="000000"/>
          <w:sz w:val="20"/>
          <w:szCs w:val="20"/>
          <w:shd w:val="clear" w:color="auto" w:fill="FFFFFF"/>
        </w:rPr>
        <w:t>Legislation.gov.uk. 1984. </w:t>
      </w:r>
      <w:r w:rsidRPr="00E42378">
        <w:rPr>
          <w:rFonts w:ascii="Open Sans" w:eastAsia="Calibri" w:hAnsi="Open Sans" w:cs="Open Sans"/>
          <w:i/>
          <w:iCs/>
          <w:color w:val="000000"/>
          <w:sz w:val="20"/>
          <w:szCs w:val="20"/>
          <w:shd w:val="clear" w:color="auto" w:fill="FFFFFF"/>
        </w:rPr>
        <w:t>Police and Criminal Evidence Act 1984. Sect 78 Inadmissible evidence</w:t>
      </w:r>
      <w:r w:rsidRPr="00E42378">
        <w:rPr>
          <w:rFonts w:ascii="Open Sans" w:eastAsia="Calibri" w:hAnsi="Open Sans" w:cs="Open Sans"/>
          <w:color w:val="000000"/>
          <w:sz w:val="20"/>
          <w:szCs w:val="20"/>
          <w:shd w:val="clear" w:color="auto" w:fill="FFFFFF"/>
        </w:rPr>
        <w:t>. [online] Available at: &lt;https://www.legislation.gov.uk/ukpga/1984/60/section/78&gt; [Accessed 16 January 2022].</w:t>
      </w:r>
    </w:p>
    <w:p w14:paraId="301EE180" w14:textId="77777777" w:rsidR="00E42378" w:rsidRPr="00E42378" w:rsidRDefault="00E42378" w:rsidP="00E42378">
      <w:pPr>
        <w:suppressAutoHyphens/>
        <w:autoSpaceDN w:val="0"/>
        <w:spacing w:line="251" w:lineRule="auto"/>
        <w:textAlignment w:val="baseline"/>
        <w:rPr>
          <w:rFonts w:ascii="Calibri" w:eastAsia="Calibri" w:hAnsi="Calibri" w:cs="Times New Roman"/>
        </w:rPr>
      </w:pPr>
      <w:r w:rsidRPr="00E42378">
        <w:rPr>
          <w:rFonts w:ascii="Open Sans" w:eastAsia="Calibri" w:hAnsi="Open Sans" w:cs="Open Sans"/>
          <w:color w:val="000000"/>
          <w:sz w:val="20"/>
          <w:szCs w:val="20"/>
          <w:shd w:val="clear" w:color="auto" w:fill="FFFFFF"/>
        </w:rPr>
        <w:t>Miller, D., 2021. </w:t>
      </w:r>
      <w:r w:rsidRPr="00E42378">
        <w:rPr>
          <w:rFonts w:ascii="Open Sans" w:eastAsia="Calibri" w:hAnsi="Open Sans" w:cs="Open Sans"/>
          <w:i/>
          <w:iCs/>
          <w:color w:val="000000"/>
          <w:sz w:val="20"/>
          <w:szCs w:val="20"/>
          <w:shd w:val="clear" w:color="auto" w:fill="FFFFFF"/>
        </w:rPr>
        <w:t>Understanding extreme and atypical trauma exposure: qualitative research of high-risk roles | Trauma Resilience in UK Policing</w:t>
      </w:r>
      <w:r w:rsidRPr="00E42378">
        <w:rPr>
          <w:rFonts w:ascii="Open Sans" w:eastAsia="Calibri" w:hAnsi="Open Sans" w:cs="Open Sans"/>
          <w:color w:val="000000"/>
          <w:sz w:val="20"/>
          <w:szCs w:val="20"/>
          <w:shd w:val="clear" w:color="auto" w:fill="FFFFFF"/>
        </w:rPr>
        <w:t>. [online] Policingtrauma.sociology.cam.ac.uk. Available at: &lt;https://www.policingtrauma.sociology.cam.ac.uk/roles&gt; [Accessed 31 December 2021].</w:t>
      </w:r>
    </w:p>
    <w:p w14:paraId="2BBDAA84" w14:textId="77777777" w:rsidR="00E42378" w:rsidRPr="00E42378" w:rsidRDefault="00E42378" w:rsidP="00E42378">
      <w:pPr>
        <w:suppressAutoHyphens/>
        <w:autoSpaceDN w:val="0"/>
        <w:spacing w:line="251" w:lineRule="auto"/>
        <w:textAlignment w:val="baseline"/>
        <w:rPr>
          <w:rFonts w:ascii="Open Sans" w:eastAsia="Calibri" w:hAnsi="Open Sans" w:cs="Open Sans"/>
          <w:color w:val="000000"/>
          <w:sz w:val="20"/>
          <w:szCs w:val="20"/>
          <w:shd w:val="clear" w:color="auto" w:fill="FFFFFF"/>
        </w:rPr>
      </w:pPr>
      <w:r w:rsidRPr="00E42378">
        <w:rPr>
          <w:rFonts w:ascii="Open Sans" w:eastAsia="Calibri" w:hAnsi="Open Sans" w:cs="Open Sans"/>
          <w:color w:val="000000"/>
          <w:sz w:val="20"/>
          <w:szCs w:val="20"/>
          <w:shd w:val="clear" w:color="auto" w:fill="FFFFFF"/>
        </w:rPr>
        <w:t>Police Absolutely Demolished in interview. YouTube. 2021. [online] available at: &lt;https://youtu.be/Ak3tMaI_WxI&gt; [Accessed 11 December 2021].</w:t>
      </w:r>
    </w:p>
    <w:p w14:paraId="26435A94" w14:textId="77777777" w:rsidR="00E42378" w:rsidRPr="00E42378" w:rsidRDefault="00E42378" w:rsidP="00E42378">
      <w:pPr>
        <w:suppressAutoHyphens/>
        <w:autoSpaceDN w:val="0"/>
        <w:spacing w:line="251" w:lineRule="auto"/>
        <w:textAlignment w:val="baseline"/>
        <w:rPr>
          <w:rFonts w:ascii="Open Sans" w:eastAsia="Calibri" w:hAnsi="Open Sans" w:cs="Open Sans"/>
          <w:color w:val="000000"/>
          <w:sz w:val="20"/>
          <w:szCs w:val="20"/>
          <w:shd w:val="clear" w:color="auto" w:fill="FFFFFF"/>
        </w:rPr>
      </w:pPr>
      <w:r w:rsidRPr="00E42378">
        <w:rPr>
          <w:rFonts w:ascii="Open Sans" w:eastAsia="Calibri" w:hAnsi="Open Sans" w:cs="Open Sans"/>
          <w:i/>
          <w:iCs/>
          <w:color w:val="000000"/>
          <w:sz w:val="20"/>
          <w:szCs w:val="20"/>
          <w:shd w:val="clear" w:color="auto" w:fill="FFFFFF"/>
        </w:rPr>
        <w:t>Police and Criminal Evidence Act 1984</w:t>
      </w:r>
      <w:r w:rsidRPr="00E42378">
        <w:rPr>
          <w:rFonts w:ascii="Open Sans" w:eastAsia="Calibri" w:hAnsi="Open Sans" w:cs="Open Sans"/>
          <w:color w:val="000000"/>
          <w:sz w:val="20"/>
          <w:szCs w:val="20"/>
          <w:shd w:val="clear" w:color="auto" w:fill="FFFFFF"/>
        </w:rPr>
        <w:t xml:space="preserve"> (c.60) Available at: &lt;https://www.legislation.gov.uk/ukpga/1984/60/contents&gt; [Accessed 16 January 2022].</w:t>
      </w:r>
    </w:p>
    <w:p w14:paraId="00F6A454" w14:textId="77777777" w:rsidR="00E42378" w:rsidRPr="00E42378" w:rsidRDefault="00E42378" w:rsidP="00E42378">
      <w:pPr>
        <w:suppressAutoHyphens/>
        <w:autoSpaceDN w:val="0"/>
        <w:spacing w:line="251" w:lineRule="auto"/>
        <w:textAlignment w:val="baseline"/>
        <w:rPr>
          <w:rFonts w:ascii="Open Sans" w:eastAsia="Calibri" w:hAnsi="Open Sans" w:cs="Open Sans"/>
          <w:sz w:val="20"/>
          <w:szCs w:val="20"/>
          <w:shd w:val="clear" w:color="auto" w:fill="FFFFFF"/>
        </w:rPr>
      </w:pPr>
      <w:hyperlink r:id="rId7" w:history="1">
        <w:r w:rsidRPr="00E42378">
          <w:rPr>
            <w:rFonts w:ascii="Open Sans" w:eastAsia="Calibri" w:hAnsi="Open Sans" w:cs="Open Sans"/>
            <w:i/>
            <w:iCs/>
            <w:sz w:val="20"/>
            <w:szCs w:val="20"/>
            <w:shd w:val="clear" w:color="auto" w:fill="FFFFFF"/>
          </w:rPr>
          <w:t>R v Misra &amp; Srivastava</w:t>
        </w:r>
      </w:hyperlink>
      <w:r w:rsidRPr="00E42378">
        <w:rPr>
          <w:rFonts w:ascii="Open Sans" w:eastAsia="Calibri" w:hAnsi="Open Sans" w:cs="Open Sans"/>
          <w:sz w:val="20"/>
          <w:szCs w:val="20"/>
          <w:shd w:val="clear" w:color="auto" w:fill="FFFFFF"/>
        </w:rPr>
        <w:t> [2005] 1 Cr App R 328</w:t>
      </w:r>
    </w:p>
    <w:p w14:paraId="110AE5B6" w14:textId="77777777" w:rsidR="00E42378" w:rsidRPr="00E42378" w:rsidRDefault="00E42378" w:rsidP="00E42378">
      <w:pPr>
        <w:suppressAutoHyphens/>
        <w:autoSpaceDN w:val="0"/>
        <w:spacing w:line="251" w:lineRule="auto"/>
        <w:textAlignment w:val="baseline"/>
        <w:rPr>
          <w:rFonts w:ascii="Open Sans" w:eastAsia="Calibri" w:hAnsi="Open Sans" w:cs="Open Sans"/>
          <w:color w:val="000000"/>
          <w:sz w:val="20"/>
          <w:szCs w:val="20"/>
          <w:shd w:val="clear" w:color="auto" w:fill="FFFFFF"/>
        </w:rPr>
      </w:pPr>
      <w:r w:rsidRPr="00E42378">
        <w:rPr>
          <w:rFonts w:ascii="Open Sans" w:eastAsia="Calibri" w:hAnsi="Open Sans" w:cs="Open Sans"/>
          <w:i/>
          <w:iCs/>
          <w:color w:val="000000"/>
          <w:sz w:val="20"/>
          <w:szCs w:val="20"/>
          <w:shd w:val="clear" w:color="auto" w:fill="FFFFFF"/>
        </w:rPr>
        <w:t>Safeguarding guidance. Welsh Assembly Government | GOV.WALES</w:t>
      </w:r>
      <w:r w:rsidRPr="00E42378">
        <w:rPr>
          <w:rFonts w:ascii="Open Sans" w:eastAsia="Calibri" w:hAnsi="Open Sans" w:cs="Open Sans"/>
          <w:color w:val="000000"/>
          <w:sz w:val="20"/>
          <w:szCs w:val="20"/>
          <w:shd w:val="clear" w:color="auto" w:fill="FFFFFF"/>
        </w:rPr>
        <w:t>. [online] Available at: &lt;https://gov.wales/safeguarding-guidance&gt; [Accessed 16 January 2022]. Last updated 18 October 2021.</w:t>
      </w:r>
    </w:p>
    <w:p w14:paraId="6A1B3DA0" w14:textId="77777777" w:rsidR="00E42378" w:rsidRPr="00E42378" w:rsidRDefault="00E42378" w:rsidP="00E42378">
      <w:pPr>
        <w:suppressAutoHyphens/>
        <w:autoSpaceDN w:val="0"/>
        <w:spacing w:line="251" w:lineRule="auto"/>
        <w:textAlignment w:val="baseline"/>
        <w:rPr>
          <w:rFonts w:ascii="Open Sans" w:eastAsia="Calibri" w:hAnsi="Open Sans" w:cs="Open Sans"/>
          <w:color w:val="000000"/>
          <w:sz w:val="20"/>
          <w:szCs w:val="20"/>
          <w:shd w:val="clear" w:color="auto" w:fill="FFFFFF"/>
        </w:rPr>
      </w:pPr>
      <w:r w:rsidRPr="00E42378">
        <w:rPr>
          <w:rFonts w:ascii="Open Sans" w:eastAsia="Calibri" w:hAnsi="Open Sans" w:cs="Open Sans"/>
          <w:i/>
          <w:iCs/>
          <w:color w:val="000000"/>
          <w:sz w:val="20"/>
          <w:szCs w:val="20"/>
          <w:shd w:val="clear" w:color="auto" w:fill="FFFFFF"/>
        </w:rPr>
        <w:t>Social care Wales - Wales Safeguarding Procedures 2008</w:t>
      </w:r>
      <w:r w:rsidRPr="00E42378">
        <w:rPr>
          <w:rFonts w:ascii="Open Sans" w:eastAsia="Calibri" w:hAnsi="Open Sans" w:cs="Open Sans"/>
          <w:color w:val="000000"/>
          <w:sz w:val="20"/>
          <w:szCs w:val="20"/>
          <w:shd w:val="clear" w:color="auto" w:fill="FFFFFF"/>
        </w:rPr>
        <w:t>. [online] Available at: &lt;https://safeguarding.wales/about_web.html&gt; [Accessed 16 January 2022]. Last updated 30 October 2020.</w:t>
      </w:r>
    </w:p>
    <w:p w14:paraId="3218058B" w14:textId="77777777" w:rsidR="00E42378" w:rsidRPr="00E42378" w:rsidRDefault="00E42378" w:rsidP="00E42378">
      <w:pPr>
        <w:suppressAutoHyphens/>
        <w:autoSpaceDN w:val="0"/>
        <w:spacing w:line="251" w:lineRule="auto"/>
        <w:textAlignment w:val="baseline"/>
        <w:rPr>
          <w:rFonts w:ascii="Calibri" w:eastAsia="Calibri" w:hAnsi="Calibri" w:cs="Times New Roman"/>
        </w:rPr>
      </w:pPr>
      <w:r w:rsidRPr="00E42378">
        <w:rPr>
          <w:rFonts w:ascii="Open Sans" w:eastAsia="Calibri" w:hAnsi="Open Sans" w:cs="Open Sans"/>
          <w:color w:val="000000"/>
          <w:sz w:val="20"/>
          <w:szCs w:val="20"/>
          <w:shd w:val="clear" w:color="auto" w:fill="FFFFFF"/>
        </w:rPr>
        <w:t>Souders, B., 2021. </w:t>
      </w:r>
      <w:r w:rsidRPr="00E42378">
        <w:rPr>
          <w:rFonts w:ascii="Open Sans" w:eastAsia="Calibri" w:hAnsi="Open Sans" w:cs="Open Sans"/>
          <w:i/>
          <w:iCs/>
          <w:color w:val="000000"/>
          <w:sz w:val="20"/>
          <w:szCs w:val="20"/>
          <w:shd w:val="clear" w:color="auto" w:fill="FFFFFF"/>
        </w:rPr>
        <w:t>20 Most Popular Theories of Motivation in Psychology</w:t>
      </w:r>
      <w:r w:rsidRPr="00E42378">
        <w:rPr>
          <w:rFonts w:ascii="Open Sans" w:eastAsia="Calibri" w:hAnsi="Open Sans" w:cs="Open Sans"/>
          <w:color w:val="000000"/>
          <w:sz w:val="20"/>
          <w:szCs w:val="20"/>
          <w:shd w:val="clear" w:color="auto" w:fill="FFFFFF"/>
        </w:rPr>
        <w:t>. [online] PositivePsychology.com. Available at: &lt;https://positivepsychology.com/motivation-theories-psychology/&gt; [Accessed 16 January 2022].</w:t>
      </w:r>
    </w:p>
    <w:p w14:paraId="5E99828E" w14:textId="77777777" w:rsidR="00E42378" w:rsidRPr="00E42378" w:rsidRDefault="00E42378" w:rsidP="00E42378">
      <w:pPr>
        <w:suppressAutoHyphens/>
        <w:autoSpaceDN w:val="0"/>
        <w:spacing w:line="251" w:lineRule="auto"/>
        <w:textAlignment w:val="baseline"/>
        <w:rPr>
          <w:rFonts w:ascii="Calibri" w:eastAsia="Calibri" w:hAnsi="Calibri" w:cs="Times New Roman"/>
        </w:rPr>
      </w:pPr>
      <w:r w:rsidRPr="00E42378">
        <w:rPr>
          <w:rFonts w:ascii="Calibri" w:eastAsia="Calibri" w:hAnsi="Calibri" w:cs="Times New Roman"/>
        </w:rPr>
        <w:t xml:space="preserve">Thomas, Kenneth &amp; Kilmann, Ralph. (1976). Thomas-Kilmann conflict MODE instrument. </w:t>
      </w:r>
      <w:r w:rsidRPr="00E42378">
        <w:rPr>
          <w:rFonts w:ascii="Arial Unicode MS" w:eastAsia="Calibri" w:hAnsi="Arial Unicode MS" w:cs="Times New Roman"/>
          <w:color w:val="000000"/>
          <w:sz w:val="20"/>
          <w:szCs w:val="20"/>
          <w:shd w:val="clear" w:color="auto" w:fill="FFFFFF"/>
        </w:rPr>
        <w:t xml:space="preserve">Tuxedo, </w:t>
      </w:r>
      <w:proofErr w:type="gramStart"/>
      <w:r w:rsidRPr="00E42378">
        <w:rPr>
          <w:rFonts w:ascii="Arial Unicode MS" w:eastAsia="Calibri" w:hAnsi="Arial Unicode MS" w:cs="Times New Roman"/>
          <w:color w:val="000000"/>
          <w:sz w:val="20"/>
          <w:szCs w:val="20"/>
          <w:shd w:val="clear" w:color="auto" w:fill="FFFFFF"/>
        </w:rPr>
        <w:t>NY :</w:t>
      </w:r>
      <w:proofErr w:type="gramEnd"/>
      <w:r w:rsidRPr="00E42378">
        <w:rPr>
          <w:rFonts w:ascii="Arial Unicode MS" w:eastAsia="Calibri" w:hAnsi="Arial Unicode MS" w:cs="Times New Roman"/>
          <w:color w:val="000000"/>
          <w:sz w:val="20"/>
          <w:szCs w:val="20"/>
          <w:shd w:val="clear" w:color="auto" w:fill="FFFFFF"/>
        </w:rPr>
        <w:t xml:space="preserve"> XICOM</w:t>
      </w:r>
    </w:p>
    <w:p w14:paraId="654582E5" w14:textId="77777777" w:rsidR="00E42378" w:rsidRDefault="00E42378" w:rsidP="00E42378">
      <w:pPr>
        <w:ind w:right="237"/>
        <w:jc w:val="both"/>
        <w:rPr>
          <w:rFonts w:ascii="Arial" w:eastAsia="Arial" w:hAnsi="Arial" w:cs="Arial"/>
          <w:color w:val="000000" w:themeColor="text1"/>
          <w:sz w:val="24"/>
          <w:szCs w:val="24"/>
        </w:rPr>
      </w:pPr>
    </w:p>
    <w:p w14:paraId="1A168CB3" w14:textId="2EAD5662" w:rsidR="00E42378" w:rsidRDefault="00E42378" w:rsidP="00E42378">
      <w:pPr>
        <w:ind w:right="107"/>
        <w:jc w:val="both"/>
        <w:rPr>
          <w:rFonts w:ascii="Arial" w:eastAsia="Arial" w:hAnsi="Arial" w:cs="Arial"/>
          <w:b/>
          <w:bCs/>
          <w:color w:val="000000" w:themeColor="text1"/>
          <w:sz w:val="24"/>
          <w:szCs w:val="24"/>
        </w:rPr>
      </w:pPr>
    </w:p>
    <w:p w14:paraId="4AD7C57E" w14:textId="77777777" w:rsidR="009941DE" w:rsidRDefault="009941DE" w:rsidP="00E42378">
      <w:pPr>
        <w:ind w:right="107"/>
        <w:jc w:val="both"/>
        <w:rPr>
          <w:rFonts w:ascii="Arial" w:eastAsia="Arial" w:hAnsi="Arial" w:cs="Arial"/>
          <w:b/>
          <w:bCs/>
          <w:color w:val="000000" w:themeColor="text1"/>
          <w:sz w:val="24"/>
          <w:szCs w:val="24"/>
        </w:rPr>
      </w:pPr>
    </w:p>
    <w:p w14:paraId="6A89CAE1" w14:textId="43390A0E" w:rsidR="00E42378" w:rsidRDefault="00E42378" w:rsidP="00E42378">
      <w:pPr>
        <w:ind w:right="107"/>
        <w:jc w:val="both"/>
        <w:rPr>
          <w:rFonts w:ascii="Arial" w:eastAsia="Arial" w:hAnsi="Arial" w:cs="Arial"/>
          <w:b/>
          <w:bCs/>
          <w:color w:val="000000" w:themeColor="text1"/>
          <w:sz w:val="24"/>
          <w:szCs w:val="24"/>
        </w:rPr>
      </w:pPr>
    </w:p>
    <w:p w14:paraId="7E439FA3" w14:textId="03502748" w:rsidR="00E42378" w:rsidRDefault="00E42378" w:rsidP="00E42378">
      <w:pPr>
        <w:ind w:right="107"/>
        <w:jc w:val="both"/>
        <w:rPr>
          <w:rFonts w:ascii="Arial" w:eastAsia="Arial" w:hAnsi="Arial" w:cs="Arial"/>
          <w:b/>
          <w:bCs/>
          <w:color w:val="000000" w:themeColor="text1"/>
          <w:sz w:val="24"/>
          <w:szCs w:val="24"/>
        </w:rPr>
      </w:pPr>
    </w:p>
    <w:p w14:paraId="34FF9A66" w14:textId="4CD2F919" w:rsidR="00E42378" w:rsidRDefault="00E42378" w:rsidP="00E42378">
      <w:pPr>
        <w:ind w:right="107"/>
        <w:jc w:val="both"/>
        <w:rPr>
          <w:rFonts w:ascii="Arial" w:eastAsia="Arial" w:hAnsi="Arial" w:cs="Arial"/>
          <w:b/>
          <w:bCs/>
          <w:color w:val="000000" w:themeColor="text1"/>
          <w:sz w:val="24"/>
          <w:szCs w:val="24"/>
        </w:rPr>
      </w:pPr>
    </w:p>
    <w:p w14:paraId="54AB0DD8" w14:textId="413F0889" w:rsidR="00E42378" w:rsidRDefault="00E42378" w:rsidP="00E42378">
      <w:pPr>
        <w:ind w:right="107"/>
        <w:jc w:val="both"/>
        <w:rPr>
          <w:rFonts w:ascii="Arial" w:eastAsia="Arial" w:hAnsi="Arial" w:cs="Arial"/>
          <w:b/>
          <w:bCs/>
          <w:color w:val="000000" w:themeColor="text1"/>
          <w:sz w:val="24"/>
          <w:szCs w:val="24"/>
        </w:rPr>
      </w:pPr>
    </w:p>
    <w:p w14:paraId="2A374D48" w14:textId="77777777" w:rsidR="00E42378" w:rsidRDefault="00E42378" w:rsidP="00E42378">
      <w:pPr>
        <w:ind w:right="107"/>
        <w:jc w:val="both"/>
        <w:rPr>
          <w:rFonts w:ascii="Arial" w:eastAsia="Arial" w:hAnsi="Arial" w:cs="Arial"/>
          <w:b/>
          <w:bCs/>
          <w:color w:val="000000" w:themeColor="text1"/>
          <w:sz w:val="24"/>
          <w:szCs w:val="24"/>
        </w:rPr>
      </w:pPr>
    </w:p>
    <w:p w14:paraId="06864787" w14:textId="77777777" w:rsidR="00E42378" w:rsidRDefault="00E42378" w:rsidP="00E42378">
      <w:pPr>
        <w:ind w:right="107"/>
        <w:jc w:val="both"/>
        <w:rPr>
          <w:rFonts w:ascii="Arial" w:eastAsia="Arial" w:hAnsi="Arial" w:cs="Arial"/>
          <w:b/>
          <w:bCs/>
          <w:color w:val="000000" w:themeColor="text1"/>
          <w:sz w:val="24"/>
          <w:szCs w:val="24"/>
        </w:rPr>
      </w:pPr>
    </w:p>
    <w:p w14:paraId="6872BD43" w14:textId="77777777" w:rsidR="00E42378" w:rsidRDefault="00E42378" w:rsidP="00E42378">
      <w:pPr>
        <w:ind w:right="107"/>
        <w:jc w:val="both"/>
        <w:rPr>
          <w:rFonts w:ascii="Arial" w:eastAsia="Arial" w:hAnsi="Arial" w:cs="Arial"/>
          <w:b/>
          <w:bCs/>
          <w:color w:val="000000" w:themeColor="text1"/>
          <w:sz w:val="24"/>
          <w:szCs w:val="24"/>
        </w:rPr>
      </w:pPr>
      <w:r w:rsidRPr="7336895D">
        <w:rPr>
          <w:rFonts w:ascii="Arial" w:eastAsia="Arial" w:hAnsi="Arial" w:cs="Arial"/>
          <w:b/>
          <w:bCs/>
          <w:color w:val="000000" w:themeColor="text1"/>
          <w:sz w:val="24"/>
          <w:szCs w:val="24"/>
        </w:rPr>
        <w:t xml:space="preserve">Task 4: </w:t>
      </w:r>
    </w:p>
    <w:tbl>
      <w:tblPr>
        <w:tblStyle w:val="TableGrid"/>
        <w:tblW w:w="0" w:type="auto"/>
        <w:tblLayout w:type="fixed"/>
        <w:tblLook w:val="06A0" w:firstRow="1" w:lastRow="0" w:firstColumn="1" w:lastColumn="0" w:noHBand="1" w:noVBand="1"/>
      </w:tblPr>
      <w:tblGrid>
        <w:gridCol w:w="9015"/>
      </w:tblGrid>
      <w:tr w:rsidR="00E42378" w14:paraId="169534D8" w14:textId="77777777" w:rsidTr="00025EFA">
        <w:tc>
          <w:tcPr>
            <w:tcW w:w="9015" w:type="dxa"/>
          </w:tcPr>
          <w:p w14:paraId="14D3AE86" w14:textId="77777777" w:rsidR="00E42378" w:rsidRDefault="00E42378" w:rsidP="00025EFA">
            <w:pPr>
              <w:rPr>
                <w:rFonts w:ascii="Arial" w:eastAsia="Arial" w:hAnsi="Arial" w:cs="Arial"/>
                <w:b/>
                <w:bCs/>
                <w:color w:val="000000" w:themeColor="text1"/>
                <w:sz w:val="24"/>
                <w:szCs w:val="24"/>
              </w:rPr>
            </w:pPr>
          </w:p>
          <w:p w14:paraId="17DB15D6" w14:textId="77777777" w:rsidR="00E42378" w:rsidRDefault="00E42378" w:rsidP="00025EFA">
            <w:pPr>
              <w:rPr>
                <w:rFonts w:ascii="Arial" w:eastAsia="Arial" w:hAnsi="Arial" w:cs="Arial"/>
                <w:b/>
                <w:bCs/>
                <w:color w:val="000000" w:themeColor="text1"/>
                <w:sz w:val="24"/>
                <w:szCs w:val="24"/>
              </w:rPr>
            </w:pPr>
          </w:p>
          <w:p w14:paraId="4AE16D56" w14:textId="77777777" w:rsidR="00E42378" w:rsidRDefault="00E42378" w:rsidP="00025EFA">
            <w:pPr>
              <w:rPr>
                <w:rFonts w:ascii="Arial" w:eastAsia="Arial" w:hAnsi="Arial" w:cs="Arial"/>
                <w:color w:val="000000" w:themeColor="text1"/>
                <w:sz w:val="24"/>
                <w:szCs w:val="24"/>
              </w:rPr>
            </w:pPr>
            <w:r w:rsidRPr="0CC6384A">
              <w:rPr>
                <w:rFonts w:ascii="Arial" w:eastAsia="Arial" w:hAnsi="Arial" w:cs="Arial"/>
                <w:color w:val="000000" w:themeColor="text1"/>
                <w:sz w:val="24"/>
                <w:szCs w:val="24"/>
              </w:rPr>
              <w:t xml:space="preserve">Research and critically analyse current theories and methodologies relevant to your own specified area of investigation. (e.g., use of specialist interviewing techniques, crime scene management, NDM). </w:t>
            </w:r>
          </w:p>
          <w:p w14:paraId="452C57BB" w14:textId="77777777" w:rsidR="00E42378" w:rsidRDefault="00E42378" w:rsidP="00025EFA">
            <w:pPr>
              <w:rPr>
                <w:rFonts w:ascii="Arial" w:eastAsia="Arial" w:hAnsi="Arial" w:cs="Arial"/>
                <w:color w:val="000000" w:themeColor="text1"/>
                <w:sz w:val="24"/>
                <w:szCs w:val="24"/>
              </w:rPr>
            </w:pPr>
          </w:p>
          <w:p w14:paraId="7DE9BDF4" w14:textId="52C04F16" w:rsidR="00E42378" w:rsidRDefault="00E42378" w:rsidP="00025EFA">
            <w:pPr>
              <w:rPr>
                <w:rFonts w:ascii="Arial" w:eastAsia="Arial" w:hAnsi="Arial" w:cs="Arial"/>
                <w:color w:val="000000" w:themeColor="text1"/>
                <w:sz w:val="24"/>
                <w:szCs w:val="24"/>
              </w:rPr>
            </w:pPr>
            <w:r w:rsidRPr="03DEED5D">
              <w:rPr>
                <w:rFonts w:ascii="Arial" w:eastAsia="Arial" w:hAnsi="Arial" w:cs="Arial"/>
                <w:color w:val="000000" w:themeColor="text1"/>
                <w:sz w:val="24"/>
                <w:szCs w:val="24"/>
              </w:rPr>
              <w:t xml:space="preserve">Evaluate the importance of applying skills, knowledge and experience to reach appropriate investigative outcomes. </w:t>
            </w:r>
          </w:p>
          <w:p w14:paraId="5856D779" w14:textId="77777777" w:rsidR="00E42378" w:rsidRDefault="00E42378" w:rsidP="00025EFA">
            <w:pPr>
              <w:rPr>
                <w:rFonts w:ascii="Arial" w:eastAsia="Arial" w:hAnsi="Arial" w:cs="Arial"/>
                <w:b/>
                <w:bCs/>
                <w:color w:val="000000" w:themeColor="text1"/>
                <w:sz w:val="24"/>
                <w:szCs w:val="24"/>
              </w:rPr>
            </w:pPr>
          </w:p>
        </w:tc>
      </w:tr>
    </w:tbl>
    <w:p w14:paraId="75190DEB" w14:textId="77777777" w:rsidR="00E42378" w:rsidRDefault="00E42378" w:rsidP="00E42378">
      <w:pPr>
        <w:ind w:left="3600" w:right="107" w:firstLine="720"/>
        <w:jc w:val="both"/>
        <w:rPr>
          <w:rFonts w:ascii="Arial" w:eastAsia="Arial" w:hAnsi="Arial" w:cs="Arial"/>
          <w:b/>
          <w:bCs/>
          <w:color w:val="000000" w:themeColor="text1"/>
          <w:sz w:val="24"/>
          <w:szCs w:val="24"/>
        </w:rPr>
      </w:pPr>
    </w:p>
    <w:p w14:paraId="4DAF19F4" w14:textId="77777777" w:rsidR="00E42378" w:rsidRDefault="00E42378" w:rsidP="00E42378">
      <w:pPr>
        <w:ind w:right="237"/>
        <w:jc w:val="both"/>
        <w:rPr>
          <w:rFonts w:ascii="Arial" w:eastAsia="Arial" w:hAnsi="Arial" w:cs="Arial"/>
          <w:color w:val="000000" w:themeColor="text1"/>
          <w:sz w:val="24"/>
          <w:szCs w:val="24"/>
        </w:rPr>
      </w:pPr>
      <w:r w:rsidRPr="46EDD448">
        <w:rPr>
          <w:rFonts w:ascii="Arial" w:eastAsia="Arial" w:hAnsi="Arial" w:cs="Arial"/>
          <w:b/>
          <w:bCs/>
          <w:color w:val="000000" w:themeColor="text1"/>
          <w:sz w:val="24"/>
          <w:szCs w:val="24"/>
        </w:rPr>
        <w:t>ANSWER:</w:t>
      </w:r>
    </w:p>
    <w:p w14:paraId="2E6CC409" w14:textId="77777777" w:rsidR="00E42378" w:rsidRPr="009941DE" w:rsidRDefault="00E42378" w:rsidP="00E42378">
      <w:pPr>
        <w:suppressAutoHyphens/>
        <w:autoSpaceDN w:val="0"/>
        <w:spacing w:line="256" w:lineRule="auto"/>
        <w:textAlignment w:val="baseline"/>
        <w:rPr>
          <w:rFonts w:ascii="Arial" w:eastAsia="Calibri" w:hAnsi="Arial" w:cs="Arial"/>
          <w:sz w:val="24"/>
          <w:szCs w:val="24"/>
        </w:rPr>
      </w:pPr>
      <w:r w:rsidRPr="009941DE">
        <w:rPr>
          <w:rFonts w:ascii="Arial" w:eastAsia="Calibri" w:hAnsi="Arial" w:cs="Arial"/>
          <w:sz w:val="24"/>
          <w:szCs w:val="24"/>
        </w:rPr>
        <w:t xml:space="preserve">My role is as a Specialist Investigator in Serious and Complex Crime within CID which also includes the former Protecting Vulnerable Persons Unit. </w:t>
      </w:r>
    </w:p>
    <w:p w14:paraId="1DA95354" w14:textId="77777777" w:rsidR="00E42378" w:rsidRPr="009941DE" w:rsidRDefault="00E42378" w:rsidP="00E42378">
      <w:pPr>
        <w:suppressAutoHyphens/>
        <w:autoSpaceDN w:val="0"/>
        <w:spacing w:line="256" w:lineRule="auto"/>
        <w:textAlignment w:val="baseline"/>
        <w:rPr>
          <w:rFonts w:ascii="Arial" w:eastAsia="Calibri" w:hAnsi="Arial" w:cs="Arial"/>
          <w:sz w:val="24"/>
          <w:szCs w:val="24"/>
        </w:rPr>
      </w:pPr>
      <w:r w:rsidRPr="009941DE">
        <w:rPr>
          <w:rFonts w:ascii="Arial" w:eastAsia="Calibri" w:hAnsi="Arial" w:cs="Arial"/>
          <w:sz w:val="24"/>
          <w:szCs w:val="24"/>
        </w:rPr>
        <w:t xml:space="preserve">The role is multi skilled and includes a wide variety of investigations so I have confined this to the investigation of recent reported serious sexual assault in adults.  </w:t>
      </w:r>
    </w:p>
    <w:p w14:paraId="03EE90FD" w14:textId="77777777" w:rsidR="00E42378" w:rsidRPr="009941DE" w:rsidRDefault="00E42378" w:rsidP="00E42378">
      <w:pPr>
        <w:suppressAutoHyphens/>
        <w:autoSpaceDN w:val="0"/>
        <w:spacing w:line="256" w:lineRule="auto"/>
        <w:textAlignment w:val="baseline"/>
        <w:rPr>
          <w:rFonts w:ascii="Arial" w:eastAsia="Calibri" w:hAnsi="Arial" w:cs="Arial"/>
          <w:sz w:val="24"/>
          <w:szCs w:val="24"/>
        </w:rPr>
      </w:pPr>
    </w:p>
    <w:p w14:paraId="723CFAB8" w14:textId="77777777" w:rsidR="00E42378" w:rsidRPr="009941DE" w:rsidRDefault="00E42378" w:rsidP="00E42378">
      <w:pPr>
        <w:suppressAutoHyphens/>
        <w:autoSpaceDN w:val="0"/>
        <w:spacing w:line="256" w:lineRule="auto"/>
        <w:textAlignment w:val="baseline"/>
        <w:rPr>
          <w:rFonts w:ascii="Arial" w:eastAsia="Calibri" w:hAnsi="Arial" w:cs="Arial"/>
          <w:sz w:val="24"/>
          <w:szCs w:val="24"/>
        </w:rPr>
      </w:pPr>
      <w:r w:rsidRPr="009941DE">
        <w:rPr>
          <w:rFonts w:ascii="Arial" w:eastAsia="Calibri" w:hAnsi="Arial" w:cs="Arial"/>
          <w:sz w:val="24"/>
          <w:szCs w:val="24"/>
        </w:rPr>
        <w:t>A Crime survey for England and Wales estimated that 1.6 million adults (16+) had experienced sexual assault by rape or penetration including attempts. During this period, the numbers of recorded sexual offences fell slightly, after nearly tripling in recent years. (ONS, 2021)</w:t>
      </w:r>
    </w:p>
    <w:p w14:paraId="286B699E" w14:textId="77777777" w:rsidR="00E42378" w:rsidRPr="009941DE" w:rsidRDefault="00E42378" w:rsidP="00E42378">
      <w:pPr>
        <w:suppressAutoHyphens/>
        <w:autoSpaceDN w:val="0"/>
        <w:spacing w:line="256" w:lineRule="auto"/>
        <w:textAlignment w:val="baseline"/>
        <w:rPr>
          <w:rFonts w:ascii="Arial" w:eastAsia="Calibri" w:hAnsi="Arial" w:cs="Arial"/>
          <w:sz w:val="24"/>
          <w:szCs w:val="24"/>
        </w:rPr>
      </w:pPr>
      <w:r w:rsidRPr="009941DE">
        <w:rPr>
          <w:rFonts w:ascii="Arial" w:eastAsia="Calibri" w:hAnsi="Arial" w:cs="Arial"/>
          <w:sz w:val="24"/>
          <w:szCs w:val="24"/>
        </w:rPr>
        <w:t xml:space="preserve">Whilst ethical crime recording ensures accountability to Police and standardisation, the policy includes crimes which a person believes to have occurred. This does not factor the state of mind of the person at the time nor crimes which could not possibly have occurred. This severely twists the figures and projects a false result to the public. </w:t>
      </w:r>
    </w:p>
    <w:p w14:paraId="3BBFA725" w14:textId="77777777" w:rsidR="00E42378" w:rsidRPr="009941DE" w:rsidRDefault="00E42378" w:rsidP="00E42378">
      <w:pPr>
        <w:suppressAutoHyphens/>
        <w:autoSpaceDN w:val="0"/>
        <w:spacing w:line="256" w:lineRule="auto"/>
        <w:jc w:val="right"/>
        <w:textAlignment w:val="baseline"/>
        <w:rPr>
          <w:rFonts w:ascii="Arial" w:eastAsia="Calibri" w:hAnsi="Arial" w:cs="Arial"/>
          <w:sz w:val="24"/>
          <w:szCs w:val="24"/>
        </w:rPr>
      </w:pPr>
      <w:r w:rsidRPr="009941DE">
        <w:rPr>
          <w:rFonts w:ascii="Arial" w:eastAsia="Calibri" w:hAnsi="Arial" w:cs="Arial"/>
          <w:sz w:val="24"/>
          <w:szCs w:val="24"/>
        </w:rPr>
        <w:tab/>
        <w:t>(DPP Crime and Recording Policy 2021)</w:t>
      </w:r>
    </w:p>
    <w:p w14:paraId="427BFAA0" w14:textId="77777777" w:rsidR="00E42378" w:rsidRPr="009941DE" w:rsidRDefault="00E42378" w:rsidP="00E42378">
      <w:pPr>
        <w:suppressAutoHyphens/>
        <w:autoSpaceDN w:val="0"/>
        <w:spacing w:line="256" w:lineRule="auto"/>
        <w:textAlignment w:val="baseline"/>
        <w:rPr>
          <w:rFonts w:ascii="Arial" w:eastAsia="Calibri" w:hAnsi="Arial" w:cs="Arial"/>
          <w:sz w:val="24"/>
          <w:szCs w:val="24"/>
        </w:rPr>
      </w:pPr>
    </w:p>
    <w:p w14:paraId="294AB134" w14:textId="77777777" w:rsidR="00E42378" w:rsidRPr="009941DE" w:rsidRDefault="00E42378" w:rsidP="00E42378">
      <w:pPr>
        <w:suppressAutoHyphens/>
        <w:autoSpaceDN w:val="0"/>
        <w:spacing w:line="256" w:lineRule="auto"/>
        <w:textAlignment w:val="baseline"/>
        <w:rPr>
          <w:rFonts w:ascii="Arial" w:eastAsia="Calibri" w:hAnsi="Arial" w:cs="Arial"/>
          <w:sz w:val="24"/>
          <w:szCs w:val="24"/>
        </w:rPr>
      </w:pPr>
      <w:r w:rsidRPr="009941DE">
        <w:rPr>
          <w:rFonts w:ascii="Arial" w:eastAsia="Calibri" w:hAnsi="Arial" w:cs="Arial"/>
          <w:sz w:val="24"/>
          <w:szCs w:val="24"/>
        </w:rPr>
        <w:t>The provision of a policy document relating to the Investigations of Rape and Serious sexual offences provides structure and current methodologies to an Investigator. This ensures an efficient and thorough process. It specifies Legalities, ethics, roles and responsibilities.</w:t>
      </w:r>
    </w:p>
    <w:p w14:paraId="765594C8" w14:textId="77777777" w:rsidR="009941DE" w:rsidRDefault="009941DE" w:rsidP="00E42378">
      <w:pPr>
        <w:suppressAutoHyphens/>
        <w:autoSpaceDN w:val="0"/>
        <w:spacing w:line="256" w:lineRule="auto"/>
        <w:textAlignment w:val="baseline"/>
        <w:rPr>
          <w:rFonts w:ascii="Arial" w:eastAsia="Calibri" w:hAnsi="Arial" w:cs="Arial"/>
          <w:sz w:val="24"/>
          <w:szCs w:val="24"/>
          <w:u w:val="single"/>
        </w:rPr>
      </w:pPr>
    </w:p>
    <w:p w14:paraId="5A2632A3" w14:textId="7B689629" w:rsidR="00E42378" w:rsidRPr="009941DE" w:rsidRDefault="00E42378" w:rsidP="00E42378">
      <w:pPr>
        <w:suppressAutoHyphens/>
        <w:autoSpaceDN w:val="0"/>
        <w:spacing w:line="256" w:lineRule="auto"/>
        <w:textAlignment w:val="baseline"/>
        <w:rPr>
          <w:rFonts w:ascii="Arial" w:eastAsia="Calibri" w:hAnsi="Arial" w:cs="Arial"/>
          <w:sz w:val="24"/>
          <w:szCs w:val="24"/>
          <w:u w:val="single"/>
        </w:rPr>
      </w:pPr>
      <w:r w:rsidRPr="009941DE">
        <w:rPr>
          <w:rFonts w:ascii="Arial" w:eastAsia="Calibri" w:hAnsi="Arial" w:cs="Arial"/>
          <w:sz w:val="24"/>
          <w:szCs w:val="24"/>
          <w:u w:val="single"/>
        </w:rPr>
        <w:t>Victims</w:t>
      </w:r>
    </w:p>
    <w:p w14:paraId="0671848A" w14:textId="77777777" w:rsidR="00E42378" w:rsidRPr="009941DE" w:rsidRDefault="00E42378" w:rsidP="00E42378">
      <w:pPr>
        <w:suppressAutoHyphens/>
        <w:autoSpaceDN w:val="0"/>
        <w:spacing w:line="256" w:lineRule="auto"/>
        <w:textAlignment w:val="baseline"/>
        <w:rPr>
          <w:rFonts w:ascii="Arial" w:eastAsia="Calibri" w:hAnsi="Arial" w:cs="Arial"/>
          <w:sz w:val="24"/>
          <w:szCs w:val="24"/>
        </w:rPr>
      </w:pPr>
      <w:r w:rsidRPr="009941DE">
        <w:rPr>
          <w:rFonts w:ascii="Arial" w:eastAsia="Calibri" w:hAnsi="Arial" w:cs="Arial"/>
          <w:sz w:val="24"/>
          <w:szCs w:val="24"/>
        </w:rPr>
        <w:t xml:space="preserve">Sexual Offences Trained Officers have additional skills with which to respond to victims following initial reports of recent assault as effectively as possible. Alongside the use of Sexual Offences Booklets, this provides consistency acting as a guide to ensure all initial actions and completed thoroughly and correctly </w:t>
      </w:r>
      <w:proofErr w:type="gramStart"/>
      <w:r w:rsidRPr="009941DE">
        <w:rPr>
          <w:rFonts w:ascii="Arial" w:eastAsia="Calibri" w:hAnsi="Arial" w:cs="Arial"/>
          <w:sz w:val="24"/>
          <w:szCs w:val="24"/>
        </w:rPr>
        <w:t>i.e.</w:t>
      </w:r>
      <w:proofErr w:type="gramEnd"/>
      <w:r w:rsidRPr="009941DE">
        <w:rPr>
          <w:rFonts w:ascii="Arial" w:eastAsia="Calibri" w:hAnsi="Arial" w:cs="Arial"/>
          <w:sz w:val="24"/>
          <w:szCs w:val="24"/>
        </w:rPr>
        <w:t xml:space="preserve"> the use of the Early Evidence Kit, obtain an initial documented account from the victim, Safeguard and to maximise opportunities during the ‘Golden Hour Principle’ identifying all lines of enquiry at an early stage. Another important responsibility upon the SOTO is to provide support and information in a sensitive and compassionate manner, to secure to victim’s confidence and trust. The SOTO ideally would continue to liaise between the victim and the investigation team as a single point of contact. This builds rapport and trust, also provides reassurance through consistency. </w:t>
      </w:r>
    </w:p>
    <w:p w14:paraId="4BF65622" w14:textId="77777777" w:rsidR="00E42378" w:rsidRPr="009941DE" w:rsidRDefault="00E42378" w:rsidP="00E42378">
      <w:pPr>
        <w:suppressAutoHyphens/>
        <w:autoSpaceDN w:val="0"/>
        <w:spacing w:line="256" w:lineRule="auto"/>
        <w:textAlignment w:val="baseline"/>
        <w:rPr>
          <w:rFonts w:ascii="Arial" w:eastAsia="Calibri" w:hAnsi="Arial" w:cs="Arial"/>
          <w:sz w:val="24"/>
          <w:szCs w:val="24"/>
        </w:rPr>
      </w:pPr>
      <w:r w:rsidRPr="009941DE">
        <w:rPr>
          <w:rFonts w:ascii="Arial" w:eastAsia="Calibri" w:hAnsi="Arial" w:cs="Arial"/>
          <w:sz w:val="24"/>
          <w:szCs w:val="24"/>
        </w:rPr>
        <w:t xml:space="preserve">A negative of the reliance on SOTOs is availability, they are generally deployed from frontline uniform response resilience which is already stretched. This issue which may result is deployment from other areas and delayed response times due to the travelling distance within a rural Police force area. Such incidents are commonly reported during the evening and night at weekends when the normal night time economy is already placing pressure on Policing resilience. Training is time consuming and voluntary, rarely seen as an attractive additional skill therefore availability will be a challenge. However, in the absence of a suitably trained Officer, un untrained Officer with some experience may still provide an effective initial response by using this booklet which is a step-by-step guide. </w:t>
      </w:r>
    </w:p>
    <w:p w14:paraId="44533270" w14:textId="77777777" w:rsidR="00E42378" w:rsidRPr="009941DE" w:rsidRDefault="00E42378" w:rsidP="00E42378">
      <w:pPr>
        <w:suppressAutoHyphens/>
        <w:autoSpaceDN w:val="0"/>
        <w:spacing w:line="256" w:lineRule="auto"/>
        <w:textAlignment w:val="baseline"/>
        <w:rPr>
          <w:rFonts w:ascii="Arial" w:eastAsia="Calibri" w:hAnsi="Arial" w:cs="Arial"/>
          <w:sz w:val="24"/>
          <w:szCs w:val="24"/>
        </w:rPr>
      </w:pPr>
      <w:r w:rsidRPr="009941DE">
        <w:rPr>
          <w:rFonts w:ascii="Arial" w:eastAsia="Calibri" w:hAnsi="Arial" w:cs="Arial"/>
          <w:sz w:val="24"/>
          <w:szCs w:val="24"/>
        </w:rPr>
        <w:t>In reality, SOTOs rarely provide the continued liaison with the victim as intended as this is not compatible with their role demands of frontline response policing. The contact is transferred to the investigating Officer (OIC) and is maintained through the Victim’s Code of Practice (College of Policing, April 2021)</w:t>
      </w:r>
    </w:p>
    <w:p w14:paraId="46C2D598" w14:textId="77777777" w:rsidR="00E42378" w:rsidRPr="009941DE" w:rsidRDefault="00E42378" w:rsidP="00E42378">
      <w:pPr>
        <w:suppressAutoHyphens/>
        <w:autoSpaceDN w:val="0"/>
        <w:spacing w:line="256" w:lineRule="auto"/>
        <w:textAlignment w:val="baseline"/>
        <w:rPr>
          <w:rFonts w:ascii="Arial" w:eastAsia="Calibri" w:hAnsi="Arial" w:cs="Arial"/>
          <w:sz w:val="24"/>
          <w:szCs w:val="24"/>
        </w:rPr>
      </w:pPr>
    </w:p>
    <w:p w14:paraId="3B88F911" w14:textId="77777777" w:rsidR="00E42378" w:rsidRPr="009941DE" w:rsidRDefault="00E42378" w:rsidP="00E42378">
      <w:pPr>
        <w:suppressAutoHyphens/>
        <w:autoSpaceDN w:val="0"/>
        <w:spacing w:line="256" w:lineRule="auto"/>
        <w:textAlignment w:val="baseline"/>
        <w:rPr>
          <w:rFonts w:ascii="Arial" w:eastAsia="Calibri" w:hAnsi="Arial" w:cs="Arial"/>
          <w:sz w:val="24"/>
          <w:szCs w:val="24"/>
        </w:rPr>
      </w:pPr>
      <w:r w:rsidRPr="009941DE">
        <w:rPr>
          <w:rFonts w:ascii="Arial" w:eastAsia="Calibri" w:hAnsi="Arial" w:cs="Arial"/>
          <w:sz w:val="24"/>
          <w:szCs w:val="24"/>
        </w:rPr>
        <w:t xml:space="preserve">Timely, Forensic medical examination of victims of sexual offences is time critical in and vital in the securing of evidence of the offence. Specially trained Force Medical Examiners (FME) are deployed to specialist examination facilities (SARC suites) The SARC suites are forensically clean to ensure the integrity of forensic evidence, the environment is appropriately suited to reassure the victim. The SARC suite is managed by Crisis workers who are trained in the procedure and provide additional support to the victim. </w:t>
      </w:r>
    </w:p>
    <w:p w14:paraId="10C7DAA5" w14:textId="77777777" w:rsidR="00E42378" w:rsidRPr="009941DE" w:rsidRDefault="00E42378" w:rsidP="00E42378">
      <w:pPr>
        <w:suppressAutoHyphens/>
        <w:autoSpaceDN w:val="0"/>
        <w:spacing w:line="256" w:lineRule="auto"/>
        <w:textAlignment w:val="baseline"/>
        <w:rPr>
          <w:rFonts w:ascii="Arial" w:eastAsia="Calibri" w:hAnsi="Arial" w:cs="Arial"/>
          <w:sz w:val="24"/>
          <w:szCs w:val="24"/>
        </w:rPr>
      </w:pPr>
      <w:r w:rsidRPr="009941DE">
        <w:rPr>
          <w:rFonts w:ascii="Arial" w:eastAsia="Calibri" w:hAnsi="Arial" w:cs="Arial"/>
          <w:sz w:val="24"/>
          <w:szCs w:val="24"/>
        </w:rPr>
        <w:t xml:space="preserve">However, a difficulty in this is the availability of examination facilities (SARC) and FMEs due to finances. SARCs are few and far between. This can result in a significant travelling distance for victims which can impact upon their decision to be medically examined which decreases the likelihood of a successful conviction. There is also the delay in travelling time for the FME can impact upon the timeliness of the examination. This is at a time when the failure of the Criminal Justice System (CJS) is in the spotlight around decreasing conviction rates. </w:t>
      </w:r>
    </w:p>
    <w:p w14:paraId="5E1B9AC5" w14:textId="77777777" w:rsidR="00E42378" w:rsidRPr="009941DE" w:rsidRDefault="00E42378" w:rsidP="00E42378">
      <w:pPr>
        <w:suppressAutoHyphens/>
        <w:autoSpaceDN w:val="0"/>
        <w:spacing w:line="256" w:lineRule="auto"/>
        <w:textAlignment w:val="baseline"/>
        <w:rPr>
          <w:rFonts w:ascii="Arial" w:eastAsia="Calibri" w:hAnsi="Arial" w:cs="Arial"/>
          <w:i/>
          <w:iCs/>
          <w:sz w:val="24"/>
          <w:szCs w:val="24"/>
          <w:shd w:val="clear" w:color="auto" w:fill="FFFFFF"/>
        </w:rPr>
      </w:pPr>
      <w:r w:rsidRPr="009941DE">
        <w:rPr>
          <w:rFonts w:ascii="Arial" w:eastAsia="Calibri" w:hAnsi="Arial" w:cs="Arial"/>
          <w:i/>
          <w:iCs/>
          <w:sz w:val="24"/>
          <w:szCs w:val="24"/>
          <w:shd w:val="clear" w:color="auto" w:fill="FFFFFF"/>
        </w:rPr>
        <w:lastRenderedPageBreak/>
        <w:t>“Rape prosecutions have dropped by a quarter in the last year according to </w:t>
      </w:r>
      <w:hyperlink r:id="rId8" w:tgtFrame="_blank" w:history="1">
        <w:r w:rsidRPr="009941DE">
          <w:rPr>
            <w:rFonts w:ascii="Arial" w:eastAsia="Calibri" w:hAnsi="Arial" w:cs="Arial"/>
            <w:i/>
            <w:iCs/>
            <w:sz w:val="24"/>
            <w:szCs w:val="24"/>
            <w:shd w:val="clear" w:color="auto" w:fill="FFFFFF"/>
          </w:rPr>
          <w:t>official Crown Prosecution Service (CPS) figures</w:t>
        </w:r>
      </w:hyperlink>
      <w:r w:rsidRPr="009941DE">
        <w:rPr>
          <w:rFonts w:ascii="Arial" w:eastAsia="Calibri" w:hAnsi="Arial" w:cs="Arial"/>
          <w:i/>
          <w:iCs/>
          <w:sz w:val="24"/>
          <w:szCs w:val="24"/>
          <w:shd w:val="clear" w:color="auto" w:fill="FFFFFF"/>
        </w:rPr>
        <w:t> released today marking a new record low.”</w:t>
      </w:r>
    </w:p>
    <w:p w14:paraId="640D658F" w14:textId="77777777" w:rsidR="00E42378" w:rsidRPr="009941DE" w:rsidRDefault="00E42378" w:rsidP="00E42378">
      <w:pPr>
        <w:suppressAutoHyphens/>
        <w:autoSpaceDN w:val="0"/>
        <w:spacing w:line="256" w:lineRule="auto"/>
        <w:jc w:val="right"/>
        <w:textAlignment w:val="baseline"/>
        <w:rPr>
          <w:rFonts w:ascii="Arial" w:eastAsia="Calibri" w:hAnsi="Arial" w:cs="Arial"/>
          <w:i/>
          <w:iCs/>
          <w:sz w:val="24"/>
          <w:szCs w:val="24"/>
          <w:shd w:val="clear" w:color="auto" w:fill="FFFFFF"/>
        </w:rPr>
      </w:pPr>
      <w:r w:rsidRPr="009941DE">
        <w:rPr>
          <w:rFonts w:ascii="Arial" w:eastAsia="Calibri" w:hAnsi="Arial" w:cs="Arial"/>
          <w:i/>
          <w:iCs/>
          <w:sz w:val="24"/>
          <w:szCs w:val="24"/>
          <w:shd w:val="clear" w:color="auto" w:fill="FFFFFF"/>
        </w:rPr>
        <w:t xml:space="preserve"> (CPS,22 July 2021),</w:t>
      </w:r>
    </w:p>
    <w:p w14:paraId="70FE11A9" w14:textId="77777777" w:rsidR="00E42378" w:rsidRPr="009941DE" w:rsidRDefault="00E42378" w:rsidP="00E42378">
      <w:pPr>
        <w:suppressAutoHyphens/>
        <w:autoSpaceDN w:val="0"/>
        <w:spacing w:line="256" w:lineRule="auto"/>
        <w:textAlignment w:val="baseline"/>
        <w:rPr>
          <w:rFonts w:ascii="Arial" w:eastAsia="Calibri" w:hAnsi="Arial" w:cs="Arial"/>
          <w:sz w:val="24"/>
          <w:szCs w:val="24"/>
        </w:rPr>
      </w:pPr>
      <w:r w:rsidRPr="009941DE">
        <w:rPr>
          <w:rFonts w:ascii="Arial" w:eastAsia="Calibri" w:hAnsi="Arial" w:cs="Arial"/>
          <w:i/>
          <w:iCs/>
          <w:sz w:val="24"/>
          <w:szCs w:val="24"/>
          <w:shd w:val="clear" w:color="auto" w:fill="FFFFFF"/>
        </w:rPr>
        <w:t xml:space="preserve">“These latest figures highlight yet again the ongoing devastating failure of the criminal justice system on rape and other sexual offences.” </w:t>
      </w:r>
      <w:r w:rsidRPr="009941DE">
        <w:rPr>
          <w:rFonts w:ascii="Arial" w:eastAsia="Calibri" w:hAnsi="Arial" w:cs="Arial"/>
          <w:sz w:val="24"/>
          <w:szCs w:val="24"/>
          <w:shd w:val="clear" w:color="auto" w:fill="FFFFFF"/>
        </w:rPr>
        <w:t>(Katie Russell on behalf of Rape crisis England and Wales)</w:t>
      </w:r>
    </w:p>
    <w:p w14:paraId="5DF8841E" w14:textId="77777777" w:rsidR="00E42378" w:rsidRPr="009941DE" w:rsidRDefault="00E42378" w:rsidP="00E42378">
      <w:pPr>
        <w:suppressAutoHyphens/>
        <w:autoSpaceDN w:val="0"/>
        <w:spacing w:line="256" w:lineRule="auto"/>
        <w:ind w:right="237"/>
        <w:textAlignment w:val="baseline"/>
        <w:rPr>
          <w:rFonts w:ascii="Arial" w:eastAsia="Arial" w:hAnsi="Arial" w:cs="Arial"/>
          <w:color w:val="000000"/>
          <w:sz w:val="24"/>
          <w:szCs w:val="24"/>
        </w:rPr>
      </w:pPr>
      <w:r w:rsidRPr="009941DE">
        <w:rPr>
          <w:rFonts w:ascii="Arial" w:eastAsia="Arial" w:hAnsi="Arial" w:cs="Arial"/>
          <w:color w:val="000000"/>
          <w:sz w:val="24"/>
          <w:szCs w:val="24"/>
        </w:rPr>
        <w:t xml:space="preserve">The OIC is greatly supported by the ISVA who provides additional and ongoing information around the investigation process, support and counselling to the victim. They can be present during Police interviews and at Court to support the victim. The ISVA support takes pressure from the OIC allowing them to focus on the investigation which assists on </w:t>
      </w:r>
      <w:proofErr w:type="spellStart"/>
      <w:r w:rsidRPr="009941DE">
        <w:rPr>
          <w:rFonts w:ascii="Arial" w:eastAsia="Arial" w:hAnsi="Arial" w:cs="Arial"/>
          <w:color w:val="000000"/>
          <w:sz w:val="24"/>
          <w:szCs w:val="24"/>
        </w:rPr>
        <w:t>it’s</w:t>
      </w:r>
      <w:proofErr w:type="spellEnd"/>
      <w:r w:rsidRPr="009941DE">
        <w:rPr>
          <w:rFonts w:ascii="Arial" w:eastAsia="Arial" w:hAnsi="Arial" w:cs="Arial"/>
          <w:color w:val="000000"/>
          <w:sz w:val="24"/>
          <w:szCs w:val="24"/>
        </w:rPr>
        <w:t xml:space="preserve"> expeditious and thorough completion. The close rapport between the ISVA and victim allows the ISVA to identify and raise issues to the OIC to be addressed and consistency to reassure. The ISVA/SARC service also provides for initial reporting, forensic medical gathering and victim support provision by themselves in the event that the victim refuses to report to Police. Despite the delay in reporting may result in loss of some other evidence, this has been a positive development in the last few years by offering the victim control, allowing evidence to be secured early and with integrity, until such a time as they may feel ready, with the emotional and psychological support of the ISVA to enter the CJ stage. This provides the option to report in the future, having this intervention may encourage that to occur.</w:t>
      </w:r>
    </w:p>
    <w:p w14:paraId="21F15954" w14:textId="77777777" w:rsidR="00E42378" w:rsidRPr="009941DE" w:rsidRDefault="00E42378" w:rsidP="00E42378">
      <w:pPr>
        <w:suppressAutoHyphens/>
        <w:autoSpaceDN w:val="0"/>
        <w:spacing w:line="256" w:lineRule="auto"/>
        <w:ind w:right="237"/>
        <w:textAlignment w:val="baseline"/>
        <w:rPr>
          <w:rFonts w:ascii="Arial" w:eastAsia="Arial" w:hAnsi="Arial" w:cs="Arial"/>
          <w:color w:val="000000"/>
          <w:sz w:val="24"/>
          <w:szCs w:val="24"/>
        </w:rPr>
      </w:pPr>
      <w:r w:rsidRPr="009941DE">
        <w:rPr>
          <w:rFonts w:ascii="Arial" w:eastAsia="Arial" w:hAnsi="Arial" w:cs="Arial"/>
          <w:color w:val="000000"/>
          <w:sz w:val="24"/>
          <w:szCs w:val="24"/>
        </w:rPr>
        <w:t xml:space="preserve">Whilst the role of the ISVA is invaluable to the victim and to the OIC, they are a separate agency and rely on unreliable funding whilst continuing to strive to meet increase demand upon their support service. </w:t>
      </w:r>
    </w:p>
    <w:p w14:paraId="42FCAA9B" w14:textId="77777777" w:rsidR="00E42378" w:rsidRPr="009941DE" w:rsidRDefault="00E42378" w:rsidP="00E42378">
      <w:pPr>
        <w:suppressAutoHyphens/>
        <w:autoSpaceDN w:val="0"/>
        <w:spacing w:line="256" w:lineRule="auto"/>
        <w:ind w:right="237"/>
        <w:textAlignment w:val="baseline"/>
        <w:rPr>
          <w:rFonts w:ascii="Arial" w:eastAsia="Arial" w:hAnsi="Arial" w:cs="Arial"/>
          <w:color w:val="000000"/>
          <w:sz w:val="24"/>
          <w:szCs w:val="24"/>
          <w:u w:val="single"/>
        </w:rPr>
      </w:pPr>
    </w:p>
    <w:p w14:paraId="7229D3E6" w14:textId="77777777" w:rsidR="00E42378" w:rsidRPr="009941DE" w:rsidRDefault="00E42378" w:rsidP="00E42378">
      <w:pPr>
        <w:suppressAutoHyphens/>
        <w:autoSpaceDN w:val="0"/>
        <w:spacing w:line="256" w:lineRule="auto"/>
        <w:ind w:right="237"/>
        <w:textAlignment w:val="baseline"/>
        <w:rPr>
          <w:rFonts w:ascii="Arial" w:eastAsia="Arial" w:hAnsi="Arial" w:cs="Arial"/>
          <w:color w:val="000000"/>
          <w:sz w:val="24"/>
          <w:szCs w:val="24"/>
          <w:u w:val="single"/>
        </w:rPr>
      </w:pPr>
      <w:r w:rsidRPr="009941DE">
        <w:rPr>
          <w:rFonts w:ascii="Arial" w:eastAsia="Arial" w:hAnsi="Arial" w:cs="Arial"/>
          <w:color w:val="000000"/>
          <w:sz w:val="24"/>
          <w:szCs w:val="24"/>
          <w:u w:val="single"/>
        </w:rPr>
        <w:t>The investigation</w:t>
      </w:r>
    </w:p>
    <w:p w14:paraId="49B3055B" w14:textId="77777777" w:rsidR="00E42378" w:rsidRPr="009941DE" w:rsidRDefault="00E42378" w:rsidP="00E42378">
      <w:pPr>
        <w:suppressAutoHyphens/>
        <w:autoSpaceDN w:val="0"/>
        <w:spacing w:line="256" w:lineRule="auto"/>
        <w:ind w:right="237"/>
        <w:textAlignment w:val="baseline"/>
        <w:rPr>
          <w:rFonts w:ascii="Arial" w:eastAsia="Arial" w:hAnsi="Arial" w:cs="Arial"/>
          <w:color w:val="000000"/>
          <w:sz w:val="24"/>
          <w:szCs w:val="24"/>
        </w:rPr>
      </w:pPr>
      <w:r w:rsidRPr="009941DE">
        <w:rPr>
          <w:rFonts w:ascii="Arial" w:eastAsia="Arial" w:hAnsi="Arial" w:cs="Arial"/>
          <w:color w:val="000000"/>
          <w:sz w:val="24"/>
          <w:szCs w:val="24"/>
        </w:rPr>
        <w:t xml:space="preserve">The OIC will be a trained Detective with accreditation to PIP level 2 in Serious and Complex Crime. They will have knowledge from the Core Investigatory Doctrine, advanced interviewing skills, advanced Safeguarding skills, training to best apply the National Decision Making Model and complete/present the case file to CPS. The PIP 2 training includes Rape and Serious Sexual Offences and will include the work of Zoe </w:t>
      </w:r>
      <w:proofErr w:type="spellStart"/>
      <w:r w:rsidRPr="009941DE">
        <w:rPr>
          <w:rFonts w:ascii="Arial" w:eastAsia="Arial" w:hAnsi="Arial" w:cs="Arial"/>
          <w:color w:val="000000"/>
          <w:sz w:val="24"/>
          <w:szCs w:val="24"/>
        </w:rPr>
        <w:t>Lodrick</w:t>
      </w:r>
      <w:proofErr w:type="spellEnd"/>
      <w:r w:rsidRPr="009941DE">
        <w:rPr>
          <w:rFonts w:ascii="Arial" w:eastAsia="Arial" w:hAnsi="Arial" w:cs="Arial"/>
          <w:color w:val="000000"/>
          <w:sz w:val="24"/>
          <w:szCs w:val="24"/>
        </w:rPr>
        <w:t xml:space="preserve">, Registered Psychotherapist, Trainer, Consultant victims of Sexual offences relating to the complex nature of victim trauma psychology. This assists in the understanding and presentation of the case around reactions or failure to react, guilt. Her work also includes the devastating intrusive disclosure requirements conducted to assess any undermining credibility issues which results in a loss of confidence in the CJ system and withdrawal of support in the investigation. </w:t>
      </w:r>
    </w:p>
    <w:p w14:paraId="73E155FD" w14:textId="77777777" w:rsidR="00E42378" w:rsidRPr="009941DE" w:rsidRDefault="00E42378" w:rsidP="00E42378">
      <w:pPr>
        <w:suppressAutoHyphens/>
        <w:autoSpaceDN w:val="0"/>
        <w:spacing w:line="256" w:lineRule="auto"/>
        <w:ind w:right="237"/>
        <w:textAlignment w:val="baseline"/>
        <w:rPr>
          <w:rFonts w:ascii="Arial" w:eastAsia="Arial" w:hAnsi="Arial" w:cs="Arial"/>
          <w:color w:val="000000"/>
          <w:sz w:val="24"/>
          <w:szCs w:val="24"/>
        </w:rPr>
      </w:pPr>
      <w:r w:rsidRPr="009941DE">
        <w:rPr>
          <w:rFonts w:ascii="Arial" w:eastAsia="Arial" w:hAnsi="Arial" w:cs="Arial"/>
          <w:color w:val="000000"/>
          <w:sz w:val="24"/>
          <w:szCs w:val="24"/>
        </w:rPr>
        <w:t xml:space="preserve">So, research rightly identifies that Specialist Detectives are the most appropriate resource to effectively investigate serious sexual offences.  The issue with this is resilience. </w:t>
      </w:r>
    </w:p>
    <w:p w14:paraId="26ACB443" w14:textId="77777777" w:rsidR="00E42378" w:rsidRPr="009941DE" w:rsidRDefault="00E42378" w:rsidP="00E42378">
      <w:pPr>
        <w:suppressAutoHyphens/>
        <w:autoSpaceDN w:val="0"/>
        <w:spacing w:line="256" w:lineRule="auto"/>
        <w:ind w:right="237"/>
        <w:textAlignment w:val="baseline"/>
        <w:rPr>
          <w:rFonts w:ascii="Arial" w:eastAsia="Arial" w:hAnsi="Arial" w:cs="Arial"/>
          <w:color w:val="000000"/>
          <w:sz w:val="24"/>
          <w:szCs w:val="24"/>
        </w:rPr>
      </w:pPr>
    </w:p>
    <w:p w14:paraId="4A8C30CD" w14:textId="77777777" w:rsidR="00E42378" w:rsidRPr="009941DE" w:rsidRDefault="00E42378" w:rsidP="00E42378">
      <w:pPr>
        <w:suppressAutoHyphens/>
        <w:autoSpaceDN w:val="0"/>
        <w:spacing w:line="256" w:lineRule="auto"/>
        <w:ind w:right="237"/>
        <w:textAlignment w:val="baseline"/>
        <w:rPr>
          <w:rFonts w:ascii="Arial" w:eastAsia="Arial" w:hAnsi="Arial" w:cs="Arial"/>
          <w:color w:val="000000"/>
          <w:sz w:val="24"/>
          <w:szCs w:val="24"/>
        </w:rPr>
      </w:pPr>
      <w:r w:rsidRPr="009941DE">
        <w:rPr>
          <w:rFonts w:ascii="Arial" w:eastAsia="Arial" w:hAnsi="Arial" w:cs="Arial"/>
          <w:color w:val="000000"/>
          <w:sz w:val="24"/>
          <w:szCs w:val="24"/>
        </w:rPr>
        <w:lastRenderedPageBreak/>
        <w:t xml:space="preserve">A publication in The Guardian Newspaper in October 2021 Highlighted how at least two fifths of Police forces in England and Wales do not have dedicated Serious Sexual Assault units. </w:t>
      </w:r>
    </w:p>
    <w:p w14:paraId="7F3906BB" w14:textId="77777777" w:rsidR="00E42378" w:rsidRPr="009941DE" w:rsidRDefault="00E42378" w:rsidP="00E42378">
      <w:pPr>
        <w:suppressAutoHyphens/>
        <w:autoSpaceDN w:val="0"/>
        <w:spacing w:line="256" w:lineRule="auto"/>
        <w:ind w:right="237"/>
        <w:jc w:val="right"/>
        <w:textAlignment w:val="baseline"/>
        <w:rPr>
          <w:rFonts w:ascii="Arial" w:eastAsia="Arial" w:hAnsi="Arial" w:cs="Arial"/>
          <w:color w:val="000000"/>
          <w:sz w:val="24"/>
          <w:szCs w:val="24"/>
        </w:rPr>
      </w:pPr>
      <w:r w:rsidRPr="009941DE">
        <w:rPr>
          <w:rFonts w:ascii="Arial" w:eastAsia="Arial" w:hAnsi="Arial" w:cs="Arial"/>
          <w:color w:val="000000"/>
          <w:sz w:val="24"/>
          <w:szCs w:val="24"/>
        </w:rPr>
        <w:t xml:space="preserve">(Guardian, 2021) </w:t>
      </w:r>
    </w:p>
    <w:p w14:paraId="49C4211B" w14:textId="77777777" w:rsidR="00E42378" w:rsidRPr="009941DE" w:rsidRDefault="00E42378" w:rsidP="00E42378">
      <w:pPr>
        <w:pStyle w:val="dcr-o5gy41"/>
        <w:shd w:val="clear" w:color="auto" w:fill="FFFFFF"/>
        <w:textAlignment w:val="baseline"/>
        <w:rPr>
          <w:rFonts w:ascii="Arial" w:hAnsi="Arial" w:cs="Arial"/>
          <w:i/>
          <w:iCs/>
          <w:color w:val="121212"/>
        </w:rPr>
      </w:pPr>
      <w:r w:rsidRPr="009941DE">
        <w:rPr>
          <w:rFonts w:ascii="Arial" w:hAnsi="Arial" w:cs="Arial"/>
          <w:i/>
          <w:iCs/>
          <w:color w:val="121212"/>
        </w:rPr>
        <w:t>“We know that properly trained and specialist police officers can play an important role for victims and survivors, through making them feel believed and supported in their criminal justice journey.</w:t>
      </w:r>
    </w:p>
    <w:p w14:paraId="0436D550" w14:textId="77777777" w:rsidR="00E42378" w:rsidRPr="009941DE" w:rsidRDefault="00E42378" w:rsidP="00E42378">
      <w:pPr>
        <w:pStyle w:val="dcr-o5gy41"/>
        <w:shd w:val="clear" w:color="auto" w:fill="FFFFFF"/>
        <w:textAlignment w:val="baseline"/>
        <w:rPr>
          <w:rFonts w:ascii="Arial" w:hAnsi="Arial" w:cs="Arial"/>
          <w:i/>
          <w:iCs/>
          <w:color w:val="121212"/>
        </w:rPr>
      </w:pPr>
      <w:r w:rsidRPr="009941DE">
        <w:rPr>
          <w:rFonts w:ascii="Arial" w:hAnsi="Arial" w:cs="Arial"/>
          <w:i/>
          <w:iCs/>
          <w:color w:val="121212"/>
        </w:rPr>
        <w:t>“The closure and lack of units will have a detrimental effect on those wishing to report and could prevent victims and survivors from coming forwards.”</w:t>
      </w:r>
    </w:p>
    <w:p w14:paraId="46A222FF" w14:textId="77777777" w:rsidR="00E42378" w:rsidRPr="009941DE" w:rsidRDefault="00E42378" w:rsidP="00E42378">
      <w:pPr>
        <w:pStyle w:val="dcr-o5gy41"/>
        <w:shd w:val="clear" w:color="auto" w:fill="FFFFFF"/>
        <w:jc w:val="right"/>
        <w:textAlignment w:val="baseline"/>
        <w:rPr>
          <w:rFonts w:ascii="Arial" w:hAnsi="Arial" w:cs="Arial"/>
          <w:i/>
          <w:iCs/>
          <w:color w:val="121212"/>
        </w:rPr>
      </w:pPr>
      <w:r w:rsidRPr="009941DE">
        <w:rPr>
          <w:rFonts w:ascii="Arial" w:hAnsi="Arial" w:cs="Arial"/>
          <w:i/>
          <w:iCs/>
          <w:color w:val="121212"/>
        </w:rPr>
        <w:tab/>
        <w:t>(Jayne Butler, Chief Executive Rape Crisis England &amp; Wales)</w:t>
      </w:r>
    </w:p>
    <w:p w14:paraId="55256EAC" w14:textId="77777777" w:rsidR="00E42378" w:rsidRPr="009941DE" w:rsidRDefault="00E42378" w:rsidP="00E42378">
      <w:pPr>
        <w:suppressAutoHyphens/>
        <w:autoSpaceDN w:val="0"/>
        <w:spacing w:line="256" w:lineRule="auto"/>
        <w:ind w:right="237"/>
        <w:textAlignment w:val="baseline"/>
        <w:rPr>
          <w:rFonts w:ascii="Arial" w:eastAsia="Arial" w:hAnsi="Arial" w:cs="Arial"/>
          <w:color w:val="000000"/>
          <w:sz w:val="24"/>
          <w:szCs w:val="24"/>
        </w:rPr>
      </w:pPr>
      <w:r w:rsidRPr="009941DE">
        <w:rPr>
          <w:rFonts w:ascii="Arial" w:eastAsia="Arial" w:hAnsi="Arial" w:cs="Arial"/>
          <w:color w:val="000000"/>
          <w:sz w:val="24"/>
          <w:szCs w:val="24"/>
        </w:rPr>
        <w:t>Dyfed Powys Police have considered this and determined that it is not a viable option due to the geography of its force area and high rates of reporting</w:t>
      </w:r>
      <w:r w:rsidRPr="009941DE">
        <w:rPr>
          <w:rFonts w:ascii="Arial" w:eastAsia="Calibri" w:hAnsi="Arial" w:cs="Arial"/>
          <w:sz w:val="24"/>
          <w:szCs w:val="24"/>
        </w:rPr>
        <w:t>. It would not be effective due to a disproportionate workload and</w:t>
      </w:r>
      <w:r w:rsidRPr="009941DE">
        <w:rPr>
          <w:rFonts w:ascii="Arial" w:eastAsia="Arial" w:hAnsi="Arial" w:cs="Arial"/>
          <w:color w:val="000000"/>
          <w:sz w:val="24"/>
          <w:szCs w:val="24"/>
        </w:rPr>
        <w:t xml:space="preserve"> would result in a poorer service to victims. The force chooses to absorb the specialist skill among the many others of its CID dept with the expectation that it’s Detectives are Specialists in everything. </w:t>
      </w:r>
    </w:p>
    <w:p w14:paraId="181394C1" w14:textId="77777777" w:rsidR="00E42378" w:rsidRPr="009941DE" w:rsidRDefault="00E42378" w:rsidP="00E42378">
      <w:pPr>
        <w:suppressAutoHyphens/>
        <w:autoSpaceDN w:val="0"/>
        <w:spacing w:line="256" w:lineRule="auto"/>
        <w:ind w:right="237"/>
        <w:textAlignment w:val="baseline"/>
        <w:rPr>
          <w:rFonts w:ascii="Arial" w:eastAsia="Arial" w:hAnsi="Arial" w:cs="Arial"/>
          <w:color w:val="000000"/>
          <w:sz w:val="24"/>
          <w:szCs w:val="24"/>
        </w:rPr>
      </w:pPr>
      <w:r w:rsidRPr="009941DE">
        <w:rPr>
          <w:rFonts w:ascii="Arial" w:eastAsia="Arial" w:hAnsi="Arial" w:cs="Arial"/>
          <w:color w:val="000000"/>
          <w:sz w:val="24"/>
          <w:szCs w:val="24"/>
        </w:rPr>
        <w:t>An issue with this is as</w:t>
      </w:r>
      <w:r w:rsidRPr="009941DE">
        <w:rPr>
          <w:rFonts w:ascii="Arial" w:hAnsi="Arial" w:cs="Arial"/>
          <w:color w:val="0B0C0C"/>
          <w:sz w:val="24"/>
          <w:szCs w:val="24"/>
          <w:shd w:val="clear" w:color="auto" w:fill="FFFFFF"/>
        </w:rPr>
        <w:t xml:space="preserve"> highlighted by the HMIC national inspection report 2016 was the lack of skilled investigators. The </w:t>
      </w:r>
      <w:r w:rsidRPr="009941DE">
        <w:rPr>
          <w:rFonts w:ascii="Arial" w:hAnsi="Arial" w:cs="Arial"/>
          <w:sz w:val="24"/>
          <w:szCs w:val="24"/>
        </w:rPr>
        <w:t xml:space="preserve">report of Dyfed Powys Police 2016 highlighted how they were still not meeting needs of investigations relating to vulnerable persons and this result was the merger of the traditional CID and PVP department. Experienced Detectives were lost due to not wishing to work in the emotive area of Child Protection and it took some time to adapt, recruit and train Detectives to the highest level. </w:t>
      </w:r>
      <w:r w:rsidRPr="009941DE">
        <w:rPr>
          <w:rFonts w:ascii="Arial" w:eastAsia="Arial" w:hAnsi="Arial" w:cs="Arial"/>
          <w:color w:val="000000"/>
          <w:sz w:val="24"/>
          <w:szCs w:val="24"/>
        </w:rPr>
        <w:t xml:space="preserve">Whilst multi skilled has great benefits, it is demanding upon training and the time this takes, as well as maintaining such a variety of skills and CPD. </w:t>
      </w:r>
      <w:r w:rsidRPr="009941DE">
        <w:rPr>
          <w:rFonts w:ascii="Arial" w:hAnsi="Arial" w:cs="Arial"/>
          <w:sz w:val="24"/>
          <w:szCs w:val="24"/>
        </w:rPr>
        <w:t xml:space="preserve">The time taken in training removes resilience from the frontline albeit short term for a long-term gain. </w:t>
      </w:r>
    </w:p>
    <w:p w14:paraId="423E628A" w14:textId="77777777" w:rsidR="00E42378" w:rsidRPr="009941DE" w:rsidRDefault="00E42378" w:rsidP="00E42378">
      <w:pPr>
        <w:suppressAutoHyphens/>
        <w:autoSpaceDN w:val="0"/>
        <w:spacing w:line="256" w:lineRule="auto"/>
        <w:textAlignment w:val="baseline"/>
        <w:rPr>
          <w:rFonts w:ascii="Arial" w:eastAsia="Calibri" w:hAnsi="Arial" w:cs="Arial"/>
          <w:sz w:val="24"/>
          <w:szCs w:val="24"/>
        </w:rPr>
      </w:pPr>
      <w:r w:rsidRPr="009941DE">
        <w:rPr>
          <w:rFonts w:ascii="Arial" w:eastAsia="Calibri" w:hAnsi="Arial" w:cs="Arial"/>
          <w:sz w:val="24"/>
          <w:szCs w:val="24"/>
        </w:rPr>
        <w:t xml:space="preserve">An article produced by Dr Graham Hill, retired Det Ch Supt and research fellow at the University of Leeds school of Law has examined how a once desirable career is no more due to the long hours, stress and complex nature of the job. He refers to </w:t>
      </w:r>
      <w:r w:rsidRPr="009941DE">
        <w:rPr>
          <w:rFonts w:ascii="Arial" w:eastAsia="Calibri" w:hAnsi="Arial" w:cs="Arial"/>
          <w:sz w:val="24"/>
          <w:szCs w:val="24"/>
          <w:shd w:val="clear" w:color="auto" w:fill="FFFFFF"/>
        </w:rPr>
        <w:t>HM Inspectorate of Constabulary (HMIC) called the lack of trained detectives a “</w:t>
      </w:r>
      <w:hyperlink r:id="rId9" w:tgtFrame="_blank" w:history="1">
        <w:r w:rsidRPr="009941DE">
          <w:rPr>
            <w:rFonts w:ascii="Arial" w:eastAsia="Calibri" w:hAnsi="Arial" w:cs="Arial"/>
            <w:sz w:val="24"/>
            <w:szCs w:val="24"/>
            <w:shd w:val="clear" w:color="auto" w:fill="FFFFFF"/>
          </w:rPr>
          <w:t>national crisis</w:t>
        </w:r>
      </w:hyperlink>
      <w:r w:rsidRPr="009941DE">
        <w:rPr>
          <w:rFonts w:ascii="Arial" w:eastAsia="Calibri" w:hAnsi="Arial" w:cs="Arial"/>
          <w:sz w:val="24"/>
          <w:szCs w:val="24"/>
        </w:rPr>
        <w:t>.</w:t>
      </w:r>
      <w:r w:rsidRPr="009941DE">
        <w:rPr>
          <w:rFonts w:ascii="Arial" w:eastAsia="Calibri" w:hAnsi="Arial" w:cs="Arial"/>
          <w:sz w:val="24"/>
          <w:szCs w:val="24"/>
          <w:shd w:val="clear" w:color="auto" w:fill="FFFFFF"/>
        </w:rPr>
        <w:t xml:space="preserve">” </w:t>
      </w:r>
      <w:r w:rsidRPr="009941DE">
        <w:rPr>
          <w:rFonts w:ascii="Arial" w:eastAsia="Calibri" w:hAnsi="Arial" w:cs="Arial"/>
          <w:sz w:val="24"/>
          <w:szCs w:val="24"/>
        </w:rPr>
        <w:t>The Police Federation Demand, Capacity and Welfare Survey 2020 highlighted “Detectives in Crisis.” The Police Federation’s National Detectives’ Forum estimates there are 5.000 vacant investigator posts across forces in England and Wales.</w:t>
      </w:r>
    </w:p>
    <w:p w14:paraId="6E572B56" w14:textId="77777777" w:rsidR="00E42378" w:rsidRPr="009941DE" w:rsidRDefault="00E42378" w:rsidP="00E42378">
      <w:pPr>
        <w:rPr>
          <w:rFonts w:ascii="Arial" w:eastAsia="Calibri" w:hAnsi="Arial" w:cs="Arial"/>
          <w:color w:val="0B0C0C"/>
          <w:sz w:val="24"/>
          <w:szCs w:val="24"/>
          <w:shd w:val="clear" w:color="auto" w:fill="FFFFFF"/>
        </w:rPr>
      </w:pPr>
      <w:r w:rsidRPr="009941DE">
        <w:rPr>
          <w:rFonts w:ascii="Arial" w:eastAsia="Calibri" w:hAnsi="Arial" w:cs="Arial"/>
          <w:sz w:val="24"/>
          <w:szCs w:val="24"/>
        </w:rPr>
        <w:t>Furthermore, the Winsor review of</w:t>
      </w:r>
      <w:r w:rsidRPr="009941DE">
        <w:rPr>
          <w:rFonts w:ascii="Arial" w:eastAsia="Calibri" w:hAnsi="Arial" w:cs="Arial"/>
          <w:color w:val="0B0C0C"/>
          <w:sz w:val="24"/>
          <w:szCs w:val="24"/>
          <w:shd w:val="clear" w:color="auto" w:fill="FFFFFF"/>
        </w:rPr>
        <w:t xml:space="preserve"> police officer and staff remuneration and conditions published March 2011 (Winsor, T. 2011) concluded, a rather conflicting outcome that existing Police pay systems did not recognise skills so recommended, among other things, to abolish Special Priority Payments which was formerly an additional payment made to trained and qualified Detectives. There is no incentive for Officers to make a career move into CID or complete further training as SOTO.</w:t>
      </w:r>
    </w:p>
    <w:p w14:paraId="21266EF7" w14:textId="77777777" w:rsidR="00E42378" w:rsidRPr="009941DE" w:rsidRDefault="00E42378" w:rsidP="00E42378">
      <w:pPr>
        <w:rPr>
          <w:rFonts w:ascii="Arial" w:eastAsia="Calibri" w:hAnsi="Arial" w:cs="Arial"/>
          <w:color w:val="0B0C0C"/>
          <w:sz w:val="24"/>
          <w:szCs w:val="24"/>
          <w:shd w:val="clear" w:color="auto" w:fill="FFFFFF"/>
        </w:rPr>
      </w:pPr>
      <w:r w:rsidRPr="009941DE">
        <w:rPr>
          <w:rFonts w:ascii="Arial" w:eastAsia="Calibri" w:hAnsi="Arial" w:cs="Arial"/>
          <w:color w:val="0B0C0C"/>
          <w:sz w:val="24"/>
          <w:szCs w:val="24"/>
          <w:shd w:val="clear" w:color="auto" w:fill="FFFFFF"/>
        </w:rPr>
        <w:lastRenderedPageBreak/>
        <w:t xml:space="preserve">This further psychological/emotional implications, additional responsibility and training and financial negative issue leads to further exacerbate the recruitment and retention issue of Detectives. </w:t>
      </w:r>
    </w:p>
    <w:p w14:paraId="5A7BC2C9" w14:textId="77777777" w:rsidR="00E42378" w:rsidRPr="009941DE" w:rsidRDefault="00E42378" w:rsidP="00E42378">
      <w:pPr>
        <w:suppressAutoHyphens/>
        <w:autoSpaceDN w:val="0"/>
        <w:spacing w:line="256" w:lineRule="auto"/>
        <w:ind w:right="237"/>
        <w:textAlignment w:val="baseline"/>
        <w:rPr>
          <w:rFonts w:ascii="Arial" w:eastAsia="Arial" w:hAnsi="Arial" w:cs="Arial"/>
          <w:color w:val="000000"/>
          <w:sz w:val="24"/>
          <w:szCs w:val="24"/>
        </w:rPr>
      </w:pPr>
    </w:p>
    <w:p w14:paraId="58EC76AE" w14:textId="77777777" w:rsidR="00E42378" w:rsidRPr="009941DE" w:rsidRDefault="00E42378" w:rsidP="00E42378">
      <w:pPr>
        <w:suppressAutoHyphens/>
        <w:autoSpaceDN w:val="0"/>
        <w:spacing w:line="256" w:lineRule="auto"/>
        <w:ind w:right="237"/>
        <w:textAlignment w:val="baseline"/>
        <w:rPr>
          <w:rFonts w:ascii="Arial" w:eastAsia="Arial" w:hAnsi="Arial" w:cs="Arial"/>
          <w:color w:val="000000"/>
          <w:sz w:val="24"/>
          <w:szCs w:val="24"/>
        </w:rPr>
      </w:pPr>
      <w:r w:rsidRPr="009941DE">
        <w:rPr>
          <w:rFonts w:ascii="Arial" w:eastAsia="Arial" w:hAnsi="Arial" w:cs="Arial"/>
          <w:color w:val="000000"/>
          <w:sz w:val="24"/>
          <w:szCs w:val="24"/>
        </w:rPr>
        <w:t xml:space="preserve">CPS have dedicated Rape and Serious Sexual Offences departments (RASSO) who have specialist lawyers for this type of offence. This expertise is likely to increase the prosecution rate and increase victim satisfaction. However, in 2016, the HM Crown Prosecution Service Inspectorate identified that RASSO units were under resourced. Despite efforts since in recruitment, resilience has a negative consequence to Police and victims. </w:t>
      </w:r>
    </w:p>
    <w:p w14:paraId="0291CD01" w14:textId="77777777" w:rsidR="00E42378" w:rsidRPr="009941DE" w:rsidRDefault="00E42378" w:rsidP="00E42378">
      <w:pPr>
        <w:suppressAutoHyphens/>
        <w:autoSpaceDN w:val="0"/>
        <w:spacing w:line="256" w:lineRule="auto"/>
        <w:ind w:right="237"/>
        <w:jc w:val="right"/>
        <w:textAlignment w:val="baseline"/>
        <w:rPr>
          <w:rFonts w:ascii="Arial" w:eastAsia="Arial" w:hAnsi="Arial" w:cs="Arial"/>
          <w:color w:val="000000"/>
          <w:sz w:val="24"/>
          <w:szCs w:val="24"/>
        </w:rPr>
      </w:pPr>
      <w:r w:rsidRPr="009941DE">
        <w:rPr>
          <w:rFonts w:ascii="Arial" w:eastAsia="Arial" w:hAnsi="Arial" w:cs="Arial"/>
          <w:color w:val="000000"/>
          <w:sz w:val="24"/>
          <w:szCs w:val="24"/>
        </w:rPr>
        <w:t>(CPS, RASSO, 2016)</w:t>
      </w:r>
    </w:p>
    <w:p w14:paraId="2E724009" w14:textId="77777777" w:rsidR="00E42378" w:rsidRPr="009941DE" w:rsidRDefault="00E42378" w:rsidP="00E42378">
      <w:pPr>
        <w:suppressAutoHyphens/>
        <w:autoSpaceDN w:val="0"/>
        <w:spacing w:line="256" w:lineRule="auto"/>
        <w:ind w:right="237"/>
        <w:textAlignment w:val="baseline"/>
        <w:rPr>
          <w:rFonts w:ascii="Arial" w:eastAsia="Arial" w:hAnsi="Arial" w:cs="Arial"/>
          <w:color w:val="000000"/>
          <w:sz w:val="24"/>
          <w:szCs w:val="24"/>
        </w:rPr>
      </w:pPr>
    </w:p>
    <w:p w14:paraId="700F543D" w14:textId="77777777" w:rsidR="00E42378" w:rsidRPr="009941DE" w:rsidRDefault="00E42378" w:rsidP="00E42378">
      <w:pPr>
        <w:suppressAutoHyphens/>
        <w:autoSpaceDN w:val="0"/>
        <w:spacing w:line="256" w:lineRule="auto"/>
        <w:ind w:right="237"/>
        <w:textAlignment w:val="baseline"/>
        <w:rPr>
          <w:rFonts w:ascii="Arial" w:eastAsia="Arial" w:hAnsi="Arial" w:cs="Arial"/>
          <w:color w:val="000000"/>
          <w:sz w:val="24"/>
          <w:szCs w:val="24"/>
        </w:rPr>
      </w:pPr>
      <w:r w:rsidRPr="009941DE">
        <w:rPr>
          <w:rFonts w:ascii="Arial" w:eastAsia="Arial" w:hAnsi="Arial" w:cs="Arial"/>
          <w:color w:val="000000"/>
          <w:sz w:val="24"/>
          <w:szCs w:val="24"/>
        </w:rPr>
        <w:t xml:space="preserve">Recent policy necessitates Police to seek Early Investigatory Advice with CPS RASSO. This is a benefit of providing consistency of a dedicated lawyer thereafter, early identification of strengths and weaknesses of the case, action plan and parameters. This provides clear direction to the OIC and ensures efficiency in the investigation and case file preparation. </w:t>
      </w:r>
    </w:p>
    <w:p w14:paraId="171F9722" w14:textId="77777777" w:rsidR="00E42378" w:rsidRPr="009941DE" w:rsidRDefault="00E42378" w:rsidP="00E42378">
      <w:pPr>
        <w:suppressAutoHyphens/>
        <w:autoSpaceDN w:val="0"/>
        <w:spacing w:line="256" w:lineRule="auto"/>
        <w:ind w:right="237"/>
        <w:textAlignment w:val="baseline"/>
        <w:rPr>
          <w:rFonts w:ascii="Arial" w:eastAsia="Arial" w:hAnsi="Arial" w:cs="Arial"/>
          <w:color w:val="000000"/>
          <w:sz w:val="24"/>
          <w:szCs w:val="24"/>
        </w:rPr>
      </w:pPr>
      <w:r w:rsidRPr="009941DE">
        <w:rPr>
          <w:rFonts w:ascii="Arial" w:eastAsia="Arial" w:hAnsi="Arial" w:cs="Arial"/>
          <w:color w:val="000000"/>
          <w:sz w:val="24"/>
          <w:szCs w:val="24"/>
        </w:rPr>
        <w:t xml:space="preserve">A publication by CPS RASSO 2025 set out a clear strategy to improve partner working within the CJ system and increase prosecution rates describing “a fair trial.” </w:t>
      </w:r>
    </w:p>
    <w:p w14:paraId="31F5A747" w14:textId="77777777" w:rsidR="00E42378" w:rsidRPr="009941DE" w:rsidRDefault="00E42378" w:rsidP="00E42378">
      <w:pPr>
        <w:suppressAutoHyphens/>
        <w:autoSpaceDN w:val="0"/>
        <w:spacing w:line="256" w:lineRule="auto"/>
        <w:ind w:right="237"/>
        <w:textAlignment w:val="baseline"/>
        <w:rPr>
          <w:rFonts w:ascii="Arial" w:eastAsia="Arial" w:hAnsi="Arial" w:cs="Arial"/>
          <w:color w:val="000000"/>
          <w:sz w:val="24"/>
          <w:szCs w:val="24"/>
        </w:rPr>
      </w:pPr>
      <w:r w:rsidRPr="009941DE">
        <w:rPr>
          <w:rFonts w:ascii="Arial" w:eastAsia="Arial" w:hAnsi="Arial" w:cs="Arial"/>
          <w:color w:val="000000"/>
          <w:sz w:val="24"/>
          <w:szCs w:val="24"/>
        </w:rPr>
        <w:t>A negative of the Fair Trial is Disclosure which does not seem to be improving in favour of the victim in the CJ system. This results in difficulties for the OIC and ISVA in explaining this requirement and maintaining the victim’s willingness to continue with the CJ process. (</w:t>
      </w:r>
      <w:proofErr w:type="gramStart"/>
      <w:r w:rsidRPr="009941DE">
        <w:rPr>
          <w:rFonts w:ascii="Arial" w:eastAsia="Arial" w:hAnsi="Arial" w:cs="Arial"/>
          <w:color w:val="000000"/>
          <w:sz w:val="24"/>
          <w:szCs w:val="24"/>
        </w:rPr>
        <w:t>as</w:t>
      </w:r>
      <w:proofErr w:type="gramEnd"/>
      <w:r w:rsidRPr="009941DE">
        <w:rPr>
          <w:rFonts w:ascii="Arial" w:eastAsia="Arial" w:hAnsi="Arial" w:cs="Arial"/>
          <w:color w:val="000000"/>
          <w:sz w:val="24"/>
          <w:szCs w:val="24"/>
        </w:rPr>
        <w:t xml:space="preserve"> referred to by Zoe </w:t>
      </w:r>
      <w:proofErr w:type="spellStart"/>
      <w:r w:rsidRPr="009941DE">
        <w:rPr>
          <w:rFonts w:ascii="Arial" w:eastAsia="Arial" w:hAnsi="Arial" w:cs="Arial"/>
          <w:color w:val="000000"/>
          <w:sz w:val="24"/>
          <w:szCs w:val="24"/>
        </w:rPr>
        <w:t>Lodrick</w:t>
      </w:r>
      <w:proofErr w:type="spellEnd"/>
      <w:r w:rsidRPr="009941DE">
        <w:rPr>
          <w:rFonts w:ascii="Arial" w:eastAsia="Arial" w:hAnsi="Arial" w:cs="Arial"/>
          <w:color w:val="000000"/>
          <w:sz w:val="24"/>
          <w:szCs w:val="24"/>
        </w:rPr>
        <w:t xml:space="preserve">) </w:t>
      </w:r>
    </w:p>
    <w:p w14:paraId="381F23EA" w14:textId="77777777" w:rsidR="00E42378" w:rsidRPr="009941DE" w:rsidRDefault="00E42378" w:rsidP="00E42378">
      <w:pPr>
        <w:suppressAutoHyphens/>
        <w:autoSpaceDN w:val="0"/>
        <w:spacing w:line="256" w:lineRule="auto"/>
        <w:ind w:right="237"/>
        <w:textAlignment w:val="baseline"/>
        <w:rPr>
          <w:rFonts w:ascii="Arial" w:eastAsia="Arial" w:hAnsi="Arial" w:cs="Arial"/>
          <w:color w:val="000000"/>
          <w:sz w:val="24"/>
          <w:szCs w:val="24"/>
        </w:rPr>
      </w:pPr>
      <w:r w:rsidRPr="009941DE">
        <w:rPr>
          <w:rFonts w:ascii="Arial" w:eastAsia="Arial" w:hAnsi="Arial" w:cs="Arial"/>
          <w:color w:val="000000"/>
          <w:sz w:val="24"/>
          <w:szCs w:val="24"/>
        </w:rPr>
        <w:t xml:space="preserve">Avon and Somerset Police together with Channel 4 Dispatches produced a programme following Specialist Sexual Offences Investigators titled Rape – who’s on trial. This highlights several reasons why conviction rates are so low including disclosure of the victim’s private information. </w:t>
      </w:r>
    </w:p>
    <w:p w14:paraId="1DB188AC" w14:textId="77777777" w:rsidR="00E42378" w:rsidRPr="009941DE" w:rsidRDefault="00E42378" w:rsidP="00E42378">
      <w:pPr>
        <w:suppressAutoHyphens/>
        <w:autoSpaceDN w:val="0"/>
        <w:spacing w:line="256" w:lineRule="auto"/>
        <w:ind w:right="237"/>
        <w:textAlignment w:val="baseline"/>
        <w:rPr>
          <w:rFonts w:ascii="Arial" w:eastAsia="Arial" w:hAnsi="Arial" w:cs="Arial"/>
          <w:color w:val="000000"/>
          <w:sz w:val="24"/>
          <w:szCs w:val="24"/>
        </w:rPr>
      </w:pPr>
      <w:r w:rsidRPr="009941DE">
        <w:rPr>
          <w:rFonts w:ascii="Arial" w:eastAsia="Arial" w:hAnsi="Arial" w:cs="Arial"/>
          <w:color w:val="000000"/>
          <w:sz w:val="24"/>
          <w:szCs w:val="24"/>
        </w:rPr>
        <w:t xml:space="preserve">Also, there is Special Measures. Whilst this is best practice to support vulnerable victims through the CJ system by supporting their needs, in order to achieve this, suitable interview facilities, supporters (ISVA/Intermediary) and specialist trained interviewers are required. </w:t>
      </w:r>
    </w:p>
    <w:p w14:paraId="3ED4FEF5" w14:textId="77777777" w:rsidR="00E42378" w:rsidRPr="009941DE" w:rsidRDefault="00E42378" w:rsidP="00E42378">
      <w:pPr>
        <w:suppressAutoHyphens/>
        <w:autoSpaceDN w:val="0"/>
        <w:spacing w:line="256" w:lineRule="auto"/>
        <w:ind w:right="237"/>
        <w:textAlignment w:val="baseline"/>
        <w:rPr>
          <w:rFonts w:ascii="Arial" w:eastAsia="Arial" w:hAnsi="Arial" w:cs="Arial"/>
          <w:color w:val="000000"/>
          <w:sz w:val="24"/>
          <w:szCs w:val="24"/>
        </w:rPr>
      </w:pPr>
    </w:p>
    <w:p w14:paraId="0C45D9FE" w14:textId="77777777" w:rsidR="00E42378" w:rsidRPr="009941DE" w:rsidRDefault="00E42378" w:rsidP="00E42378">
      <w:pPr>
        <w:suppressAutoHyphens/>
        <w:autoSpaceDN w:val="0"/>
        <w:spacing w:line="256" w:lineRule="auto"/>
        <w:ind w:right="237"/>
        <w:textAlignment w:val="baseline"/>
        <w:rPr>
          <w:rFonts w:ascii="Arial" w:eastAsia="Arial" w:hAnsi="Arial" w:cs="Arial"/>
          <w:color w:val="000000"/>
          <w:sz w:val="24"/>
          <w:szCs w:val="24"/>
        </w:rPr>
      </w:pPr>
      <w:r w:rsidRPr="009941DE">
        <w:rPr>
          <w:rFonts w:ascii="Arial" w:eastAsia="Arial" w:hAnsi="Arial" w:cs="Arial"/>
          <w:color w:val="000000"/>
          <w:sz w:val="24"/>
          <w:szCs w:val="24"/>
        </w:rPr>
        <w:t xml:space="preserve">The importance of applying skills, knowledge and experience in these investigations is primarily to improve public satisfaction, accountability of the Police service and to meet the Police and Crime Commissioner’s Police and Crime plan 2021-2025 vision to keep the communities served safe, maintaining trust and confidence in the Police force and CJ system as a whole. </w:t>
      </w:r>
    </w:p>
    <w:p w14:paraId="6EC8A8B5" w14:textId="77777777" w:rsidR="00E42378" w:rsidRPr="009941DE" w:rsidRDefault="00E42378" w:rsidP="00E42378">
      <w:pPr>
        <w:suppressAutoHyphens/>
        <w:autoSpaceDN w:val="0"/>
        <w:spacing w:line="256" w:lineRule="auto"/>
        <w:ind w:right="237"/>
        <w:jc w:val="right"/>
        <w:textAlignment w:val="baseline"/>
        <w:rPr>
          <w:rFonts w:ascii="Arial" w:eastAsia="Arial" w:hAnsi="Arial" w:cs="Arial"/>
          <w:color w:val="000000"/>
          <w:sz w:val="24"/>
          <w:szCs w:val="24"/>
        </w:rPr>
      </w:pPr>
      <w:r w:rsidRPr="009941DE">
        <w:rPr>
          <w:rFonts w:ascii="Arial" w:eastAsia="Arial" w:hAnsi="Arial" w:cs="Arial"/>
          <w:color w:val="000000"/>
          <w:sz w:val="24"/>
          <w:szCs w:val="24"/>
        </w:rPr>
        <w:tab/>
        <w:t>(DPP Police and Crime Plan 2021-2025)</w:t>
      </w:r>
    </w:p>
    <w:p w14:paraId="22FD13E1" w14:textId="77777777" w:rsidR="00E42378" w:rsidRPr="009941DE" w:rsidRDefault="00E42378" w:rsidP="00E42378">
      <w:pPr>
        <w:suppressAutoHyphens/>
        <w:autoSpaceDN w:val="0"/>
        <w:spacing w:line="256" w:lineRule="auto"/>
        <w:ind w:right="237"/>
        <w:jc w:val="right"/>
        <w:textAlignment w:val="baseline"/>
        <w:rPr>
          <w:rFonts w:ascii="Arial" w:eastAsia="Arial" w:hAnsi="Arial" w:cs="Arial"/>
          <w:color w:val="000000"/>
          <w:sz w:val="24"/>
          <w:szCs w:val="24"/>
        </w:rPr>
      </w:pPr>
    </w:p>
    <w:p w14:paraId="61F05669" w14:textId="77777777" w:rsidR="00E42378" w:rsidRPr="009941DE" w:rsidRDefault="00E42378" w:rsidP="00E42378">
      <w:pPr>
        <w:suppressAutoHyphens/>
        <w:autoSpaceDN w:val="0"/>
        <w:spacing w:line="256" w:lineRule="auto"/>
        <w:ind w:right="237"/>
        <w:textAlignment w:val="baseline"/>
        <w:rPr>
          <w:rFonts w:ascii="Arial" w:eastAsia="Arial" w:hAnsi="Arial" w:cs="Arial"/>
          <w:color w:val="000000"/>
          <w:sz w:val="24"/>
          <w:szCs w:val="24"/>
        </w:rPr>
      </w:pPr>
      <w:r w:rsidRPr="009941DE">
        <w:rPr>
          <w:rFonts w:ascii="Arial" w:eastAsia="Arial" w:hAnsi="Arial" w:cs="Arial"/>
          <w:color w:val="000000"/>
          <w:sz w:val="24"/>
          <w:szCs w:val="24"/>
        </w:rPr>
        <w:lastRenderedPageBreak/>
        <w:t>Public satisfaction in this area can be measure by increased reporting and improved conviction rate. Improved conviction rate is reliant upon effective investigation and appropriate support to the victim to maintain their engagement. A report conducted by the Victim’s Commissioner concluded that between 2014 and 2019, 33% of victims withdrew complaints, the main reasons listed were the distressing nature of the CJ system and disclosure and privacy concerns.</w:t>
      </w:r>
    </w:p>
    <w:p w14:paraId="5C2FD269" w14:textId="77777777" w:rsidR="00E42378" w:rsidRPr="009941DE" w:rsidRDefault="00E42378" w:rsidP="00E42378">
      <w:pPr>
        <w:suppressAutoHyphens/>
        <w:autoSpaceDN w:val="0"/>
        <w:spacing w:line="256" w:lineRule="auto"/>
        <w:ind w:right="237"/>
        <w:textAlignment w:val="baseline"/>
        <w:rPr>
          <w:rFonts w:ascii="Arial" w:eastAsia="Arial" w:hAnsi="Arial" w:cs="Arial"/>
          <w:color w:val="000000"/>
          <w:sz w:val="24"/>
          <w:szCs w:val="24"/>
        </w:rPr>
      </w:pPr>
      <w:r w:rsidRPr="009941DE">
        <w:rPr>
          <w:rFonts w:ascii="Arial" w:eastAsia="Arial" w:hAnsi="Arial" w:cs="Arial"/>
          <w:color w:val="000000"/>
          <w:sz w:val="24"/>
          <w:szCs w:val="24"/>
        </w:rPr>
        <w:t xml:space="preserve">Secondly is Safeguarding, by having the skills and policies to effectively risk assess and manage safety. This is achieved by improved conviction rate and management of offenders in the community. A method which applies to child sex offenders is the Child Sex Offenders Disclosure Scheme however there is also the </w:t>
      </w:r>
      <w:proofErr w:type="gramStart"/>
      <w:r w:rsidRPr="009941DE">
        <w:rPr>
          <w:rFonts w:ascii="Arial" w:eastAsia="Arial" w:hAnsi="Arial" w:cs="Arial"/>
          <w:color w:val="000000"/>
          <w:sz w:val="24"/>
          <w:szCs w:val="24"/>
        </w:rPr>
        <w:t>Multi-agency</w:t>
      </w:r>
      <w:proofErr w:type="gramEnd"/>
      <w:r w:rsidRPr="009941DE">
        <w:rPr>
          <w:rFonts w:ascii="Arial" w:eastAsia="Arial" w:hAnsi="Arial" w:cs="Arial"/>
          <w:color w:val="000000"/>
          <w:sz w:val="24"/>
          <w:szCs w:val="24"/>
        </w:rPr>
        <w:t xml:space="preserve"> public protection arrangements (MAPPA) which reduce crime. </w:t>
      </w:r>
    </w:p>
    <w:p w14:paraId="31A7DEF0" w14:textId="77777777" w:rsidR="00E42378" w:rsidRPr="009941DE" w:rsidRDefault="00E42378" w:rsidP="00E42378">
      <w:pPr>
        <w:suppressAutoHyphens/>
        <w:autoSpaceDN w:val="0"/>
        <w:spacing w:line="256" w:lineRule="auto"/>
        <w:ind w:right="237"/>
        <w:textAlignment w:val="baseline"/>
        <w:rPr>
          <w:rFonts w:ascii="Arial" w:eastAsia="Arial" w:hAnsi="Arial" w:cs="Arial"/>
          <w:color w:val="000000"/>
          <w:sz w:val="24"/>
          <w:szCs w:val="24"/>
        </w:rPr>
      </w:pPr>
      <w:r w:rsidRPr="009941DE">
        <w:rPr>
          <w:rFonts w:ascii="Arial" w:eastAsia="Arial" w:hAnsi="Arial" w:cs="Arial"/>
          <w:color w:val="000000"/>
          <w:sz w:val="24"/>
          <w:szCs w:val="24"/>
        </w:rPr>
        <w:t xml:space="preserve">Thirdly is public perception/fear of crime which can be measured by lower reporting rates and improved conviction rates. Violence against women and girls is very much in the forefront of the press recently along with protests demonstrating the lasting public’s anger. </w:t>
      </w:r>
    </w:p>
    <w:p w14:paraId="10205A08" w14:textId="77777777" w:rsidR="00E42378" w:rsidRPr="009941DE" w:rsidRDefault="00E42378" w:rsidP="00E42378">
      <w:pPr>
        <w:suppressAutoHyphens/>
        <w:autoSpaceDN w:val="0"/>
        <w:spacing w:line="256" w:lineRule="auto"/>
        <w:ind w:right="237"/>
        <w:textAlignment w:val="baseline"/>
        <w:rPr>
          <w:rFonts w:ascii="Arial" w:eastAsia="Arial" w:hAnsi="Arial" w:cs="Arial"/>
          <w:color w:val="000000"/>
          <w:sz w:val="24"/>
          <w:szCs w:val="24"/>
        </w:rPr>
      </w:pPr>
    </w:p>
    <w:p w14:paraId="442AAB44" w14:textId="77777777" w:rsidR="00E42378" w:rsidRPr="009941DE" w:rsidRDefault="00E42378" w:rsidP="00E42378">
      <w:pPr>
        <w:suppressAutoHyphens/>
        <w:autoSpaceDN w:val="0"/>
        <w:spacing w:line="256" w:lineRule="auto"/>
        <w:ind w:right="237"/>
        <w:textAlignment w:val="baseline"/>
        <w:rPr>
          <w:rFonts w:ascii="Arial" w:eastAsia="Arial" w:hAnsi="Arial" w:cs="Arial"/>
          <w:color w:val="000000"/>
          <w:sz w:val="24"/>
          <w:szCs w:val="24"/>
        </w:rPr>
      </w:pPr>
      <w:r w:rsidRPr="009941DE">
        <w:rPr>
          <w:rFonts w:ascii="Arial" w:eastAsia="Arial" w:hAnsi="Arial" w:cs="Arial"/>
          <w:color w:val="000000"/>
          <w:sz w:val="24"/>
          <w:szCs w:val="24"/>
        </w:rPr>
        <w:t xml:space="preserve">This can only be achieved with appropriate resilience and skills to meet demand both for Police and other supporting agencies including facilities. Applying the correct methods and skills provides a best-case scenario which an investigator aims to achieve however, acknowledged here are the difficulties. It is also with experience that these methods and theories are most effectively utilised and only with an improvement to recruitment and retention of Detectives nationally is this likely to change. </w:t>
      </w:r>
    </w:p>
    <w:p w14:paraId="33F918AF" w14:textId="77777777" w:rsidR="00E42378" w:rsidRPr="009941DE" w:rsidRDefault="00E42378" w:rsidP="00E42378">
      <w:pPr>
        <w:suppressAutoHyphens/>
        <w:autoSpaceDN w:val="0"/>
        <w:spacing w:line="256" w:lineRule="auto"/>
        <w:ind w:right="237"/>
        <w:jc w:val="right"/>
        <w:textAlignment w:val="baseline"/>
        <w:rPr>
          <w:rFonts w:ascii="Arial" w:eastAsia="Arial" w:hAnsi="Arial" w:cs="Arial"/>
          <w:color w:val="000000"/>
          <w:sz w:val="24"/>
          <w:szCs w:val="24"/>
        </w:rPr>
      </w:pPr>
      <w:r w:rsidRPr="009941DE">
        <w:rPr>
          <w:rFonts w:ascii="Arial" w:eastAsia="Arial" w:hAnsi="Arial" w:cs="Arial"/>
          <w:color w:val="000000"/>
          <w:sz w:val="24"/>
          <w:szCs w:val="24"/>
        </w:rPr>
        <w:t>(</w:t>
      </w:r>
      <w:proofErr w:type="gramStart"/>
      <w:r w:rsidRPr="009941DE">
        <w:rPr>
          <w:rFonts w:ascii="Arial" w:eastAsia="Arial" w:hAnsi="Arial" w:cs="Arial"/>
          <w:color w:val="000000"/>
          <w:sz w:val="24"/>
          <w:szCs w:val="24"/>
        </w:rPr>
        <w:t>word</w:t>
      </w:r>
      <w:proofErr w:type="gramEnd"/>
      <w:r w:rsidRPr="009941DE">
        <w:rPr>
          <w:rFonts w:ascii="Arial" w:eastAsia="Arial" w:hAnsi="Arial" w:cs="Arial"/>
          <w:color w:val="000000"/>
          <w:sz w:val="24"/>
          <w:szCs w:val="24"/>
        </w:rPr>
        <w:t xml:space="preserve"> count 2194)</w:t>
      </w:r>
    </w:p>
    <w:p w14:paraId="7634C843" w14:textId="77777777" w:rsidR="00E42378" w:rsidRDefault="00E42378" w:rsidP="00E42378">
      <w:pPr>
        <w:suppressAutoHyphens/>
        <w:autoSpaceDN w:val="0"/>
        <w:spacing w:line="256" w:lineRule="auto"/>
        <w:ind w:right="237"/>
        <w:textAlignment w:val="baseline"/>
        <w:rPr>
          <w:rFonts w:eastAsia="Arial" w:cstheme="minorHAnsi"/>
          <w:color w:val="000000"/>
        </w:rPr>
      </w:pPr>
    </w:p>
    <w:p w14:paraId="5F0A23F0" w14:textId="77777777" w:rsidR="00E02BC3" w:rsidRDefault="00E02BC3" w:rsidP="00E42378">
      <w:pPr>
        <w:suppressAutoHyphens/>
        <w:autoSpaceDN w:val="0"/>
        <w:spacing w:line="256" w:lineRule="auto"/>
        <w:textAlignment w:val="baseline"/>
        <w:rPr>
          <w:rFonts w:ascii="Open Sans" w:eastAsia="Calibri" w:hAnsi="Open Sans" w:cs="Open Sans"/>
          <w:color w:val="000000"/>
          <w:sz w:val="20"/>
          <w:szCs w:val="20"/>
          <w:shd w:val="clear" w:color="auto" w:fill="FFFFFF"/>
        </w:rPr>
      </w:pPr>
    </w:p>
    <w:p w14:paraId="1CB7B17C" w14:textId="77777777" w:rsidR="00E02BC3" w:rsidRDefault="00E02BC3" w:rsidP="00E02BC3">
      <w:pPr>
        <w:spacing w:before="240" w:after="60"/>
        <w:ind w:right="237"/>
        <w:jc w:val="both"/>
        <w:rPr>
          <w:rFonts w:ascii="Arial" w:eastAsia="Arial" w:hAnsi="Arial" w:cs="Arial"/>
          <w:color w:val="000000" w:themeColor="text1"/>
          <w:sz w:val="24"/>
          <w:szCs w:val="24"/>
        </w:rPr>
      </w:pPr>
      <w:r w:rsidRPr="7336895D">
        <w:rPr>
          <w:rFonts w:ascii="Arial" w:eastAsia="Arial" w:hAnsi="Arial" w:cs="Arial"/>
          <w:b/>
          <w:bCs/>
          <w:color w:val="000000" w:themeColor="text1"/>
          <w:sz w:val="24"/>
          <w:szCs w:val="24"/>
        </w:rPr>
        <w:t>Bibliography</w:t>
      </w:r>
    </w:p>
    <w:p w14:paraId="77874D91" w14:textId="77777777" w:rsidR="00E02BC3" w:rsidRDefault="00E02BC3" w:rsidP="00E42378">
      <w:pPr>
        <w:suppressAutoHyphens/>
        <w:autoSpaceDN w:val="0"/>
        <w:spacing w:line="256" w:lineRule="auto"/>
        <w:textAlignment w:val="baseline"/>
        <w:rPr>
          <w:rFonts w:ascii="Open Sans" w:eastAsia="Calibri" w:hAnsi="Open Sans" w:cs="Open Sans"/>
          <w:color w:val="000000"/>
          <w:sz w:val="20"/>
          <w:szCs w:val="20"/>
          <w:shd w:val="clear" w:color="auto" w:fill="FFFFFF"/>
        </w:rPr>
      </w:pPr>
    </w:p>
    <w:p w14:paraId="61F3B89C" w14:textId="2311A8D9" w:rsidR="00E42378" w:rsidRDefault="00E42378" w:rsidP="00E42378">
      <w:pPr>
        <w:suppressAutoHyphens/>
        <w:autoSpaceDN w:val="0"/>
        <w:spacing w:line="256" w:lineRule="auto"/>
        <w:textAlignment w:val="baseline"/>
        <w:rPr>
          <w:rFonts w:ascii="Open Sans" w:eastAsia="Calibri" w:hAnsi="Open Sans" w:cs="Open Sans"/>
          <w:color w:val="000000"/>
          <w:sz w:val="20"/>
          <w:szCs w:val="20"/>
          <w:shd w:val="clear" w:color="auto" w:fill="FFFFFF"/>
        </w:rPr>
      </w:pPr>
      <w:r w:rsidRPr="00696B68">
        <w:rPr>
          <w:rFonts w:ascii="Open Sans" w:eastAsia="Calibri" w:hAnsi="Open Sans" w:cs="Open Sans"/>
          <w:color w:val="000000"/>
          <w:sz w:val="20"/>
          <w:szCs w:val="20"/>
          <w:shd w:val="clear" w:color="auto" w:fill="FFFFFF"/>
        </w:rPr>
        <w:t>2017. </w:t>
      </w:r>
      <w:r w:rsidRPr="00696B68">
        <w:rPr>
          <w:rFonts w:ascii="Open Sans" w:eastAsia="Calibri" w:hAnsi="Open Sans" w:cs="Open Sans"/>
          <w:i/>
          <w:iCs/>
          <w:color w:val="000000"/>
          <w:sz w:val="20"/>
          <w:szCs w:val="20"/>
          <w:shd w:val="clear" w:color="auto" w:fill="FFFFFF"/>
        </w:rPr>
        <w:t>PEEL: Police effectiveness 2016 An inspection of Dyfed-Powys Police</w:t>
      </w:r>
      <w:r w:rsidRPr="00696B68">
        <w:rPr>
          <w:rFonts w:ascii="Open Sans" w:eastAsia="Calibri" w:hAnsi="Open Sans" w:cs="Open Sans"/>
          <w:color w:val="000000"/>
          <w:sz w:val="20"/>
          <w:szCs w:val="20"/>
          <w:shd w:val="clear" w:color="auto" w:fill="FFFFFF"/>
        </w:rPr>
        <w:t>. [online] Her Majesty's Inspector of Constabularies, pp.43, 47, 48, 49. Available at: &lt;https://www.justiceinspectorates.gov.uk/hmicfrs/wp-content/uploads/peel-police-effectiveness-2016-dyfed-powys.pdf&gt; [Accessed 1 January 2022].</w:t>
      </w:r>
    </w:p>
    <w:p w14:paraId="5DFE25B1" w14:textId="77777777" w:rsidR="00E42378" w:rsidRPr="00696B68" w:rsidRDefault="00E42378" w:rsidP="00E42378">
      <w:pPr>
        <w:suppressAutoHyphens/>
        <w:autoSpaceDN w:val="0"/>
        <w:spacing w:line="256" w:lineRule="auto"/>
        <w:textAlignment w:val="baseline"/>
        <w:rPr>
          <w:rFonts w:ascii="Calibri" w:eastAsia="Calibri" w:hAnsi="Calibri" w:cs="Times New Roman"/>
        </w:rPr>
      </w:pPr>
      <w:r>
        <w:rPr>
          <w:rFonts w:ascii="Open Sans" w:hAnsi="Open Sans" w:cs="Open Sans"/>
          <w:color w:val="000000"/>
          <w:sz w:val="20"/>
          <w:szCs w:val="20"/>
          <w:shd w:val="clear" w:color="auto" w:fill="FFFFFF"/>
        </w:rPr>
        <w:t>2021. </w:t>
      </w:r>
      <w:r>
        <w:rPr>
          <w:rFonts w:ascii="Open Sans" w:hAnsi="Open Sans" w:cs="Open Sans"/>
          <w:i/>
          <w:iCs/>
          <w:color w:val="000000"/>
          <w:sz w:val="20"/>
          <w:szCs w:val="20"/>
          <w:shd w:val="clear" w:color="auto" w:fill="FFFFFF"/>
        </w:rPr>
        <w:t>Dyfed Powys Police Crime and Incident Recording and Investigation Policy</w:t>
      </w:r>
      <w:r>
        <w:rPr>
          <w:rFonts w:ascii="Open Sans" w:hAnsi="Open Sans" w:cs="Open Sans"/>
          <w:color w:val="000000"/>
          <w:sz w:val="20"/>
          <w:szCs w:val="20"/>
          <w:shd w:val="clear" w:color="auto" w:fill="FFFFFF"/>
        </w:rPr>
        <w:t>. [online] Available at: &lt;https://www.dyfed-powys.police.uk/cy-GB/SysSiteAssets/foi-media/dyfed-powys/policies/crime-and-incident-recording-and-investigation-policy/crime-and-incident-recording-and-investigation-policy&gt; [Accessed 4 January 2022].</w:t>
      </w:r>
    </w:p>
    <w:p w14:paraId="79F8DC27" w14:textId="77777777" w:rsidR="00E42378" w:rsidRDefault="00E42378" w:rsidP="00E42378">
      <w:pPr>
        <w:suppressAutoHyphens/>
        <w:autoSpaceDN w:val="0"/>
        <w:spacing w:line="256" w:lineRule="auto"/>
        <w:textAlignment w:val="baseline"/>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2021. </w:t>
      </w:r>
      <w:r>
        <w:rPr>
          <w:rFonts w:ascii="Open Sans" w:hAnsi="Open Sans" w:cs="Open Sans"/>
          <w:i/>
          <w:iCs/>
          <w:color w:val="000000"/>
          <w:sz w:val="20"/>
          <w:szCs w:val="20"/>
          <w:shd w:val="clear" w:color="auto" w:fill="FFFFFF"/>
        </w:rPr>
        <w:t>Dyfed Powys Police Policy Response to Rape version 5.0 2021</w:t>
      </w:r>
      <w:r>
        <w:rPr>
          <w:rFonts w:ascii="Open Sans" w:hAnsi="Open Sans" w:cs="Open Sans"/>
          <w:color w:val="000000"/>
          <w:sz w:val="20"/>
          <w:szCs w:val="20"/>
          <w:shd w:val="clear" w:color="auto" w:fill="FFFFFF"/>
        </w:rPr>
        <w:t>. [online] Available at: &lt;https://www.dyfed-powys.police.uk/SysSiteAssets/foi-media/dyfed-powys/policies/investigation-and-prosecution-of-rape-policy/investigation-and-prosecution-of-rape-policy&gt; [Accessed 3 January 2022].</w:t>
      </w:r>
    </w:p>
    <w:p w14:paraId="5B22B0BD" w14:textId="77777777" w:rsidR="00E42378" w:rsidRDefault="00E42378" w:rsidP="00E42378">
      <w:pPr>
        <w:suppressAutoHyphens/>
        <w:autoSpaceDN w:val="0"/>
        <w:spacing w:line="256" w:lineRule="auto"/>
        <w:textAlignment w:val="baseline"/>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App.college.police.uk. n.d. </w:t>
      </w:r>
      <w:r>
        <w:rPr>
          <w:rFonts w:ascii="Open Sans" w:hAnsi="Open Sans" w:cs="Open Sans"/>
          <w:i/>
          <w:iCs/>
          <w:color w:val="000000"/>
          <w:sz w:val="20"/>
          <w:szCs w:val="20"/>
          <w:shd w:val="clear" w:color="auto" w:fill="FFFFFF"/>
        </w:rPr>
        <w:t>First response</w:t>
      </w:r>
      <w:r>
        <w:rPr>
          <w:rFonts w:ascii="Open Sans" w:hAnsi="Open Sans" w:cs="Open Sans"/>
          <w:color w:val="000000"/>
          <w:sz w:val="20"/>
          <w:szCs w:val="20"/>
          <w:shd w:val="clear" w:color="auto" w:fill="FFFFFF"/>
        </w:rPr>
        <w:t>. [online] Available at: &lt;https://www.app.college.police.uk/app-content/major-investigation-and-public-protection/domestic-abuse/first-response/&gt; [Accessed 4 January 2022].</w:t>
      </w:r>
    </w:p>
    <w:p w14:paraId="5CE32424" w14:textId="77777777" w:rsidR="00E42378" w:rsidRDefault="00E42378" w:rsidP="00E42378">
      <w:pPr>
        <w:suppressAutoHyphens/>
        <w:autoSpaceDN w:val="0"/>
        <w:spacing w:line="256" w:lineRule="auto"/>
        <w:textAlignment w:val="baseline"/>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App.college.police.uk. n.d. </w:t>
      </w:r>
      <w:r>
        <w:rPr>
          <w:rFonts w:ascii="Open Sans" w:hAnsi="Open Sans" w:cs="Open Sans"/>
          <w:i/>
          <w:iCs/>
          <w:color w:val="000000"/>
          <w:sz w:val="20"/>
          <w:szCs w:val="20"/>
          <w:shd w:val="clear" w:color="auto" w:fill="FFFFFF"/>
        </w:rPr>
        <w:t>Investigation process</w:t>
      </w:r>
      <w:r>
        <w:rPr>
          <w:rFonts w:ascii="Open Sans" w:hAnsi="Open Sans" w:cs="Open Sans"/>
          <w:color w:val="000000"/>
          <w:sz w:val="20"/>
          <w:szCs w:val="20"/>
          <w:shd w:val="clear" w:color="auto" w:fill="FFFFFF"/>
        </w:rPr>
        <w:t>. [online] Available at: &lt;https://www.app.college.police.uk/app-content/investigations/investigation-process/&gt; [Accessed 4 January 2022].</w:t>
      </w:r>
    </w:p>
    <w:p w14:paraId="10EE5EFC" w14:textId="77777777" w:rsidR="00E42378" w:rsidRPr="006A7308" w:rsidRDefault="00E42378" w:rsidP="00E42378">
      <w:pPr>
        <w:suppressAutoHyphens/>
        <w:autoSpaceDN w:val="0"/>
        <w:spacing w:line="256" w:lineRule="auto"/>
        <w:textAlignment w:val="baseline"/>
        <w:rPr>
          <w:rFonts w:ascii="Calibri" w:eastAsia="Calibri" w:hAnsi="Calibri" w:cs="Times New Roman"/>
        </w:rPr>
      </w:pPr>
      <w:r>
        <w:rPr>
          <w:rFonts w:ascii="Open Sans" w:hAnsi="Open Sans" w:cs="Open Sans"/>
          <w:color w:val="000000"/>
          <w:sz w:val="20"/>
          <w:szCs w:val="20"/>
          <w:shd w:val="clear" w:color="auto" w:fill="FFFFFF"/>
        </w:rPr>
        <w:t>College of Policing. 2021. </w:t>
      </w:r>
      <w:r>
        <w:rPr>
          <w:rFonts w:ascii="Open Sans" w:hAnsi="Open Sans" w:cs="Open Sans"/>
          <w:i/>
          <w:iCs/>
          <w:color w:val="000000"/>
          <w:sz w:val="20"/>
          <w:szCs w:val="20"/>
          <w:shd w:val="clear" w:color="auto" w:fill="FFFFFF"/>
        </w:rPr>
        <w:t>Victim's Code for Policing</w:t>
      </w:r>
      <w:r>
        <w:rPr>
          <w:rFonts w:ascii="Open Sans" w:hAnsi="Open Sans" w:cs="Open Sans"/>
          <w:color w:val="000000"/>
          <w:sz w:val="20"/>
          <w:szCs w:val="20"/>
          <w:shd w:val="clear" w:color="auto" w:fill="FFFFFF"/>
        </w:rPr>
        <w:t>. [online] Available at: &lt;https://www.college.police.uk/guidance/victims-code/victims-rights-policing&gt; [Accessed 3 January 2022].</w:t>
      </w:r>
    </w:p>
    <w:p w14:paraId="23BE9E39" w14:textId="77777777" w:rsidR="00E42378" w:rsidRDefault="00E42378" w:rsidP="00E42378">
      <w:pPr>
        <w:suppressAutoHyphens/>
        <w:autoSpaceDN w:val="0"/>
        <w:spacing w:line="256" w:lineRule="auto"/>
        <w:textAlignment w:val="baseline"/>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College of Policing. n.d. </w:t>
      </w:r>
      <w:r>
        <w:rPr>
          <w:rFonts w:ascii="Open Sans" w:hAnsi="Open Sans" w:cs="Open Sans"/>
          <w:i/>
          <w:iCs/>
          <w:color w:val="000000"/>
          <w:sz w:val="20"/>
          <w:szCs w:val="20"/>
          <w:shd w:val="clear" w:color="auto" w:fill="FFFFFF"/>
        </w:rPr>
        <w:t>Sexual Offences Liaison Officer (SOLO) - College of Policing</w:t>
      </w:r>
      <w:r>
        <w:rPr>
          <w:rFonts w:ascii="Open Sans" w:hAnsi="Open Sans" w:cs="Open Sans"/>
          <w:color w:val="000000"/>
          <w:sz w:val="20"/>
          <w:szCs w:val="20"/>
          <w:shd w:val="clear" w:color="auto" w:fill="FFFFFF"/>
        </w:rPr>
        <w:t>. [online] Available at: &lt;https://profdev.college.police.uk/professional-profile/sexual-offences-liaison-officer/&gt; [Accessed 3 January 2022].</w:t>
      </w:r>
    </w:p>
    <w:p w14:paraId="62C8BEC8" w14:textId="77777777" w:rsidR="00E42378" w:rsidRDefault="00E42378" w:rsidP="00E42378">
      <w:pPr>
        <w:suppressAutoHyphens/>
        <w:autoSpaceDN w:val="0"/>
        <w:spacing w:line="256" w:lineRule="auto"/>
        <w:textAlignment w:val="baseline"/>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Cps.gov.uk. 2021. </w:t>
      </w:r>
      <w:r>
        <w:rPr>
          <w:rFonts w:ascii="Open Sans" w:hAnsi="Open Sans" w:cs="Open Sans"/>
          <w:i/>
          <w:iCs/>
          <w:color w:val="000000"/>
          <w:sz w:val="20"/>
          <w:szCs w:val="20"/>
          <w:shd w:val="clear" w:color="auto" w:fill="FFFFFF"/>
        </w:rPr>
        <w:t>Rape and Serious Sexual Offences (RASSO) 2025 | The Crown Prosecution Service</w:t>
      </w:r>
      <w:r>
        <w:rPr>
          <w:rFonts w:ascii="Open Sans" w:hAnsi="Open Sans" w:cs="Open Sans"/>
          <w:color w:val="000000"/>
          <w:sz w:val="20"/>
          <w:szCs w:val="20"/>
          <w:shd w:val="clear" w:color="auto" w:fill="FFFFFF"/>
        </w:rPr>
        <w:t>. [online] Available at: &lt;https://www.cps.gov.uk/publication/rape-and-serious-sexual-offences-rasso-2025&gt; [Accessed 3 January 2022].</w:t>
      </w:r>
    </w:p>
    <w:p w14:paraId="4A4BE2D6" w14:textId="77777777" w:rsidR="00E42378" w:rsidRDefault="00E42378" w:rsidP="00E42378">
      <w:pPr>
        <w:suppressAutoHyphens/>
        <w:autoSpaceDN w:val="0"/>
        <w:spacing w:line="256" w:lineRule="auto"/>
        <w:textAlignment w:val="baseline"/>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Cps.gov.uk. n.d. </w:t>
      </w:r>
      <w:r>
        <w:rPr>
          <w:rFonts w:ascii="Open Sans" w:hAnsi="Open Sans" w:cs="Open Sans"/>
          <w:i/>
          <w:iCs/>
          <w:color w:val="000000"/>
          <w:sz w:val="20"/>
          <w:szCs w:val="20"/>
          <w:shd w:val="clear" w:color="auto" w:fill="FFFFFF"/>
        </w:rPr>
        <w:t>RAPE CASES – POLICE REFERRAL TO THE CROWN PROSECUTION SERVICE FOR EARLY INVESTIGATIVE AND OTHER ADVICE</w:t>
      </w:r>
      <w:r>
        <w:rPr>
          <w:rFonts w:ascii="Open Sans" w:hAnsi="Open Sans" w:cs="Open Sans"/>
          <w:color w:val="000000"/>
          <w:sz w:val="20"/>
          <w:szCs w:val="20"/>
          <w:shd w:val="clear" w:color="auto" w:fill="FFFFFF"/>
        </w:rPr>
        <w:t>. [online] Available at: &lt;https://www.cps.gov.uk/sites/default/files/documents/publications/rape_early_investigative_and_charging_guidance.pdf&gt; [Accessed 3 January 2022].</w:t>
      </w:r>
    </w:p>
    <w:p w14:paraId="5C49FFF6" w14:textId="77777777" w:rsidR="00E42378" w:rsidRDefault="00E42378" w:rsidP="00E42378">
      <w:pPr>
        <w:suppressAutoHyphens/>
        <w:autoSpaceDN w:val="0"/>
        <w:spacing w:line="256" w:lineRule="auto"/>
        <w:textAlignment w:val="baseline"/>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Dyfedpowys-pcc.org.uk. 2021. </w:t>
      </w:r>
      <w:r>
        <w:rPr>
          <w:rFonts w:ascii="Open Sans" w:hAnsi="Open Sans" w:cs="Open Sans"/>
          <w:i/>
          <w:iCs/>
          <w:color w:val="000000"/>
          <w:sz w:val="20"/>
          <w:szCs w:val="20"/>
          <w:shd w:val="clear" w:color="auto" w:fill="FFFFFF"/>
        </w:rPr>
        <w:t>The Police and Crime Plan</w:t>
      </w:r>
      <w:r>
        <w:rPr>
          <w:rFonts w:ascii="Open Sans" w:hAnsi="Open Sans" w:cs="Open Sans"/>
          <w:color w:val="000000"/>
          <w:sz w:val="20"/>
          <w:szCs w:val="20"/>
          <w:shd w:val="clear" w:color="auto" w:fill="FFFFFF"/>
        </w:rPr>
        <w:t>. [online] Available at: &lt;https://www.dyfedpowys-pcc.org.uk/en/the-commissioner/the-police-and-crime-plan/&gt; [Accessed 4 January 2022].</w:t>
      </w:r>
    </w:p>
    <w:p w14:paraId="1DED6081" w14:textId="77777777" w:rsidR="00E42378" w:rsidRDefault="00E42378" w:rsidP="00E42378">
      <w:pPr>
        <w:suppressAutoHyphens/>
        <w:autoSpaceDN w:val="0"/>
        <w:spacing w:line="256" w:lineRule="auto"/>
        <w:textAlignment w:val="baseline"/>
        <w:rPr>
          <w:rFonts w:ascii="Open Sans" w:eastAsia="Calibri" w:hAnsi="Open Sans" w:cs="Open Sans"/>
          <w:color w:val="000000"/>
          <w:sz w:val="20"/>
          <w:szCs w:val="20"/>
          <w:shd w:val="clear" w:color="auto" w:fill="FFFFFF"/>
        </w:rPr>
      </w:pPr>
      <w:r w:rsidRPr="000E4FF4">
        <w:rPr>
          <w:rFonts w:ascii="Open Sans" w:eastAsia="Calibri" w:hAnsi="Open Sans" w:cs="Open Sans"/>
          <w:color w:val="000000"/>
          <w:sz w:val="20"/>
          <w:szCs w:val="20"/>
          <w:shd w:val="clear" w:color="auto" w:fill="FFFFFF"/>
        </w:rPr>
        <w:t>GOV.UK. 2011. </w:t>
      </w:r>
      <w:r w:rsidRPr="000E4FF4">
        <w:rPr>
          <w:rFonts w:ascii="Open Sans" w:eastAsia="Calibri" w:hAnsi="Open Sans" w:cs="Open Sans"/>
          <w:i/>
          <w:iCs/>
          <w:color w:val="000000"/>
          <w:sz w:val="20"/>
          <w:szCs w:val="20"/>
          <w:shd w:val="clear" w:color="auto" w:fill="FFFFFF"/>
        </w:rPr>
        <w:t>Police pay: Winsor review 2011</w:t>
      </w:r>
      <w:r w:rsidRPr="000E4FF4">
        <w:rPr>
          <w:rFonts w:ascii="Open Sans" w:eastAsia="Calibri" w:hAnsi="Open Sans" w:cs="Open Sans"/>
          <w:color w:val="000000"/>
          <w:sz w:val="20"/>
          <w:szCs w:val="20"/>
          <w:shd w:val="clear" w:color="auto" w:fill="FFFFFF"/>
        </w:rPr>
        <w:t>. [online] Available at: &lt;https://www.gov.uk/guidance/police-pay-winsor-review&gt; [Accessed 1 January 2022].</w:t>
      </w:r>
    </w:p>
    <w:p w14:paraId="369BEA10" w14:textId="77777777" w:rsidR="00E42378" w:rsidRDefault="00E42378" w:rsidP="00E42378">
      <w:pPr>
        <w:suppressAutoHyphens/>
        <w:autoSpaceDN w:val="0"/>
        <w:spacing w:line="256" w:lineRule="auto"/>
        <w:textAlignment w:val="baseline"/>
        <w:rPr>
          <w:rFonts w:ascii="Open Sans" w:eastAsia="Calibri" w:hAnsi="Open Sans" w:cs="Open Sans"/>
          <w:color w:val="000000"/>
          <w:sz w:val="20"/>
          <w:szCs w:val="20"/>
          <w:shd w:val="clear" w:color="auto" w:fill="FFFFFF"/>
        </w:rPr>
      </w:pPr>
      <w:r>
        <w:rPr>
          <w:rFonts w:ascii="Open Sans" w:hAnsi="Open Sans" w:cs="Open Sans"/>
          <w:color w:val="000000"/>
          <w:sz w:val="20"/>
          <w:szCs w:val="20"/>
          <w:shd w:val="clear" w:color="auto" w:fill="FFFFFF"/>
        </w:rPr>
        <w:t>GOV.UK. 2021. </w:t>
      </w:r>
      <w:r>
        <w:rPr>
          <w:rFonts w:ascii="Open Sans" w:hAnsi="Open Sans" w:cs="Open Sans"/>
          <w:i/>
          <w:iCs/>
          <w:color w:val="000000"/>
          <w:sz w:val="20"/>
          <w:szCs w:val="20"/>
          <w:shd w:val="clear" w:color="auto" w:fill="FFFFFF"/>
        </w:rPr>
        <w:t xml:space="preserve">Tackling violence against women and </w:t>
      </w:r>
      <w:proofErr w:type="gramStart"/>
      <w:r>
        <w:rPr>
          <w:rFonts w:ascii="Open Sans" w:hAnsi="Open Sans" w:cs="Open Sans"/>
          <w:i/>
          <w:iCs/>
          <w:color w:val="000000"/>
          <w:sz w:val="20"/>
          <w:szCs w:val="20"/>
          <w:shd w:val="clear" w:color="auto" w:fill="FFFFFF"/>
        </w:rPr>
        <w:t>girls</w:t>
      </w:r>
      <w:proofErr w:type="gramEnd"/>
      <w:r>
        <w:rPr>
          <w:rFonts w:ascii="Open Sans" w:hAnsi="Open Sans" w:cs="Open Sans"/>
          <w:i/>
          <w:iCs/>
          <w:color w:val="000000"/>
          <w:sz w:val="20"/>
          <w:szCs w:val="20"/>
          <w:shd w:val="clear" w:color="auto" w:fill="FFFFFF"/>
        </w:rPr>
        <w:t xml:space="preserve"> strategy</w:t>
      </w:r>
      <w:r>
        <w:rPr>
          <w:rFonts w:ascii="Open Sans" w:hAnsi="Open Sans" w:cs="Open Sans"/>
          <w:color w:val="000000"/>
          <w:sz w:val="20"/>
          <w:szCs w:val="20"/>
          <w:shd w:val="clear" w:color="auto" w:fill="FFFFFF"/>
        </w:rPr>
        <w:t>. [online] Available at: &lt;https://www.gov.uk/government/publications/tackling-violence-against-women-and-girls-strategy&gt; [Accessed 4 January 2022].</w:t>
      </w:r>
    </w:p>
    <w:p w14:paraId="166F404E" w14:textId="77777777" w:rsidR="00E42378" w:rsidRPr="00696B68" w:rsidRDefault="00E42378" w:rsidP="00E42378">
      <w:pPr>
        <w:suppressAutoHyphens/>
        <w:autoSpaceDN w:val="0"/>
        <w:spacing w:line="256" w:lineRule="auto"/>
        <w:textAlignment w:val="baseline"/>
        <w:rPr>
          <w:rFonts w:ascii="Open Sans" w:eastAsia="Calibri" w:hAnsi="Open Sans" w:cs="Open Sans"/>
          <w:color w:val="000000"/>
          <w:sz w:val="20"/>
          <w:szCs w:val="20"/>
          <w:shd w:val="clear" w:color="auto" w:fill="FFFFFF"/>
        </w:rPr>
      </w:pPr>
      <w:r w:rsidRPr="00696B68">
        <w:rPr>
          <w:rFonts w:ascii="Open Sans" w:eastAsia="Calibri" w:hAnsi="Open Sans" w:cs="Open Sans"/>
          <w:color w:val="000000"/>
          <w:sz w:val="20"/>
          <w:szCs w:val="20"/>
          <w:shd w:val="clear" w:color="auto" w:fill="FFFFFF"/>
        </w:rPr>
        <w:t>HMICFRS. 2017. </w:t>
      </w:r>
      <w:r w:rsidRPr="00696B68">
        <w:rPr>
          <w:rFonts w:ascii="Open Sans" w:eastAsia="Calibri" w:hAnsi="Open Sans" w:cs="Open Sans"/>
          <w:i/>
          <w:iCs/>
          <w:color w:val="000000"/>
          <w:sz w:val="20"/>
          <w:szCs w:val="20"/>
          <w:shd w:val="clear" w:color="auto" w:fill="FFFFFF"/>
        </w:rPr>
        <w:t>HMIC raises warning flag as forces strive to cope with increased demand - HMICFRS</w:t>
      </w:r>
      <w:r w:rsidRPr="00696B68">
        <w:rPr>
          <w:rFonts w:ascii="Open Sans" w:eastAsia="Calibri" w:hAnsi="Open Sans" w:cs="Open Sans"/>
          <w:color w:val="000000"/>
          <w:sz w:val="20"/>
          <w:szCs w:val="20"/>
          <w:shd w:val="clear" w:color="auto" w:fill="FFFFFF"/>
        </w:rPr>
        <w:t>. [online] Available at: &lt;https://www.justiceinspectorates.gov.uk/hmicfrs/news/news-feed/hmic-raises-warning-flag-as-forces-strive-to-cope-with-increased-demand/&gt; [Accessed 1 January 2022].</w:t>
      </w:r>
    </w:p>
    <w:p w14:paraId="4502B7AB" w14:textId="77777777" w:rsidR="00E42378" w:rsidRDefault="00E42378" w:rsidP="00E42378">
      <w:pPr>
        <w:suppressAutoHyphens/>
        <w:autoSpaceDN w:val="0"/>
        <w:spacing w:line="256" w:lineRule="auto"/>
        <w:textAlignment w:val="baseline"/>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ITV News. 2021. </w:t>
      </w:r>
      <w:r>
        <w:rPr>
          <w:rFonts w:ascii="Open Sans" w:hAnsi="Open Sans" w:cs="Open Sans"/>
          <w:i/>
          <w:iCs/>
          <w:color w:val="000000"/>
          <w:sz w:val="20"/>
          <w:szCs w:val="20"/>
          <w:shd w:val="clear" w:color="auto" w:fill="FFFFFF"/>
        </w:rPr>
        <w:t>Rape: Who's on Trial? - New documentary reveals scale of sexual violence | ITV News</w:t>
      </w:r>
      <w:r>
        <w:rPr>
          <w:rFonts w:ascii="Open Sans" w:hAnsi="Open Sans" w:cs="Open Sans"/>
          <w:color w:val="000000"/>
          <w:sz w:val="20"/>
          <w:szCs w:val="20"/>
          <w:shd w:val="clear" w:color="auto" w:fill="FFFFFF"/>
        </w:rPr>
        <w:t>. [online] Available at: &lt;https://www.itv.com/news/westcountry/2021-11-08/rape-whos-on-trial-new-documentary-reveals-scale-of-sexual-violence&gt; [Accessed 3 January 2022].</w:t>
      </w:r>
    </w:p>
    <w:p w14:paraId="144CF1F7" w14:textId="77777777" w:rsidR="00E42378" w:rsidRDefault="00E42378" w:rsidP="00E42378">
      <w:pPr>
        <w:suppressAutoHyphens/>
        <w:autoSpaceDN w:val="0"/>
        <w:spacing w:line="256" w:lineRule="auto"/>
        <w:textAlignment w:val="baseline"/>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Justiceinspectorates.gov.uk. 2016. </w:t>
      </w:r>
      <w:r>
        <w:rPr>
          <w:rFonts w:ascii="Open Sans" w:hAnsi="Open Sans" w:cs="Open Sans"/>
          <w:i/>
          <w:iCs/>
          <w:color w:val="000000"/>
          <w:sz w:val="20"/>
          <w:szCs w:val="20"/>
          <w:shd w:val="clear" w:color="auto" w:fill="FFFFFF"/>
        </w:rPr>
        <w:t>CPS Rape and Serious Sexual Offences (RASSO) Units (Feb 16)</w:t>
      </w:r>
      <w:r>
        <w:rPr>
          <w:rFonts w:ascii="Open Sans" w:hAnsi="Open Sans" w:cs="Open Sans"/>
          <w:color w:val="000000"/>
          <w:sz w:val="20"/>
          <w:szCs w:val="20"/>
          <w:shd w:val="clear" w:color="auto" w:fill="FFFFFF"/>
        </w:rPr>
        <w:t>. [online] Available at: &lt;https://www.justiceinspectorates.gov.uk/hmcpsi/inspections/thematic-review-of-the-cps-rape-and-serious-sexual-offences-units/&gt; [Accessed 3 January 2022].</w:t>
      </w:r>
    </w:p>
    <w:p w14:paraId="66EB5836" w14:textId="77777777" w:rsidR="00E42378" w:rsidRDefault="00E42378" w:rsidP="00E42378">
      <w:pPr>
        <w:suppressAutoHyphens/>
        <w:autoSpaceDN w:val="0"/>
        <w:spacing w:line="256" w:lineRule="auto"/>
        <w:textAlignment w:val="baseline"/>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n.d. </w:t>
      </w:r>
      <w:r>
        <w:rPr>
          <w:rFonts w:ascii="Open Sans" w:hAnsi="Open Sans" w:cs="Open Sans"/>
          <w:i/>
          <w:iCs/>
          <w:color w:val="000000"/>
          <w:sz w:val="20"/>
          <w:szCs w:val="20"/>
          <w:shd w:val="clear" w:color="auto" w:fill="FFFFFF"/>
        </w:rPr>
        <w:t>Forensic evidence in rape and sexual assault, Dyfed Powys Police</w:t>
      </w:r>
      <w:r>
        <w:rPr>
          <w:rFonts w:ascii="Open Sans" w:hAnsi="Open Sans" w:cs="Open Sans"/>
          <w:color w:val="000000"/>
          <w:sz w:val="20"/>
          <w:szCs w:val="20"/>
          <w:shd w:val="clear" w:color="auto" w:fill="FFFFFF"/>
        </w:rPr>
        <w:t>. [online] Available at: &lt;https://beta.dyfed-powys.police.uk/ro/report/rsa/alpha-v1/advice/rape-sexual-assault-and-other-sexual-offences/forensic-evidence-rape-sexual-assault/&gt; [Accessed 4 January 2022].</w:t>
      </w:r>
    </w:p>
    <w:p w14:paraId="6DA3F465" w14:textId="77777777" w:rsidR="00E42378" w:rsidRDefault="00E42378" w:rsidP="00E42378">
      <w:pPr>
        <w:suppressAutoHyphens/>
        <w:autoSpaceDN w:val="0"/>
        <w:spacing w:line="256" w:lineRule="auto"/>
        <w:textAlignment w:val="baseline"/>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Newpathways.org.uk. n.d. </w:t>
      </w:r>
      <w:r>
        <w:rPr>
          <w:rFonts w:ascii="Open Sans" w:hAnsi="Open Sans" w:cs="Open Sans"/>
          <w:i/>
          <w:iCs/>
          <w:color w:val="000000"/>
          <w:sz w:val="20"/>
          <w:szCs w:val="20"/>
          <w:shd w:val="clear" w:color="auto" w:fill="FFFFFF"/>
        </w:rPr>
        <w:t>New Pathways</w:t>
      </w:r>
      <w:r>
        <w:rPr>
          <w:rFonts w:ascii="Open Sans" w:hAnsi="Open Sans" w:cs="Open Sans"/>
          <w:color w:val="000000"/>
          <w:sz w:val="20"/>
          <w:szCs w:val="20"/>
          <w:shd w:val="clear" w:color="auto" w:fill="FFFFFF"/>
        </w:rPr>
        <w:t>. [online] Available at: &lt;http://www.newpathways.org.uk/&gt; [Accessed 3 January 2022].</w:t>
      </w:r>
    </w:p>
    <w:p w14:paraId="45E3AC4B" w14:textId="77777777" w:rsidR="00E42378" w:rsidRDefault="00E42378" w:rsidP="00E42378">
      <w:pPr>
        <w:suppressAutoHyphens/>
        <w:autoSpaceDN w:val="0"/>
        <w:spacing w:line="256" w:lineRule="auto"/>
        <w:textAlignment w:val="baseline"/>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Ons.gov.uk. 2021. </w:t>
      </w:r>
      <w:r>
        <w:rPr>
          <w:rFonts w:ascii="Open Sans" w:hAnsi="Open Sans" w:cs="Open Sans"/>
          <w:i/>
          <w:iCs/>
          <w:color w:val="000000"/>
          <w:sz w:val="20"/>
          <w:szCs w:val="20"/>
          <w:shd w:val="clear" w:color="auto" w:fill="FFFFFF"/>
        </w:rPr>
        <w:t>The lasting impact of violence against women and girls - Office for National Statistics</w:t>
      </w:r>
      <w:r>
        <w:rPr>
          <w:rFonts w:ascii="Open Sans" w:hAnsi="Open Sans" w:cs="Open Sans"/>
          <w:color w:val="000000"/>
          <w:sz w:val="20"/>
          <w:szCs w:val="20"/>
          <w:shd w:val="clear" w:color="auto" w:fill="FFFFFF"/>
        </w:rPr>
        <w:t>. [online] Available at: &lt;https://www.ons.gov.uk/peoplepopulationandcommunity/crimeandjustice/articles/thelastingimpactofviolenceagainstwomenandgirls/2021-11-24&gt; [Accessed 4 January 2022].</w:t>
      </w:r>
    </w:p>
    <w:p w14:paraId="4A559EC6" w14:textId="77777777" w:rsidR="00E42378" w:rsidRDefault="00E42378" w:rsidP="00E42378">
      <w:pPr>
        <w:suppressAutoHyphens/>
        <w:autoSpaceDN w:val="0"/>
        <w:spacing w:line="256" w:lineRule="auto"/>
        <w:textAlignment w:val="baseline"/>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Ons.gov.uk. n.d. </w:t>
      </w:r>
      <w:r>
        <w:rPr>
          <w:rFonts w:ascii="Open Sans" w:hAnsi="Open Sans" w:cs="Open Sans"/>
          <w:i/>
          <w:iCs/>
          <w:color w:val="000000"/>
          <w:sz w:val="20"/>
          <w:szCs w:val="20"/>
          <w:shd w:val="clear" w:color="auto" w:fill="FFFFFF"/>
        </w:rPr>
        <w:t>Chapter 1: Perceptions of the Police - Office for National Statistics</w:t>
      </w:r>
      <w:r>
        <w:rPr>
          <w:rFonts w:ascii="Open Sans" w:hAnsi="Open Sans" w:cs="Open Sans"/>
          <w:color w:val="000000"/>
          <w:sz w:val="20"/>
          <w:szCs w:val="20"/>
          <w:shd w:val="clear" w:color="auto" w:fill="FFFFFF"/>
        </w:rPr>
        <w:t>. [online] Available at: &lt;https://www.ons.gov.uk/peoplepopulationandcommunity/crimeandjustice/compendium/crimestatisticsfocusonpublicperceptionsofcrimeandthepoliceandthepersonalwellbeingofvictims/2015-03-26/chapter1perceptionsofthepolice&gt; [Accessed 4 January 2022].</w:t>
      </w:r>
    </w:p>
    <w:p w14:paraId="51B8F07D" w14:textId="77777777" w:rsidR="00E42378" w:rsidRPr="006A7308" w:rsidRDefault="00E42378" w:rsidP="00E42378">
      <w:pPr>
        <w:suppressAutoHyphens/>
        <w:autoSpaceDN w:val="0"/>
        <w:spacing w:line="256" w:lineRule="auto"/>
        <w:textAlignment w:val="baseline"/>
        <w:rPr>
          <w:rFonts w:ascii="Open Sans" w:eastAsia="Calibri" w:hAnsi="Open Sans" w:cs="Open Sans"/>
          <w:color w:val="000000"/>
          <w:sz w:val="20"/>
          <w:szCs w:val="20"/>
          <w:shd w:val="clear" w:color="auto" w:fill="FFFFFF"/>
        </w:rPr>
      </w:pPr>
      <w:r w:rsidRPr="006A7308">
        <w:rPr>
          <w:rFonts w:ascii="Open Sans" w:eastAsia="Calibri" w:hAnsi="Open Sans" w:cs="Open Sans"/>
          <w:color w:val="000000"/>
          <w:sz w:val="20"/>
          <w:szCs w:val="20"/>
          <w:shd w:val="clear" w:color="auto" w:fill="FFFFFF"/>
        </w:rPr>
        <w:t>Policing Insight. 2020. </w:t>
      </w:r>
      <w:r w:rsidRPr="006A7308">
        <w:rPr>
          <w:rFonts w:ascii="Open Sans" w:eastAsia="Calibri" w:hAnsi="Open Sans" w:cs="Open Sans"/>
          <w:i/>
          <w:iCs/>
          <w:color w:val="000000"/>
          <w:sz w:val="20"/>
          <w:szCs w:val="20"/>
          <w:shd w:val="clear" w:color="auto" w:fill="FFFFFF"/>
        </w:rPr>
        <w:t>Dr Graham Hill - Why the dwindling numbers of trained detectives is a national crisis</w:t>
      </w:r>
      <w:r w:rsidRPr="006A7308">
        <w:rPr>
          <w:rFonts w:ascii="Open Sans" w:eastAsia="Calibri" w:hAnsi="Open Sans" w:cs="Open Sans"/>
          <w:color w:val="000000"/>
          <w:sz w:val="20"/>
          <w:szCs w:val="20"/>
          <w:shd w:val="clear" w:color="auto" w:fill="FFFFFF"/>
        </w:rPr>
        <w:t>. [online] Available at: &lt;https://policinginsight.com/features/analysis/why-the-dwindling-numbers-of-trained-detectives-is-a-national-crisis/&gt; [Accessed 2 January 2022].</w:t>
      </w:r>
    </w:p>
    <w:p w14:paraId="3EEECE17" w14:textId="77777777" w:rsidR="00E42378" w:rsidRDefault="00E42378" w:rsidP="00E42378">
      <w:pPr>
        <w:suppressAutoHyphens/>
        <w:autoSpaceDN w:val="0"/>
        <w:spacing w:line="256" w:lineRule="auto"/>
        <w:textAlignment w:val="baseline"/>
        <w:rPr>
          <w:rFonts w:ascii="Open Sans" w:eastAsia="Calibri" w:hAnsi="Open Sans" w:cs="Open Sans"/>
          <w:color w:val="000000"/>
          <w:sz w:val="20"/>
          <w:szCs w:val="20"/>
          <w:shd w:val="clear" w:color="auto" w:fill="FFFFFF"/>
        </w:rPr>
      </w:pPr>
      <w:r w:rsidRPr="00696B68">
        <w:rPr>
          <w:rFonts w:ascii="Open Sans" w:eastAsia="Calibri" w:hAnsi="Open Sans" w:cs="Open Sans"/>
          <w:color w:val="000000"/>
          <w:sz w:val="20"/>
          <w:szCs w:val="20"/>
          <w:shd w:val="clear" w:color="auto" w:fill="FFFFFF"/>
        </w:rPr>
        <w:t>Rapecrisis.org.uk. 2021. </w:t>
      </w:r>
      <w:r w:rsidRPr="00696B68">
        <w:rPr>
          <w:rFonts w:ascii="Open Sans" w:eastAsia="Calibri" w:hAnsi="Open Sans" w:cs="Open Sans"/>
          <w:i/>
          <w:iCs/>
          <w:color w:val="000000"/>
          <w:sz w:val="20"/>
          <w:szCs w:val="20"/>
          <w:shd w:val="clear" w:color="auto" w:fill="FFFFFF"/>
        </w:rPr>
        <w:t>Annual rape prosecutions fall again | Rape Crisis England &amp; Wales</w:t>
      </w:r>
      <w:r w:rsidRPr="00696B68">
        <w:rPr>
          <w:rFonts w:ascii="Open Sans" w:eastAsia="Calibri" w:hAnsi="Open Sans" w:cs="Open Sans"/>
          <w:color w:val="000000"/>
          <w:sz w:val="20"/>
          <w:szCs w:val="20"/>
          <w:shd w:val="clear" w:color="auto" w:fill="FFFFFF"/>
        </w:rPr>
        <w:t>. [online] Available at: &lt;https://rapecrisis.org.uk/news/annual-rape-prosecutions-fall-again/&gt; [Accessed 2 January 2022].</w:t>
      </w:r>
    </w:p>
    <w:p w14:paraId="6A652AA9" w14:textId="77777777" w:rsidR="00E42378" w:rsidRDefault="00E42378" w:rsidP="00E42378">
      <w:pPr>
        <w:suppressAutoHyphens/>
        <w:autoSpaceDN w:val="0"/>
        <w:spacing w:line="256" w:lineRule="auto"/>
        <w:textAlignment w:val="baseline"/>
        <w:rPr>
          <w:rFonts w:ascii="Open Sans" w:eastAsia="Calibri" w:hAnsi="Open Sans" w:cs="Open Sans"/>
          <w:color w:val="000000"/>
          <w:sz w:val="20"/>
          <w:szCs w:val="20"/>
          <w:shd w:val="clear" w:color="auto" w:fill="FFFFFF"/>
        </w:rPr>
      </w:pPr>
      <w:r>
        <w:rPr>
          <w:rFonts w:ascii="Open Sans" w:hAnsi="Open Sans" w:cs="Open Sans"/>
          <w:color w:val="000000"/>
          <w:sz w:val="20"/>
          <w:szCs w:val="20"/>
          <w:shd w:val="clear" w:color="auto" w:fill="FFFFFF"/>
        </w:rPr>
        <w:t>Research Gate. 2007. </w:t>
      </w:r>
      <w:r>
        <w:rPr>
          <w:rFonts w:ascii="Open Sans" w:hAnsi="Open Sans" w:cs="Open Sans"/>
          <w:i/>
          <w:iCs/>
          <w:color w:val="000000"/>
          <w:sz w:val="20"/>
          <w:szCs w:val="20"/>
          <w:shd w:val="clear" w:color="auto" w:fill="FFFFFF"/>
        </w:rPr>
        <w:t xml:space="preserve">Public Satisfaction </w:t>
      </w:r>
      <w:proofErr w:type="gramStart"/>
      <w:r>
        <w:rPr>
          <w:rFonts w:ascii="Open Sans" w:hAnsi="Open Sans" w:cs="Open Sans"/>
          <w:i/>
          <w:iCs/>
          <w:color w:val="000000"/>
          <w:sz w:val="20"/>
          <w:szCs w:val="20"/>
          <w:shd w:val="clear" w:color="auto" w:fill="FFFFFF"/>
        </w:rPr>
        <w:t>With</w:t>
      </w:r>
      <w:proofErr w:type="gramEnd"/>
      <w:r>
        <w:rPr>
          <w:rFonts w:ascii="Open Sans" w:hAnsi="Open Sans" w:cs="Open Sans"/>
          <w:i/>
          <w:iCs/>
          <w:color w:val="000000"/>
          <w:sz w:val="20"/>
          <w:szCs w:val="20"/>
          <w:shd w:val="clear" w:color="auto" w:fill="FFFFFF"/>
        </w:rPr>
        <w:t xml:space="preserve"> Police: Using Procedural Justice to Improve Police Legitimacy</w:t>
      </w:r>
      <w:r>
        <w:rPr>
          <w:rFonts w:ascii="Open Sans" w:hAnsi="Open Sans" w:cs="Open Sans"/>
          <w:color w:val="000000"/>
          <w:sz w:val="20"/>
          <w:szCs w:val="20"/>
          <w:shd w:val="clear" w:color="auto" w:fill="FFFFFF"/>
        </w:rPr>
        <w:t>. [online] Available at: &lt;https://www.researchgate.net/publication/249915610_Public_Satisfaction_With_Police_Using_Procedural_Justice_to_Improve_Police_Legitimacy#:~:text=As%20discussed%20earlier%2C%20effective%20policing%20strategies%20are%20based,was%20found%20to%20be%20associated%20with%20procedural%20justice.&gt; [Accessed 4 January 2022].</w:t>
      </w:r>
    </w:p>
    <w:p w14:paraId="46227B39" w14:textId="77777777" w:rsidR="00E42378" w:rsidRPr="00696B68" w:rsidRDefault="00E42378" w:rsidP="00E42378">
      <w:pPr>
        <w:suppressAutoHyphens/>
        <w:autoSpaceDN w:val="0"/>
        <w:spacing w:line="256" w:lineRule="auto"/>
        <w:textAlignment w:val="baseline"/>
        <w:rPr>
          <w:rFonts w:ascii="Open Sans" w:eastAsia="Calibri" w:hAnsi="Open Sans" w:cs="Open Sans"/>
          <w:color w:val="000000"/>
          <w:sz w:val="20"/>
          <w:szCs w:val="20"/>
          <w:shd w:val="clear" w:color="auto" w:fill="FFFFFF"/>
        </w:rPr>
      </w:pPr>
      <w:r>
        <w:rPr>
          <w:rFonts w:ascii="Open Sans" w:hAnsi="Open Sans" w:cs="Open Sans"/>
          <w:color w:val="000000"/>
          <w:sz w:val="20"/>
          <w:szCs w:val="20"/>
          <w:shd w:val="clear" w:color="auto" w:fill="FFFFFF"/>
        </w:rPr>
        <w:t>Research Gate. n.d. </w:t>
      </w:r>
      <w:r>
        <w:rPr>
          <w:rFonts w:ascii="Open Sans" w:hAnsi="Open Sans" w:cs="Open Sans"/>
          <w:i/>
          <w:iCs/>
          <w:color w:val="000000"/>
          <w:sz w:val="20"/>
          <w:szCs w:val="20"/>
          <w:shd w:val="clear" w:color="auto" w:fill="FFFFFF"/>
        </w:rPr>
        <w:t>Spermatozoa-detection-in-early-evidence-kit-and-full-forensic-specimens</w:t>
      </w:r>
      <w:r>
        <w:rPr>
          <w:rFonts w:ascii="Open Sans" w:hAnsi="Open Sans" w:cs="Open Sans"/>
          <w:color w:val="000000"/>
          <w:sz w:val="20"/>
          <w:szCs w:val="20"/>
          <w:shd w:val="clear" w:color="auto" w:fill="FFFFFF"/>
        </w:rPr>
        <w:t>. [online] Available at: &lt;https://www.researchgate.net/figure/Spermatozoa-detection-in-early-evidence-kit-and-full-forensic-specimens_tbl2_261771171&gt; [Accessed 4 January 2022].</w:t>
      </w:r>
    </w:p>
    <w:p w14:paraId="33DE0DC7" w14:textId="77777777" w:rsidR="00E42378" w:rsidRDefault="00E42378" w:rsidP="00E42378">
      <w:pPr>
        <w:suppressAutoHyphens/>
        <w:autoSpaceDN w:val="0"/>
        <w:spacing w:line="256" w:lineRule="auto"/>
        <w:textAlignment w:val="baseline"/>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Shine Women. n.d. </w:t>
      </w:r>
      <w:r>
        <w:rPr>
          <w:rFonts w:ascii="Open Sans" w:hAnsi="Open Sans" w:cs="Open Sans"/>
          <w:i/>
          <w:iCs/>
          <w:color w:val="000000"/>
          <w:sz w:val="20"/>
          <w:szCs w:val="20"/>
          <w:shd w:val="clear" w:color="auto" w:fill="FFFFFF"/>
        </w:rPr>
        <w:t xml:space="preserve">Zoe </w:t>
      </w:r>
      <w:proofErr w:type="spellStart"/>
      <w:r>
        <w:rPr>
          <w:rFonts w:ascii="Open Sans" w:hAnsi="Open Sans" w:cs="Open Sans"/>
          <w:i/>
          <w:iCs/>
          <w:color w:val="000000"/>
          <w:sz w:val="20"/>
          <w:szCs w:val="20"/>
          <w:shd w:val="clear" w:color="auto" w:fill="FFFFFF"/>
        </w:rPr>
        <w:t>Lodrick</w:t>
      </w:r>
      <w:proofErr w:type="spellEnd"/>
      <w:r>
        <w:rPr>
          <w:rFonts w:ascii="Open Sans" w:hAnsi="Open Sans" w:cs="Open Sans"/>
          <w:i/>
          <w:iCs/>
          <w:color w:val="000000"/>
          <w:sz w:val="20"/>
          <w:szCs w:val="20"/>
          <w:shd w:val="clear" w:color="auto" w:fill="FFFFFF"/>
        </w:rPr>
        <w:t xml:space="preserve"> - Sexualised Trauma Specialist — Shine Women</w:t>
      </w:r>
      <w:r>
        <w:rPr>
          <w:rFonts w:ascii="Open Sans" w:hAnsi="Open Sans" w:cs="Open Sans"/>
          <w:color w:val="000000"/>
          <w:sz w:val="20"/>
          <w:szCs w:val="20"/>
          <w:shd w:val="clear" w:color="auto" w:fill="FFFFFF"/>
        </w:rPr>
        <w:t>. [online] Available at: &lt;http://www.shinewomen.co.uk/new-page-3/&gt; [Accessed 3 January 2022].</w:t>
      </w:r>
    </w:p>
    <w:p w14:paraId="68C35D7D" w14:textId="77777777" w:rsidR="00E42378" w:rsidRDefault="00E42378" w:rsidP="00E42378">
      <w:pPr>
        <w:suppressAutoHyphens/>
        <w:autoSpaceDN w:val="0"/>
        <w:spacing w:line="256" w:lineRule="auto"/>
        <w:textAlignment w:val="baseline"/>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the Guardian. 2021. </w:t>
      </w:r>
      <w:r>
        <w:rPr>
          <w:rFonts w:ascii="Open Sans" w:hAnsi="Open Sans" w:cs="Open Sans"/>
          <w:i/>
          <w:iCs/>
          <w:color w:val="000000"/>
          <w:sz w:val="20"/>
          <w:szCs w:val="20"/>
          <w:shd w:val="clear" w:color="auto" w:fill="FFFFFF"/>
        </w:rPr>
        <w:t>Government failing to tackle violence against women, says Jess Phillips</w:t>
      </w:r>
      <w:r>
        <w:rPr>
          <w:rFonts w:ascii="Open Sans" w:hAnsi="Open Sans" w:cs="Open Sans"/>
          <w:color w:val="000000"/>
          <w:sz w:val="20"/>
          <w:szCs w:val="20"/>
          <w:shd w:val="clear" w:color="auto" w:fill="FFFFFF"/>
        </w:rPr>
        <w:t>. [online] Available at: &lt;https://www.theguardian.com/society/2021/dec/28/government-failing-violence-against-women-jess-phillips&gt; [Accessed 4 January 2022].</w:t>
      </w:r>
    </w:p>
    <w:p w14:paraId="29E66837" w14:textId="77777777" w:rsidR="00E42378" w:rsidRDefault="00E42378" w:rsidP="00E42378">
      <w:pPr>
        <w:suppressAutoHyphens/>
        <w:autoSpaceDN w:val="0"/>
        <w:spacing w:line="256" w:lineRule="auto"/>
        <w:textAlignment w:val="baseline"/>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the Guardian. 2021. </w:t>
      </w:r>
      <w:r>
        <w:rPr>
          <w:rFonts w:ascii="Open Sans" w:hAnsi="Open Sans" w:cs="Open Sans"/>
          <w:i/>
          <w:iCs/>
          <w:color w:val="000000"/>
          <w:sz w:val="20"/>
          <w:szCs w:val="20"/>
          <w:shd w:val="clear" w:color="auto" w:fill="FFFFFF"/>
        </w:rPr>
        <w:t>Two-fifths of police forces in England and Wales lack rape units</w:t>
      </w:r>
      <w:r>
        <w:rPr>
          <w:rFonts w:ascii="Open Sans" w:hAnsi="Open Sans" w:cs="Open Sans"/>
          <w:color w:val="000000"/>
          <w:sz w:val="20"/>
          <w:szCs w:val="20"/>
          <w:shd w:val="clear" w:color="auto" w:fill="FFFFFF"/>
        </w:rPr>
        <w:t>. [online] Available at: &lt;https://www.theguardian.com/society/2021/oct/10/two-fifths-police-forces-england-and-wales-lack-specialist-rape-units&gt; [Accessed 3 January 2022].</w:t>
      </w:r>
    </w:p>
    <w:p w14:paraId="0738DDBA" w14:textId="77777777" w:rsidR="00E42378" w:rsidRDefault="00E42378" w:rsidP="00E42378">
      <w:pPr>
        <w:suppressAutoHyphens/>
        <w:autoSpaceDN w:val="0"/>
        <w:spacing w:line="256" w:lineRule="auto"/>
        <w:textAlignment w:val="baseline"/>
        <w:rPr>
          <w:rFonts w:ascii="Open Sans" w:eastAsia="Calibri" w:hAnsi="Open Sans" w:cs="Open Sans"/>
          <w:color w:val="000000"/>
          <w:sz w:val="20"/>
          <w:szCs w:val="20"/>
          <w:shd w:val="clear" w:color="auto" w:fill="FFFFFF"/>
        </w:rPr>
      </w:pPr>
      <w:r w:rsidRPr="00696B68">
        <w:rPr>
          <w:rFonts w:ascii="Open Sans" w:eastAsia="Calibri" w:hAnsi="Open Sans" w:cs="Open Sans"/>
          <w:color w:val="000000"/>
          <w:sz w:val="20"/>
          <w:szCs w:val="20"/>
          <w:shd w:val="clear" w:color="auto" w:fill="FFFFFF"/>
        </w:rPr>
        <w:t>The Independent. 2021. </w:t>
      </w:r>
      <w:r w:rsidRPr="00696B68">
        <w:rPr>
          <w:rFonts w:ascii="Open Sans" w:eastAsia="Calibri" w:hAnsi="Open Sans" w:cs="Open Sans"/>
          <w:i/>
          <w:iCs/>
          <w:color w:val="000000"/>
          <w:sz w:val="20"/>
          <w:szCs w:val="20"/>
          <w:shd w:val="clear" w:color="auto" w:fill="FFFFFF"/>
        </w:rPr>
        <w:t>Government will have to recruit 46,000 police officers to meet Boris Johnson’s pledge, senior officers warn</w:t>
      </w:r>
      <w:r w:rsidRPr="00696B68">
        <w:rPr>
          <w:rFonts w:ascii="Open Sans" w:eastAsia="Calibri" w:hAnsi="Open Sans" w:cs="Open Sans"/>
          <w:color w:val="000000"/>
          <w:sz w:val="20"/>
          <w:szCs w:val="20"/>
          <w:shd w:val="clear" w:color="auto" w:fill="FFFFFF"/>
        </w:rPr>
        <w:t>. [online] Available at: &lt;https://www.independent.co.uk/news/uk/home-news/boris-johnson-police-officers-20000-pledge-target-crime-a9052401.html&gt; [Accessed 1 January 2022].</w:t>
      </w:r>
    </w:p>
    <w:p w14:paraId="2B9ED095" w14:textId="77777777" w:rsidR="00E42378" w:rsidRPr="00696B68" w:rsidRDefault="00E42378" w:rsidP="00E42378">
      <w:pPr>
        <w:suppressAutoHyphens/>
        <w:autoSpaceDN w:val="0"/>
        <w:spacing w:line="256" w:lineRule="auto"/>
        <w:textAlignment w:val="baseline"/>
        <w:rPr>
          <w:rFonts w:ascii="Open Sans" w:eastAsia="Calibri" w:hAnsi="Open Sans" w:cs="Open Sans"/>
          <w:color w:val="000000"/>
          <w:sz w:val="20"/>
          <w:szCs w:val="20"/>
          <w:shd w:val="clear" w:color="auto" w:fill="FFFFFF"/>
        </w:rPr>
      </w:pPr>
      <w:r>
        <w:rPr>
          <w:rFonts w:ascii="Open Sans" w:hAnsi="Open Sans" w:cs="Open Sans"/>
          <w:color w:val="000000"/>
          <w:sz w:val="20"/>
          <w:szCs w:val="20"/>
          <w:shd w:val="clear" w:color="auto" w:fill="FFFFFF"/>
        </w:rPr>
        <w:t>Victims Commissioner. 2019. </w:t>
      </w:r>
      <w:r>
        <w:rPr>
          <w:rFonts w:ascii="Open Sans" w:hAnsi="Open Sans" w:cs="Open Sans"/>
          <w:i/>
          <w:iCs/>
          <w:color w:val="000000"/>
          <w:sz w:val="20"/>
          <w:szCs w:val="20"/>
          <w:shd w:val="clear" w:color="auto" w:fill="FFFFFF"/>
        </w:rPr>
        <w:t>The reasons why victims of rape and sexual violence withdraw from the criminal process without seeking justice - Victims Commissioner</w:t>
      </w:r>
      <w:r>
        <w:rPr>
          <w:rFonts w:ascii="Open Sans" w:hAnsi="Open Sans" w:cs="Open Sans"/>
          <w:color w:val="000000"/>
          <w:sz w:val="20"/>
          <w:szCs w:val="20"/>
          <w:shd w:val="clear" w:color="auto" w:fill="FFFFFF"/>
        </w:rPr>
        <w:t>. [online] Available at: &lt;https://victimscommissioner.org.uk/news/the-reasons-why-victims-of-rape-and-sexual-</w:t>
      </w:r>
      <w:r>
        <w:rPr>
          <w:rFonts w:ascii="Open Sans" w:hAnsi="Open Sans" w:cs="Open Sans"/>
          <w:color w:val="000000"/>
          <w:sz w:val="20"/>
          <w:szCs w:val="20"/>
          <w:shd w:val="clear" w:color="auto" w:fill="FFFFFF"/>
        </w:rPr>
        <w:lastRenderedPageBreak/>
        <w:t>violence-withdraw-from-the-criminal-process-without-seeking-justice/&gt; [Accessed 4 January 2022].</w:t>
      </w:r>
    </w:p>
    <w:p w14:paraId="51838121" w14:textId="77777777" w:rsidR="00E42378" w:rsidRDefault="00E42378" w:rsidP="00E42378">
      <w:pPr>
        <w:ind w:right="237"/>
        <w:jc w:val="both"/>
        <w:rPr>
          <w:rFonts w:ascii="Arial" w:eastAsia="Arial" w:hAnsi="Arial" w:cs="Arial"/>
          <w:color w:val="000000" w:themeColor="text1"/>
          <w:sz w:val="24"/>
          <w:szCs w:val="24"/>
        </w:rPr>
      </w:pPr>
    </w:p>
    <w:p w14:paraId="3CFDA083" w14:textId="77777777" w:rsidR="00E42378" w:rsidRDefault="00E42378" w:rsidP="00E42378">
      <w:pPr>
        <w:ind w:left="3600" w:right="107" w:firstLine="720"/>
        <w:jc w:val="both"/>
        <w:rPr>
          <w:rFonts w:ascii="Arial" w:eastAsia="Arial" w:hAnsi="Arial" w:cs="Arial"/>
          <w:b/>
          <w:bCs/>
          <w:color w:val="000000" w:themeColor="text1"/>
          <w:sz w:val="24"/>
          <w:szCs w:val="24"/>
        </w:rPr>
      </w:pPr>
    </w:p>
    <w:p w14:paraId="69038D0A" w14:textId="3AA64B4B" w:rsidR="00E42378" w:rsidRDefault="00E42378" w:rsidP="00E42378">
      <w:pPr>
        <w:ind w:left="3600" w:right="107" w:firstLine="720"/>
        <w:jc w:val="both"/>
        <w:rPr>
          <w:rFonts w:ascii="Arial" w:eastAsia="Arial" w:hAnsi="Arial" w:cs="Arial"/>
          <w:b/>
          <w:bCs/>
          <w:color w:val="000000" w:themeColor="text1"/>
          <w:sz w:val="24"/>
          <w:szCs w:val="24"/>
        </w:rPr>
      </w:pPr>
    </w:p>
    <w:p w14:paraId="740F5833" w14:textId="77777777" w:rsidR="00E42378" w:rsidRDefault="00E42378" w:rsidP="00E42378">
      <w:pPr>
        <w:ind w:right="107"/>
        <w:jc w:val="both"/>
        <w:rPr>
          <w:rFonts w:ascii="Arial" w:eastAsia="Arial" w:hAnsi="Arial" w:cs="Arial"/>
          <w:b/>
          <w:bCs/>
          <w:color w:val="000000" w:themeColor="text1"/>
          <w:sz w:val="24"/>
          <w:szCs w:val="24"/>
        </w:rPr>
      </w:pPr>
      <w:r w:rsidRPr="46EDD448">
        <w:rPr>
          <w:rFonts w:ascii="Arial" w:eastAsia="Arial" w:hAnsi="Arial" w:cs="Arial"/>
          <w:b/>
          <w:bCs/>
          <w:color w:val="000000" w:themeColor="text1"/>
          <w:sz w:val="24"/>
          <w:szCs w:val="24"/>
        </w:rPr>
        <w:t xml:space="preserve">Task 5: </w:t>
      </w:r>
    </w:p>
    <w:p w14:paraId="0BB79817" w14:textId="77777777" w:rsidR="00E42378" w:rsidRDefault="00E42378" w:rsidP="00E42378">
      <w:pPr>
        <w:ind w:right="107"/>
        <w:jc w:val="both"/>
        <w:rPr>
          <w:rFonts w:ascii="Arial" w:eastAsia="Arial" w:hAnsi="Arial" w:cs="Arial"/>
          <w:color w:val="000000" w:themeColor="text1"/>
          <w:sz w:val="24"/>
          <w:szCs w:val="24"/>
        </w:rPr>
      </w:pPr>
      <w:r w:rsidRPr="7336895D">
        <w:rPr>
          <w:rFonts w:ascii="Arial" w:eastAsia="Arial" w:hAnsi="Arial" w:cs="Arial"/>
          <w:b/>
          <w:bCs/>
          <w:color w:val="000000" w:themeColor="text1"/>
          <w:sz w:val="24"/>
          <w:szCs w:val="24"/>
        </w:rPr>
        <w:t>Personal Development Plan (PDP)</w:t>
      </w:r>
    </w:p>
    <w:p w14:paraId="1D5262A1" w14:textId="77777777" w:rsidR="00E42378" w:rsidRDefault="00E42378" w:rsidP="00E42378">
      <w:pPr>
        <w:ind w:right="107"/>
        <w:jc w:val="both"/>
        <w:rPr>
          <w:rFonts w:ascii="Arial" w:eastAsia="Arial" w:hAnsi="Arial" w:cs="Arial"/>
          <w:color w:val="000000" w:themeColor="text1"/>
          <w:sz w:val="24"/>
          <w:szCs w:val="24"/>
        </w:rPr>
      </w:pPr>
    </w:p>
    <w:p w14:paraId="7C9E7DC5" w14:textId="77777777" w:rsidR="00E42378" w:rsidRDefault="00E42378" w:rsidP="00E42378">
      <w:pPr>
        <w:ind w:right="107"/>
        <w:jc w:val="both"/>
        <w:rPr>
          <w:rFonts w:ascii="Arial" w:eastAsia="Arial" w:hAnsi="Arial" w:cs="Arial"/>
          <w:color w:val="000000" w:themeColor="text1"/>
          <w:sz w:val="24"/>
          <w:szCs w:val="24"/>
        </w:rPr>
      </w:pPr>
      <w:r w:rsidRPr="329D81C7">
        <w:rPr>
          <w:rFonts w:ascii="Arial" w:eastAsia="Arial" w:hAnsi="Arial" w:cs="Arial"/>
          <w:b/>
          <w:bCs/>
          <w:color w:val="000000" w:themeColor="text1"/>
          <w:sz w:val="24"/>
          <w:szCs w:val="24"/>
        </w:rPr>
        <w:t xml:space="preserve">As part of your reflective process, please use this table to aid you in identifying the next steps for development. Consider using SMART as part of your answer. </w:t>
      </w:r>
    </w:p>
    <w:p w14:paraId="674BF31D" w14:textId="77777777" w:rsidR="00E42378" w:rsidRDefault="00E42378" w:rsidP="00E42378">
      <w:pPr>
        <w:ind w:right="107"/>
        <w:jc w:val="both"/>
        <w:rPr>
          <w:rFonts w:ascii="Arial" w:eastAsia="Arial" w:hAnsi="Arial" w:cs="Arial"/>
          <w:color w:val="000000" w:themeColor="text1"/>
          <w:sz w:val="24"/>
          <w:szCs w:val="24"/>
        </w:rPr>
      </w:pPr>
    </w:p>
    <w:tbl>
      <w:tblPr>
        <w:tblW w:w="9016" w:type="dxa"/>
        <w:tblLayout w:type="fixed"/>
        <w:tblCellMar>
          <w:left w:w="10" w:type="dxa"/>
          <w:right w:w="10" w:type="dxa"/>
        </w:tblCellMar>
        <w:tblLook w:val="0000" w:firstRow="0" w:lastRow="0" w:firstColumn="0" w:lastColumn="0" w:noHBand="0" w:noVBand="0"/>
      </w:tblPr>
      <w:tblGrid>
        <w:gridCol w:w="2254"/>
        <w:gridCol w:w="2254"/>
        <w:gridCol w:w="2254"/>
        <w:gridCol w:w="2254"/>
      </w:tblGrid>
      <w:tr w:rsidR="00E02BC3" w:rsidRPr="00E02BC3" w14:paraId="451AA12C" w14:textId="77777777" w:rsidTr="00025EFA">
        <w:tblPrEx>
          <w:tblCellMar>
            <w:top w:w="0" w:type="dxa"/>
            <w:bottom w:w="0" w:type="dxa"/>
          </w:tblCellMar>
        </w:tblPrEx>
        <w:tc>
          <w:tcPr>
            <w:tcW w:w="2254" w:type="dxa"/>
            <w:tcBorders>
              <w:top w:val="single" w:sz="4" w:space="0" w:color="000000"/>
              <w:left w:val="single" w:sz="4" w:space="0" w:color="000000"/>
              <w:bottom w:val="single" w:sz="4" w:space="0" w:color="000000"/>
              <w:right w:val="single" w:sz="4" w:space="0" w:color="000000"/>
            </w:tcBorders>
            <w:shd w:val="clear" w:color="auto" w:fill="1E8BCD"/>
            <w:tcMar>
              <w:top w:w="0" w:type="dxa"/>
              <w:left w:w="108" w:type="dxa"/>
              <w:bottom w:w="0" w:type="dxa"/>
              <w:right w:w="108" w:type="dxa"/>
            </w:tcMar>
          </w:tcPr>
          <w:p w14:paraId="46314A43" w14:textId="77777777" w:rsidR="00E02BC3" w:rsidRPr="00E02BC3" w:rsidRDefault="00E02BC3" w:rsidP="00E02BC3">
            <w:pPr>
              <w:suppressAutoHyphens/>
              <w:autoSpaceDN w:val="0"/>
              <w:spacing w:after="0" w:line="240" w:lineRule="auto"/>
              <w:textAlignment w:val="baseline"/>
              <w:rPr>
                <w:rFonts w:ascii="Arial" w:eastAsia="Arial" w:hAnsi="Arial" w:cs="Arial"/>
                <w:b/>
                <w:bCs/>
                <w:sz w:val="24"/>
                <w:szCs w:val="24"/>
              </w:rPr>
            </w:pPr>
            <w:r w:rsidRPr="00E02BC3">
              <w:rPr>
                <w:rFonts w:ascii="Arial" w:eastAsia="Arial" w:hAnsi="Arial" w:cs="Arial"/>
                <w:b/>
                <w:bCs/>
                <w:sz w:val="24"/>
                <w:szCs w:val="24"/>
              </w:rPr>
              <w:t>Area of Development</w:t>
            </w:r>
          </w:p>
        </w:tc>
        <w:tc>
          <w:tcPr>
            <w:tcW w:w="2254" w:type="dxa"/>
            <w:tcBorders>
              <w:top w:val="single" w:sz="4" w:space="0" w:color="000000"/>
              <w:left w:val="single" w:sz="4" w:space="0" w:color="000000"/>
              <w:bottom w:val="single" w:sz="4" w:space="0" w:color="000000"/>
              <w:right w:val="single" w:sz="4" w:space="0" w:color="000000"/>
            </w:tcBorders>
            <w:shd w:val="clear" w:color="auto" w:fill="1E8BCD"/>
            <w:tcMar>
              <w:top w:w="0" w:type="dxa"/>
              <w:left w:w="108" w:type="dxa"/>
              <w:bottom w:w="0" w:type="dxa"/>
              <w:right w:w="108" w:type="dxa"/>
            </w:tcMar>
          </w:tcPr>
          <w:p w14:paraId="6BFAC2BB" w14:textId="77777777" w:rsidR="00E02BC3" w:rsidRPr="00E02BC3" w:rsidRDefault="00E02BC3" w:rsidP="00E02BC3">
            <w:pPr>
              <w:suppressAutoHyphens/>
              <w:autoSpaceDN w:val="0"/>
              <w:spacing w:after="0" w:line="240" w:lineRule="auto"/>
              <w:textAlignment w:val="baseline"/>
              <w:rPr>
                <w:rFonts w:ascii="Arial" w:eastAsia="Arial" w:hAnsi="Arial" w:cs="Arial"/>
                <w:b/>
                <w:bCs/>
                <w:sz w:val="24"/>
                <w:szCs w:val="24"/>
              </w:rPr>
            </w:pPr>
            <w:r w:rsidRPr="00E02BC3">
              <w:rPr>
                <w:rFonts w:ascii="Arial" w:eastAsia="Arial" w:hAnsi="Arial" w:cs="Arial"/>
                <w:b/>
                <w:bCs/>
                <w:sz w:val="24"/>
                <w:szCs w:val="24"/>
              </w:rPr>
              <w:t xml:space="preserve">How it will be achieved </w:t>
            </w:r>
          </w:p>
        </w:tc>
        <w:tc>
          <w:tcPr>
            <w:tcW w:w="2254" w:type="dxa"/>
            <w:tcBorders>
              <w:top w:val="single" w:sz="4" w:space="0" w:color="000000"/>
              <w:left w:val="single" w:sz="4" w:space="0" w:color="000000"/>
              <w:bottom w:val="single" w:sz="4" w:space="0" w:color="000000"/>
              <w:right w:val="single" w:sz="4" w:space="0" w:color="000000"/>
            </w:tcBorders>
            <w:shd w:val="clear" w:color="auto" w:fill="1E8BCD"/>
            <w:tcMar>
              <w:top w:w="0" w:type="dxa"/>
              <w:left w:w="108" w:type="dxa"/>
              <w:bottom w:w="0" w:type="dxa"/>
              <w:right w:w="108" w:type="dxa"/>
            </w:tcMar>
          </w:tcPr>
          <w:p w14:paraId="0E0D6A56" w14:textId="77777777" w:rsidR="00E02BC3" w:rsidRPr="00E02BC3" w:rsidRDefault="00E02BC3" w:rsidP="00E02BC3">
            <w:pPr>
              <w:suppressAutoHyphens/>
              <w:autoSpaceDN w:val="0"/>
              <w:spacing w:after="0" w:line="240" w:lineRule="auto"/>
              <w:textAlignment w:val="baseline"/>
              <w:rPr>
                <w:rFonts w:ascii="Arial" w:eastAsia="Arial" w:hAnsi="Arial" w:cs="Arial"/>
                <w:b/>
                <w:bCs/>
                <w:sz w:val="24"/>
                <w:szCs w:val="24"/>
              </w:rPr>
            </w:pPr>
            <w:r w:rsidRPr="00E02BC3">
              <w:rPr>
                <w:rFonts w:ascii="Arial" w:eastAsia="Arial" w:hAnsi="Arial" w:cs="Arial"/>
                <w:b/>
                <w:bCs/>
                <w:sz w:val="24"/>
                <w:szCs w:val="24"/>
              </w:rPr>
              <w:t>Who can provide support?</w:t>
            </w:r>
          </w:p>
        </w:tc>
        <w:tc>
          <w:tcPr>
            <w:tcW w:w="2254" w:type="dxa"/>
            <w:tcBorders>
              <w:top w:val="single" w:sz="4" w:space="0" w:color="000000"/>
              <w:left w:val="single" w:sz="4" w:space="0" w:color="000000"/>
              <w:bottom w:val="single" w:sz="4" w:space="0" w:color="000000"/>
              <w:right w:val="single" w:sz="4" w:space="0" w:color="000000"/>
            </w:tcBorders>
            <w:shd w:val="clear" w:color="auto" w:fill="1E8BCD"/>
            <w:tcMar>
              <w:top w:w="0" w:type="dxa"/>
              <w:left w:w="108" w:type="dxa"/>
              <w:bottom w:w="0" w:type="dxa"/>
              <w:right w:w="108" w:type="dxa"/>
            </w:tcMar>
          </w:tcPr>
          <w:p w14:paraId="33B51606" w14:textId="77777777" w:rsidR="00E02BC3" w:rsidRPr="00E02BC3" w:rsidRDefault="00E02BC3" w:rsidP="00E02BC3">
            <w:pPr>
              <w:suppressAutoHyphens/>
              <w:autoSpaceDN w:val="0"/>
              <w:spacing w:after="0" w:line="240" w:lineRule="auto"/>
              <w:textAlignment w:val="baseline"/>
              <w:rPr>
                <w:rFonts w:ascii="Arial" w:eastAsia="Arial" w:hAnsi="Arial" w:cs="Arial"/>
                <w:b/>
                <w:bCs/>
                <w:sz w:val="24"/>
                <w:szCs w:val="24"/>
              </w:rPr>
            </w:pPr>
            <w:r w:rsidRPr="00E02BC3">
              <w:rPr>
                <w:rFonts w:ascii="Arial" w:eastAsia="Arial" w:hAnsi="Arial" w:cs="Arial"/>
                <w:b/>
                <w:bCs/>
                <w:sz w:val="24"/>
                <w:szCs w:val="24"/>
              </w:rPr>
              <w:t>Timeline</w:t>
            </w:r>
          </w:p>
        </w:tc>
      </w:tr>
      <w:tr w:rsidR="00E02BC3" w:rsidRPr="00E02BC3" w14:paraId="32599005" w14:textId="77777777" w:rsidTr="00025EFA">
        <w:tblPrEx>
          <w:tblCellMar>
            <w:top w:w="0" w:type="dxa"/>
            <w:bottom w:w="0" w:type="dxa"/>
          </w:tblCellMar>
        </w:tblPrEx>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A5E948" w14:textId="77777777" w:rsidR="00E02BC3" w:rsidRPr="00E02BC3" w:rsidRDefault="00E02BC3" w:rsidP="00E02BC3">
            <w:pPr>
              <w:suppressAutoHyphens/>
              <w:autoSpaceDN w:val="0"/>
              <w:spacing w:after="0" w:line="240" w:lineRule="auto"/>
              <w:textAlignment w:val="baseline"/>
              <w:rPr>
                <w:rFonts w:ascii="Arial" w:eastAsia="Arial" w:hAnsi="Arial" w:cs="Arial"/>
                <w:sz w:val="24"/>
                <w:szCs w:val="24"/>
              </w:rPr>
            </w:pPr>
            <w:r w:rsidRPr="00E02BC3">
              <w:rPr>
                <w:rFonts w:ascii="Arial" w:eastAsia="Arial" w:hAnsi="Arial" w:cs="Arial"/>
                <w:sz w:val="24"/>
                <w:szCs w:val="24"/>
              </w:rPr>
              <w:t xml:space="preserve">To improve and develop understanding of </w:t>
            </w:r>
            <w:proofErr w:type="gramStart"/>
            <w:r w:rsidRPr="00E02BC3">
              <w:rPr>
                <w:rFonts w:ascii="Arial" w:eastAsia="Arial" w:hAnsi="Arial" w:cs="Arial"/>
                <w:sz w:val="24"/>
                <w:szCs w:val="24"/>
              </w:rPr>
              <w:t>Autism Spectrum Disorder</w:t>
            </w:r>
            <w:proofErr w:type="gramEnd"/>
            <w:r w:rsidRPr="00E02BC3">
              <w:rPr>
                <w:rFonts w:ascii="Arial" w:eastAsia="Arial" w:hAnsi="Arial" w:cs="Arial"/>
                <w:sz w:val="24"/>
                <w:szCs w:val="24"/>
              </w:rPr>
              <w:t xml:space="preserve"> (ASD) including the wide spectrum within this disorder.</w:t>
            </w:r>
          </w:p>
          <w:p w14:paraId="5CF32FE5" w14:textId="77777777" w:rsidR="00E02BC3" w:rsidRPr="00E02BC3" w:rsidRDefault="00E02BC3" w:rsidP="00E02BC3">
            <w:pPr>
              <w:suppressAutoHyphens/>
              <w:autoSpaceDN w:val="0"/>
              <w:spacing w:after="0" w:line="240" w:lineRule="auto"/>
              <w:textAlignment w:val="baseline"/>
              <w:rPr>
                <w:rFonts w:ascii="Arial" w:eastAsia="Arial" w:hAnsi="Arial" w:cs="Arial"/>
                <w:sz w:val="24"/>
                <w:szCs w:val="24"/>
              </w:rPr>
            </w:pPr>
            <w:r w:rsidRPr="00E02BC3">
              <w:rPr>
                <w:rFonts w:ascii="Arial" w:eastAsia="Arial" w:hAnsi="Arial" w:cs="Arial"/>
                <w:sz w:val="24"/>
                <w:szCs w:val="24"/>
              </w:rPr>
              <w:t>Gain and understanding how this may affect perception, cognitive ability and communication.</w:t>
            </w:r>
          </w:p>
          <w:p w14:paraId="78813BA1" w14:textId="77777777" w:rsidR="00E02BC3" w:rsidRPr="00E02BC3" w:rsidRDefault="00E02BC3" w:rsidP="00E02BC3">
            <w:pPr>
              <w:suppressAutoHyphens/>
              <w:autoSpaceDN w:val="0"/>
              <w:spacing w:after="0" w:line="240" w:lineRule="auto"/>
              <w:textAlignment w:val="baseline"/>
              <w:rPr>
                <w:rFonts w:ascii="Arial" w:eastAsia="Arial" w:hAnsi="Arial" w:cs="Arial"/>
                <w:sz w:val="24"/>
                <w:szCs w:val="24"/>
              </w:rPr>
            </w:pPr>
            <w:r w:rsidRPr="00E02BC3">
              <w:rPr>
                <w:rFonts w:ascii="Arial" w:eastAsia="Arial" w:hAnsi="Arial" w:cs="Arial"/>
                <w:sz w:val="24"/>
                <w:szCs w:val="24"/>
              </w:rPr>
              <w:t xml:space="preserve">Consider how this knowledge can be applied within the criminal justice system (CJS) </w:t>
            </w:r>
            <w:proofErr w:type="gramStart"/>
            <w:r w:rsidRPr="00E02BC3">
              <w:rPr>
                <w:rFonts w:ascii="Arial" w:eastAsia="Arial" w:hAnsi="Arial" w:cs="Arial"/>
                <w:sz w:val="24"/>
                <w:szCs w:val="24"/>
              </w:rPr>
              <w:t>i.e.</w:t>
            </w:r>
            <w:proofErr w:type="gramEnd"/>
            <w:r w:rsidRPr="00E02BC3">
              <w:rPr>
                <w:rFonts w:ascii="Arial" w:eastAsia="Arial" w:hAnsi="Arial" w:cs="Arial"/>
                <w:sz w:val="24"/>
                <w:szCs w:val="24"/>
              </w:rPr>
              <w:t xml:space="preserve"> victims, witnesses and suspects. How this may affect or benefit their evidence, credibility. </w:t>
            </w:r>
          </w:p>
          <w:p w14:paraId="10D98EB8" w14:textId="77777777" w:rsidR="00E02BC3" w:rsidRPr="00E02BC3" w:rsidRDefault="00E02BC3" w:rsidP="00E02BC3">
            <w:pPr>
              <w:suppressAutoHyphens/>
              <w:autoSpaceDN w:val="0"/>
              <w:spacing w:after="0" w:line="240" w:lineRule="auto"/>
              <w:textAlignment w:val="baseline"/>
              <w:rPr>
                <w:rFonts w:ascii="Arial" w:eastAsia="Arial" w:hAnsi="Arial" w:cs="Arial"/>
                <w:sz w:val="24"/>
                <w:szCs w:val="24"/>
              </w:rPr>
            </w:pPr>
            <w:r w:rsidRPr="00E02BC3">
              <w:rPr>
                <w:rFonts w:ascii="Arial" w:eastAsia="Arial" w:hAnsi="Arial" w:cs="Arial"/>
                <w:sz w:val="24"/>
                <w:szCs w:val="24"/>
              </w:rPr>
              <w:t xml:space="preserve">Consider how my interactions with a person with ASD can be adapted to best suit their </w:t>
            </w:r>
            <w:r w:rsidRPr="00E02BC3">
              <w:rPr>
                <w:rFonts w:ascii="Arial" w:eastAsia="Arial" w:hAnsi="Arial" w:cs="Arial"/>
                <w:sz w:val="24"/>
                <w:szCs w:val="24"/>
              </w:rPr>
              <w:lastRenderedPageBreak/>
              <w:t>needs and understanding.</w:t>
            </w:r>
          </w:p>
          <w:p w14:paraId="0544ECCF" w14:textId="77777777" w:rsidR="00E02BC3" w:rsidRPr="00E02BC3" w:rsidRDefault="00E02BC3" w:rsidP="00E02BC3">
            <w:pPr>
              <w:suppressAutoHyphens/>
              <w:autoSpaceDN w:val="0"/>
              <w:spacing w:after="0" w:line="240" w:lineRule="auto"/>
              <w:textAlignment w:val="baseline"/>
              <w:rPr>
                <w:rFonts w:ascii="Arial" w:eastAsia="Arial" w:hAnsi="Arial" w:cs="Arial"/>
                <w:b/>
                <w:bCs/>
                <w:sz w:val="28"/>
                <w:szCs w:val="28"/>
              </w:rPr>
            </w:pPr>
          </w:p>
          <w:p w14:paraId="403D6B02" w14:textId="77777777" w:rsidR="00E02BC3" w:rsidRPr="00E02BC3" w:rsidRDefault="00E02BC3" w:rsidP="00E02BC3">
            <w:pPr>
              <w:suppressAutoHyphens/>
              <w:autoSpaceDN w:val="0"/>
              <w:spacing w:after="0" w:line="240" w:lineRule="auto"/>
              <w:textAlignment w:val="baseline"/>
              <w:rPr>
                <w:rFonts w:ascii="Arial" w:eastAsia="Arial" w:hAnsi="Arial" w:cs="Arial"/>
                <w:b/>
                <w:bCs/>
                <w:sz w:val="28"/>
                <w:szCs w:val="28"/>
              </w:rPr>
            </w:pPr>
          </w:p>
          <w:p w14:paraId="0F3F1335" w14:textId="77777777" w:rsidR="00E02BC3" w:rsidRPr="00E02BC3" w:rsidRDefault="00E02BC3" w:rsidP="00E02BC3">
            <w:pPr>
              <w:suppressAutoHyphens/>
              <w:autoSpaceDN w:val="0"/>
              <w:spacing w:after="0" w:line="240" w:lineRule="auto"/>
              <w:textAlignment w:val="baseline"/>
              <w:rPr>
                <w:rFonts w:ascii="Arial" w:eastAsia="Arial" w:hAnsi="Arial" w:cs="Arial"/>
                <w:b/>
                <w:bCs/>
                <w:sz w:val="28"/>
                <w:szCs w:val="28"/>
              </w:rPr>
            </w:pPr>
          </w:p>
          <w:p w14:paraId="01D085D0" w14:textId="77777777" w:rsidR="00E02BC3" w:rsidRPr="00E02BC3" w:rsidRDefault="00E02BC3" w:rsidP="00E02BC3">
            <w:pPr>
              <w:suppressAutoHyphens/>
              <w:autoSpaceDN w:val="0"/>
              <w:spacing w:after="0" w:line="240" w:lineRule="auto"/>
              <w:textAlignment w:val="baseline"/>
              <w:rPr>
                <w:rFonts w:ascii="Arial" w:eastAsia="Arial" w:hAnsi="Arial" w:cs="Arial"/>
                <w:b/>
                <w:bCs/>
                <w:sz w:val="28"/>
                <w:szCs w:val="28"/>
              </w:rPr>
            </w:pPr>
          </w:p>
          <w:p w14:paraId="37AA40D3" w14:textId="77777777" w:rsidR="00E02BC3" w:rsidRPr="00E02BC3" w:rsidRDefault="00E02BC3" w:rsidP="00E02BC3">
            <w:pPr>
              <w:suppressAutoHyphens/>
              <w:autoSpaceDN w:val="0"/>
              <w:spacing w:after="0" w:line="240" w:lineRule="auto"/>
              <w:textAlignment w:val="baseline"/>
              <w:rPr>
                <w:rFonts w:ascii="Arial" w:eastAsia="Arial" w:hAnsi="Arial" w:cs="Arial"/>
                <w:b/>
                <w:bCs/>
                <w:sz w:val="28"/>
                <w:szCs w:val="28"/>
              </w:rPr>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85A457" w14:textId="77777777" w:rsidR="00E02BC3" w:rsidRPr="00E02BC3" w:rsidRDefault="00E02BC3" w:rsidP="00E02BC3">
            <w:pPr>
              <w:suppressAutoHyphens/>
              <w:autoSpaceDN w:val="0"/>
              <w:spacing w:after="0" w:line="240" w:lineRule="auto"/>
              <w:textAlignment w:val="baseline"/>
              <w:rPr>
                <w:rFonts w:ascii="Arial" w:eastAsia="Arial" w:hAnsi="Arial" w:cs="Arial"/>
                <w:sz w:val="24"/>
                <w:szCs w:val="24"/>
              </w:rPr>
            </w:pPr>
            <w:r w:rsidRPr="00E02BC3">
              <w:rPr>
                <w:rFonts w:ascii="Arial" w:eastAsia="Arial" w:hAnsi="Arial" w:cs="Arial"/>
                <w:sz w:val="24"/>
                <w:szCs w:val="24"/>
              </w:rPr>
              <w:lastRenderedPageBreak/>
              <w:t xml:space="preserve">Identify and research peer reviewed and medically approved material. </w:t>
            </w:r>
          </w:p>
          <w:p w14:paraId="36FE653D" w14:textId="77777777" w:rsidR="00E02BC3" w:rsidRPr="00E02BC3" w:rsidRDefault="00E02BC3" w:rsidP="00E02BC3">
            <w:pPr>
              <w:suppressAutoHyphens/>
              <w:autoSpaceDN w:val="0"/>
              <w:spacing w:after="0" w:line="240" w:lineRule="auto"/>
              <w:textAlignment w:val="baseline"/>
              <w:rPr>
                <w:rFonts w:ascii="Arial" w:eastAsia="Arial" w:hAnsi="Arial" w:cs="Arial"/>
                <w:sz w:val="24"/>
                <w:szCs w:val="24"/>
              </w:rPr>
            </w:pPr>
            <w:r w:rsidRPr="00E02BC3">
              <w:rPr>
                <w:rFonts w:ascii="Arial" w:eastAsia="Arial" w:hAnsi="Arial" w:cs="Arial"/>
                <w:sz w:val="24"/>
                <w:szCs w:val="24"/>
              </w:rPr>
              <w:t xml:space="preserve">Research past criminal cases where ASD was a factor and how this impacted upon the investigation. Identify and seek advice from family members of a child with ASD and discuss their experience and identify suggestions on how a young person with ASD can be suitably supported through the CJS. </w:t>
            </w:r>
          </w:p>
          <w:p w14:paraId="587EA183" w14:textId="77777777" w:rsidR="00E02BC3" w:rsidRPr="00E02BC3" w:rsidRDefault="00E02BC3" w:rsidP="00E02BC3">
            <w:pPr>
              <w:suppressAutoHyphens/>
              <w:autoSpaceDN w:val="0"/>
              <w:spacing w:after="0" w:line="240" w:lineRule="auto"/>
              <w:textAlignment w:val="baseline"/>
              <w:rPr>
                <w:rFonts w:ascii="Arial" w:eastAsia="Arial" w:hAnsi="Arial" w:cs="Arial"/>
                <w:sz w:val="24"/>
                <w:szCs w:val="24"/>
              </w:rPr>
            </w:pPr>
          </w:p>
          <w:p w14:paraId="0D06FBF4" w14:textId="77777777" w:rsidR="00E02BC3" w:rsidRPr="00E02BC3" w:rsidRDefault="00E02BC3" w:rsidP="00E02BC3">
            <w:pPr>
              <w:suppressAutoHyphens/>
              <w:autoSpaceDN w:val="0"/>
              <w:spacing w:after="0" w:line="240" w:lineRule="auto"/>
              <w:textAlignment w:val="baseline"/>
              <w:rPr>
                <w:rFonts w:ascii="Arial" w:eastAsia="Arial" w:hAnsi="Arial" w:cs="Arial"/>
                <w:sz w:val="24"/>
                <w:szCs w:val="24"/>
              </w:rPr>
            </w:pPr>
            <w:r w:rsidRPr="00E02BC3">
              <w:rPr>
                <w:rFonts w:ascii="Arial" w:eastAsia="Arial" w:hAnsi="Arial" w:cs="Arial"/>
                <w:sz w:val="24"/>
                <w:szCs w:val="24"/>
              </w:rPr>
              <w:t xml:space="preserve">Complete notes and compile a portfolio of findings. Conclusions and recommendations. </w:t>
            </w:r>
          </w:p>
          <w:p w14:paraId="5FFC7F8E" w14:textId="77777777" w:rsidR="00E02BC3" w:rsidRPr="00E02BC3" w:rsidRDefault="00E02BC3" w:rsidP="00E02BC3">
            <w:pPr>
              <w:suppressAutoHyphens/>
              <w:autoSpaceDN w:val="0"/>
              <w:spacing w:after="0" w:line="240" w:lineRule="auto"/>
              <w:textAlignment w:val="baseline"/>
              <w:rPr>
                <w:rFonts w:ascii="Arial" w:eastAsia="Arial" w:hAnsi="Arial" w:cs="Arial"/>
                <w:sz w:val="24"/>
                <w:szCs w:val="24"/>
              </w:rPr>
            </w:pPr>
            <w:r w:rsidRPr="00E02BC3">
              <w:rPr>
                <w:rFonts w:ascii="Arial" w:eastAsia="Arial" w:hAnsi="Arial" w:cs="Arial"/>
                <w:sz w:val="24"/>
                <w:szCs w:val="24"/>
              </w:rPr>
              <w:lastRenderedPageBreak/>
              <w:t>Document in occupational Personal Development Review</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B64219" w14:textId="77777777" w:rsidR="00E02BC3" w:rsidRPr="00E02BC3" w:rsidRDefault="00E02BC3" w:rsidP="00E02BC3">
            <w:pPr>
              <w:suppressAutoHyphens/>
              <w:autoSpaceDN w:val="0"/>
              <w:spacing w:after="0" w:line="240" w:lineRule="auto"/>
              <w:textAlignment w:val="baseline"/>
              <w:rPr>
                <w:rFonts w:ascii="Arial" w:eastAsia="Arial" w:hAnsi="Arial" w:cs="Arial"/>
                <w:sz w:val="24"/>
                <w:szCs w:val="24"/>
              </w:rPr>
            </w:pPr>
            <w:r w:rsidRPr="00E02BC3">
              <w:rPr>
                <w:rFonts w:ascii="Arial" w:eastAsia="Arial" w:hAnsi="Arial" w:cs="Arial"/>
                <w:sz w:val="24"/>
                <w:szCs w:val="24"/>
              </w:rPr>
              <w:lastRenderedPageBreak/>
              <w:t xml:space="preserve">ASD support associations. </w:t>
            </w:r>
          </w:p>
          <w:p w14:paraId="0F12BF48" w14:textId="77777777" w:rsidR="00E02BC3" w:rsidRPr="00E02BC3" w:rsidRDefault="00E02BC3" w:rsidP="00E02BC3">
            <w:pPr>
              <w:suppressAutoHyphens/>
              <w:autoSpaceDN w:val="0"/>
              <w:spacing w:after="0" w:line="240" w:lineRule="auto"/>
              <w:textAlignment w:val="baseline"/>
              <w:rPr>
                <w:rFonts w:ascii="Calibri" w:eastAsia="Calibri" w:hAnsi="Calibri" w:cs="Times New Roman"/>
              </w:rPr>
            </w:pPr>
            <w:r w:rsidRPr="00E02BC3">
              <w:rPr>
                <w:rFonts w:ascii="Arial" w:eastAsia="Arial" w:hAnsi="Arial" w:cs="Arial"/>
                <w:sz w:val="24"/>
                <w:szCs w:val="24"/>
              </w:rPr>
              <w:t xml:space="preserve">Dyfed Powys Police Autism </w:t>
            </w:r>
            <w:proofErr w:type="gramStart"/>
            <w:r w:rsidRPr="00E02BC3">
              <w:rPr>
                <w:rFonts w:ascii="Arial" w:eastAsia="Arial" w:hAnsi="Arial" w:cs="Arial"/>
                <w:sz w:val="24"/>
                <w:szCs w:val="24"/>
              </w:rPr>
              <w:t>support</w:t>
            </w:r>
            <w:proofErr w:type="gramEnd"/>
            <w:r w:rsidRPr="00E02BC3">
              <w:rPr>
                <w:rFonts w:ascii="Arial" w:eastAsia="Arial" w:hAnsi="Arial" w:cs="Arial"/>
                <w:sz w:val="24"/>
                <w:szCs w:val="24"/>
              </w:rPr>
              <w:t xml:space="preserve"> Group.</w:t>
            </w:r>
            <w:r w:rsidRPr="00E02BC3">
              <w:rPr>
                <w:rFonts w:ascii="Arial" w:eastAsia="Arial" w:hAnsi="Arial" w:cs="Arial"/>
                <w:b/>
                <w:bCs/>
                <w:sz w:val="28"/>
                <w:szCs w:val="28"/>
              </w:rPr>
              <w:t xml:space="preserve"> </w:t>
            </w:r>
          </w:p>
          <w:p w14:paraId="5D40ECEB" w14:textId="77777777" w:rsidR="00E02BC3" w:rsidRPr="00E02BC3" w:rsidRDefault="00E02BC3" w:rsidP="00E02BC3">
            <w:pPr>
              <w:suppressAutoHyphens/>
              <w:autoSpaceDN w:val="0"/>
              <w:spacing w:after="0" w:line="240" w:lineRule="auto"/>
              <w:textAlignment w:val="baseline"/>
              <w:rPr>
                <w:rFonts w:ascii="Arial" w:eastAsia="Arial" w:hAnsi="Arial" w:cs="Arial"/>
                <w:sz w:val="24"/>
                <w:szCs w:val="24"/>
              </w:rPr>
            </w:pPr>
            <w:r w:rsidRPr="00E02BC3">
              <w:rPr>
                <w:rFonts w:ascii="Arial" w:eastAsia="Arial" w:hAnsi="Arial" w:cs="Arial"/>
                <w:sz w:val="24"/>
                <w:szCs w:val="24"/>
              </w:rPr>
              <w:t xml:space="preserve">National Crime Agency (NCA) intermediary. </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CDE351" w14:textId="77777777" w:rsidR="00E02BC3" w:rsidRPr="00E02BC3" w:rsidRDefault="00E02BC3" w:rsidP="00E02BC3">
            <w:pPr>
              <w:suppressAutoHyphens/>
              <w:autoSpaceDN w:val="0"/>
              <w:spacing w:after="0" w:line="240" w:lineRule="auto"/>
              <w:textAlignment w:val="baseline"/>
              <w:rPr>
                <w:rFonts w:ascii="Arial" w:eastAsia="Arial" w:hAnsi="Arial" w:cs="Arial"/>
                <w:sz w:val="24"/>
                <w:szCs w:val="24"/>
              </w:rPr>
            </w:pPr>
            <w:r w:rsidRPr="00E02BC3">
              <w:rPr>
                <w:rFonts w:ascii="Arial" w:eastAsia="Arial" w:hAnsi="Arial" w:cs="Arial"/>
                <w:sz w:val="24"/>
                <w:szCs w:val="24"/>
              </w:rPr>
              <w:t xml:space="preserve">I had initially planned 6 months however, upon reflection, this may not be achievable at the present time. This is a wide and complex topic to explore. Due to the demands of current work with regular overtime, excessive study is likely to have a negative impact upon any work life balance. </w:t>
            </w:r>
          </w:p>
          <w:p w14:paraId="5B965C23" w14:textId="77777777" w:rsidR="00E02BC3" w:rsidRPr="00E02BC3" w:rsidRDefault="00E02BC3" w:rsidP="00E02BC3">
            <w:pPr>
              <w:suppressAutoHyphens/>
              <w:autoSpaceDN w:val="0"/>
              <w:spacing w:after="0" w:line="240" w:lineRule="auto"/>
              <w:textAlignment w:val="baseline"/>
              <w:rPr>
                <w:rFonts w:ascii="Arial" w:eastAsia="Arial" w:hAnsi="Arial" w:cs="Arial"/>
                <w:sz w:val="24"/>
                <w:szCs w:val="24"/>
              </w:rPr>
            </w:pPr>
            <w:r w:rsidRPr="00E02BC3">
              <w:rPr>
                <w:rFonts w:ascii="Arial" w:eastAsia="Arial" w:hAnsi="Arial" w:cs="Arial"/>
                <w:sz w:val="24"/>
                <w:szCs w:val="24"/>
              </w:rPr>
              <w:t>Conclusion – although this is an interesting topic, currently on hold pending personal capacity.</w:t>
            </w:r>
          </w:p>
        </w:tc>
      </w:tr>
      <w:tr w:rsidR="00E02BC3" w:rsidRPr="00E02BC3" w14:paraId="0E10185E" w14:textId="77777777" w:rsidTr="00025EFA">
        <w:tblPrEx>
          <w:tblCellMar>
            <w:top w:w="0" w:type="dxa"/>
            <w:bottom w:w="0" w:type="dxa"/>
          </w:tblCellMar>
        </w:tblPrEx>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F6D979" w14:textId="77777777" w:rsidR="00E02BC3" w:rsidRPr="00E02BC3" w:rsidRDefault="00E02BC3" w:rsidP="00E02BC3">
            <w:pPr>
              <w:suppressAutoHyphens/>
              <w:autoSpaceDN w:val="0"/>
              <w:spacing w:after="0" w:line="240" w:lineRule="auto"/>
              <w:textAlignment w:val="baseline"/>
              <w:rPr>
                <w:rFonts w:ascii="Arial" w:eastAsia="Arial" w:hAnsi="Arial" w:cs="Arial"/>
                <w:sz w:val="24"/>
                <w:szCs w:val="24"/>
              </w:rPr>
            </w:pPr>
            <w:r w:rsidRPr="00E02BC3">
              <w:rPr>
                <w:rFonts w:ascii="Arial" w:eastAsia="Arial" w:hAnsi="Arial" w:cs="Arial"/>
                <w:sz w:val="24"/>
                <w:szCs w:val="24"/>
              </w:rPr>
              <w:t>Develop skills around basic Forensic Pathology. Improve understanding of routine terminology. Improve knowledge around identification of possible causes of death in the field.</w:t>
            </w:r>
          </w:p>
          <w:p w14:paraId="0901BFA4" w14:textId="77777777" w:rsidR="00E02BC3" w:rsidRPr="00E02BC3" w:rsidRDefault="00E02BC3" w:rsidP="00E02BC3">
            <w:pPr>
              <w:suppressAutoHyphens/>
              <w:autoSpaceDN w:val="0"/>
              <w:spacing w:after="0" w:line="240" w:lineRule="auto"/>
              <w:textAlignment w:val="baseline"/>
              <w:rPr>
                <w:rFonts w:ascii="Arial" w:eastAsia="Arial" w:hAnsi="Arial" w:cs="Arial"/>
                <w:b/>
                <w:bCs/>
                <w:sz w:val="28"/>
                <w:szCs w:val="28"/>
              </w:rPr>
            </w:pPr>
          </w:p>
          <w:p w14:paraId="2321B166" w14:textId="77777777" w:rsidR="00E02BC3" w:rsidRPr="00E02BC3" w:rsidRDefault="00E02BC3" w:rsidP="00E02BC3">
            <w:pPr>
              <w:suppressAutoHyphens/>
              <w:autoSpaceDN w:val="0"/>
              <w:spacing w:after="0" w:line="240" w:lineRule="auto"/>
              <w:textAlignment w:val="baseline"/>
              <w:rPr>
                <w:rFonts w:ascii="Arial" w:eastAsia="Arial" w:hAnsi="Arial" w:cs="Arial"/>
                <w:b/>
                <w:bCs/>
                <w:sz w:val="28"/>
                <w:szCs w:val="28"/>
              </w:rPr>
            </w:pPr>
          </w:p>
          <w:p w14:paraId="5E9F6015" w14:textId="77777777" w:rsidR="00E02BC3" w:rsidRPr="00E02BC3" w:rsidRDefault="00E02BC3" w:rsidP="00E02BC3">
            <w:pPr>
              <w:suppressAutoHyphens/>
              <w:autoSpaceDN w:val="0"/>
              <w:spacing w:after="0" w:line="240" w:lineRule="auto"/>
              <w:textAlignment w:val="baseline"/>
              <w:rPr>
                <w:rFonts w:ascii="Arial" w:eastAsia="Arial" w:hAnsi="Arial" w:cs="Arial"/>
                <w:b/>
                <w:bCs/>
                <w:sz w:val="28"/>
                <w:szCs w:val="28"/>
              </w:rPr>
            </w:pPr>
          </w:p>
          <w:p w14:paraId="2335F127" w14:textId="77777777" w:rsidR="00E02BC3" w:rsidRPr="00E02BC3" w:rsidRDefault="00E02BC3" w:rsidP="00E02BC3">
            <w:pPr>
              <w:suppressAutoHyphens/>
              <w:autoSpaceDN w:val="0"/>
              <w:spacing w:after="0" w:line="240" w:lineRule="auto"/>
              <w:textAlignment w:val="baseline"/>
              <w:rPr>
                <w:rFonts w:ascii="Arial" w:eastAsia="Arial" w:hAnsi="Arial" w:cs="Arial"/>
                <w:b/>
                <w:bCs/>
                <w:sz w:val="28"/>
                <w:szCs w:val="28"/>
              </w:rPr>
            </w:pPr>
          </w:p>
          <w:p w14:paraId="677131BE" w14:textId="77777777" w:rsidR="00E02BC3" w:rsidRPr="00E02BC3" w:rsidRDefault="00E02BC3" w:rsidP="00E02BC3">
            <w:pPr>
              <w:suppressAutoHyphens/>
              <w:autoSpaceDN w:val="0"/>
              <w:spacing w:after="0" w:line="240" w:lineRule="auto"/>
              <w:textAlignment w:val="baseline"/>
              <w:rPr>
                <w:rFonts w:ascii="Arial" w:eastAsia="Arial" w:hAnsi="Arial" w:cs="Arial"/>
                <w:b/>
                <w:bCs/>
                <w:sz w:val="28"/>
                <w:szCs w:val="28"/>
              </w:rPr>
            </w:pPr>
          </w:p>
          <w:p w14:paraId="7C8E3849" w14:textId="77777777" w:rsidR="00E02BC3" w:rsidRPr="00E02BC3" w:rsidRDefault="00E02BC3" w:rsidP="00E02BC3">
            <w:pPr>
              <w:suppressAutoHyphens/>
              <w:autoSpaceDN w:val="0"/>
              <w:spacing w:after="0" w:line="240" w:lineRule="auto"/>
              <w:textAlignment w:val="baseline"/>
              <w:rPr>
                <w:rFonts w:ascii="Arial" w:eastAsia="Arial" w:hAnsi="Arial" w:cs="Arial"/>
                <w:b/>
                <w:bCs/>
                <w:sz w:val="28"/>
                <w:szCs w:val="28"/>
              </w:rPr>
            </w:pPr>
          </w:p>
          <w:p w14:paraId="771248CB" w14:textId="77777777" w:rsidR="00E02BC3" w:rsidRPr="00E02BC3" w:rsidRDefault="00E02BC3" w:rsidP="00E02BC3">
            <w:pPr>
              <w:suppressAutoHyphens/>
              <w:autoSpaceDN w:val="0"/>
              <w:spacing w:after="0" w:line="240" w:lineRule="auto"/>
              <w:textAlignment w:val="baseline"/>
              <w:rPr>
                <w:rFonts w:ascii="Arial" w:eastAsia="Arial" w:hAnsi="Arial" w:cs="Arial"/>
                <w:b/>
                <w:bCs/>
                <w:sz w:val="28"/>
                <w:szCs w:val="28"/>
              </w:rPr>
            </w:pPr>
          </w:p>
          <w:p w14:paraId="137F92C1" w14:textId="77777777" w:rsidR="00E02BC3" w:rsidRPr="00E02BC3" w:rsidRDefault="00E02BC3" w:rsidP="00E02BC3">
            <w:pPr>
              <w:suppressAutoHyphens/>
              <w:autoSpaceDN w:val="0"/>
              <w:spacing w:after="0" w:line="240" w:lineRule="auto"/>
              <w:textAlignment w:val="baseline"/>
              <w:rPr>
                <w:rFonts w:ascii="Arial" w:eastAsia="Arial" w:hAnsi="Arial" w:cs="Arial"/>
                <w:b/>
                <w:bCs/>
                <w:sz w:val="28"/>
                <w:szCs w:val="28"/>
              </w:rPr>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2DA518" w14:textId="77777777" w:rsidR="00E02BC3" w:rsidRPr="00E02BC3" w:rsidRDefault="00E02BC3" w:rsidP="00E02BC3">
            <w:pPr>
              <w:suppressAutoHyphens/>
              <w:autoSpaceDN w:val="0"/>
              <w:spacing w:after="0" w:line="240" w:lineRule="auto"/>
              <w:textAlignment w:val="baseline"/>
              <w:rPr>
                <w:rFonts w:ascii="Arial" w:eastAsia="Arial" w:hAnsi="Arial" w:cs="Arial"/>
                <w:sz w:val="24"/>
                <w:szCs w:val="24"/>
              </w:rPr>
            </w:pPr>
            <w:r w:rsidRPr="00E02BC3">
              <w:rPr>
                <w:rFonts w:ascii="Arial" w:eastAsia="Arial" w:hAnsi="Arial" w:cs="Arial"/>
                <w:sz w:val="24"/>
                <w:szCs w:val="24"/>
              </w:rPr>
              <w:t xml:space="preserve">Research peer reviewed literature. </w:t>
            </w:r>
          </w:p>
          <w:p w14:paraId="12235F4A" w14:textId="77777777" w:rsidR="00E02BC3" w:rsidRPr="00E02BC3" w:rsidRDefault="00E02BC3" w:rsidP="00E02BC3">
            <w:pPr>
              <w:suppressAutoHyphens/>
              <w:autoSpaceDN w:val="0"/>
              <w:spacing w:after="0" w:line="240" w:lineRule="auto"/>
              <w:textAlignment w:val="baseline"/>
              <w:rPr>
                <w:rFonts w:ascii="Arial" w:eastAsia="Arial" w:hAnsi="Arial" w:cs="Arial"/>
                <w:sz w:val="24"/>
                <w:szCs w:val="24"/>
              </w:rPr>
            </w:pPr>
            <w:r w:rsidRPr="00E02BC3">
              <w:rPr>
                <w:rFonts w:ascii="Arial" w:eastAsia="Arial" w:hAnsi="Arial" w:cs="Arial"/>
                <w:sz w:val="24"/>
                <w:szCs w:val="24"/>
              </w:rPr>
              <w:t xml:space="preserve">Attend Post Mortem examination and discussion with Pathologist. </w:t>
            </w:r>
          </w:p>
          <w:p w14:paraId="720B5DFD" w14:textId="77777777" w:rsidR="00E02BC3" w:rsidRPr="00E02BC3" w:rsidRDefault="00E02BC3" w:rsidP="00E02BC3">
            <w:pPr>
              <w:suppressAutoHyphens/>
              <w:autoSpaceDN w:val="0"/>
              <w:spacing w:after="0" w:line="240" w:lineRule="auto"/>
              <w:textAlignment w:val="baseline"/>
              <w:rPr>
                <w:rFonts w:ascii="Arial" w:eastAsia="Arial" w:hAnsi="Arial" w:cs="Arial"/>
                <w:sz w:val="24"/>
                <w:szCs w:val="24"/>
              </w:rPr>
            </w:pPr>
            <w:r w:rsidRPr="00E02BC3">
              <w:rPr>
                <w:rFonts w:ascii="Arial" w:eastAsia="Arial" w:hAnsi="Arial" w:cs="Arial"/>
                <w:sz w:val="24"/>
                <w:szCs w:val="24"/>
              </w:rPr>
              <w:t xml:space="preserve">Request details of common terminology from Post Mortem Reports. </w:t>
            </w:r>
          </w:p>
          <w:p w14:paraId="3921B762" w14:textId="77777777" w:rsidR="00E02BC3" w:rsidRPr="00E02BC3" w:rsidRDefault="00E02BC3" w:rsidP="00E02BC3">
            <w:pPr>
              <w:suppressAutoHyphens/>
              <w:autoSpaceDN w:val="0"/>
              <w:spacing w:after="0" w:line="240" w:lineRule="auto"/>
              <w:textAlignment w:val="baseline"/>
              <w:rPr>
                <w:rFonts w:ascii="Arial" w:eastAsia="Arial" w:hAnsi="Arial" w:cs="Arial"/>
                <w:sz w:val="24"/>
                <w:szCs w:val="24"/>
              </w:rPr>
            </w:pPr>
          </w:p>
          <w:p w14:paraId="5D8509D5" w14:textId="77777777" w:rsidR="00E02BC3" w:rsidRPr="00E02BC3" w:rsidRDefault="00E02BC3" w:rsidP="00E02BC3">
            <w:pPr>
              <w:suppressAutoHyphens/>
              <w:autoSpaceDN w:val="0"/>
              <w:spacing w:after="0" w:line="240" w:lineRule="auto"/>
              <w:textAlignment w:val="baseline"/>
              <w:rPr>
                <w:rFonts w:ascii="Arial" w:eastAsia="Arial" w:hAnsi="Arial" w:cs="Arial"/>
                <w:sz w:val="24"/>
                <w:szCs w:val="24"/>
              </w:rPr>
            </w:pPr>
            <w:r w:rsidRPr="00E02BC3">
              <w:rPr>
                <w:rFonts w:ascii="Arial" w:eastAsia="Arial" w:hAnsi="Arial" w:cs="Arial"/>
                <w:sz w:val="24"/>
                <w:szCs w:val="24"/>
              </w:rPr>
              <w:t xml:space="preserve">Complete notes and compile a portfolio of findings and conclusions. </w:t>
            </w:r>
          </w:p>
          <w:p w14:paraId="53D72B69" w14:textId="77777777" w:rsidR="00E02BC3" w:rsidRPr="00E02BC3" w:rsidRDefault="00E02BC3" w:rsidP="00E02BC3">
            <w:pPr>
              <w:suppressAutoHyphens/>
              <w:autoSpaceDN w:val="0"/>
              <w:spacing w:after="0" w:line="240" w:lineRule="auto"/>
              <w:textAlignment w:val="baseline"/>
              <w:rPr>
                <w:rFonts w:ascii="Calibri" w:eastAsia="Calibri" w:hAnsi="Calibri" w:cs="Times New Roman"/>
              </w:rPr>
            </w:pPr>
            <w:r w:rsidRPr="00E02BC3">
              <w:rPr>
                <w:rFonts w:ascii="Arial" w:eastAsia="Arial" w:hAnsi="Arial" w:cs="Arial"/>
                <w:sz w:val="24"/>
                <w:szCs w:val="24"/>
              </w:rPr>
              <w:t>Document in occupational Personal Development Review</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A93EBA" w14:textId="77777777" w:rsidR="00E02BC3" w:rsidRPr="00E02BC3" w:rsidRDefault="00E02BC3" w:rsidP="00E02BC3">
            <w:pPr>
              <w:suppressAutoHyphens/>
              <w:autoSpaceDN w:val="0"/>
              <w:spacing w:after="0" w:line="240" w:lineRule="auto"/>
              <w:textAlignment w:val="baseline"/>
              <w:rPr>
                <w:rFonts w:ascii="Arial" w:eastAsia="Arial" w:hAnsi="Arial" w:cs="Arial"/>
                <w:sz w:val="24"/>
                <w:szCs w:val="24"/>
              </w:rPr>
            </w:pPr>
            <w:r w:rsidRPr="00E02BC3">
              <w:rPr>
                <w:rFonts w:ascii="Arial" w:eastAsia="Arial" w:hAnsi="Arial" w:cs="Arial"/>
                <w:sz w:val="24"/>
                <w:szCs w:val="24"/>
              </w:rPr>
              <w:t>Pathologist</w:t>
            </w:r>
          </w:p>
          <w:p w14:paraId="77D82867" w14:textId="77777777" w:rsidR="00E02BC3" w:rsidRPr="00E02BC3" w:rsidRDefault="00E02BC3" w:rsidP="00E02BC3">
            <w:pPr>
              <w:suppressAutoHyphens/>
              <w:autoSpaceDN w:val="0"/>
              <w:spacing w:after="0" w:line="240" w:lineRule="auto"/>
              <w:textAlignment w:val="baseline"/>
              <w:rPr>
                <w:rFonts w:ascii="Arial" w:eastAsia="Arial" w:hAnsi="Arial" w:cs="Arial"/>
                <w:sz w:val="24"/>
                <w:szCs w:val="24"/>
              </w:rPr>
            </w:pPr>
            <w:r w:rsidRPr="00E02BC3">
              <w:rPr>
                <w:rFonts w:ascii="Arial" w:eastAsia="Arial" w:hAnsi="Arial" w:cs="Arial"/>
                <w:sz w:val="24"/>
                <w:szCs w:val="24"/>
              </w:rPr>
              <w:t>Senior CSI</w:t>
            </w:r>
          </w:p>
          <w:p w14:paraId="3A92F885" w14:textId="77777777" w:rsidR="00E02BC3" w:rsidRPr="00E02BC3" w:rsidRDefault="00E02BC3" w:rsidP="00E02BC3">
            <w:pPr>
              <w:suppressAutoHyphens/>
              <w:autoSpaceDN w:val="0"/>
              <w:spacing w:after="0" w:line="240" w:lineRule="auto"/>
              <w:textAlignment w:val="baseline"/>
              <w:rPr>
                <w:rFonts w:ascii="Calibri" w:eastAsia="Calibri" w:hAnsi="Calibri" w:cs="Times New Roman"/>
              </w:rPr>
            </w:pPr>
            <w:r w:rsidRPr="00E02BC3">
              <w:rPr>
                <w:rFonts w:ascii="Arial" w:eastAsia="Arial" w:hAnsi="Arial" w:cs="Arial"/>
                <w:sz w:val="24"/>
                <w:szCs w:val="24"/>
              </w:rPr>
              <w:t>Coroner’s Officer.</w:t>
            </w:r>
            <w:r w:rsidRPr="00E02BC3">
              <w:rPr>
                <w:rFonts w:ascii="Arial" w:eastAsia="Arial" w:hAnsi="Arial" w:cs="Arial"/>
                <w:sz w:val="28"/>
                <w:szCs w:val="28"/>
              </w:rPr>
              <w:t xml:space="preserve"> </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54EA7F" w14:textId="77777777" w:rsidR="00E02BC3" w:rsidRPr="00E02BC3" w:rsidRDefault="00E02BC3" w:rsidP="00E02BC3">
            <w:pPr>
              <w:suppressAutoHyphens/>
              <w:autoSpaceDN w:val="0"/>
              <w:spacing w:after="0" w:line="240" w:lineRule="auto"/>
              <w:textAlignment w:val="baseline"/>
              <w:rPr>
                <w:rFonts w:ascii="Arial" w:eastAsia="Arial" w:hAnsi="Arial" w:cs="Arial"/>
                <w:sz w:val="24"/>
                <w:szCs w:val="24"/>
              </w:rPr>
            </w:pPr>
            <w:r w:rsidRPr="00E02BC3">
              <w:rPr>
                <w:rFonts w:ascii="Arial" w:eastAsia="Arial" w:hAnsi="Arial" w:cs="Arial"/>
                <w:sz w:val="24"/>
                <w:szCs w:val="24"/>
              </w:rPr>
              <w:t xml:space="preserve">6 months. </w:t>
            </w:r>
          </w:p>
          <w:p w14:paraId="5BB4DE5B" w14:textId="77777777" w:rsidR="00E02BC3" w:rsidRPr="00E02BC3" w:rsidRDefault="00E02BC3" w:rsidP="00E02BC3">
            <w:pPr>
              <w:suppressAutoHyphens/>
              <w:autoSpaceDN w:val="0"/>
              <w:spacing w:after="0" w:line="240" w:lineRule="auto"/>
              <w:textAlignment w:val="baseline"/>
              <w:rPr>
                <w:rFonts w:ascii="Arial" w:eastAsia="Arial" w:hAnsi="Arial" w:cs="Arial"/>
                <w:sz w:val="24"/>
                <w:szCs w:val="24"/>
              </w:rPr>
            </w:pPr>
            <w:r w:rsidRPr="00E02BC3">
              <w:rPr>
                <w:rFonts w:ascii="Arial" w:eastAsia="Arial" w:hAnsi="Arial" w:cs="Arial"/>
                <w:sz w:val="24"/>
                <w:szCs w:val="24"/>
              </w:rPr>
              <w:t>Having considered time pressures as described above, I have identified material to achieve this efficiently. Making this option more achievable at this time.</w:t>
            </w:r>
          </w:p>
          <w:p w14:paraId="44C32931" w14:textId="77777777" w:rsidR="00E02BC3" w:rsidRPr="00E02BC3" w:rsidRDefault="00E02BC3" w:rsidP="00E02BC3">
            <w:pPr>
              <w:suppressAutoHyphens/>
              <w:autoSpaceDN w:val="0"/>
              <w:spacing w:after="0" w:line="240" w:lineRule="auto"/>
              <w:textAlignment w:val="baseline"/>
              <w:rPr>
                <w:rFonts w:ascii="Arial" w:eastAsia="Arial" w:hAnsi="Arial" w:cs="Arial"/>
                <w:sz w:val="24"/>
                <w:szCs w:val="24"/>
              </w:rPr>
            </w:pPr>
            <w:r w:rsidRPr="00E02BC3">
              <w:rPr>
                <w:rFonts w:ascii="Arial" w:eastAsia="Arial" w:hAnsi="Arial" w:cs="Arial"/>
                <w:sz w:val="24"/>
                <w:szCs w:val="24"/>
              </w:rPr>
              <w:t>(</w:t>
            </w:r>
            <w:proofErr w:type="gramStart"/>
            <w:r w:rsidRPr="00E02BC3">
              <w:rPr>
                <w:rFonts w:ascii="Arial" w:eastAsia="Arial" w:hAnsi="Arial" w:cs="Arial"/>
                <w:sz w:val="24"/>
                <w:szCs w:val="24"/>
              </w:rPr>
              <w:t>audio</w:t>
            </w:r>
            <w:proofErr w:type="gramEnd"/>
            <w:r w:rsidRPr="00E02BC3">
              <w:rPr>
                <w:rFonts w:ascii="Arial" w:eastAsia="Arial" w:hAnsi="Arial" w:cs="Arial"/>
                <w:sz w:val="24"/>
                <w:szCs w:val="24"/>
              </w:rPr>
              <w:t xml:space="preserve"> books to listen during commute to work, reference books)</w:t>
            </w:r>
          </w:p>
        </w:tc>
      </w:tr>
    </w:tbl>
    <w:p w14:paraId="44259ECA" w14:textId="77777777" w:rsidR="00E42378" w:rsidRDefault="00E42378" w:rsidP="00E42378">
      <w:pPr>
        <w:rPr>
          <w:rFonts w:ascii="Arial" w:eastAsia="Arial" w:hAnsi="Arial" w:cs="Arial"/>
          <w:b/>
          <w:bCs/>
          <w:sz w:val="28"/>
          <w:szCs w:val="28"/>
        </w:rPr>
      </w:pPr>
    </w:p>
    <w:p w14:paraId="7249890A" w14:textId="77777777" w:rsidR="00E42378" w:rsidRDefault="00E42378" w:rsidP="00E42378">
      <w:pPr>
        <w:rPr>
          <w:rFonts w:ascii="Arial" w:eastAsia="Arial" w:hAnsi="Arial" w:cs="Arial"/>
          <w:b/>
          <w:bCs/>
          <w:sz w:val="28"/>
          <w:szCs w:val="28"/>
        </w:rPr>
      </w:pPr>
    </w:p>
    <w:p w14:paraId="1312AF6F" w14:textId="77777777" w:rsidR="00E42378" w:rsidRDefault="00E42378"/>
    <w:sectPr w:rsidR="00E423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Arial Unicode MS">
    <w:altName w:val="Arial"/>
    <w:panose1 w:val="020B0604020202020204"/>
    <w:charset w:val="00"/>
    <w:family w:val="roman"/>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182AF4"/>
    <w:multiLevelType w:val="multilevel"/>
    <w:tmpl w:val="38B4B64C"/>
    <w:lvl w:ilvl="0">
      <w:numFmt w:val="bullet"/>
      <w:lvlText w:val=""/>
      <w:lvlJc w:val="left"/>
      <w:pPr>
        <w:ind w:left="720" w:hanging="360"/>
      </w:pPr>
      <w:rPr>
        <w:rFonts w:ascii="Symbol" w:eastAsia="Arial" w:hAnsi="Symbo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378"/>
    <w:rsid w:val="001E5A5F"/>
    <w:rsid w:val="009941DE"/>
    <w:rsid w:val="00A74D87"/>
    <w:rsid w:val="00E02BC3"/>
    <w:rsid w:val="00E423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7EF65"/>
  <w15:chartTrackingRefBased/>
  <w15:docId w15:val="{0D2E4CA5-647E-49A4-97A1-4114C48E9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4237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E42378"/>
    <w:rPr>
      <w:sz w:val="16"/>
      <w:szCs w:val="16"/>
    </w:rPr>
  </w:style>
  <w:style w:type="paragraph" w:styleId="CommentText">
    <w:name w:val="annotation text"/>
    <w:basedOn w:val="Normal"/>
    <w:link w:val="CommentTextChar"/>
    <w:uiPriority w:val="99"/>
    <w:semiHidden/>
    <w:unhideWhenUsed/>
    <w:rsid w:val="00E42378"/>
    <w:pPr>
      <w:spacing w:line="240" w:lineRule="auto"/>
    </w:pPr>
    <w:rPr>
      <w:sz w:val="20"/>
      <w:szCs w:val="20"/>
    </w:rPr>
  </w:style>
  <w:style w:type="character" w:customStyle="1" w:styleId="CommentTextChar">
    <w:name w:val="Comment Text Char"/>
    <w:basedOn w:val="DefaultParagraphFont"/>
    <w:link w:val="CommentText"/>
    <w:uiPriority w:val="99"/>
    <w:semiHidden/>
    <w:rsid w:val="00E42378"/>
    <w:rPr>
      <w:sz w:val="20"/>
      <w:szCs w:val="20"/>
    </w:rPr>
  </w:style>
  <w:style w:type="paragraph" w:styleId="CommentSubject">
    <w:name w:val="annotation subject"/>
    <w:basedOn w:val="CommentText"/>
    <w:next w:val="CommentText"/>
    <w:link w:val="CommentSubjectChar"/>
    <w:uiPriority w:val="99"/>
    <w:semiHidden/>
    <w:unhideWhenUsed/>
    <w:rsid w:val="00E42378"/>
    <w:rPr>
      <w:b/>
      <w:bCs/>
    </w:rPr>
  </w:style>
  <w:style w:type="character" w:customStyle="1" w:styleId="CommentSubjectChar">
    <w:name w:val="Comment Subject Char"/>
    <w:basedOn w:val="CommentTextChar"/>
    <w:link w:val="CommentSubject"/>
    <w:uiPriority w:val="99"/>
    <w:semiHidden/>
    <w:rsid w:val="00E42378"/>
    <w:rPr>
      <w:b/>
      <w:bCs/>
      <w:sz w:val="20"/>
      <w:szCs w:val="20"/>
    </w:rPr>
  </w:style>
  <w:style w:type="paragraph" w:customStyle="1" w:styleId="dcr-o5gy41">
    <w:name w:val="dcr-o5gy41"/>
    <w:basedOn w:val="Normal"/>
    <w:rsid w:val="00E4237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s.gov.uk/cps/news/prosecution-statistics-published-2020-21" TargetMode="External"/><Relationship Id="rId3" Type="http://schemas.openxmlformats.org/officeDocument/2006/relationships/settings" Target="settings.xml"/><Relationship Id="rId7" Type="http://schemas.openxmlformats.org/officeDocument/2006/relationships/hyperlink" Target="http://www.bailii.org/ew/cases/EWCA/Crim/2004/2375.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outu.be/Ak3tMaI_WxI" TargetMode="External"/><Relationship Id="rId11" Type="http://schemas.openxmlformats.org/officeDocument/2006/relationships/theme" Target="theme/theme1.xml"/><Relationship Id="rId5" Type="http://schemas.openxmlformats.org/officeDocument/2006/relationships/hyperlink" Target="https://www.quietlypowerful.com.a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huffingtonpost.co.uk/2017/03/02/shortage-of-detectives-a-national-crisis-in-british-policing-watchdog-warns_n_1509979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33</Pages>
  <Words>12995</Words>
  <Characters>74078</Characters>
  <Application>Microsoft Office Word</Application>
  <DocSecurity>0</DocSecurity>
  <Lines>617</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Evans</dc:creator>
  <cp:keywords/>
  <dc:description/>
  <cp:lastModifiedBy>Liz Evans</cp:lastModifiedBy>
  <cp:revision>1</cp:revision>
  <dcterms:created xsi:type="dcterms:W3CDTF">2022-01-16T16:22:00Z</dcterms:created>
  <dcterms:modified xsi:type="dcterms:W3CDTF">2022-01-16T16:44:00Z</dcterms:modified>
</cp:coreProperties>
</file>