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7710E5" w14:textId="77777777" w:rsidR="00B82C8C" w:rsidRDefault="00B82C8C" w:rsidP="00B82C8C">
      <w:r>
        <w:rPr>
          <w:noProof/>
        </w:rPr>
        <w:drawing>
          <wp:inline distT="0" distB="0" distL="0" distR="0" wp14:anchorId="18A86B5F" wp14:editId="102BD6DC">
            <wp:extent cx="3665855" cy="1266825"/>
            <wp:effectExtent l="0" t="0" r="0" b="9525"/>
            <wp:docPr id="1" name="Picture 1" descr="C:\Users\m.rahman\Desktop\images.jpg"/>
            <wp:cNvGraphicFramePr/>
            <a:graphic xmlns:a="http://schemas.openxmlformats.org/drawingml/2006/main">
              <a:graphicData uri="http://schemas.openxmlformats.org/drawingml/2006/picture">
                <pic:pic xmlns:pic="http://schemas.openxmlformats.org/drawingml/2006/picture">
                  <pic:nvPicPr>
                    <pic:cNvPr id="1" name="Picture 1" descr="C:\Users\m.rahman\Desktop\images.jpg"/>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65855" cy="1266825"/>
                    </a:xfrm>
                    <a:prstGeom prst="rect">
                      <a:avLst/>
                    </a:prstGeom>
                    <a:noFill/>
                    <a:ln>
                      <a:noFill/>
                    </a:ln>
                  </pic:spPr>
                </pic:pic>
              </a:graphicData>
            </a:graphic>
          </wp:inline>
        </w:drawing>
      </w:r>
    </w:p>
    <w:p w14:paraId="46CFFEA0" w14:textId="77777777" w:rsidR="00B82C8C" w:rsidRDefault="00B82C8C" w:rsidP="00B82C8C"/>
    <w:tbl>
      <w:tblPr>
        <w:tblStyle w:val="TableGrid"/>
        <w:tblW w:w="0" w:type="auto"/>
        <w:tblLook w:val="04A0" w:firstRow="1" w:lastRow="0" w:firstColumn="1" w:lastColumn="0" w:noHBand="0" w:noVBand="1"/>
      </w:tblPr>
      <w:tblGrid>
        <w:gridCol w:w="4508"/>
        <w:gridCol w:w="4508"/>
      </w:tblGrid>
      <w:tr w:rsidR="00B82C8C" w14:paraId="71251370" w14:textId="77777777" w:rsidTr="004B5C45">
        <w:tc>
          <w:tcPr>
            <w:tcW w:w="4508" w:type="dxa"/>
          </w:tcPr>
          <w:p w14:paraId="34682D5F" w14:textId="77777777" w:rsidR="00B82C8C" w:rsidRPr="00CA205E" w:rsidRDefault="00B82C8C" w:rsidP="004B5C45">
            <w:pPr>
              <w:rPr>
                <w:b/>
                <w:sz w:val="32"/>
              </w:rPr>
            </w:pPr>
          </w:p>
          <w:p w14:paraId="1BA168E9" w14:textId="77777777" w:rsidR="00B82C8C" w:rsidRPr="00CA205E" w:rsidRDefault="00B82C8C" w:rsidP="004B5C45">
            <w:pPr>
              <w:rPr>
                <w:b/>
                <w:sz w:val="32"/>
              </w:rPr>
            </w:pPr>
            <w:r w:rsidRPr="00CA205E">
              <w:rPr>
                <w:b/>
                <w:sz w:val="32"/>
              </w:rPr>
              <w:t>Programme:</w:t>
            </w:r>
          </w:p>
          <w:p w14:paraId="1A426C7E" w14:textId="77777777" w:rsidR="00B82C8C" w:rsidRPr="00CA205E" w:rsidRDefault="00B82C8C" w:rsidP="004B5C45">
            <w:pPr>
              <w:rPr>
                <w:b/>
                <w:sz w:val="32"/>
              </w:rPr>
            </w:pPr>
          </w:p>
        </w:tc>
        <w:tc>
          <w:tcPr>
            <w:tcW w:w="4508" w:type="dxa"/>
          </w:tcPr>
          <w:p w14:paraId="0148D9F2" w14:textId="77777777" w:rsidR="00B82C8C" w:rsidRDefault="00B82C8C" w:rsidP="004B5C45"/>
          <w:p w14:paraId="62DDC6EB" w14:textId="77777777" w:rsidR="00B82C8C" w:rsidRPr="00482972" w:rsidRDefault="00B82C8C" w:rsidP="004B5C45">
            <w:pPr>
              <w:rPr>
                <w:b/>
                <w:sz w:val="28"/>
                <w:szCs w:val="28"/>
              </w:rPr>
            </w:pPr>
            <w:r w:rsidRPr="00482972">
              <w:rPr>
                <w:b/>
                <w:sz w:val="28"/>
                <w:szCs w:val="28"/>
              </w:rPr>
              <w:t>BA Leadership and Management Skills for Workplace</w:t>
            </w:r>
          </w:p>
        </w:tc>
      </w:tr>
      <w:tr w:rsidR="00B82C8C" w14:paraId="027B5248" w14:textId="77777777" w:rsidTr="004B5C45">
        <w:tc>
          <w:tcPr>
            <w:tcW w:w="4508" w:type="dxa"/>
          </w:tcPr>
          <w:p w14:paraId="3667B4D6" w14:textId="77777777" w:rsidR="00B82C8C" w:rsidRPr="00CA205E" w:rsidRDefault="00B82C8C" w:rsidP="004B5C45">
            <w:pPr>
              <w:rPr>
                <w:b/>
                <w:sz w:val="32"/>
              </w:rPr>
            </w:pPr>
          </w:p>
          <w:p w14:paraId="4391470A" w14:textId="77777777" w:rsidR="00B82C8C" w:rsidRPr="00CA205E" w:rsidRDefault="00B82C8C" w:rsidP="004B5C45">
            <w:pPr>
              <w:rPr>
                <w:b/>
                <w:sz w:val="32"/>
              </w:rPr>
            </w:pPr>
            <w:r w:rsidRPr="00CA205E">
              <w:rPr>
                <w:b/>
                <w:sz w:val="32"/>
              </w:rPr>
              <w:t>Module Title:</w:t>
            </w:r>
          </w:p>
          <w:p w14:paraId="375F278B" w14:textId="77777777" w:rsidR="00B82C8C" w:rsidRPr="00CA205E" w:rsidRDefault="00B82C8C" w:rsidP="004B5C45">
            <w:pPr>
              <w:rPr>
                <w:b/>
                <w:sz w:val="32"/>
              </w:rPr>
            </w:pPr>
          </w:p>
        </w:tc>
        <w:tc>
          <w:tcPr>
            <w:tcW w:w="4508" w:type="dxa"/>
          </w:tcPr>
          <w:p w14:paraId="587CE253" w14:textId="77777777" w:rsidR="00B82C8C" w:rsidRDefault="00B82C8C" w:rsidP="004B5C45"/>
          <w:p w14:paraId="4A037A65" w14:textId="77777777" w:rsidR="00B82C8C" w:rsidRPr="00482972" w:rsidRDefault="00B82C8C" w:rsidP="004B5C45">
            <w:pPr>
              <w:rPr>
                <w:b/>
                <w:sz w:val="28"/>
                <w:szCs w:val="28"/>
              </w:rPr>
            </w:pPr>
            <w:r w:rsidRPr="00482972">
              <w:rPr>
                <w:b/>
                <w:sz w:val="28"/>
                <w:szCs w:val="28"/>
              </w:rPr>
              <w:t>Workplace Culture and its Impact on Organisational</w:t>
            </w:r>
            <w:r>
              <w:rPr>
                <w:b/>
                <w:sz w:val="28"/>
                <w:szCs w:val="28"/>
              </w:rPr>
              <w:t xml:space="preserve"> Efficiency</w:t>
            </w:r>
          </w:p>
        </w:tc>
      </w:tr>
      <w:tr w:rsidR="00B82C8C" w14:paraId="44E5E980" w14:textId="77777777" w:rsidTr="004B5C45">
        <w:tc>
          <w:tcPr>
            <w:tcW w:w="4508" w:type="dxa"/>
          </w:tcPr>
          <w:p w14:paraId="5010429C" w14:textId="77777777" w:rsidR="00B82C8C" w:rsidRPr="00CA205E" w:rsidRDefault="00B82C8C" w:rsidP="004B5C45">
            <w:pPr>
              <w:rPr>
                <w:b/>
                <w:sz w:val="32"/>
              </w:rPr>
            </w:pPr>
          </w:p>
          <w:p w14:paraId="1AD84C31" w14:textId="77777777" w:rsidR="00B82C8C" w:rsidRPr="00CA205E" w:rsidRDefault="00B82C8C" w:rsidP="004B5C45">
            <w:pPr>
              <w:rPr>
                <w:b/>
                <w:sz w:val="32"/>
              </w:rPr>
            </w:pPr>
            <w:r w:rsidRPr="00CA205E">
              <w:rPr>
                <w:b/>
                <w:sz w:val="32"/>
              </w:rPr>
              <w:t>Module number:</w:t>
            </w:r>
          </w:p>
          <w:p w14:paraId="76EFC565" w14:textId="77777777" w:rsidR="00B82C8C" w:rsidRPr="00CA205E" w:rsidRDefault="00B82C8C" w:rsidP="004B5C45">
            <w:pPr>
              <w:rPr>
                <w:b/>
                <w:sz w:val="32"/>
              </w:rPr>
            </w:pPr>
          </w:p>
        </w:tc>
        <w:tc>
          <w:tcPr>
            <w:tcW w:w="4508" w:type="dxa"/>
          </w:tcPr>
          <w:p w14:paraId="6774AC79" w14:textId="77777777" w:rsidR="00B82C8C" w:rsidRDefault="00B82C8C" w:rsidP="004B5C45"/>
          <w:p w14:paraId="020996AC" w14:textId="77777777" w:rsidR="00B82C8C" w:rsidRPr="00482972" w:rsidRDefault="00B82C8C" w:rsidP="004B5C45">
            <w:pPr>
              <w:rPr>
                <w:b/>
                <w:sz w:val="44"/>
                <w:szCs w:val="44"/>
              </w:rPr>
            </w:pPr>
            <w:r>
              <w:rPr>
                <w:b/>
                <w:sz w:val="44"/>
                <w:szCs w:val="44"/>
              </w:rPr>
              <w:t xml:space="preserve">        </w:t>
            </w:r>
            <w:r w:rsidRPr="00482972">
              <w:rPr>
                <w:b/>
                <w:sz w:val="44"/>
                <w:szCs w:val="44"/>
              </w:rPr>
              <w:t>BMKS 5005</w:t>
            </w:r>
          </w:p>
        </w:tc>
      </w:tr>
      <w:tr w:rsidR="00B82C8C" w14:paraId="42CB87BE" w14:textId="77777777" w:rsidTr="004B5C45">
        <w:tc>
          <w:tcPr>
            <w:tcW w:w="4508" w:type="dxa"/>
          </w:tcPr>
          <w:p w14:paraId="433BA300" w14:textId="77777777" w:rsidR="00B82C8C" w:rsidRPr="00CA205E" w:rsidRDefault="00B82C8C" w:rsidP="004B5C45">
            <w:pPr>
              <w:rPr>
                <w:b/>
                <w:sz w:val="32"/>
              </w:rPr>
            </w:pPr>
          </w:p>
          <w:p w14:paraId="61E91D20" w14:textId="77777777" w:rsidR="00B82C8C" w:rsidRPr="00CA205E" w:rsidRDefault="00B82C8C" w:rsidP="004B5C45">
            <w:pPr>
              <w:rPr>
                <w:b/>
                <w:sz w:val="32"/>
              </w:rPr>
            </w:pPr>
            <w:r w:rsidRPr="00CA205E">
              <w:rPr>
                <w:b/>
                <w:sz w:val="32"/>
              </w:rPr>
              <w:t>Student Name:</w:t>
            </w:r>
          </w:p>
          <w:p w14:paraId="470F4491" w14:textId="77777777" w:rsidR="00B82C8C" w:rsidRPr="00CA205E" w:rsidRDefault="00B82C8C" w:rsidP="004B5C45">
            <w:pPr>
              <w:rPr>
                <w:b/>
                <w:sz w:val="32"/>
              </w:rPr>
            </w:pPr>
          </w:p>
        </w:tc>
        <w:tc>
          <w:tcPr>
            <w:tcW w:w="4508" w:type="dxa"/>
          </w:tcPr>
          <w:p w14:paraId="2FC656C1" w14:textId="77777777" w:rsidR="00B82C8C" w:rsidRDefault="00B82C8C" w:rsidP="004B5C45"/>
          <w:p w14:paraId="66FAE90D" w14:textId="77777777" w:rsidR="00B82C8C" w:rsidRPr="00482972" w:rsidRDefault="00B82C8C" w:rsidP="004B5C45">
            <w:pPr>
              <w:rPr>
                <w:b/>
                <w:sz w:val="28"/>
                <w:szCs w:val="28"/>
              </w:rPr>
            </w:pPr>
            <w:r w:rsidRPr="00482972">
              <w:rPr>
                <w:b/>
                <w:sz w:val="28"/>
                <w:szCs w:val="28"/>
              </w:rPr>
              <w:t xml:space="preserve">Joseph </w:t>
            </w:r>
            <w:proofErr w:type="spellStart"/>
            <w:r w:rsidRPr="00482972">
              <w:rPr>
                <w:b/>
                <w:sz w:val="28"/>
                <w:szCs w:val="28"/>
              </w:rPr>
              <w:t>Sourou</w:t>
            </w:r>
            <w:proofErr w:type="spellEnd"/>
            <w:r w:rsidRPr="00482972">
              <w:rPr>
                <w:b/>
                <w:sz w:val="28"/>
                <w:szCs w:val="28"/>
              </w:rPr>
              <w:t xml:space="preserve"> </w:t>
            </w:r>
            <w:proofErr w:type="spellStart"/>
            <w:r w:rsidRPr="00482972">
              <w:rPr>
                <w:b/>
                <w:sz w:val="28"/>
                <w:szCs w:val="28"/>
              </w:rPr>
              <w:t>Hounvio</w:t>
            </w:r>
            <w:proofErr w:type="spellEnd"/>
          </w:p>
        </w:tc>
      </w:tr>
      <w:tr w:rsidR="00B82C8C" w14:paraId="0DC44D08" w14:textId="77777777" w:rsidTr="004B5C45">
        <w:tc>
          <w:tcPr>
            <w:tcW w:w="4508" w:type="dxa"/>
          </w:tcPr>
          <w:p w14:paraId="15234CB5" w14:textId="77777777" w:rsidR="00B82C8C" w:rsidRPr="00CA205E" w:rsidRDefault="00B82C8C" w:rsidP="004B5C45">
            <w:pPr>
              <w:rPr>
                <w:b/>
                <w:sz w:val="32"/>
              </w:rPr>
            </w:pPr>
          </w:p>
          <w:p w14:paraId="06427694" w14:textId="77777777" w:rsidR="00B82C8C" w:rsidRPr="00CA205E" w:rsidRDefault="00B82C8C" w:rsidP="004B5C45">
            <w:pPr>
              <w:rPr>
                <w:b/>
                <w:sz w:val="32"/>
              </w:rPr>
            </w:pPr>
            <w:r w:rsidRPr="00CA205E">
              <w:rPr>
                <w:b/>
                <w:sz w:val="32"/>
              </w:rPr>
              <w:t>Student Number:</w:t>
            </w:r>
          </w:p>
          <w:p w14:paraId="3ECBAF6F" w14:textId="77777777" w:rsidR="00B82C8C" w:rsidRPr="00CA205E" w:rsidRDefault="00B82C8C" w:rsidP="004B5C45">
            <w:pPr>
              <w:rPr>
                <w:b/>
                <w:sz w:val="32"/>
              </w:rPr>
            </w:pPr>
          </w:p>
        </w:tc>
        <w:tc>
          <w:tcPr>
            <w:tcW w:w="4508" w:type="dxa"/>
          </w:tcPr>
          <w:p w14:paraId="2715FA7C" w14:textId="77777777" w:rsidR="00B82C8C" w:rsidRPr="00482972" w:rsidRDefault="00B82C8C" w:rsidP="004B5C45">
            <w:pPr>
              <w:rPr>
                <w:b/>
                <w:sz w:val="28"/>
                <w:szCs w:val="28"/>
              </w:rPr>
            </w:pPr>
          </w:p>
          <w:p w14:paraId="113733A0" w14:textId="77777777" w:rsidR="00B82C8C" w:rsidRPr="00482972" w:rsidRDefault="00B82C8C" w:rsidP="004B5C45">
            <w:pPr>
              <w:rPr>
                <w:b/>
                <w:sz w:val="44"/>
                <w:szCs w:val="44"/>
              </w:rPr>
            </w:pPr>
            <w:r>
              <w:rPr>
                <w:b/>
                <w:sz w:val="44"/>
                <w:szCs w:val="44"/>
              </w:rPr>
              <w:t xml:space="preserve">           </w:t>
            </w:r>
            <w:r w:rsidRPr="00482972">
              <w:rPr>
                <w:b/>
                <w:sz w:val="44"/>
                <w:szCs w:val="44"/>
              </w:rPr>
              <w:t>1604633</w:t>
            </w:r>
          </w:p>
        </w:tc>
      </w:tr>
      <w:tr w:rsidR="00B82C8C" w14:paraId="3727FDA3" w14:textId="77777777" w:rsidTr="004B5C45">
        <w:tc>
          <w:tcPr>
            <w:tcW w:w="4508" w:type="dxa"/>
          </w:tcPr>
          <w:p w14:paraId="3ECBDF75" w14:textId="77777777" w:rsidR="00B82C8C" w:rsidRPr="00CA205E" w:rsidRDefault="00B82C8C" w:rsidP="004B5C45">
            <w:pPr>
              <w:rPr>
                <w:b/>
                <w:sz w:val="32"/>
              </w:rPr>
            </w:pPr>
          </w:p>
          <w:p w14:paraId="2E486425" w14:textId="77777777" w:rsidR="00B82C8C" w:rsidRPr="00CA205E" w:rsidRDefault="00B82C8C" w:rsidP="004B5C45">
            <w:pPr>
              <w:rPr>
                <w:b/>
                <w:sz w:val="32"/>
              </w:rPr>
            </w:pPr>
            <w:r w:rsidRPr="00CA205E">
              <w:rPr>
                <w:b/>
                <w:sz w:val="32"/>
              </w:rPr>
              <w:t>Tutor Name:</w:t>
            </w:r>
          </w:p>
          <w:p w14:paraId="2A36B4B6" w14:textId="77777777" w:rsidR="00B82C8C" w:rsidRPr="00CA205E" w:rsidRDefault="00B82C8C" w:rsidP="004B5C45">
            <w:pPr>
              <w:rPr>
                <w:b/>
                <w:sz w:val="32"/>
              </w:rPr>
            </w:pPr>
          </w:p>
        </w:tc>
        <w:tc>
          <w:tcPr>
            <w:tcW w:w="4508" w:type="dxa"/>
          </w:tcPr>
          <w:p w14:paraId="0FBF78B8" w14:textId="77777777" w:rsidR="00B82C8C" w:rsidRDefault="00B82C8C" w:rsidP="004B5C45">
            <w:pPr>
              <w:rPr>
                <w:b/>
                <w:sz w:val="28"/>
                <w:szCs w:val="28"/>
              </w:rPr>
            </w:pPr>
          </w:p>
          <w:p w14:paraId="3F86F313" w14:textId="77777777" w:rsidR="00B82C8C" w:rsidRPr="00482972" w:rsidRDefault="00B82C8C" w:rsidP="004B5C45">
            <w:pPr>
              <w:rPr>
                <w:b/>
                <w:sz w:val="28"/>
                <w:szCs w:val="28"/>
              </w:rPr>
            </w:pPr>
            <w:r w:rsidRPr="00482972">
              <w:rPr>
                <w:b/>
                <w:sz w:val="28"/>
                <w:szCs w:val="28"/>
              </w:rPr>
              <w:t xml:space="preserve">Dr </w:t>
            </w:r>
            <w:proofErr w:type="spellStart"/>
            <w:r w:rsidRPr="00482972">
              <w:rPr>
                <w:b/>
                <w:sz w:val="28"/>
                <w:szCs w:val="28"/>
              </w:rPr>
              <w:t>Mushfiqur</w:t>
            </w:r>
            <w:proofErr w:type="spellEnd"/>
            <w:r w:rsidRPr="00482972">
              <w:rPr>
                <w:b/>
                <w:sz w:val="28"/>
                <w:szCs w:val="28"/>
              </w:rPr>
              <w:t xml:space="preserve"> Rahman</w:t>
            </w:r>
          </w:p>
        </w:tc>
      </w:tr>
    </w:tbl>
    <w:p w14:paraId="143A38F9" w14:textId="77777777" w:rsidR="00B82C8C" w:rsidRDefault="00B82C8C" w:rsidP="00B82C8C"/>
    <w:sdt>
      <w:sdtPr>
        <w:rPr>
          <w:rFonts w:ascii="Arial" w:hAnsi="Arial" w:cs="Arial"/>
          <w:sz w:val="24"/>
          <w:szCs w:val="24"/>
        </w:rPr>
        <w:id w:val="11531269"/>
        <w:docPartObj>
          <w:docPartGallery w:val="Cover Pages"/>
          <w:docPartUnique/>
        </w:docPartObj>
      </w:sdtPr>
      <w:sdtEndPr>
        <w:rPr>
          <w:b/>
          <w:bCs/>
        </w:rPr>
      </w:sdtEndPr>
      <w:sdtContent>
        <w:p w14:paraId="545BA5BE" w14:textId="723488F5" w:rsidR="00F76BD1" w:rsidRPr="00973F3D" w:rsidRDefault="00F76BD1" w:rsidP="00B82C8C">
          <w:pPr>
            <w:rPr>
              <w:rFonts w:ascii="Arial" w:hAnsi="Arial" w:cs="Arial"/>
              <w:sz w:val="24"/>
              <w:szCs w:val="24"/>
            </w:rPr>
          </w:pPr>
        </w:p>
        <w:p w14:paraId="5AF23FAA" w14:textId="6E1038A6" w:rsidR="00D1564F" w:rsidRPr="00973F3D" w:rsidRDefault="00D1564F">
          <w:pPr>
            <w:rPr>
              <w:rFonts w:ascii="Arial" w:hAnsi="Arial" w:cs="Arial"/>
              <w:sz w:val="24"/>
              <w:szCs w:val="24"/>
            </w:rPr>
          </w:pPr>
        </w:p>
        <w:p w14:paraId="1A814E34" w14:textId="1844092A" w:rsidR="00D1564F" w:rsidRPr="00973F3D" w:rsidRDefault="00B03AD1">
          <w:pPr>
            <w:rPr>
              <w:rFonts w:ascii="Arial" w:hAnsi="Arial" w:cs="Arial"/>
              <w:sz w:val="24"/>
              <w:szCs w:val="24"/>
            </w:rPr>
          </w:pPr>
          <w:r w:rsidRPr="00973F3D">
            <w:rPr>
              <w:rFonts w:ascii="Arial" w:hAnsi="Arial" w:cs="Arial"/>
              <w:b/>
              <w:bCs/>
              <w:sz w:val="24"/>
              <w:szCs w:val="24"/>
            </w:rPr>
            <w:br w:type="page"/>
          </w:r>
        </w:p>
      </w:sdtContent>
    </w:sdt>
    <w:sdt>
      <w:sdtPr>
        <w:rPr>
          <w:rFonts w:ascii="Arial" w:eastAsiaTheme="minorHAnsi" w:hAnsi="Arial" w:cs="Arial"/>
          <w:b w:val="0"/>
          <w:bCs w:val="0"/>
          <w:color w:val="auto"/>
          <w:sz w:val="24"/>
          <w:szCs w:val="24"/>
          <w:lang w:val="en-IN"/>
        </w:rPr>
        <w:id w:val="7087828"/>
        <w:docPartObj>
          <w:docPartGallery w:val="Table of Contents"/>
          <w:docPartUnique/>
        </w:docPartObj>
      </w:sdtPr>
      <w:sdtEndPr/>
      <w:sdtContent>
        <w:p w14:paraId="6DA1D484" w14:textId="77777777" w:rsidR="00347687" w:rsidRPr="00973F3D" w:rsidRDefault="00B03AD1">
          <w:pPr>
            <w:pStyle w:val="TOCHeading"/>
            <w:rPr>
              <w:rFonts w:ascii="Arial" w:hAnsi="Arial" w:cs="Arial"/>
              <w:sz w:val="24"/>
              <w:szCs w:val="24"/>
            </w:rPr>
          </w:pPr>
          <w:r w:rsidRPr="00973F3D">
            <w:rPr>
              <w:rFonts w:ascii="Arial" w:hAnsi="Arial" w:cs="Arial"/>
              <w:sz w:val="24"/>
              <w:szCs w:val="24"/>
            </w:rPr>
            <w:t>Table of Contents</w:t>
          </w:r>
        </w:p>
        <w:p w14:paraId="4D249CE0" w14:textId="6F28F647" w:rsidR="00214163" w:rsidRDefault="00B03AD1">
          <w:pPr>
            <w:pStyle w:val="TOC1"/>
            <w:tabs>
              <w:tab w:val="right" w:leader="dot" w:pos="9016"/>
            </w:tabs>
            <w:rPr>
              <w:rFonts w:eastAsiaTheme="minorEastAsia"/>
              <w:noProof/>
              <w:lang w:val="en-GB" w:eastAsia="en-GB"/>
            </w:rPr>
          </w:pPr>
          <w:r w:rsidRPr="00973F3D">
            <w:rPr>
              <w:rFonts w:ascii="Arial" w:hAnsi="Arial" w:cs="Arial"/>
              <w:sz w:val="24"/>
              <w:szCs w:val="24"/>
            </w:rPr>
            <w:fldChar w:fldCharType="begin"/>
          </w:r>
          <w:r w:rsidR="00347687" w:rsidRPr="00973F3D">
            <w:rPr>
              <w:rFonts w:ascii="Arial" w:hAnsi="Arial" w:cs="Arial"/>
              <w:sz w:val="24"/>
              <w:szCs w:val="24"/>
            </w:rPr>
            <w:instrText xml:space="preserve"> TOC \o "1-3" \h \z \u </w:instrText>
          </w:r>
          <w:r w:rsidRPr="00973F3D">
            <w:rPr>
              <w:rFonts w:ascii="Arial" w:hAnsi="Arial" w:cs="Arial"/>
              <w:sz w:val="24"/>
              <w:szCs w:val="24"/>
            </w:rPr>
            <w:fldChar w:fldCharType="separate"/>
          </w:r>
          <w:hyperlink w:anchor="_Toc522965581" w:history="1">
            <w:r w:rsidR="00214163" w:rsidRPr="006032CF">
              <w:rPr>
                <w:rStyle w:val="Hyperlink"/>
                <w:rFonts w:ascii="Arial" w:hAnsi="Arial" w:cs="Arial"/>
                <w:noProof/>
              </w:rPr>
              <w:t>Executive Summary</w:t>
            </w:r>
            <w:r w:rsidR="00214163">
              <w:rPr>
                <w:noProof/>
                <w:webHidden/>
              </w:rPr>
              <w:tab/>
            </w:r>
            <w:r w:rsidR="00214163">
              <w:rPr>
                <w:noProof/>
                <w:webHidden/>
              </w:rPr>
              <w:fldChar w:fldCharType="begin"/>
            </w:r>
            <w:r w:rsidR="00214163">
              <w:rPr>
                <w:noProof/>
                <w:webHidden/>
              </w:rPr>
              <w:instrText xml:space="preserve"> PAGEREF _Toc522965581 \h </w:instrText>
            </w:r>
            <w:r w:rsidR="00214163">
              <w:rPr>
                <w:noProof/>
                <w:webHidden/>
              </w:rPr>
            </w:r>
            <w:r w:rsidR="00214163">
              <w:rPr>
                <w:noProof/>
                <w:webHidden/>
              </w:rPr>
              <w:fldChar w:fldCharType="separate"/>
            </w:r>
            <w:r w:rsidR="00214163">
              <w:rPr>
                <w:noProof/>
                <w:webHidden/>
              </w:rPr>
              <w:t>3</w:t>
            </w:r>
            <w:r w:rsidR="00214163">
              <w:rPr>
                <w:noProof/>
                <w:webHidden/>
              </w:rPr>
              <w:fldChar w:fldCharType="end"/>
            </w:r>
          </w:hyperlink>
        </w:p>
        <w:p w14:paraId="10A3090E" w14:textId="3617CCDF" w:rsidR="00214163" w:rsidRDefault="00214163">
          <w:pPr>
            <w:pStyle w:val="TOC1"/>
            <w:tabs>
              <w:tab w:val="right" w:leader="dot" w:pos="9016"/>
            </w:tabs>
            <w:rPr>
              <w:rFonts w:eastAsiaTheme="minorEastAsia"/>
              <w:noProof/>
              <w:lang w:val="en-GB" w:eastAsia="en-GB"/>
            </w:rPr>
          </w:pPr>
          <w:hyperlink w:anchor="_Toc522965582" w:history="1">
            <w:r w:rsidRPr="006032CF">
              <w:rPr>
                <w:rStyle w:val="Hyperlink"/>
                <w:rFonts w:ascii="Arial" w:hAnsi="Arial" w:cs="Arial"/>
                <w:noProof/>
              </w:rPr>
              <w:t>1.0 Introduction</w:t>
            </w:r>
            <w:r>
              <w:rPr>
                <w:noProof/>
                <w:webHidden/>
              </w:rPr>
              <w:tab/>
            </w:r>
            <w:r>
              <w:rPr>
                <w:noProof/>
                <w:webHidden/>
              </w:rPr>
              <w:fldChar w:fldCharType="begin"/>
            </w:r>
            <w:r>
              <w:rPr>
                <w:noProof/>
                <w:webHidden/>
              </w:rPr>
              <w:instrText xml:space="preserve"> PAGEREF _Toc522965582 \h </w:instrText>
            </w:r>
            <w:r>
              <w:rPr>
                <w:noProof/>
                <w:webHidden/>
              </w:rPr>
            </w:r>
            <w:r>
              <w:rPr>
                <w:noProof/>
                <w:webHidden/>
              </w:rPr>
              <w:fldChar w:fldCharType="separate"/>
            </w:r>
            <w:r>
              <w:rPr>
                <w:noProof/>
                <w:webHidden/>
              </w:rPr>
              <w:t>4</w:t>
            </w:r>
            <w:r>
              <w:rPr>
                <w:noProof/>
                <w:webHidden/>
              </w:rPr>
              <w:fldChar w:fldCharType="end"/>
            </w:r>
          </w:hyperlink>
        </w:p>
        <w:p w14:paraId="599F2318" w14:textId="0EC2D149" w:rsidR="00214163" w:rsidRDefault="00214163">
          <w:pPr>
            <w:pStyle w:val="TOC1"/>
            <w:tabs>
              <w:tab w:val="right" w:leader="dot" w:pos="9016"/>
            </w:tabs>
            <w:rPr>
              <w:rFonts w:eastAsiaTheme="minorEastAsia"/>
              <w:noProof/>
              <w:lang w:val="en-GB" w:eastAsia="en-GB"/>
            </w:rPr>
          </w:pPr>
          <w:hyperlink w:anchor="_Toc522965583" w:history="1">
            <w:r w:rsidRPr="006032CF">
              <w:rPr>
                <w:rStyle w:val="Hyperlink"/>
                <w:rFonts w:ascii="Arial" w:hAnsi="Arial" w:cs="Arial"/>
                <w:noProof/>
              </w:rPr>
              <w:t>1.1 About Larchwood care</w:t>
            </w:r>
            <w:r>
              <w:rPr>
                <w:noProof/>
                <w:webHidden/>
              </w:rPr>
              <w:tab/>
            </w:r>
            <w:r>
              <w:rPr>
                <w:noProof/>
                <w:webHidden/>
              </w:rPr>
              <w:fldChar w:fldCharType="begin"/>
            </w:r>
            <w:r>
              <w:rPr>
                <w:noProof/>
                <w:webHidden/>
              </w:rPr>
              <w:instrText xml:space="preserve"> PAGEREF _Toc522965583 \h </w:instrText>
            </w:r>
            <w:r>
              <w:rPr>
                <w:noProof/>
                <w:webHidden/>
              </w:rPr>
            </w:r>
            <w:r>
              <w:rPr>
                <w:noProof/>
                <w:webHidden/>
              </w:rPr>
              <w:fldChar w:fldCharType="separate"/>
            </w:r>
            <w:r>
              <w:rPr>
                <w:noProof/>
                <w:webHidden/>
              </w:rPr>
              <w:t>4</w:t>
            </w:r>
            <w:r>
              <w:rPr>
                <w:noProof/>
                <w:webHidden/>
              </w:rPr>
              <w:fldChar w:fldCharType="end"/>
            </w:r>
          </w:hyperlink>
        </w:p>
        <w:p w14:paraId="491234B9" w14:textId="7F5854D5" w:rsidR="00214163" w:rsidRDefault="00214163">
          <w:pPr>
            <w:pStyle w:val="TOC1"/>
            <w:tabs>
              <w:tab w:val="right" w:leader="dot" w:pos="9016"/>
            </w:tabs>
            <w:rPr>
              <w:rFonts w:eastAsiaTheme="minorEastAsia"/>
              <w:noProof/>
              <w:lang w:val="en-GB" w:eastAsia="en-GB"/>
            </w:rPr>
          </w:pPr>
          <w:hyperlink w:anchor="_Toc522965584" w:history="1">
            <w:r w:rsidRPr="006032CF">
              <w:rPr>
                <w:rStyle w:val="Hyperlink"/>
                <w:rFonts w:ascii="Arial" w:hAnsi="Arial" w:cs="Arial"/>
                <w:noProof/>
              </w:rPr>
              <w:t>2.0 Organisation cultures and its impacts</w:t>
            </w:r>
            <w:r>
              <w:rPr>
                <w:noProof/>
                <w:webHidden/>
              </w:rPr>
              <w:tab/>
            </w:r>
            <w:r>
              <w:rPr>
                <w:noProof/>
                <w:webHidden/>
              </w:rPr>
              <w:fldChar w:fldCharType="begin"/>
            </w:r>
            <w:r>
              <w:rPr>
                <w:noProof/>
                <w:webHidden/>
              </w:rPr>
              <w:instrText xml:space="preserve"> PAGEREF _Toc522965584 \h </w:instrText>
            </w:r>
            <w:r>
              <w:rPr>
                <w:noProof/>
                <w:webHidden/>
              </w:rPr>
            </w:r>
            <w:r>
              <w:rPr>
                <w:noProof/>
                <w:webHidden/>
              </w:rPr>
              <w:fldChar w:fldCharType="separate"/>
            </w:r>
            <w:r>
              <w:rPr>
                <w:noProof/>
                <w:webHidden/>
              </w:rPr>
              <w:t>6</w:t>
            </w:r>
            <w:r>
              <w:rPr>
                <w:noProof/>
                <w:webHidden/>
              </w:rPr>
              <w:fldChar w:fldCharType="end"/>
            </w:r>
          </w:hyperlink>
        </w:p>
        <w:p w14:paraId="5A7D715A" w14:textId="18881AFE" w:rsidR="00214163" w:rsidRDefault="00214163">
          <w:pPr>
            <w:pStyle w:val="TOC1"/>
            <w:tabs>
              <w:tab w:val="right" w:leader="dot" w:pos="9016"/>
            </w:tabs>
            <w:rPr>
              <w:rFonts w:eastAsiaTheme="minorEastAsia"/>
              <w:noProof/>
              <w:lang w:val="en-GB" w:eastAsia="en-GB"/>
            </w:rPr>
          </w:pPr>
          <w:hyperlink w:anchor="_Toc522965585" w:history="1">
            <w:r w:rsidRPr="006032CF">
              <w:rPr>
                <w:rStyle w:val="Hyperlink"/>
                <w:rFonts w:ascii="Arial" w:hAnsi="Arial" w:cs="Arial"/>
                <w:noProof/>
              </w:rPr>
              <w:t>2.1 Formal and Informal relationships</w:t>
            </w:r>
            <w:r>
              <w:rPr>
                <w:noProof/>
                <w:webHidden/>
              </w:rPr>
              <w:tab/>
            </w:r>
            <w:r>
              <w:rPr>
                <w:noProof/>
                <w:webHidden/>
              </w:rPr>
              <w:fldChar w:fldCharType="begin"/>
            </w:r>
            <w:r>
              <w:rPr>
                <w:noProof/>
                <w:webHidden/>
              </w:rPr>
              <w:instrText xml:space="preserve"> PAGEREF _Toc522965585 \h </w:instrText>
            </w:r>
            <w:r>
              <w:rPr>
                <w:noProof/>
                <w:webHidden/>
              </w:rPr>
            </w:r>
            <w:r>
              <w:rPr>
                <w:noProof/>
                <w:webHidden/>
              </w:rPr>
              <w:fldChar w:fldCharType="separate"/>
            </w:r>
            <w:r>
              <w:rPr>
                <w:noProof/>
                <w:webHidden/>
              </w:rPr>
              <w:t>7</w:t>
            </w:r>
            <w:r>
              <w:rPr>
                <w:noProof/>
                <w:webHidden/>
              </w:rPr>
              <w:fldChar w:fldCharType="end"/>
            </w:r>
          </w:hyperlink>
        </w:p>
        <w:p w14:paraId="197262DD" w14:textId="432C27CF" w:rsidR="00214163" w:rsidRDefault="00214163">
          <w:pPr>
            <w:pStyle w:val="TOC1"/>
            <w:tabs>
              <w:tab w:val="right" w:leader="dot" w:pos="9016"/>
            </w:tabs>
            <w:rPr>
              <w:rFonts w:eastAsiaTheme="minorEastAsia"/>
              <w:noProof/>
              <w:lang w:val="en-GB" w:eastAsia="en-GB"/>
            </w:rPr>
          </w:pPr>
          <w:hyperlink w:anchor="_Toc522965586" w:history="1">
            <w:r w:rsidRPr="006032CF">
              <w:rPr>
                <w:rStyle w:val="Hyperlink"/>
                <w:rFonts w:ascii="Arial" w:hAnsi="Arial" w:cs="Arial"/>
                <w:noProof/>
              </w:rPr>
              <w:t>2.2 Establishing a culture of sustainability within the workplace</w:t>
            </w:r>
            <w:r>
              <w:rPr>
                <w:noProof/>
                <w:webHidden/>
              </w:rPr>
              <w:tab/>
            </w:r>
            <w:r>
              <w:rPr>
                <w:noProof/>
                <w:webHidden/>
              </w:rPr>
              <w:fldChar w:fldCharType="begin"/>
            </w:r>
            <w:r>
              <w:rPr>
                <w:noProof/>
                <w:webHidden/>
              </w:rPr>
              <w:instrText xml:space="preserve"> PAGEREF _Toc522965586 \h </w:instrText>
            </w:r>
            <w:r>
              <w:rPr>
                <w:noProof/>
                <w:webHidden/>
              </w:rPr>
            </w:r>
            <w:r>
              <w:rPr>
                <w:noProof/>
                <w:webHidden/>
              </w:rPr>
              <w:fldChar w:fldCharType="separate"/>
            </w:r>
            <w:r>
              <w:rPr>
                <w:noProof/>
                <w:webHidden/>
              </w:rPr>
              <w:t>8</w:t>
            </w:r>
            <w:r>
              <w:rPr>
                <w:noProof/>
                <w:webHidden/>
              </w:rPr>
              <w:fldChar w:fldCharType="end"/>
            </w:r>
          </w:hyperlink>
        </w:p>
        <w:p w14:paraId="5447719B" w14:textId="6FF4FC06" w:rsidR="00214163" w:rsidRDefault="00214163">
          <w:pPr>
            <w:pStyle w:val="TOC1"/>
            <w:tabs>
              <w:tab w:val="right" w:leader="dot" w:pos="9016"/>
            </w:tabs>
            <w:rPr>
              <w:rFonts w:eastAsiaTheme="minorEastAsia"/>
              <w:noProof/>
              <w:lang w:val="en-GB" w:eastAsia="en-GB"/>
            </w:rPr>
          </w:pPr>
          <w:hyperlink w:anchor="_Toc522965587" w:history="1">
            <w:r w:rsidRPr="006032CF">
              <w:rPr>
                <w:rStyle w:val="Hyperlink"/>
                <w:rFonts w:ascii="Arial" w:hAnsi="Arial" w:cs="Arial"/>
                <w:noProof/>
              </w:rPr>
              <w:t>2.3 Aligning personal goals with company goals</w:t>
            </w:r>
            <w:r>
              <w:rPr>
                <w:noProof/>
                <w:webHidden/>
              </w:rPr>
              <w:tab/>
            </w:r>
            <w:r>
              <w:rPr>
                <w:noProof/>
                <w:webHidden/>
              </w:rPr>
              <w:fldChar w:fldCharType="begin"/>
            </w:r>
            <w:r>
              <w:rPr>
                <w:noProof/>
                <w:webHidden/>
              </w:rPr>
              <w:instrText xml:space="preserve"> PAGEREF _Toc522965587 \h </w:instrText>
            </w:r>
            <w:r>
              <w:rPr>
                <w:noProof/>
                <w:webHidden/>
              </w:rPr>
            </w:r>
            <w:r>
              <w:rPr>
                <w:noProof/>
                <w:webHidden/>
              </w:rPr>
              <w:fldChar w:fldCharType="separate"/>
            </w:r>
            <w:r>
              <w:rPr>
                <w:noProof/>
                <w:webHidden/>
              </w:rPr>
              <w:t>9</w:t>
            </w:r>
            <w:r>
              <w:rPr>
                <w:noProof/>
                <w:webHidden/>
              </w:rPr>
              <w:fldChar w:fldCharType="end"/>
            </w:r>
          </w:hyperlink>
        </w:p>
        <w:p w14:paraId="53DE1F6C" w14:textId="7BCA4D83" w:rsidR="00214163" w:rsidRDefault="00214163">
          <w:pPr>
            <w:pStyle w:val="TOC1"/>
            <w:tabs>
              <w:tab w:val="right" w:leader="dot" w:pos="9016"/>
            </w:tabs>
            <w:rPr>
              <w:rFonts w:eastAsiaTheme="minorEastAsia"/>
              <w:noProof/>
              <w:lang w:val="en-GB" w:eastAsia="en-GB"/>
            </w:rPr>
          </w:pPr>
          <w:hyperlink w:anchor="_Toc522965588" w:history="1">
            <w:r w:rsidRPr="006032CF">
              <w:rPr>
                <w:rStyle w:val="Hyperlink"/>
                <w:rFonts w:ascii="Arial" w:hAnsi="Arial" w:cs="Arial"/>
                <w:noProof/>
              </w:rPr>
              <w:t>2.4 Corporate social and environmental responsibility</w:t>
            </w:r>
            <w:r>
              <w:rPr>
                <w:noProof/>
                <w:webHidden/>
              </w:rPr>
              <w:tab/>
            </w:r>
            <w:r>
              <w:rPr>
                <w:noProof/>
                <w:webHidden/>
              </w:rPr>
              <w:fldChar w:fldCharType="begin"/>
            </w:r>
            <w:r>
              <w:rPr>
                <w:noProof/>
                <w:webHidden/>
              </w:rPr>
              <w:instrText xml:space="preserve"> PAGEREF _Toc522965588 \h </w:instrText>
            </w:r>
            <w:r>
              <w:rPr>
                <w:noProof/>
                <w:webHidden/>
              </w:rPr>
            </w:r>
            <w:r>
              <w:rPr>
                <w:noProof/>
                <w:webHidden/>
              </w:rPr>
              <w:fldChar w:fldCharType="separate"/>
            </w:r>
            <w:r>
              <w:rPr>
                <w:noProof/>
                <w:webHidden/>
              </w:rPr>
              <w:t>10</w:t>
            </w:r>
            <w:r>
              <w:rPr>
                <w:noProof/>
                <w:webHidden/>
              </w:rPr>
              <w:fldChar w:fldCharType="end"/>
            </w:r>
          </w:hyperlink>
        </w:p>
        <w:p w14:paraId="0B686374" w14:textId="30B61116" w:rsidR="00214163" w:rsidRDefault="00214163">
          <w:pPr>
            <w:pStyle w:val="TOC1"/>
            <w:tabs>
              <w:tab w:val="right" w:leader="dot" w:pos="9016"/>
            </w:tabs>
            <w:rPr>
              <w:rFonts w:eastAsiaTheme="minorEastAsia"/>
              <w:noProof/>
              <w:lang w:val="en-GB" w:eastAsia="en-GB"/>
            </w:rPr>
          </w:pPr>
          <w:hyperlink w:anchor="_Toc522965589" w:history="1">
            <w:r w:rsidRPr="006032CF">
              <w:rPr>
                <w:rStyle w:val="Hyperlink"/>
                <w:rFonts w:ascii="Arial" w:hAnsi="Arial" w:cs="Arial"/>
                <w:noProof/>
              </w:rPr>
              <w:t>2.5 Communication and building relationships</w:t>
            </w:r>
            <w:r>
              <w:rPr>
                <w:noProof/>
                <w:webHidden/>
              </w:rPr>
              <w:tab/>
            </w:r>
            <w:r>
              <w:rPr>
                <w:noProof/>
                <w:webHidden/>
              </w:rPr>
              <w:fldChar w:fldCharType="begin"/>
            </w:r>
            <w:r>
              <w:rPr>
                <w:noProof/>
                <w:webHidden/>
              </w:rPr>
              <w:instrText xml:space="preserve"> PAGEREF _Toc522965589 \h </w:instrText>
            </w:r>
            <w:r>
              <w:rPr>
                <w:noProof/>
                <w:webHidden/>
              </w:rPr>
            </w:r>
            <w:r>
              <w:rPr>
                <w:noProof/>
                <w:webHidden/>
              </w:rPr>
              <w:fldChar w:fldCharType="separate"/>
            </w:r>
            <w:r>
              <w:rPr>
                <w:noProof/>
                <w:webHidden/>
              </w:rPr>
              <w:t>12</w:t>
            </w:r>
            <w:r>
              <w:rPr>
                <w:noProof/>
                <w:webHidden/>
              </w:rPr>
              <w:fldChar w:fldCharType="end"/>
            </w:r>
          </w:hyperlink>
        </w:p>
        <w:p w14:paraId="3EBC1E3A" w14:textId="26532F6F" w:rsidR="00214163" w:rsidRDefault="00214163">
          <w:pPr>
            <w:pStyle w:val="TOC1"/>
            <w:tabs>
              <w:tab w:val="right" w:leader="dot" w:pos="9016"/>
            </w:tabs>
            <w:rPr>
              <w:rFonts w:eastAsiaTheme="minorEastAsia"/>
              <w:noProof/>
              <w:lang w:val="en-GB" w:eastAsia="en-GB"/>
            </w:rPr>
          </w:pPr>
          <w:hyperlink w:anchor="_Toc522965590" w:history="1">
            <w:r w:rsidRPr="006032CF">
              <w:rPr>
                <w:rStyle w:val="Hyperlink"/>
                <w:rFonts w:ascii="Arial" w:hAnsi="Arial" w:cs="Arial"/>
                <w:noProof/>
              </w:rPr>
              <w:t>3.0 SWOT Analysis</w:t>
            </w:r>
            <w:r>
              <w:rPr>
                <w:noProof/>
                <w:webHidden/>
              </w:rPr>
              <w:tab/>
            </w:r>
            <w:r>
              <w:rPr>
                <w:noProof/>
                <w:webHidden/>
              </w:rPr>
              <w:fldChar w:fldCharType="begin"/>
            </w:r>
            <w:r>
              <w:rPr>
                <w:noProof/>
                <w:webHidden/>
              </w:rPr>
              <w:instrText xml:space="preserve"> PAGEREF _Toc522965590 \h </w:instrText>
            </w:r>
            <w:r>
              <w:rPr>
                <w:noProof/>
                <w:webHidden/>
              </w:rPr>
            </w:r>
            <w:r>
              <w:rPr>
                <w:noProof/>
                <w:webHidden/>
              </w:rPr>
              <w:fldChar w:fldCharType="separate"/>
            </w:r>
            <w:r>
              <w:rPr>
                <w:noProof/>
                <w:webHidden/>
              </w:rPr>
              <w:t>14</w:t>
            </w:r>
            <w:r>
              <w:rPr>
                <w:noProof/>
                <w:webHidden/>
              </w:rPr>
              <w:fldChar w:fldCharType="end"/>
            </w:r>
          </w:hyperlink>
        </w:p>
        <w:p w14:paraId="51E05CAE" w14:textId="1309F818" w:rsidR="00214163" w:rsidRDefault="00214163">
          <w:pPr>
            <w:pStyle w:val="TOC1"/>
            <w:tabs>
              <w:tab w:val="right" w:leader="dot" w:pos="9016"/>
            </w:tabs>
            <w:rPr>
              <w:rFonts w:eastAsiaTheme="minorEastAsia"/>
              <w:noProof/>
              <w:lang w:val="en-GB" w:eastAsia="en-GB"/>
            </w:rPr>
          </w:pPr>
          <w:hyperlink w:anchor="_Toc522965591" w:history="1">
            <w:r w:rsidRPr="006032CF">
              <w:rPr>
                <w:rStyle w:val="Hyperlink"/>
                <w:rFonts w:ascii="Arial" w:hAnsi="Arial" w:cs="Arial"/>
                <w:noProof/>
              </w:rPr>
              <w:t>4.0 PESTLE Analysis</w:t>
            </w:r>
            <w:r>
              <w:rPr>
                <w:noProof/>
                <w:webHidden/>
              </w:rPr>
              <w:tab/>
            </w:r>
            <w:r>
              <w:rPr>
                <w:noProof/>
                <w:webHidden/>
              </w:rPr>
              <w:fldChar w:fldCharType="begin"/>
            </w:r>
            <w:r>
              <w:rPr>
                <w:noProof/>
                <w:webHidden/>
              </w:rPr>
              <w:instrText xml:space="preserve"> PAGEREF _Toc522965591 \h </w:instrText>
            </w:r>
            <w:r>
              <w:rPr>
                <w:noProof/>
                <w:webHidden/>
              </w:rPr>
            </w:r>
            <w:r>
              <w:rPr>
                <w:noProof/>
                <w:webHidden/>
              </w:rPr>
              <w:fldChar w:fldCharType="separate"/>
            </w:r>
            <w:r>
              <w:rPr>
                <w:noProof/>
                <w:webHidden/>
              </w:rPr>
              <w:t>15</w:t>
            </w:r>
            <w:r>
              <w:rPr>
                <w:noProof/>
                <w:webHidden/>
              </w:rPr>
              <w:fldChar w:fldCharType="end"/>
            </w:r>
          </w:hyperlink>
        </w:p>
        <w:p w14:paraId="27504F3C" w14:textId="4F585A3C" w:rsidR="00214163" w:rsidRDefault="00214163">
          <w:pPr>
            <w:pStyle w:val="TOC1"/>
            <w:tabs>
              <w:tab w:val="right" w:leader="dot" w:pos="9016"/>
            </w:tabs>
            <w:rPr>
              <w:rFonts w:eastAsiaTheme="minorEastAsia"/>
              <w:noProof/>
              <w:lang w:val="en-GB" w:eastAsia="en-GB"/>
            </w:rPr>
          </w:pPr>
          <w:hyperlink w:anchor="_Toc522965592" w:history="1">
            <w:r w:rsidRPr="006032CF">
              <w:rPr>
                <w:rStyle w:val="Hyperlink"/>
                <w:rFonts w:ascii="Arial" w:hAnsi="Arial" w:cs="Arial"/>
                <w:noProof/>
              </w:rPr>
              <w:t>5.0 Conclusion</w:t>
            </w:r>
            <w:r>
              <w:rPr>
                <w:noProof/>
                <w:webHidden/>
              </w:rPr>
              <w:tab/>
            </w:r>
            <w:r>
              <w:rPr>
                <w:noProof/>
                <w:webHidden/>
              </w:rPr>
              <w:fldChar w:fldCharType="begin"/>
            </w:r>
            <w:r>
              <w:rPr>
                <w:noProof/>
                <w:webHidden/>
              </w:rPr>
              <w:instrText xml:space="preserve"> PAGEREF _Toc522965592 \h </w:instrText>
            </w:r>
            <w:r>
              <w:rPr>
                <w:noProof/>
                <w:webHidden/>
              </w:rPr>
            </w:r>
            <w:r>
              <w:rPr>
                <w:noProof/>
                <w:webHidden/>
              </w:rPr>
              <w:fldChar w:fldCharType="separate"/>
            </w:r>
            <w:r>
              <w:rPr>
                <w:noProof/>
                <w:webHidden/>
              </w:rPr>
              <w:t>17</w:t>
            </w:r>
            <w:r>
              <w:rPr>
                <w:noProof/>
                <w:webHidden/>
              </w:rPr>
              <w:fldChar w:fldCharType="end"/>
            </w:r>
          </w:hyperlink>
        </w:p>
        <w:p w14:paraId="4EFC8A56" w14:textId="7B6D3007" w:rsidR="00214163" w:rsidRDefault="00214163">
          <w:pPr>
            <w:pStyle w:val="TOC1"/>
            <w:tabs>
              <w:tab w:val="right" w:leader="dot" w:pos="9016"/>
            </w:tabs>
            <w:rPr>
              <w:rFonts w:eastAsiaTheme="minorEastAsia"/>
              <w:noProof/>
              <w:lang w:val="en-GB" w:eastAsia="en-GB"/>
            </w:rPr>
          </w:pPr>
          <w:hyperlink w:anchor="_Toc522965593" w:history="1">
            <w:r w:rsidRPr="006032CF">
              <w:rPr>
                <w:rStyle w:val="Hyperlink"/>
                <w:rFonts w:ascii="Arial" w:hAnsi="Arial" w:cs="Arial"/>
                <w:noProof/>
              </w:rPr>
              <w:t>References</w:t>
            </w:r>
            <w:r>
              <w:rPr>
                <w:noProof/>
                <w:webHidden/>
              </w:rPr>
              <w:tab/>
            </w:r>
            <w:r>
              <w:rPr>
                <w:noProof/>
                <w:webHidden/>
              </w:rPr>
              <w:fldChar w:fldCharType="begin"/>
            </w:r>
            <w:r>
              <w:rPr>
                <w:noProof/>
                <w:webHidden/>
              </w:rPr>
              <w:instrText xml:space="preserve"> PAGEREF _Toc522965593 \h </w:instrText>
            </w:r>
            <w:r>
              <w:rPr>
                <w:noProof/>
                <w:webHidden/>
              </w:rPr>
            </w:r>
            <w:r>
              <w:rPr>
                <w:noProof/>
                <w:webHidden/>
              </w:rPr>
              <w:fldChar w:fldCharType="separate"/>
            </w:r>
            <w:r>
              <w:rPr>
                <w:noProof/>
                <w:webHidden/>
              </w:rPr>
              <w:t>18</w:t>
            </w:r>
            <w:r>
              <w:rPr>
                <w:noProof/>
                <w:webHidden/>
              </w:rPr>
              <w:fldChar w:fldCharType="end"/>
            </w:r>
          </w:hyperlink>
        </w:p>
        <w:p w14:paraId="475D06A6" w14:textId="4CEA21EF" w:rsidR="00347687" w:rsidRPr="00973F3D" w:rsidRDefault="00B03AD1">
          <w:pPr>
            <w:rPr>
              <w:rFonts w:ascii="Arial" w:hAnsi="Arial" w:cs="Arial"/>
              <w:sz w:val="24"/>
              <w:szCs w:val="24"/>
            </w:rPr>
          </w:pPr>
          <w:r w:rsidRPr="00973F3D">
            <w:rPr>
              <w:rFonts w:ascii="Arial" w:hAnsi="Arial" w:cs="Arial"/>
              <w:sz w:val="24"/>
              <w:szCs w:val="24"/>
            </w:rPr>
            <w:fldChar w:fldCharType="end"/>
          </w:r>
        </w:p>
      </w:sdtContent>
    </w:sdt>
    <w:p w14:paraId="56D4D7CF" w14:textId="30D98760" w:rsidR="00347687" w:rsidRPr="00973F3D" w:rsidRDefault="00F41390">
      <w:pPr>
        <w:rPr>
          <w:rFonts w:ascii="Arial" w:hAnsi="Arial" w:cs="Arial"/>
          <w:sz w:val="24"/>
          <w:szCs w:val="24"/>
        </w:rPr>
      </w:pPr>
      <w:r w:rsidRPr="00973F3D">
        <w:rPr>
          <w:rFonts w:ascii="Arial" w:hAnsi="Arial" w:cs="Arial"/>
          <w:sz w:val="24"/>
          <w:szCs w:val="24"/>
        </w:rPr>
        <w:t xml:space="preserve">    </w:t>
      </w:r>
      <w:r w:rsidR="00D71F14" w:rsidRPr="00973F3D">
        <w:rPr>
          <w:rFonts w:ascii="Arial" w:hAnsi="Arial" w:cs="Arial"/>
          <w:sz w:val="24"/>
          <w:szCs w:val="24"/>
        </w:rPr>
        <w:t xml:space="preserve">                                         `</w:t>
      </w:r>
      <w:r w:rsidR="00B03AD1" w:rsidRPr="00973F3D">
        <w:rPr>
          <w:rFonts w:ascii="Arial" w:hAnsi="Arial" w:cs="Arial"/>
          <w:sz w:val="24"/>
          <w:szCs w:val="24"/>
        </w:rPr>
        <w:br w:type="page"/>
      </w:r>
    </w:p>
    <w:p w14:paraId="3E68014F" w14:textId="77777777" w:rsidR="00347687" w:rsidRPr="00973F3D" w:rsidRDefault="00B03AD1" w:rsidP="00347687">
      <w:pPr>
        <w:pStyle w:val="Heading1"/>
        <w:rPr>
          <w:rFonts w:ascii="Arial" w:hAnsi="Arial" w:cs="Arial"/>
          <w:sz w:val="24"/>
          <w:szCs w:val="24"/>
        </w:rPr>
      </w:pPr>
      <w:bookmarkStart w:id="0" w:name="_Toc522965581"/>
      <w:r w:rsidRPr="00973F3D">
        <w:rPr>
          <w:rFonts w:ascii="Arial" w:hAnsi="Arial" w:cs="Arial"/>
          <w:sz w:val="24"/>
          <w:szCs w:val="24"/>
        </w:rPr>
        <w:t>Executive Summary</w:t>
      </w:r>
      <w:bookmarkEnd w:id="0"/>
    </w:p>
    <w:p w14:paraId="3706F6C3" w14:textId="77777777" w:rsidR="004674F5" w:rsidRPr="00973F3D" w:rsidRDefault="004674F5" w:rsidP="004674F5">
      <w:pPr>
        <w:rPr>
          <w:rFonts w:ascii="Arial" w:hAnsi="Arial" w:cs="Arial"/>
          <w:sz w:val="24"/>
          <w:szCs w:val="24"/>
        </w:rPr>
      </w:pPr>
    </w:p>
    <w:p w14:paraId="2135601F" w14:textId="77777777" w:rsidR="00DD2481" w:rsidRPr="00973F3D" w:rsidRDefault="00B03AD1" w:rsidP="00FB40C8">
      <w:pPr>
        <w:spacing w:line="360" w:lineRule="auto"/>
        <w:jc w:val="both"/>
        <w:rPr>
          <w:rFonts w:ascii="Arial" w:hAnsi="Arial" w:cs="Arial"/>
          <w:sz w:val="24"/>
          <w:szCs w:val="24"/>
        </w:rPr>
      </w:pPr>
      <w:r w:rsidRPr="00973F3D">
        <w:rPr>
          <w:rFonts w:ascii="Arial" w:hAnsi="Arial" w:cs="Arial"/>
          <w:sz w:val="24"/>
          <w:szCs w:val="24"/>
        </w:rPr>
        <w:t>The report aims to explore different concepts of workplace culture and its impact on organisations. Several aspect</w:t>
      </w:r>
      <w:r w:rsidR="004674F5" w:rsidRPr="00973F3D">
        <w:rPr>
          <w:rFonts w:ascii="Arial" w:hAnsi="Arial" w:cs="Arial"/>
          <w:sz w:val="24"/>
          <w:szCs w:val="24"/>
        </w:rPr>
        <w:t>s</w:t>
      </w:r>
      <w:r w:rsidRPr="00973F3D">
        <w:rPr>
          <w:rFonts w:ascii="Arial" w:hAnsi="Arial" w:cs="Arial"/>
          <w:sz w:val="24"/>
          <w:szCs w:val="24"/>
        </w:rPr>
        <w:t xml:space="preserve"> of workplace culture and its effect on organisations </w:t>
      </w:r>
      <w:r w:rsidR="004F1BB8" w:rsidRPr="00973F3D">
        <w:rPr>
          <w:rFonts w:ascii="Arial" w:hAnsi="Arial" w:cs="Arial"/>
          <w:sz w:val="24"/>
          <w:szCs w:val="24"/>
        </w:rPr>
        <w:t>have</w:t>
      </w:r>
      <w:r w:rsidRPr="00973F3D">
        <w:rPr>
          <w:rFonts w:ascii="Arial" w:hAnsi="Arial" w:cs="Arial"/>
          <w:sz w:val="24"/>
          <w:szCs w:val="24"/>
        </w:rPr>
        <w:t xml:space="preserve"> been discussed. These include: impact of external forces on the organisation including PESTLE and SWOT analysis, formal and informal working relationships between departments and people, organisational culture, establishing a culture of sustainability within the workplace, corporate social and environmental responsibility, Personal ethical standards, values and beliefs, and communication channels for sharing information and building relationships.</w:t>
      </w:r>
      <w:r w:rsidRPr="00973F3D">
        <w:rPr>
          <w:rFonts w:ascii="Arial" w:hAnsi="Arial" w:cs="Arial"/>
          <w:sz w:val="24"/>
          <w:szCs w:val="24"/>
        </w:rPr>
        <w:br w:type="page"/>
      </w:r>
    </w:p>
    <w:p w14:paraId="249DB0F1" w14:textId="13134CB7" w:rsidR="0048035E" w:rsidRPr="00973F3D" w:rsidRDefault="00126A51" w:rsidP="003008B4">
      <w:pPr>
        <w:pStyle w:val="Heading1"/>
        <w:spacing w:line="360" w:lineRule="auto"/>
        <w:jc w:val="both"/>
        <w:rPr>
          <w:rFonts w:ascii="Arial" w:hAnsi="Arial" w:cs="Arial"/>
          <w:sz w:val="24"/>
          <w:szCs w:val="24"/>
        </w:rPr>
      </w:pPr>
      <w:bookmarkStart w:id="1" w:name="_Toc522965582"/>
      <w:r w:rsidRPr="00973F3D">
        <w:rPr>
          <w:rFonts w:ascii="Arial" w:hAnsi="Arial" w:cs="Arial"/>
          <w:sz w:val="24"/>
          <w:szCs w:val="24"/>
        </w:rPr>
        <w:t xml:space="preserve">1.0 </w:t>
      </w:r>
      <w:r w:rsidR="00B03AD1" w:rsidRPr="00973F3D">
        <w:rPr>
          <w:rFonts w:ascii="Arial" w:hAnsi="Arial" w:cs="Arial"/>
          <w:sz w:val="24"/>
          <w:szCs w:val="24"/>
        </w:rPr>
        <w:t>Introduction</w:t>
      </w:r>
      <w:bookmarkEnd w:id="1"/>
    </w:p>
    <w:p w14:paraId="5099D34F" w14:textId="384C1570" w:rsidR="0048035E" w:rsidRPr="00973F3D" w:rsidRDefault="00B03AD1" w:rsidP="003008B4">
      <w:pPr>
        <w:spacing w:line="360" w:lineRule="auto"/>
        <w:jc w:val="both"/>
        <w:rPr>
          <w:rFonts w:ascii="Arial" w:hAnsi="Arial" w:cs="Arial"/>
          <w:sz w:val="24"/>
          <w:szCs w:val="24"/>
        </w:rPr>
      </w:pPr>
      <w:r w:rsidRPr="00973F3D">
        <w:rPr>
          <w:rFonts w:ascii="Arial" w:hAnsi="Arial" w:cs="Arial"/>
          <w:sz w:val="24"/>
          <w:szCs w:val="24"/>
        </w:rPr>
        <w:t xml:space="preserve">For a decade, many practitioners and </w:t>
      </w:r>
      <w:r w:rsidR="00214C8F" w:rsidRPr="00973F3D">
        <w:rPr>
          <w:rFonts w:ascii="Arial" w:hAnsi="Arial" w:cs="Arial"/>
          <w:sz w:val="24"/>
          <w:szCs w:val="24"/>
        </w:rPr>
        <w:t>academics have</w:t>
      </w:r>
      <w:r w:rsidRPr="00973F3D">
        <w:rPr>
          <w:rFonts w:ascii="Arial" w:hAnsi="Arial" w:cs="Arial"/>
          <w:sz w:val="24"/>
          <w:szCs w:val="24"/>
        </w:rPr>
        <w:t xml:space="preserve"> opined that the term culture refers to the climate or practices which </w:t>
      </w:r>
      <w:r w:rsidR="00F74B33" w:rsidRPr="00973F3D">
        <w:rPr>
          <w:rFonts w:ascii="Arial" w:hAnsi="Arial" w:cs="Arial"/>
          <w:sz w:val="24"/>
          <w:szCs w:val="24"/>
        </w:rPr>
        <w:t xml:space="preserve">a </w:t>
      </w:r>
      <w:r w:rsidRPr="00973F3D">
        <w:rPr>
          <w:rFonts w:ascii="Arial" w:hAnsi="Arial" w:cs="Arial"/>
          <w:sz w:val="24"/>
          <w:szCs w:val="24"/>
        </w:rPr>
        <w:t>firm develop</w:t>
      </w:r>
      <w:r w:rsidR="00214C8F" w:rsidRPr="00973F3D">
        <w:rPr>
          <w:rFonts w:ascii="Arial" w:hAnsi="Arial" w:cs="Arial"/>
          <w:sz w:val="24"/>
          <w:szCs w:val="24"/>
        </w:rPr>
        <w:t xml:space="preserve"> </w:t>
      </w:r>
      <w:r w:rsidRPr="00973F3D">
        <w:rPr>
          <w:rFonts w:ascii="Arial" w:hAnsi="Arial" w:cs="Arial"/>
          <w:sz w:val="24"/>
          <w:szCs w:val="24"/>
        </w:rPr>
        <w:t xml:space="preserve">while handling their workforce. </w:t>
      </w:r>
      <w:r w:rsidR="00291D55" w:rsidRPr="00973F3D">
        <w:rPr>
          <w:rFonts w:ascii="Arial" w:hAnsi="Arial" w:cs="Arial"/>
          <w:sz w:val="24"/>
          <w:szCs w:val="24"/>
        </w:rPr>
        <w:t xml:space="preserve">As argued by Schein (2004) leadership and culture are intertwined conceptually. </w:t>
      </w:r>
      <w:r w:rsidRPr="00973F3D">
        <w:rPr>
          <w:rFonts w:ascii="Arial" w:hAnsi="Arial" w:cs="Arial"/>
          <w:sz w:val="24"/>
          <w:szCs w:val="24"/>
        </w:rPr>
        <w:t xml:space="preserve">According to Watson (2006), a significant trend regarding managerial thinking has been trying to </w:t>
      </w:r>
      <w:r w:rsidR="00214C8F" w:rsidRPr="00973F3D">
        <w:rPr>
          <w:rFonts w:ascii="Arial" w:hAnsi="Arial" w:cs="Arial"/>
          <w:sz w:val="24"/>
          <w:szCs w:val="24"/>
        </w:rPr>
        <w:t>encourage</w:t>
      </w:r>
      <w:r w:rsidRPr="00973F3D">
        <w:rPr>
          <w:rFonts w:ascii="Arial" w:hAnsi="Arial" w:cs="Arial"/>
          <w:sz w:val="24"/>
          <w:szCs w:val="24"/>
        </w:rPr>
        <w:t xml:space="preserve"> managers to develop a strong working culture for organisations. </w:t>
      </w:r>
      <w:r w:rsidR="00291D55" w:rsidRPr="00973F3D">
        <w:rPr>
          <w:rFonts w:ascii="Arial" w:hAnsi="Arial" w:cs="Arial"/>
          <w:sz w:val="24"/>
          <w:szCs w:val="24"/>
        </w:rPr>
        <w:t>S</w:t>
      </w:r>
      <w:r w:rsidRPr="00973F3D">
        <w:rPr>
          <w:rFonts w:ascii="Arial" w:hAnsi="Arial" w:cs="Arial"/>
          <w:sz w:val="24"/>
          <w:szCs w:val="24"/>
        </w:rPr>
        <w:t xml:space="preserve">imilar views and acknowledge that ‘value statements, codes of conduct, principles governing the management of public services etc., set out are mostly </w:t>
      </w:r>
      <w:r w:rsidR="00253594" w:rsidRPr="00973F3D">
        <w:rPr>
          <w:rFonts w:ascii="Arial" w:hAnsi="Arial" w:cs="Arial"/>
          <w:sz w:val="24"/>
          <w:szCs w:val="24"/>
        </w:rPr>
        <w:t>rhetoric</w:t>
      </w:r>
      <w:r w:rsidRPr="00973F3D">
        <w:rPr>
          <w:rFonts w:ascii="Arial" w:hAnsi="Arial" w:cs="Arial"/>
          <w:sz w:val="24"/>
          <w:szCs w:val="24"/>
        </w:rPr>
        <w:t xml:space="preserve"> or just </w:t>
      </w:r>
      <w:r w:rsidR="00F76BD1" w:rsidRPr="00973F3D">
        <w:rPr>
          <w:rFonts w:ascii="Arial" w:hAnsi="Arial" w:cs="Arial"/>
          <w:sz w:val="24"/>
          <w:szCs w:val="24"/>
        </w:rPr>
        <w:t>an inspirational spee</w:t>
      </w:r>
      <w:r w:rsidRPr="00973F3D">
        <w:rPr>
          <w:rFonts w:ascii="Arial" w:hAnsi="Arial" w:cs="Arial"/>
          <w:sz w:val="24"/>
          <w:szCs w:val="24"/>
        </w:rPr>
        <w:t>ch</w:t>
      </w:r>
      <w:r w:rsidR="00291D55" w:rsidRPr="00973F3D">
        <w:rPr>
          <w:rFonts w:ascii="Arial" w:hAnsi="Arial" w:cs="Arial"/>
          <w:sz w:val="24"/>
          <w:szCs w:val="24"/>
        </w:rPr>
        <w:t xml:space="preserve"> </w:t>
      </w:r>
      <w:r w:rsidR="00291D55" w:rsidRPr="00EF3CB3">
        <w:rPr>
          <w:rFonts w:ascii="Arial" w:hAnsi="Arial" w:cs="Arial"/>
          <w:sz w:val="24"/>
          <w:szCs w:val="24"/>
        </w:rPr>
        <w:t>(O’Farrell 2014)</w:t>
      </w:r>
      <w:r w:rsidRPr="00EF3CB3">
        <w:rPr>
          <w:rFonts w:ascii="Arial" w:hAnsi="Arial" w:cs="Arial"/>
          <w:sz w:val="24"/>
          <w:szCs w:val="24"/>
        </w:rPr>
        <w:t>.</w:t>
      </w:r>
      <w:r w:rsidR="00DC4959" w:rsidRPr="00EF3CB3">
        <w:rPr>
          <w:rFonts w:ascii="Arial" w:hAnsi="Arial" w:cs="Arial"/>
          <w:sz w:val="24"/>
          <w:szCs w:val="24"/>
        </w:rPr>
        <w:t xml:space="preserve"> </w:t>
      </w:r>
      <w:r w:rsidR="005776CD" w:rsidRPr="00973F3D">
        <w:rPr>
          <w:rFonts w:ascii="Arial" w:hAnsi="Arial" w:cs="Arial"/>
          <w:sz w:val="24"/>
          <w:szCs w:val="24"/>
        </w:rPr>
        <w:t>Workplace culture describes the attitudes, psychology, values, beliefs and experiences of both personal as well as the perception of a firm</w:t>
      </w:r>
      <w:r w:rsidR="008F5480" w:rsidRPr="00973F3D">
        <w:rPr>
          <w:rFonts w:ascii="Arial" w:hAnsi="Arial" w:cs="Arial"/>
          <w:sz w:val="24"/>
          <w:szCs w:val="24"/>
        </w:rPr>
        <w:t xml:space="preserve"> (Alvesson, 2012)</w:t>
      </w:r>
      <w:r w:rsidR="005776CD" w:rsidRPr="00973F3D">
        <w:rPr>
          <w:rFonts w:ascii="Arial" w:hAnsi="Arial" w:cs="Arial"/>
          <w:sz w:val="24"/>
          <w:szCs w:val="24"/>
        </w:rPr>
        <w:t>. The concept of workforce culture is increasingly considered as crucial in providing provision for high quality and long-term care facilities (Ronch2004). It has been observed that teamwork, leadership and communication were consistently identified as vital elements regarding workplace culture that can potentially impact resident and staff outcomes with regards to firms delivering care facilities (</w:t>
      </w:r>
      <w:r w:rsidR="008F5480" w:rsidRPr="00973F3D">
        <w:rPr>
          <w:rFonts w:ascii="Arial" w:hAnsi="Arial" w:cs="Arial"/>
          <w:sz w:val="24"/>
          <w:szCs w:val="24"/>
        </w:rPr>
        <w:t>Cork, 2011)</w:t>
      </w:r>
      <w:r w:rsidR="005776CD" w:rsidRPr="00973F3D">
        <w:rPr>
          <w:rFonts w:ascii="Arial" w:hAnsi="Arial" w:cs="Arial"/>
          <w:sz w:val="24"/>
          <w:szCs w:val="24"/>
        </w:rPr>
        <w:t xml:space="preserve">). Besides, several empirical kinds of literature agree on these findings, acknowledging management behaviour like open communication, the relationship-oriented behaviour of leader associated with successful outcomes. A systematic review on leadership study also indicates the style of leadership focused more towards relationships and people can deliver more favourable result than leadership attributes focused more towards tasks (Rahman &amp; </w:t>
      </w:r>
      <w:proofErr w:type="spellStart"/>
      <w:r w:rsidR="005776CD" w:rsidRPr="00973F3D">
        <w:rPr>
          <w:rFonts w:ascii="Arial" w:hAnsi="Arial" w:cs="Arial"/>
          <w:sz w:val="24"/>
          <w:szCs w:val="24"/>
        </w:rPr>
        <w:t>Schnelle</w:t>
      </w:r>
      <w:proofErr w:type="spellEnd"/>
      <w:r w:rsidR="005776CD" w:rsidRPr="00973F3D">
        <w:rPr>
          <w:rFonts w:ascii="Arial" w:hAnsi="Arial" w:cs="Arial"/>
          <w:sz w:val="24"/>
          <w:szCs w:val="24"/>
        </w:rPr>
        <w:t>, 2008).</w:t>
      </w:r>
      <w:r w:rsidR="0039233A" w:rsidRPr="00973F3D">
        <w:rPr>
          <w:rFonts w:ascii="Arial" w:hAnsi="Arial" w:cs="Arial"/>
          <w:sz w:val="24"/>
          <w:szCs w:val="24"/>
        </w:rPr>
        <w:t xml:space="preserve"> </w:t>
      </w:r>
      <w:r w:rsidRPr="00973F3D">
        <w:rPr>
          <w:rFonts w:ascii="Arial" w:hAnsi="Arial" w:cs="Arial"/>
          <w:sz w:val="24"/>
          <w:szCs w:val="24"/>
        </w:rPr>
        <w:t>The concept of organisational culture to the field of management and organisation could possess distinct cultures, or sets of shared values, beliefs, model of norms, and attitudes which affects organisational behaviour. For the aim of this coursework, I have chosen my organisation: LARCHWOOD CARE LTD – and ITS SUBSIDIARY COMPANIES (</w:t>
      </w:r>
      <w:r w:rsidRPr="00973F3D">
        <w:rPr>
          <w:rFonts w:ascii="Arial" w:hAnsi="Arial" w:cs="Arial"/>
          <w:b/>
          <w:sz w:val="24"/>
          <w:szCs w:val="24"/>
        </w:rPr>
        <w:t>Care Homes</w:t>
      </w:r>
      <w:r w:rsidRPr="00973F3D">
        <w:rPr>
          <w:rFonts w:ascii="Arial" w:hAnsi="Arial" w:cs="Arial"/>
          <w:sz w:val="24"/>
          <w:szCs w:val="24"/>
        </w:rPr>
        <w:t xml:space="preserve">) where I am existing employee and my experience of working is positive and rewarding, to analyse and evaluate the Workplace culture and its impact on organisation efficiency. </w:t>
      </w:r>
    </w:p>
    <w:p w14:paraId="175A210B" w14:textId="34A69174" w:rsidR="00A63052" w:rsidRPr="00973F3D" w:rsidRDefault="00126A51" w:rsidP="003008B4">
      <w:pPr>
        <w:pStyle w:val="Heading1"/>
        <w:spacing w:line="360" w:lineRule="auto"/>
        <w:jc w:val="both"/>
        <w:rPr>
          <w:rFonts w:ascii="Arial" w:hAnsi="Arial" w:cs="Arial"/>
          <w:sz w:val="24"/>
          <w:szCs w:val="24"/>
        </w:rPr>
      </w:pPr>
      <w:bookmarkStart w:id="2" w:name="_Toc522965583"/>
      <w:r w:rsidRPr="00973F3D">
        <w:rPr>
          <w:rFonts w:ascii="Arial" w:hAnsi="Arial" w:cs="Arial"/>
          <w:sz w:val="24"/>
          <w:szCs w:val="24"/>
        </w:rPr>
        <w:t xml:space="preserve">1.1 </w:t>
      </w:r>
      <w:r w:rsidR="00B03AD1" w:rsidRPr="00973F3D">
        <w:rPr>
          <w:rFonts w:ascii="Arial" w:hAnsi="Arial" w:cs="Arial"/>
          <w:sz w:val="24"/>
          <w:szCs w:val="24"/>
        </w:rPr>
        <w:t xml:space="preserve">About Larchwood </w:t>
      </w:r>
      <w:r w:rsidR="00C13A55">
        <w:rPr>
          <w:rFonts w:ascii="Arial" w:hAnsi="Arial" w:cs="Arial"/>
          <w:sz w:val="24"/>
          <w:szCs w:val="24"/>
        </w:rPr>
        <w:t>c</w:t>
      </w:r>
      <w:r w:rsidR="00B03AD1" w:rsidRPr="00973F3D">
        <w:rPr>
          <w:rFonts w:ascii="Arial" w:hAnsi="Arial" w:cs="Arial"/>
          <w:sz w:val="24"/>
          <w:szCs w:val="24"/>
        </w:rPr>
        <w:t>are</w:t>
      </w:r>
      <w:bookmarkEnd w:id="2"/>
    </w:p>
    <w:p w14:paraId="77B264A1" w14:textId="32BC0490" w:rsidR="005F109D" w:rsidRPr="00973F3D" w:rsidRDefault="00B03AD1" w:rsidP="003008B4">
      <w:pPr>
        <w:spacing w:line="360" w:lineRule="auto"/>
        <w:jc w:val="both"/>
        <w:rPr>
          <w:rFonts w:ascii="Arial" w:hAnsi="Arial" w:cs="Arial"/>
          <w:sz w:val="24"/>
          <w:szCs w:val="24"/>
        </w:rPr>
      </w:pPr>
      <w:r w:rsidRPr="00973F3D">
        <w:rPr>
          <w:rFonts w:ascii="Arial" w:hAnsi="Arial" w:cs="Arial"/>
          <w:sz w:val="24"/>
          <w:szCs w:val="24"/>
        </w:rPr>
        <w:t xml:space="preserve">Larchwood Care is an institution engaged in providing elderly care for an older individual with the presence of services such as care facilities and </w:t>
      </w:r>
      <w:r w:rsidR="0012441D" w:rsidRPr="00973F3D">
        <w:rPr>
          <w:rFonts w:ascii="Arial" w:hAnsi="Arial" w:cs="Arial"/>
          <w:sz w:val="24"/>
          <w:szCs w:val="24"/>
        </w:rPr>
        <w:t>accommodation</w:t>
      </w:r>
      <w:r w:rsidRPr="00973F3D">
        <w:rPr>
          <w:rFonts w:ascii="Arial" w:hAnsi="Arial" w:cs="Arial"/>
          <w:sz w:val="24"/>
          <w:szCs w:val="24"/>
        </w:rPr>
        <w:t xml:space="preserve"> across England, Northern </w:t>
      </w:r>
      <w:r w:rsidR="005E1271" w:rsidRPr="00973F3D">
        <w:rPr>
          <w:rFonts w:ascii="Arial" w:hAnsi="Arial" w:cs="Arial"/>
          <w:sz w:val="24"/>
          <w:szCs w:val="24"/>
        </w:rPr>
        <w:t>Ireland,</w:t>
      </w:r>
      <w:r w:rsidRPr="00973F3D">
        <w:rPr>
          <w:rFonts w:ascii="Arial" w:hAnsi="Arial" w:cs="Arial"/>
          <w:sz w:val="24"/>
          <w:szCs w:val="24"/>
        </w:rPr>
        <w:t xml:space="preserve"> Scotland and Wales. In Northern Ireland, Larchwood Ca</w:t>
      </w:r>
      <w:r w:rsidR="00DC4959" w:rsidRPr="00973F3D">
        <w:rPr>
          <w:rFonts w:ascii="Arial" w:hAnsi="Arial" w:cs="Arial"/>
          <w:sz w:val="24"/>
          <w:szCs w:val="24"/>
        </w:rPr>
        <w:t>re homes are administered and ra</w:t>
      </w:r>
      <w:r w:rsidRPr="00973F3D">
        <w:rPr>
          <w:rFonts w:ascii="Arial" w:hAnsi="Arial" w:cs="Arial"/>
          <w:sz w:val="24"/>
          <w:szCs w:val="24"/>
        </w:rPr>
        <w:t>n by the Care Circle Group. Most care units and accommodation facilities of Larchwood Care homes are built for the purpose</w:t>
      </w:r>
      <w:r w:rsidR="00C317F8" w:rsidRPr="00973F3D">
        <w:rPr>
          <w:rFonts w:ascii="Arial" w:hAnsi="Arial" w:cs="Arial"/>
          <w:sz w:val="24"/>
          <w:szCs w:val="24"/>
        </w:rPr>
        <w:t xml:space="preserve"> it is indented to </w:t>
      </w:r>
      <w:r w:rsidR="005776CD" w:rsidRPr="00973F3D">
        <w:rPr>
          <w:rFonts w:ascii="Arial" w:hAnsi="Arial" w:cs="Arial"/>
          <w:sz w:val="24"/>
          <w:szCs w:val="24"/>
        </w:rPr>
        <w:t>serve;</w:t>
      </w:r>
      <w:r w:rsidRPr="00973F3D">
        <w:rPr>
          <w:rFonts w:ascii="Arial" w:hAnsi="Arial" w:cs="Arial"/>
          <w:sz w:val="24"/>
          <w:szCs w:val="24"/>
        </w:rPr>
        <w:t xml:space="preserve"> </w:t>
      </w:r>
      <w:r w:rsidR="00F479BE" w:rsidRPr="00973F3D">
        <w:rPr>
          <w:rFonts w:ascii="Arial" w:hAnsi="Arial" w:cs="Arial"/>
          <w:sz w:val="24"/>
          <w:szCs w:val="24"/>
        </w:rPr>
        <w:t xml:space="preserve">are </w:t>
      </w:r>
      <w:r w:rsidRPr="00973F3D">
        <w:rPr>
          <w:rFonts w:ascii="Arial" w:hAnsi="Arial" w:cs="Arial"/>
          <w:sz w:val="24"/>
          <w:szCs w:val="24"/>
        </w:rPr>
        <w:t xml:space="preserve">well equipped and beautifully crafted and </w:t>
      </w:r>
      <w:r w:rsidR="00A95C47" w:rsidRPr="00973F3D">
        <w:rPr>
          <w:rFonts w:ascii="Arial" w:hAnsi="Arial" w:cs="Arial"/>
          <w:sz w:val="24"/>
          <w:szCs w:val="24"/>
        </w:rPr>
        <w:t>include</w:t>
      </w:r>
      <w:r w:rsidRPr="00973F3D">
        <w:rPr>
          <w:rFonts w:ascii="Arial" w:hAnsi="Arial" w:cs="Arial"/>
          <w:sz w:val="24"/>
          <w:szCs w:val="24"/>
        </w:rPr>
        <w:t xml:space="preserve"> all the services needed to provide the comforts to feel like a home.</w:t>
      </w:r>
      <w:r w:rsidR="00214163">
        <w:rPr>
          <w:rFonts w:ascii="Arial" w:hAnsi="Arial" w:cs="Arial"/>
          <w:sz w:val="24"/>
          <w:szCs w:val="24"/>
        </w:rPr>
        <w:t xml:space="preserve"> Their aim is to provide a friendly, caring, home</w:t>
      </w:r>
      <w:bookmarkStart w:id="3" w:name="_GoBack"/>
      <w:bookmarkEnd w:id="3"/>
      <w:r w:rsidR="00214163">
        <w:rPr>
          <w:rFonts w:ascii="Arial" w:hAnsi="Arial" w:cs="Arial"/>
          <w:sz w:val="24"/>
          <w:szCs w:val="24"/>
        </w:rPr>
        <w:t xml:space="preserve"> from environment where dignity, independence, safety and comfort are paramount. </w:t>
      </w:r>
      <w:r w:rsidRPr="00973F3D">
        <w:rPr>
          <w:rFonts w:ascii="Arial" w:hAnsi="Arial" w:cs="Arial"/>
          <w:sz w:val="24"/>
          <w:szCs w:val="24"/>
        </w:rPr>
        <w:t xml:space="preserve">All services are available </w:t>
      </w:r>
      <w:r w:rsidR="00F76BD1" w:rsidRPr="00973F3D">
        <w:rPr>
          <w:rFonts w:ascii="Arial" w:hAnsi="Arial" w:cs="Arial"/>
          <w:sz w:val="24"/>
          <w:szCs w:val="24"/>
        </w:rPr>
        <w:t>24x7 and</w:t>
      </w:r>
      <w:r w:rsidRPr="00973F3D">
        <w:rPr>
          <w:rFonts w:ascii="Arial" w:hAnsi="Arial" w:cs="Arial"/>
          <w:sz w:val="24"/>
          <w:szCs w:val="24"/>
        </w:rPr>
        <w:t xml:space="preserve"> comprise of mix care therapies and activities offered by professionals who are highly trained to help make live life better. Larchwood Care is very detailed regarding the lives of residents’, their</w:t>
      </w:r>
      <w:r w:rsidR="007709BE" w:rsidRPr="00973F3D">
        <w:rPr>
          <w:rFonts w:ascii="Arial" w:hAnsi="Arial" w:cs="Arial"/>
          <w:sz w:val="24"/>
          <w:szCs w:val="24"/>
        </w:rPr>
        <w:t xml:space="preserve"> </w:t>
      </w:r>
      <w:r w:rsidRPr="00973F3D">
        <w:rPr>
          <w:rFonts w:ascii="Arial" w:hAnsi="Arial" w:cs="Arial"/>
          <w:sz w:val="24"/>
          <w:szCs w:val="24"/>
        </w:rPr>
        <w:t>diet, health, exercise as well as mental stimulation and follows a philosophy of fulfilled, happy, and independent living</w:t>
      </w:r>
      <w:r w:rsidR="009C3E93" w:rsidRPr="00973F3D">
        <w:rPr>
          <w:rFonts w:ascii="Arial" w:hAnsi="Arial" w:cs="Arial"/>
          <w:sz w:val="24"/>
          <w:szCs w:val="24"/>
        </w:rPr>
        <w:t xml:space="preserve"> (Larchwoodni.com, </w:t>
      </w:r>
      <w:proofErr w:type="spellStart"/>
      <w:r w:rsidR="009C3E93" w:rsidRPr="00973F3D">
        <w:rPr>
          <w:rFonts w:ascii="Arial" w:hAnsi="Arial" w:cs="Arial"/>
          <w:sz w:val="24"/>
          <w:szCs w:val="24"/>
        </w:rPr>
        <w:t>n.d</w:t>
      </w:r>
      <w:proofErr w:type="spellEnd"/>
      <w:r w:rsidR="009C3E93" w:rsidRPr="00973F3D">
        <w:rPr>
          <w:rFonts w:ascii="Arial" w:hAnsi="Arial" w:cs="Arial"/>
          <w:sz w:val="24"/>
          <w:szCs w:val="24"/>
        </w:rPr>
        <w:t>)</w:t>
      </w:r>
      <w:r w:rsidRPr="00973F3D">
        <w:rPr>
          <w:rFonts w:ascii="Arial" w:hAnsi="Arial" w:cs="Arial"/>
          <w:sz w:val="24"/>
          <w:szCs w:val="24"/>
        </w:rPr>
        <w:t>.</w:t>
      </w:r>
    </w:p>
    <w:p w14:paraId="31E9A505" w14:textId="77777777" w:rsidR="00126A51" w:rsidRPr="00973F3D" w:rsidRDefault="00126A51">
      <w:pPr>
        <w:rPr>
          <w:rFonts w:ascii="Arial" w:eastAsiaTheme="majorEastAsia" w:hAnsi="Arial" w:cs="Arial"/>
          <w:b/>
          <w:bCs/>
          <w:color w:val="365F91" w:themeColor="accent1" w:themeShade="BF"/>
          <w:sz w:val="24"/>
          <w:szCs w:val="24"/>
        </w:rPr>
      </w:pPr>
      <w:r w:rsidRPr="00973F3D">
        <w:rPr>
          <w:rFonts w:ascii="Arial" w:hAnsi="Arial" w:cs="Arial"/>
          <w:sz w:val="24"/>
          <w:szCs w:val="24"/>
        </w:rPr>
        <w:br w:type="page"/>
      </w:r>
    </w:p>
    <w:p w14:paraId="41B93374" w14:textId="06E08ED7" w:rsidR="00126A51" w:rsidRPr="00973F3D" w:rsidRDefault="00126A51" w:rsidP="00126A51">
      <w:pPr>
        <w:pStyle w:val="Heading1"/>
        <w:spacing w:line="360" w:lineRule="auto"/>
        <w:jc w:val="both"/>
        <w:rPr>
          <w:rFonts w:ascii="Arial" w:hAnsi="Arial" w:cs="Arial"/>
          <w:sz w:val="24"/>
          <w:szCs w:val="24"/>
        </w:rPr>
      </w:pPr>
      <w:bookmarkStart w:id="4" w:name="_Toc522965584"/>
      <w:r w:rsidRPr="00973F3D">
        <w:rPr>
          <w:rFonts w:ascii="Arial" w:hAnsi="Arial" w:cs="Arial"/>
          <w:sz w:val="24"/>
          <w:szCs w:val="24"/>
        </w:rPr>
        <w:t>2.0 Organi</w:t>
      </w:r>
      <w:r w:rsidR="00D55A53">
        <w:rPr>
          <w:rFonts w:ascii="Arial" w:hAnsi="Arial" w:cs="Arial"/>
          <w:sz w:val="24"/>
          <w:szCs w:val="24"/>
        </w:rPr>
        <w:t>s</w:t>
      </w:r>
      <w:r w:rsidRPr="00973F3D">
        <w:rPr>
          <w:rFonts w:ascii="Arial" w:hAnsi="Arial" w:cs="Arial"/>
          <w:sz w:val="24"/>
          <w:szCs w:val="24"/>
        </w:rPr>
        <w:t xml:space="preserve">ation </w:t>
      </w:r>
      <w:r w:rsidR="00D55A53">
        <w:rPr>
          <w:rFonts w:ascii="Arial" w:hAnsi="Arial" w:cs="Arial"/>
          <w:sz w:val="24"/>
          <w:szCs w:val="24"/>
        </w:rPr>
        <w:t>c</w:t>
      </w:r>
      <w:r w:rsidRPr="00973F3D">
        <w:rPr>
          <w:rFonts w:ascii="Arial" w:hAnsi="Arial" w:cs="Arial"/>
          <w:sz w:val="24"/>
          <w:szCs w:val="24"/>
        </w:rPr>
        <w:t>ulture</w:t>
      </w:r>
      <w:r w:rsidR="0059256D" w:rsidRPr="00973F3D">
        <w:rPr>
          <w:rFonts w:ascii="Arial" w:hAnsi="Arial" w:cs="Arial"/>
          <w:sz w:val="24"/>
          <w:szCs w:val="24"/>
        </w:rPr>
        <w:t>s and</w:t>
      </w:r>
      <w:r w:rsidR="00D55A53">
        <w:rPr>
          <w:rFonts w:ascii="Arial" w:hAnsi="Arial" w:cs="Arial"/>
          <w:sz w:val="24"/>
          <w:szCs w:val="24"/>
        </w:rPr>
        <w:t xml:space="preserve"> its</w:t>
      </w:r>
      <w:r w:rsidR="0059256D" w:rsidRPr="00973F3D">
        <w:rPr>
          <w:rFonts w:ascii="Arial" w:hAnsi="Arial" w:cs="Arial"/>
          <w:sz w:val="24"/>
          <w:szCs w:val="24"/>
        </w:rPr>
        <w:t xml:space="preserve"> </w:t>
      </w:r>
      <w:r w:rsidR="00D55A53">
        <w:rPr>
          <w:rFonts w:ascii="Arial" w:hAnsi="Arial" w:cs="Arial"/>
          <w:sz w:val="24"/>
          <w:szCs w:val="24"/>
        </w:rPr>
        <w:t>i</w:t>
      </w:r>
      <w:r w:rsidR="0059256D" w:rsidRPr="00973F3D">
        <w:rPr>
          <w:rFonts w:ascii="Arial" w:hAnsi="Arial" w:cs="Arial"/>
          <w:sz w:val="24"/>
          <w:szCs w:val="24"/>
        </w:rPr>
        <w:t>mpacts</w:t>
      </w:r>
      <w:bookmarkEnd w:id="4"/>
    </w:p>
    <w:p w14:paraId="78F7C560" w14:textId="77777777" w:rsidR="00126A51" w:rsidRPr="00973F3D" w:rsidRDefault="00126A51" w:rsidP="00126A51">
      <w:pPr>
        <w:spacing w:line="360" w:lineRule="auto"/>
        <w:jc w:val="both"/>
        <w:rPr>
          <w:rFonts w:ascii="Arial" w:hAnsi="Arial" w:cs="Arial"/>
          <w:sz w:val="24"/>
          <w:szCs w:val="24"/>
        </w:rPr>
      </w:pPr>
      <w:r w:rsidRPr="00973F3D">
        <w:rPr>
          <w:rFonts w:ascii="Arial" w:hAnsi="Arial" w:cs="Arial"/>
          <w:sz w:val="24"/>
          <w:szCs w:val="24"/>
        </w:rPr>
        <w:t>Every firm possesses some characteristics features which resemble any other firm. On the contrary, each firm also may maintain a unique set of features and properties which hardly resemble any other firm (</w:t>
      </w:r>
      <w:proofErr w:type="spellStart"/>
      <w:r w:rsidRPr="00973F3D">
        <w:rPr>
          <w:rFonts w:ascii="Arial" w:hAnsi="Arial" w:cs="Arial"/>
          <w:sz w:val="24"/>
          <w:szCs w:val="24"/>
        </w:rPr>
        <w:t>Browaeys</w:t>
      </w:r>
      <w:proofErr w:type="spellEnd"/>
      <w:r w:rsidRPr="00973F3D">
        <w:rPr>
          <w:rFonts w:ascii="Arial" w:hAnsi="Arial" w:cs="Arial"/>
          <w:sz w:val="24"/>
          <w:szCs w:val="24"/>
        </w:rPr>
        <w:t xml:space="preserve"> et al., 2011). Such psychological built within a firm is usually regarded as Organisational Culture. In everyday terms, culture refers to a phenomenon which is commonly experienced by its people and several words such as, climate, environment, atmosphere, or milieu are used interchangeably to refer to it. In the real sense of the term, many studies which attempted to measure "Culture of an organisation" are operational for prevailing" Organisation Climate". Organisational culture or climate describes a comparatively enduring characteristic of an internal environment which is experienced by members, impacts behaviour, as well as explained for values of a specific set of features within an organisation. It refers to a set of features which describe a firm </w:t>
      </w:r>
      <w:proofErr w:type="gramStart"/>
      <w:r w:rsidRPr="00973F3D">
        <w:rPr>
          <w:rFonts w:ascii="Arial" w:hAnsi="Arial" w:cs="Arial"/>
          <w:sz w:val="24"/>
          <w:szCs w:val="24"/>
        </w:rPr>
        <w:t>and also</w:t>
      </w:r>
      <w:proofErr w:type="gramEnd"/>
      <w:r w:rsidRPr="00973F3D">
        <w:rPr>
          <w:rFonts w:ascii="Arial" w:hAnsi="Arial" w:cs="Arial"/>
          <w:sz w:val="24"/>
          <w:szCs w:val="24"/>
        </w:rPr>
        <w:t xml:space="preserve"> (a) distinguish a particular organisation with a set of different organisations; (b) is relatively lasting over time as well as (c) can influence and impact employee behaviour within the organisation (Forehand &amp; Gilmer, 1964). According to Robbins (1986) the concept of organisational culture refers to a relatively uniform feeling held within an organisation, has and having a common characteristic, descriptive by nature, and can distinguish a specific organisation from others, integrates group, individual, and system variables of an organization (</w:t>
      </w:r>
      <w:proofErr w:type="spellStart"/>
      <w:r w:rsidRPr="00973F3D">
        <w:rPr>
          <w:rFonts w:ascii="Arial" w:hAnsi="Arial" w:cs="Arial"/>
          <w:sz w:val="24"/>
          <w:szCs w:val="24"/>
        </w:rPr>
        <w:t>Browaeys</w:t>
      </w:r>
      <w:proofErr w:type="spellEnd"/>
      <w:r w:rsidRPr="00973F3D">
        <w:rPr>
          <w:rFonts w:ascii="Arial" w:hAnsi="Arial" w:cs="Arial"/>
          <w:sz w:val="24"/>
          <w:szCs w:val="24"/>
        </w:rPr>
        <w:t xml:space="preserve"> et al, 2011).</w:t>
      </w:r>
    </w:p>
    <w:p w14:paraId="545BE4B7" w14:textId="77777777" w:rsidR="00126A51" w:rsidRPr="00973F3D" w:rsidRDefault="00126A51" w:rsidP="00126A51">
      <w:pPr>
        <w:pStyle w:val="p"/>
        <w:shd w:val="clear" w:color="auto" w:fill="FFFFFF"/>
        <w:spacing w:before="166" w:beforeAutospacing="0" w:after="166" w:afterAutospacing="0" w:line="360" w:lineRule="auto"/>
        <w:jc w:val="both"/>
        <w:rPr>
          <w:rFonts w:ascii="Arial" w:hAnsi="Arial" w:cs="Arial"/>
          <w:color w:val="000000"/>
        </w:rPr>
      </w:pPr>
      <w:r w:rsidRPr="00973F3D">
        <w:rPr>
          <w:rFonts w:ascii="Arial" w:hAnsi="Arial" w:cs="Arial"/>
          <w:color w:val="000000"/>
        </w:rPr>
        <w:t xml:space="preserve">Even though older individuals often enjoy healthy and productive longer lives, ageing presents a host of challenges. The concept of residential care is a crucial component regarding service delivery when it comes to older people having complex health issues. Aspects such as costs, staff turnover, staff turnover as well as communication problems act as barriers towards sustainable improvements to patients living in residential or home care facilities. No doubt educational interventions across residential care are examined positively, but there is evidence showing that influence on resident’s attention might be restricted through the limited participation of staff. Emphasizing towards sustainable culture can deliver an alternative way to improve quality across residential or home care settings </w:t>
      </w:r>
      <w:r w:rsidRPr="00973F3D">
        <w:rPr>
          <w:rFonts w:ascii="Arial" w:hAnsi="Arial" w:cs="Arial"/>
        </w:rPr>
        <w:t>(</w:t>
      </w:r>
      <w:proofErr w:type="spellStart"/>
      <w:r w:rsidRPr="00973F3D">
        <w:rPr>
          <w:rFonts w:ascii="Arial" w:hAnsi="Arial" w:cs="Arial"/>
        </w:rPr>
        <w:t>Browaeys</w:t>
      </w:r>
      <w:proofErr w:type="spellEnd"/>
      <w:r w:rsidRPr="00973F3D">
        <w:rPr>
          <w:rFonts w:ascii="Arial" w:hAnsi="Arial" w:cs="Arial"/>
        </w:rPr>
        <w:t xml:space="preserve"> et al., 2011)</w:t>
      </w:r>
      <w:r w:rsidRPr="00973F3D">
        <w:rPr>
          <w:rFonts w:ascii="Arial" w:hAnsi="Arial" w:cs="Arial"/>
          <w:color w:val="000000"/>
        </w:rPr>
        <w:t>.</w:t>
      </w:r>
    </w:p>
    <w:p w14:paraId="64622F99" w14:textId="77777777" w:rsidR="00126A51" w:rsidRPr="00973F3D" w:rsidRDefault="00126A51" w:rsidP="00126A51">
      <w:pPr>
        <w:pStyle w:val="NormalWeb"/>
        <w:shd w:val="clear" w:color="auto" w:fill="FFFFFF"/>
        <w:spacing w:before="166" w:beforeAutospacing="0" w:after="166" w:afterAutospacing="0" w:line="360" w:lineRule="auto"/>
        <w:jc w:val="both"/>
        <w:rPr>
          <w:rFonts w:ascii="Arial" w:hAnsi="Arial" w:cs="Arial"/>
          <w:color w:val="000000"/>
        </w:rPr>
      </w:pPr>
      <w:r w:rsidRPr="00973F3D">
        <w:rPr>
          <w:rFonts w:ascii="Arial" w:hAnsi="Arial" w:cs="Arial"/>
          <w:color w:val="000000"/>
        </w:rPr>
        <w:t xml:space="preserve">The concept of organisational culture is considered to the experience, psychology, values, attitudes, and belief system of a firm. It is observed that teamwork; leadership and communication are considered as crucial elements towards organisational culture potentially influencing resident and staff outcomes when it comes to caring facilities. Several empirical studies also reveal management behaviour like openness in the process of communication relationship focussed leadership behaviour is associated towards resident outcomes. </w:t>
      </w:r>
    </w:p>
    <w:p w14:paraId="25C8E8BC" w14:textId="01433412" w:rsidR="00126A51" w:rsidRPr="00973F3D" w:rsidRDefault="00126A51" w:rsidP="00126A51">
      <w:pPr>
        <w:pStyle w:val="Heading1"/>
        <w:rPr>
          <w:rFonts w:ascii="Arial" w:hAnsi="Arial" w:cs="Arial"/>
          <w:sz w:val="24"/>
          <w:szCs w:val="24"/>
        </w:rPr>
      </w:pPr>
      <w:bookmarkStart w:id="5" w:name="_Toc522965585"/>
      <w:r w:rsidRPr="00973F3D">
        <w:rPr>
          <w:rFonts w:ascii="Arial" w:hAnsi="Arial" w:cs="Arial"/>
          <w:sz w:val="24"/>
          <w:szCs w:val="24"/>
        </w:rPr>
        <w:t xml:space="preserve">2.1 Formal and Informal </w:t>
      </w:r>
      <w:r w:rsidR="00D55A53">
        <w:rPr>
          <w:rFonts w:ascii="Arial" w:hAnsi="Arial" w:cs="Arial"/>
          <w:sz w:val="24"/>
          <w:szCs w:val="24"/>
        </w:rPr>
        <w:t>r</w:t>
      </w:r>
      <w:r w:rsidRPr="00973F3D">
        <w:rPr>
          <w:rFonts w:ascii="Arial" w:hAnsi="Arial" w:cs="Arial"/>
          <w:sz w:val="24"/>
          <w:szCs w:val="24"/>
        </w:rPr>
        <w:t>elationships</w:t>
      </w:r>
      <w:bookmarkEnd w:id="5"/>
    </w:p>
    <w:p w14:paraId="27953A35" w14:textId="77777777" w:rsidR="00126A51" w:rsidRPr="00973F3D" w:rsidRDefault="00126A51" w:rsidP="00126A51">
      <w:pPr>
        <w:pStyle w:val="p"/>
        <w:shd w:val="clear" w:color="auto" w:fill="FFFFFF"/>
        <w:spacing w:before="166" w:beforeAutospacing="0" w:after="166" w:afterAutospacing="0" w:line="360" w:lineRule="auto"/>
        <w:jc w:val="both"/>
        <w:rPr>
          <w:rFonts w:ascii="Arial" w:hAnsi="Arial" w:cs="Arial"/>
          <w:color w:val="000000"/>
        </w:rPr>
      </w:pPr>
      <w:r w:rsidRPr="00973F3D">
        <w:rPr>
          <w:rFonts w:ascii="Arial" w:hAnsi="Arial" w:cs="Arial"/>
          <w:color w:val="000000"/>
        </w:rPr>
        <w:t xml:space="preserve">The concept of organisational culture has been increasingly documented as crucial concerning the provisioning higher quality and long-term residential care services. </w:t>
      </w:r>
      <w:r w:rsidRPr="00973F3D">
        <w:rPr>
          <w:rFonts w:ascii="Arial" w:hAnsi="Arial" w:cs="Arial"/>
        </w:rPr>
        <w:t xml:space="preserve">The way business firms are organised the working culture and environment (Johnston, 2018). Many businesses firms first begin with an informal set up as sole proprietorships and in due course of time grow bigger and become more formal. But very often, firms with a legal structure rely on informal groups. Therefore, understanding the interaction between formal and informal relationships within an organisational culture may help to manage employees better and maximise business efficiency (Johnston, 2018). </w:t>
      </w:r>
    </w:p>
    <w:p w14:paraId="22E6C8CA" w14:textId="77777777" w:rsidR="00126A51" w:rsidRPr="00973F3D" w:rsidRDefault="00126A51" w:rsidP="00DB773A">
      <w:pPr>
        <w:rPr>
          <w:rFonts w:ascii="Arial" w:hAnsi="Arial" w:cs="Arial"/>
          <w:b/>
          <w:sz w:val="24"/>
        </w:rPr>
      </w:pPr>
      <w:r w:rsidRPr="00973F3D">
        <w:rPr>
          <w:rFonts w:ascii="Arial" w:hAnsi="Arial" w:cs="Arial"/>
          <w:b/>
          <w:sz w:val="24"/>
        </w:rPr>
        <w:t>Formal working culture</w:t>
      </w:r>
    </w:p>
    <w:p w14:paraId="0AB1B671" w14:textId="77777777" w:rsidR="00126A51" w:rsidRPr="00973F3D" w:rsidRDefault="00126A51" w:rsidP="00126A51">
      <w:pPr>
        <w:spacing w:line="360" w:lineRule="auto"/>
        <w:jc w:val="both"/>
        <w:rPr>
          <w:rFonts w:ascii="Arial" w:hAnsi="Arial" w:cs="Arial"/>
          <w:sz w:val="24"/>
          <w:szCs w:val="24"/>
        </w:rPr>
      </w:pPr>
      <w:r w:rsidRPr="00973F3D">
        <w:rPr>
          <w:rFonts w:ascii="Arial" w:hAnsi="Arial" w:cs="Arial"/>
          <w:sz w:val="24"/>
          <w:szCs w:val="24"/>
        </w:rPr>
        <w:t xml:space="preserve">A prominent characteristic of an official working corporate culture can be identified through its communication chain. Under such working culture employees report directly to a </w:t>
      </w:r>
      <w:proofErr w:type="gramStart"/>
      <w:r w:rsidRPr="00973F3D">
        <w:rPr>
          <w:rFonts w:ascii="Arial" w:hAnsi="Arial" w:cs="Arial"/>
          <w:sz w:val="24"/>
          <w:szCs w:val="24"/>
        </w:rPr>
        <w:t>particular supervisor</w:t>
      </w:r>
      <w:proofErr w:type="gramEnd"/>
      <w:r w:rsidRPr="00973F3D">
        <w:rPr>
          <w:rFonts w:ascii="Arial" w:hAnsi="Arial" w:cs="Arial"/>
          <w:sz w:val="24"/>
          <w:szCs w:val="24"/>
        </w:rPr>
        <w:t>, and then he or she would again pass the necessary information to upper-level executives or the business owner or the CEO (chief executive officer) of the company following a formal communication chain. The flow of communication process is in the opposite direction (Johnston, 2018). On the other hand, directives or command from the CEO or business owner trickles down towards different departmental managers, supervisors as well as bottom line employees. In such a working culture, it is quite evident regarding who would report and to whom. Some form of emerging negative information or communications hardly reaches at the top, as managers, employees and supervisors who wish to safeguard their jobs tend to be reluctant to communicate negative news like poor sales growth, an excess of product returns, or bad experience in a marketing campaign (Johnston, 2018).</w:t>
      </w:r>
    </w:p>
    <w:p w14:paraId="5EB0C459" w14:textId="77777777" w:rsidR="00126A51" w:rsidRPr="00973F3D" w:rsidRDefault="00126A51" w:rsidP="00DB773A">
      <w:pPr>
        <w:rPr>
          <w:rFonts w:ascii="Arial" w:hAnsi="Arial" w:cs="Arial"/>
          <w:b/>
          <w:sz w:val="24"/>
        </w:rPr>
      </w:pPr>
      <w:r w:rsidRPr="00973F3D">
        <w:rPr>
          <w:rFonts w:ascii="Arial" w:hAnsi="Arial" w:cs="Arial"/>
          <w:b/>
          <w:sz w:val="24"/>
        </w:rPr>
        <w:t>Informal Working Culture</w:t>
      </w:r>
    </w:p>
    <w:p w14:paraId="3E69661F" w14:textId="77777777" w:rsidR="00126A51" w:rsidRPr="00973F3D" w:rsidRDefault="00126A51" w:rsidP="00126A51">
      <w:pPr>
        <w:spacing w:line="360" w:lineRule="auto"/>
        <w:jc w:val="both"/>
        <w:rPr>
          <w:rFonts w:ascii="Arial" w:hAnsi="Arial" w:cs="Arial"/>
          <w:sz w:val="24"/>
          <w:szCs w:val="24"/>
        </w:rPr>
      </w:pPr>
      <w:r w:rsidRPr="00973F3D">
        <w:rPr>
          <w:rFonts w:ascii="Arial" w:hAnsi="Arial" w:cs="Arial"/>
          <w:sz w:val="24"/>
          <w:szCs w:val="24"/>
        </w:rPr>
        <w:t>A friendly working culture ensures the informal communication flow process. Individual employees communicate information instinctively, through friends, peers, groups or associates with whom they are comfortable with. The informal working culture puts human touch along the communication process, but information conveyed through such way may be inaccurate or exaggerated and might also exclude individual employees or groups not being a part of such communication or information flow process (Johnston, 2018).</w:t>
      </w:r>
    </w:p>
    <w:p w14:paraId="6C7F7A4B" w14:textId="77777777" w:rsidR="00126A51" w:rsidRPr="00973F3D" w:rsidRDefault="00126A51" w:rsidP="00126A51">
      <w:pPr>
        <w:spacing w:line="360" w:lineRule="auto"/>
        <w:ind w:firstLine="720"/>
        <w:jc w:val="both"/>
        <w:rPr>
          <w:rFonts w:ascii="Arial" w:hAnsi="Arial" w:cs="Arial"/>
          <w:sz w:val="24"/>
          <w:szCs w:val="24"/>
        </w:rPr>
      </w:pPr>
      <w:r w:rsidRPr="00973F3D">
        <w:rPr>
          <w:rFonts w:ascii="Arial" w:hAnsi="Arial" w:cs="Arial"/>
          <w:sz w:val="24"/>
          <w:szCs w:val="24"/>
        </w:rPr>
        <w:t>In the case of formal corporate working cultures, everything is put in writing, more specifically the policies, corporate actions and standards. Decisions are making process follow an accepted or designated method, and there is no room for shortcuts, confusion, anger and rejection of any such decision by individual employees, managers and supervisors. The written rules and policies let employees follow and know the acceptable standards through which they could be evaluated thereby appealing a sense of fairness (Johnston, 2018). A crucial aspect of informal corporate working culture is that it keeps on changing rules to adapt participants to new means of doing business, thereby encouraging innovation. However, improving procedures and regulations regularly, may cause frustration and there may be situations of deserving or receiving favourable treatment aligning some guidelines within their favour, bringing chaos and dissatisfaction among other employees or groups. Larchwood Home follows a formal working culture where the company’s policies, procedures and rules of action are pre-written and agreed by all (Larchwoodcare.co.uk, 2018).</w:t>
      </w:r>
    </w:p>
    <w:p w14:paraId="71837093" w14:textId="168179A6" w:rsidR="00126A51" w:rsidRPr="00973F3D" w:rsidRDefault="00DB773A" w:rsidP="00126A51">
      <w:pPr>
        <w:pStyle w:val="Heading1"/>
        <w:spacing w:line="360" w:lineRule="auto"/>
        <w:jc w:val="both"/>
        <w:rPr>
          <w:rFonts w:ascii="Arial" w:hAnsi="Arial" w:cs="Arial"/>
          <w:sz w:val="24"/>
          <w:szCs w:val="24"/>
        </w:rPr>
      </w:pPr>
      <w:bookmarkStart w:id="6" w:name="_Toc522965586"/>
      <w:r w:rsidRPr="00973F3D">
        <w:rPr>
          <w:rFonts w:ascii="Arial" w:hAnsi="Arial" w:cs="Arial"/>
          <w:sz w:val="24"/>
          <w:szCs w:val="24"/>
        </w:rPr>
        <w:t xml:space="preserve">2.2 </w:t>
      </w:r>
      <w:r w:rsidR="00126A51" w:rsidRPr="00973F3D">
        <w:rPr>
          <w:rFonts w:ascii="Arial" w:hAnsi="Arial" w:cs="Arial"/>
          <w:sz w:val="24"/>
          <w:szCs w:val="24"/>
        </w:rPr>
        <w:t>Establishing a culture of sustainability within the workplace</w:t>
      </w:r>
      <w:bookmarkEnd w:id="6"/>
    </w:p>
    <w:p w14:paraId="5A82B5CE" w14:textId="77777777" w:rsidR="00126A51" w:rsidRPr="00973F3D" w:rsidRDefault="00126A51" w:rsidP="00126A51">
      <w:pPr>
        <w:spacing w:line="360" w:lineRule="auto"/>
        <w:jc w:val="both"/>
        <w:rPr>
          <w:rFonts w:ascii="Arial" w:hAnsi="Arial" w:cs="Arial"/>
          <w:sz w:val="24"/>
          <w:szCs w:val="24"/>
        </w:rPr>
      </w:pPr>
      <w:r w:rsidRPr="00973F3D">
        <w:rPr>
          <w:rFonts w:ascii="Arial" w:hAnsi="Arial" w:cs="Arial"/>
          <w:sz w:val="24"/>
          <w:szCs w:val="24"/>
        </w:rPr>
        <w:t xml:space="preserve">For firms to have a sustainable business venture, it is necessary to develop a sustainable lifestyle. Sustainable culture refers to one which connects with every stakeholder within the organisation whether it be customers, suppliers, employees, or so forth. Nevertheless, it is the culture where buyers repeatedly return, where employees feel the sense to deliver their best to firms on a constant basis, or where suppliers intend to conduct business frequently not just because of monetary benefits but also because all internal, as well as external stakeholders, perceive that the values created by the organization resonate along with their beliefs and values thereby providing them with inherent satisfaction. A sustainable culture develops a working environment that is inherently satisfactory and does not need to depend on extrinsic benefits like financial rewards to engage people. </w:t>
      </w:r>
    </w:p>
    <w:p w14:paraId="63858A28" w14:textId="77777777" w:rsidR="00126A51" w:rsidRPr="00973F3D" w:rsidRDefault="00126A51" w:rsidP="00126A51">
      <w:pPr>
        <w:spacing w:line="360" w:lineRule="auto"/>
        <w:jc w:val="both"/>
        <w:rPr>
          <w:rFonts w:ascii="Arial" w:hAnsi="Arial" w:cs="Arial"/>
          <w:sz w:val="24"/>
          <w:szCs w:val="24"/>
        </w:rPr>
      </w:pPr>
      <w:r w:rsidRPr="00973F3D">
        <w:rPr>
          <w:rFonts w:ascii="Arial" w:hAnsi="Arial" w:cs="Arial"/>
          <w:sz w:val="24"/>
          <w:szCs w:val="24"/>
        </w:rPr>
        <w:t>The essential requirement for sustainable culture within an organisation is that it must possess a set of values that resonate with employees working within the firm. Once the personal collection of values of individual employees can be aligned with those of the firm, a kind of resonance can be created which brings into intrinsic motivation for working employees.</w:t>
      </w:r>
    </w:p>
    <w:p w14:paraId="15121712" w14:textId="77777777" w:rsidR="00126A51" w:rsidRPr="00973F3D" w:rsidRDefault="00126A51" w:rsidP="00126A51">
      <w:pPr>
        <w:spacing w:line="360" w:lineRule="auto"/>
        <w:jc w:val="both"/>
        <w:rPr>
          <w:rFonts w:ascii="Arial" w:hAnsi="Arial" w:cs="Arial"/>
          <w:sz w:val="24"/>
          <w:szCs w:val="24"/>
        </w:rPr>
      </w:pPr>
      <w:r w:rsidRPr="00973F3D">
        <w:rPr>
          <w:rFonts w:ascii="Arial" w:hAnsi="Arial" w:cs="Arial"/>
          <w:sz w:val="24"/>
          <w:szCs w:val="24"/>
        </w:rPr>
        <w:t xml:space="preserve">However, in this twenty-first century, firms are developing practices which are encouraging innovation, </w:t>
      </w:r>
      <w:proofErr w:type="gramStart"/>
      <w:r w:rsidRPr="00973F3D">
        <w:rPr>
          <w:rFonts w:ascii="Arial" w:hAnsi="Arial" w:cs="Arial"/>
          <w:sz w:val="24"/>
          <w:szCs w:val="24"/>
        </w:rPr>
        <w:t>providing assistance</w:t>
      </w:r>
      <w:proofErr w:type="gramEnd"/>
      <w:r w:rsidRPr="00973F3D">
        <w:rPr>
          <w:rFonts w:ascii="Arial" w:hAnsi="Arial" w:cs="Arial"/>
          <w:sz w:val="24"/>
          <w:szCs w:val="24"/>
        </w:rPr>
        <w:t xml:space="preserve"> in career building, and driving a sense of purpose to bring stability within an organisation. </w:t>
      </w:r>
    </w:p>
    <w:p w14:paraId="720BCEA6" w14:textId="38BC3A13" w:rsidR="00126A51" w:rsidRPr="00973F3D" w:rsidRDefault="00DB773A" w:rsidP="008F3124">
      <w:pPr>
        <w:pStyle w:val="Heading1"/>
        <w:rPr>
          <w:rFonts w:ascii="Arial" w:hAnsi="Arial" w:cs="Arial"/>
          <w:sz w:val="24"/>
          <w:szCs w:val="24"/>
        </w:rPr>
      </w:pPr>
      <w:bookmarkStart w:id="7" w:name="_Toc522965587"/>
      <w:r w:rsidRPr="00973F3D">
        <w:rPr>
          <w:rFonts w:ascii="Arial" w:hAnsi="Arial" w:cs="Arial"/>
          <w:sz w:val="24"/>
          <w:szCs w:val="24"/>
        </w:rPr>
        <w:t xml:space="preserve">2.3 </w:t>
      </w:r>
      <w:r w:rsidR="00126A51" w:rsidRPr="00973F3D">
        <w:rPr>
          <w:rFonts w:ascii="Arial" w:hAnsi="Arial" w:cs="Arial"/>
          <w:sz w:val="24"/>
          <w:szCs w:val="24"/>
        </w:rPr>
        <w:t xml:space="preserve">Aligning personal goals with </w:t>
      </w:r>
      <w:r w:rsidR="00D55A53">
        <w:rPr>
          <w:rFonts w:ascii="Arial" w:hAnsi="Arial" w:cs="Arial"/>
          <w:sz w:val="24"/>
          <w:szCs w:val="24"/>
        </w:rPr>
        <w:t>c</w:t>
      </w:r>
      <w:r w:rsidR="00126A51" w:rsidRPr="00973F3D">
        <w:rPr>
          <w:rFonts w:ascii="Arial" w:hAnsi="Arial" w:cs="Arial"/>
          <w:sz w:val="24"/>
          <w:szCs w:val="24"/>
        </w:rPr>
        <w:t xml:space="preserve">ompany </w:t>
      </w:r>
      <w:r w:rsidR="00D55A53">
        <w:rPr>
          <w:rFonts w:ascii="Arial" w:hAnsi="Arial" w:cs="Arial"/>
          <w:sz w:val="24"/>
          <w:szCs w:val="24"/>
        </w:rPr>
        <w:t>g</w:t>
      </w:r>
      <w:r w:rsidR="00126A51" w:rsidRPr="00973F3D">
        <w:rPr>
          <w:rFonts w:ascii="Arial" w:hAnsi="Arial" w:cs="Arial"/>
          <w:sz w:val="24"/>
          <w:szCs w:val="24"/>
        </w:rPr>
        <w:t>oals</w:t>
      </w:r>
      <w:bookmarkEnd w:id="7"/>
    </w:p>
    <w:p w14:paraId="4A03B096" w14:textId="77777777" w:rsidR="00126A51" w:rsidRPr="00973F3D" w:rsidRDefault="00126A51" w:rsidP="00126A51">
      <w:pPr>
        <w:spacing w:line="360" w:lineRule="auto"/>
        <w:jc w:val="both"/>
        <w:rPr>
          <w:rFonts w:ascii="Arial" w:hAnsi="Arial" w:cs="Arial"/>
          <w:sz w:val="24"/>
          <w:szCs w:val="24"/>
        </w:rPr>
      </w:pPr>
      <w:r w:rsidRPr="00973F3D">
        <w:rPr>
          <w:rFonts w:ascii="Arial" w:hAnsi="Arial" w:cs="Arial"/>
          <w:sz w:val="24"/>
          <w:szCs w:val="24"/>
        </w:rPr>
        <w:t xml:space="preserve">The core values of a firm are communicated to candidates during the process of hiring </w:t>
      </w:r>
      <w:proofErr w:type="gramStart"/>
      <w:r w:rsidRPr="00973F3D">
        <w:rPr>
          <w:rFonts w:ascii="Arial" w:hAnsi="Arial" w:cs="Arial"/>
          <w:sz w:val="24"/>
          <w:szCs w:val="24"/>
        </w:rPr>
        <w:t>in order to</w:t>
      </w:r>
      <w:proofErr w:type="gramEnd"/>
      <w:r w:rsidRPr="00973F3D">
        <w:rPr>
          <w:rFonts w:ascii="Arial" w:hAnsi="Arial" w:cs="Arial"/>
          <w:sz w:val="24"/>
          <w:szCs w:val="24"/>
        </w:rPr>
        <w:t xml:space="preserve"> make sure that skills and expertise coming from an organisation is being aligned with those of organisational values. Such alignment can ensure enthusiastic and fresh talent which work in the direction of organisational goals from the beginning. But it is more crucial that an individual value </w:t>
      </w:r>
      <w:proofErr w:type="gramStart"/>
      <w:r w:rsidRPr="00973F3D">
        <w:rPr>
          <w:rFonts w:ascii="Arial" w:hAnsi="Arial" w:cs="Arial"/>
          <w:sz w:val="24"/>
          <w:szCs w:val="24"/>
        </w:rPr>
        <w:t>has to</w:t>
      </w:r>
      <w:proofErr w:type="gramEnd"/>
      <w:r w:rsidRPr="00973F3D">
        <w:rPr>
          <w:rFonts w:ascii="Arial" w:hAnsi="Arial" w:cs="Arial"/>
          <w:sz w:val="24"/>
          <w:szCs w:val="24"/>
        </w:rPr>
        <w:t xml:space="preserve"> be aligned with those of an organisation, as employees are inclined to contribute towards the overall goals of the business. In this way, firms can develop committed employees showing the vast extent of ownership towards their responsibilities and task and the organisation (Rogoff, 2003).</w:t>
      </w:r>
    </w:p>
    <w:p w14:paraId="0A9A551E" w14:textId="77777777" w:rsidR="00126A51" w:rsidRPr="00973F3D" w:rsidRDefault="00126A51" w:rsidP="00DB773A">
      <w:pPr>
        <w:rPr>
          <w:rFonts w:ascii="Arial" w:hAnsi="Arial" w:cs="Arial"/>
          <w:b/>
          <w:sz w:val="24"/>
        </w:rPr>
      </w:pPr>
      <w:r w:rsidRPr="00973F3D">
        <w:rPr>
          <w:rFonts w:ascii="Arial" w:hAnsi="Arial" w:cs="Arial"/>
          <w:b/>
          <w:sz w:val="24"/>
        </w:rPr>
        <w:t>Listening to Employees Voice</w:t>
      </w:r>
    </w:p>
    <w:p w14:paraId="5DC02595" w14:textId="77777777" w:rsidR="00126A51" w:rsidRPr="00973F3D" w:rsidRDefault="00126A51" w:rsidP="00126A51">
      <w:pPr>
        <w:spacing w:line="360" w:lineRule="auto"/>
        <w:jc w:val="both"/>
        <w:rPr>
          <w:rFonts w:ascii="Arial" w:hAnsi="Arial" w:cs="Arial"/>
          <w:sz w:val="24"/>
          <w:szCs w:val="24"/>
        </w:rPr>
      </w:pPr>
      <w:r w:rsidRPr="00973F3D">
        <w:rPr>
          <w:rFonts w:ascii="Arial" w:hAnsi="Arial" w:cs="Arial"/>
          <w:sz w:val="24"/>
          <w:szCs w:val="24"/>
        </w:rPr>
        <w:t>Not only more firms have started adopting anonymous surveys as a technique of looking at employees, but they have also begun developing differentiated opportunities to obtain employee views for making crucial decisions. Most organisations have developed values which are applied towards decision-related to employees be it a promotion, performance evaluation, or succession planning.</w:t>
      </w:r>
    </w:p>
    <w:p w14:paraId="2F6E9C1F" w14:textId="77777777" w:rsidR="00126A51" w:rsidRPr="00973F3D" w:rsidRDefault="00126A51" w:rsidP="00DB773A">
      <w:pPr>
        <w:rPr>
          <w:rFonts w:ascii="Arial" w:hAnsi="Arial" w:cs="Arial"/>
          <w:b/>
          <w:sz w:val="24"/>
        </w:rPr>
      </w:pPr>
      <w:r w:rsidRPr="00973F3D">
        <w:rPr>
          <w:rFonts w:ascii="Arial" w:hAnsi="Arial" w:cs="Arial"/>
          <w:b/>
          <w:sz w:val="24"/>
        </w:rPr>
        <w:t>Performance Evaluation</w:t>
      </w:r>
    </w:p>
    <w:p w14:paraId="416826AE" w14:textId="77777777" w:rsidR="00126A51" w:rsidRPr="00973F3D" w:rsidRDefault="00126A51" w:rsidP="00126A51">
      <w:pPr>
        <w:spacing w:line="360" w:lineRule="auto"/>
        <w:jc w:val="both"/>
        <w:rPr>
          <w:rFonts w:ascii="Arial" w:hAnsi="Arial" w:cs="Arial"/>
          <w:sz w:val="24"/>
          <w:szCs w:val="24"/>
        </w:rPr>
      </w:pPr>
      <w:r w:rsidRPr="00973F3D">
        <w:rPr>
          <w:rFonts w:ascii="Arial" w:hAnsi="Arial" w:cs="Arial"/>
          <w:sz w:val="24"/>
          <w:szCs w:val="24"/>
        </w:rPr>
        <w:t xml:space="preserve">Low or high performance within a single year or quarter can be associated with several aspects. But how the extent of production is achieved, lies in the very fact that </w:t>
      </w:r>
      <w:proofErr w:type="gramStart"/>
      <w:r w:rsidRPr="00973F3D">
        <w:rPr>
          <w:rFonts w:ascii="Arial" w:hAnsi="Arial" w:cs="Arial"/>
          <w:sz w:val="24"/>
          <w:szCs w:val="24"/>
        </w:rPr>
        <w:t>particular employees</w:t>
      </w:r>
      <w:proofErr w:type="gramEnd"/>
      <w:r w:rsidRPr="00973F3D">
        <w:rPr>
          <w:rFonts w:ascii="Arial" w:hAnsi="Arial" w:cs="Arial"/>
          <w:sz w:val="24"/>
          <w:szCs w:val="24"/>
        </w:rPr>
        <w:t xml:space="preserve"> have demonstrated the organisational values in the right way or so. Regarding succession planning or promotion is concerned, ensuring that individual employees succeed within an organisation as per their visible demonstration of values is essential. Employees at the bottom line look upon their seniors or other executives when it comes to demonstrating the organisational benefits. Therefore, promotions and succession planning </w:t>
      </w:r>
      <w:proofErr w:type="gramStart"/>
      <w:r w:rsidRPr="00973F3D">
        <w:rPr>
          <w:rFonts w:ascii="Arial" w:hAnsi="Arial" w:cs="Arial"/>
          <w:sz w:val="24"/>
          <w:szCs w:val="24"/>
        </w:rPr>
        <w:t>have to</w:t>
      </w:r>
      <w:proofErr w:type="gramEnd"/>
      <w:r w:rsidRPr="00973F3D">
        <w:rPr>
          <w:rFonts w:ascii="Arial" w:hAnsi="Arial" w:cs="Arial"/>
          <w:sz w:val="24"/>
          <w:szCs w:val="24"/>
        </w:rPr>
        <w:t xml:space="preserve"> be made by demonstrated values rather than relying more on past performances (Rogoff, 2003).</w:t>
      </w:r>
    </w:p>
    <w:p w14:paraId="53A0BDBF" w14:textId="0A97B23F" w:rsidR="00126A51" w:rsidRPr="00973F3D" w:rsidRDefault="00126A51" w:rsidP="00DB773A">
      <w:pPr>
        <w:rPr>
          <w:rFonts w:ascii="Arial" w:hAnsi="Arial" w:cs="Arial"/>
          <w:b/>
          <w:sz w:val="24"/>
        </w:rPr>
      </w:pPr>
      <w:r w:rsidRPr="00973F3D">
        <w:rPr>
          <w:rFonts w:ascii="Arial" w:hAnsi="Arial" w:cs="Arial"/>
          <w:b/>
          <w:sz w:val="24"/>
        </w:rPr>
        <w:t xml:space="preserve">Customer </w:t>
      </w:r>
      <w:r w:rsidR="00D55A53">
        <w:rPr>
          <w:rFonts w:ascii="Arial" w:hAnsi="Arial" w:cs="Arial"/>
          <w:b/>
          <w:sz w:val="24"/>
        </w:rPr>
        <w:t>c</w:t>
      </w:r>
      <w:r w:rsidRPr="00973F3D">
        <w:rPr>
          <w:rFonts w:ascii="Arial" w:hAnsi="Arial" w:cs="Arial"/>
          <w:b/>
          <w:sz w:val="24"/>
        </w:rPr>
        <w:t xml:space="preserve">entric </w:t>
      </w:r>
      <w:r w:rsidR="00D55A53">
        <w:rPr>
          <w:rFonts w:ascii="Arial" w:hAnsi="Arial" w:cs="Arial"/>
          <w:b/>
          <w:sz w:val="24"/>
        </w:rPr>
        <w:t>a</w:t>
      </w:r>
      <w:r w:rsidRPr="00973F3D">
        <w:rPr>
          <w:rFonts w:ascii="Arial" w:hAnsi="Arial" w:cs="Arial"/>
          <w:b/>
          <w:sz w:val="24"/>
        </w:rPr>
        <w:t>pproach</w:t>
      </w:r>
    </w:p>
    <w:p w14:paraId="589C2EBD" w14:textId="77777777" w:rsidR="00126A51" w:rsidRPr="00973F3D" w:rsidRDefault="00126A51" w:rsidP="00126A51">
      <w:pPr>
        <w:spacing w:line="360" w:lineRule="auto"/>
        <w:jc w:val="both"/>
        <w:rPr>
          <w:rFonts w:ascii="Arial" w:hAnsi="Arial" w:cs="Arial"/>
          <w:sz w:val="24"/>
          <w:szCs w:val="24"/>
        </w:rPr>
      </w:pPr>
      <w:r w:rsidRPr="00973F3D">
        <w:rPr>
          <w:rFonts w:ascii="Arial" w:hAnsi="Arial" w:cs="Arial"/>
          <w:sz w:val="24"/>
          <w:szCs w:val="24"/>
        </w:rPr>
        <w:t>Customer-centric approach indicates keeping end customer likes dislikes and need at the limelight of every valuable and crucial decision made. The reason being that whatever firms aim to achieve must ultimately add value for the customer in one form or another; and if it adds no customer value, then it may not be worth accomplishing. The fundamental belief lies in the fact that whatever is beneficial and essential for the end customer would be helpful for the organisation (Rogoff, 2003).</w:t>
      </w:r>
    </w:p>
    <w:p w14:paraId="7AB9E724" w14:textId="58282149" w:rsidR="00126A51" w:rsidRPr="00973F3D" w:rsidRDefault="00126A51" w:rsidP="00DB773A">
      <w:pPr>
        <w:rPr>
          <w:rFonts w:ascii="Arial" w:hAnsi="Arial" w:cs="Arial"/>
          <w:b/>
          <w:sz w:val="24"/>
        </w:rPr>
      </w:pPr>
      <w:r w:rsidRPr="00973F3D">
        <w:rPr>
          <w:rFonts w:ascii="Arial" w:hAnsi="Arial" w:cs="Arial"/>
          <w:b/>
          <w:sz w:val="24"/>
        </w:rPr>
        <w:t xml:space="preserve">Ethics and </w:t>
      </w:r>
      <w:r w:rsidR="00D55A53">
        <w:rPr>
          <w:rFonts w:ascii="Arial" w:hAnsi="Arial" w:cs="Arial"/>
          <w:b/>
          <w:sz w:val="24"/>
        </w:rPr>
        <w:t>t</w:t>
      </w:r>
      <w:r w:rsidRPr="00973F3D">
        <w:rPr>
          <w:rFonts w:ascii="Arial" w:hAnsi="Arial" w:cs="Arial"/>
          <w:b/>
          <w:sz w:val="24"/>
        </w:rPr>
        <w:t>ransparency</w:t>
      </w:r>
    </w:p>
    <w:p w14:paraId="48E55227" w14:textId="77777777" w:rsidR="00126A51" w:rsidRPr="00973F3D" w:rsidRDefault="00126A51" w:rsidP="00126A51">
      <w:pPr>
        <w:spacing w:line="360" w:lineRule="auto"/>
        <w:jc w:val="both"/>
        <w:rPr>
          <w:rFonts w:ascii="Arial" w:hAnsi="Arial" w:cs="Arial"/>
          <w:sz w:val="24"/>
          <w:szCs w:val="24"/>
        </w:rPr>
      </w:pPr>
      <w:r w:rsidRPr="00973F3D">
        <w:rPr>
          <w:rFonts w:ascii="Arial" w:hAnsi="Arial" w:cs="Arial"/>
          <w:sz w:val="24"/>
          <w:szCs w:val="24"/>
        </w:rPr>
        <w:t>In the current scenario, consumers are evident and transparent concerning their expectation and requirements. With more choices being provided each day, it is crucial for firms to develop credibility and trust through transparent working culture (Rogoff, 2003). Doing so would entail firms with honest feedback from customers, positive reviews and help to maintain equity from all perspectives. This is true while dealing with all stakeholders, including employees and t customers, and suppliers. Even though actions might be unpopular sometimes, it would always fit in the trial of being ethical and fair practice (Rogoff, 2003).</w:t>
      </w:r>
    </w:p>
    <w:p w14:paraId="208D8899" w14:textId="203D3C05" w:rsidR="00126A51" w:rsidRPr="00973F3D" w:rsidRDefault="00DB773A" w:rsidP="00126A51">
      <w:pPr>
        <w:pStyle w:val="Heading1"/>
        <w:spacing w:line="360" w:lineRule="auto"/>
        <w:rPr>
          <w:rFonts w:ascii="Arial" w:hAnsi="Arial" w:cs="Arial"/>
          <w:sz w:val="24"/>
          <w:szCs w:val="24"/>
        </w:rPr>
      </w:pPr>
      <w:bookmarkStart w:id="8" w:name="_Toc522965588"/>
      <w:r w:rsidRPr="00973F3D">
        <w:rPr>
          <w:rFonts w:ascii="Arial" w:hAnsi="Arial" w:cs="Arial"/>
          <w:sz w:val="24"/>
          <w:szCs w:val="24"/>
        </w:rPr>
        <w:t xml:space="preserve">2.4 </w:t>
      </w:r>
      <w:r w:rsidR="00126A51" w:rsidRPr="00973F3D">
        <w:rPr>
          <w:rFonts w:ascii="Arial" w:hAnsi="Arial" w:cs="Arial"/>
          <w:sz w:val="24"/>
          <w:szCs w:val="24"/>
        </w:rPr>
        <w:t>Corporate social and environmental responsibility</w:t>
      </w:r>
      <w:bookmarkEnd w:id="8"/>
    </w:p>
    <w:p w14:paraId="70BE14AB" w14:textId="77777777" w:rsidR="00126A51" w:rsidRPr="00973F3D" w:rsidRDefault="00126A51" w:rsidP="00126A51">
      <w:pPr>
        <w:spacing w:line="360" w:lineRule="auto"/>
        <w:jc w:val="both"/>
        <w:rPr>
          <w:rFonts w:ascii="Arial" w:hAnsi="Arial" w:cs="Arial"/>
          <w:sz w:val="24"/>
          <w:szCs w:val="24"/>
        </w:rPr>
      </w:pPr>
      <w:r w:rsidRPr="00973F3D">
        <w:rPr>
          <w:rFonts w:ascii="Arial" w:hAnsi="Arial" w:cs="Arial"/>
          <w:sz w:val="24"/>
          <w:szCs w:val="24"/>
        </w:rPr>
        <w:t xml:space="preserve">The term corporate social responsibility or CSR, in short, relies on the very idea that along with public policy private organisations, must ensure accountability regarding social aspects. In CSR concept firms must voluntarily integrate environmental and social concerns across their business functioning and their interaction with internal and external stakeholders. Other than profit-making or investing in human resources and technology or just complying with law and regulation CSR practice is about doing more for overall business and environmental sustainability. CSR approach aims to motivate private as well as government firms to assume some moral responsibility for challenges and problems which are often addressed and intervened by state. Despite several attempts CSR, the concept still has no uniform and universal definition. However, many stakeholders opine CSR process in their context, and thus several approaches and the idea of CSR so exist within the literature. According to </w:t>
      </w:r>
      <w:proofErr w:type="spellStart"/>
      <w:r w:rsidRPr="00973F3D">
        <w:rPr>
          <w:rFonts w:ascii="Arial" w:hAnsi="Arial" w:cs="Arial"/>
          <w:sz w:val="24"/>
          <w:szCs w:val="24"/>
        </w:rPr>
        <w:t>Chahoud</w:t>
      </w:r>
      <w:proofErr w:type="spellEnd"/>
      <w:r w:rsidRPr="00973F3D">
        <w:rPr>
          <w:rFonts w:ascii="Arial" w:hAnsi="Arial" w:cs="Arial"/>
          <w:sz w:val="24"/>
          <w:szCs w:val="24"/>
        </w:rPr>
        <w:t xml:space="preserve"> (2005), the two ends of existing CSR approaches are legal regulation and self-regulation. The self-regulation concept is characteristic of several firm-related initiatives and in this approach, firms take responsibility in deciding how far it wants to engage in CSR activity or CSR measures for implementation. In legal regulation approach, the government play the most significant player. This can be reflected across several multinational initiatives that are confined towards several legal and binding commitments (Rogoff, 2003). The codes of conduct for an individual firm stand on one side and the legal instruments on the other hand. In the case of Larchwood Home Care, since the organisation is involved in providing home and social care for elderly adults, so far, the company holds no such reputation of breach of CSR activities. The staffs are well trained and manage all activities as per standard procedures. Services provided by Larchwood care are approved and certified by the Care Quality Commission, UK. All staffs are professionally trained to provide round the clock services, and support and residents have a choice of dedicated personal carer with a proper care plan. There is no any such kind of complaints of discrimination based on gender or ethnicity or violation of laws of moral conduct.</w:t>
      </w:r>
    </w:p>
    <w:p w14:paraId="27EAE892" w14:textId="79E8E13B" w:rsidR="00B20D76" w:rsidRPr="00973F3D" w:rsidRDefault="00126A51" w:rsidP="00B20D76">
      <w:pPr>
        <w:rPr>
          <w:rFonts w:ascii="Arial" w:hAnsi="Arial" w:cs="Arial"/>
          <w:b/>
        </w:rPr>
      </w:pPr>
      <w:r w:rsidRPr="00973F3D">
        <w:rPr>
          <w:rFonts w:ascii="Arial" w:hAnsi="Arial" w:cs="Arial"/>
          <w:b/>
          <w:spacing w:val="1"/>
          <w:sz w:val="24"/>
        </w:rPr>
        <w:t>P</w:t>
      </w:r>
      <w:r w:rsidRPr="00973F3D">
        <w:rPr>
          <w:rFonts w:ascii="Arial" w:hAnsi="Arial" w:cs="Arial"/>
          <w:b/>
          <w:sz w:val="24"/>
        </w:rPr>
        <w:t>er</w:t>
      </w:r>
      <w:r w:rsidRPr="00973F3D">
        <w:rPr>
          <w:rFonts w:ascii="Arial" w:hAnsi="Arial" w:cs="Arial"/>
          <w:b/>
          <w:spacing w:val="-2"/>
          <w:sz w:val="24"/>
        </w:rPr>
        <w:t>s</w:t>
      </w:r>
      <w:r w:rsidRPr="00973F3D">
        <w:rPr>
          <w:rFonts w:ascii="Arial" w:hAnsi="Arial" w:cs="Arial"/>
          <w:b/>
          <w:spacing w:val="1"/>
          <w:sz w:val="24"/>
        </w:rPr>
        <w:t>o</w:t>
      </w:r>
      <w:r w:rsidRPr="00973F3D">
        <w:rPr>
          <w:rFonts w:ascii="Arial" w:hAnsi="Arial" w:cs="Arial"/>
          <w:b/>
          <w:spacing w:val="-1"/>
          <w:sz w:val="24"/>
        </w:rPr>
        <w:t>n</w:t>
      </w:r>
      <w:r w:rsidRPr="00973F3D">
        <w:rPr>
          <w:rFonts w:ascii="Arial" w:hAnsi="Arial" w:cs="Arial"/>
          <w:b/>
          <w:sz w:val="24"/>
        </w:rPr>
        <w:t xml:space="preserve">al </w:t>
      </w:r>
      <w:r w:rsidRPr="00973F3D">
        <w:rPr>
          <w:rFonts w:ascii="Arial" w:hAnsi="Arial" w:cs="Arial"/>
          <w:b/>
          <w:spacing w:val="-2"/>
          <w:sz w:val="24"/>
        </w:rPr>
        <w:t>e</w:t>
      </w:r>
      <w:r w:rsidRPr="00973F3D">
        <w:rPr>
          <w:rFonts w:ascii="Arial" w:hAnsi="Arial" w:cs="Arial"/>
          <w:b/>
          <w:sz w:val="24"/>
        </w:rPr>
        <w:t>th</w:t>
      </w:r>
      <w:r w:rsidRPr="00973F3D">
        <w:rPr>
          <w:rFonts w:ascii="Arial" w:hAnsi="Arial" w:cs="Arial"/>
          <w:b/>
          <w:spacing w:val="-1"/>
          <w:sz w:val="24"/>
        </w:rPr>
        <w:t>i</w:t>
      </w:r>
      <w:r w:rsidRPr="00973F3D">
        <w:rPr>
          <w:rFonts w:ascii="Arial" w:hAnsi="Arial" w:cs="Arial"/>
          <w:b/>
          <w:sz w:val="24"/>
        </w:rPr>
        <w:t xml:space="preserve">cal </w:t>
      </w:r>
      <w:r w:rsidRPr="00973F3D">
        <w:rPr>
          <w:rFonts w:ascii="Arial" w:hAnsi="Arial" w:cs="Arial"/>
          <w:b/>
          <w:spacing w:val="-2"/>
          <w:sz w:val="24"/>
        </w:rPr>
        <w:t>s</w:t>
      </w:r>
      <w:r w:rsidRPr="00973F3D">
        <w:rPr>
          <w:rFonts w:ascii="Arial" w:hAnsi="Arial" w:cs="Arial"/>
          <w:b/>
          <w:sz w:val="24"/>
        </w:rPr>
        <w:t>tan</w:t>
      </w:r>
      <w:r w:rsidRPr="00973F3D">
        <w:rPr>
          <w:rFonts w:ascii="Arial" w:hAnsi="Arial" w:cs="Arial"/>
          <w:b/>
          <w:spacing w:val="-1"/>
          <w:sz w:val="24"/>
        </w:rPr>
        <w:t>d</w:t>
      </w:r>
      <w:r w:rsidRPr="00973F3D">
        <w:rPr>
          <w:rFonts w:ascii="Arial" w:hAnsi="Arial" w:cs="Arial"/>
          <w:b/>
          <w:sz w:val="24"/>
        </w:rPr>
        <w:t>ar</w:t>
      </w:r>
      <w:r w:rsidRPr="00973F3D">
        <w:rPr>
          <w:rFonts w:ascii="Arial" w:hAnsi="Arial" w:cs="Arial"/>
          <w:b/>
          <w:spacing w:val="-1"/>
          <w:sz w:val="24"/>
        </w:rPr>
        <w:t>d</w:t>
      </w:r>
      <w:r w:rsidRPr="00973F3D">
        <w:rPr>
          <w:rFonts w:ascii="Arial" w:hAnsi="Arial" w:cs="Arial"/>
          <w:b/>
          <w:sz w:val="24"/>
        </w:rPr>
        <w:t>s,</w:t>
      </w:r>
      <w:r w:rsidRPr="00973F3D">
        <w:rPr>
          <w:rFonts w:ascii="Arial" w:hAnsi="Arial" w:cs="Arial"/>
          <w:b/>
          <w:spacing w:val="-2"/>
          <w:sz w:val="24"/>
        </w:rPr>
        <w:t xml:space="preserve"> </w:t>
      </w:r>
      <w:r w:rsidRPr="00973F3D">
        <w:rPr>
          <w:rFonts w:ascii="Arial" w:hAnsi="Arial" w:cs="Arial"/>
          <w:b/>
          <w:spacing w:val="1"/>
          <w:sz w:val="24"/>
        </w:rPr>
        <w:t>v</w:t>
      </w:r>
      <w:r w:rsidRPr="00973F3D">
        <w:rPr>
          <w:rFonts w:ascii="Arial" w:hAnsi="Arial" w:cs="Arial"/>
          <w:b/>
          <w:sz w:val="24"/>
        </w:rPr>
        <w:t>al</w:t>
      </w:r>
      <w:r w:rsidRPr="00973F3D">
        <w:rPr>
          <w:rFonts w:ascii="Arial" w:hAnsi="Arial" w:cs="Arial"/>
          <w:b/>
          <w:spacing w:val="-1"/>
          <w:sz w:val="24"/>
        </w:rPr>
        <w:t>u</w:t>
      </w:r>
      <w:r w:rsidRPr="00973F3D">
        <w:rPr>
          <w:rFonts w:ascii="Arial" w:hAnsi="Arial" w:cs="Arial"/>
          <w:b/>
          <w:sz w:val="24"/>
        </w:rPr>
        <w:t>es</w:t>
      </w:r>
      <w:r w:rsidRPr="00973F3D">
        <w:rPr>
          <w:rFonts w:ascii="Arial" w:hAnsi="Arial" w:cs="Arial"/>
          <w:b/>
          <w:spacing w:val="1"/>
          <w:sz w:val="24"/>
        </w:rPr>
        <w:t xml:space="preserve"> </w:t>
      </w:r>
      <w:r w:rsidRPr="00973F3D">
        <w:rPr>
          <w:rFonts w:ascii="Arial" w:hAnsi="Arial" w:cs="Arial"/>
          <w:b/>
          <w:sz w:val="24"/>
        </w:rPr>
        <w:t>a</w:t>
      </w:r>
      <w:r w:rsidRPr="00973F3D">
        <w:rPr>
          <w:rFonts w:ascii="Arial" w:hAnsi="Arial" w:cs="Arial"/>
          <w:b/>
          <w:spacing w:val="-1"/>
          <w:sz w:val="24"/>
        </w:rPr>
        <w:t>n</w:t>
      </w:r>
      <w:r w:rsidRPr="00973F3D">
        <w:rPr>
          <w:rFonts w:ascii="Arial" w:hAnsi="Arial" w:cs="Arial"/>
          <w:b/>
          <w:sz w:val="24"/>
        </w:rPr>
        <w:t>d</w:t>
      </w:r>
      <w:r w:rsidRPr="00973F3D">
        <w:rPr>
          <w:rFonts w:ascii="Arial" w:hAnsi="Arial" w:cs="Arial"/>
          <w:b/>
          <w:spacing w:val="-1"/>
          <w:sz w:val="24"/>
        </w:rPr>
        <w:t xml:space="preserve"> </w:t>
      </w:r>
      <w:r w:rsidRPr="00973F3D">
        <w:rPr>
          <w:rFonts w:ascii="Arial" w:hAnsi="Arial" w:cs="Arial"/>
          <w:b/>
          <w:spacing w:val="-3"/>
          <w:sz w:val="24"/>
        </w:rPr>
        <w:t>b</w:t>
      </w:r>
      <w:r w:rsidRPr="00973F3D">
        <w:rPr>
          <w:rFonts w:ascii="Arial" w:hAnsi="Arial" w:cs="Arial"/>
          <w:b/>
          <w:sz w:val="24"/>
        </w:rPr>
        <w:t>eliefs</w:t>
      </w:r>
    </w:p>
    <w:p w14:paraId="2B8B9032" w14:textId="2E8AB568" w:rsidR="00126A51" w:rsidRPr="00973F3D" w:rsidRDefault="00DB773A" w:rsidP="00B20D76">
      <w:pPr>
        <w:spacing w:line="360" w:lineRule="auto"/>
        <w:jc w:val="both"/>
        <w:rPr>
          <w:rFonts w:ascii="Arial" w:hAnsi="Arial" w:cs="Arial"/>
          <w:b/>
        </w:rPr>
      </w:pPr>
      <w:r w:rsidRPr="00973F3D">
        <w:rPr>
          <w:rFonts w:ascii="Arial" w:hAnsi="Arial" w:cs="Arial"/>
          <w:b/>
        </w:rPr>
        <w:br/>
      </w:r>
      <w:r w:rsidR="00126A51" w:rsidRPr="00973F3D">
        <w:rPr>
          <w:rFonts w:ascii="Arial" w:hAnsi="Arial" w:cs="Arial"/>
          <w:sz w:val="24"/>
          <w:szCs w:val="24"/>
        </w:rPr>
        <w:t xml:space="preserve">Ethics and morality are associated with human behaviour and relationships such as how one human individual treat his or her other fellow beings to support mutual growth, welfare, meaning and creativity to strive for right over wrong and good over bad. According to Thomson et al. ethics originated from the work ethos (a Greek word) signify a community spirit is a collective value and belief system held by any social group or a moral community, or professional group (Carvalho, 2012). Ethics define how a </w:t>
      </w:r>
      <w:r w:rsidR="00A10F17" w:rsidRPr="00973F3D">
        <w:rPr>
          <w:rFonts w:ascii="Arial" w:hAnsi="Arial" w:cs="Arial"/>
          <w:sz w:val="24"/>
          <w:szCs w:val="24"/>
        </w:rPr>
        <w:t>city,</w:t>
      </w:r>
      <w:r w:rsidR="00126A51" w:rsidRPr="00973F3D">
        <w:rPr>
          <w:rFonts w:ascii="Arial" w:hAnsi="Arial" w:cs="Arial"/>
          <w:sz w:val="24"/>
          <w:szCs w:val="24"/>
        </w:rPr>
        <w:t xml:space="preserve"> or a group can reside in harmony. As per this definition, two words have been used which are: 'values' and 'morals'. Thomson et al., defines morals or morality as a domain consisting of a set of personal values. It describes the rules of a person's behaviour which tend to regulate social intercourse. Values refer to a set of individual attitudes and beliefs regarding truth or beauty behaviour or object. Values are usually action oriented which give meaning and direction to one's life. Values are therefore termed as the starting base for ethics and morality (Carvalho, 2012). These three terms of values, ethics and morals relate to and interact with each other. An individual’ ethics and morals tend to develop throughout his or her lifetime and may originate from several things or objects which he or she valued. Therefore, moral or morality and values are known to be acquired through several sources (Carvalho, 2012). The central aim behind all quality care legislation is to encourage equality and quality care for all, irrespective of sexuality, age, gender, disability, religion, race, or any such ideological difference. Such legislation must impact firms like Larchwood Care concerning delivering and organising services for residents </w:t>
      </w:r>
      <w:proofErr w:type="gramStart"/>
      <w:r w:rsidR="00126A51" w:rsidRPr="00973F3D">
        <w:rPr>
          <w:rFonts w:ascii="Arial" w:hAnsi="Arial" w:cs="Arial"/>
          <w:sz w:val="24"/>
          <w:szCs w:val="24"/>
        </w:rPr>
        <w:t>and also</w:t>
      </w:r>
      <w:proofErr w:type="gramEnd"/>
      <w:r w:rsidR="00126A51" w:rsidRPr="00973F3D">
        <w:rPr>
          <w:rFonts w:ascii="Arial" w:hAnsi="Arial" w:cs="Arial"/>
          <w:sz w:val="24"/>
          <w:szCs w:val="24"/>
        </w:rPr>
        <w:t xml:space="preserve"> represents the practitioner approach regarding their practice of such services. A suitable method must ensure care providers can examine what </w:t>
      </w:r>
      <w:proofErr w:type="gramStart"/>
      <w:r w:rsidR="00126A51" w:rsidRPr="00973F3D">
        <w:rPr>
          <w:rFonts w:ascii="Arial" w:hAnsi="Arial" w:cs="Arial"/>
          <w:sz w:val="24"/>
          <w:szCs w:val="24"/>
        </w:rPr>
        <w:t>has to</w:t>
      </w:r>
      <w:proofErr w:type="gramEnd"/>
      <w:r w:rsidR="00126A51" w:rsidRPr="00973F3D">
        <w:rPr>
          <w:rFonts w:ascii="Arial" w:hAnsi="Arial" w:cs="Arial"/>
          <w:sz w:val="24"/>
          <w:szCs w:val="24"/>
        </w:rPr>
        <w:t xml:space="preserve"> be done as well as to receive appropriate training and support within this area. Social inequalities and discrimination may be relevant across all societies in some form or the other as society host individuals from a diverse spectrum of values, opinions and beliefs. Therefore, all practitioners and the care provider must understand that no form of harassment or discrimination in any way is acceptable. Once any resident or colleague or patient show any discriminatory practice the practitioner must ensure to challenge such individuals with a clear message regarding why they have been challenged. Anti-discriminatory policy practice includes practitioners examining of their set of own value system, beliefs, expectations and attitudes to ensure they </w:t>
      </w:r>
      <w:proofErr w:type="gramStart"/>
      <w:r w:rsidR="00126A51" w:rsidRPr="00973F3D">
        <w:rPr>
          <w:rFonts w:ascii="Arial" w:hAnsi="Arial" w:cs="Arial"/>
          <w:sz w:val="24"/>
          <w:szCs w:val="24"/>
        </w:rPr>
        <w:t>contribute proactively towards giving all residents equality of care at all times</w:t>
      </w:r>
      <w:proofErr w:type="gramEnd"/>
      <w:r w:rsidR="00126A51" w:rsidRPr="00973F3D">
        <w:rPr>
          <w:rFonts w:ascii="Arial" w:hAnsi="Arial" w:cs="Arial"/>
          <w:sz w:val="24"/>
          <w:szCs w:val="24"/>
        </w:rPr>
        <w:t xml:space="preserve">. </w:t>
      </w:r>
    </w:p>
    <w:p w14:paraId="24278D08" w14:textId="3AB60194" w:rsidR="00126A51" w:rsidRPr="00973F3D" w:rsidRDefault="00DB773A" w:rsidP="00126A51">
      <w:pPr>
        <w:pStyle w:val="Heading1"/>
        <w:rPr>
          <w:rFonts w:ascii="Arial" w:hAnsi="Arial" w:cs="Arial"/>
          <w:sz w:val="24"/>
          <w:szCs w:val="24"/>
        </w:rPr>
      </w:pPr>
      <w:bookmarkStart w:id="9" w:name="_Toc522965589"/>
      <w:r w:rsidRPr="00973F3D">
        <w:rPr>
          <w:rFonts w:ascii="Arial" w:hAnsi="Arial" w:cs="Arial"/>
          <w:sz w:val="24"/>
          <w:szCs w:val="24"/>
        </w:rPr>
        <w:t xml:space="preserve">2.5 </w:t>
      </w:r>
      <w:r w:rsidR="00126A51" w:rsidRPr="00973F3D">
        <w:rPr>
          <w:rFonts w:ascii="Arial" w:hAnsi="Arial" w:cs="Arial"/>
          <w:sz w:val="24"/>
          <w:szCs w:val="24"/>
        </w:rPr>
        <w:t>Communication</w:t>
      </w:r>
      <w:r w:rsidR="00973F3D">
        <w:rPr>
          <w:rFonts w:ascii="Arial" w:hAnsi="Arial" w:cs="Arial"/>
          <w:sz w:val="24"/>
          <w:szCs w:val="24"/>
        </w:rPr>
        <w:t xml:space="preserve"> and building relationships</w:t>
      </w:r>
      <w:bookmarkEnd w:id="9"/>
    </w:p>
    <w:p w14:paraId="1C5A2E98" w14:textId="77777777" w:rsidR="00126A51" w:rsidRPr="00973F3D" w:rsidRDefault="00126A51" w:rsidP="00126A51">
      <w:pPr>
        <w:spacing w:line="360" w:lineRule="auto"/>
        <w:jc w:val="both"/>
        <w:rPr>
          <w:rFonts w:ascii="Arial" w:hAnsi="Arial" w:cs="Arial"/>
          <w:sz w:val="24"/>
          <w:szCs w:val="24"/>
        </w:rPr>
      </w:pPr>
      <w:r w:rsidRPr="00973F3D">
        <w:rPr>
          <w:rFonts w:ascii="Arial" w:hAnsi="Arial" w:cs="Arial"/>
          <w:sz w:val="24"/>
          <w:szCs w:val="24"/>
        </w:rPr>
        <w:t xml:space="preserve">As per definition, the process of communication refers to the transfer of ideas, information or knowledge from one end to another. Proper communication process proves crucial for maintaining all relationships.  It is considered an essential aspect of any healthy partnership within an organisation. Only through robust communication process, it becomes easier to handle conflict, as well as build healthier relationships (Watson, 2006). </w:t>
      </w:r>
    </w:p>
    <w:p w14:paraId="4ABA4A05" w14:textId="727FDBBF" w:rsidR="00126A51" w:rsidRPr="00973F3D" w:rsidRDefault="00126A51" w:rsidP="00DB773A">
      <w:pPr>
        <w:rPr>
          <w:rFonts w:ascii="Arial" w:hAnsi="Arial" w:cs="Arial"/>
          <w:b/>
          <w:sz w:val="24"/>
        </w:rPr>
      </w:pPr>
      <w:r w:rsidRPr="00973F3D">
        <w:rPr>
          <w:rFonts w:ascii="Arial" w:hAnsi="Arial" w:cs="Arial"/>
          <w:b/>
          <w:sz w:val="24"/>
        </w:rPr>
        <w:t xml:space="preserve">Communication </w:t>
      </w:r>
      <w:r w:rsidR="00D55A53">
        <w:rPr>
          <w:rFonts w:ascii="Arial" w:hAnsi="Arial" w:cs="Arial"/>
          <w:b/>
          <w:sz w:val="24"/>
        </w:rPr>
        <w:t>c</w:t>
      </w:r>
      <w:r w:rsidRPr="00973F3D">
        <w:rPr>
          <w:rFonts w:ascii="Arial" w:hAnsi="Arial" w:cs="Arial"/>
          <w:b/>
          <w:sz w:val="24"/>
        </w:rPr>
        <w:t>hannels</w:t>
      </w:r>
    </w:p>
    <w:p w14:paraId="67B6829F" w14:textId="77777777" w:rsidR="00126A51" w:rsidRPr="00973F3D" w:rsidRDefault="00126A51" w:rsidP="00DB773A">
      <w:pPr>
        <w:rPr>
          <w:rFonts w:ascii="Arial" w:hAnsi="Arial" w:cs="Arial"/>
          <w:b/>
          <w:sz w:val="24"/>
        </w:rPr>
      </w:pPr>
      <w:r w:rsidRPr="00973F3D">
        <w:rPr>
          <w:rFonts w:ascii="Arial" w:hAnsi="Arial" w:cs="Arial"/>
          <w:b/>
          <w:sz w:val="24"/>
        </w:rPr>
        <w:t>Email</w:t>
      </w:r>
    </w:p>
    <w:p w14:paraId="5FBE01AD" w14:textId="77777777" w:rsidR="00126A51" w:rsidRPr="00973F3D" w:rsidRDefault="00126A51" w:rsidP="00126A51">
      <w:pPr>
        <w:spacing w:line="360" w:lineRule="auto"/>
        <w:jc w:val="both"/>
        <w:rPr>
          <w:rFonts w:ascii="Arial" w:hAnsi="Arial" w:cs="Arial"/>
          <w:sz w:val="24"/>
          <w:szCs w:val="24"/>
        </w:rPr>
      </w:pPr>
      <w:r w:rsidRPr="00973F3D">
        <w:rPr>
          <w:rFonts w:ascii="Arial" w:hAnsi="Arial" w:cs="Arial"/>
          <w:sz w:val="24"/>
          <w:szCs w:val="24"/>
        </w:rPr>
        <w:t xml:space="preserve">Email are active communication channels as its reach is immediate, and cater to a broad audience, is relatively straightforward and quick and deliver information or messages in the form of writing (Watson, 2006). Although It also has some drawbacks such as sending too many of such message and emails can be ignored or regarded as fake or spam. Also, due to technology glitches, some emails may not reach its intended target audience. </w:t>
      </w:r>
    </w:p>
    <w:p w14:paraId="1753239D" w14:textId="2E1E175D" w:rsidR="00126A51" w:rsidRPr="00973F3D" w:rsidRDefault="00126A51" w:rsidP="00DB773A">
      <w:pPr>
        <w:rPr>
          <w:rFonts w:ascii="Arial" w:hAnsi="Arial" w:cs="Arial"/>
          <w:b/>
          <w:sz w:val="24"/>
        </w:rPr>
      </w:pPr>
      <w:r w:rsidRPr="00973F3D">
        <w:rPr>
          <w:rFonts w:ascii="Arial" w:hAnsi="Arial" w:cs="Arial"/>
          <w:b/>
          <w:sz w:val="24"/>
        </w:rPr>
        <w:t>Newsletter</w:t>
      </w:r>
      <w:r w:rsidR="00D55A53">
        <w:rPr>
          <w:rFonts w:ascii="Arial" w:hAnsi="Arial" w:cs="Arial"/>
          <w:b/>
          <w:sz w:val="24"/>
        </w:rPr>
        <w:t>s</w:t>
      </w:r>
    </w:p>
    <w:p w14:paraId="6B8A08BD" w14:textId="77777777" w:rsidR="00126A51" w:rsidRPr="00973F3D" w:rsidRDefault="00126A51" w:rsidP="00126A51">
      <w:pPr>
        <w:spacing w:line="360" w:lineRule="auto"/>
        <w:jc w:val="both"/>
        <w:rPr>
          <w:rFonts w:ascii="Arial" w:hAnsi="Arial" w:cs="Arial"/>
          <w:sz w:val="24"/>
          <w:szCs w:val="24"/>
        </w:rPr>
      </w:pPr>
      <w:r w:rsidRPr="00973F3D">
        <w:rPr>
          <w:rFonts w:ascii="Arial" w:hAnsi="Arial" w:cs="Arial"/>
          <w:sz w:val="24"/>
          <w:szCs w:val="24"/>
        </w:rPr>
        <w:t>Whether in printed or electronic form, newsletters are an ideal communication channel to share crucial information within organisations to reach a broader audience on schedule and regular basis. In any newsletter Items such as news, essential projects, events, accolades, strategy updates and policy changes can be included.</w:t>
      </w:r>
    </w:p>
    <w:p w14:paraId="297E182C" w14:textId="77777777" w:rsidR="00126A51" w:rsidRPr="00973F3D" w:rsidRDefault="00126A51" w:rsidP="00DB773A">
      <w:pPr>
        <w:rPr>
          <w:rFonts w:ascii="Arial" w:hAnsi="Arial" w:cs="Arial"/>
          <w:b/>
          <w:sz w:val="24"/>
        </w:rPr>
      </w:pPr>
      <w:r w:rsidRPr="00973F3D">
        <w:rPr>
          <w:rFonts w:ascii="Arial" w:hAnsi="Arial" w:cs="Arial"/>
          <w:b/>
          <w:sz w:val="24"/>
        </w:rPr>
        <w:t>Websites and social media</w:t>
      </w:r>
    </w:p>
    <w:p w14:paraId="65721DD5" w14:textId="77777777" w:rsidR="00126A51" w:rsidRPr="00973F3D" w:rsidRDefault="00126A51" w:rsidP="00126A51">
      <w:pPr>
        <w:spacing w:line="360" w:lineRule="auto"/>
        <w:jc w:val="both"/>
        <w:rPr>
          <w:rFonts w:ascii="Arial" w:hAnsi="Arial" w:cs="Arial"/>
          <w:sz w:val="24"/>
          <w:szCs w:val="24"/>
        </w:rPr>
      </w:pPr>
      <w:r w:rsidRPr="00973F3D">
        <w:rPr>
          <w:rFonts w:ascii="Arial" w:hAnsi="Arial" w:cs="Arial"/>
          <w:sz w:val="24"/>
          <w:szCs w:val="24"/>
        </w:rPr>
        <w:t>Websites can offer news and information which can be made available via post through a division, or department website after the message has been sent through another means such as email, minutes of meetings or presentation. Websites can also reach and cater to a mass audience at a time in terms of sharing information and messages (Watson, 2006).</w:t>
      </w:r>
    </w:p>
    <w:p w14:paraId="38E1C1DA" w14:textId="70C2BCB3" w:rsidR="00126A51" w:rsidRPr="00973F3D" w:rsidRDefault="00126A51" w:rsidP="003008B4">
      <w:pPr>
        <w:spacing w:line="360" w:lineRule="auto"/>
        <w:jc w:val="both"/>
        <w:rPr>
          <w:rFonts w:ascii="Arial" w:hAnsi="Arial" w:cs="Arial"/>
          <w:sz w:val="24"/>
          <w:szCs w:val="24"/>
        </w:rPr>
      </w:pPr>
      <w:r w:rsidRPr="00973F3D">
        <w:rPr>
          <w:rFonts w:ascii="Arial" w:hAnsi="Arial" w:cs="Arial"/>
          <w:sz w:val="24"/>
          <w:szCs w:val="24"/>
        </w:rPr>
        <w:t xml:space="preserve"> Social media in current scenario social media has emerged as immediate and faster ways to disseminate information which can engage employees as well as customers. Each business owner must employ a dedicated employee who could successfully be monitoring inquiries, comments, feedback or question on social media (</w:t>
      </w:r>
      <w:proofErr w:type="spellStart"/>
      <w:r w:rsidRPr="00973F3D">
        <w:rPr>
          <w:rFonts w:ascii="Arial" w:hAnsi="Arial" w:cs="Arial"/>
          <w:sz w:val="24"/>
          <w:szCs w:val="24"/>
        </w:rPr>
        <w:t>Browaeys</w:t>
      </w:r>
      <w:proofErr w:type="spellEnd"/>
      <w:r w:rsidRPr="00973F3D">
        <w:rPr>
          <w:rFonts w:ascii="Arial" w:hAnsi="Arial" w:cs="Arial"/>
          <w:sz w:val="24"/>
          <w:szCs w:val="24"/>
        </w:rPr>
        <w:t xml:space="preserve"> et al., 2011).</w:t>
      </w:r>
    </w:p>
    <w:p w14:paraId="17073598" w14:textId="77777777" w:rsidR="0070230E" w:rsidRPr="00973F3D" w:rsidRDefault="0070230E">
      <w:pPr>
        <w:rPr>
          <w:rFonts w:ascii="Arial" w:hAnsi="Arial" w:cs="Arial"/>
          <w:sz w:val="24"/>
          <w:szCs w:val="24"/>
        </w:rPr>
      </w:pPr>
      <w:r w:rsidRPr="00973F3D">
        <w:rPr>
          <w:rFonts w:ascii="Arial" w:hAnsi="Arial" w:cs="Arial"/>
          <w:sz w:val="24"/>
          <w:szCs w:val="24"/>
        </w:rPr>
        <w:br w:type="page"/>
      </w:r>
    </w:p>
    <w:p w14:paraId="0A9FD732" w14:textId="77777777" w:rsidR="0070230E" w:rsidRPr="00973F3D" w:rsidRDefault="0070230E" w:rsidP="0070230E">
      <w:pPr>
        <w:pStyle w:val="Heading1"/>
        <w:spacing w:line="360" w:lineRule="auto"/>
        <w:jc w:val="both"/>
        <w:rPr>
          <w:rFonts w:ascii="Arial" w:hAnsi="Arial" w:cs="Arial"/>
          <w:sz w:val="24"/>
          <w:szCs w:val="24"/>
        </w:rPr>
      </w:pPr>
      <w:bookmarkStart w:id="10" w:name="_Toc522965590"/>
      <w:r w:rsidRPr="00973F3D">
        <w:rPr>
          <w:rFonts w:ascii="Arial" w:hAnsi="Arial" w:cs="Arial"/>
          <w:sz w:val="24"/>
          <w:szCs w:val="24"/>
        </w:rPr>
        <w:t>3.0 SWOT Analysis</w:t>
      </w:r>
      <w:bookmarkEnd w:id="10"/>
    </w:p>
    <w:tbl>
      <w:tblPr>
        <w:tblStyle w:val="TableGrid"/>
        <w:tblW w:w="0" w:type="auto"/>
        <w:tblLook w:val="04A0" w:firstRow="1" w:lastRow="0" w:firstColumn="1" w:lastColumn="0" w:noHBand="0" w:noVBand="1"/>
      </w:tblPr>
      <w:tblGrid>
        <w:gridCol w:w="4514"/>
        <w:gridCol w:w="4502"/>
      </w:tblGrid>
      <w:tr w:rsidR="0070230E" w:rsidRPr="00973F3D" w14:paraId="51921D49" w14:textId="77777777" w:rsidTr="002D3A47">
        <w:tc>
          <w:tcPr>
            <w:tcW w:w="4621" w:type="dxa"/>
          </w:tcPr>
          <w:p w14:paraId="310F5DE0" w14:textId="77777777" w:rsidR="0070230E" w:rsidRPr="00973F3D" w:rsidRDefault="0070230E" w:rsidP="002D3A47">
            <w:pPr>
              <w:rPr>
                <w:rFonts w:ascii="Arial" w:hAnsi="Arial" w:cs="Arial"/>
                <w:b/>
                <w:sz w:val="24"/>
              </w:rPr>
            </w:pPr>
            <w:r w:rsidRPr="00973F3D">
              <w:rPr>
                <w:rFonts w:ascii="Arial" w:hAnsi="Arial" w:cs="Arial"/>
                <w:b/>
                <w:sz w:val="24"/>
              </w:rPr>
              <w:t>Strength</w:t>
            </w:r>
          </w:p>
          <w:p w14:paraId="35912382" w14:textId="77777777" w:rsidR="0070230E" w:rsidRPr="00973F3D" w:rsidRDefault="0070230E" w:rsidP="002D3A47">
            <w:pPr>
              <w:rPr>
                <w:rFonts w:ascii="Arial" w:hAnsi="Arial" w:cs="Arial"/>
                <w:b/>
                <w:sz w:val="24"/>
              </w:rPr>
            </w:pPr>
          </w:p>
          <w:p w14:paraId="1C0BF07F" w14:textId="77777777" w:rsidR="0070230E" w:rsidRPr="00973F3D" w:rsidRDefault="0070230E" w:rsidP="002D3A47">
            <w:pPr>
              <w:spacing w:line="360" w:lineRule="auto"/>
              <w:jc w:val="both"/>
              <w:rPr>
                <w:rFonts w:ascii="Arial" w:hAnsi="Arial" w:cs="Arial"/>
                <w:sz w:val="24"/>
                <w:szCs w:val="24"/>
              </w:rPr>
            </w:pPr>
            <w:r w:rsidRPr="00973F3D">
              <w:rPr>
                <w:rFonts w:ascii="Arial" w:hAnsi="Arial" w:cs="Arial"/>
                <w:sz w:val="24"/>
                <w:szCs w:val="24"/>
              </w:rPr>
              <w:t>Offers high quality and hygienic services for an older adult, facilitating healthy and dignified living.</w:t>
            </w:r>
          </w:p>
          <w:p w14:paraId="1115E971" w14:textId="77777777" w:rsidR="0070230E" w:rsidRPr="00973F3D" w:rsidRDefault="0070230E" w:rsidP="002D3A47">
            <w:pPr>
              <w:spacing w:line="360" w:lineRule="auto"/>
              <w:jc w:val="both"/>
              <w:rPr>
                <w:rFonts w:ascii="Arial" w:hAnsi="Arial" w:cs="Arial"/>
                <w:sz w:val="24"/>
                <w:szCs w:val="24"/>
              </w:rPr>
            </w:pPr>
            <w:r w:rsidRPr="00973F3D">
              <w:rPr>
                <w:rFonts w:ascii="Arial" w:hAnsi="Arial" w:cs="Arial"/>
                <w:sz w:val="24"/>
                <w:szCs w:val="24"/>
              </w:rPr>
              <w:t>Larchwood Care Ltd care services produce satisfied beneficiaries and stakeholders</w:t>
            </w:r>
          </w:p>
          <w:p w14:paraId="10A95B76" w14:textId="77777777" w:rsidR="0070230E" w:rsidRPr="00973F3D" w:rsidRDefault="0070230E" w:rsidP="002D3A47">
            <w:pPr>
              <w:spacing w:line="360" w:lineRule="auto"/>
              <w:jc w:val="both"/>
              <w:rPr>
                <w:rFonts w:ascii="Arial" w:hAnsi="Arial" w:cs="Arial"/>
                <w:sz w:val="24"/>
                <w:szCs w:val="24"/>
              </w:rPr>
            </w:pPr>
            <w:r w:rsidRPr="00973F3D">
              <w:rPr>
                <w:rFonts w:ascii="Arial" w:hAnsi="Arial" w:cs="Arial"/>
                <w:sz w:val="24"/>
                <w:szCs w:val="24"/>
              </w:rPr>
              <w:t>Cost is competitive with a congenial and homely atmosphere providing an opportunity for social gathering, interaction with other recipients thereby bringing a lively atmosphere for healthy living.</w:t>
            </w:r>
          </w:p>
          <w:p w14:paraId="4C267550" w14:textId="77777777" w:rsidR="0070230E" w:rsidRPr="00973F3D" w:rsidRDefault="0070230E" w:rsidP="002D3A47">
            <w:pPr>
              <w:spacing w:line="360" w:lineRule="auto"/>
              <w:jc w:val="both"/>
              <w:rPr>
                <w:rFonts w:ascii="Arial" w:hAnsi="Arial" w:cs="Arial"/>
                <w:sz w:val="24"/>
                <w:szCs w:val="24"/>
              </w:rPr>
            </w:pPr>
            <w:r w:rsidRPr="00973F3D">
              <w:rPr>
                <w:rFonts w:ascii="Arial" w:hAnsi="Arial" w:cs="Arial"/>
                <w:sz w:val="24"/>
                <w:szCs w:val="24"/>
              </w:rPr>
              <w:t>Healthcare program across the UK has a broader social acceptance, for which Larchwood Care Ltd services are accessible and well known.</w:t>
            </w:r>
          </w:p>
        </w:tc>
        <w:tc>
          <w:tcPr>
            <w:tcW w:w="4621" w:type="dxa"/>
          </w:tcPr>
          <w:p w14:paraId="7A6F67C8" w14:textId="77777777" w:rsidR="0070230E" w:rsidRPr="00973F3D" w:rsidRDefault="0070230E" w:rsidP="002D3A47">
            <w:pPr>
              <w:rPr>
                <w:rFonts w:ascii="Arial" w:hAnsi="Arial" w:cs="Arial"/>
                <w:b/>
                <w:sz w:val="24"/>
              </w:rPr>
            </w:pPr>
            <w:r w:rsidRPr="00973F3D">
              <w:rPr>
                <w:rFonts w:ascii="Arial" w:hAnsi="Arial" w:cs="Arial"/>
                <w:b/>
                <w:sz w:val="24"/>
              </w:rPr>
              <w:t>Weakness</w:t>
            </w:r>
          </w:p>
          <w:p w14:paraId="1EED6F2D" w14:textId="77777777" w:rsidR="0070230E" w:rsidRPr="00973F3D" w:rsidRDefault="0070230E" w:rsidP="002D3A47">
            <w:pPr>
              <w:rPr>
                <w:rFonts w:ascii="Arial" w:hAnsi="Arial" w:cs="Arial"/>
                <w:b/>
                <w:sz w:val="24"/>
              </w:rPr>
            </w:pPr>
          </w:p>
          <w:p w14:paraId="15CECD38" w14:textId="77777777" w:rsidR="0070230E" w:rsidRPr="00973F3D" w:rsidRDefault="0070230E" w:rsidP="002D3A47">
            <w:pPr>
              <w:spacing w:line="360" w:lineRule="auto"/>
              <w:jc w:val="both"/>
              <w:rPr>
                <w:rFonts w:ascii="Arial" w:hAnsi="Arial" w:cs="Arial"/>
                <w:sz w:val="24"/>
                <w:szCs w:val="24"/>
              </w:rPr>
            </w:pPr>
            <w:r w:rsidRPr="00973F3D">
              <w:rPr>
                <w:rFonts w:ascii="Arial" w:hAnsi="Arial" w:cs="Arial"/>
                <w:sz w:val="24"/>
                <w:szCs w:val="24"/>
              </w:rPr>
              <w:t>In home and social care services, there is the possibility of job stress and staff burnout. Larchwood Home Care must ensure that its employees are fit and motivated to provide proper care to patients.</w:t>
            </w:r>
          </w:p>
          <w:p w14:paraId="39A395D7" w14:textId="77777777" w:rsidR="0070230E" w:rsidRPr="00973F3D" w:rsidRDefault="0070230E" w:rsidP="002D3A47">
            <w:pPr>
              <w:spacing w:line="360" w:lineRule="auto"/>
              <w:jc w:val="both"/>
              <w:rPr>
                <w:rFonts w:ascii="Arial" w:hAnsi="Arial" w:cs="Arial"/>
                <w:sz w:val="24"/>
                <w:szCs w:val="24"/>
              </w:rPr>
            </w:pPr>
            <w:r w:rsidRPr="00973F3D">
              <w:rPr>
                <w:rFonts w:ascii="Arial" w:hAnsi="Arial" w:cs="Arial"/>
                <w:sz w:val="24"/>
                <w:szCs w:val="24"/>
              </w:rPr>
              <w:t xml:space="preserve">Ensuring personal training to deliver quality home care services is crucial for employees. Therefore, lack of appropriate training to employees can drain the ROI of Larchwood Home Care </w:t>
            </w:r>
            <w:proofErr w:type="spellStart"/>
            <w:r w:rsidRPr="00973F3D">
              <w:rPr>
                <w:rFonts w:ascii="Arial" w:hAnsi="Arial" w:cs="Arial"/>
                <w:sz w:val="24"/>
                <w:szCs w:val="24"/>
              </w:rPr>
              <w:t>Pvt.</w:t>
            </w:r>
            <w:proofErr w:type="spellEnd"/>
            <w:r w:rsidRPr="00973F3D">
              <w:rPr>
                <w:rFonts w:ascii="Arial" w:hAnsi="Arial" w:cs="Arial"/>
                <w:sz w:val="24"/>
                <w:szCs w:val="24"/>
              </w:rPr>
              <w:t xml:space="preserve"> Ltd.</w:t>
            </w:r>
          </w:p>
          <w:p w14:paraId="53B8314C" w14:textId="77777777" w:rsidR="0070230E" w:rsidRPr="00973F3D" w:rsidRDefault="0070230E" w:rsidP="002D3A47">
            <w:pPr>
              <w:spacing w:line="360" w:lineRule="auto"/>
              <w:jc w:val="both"/>
              <w:rPr>
                <w:rFonts w:ascii="Arial" w:hAnsi="Arial" w:cs="Arial"/>
                <w:sz w:val="24"/>
                <w:szCs w:val="24"/>
              </w:rPr>
            </w:pPr>
            <w:proofErr w:type="gramStart"/>
            <w:r w:rsidRPr="00973F3D">
              <w:rPr>
                <w:rFonts w:ascii="Arial" w:hAnsi="Arial" w:cs="Arial"/>
                <w:sz w:val="24"/>
                <w:szCs w:val="24"/>
              </w:rPr>
              <w:t xml:space="preserve">Larchwood Home Care </w:t>
            </w:r>
            <w:proofErr w:type="spellStart"/>
            <w:r w:rsidRPr="00973F3D">
              <w:rPr>
                <w:rFonts w:ascii="Arial" w:hAnsi="Arial" w:cs="Arial"/>
                <w:sz w:val="24"/>
                <w:szCs w:val="24"/>
              </w:rPr>
              <w:t>Pvt.</w:t>
            </w:r>
            <w:proofErr w:type="spellEnd"/>
            <w:r w:rsidRPr="00973F3D">
              <w:rPr>
                <w:rFonts w:ascii="Arial" w:hAnsi="Arial" w:cs="Arial"/>
                <w:sz w:val="24"/>
                <w:szCs w:val="24"/>
              </w:rPr>
              <w:t xml:space="preserve"> Ltd.,</w:t>
            </w:r>
            <w:proofErr w:type="gramEnd"/>
            <w:r w:rsidRPr="00973F3D">
              <w:rPr>
                <w:rFonts w:ascii="Arial" w:hAnsi="Arial" w:cs="Arial"/>
                <w:sz w:val="24"/>
                <w:szCs w:val="24"/>
              </w:rPr>
              <w:t xml:space="preserve"> also face certain kinds of equipment shortage for adult care services, which is its weakness. </w:t>
            </w:r>
          </w:p>
          <w:p w14:paraId="5C48026E" w14:textId="77777777" w:rsidR="0070230E" w:rsidRPr="00973F3D" w:rsidRDefault="0070230E" w:rsidP="002D3A47">
            <w:pPr>
              <w:spacing w:line="360" w:lineRule="auto"/>
              <w:jc w:val="both"/>
              <w:rPr>
                <w:rFonts w:ascii="Arial" w:hAnsi="Arial" w:cs="Arial"/>
                <w:sz w:val="24"/>
                <w:szCs w:val="24"/>
              </w:rPr>
            </w:pPr>
          </w:p>
        </w:tc>
      </w:tr>
      <w:tr w:rsidR="0070230E" w:rsidRPr="00973F3D" w14:paraId="1A042960" w14:textId="77777777" w:rsidTr="002D3A47">
        <w:tc>
          <w:tcPr>
            <w:tcW w:w="4621" w:type="dxa"/>
          </w:tcPr>
          <w:p w14:paraId="6D7A65DD" w14:textId="77777777" w:rsidR="0070230E" w:rsidRPr="00973F3D" w:rsidRDefault="0070230E" w:rsidP="002D3A47">
            <w:pPr>
              <w:rPr>
                <w:rFonts w:ascii="Arial" w:hAnsi="Arial" w:cs="Arial"/>
                <w:b/>
                <w:sz w:val="24"/>
              </w:rPr>
            </w:pPr>
            <w:r w:rsidRPr="00973F3D">
              <w:rPr>
                <w:rFonts w:ascii="Arial" w:hAnsi="Arial" w:cs="Arial"/>
                <w:b/>
                <w:sz w:val="24"/>
              </w:rPr>
              <w:t>Opportunities</w:t>
            </w:r>
          </w:p>
          <w:p w14:paraId="0BA2C227" w14:textId="77777777" w:rsidR="0070230E" w:rsidRPr="00973F3D" w:rsidRDefault="0070230E" w:rsidP="002D3A47">
            <w:pPr>
              <w:rPr>
                <w:rFonts w:ascii="Arial" w:hAnsi="Arial" w:cs="Arial"/>
                <w:b/>
                <w:sz w:val="24"/>
              </w:rPr>
            </w:pPr>
          </w:p>
          <w:p w14:paraId="7DFF172C" w14:textId="77777777" w:rsidR="0070230E" w:rsidRPr="00973F3D" w:rsidRDefault="0070230E" w:rsidP="002D3A47">
            <w:pPr>
              <w:spacing w:line="360" w:lineRule="auto"/>
              <w:jc w:val="both"/>
              <w:rPr>
                <w:rFonts w:ascii="Arial" w:hAnsi="Arial" w:cs="Arial"/>
                <w:sz w:val="24"/>
                <w:szCs w:val="24"/>
              </w:rPr>
            </w:pPr>
            <w:r w:rsidRPr="00973F3D">
              <w:rPr>
                <w:rFonts w:ascii="Arial" w:hAnsi="Arial" w:cs="Arial"/>
                <w:sz w:val="24"/>
                <w:szCs w:val="24"/>
              </w:rPr>
              <w:t>Collaboration with voluntary organisations can improve the efficiency of care services as well as popularise the system.  Joint activity through such organisations can provide opportunities for establishing good relationships.</w:t>
            </w:r>
          </w:p>
          <w:p w14:paraId="3E28FE5A" w14:textId="77777777" w:rsidR="0070230E" w:rsidRPr="00973F3D" w:rsidRDefault="0070230E" w:rsidP="002D3A47">
            <w:pPr>
              <w:spacing w:line="360" w:lineRule="auto"/>
              <w:jc w:val="both"/>
              <w:rPr>
                <w:rFonts w:ascii="Arial" w:hAnsi="Arial" w:cs="Arial"/>
                <w:sz w:val="24"/>
                <w:szCs w:val="24"/>
              </w:rPr>
            </w:pPr>
            <w:r w:rsidRPr="00973F3D">
              <w:rPr>
                <w:rFonts w:ascii="Arial" w:hAnsi="Arial" w:cs="Arial"/>
                <w:sz w:val="24"/>
                <w:szCs w:val="24"/>
              </w:rPr>
              <w:t>Activities for patient’s services can be expanded by including social mobility to provide patients with a more profound feeling of belongingness.</w:t>
            </w:r>
          </w:p>
        </w:tc>
        <w:tc>
          <w:tcPr>
            <w:tcW w:w="4621" w:type="dxa"/>
          </w:tcPr>
          <w:p w14:paraId="45B296D7" w14:textId="77777777" w:rsidR="0070230E" w:rsidRPr="00973F3D" w:rsidRDefault="0070230E" w:rsidP="002D3A47">
            <w:pPr>
              <w:rPr>
                <w:rFonts w:ascii="Arial" w:hAnsi="Arial" w:cs="Arial"/>
                <w:b/>
                <w:sz w:val="24"/>
              </w:rPr>
            </w:pPr>
            <w:r w:rsidRPr="00973F3D">
              <w:rPr>
                <w:rFonts w:ascii="Arial" w:hAnsi="Arial" w:cs="Arial"/>
                <w:b/>
                <w:sz w:val="24"/>
              </w:rPr>
              <w:t>Threats</w:t>
            </w:r>
          </w:p>
          <w:p w14:paraId="6F518F44" w14:textId="77777777" w:rsidR="0070230E" w:rsidRPr="00973F3D" w:rsidRDefault="0070230E" w:rsidP="002D3A47">
            <w:pPr>
              <w:rPr>
                <w:rFonts w:ascii="Arial" w:hAnsi="Arial" w:cs="Arial"/>
                <w:b/>
                <w:sz w:val="24"/>
              </w:rPr>
            </w:pPr>
          </w:p>
          <w:p w14:paraId="26F229C0" w14:textId="77777777" w:rsidR="0070230E" w:rsidRPr="00973F3D" w:rsidRDefault="0070230E" w:rsidP="002D3A47">
            <w:pPr>
              <w:spacing w:line="360" w:lineRule="auto"/>
              <w:jc w:val="both"/>
              <w:rPr>
                <w:rFonts w:ascii="Arial" w:hAnsi="Arial" w:cs="Arial"/>
                <w:sz w:val="24"/>
                <w:szCs w:val="24"/>
              </w:rPr>
            </w:pPr>
            <w:r w:rsidRPr="00973F3D">
              <w:rPr>
                <w:rFonts w:ascii="Arial" w:hAnsi="Arial" w:cs="Arial"/>
                <w:sz w:val="24"/>
                <w:szCs w:val="24"/>
              </w:rPr>
              <w:t xml:space="preserve">The threat can come in the form of global economic recession which can impact any business, level of income of families, which can pose a severe threat to the operation of the home and social care firms like Larchwood Care </w:t>
            </w:r>
            <w:proofErr w:type="spellStart"/>
            <w:r w:rsidRPr="00973F3D">
              <w:rPr>
                <w:rFonts w:ascii="Arial" w:hAnsi="Arial" w:cs="Arial"/>
                <w:sz w:val="24"/>
                <w:szCs w:val="24"/>
              </w:rPr>
              <w:t>Pvt.</w:t>
            </w:r>
            <w:proofErr w:type="spellEnd"/>
            <w:r w:rsidRPr="00973F3D">
              <w:rPr>
                <w:rFonts w:ascii="Arial" w:hAnsi="Arial" w:cs="Arial"/>
                <w:sz w:val="24"/>
                <w:szCs w:val="24"/>
              </w:rPr>
              <w:t xml:space="preserve"> Ltd.</w:t>
            </w:r>
          </w:p>
          <w:p w14:paraId="333882F1" w14:textId="77777777" w:rsidR="0070230E" w:rsidRPr="00973F3D" w:rsidRDefault="0070230E" w:rsidP="002D3A47">
            <w:pPr>
              <w:spacing w:line="360" w:lineRule="auto"/>
              <w:jc w:val="both"/>
              <w:rPr>
                <w:rFonts w:ascii="Arial" w:hAnsi="Arial" w:cs="Arial"/>
                <w:sz w:val="24"/>
                <w:szCs w:val="24"/>
              </w:rPr>
            </w:pPr>
            <w:r w:rsidRPr="00973F3D">
              <w:rPr>
                <w:rFonts w:ascii="Arial" w:hAnsi="Arial" w:cs="Arial"/>
                <w:sz w:val="24"/>
                <w:szCs w:val="24"/>
              </w:rPr>
              <w:t>Quite often, there may be an unclear structure within the organisation which can pose a severe threat to the operation of Larchwood Care Services.</w:t>
            </w:r>
          </w:p>
        </w:tc>
      </w:tr>
    </w:tbl>
    <w:p w14:paraId="2CB408D7" w14:textId="77777777" w:rsidR="0070230E" w:rsidRPr="00973F3D" w:rsidRDefault="0070230E" w:rsidP="0070230E">
      <w:pPr>
        <w:spacing w:line="360" w:lineRule="auto"/>
        <w:jc w:val="both"/>
        <w:rPr>
          <w:rFonts w:ascii="Arial" w:hAnsi="Arial" w:cs="Arial"/>
          <w:sz w:val="24"/>
          <w:szCs w:val="24"/>
        </w:rPr>
      </w:pPr>
      <w:r w:rsidRPr="00973F3D">
        <w:rPr>
          <w:rFonts w:ascii="Arial" w:hAnsi="Arial" w:cs="Arial"/>
          <w:sz w:val="24"/>
          <w:szCs w:val="24"/>
        </w:rPr>
        <w:t xml:space="preserve"> </w:t>
      </w:r>
    </w:p>
    <w:p w14:paraId="575B30DE" w14:textId="0D8A8B1B" w:rsidR="00DB773A" w:rsidRPr="00973F3D" w:rsidRDefault="00DB773A">
      <w:pPr>
        <w:rPr>
          <w:rFonts w:ascii="Arial" w:eastAsiaTheme="majorEastAsia" w:hAnsi="Arial" w:cs="Arial"/>
          <w:b/>
          <w:bCs/>
          <w:color w:val="365F91" w:themeColor="accent1" w:themeShade="BF"/>
          <w:sz w:val="24"/>
          <w:szCs w:val="24"/>
        </w:rPr>
      </w:pPr>
      <w:r w:rsidRPr="00973F3D">
        <w:rPr>
          <w:rFonts w:ascii="Arial" w:hAnsi="Arial" w:cs="Arial"/>
          <w:sz w:val="24"/>
          <w:szCs w:val="24"/>
        </w:rPr>
        <w:br w:type="page"/>
      </w:r>
    </w:p>
    <w:p w14:paraId="04B989B5" w14:textId="09B5B015" w:rsidR="00F84730" w:rsidRPr="00973F3D" w:rsidRDefault="00DB773A" w:rsidP="003008B4">
      <w:pPr>
        <w:pStyle w:val="Heading1"/>
        <w:spacing w:line="360" w:lineRule="auto"/>
        <w:jc w:val="both"/>
        <w:rPr>
          <w:rFonts w:ascii="Arial" w:hAnsi="Arial" w:cs="Arial"/>
          <w:sz w:val="24"/>
          <w:szCs w:val="24"/>
        </w:rPr>
      </w:pPr>
      <w:bookmarkStart w:id="11" w:name="_Toc522965591"/>
      <w:r w:rsidRPr="00973F3D">
        <w:rPr>
          <w:rFonts w:ascii="Arial" w:hAnsi="Arial" w:cs="Arial"/>
          <w:sz w:val="24"/>
          <w:szCs w:val="24"/>
        </w:rPr>
        <w:t xml:space="preserve">4.0 </w:t>
      </w:r>
      <w:r w:rsidR="00B03AD1" w:rsidRPr="00973F3D">
        <w:rPr>
          <w:rFonts w:ascii="Arial" w:hAnsi="Arial" w:cs="Arial"/>
          <w:sz w:val="24"/>
          <w:szCs w:val="24"/>
        </w:rPr>
        <w:t xml:space="preserve">PESTLE </w:t>
      </w:r>
      <w:r w:rsidR="00D55A53">
        <w:rPr>
          <w:rFonts w:ascii="Arial" w:hAnsi="Arial" w:cs="Arial"/>
          <w:sz w:val="24"/>
          <w:szCs w:val="24"/>
        </w:rPr>
        <w:t>Analysis</w:t>
      </w:r>
      <w:bookmarkEnd w:id="11"/>
    </w:p>
    <w:p w14:paraId="5CE4A677" w14:textId="77777777" w:rsidR="0048035E" w:rsidRPr="00973F3D" w:rsidRDefault="00B03AD1" w:rsidP="003008B4">
      <w:pPr>
        <w:spacing w:line="360" w:lineRule="auto"/>
        <w:jc w:val="both"/>
        <w:rPr>
          <w:rFonts w:ascii="Arial" w:hAnsi="Arial" w:cs="Arial"/>
          <w:sz w:val="24"/>
          <w:szCs w:val="24"/>
        </w:rPr>
      </w:pPr>
      <w:r w:rsidRPr="00973F3D">
        <w:rPr>
          <w:rFonts w:ascii="Arial" w:hAnsi="Arial" w:cs="Arial"/>
          <w:sz w:val="24"/>
          <w:szCs w:val="24"/>
        </w:rPr>
        <w:t>PESTLE is an acronym for Political, economic, social, technological, legal and environmental factors which can put direct or indirect influence over any business firm's operation. PESTLE environment analysis of Larchwood Care has been described below:</w:t>
      </w:r>
    </w:p>
    <w:p w14:paraId="7950D231" w14:textId="77777777" w:rsidR="00BB4060" w:rsidRPr="00973F3D" w:rsidRDefault="00B03AD1" w:rsidP="00DB773A">
      <w:pPr>
        <w:rPr>
          <w:rFonts w:ascii="Arial" w:hAnsi="Arial" w:cs="Arial"/>
          <w:b/>
          <w:sz w:val="24"/>
        </w:rPr>
      </w:pPr>
      <w:r w:rsidRPr="00973F3D">
        <w:rPr>
          <w:rFonts w:ascii="Arial" w:hAnsi="Arial" w:cs="Arial"/>
          <w:b/>
          <w:sz w:val="24"/>
        </w:rPr>
        <w:t xml:space="preserve">Political </w:t>
      </w:r>
    </w:p>
    <w:p w14:paraId="2C9CA168" w14:textId="77777777" w:rsidR="00BB4060" w:rsidRPr="00973F3D" w:rsidRDefault="00B03AD1" w:rsidP="003008B4">
      <w:pPr>
        <w:spacing w:line="360" w:lineRule="auto"/>
        <w:jc w:val="both"/>
        <w:rPr>
          <w:rFonts w:ascii="Arial" w:hAnsi="Arial" w:cs="Arial"/>
          <w:sz w:val="24"/>
          <w:szCs w:val="24"/>
        </w:rPr>
      </w:pPr>
      <w:r w:rsidRPr="00973F3D">
        <w:rPr>
          <w:rFonts w:ascii="Arial" w:hAnsi="Arial" w:cs="Arial"/>
          <w:sz w:val="24"/>
          <w:szCs w:val="24"/>
        </w:rPr>
        <w:t xml:space="preserve">Political factors include political instability, civil war, </w:t>
      </w:r>
      <w:r w:rsidR="005D7B1C" w:rsidRPr="00973F3D">
        <w:rPr>
          <w:rFonts w:ascii="Arial" w:hAnsi="Arial" w:cs="Arial"/>
          <w:sz w:val="24"/>
          <w:szCs w:val="24"/>
        </w:rPr>
        <w:t xml:space="preserve">type and ideology of the government in power, </w:t>
      </w:r>
      <w:r w:rsidR="007B309F" w:rsidRPr="00973F3D">
        <w:rPr>
          <w:rFonts w:ascii="Arial" w:hAnsi="Arial" w:cs="Arial"/>
          <w:sz w:val="24"/>
          <w:szCs w:val="24"/>
        </w:rPr>
        <w:t>significant political developments taking place within the country.</w:t>
      </w:r>
      <w:r w:rsidR="008104B2" w:rsidRPr="00973F3D">
        <w:rPr>
          <w:rFonts w:ascii="Arial" w:hAnsi="Arial" w:cs="Arial"/>
          <w:sz w:val="24"/>
          <w:szCs w:val="24"/>
        </w:rPr>
        <w:t xml:space="preserve"> Regarding social care, the government of respective nations must agree</w:t>
      </w:r>
      <w:r w:rsidR="0034510F" w:rsidRPr="00973F3D">
        <w:rPr>
          <w:rFonts w:ascii="Arial" w:hAnsi="Arial" w:cs="Arial"/>
          <w:sz w:val="24"/>
          <w:szCs w:val="24"/>
        </w:rPr>
        <w:t xml:space="preserve"> with the very concept of social responsibility for any organisation to start d</w:t>
      </w:r>
      <w:r w:rsidR="00622A17" w:rsidRPr="00973F3D">
        <w:rPr>
          <w:rFonts w:ascii="Arial" w:hAnsi="Arial" w:cs="Arial"/>
          <w:sz w:val="24"/>
          <w:szCs w:val="24"/>
        </w:rPr>
        <w:t>elivering such services. Since, Larchwood Care ltd., is already operating within significant region</w:t>
      </w:r>
      <w:r w:rsidR="00FC375D" w:rsidRPr="00973F3D">
        <w:rPr>
          <w:rFonts w:ascii="Arial" w:hAnsi="Arial" w:cs="Arial"/>
          <w:sz w:val="24"/>
          <w:szCs w:val="24"/>
        </w:rPr>
        <w:t>s</w:t>
      </w:r>
      <w:r w:rsidR="00622A17" w:rsidRPr="00973F3D">
        <w:rPr>
          <w:rFonts w:ascii="Arial" w:hAnsi="Arial" w:cs="Arial"/>
          <w:sz w:val="24"/>
          <w:szCs w:val="24"/>
        </w:rPr>
        <w:t xml:space="preserve"> of the UK, it is evident, the government of UK </w:t>
      </w:r>
      <w:r w:rsidR="00795951" w:rsidRPr="00973F3D">
        <w:rPr>
          <w:rFonts w:ascii="Arial" w:hAnsi="Arial" w:cs="Arial"/>
          <w:sz w:val="24"/>
          <w:szCs w:val="24"/>
        </w:rPr>
        <w:t xml:space="preserve">support providing such services within the country. </w:t>
      </w:r>
      <w:r w:rsidR="005E0790" w:rsidRPr="00973F3D">
        <w:rPr>
          <w:rFonts w:ascii="Arial" w:hAnsi="Arial" w:cs="Arial"/>
          <w:sz w:val="24"/>
          <w:szCs w:val="24"/>
        </w:rPr>
        <w:t xml:space="preserve">Various significant political </w:t>
      </w:r>
      <w:r w:rsidR="00247FFD" w:rsidRPr="00973F3D">
        <w:rPr>
          <w:rFonts w:ascii="Arial" w:hAnsi="Arial" w:cs="Arial"/>
          <w:sz w:val="24"/>
          <w:szCs w:val="24"/>
        </w:rPr>
        <w:t>developments</w:t>
      </w:r>
      <w:r w:rsidR="005E0790" w:rsidRPr="00973F3D">
        <w:rPr>
          <w:rFonts w:ascii="Arial" w:hAnsi="Arial" w:cs="Arial"/>
          <w:sz w:val="24"/>
          <w:szCs w:val="24"/>
        </w:rPr>
        <w:t xml:space="preserve"> such as Brexit referendum may directly or indirectly impact the operation of Larchwood Care Ltd. Because such an event can influence the extent of </w:t>
      </w:r>
      <w:r w:rsidR="007107BD" w:rsidRPr="00973F3D">
        <w:rPr>
          <w:rFonts w:ascii="Arial" w:hAnsi="Arial" w:cs="Arial"/>
          <w:sz w:val="24"/>
          <w:szCs w:val="24"/>
        </w:rPr>
        <w:t xml:space="preserve">overall </w:t>
      </w:r>
      <w:r w:rsidR="005E0790" w:rsidRPr="00973F3D">
        <w:rPr>
          <w:rFonts w:ascii="Arial" w:hAnsi="Arial" w:cs="Arial"/>
          <w:sz w:val="24"/>
          <w:szCs w:val="24"/>
        </w:rPr>
        <w:t>business operation</w:t>
      </w:r>
      <w:r w:rsidR="007107BD" w:rsidRPr="00973F3D">
        <w:rPr>
          <w:rFonts w:ascii="Arial" w:hAnsi="Arial" w:cs="Arial"/>
          <w:sz w:val="24"/>
          <w:szCs w:val="24"/>
        </w:rPr>
        <w:t xml:space="preserve"> within the region</w:t>
      </w:r>
      <w:r w:rsidR="005E0790" w:rsidRPr="00973F3D">
        <w:rPr>
          <w:rFonts w:ascii="Arial" w:hAnsi="Arial" w:cs="Arial"/>
          <w:sz w:val="24"/>
          <w:szCs w:val="24"/>
        </w:rPr>
        <w:t>.</w:t>
      </w:r>
      <w:r w:rsidR="00163EB1" w:rsidRPr="00973F3D">
        <w:rPr>
          <w:rFonts w:ascii="Arial" w:hAnsi="Arial" w:cs="Arial"/>
          <w:sz w:val="24"/>
          <w:szCs w:val="24"/>
        </w:rPr>
        <w:t xml:space="preserve"> </w:t>
      </w:r>
      <w:r w:rsidR="005A1CA1" w:rsidRPr="00973F3D">
        <w:rPr>
          <w:rFonts w:ascii="Arial" w:hAnsi="Arial" w:cs="Arial"/>
          <w:sz w:val="24"/>
          <w:szCs w:val="24"/>
        </w:rPr>
        <w:t>Government’s</w:t>
      </w:r>
      <w:r w:rsidR="00163EB1" w:rsidRPr="00973F3D">
        <w:rPr>
          <w:rFonts w:ascii="Arial" w:hAnsi="Arial" w:cs="Arial"/>
          <w:sz w:val="24"/>
          <w:szCs w:val="24"/>
        </w:rPr>
        <w:t xml:space="preserve"> spending on health care and changes amended in public, as well as private healthcare management, can impact the operation of Larchwood Care Ltd. </w:t>
      </w:r>
    </w:p>
    <w:p w14:paraId="33818C81" w14:textId="77777777" w:rsidR="002F577E" w:rsidRPr="00973F3D" w:rsidRDefault="00B03AD1" w:rsidP="00DB773A">
      <w:pPr>
        <w:rPr>
          <w:rFonts w:ascii="Arial" w:hAnsi="Arial" w:cs="Arial"/>
          <w:b/>
          <w:sz w:val="24"/>
        </w:rPr>
      </w:pPr>
      <w:r w:rsidRPr="00973F3D">
        <w:rPr>
          <w:rFonts w:ascii="Arial" w:hAnsi="Arial" w:cs="Arial"/>
          <w:b/>
          <w:sz w:val="24"/>
        </w:rPr>
        <w:t>Economic</w:t>
      </w:r>
    </w:p>
    <w:p w14:paraId="0BF80430" w14:textId="77777777" w:rsidR="002F577E" w:rsidRPr="00973F3D" w:rsidRDefault="00B03AD1" w:rsidP="003008B4">
      <w:pPr>
        <w:spacing w:line="360" w:lineRule="auto"/>
        <w:jc w:val="both"/>
        <w:rPr>
          <w:rFonts w:ascii="Arial" w:hAnsi="Arial" w:cs="Arial"/>
          <w:sz w:val="24"/>
          <w:szCs w:val="24"/>
        </w:rPr>
      </w:pPr>
      <w:r w:rsidRPr="00973F3D">
        <w:rPr>
          <w:rFonts w:ascii="Arial" w:hAnsi="Arial" w:cs="Arial"/>
          <w:sz w:val="24"/>
          <w:szCs w:val="24"/>
        </w:rPr>
        <w:t xml:space="preserve">Economic factors include economic recession and boom, economic development of the country, gross domestic product, </w:t>
      </w:r>
      <w:r w:rsidR="00AE0B90" w:rsidRPr="00973F3D">
        <w:rPr>
          <w:rFonts w:ascii="Arial" w:hAnsi="Arial" w:cs="Arial"/>
          <w:sz w:val="24"/>
          <w:szCs w:val="24"/>
        </w:rPr>
        <w:t>interest rate</w:t>
      </w:r>
      <w:r w:rsidR="00E077C3" w:rsidRPr="00973F3D">
        <w:rPr>
          <w:rFonts w:ascii="Arial" w:hAnsi="Arial" w:cs="Arial"/>
          <w:sz w:val="24"/>
          <w:szCs w:val="24"/>
        </w:rPr>
        <w:t xml:space="preserve">s, inflation, </w:t>
      </w:r>
      <w:r w:rsidR="00D433FF" w:rsidRPr="00973F3D">
        <w:rPr>
          <w:rFonts w:ascii="Arial" w:hAnsi="Arial" w:cs="Arial"/>
          <w:sz w:val="24"/>
          <w:szCs w:val="24"/>
        </w:rPr>
        <w:t>and deflation</w:t>
      </w:r>
      <w:r w:rsidR="00E077C3" w:rsidRPr="00973F3D">
        <w:rPr>
          <w:rFonts w:ascii="Arial" w:hAnsi="Arial" w:cs="Arial"/>
          <w:sz w:val="24"/>
          <w:szCs w:val="24"/>
        </w:rPr>
        <w:t xml:space="preserve">, level of income and employability of the industry. </w:t>
      </w:r>
      <w:r w:rsidR="00D433FF" w:rsidRPr="00973F3D">
        <w:rPr>
          <w:rFonts w:ascii="Arial" w:hAnsi="Arial" w:cs="Arial"/>
          <w:sz w:val="24"/>
          <w:szCs w:val="24"/>
        </w:rPr>
        <w:t xml:space="preserve">Since home care services are closely linked with health care system of a country, </w:t>
      </w:r>
      <w:r w:rsidR="00F6798C" w:rsidRPr="00973F3D">
        <w:rPr>
          <w:rFonts w:ascii="Arial" w:hAnsi="Arial" w:cs="Arial"/>
          <w:sz w:val="24"/>
          <w:szCs w:val="24"/>
        </w:rPr>
        <w:t xml:space="preserve">the extent of investment made by the government in facilitating health care services as well as the </w:t>
      </w:r>
      <w:r w:rsidR="004E5B07" w:rsidRPr="00973F3D">
        <w:rPr>
          <w:rFonts w:ascii="Arial" w:hAnsi="Arial" w:cs="Arial"/>
          <w:sz w:val="24"/>
          <w:szCs w:val="24"/>
        </w:rPr>
        <w:t>individual’s</w:t>
      </w:r>
      <w:r w:rsidR="00F6798C" w:rsidRPr="00973F3D">
        <w:rPr>
          <w:rFonts w:ascii="Arial" w:hAnsi="Arial" w:cs="Arial"/>
          <w:sz w:val="24"/>
          <w:szCs w:val="24"/>
        </w:rPr>
        <w:t xml:space="preserve"> level of income can impact in seeking such services. For instance, global economic recession and boom, as well as higher employment opportunities, can encourage the home care services since consumers would be more willing to experience such services to deliver effective and efficient social care to their old age parents. </w:t>
      </w:r>
    </w:p>
    <w:p w14:paraId="797150C8" w14:textId="77777777" w:rsidR="007C011A" w:rsidRPr="00973F3D" w:rsidRDefault="00B03AD1" w:rsidP="00DB773A">
      <w:pPr>
        <w:rPr>
          <w:rFonts w:ascii="Arial" w:hAnsi="Arial" w:cs="Arial"/>
          <w:b/>
          <w:sz w:val="24"/>
        </w:rPr>
      </w:pPr>
      <w:r w:rsidRPr="00973F3D">
        <w:rPr>
          <w:rFonts w:ascii="Arial" w:hAnsi="Arial" w:cs="Arial"/>
          <w:b/>
          <w:sz w:val="24"/>
        </w:rPr>
        <w:t>Socio-</w:t>
      </w:r>
      <w:r w:rsidR="001E7D95" w:rsidRPr="00973F3D">
        <w:rPr>
          <w:rFonts w:ascii="Arial" w:hAnsi="Arial" w:cs="Arial"/>
          <w:b/>
          <w:sz w:val="24"/>
        </w:rPr>
        <w:t>Cultural</w:t>
      </w:r>
    </w:p>
    <w:p w14:paraId="0B350664" w14:textId="77777777" w:rsidR="007867C6" w:rsidRPr="00973F3D" w:rsidRDefault="00B03AD1" w:rsidP="003008B4">
      <w:pPr>
        <w:spacing w:line="360" w:lineRule="auto"/>
        <w:jc w:val="both"/>
        <w:rPr>
          <w:rFonts w:ascii="Arial" w:hAnsi="Arial" w:cs="Arial"/>
          <w:sz w:val="24"/>
          <w:szCs w:val="24"/>
        </w:rPr>
      </w:pPr>
      <w:r w:rsidRPr="00973F3D">
        <w:rPr>
          <w:rFonts w:ascii="Arial" w:hAnsi="Arial" w:cs="Arial"/>
          <w:sz w:val="24"/>
          <w:szCs w:val="24"/>
        </w:rPr>
        <w:t xml:space="preserve">Sociocultural factors include population demographics, lifestyles, employment facilities, traditions and norms, values, </w:t>
      </w:r>
      <w:r w:rsidR="001E7D95" w:rsidRPr="00973F3D">
        <w:rPr>
          <w:rFonts w:ascii="Arial" w:hAnsi="Arial" w:cs="Arial"/>
          <w:sz w:val="24"/>
          <w:szCs w:val="24"/>
        </w:rPr>
        <w:t xml:space="preserve">belief system, etc. </w:t>
      </w:r>
      <w:r w:rsidRPr="00973F3D">
        <w:rPr>
          <w:rFonts w:ascii="Arial" w:hAnsi="Arial" w:cs="Arial"/>
          <w:sz w:val="24"/>
          <w:szCs w:val="24"/>
        </w:rPr>
        <w:t xml:space="preserve">Several aspects like kinetic disability, old age, cognitive and emotional disorders, widowhood, fallings, or weak subjective perception in terms of one's physical health status create higher demand for public and private home care facilities worldwide (Stoddart et al., 2002). Besides </w:t>
      </w:r>
      <w:r w:rsidR="00F76BD1" w:rsidRPr="00973F3D">
        <w:rPr>
          <w:rFonts w:ascii="Arial" w:hAnsi="Arial" w:cs="Arial"/>
          <w:sz w:val="24"/>
          <w:szCs w:val="24"/>
        </w:rPr>
        <w:t>that,</w:t>
      </w:r>
      <w:r w:rsidRPr="00973F3D">
        <w:rPr>
          <w:rFonts w:ascii="Arial" w:hAnsi="Arial" w:cs="Arial"/>
          <w:sz w:val="24"/>
          <w:szCs w:val="24"/>
        </w:rPr>
        <w:t xml:space="preserve"> population ageing, as well as collective social trends which have bargained the extent of informal care delivered by a family, are some crucial factors which have tremendously contributed towards the expansion and development of services offered by institutions like Larchwood Care Ltd. </w:t>
      </w:r>
    </w:p>
    <w:p w14:paraId="0A7EB67F" w14:textId="77777777" w:rsidR="00FD7883" w:rsidRPr="00973F3D" w:rsidRDefault="00B03AD1" w:rsidP="00DB773A">
      <w:pPr>
        <w:rPr>
          <w:rFonts w:ascii="Arial" w:hAnsi="Arial" w:cs="Arial"/>
          <w:b/>
          <w:sz w:val="24"/>
        </w:rPr>
      </w:pPr>
      <w:r w:rsidRPr="00973F3D">
        <w:rPr>
          <w:rFonts w:ascii="Arial" w:hAnsi="Arial" w:cs="Arial"/>
          <w:b/>
          <w:sz w:val="24"/>
        </w:rPr>
        <w:t>Technological</w:t>
      </w:r>
    </w:p>
    <w:p w14:paraId="3A2BDC03" w14:textId="77777777" w:rsidR="00FD7883" w:rsidRPr="00973F3D" w:rsidRDefault="00B03AD1" w:rsidP="003008B4">
      <w:pPr>
        <w:spacing w:line="360" w:lineRule="auto"/>
        <w:jc w:val="both"/>
        <w:rPr>
          <w:rFonts w:ascii="Arial" w:hAnsi="Arial" w:cs="Arial"/>
          <w:sz w:val="24"/>
          <w:szCs w:val="24"/>
        </w:rPr>
      </w:pPr>
      <w:r w:rsidRPr="00973F3D">
        <w:rPr>
          <w:rFonts w:ascii="Arial" w:hAnsi="Arial" w:cs="Arial"/>
          <w:sz w:val="24"/>
          <w:szCs w:val="24"/>
        </w:rPr>
        <w:t xml:space="preserve">The application of supportive technologies to provide better home care facilities for elderly </w:t>
      </w:r>
      <w:r w:rsidR="00F76BD1" w:rsidRPr="00973F3D">
        <w:rPr>
          <w:rFonts w:ascii="Arial" w:hAnsi="Arial" w:cs="Arial"/>
          <w:sz w:val="24"/>
          <w:szCs w:val="24"/>
        </w:rPr>
        <w:t>persons (</w:t>
      </w:r>
      <w:r w:rsidRPr="00973F3D">
        <w:rPr>
          <w:rFonts w:ascii="Arial" w:hAnsi="Arial" w:cs="Arial"/>
          <w:sz w:val="24"/>
          <w:szCs w:val="24"/>
        </w:rPr>
        <w:t>Elliott, 1991), the massive proliferation of communication and information technologies, extensive diffusion of Internet and communication technologies, implementation of new technologies towards health services have come to limelight regarding health policies. Several developments such as the implementation of e-Health services offers have brought advance healthcare facilities and improved home care facilities and programs</w:t>
      </w:r>
      <w:r w:rsidR="002E39E0" w:rsidRPr="00973F3D">
        <w:rPr>
          <w:rFonts w:ascii="Arial" w:hAnsi="Arial" w:cs="Arial"/>
          <w:sz w:val="24"/>
          <w:szCs w:val="24"/>
        </w:rPr>
        <w:t>.</w:t>
      </w:r>
    </w:p>
    <w:p w14:paraId="03BDF2E5" w14:textId="77777777" w:rsidR="002E39E0" w:rsidRPr="00973F3D" w:rsidRDefault="00B03AD1" w:rsidP="00DB773A">
      <w:pPr>
        <w:rPr>
          <w:rFonts w:ascii="Arial" w:hAnsi="Arial" w:cs="Arial"/>
          <w:b/>
          <w:sz w:val="24"/>
        </w:rPr>
      </w:pPr>
      <w:r w:rsidRPr="00973F3D">
        <w:rPr>
          <w:rFonts w:ascii="Arial" w:hAnsi="Arial" w:cs="Arial"/>
          <w:b/>
          <w:sz w:val="24"/>
        </w:rPr>
        <w:t>Legal</w:t>
      </w:r>
    </w:p>
    <w:p w14:paraId="291BF82F" w14:textId="77777777" w:rsidR="004B7B9E" w:rsidRPr="00973F3D" w:rsidRDefault="00B03AD1" w:rsidP="003008B4">
      <w:pPr>
        <w:spacing w:line="360" w:lineRule="auto"/>
        <w:jc w:val="both"/>
        <w:rPr>
          <w:rFonts w:ascii="Arial" w:hAnsi="Arial" w:cs="Arial"/>
          <w:sz w:val="24"/>
          <w:szCs w:val="24"/>
        </w:rPr>
      </w:pPr>
      <w:r w:rsidRPr="00973F3D">
        <w:rPr>
          <w:rFonts w:ascii="Arial" w:hAnsi="Arial" w:cs="Arial"/>
          <w:sz w:val="24"/>
          <w:szCs w:val="24"/>
        </w:rPr>
        <w:t xml:space="preserve">Legal factors include tax policies, business regulations, </w:t>
      </w:r>
      <w:r w:rsidR="003E5271" w:rsidRPr="00973F3D">
        <w:rPr>
          <w:rFonts w:ascii="Arial" w:hAnsi="Arial" w:cs="Arial"/>
          <w:sz w:val="24"/>
          <w:szCs w:val="24"/>
        </w:rPr>
        <w:t>employment laws,</w:t>
      </w:r>
      <w:r w:rsidR="00DF1A53" w:rsidRPr="00973F3D">
        <w:rPr>
          <w:rFonts w:ascii="Arial" w:hAnsi="Arial" w:cs="Arial"/>
          <w:sz w:val="24"/>
          <w:szCs w:val="24"/>
        </w:rPr>
        <w:t xml:space="preserve"> laws governing to technology development and </w:t>
      </w:r>
      <w:r w:rsidR="007A01CE" w:rsidRPr="00973F3D">
        <w:rPr>
          <w:rFonts w:ascii="Arial" w:hAnsi="Arial" w:cs="Arial"/>
          <w:sz w:val="24"/>
          <w:szCs w:val="24"/>
        </w:rPr>
        <w:t>up-gradation</w:t>
      </w:r>
      <w:r w:rsidR="00DF1A53" w:rsidRPr="00973F3D">
        <w:rPr>
          <w:rFonts w:ascii="Arial" w:hAnsi="Arial" w:cs="Arial"/>
          <w:sz w:val="24"/>
          <w:szCs w:val="24"/>
        </w:rPr>
        <w:t xml:space="preserve">, consumer laws, anti-discriminatory laws, copyright infringements, health and safety laws, laws related to work permits, migration of labour force, </w:t>
      </w:r>
      <w:r w:rsidR="000161D8" w:rsidRPr="00973F3D">
        <w:rPr>
          <w:rFonts w:ascii="Arial" w:hAnsi="Arial" w:cs="Arial"/>
          <w:sz w:val="24"/>
          <w:szCs w:val="24"/>
        </w:rPr>
        <w:t>tra</w:t>
      </w:r>
      <w:r w:rsidR="00FA6635" w:rsidRPr="00973F3D">
        <w:rPr>
          <w:rFonts w:ascii="Arial" w:hAnsi="Arial" w:cs="Arial"/>
          <w:sz w:val="24"/>
          <w:szCs w:val="24"/>
        </w:rPr>
        <w:t>d</w:t>
      </w:r>
      <w:r w:rsidR="000161D8" w:rsidRPr="00973F3D">
        <w:rPr>
          <w:rFonts w:ascii="Arial" w:hAnsi="Arial" w:cs="Arial"/>
          <w:sz w:val="24"/>
          <w:szCs w:val="24"/>
        </w:rPr>
        <w:t xml:space="preserve">e unions </w:t>
      </w:r>
      <w:r w:rsidR="00DF1A53" w:rsidRPr="00973F3D">
        <w:rPr>
          <w:rFonts w:ascii="Arial" w:hAnsi="Arial" w:cs="Arial"/>
          <w:sz w:val="24"/>
          <w:szCs w:val="24"/>
        </w:rPr>
        <w:t>and so on</w:t>
      </w:r>
      <w:r w:rsidR="000161D8" w:rsidRPr="00973F3D">
        <w:rPr>
          <w:rFonts w:ascii="Arial" w:hAnsi="Arial" w:cs="Arial"/>
          <w:sz w:val="24"/>
          <w:szCs w:val="24"/>
        </w:rPr>
        <w:t xml:space="preserve">. Larchwood Care Ltd., the operation could be impacted </w:t>
      </w:r>
      <w:r w:rsidRPr="00973F3D">
        <w:rPr>
          <w:rFonts w:ascii="Arial" w:hAnsi="Arial" w:cs="Arial"/>
          <w:sz w:val="24"/>
          <w:szCs w:val="24"/>
        </w:rPr>
        <w:t>in violation against any of the previously mentioned laws.</w:t>
      </w:r>
    </w:p>
    <w:p w14:paraId="1E85264B" w14:textId="77777777" w:rsidR="00351C8B" w:rsidRPr="00973F3D" w:rsidRDefault="00B03AD1" w:rsidP="00DB773A">
      <w:pPr>
        <w:rPr>
          <w:rFonts w:ascii="Arial" w:hAnsi="Arial" w:cs="Arial"/>
          <w:b/>
          <w:sz w:val="24"/>
        </w:rPr>
      </w:pPr>
      <w:r w:rsidRPr="00973F3D">
        <w:rPr>
          <w:rFonts w:ascii="Arial" w:hAnsi="Arial" w:cs="Arial"/>
          <w:b/>
          <w:sz w:val="24"/>
        </w:rPr>
        <w:t>Environmental</w:t>
      </w:r>
    </w:p>
    <w:p w14:paraId="751AD68C" w14:textId="77777777" w:rsidR="004F0EF9" w:rsidRPr="00973F3D" w:rsidRDefault="00B03AD1" w:rsidP="003008B4">
      <w:pPr>
        <w:spacing w:line="360" w:lineRule="auto"/>
        <w:jc w:val="both"/>
        <w:rPr>
          <w:rFonts w:ascii="Arial" w:hAnsi="Arial" w:cs="Arial"/>
          <w:sz w:val="24"/>
          <w:szCs w:val="24"/>
        </w:rPr>
      </w:pPr>
      <w:r w:rsidRPr="00973F3D">
        <w:rPr>
          <w:rFonts w:ascii="Arial" w:hAnsi="Arial" w:cs="Arial"/>
          <w:sz w:val="24"/>
          <w:szCs w:val="24"/>
        </w:rPr>
        <w:t>Environmental factors refer</w:t>
      </w:r>
      <w:r w:rsidR="00351C8B" w:rsidRPr="00973F3D">
        <w:rPr>
          <w:rFonts w:ascii="Arial" w:hAnsi="Arial" w:cs="Arial"/>
          <w:sz w:val="24"/>
          <w:szCs w:val="24"/>
        </w:rPr>
        <w:t xml:space="preserve"> to </w:t>
      </w:r>
      <w:r w:rsidR="0094141F" w:rsidRPr="00973F3D">
        <w:rPr>
          <w:rFonts w:ascii="Arial" w:hAnsi="Arial" w:cs="Arial"/>
          <w:sz w:val="24"/>
          <w:szCs w:val="24"/>
        </w:rPr>
        <w:t xml:space="preserve">sustainable business practices by safeguarding the ecosystem. These factors may include reduction of air pollution, </w:t>
      </w:r>
      <w:r w:rsidR="00E30684" w:rsidRPr="00973F3D">
        <w:rPr>
          <w:rFonts w:ascii="Arial" w:hAnsi="Arial" w:cs="Arial"/>
          <w:sz w:val="24"/>
          <w:szCs w:val="24"/>
        </w:rPr>
        <w:t xml:space="preserve">carbon and </w:t>
      </w:r>
      <w:r w:rsidR="0094141F" w:rsidRPr="00973F3D">
        <w:rPr>
          <w:rFonts w:ascii="Arial" w:hAnsi="Arial" w:cs="Arial"/>
          <w:sz w:val="24"/>
          <w:szCs w:val="24"/>
        </w:rPr>
        <w:t xml:space="preserve">greenhouse gases, </w:t>
      </w:r>
      <w:r w:rsidR="007546D9" w:rsidRPr="00973F3D">
        <w:rPr>
          <w:rFonts w:ascii="Arial" w:hAnsi="Arial" w:cs="Arial"/>
          <w:sz w:val="24"/>
          <w:szCs w:val="24"/>
        </w:rPr>
        <w:t>E</w:t>
      </w:r>
      <w:r w:rsidR="0094141F" w:rsidRPr="00973F3D">
        <w:rPr>
          <w:rFonts w:ascii="Arial" w:hAnsi="Arial" w:cs="Arial"/>
          <w:sz w:val="24"/>
          <w:szCs w:val="24"/>
        </w:rPr>
        <w:t>-waste throughout the activities involved in the process of the entire value chain process</w:t>
      </w:r>
      <w:r w:rsidR="00457113" w:rsidRPr="00973F3D">
        <w:rPr>
          <w:rFonts w:ascii="Arial" w:hAnsi="Arial" w:cs="Arial"/>
          <w:sz w:val="24"/>
          <w:szCs w:val="24"/>
        </w:rPr>
        <w:t xml:space="preserve"> of Larchwood Care Ltd</w:t>
      </w:r>
      <w:r w:rsidR="0094141F" w:rsidRPr="00973F3D">
        <w:rPr>
          <w:rFonts w:ascii="Arial" w:hAnsi="Arial" w:cs="Arial"/>
          <w:sz w:val="24"/>
          <w:szCs w:val="24"/>
        </w:rPr>
        <w:t>.</w:t>
      </w:r>
    </w:p>
    <w:p w14:paraId="6B216A5B" w14:textId="77777777" w:rsidR="00AB711C" w:rsidRPr="00973F3D" w:rsidRDefault="00AB711C" w:rsidP="003008B4">
      <w:pPr>
        <w:spacing w:line="360" w:lineRule="auto"/>
        <w:jc w:val="both"/>
        <w:rPr>
          <w:rFonts w:ascii="Arial" w:hAnsi="Arial" w:cs="Arial"/>
          <w:sz w:val="24"/>
          <w:szCs w:val="24"/>
        </w:rPr>
      </w:pPr>
    </w:p>
    <w:p w14:paraId="31C9DDA9" w14:textId="77777777" w:rsidR="00DB773A" w:rsidRPr="00973F3D" w:rsidRDefault="00DB773A">
      <w:pPr>
        <w:rPr>
          <w:rFonts w:ascii="Arial" w:eastAsiaTheme="majorEastAsia" w:hAnsi="Arial" w:cs="Arial"/>
          <w:b/>
          <w:bCs/>
          <w:color w:val="365F91" w:themeColor="accent1" w:themeShade="BF"/>
          <w:sz w:val="24"/>
          <w:szCs w:val="24"/>
        </w:rPr>
      </w:pPr>
      <w:r w:rsidRPr="00973F3D">
        <w:rPr>
          <w:rFonts w:ascii="Arial" w:hAnsi="Arial" w:cs="Arial"/>
          <w:sz w:val="24"/>
          <w:szCs w:val="24"/>
        </w:rPr>
        <w:br w:type="page"/>
      </w:r>
    </w:p>
    <w:p w14:paraId="2BAFE4B8" w14:textId="22F4D3A8" w:rsidR="00B32691" w:rsidRPr="00973F3D" w:rsidRDefault="00AC79AF" w:rsidP="0039233A">
      <w:pPr>
        <w:pStyle w:val="Heading1"/>
        <w:rPr>
          <w:rFonts w:ascii="Arial" w:hAnsi="Arial" w:cs="Arial"/>
          <w:sz w:val="24"/>
          <w:szCs w:val="24"/>
        </w:rPr>
      </w:pPr>
      <w:bookmarkStart w:id="12" w:name="_Toc522965592"/>
      <w:r w:rsidRPr="00973F3D">
        <w:rPr>
          <w:rFonts w:ascii="Arial" w:hAnsi="Arial" w:cs="Arial"/>
          <w:sz w:val="24"/>
          <w:szCs w:val="24"/>
        </w:rPr>
        <w:t xml:space="preserve">5.0 </w:t>
      </w:r>
      <w:r w:rsidR="00B03AD1" w:rsidRPr="00973F3D">
        <w:rPr>
          <w:rFonts w:ascii="Arial" w:hAnsi="Arial" w:cs="Arial"/>
          <w:sz w:val="24"/>
          <w:szCs w:val="24"/>
        </w:rPr>
        <w:t>Conclusion</w:t>
      </w:r>
      <w:bookmarkEnd w:id="12"/>
    </w:p>
    <w:p w14:paraId="3A09B385" w14:textId="77777777" w:rsidR="006626A4" w:rsidRPr="000C32D1" w:rsidRDefault="006626A4" w:rsidP="006626A4">
      <w:pPr>
        <w:spacing w:line="360" w:lineRule="auto"/>
        <w:jc w:val="both"/>
      </w:pPr>
      <w:r w:rsidRPr="006626A4">
        <w:rPr>
          <w:rFonts w:ascii="Arial" w:hAnsi="Arial" w:cs="Arial"/>
        </w:rPr>
        <w:t>The concept of workforce culture is increasingly considered crucial and providing provision for high quality and long terms for care facilities. Larchwood Care provides elderly care and accommodation facilities for older individual across England, Northern Ireland, Scotland and Wales.</w:t>
      </w:r>
      <w:r w:rsidRPr="006626A4">
        <w:t xml:space="preserve"> </w:t>
      </w:r>
      <w:r w:rsidRPr="006626A4">
        <w:rPr>
          <w:rFonts w:ascii="Arial" w:hAnsi="Arial" w:cs="Arial"/>
        </w:rPr>
        <w:t xml:space="preserve">Various significant political developments such as Brexit referendum may directly or indirectly impact the operation of Larchwood Care Ltd., because such development can change the extent of overall business operation within the region. Organisational culture is a characteristic of internal organizational environment experienced by employees that impacts their behaviour and values. Understanding formal and informal relationships and their interaction within an organisational culture can help manage employees better and maximise business efficiency. The essential requirement for sustainable culture within an organisation is that it must possess a set of values that resonate with employees working within the firm. Once personal values of individual employees are aligned with firm’s overall values, resonance can be created to bring intrinsic motivation for working employees. In CSR concept firms must voluntarily integrate environmental and social concerns across their business functioning and their interaction with internal and external stakeholders. Other than profit-making or investing in human resources and technology or just complying with law and regulation CSR practice is about doing more for overall business and environmental sustainability. In the case of Larchwood Home Care, since the organisation is involved in providing home and social care for elderly adults, so far, the company holds no such reputation of breach of CSR activities. The staffs are well trained and manage all activities as per standard procedures. All practitioners and care provider </w:t>
      </w:r>
      <w:proofErr w:type="gramStart"/>
      <w:r w:rsidRPr="006626A4">
        <w:rPr>
          <w:rFonts w:ascii="Arial" w:hAnsi="Arial" w:cs="Arial"/>
        </w:rPr>
        <w:t>understands</w:t>
      </w:r>
      <w:proofErr w:type="gramEnd"/>
      <w:r w:rsidRPr="006626A4">
        <w:rPr>
          <w:rFonts w:ascii="Arial" w:hAnsi="Arial" w:cs="Arial"/>
        </w:rPr>
        <w:t xml:space="preserve"> that no form of harassment or discrimination in any way is acceptable.</w:t>
      </w:r>
      <w:r w:rsidRPr="00F76BD1">
        <w:rPr>
          <w:rFonts w:ascii="Arial" w:hAnsi="Arial" w:cs="Arial"/>
        </w:rPr>
        <w:t xml:space="preserve"> </w:t>
      </w:r>
    </w:p>
    <w:p w14:paraId="12B38263" w14:textId="6658714E" w:rsidR="00CA159E" w:rsidRPr="00973F3D" w:rsidRDefault="00CA159E" w:rsidP="003008B4">
      <w:pPr>
        <w:spacing w:line="360" w:lineRule="auto"/>
        <w:jc w:val="both"/>
        <w:rPr>
          <w:rFonts w:ascii="Arial" w:eastAsiaTheme="majorEastAsia" w:hAnsi="Arial" w:cs="Arial"/>
          <w:b/>
          <w:bCs/>
          <w:color w:val="365F91" w:themeColor="accent1" w:themeShade="BF"/>
          <w:sz w:val="24"/>
          <w:szCs w:val="24"/>
        </w:rPr>
      </w:pPr>
    </w:p>
    <w:p w14:paraId="22593731" w14:textId="77777777" w:rsidR="006626A4" w:rsidRDefault="006626A4">
      <w:pPr>
        <w:rPr>
          <w:rFonts w:ascii="Arial" w:eastAsiaTheme="majorEastAsia" w:hAnsi="Arial" w:cs="Arial"/>
          <w:b/>
          <w:bCs/>
          <w:color w:val="365F91" w:themeColor="accent1" w:themeShade="BF"/>
          <w:sz w:val="24"/>
          <w:szCs w:val="24"/>
        </w:rPr>
      </w:pPr>
      <w:r>
        <w:rPr>
          <w:rFonts w:ascii="Arial" w:hAnsi="Arial" w:cs="Arial"/>
          <w:sz w:val="24"/>
          <w:szCs w:val="24"/>
        </w:rPr>
        <w:br w:type="page"/>
      </w:r>
    </w:p>
    <w:p w14:paraId="0B9DC1DF" w14:textId="733A659D" w:rsidR="009C3E93" w:rsidRPr="00973F3D" w:rsidRDefault="00B03AD1" w:rsidP="003008B4">
      <w:pPr>
        <w:pStyle w:val="Heading1"/>
        <w:spacing w:line="360" w:lineRule="auto"/>
        <w:jc w:val="both"/>
        <w:rPr>
          <w:rFonts w:ascii="Arial" w:hAnsi="Arial" w:cs="Arial"/>
          <w:sz w:val="24"/>
          <w:szCs w:val="24"/>
        </w:rPr>
      </w:pPr>
      <w:bookmarkStart w:id="13" w:name="_Toc522965593"/>
      <w:r w:rsidRPr="00973F3D">
        <w:rPr>
          <w:rFonts w:ascii="Arial" w:hAnsi="Arial" w:cs="Arial"/>
          <w:sz w:val="24"/>
          <w:szCs w:val="24"/>
        </w:rPr>
        <w:t>References</w:t>
      </w:r>
      <w:bookmarkEnd w:id="13"/>
    </w:p>
    <w:p w14:paraId="3E233A70" w14:textId="77777777" w:rsidR="00586B7B" w:rsidRPr="00973F3D" w:rsidRDefault="00B03AD1" w:rsidP="00586B7B">
      <w:pPr>
        <w:pStyle w:val="ListParagraph"/>
        <w:numPr>
          <w:ilvl w:val="0"/>
          <w:numId w:val="4"/>
        </w:numPr>
        <w:spacing w:line="360" w:lineRule="auto"/>
        <w:jc w:val="both"/>
        <w:rPr>
          <w:rFonts w:ascii="Arial" w:hAnsi="Arial" w:cs="Arial"/>
          <w:sz w:val="24"/>
          <w:szCs w:val="24"/>
        </w:rPr>
      </w:pPr>
      <w:r w:rsidRPr="00973F3D">
        <w:rPr>
          <w:rFonts w:ascii="Arial" w:hAnsi="Arial" w:cs="Arial"/>
          <w:sz w:val="24"/>
          <w:szCs w:val="24"/>
        </w:rPr>
        <w:t xml:space="preserve">Alvesson, </w:t>
      </w:r>
      <w:r w:rsidR="00F76BD1" w:rsidRPr="00973F3D">
        <w:rPr>
          <w:rFonts w:ascii="Arial" w:hAnsi="Arial" w:cs="Arial"/>
          <w:sz w:val="24"/>
          <w:szCs w:val="24"/>
        </w:rPr>
        <w:t>M. (</w:t>
      </w:r>
      <w:r w:rsidRPr="00973F3D">
        <w:rPr>
          <w:rFonts w:ascii="Arial" w:hAnsi="Arial" w:cs="Arial"/>
          <w:sz w:val="24"/>
          <w:szCs w:val="24"/>
        </w:rPr>
        <w:t xml:space="preserve">2012). </w:t>
      </w:r>
      <w:r w:rsidRPr="00973F3D">
        <w:rPr>
          <w:rFonts w:ascii="Arial" w:hAnsi="Arial" w:cs="Arial"/>
          <w:i/>
          <w:sz w:val="24"/>
          <w:szCs w:val="24"/>
        </w:rPr>
        <w:t>Understanding organisational change</w:t>
      </w:r>
      <w:r w:rsidRPr="00973F3D">
        <w:rPr>
          <w:rFonts w:ascii="Arial" w:hAnsi="Arial" w:cs="Arial"/>
          <w:sz w:val="24"/>
          <w:szCs w:val="24"/>
        </w:rPr>
        <w:t>. London: Sage Publications</w:t>
      </w:r>
    </w:p>
    <w:p w14:paraId="6885BDE4" w14:textId="77777777" w:rsidR="00586B7B" w:rsidRPr="00973F3D" w:rsidRDefault="00B03AD1" w:rsidP="00586B7B">
      <w:pPr>
        <w:pStyle w:val="ListParagraph"/>
        <w:numPr>
          <w:ilvl w:val="0"/>
          <w:numId w:val="4"/>
        </w:numPr>
        <w:spacing w:line="360" w:lineRule="auto"/>
        <w:jc w:val="both"/>
        <w:rPr>
          <w:rFonts w:ascii="Arial" w:hAnsi="Arial" w:cs="Arial"/>
          <w:sz w:val="24"/>
          <w:szCs w:val="24"/>
        </w:rPr>
      </w:pPr>
      <w:r w:rsidRPr="00973F3D">
        <w:rPr>
          <w:rFonts w:ascii="Arial" w:hAnsi="Arial" w:cs="Arial"/>
          <w:sz w:val="24"/>
          <w:szCs w:val="24"/>
        </w:rPr>
        <w:t xml:space="preserve">Beer </w:t>
      </w:r>
      <w:r w:rsidR="00F76BD1" w:rsidRPr="00973F3D">
        <w:rPr>
          <w:rFonts w:ascii="Arial" w:hAnsi="Arial" w:cs="Arial"/>
          <w:sz w:val="24"/>
          <w:szCs w:val="24"/>
        </w:rPr>
        <w:t>C,</w:t>
      </w:r>
      <w:r w:rsidRPr="00973F3D">
        <w:rPr>
          <w:rFonts w:ascii="Arial" w:hAnsi="Arial" w:cs="Arial"/>
          <w:sz w:val="24"/>
          <w:szCs w:val="24"/>
        </w:rPr>
        <w:t xml:space="preserve"> et al. (2009). Current experiences and educational preferences of general practitioners and staff caring for people with dementia living in residential facilities. BMC </w:t>
      </w:r>
      <w:proofErr w:type="spellStart"/>
      <w:r w:rsidRPr="00973F3D">
        <w:rPr>
          <w:rFonts w:ascii="Arial" w:hAnsi="Arial" w:cs="Arial"/>
          <w:sz w:val="24"/>
          <w:szCs w:val="24"/>
        </w:rPr>
        <w:t>Geriatr</w:t>
      </w:r>
      <w:proofErr w:type="spellEnd"/>
      <w:r w:rsidRPr="00973F3D">
        <w:rPr>
          <w:rFonts w:ascii="Arial" w:hAnsi="Arial" w:cs="Arial"/>
          <w:sz w:val="24"/>
          <w:szCs w:val="24"/>
        </w:rPr>
        <w:t>. Vol. 9(36). [PubMed]</w:t>
      </w:r>
    </w:p>
    <w:p w14:paraId="6DD2C08C" w14:textId="77777777" w:rsidR="00586B7B" w:rsidRPr="00973F3D" w:rsidRDefault="00B03AD1" w:rsidP="00586B7B">
      <w:pPr>
        <w:pStyle w:val="ListParagraph"/>
        <w:numPr>
          <w:ilvl w:val="0"/>
          <w:numId w:val="4"/>
        </w:numPr>
        <w:spacing w:line="360" w:lineRule="auto"/>
        <w:jc w:val="both"/>
        <w:rPr>
          <w:rFonts w:ascii="Arial" w:hAnsi="Arial" w:cs="Arial"/>
          <w:sz w:val="24"/>
          <w:szCs w:val="24"/>
        </w:rPr>
      </w:pPr>
      <w:proofErr w:type="spellStart"/>
      <w:r w:rsidRPr="00973F3D">
        <w:rPr>
          <w:rFonts w:ascii="Arial" w:hAnsi="Arial" w:cs="Arial"/>
          <w:sz w:val="24"/>
          <w:szCs w:val="24"/>
        </w:rPr>
        <w:t>Browaeys</w:t>
      </w:r>
      <w:proofErr w:type="spellEnd"/>
      <w:r w:rsidRPr="00973F3D">
        <w:rPr>
          <w:rFonts w:ascii="Arial" w:hAnsi="Arial" w:cs="Arial"/>
          <w:sz w:val="24"/>
          <w:szCs w:val="24"/>
        </w:rPr>
        <w:t xml:space="preserve">, M., Price, M., &amp; Price, Roger. (2011). </w:t>
      </w:r>
      <w:r w:rsidRPr="00973F3D">
        <w:rPr>
          <w:rFonts w:ascii="Arial" w:hAnsi="Arial" w:cs="Arial"/>
          <w:i/>
          <w:sz w:val="24"/>
          <w:szCs w:val="24"/>
        </w:rPr>
        <w:t>Understanding cross-cultural management</w:t>
      </w:r>
      <w:r w:rsidRPr="00973F3D">
        <w:rPr>
          <w:rFonts w:ascii="Arial" w:hAnsi="Arial" w:cs="Arial"/>
          <w:sz w:val="24"/>
          <w:szCs w:val="24"/>
        </w:rPr>
        <w:t xml:space="preserve"> (2</w:t>
      </w:r>
      <w:r w:rsidRPr="00973F3D">
        <w:rPr>
          <w:rFonts w:ascii="Arial" w:hAnsi="Arial" w:cs="Arial"/>
          <w:sz w:val="24"/>
          <w:szCs w:val="24"/>
          <w:vertAlign w:val="superscript"/>
        </w:rPr>
        <w:t>nd</w:t>
      </w:r>
      <w:r w:rsidRPr="00973F3D">
        <w:rPr>
          <w:rFonts w:ascii="Arial" w:hAnsi="Arial" w:cs="Arial"/>
          <w:sz w:val="24"/>
          <w:szCs w:val="24"/>
        </w:rPr>
        <w:t xml:space="preserve"> Ed.). Harlow: Financial Times Prentice Hall.</w:t>
      </w:r>
    </w:p>
    <w:p w14:paraId="4931AA34" w14:textId="77777777" w:rsidR="00586B7B" w:rsidRPr="00973F3D" w:rsidRDefault="00B03AD1" w:rsidP="00586B7B">
      <w:pPr>
        <w:pStyle w:val="ListParagraph"/>
        <w:numPr>
          <w:ilvl w:val="0"/>
          <w:numId w:val="4"/>
        </w:numPr>
        <w:spacing w:line="360" w:lineRule="auto"/>
        <w:jc w:val="both"/>
        <w:rPr>
          <w:rFonts w:ascii="Arial" w:hAnsi="Arial" w:cs="Arial"/>
          <w:sz w:val="24"/>
          <w:szCs w:val="24"/>
        </w:rPr>
      </w:pPr>
      <w:r w:rsidRPr="00973F3D">
        <w:rPr>
          <w:rFonts w:ascii="Arial" w:hAnsi="Arial" w:cs="Arial"/>
          <w:sz w:val="24"/>
          <w:szCs w:val="24"/>
        </w:rPr>
        <w:t xml:space="preserve">Carvalho, A. (2012).  </w:t>
      </w:r>
      <w:r w:rsidRPr="00973F3D">
        <w:rPr>
          <w:rFonts w:ascii="Arial" w:hAnsi="Arial" w:cs="Arial"/>
          <w:i/>
          <w:sz w:val="24"/>
          <w:szCs w:val="24"/>
        </w:rPr>
        <w:t>Fundamental Aspects of Legal, Ethical and Professional Issues in Nursing</w:t>
      </w:r>
      <w:r w:rsidRPr="00973F3D">
        <w:rPr>
          <w:rFonts w:ascii="Arial" w:hAnsi="Arial" w:cs="Arial"/>
          <w:sz w:val="24"/>
          <w:szCs w:val="24"/>
        </w:rPr>
        <w:t>. 2</w:t>
      </w:r>
      <w:r w:rsidRPr="00973F3D">
        <w:rPr>
          <w:rFonts w:ascii="Arial" w:hAnsi="Arial" w:cs="Arial"/>
          <w:sz w:val="24"/>
          <w:szCs w:val="24"/>
          <w:vertAlign w:val="superscript"/>
        </w:rPr>
        <w:t>nd</w:t>
      </w:r>
      <w:r w:rsidRPr="00973F3D">
        <w:rPr>
          <w:rFonts w:ascii="Arial" w:hAnsi="Arial" w:cs="Arial"/>
          <w:sz w:val="24"/>
          <w:szCs w:val="24"/>
        </w:rPr>
        <w:t xml:space="preserve"> </w:t>
      </w:r>
      <w:proofErr w:type="spellStart"/>
      <w:r w:rsidRPr="00973F3D">
        <w:rPr>
          <w:rFonts w:ascii="Arial" w:hAnsi="Arial" w:cs="Arial"/>
          <w:sz w:val="24"/>
          <w:szCs w:val="24"/>
        </w:rPr>
        <w:t>Edn.Quay</w:t>
      </w:r>
      <w:proofErr w:type="spellEnd"/>
      <w:r w:rsidRPr="00973F3D">
        <w:rPr>
          <w:rFonts w:ascii="Arial" w:hAnsi="Arial" w:cs="Arial"/>
          <w:sz w:val="24"/>
          <w:szCs w:val="24"/>
        </w:rPr>
        <w:t xml:space="preserve"> Books</w:t>
      </w:r>
    </w:p>
    <w:p w14:paraId="115B63BC" w14:textId="77777777" w:rsidR="00586B7B" w:rsidRPr="00973F3D" w:rsidRDefault="00B03AD1" w:rsidP="00586B7B">
      <w:pPr>
        <w:pStyle w:val="ListParagraph"/>
        <w:numPr>
          <w:ilvl w:val="0"/>
          <w:numId w:val="4"/>
        </w:numPr>
        <w:spacing w:line="360" w:lineRule="auto"/>
        <w:jc w:val="both"/>
        <w:rPr>
          <w:rFonts w:ascii="Arial" w:hAnsi="Arial" w:cs="Arial"/>
          <w:sz w:val="24"/>
          <w:szCs w:val="24"/>
        </w:rPr>
      </w:pPr>
      <w:r w:rsidRPr="00973F3D">
        <w:rPr>
          <w:rFonts w:ascii="Arial" w:hAnsi="Arial" w:cs="Arial"/>
          <w:sz w:val="24"/>
          <w:szCs w:val="24"/>
        </w:rPr>
        <w:t xml:space="preserve">Cork, T. (2011). Unlocking great workplace culture. </w:t>
      </w:r>
      <w:r w:rsidRPr="00973F3D">
        <w:rPr>
          <w:rFonts w:ascii="Arial" w:hAnsi="Arial" w:cs="Arial"/>
          <w:i/>
          <w:sz w:val="24"/>
          <w:szCs w:val="24"/>
        </w:rPr>
        <w:t>Canadian HR Reporter</w:t>
      </w:r>
      <w:r w:rsidRPr="00973F3D">
        <w:rPr>
          <w:rFonts w:ascii="Arial" w:hAnsi="Arial" w:cs="Arial"/>
          <w:sz w:val="24"/>
          <w:szCs w:val="24"/>
        </w:rPr>
        <w:t>, Vol. 24 (19). Pp. 23-34.</w:t>
      </w:r>
    </w:p>
    <w:p w14:paraId="7A0DEAC6" w14:textId="77777777" w:rsidR="00586B7B" w:rsidRPr="00973F3D" w:rsidRDefault="00B03AD1" w:rsidP="00586B7B">
      <w:pPr>
        <w:pStyle w:val="ListParagraph"/>
        <w:numPr>
          <w:ilvl w:val="0"/>
          <w:numId w:val="4"/>
        </w:numPr>
        <w:spacing w:line="360" w:lineRule="auto"/>
        <w:jc w:val="both"/>
        <w:rPr>
          <w:rFonts w:ascii="Arial" w:hAnsi="Arial" w:cs="Arial"/>
          <w:sz w:val="24"/>
          <w:szCs w:val="24"/>
        </w:rPr>
      </w:pPr>
      <w:r w:rsidRPr="00973F3D">
        <w:rPr>
          <w:rFonts w:ascii="Arial" w:hAnsi="Arial" w:cs="Arial"/>
          <w:sz w:val="24"/>
          <w:szCs w:val="24"/>
        </w:rPr>
        <w:t xml:space="preserve">Cork, T. (2011). Unlocking a great workplace culture. </w:t>
      </w:r>
      <w:r w:rsidRPr="00973F3D">
        <w:rPr>
          <w:rFonts w:ascii="Arial" w:hAnsi="Arial" w:cs="Arial"/>
          <w:i/>
          <w:sz w:val="24"/>
          <w:szCs w:val="24"/>
        </w:rPr>
        <w:t>Canadian HR Reporter</w:t>
      </w:r>
      <w:r w:rsidRPr="00973F3D">
        <w:rPr>
          <w:rFonts w:ascii="Arial" w:hAnsi="Arial" w:cs="Arial"/>
          <w:sz w:val="24"/>
          <w:szCs w:val="24"/>
        </w:rPr>
        <w:t>, Vol. 24(19), Pp. 34.</w:t>
      </w:r>
    </w:p>
    <w:p w14:paraId="016CCD39" w14:textId="77777777" w:rsidR="00586B7B" w:rsidRPr="00973F3D" w:rsidRDefault="00B03AD1" w:rsidP="00586B7B">
      <w:pPr>
        <w:pStyle w:val="ListParagraph"/>
        <w:numPr>
          <w:ilvl w:val="0"/>
          <w:numId w:val="4"/>
        </w:numPr>
        <w:spacing w:line="360" w:lineRule="auto"/>
        <w:jc w:val="both"/>
        <w:rPr>
          <w:rFonts w:ascii="Arial" w:hAnsi="Arial" w:cs="Arial"/>
          <w:sz w:val="24"/>
          <w:szCs w:val="24"/>
        </w:rPr>
      </w:pPr>
      <w:r w:rsidRPr="00973F3D">
        <w:rPr>
          <w:rFonts w:ascii="Arial" w:hAnsi="Arial" w:cs="Arial"/>
          <w:sz w:val="24"/>
          <w:szCs w:val="24"/>
        </w:rPr>
        <w:t>Johnston, K. (2018). The Difference Between Formal &amp; Informal Corporate Culture. [online] available at https://yourbusiness.azcentral.com/difference-between-formal-informal-corporate-culture-11855.html [Accessed on 21-July-2018]</w:t>
      </w:r>
    </w:p>
    <w:p w14:paraId="7AD170C1" w14:textId="77777777" w:rsidR="00586B7B" w:rsidRPr="00973F3D" w:rsidRDefault="00B03AD1" w:rsidP="00586B7B">
      <w:pPr>
        <w:pStyle w:val="ListParagraph"/>
        <w:numPr>
          <w:ilvl w:val="0"/>
          <w:numId w:val="4"/>
        </w:numPr>
        <w:spacing w:line="360" w:lineRule="auto"/>
        <w:jc w:val="both"/>
        <w:rPr>
          <w:rFonts w:ascii="Arial" w:hAnsi="Arial" w:cs="Arial"/>
          <w:sz w:val="24"/>
          <w:szCs w:val="24"/>
        </w:rPr>
      </w:pPr>
      <w:r w:rsidRPr="00973F3D">
        <w:rPr>
          <w:rFonts w:ascii="Arial" w:hAnsi="Arial" w:cs="Arial"/>
          <w:sz w:val="24"/>
          <w:szCs w:val="24"/>
        </w:rPr>
        <w:t xml:space="preserve">Larchwoodcare.co.uk. (2018). Home Manager: Alexander Court Care Home-Thetford. [Online] available </w:t>
      </w:r>
      <w:r w:rsidR="00F76BD1" w:rsidRPr="00973F3D">
        <w:rPr>
          <w:rFonts w:ascii="Arial" w:hAnsi="Arial" w:cs="Arial"/>
          <w:sz w:val="24"/>
          <w:szCs w:val="24"/>
        </w:rPr>
        <w:t>at https://www.larchwoodcare.co.uk/job-type/management/</w:t>
      </w:r>
      <w:r w:rsidRPr="00973F3D">
        <w:rPr>
          <w:rFonts w:ascii="Arial" w:hAnsi="Arial" w:cs="Arial"/>
          <w:sz w:val="24"/>
          <w:szCs w:val="24"/>
        </w:rPr>
        <w:t xml:space="preserve"> [Accessed on 22-July-2018]</w:t>
      </w:r>
    </w:p>
    <w:p w14:paraId="4DA561F7" w14:textId="77777777" w:rsidR="00586B7B" w:rsidRPr="00973F3D" w:rsidRDefault="00B03AD1" w:rsidP="00586B7B">
      <w:pPr>
        <w:pStyle w:val="ListParagraph"/>
        <w:numPr>
          <w:ilvl w:val="0"/>
          <w:numId w:val="4"/>
        </w:numPr>
        <w:spacing w:line="360" w:lineRule="auto"/>
        <w:jc w:val="both"/>
        <w:rPr>
          <w:rFonts w:ascii="Arial" w:hAnsi="Arial" w:cs="Arial"/>
          <w:sz w:val="24"/>
          <w:szCs w:val="24"/>
        </w:rPr>
      </w:pPr>
      <w:r w:rsidRPr="00973F3D">
        <w:rPr>
          <w:rFonts w:ascii="Arial" w:hAnsi="Arial" w:cs="Arial"/>
          <w:sz w:val="24"/>
          <w:szCs w:val="24"/>
        </w:rPr>
        <w:t>Larchwoodni.com. (</w:t>
      </w:r>
      <w:proofErr w:type="spellStart"/>
      <w:r w:rsidRPr="00973F3D">
        <w:rPr>
          <w:rFonts w:ascii="Arial" w:hAnsi="Arial" w:cs="Arial"/>
          <w:sz w:val="24"/>
          <w:szCs w:val="24"/>
        </w:rPr>
        <w:t>n.d</w:t>
      </w:r>
      <w:proofErr w:type="spellEnd"/>
      <w:r w:rsidRPr="00973F3D">
        <w:rPr>
          <w:rFonts w:ascii="Arial" w:hAnsi="Arial" w:cs="Arial"/>
          <w:sz w:val="24"/>
          <w:szCs w:val="24"/>
        </w:rPr>
        <w:t xml:space="preserve">). About Us. [Online] available </w:t>
      </w:r>
      <w:r w:rsidR="00F76BD1" w:rsidRPr="00973F3D">
        <w:rPr>
          <w:rFonts w:ascii="Arial" w:hAnsi="Arial" w:cs="Arial"/>
          <w:sz w:val="24"/>
          <w:szCs w:val="24"/>
        </w:rPr>
        <w:t>at http://www.larchwoodni.com/about-us/</w:t>
      </w:r>
      <w:r w:rsidRPr="00973F3D">
        <w:rPr>
          <w:rFonts w:ascii="Arial" w:hAnsi="Arial" w:cs="Arial"/>
          <w:sz w:val="24"/>
          <w:szCs w:val="24"/>
        </w:rPr>
        <w:t xml:space="preserve"> [Accessed on 29-June-2018]</w:t>
      </w:r>
    </w:p>
    <w:p w14:paraId="566AB766" w14:textId="77777777" w:rsidR="00586B7B" w:rsidRPr="00973F3D" w:rsidRDefault="00B03AD1" w:rsidP="00586B7B">
      <w:pPr>
        <w:pStyle w:val="ListParagraph"/>
        <w:numPr>
          <w:ilvl w:val="0"/>
          <w:numId w:val="4"/>
        </w:numPr>
        <w:spacing w:line="360" w:lineRule="auto"/>
        <w:jc w:val="both"/>
        <w:rPr>
          <w:rFonts w:ascii="Arial" w:hAnsi="Arial" w:cs="Arial"/>
          <w:sz w:val="24"/>
          <w:szCs w:val="24"/>
        </w:rPr>
      </w:pPr>
      <w:r w:rsidRPr="00973F3D">
        <w:rPr>
          <w:rFonts w:ascii="Arial" w:hAnsi="Arial" w:cs="Arial"/>
          <w:sz w:val="24"/>
          <w:szCs w:val="24"/>
        </w:rPr>
        <w:t xml:space="preserve">Rahman </w:t>
      </w:r>
      <w:r w:rsidR="00F76BD1" w:rsidRPr="00973F3D">
        <w:rPr>
          <w:rFonts w:ascii="Arial" w:hAnsi="Arial" w:cs="Arial"/>
          <w:sz w:val="24"/>
          <w:szCs w:val="24"/>
        </w:rPr>
        <w:t>A., N</w:t>
      </w:r>
      <w:r w:rsidRPr="00973F3D">
        <w:rPr>
          <w:rFonts w:ascii="Arial" w:hAnsi="Arial" w:cs="Arial"/>
          <w:sz w:val="24"/>
          <w:szCs w:val="24"/>
        </w:rPr>
        <w:t xml:space="preserve">, &amp; Schnelle, J., F. (2008). The nursing home culture-change movement: recent past, present, and future directions for research. </w:t>
      </w:r>
      <w:r w:rsidRPr="00973F3D">
        <w:rPr>
          <w:rFonts w:ascii="Arial" w:hAnsi="Arial" w:cs="Arial"/>
          <w:i/>
          <w:sz w:val="24"/>
          <w:szCs w:val="24"/>
        </w:rPr>
        <w:t>Gerontologist</w:t>
      </w:r>
      <w:r w:rsidRPr="00973F3D">
        <w:rPr>
          <w:rFonts w:ascii="Arial" w:hAnsi="Arial" w:cs="Arial"/>
          <w:sz w:val="24"/>
          <w:szCs w:val="24"/>
        </w:rPr>
        <w:t>. Vol. 48. Pp. 142–148</w:t>
      </w:r>
    </w:p>
    <w:p w14:paraId="570ABAE4" w14:textId="77777777" w:rsidR="00586B7B" w:rsidRPr="00973F3D" w:rsidRDefault="00B03AD1" w:rsidP="00586B7B">
      <w:pPr>
        <w:pStyle w:val="ListParagraph"/>
        <w:numPr>
          <w:ilvl w:val="0"/>
          <w:numId w:val="4"/>
        </w:numPr>
        <w:spacing w:line="360" w:lineRule="auto"/>
        <w:jc w:val="both"/>
        <w:rPr>
          <w:rFonts w:ascii="Arial" w:hAnsi="Arial" w:cs="Arial"/>
          <w:sz w:val="24"/>
          <w:szCs w:val="24"/>
        </w:rPr>
      </w:pPr>
      <w:r w:rsidRPr="00973F3D">
        <w:rPr>
          <w:rFonts w:ascii="Arial" w:hAnsi="Arial" w:cs="Arial"/>
          <w:sz w:val="24"/>
          <w:szCs w:val="24"/>
        </w:rPr>
        <w:t xml:space="preserve">Rogoff, B. (2003). </w:t>
      </w:r>
      <w:r w:rsidRPr="00973F3D">
        <w:rPr>
          <w:rFonts w:ascii="Arial" w:hAnsi="Arial" w:cs="Arial"/>
          <w:i/>
          <w:sz w:val="24"/>
          <w:szCs w:val="24"/>
        </w:rPr>
        <w:t>The cultural nature of human development.</w:t>
      </w:r>
      <w:r w:rsidRPr="00973F3D">
        <w:rPr>
          <w:rFonts w:ascii="Arial" w:hAnsi="Arial" w:cs="Arial"/>
          <w:sz w:val="24"/>
          <w:szCs w:val="24"/>
        </w:rPr>
        <w:t xml:space="preserve"> Oxford: Oxford University Press</w:t>
      </w:r>
    </w:p>
    <w:p w14:paraId="51B099D0" w14:textId="77777777" w:rsidR="00586B7B" w:rsidRPr="00973F3D" w:rsidRDefault="00B03AD1" w:rsidP="00586B7B">
      <w:pPr>
        <w:pStyle w:val="ListParagraph"/>
        <w:numPr>
          <w:ilvl w:val="0"/>
          <w:numId w:val="4"/>
        </w:numPr>
        <w:spacing w:line="360" w:lineRule="auto"/>
        <w:jc w:val="both"/>
        <w:rPr>
          <w:rFonts w:ascii="Arial" w:hAnsi="Arial" w:cs="Arial"/>
          <w:sz w:val="24"/>
          <w:szCs w:val="24"/>
        </w:rPr>
      </w:pPr>
      <w:r w:rsidRPr="00973F3D">
        <w:rPr>
          <w:rFonts w:ascii="Arial" w:hAnsi="Arial" w:cs="Arial"/>
          <w:sz w:val="24"/>
          <w:szCs w:val="24"/>
        </w:rPr>
        <w:t xml:space="preserve">Ronch J., L. (2004). Changing Institutional Culture – Can We Re-Value the Nursing Home? </w:t>
      </w:r>
      <w:r w:rsidRPr="00973F3D">
        <w:rPr>
          <w:rFonts w:ascii="Arial" w:hAnsi="Arial" w:cs="Arial"/>
          <w:i/>
          <w:sz w:val="24"/>
          <w:szCs w:val="24"/>
        </w:rPr>
        <w:t>Journal of Gerontological Social Work</w:t>
      </w:r>
      <w:r w:rsidRPr="00973F3D">
        <w:rPr>
          <w:rFonts w:ascii="Arial" w:hAnsi="Arial" w:cs="Arial"/>
          <w:sz w:val="24"/>
          <w:szCs w:val="24"/>
        </w:rPr>
        <w:t>. Vol. 43, Pp. 61-82.</w:t>
      </w:r>
    </w:p>
    <w:p w14:paraId="7F09AA5C" w14:textId="77777777" w:rsidR="00586B7B" w:rsidRPr="00973F3D" w:rsidRDefault="00B03AD1" w:rsidP="00586B7B">
      <w:pPr>
        <w:pStyle w:val="ListParagraph"/>
        <w:numPr>
          <w:ilvl w:val="0"/>
          <w:numId w:val="4"/>
        </w:numPr>
        <w:spacing w:line="360" w:lineRule="auto"/>
        <w:jc w:val="both"/>
        <w:rPr>
          <w:rFonts w:ascii="Arial" w:hAnsi="Arial" w:cs="Arial"/>
          <w:sz w:val="24"/>
          <w:szCs w:val="24"/>
        </w:rPr>
      </w:pPr>
      <w:r w:rsidRPr="00973F3D">
        <w:rPr>
          <w:rFonts w:ascii="Arial" w:hAnsi="Arial" w:cs="Arial"/>
          <w:sz w:val="24"/>
          <w:szCs w:val="24"/>
        </w:rPr>
        <w:t xml:space="preserve">Schein, </w:t>
      </w:r>
      <w:r w:rsidR="00F76BD1" w:rsidRPr="00973F3D">
        <w:rPr>
          <w:rFonts w:ascii="Arial" w:hAnsi="Arial" w:cs="Arial"/>
          <w:sz w:val="24"/>
          <w:szCs w:val="24"/>
        </w:rPr>
        <w:t>E.H. (</w:t>
      </w:r>
      <w:r w:rsidRPr="00973F3D">
        <w:rPr>
          <w:rFonts w:ascii="Arial" w:hAnsi="Arial" w:cs="Arial"/>
          <w:sz w:val="24"/>
          <w:szCs w:val="24"/>
        </w:rPr>
        <w:t>2004) Organizational Culture and Leadership, Third Edition, San Francisco: Jossey-Bass</w:t>
      </w:r>
    </w:p>
    <w:p w14:paraId="276452AC" w14:textId="706DCCB2" w:rsidR="00586B7B" w:rsidRDefault="00B03AD1" w:rsidP="00586B7B">
      <w:pPr>
        <w:pStyle w:val="ListParagraph"/>
        <w:numPr>
          <w:ilvl w:val="0"/>
          <w:numId w:val="4"/>
        </w:numPr>
        <w:spacing w:line="360" w:lineRule="auto"/>
        <w:jc w:val="both"/>
        <w:rPr>
          <w:rFonts w:ascii="Arial" w:hAnsi="Arial" w:cs="Arial"/>
          <w:sz w:val="24"/>
          <w:szCs w:val="24"/>
        </w:rPr>
      </w:pPr>
      <w:r w:rsidRPr="00973F3D">
        <w:rPr>
          <w:rFonts w:ascii="Arial" w:hAnsi="Arial" w:cs="Arial"/>
          <w:sz w:val="24"/>
          <w:szCs w:val="24"/>
        </w:rPr>
        <w:t>Watson, T.J. (2006). Organising and Managing Work, UK: Pearson Education Limited</w:t>
      </w:r>
    </w:p>
    <w:p w14:paraId="3F52C32C" w14:textId="1BC59FBE" w:rsidR="00A470DF" w:rsidRPr="00A470DF" w:rsidRDefault="00A470DF" w:rsidP="00A470DF">
      <w:pPr>
        <w:pStyle w:val="ListParagraph"/>
        <w:numPr>
          <w:ilvl w:val="0"/>
          <w:numId w:val="4"/>
        </w:numPr>
        <w:spacing w:line="360" w:lineRule="auto"/>
        <w:jc w:val="both"/>
        <w:rPr>
          <w:rFonts w:ascii="Arial" w:hAnsi="Arial" w:cs="Arial"/>
          <w:color w:val="FF0000"/>
          <w:sz w:val="24"/>
          <w:szCs w:val="24"/>
        </w:rPr>
      </w:pPr>
      <w:r w:rsidRPr="00A470DF">
        <w:rPr>
          <w:rFonts w:ascii="Arial" w:hAnsi="Arial" w:cs="Arial"/>
          <w:color w:val="FF0000"/>
          <w:sz w:val="24"/>
          <w:szCs w:val="24"/>
        </w:rPr>
        <w:t xml:space="preserve">Examining correlates of psychological aggression among a community sample of couples </w:t>
      </w:r>
      <w:r w:rsidR="000F54DA" w:rsidRPr="00EF3CB3">
        <w:rPr>
          <w:rFonts w:ascii="Arial" w:hAnsi="Arial" w:cs="Arial"/>
          <w:sz w:val="24"/>
          <w:szCs w:val="24"/>
        </w:rPr>
        <w:t>(O’Farrell 2014).</w:t>
      </w:r>
      <w:r w:rsidR="000F54DA">
        <w:rPr>
          <w:rFonts w:ascii="Arial" w:hAnsi="Arial" w:cs="Arial"/>
          <w:sz w:val="24"/>
          <w:szCs w:val="24"/>
        </w:rPr>
        <w:t xml:space="preserve"> Page 4</w:t>
      </w:r>
    </w:p>
    <w:sectPr w:rsidR="00A470DF" w:rsidRPr="00A470DF" w:rsidSect="00D1564F">
      <w:footerReference w:type="default" r:id="rId9"/>
      <w:pgSz w:w="11906" w:h="16838"/>
      <w:pgMar w:top="1440" w:right="1440" w:bottom="1440" w:left="1440" w:header="708" w:footer="708" w:gutter="0"/>
      <w:pgBorders w:offsetFrom="page">
        <w:top w:val="double" w:sz="4" w:space="24" w:color="auto"/>
        <w:left w:val="double" w:sz="4" w:space="24" w:color="auto"/>
        <w:bottom w:val="double" w:sz="4" w:space="24" w:color="auto"/>
        <w:right w:val="doub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901AE7" w14:textId="77777777" w:rsidR="005175EF" w:rsidRDefault="005175EF">
      <w:pPr>
        <w:spacing w:after="0" w:line="240" w:lineRule="auto"/>
      </w:pPr>
      <w:r>
        <w:separator/>
      </w:r>
    </w:p>
  </w:endnote>
  <w:endnote w:type="continuationSeparator" w:id="0">
    <w:p w14:paraId="4F1863CA" w14:textId="77777777" w:rsidR="005175EF" w:rsidRDefault="005175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581774"/>
      <w:docPartObj>
        <w:docPartGallery w:val="Page Numbers (Bottom of Page)"/>
        <w:docPartUnique/>
      </w:docPartObj>
    </w:sdtPr>
    <w:sdtEndPr/>
    <w:sdtContent>
      <w:p w14:paraId="0DEC1390" w14:textId="77777777" w:rsidR="00FE629F" w:rsidRDefault="00B03AD1">
        <w:pPr>
          <w:pStyle w:val="Footer"/>
          <w:jc w:val="right"/>
        </w:pPr>
        <w:r>
          <w:rPr>
            <w:noProof/>
          </w:rPr>
          <w:fldChar w:fldCharType="begin"/>
        </w:r>
        <w:r>
          <w:rPr>
            <w:noProof/>
          </w:rPr>
          <w:instrText xml:space="preserve"> PAGE   \* MERGEFORMAT </w:instrText>
        </w:r>
        <w:r>
          <w:rPr>
            <w:noProof/>
          </w:rPr>
          <w:fldChar w:fldCharType="separate"/>
        </w:r>
        <w:r w:rsidR="002B1907">
          <w:rPr>
            <w:noProof/>
          </w:rPr>
          <w:t>2</w:t>
        </w:r>
        <w:r>
          <w:rPr>
            <w:noProof/>
          </w:rPr>
          <w:fldChar w:fldCharType="end"/>
        </w:r>
      </w:p>
    </w:sdtContent>
  </w:sdt>
  <w:p w14:paraId="34B73A41" w14:textId="77777777" w:rsidR="00FE629F" w:rsidRDefault="00FE62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1FE720" w14:textId="77777777" w:rsidR="005175EF" w:rsidRDefault="005175EF">
      <w:pPr>
        <w:spacing w:after="0" w:line="240" w:lineRule="auto"/>
      </w:pPr>
      <w:r>
        <w:separator/>
      </w:r>
    </w:p>
  </w:footnote>
  <w:footnote w:type="continuationSeparator" w:id="0">
    <w:p w14:paraId="2B7566C1" w14:textId="77777777" w:rsidR="005175EF" w:rsidRDefault="005175E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0810566"/>
    <w:multiLevelType w:val="hybridMultilevel"/>
    <w:tmpl w:val="9BA6A696"/>
    <w:lvl w:ilvl="0" w:tplc="D77E9102">
      <w:start w:val="1"/>
      <w:numFmt w:val="decimal"/>
      <w:lvlText w:val="%1."/>
      <w:lvlJc w:val="left"/>
      <w:pPr>
        <w:ind w:left="720" w:hanging="360"/>
      </w:pPr>
    </w:lvl>
    <w:lvl w:ilvl="1" w:tplc="94DA1DF8" w:tentative="1">
      <w:start w:val="1"/>
      <w:numFmt w:val="lowerLetter"/>
      <w:lvlText w:val="%2."/>
      <w:lvlJc w:val="left"/>
      <w:pPr>
        <w:ind w:left="1440" w:hanging="360"/>
      </w:pPr>
    </w:lvl>
    <w:lvl w:ilvl="2" w:tplc="006EC496" w:tentative="1">
      <w:start w:val="1"/>
      <w:numFmt w:val="lowerRoman"/>
      <w:lvlText w:val="%3."/>
      <w:lvlJc w:val="right"/>
      <w:pPr>
        <w:ind w:left="2160" w:hanging="180"/>
      </w:pPr>
    </w:lvl>
    <w:lvl w:ilvl="3" w:tplc="37E8444E" w:tentative="1">
      <w:start w:val="1"/>
      <w:numFmt w:val="decimal"/>
      <w:lvlText w:val="%4."/>
      <w:lvlJc w:val="left"/>
      <w:pPr>
        <w:ind w:left="2880" w:hanging="360"/>
      </w:pPr>
    </w:lvl>
    <w:lvl w:ilvl="4" w:tplc="CABC0930" w:tentative="1">
      <w:start w:val="1"/>
      <w:numFmt w:val="lowerLetter"/>
      <w:lvlText w:val="%5."/>
      <w:lvlJc w:val="left"/>
      <w:pPr>
        <w:ind w:left="3600" w:hanging="360"/>
      </w:pPr>
    </w:lvl>
    <w:lvl w:ilvl="5" w:tplc="D0003D1C" w:tentative="1">
      <w:start w:val="1"/>
      <w:numFmt w:val="lowerRoman"/>
      <w:lvlText w:val="%6."/>
      <w:lvlJc w:val="right"/>
      <w:pPr>
        <w:ind w:left="4320" w:hanging="180"/>
      </w:pPr>
    </w:lvl>
    <w:lvl w:ilvl="6" w:tplc="D5C68506" w:tentative="1">
      <w:start w:val="1"/>
      <w:numFmt w:val="decimal"/>
      <w:lvlText w:val="%7."/>
      <w:lvlJc w:val="left"/>
      <w:pPr>
        <w:ind w:left="5040" w:hanging="360"/>
      </w:pPr>
    </w:lvl>
    <w:lvl w:ilvl="7" w:tplc="9B6A9EB4" w:tentative="1">
      <w:start w:val="1"/>
      <w:numFmt w:val="lowerLetter"/>
      <w:lvlText w:val="%8."/>
      <w:lvlJc w:val="left"/>
      <w:pPr>
        <w:ind w:left="5760" w:hanging="360"/>
      </w:pPr>
    </w:lvl>
    <w:lvl w:ilvl="8" w:tplc="D8501F70" w:tentative="1">
      <w:start w:val="1"/>
      <w:numFmt w:val="lowerRoman"/>
      <w:lvlText w:val="%9."/>
      <w:lvlJc w:val="right"/>
      <w:pPr>
        <w:ind w:left="6480" w:hanging="180"/>
      </w:pPr>
    </w:lvl>
  </w:abstractNum>
  <w:abstractNum w:abstractNumId="1" w15:restartNumberingAfterBreak="0">
    <w:nsid w:val="5EC21140"/>
    <w:multiLevelType w:val="hybridMultilevel"/>
    <w:tmpl w:val="CDE68214"/>
    <w:lvl w:ilvl="0" w:tplc="7F2A0B56">
      <w:start w:val="1"/>
      <w:numFmt w:val="bullet"/>
      <w:lvlText w:val="o"/>
      <w:lvlJc w:val="left"/>
      <w:pPr>
        <w:ind w:left="720" w:hanging="360"/>
      </w:pPr>
      <w:rPr>
        <w:rFonts w:ascii="Courier New" w:hAnsi="Courier New" w:cs="Courier New" w:hint="default"/>
      </w:rPr>
    </w:lvl>
    <w:lvl w:ilvl="1" w:tplc="31D65D58" w:tentative="1">
      <w:start w:val="1"/>
      <w:numFmt w:val="bullet"/>
      <w:lvlText w:val="o"/>
      <w:lvlJc w:val="left"/>
      <w:pPr>
        <w:ind w:left="1440" w:hanging="360"/>
      </w:pPr>
      <w:rPr>
        <w:rFonts w:ascii="Courier New" w:hAnsi="Courier New" w:cs="Courier New" w:hint="default"/>
      </w:rPr>
    </w:lvl>
    <w:lvl w:ilvl="2" w:tplc="76BC7B04" w:tentative="1">
      <w:start w:val="1"/>
      <w:numFmt w:val="bullet"/>
      <w:lvlText w:val=""/>
      <w:lvlJc w:val="left"/>
      <w:pPr>
        <w:ind w:left="2160" w:hanging="360"/>
      </w:pPr>
      <w:rPr>
        <w:rFonts w:ascii="Wingdings" w:hAnsi="Wingdings" w:hint="default"/>
      </w:rPr>
    </w:lvl>
    <w:lvl w:ilvl="3" w:tplc="E7322E6A" w:tentative="1">
      <w:start w:val="1"/>
      <w:numFmt w:val="bullet"/>
      <w:lvlText w:val=""/>
      <w:lvlJc w:val="left"/>
      <w:pPr>
        <w:ind w:left="2880" w:hanging="360"/>
      </w:pPr>
      <w:rPr>
        <w:rFonts w:ascii="Symbol" w:hAnsi="Symbol" w:hint="default"/>
      </w:rPr>
    </w:lvl>
    <w:lvl w:ilvl="4" w:tplc="0AF0E9A8" w:tentative="1">
      <w:start w:val="1"/>
      <w:numFmt w:val="bullet"/>
      <w:lvlText w:val="o"/>
      <w:lvlJc w:val="left"/>
      <w:pPr>
        <w:ind w:left="3600" w:hanging="360"/>
      </w:pPr>
      <w:rPr>
        <w:rFonts w:ascii="Courier New" w:hAnsi="Courier New" w:cs="Courier New" w:hint="default"/>
      </w:rPr>
    </w:lvl>
    <w:lvl w:ilvl="5" w:tplc="98A68826" w:tentative="1">
      <w:start w:val="1"/>
      <w:numFmt w:val="bullet"/>
      <w:lvlText w:val=""/>
      <w:lvlJc w:val="left"/>
      <w:pPr>
        <w:ind w:left="4320" w:hanging="360"/>
      </w:pPr>
      <w:rPr>
        <w:rFonts w:ascii="Wingdings" w:hAnsi="Wingdings" w:hint="default"/>
      </w:rPr>
    </w:lvl>
    <w:lvl w:ilvl="6" w:tplc="7E26F9F0" w:tentative="1">
      <w:start w:val="1"/>
      <w:numFmt w:val="bullet"/>
      <w:lvlText w:val=""/>
      <w:lvlJc w:val="left"/>
      <w:pPr>
        <w:ind w:left="5040" w:hanging="360"/>
      </w:pPr>
      <w:rPr>
        <w:rFonts w:ascii="Symbol" w:hAnsi="Symbol" w:hint="default"/>
      </w:rPr>
    </w:lvl>
    <w:lvl w:ilvl="7" w:tplc="1DE40C24" w:tentative="1">
      <w:start w:val="1"/>
      <w:numFmt w:val="bullet"/>
      <w:lvlText w:val="o"/>
      <w:lvlJc w:val="left"/>
      <w:pPr>
        <w:ind w:left="5760" w:hanging="360"/>
      </w:pPr>
      <w:rPr>
        <w:rFonts w:ascii="Courier New" w:hAnsi="Courier New" w:cs="Courier New" w:hint="default"/>
      </w:rPr>
    </w:lvl>
    <w:lvl w:ilvl="8" w:tplc="1D4E78C6" w:tentative="1">
      <w:start w:val="1"/>
      <w:numFmt w:val="bullet"/>
      <w:lvlText w:val=""/>
      <w:lvlJc w:val="left"/>
      <w:pPr>
        <w:ind w:left="6480" w:hanging="360"/>
      </w:pPr>
      <w:rPr>
        <w:rFonts w:ascii="Wingdings" w:hAnsi="Wingdings" w:hint="default"/>
      </w:rPr>
    </w:lvl>
  </w:abstractNum>
  <w:abstractNum w:abstractNumId="2" w15:restartNumberingAfterBreak="0">
    <w:nsid w:val="67AA4054"/>
    <w:multiLevelType w:val="hybridMultilevel"/>
    <w:tmpl w:val="15B2B0B2"/>
    <w:lvl w:ilvl="0" w:tplc="89DC5D68">
      <w:start w:val="1"/>
      <w:numFmt w:val="decimal"/>
      <w:lvlText w:val="%1."/>
      <w:lvlJc w:val="left"/>
      <w:pPr>
        <w:ind w:left="720" w:hanging="360"/>
      </w:pPr>
    </w:lvl>
    <w:lvl w:ilvl="1" w:tplc="F044046C" w:tentative="1">
      <w:start w:val="1"/>
      <w:numFmt w:val="lowerLetter"/>
      <w:lvlText w:val="%2."/>
      <w:lvlJc w:val="left"/>
      <w:pPr>
        <w:ind w:left="1440" w:hanging="360"/>
      </w:pPr>
    </w:lvl>
    <w:lvl w:ilvl="2" w:tplc="03E4AED2" w:tentative="1">
      <w:start w:val="1"/>
      <w:numFmt w:val="lowerRoman"/>
      <w:lvlText w:val="%3."/>
      <w:lvlJc w:val="right"/>
      <w:pPr>
        <w:ind w:left="2160" w:hanging="180"/>
      </w:pPr>
    </w:lvl>
    <w:lvl w:ilvl="3" w:tplc="2804A174" w:tentative="1">
      <w:start w:val="1"/>
      <w:numFmt w:val="decimal"/>
      <w:lvlText w:val="%4."/>
      <w:lvlJc w:val="left"/>
      <w:pPr>
        <w:ind w:left="2880" w:hanging="360"/>
      </w:pPr>
    </w:lvl>
    <w:lvl w:ilvl="4" w:tplc="5C9A07F8" w:tentative="1">
      <w:start w:val="1"/>
      <w:numFmt w:val="lowerLetter"/>
      <w:lvlText w:val="%5."/>
      <w:lvlJc w:val="left"/>
      <w:pPr>
        <w:ind w:left="3600" w:hanging="360"/>
      </w:pPr>
    </w:lvl>
    <w:lvl w:ilvl="5" w:tplc="0A2C79FC" w:tentative="1">
      <w:start w:val="1"/>
      <w:numFmt w:val="lowerRoman"/>
      <w:lvlText w:val="%6."/>
      <w:lvlJc w:val="right"/>
      <w:pPr>
        <w:ind w:left="4320" w:hanging="180"/>
      </w:pPr>
    </w:lvl>
    <w:lvl w:ilvl="6" w:tplc="5D669794" w:tentative="1">
      <w:start w:val="1"/>
      <w:numFmt w:val="decimal"/>
      <w:lvlText w:val="%7."/>
      <w:lvlJc w:val="left"/>
      <w:pPr>
        <w:ind w:left="5040" w:hanging="360"/>
      </w:pPr>
    </w:lvl>
    <w:lvl w:ilvl="7" w:tplc="B14AEC1A" w:tentative="1">
      <w:start w:val="1"/>
      <w:numFmt w:val="lowerLetter"/>
      <w:lvlText w:val="%8."/>
      <w:lvlJc w:val="left"/>
      <w:pPr>
        <w:ind w:left="5760" w:hanging="360"/>
      </w:pPr>
    </w:lvl>
    <w:lvl w:ilvl="8" w:tplc="21701008" w:tentative="1">
      <w:start w:val="1"/>
      <w:numFmt w:val="lowerRoman"/>
      <w:lvlText w:val="%9."/>
      <w:lvlJc w:val="right"/>
      <w:pPr>
        <w:ind w:left="6480" w:hanging="180"/>
      </w:pPr>
    </w:lvl>
  </w:abstractNum>
  <w:abstractNum w:abstractNumId="3" w15:restartNumberingAfterBreak="0">
    <w:nsid w:val="78B577B0"/>
    <w:multiLevelType w:val="hybridMultilevel"/>
    <w:tmpl w:val="B5C4AB1A"/>
    <w:lvl w:ilvl="0" w:tplc="5CB04F50">
      <w:start w:val="1"/>
      <w:numFmt w:val="decimal"/>
      <w:lvlText w:val="%1."/>
      <w:lvlJc w:val="left"/>
      <w:pPr>
        <w:ind w:left="720" w:hanging="360"/>
      </w:pPr>
    </w:lvl>
    <w:lvl w:ilvl="1" w:tplc="3E7A1BF0" w:tentative="1">
      <w:start w:val="1"/>
      <w:numFmt w:val="lowerLetter"/>
      <w:lvlText w:val="%2."/>
      <w:lvlJc w:val="left"/>
      <w:pPr>
        <w:ind w:left="1440" w:hanging="360"/>
      </w:pPr>
    </w:lvl>
    <w:lvl w:ilvl="2" w:tplc="27149290" w:tentative="1">
      <w:start w:val="1"/>
      <w:numFmt w:val="lowerRoman"/>
      <w:lvlText w:val="%3."/>
      <w:lvlJc w:val="right"/>
      <w:pPr>
        <w:ind w:left="2160" w:hanging="180"/>
      </w:pPr>
    </w:lvl>
    <w:lvl w:ilvl="3" w:tplc="277287C8" w:tentative="1">
      <w:start w:val="1"/>
      <w:numFmt w:val="decimal"/>
      <w:lvlText w:val="%4."/>
      <w:lvlJc w:val="left"/>
      <w:pPr>
        <w:ind w:left="2880" w:hanging="360"/>
      </w:pPr>
    </w:lvl>
    <w:lvl w:ilvl="4" w:tplc="84426CFE" w:tentative="1">
      <w:start w:val="1"/>
      <w:numFmt w:val="lowerLetter"/>
      <w:lvlText w:val="%5."/>
      <w:lvlJc w:val="left"/>
      <w:pPr>
        <w:ind w:left="3600" w:hanging="360"/>
      </w:pPr>
    </w:lvl>
    <w:lvl w:ilvl="5" w:tplc="BCC6AF10" w:tentative="1">
      <w:start w:val="1"/>
      <w:numFmt w:val="lowerRoman"/>
      <w:lvlText w:val="%6."/>
      <w:lvlJc w:val="right"/>
      <w:pPr>
        <w:ind w:left="4320" w:hanging="180"/>
      </w:pPr>
    </w:lvl>
    <w:lvl w:ilvl="6" w:tplc="7D2EAF0A" w:tentative="1">
      <w:start w:val="1"/>
      <w:numFmt w:val="decimal"/>
      <w:lvlText w:val="%7."/>
      <w:lvlJc w:val="left"/>
      <w:pPr>
        <w:ind w:left="5040" w:hanging="360"/>
      </w:pPr>
    </w:lvl>
    <w:lvl w:ilvl="7" w:tplc="BB5E8FCA" w:tentative="1">
      <w:start w:val="1"/>
      <w:numFmt w:val="lowerLetter"/>
      <w:lvlText w:val="%8."/>
      <w:lvlJc w:val="left"/>
      <w:pPr>
        <w:ind w:left="5760" w:hanging="360"/>
      </w:pPr>
    </w:lvl>
    <w:lvl w:ilvl="8" w:tplc="AC605FCA" w:tentative="1">
      <w:start w:val="1"/>
      <w:numFmt w:val="lowerRoman"/>
      <w:lvlText w:val="%9."/>
      <w:lvlJc w:val="right"/>
      <w:pPr>
        <w:ind w:left="6480" w:hanging="180"/>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109D"/>
    <w:rsid w:val="00005898"/>
    <w:rsid w:val="000156C8"/>
    <w:rsid w:val="000161D8"/>
    <w:rsid w:val="00022776"/>
    <w:rsid w:val="00025A05"/>
    <w:rsid w:val="00025CD6"/>
    <w:rsid w:val="00032B17"/>
    <w:rsid w:val="000374B8"/>
    <w:rsid w:val="00044175"/>
    <w:rsid w:val="00054DE9"/>
    <w:rsid w:val="00072EF4"/>
    <w:rsid w:val="00073A02"/>
    <w:rsid w:val="000A49F5"/>
    <w:rsid w:val="000B1529"/>
    <w:rsid w:val="000B1595"/>
    <w:rsid w:val="000F3E40"/>
    <w:rsid w:val="000F54DA"/>
    <w:rsid w:val="00103DDD"/>
    <w:rsid w:val="00104F8A"/>
    <w:rsid w:val="001122ED"/>
    <w:rsid w:val="0012441D"/>
    <w:rsid w:val="00126A51"/>
    <w:rsid w:val="0013139C"/>
    <w:rsid w:val="00136E03"/>
    <w:rsid w:val="00154C72"/>
    <w:rsid w:val="00163EB1"/>
    <w:rsid w:val="001651C2"/>
    <w:rsid w:val="00165981"/>
    <w:rsid w:val="00167628"/>
    <w:rsid w:val="001B6993"/>
    <w:rsid w:val="001C4958"/>
    <w:rsid w:val="001E7D95"/>
    <w:rsid w:val="001F33DD"/>
    <w:rsid w:val="00210EFF"/>
    <w:rsid w:val="00214163"/>
    <w:rsid w:val="00214C8F"/>
    <w:rsid w:val="00223F99"/>
    <w:rsid w:val="00247FFD"/>
    <w:rsid w:val="002505DD"/>
    <w:rsid w:val="00253594"/>
    <w:rsid w:val="00257534"/>
    <w:rsid w:val="00266002"/>
    <w:rsid w:val="00287B4E"/>
    <w:rsid w:val="00291D55"/>
    <w:rsid w:val="002A58F3"/>
    <w:rsid w:val="002B1907"/>
    <w:rsid w:val="002C5EDF"/>
    <w:rsid w:val="002D003A"/>
    <w:rsid w:val="002E39E0"/>
    <w:rsid w:val="002F49D3"/>
    <w:rsid w:val="002F577E"/>
    <w:rsid w:val="002F7087"/>
    <w:rsid w:val="003008B4"/>
    <w:rsid w:val="00302308"/>
    <w:rsid w:val="00305FB2"/>
    <w:rsid w:val="00323148"/>
    <w:rsid w:val="0034510F"/>
    <w:rsid w:val="00347687"/>
    <w:rsid w:val="00351C8B"/>
    <w:rsid w:val="003579E2"/>
    <w:rsid w:val="00363C60"/>
    <w:rsid w:val="0039233A"/>
    <w:rsid w:val="003A16BD"/>
    <w:rsid w:val="003C3DCD"/>
    <w:rsid w:val="003E5271"/>
    <w:rsid w:val="00400C48"/>
    <w:rsid w:val="004139FE"/>
    <w:rsid w:val="00421D3C"/>
    <w:rsid w:val="00424659"/>
    <w:rsid w:val="004337C7"/>
    <w:rsid w:val="00441B20"/>
    <w:rsid w:val="00454B1B"/>
    <w:rsid w:val="00457113"/>
    <w:rsid w:val="00465433"/>
    <w:rsid w:val="004674F5"/>
    <w:rsid w:val="0048035E"/>
    <w:rsid w:val="00483CA7"/>
    <w:rsid w:val="004A7207"/>
    <w:rsid w:val="004A78A5"/>
    <w:rsid w:val="004B5E15"/>
    <w:rsid w:val="004B765D"/>
    <w:rsid w:val="004B7B9E"/>
    <w:rsid w:val="004C5ACF"/>
    <w:rsid w:val="004D653D"/>
    <w:rsid w:val="004D70D8"/>
    <w:rsid w:val="004E4100"/>
    <w:rsid w:val="004E5726"/>
    <w:rsid w:val="004E5B07"/>
    <w:rsid w:val="004F02CA"/>
    <w:rsid w:val="004F0EF9"/>
    <w:rsid w:val="004F1BB8"/>
    <w:rsid w:val="005032E1"/>
    <w:rsid w:val="005175EF"/>
    <w:rsid w:val="00521388"/>
    <w:rsid w:val="0052360E"/>
    <w:rsid w:val="00523D8B"/>
    <w:rsid w:val="00545056"/>
    <w:rsid w:val="00546130"/>
    <w:rsid w:val="005767F4"/>
    <w:rsid w:val="005773E7"/>
    <w:rsid w:val="005776CD"/>
    <w:rsid w:val="00585D1E"/>
    <w:rsid w:val="00586B7B"/>
    <w:rsid w:val="0059112C"/>
    <w:rsid w:val="00591BED"/>
    <w:rsid w:val="0059256D"/>
    <w:rsid w:val="005A1CA1"/>
    <w:rsid w:val="005A66CE"/>
    <w:rsid w:val="005D7B1C"/>
    <w:rsid w:val="005E0790"/>
    <w:rsid w:val="005E1271"/>
    <w:rsid w:val="005F109D"/>
    <w:rsid w:val="005F5ED1"/>
    <w:rsid w:val="0061131E"/>
    <w:rsid w:val="00617C6E"/>
    <w:rsid w:val="00622A17"/>
    <w:rsid w:val="006250E0"/>
    <w:rsid w:val="00625100"/>
    <w:rsid w:val="00657381"/>
    <w:rsid w:val="006626A4"/>
    <w:rsid w:val="006629DB"/>
    <w:rsid w:val="00685A8C"/>
    <w:rsid w:val="00694302"/>
    <w:rsid w:val="006A22BC"/>
    <w:rsid w:val="006B53FB"/>
    <w:rsid w:val="006D030D"/>
    <w:rsid w:val="006E1306"/>
    <w:rsid w:val="006F4667"/>
    <w:rsid w:val="0070230E"/>
    <w:rsid w:val="00704F57"/>
    <w:rsid w:val="00706D60"/>
    <w:rsid w:val="007107BD"/>
    <w:rsid w:val="007546D9"/>
    <w:rsid w:val="007709BE"/>
    <w:rsid w:val="00772D07"/>
    <w:rsid w:val="00782BA1"/>
    <w:rsid w:val="007867C6"/>
    <w:rsid w:val="007917F7"/>
    <w:rsid w:val="00795951"/>
    <w:rsid w:val="007A01CE"/>
    <w:rsid w:val="007A0489"/>
    <w:rsid w:val="007B309F"/>
    <w:rsid w:val="007C011A"/>
    <w:rsid w:val="007C249E"/>
    <w:rsid w:val="007F339B"/>
    <w:rsid w:val="008104B2"/>
    <w:rsid w:val="00825D11"/>
    <w:rsid w:val="00864467"/>
    <w:rsid w:val="008B3EDD"/>
    <w:rsid w:val="008D0CCC"/>
    <w:rsid w:val="008F0533"/>
    <w:rsid w:val="008F3124"/>
    <w:rsid w:val="008F404C"/>
    <w:rsid w:val="008F5480"/>
    <w:rsid w:val="00917A12"/>
    <w:rsid w:val="0094141F"/>
    <w:rsid w:val="00950D93"/>
    <w:rsid w:val="00970DC9"/>
    <w:rsid w:val="00973F3D"/>
    <w:rsid w:val="009800A3"/>
    <w:rsid w:val="009B21C1"/>
    <w:rsid w:val="009C3E93"/>
    <w:rsid w:val="009D28A0"/>
    <w:rsid w:val="009D7309"/>
    <w:rsid w:val="009E5DDF"/>
    <w:rsid w:val="009F10A1"/>
    <w:rsid w:val="00A10F17"/>
    <w:rsid w:val="00A143CA"/>
    <w:rsid w:val="00A24A95"/>
    <w:rsid w:val="00A470DF"/>
    <w:rsid w:val="00A50D64"/>
    <w:rsid w:val="00A6216D"/>
    <w:rsid w:val="00A63052"/>
    <w:rsid w:val="00A63D46"/>
    <w:rsid w:val="00A945E9"/>
    <w:rsid w:val="00A95C47"/>
    <w:rsid w:val="00AA0F68"/>
    <w:rsid w:val="00AB711C"/>
    <w:rsid w:val="00AC79AF"/>
    <w:rsid w:val="00AE0B90"/>
    <w:rsid w:val="00AE5E1F"/>
    <w:rsid w:val="00B03AD1"/>
    <w:rsid w:val="00B20D76"/>
    <w:rsid w:val="00B21F12"/>
    <w:rsid w:val="00B26304"/>
    <w:rsid w:val="00B32691"/>
    <w:rsid w:val="00B45C92"/>
    <w:rsid w:val="00B57D71"/>
    <w:rsid w:val="00B661C9"/>
    <w:rsid w:val="00B6705C"/>
    <w:rsid w:val="00B71AE7"/>
    <w:rsid w:val="00B80B05"/>
    <w:rsid w:val="00B8271D"/>
    <w:rsid w:val="00B82C8C"/>
    <w:rsid w:val="00B90E22"/>
    <w:rsid w:val="00B92D9A"/>
    <w:rsid w:val="00BB4060"/>
    <w:rsid w:val="00BB5630"/>
    <w:rsid w:val="00BB7478"/>
    <w:rsid w:val="00C10B5A"/>
    <w:rsid w:val="00C138C7"/>
    <w:rsid w:val="00C13A55"/>
    <w:rsid w:val="00C20960"/>
    <w:rsid w:val="00C3177D"/>
    <w:rsid w:val="00C317F8"/>
    <w:rsid w:val="00C31886"/>
    <w:rsid w:val="00C35CD1"/>
    <w:rsid w:val="00C40F43"/>
    <w:rsid w:val="00C43F44"/>
    <w:rsid w:val="00C47936"/>
    <w:rsid w:val="00C65B8B"/>
    <w:rsid w:val="00C853D4"/>
    <w:rsid w:val="00C9733C"/>
    <w:rsid w:val="00CA159E"/>
    <w:rsid w:val="00CA48F3"/>
    <w:rsid w:val="00CC5A40"/>
    <w:rsid w:val="00CE4A23"/>
    <w:rsid w:val="00CE54C1"/>
    <w:rsid w:val="00CE606A"/>
    <w:rsid w:val="00D00431"/>
    <w:rsid w:val="00D1564F"/>
    <w:rsid w:val="00D433FF"/>
    <w:rsid w:val="00D52653"/>
    <w:rsid w:val="00D55A53"/>
    <w:rsid w:val="00D71F14"/>
    <w:rsid w:val="00D72B55"/>
    <w:rsid w:val="00D73388"/>
    <w:rsid w:val="00D81C80"/>
    <w:rsid w:val="00D81FF4"/>
    <w:rsid w:val="00D82885"/>
    <w:rsid w:val="00DB773A"/>
    <w:rsid w:val="00DC1E2C"/>
    <w:rsid w:val="00DC3457"/>
    <w:rsid w:val="00DC4959"/>
    <w:rsid w:val="00DC6FA0"/>
    <w:rsid w:val="00DD2481"/>
    <w:rsid w:val="00DD6951"/>
    <w:rsid w:val="00DD7A45"/>
    <w:rsid w:val="00DF1A53"/>
    <w:rsid w:val="00E0273F"/>
    <w:rsid w:val="00E02CAF"/>
    <w:rsid w:val="00E077C3"/>
    <w:rsid w:val="00E117B3"/>
    <w:rsid w:val="00E30684"/>
    <w:rsid w:val="00E647FD"/>
    <w:rsid w:val="00E73248"/>
    <w:rsid w:val="00E80330"/>
    <w:rsid w:val="00EA189B"/>
    <w:rsid w:val="00EE760B"/>
    <w:rsid w:val="00EE7800"/>
    <w:rsid w:val="00EE7E96"/>
    <w:rsid w:val="00EF3CB3"/>
    <w:rsid w:val="00F35D49"/>
    <w:rsid w:val="00F41390"/>
    <w:rsid w:val="00F479BE"/>
    <w:rsid w:val="00F6798C"/>
    <w:rsid w:val="00F74B33"/>
    <w:rsid w:val="00F76BD1"/>
    <w:rsid w:val="00F84730"/>
    <w:rsid w:val="00FA6635"/>
    <w:rsid w:val="00FB40C8"/>
    <w:rsid w:val="00FC016E"/>
    <w:rsid w:val="00FC375D"/>
    <w:rsid w:val="00FD7883"/>
    <w:rsid w:val="00FE629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50970D"/>
  <w15:docId w15:val="{91CA3D19-9485-4ED9-80FC-F909520ED3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63052"/>
  </w:style>
  <w:style w:type="paragraph" w:styleId="Heading1">
    <w:name w:val="heading 1"/>
    <w:basedOn w:val="Normal"/>
    <w:next w:val="Normal"/>
    <w:link w:val="Heading1Char"/>
    <w:uiPriority w:val="9"/>
    <w:qFormat/>
    <w:rsid w:val="0048035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1651C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B32691"/>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8035E"/>
    <w:pPr>
      <w:spacing w:after="160" w:line="259" w:lineRule="auto"/>
      <w:ind w:left="720"/>
      <w:contextualSpacing/>
    </w:pPr>
    <w:rPr>
      <w:lang w:val="en-GB"/>
    </w:rPr>
  </w:style>
  <w:style w:type="character" w:customStyle="1" w:styleId="Heading1Char">
    <w:name w:val="Heading 1 Char"/>
    <w:basedOn w:val="DefaultParagraphFont"/>
    <w:link w:val="Heading1"/>
    <w:uiPriority w:val="9"/>
    <w:rsid w:val="0048035E"/>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1651C2"/>
    <w:rPr>
      <w:rFonts w:asciiTheme="majorHAnsi" w:eastAsiaTheme="majorEastAsia" w:hAnsiTheme="majorHAnsi" w:cstheme="majorBidi"/>
      <w:b/>
      <w:bCs/>
      <w:color w:val="4F81BD" w:themeColor="accent1"/>
      <w:sz w:val="26"/>
      <w:szCs w:val="26"/>
    </w:rPr>
  </w:style>
  <w:style w:type="character" w:styleId="Hyperlink">
    <w:name w:val="Hyperlink"/>
    <w:basedOn w:val="DefaultParagraphFont"/>
    <w:uiPriority w:val="99"/>
    <w:unhideWhenUsed/>
    <w:rsid w:val="00483CA7"/>
    <w:rPr>
      <w:color w:val="0000FF" w:themeColor="hyperlink"/>
      <w:u w:val="single"/>
    </w:rPr>
  </w:style>
  <w:style w:type="table" w:styleId="TableGrid">
    <w:name w:val="Table Grid"/>
    <w:basedOn w:val="TableNormal"/>
    <w:uiPriority w:val="39"/>
    <w:rsid w:val="00DD69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semiHidden/>
    <w:unhideWhenUsed/>
    <w:rsid w:val="00E647FD"/>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E647FD"/>
  </w:style>
  <w:style w:type="paragraph" w:styleId="Footer">
    <w:name w:val="footer"/>
    <w:basedOn w:val="Normal"/>
    <w:link w:val="FooterChar"/>
    <w:uiPriority w:val="99"/>
    <w:unhideWhenUsed/>
    <w:rsid w:val="00E647F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47FD"/>
  </w:style>
  <w:style w:type="paragraph" w:customStyle="1" w:styleId="p">
    <w:name w:val="p"/>
    <w:basedOn w:val="Normal"/>
    <w:rsid w:val="00CA159E"/>
    <w:pPr>
      <w:spacing w:before="100" w:beforeAutospacing="1" w:after="100" w:afterAutospacing="1" w:line="240" w:lineRule="auto"/>
    </w:pPr>
    <w:rPr>
      <w:rFonts w:ascii="Times New Roman" w:eastAsia="Times New Roman" w:hAnsi="Times New Roman" w:cs="Times New Roman"/>
      <w:sz w:val="24"/>
      <w:szCs w:val="24"/>
      <w:lang w:eastAsia="en-IN"/>
    </w:rPr>
  </w:style>
  <w:style w:type="paragraph" w:styleId="NormalWeb">
    <w:name w:val="Normal (Web)"/>
    <w:basedOn w:val="Normal"/>
    <w:uiPriority w:val="99"/>
    <w:semiHidden/>
    <w:unhideWhenUsed/>
    <w:rsid w:val="00CA159E"/>
    <w:pPr>
      <w:spacing w:before="100" w:beforeAutospacing="1" w:after="100" w:afterAutospacing="1" w:line="240" w:lineRule="auto"/>
    </w:pPr>
    <w:rPr>
      <w:rFonts w:ascii="Times New Roman" w:eastAsia="Times New Roman" w:hAnsi="Times New Roman" w:cs="Times New Roman"/>
      <w:sz w:val="24"/>
      <w:szCs w:val="24"/>
      <w:lang w:eastAsia="en-IN"/>
    </w:rPr>
  </w:style>
  <w:style w:type="paragraph" w:styleId="TOCHeading">
    <w:name w:val="TOC Heading"/>
    <w:basedOn w:val="Heading1"/>
    <w:next w:val="Normal"/>
    <w:uiPriority w:val="39"/>
    <w:semiHidden/>
    <w:unhideWhenUsed/>
    <w:qFormat/>
    <w:rsid w:val="00347687"/>
    <w:pPr>
      <w:outlineLvl w:val="9"/>
    </w:pPr>
    <w:rPr>
      <w:lang w:val="en-US"/>
    </w:rPr>
  </w:style>
  <w:style w:type="paragraph" w:styleId="TOC1">
    <w:name w:val="toc 1"/>
    <w:basedOn w:val="Normal"/>
    <w:next w:val="Normal"/>
    <w:autoRedefine/>
    <w:uiPriority w:val="39"/>
    <w:unhideWhenUsed/>
    <w:rsid w:val="00347687"/>
    <w:pPr>
      <w:spacing w:after="100"/>
    </w:pPr>
  </w:style>
  <w:style w:type="paragraph" w:styleId="TOC2">
    <w:name w:val="toc 2"/>
    <w:basedOn w:val="Normal"/>
    <w:next w:val="Normal"/>
    <w:autoRedefine/>
    <w:uiPriority w:val="39"/>
    <w:unhideWhenUsed/>
    <w:rsid w:val="00347687"/>
    <w:pPr>
      <w:spacing w:after="100"/>
      <w:ind w:left="220"/>
    </w:pPr>
  </w:style>
  <w:style w:type="paragraph" w:styleId="BalloonText">
    <w:name w:val="Balloon Text"/>
    <w:basedOn w:val="Normal"/>
    <w:link w:val="BalloonTextChar"/>
    <w:uiPriority w:val="99"/>
    <w:semiHidden/>
    <w:unhideWhenUsed/>
    <w:rsid w:val="0034768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47687"/>
    <w:rPr>
      <w:rFonts w:ascii="Tahoma" w:hAnsi="Tahoma" w:cs="Tahoma"/>
      <w:sz w:val="16"/>
      <w:szCs w:val="16"/>
    </w:rPr>
  </w:style>
  <w:style w:type="character" w:customStyle="1" w:styleId="Heading3Char">
    <w:name w:val="Heading 3 Char"/>
    <w:basedOn w:val="DefaultParagraphFont"/>
    <w:link w:val="Heading3"/>
    <w:uiPriority w:val="9"/>
    <w:rsid w:val="00B32691"/>
    <w:rPr>
      <w:rFonts w:asciiTheme="majorHAnsi" w:eastAsiaTheme="majorEastAsia" w:hAnsiTheme="majorHAnsi" w:cstheme="majorBidi"/>
      <w:b/>
      <w:bCs/>
      <w:color w:val="4F81BD" w:themeColor="accent1"/>
    </w:rPr>
  </w:style>
  <w:style w:type="paragraph" w:styleId="TOC3">
    <w:name w:val="toc 3"/>
    <w:basedOn w:val="Normal"/>
    <w:next w:val="Normal"/>
    <w:autoRedefine/>
    <w:uiPriority w:val="39"/>
    <w:unhideWhenUsed/>
    <w:rsid w:val="00FE629F"/>
    <w:pPr>
      <w:spacing w:after="100"/>
      <w:ind w:left="440"/>
    </w:pPr>
  </w:style>
  <w:style w:type="paragraph" w:styleId="NoSpacing">
    <w:name w:val="No Spacing"/>
    <w:link w:val="NoSpacingChar"/>
    <w:uiPriority w:val="1"/>
    <w:qFormat/>
    <w:rsid w:val="00D1564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1564F"/>
    <w:rPr>
      <w:rFonts w:eastAsiaTheme="minorEastAsia"/>
      <w:lang w:val="en-US"/>
    </w:rPr>
  </w:style>
  <w:style w:type="character" w:styleId="CommentReference">
    <w:name w:val="annotation reference"/>
    <w:basedOn w:val="DefaultParagraphFont"/>
    <w:uiPriority w:val="99"/>
    <w:rsid w:val="000F3DF7"/>
    <w:rPr>
      <w:sz w:val="16"/>
      <w:szCs w:val="1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paragraph" w:styleId="CommentSubject">
    <w:name w:val="annotation subject"/>
    <w:basedOn w:val="CommentText"/>
    <w:next w:val="CommentText"/>
    <w:link w:val="CommentSubjectChar"/>
    <w:uiPriority w:val="99"/>
    <w:semiHidden/>
    <w:unhideWhenUsed/>
    <w:rsid w:val="004139FE"/>
    <w:rPr>
      <w:b/>
      <w:bCs/>
    </w:rPr>
  </w:style>
  <w:style w:type="character" w:customStyle="1" w:styleId="CommentSubjectChar">
    <w:name w:val="Comment Subject Char"/>
    <w:basedOn w:val="CommentTextChar"/>
    <w:link w:val="CommentSubject"/>
    <w:uiPriority w:val="99"/>
    <w:semiHidden/>
    <w:rsid w:val="004139F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file>

<file path=customXml/itemProps1.xml><?xml version="1.0" encoding="utf-8"?>
<ds:datastoreItem xmlns:ds="http://schemas.openxmlformats.org/officeDocument/2006/customXml" ds:itemID="{4748F5CA-A45E-4A70-B54C-BF492C524E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19</Pages>
  <Words>5019</Words>
  <Characters>28611</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WORKPLACE CULTURE AND ITS IMPACT ON ORGANISATIONAL</vt:lpstr>
    </vt:vector>
  </TitlesOfParts>
  <Company/>
  <LinksUpToDate>false</LinksUpToDate>
  <CharactersWithSpaces>33563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WORKPLACE CULTURE AND ITS IMPACT ON ORGANISATIONAL</dc:title>
  <dc:creator>User</dc:creator>
  <cp:lastModifiedBy>User</cp:lastModifiedBy>
  <cp:revision>11</cp:revision>
  <cp:lastPrinted>2018-07-27T22:24:00Z</cp:lastPrinted>
  <dcterms:created xsi:type="dcterms:W3CDTF">2018-08-12T11:45:00Z</dcterms:created>
  <dcterms:modified xsi:type="dcterms:W3CDTF">2018-08-25T12:11:00Z</dcterms:modified>
</cp:coreProperties>
</file>