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1416" w:rsidRPr="00DE5F4A" w:rsidRDefault="00CE1416" w:rsidP="00DE5F4A">
      <w:pPr>
        <w:jc w:val="center"/>
        <w:rPr>
          <w:rFonts w:cs="Times New Roman"/>
          <w:b/>
          <w:bCs/>
        </w:rPr>
      </w:pPr>
      <w:bookmarkStart w:id="0" w:name="_GoBack"/>
      <w:r w:rsidRPr="00DE5F4A">
        <w:rPr>
          <w:rFonts w:eastAsia="Aptos" w:cs="Times New Roman"/>
          <w:noProof/>
          <w:sz w:val="22"/>
          <w:lang w:val="en-US"/>
        </w:rPr>
        <w:drawing>
          <wp:inline distT="0" distB="0" distL="0" distR="0" wp14:anchorId="0C8F23F4" wp14:editId="6A62F32C">
            <wp:extent cx="2485390"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537772" cy="954997"/>
                    </a:xfrm>
                    <a:prstGeom prst="rect">
                      <a:avLst/>
                    </a:prstGeom>
                    <a:noFill/>
                    <a:ln>
                      <a:noFill/>
                    </a:ln>
                  </pic:spPr>
                </pic:pic>
              </a:graphicData>
            </a:graphic>
          </wp:inline>
        </w:drawing>
      </w:r>
    </w:p>
    <w:p w:rsidR="00DE5F4A" w:rsidRPr="00DE5F4A" w:rsidRDefault="00DE5F4A" w:rsidP="00DE5F4A">
      <w:pPr>
        <w:spacing w:before="120" w:after="120"/>
        <w:jc w:val="center"/>
        <w:rPr>
          <w:rFonts w:cs="Times New Roman"/>
          <w:b/>
          <w:bCs/>
        </w:rPr>
      </w:pPr>
    </w:p>
    <w:p w:rsidR="00B4689C" w:rsidRDefault="00CE1416" w:rsidP="007B5E5D">
      <w:pPr>
        <w:spacing w:before="120" w:after="120"/>
        <w:jc w:val="center"/>
        <w:rPr>
          <w:rFonts w:cs="Times New Roman"/>
          <w:b/>
          <w:color w:val="000000" w:themeColor="text1"/>
          <w:sz w:val="44"/>
          <w:szCs w:val="44"/>
        </w:rPr>
      </w:pPr>
      <w:r w:rsidRPr="00DE5F4A">
        <w:rPr>
          <w:rFonts w:cs="Times New Roman"/>
          <w:b/>
          <w:color w:val="000000" w:themeColor="text1"/>
          <w:sz w:val="44"/>
          <w:szCs w:val="44"/>
        </w:rPr>
        <w:t>Research Proposal Report</w:t>
      </w:r>
    </w:p>
    <w:p w:rsidR="00DE5F4A" w:rsidRPr="00B4689C" w:rsidRDefault="00CE1416" w:rsidP="007B5E5D">
      <w:pPr>
        <w:spacing w:before="0"/>
        <w:jc w:val="center"/>
        <w:rPr>
          <w:rFonts w:cs="Times New Roman"/>
          <w:b/>
          <w:color w:val="000000" w:themeColor="text1"/>
          <w:sz w:val="44"/>
          <w:szCs w:val="44"/>
        </w:rPr>
      </w:pPr>
      <w:r w:rsidRPr="00DE5F4A">
        <w:rPr>
          <w:rFonts w:cs="Times New Roman"/>
          <w:color w:val="2F5496" w:themeColor="accent5" w:themeShade="BF"/>
          <w:sz w:val="44"/>
        </w:rPr>
        <w:t>The impact of flexible working hours on work-life balance and employee turnover in the private healthcare sector</w:t>
      </w:r>
      <w:r w:rsidR="00870D6F">
        <w:rPr>
          <w:rFonts w:cs="Times New Roman"/>
          <w:color w:val="2F5496" w:themeColor="accent5" w:themeShade="BF"/>
          <w:sz w:val="44"/>
        </w:rPr>
        <w:t xml:space="preserve"> </w:t>
      </w:r>
      <w:r w:rsidR="00870D6F" w:rsidRPr="00870D6F">
        <w:rPr>
          <w:rFonts w:cs="Times New Roman"/>
          <w:color w:val="2F5496" w:themeColor="accent5" w:themeShade="BF"/>
          <w:sz w:val="44"/>
        </w:rPr>
        <w:t>in Swansea, Wales</w:t>
      </w:r>
    </w:p>
    <w:p w:rsidR="00DE5F4A" w:rsidRDefault="00DE5F4A" w:rsidP="007B5E5D">
      <w:pPr>
        <w:pStyle w:val="Title"/>
        <w:spacing w:line="240" w:lineRule="auto"/>
        <w:jc w:val="center"/>
        <w:rPr>
          <w:rFonts w:cs="Times New Roman"/>
          <w:color w:val="2F5496" w:themeColor="accent5" w:themeShade="BF"/>
          <w:sz w:val="44"/>
        </w:rPr>
      </w:pPr>
    </w:p>
    <w:p w:rsidR="00DE5F4A" w:rsidRDefault="00DE5F4A" w:rsidP="007B5E5D">
      <w:pPr>
        <w:pStyle w:val="Title"/>
        <w:spacing w:line="240" w:lineRule="auto"/>
        <w:jc w:val="center"/>
        <w:rPr>
          <w:rFonts w:cs="Times New Roman"/>
          <w:color w:val="2F5496" w:themeColor="accent5" w:themeShade="BF"/>
          <w:sz w:val="44"/>
        </w:rPr>
      </w:pPr>
    </w:p>
    <w:p w:rsidR="00DE5F4A" w:rsidRPr="00DE5F4A" w:rsidRDefault="00CE1416" w:rsidP="007B5E5D">
      <w:pPr>
        <w:pStyle w:val="Title"/>
        <w:spacing w:line="240" w:lineRule="auto"/>
        <w:jc w:val="center"/>
        <w:rPr>
          <w:rFonts w:cs="Times New Roman"/>
          <w:color w:val="2F5496" w:themeColor="accent5" w:themeShade="BF"/>
          <w:sz w:val="28"/>
          <w:szCs w:val="28"/>
        </w:rPr>
      </w:pPr>
      <w:r w:rsidRPr="00DE5F4A">
        <w:rPr>
          <w:rFonts w:cs="Times New Roman"/>
          <w:bCs/>
          <w:color w:val="000000" w:themeColor="text1"/>
          <w:sz w:val="28"/>
          <w:szCs w:val="28"/>
          <w:lang w:val="en-US"/>
        </w:rPr>
        <w:t xml:space="preserve">MODULE CODE: </w:t>
      </w:r>
      <w:r w:rsidRPr="00DE5F4A">
        <w:rPr>
          <w:rFonts w:cs="Times New Roman"/>
          <w:sz w:val="28"/>
          <w:szCs w:val="28"/>
        </w:rPr>
        <w:t>BMMB7028</w:t>
      </w:r>
    </w:p>
    <w:p w:rsidR="00DE5F4A" w:rsidRDefault="00CE1416" w:rsidP="007B5E5D">
      <w:pPr>
        <w:spacing w:line="360" w:lineRule="auto"/>
        <w:ind w:left="720"/>
        <w:contextualSpacing/>
        <w:jc w:val="center"/>
        <w:rPr>
          <w:rFonts w:cs="Times New Roman"/>
          <w:b/>
          <w:color w:val="000000" w:themeColor="text1"/>
          <w:sz w:val="28"/>
          <w:szCs w:val="28"/>
        </w:rPr>
      </w:pPr>
      <w:r w:rsidRPr="00DE5F4A">
        <w:rPr>
          <w:rFonts w:cs="Times New Roman"/>
          <w:b/>
          <w:bCs/>
          <w:color w:val="000000" w:themeColor="text1"/>
          <w:sz w:val="28"/>
          <w:szCs w:val="28"/>
          <w:lang w:val="en-US"/>
        </w:rPr>
        <w:t xml:space="preserve">MODULE NAME: </w:t>
      </w:r>
      <w:r w:rsidRPr="00DE5F4A">
        <w:rPr>
          <w:rFonts w:cs="Times New Roman"/>
          <w:b/>
          <w:sz w:val="28"/>
          <w:szCs w:val="28"/>
        </w:rPr>
        <w:t>Business Research</w:t>
      </w:r>
    </w:p>
    <w:p w:rsidR="00DE5F4A" w:rsidRDefault="00DE5F4A" w:rsidP="007B5E5D">
      <w:pPr>
        <w:spacing w:line="360" w:lineRule="auto"/>
        <w:ind w:left="720"/>
        <w:contextualSpacing/>
        <w:jc w:val="center"/>
        <w:rPr>
          <w:rFonts w:cs="Times New Roman"/>
          <w:b/>
          <w:color w:val="000000" w:themeColor="text1"/>
          <w:sz w:val="28"/>
          <w:szCs w:val="28"/>
        </w:rPr>
      </w:pPr>
    </w:p>
    <w:p w:rsidR="00DE5F4A" w:rsidRDefault="00DE5F4A" w:rsidP="007B5E5D">
      <w:pPr>
        <w:spacing w:line="360" w:lineRule="auto"/>
        <w:contextualSpacing/>
        <w:jc w:val="center"/>
        <w:rPr>
          <w:rFonts w:cs="Times New Roman"/>
          <w:b/>
          <w:color w:val="000000" w:themeColor="text1"/>
          <w:sz w:val="28"/>
          <w:szCs w:val="28"/>
        </w:rPr>
      </w:pPr>
      <w:r w:rsidRPr="00DE5F4A">
        <w:rPr>
          <w:rFonts w:cs="Times New Roman"/>
          <w:b/>
          <w:color w:val="000000" w:themeColor="text1"/>
          <w:sz w:val="28"/>
          <w:szCs w:val="28"/>
        </w:rPr>
        <w:t>Module Lead: Maggie Zhang</w:t>
      </w:r>
    </w:p>
    <w:p w:rsidR="00DE5F4A" w:rsidRDefault="00DE5F4A" w:rsidP="007B5E5D">
      <w:pPr>
        <w:spacing w:line="360" w:lineRule="auto"/>
        <w:contextualSpacing/>
        <w:jc w:val="center"/>
        <w:rPr>
          <w:rFonts w:cs="Times New Roman"/>
          <w:b/>
          <w:color w:val="000000" w:themeColor="text1"/>
          <w:sz w:val="28"/>
          <w:szCs w:val="28"/>
        </w:rPr>
      </w:pPr>
      <w:r w:rsidRPr="00DE5F4A">
        <w:rPr>
          <w:rFonts w:cs="Times New Roman"/>
          <w:b/>
          <w:bCs/>
          <w:sz w:val="28"/>
          <w:szCs w:val="28"/>
        </w:rPr>
        <w:t xml:space="preserve">Student name: Manna </w:t>
      </w:r>
      <w:proofErr w:type="spellStart"/>
      <w:r w:rsidRPr="00DE5F4A">
        <w:rPr>
          <w:rFonts w:cs="Times New Roman"/>
          <w:b/>
          <w:bCs/>
          <w:sz w:val="28"/>
          <w:szCs w:val="28"/>
        </w:rPr>
        <w:t>Barua</w:t>
      </w:r>
      <w:proofErr w:type="spellEnd"/>
    </w:p>
    <w:p w:rsidR="00DE5F4A" w:rsidRDefault="00DE5F4A" w:rsidP="007B5E5D">
      <w:pPr>
        <w:spacing w:line="360" w:lineRule="auto"/>
        <w:contextualSpacing/>
        <w:jc w:val="center"/>
        <w:rPr>
          <w:rFonts w:cs="Times New Roman"/>
          <w:b/>
          <w:color w:val="000000" w:themeColor="text1"/>
          <w:sz w:val="28"/>
          <w:szCs w:val="28"/>
        </w:rPr>
      </w:pPr>
      <w:r w:rsidRPr="00DE5F4A">
        <w:rPr>
          <w:rFonts w:cs="Times New Roman"/>
          <w:b/>
          <w:bCs/>
          <w:sz w:val="28"/>
          <w:szCs w:val="28"/>
        </w:rPr>
        <w:t>Student ID number: 2428346</w:t>
      </w:r>
    </w:p>
    <w:p w:rsidR="00CE1416" w:rsidRPr="00DE5F4A" w:rsidRDefault="00CE1416" w:rsidP="00CE1416">
      <w:pPr>
        <w:rPr>
          <w:rFonts w:cs="Times New Roman"/>
        </w:rPr>
      </w:pPr>
    </w:p>
    <w:p w:rsidR="00CE1416" w:rsidRPr="00DE5F4A" w:rsidRDefault="00CE1416" w:rsidP="00CE1416">
      <w:pPr>
        <w:rPr>
          <w:rFonts w:cs="Times New Roman"/>
        </w:rPr>
      </w:pPr>
    </w:p>
    <w:p w:rsidR="00CE1416" w:rsidRPr="00DE5F4A" w:rsidRDefault="00CE1416" w:rsidP="00CE1416">
      <w:pPr>
        <w:rPr>
          <w:rFonts w:cs="Times New Roman"/>
        </w:rPr>
      </w:pPr>
    </w:p>
    <w:p w:rsidR="00BE593F" w:rsidRPr="00DE5F4A" w:rsidRDefault="00BE593F" w:rsidP="002419BD">
      <w:pPr>
        <w:pStyle w:val="Heading1"/>
        <w:rPr>
          <w:rFonts w:cs="Times New Roman"/>
        </w:rPr>
      </w:pPr>
      <w:bookmarkStart w:id="1" w:name="_Toc225717656"/>
      <w:r w:rsidRPr="00DE5F4A">
        <w:rPr>
          <w:rFonts w:cs="Times New Roman"/>
        </w:rPr>
        <w:lastRenderedPageBreak/>
        <w:t>Abstract</w:t>
      </w:r>
      <w:bookmarkEnd w:id="1"/>
    </w:p>
    <w:p w:rsidR="002E642E" w:rsidRPr="00DE5F4A" w:rsidRDefault="002419BD" w:rsidP="00BE593F">
      <w:pPr>
        <w:rPr>
          <w:rFonts w:cs="Times New Roman"/>
        </w:rPr>
      </w:pPr>
      <w:r w:rsidRPr="00DE5F4A">
        <w:rPr>
          <w:rFonts w:cs="Times New Roman"/>
        </w:rPr>
        <w:t>High employee turnover is an issue of critical concern in the private healthcare industry where medical professionals are faced with high levels of job stress and working life conflict. This study aims to critically analyse the precise effect of flexible working hours on enhancing a better work-life balance and the steep reduction of turnover intentions in this demanding clinical setting. By embracing a pragmatist philosophy and a deductive approach, the research will effectively apply a mixed-methods case study design.</w:t>
      </w:r>
      <w:r w:rsidR="00DB272C" w:rsidRPr="00DE5F4A">
        <w:rPr>
          <w:rFonts w:cs="Times New Roman"/>
        </w:rPr>
        <w:t xml:space="preserve"> The turnover intentions will be measured statistically using quantitative data collected by structured surveys provided to frontline medical staff. Also, the qualitative data will be collected through semi-structured interviews of human resource managers in order to understand operational implementation issues that are more complex. By being ethically compliant, this extensive research will equip the leaders of private healthcare organizations with practical, evidence-based human resource polic</w:t>
      </w:r>
      <w:r w:rsidR="00CB62C9" w:rsidRPr="00DE5F4A">
        <w:rPr>
          <w:rFonts w:cs="Times New Roman"/>
        </w:rPr>
        <w:t>ies to increase staff retention. Moreover, it will</w:t>
      </w:r>
      <w:r w:rsidR="00DB272C" w:rsidRPr="00DE5F4A">
        <w:rPr>
          <w:rFonts w:cs="Times New Roman"/>
        </w:rPr>
        <w:t xml:space="preserve"> improve workplace performance and eventually maintain high quality patient care delivery on a consistent basis.</w:t>
      </w:r>
    </w:p>
    <w:p w:rsidR="002E642E" w:rsidRPr="00DE5F4A" w:rsidRDefault="002E642E">
      <w:pPr>
        <w:rPr>
          <w:rFonts w:cs="Times New Roman"/>
        </w:rPr>
      </w:pPr>
      <w:r w:rsidRPr="00DE5F4A">
        <w:rPr>
          <w:rFonts w:cs="Times New Roman"/>
        </w:rPr>
        <w:br w:type="page"/>
      </w:r>
    </w:p>
    <w:sdt>
      <w:sdtPr>
        <w:rPr>
          <w:rFonts w:ascii="Times New Roman" w:eastAsiaTheme="minorHAnsi" w:hAnsi="Times New Roman" w:cs="Times New Roman"/>
          <w:color w:val="auto"/>
          <w:sz w:val="24"/>
          <w:szCs w:val="22"/>
          <w:lang w:val="en-GB"/>
        </w:rPr>
        <w:id w:val="-1395732366"/>
        <w:docPartObj>
          <w:docPartGallery w:val="Table of Contents"/>
          <w:docPartUnique/>
        </w:docPartObj>
      </w:sdtPr>
      <w:sdtEndPr>
        <w:rPr>
          <w:b/>
          <w:bCs/>
          <w:noProof/>
        </w:rPr>
      </w:sdtEndPr>
      <w:sdtContent>
        <w:p w:rsidR="002E642E" w:rsidRPr="00DE5F4A" w:rsidRDefault="002E642E" w:rsidP="00D02916">
          <w:pPr>
            <w:pStyle w:val="TOCHeading"/>
            <w:spacing w:line="240" w:lineRule="auto"/>
            <w:rPr>
              <w:rFonts w:ascii="Times New Roman" w:hAnsi="Times New Roman" w:cs="Times New Roman"/>
            </w:rPr>
          </w:pPr>
          <w:r w:rsidRPr="00DE5F4A">
            <w:rPr>
              <w:rFonts w:ascii="Times New Roman" w:hAnsi="Times New Roman" w:cs="Times New Roman"/>
            </w:rPr>
            <w:t>Table of Contents</w:t>
          </w:r>
        </w:p>
        <w:p w:rsidR="00061176" w:rsidRDefault="002E642E">
          <w:pPr>
            <w:pStyle w:val="TOC1"/>
            <w:tabs>
              <w:tab w:val="right" w:leader="dot" w:pos="9016"/>
            </w:tabs>
            <w:rPr>
              <w:rFonts w:asciiTheme="minorHAnsi" w:eastAsiaTheme="minorEastAsia" w:hAnsiTheme="minorHAnsi"/>
              <w:noProof/>
              <w:sz w:val="22"/>
              <w:lang w:val="en-US"/>
            </w:rPr>
          </w:pPr>
          <w:r w:rsidRPr="00DE5F4A">
            <w:rPr>
              <w:rFonts w:cs="Times New Roman"/>
            </w:rPr>
            <w:fldChar w:fldCharType="begin"/>
          </w:r>
          <w:r w:rsidRPr="00DE5F4A">
            <w:rPr>
              <w:rFonts w:cs="Times New Roman"/>
            </w:rPr>
            <w:instrText xml:space="preserve"> TOC \o "1-3" \h \z \u </w:instrText>
          </w:r>
          <w:r w:rsidRPr="00DE5F4A">
            <w:rPr>
              <w:rFonts w:cs="Times New Roman"/>
            </w:rPr>
            <w:fldChar w:fldCharType="separate"/>
          </w:r>
          <w:hyperlink w:anchor="_Toc225717656" w:history="1">
            <w:r w:rsidR="00061176" w:rsidRPr="00B00315">
              <w:rPr>
                <w:rStyle w:val="Hyperlink"/>
                <w:rFonts w:cs="Times New Roman"/>
                <w:noProof/>
              </w:rPr>
              <w:t>Abstract</w:t>
            </w:r>
            <w:r w:rsidR="00061176">
              <w:rPr>
                <w:noProof/>
                <w:webHidden/>
              </w:rPr>
              <w:tab/>
            </w:r>
            <w:r w:rsidR="00061176">
              <w:rPr>
                <w:noProof/>
                <w:webHidden/>
              </w:rPr>
              <w:fldChar w:fldCharType="begin"/>
            </w:r>
            <w:r w:rsidR="00061176">
              <w:rPr>
                <w:noProof/>
                <w:webHidden/>
              </w:rPr>
              <w:instrText xml:space="preserve"> PAGEREF _Toc225717656 \h </w:instrText>
            </w:r>
            <w:r w:rsidR="00061176">
              <w:rPr>
                <w:noProof/>
                <w:webHidden/>
              </w:rPr>
            </w:r>
            <w:r w:rsidR="00061176">
              <w:rPr>
                <w:noProof/>
                <w:webHidden/>
              </w:rPr>
              <w:fldChar w:fldCharType="separate"/>
            </w:r>
            <w:r w:rsidR="00061176">
              <w:rPr>
                <w:noProof/>
                <w:webHidden/>
              </w:rPr>
              <w:t>2</w:t>
            </w:r>
            <w:r w:rsidR="00061176">
              <w:rPr>
                <w:noProof/>
                <w:webHidden/>
              </w:rPr>
              <w:fldChar w:fldCharType="end"/>
            </w:r>
          </w:hyperlink>
        </w:p>
        <w:p w:rsidR="00061176" w:rsidRDefault="00061176">
          <w:pPr>
            <w:pStyle w:val="TOC1"/>
            <w:tabs>
              <w:tab w:val="right" w:leader="dot" w:pos="9016"/>
            </w:tabs>
            <w:rPr>
              <w:rFonts w:asciiTheme="minorHAnsi" w:eastAsiaTheme="minorEastAsia" w:hAnsiTheme="minorHAnsi"/>
              <w:noProof/>
              <w:sz w:val="22"/>
              <w:lang w:val="en-US"/>
            </w:rPr>
          </w:pPr>
          <w:hyperlink w:anchor="_Toc225717657" w:history="1">
            <w:r w:rsidRPr="00B00315">
              <w:rPr>
                <w:rStyle w:val="Hyperlink"/>
                <w:rFonts w:cs="Times New Roman"/>
                <w:noProof/>
              </w:rPr>
              <w:t>1. Introduction</w:t>
            </w:r>
            <w:r>
              <w:rPr>
                <w:noProof/>
                <w:webHidden/>
              </w:rPr>
              <w:tab/>
            </w:r>
            <w:r>
              <w:rPr>
                <w:noProof/>
                <w:webHidden/>
              </w:rPr>
              <w:fldChar w:fldCharType="begin"/>
            </w:r>
            <w:r>
              <w:rPr>
                <w:noProof/>
                <w:webHidden/>
              </w:rPr>
              <w:instrText xml:space="preserve"> PAGEREF _Toc225717657 \h </w:instrText>
            </w:r>
            <w:r>
              <w:rPr>
                <w:noProof/>
                <w:webHidden/>
              </w:rPr>
            </w:r>
            <w:r>
              <w:rPr>
                <w:noProof/>
                <w:webHidden/>
              </w:rPr>
              <w:fldChar w:fldCharType="separate"/>
            </w:r>
            <w:r>
              <w:rPr>
                <w:noProof/>
                <w:webHidden/>
              </w:rPr>
              <w:t>5</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58" w:history="1">
            <w:r w:rsidRPr="00B00315">
              <w:rPr>
                <w:rStyle w:val="Hyperlink"/>
                <w:rFonts w:cs="Times New Roman"/>
                <w:noProof/>
              </w:rPr>
              <w:t>1.1 Background Context</w:t>
            </w:r>
            <w:r>
              <w:rPr>
                <w:noProof/>
                <w:webHidden/>
              </w:rPr>
              <w:tab/>
            </w:r>
            <w:r>
              <w:rPr>
                <w:noProof/>
                <w:webHidden/>
              </w:rPr>
              <w:fldChar w:fldCharType="begin"/>
            </w:r>
            <w:r>
              <w:rPr>
                <w:noProof/>
                <w:webHidden/>
              </w:rPr>
              <w:instrText xml:space="preserve"> PAGEREF _Toc225717658 \h </w:instrText>
            </w:r>
            <w:r>
              <w:rPr>
                <w:noProof/>
                <w:webHidden/>
              </w:rPr>
            </w:r>
            <w:r>
              <w:rPr>
                <w:noProof/>
                <w:webHidden/>
              </w:rPr>
              <w:fldChar w:fldCharType="separate"/>
            </w:r>
            <w:r>
              <w:rPr>
                <w:noProof/>
                <w:webHidden/>
              </w:rPr>
              <w:t>5</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59" w:history="1">
            <w:r w:rsidRPr="00B00315">
              <w:rPr>
                <w:rStyle w:val="Hyperlink"/>
                <w:rFonts w:cs="Times New Roman"/>
                <w:noProof/>
              </w:rPr>
              <w:t>1.2 Statement of the Research Problem</w:t>
            </w:r>
            <w:r>
              <w:rPr>
                <w:noProof/>
                <w:webHidden/>
              </w:rPr>
              <w:tab/>
            </w:r>
            <w:r>
              <w:rPr>
                <w:noProof/>
                <w:webHidden/>
              </w:rPr>
              <w:fldChar w:fldCharType="begin"/>
            </w:r>
            <w:r>
              <w:rPr>
                <w:noProof/>
                <w:webHidden/>
              </w:rPr>
              <w:instrText xml:space="preserve"> PAGEREF _Toc225717659 \h </w:instrText>
            </w:r>
            <w:r>
              <w:rPr>
                <w:noProof/>
                <w:webHidden/>
              </w:rPr>
            </w:r>
            <w:r>
              <w:rPr>
                <w:noProof/>
                <w:webHidden/>
              </w:rPr>
              <w:fldChar w:fldCharType="separate"/>
            </w:r>
            <w:r>
              <w:rPr>
                <w:noProof/>
                <w:webHidden/>
              </w:rPr>
              <w:t>5</w:t>
            </w:r>
            <w:r>
              <w:rPr>
                <w:noProof/>
                <w:webHidden/>
              </w:rPr>
              <w:fldChar w:fldCharType="end"/>
            </w:r>
          </w:hyperlink>
        </w:p>
        <w:p w:rsidR="00061176" w:rsidRDefault="00061176">
          <w:pPr>
            <w:pStyle w:val="TOC3"/>
            <w:tabs>
              <w:tab w:val="right" w:leader="dot" w:pos="9016"/>
            </w:tabs>
            <w:rPr>
              <w:rFonts w:asciiTheme="minorHAnsi" w:eastAsiaTheme="minorEastAsia" w:hAnsiTheme="minorHAnsi"/>
              <w:noProof/>
              <w:sz w:val="22"/>
              <w:lang w:val="en-US"/>
            </w:rPr>
          </w:pPr>
          <w:hyperlink w:anchor="_Toc225717660" w:history="1">
            <w:r w:rsidRPr="00B00315">
              <w:rPr>
                <w:rStyle w:val="Hyperlink"/>
                <w:noProof/>
              </w:rPr>
              <w:t>1.2.1 Research Aim</w:t>
            </w:r>
            <w:r>
              <w:rPr>
                <w:noProof/>
                <w:webHidden/>
              </w:rPr>
              <w:tab/>
            </w:r>
            <w:r>
              <w:rPr>
                <w:noProof/>
                <w:webHidden/>
              </w:rPr>
              <w:fldChar w:fldCharType="begin"/>
            </w:r>
            <w:r>
              <w:rPr>
                <w:noProof/>
                <w:webHidden/>
              </w:rPr>
              <w:instrText xml:space="preserve"> PAGEREF _Toc225717660 \h </w:instrText>
            </w:r>
            <w:r>
              <w:rPr>
                <w:noProof/>
                <w:webHidden/>
              </w:rPr>
            </w:r>
            <w:r>
              <w:rPr>
                <w:noProof/>
                <w:webHidden/>
              </w:rPr>
              <w:fldChar w:fldCharType="separate"/>
            </w:r>
            <w:r>
              <w:rPr>
                <w:noProof/>
                <w:webHidden/>
              </w:rPr>
              <w:t>6</w:t>
            </w:r>
            <w:r>
              <w:rPr>
                <w:noProof/>
                <w:webHidden/>
              </w:rPr>
              <w:fldChar w:fldCharType="end"/>
            </w:r>
          </w:hyperlink>
        </w:p>
        <w:p w:rsidR="00061176" w:rsidRDefault="00061176">
          <w:pPr>
            <w:pStyle w:val="TOC3"/>
            <w:tabs>
              <w:tab w:val="right" w:leader="dot" w:pos="9016"/>
            </w:tabs>
            <w:rPr>
              <w:rFonts w:asciiTheme="minorHAnsi" w:eastAsiaTheme="minorEastAsia" w:hAnsiTheme="minorHAnsi"/>
              <w:noProof/>
              <w:sz w:val="22"/>
              <w:lang w:val="en-US"/>
            </w:rPr>
          </w:pPr>
          <w:hyperlink w:anchor="_Toc225717661" w:history="1">
            <w:r w:rsidRPr="00B00315">
              <w:rPr>
                <w:rStyle w:val="Hyperlink"/>
                <w:noProof/>
              </w:rPr>
              <w:t>1.2.2 Research Objectives</w:t>
            </w:r>
            <w:r>
              <w:rPr>
                <w:noProof/>
                <w:webHidden/>
              </w:rPr>
              <w:tab/>
            </w:r>
            <w:r>
              <w:rPr>
                <w:noProof/>
                <w:webHidden/>
              </w:rPr>
              <w:fldChar w:fldCharType="begin"/>
            </w:r>
            <w:r>
              <w:rPr>
                <w:noProof/>
                <w:webHidden/>
              </w:rPr>
              <w:instrText xml:space="preserve"> PAGEREF _Toc225717661 \h </w:instrText>
            </w:r>
            <w:r>
              <w:rPr>
                <w:noProof/>
                <w:webHidden/>
              </w:rPr>
            </w:r>
            <w:r>
              <w:rPr>
                <w:noProof/>
                <w:webHidden/>
              </w:rPr>
              <w:fldChar w:fldCharType="separate"/>
            </w:r>
            <w:r>
              <w:rPr>
                <w:noProof/>
                <w:webHidden/>
              </w:rPr>
              <w:t>6</w:t>
            </w:r>
            <w:r>
              <w:rPr>
                <w:noProof/>
                <w:webHidden/>
              </w:rPr>
              <w:fldChar w:fldCharType="end"/>
            </w:r>
          </w:hyperlink>
        </w:p>
        <w:p w:rsidR="00061176" w:rsidRDefault="00061176">
          <w:pPr>
            <w:pStyle w:val="TOC3"/>
            <w:tabs>
              <w:tab w:val="right" w:leader="dot" w:pos="9016"/>
            </w:tabs>
            <w:rPr>
              <w:rFonts w:asciiTheme="minorHAnsi" w:eastAsiaTheme="minorEastAsia" w:hAnsiTheme="minorHAnsi"/>
              <w:noProof/>
              <w:sz w:val="22"/>
              <w:lang w:val="en-US"/>
            </w:rPr>
          </w:pPr>
          <w:hyperlink w:anchor="_Toc225717662" w:history="1">
            <w:r w:rsidRPr="00B00315">
              <w:rPr>
                <w:rStyle w:val="Hyperlink"/>
                <w:noProof/>
              </w:rPr>
              <w:t>1.2.3 Research Questions</w:t>
            </w:r>
            <w:r>
              <w:rPr>
                <w:noProof/>
                <w:webHidden/>
              </w:rPr>
              <w:tab/>
            </w:r>
            <w:r>
              <w:rPr>
                <w:noProof/>
                <w:webHidden/>
              </w:rPr>
              <w:fldChar w:fldCharType="begin"/>
            </w:r>
            <w:r>
              <w:rPr>
                <w:noProof/>
                <w:webHidden/>
              </w:rPr>
              <w:instrText xml:space="preserve"> PAGEREF _Toc225717662 \h </w:instrText>
            </w:r>
            <w:r>
              <w:rPr>
                <w:noProof/>
                <w:webHidden/>
              </w:rPr>
            </w:r>
            <w:r>
              <w:rPr>
                <w:noProof/>
                <w:webHidden/>
              </w:rPr>
              <w:fldChar w:fldCharType="separate"/>
            </w:r>
            <w:r>
              <w:rPr>
                <w:noProof/>
                <w:webHidden/>
              </w:rPr>
              <w:t>6</w:t>
            </w:r>
            <w:r>
              <w:rPr>
                <w:noProof/>
                <w:webHidden/>
              </w:rPr>
              <w:fldChar w:fldCharType="end"/>
            </w:r>
          </w:hyperlink>
        </w:p>
        <w:p w:rsidR="00061176" w:rsidRDefault="00061176">
          <w:pPr>
            <w:pStyle w:val="TOC1"/>
            <w:tabs>
              <w:tab w:val="right" w:leader="dot" w:pos="9016"/>
            </w:tabs>
            <w:rPr>
              <w:rFonts w:asciiTheme="minorHAnsi" w:eastAsiaTheme="minorEastAsia" w:hAnsiTheme="minorHAnsi"/>
              <w:noProof/>
              <w:sz w:val="22"/>
              <w:lang w:val="en-US"/>
            </w:rPr>
          </w:pPr>
          <w:hyperlink w:anchor="_Toc225717663" w:history="1">
            <w:r w:rsidRPr="00B00315">
              <w:rPr>
                <w:rStyle w:val="Hyperlink"/>
                <w:rFonts w:cs="Times New Roman"/>
                <w:noProof/>
              </w:rPr>
              <w:t>2. Literature Review</w:t>
            </w:r>
            <w:r>
              <w:rPr>
                <w:noProof/>
                <w:webHidden/>
              </w:rPr>
              <w:tab/>
            </w:r>
            <w:r>
              <w:rPr>
                <w:noProof/>
                <w:webHidden/>
              </w:rPr>
              <w:fldChar w:fldCharType="begin"/>
            </w:r>
            <w:r>
              <w:rPr>
                <w:noProof/>
                <w:webHidden/>
              </w:rPr>
              <w:instrText xml:space="preserve"> PAGEREF _Toc225717663 \h </w:instrText>
            </w:r>
            <w:r>
              <w:rPr>
                <w:noProof/>
                <w:webHidden/>
              </w:rPr>
            </w:r>
            <w:r>
              <w:rPr>
                <w:noProof/>
                <w:webHidden/>
              </w:rPr>
              <w:fldChar w:fldCharType="separate"/>
            </w:r>
            <w:r>
              <w:rPr>
                <w:noProof/>
                <w:webHidden/>
              </w:rPr>
              <w:t>8</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64" w:history="1">
            <w:r w:rsidRPr="00B00315">
              <w:rPr>
                <w:rStyle w:val="Hyperlink"/>
                <w:rFonts w:cs="Times New Roman"/>
                <w:noProof/>
              </w:rPr>
              <w:t>2.1 Background of Flexible Working Arrangements</w:t>
            </w:r>
            <w:r>
              <w:rPr>
                <w:noProof/>
                <w:webHidden/>
              </w:rPr>
              <w:tab/>
            </w:r>
            <w:r>
              <w:rPr>
                <w:noProof/>
                <w:webHidden/>
              </w:rPr>
              <w:fldChar w:fldCharType="begin"/>
            </w:r>
            <w:r>
              <w:rPr>
                <w:noProof/>
                <w:webHidden/>
              </w:rPr>
              <w:instrText xml:space="preserve"> PAGEREF _Toc225717664 \h </w:instrText>
            </w:r>
            <w:r>
              <w:rPr>
                <w:noProof/>
                <w:webHidden/>
              </w:rPr>
            </w:r>
            <w:r>
              <w:rPr>
                <w:noProof/>
                <w:webHidden/>
              </w:rPr>
              <w:fldChar w:fldCharType="separate"/>
            </w:r>
            <w:r>
              <w:rPr>
                <w:noProof/>
                <w:webHidden/>
              </w:rPr>
              <w:t>8</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65" w:history="1">
            <w:r w:rsidRPr="00B00315">
              <w:rPr>
                <w:rStyle w:val="Hyperlink"/>
                <w:rFonts w:cs="Times New Roman"/>
                <w:noProof/>
              </w:rPr>
              <w:t>2.2 Importance of Flexible Working in Healthcare</w:t>
            </w:r>
            <w:r>
              <w:rPr>
                <w:noProof/>
                <w:webHidden/>
              </w:rPr>
              <w:tab/>
            </w:r>
            <w:r>
              <w:rPr>
                <w:noProof/>
                <w:webHidden/>
              </w:rPr>
              <w:fldChar w:fldCharType="begin"/>
            </w:r>
            <w:r>
              <w:rPr>
                <w:noProof/>
                <w:webHidden/>
              </w:rPr>
              <w:instrText xml:space="preserve"> PAGEREF _Toc225717665 \h </w:instrText>
            </w:r>
            <w:r>
              <w:rPr>
                <w:noProof/>
                <w:webHidden/>
              </w:rPr>
            </w:r>
            <w:r>
              <w:rPr>
                <w:noProof/>
                <w:webHidden/>
              </w:rPr>
              <w:fldChar w:fldCharType="separate"/>
            </w:r>
            <w:r>
              <w:rPr>
                <w:noProof/>
                <w:webHidden/>
              </w:rPr>
              <w:t>8</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66" w:history="1">
            <w:r w:rsidRPr="00B00315">
              <w:rPr>
                <w:rStyle w:val="Hyperlink"/>
                <w:rFonts w:cs="Times New Roman"/>
                <w:noProof/>
              </w:rPr>
              <w:t>2.3 Overview of the Private Healthcare Context</w:t>
            </w:r>
            <w:r>
              <w:rPr>
                <w:noProof/>
                <w:webHidden/>
              </w:rPr>
              <w:tab/>
            </w:r>
            <w:r>
              <w:rPr>
                <w:noProof/>
                <w:webHidden/>
              </w:rPr>
              <w:fldChar w:fldCharType="begin"/>
            </w:r>
            <w:r>
              <w:rPr>
                <w:noProof/>
                <w:webHidden/>
              </w:rPr>
              <w:instrText xml:space="preserve"> PAGEREF _Toc225717666 \h </w:instrText>
            </w:r>
            <w:r>
              <w:rPr>
                <w:noProof/>
                <w:webHidden/>
              </w:rPr>
            </w:r>
            <w:r>
              <w:rPr>
                <w:noProof/>
                <w:webHidden/>
              </w:rPr>
              <w:fldChar w:fldCharType="separate"/>
            </w:r>
            <w:r>
              <w:rPr>
                <w:noProof/>
                <w:webHidden/>
              </w:rPr>
              <w:t>9</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67" w:history="1">
            <w:r w:rsidRPr="00B00315">
              <w:rPr>
                <w:rStyle w:val="Hyperlink"/>
                <w:rFonts w:cs="Times New Roman"/>
                <w:noProof/>
              </w:rPr>
              <w:t>2.4 Theoretical Background of Work-Life Balance and Turnover</w:t>
            </w:r>
            <w:r>
              <w:rPr>
                <w:noProof/>
                <w:webHidden/>
              </w:rPr>
              <w:tab/>
            </w:r>
            <w:r>
              <w:rPr>
                <w:noProof/>
                <w:webHidden/>
              </w:rPr>
              <w:fldChar w:fldCharType="begin"/>
            </w:r>
            <w:r>
              <w:rPr>
                <w:noProof/>
                <w:webHidden/>
              </w:rPr>
              <w:instrText xml:space="preserve"> PAGEREF _Toc225717667 \h </w:instrText>
            </w:r>
            <w:r>
              <w:rPr>
                <w:noProof/>
                <w:webHidden/>
              </w:rPr>
            </w:r>
            <w:r>
              <w:rPr>
                <w:noProof/>
                <w:webHidden/>
              </w:rPr>
              <w:fldChar w:fldCharType="separate"/>
            </w:r>
            <w:r>
              <w:rPr>
                <w:noProof/>
                <w:webHidden/>
              </w:rPr>
              <w:t>9</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68" w:history="1">
            <w:r w:rsidRPr="00B00315">
              <w:rPr>
                <w:rStyle w:val="Hyperlink"/>
                <w:rFonts w:cs="Times New Roman"/>
                <w:noProof/>
              </w:rPr>
              <w:t>2.5 Impact of Flexible Working on Employee Turnover</w:t>
            </w:r>
            <w:r>
              <w:rPr>
                <w:noProof/>
                <w:webHidden/>
              </w:rPr>
              <w:tab/>
            </w:r>
            <w:r>
              <w:rPr>
                <w:noProof/>
                <w:webHidden/>
              </w:rPr>
              <w:fldChar w:fldCharType="begin"/>
            </w:r>
            <w:r>
              <w:rPr>
                <w:noProof/>
                <w:webHidden/>
              </w:rPr>
              <w:instrText xml:space="preserve"> PAGEREF _Toc225717668 \h </w:instrText>
            </w:r>
            <w:r>
              <w:rPr>
                <w:noProof/>
                <w:webHidden/>
              </w:rPr>
            </w:r>
            <w:r>
              <w:rPr>
                <w:noProof/>
                <w:webHidden/>
              </w:rPr>
              <w:fldChar w:fldCharType="separate"/>
            </w:r>
            <w:r>
              <w:rPr>
                <w:noProof/>
                <w:webHidden/>
              </w:rPr>
              <w:t>10</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69" w:history="1">
            <w:r w:rsidRPr="00B00315">
              <w:rPr>
                <w:rStyle w:val="Hyperlink"/>
                <w:rFonts w:cs="Times New Roman"/>
                <w:noProof/>
              </w:rPr>
              <w:t>2.6 Impact of Flexible Working on Work-Life Balance</w:t>
            </w:r>
            <w:r>
              <w:rPr>
                <w:noProof/>
                <w:webHidden/>
              </w:rPr>
              <w:tab/>
            </w:r>
            <w:r>
              <w:rPr>
                <w:noProof/>
                <w:webHidden/>
              </w:rPr>
              <w:fldChar w:fldCharType="begin"/>
            </w:r>
            <w:r>
              <w:rPr>
                <w:noProof/>
                <w:webHidden/>
              </w:rPr>
              <w:instrText xml:space="preserve"> PAGEREF _Toc225717669 \h </w:instrText>
            </w:r>
            <w:r>
              <w:rPr>
                <w:noProof/>
                <w:webHidden/>
              </w:rPr>
            </w:r>
            <w:r>
              <w:rPr>
                <w:noProof/>
                <w:webHidden/>
              </w:rPr>
              <w:fldChar w:fldCharType="separate"/>
            </w:r>
            <w:r>
              <w:rPr>
                <w:noProof/>
                <w:webHidden/>
              </w:rPr>
              <w:t>11</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70" w:history="1">
            <w:r w:rsidRPr="00B00315">
              <w:rPr>
                <w:rStyle w:val="Hyperlink"/>
                <w:rFonts w:cs="Times New Roman"/>
                <w:noProof/>
              </w:rPr>
              <w:t>2.7 Challenges Leaders Face with Implementing Flexibility</w:t>
            </w:r>
            <w:r>
              <w:rPr>
                <w:noProof/>
                <w:webHidden/>
              </w:rPr>
              <w:tab/>
            </w:r>
            <w:r>
              <w:rPr>
                <w:noProof/>
                <w:webHidden/>
              </w:rPr>
              <w:fldChar w:fldCharType="begin"/>
            </w:r>
            <w:r>
              <w:rPr>
                <w:noProof/>
                <w:webHidden/>
              </w:rPr>
              <w:instrText xml:space="preserve"> PAGEREF _Toc225717670 \h </w:instrText>
            </w:r>
            <w:r>
              <w:rPr>
                <w:noProof/>
                <w:webHidden/>
              </w:rPr>
            </w:r>
            <w:r>
              <w:rPr>
                <w:noProof/>
                <w:webHidden/>
              </w:rPr>
              <w:fldChar w:fldCharType="separate"/>
            </w:r>
            <w:r>
              <w:rPr>
                <w:noProof/>
                <w:webHidden/>
              </w:rPr>
              <w:t>12</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71" w:history="1">
            <w:r w:rsidRPr="00B00315">
              <w:rPr>
                <w:rStyle w:val="Hyperlink"/>
                <w:rFonts w:cs="Times New Roman"/>
                <w:noProof/>
              </w:rPr>
              <w:t>2.8 Existing Research in Healthcare and Related Industries</w:t>
            </w:r>
            <w:r>
              <w:rPr>
                <w:noProof/>
                <w:webHidden/>
              </w:rPr>
              <w:tab/>
            </w:r>
            <w:r>
              <w:rPr>
                <w:noProof/>
                <w:webHidden/>
              </w:rPr>
              <w:fldChar w:fldCharType="begin"/>
            </w:r>
            <w:r>
              <w:rPr>
                <w:noProof/>
                <w:webHidden/>
              </w:rPr>
              <w:instrText xml:space="preserve"> PAGEREF _Toc225717671 \h </w:instrText>
            </w:r>
            <w:r>
              <w:rPr>
                <w:noProof/>
                <w:webHidden/>
              </w:rPr>
            </w:r>
            <w:r>
              <w:rPr>
                <w:noProof/>
                <w:webHidden/>
              </w:rPr>
              <w:fldChar w:fldCharType="separate"/>
            </w:r>
            <w:r>
              <w:rPr>
                <w:noProof/>
                <w:webHidden/>
              </w:rPr>
              <w:t>13</w:t>
            </w:r>
            <w:r>
              <w:rPr>
                <w:noProof/>
                <w:webHidden/>
              </w:rPr>
              <w:fldChar w:fldCharType="end"/>
            </w:r>
          </w:hyperlink>
        </w:p>
        <w:p w:rsidR="00061176" w:rsidRDefault="00061176">
          <w:pPr>
            <w:pStyle w:val="TOC1"/>
            <w:tabs>
              <w:tab w:val="right" w:leader="dot" w:pos="9016"/>
            </w:tabs>
            <w:rPr>
              <w:rFonts w:asciiTheme="minorHAnsi" w:eastAsiaTheme="minorEastAsia" w:hAnsiTheme="minorHAnsi"/>
              <w:noProof/>
              <w:sz w:val="22"/>
              <w:lang w:val="en-US"/>
            </w:rPr>
          </w:pPr>
          <w:hyperlink w:anchor="_Toc225717672" w:history="1">
            <w:r w:rsidRPr="00B00315">
              <w:rPr>
                <w:rStyle w:val="Hyperlink"/>
                <w:rFonts w:cs="Times New Roman"/>
                <w:noProof/>
              </w:rPr>
              <w:t>3. Research Methodology</w:t>
            </w:r>
            <w:r>
              <w:rPr>
                <w:noProof/>
                <w:webHidden/>
              </w:rPr>
              <w:tab/>
            </w:r>
            <w:r>
              <w:rPr>
                <w:noProof/>
                <w:webHidden/>
              </w:rPr>
              <w:fldChar w:fldCharType="begin"/>
            </w:r>
            <w:r>
              <w:rPr>
                <w:noProof/>
                <w:webHidden/>
              </w:rPr>
              <w:instrText xml:space="preserve"> PAGEREF _Toc225717672 \h </w:instrText>
            </w:r>
            <w:r>
              <w:rPr>
                <w:noProof/>
                <w:webHidden/>
              </w:rPr>
            </w:r>
            <w:r>
              <w:rPr>
                <w:noProof/>
                <w:webHidden/>
              </w:rPr>
              <w:fldChar w:fldCharType="separate"/>
            </w:r>
            <w:r>
              <w:rPr>
                <w:noProof/>
                <w:webHidden/>
              </w:rPr>
              <w:t>14</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73" w:history="1">
            <w:r w:rsidRPr="00B00315">
              <w:rPr>
                <w:rStyle w:val="Hyperlink"/>
                <w:rFonts w:cs="Times New Roman"/>
                <w:noProof/>
              </w:rPr>
              <w:t>3.1 Research Design</w:t>
            </w:r>
            <w:r>
              <w:rPr>
                <w:noProof/>
                <w:webHidden/>
              </w:rPr>
              <w:tab/>
            </w:r>
            <w:r>
              <w:rPr>
                <w:noProof/>
                <w:webHidden/>
              </w:rPr>
              <w:fldChar w:fldCharType="begin"/>
            </w:r>
            <w:r>
              <w:rPr>
                <w:noProof/>
                <w:webHidden/>
              </w:rPr>
              <w:instrText xml:space="preserve"> PAGEREF _Toc225717673 \h </w:instrText>
            </w:r>
            <w:r>
              <w:rPr>
                <w:noProof/>
                <w:webHidden/>
              </w:rPr>
            </w:r>
            <w:r>
              <w:rPr>
                <w:noProof/>
                <w:webHidden/>
              </w:rPr>
              <w:fldChar w:fldCharType="separate"/>
            </w:r>
            <w:r>
              <w:rPr>
                <w:noProof/>
                <w:webHidden/>
              </w:rPr>
              <w:t>14</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74" w:history="1">
            <w:r w:rsidRPr="00B00315">
              <w:rPr>
                <w:rStyle w:val="Hyperlink"/>
                <w:rFonts w:cs="Times New Roman"/>
                <w:noProof/>
              </w:rPr>
              <w:t>3.2 Justification for Using Mixed Methods</w:t>
            </w:r>
            <w:r>
              <w:rPr>
                <w:noProof/>
                <w:webHidden/>
              </w:rPr>
              <w:tab/>
            </w:r>
            <w:r>
              <w:rPr>
                <w:noProof/>
                <w:webHidden/>
              </w:rPr>
              <w:fldChar w:fldCharType="begin"/>
            </w:r>
            <w:r>
              <w:rPr>
                <w:noProof/>
                <w:webHidden/>
              </w:rPr>
              <w:instrText xml:space="preserve"> PAGEREF _Toc225717674 \h </w:instrText>
            </w:r>
            <w:r>
              <w:rPr>
                <w:noProof/>
                <w:webHidden/>
              </w:rPr>
            </w:r>
            <w:r>
              <w:rPr>
                <w:noProof/>
                <w:webHidden/>
              </w:rPr>
              <w:fldChar w:fldCharType="separate"/>
            </w:r>
            <w:r>
              <w:rPr>
                <w:noProof/>
                <w:webHidden/>
              </w:rPr>
              <w:t>14</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75" w:history="1">
            <w:r w:rsidRPr="00B00315">
              <w:rPr>
                <w:rStyle w:val="Hyperlink"/>
                <w:rFonts w:cs="Times New Roman"/>
                <w:noProof/>
              </w:rPr>
              <w:t>3.3 Evaluation of Methods</w:t>
            </w:r>
            <w:r>
              <w:rPr>
                <w:noProof/>
                <w:webHidden/>
              </w:rPr>
              <w:tab/>
            </w:r>
            <w:r>
              <w:rPr>
                <w:noProof/>
                <w:webHidden/>
              </w:rPr>
              <w:fldChar w:fldCharType="begin"/>
            </w:r>
            <w:r>
              <w:rPr>
                <w:noProof/>
                <w:webHidden/>
              </w:rPr>
              <w:instrText xml:space="preserve"> PAGEREF _Toc225717675 \h </w:instrText>
            </w:r>
            <w:r>
              <w:rPr>
                <w:noProof/>
                <w:webHidden/>
              </w:rPr>
            </w:r>
            <w:r>
              <w:rPr>
                <w:noProof/>
                <w:webHidden/>
              </w:rPr>
              <w:fldChar w:fldCharType="separate"/>
            </w:r>
            <w:r>
              <w:rPr>
                <w:noProof/>
                <w:webHidden/>
              </w:rPr>
              <w:t>15</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76" w:history="1">
            <w:r w:rsidRPr="00B00315">
              <w:rPr>
                <w:rStyle w:val="Hyperlink"/>
                <w:rFonts w:cs="Times New Roman"/>
                <w:noProof/>
              </w:rPr>
              <w:t>3.4 Data Collection Methods</w:t>
            </w:r>
            <w:r>
              <w:rPr>
                <w:noProof/>
                <w:webHidden/>
              </w:rPr>
              <w:tab/>
            </w:r>
            <w:r>
              <w:rPr>
                <w:noProof/>
                <w:webHidden/>
              </w:rPr>
              <w:fldChar w:fldCharType="begin"/>
            </w:r>
            <w:r>
              <w:rPr>
                <w:noProof/>
                <w:webHidden/>
              </w:rPr>
              <w:instrText xml:space="preserve"> PAGEREF _Toc225717676 \h </w:instrText>
            </w:r>
            <w:r>
              <w:rPr>
                <w:noProof/>
                <w:webHidden/>
              </w:rPr>
            </w:r>
            <w:r>
              <w:rPr>
                <w:noProof/>
                <w:webHidden/>
              </w:rPr>
              <w:fldChar w:fldCharType="separate"/>
            </w:r>
            <w:r>
              <w:rPr>
                <w:noProof/>
                <w:webHidden/>
              </w:rPr>
              <w:t>16</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77" w:history="1">
            <w:r w:rsidRPr="00B00315">
              <w:rPr>
                <w:rStyle w:val="Hyperlink"/>
                <w:rFonts w:cs="Times New Roman"/>
                <w:noProof/>
              </w:rPr>
              <w:t>3.5 Sampling Method and Target Population</w:t>
            </w:r>
            <w:r>
              <w:rPr>
                <w:noProof/>
                <w:webHidden/>
              </w:rPr>
              <w:tab/>
            </w:r>
            <w:r>
              <w:rPr>
                <w:noProof/>
                <w:webHidden/>
              </w:rPr>
              <w:fldChar w:fldCharType="begin"/>
            </w:r>
            <w:r>
              <w:rPr>
                <w:noProof/>
                <w:webHidden/>
              </w:rPr>
              <w:instrText xml:space="preserve"> PAGEREF _Toc225717677 \h </w:instrText>
            </w:r>
            <w:r>
              <w:rPr>
                <w:noProof/>
                <w:webHidden/>
              </w:rPr>
            </w:r>
            <w:r>
              <w:rPr>
                <w:noProof/>
                <w:webHidden/>
              </w:rPr>
              <w:fldChar w:fldCharType="separate"/>
            </w:r>
            <w:r>
              <w:rPr>
                <w:noProof/>
                <w:webHidden/>
              </w:rPr>
              <w:t>17</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78" w:history="1">
            <w:r w:rsidRPr="00B00315">
              <w:rPr>
                <w:rStyle w:val="Hyperlink"/>
                <w:rFonts w:cs="Times New Roman"/>
                <w:noProof/>
              </w:rPr>
              <w:t>3.6 Tools for Data Analysis</w:t>
            </w:r>
            <w:r>
              <w:rPr>
                <w:noProof/>
                <w:webHidden/>
              </w:rPr>
              <w:tab/>
            </w:r>
            <w:r>
              <w:rPr>
                <w:noProof/>
                <w:webHidden/>
              </w:rPr>
              <w:fldChar w:fldCharType="begin"/>
            </w:r>
            <w:r>
              <w:rPr>
                <w:noProof/>
                <w:webHidden/>
              </w:rPr>
              <w:instrText xml:space="preserve"> PAGEREF _Toc225717678 \h </w:instrText>
            </w:r>
            <w:r>
              <w:rPr>
                <w:noProof/>
                <w:webHidden/>
              </w:rPr>
            </w:r>
            <w:r>
              <w:rPr>
                <w:noProof/>
                <w:webHidden/>
              </w:rPr>
              <w:fldChar w:fldCharType="separate"/>
            </w:r>
            <w:r>
              <w:rPr>
                <w:noProof/>
                <w:webHidden/>
              </w:rPr>
              <w:t>18</w:t>
            </w:r>
            <w:r>
              <w:rPr>
                <w:noProof/>
                <w:webHidden/>
              </w:rPr>
              <w:fldChar w:fldCharType="end"/>
            </w:r>
          </w:hyperlink>
        </w:p>
        <w:p w:rsidR="00061176" w:rsidRDefault="00061176">
          <w:pPr>
            <w:pStyle w:val="TOC1"/>
            <w:tabs>
              <w:tab w:val="right" w:leader="dot" w:pos="9016"/>
            </w:tabs>
            <w:rPr>
              <w:rFonts w:asciiTheme="minorHAnsi" w:eastAsiaTheme="minorEastAsia" w:hAnsiTheme="minorHAnsi"/>
              <w:noProof/>
              <w:sz w:val="22"/>
              <w:lang w:val="en-US"/>
            </w:rPr>
          </w:pPr>
          <w:hyperlink w:anchor="_Toc225717679" w:history="1">
            <w:r w:rsidRPr="00B00315">
              <w:rPr>
                <w:rStyle w:val="Hyperlink"/>
                <w:rFonts w:cs="Times New Roman"/>
                <w:noProof/>
              </w:rPr>
              <w:t>4. Ethical Considerations</w:t>
            </w:r>
            <w:r>
              <w:rPr>
                <w:noProof/>
                <w:webHidden/>
              </w:rPr>
              <w:tab/>
            </w:r>
            <w:r>
              <w:rPr>
                <w:noProof/>
                <w:webHidden/>
              </w:rPr>
              <w:fldChar w:fldCharType="begin"/>
            </w:r>
            <w:r>
              <w:rPr>
                <w:noProof/>
                <w:webHidden/>
              </w:rPr>
              <w:instrText xml:space="preserve"> PAGEREF _Toc225717679 \h </w:instrText>
            </w:r>
            <w:r>
              <w:rPr>
                <w:noProof/>
                <w:webHidden/>
              </w:rPr>
            </w:r>
            <w:r>
              <w:rPr>
                <w:noProof/>
                <w:webHidden/>
              </w:rPr>
              <w:fldChar w:fldCharType="separate"/>
            </w:r>
            <w:r>
              <w:rPr>
                <w:noProof/>
                <w:webHidden/>
              </w:rPr>
              <w:t>18</w:t>
            </w:r>
            <w:r>
              <w:rPr>
                <w:noProof/>
                <w:webHidden/>
              </w:rPr>
              <w:fldChar w:fldCharType="end"/>
            </w:r>
          </w:hyperlink>
        </w:p>
        <w:p w:rsidR="00061176" w:rsidRDefault="00061176">
          <w:pPr>
            <w:pStyle w:val="TOC1"/>
            <w:tabs>
              <w:tab w:val="right" w:leader="dot" w:pos="9016"/>
            </w:tabs>
            <w:rPr>
              <w:rFonts w:asciiTheme="minorHAnsi" w:eastAsiaTheme="minorEastAsia" w:hAnsiTheme="minorHAnsi"/>
              <w:noProof/>
              <w:sz w:val="22"/>
              <w:lang w:val="en-US"/>
            </w:rPr>
          </w:pPr>
          <w:hyperlink w:anchor="_Toc225717680" w:history="1">
            <w:r w:rsidRPr="00B00315">
              <w:rPr>
                <w:rStyle w:val="Hyperlink"/>
                <w:rFonts w:cs="Times New Roman"/>
                <w:noProof/>
              </w:rPr>
              <w:t>5. Resource Implications and Time Plan</w:t>
            </w:r>
            <w:r>
              <w:rPr>
                <w:noProof/>
                <w:webHidden/>
              </w:rPr>
              <w:tab/>
            </w:r>
            <w:r>
              <w:rPr>
                <w:noProof/>
                <w:webHidden/>
              </w:rPr>
              <w:fldChar w:fldCharType="begin"/>
            </w:r>
            <w:r>
              <w:rPr>
                <w:noProof/>
                <w:webHidden/>
              </w:rPr>
              <w:instrText xml:space="preserve"> PAGEREF _Toc225717680 \h </w:instrText>
            </w:r>
            <w:r>
              <w:rPr>
                <w:noProof/>
                <w:webHidden/>
              </w:rPr>
            </w:r>
            <w:r>
              <w:rPr>
                <w:noProof/>
                <w:webHidden/>
              </w:rPr>
              <w:fldChar w:fldCharType="separate"/>
            </w:r>
            <w:r>
              <w:rPr>
                <w:noProof/>
                <w:webHidden/>
              </w:rPr>
              <w:t>19</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81" w:history="1">
            <w:r w:rsidRPr="00B00315">
              <w:rPr>
                <w:rStyle w:val="Hyperlink"/>
                <w:rFonts w:cs="Times New Roman"/>
                <w:noProof/>
              </w:rPr>
              <w:t>5.1 Resource Needs</w:t>
            </w:r>
            <w:r>
              <w:rPr>
                <w:noProof/>
                <w:webHidden/>
              </w:rPr>
              <w:tab/>
            </w:r>
            <w:r>
              <w:rPr>
                <w:noProof/>
                <w:webHidden/>
              </w:rPr>
              <w:fldChar w:fldCharType="begin"/>
            </w:r>
            <w:r>
              <w:rPr>
                <w:noProof/>
                <w:webHidden/>
              </w:rPr>
              <w:instrText xml:space="preserve"> PAGEREF _Toc225717681 \h </w:instrText>
            </w:r>
            <w:r>
              <w:rPr>
                <w:noProof/>
                <w:webHidden/>
              </w:rPr>
            </w:r>
            <w:r>
              <w:rPr>
                <w:noProof/>
                <w:webHidden/>
              </w:rPr>
              <w:fldChar w:fldCharType="separate"/>
            </w:r>
            <w:r>
              <w:rPr>
                <w:noProof/>
                <w:webHidden/>
              </w:rPr>
              <w:t>19</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82" w:history="1">
            <w:r w:rsidRPr="00B00315">
              <w:rPr>
                <w:rStyle w:val="Hyperlink"/>
                <w:rFonts w:cs="Times New Roman"/>
                <w:noProof/>
              </w:rPr>
              <w:t>5.2 Time Plan</w:t>
            </w:r>
            <w:r>
              <w:rPr>
                <w:noProof/>
                <w:webHidden/>
              </w:rPr>
              <w:tab/>
            </w:r>
            <w:r>
              <w:rPr>
                <w:noProof/>
                <w:webHidden/>
              </w:rPr>
              <w:fldChar w:fldCharType="begin"/>
            </w:r>
            <w:r>
              <w:rPr>
                <w:noProof/>
                <w:webHidden/>
              </w:rPr>
              <w:instrText xml:space="preserve"> PAGEREF _Toc225717682 \h </w:instrText>
            </w:r>
            <w:r>
              <w:rPr>
                <w:noProof/>
                <w:webHidden/>
              </w:rPr>
            </w:r>
            <w:r>
              <w:rPr>
                <w:noProof/>
                <w:webHidden/>
              </w:rPr>
              <w:fldChar w:fldCharType="separate"/>
            </w:r>
            <w:r>
              <w:rPr>
                <w:noProof/>
                <w:webHidden/>
              </w:rPr>
              <w:t>20</w:t>
            </w:r>
            <w:r>
              <w:rPr>
                <w:noProof/>
                <w:webHidden/>
              </w:rPr>
              <w:fldChar w:fldCharType="end"/>
            </w:r>
          </w:hyperlink>
        </w:p>
        <w:p w:rsidR="00061176" w:rsidRDefault="00061176">
          <w:pPr>
            <w:pStyle w:val="TOC2"/>
            <w:tabs>
              <w:tab w:val="right" w:leader="dot" w:pos="9016"/>
            </w:tabs>
            <w:rPr>
              <w:rFonts w:asciiTheme="minorHAnsi" w:eastAsiaTheme="minorEastAsia" w:hAnsiTheme="minorHAnsi"/>
              <w:noProof/>
              <w:sz w:val="22"/>
              <w:lang w:val="en-US"/>
            </w:rPr>
          </w:pPr>
          <w:hyperlink w:anchor="_Toc225717683" w:history="1">
            <w:r w:rsidRPr="00B00315">
              <w:rPr>
                <w:rStyle w:val="Hyperlink"/>
                <w:noProof/>
              </w:rPr>
              <w:t>5.3 Research Outcomes</w:t>
            </w:r>
            <w:r>
              <w:rPr>
                <w:noProof/>
                <w:webHidden/>
              </w:rPr>
              <w:tab/>
            </w:r>
            <w:r>
              <w:rPr>
                <w:noProof/>
                <w:webHidden/>
              </w:rPr>
              <w:fldChar w:fldCharType="begin"/>
            </w:r>
            <w:r>
              <w:rPr>
                <w:noProof/>
                <w:webHidden/>
              </w:rPr>
              <w:instrText xml:space="preserve"> PAGEREF _Toc225717683 \h </w:instrText>
            </w:r>
            <w:r>
              <w:rPr>
                <w:noProof/>
                <w:webHidden/>
              </w:rPr>
            </w:r>
            <w:r>
              <w:rPr>
                <w:noProof/>
                <w:webHidden/>
              </w:rPr>
              <w:fldChar w:fldCharType="separate"/>
            </w:r>
            <w:r>
              <w:rPr>
                <w:noProof/>
                <w:webHidden/>
              </w:rPr>
              <w:t>22</w:t>
            </w:r>
            <w:r>
              <w:rPr>
                <w:noProof/>
                <w:webHidden/>
              </w:rPr>
              <w:fldChar w:fldCharType="end"/>
            </w:r>
          </w:hyperlink>
        </w:p>
        <w:p w:rsidR="00061176" w:rsidRDefault="00061176">
          <w:pPr>
            <w:pStyle w:val="TOC1"/>
            <w:tabs>
              <w:tab w:val="right" w:leader="dot" w:pos="9016"/>
            </w:tabs>
            <w:rPr>
              <w:rFonts w:asciiTheme="minorHAnsi" w:eastAsiaTheme="minorEastAsia" w:hAnsiTheme="minorHAnsi"/>
              <w:noProof/>
              <w:sz w:val="22"/>
              <w:lang w:val="en-US"/>
            </w:rPr>
          </w:pPr>
          <w:hyperlink w:anchor="_Toc225717684" w:history="1">
            <w:r w:rsidRPr="00B00315">
              <w:rPr>
                <w:rStyle w:val="Hyperlink"/>
                <w:rFonts w:cs="Times New Roman"/>
                <w:noProof/>
              </w:rPr>
              <w:t>References</w:t>
            </w:r>
            <w:r>
              <w:rPr>
                <w:noProof/>
                <w:webHidden/>
              </w:rPr>
              <w:tab/>
            </w:r>
            <w:r>
              <w:rPr>
                <w:noProof/>
                <w:webHidden/>
              </w:rPr>
              <w:fldChar w:fldCharType="begin"/>
            </w:r>
            <w:r>
              <w:rPr>
                <w:noProof/>
                <w:webHidden/>
              </w:rPr>
              <w:instrText xml:space="preserve"> PAGEREF _Toc225717684 \h </w:instrText>
            </w:r>
            <w:r>
              <w:rPr>
                <w:noProof/>
                <w:webHidden/>
              </w:rPr>
            </w:r>
            <w:r>
              <w:rPr>
                <w:noProof/>
                <w:webHidden/>
              </w:rPr>
              <w:fldChar w:fldCharType="separate"/>
            </w:r>
            <w:r>
              <w:rPr>
                <w:noProof/>
                <w:webHidden/>
              </w:rPr>
              <w:t>23</w:t>
            </w:r>
            <w:r>
              <w:rPr>
                <w:noProof/>
                <w:webHidden/>
              </w:rPr>
              <w:fldChar w:fldCharType="end"/>
            </w:r>
          </w:hyperlink>
        </w:p>
        <w:p w:rsidR="002E642E" w:rsidRPr="00DE5F4A" w:rsidRDefault="002E642E" w:rsidP="00D02916">
          <w:pPr>
            <w:spacing w:line="240" w:lineRule="auto"/>
            <w:rPr>
              <w:rFonts w:cs="Times New Roman"/>
            </w:rPr>
          </w:pPr>
          <w:r w:rsidRPr="00DE5F4A">
            <w:rPr>
              <w:rFonts w:cs="Times New Roman"/>
              <w:b/>
              <w:bCs/>
              <w:noProof/>
            </w:rPr>
            <w:fldChar w:fldCharType="end"/>
          </w:r>
        </w:p>
      </w:sdtContent>
    </w:sdt>
    <w:p w:rsidR="00BE593F" w:rsidRPr="00DE5F4A" w:rsidRDefault="00BE593F" w:rsidP="00BE593F">
      <w:pPr>
        <w:rPr>
          <w:rFonts w:cs="Times New Roman"/>
        </w:rPr>
      </w:pPr>
    </w:p>
    <w:p w:rsidR="00BE593F" w:rsidRPr="00DE5F4A" w:rsidRDefault="00BE593F">
      <w:pPr>
        <w:rPr>
          <w:rFonts w:eastAsiaTheme="majorEastAsia" w:cs="Times New Roman"/>
          <w:b/>
          <w:sz w:val="32"/>
          <w:szCs w:val="32"/>
        </w:rPr>
      </w:pPr>
      <w:r w:rsidRPr="00DE5F4A">
        <w:rPr>
          <w:rFonts w:cs="Times New Roman"/>
        </w:rPr>
        <w:br w:type="page"/>
      </w:r>
    </w:p>
    <w:p w:rsidR="00D7643D" w:rsidRPr="00DE5F4A" w:rsidRDefault="00D7643D" w:rsidP="00D7643D">
      <w:pPr>
        <w:pStyle w:val="Heading1"/>
        <w:rPr>
          <w:rFonts w:cs="Times New Roman"/>
        </w:rPr>
      </w:pPr>
      <w:bookmarkStart w:id="2" w:name="_Toc225717657"/>
      <w:r w:rsidRPr="00DE5F4A">
        <w:rPr>
          <w:rFonts w:cs="Times New Roman"/>
        </w:rPr>
        <w:lastRenderedPageBreak/>
        <w:t>1. Introduction</w:t>
      </w:r>
      <w:bookmarkEnd w:id="2"/>
    </w:p>
    <w:p w:rsidR="00D7643D" w:rsidRPr="00DE5F4A" w:rsidRDefault="00D7643D" w:rsidP="00D7643D">
      <w:pPr>
        <w:pStyle w:val="Heading2"/>
        <w:rPr>
          <w:rFonts w:cs="Times New Roman"/>
        </w:rPr>
      </w:pPr>
      <w:bookmarkStart w:id="3" w:name="_Toc225717658"/>
      <w:r w:rsidRPr="00DE5F4A">
        <w:rPr>
          <w:rFonts w:cs="Times New Roman"/>
        </w:rPr>
        <w:t>1.1 Background Context</w:t>
      </w:r>
      <w:bookmarkEnd w:id="3"/>
      <w:r w:rsidRPr="00DE5F4A">
        <w:rPr>
          <w:rFonts w:cs="Times New Roman"/>
        </w:rPr>
        <w:t xml:space="preserve"> </w:t>
      </w:r>
    </w:p>
    <w:p w:rsidR="00D7643D" w:rsidRPr="00DE5F4A" w:rsidRDefault="004C5D0C" w:rsidP="00D7643D">
      <w:pPr>
        <w:rPr>
          <w:rFonts w:cs="Times New Roman"/>
        </w:rPr>
      </w:pPr>
      <w:r w:rsidRPr="00DE5F4A">
        <w:rPr>
          <w:rFonts w:cs="Times New Roman"/>
        </w:rPr>
        <w:t>The private healthcare industry is a very stressful and demanding environment where medical personnel are under constant pressure of high workloads and emotional stress. The idea of work-life balance in recent years has turned into a pressing need, not luxury</w:t>
      </w:r>
      <w:r w:rsidR="00ED2E2F" w:rsidRPr="00DE5F4A">
        <w:rPr>
          <w:rFonts w:cs="Times New Roman"/>
        </w:rPr>
        <w:t>,</w:t>
      </w:r>
      <w:r w:rsidRPr="00DE5F4A">
        <w:rPr>
          <w:rFonts w:cs="Times New Roman"/>
        </w:rPr>
        <w:t xml:space="preserve"> among the employees working in this field (</w:t>
      </w:r>
      <w:proofErr w:type="spellStart"/>
      <w:r w:rsidRPr="00DE5F4A">
        <w:rPr>
          <w:rFonts w:cs="Times New Roman"/>
        </w:rPr>
        <w:t>Aman-Ullah</w:t>
      </w:r>
      <w:proofErr w:type="spellEnd"/>
      <w:r w:rsidRPr="00DE5F4A">
        <w:rPr>
          <w:rFonts w:cs="Times New Roman"/>
        </w:rPr>
        <w:t xml:space="preserve"> et al., 2024). It is quite common that healthcare professionals may have difficulties in balancing their personal and professional lives. This directly affects their general </w:t>
      </w:r>
      <w:r w:rsidR="00ED2E2F" w:rsidRPr="00DE5F4A">
        <w:rPr>
          <w:rFonts w:cs="Times New Roman"/>
        </w:rPr>
        <w:t>well-being</w:t>
      </w:r>
      <w:r w:rsidRPr="00DE5F4A">
        <w:rPr>
          <w:rFonts w:cs="Times New Roman"/>
        </w:rPr>
        <w:t xml:space="preserve"> and job satisfaction.</w:t>
      </w:r>
      <w:r w:rsidR="00ED2E2F" w:rsidRPr="00DE5F4A">
        <w:rPr>
          <w:rFonts w:cs="Times New Roman"/>
        </w:rPr>
        <w:t xml:space="preserve"> Therefore, the contemporary private hospitals</w:t>
      </w:r>
      <w:r w:rsidR="00FF2ADD">
        <w:rPr>
          <w:rFonts w:cs="Times New Roman"/>
        </w:rPr>
        <w:t xml:space="preserve">, such as in </w:t>
      </w:r>
      <w:r w:rsidR="00FF2ADD">
        <w:t>in Swansea, Wales,</w:t>
      </w:r>
      <w:r w:rsidR="00ED2E2F" w:rsidRPr="00DE5F4A">
        <w:rPr>
          <w:rFonts w:cs="Times New Roman"/>
        </w:rPr>
        <w:t xml:space="preserve"> are currently considering flexible working setups as a strategic method of assisting their employees. Flexibility in scheduling, including a shift arrangement or part-time possibilities, has been identified as a possible way to make employees happier in a clinical environment (</w:t>
      </w:r>
      <w:proofErr w:type="spellStart"/>
      <w:r w:rsidR="00ED2E2F" w:rsidRPr="00DE5F4A">
        <w:rPr>
          <w:rFonts w:cs="Times New Roman"/>
        </w:rPr>
        <w:t>Yugi</w:t>
      </w:r>
      <w:proofErr w:type="spellEnd"/>
      <w:r w:rsidR="00ED2E2F" w:rsidRPr="00DE5F4A">
        <w:rPr>
          <w:rFonts w:cs="Times New Roman"/>
        </w:rPr>
        <w:t xml:space="preserve"> et al., 2023). To create sustainable human resource practices in healthcare, it is important to understand how these flexible working hours can affect the daily lives of medical personnel.</w:t>
      </w:r>
    </w:p>
    <w:p w:rsidR="00D7643D" w:rsidRPr="00DE5F4A" w:rsidRDefault="00D7643D" w:rsidP="00D7643D">
      <w:pPr>
        <w:pStyle w:val="Heading2"/>
        <w:rPr>
          <w:rFonts w:cs="Times New Roman"/>
        </w:rPr>
      </w:pPr>
      <w:bookmarkStart w:id="4" w:name="_Toc225717659"/>
      <w:r w:rsidRPr="00DE5F4A">
        <w:rPr>
          <w:rFonts w:cs="Times New Roman"/>
        </w:rPr>
        <w:t>1.2 Statement of the Research Problem</w:t>
      </w:r>
      <w:bookmarkEnd w:id="4"/>
      <w:r w:rsidRPr="00DE5F4A">
        <w:rPr>
          <w:rFonts w:cs="Times New Roman"/>
        </w:rPr>
        <w:t xml:space="preserve"> </w:t>
      </w:r>
    </w:p>
    <w:p w:rsidR="00380F57" w:rsidRPr="00DE5F4A" w:rsidRDefault="00C92676" w:rsidP="00D7643D">
      <w:pPr>
        <w:rPr>
          <w:rFonts w:cs="Times New Roman"/>
        </w:rPr>
      </w:pPr>
      <w:r w:rsidRPr="00DE5F4A">
        <w:rPr>
          <w:rFonts w:cs="Times New Roman"/>
        </w:rPr>
        <w:t xml:space="preserve">Regardless of the increased awareness about the </w:t>
      </w:r>
      <w:proofErr w:type="spellStart"/>
      <w:r w:rsidRPr="00DE5F4A">
        <w:rPr>
          <w:rFonts w:cs="Times New Roman"/>
        </w:rPr>
        <w:t>well being</w:t>
      </w:r>
      <w:proofErr w:type="spellEnd"/>
      <w:r w:rsidRPr="00DE5F4A">
        <w:rPr>
          <w:rFonts w:cs="Times New Roman"/>
        </w:rPr>
        <w:t xml:space="preserve"> of its employees, the rate of turnover among the employees remains high in the private healthcare organizations. One of the primary contributors to this turnover intention is the ongoing conflict between workload and personal life which often contributes to burnout among the medical professionals (</w:t>
      </w:r>
      <w:proofErr w:type="spellStart"/>
      <w:r w:rsidRPr="00DE5F4A">
        <w:rPr>
          <w:rFonts w:cs="Times New Roman"/>
        </w:rPr>
        <w:t>Suifan</w:t>
      </w:r>
      <w:proofErr w:type="spellEnd"/>
      <w:r w:rsidRPr="00DE5F4A">
        <w:rPr>
          <w:rFonts w:cs="Times New Roman"/>
        </w:rPr>
        <w:t xml:space="preserve"> et al., 2016). In cases where healthcare workers fail to establish a satisfactory work-life balance, they will be less committed to the organization. That is why they leave the service sector altogether (Amin, 2022). Although the general literature indicates that flexible working schedules may alleviate this problem, there still exists a gap in knowledge regarding how these policies </w:t>
      </w:r>
      <w:r w:rsidRPr="00DE5F4A">
        <w:rPr>
          <w:rFonts w:cs="Times New Roman"/>
        </w:rPr>
        <w:lastRenderedPageBreak/>
        <w:t>directly contribute to retention and balance in everyday life within the confines of the private medical industry.</w:t>
      </w:r>
      <w:r w:rsidR="009133C7" w:rsidRPr="00DE5F4A">
        <w:rPr>
          <w:rFonts w:cs="Times New Roman"/>
        </w:rPr>
        <w:t xml:space="preserve"> The private lives of medical staff are affected by various factors that are complex in nature, such as unpredictable patient needs and shift structures (</w:t>
      </w:r>
      <w:proofErr w:type="spellStart"/>
      <w:r w:rsidR="009133C7" w:rsidRPr="00DE5F4A">
        <w:rPr>
          <w:rFonts w:cs="Times New Roman"/>
        </w:rPr>
        <w:t>Czerwińska-Lubszczyk</w:t>
      </w:r>
      <w:proofErr w:type="spellEnd"/>
      <w:r w:rsidR="009133C7" w:rsidRPr="00DE5F4A">
        <w:rPr>
          <w:rFonts w:cs="Times New Roman"/>
        </w:rPr>
        <w:t xml:space="preserve"> and </w:t>
      </w:r>
      <w:proofErr w:type="spellStart"/>
      <w:r w:rsidR="009133C7" w:rsidRPr="00DE5F4A">
        <w:rPr>
          <w:rFonts w:cs="Times New Roman"/>
        </w:rPr>
        <w:t>Juraszek</w:t>
      </w:r>
      <w:proofErr w:type="spellEnd"/>
      <w:r w:rsidR="009133C7" w:rsidRPr="00DE5F4A">
        <w:rPr>
          <w:rFonts w:cs="Times New Roman"/>
        </w:rPr>
        <w:t>, 2024). Thus, this study explores this important issue to identify whether flexible hours indeed alleviate turnover in this particular high-stress setting</w:t>
      </w:r>
      <w:r w:rsidR="00251E55">
        <w:rPr>
          <w:rFonts w:cs="Times New Roman"/>
        </w:rPr>
        <w:t xml:space="preserve">, by focusing on the context of </w:t>
      </w:r>
      <w:r w:rsidR="00251E55" w:rsidRPr="00251E55">
        <w:rPr>
          <w:rFonts w:cs="Times New Roman"/>
        </w:rPr>
        <w:t>private hospitals in Swansea</w:t>
      </w:r>
      <w:r w:rsidR="00251E55">
        <w:rPr>
          <w:rFonts w:cs="Times New Roman"/>
        </w:rPr>
        <w:t>.</w:t>
      </w:r>
    </w:p>
    <w:p w:rsidR="00D7643D" w:rsidRPr="00DE5F4A" w:rsidRDefault="00D7643D" w:rsidP="00380F57">
      <w:pPr>
        <w:pStyle w:val="Heading3"/>
      </w:pPr>
      <w:bookmarkStart w:id="5" w:name="_Toc225717660"/>
      <w:r w:rsidRPr="00DE5F4A">
        <w:t>1.</w:t>
      </w:r>
      <w:r w:rsidR="00380F57">
        <w:t>2.1</w:t>
      </w:r>
      <w:r w:rsidRPr="00DE5F4A">
        <w:t xml:space="preserve"> Research Aim</w:t>
      </w:r>
      <w:bookmarkEnd w:id="5"/>
      <w:r w:rsidRPr="00DE5F4A">
        <w:t xml:space="preserve"> </w:t>
      </w:r>
    </w:p>
    <w:p w:rsidR="00D7643D" w:rsidRPr="00DE5F4A" w:rsidRDefault="0000560D" w:rsidP="00D7643D">
      <w:pPr>
        <w:rPr>
          <w:rFonts w:cs="Times New Roman"/>
        </w:rPr>
      </w:pPr>
      <w:r w:rsidRPr="00DE5F4A">
        <w:rPr>
          <w:rFonts w:cs="Times New Roman"/>
        </w:rPr>
        <w:t>The aim of this research is to explore and measure the extent of the impact of flexible working hours on work-life balance and employee turnover in the private healthcare sector</w:t>
      </w:r>
      <w:r w:rsidR="00D7643D" w:rsidRPr="00DE5F4A">
        <w:rPr>
          <w:rFonts w:cs="Times New Roman"/>
        </w:rPr>
        <w:t>.</w:t>
      </w:r>
    </w:p>
    <w:p w:rsidR="00D7643D" w:rsidRPr="00DE5F4A" w:rsidRDefault="00D7643D" w:rsidP="00380F57">
      <w:pPr>
        <w:pStyle w:val="Heading3"/>
      </w:pPr>
      <w:bookmarkStart w:id="6" w:name="_Toc225717661"/>
      <w:r w:rsidRPr="00DE5F4A">
        <w:t>1.</w:t>
      </w:r>
      <w:r w:rsidR="00380F57">
        <w:t>2.2</w:t>
      </w:r>
      <w:r w:rsidRPr="00DE5F4A">
        <w:t xml:space="preserve"> Research Objectives</w:t>
      </w:r>
      <w:bookmarkEnd w:id="6"/>
      <w:r w:rsidRPr="00DE5F4A">
        <w:t xml:space="preserve"> </w:t>
      </w:r>
    </w:p>
    <w:p w:rsidR="0000560D" w:rsidRPr="00DE5F4A" w:rsidRDefault="0000560D" w:rsidP="00CF44BF">
      <w:pPr>
        <w:pStyle w:val="ListParagraph"/>
        <w:numPr>
          <w:ilvl w:val="0"/>
          <w:numId w:val="3"/>
        </w:numPr>
        <w:rPr>
          <w:rFonts w:cs="Times New Roman"/>
        </w:rPr>
      </w:pPr>
      <w:r w:rsidRPr="00DE5F4A">
        <w:rPr>
          <w:rFonts w:cs="Times New Roman"/>
        </w:rPr>
        <w:t>To determine the degree at which flexible working hours enhance the work-life balance among employees working within the private healthcare organisations</w:t>
      </w:r>
      <w:r w:rsidR="00CF44BF">
        <w:rPr>
          <w:rFonts w:cs="Times New Roman"/>
        </w:rPr>
        <w:t xml:space="preserve"> in Swansea</w:t>
      </w:r>
      <w:r w:rsidRPr="00DE5F4A">
        <w:rPr>
          <w:rFonts w:cs="Times New Roman"/>
        </w:rPr>
        <w:t>.</w:t>
      </w:r>
    </w:p>
    <w:p w:rsidR="0000560D" w:rsidRPr="00DE5F4A" w:rsidRDefault="0000560D" w:rsidP="00CF44BF">
      <w:pPr>
        <w:pStyle w:val="ListParagraph"/>
        <w:numPr>
          <w:ilvl w:val="0"/>
          <w:numId w:val="3"/>
        </w:numPr>
        <w:rPr>
          <w:rFonts w:cs="Times New Roman"/>
        </w:rPr>
      </w:pPr>
      <w:r w:rsidRPr="00DE5F4A">
        <w:rPr>
          <w:rFonts w:cs="Times New Roman"/>
        </w:rPr>
        <w:t>To test the direct correlation between the presence of flexible working arrangements and the decrease in the rates of employee turnover in the private medical sector</w:t>
      </w:r>
      <w:r w:rsidR="00CF44BF">
        <w:rPr>
          <w:rFonts w:cs="Times New Roman"/>
        </w:rPr>
        <w:t xml:space="preserve"> in Swansea</w:t>
      </w:r>
      <w:r w:rsidRPr="00DE5F4A">
        <w:rPr>
          <w:rFonts w:cs="Times New Roman"/>
        </w:rPr>
        <w:t>.</w:t>
      </w:r>
    </w:p>
    <w:p w:rsidR="00D7643D" w:rsidRPr="00DE5F4A" w:rsidRDefault="0000560D" w:rsidP="0000560D">
      <w:pPr>
        <w:pStyle w:val="ListParagraph"/>
        <w:numPr>
          <w:ilvl w:val="0"/>
          <w:numId w:val="3"/>
        </w:numPr>
        <w:rPr>
          <w:rFonts w:cs="Times New Roman"/>
        </w:rPr>
      </w:pPr>
      <w:r w:rsidRPr="00DE5F4A">
        <w:rPr>
          <w:rFonts w:cs="Times New Roman"/>
        </w:rPr>
        <w:t>To determine the practical issues and obstacles that human resource managers and healthcare leaders encounter when they seek to introduce flexible working policies in a highly demanding and patient-oriented setting.</w:t>
      </w:r>
    </w:p>
    <w:p w:rsidR="00D7643D" w:rsidRPr="00DE5F4A" w:rsidRDefault="00D7643D" w:rsidP="00380F57">
      <w:pPr>
        <w:pStyle w:val="Heading3"/>
      </w:pPr>
      <w:bookmarkStart w:id="7" w:name="_Toc225717662"/>
      <w:r w:rsidRPr="00DE5F4A">
        <w:t>1.</w:t>
      </w:r>
      <w:r w:rsidR="00380F57">
        <w:t>2.3</w:t>
      </w:r>
      <w:r w:rsidRPr="00DE5F4A">
        <w:t xml:space="preserve"> Research Questions</w:t>
      </w:r>
      <w:bookmarkEnd w:id="7"/>
    </w:p>
    <w:p w:rsidR="0000560D" w:rsidRPr="00DE5F4A" w:rsidRDefault="0000560D" w:rsidP="00CF44BF">
      <w:pPr>
        <w:pStyle w:val="ListParagraph"/>
        <w:numPr>
          <w:ilvl w:val="0"/>
          <w:numId w:val="4"/>
        </w:numPr>
        <w:rPr>
          <w:rFonts w:cs="Times New Roman"/>
        </w:rPr>
      </w:pPr>
      <w:r w:rsidRPr="00DE5F4A">
        <w:rPr>
          <w:rFonts w:cs="Times New Roman"/>
        </w:rPr>
        <w:t>What impact do flexible work schedules have on the general work-life balance of the employees in the private healthcare industry</w:t>
      </w:r>
      <w:r w:rsidR="00CF44BF">
        <w:rPr>
          <w:rFonts w:cs="Times New Roman"/>
        </w:rPr>
        <w:t xml:space="preserve"> in Swansea</w:t>
      </w:r>
      <w:r w:rsidRPr="00DE5F4A">
        <w:rPr>
          <w:rFonts w:cs="Times New Roman"/>
        </w:rPr>
        <w:t>?</w:t>
      </w:r>
    </w:p>
    <w:p w:rsidR="0000560D" w:rsidRPr="00DE5F4A" w:rsidRDefault="0000560D" w:rsidP="00CF44BF">
      <w:pPr>
        <w:pStyle w:val="ListParagraph"/>
        <w:numPr>
          <w:ilvl w:val="0"/>
          <w:numId w:val="4"/>
        </w:numPr>
        <w:rPr>
          <w:rFonts w:cs="Times New Roman"/>
        </w:rPr>
      </w:pPr>
      <w:r w:rsidRPr="00DE5F4A">
        <w:rPr>
          <w:rFonts w:cs="Times New Roman"/>
        </w:rPr>
        <w:t>What are the particular effects of the flexibility in working arrangements on reducing the turnover intention of employees in these private medical institutions</w:t>
      </w:r>
      <w:r w:rsidR="00CF44BF">
        <w:rPr>
          <w:rFonts w:cs="Times New Roman"/>
        </w:rPr>
        <w:t xml:space="preserve"> in Swansea</w:t>
      </w:r>
      <w:r w:rsidRPr="00DE5F4A">
        <w:rPr>
          <w:rFonts w:cs="Times New Roman"/>
        </w:rPr>
        <w:t>?</w:t>
      </w:r>
    </w:p>
    <w:p w:rsidR="00D7643D" w:rsidRPr="00DE5F4A" w:rsidRDefault="0000560D" w:rsidP="0000560D">
      <w:pPr>
        <w:pStyle w:val="ListParagraph"/>
        <w:numPr>
          <w:ilvl w:val="0"/>
          <w:numId w:val="4"/>
        </w:numPr>
        <w:rPr>
          <w:rFonts w:cs="Times New Roman"/>
        </w:rPr>
      </w:pPr>
      <w:r w:rsidRPr="00DE5F4A">
        <w:rPr>
          <w:rFonts w:cs="Times New Roman"/>
        </w:rPr>
        <w:lastRenderedPageBreak/>
        <w:t>What are the operational and managerial issues that private healthcare leaders face in their attempts to successfully implement and enforce flexible working policies on their employees?</w:t>
      </w:r>
    </w:p>
    <w:p w:rsidR="002E642E" w:rsidRPr="00DE5F4A" w:rsidRDefault="002E642E">
      <w:pPr>
        <w:rPr>
          <w:rFonts w:cs="Times New Roman"/>
        </w:rPr>
      </w:pPr>
      <w:r w:rsidRPr="00DE5F4A">
        <w:rPr>
          <w:rFonts w:cs="Times New Roman"/>
        </w:rPr>
        <w:br w:type="page"/>
      </w:r>
    </w:p>
    <w:p w:rsidR="00133424" w:rsidRPr="00DE5F4A" w:rsidRDefault="00133424" w:rsidP="002E642E">
      <w:pPr>
        <w:pStyle w:val="Heading1"/>
        <w:rPr>
          <w:rFonts w:cs="Times New Roman"/>
        </w:rPr>
      </w:pPr>
      <w:bookmarkStart w:id="8" w:name="_Toc225717663"/>
      <w:r w:rsidRPr="00DE5F4A">
        <w:rPr>
          <w:rFonts w:cs="Times New Roman"/>
        </w:rPr>
        <w:lastRenderedPageBreak/>
        <w:t>2. Literature Review</w:t>
      </w:r>
      <w:bookmarkEnd w:id="8"/>
    </w:p>
    <w:p w:rsidR="002E642E" w:rsidRPr="00DE5F4A" w:rsidRDefault="00133424" w:rsidP="002E642E">
      <w:pPr>
        <w:pStyle w:val="Heading2"/>
        <w:rPr>
          <w:rFonts w:cs="Times New Roman"/>
        </w:rPr>
      </w:pPr>
      <w:bookmarkStart w:id="9" w:name="_Toc225717664"/>
      <w:r w:rsidRPr="00DE5F4A">
        <w:rPr>
          <w:rFonts w:cs="Times New Roman"/>
        </w:rPr>
        <w:t>2.1 Background of Flexible Working Arrangements</w:t>
      </w:r>
      <w:bookmarkEnd w:id="9"/>
      <w:r w:rsidRPr="00DE5F4A">
        <w:rPr>
          <w:rFonts w:cs="Times New Roman"/>
        </w:rPr>
        <w:t xml:space="preserve"> </w:t>
      </w:r>
    </w:p>
    <w:p w:rsidR="00133424" w:rsidRPr="00DE5F4A" w:rsidRDefault="00D849E6" w:rsidP="00133424">
      <w:pPr>
        <w:rPr>
          <w:rFonts w:cs="Times New Roman"/>
        </w:rPr>
      </w:pPr>
      <w:r w:rsidRPr="00DE5F4A">
        <w:rPr>
          <w:rFonts w:cs="Times New Roman"/>
        </w:rPr>
        <w:t xml:space="preserve">The concept of flexible work management is conventionally considered a simple tool of operations. On the other hand, modern sources present it as a part of the well-being of employees and organizational safety (Wang, 2021). In the contemporary workplace setting, the introduction of flexible work arrangements is radically changing the management of human resources. As </w:t>
      </w:r>
      <w:proofErr w:type="spellStart"/>
      <w:r w:rsidRPr="00DE5F4A">
        <w:rPr>
          <w:rFonts w:cs="Times New Roman"/>
        </w:rPr>
        <w:t>Daniyal</w:t>
      </w:r>
      <w:proofErr w:type="spellEnd"/>
      <w:r w:rsidRPr="00DE5F4A">
        <w:rPr>
          <w:rFonts w:cs="Times New Roman"/>
        </w:rPr>
        <w:t xml:space="preserve"> and Sheikh (2026) highlight, flexible working hour arrangements directly influence overall job satisfaction in different industries, establishing the grounds where employees feel trusted and appreciated. However, </w:t>
      </w:r>
      <w:proofErr w:type="spellStart"/>
      <w:r w:rsidRPr="00DE5F4A">
        <w:rPr>
          <w:rFonts w:cs="Times New Roman"/>
        </w:rPr>
        <w:t>Rehman</w:t>
      </w:r>
      <w:proofErr w:type="spellEnd"/>
      <w:r w:rsidRPr="00DE5F4A">
        <w:rPr>
          <w:rFonts w:cs="Times New Roman"/>
        </w:rPr>
        <w:t xml:space="preserve"> and Siddiqui (2019) provide a critical comparison to the perspective and consider that the relationship is not purely direct. Instead, they hypothesize that the beneficial impact of flexible scheduling is strongly mediated by the actual work-life balance attainment.</w:t>
      </w:r>
      <w:r w:rsidR="004F6594" w:rsidRPr="00DE5F4A">
        <w:rPr>
          <w:rFonts w:cs="Times New Roman"/>
        </w:rPr>
        <w:t xml:space="preserve"> This implies that merely creating a policy on flexible hours is not, in itself, enough when the overall organizational culture fails to reflect the real-life implementation of personal and professional time, which creates a serious gap between policy formulation and effective execution.</w:t>
      </w:r>
    </w:p>
    <w:p w:rsidR="002E642E" w:rsidRPr="00DE5F4A" w:rsidRDefault="00133424" w:rsidP="002E642E">
      <w:pPr>
        <w:pStyle w:val="Heading2"/>
        <w:rPr>
          <w:rFonts w:cs="Times New Roman"/>
        </w:rPr>
      </w:pPr>
      <w:bookmarkStart w:id="10" w:name="_Toc225717665"/>
      <w:r w:rsidRPr="00DE5F4A">
        <w:rPr>
          <w:rFonts w:cs="Times New Roman"/>
        </w:rPr>
        <w:t>2.2 Importance of Flexible Working in Healthcare</w:t>
      </w:r>
      <w:bookmarkEnd w:id="10"/>
      <w:r w:rsidRPr="00DE5F4A">
        <w:rPr>
          <w:rFonts w:cs="Times New Roman"/>
        </w:rPr>
        <w:t xml:space="preserve"> </w:t>
      </w:r>
    </w:p>
    <w:p w:rsidR="00133424" w:rsidRPr="00DE5F4A" w:rsidRDefault="00C72198" w:rsidP="00133424">
      <w:pPr>
        <w:rPr>
          <w:rFonts w:cs="Times New Roman"/>
        </w:rPr>
      </w:pPr>
      <w:r w:rsidRPr="00DE5F4A">
        <w:rPr>
          <w:rFonts w:cs="Times New Roman"/>
        </w:rPr>
        <w:t xml:space="preserve">The private healthcare industry is a unique hyper-demanding industry that works round the clock and causes enormous psychological and physical pressure to the employees. As Vaidya and </w:t>
      </w:r>
      <w:proofErr w:type="spellStart"/>
      <w:r w:rsidRPr="00DE5F4A">
        <w:rPr>
          <w:rFonts w:cs="Times New Roman"/>
        </w:rPr>
        <w:t>Bedi</w:t>
      </w:r>
      <w:proofErr w:type="spellEnd"/>
      <w:r w:rsidRPr="00DE5F4A">
        <w:rPr>
          <w:rFonts w:cs="Times New Roman"/>
        </w:rPr>
        <w:t xml:space="preserve"> (2025) observe, the high levels of job stress associated with clinical practice environments render flexible work structures much more important than in the typical corporate context. Nonetheless, the implementation and influence of these arrangements tend to vary radically across the demographic. An example of this is that </w:t>
      </w:r>
      <w:proofErr w:type="spellStart"/>
      <w:r w:rsidRPr="00DE5F4A">
        <w:rPr>
          <w:rFonts w:cs="Times New Roman"/>
        </w:rPr>
        <w:t>Shabir</w:t>
      </w:r>
      <w:proofErr w:type="spellEnd"/>
      <w:r w:rsidRPr="00DE5F4A">
        <w:rPr>
          <w:rFonts w:cs="Times New Roman"/>
        </w:rPr>
        <w:t xml:space="preserve"> and </w:t>
      </w:r>
      <w:proofErr w:type="spellStart"/>
      <w:r w:rsidRPr="00DE5F4A">
        <w:rPr>
          <w:rFonts w:cs="Times New Roman"/>
        </w:rPr>
        <w:t>Gani</w:t>
      </w:r>
      <w:proofErr w:type="spellEnd"/>
      <w:r w:rsidRPr="00DE5F4A">
        <w:rPr>
          <w:rFonts w:cs="Times New Roman"/>
        </w:rPr>
        <w:t xml:space="preserve"> (2020) emphasize in their structural </w:t>
      </w:r>
      <w:proofErr w:type="spellStart"/>
      <w:r w:rsidRPr="00DE5F4A">
        <w:rPr>
          <w:rFonts w:cs="Times New Roman"/>
        </w:rPr>
        <w:t>modeling</w:t>
      </w:r>
      <w:proofErr w:type="spellEnd"/>
      <w:r w:rsidRPr="00DE5F4A">
        <w:rPr>
          <w:rFonts w:cs="Times New Roman"/>
        </w:rPr>
        <w:t xml:space="preserve"> that work-life balance has a specific and strong </w:t>
      </w:r>
      <w:r w:rsidRPr="00DE5F4A">
        <w:rPr>
          <w:rFonts w:cs="Times New Roman"/>
        </w:rPr>
        <w:lastRenderedPageBreak/>
        <w:t>influence on the organizational commitment of female healthcare workers, who often must balance uneven family duties with their challenging clinical practice. Moreover, efficient adoption of these flexible practices is not just a question of worker comfort. It is operationally and strategically connected to the overall health worker productivity, which implies that flexibility is not a regional human resource benefit but a system-wide contributor to overall hospital efficiency (Ibrahim, 2019).</w:t>
      </w:r>
    </w:p>
    <w:p w:rsidR="002E642E" w:rsidRPr="00DE5F4A" w:rsidRDefault="00133424" w:rsidP="002E642E">
      <w:pPr>
        <w:pStyle w:val="Heading2"/>
        <w:rPr>
          <w:rFonts w:cs="Times New Roman"/>
        </w:rPr>
      </w:pPr>
      <w:bookmarkStart w:id="11" w:name="_Toc225717666"/>
      <w:r w:rsidRPr="00DE5F4A">
        <w:rPr>
          <w:rFonts w:cs="Times New Roman"/>
        </w:rPr>
        <w:t>2.3 Overview of the Private Healthcare Context</w:t>
      </w:r>
      <w:bookmarkEnd w:id="11"/>
      <w:r w:rsidRPr="00DE5F4A">
        <w:rPr>
          <w:rFonts w:cs="Times New Roman"/>
        </w:rPr>
        <w:t xml:space="preserve"> </w:t>
      </w:r>
    </w:p>
    <w:p w:rsidR="00133424" w:rsidRPr="00DE5F4A" w:rsidRDefault="00D31B8E" w:rsidP="00133424">
      <w:pPr>
        <w:rPr>
          <w:rFonts w:cs="Times New Roman"/>
        </w:rPr>
      </w:pPr>
      <w:r w:rsidRPr="00DE5F4A">
        <w:rPr>
          <w:rFonts w:cs="Times New Roman"/>
        </w:rPr>
        <w:t>The commercial, regulatory and quality demands in the private medical sector are different than those in the public healthcare facilities. The problem of staff attrition and retention in the context of private healthcare businesses has persistent and unique aspects since it should maintain a constant balance between high-profitability rates and the provision of high-quality patient care (</w:t>
      </w:r>
      <w:proofErr w:type="spellStart"/>
      <w:r w:rsidRPr="00DE5F4A">
        <w:rPr>
          <w:rFonts w:cs="Times New Roman"/>
        </w:rPr>
        <w:t>Lv</w:t>
      </w:r>
      <w:proofErr w:type="spellEnd"/>
      <w:r w:rsidRPr="00DE5F4A">
        <w:rPr>
          <w:rFonts w:cs="Times New Roman"/>
        </w:rPr>
        <w:t xml:space="preserve"> and Rani, 2023). In such a competitive environment, perceived quality of work life serves as a determinant of turnover intention of an employee. Thus, to sustain the quality of its services, the private health care unit is forced to focus on employee well-being as much as possible (</w:t>
      </w:r>
      <w:proofErr w:type="spellStart"/>
      <w:r w:rsidRPr="00DE5F4A">
        <w:rPr>
          <w:rFonts w:cs="Times New Roman"/>
        </w:rPr>
        <w:t>Nayak</w:t>
      </w:r>
      <w:proofErr w:type="spellEnd"/>
      <w:r w:rsidRPr="00DE5F4A">
        <w:rPr>
          <w:rFonts w:cs="Times New Roman"/>
        </w:rPr>
        <w:t>, 2016).</w:t>
      </w:r>
      <w:r w:rsidR="00B32F00" w:rsidRPr="00DE5F4A">
        <w:rPr>
          <w:rFonts w:cs="Times New Roman"/>
        </w:rPr>
        <w:t xml:space="preserve"> This dynamic is supported by recent empirical data that specifically explores the issue of the work-life balance in the private hospital setting. It shows that the creation of a strong work-life balance is associated with an increase in the level of active engagement of employees (</w:t>
      </w:r>
      <w:proofErr w:type="spellStart"/>
      <w:r w:rsidR="00B32F00" w:rsidRPr="00DE5F4A">
        <w:rPr>
          <w:rFonts w:cs="Times New Roman"/>
        </w:rPr>
        <w:t>Aliyu</w:t>
      </w:r>
      <w:proofErr w:type="spellEnd"/>
      <w:r w:rsidR="00B32F00" w:rsidRPr="00DE5F4A">
        <w:rPr>
          <w:rFonts w:cs="Times New Roman"/>
        </w:rPr>
        <w:t xml:space="preserve"> et al., 2025). This increased interest is what eventually gives the private institutions a competitive advantage they need, as the highly qualified medical practitioners will not be attracted to work elsewhere.</w:t>
      </w:r>
    </w:p>
    <w:p w:rsidR="002E642E" w:rsidRPr="00DE5F4A" w:rsidRDefault="00133424" w:rsidP="002E642E">
      <w:pPr>
        <w:pStyle w:val="Heading2"/>
        <w:rPr>
          <w:rFonts w:cs="Times New Roman"/>
        </w:rPr>
      </w:pPr>
      <w:bookmarkStart w:id="12" w:name="_Toc225717667"/>
      <w:r w:rsidRPr="00DE5F4A">
        <w:rPr>
          <w:rFonts w:cs="Times New Roman"/>
        </w:rPr>
        <w:t>2.4 Theoretical Background of Work-Life Balance and Turnover</w:t>
      </w:r>
      <w:bookmarkEnd w:id="12"/>
      <w:r w:rsidRPr="00DE5F4A">
        <w:rPr>
          <w:rFonts w:cs="Times New Roman"/>
        </w:rPr>
        <w:t xml:space="preserve"> </w:t>
      </w:r>
    </w:p>
    <w:p w:rsidR="00133424" w:rsidRPr="00DE5F4A" w:rsidRDefault="0052556A" w:rsidP="00133424">
      <w:pPr>
        <w:rPr>
          <w:rFonts w:cs="Times New Roman"/>
        </w:rPr>
      </w:pPr>
      <w:r w:rsidRPr="00DE5F4A">
        <w:rPr>
          <w:rFonts w:cs="Times New Roman"/>
        </w:rPr>
        <w:t xml:space="preserve">On theoretical grounds, the interplay between environmental job stress, personal life integration, and final decision to leave an organization is a complicated phenomenon that needs </w:t>
      </w:r>
      <w:r w:rsidRPr="00DE5F4A">
        <w:rPr>
          <w:rFonts w:cs="Times New Roman"/>
        </w:rPr>
        <w:lastRenderedPageBreak/>
        <w:t xml:space="preserve">to be </w:t>
      </w:r>
      <w:proofErr w:type="spellStart"/>
      <w:r w:rsidRPr="00DE5F4A">
        <w:rPr>
          <w:rFonts w:cs="Times New Roman"/>
        </w:rPr>
        <w:t>analyzed</w:t>
      </w:r>
      <w:proofErr w:type="spellEnd"/>
      <w:r w:rsidRPr="00DE5F4A">
        <w:rPr>
          <w:rFonts w:cs="Times New Roman"/>
        </w:rPr>
        <w:t xml:space="preserve"> carefully and with multiple aspects. </w:t>
      </w:r>
      <w:proofErr w:type="spellStart"/>
      <w:r w:rsidRPr="00DE5F4A">
        <w:rPr>
          <w:rFonts w:cs="Times New Roman"/>
        </w:rPr>
        <w:t>Prabhu</w:t>
      </w:r>
      <w:proofErr w:type="spellEnd"/>
      <w:r w:rsidRPr="00DE5F4A">
        <w:rPr>
          <w:rFonts w:cs="Times New Roman"/>
        </w:rPr>
        <w:t xml:space="preserve"> et al. (2026) show that a direct combination of high job stress, along with a declining work-life balance, exponentially increases turnover intention in healthcare workers, which amplifies the overall negative impact on retention. Developing on this conceptual premise, Ahmed et al. (2020) offer strong structural grounds in their argument that only successful use of work-life balance as a fundamental mediating process can facilita</w:t>
      </w:r>
      <w:r w:rsidR="003335E5" w:rsidRPr="00DE5F4A">
        <w:rPr>
          <w:rFonts w:cs="Times New Roman"/>
        </w:rPr>
        <w:t>te long-term employee retention</w:t>
      </w:r>
      <w:r w:rsidRPr="00DE5F4A">
        <w:rPr>
          <w:rFonts w:cs="Times New Roman"/>
        </w:rPr>
        <w:t xml:space="preserve">. </w:t>
      </w:r>
      <w:r w:rsidR="003335E5" w:rsidRPr="00DE5F4A">
        <w:rPr>
          <w:rFonts w:cs="Times New Roman"/>
        </w:rPr>
        <w:t xml:space="preserve">This suggests that policy in itself cannot keep employees without making their everyday lives substantially better. Unlike perceiving scheduling flexibility as a universally applicable solution, </w:t>
      </w:r>
      <w:proofErr w:type="spellStart"/>
      <w:r w:rsidR="003335E5" w:rsidRPr="00DE5F4A">
        <w:rPr>
          <w:rFonts w:cs="Times New Roman"/>
        </w:rPr>
        <w:t>Nkanata</w:t>
      </w:r>
      <w:proofErr w:type="spellEnd"/>
      <w:r w:rsidR="003335E5" w:rsidRPr="00DE5F4A">
        <w:rPr>
          <w:rFonts w:cs="Times New Roman"/>
        </w:rPr>
        <w:t xml:space="preserve"> et al. (2021) present an extremely critical moderating variable to this conceptualization.</w:t>
      </w:r>
      <w:r w:rsidR="00BD0510" w:rsidRPr="00DE5F4A">
        <w:rPr>
          <w:rFonts w:cs="Times New Roman"/>
        </w:rPr>
        <w:t xml:space="preserve"> They present strong arguments that the effectiveness of flexible work arrangements in proactively reducing turnover is strongly dependent on the perceived organizational support. When medical personnel believe that the use of flexible arrangements is implicitly disapproved by or punished by the management of the hospital, the hypothetical gains on staff retention are entirely failure.</w:t>
      </w:r>
      <w:r w:rsidR="00CA1112" w:rsidRPr="00DE5F4A">
        <w:rPr>
          <w:rFonts w:cs="Times New Roman"/>
        </w:rPr>
        <w:t xml:space="preserve"> This conceptual conflict demonstrates that the work-life balance can never be achieved in isolation. However, it must involve a comprehensive integration of organizational psychology, enabling leadership actions, and realistic scheduling flexibility, to successfully interrupt the mental process that results in job dissatisfaction.</w:t>
      </w:r>
    </w:p>
    <w:p w:rsidR="002E642E" w:rsidRPr="00DE5F4A" w:rsidRDefault="00133424" w:rsidP="002E642E">
      <w:pPr>
        <w:pStyle w:val="Heading2"/>
        <w:rPr>
          <w:rFonts w:cs="Times New Roman"/>
        </w:rPr>
      </w:pPr>
      <w:bookmarkStart w:id="13" w:name="_Toc225717668"/>
      <w:r w:rsidRPr="00DE5F4A">
        <w:rPr>
          <w:rFonts w:cs="Times New Roman"/>
        </w:rPr>
        <w:t>2.5 Impact of Flexible Working on Employee Turnover</w:t>
      </w:r>
      <w:bookmarkEnd w:id="13"/>
      <w:r w:rsidRPr="00DE5F4A">
        <w:rPr>
          <w:rFonts w:cs="Times New Roman"/>
        </w:rPr>
        <w:t xml:space="preserve"> </w:t>
      </w:r>
    </w:p>
    <w:p w:rsidR="00133424" w:rsidRPr="00DE5F4A" w:rsidRDefault="001B5939" w:rsidP="00133424">
      <w:pPr>
        <w:rPr>
          <w:rFonts w:cs="Times New Roman"/>
        </w:rPr>
      </w:pPr>
      <w:r w:rsidRPr="00DE5F4A">
        <w:rPr>
          <w:rFonts w:cs="Times New Roman"/>
        </w:rPr>
        <w:t xml:space="preserve">One of the critical themes of current literature in human resource is how flexible schedules are proactively used to retain employees. According to </w:t>
      </w:r>
      <w:proofErr w:type="spellStart"/>
      <w:r w:rsidR="006025BD" w:rsidRPr="00DE5F4A">
        <w:rPr>
          <w:rFonts w:cs="Times New Roman"/>
        </w:rPr>
        <w:t>Bijukchhe</w:t>
      </w:r>
      <w:proofErr w:type="spellEnd"/>
      <w:r w:rsidR="006025BD" w:rsidRPr="00DE5F4A">
        <w:rPr>
          <w:rFonts w:cs="Times New Roman"/>
        </w:rPr>
        <w:t xml:space="preserve"> </w:t>
      </w:r>
      <w:r w:rsidRPr="00DE5F4A">
        <w:rPr>
          <w:rFonts w:cs="Times New Roman"/>
        </w:rPr>
        <w:t xml:space="preserve">(2025), the work-life balance is possibly the most decisive factor in retaining employee in private companies and it is a cornerstone in making employees stay attached to the firm. As soon as the employees are given the opportunity to control their time, the willingness to find another job declines considerably. To confirm this view, </w:t>
      </w:r>
      <w:proofErr w:type="spellStart"/>
      <w:r w:rsidRPr="00DE5F4A">
        <w:rPr>
          <w:rFonts w:cs="Times New Roman"/>
        </w:rPr>
        <w:t>Shilpakar</w:t>
      </w:r>
      <w:proofErr w:type="spellEnd"/>
      <w:r w:rsidRPr="00DE5F4A">
        <w:rPr>
          <w:rFonts w:cs="Times New Roman"/>
        </w:rPr>
        <w:t xml:space="preserve"> et al. (2024) underline that the correlation between flexible </w:t>
      </w:r>
      <w:r w:rsidRPr="00DE5F4A">
        <w:rPr>
          <w:rFonts w:cs="Times New Roman"/>
        </w:rPr>
        <w:lastRenderedPageBreak/>
        <w:t>working patterns and decreased turnover intention is not accidental but is highly mediated by employee engagement. They indicate that flexibility will draw the staff in</w:t>
      </w:r>
      <w:r w:rsidR="00D5206B" w:rsidRPr="00DE5F4A">
        <w:rPr>
          <w:rFonts w:cs="Times New Roman"/>
        </w:rPr>
        <w:t>to a feeling of being respected. T</w:t>
      </w:r>
      <w:r w:rsidRPr="00DE5F4A">
        <w:rPr>
          <w:rFonts w:cs="Times New Roman"/>
        </w:rPr>
        <w:t>his increases their psychological involvement and eventually reduces turnover.</w:t>
      </w:r>
      <w:r w:rsidR="009B43F0" w:rsidRPr="00DE5F4A">
        <w:rPr>
          <w:rFonts w:cs="Times New Roman"/>
        </w:rPr>
        <w:t xml:space="preserve"> But when it is seen in a wider geographical and cultural perspective, a crucial point of contrast arises. In a study of Central and Eastern Europe, Berber and Slavic (2019) found that although flexible working arrangement tends to lower turnover, the success of these policies varies considerably according to the economic peculiarities of the area. This means that flexibility is a strong retention strategy, but it is not a panacea. Its effectiveness greatly relies on the local cultures of the workplace and the level of engagement of the employees. Thus, healthcare leaders in the private sector cannot just copy the flexibility models used in other industries and anticipate quick turnover reductions without customizing it to the unique psychological requirements of their employees in the medical sector.</w:t>
      </w:r>
    </w:p>
    <w:p w:rsidR="002E642E" w:rsidRPr="00DE5F4A" w:rsidRDefault="00133424" w:rsidP="002E642E">
      <w:pPr>
        <w:pStyle w:val="Heading2"/>
        <w:rPr>
          <w:rFonts w:cs="Times New Roman"/>
        </w:rPr>
      </w:pPr>
      <w:bookmarkStart w:id="14" w:name="_Toc225717669"/>
      <w:r w:rsidRPr="00DE5F4A">
        <w:rPr>
          <w:rFonts w:cs="Times New Roman"/>
        </w:rPr>
        <w:t>2.6 Impact of Flexible Working on Work-Life Balance</w:t>
      </w:r>
      <w:bookmarkEnd w:id="14"/>
      <w:r w:rsidRPr="00DE5F4A">
        <w:rPr>
          <w:rFonts w:cs="Times New Roman"/>
        </w:rPr>
        <w:t xml:space="preserve"> </w:t>
      </w:r>
    </w:p>
    <w:p w:rsidR="00252C1E" w:rsidRPr="00DE5F4A" w:rsidRDefault="00252C1E" w:rsidP="00133424">
      <w:pPr>
        <w:rPr>
          <w:rFonts w:cs="Times New Roman"/>
        </w:rPr>
      </w:pPr>
      <w:r w:rsidRPr="00DE5F4A">
        <w:rPr>
          <w:rFonts w:cs="Times New Roman"/>
        </w:rPr>
        <w:t xml:space="preserve">The immediate impact of flexible work schedules on the attainment of a desirable work-life balance has been extensively recorded. Nevertheless, results differ drastically when it comes to particular demographic and professional industry. With regard to medical professionals, </w:t>
      </w:r>
      <w:proofErr w:type="spellStart"/>
      <w:r w:rsidRPr="00DE5F4A">
        <w:rPr>
          <w:rFonts w:cs="Times New Roman"/>
        </w:rPr>
        <w:t>Dousin</w:t>
      </w:r>
      <w:proofErr w:type="spellEnd"/>
      <w:r w:rsidRPr="00DE5F4A">
        <w:rPr>
          <w:rFonts w:cs="Times New Roman"/>
        </w:rPr>
        <w:t xml:space="preserve"> et al. (2019) discovered that work-life balance is a direct determinant of employee job performance and general satisfaction among doctors and nurses indicating that flexibility is a key to clinical competence. This is especially important to female practitioners. The systematic review by Rao and </w:t>
      </w:r>
      <w:proofErr w:type="spellStart"/>
      <w:r w:rsidRPr="00DE5F4A">
        <w:rPr>
          <w:rFonts w:cs="Times New Roman"/>
        </w:rPr>
        <w:t>Shailashri</w:t>
      </w:r>
      <w:proofErr w:type="spellEnd"/>
      <w:r w:rsidRPr="00DE5F4A">
        <w:rPr>
          <w:rFonts w:cs="Times New Roman"/>
        </w:rPr>
        <w:t xml:space="preserve"> (2021) notes that working in the medical field as a woman is characterized by exceptionally high work-life conflict because of socially established expectations. Flexible working hours are not an option but a prerequisite to remain in the profession.</w:t>
      </w:r>
    </w:p>
    <w:p w:rsidR="00133424" w:rsidRPr="00DE5F4A" w:rsidRDefault="00252C1E" w:rsidP="00252C1E">
      <w:pPr>
        <w:rPr>
          <w:rFonts w:cs="Times New Roman"/>
        </w:rPr>
      </w:pPr>
      <w:r w:rsidRPr="00DE5F4A">
        <w:rPr>
          <w:rFonts w:cs="Times New Roman"/>
        </w:rPr>
        <w:lastRenderedPageBreak/>
        <w:t xml:space="preserve">Moreover, the working environment may have a significant impact on the sense of balance. </w:t>
      </w:r>
      <w:proofErr w:type="spellStart"/>
      <w:r w:rsidRPr="00DE5F4A">
        <w:rPr>
          <w:rFonts w:cs="Times New Roman"/>
        </w:rPr>
        <w:t>Obina</w:t>
      </w:r>
      <w:proofErr w:type="spellEnd"/>
      <w:r w:rsidRPr="00DE5F4A">
        <w:rPr>
          <w:rFonts w:cs="Times New Roman"/>
        </w:rPr>
        <w:t xml:space="preserve"> et al. (2024) found that the perceived work-life balance factors related to health workers are strongly interlinked with the operational pressures of the facilities. Even with flexible policies, large patient loads may undermine the personal gains of a flexible schedule. In order to get a full picture of this dynamic, it is helpful to compare healthcare with other demanding industries. For instance, Das and </w:t>
      </w:r>
      <w:proofErr w:type="spellStart"/>
      <w:r w:rsidRPr="00DE5F4A">
        <w:rPr>
          <w:rFonts w:cs="Times New Roman"/>
        </w:rPr>
        <w:t>Khushwah</w:t>
      </w:r>
      <w:proofErr w:type="spellEnd"/>
      <w:r w:rsidRPr="00DE5F4A">
        <w:rPr>
          <w:rFonts w:cs="Times New Roman"/>
        </w:rPr>
        <w:t xml:space="preserve"> (2015) have shown that the work-life balance programs in Indian insurance organizations considerably enhanced employee satisfaction and retention.</w:t>
      </w:r>
      <w:r w:rsidR="007A6A5E" w:rsidRPr="00DE5F4A">
        <w:rPr>
          <w:rFonts w:cs="Times New Roman"/>
        </w:rPr>
        <w:t xml:space="preserve"> This comparison critically highlights that work-life balance in healthcare involves much more than the manipulation of schedules. It requires a shared basis of minimi</w:t>
      </w:r>
      <w:r w:rsidR="00165F86" w:rsidRPr="00DE5F4A">
        <w:rPr>
          <w:rFonts w:cs="Times New Roman"/>
        </w:rPr>
        <w:t>s</w:t>
      </w:r>
      <w:r w:rsidR="007A6A5E" w:rsidRPr="00DE5F4A">
        <w:rPr>
          <w:rFonts w:cs="Times New Roman"/>
        </w:rPr>
        <w:t>ation of the ongoing, chronic stress seen in medical settings.</w:t>
      </w:r>
    </w:p>
    <w:p w:rsidR="002E642E" w:rsidRPr="00DE5F4A" w:rsidRDefault="00133424" w:rsidP="002E642E">
      <w:pPr>
        <w:pStyle w:val="Heading2"/>
        <w:rPr>
          <w:rFonts w:cs="Times New Roman"/>
        </w:rPr>
      </w:pPr>
      <w:bookmarkStart w:id="15" w:name="_Toc225717670"/>
      <w:r w:rsidRPr="00DE5F4A">
        <w:rPr>
          <w:rFonts w:cs="Times New Roman"/>
        </w:rPr>
        <w:t>2.7 Challenges Leaders Face with Implementing Flexibility</w:t>
      </w:r>
      <w:bookmarkEnd w:id="15"/>
      <w:r w:rsidRPr="00DE5F4A">
        <w:rPr>
          <w:rFonts w:cs="Times New Roman"/>
        </w:rPr>
        <w:t xml:space="preserve"> </w:t>
      </w:r>
    </w:p>
    <w:p w:rsidR="00133424" w:rsidRPr="00DE5F4A" w:rsidRDefault="00C32381" w:rsidP="00133424">
      <w:pPr>
        <w:rPr>
          <w:rFonts w:cs="Times New Roman"/>
        </w:rPr>
      </w:pPr>
      <w:r w:rsidRPr="00DE5F4A">
        <w:rPr>
          <w:rFonts w:cs="Times New Roman"/>
        </w:rPr>
        <w:t xml:space="preserve">Regardless of the established benefits, flexible working hours in a continuous clinical setting pose an extreme challenge to the operations of healthcare leaders. According to </w:t>
      </w:r>
      <w:proofErr w:type="spellStart"/>
      <w:r w:rsidRPr="00DE5F4A">
        <w:rPr>
          <w:rFonts w:cs="Times New Roman"/>
        </w:rPr>
        <w:t>Kangogo</w:t>
      </w:r>
      <w:proofErr w:type="spellEnd"/>
      <w:r w:rsidRPr="00DE5F4A">
        <w:rPr>
          <w:rFonts w:cs="Times New Roman"/>
        </w:rPr>
        <w:t xml:space="preserve"> and </w:t>
      </w:r>
      <w:proofErr w:type="spellStart"/>
      <w:r w:rsidRPr="00DE5F4A">
        <w:rPr>
          <w:rFonts w:cs="Times New Roman"/>
        </w:rPr>
        <w:t>Wanambiro</w:t>
      </w:r>
      <w:proofErr w:type="spellEnd"/>
      <w:r w:rsidRPr="00DE5F4A">
        <w:rPr>
          <w:rFonts w:cs="Times New Roman"/>
        </w:rPr>
        <w:t xml:space="preserve"> (2019), though flexible work hours contribute to the organizational commitment of employees in hospitals, managers are frequently unable to retain a sufficient number of staff during the medical emergency periods. The uncontrollability of patient care often conflicts with the perceived flexibility that the staff are supposed to have, which presents administrative tension. Furthermore, </w:t>
      </w:r>
      <w:proofErr w:type="spellStart"/>
      <w:r w:rsidRPr="00DE5F4A">
        <w:rPr>
          <w:rFonts w:cs="Times New Roman"/>
        </w:rPr>
        <w:t>Okemwa</w:t>
      </w:r>
      <w:proofErr w:type="spellEnd"/>
      <w:r w:rsidRPr="00DE5F4A">
        <w:rPr>
          <w:rFonts w:cs="Times New Roman"/>
        </w:rPr>
        <w:t xml:space="preserve"> (2022) notes that the effectiveness of work-life balance programs in enhancing nurse commitment tends to be undermined by inadequate managerial implementation and insufficient resources. Leaders also struggle to get the top management to agree to their flexible schedules because they are concerned that quality and consistency of monitoring patients and their care would be put at risk. Accordingly, the main problem of the human resource directors is not the development of the flexible policy, but the ongoing need </w:t>
      </w:r>
      <w:r w:rsidRPr="00DE5F4A">
        <w:rPr>
          <w:rFonts w:cs="Times New Roman"/>
        </w:rPr>
        <w:lastRenderedPageBreak/>
        <w:t>to balance the inflexible needs of patient healthcare with the personal requirements of the employees to arrange their schedules.</w:t>
      </w:r>
    </w:p>
    <w:p w:rsidR="00567C09" w:rsidRPr="00DE5F4A" w:rsidRDefault="00133424" w:rsidP="002E642E">
      <w:pPr>
        <w:pStyle w:val="Heading2"/>
        <w:rPr>
          <w:rFonts w:cs="Times New Roman"/>
        </w:rPr>
      </w:pPr>
      <w:bookmarkStart w:id="16" w:name="_Toc225717671"/>
      <w:r w:rsidRPr="00DE5F4A">
        <w:rPr>
          <w:rFonts w:cs="Times New Roman"/>
        </w:rPr>
        <w:t>2.8 Existing Research in Healthcare and Related Industries</w:t>
      </w:r>
      <w:bookmarkEnd w:id="16"/>
      <w:r w:rsidRPr="00DE5F4A">
        <w:rPr>
          <w:rFonts w:cs="Times New Roman"/>
        </w:rPr>
        <w:t xml:space="preserve"> </w:t>
      </w:r>
    </w:p>
    <w:p w:rsidR="00995162" w:rsidRPr="00DE5F4A" w:rsidRDefault="00C407DF" w:rsidP="00133424">
      <w:pPr>
        <w:rPr>
          <w:rFonts w:cs="Times New Roman"/>
        </w:rPr>
      </w:pPr>
      <w:r w:rsidRPr="00DE5F4A">
        <w:rPr>
          <w:rFonts w:cs="Times New Roman"/>
        </w:rPr>
        <w:t xml:space="preserve">The existing literature is quite solid on the topic of the intersection of flexibility, retention, and performance in medical settings, but there are areas with certain gaps. </w:t>
      </w:r>
      <w:proofErr w:type="spellStart"/>
      <w:r w:rsidRPr="00DE5F4A">
        <w:rPr>
          <w:rFonts w:cs="Times New Roman"/>
        </w:rPr>
        <w:t>Nanyanga</w:t>
      </w:r>
      <w:proofErr w:type="spellEnd"/>
      <w:r w:rsidRPr="00DE5F4A">
        <w:rPr>
          <w:rFonts w:cs="Times New Roman"/>
        </w:rPr>
        <w:t xml:space="preserve"> et al. (2025) present a strong argument showing that successful work-life balance solutions are the direct predictors of nurse retention rates, and systemic changes in policy need to occur in hospitals. In the same light, </w:t>
      </w:r>
      <w:proofErr w:type="spellStart"/>
      <w:r w:rsidRPr="00DE5F4A">
        <w:rPr>
          <w:rFonts w:cs="Times New Roman"/>
        </w:rPr>
        <w:t>Gautam</w:t>
      </w:r>
      <w:proofErr w:type="spellEnd"/>
      <w:r w:rsidRPr="00DE5F4A">
        <w:rPr>
          <w:rFonts w:cs="Times New Roman"/>
        </w:rPr>
        <w:t xml:space="preserve"> et al. (2025) confirm that work-life balance can significantly reduce turnover intentions among the nursing staff as a result of higher job satisfaction.</w:t>
      </w:r>
      <w:r w:rsidR="00C27B45" w:rsidRPr="00DE5F4A">
        <w:rPr>
          <w:rFonts w:cs="Times New Roman"/>
        </w:rPr>
        <w:t xml:space="preserve"> Beyond retention, </w:t>
      </w:r>
      <w:proofErr w:type="spellStart"/>
      <w:r w:rsidR="00C27B45" w:rsidRPr="00DE5F4A">
        <w:rPr>
          <w:rFonts w:cs="Times New Roman"/>
        </w:rPr>
        <w:t>Wairia</w:t>
      </w:r>
      <w:proofErr w:type="spellEnd"/>
      <w:r w:rsidR="00C27B45" w:rsidRPr="00DE5F4A">
        <w:rPr>
          <w:rFonts w:cs="Times New Roman"/>
        </w:rPr>
        <w:t xml:space="preserve"> et al. (2025) affirm that effective strategies of work-life integration actively promote clinical performance and overall productivity of health practitioners. Nevertheless, despite these studies having overwhelming evidence of flexibility arrangements, the majority of studies pay much attention to the general private enterprises or public hospitals. The absence of critical, localized studies that specifically examine the functioning of these dynamics in the context of the high-stress, profit-driven settings of the private healthcare sector directly </w:t>
      </w:r>
      <w:r w:rsidR="00033AA7" w:rsidRPr="00DE5F4A">
        <w:rPr>
          <w:rFonts w:cs="Times New Roman"/>
        </w:rPr>
        <w:t>shows</w:t>
      </w:r>
      <w:r w:rsidR="00C27B45" w:rsidRPr="00DE5F4A">
        <w:rPr>
          <w:rFonts w:cs="Times New Roman"/>
        </w:rPr>
        <w:t xml:space="preserve"> the necessity of this particular mixed-method case study.</w:t>
      </w:r>
      <w:r w:rsidR="00FF335E">
        <w:rPr>
          <w:rFonts w:cs="Times New Roman"/>
        </w:rPr>
        <w:t xml:space="preserve"> Moreover, this study will particularly focus on the private hospitals and clinics in </w:t>
      </w:r>
      <w:r w:rsidR="00FF335E">
        <w:t xml:space="preserve">Swansea, Wales, </w:t>
      </w:r>
      <w:r w:rsidR="00D7038E">
        <w:t>where</w:t>
      </w:r>
      <w:r w:rsidR="00FF335E">
        <w:t xml:space="preserve"> healthcare </w:t>
      </w:r>
      <w:r w:rsidR="00D7038E">
        <w:t>is gradually growing</w:t>
      </w:r>
      <w:r w:rsidR="00FF335E">
        <w:t>.</w:t>
      </w:r>
    </w:p>
    <w:p w:rsidR="00995162" w:rsidRPr="00DE5F4A" w:rsidRDefault="00995162" w:rsidP="00995162">
      <w:pPr>
        <w:rPr>
          <w:rFonts w:cs="Times New Roman"/>
        </w:rPr>
      </w:pPr>
      <w:r w:rsidRPr="00DE5F4A">
        <w:rPr>
          <w:rFonts w:cs="Times New Roman"/>
        </w:rPr>
        <w:br w:type="page"/>
      </w:r>
    </w:p>
    <w:p w:rsidR="00995162" w:rsidRPr="00DE5F4A" w:rsidRDefault="00995162" w:rsidP="002E642E">
      <w:pPr>
        <w:pStyle w:val="Heading1"/>
        <w:rPr>
          <w:rFonts w:cs="Times New Roman"/>
        </w:rPr>
      </w:pPr>
      <w:bookmarkStart w:id="17" w:name="_Toc225717672"/>
      <w:r w:rsidRPr="00DE5F4A">
        <w:rPr>
          <w:rFonts w:cs="Times New Roman"/>
        </w:rPr>
        <w:lastRenderedPageBreak/>
        <w:t>3. Research Methodology</w:t>
      </w:r>
      <w:bookmarkEnd w:id="17"/>
    </w:p>
    <w:p w:rsidR="009237AE" w:rsidRPr="00DE5F4A" w:rsidRDefault="009237AE" w:rsidP="009237AE">
      <w:pPr>
        <w:rPr>
          <w:rFonts w:cs="Times New Roman"/>
        </w:rPr>
      </w:pPr>
      <w:r w:rsidRPr="00DE5F4A">
        <w:rPr>
          <w:rFonts w:cs="Times New Roman"/>
        </w:rPr>
        <w:t>To describe the methodology of this study, Saunders’ research onion model will be used. This model structurally describes the methodology, starting from the philosophy to the data collection and analysis methods (Sahay, 2016).</w:t>
      </w:r>
    </w:p>
    <w:p w:rsidR="006A3822" w:rsidRPr="00DE5F4A" w:rsidRDefault="00995162" w:rsidP="002E642E">
      <w:pPr>
        <w:pStyle w:val="Heading2"/>
        <w:rPr>
          <w:rFonts w:cs="Times New Roman"/>
        </w:rPr>
      </w:pPr>
      <w:bookmarkStart w:id="18" w:name="_Toc225717673"/>
      <w:r w:rsidRPr="00DE5F4A">
        <w:rPr>
          <w:rFonts w:cs="Times New Roman"/>
        </w:rPr>
        <w:t>3.1 Research Design</w:t>
      </w:r>
      <w:bookmarkEnd w:id="18"/>
      <w:r w:rsidRPr="00DE5F4A">
        <w:rPr>
          <w:rFonts w:cs="Times New Roman"/>
        </w:rPr>
        <w:t xml:space="preserve"> </w:t>
      </w:r>
    </w:p>
    <w:p w:rsidR="005B2185" w:rsidRPr="00DE5F4A" w:rsidRDefault="00BD760D" w:rsidP="00995162">
      <w:pPr>
        <w:rPr>
          <w:rFonts w:cs="Times New Roman"/>
        </w:rPr>
      </w:pPr>
      <w:r w:rsidRPr="00DE5F4A">
        <w:rPr>
          <w:rFonts w:cs="Times New Roman"/>
        </w:rPr>
        <w:t xml:space="preserve">In this research, a mixed-methods design is formally adopted to explore the specifics of the private healthcare sector. The clear research methodology will provide the critical examination of flexible working hours, work-life </w:t>
      </w:r>
      <w:r w:rsidR="00E45365" w:rsidRPr="00DE5F4A">
        <w:rPr>
          <w:rFonts w:cs="Times New Roman"/>
        </w:rPr>
        <w:t xml:space="preserve">balance, and employee turnover. This mixed method study will </w:t>
      </w:r>
      <w:r w:rsidRPr="00DE5F4A">
        <w:rPr>
          <w:rFonts w:cs="Times New Roman"/>
        </w:rPr>
        <w:t xml:space="preserve">make the analysis </w:t>
      </w:r>
      <w:r w:rsidR="00E45365" w:rsidRPr="00DE5F4A">
        <w:rPr>
          <w:rFonts w:cs="Times New Roman"/>
        </w:rPr>
        <w:t xml:space="preserve">more </w:t>
      </w:r>
      <w:r w:rsidRPr="00DE5F4A">
        <w:rPr>
          <w:rFonts w:cs="Times New Roman"/>
        </w:rPr>
        <w:t>organized</w:t>
      </w:r>
      <w:r w:rsidR="00E45365" w:rsidRPr="00DE5F4A">
        <w:rPr>
          <w:rFonts w:cs="Times New Roman"/>
        </w:rPr>
        <w:t xml:space="preserve"> and rational, compared to the other mono-method studies </w:t>
      </w:r>
      <w:r w:rsidRPr="00DE5F4A">
        <w:rPr>
          <w:rFonts w:cs="Times New Roman"/>
        </w:rPr>
        <w:t>(</w:t>
      </w:r>
      <w:proofErr w:type="spellStart"/>
      <w:r w:rsidRPr="00DE5F4A">
        <w:rPr>
          <w:rFonts w:cs="Times New Roman"/>
        </w:rPr>
        <w:t>Melnikovas</w:t>
      </w:r>
      <w:proofErr w:type="spellEnd"/>
      <w:r w:rsidRPr="00DE5F4A">
        <w:rPr>
          <w:rFonts w:cs="Times New Roman"/>
        </w:rPr>
        <w:t>, 2018).</w:t>
      </w:r>
      <w:r w:rsidR="000F5176" w:rsidRPr="00DE5F4A">
        <w:rPr>
          <w:rFonts w:cs="Times New Roman"/>
        </w:rPr>
        <w:t xml:space="preserve"> The fundamental structure of this unique design is based on </w:t>
      </w:r>
      <w:r w:rsidR="00343CB9" w:rsidRPr="00DE5F4A">
        <w:rPr>
          <w:rFonts w:cs="Times New Roman"/>
        </w:rPr>
        <w:t>the integration of</w:t>
      </w:r>
      <w:r w:rsidR="000F5176" w:rsidRPr="00DE5F4A">
        <w:rPr>
          <w:rFonts w:cs="Times New Roman"/>
        </w:rPr>
        <w:t xml:space="preserve"> both numerical data and highly contextual human experiences (Saunders et al., 2019).</w:t>
      </w:r>
      <w:r w:rsidR="005B2185" w:rsidRPr="00DE5F4A">
        <w:rPr>
          <w:rFonts w:cs="Times New Roman"/>
        </w:rPr>
        <w:t xml:space="preserve"> The quantitative and qualitative data will be analysed separately at first. Then the results of both types of analysis will be integrated under a critical discussion. Such a mixed-methods case study will help understand the general statistical patterns of turnover intentions among employees and specific and personal scheduling issues of healthcare management (</w:t>
      </w:r>
      <w:proofErr w:type="spellStart"/>
      <w:r w:rsidR="005B2185" w:rsidRPr="00DE5F4A">
        <w:rPr>
          <w:rFonts w:cs="Times New Roman"/>
        </w:rPr>
        <w:t>Leavy</w:t>
      </w:r>
      <w:proofErr w:type="spellEnd"/>
      <w:r w:rsidR="005B2185" w:rsidRPr="00DE5F4A">
        <w:rPr>
          <w:rFonts w:cs="Times New Roman"/>
        </w:rPr>
        <w:t>, 2020). It is the strategic combination of the qualitative and quantitative approaches that will allow comprehensive results.</w:t>
      </w:r>
    </w:p>
    <w:p w:rsidR="002E642E" w:rsidRPr="00DE5F4A" w:rsidRDefault="00995162" w:rsidP="002E642E">
      <w:pPr>
        <w:pStyle w:val="Heading2"/>
        <w:rPr>
          <w:rFonts w:cs="Times New Roman"/>
        </w:rPr>
      </w:pPr>
      <w:bookmarkStart w:id="19" w:name="_Toc225717674"/>
      <w:r w:rsidRPr="00DE5F4A">
        <w:rPr>
          <w:rFonts w:cs="Times New Roman"/>
        </w:rPr>
        <w:t>3.2 Justification for Using Mixed Methods</w:t>
      </w:r>
      <w:bookmarkEnd w:id="19"/>
      <w:r w:rsidRPr="00DE5F4A">
        <w:rPr>
          <w:rFonts w:cs="Times New Roman"/>
        </w:rPr>
        <w:t xml:space="preserve"> </w:t>
      </w:r>
    </w:p>
    <w:p w:rsidR="00995162" w:rsidRPr="00DE5F4A" w:rsidRDefault="00E55F9C" w:rsidP="00995162">
      <w:pPr>
        <w:rPr>
          <w:rFonts w:cs="Times New Roman"/>
        </w:rPr>
      </w:pPr>
      <w:r w:rsidRPr="00DE5F4A">
        <w:rPr>
          <w:rFonts w:cs="Times New Roman"/>
        </w:rPr>
        <w:t>The main philosophical basis of this study is pragmatism. Pragmatism puts a strong argument that the research question is the most crucial determinant of the research philosophy</w:t>
      </w:r>
      <w:r w:rsidR="00D02E41" w:rsidRPr="00DE5F4A">
        <w:rPr>
          <w:rFonts w:cs="Times New Roman"/>
        </w:rPr>
        <w:t xml:space="preserve"> (</w:t>
      </w:r>
      <w:proofErr w:type="spellStart"/>
      <w:r w:rsidR="00D02E41" w:rsidRPr="00DE5F4A">
        <w:rPr>
          <w:rFonts w:cs="Times New Roman"/>
        </w:rPr>
        <w:t>Bickman</w:t>
      </w:r>
      <w:proofErr w:type="spellEnd"/>
      <w:r w:rsidR="00D02E41" w:rsidRPr="00DE5F4A">
        <w:rPr>
          <w:rFonts w:cs="Times New Roman"/>
        </w:rPr>
        <w:t xml:space="preserve"> and Rog, 2009)</w:t>
      </w:r>
      <w:r w:rsidRPr="00DE5F4A">
        <w:rPr>
          <w:rFonts w:cs="Times New Roman"/>
        </w:rPr>
        <w:t xml:space="preserve">. It gives the researcher complete liberty to adopt any qualitative or quantitative method they consider to be most appropriate in addressing immediate practical issues (Legg and </w:t>
      </w:r>
      <w:proofErr w:type="spellStart"/>
      <w:r w:rsidRPr="00DE5F4A">
        <w:rPr>
          <w:rFonts w:cs="Times New Roman"/>
        </w:rPr>
        <w:t>Hookway</w:t>
      </w:r>
      <w:proofErr w:type="spellEnd"/>
      <w:r w:rsidRPr="00DE5F4A">
        <w:rPr>
          <w:rFonts w:cs="Times New Roman"/>
        </w:rPr>
        <w:t xml:space="preserve">, 2008). When it comes to the tough reality of medical healthcare turnover, a </w:t>
      </w:r>
      <w:r w:rsidRPr="00DE5F4A">
        <w:rPr>
          <w:rFonts w:cs="Times New Roman"/>
        </w:rPr>
        <w:lastRenderedPageBreak/>
        <w:t xml:space="preserve">strictly philosophical discussion about methodology is much less useful than proactively identifying practical solutions to enhance the work-life balance (Godfrey-Smith, 2015). It renders pragmatism the best option to apply in this case study. </w:t>
      </w:r>
      <w:r w:rsidR="001B64C3" w:rsidRPr="00DE5F4A">
        <w:rPr>
          <w:rFonts w:cs="Times New Roman"/>
        </w:rPr>
        <w:t>Through this philosophy, the research can successfully cross over the strict frames of the quantitative or purely qualitative paradigms. Therefore, it allows a more flexible, realistic, and comprehensive exploration of the contemporary issues of human resource (</w:t>
      </w:r>
      <w:proofErr w:type="spellStart"/>
      <w:r w:rsidR="001B64C3" w:rsidRPr="00DE5F4A">
        <w:rPr>
          <w:rFonts w:cs="Times New Roman"/>
        </w:rPr>
        <w:t>Shusterman</w:t>
      </w:r>
      <w:proofErr w:type="spellEnd"/>
      <w:r w:rsidR="001B64C3" w:rsidRPr="00DE5F4A">
        <w:rPr>
          <w:rFonts w:cs="Times New Roman"/>
        </w:rPr>
        <w:t xml:space="preserve">, 2016). Firmly based on this pragmatic philosophical basis, the research is designed with a deductive approach. </w:t>
      </w:r>
      <w:r w:rsidR="00CE3A8C" w:rsidRPr="00DE5F4A">
        <w:rPr>
          <w:rFonts w:cs="Times New Roman"/>
        </w:rPr>
        <w:t>A deductive</w:t>
      </w:r>
      <w:r w:rsidR="001B64C3" w:rsidRPr="00DE5F4A">
        <w:rPr>
          <w:rFonts w:cs="Times New Roman"/>
        </w:rPr>
        <w:t xml:space="preserve"> approach will always start with proven theories. In the particular example, it begins with the available theoretical models that relate the work-life balance, flexible working hours and staff retention. Next, the procedure is developed to test them directly using carefully collected empirical data (Kumar and </w:t>
      </w:r>
      <w:proofErr w:type="spellStart"/>
      <w:r w:rsidR="001B64C3" w:rsidRPr="00DE5F4A">
        <w:rPr>
          <w:rFonts w:cs="Times New Roman"/>
        </w:rPr>
        <w:t>Ujire</w:t>
      </w:r>
      <w:proofErr w:type="spellEnd"/>
      <w:r w:rsidR="001B64C3" w:rsidRPr="00DE5F4A">
        <w:rPr>
          <w:rFonts w:cs="Times New Roman"/>
        </w:rPr>
        <w:t xml:space="preserve">, 2024). </w:t>
      </w:r>
      <w:r w:rsidR="003021C3" w:rsidRPr="00DE5F4A">
        <w:rPr>
          <w:rFonts w:cs="Times New Roman"/>
        </w:rPr>
        <w:t>The given method is particularly efficient in testing a developed measurement model in absolutely new settings, including the usage of general theories of corporate turnover in particular contexts of the high-pressure and high-stress environment of the private healthcare sector (Elias, 2012). Moreover, a systematic deductive method also contributes significantly to organizing the whole study in a l</w:t>
      </w:r>
      <w:r w:rsidR="000F30CA" w:rsidRPr="00DE5F4A">
        <w:rPr>
          <w:rFonts w:cs="Times New Roman"/>
        </w:rPr>
        <w:t xml:space="preserve">ogical way </w:t>
      </w:r>
      <w:r w:rsidR="003021C3" w:rsidRPr="00DE5F4A">
        <w:rPr>
          <w:rFonts w:cs="Times New Roman"/>
        </w:rPr>
        <w:t>(</w:t>
      </w:r>
      <w:proofErr w:type="spellStart"/>
      <w:r w:rsidR="003021C3" w:rsidRPr="00DE5F4A">
        <w:rPr>
          <w:rFonts w:cs="Times New Roman"/>
        </w:rPr>
        <w:t>Sinaga</w:t>
      </w:r>
      <w:proofErr w:type="spellEnd"/>
      <w:r w:rsidR="003021C3" w:rsidRPr="00DE5F4A">
        <w:rPr>
          <w:rFonts w:cs="Times New Roman"/>
        </w:rPr>
        <w:t xml:space="preserve"> et al., 2023).</w:t>
      </w:r>
      <w:r w:rsidR="00484563" w:rsidRPr="00DE5F4A">
        <w:rPr>
          <w:rFonts w:cs="Times New Roman"/>
        </w:rPr>
        <w:t xml:space="preserve"> Thus, a combination of pragmatic philosophy and deductive mixed-methods approach proactively offers an exceptionally strong and flexible framework. It enables the study to test statistically whether flexible hours actually alleviate turnover and also examine the human dynamics behind the success or ultimate failure of such special hours in high-stress clinical enviro</w:t>
      </w:r>
      <w:r w:rsidR="00915883" w:rsidRPr="00DE5F4A">
        <w:rPr>
          <w:rFonts w:cs="Times New Roman"/>
        </w:rPr>
        <w:t>nments</w:t>
      </w:r>
      <w:r w:rsidR="00484563" w:rsidRPr="00DE5F4A">
        <w:rPr>
          <w:rFonts w:cs="Times New Roman"/>
        </w:rPr>
        <w:t>.</w:t>
      </w:r>
    </w:p>
    <w:p w:rsidR="002E642E" w:rsidRPr="00DE5F4A" w:rsidRDefault="00995162" w:rsidP="002E642E">
      <w:pPr>
        <w:pStyle w:val="Heading2"/>
        <w:rPr>
          <w:rFonts w:cs="Times New Roman"/>
        </w:rPr>
      </w:pPr>
      <w:bookmarkStart w:id="20" w:name="_Toc225717675"/>
      <w:r w:rsidRPr="00DE5F4A">
        <w:rPr>
          <w:rFonts w:cs="Times New Roman"/>
        </w:rPr>
        <w:t>3.3 Evaluation of Methods</w:t>
      </w:r>
      <w:bookmarkEnd w:id="20"/>
      <w:r w:rsidRPr="00DE5F4A">
        <w:rPr>
          <w:rFonts w:cs="Times New Roman"/>
        </w:rPr>
        <w:t xml:space="preserve"> </w:t>
      </w:r>
    </w:p>
    <w:p w:rsidR="00314726" w:rsidRPr="00DE5F4A" w:rsidRDefault="00306909" w:rsidP="00995162">
      <w:pPr>
        <w:rPr>
          <w:rFonts w:cs="Times New Roman"/>
        </w:rPr>
      </w:pPr>
      <w:r w:rsidRPr="00DE5F4A">
        <w:rPr>
          <w:rFonts w:cs="Times New Roman"/>
        </w:rPr>
        <w:t xml:space="preserve">This study is designed as a mixed-methods study in order to cross-verify the data obtained systematically, which is referred to as triangulation. The major methodological advantage of this particular design is that the quantitative statistics of the survey and the qualitative interview </w:t>
      </w:r>
      <w:r w:rsidRPr="00DE5F4A">
        <w:rPr>
          <w:rFonts w:cs="Times New Roman"/>
        </w:rPr>
        <w:lastRenderedPageBreak/>
        <w:t xml:space="preserve">stories support each other directly. As a result, such a two-step strategy can guarantee that the ultimate research results on employee turnover are far more resilient, dependable, and highly contextualised than those obtained by adhering to one method. Nonetheless, the major inherent drawback of this design is that the process of both mass employee survey and in-depth managerial interview is incredibly </w:t>
      </w:r>
      <w:r w:rsidR="00085901" w:rsidRPr="00DE5F4A">
        <w:rPr>
          <w:rFonts w:cs="Times New Roman"/>
        </w:rPr>
        <w:t>time-consuming</w:t>
      </w:r>
      <w:r w:rsidRPr="00DE5F4A">
        <w:rPr>
          <w:rFonts w:cs="Times New Roman"/>
        </w:rPr>
        <w:t>. Collecting and processing two very different datasets, at the same time, would impose a significant burden on the normal academic timetable</w:t>
      </w:r>
      <w:r w:rsidR="0012651B" w:rsidRPr="00DE5F4A">
        <w:rPr>
          <w:rFonts w:cs="Times New Roman"/>
        </w:rPr>
        <w:t xml:space="preserve"> (Dickson, 2025)</w:t>
      </w:r>
      <w:r w:rsidRPr="00DE5F4A">
        <w:rPr>
          <w:rFonts w:cs="Times New Roman"/>
        </w:rPr>
        <w:t xml:space="preserve">. To effectively overcome this particular methodological shortcoming, the research shall strictly follow </w:t>
      </w:r>
      <w:r w:rsidR="00085901" w:rsidRPr="00DE5F4A">
        <w:rPr>
          <w:rFonts w:cs="Times New Roman"/>
        </w:rPr>
        <w:t xml:space="preserve">the </w:t>
      </w:r>
      <w:r w:rsidRPr="00DE5F4A">
        <w:rPr>
          <w:rFonts w:cs="Times New Roman"/>
        </w:rPr>
        <w:t>project schedule.</w:t>
      </w:r>
      <w:r w:rsidR="00085901" w:rsidRPr="00DE5F4A">
        <w:rPr>
          <w:rFonts w:cs="Times New Roman"/>
        </w:rPr>
        <w:t xml:space="preserve"> Moreover, the research will intentionally keep a very practical, manageable sample size that effectively compromises between academic rigour and real-life time limitations. The study will maintain the pragmatic methodology by being attentive to these intrinsic constraints at the early stages of the research design.</w:t>
      </w:r>
      <w:r w:rsidR="00107160" w:rsidRPr="00DE5F4A">
        <w:rPr>
          <w:rFonts w:cs="Times New Roman"/>
        </w:rPr>
        <w:t xml:space="preserve"> In addition, the integration of two types of datasets might create a problem. </w:t>
      </w:r>
    </w:p>
    <w:p w:rsidR="002E642E" w:rsidRPr="00DE5F4A" w:rsidRDefault="00995162" w:rsidP="002E642E">
      <w:pPr>
        <w:pStyle w:val="Heading2"/>
        <w:rPr>
          <w:rFonts w:cs="Times New Roman"/>
        </w:rPr>
      </w:pPr>
      <w:bookmarkStart w:id="21" w:name="_Toc225717676"/>
      <w:r w:rsidRPr="00DE5F4A">
        <w:rPr>
          <w:rFonts w:cs="Times New Roman"/>
        </w:rPr>
        <w:t>3.4 Data Collection Methods</w:t>
      </w:r>
      <w:bookmarkEnd w:id="21"/>
      <w:r w:rsidRPr="00DE5F4A">
        <w:rPr>
          <w:rFonts w:cs="Times New Roman"/>
        </w:rPr>
        <w:t xml:space="preserve"> </w:t>
      </w:r>
    </w:p>
    <w:p w:rsidR="00995162" w:rsidRPr="00DE5F4A" w:rsidRDefault="006060A6" w:rsidP="00995162">
      <w:pPr>
        <w:rPr>
          <w:rFonts w:cs="Times New Roman"/>
        </w:rPr>
      </w:pPr>
      <w:r w:rsidRPr="00DE5F4A">
        <w:rPr>
          <w:rFonts w:cs="Times New Roman"/>
        </w:rPr>
        <w:t xml:space="preserve">Primary data will be gathered by adopting two well planned data collection techniques that will be thorough in answering the research objectives. To begin with, the quantitative stage will deploy online survey, which will be digitally designed and delivered through Google Forms to the specific target audience, such as frontline doctors and nurses. The use of survey is decided by the fact that it offers a very effective and standardized method of quickly measuring multi-faceted employee attitudes and attitudes towards their work-life balance on a daily basis (Groves et al., 2011; Weisberg, </w:t>
      </w:r>
      <w:proofErr w:type="spellStart"/>
      <w:r w:rsidRPr="00DE5F4A">
        <w:rPr>
          <w:rFonts w:cs="Times New Roman"/>
        </w:rPr>
        <w:t>Krosnick</w:t>
      </w:r>
      <w:proofErr w:type="spellEnd"/>
      <w:r w:rsidRPr="00DE5F4A">
        <w:rPr>
          <w:rFonts w:cs="Times New Roman"/>
        </w:rPr>
        <w:t xml:space="preserve"> and Bowen, 1996).</w:t>
      </w:r>
      <w:r w:rsidR="004E12A6" w:rsidRPr="00DE5F4A">
        <w:rPr>
          <w:rFonts w:cs="Times New Roman"/>
        </w:rPr>
        <w:t xml:space="preserve"> A standardized academic survey will directly enable the research to gather objective numerical data on the precise turnover intentions of the medical workers in different departments of the hospitals (</w:t>
      </w:r>
      <w:proofErr w:type="spellStart"/>
      <w:r w:rsidR="004E12A6" w:rsidRPr="00DE5F4A">
        <w:rPr>
          <w:rFonts w:cs="Times New Roman"/>
        </w:rPr>
        <w:t>Nardi</w:t>
      </w:r>
      <w:proofErr w:type="spellEnd"/>
      <w:r w:rsidR="004E12A6" w:rsidRPr="00DE5F4A">
        <w:rPr>
          <w:rFonts w:cs="Times New Roman"/>
        </w:rPr>
        <w:t xml:space="preserve">, 2018). Second, the qualitative stage will involve carrying out face-to-face, semi-structured interviews </w:t>
      </w:r>
      <w:r w:rsidR="00D65B20" w:rsidRPr="00DE5F4A">
        <w:rPr>
          <w:rFonts w:cs="Times New Roman"/>
        </w:rPr>
        <w:t>with</w:t>
      </w:r>
      <w:r w:rsidR="004E12A6" w:rsidRPr="00DE5F4A">
        <w:rPr>
          <w:rFonts w:cs="Times New Roman"/>
        </w:rPr>
        <w:t xml:space="preserve"> human resource managers and departmental leaders of the private hospitals (</w:t>
      </w:r>
      <w:proofErr w:type="spellStart"/>
      <w:r w:rsidR="004E12A6" w:rsidRPr="00DE5F4A">
        <w:rPr>
          <w:rFonts w:cs="Times New Roman"/>
        </w:rPr>
        <w:t>Karatsareas</w:t>
      </w:r>
      <w:proofErr w:type="spellEnd"/>
      <w:r w:rsidR="004E12A6" w:rsidRPr="00DE5F4A">
        <w:rPr>
          <w:rFonts w:cs="Times New Roman"/>
        </w:rPr>
        <w:t xml:space="preserve">, </w:t>
      </w:r>
      <w:r w:rsidR="004E12A6" w:rsidRPr="00DE5F4A">
        <w:rPr>
          <w:rFonts w:cs="Times New Roman"/>
        </w:rPr>
        <w:lastRenderedPageBreak/>
        <w:t xml:space="preserve">2022). </w:t>
      </w:r>
      <w:r w:rsidR="003C46E6" w:rsidRPr="00DE5F4A">
        <w:rPr>
          <w:rFonts w:cs="Times New Roman"/>
        </w:rPr>
        <w:t>The given qualitative approach is justified by the fact that it actively enables the researcher to pose a set of basic questions and at the same time give the managers the needed freedom to further elaborate on any unanticipated issues in the scheduling or failure of the policy (</w:t>
      </w:r>
      <w:proofErr w:type="spellStart"/>
      <w:r w:rsidR="003C46E6" w:rsidRPr="00DE5F4A">
        <w:rPr>
          <w:rFonts w:cs="Times New Roman"/>
        </w:rPr>
        <w:t>Petrescu</w:t>
      </w:r>
      <w:proofErr w:type="spellEnd"/>
      <w:r w:rsidR="003C46E6" w:rsidRPr="00DE5F4A">
        <w:rPr>
          <w:rFonts w:cs="Times New Roman"/>
        </w:rPr>
        <w:t xml:space="preserve"> et al., 2017). To keep these professional conversations most narrowly focused on the main case study problem, the researcher will prepare and adhere to a specific qu</w:t>
      </w:r>
      <w:r w:rsidR="00A45A18" w:rsidRPr="00DE5F4A">
        <w:rPr>
          <w:rFonts w:cs="Times New Roman"/>
        </w:rPr>
        <w:t>alitative interview guide (</w:t>
      </w:r>
      <w:proofErr w:type="spellStart"/>
      <w:r w:rsidR="00A45A18" w:rsidRPr="00DE5F4A">
        <w:rPr>
          <w:rFonts w:cs="Times New Roman"/>
        </w:rPr>
        <w:t>Naz</w:t>
      </w:r>
      <w:proofErr w:type="spellEnd"/>
      <w:r w:rsidR="00A45A18" w:rsidRPr="00DE5F4A">
        <w:rPr>
          <w:rFonts w:cs="Times New Roman"/>
        </w:rPr>
        <w:t xml:space="preserve"> </w:t>
      </w:r>
      <w:proofErr w:type="gramStart"/>
      <w:r w:rsidR="00A45A18" w:rsidRPr="00DE5F4A">
        <w:rPr>
          <w:rFonts w:cs="Times New Roman"/>
        </w:rPr>
        <w:t>et  al.</w:t>
      </w:r>
      <w:proofErr w:type="gramEnd"/>
      <w:r w:rsidR="00A45A18" w:rsidRPr="00DE5F4A">
        <w:rPr>
          <w:rFonts w:cs="Times New Roman"/>
        </w:rPr>
        <w:t xml:space="preserve">, </w:t>
      </w:r>
      <w:r w:rsidR="003C46E6" w:rsidRPr="00DE5F4A">
        <w:rPr>
          <w:rFonts w:cs="Times New Roman"/>
        </w:rPr>
        <w:t xml:space="preserve">2022). This flexible interviewing method is effective in ensuring </w:t>
      </w:r>
      <w:r w:rsidR="008C7FF6" w:rsidRPr="00DE5F4A">
        <w:rPr>
          <w:rFonts w:cs="Times New Roman"/>
        </w:rPr>
        <w:t xml:space="preserve">that </w:t>
      </w:r>
      <w:r w:rsidR="003C46E6" w:rsidRPr="00DE5F4A">
        <w:rPr>
          <w:rFonts w:cs="Times New Roman"/>
        </w:rPr>
        <w:t xml:space="preserve">the study adequately </w:t>
      </w:r>
      <w:r w:rsidR="008C7FF6" w:rsidRPr="00DE5F4A">
        <w:rPr>
          <w:rFonts w:cs="Times New Roman"/>
        </w:rPr>
        <w:t>contextualises</w:t>
      </w:r>
      <w:r w:rsidR="003C46E6" w:rsidRPr="00DE5F4A">
        <w:rPr>
          <w:rFonts w:cs="Times New Roman"/>
        </w:rPr>
        <w:t xml:space="preserve"> and comprehensively learns the diversified, complex operational issues that healthcare leadership constantly encounters during their efforts to implement flexible hours (McIntosh and Morse, 2015).</w:t>
      </w:r>
      <w:r w:rsidR="008C7FF6" w:rsidRPr="00DE5F4A">
        <w:rPr>
          <w:rFonts w:cs="Times New Roman"/>
        </w:rPr>
        <w:t xml:space="preserve"> The data collection plan, which involves both online surveys and personal managerial interviews, will ensure an extremely comprehensive inquiry into the private health market. This guarantees that the data captures both the general statistical data of the whole work force and the administrative specifics of the hospital management staff.</w:t>
      </w:r>
    </w:p>
    <w:p w:rsidR="002E642E" w:rsidRPr="00DE5F4A" w:rsidRDefault="00995162" w:rsidP="002E642E">
      <w:pPr>
        <w:pStyle w:val="Heading2"/>
        <w:rPr>
          <w:rFonts w:cs="Times New Roman"/>
        </w:rPr>
      </w:pPr>
      <w:bookmarkStart w:id="22" w:name="_Toc225717677"/>
      <w:r w:rsidRPr="00DE5F4A">
        <w:rPr>
          <w:rFonts w:cs="Times New Roman"/>
        </w:rPr>
        <w:t>3.5 Sampling Method and Target Population</w:t>
      </w:r>
      <w:bookmarkEnd w:id="22"/>
      <w:r w:rsidRPr="00DE5F4A">
        <w:rPr>
          <w:rFonts w:cs="Times New Roman"/>
        </w:rPr>
        <w:t xml:space="preserve"> </w:t>
      </w:r>
    </w:p>
    <w:p w:rsidR="00995162" w:rsidRPr="00DE5F4A" w:rsidRDefault="00912D6B" w:rsidP="00995162">
      <w:pPr>
        <w:rPr>
          <w:rFonts w:cs="Times New Roman"/>
        </w:rPr>
      </w:pPr>
      <w:r w:rsidRPr="00DE5F4A">
        <w:rPr>
          <w:rFonts w:cs="Times New Roman"/>
        </w:rPr>
        <w:t>The study target population is comprised of frontline medical staff and human resource managers currently working in the private healthcare industry. In the case of the quantitative survey, convenience sampling will be used. It will intentionally pick the specific 100 frontline healthcare workers, both active nurses and doctors.</w:t>
      </w:r>
      <w:r w:rsidR="00215295" w:rsidRPr="00DE5F4A">
        <w:rPr>
          <w:rFonts w:cs="Times New Roman"/>
        </w:rPr>
        <w:t xml:space="preserve"> The convenience sampling is particularly selected and defended due to heavy, unpredictable schedules of medical professionals, which is the most viable and realistic approach to acquire enough data in a short period (</w:t>
      </w:r>
      <w:proofErr w:type="spellStart"/>
      <w:r w:rsidR="00215295" w:rsidRPr="00DE5F4A">
        <w:rPr>
          <w:rFonts w:cs="Times New Roman"/>
        </w:rPr>
        <w:t>Farrokhi</w:t>
      </w:r>
      <w:proofErr w:type="spellEnd"/>
      <w:r w:rsidR="00215295" w:rsidRPr="00DE5F4A">
        <w:rPr>
          <w:rFonts w:cs="Times New Roman"/>
        </w:rPr>
        <w:t xml:space="preserve"> and </w:t>
      </w:r>
      <w:proofErr w:type="spellStart"/>
      <w:r w:rsidR="00215295" w:rsidRPr="00DE5F4A">
        <w:rPr>
          <w:rFonts w:cs="Times New Roman"/>
        </w:rPr>
        <w:t>Mahmoudi-Hamidabad</w:t>
      </w:r>
      <w:proofErr w:type="spellEnd"/>
      <w:r w:rsidR="00215295" w:rsidRPr="00DE5F4A">
        <w:rPr>
          <w:rFonts w:cs="Times New Roman"/>
        </w:rPr>
        <w:t xml:space="preserve">, 2012). On the other hand, with respect to the qualitative interviews, the purposive sampling will be used to identify only four human resource managers or heads of departments in the study. The justification of </w:t>
      </w:r>
      <w:r w:rsidR="004D7D10" w:rsidRPr="00DE5F4A">
        <w:rPr>
          <w:rFonts w:cs="Times New Roman"/>
        </w:rPr>
        <w:t>this</w:t>
      </w:r>
      <w:r w:rsidR="00215295" w:rsidRPr="00DE5F4A">
        <w:rPr>
          <w:rFonts w:cs="Times New Roman"/>
        </w:rPr>
        <w:t xml:space="preserve"> particular non-probability sampling, used in this study, is the deliberate selection of highly experienced people with direct, practical </w:t>
      </w:r>
      <w:r w:rsidR="00187AEC" w:rsidRPr="00DE5F4A">
        <w:rPr>
          <w:rFonts w:cs="Times New Roman"/>
        </w:rPr>
        <w:lastRenderedPageBreak/>
        <w:t>experience in the field</w:t>
      </w:r>
      <w:r w:rsidR="00215295" w:rsidRPr="00DE5F4A">
        <w:rPr>
          <w:rFonts w:cs="Times New Roman"/>
        </w:rPr>
        <w:t xml:space="preserve">. Such specific choice ensures that high-quality and intensely relevant managerial insights are gathered (Rai and </w:t>
      </w:r>
      <w:proofErr w:type="spellStart"/>
      <w:r w:rsidR="00215295" w:rsidRPr="00DE5F4A">
        <w:rPr>
          <w:rFonts w:cs="Times New Roman"/>
        </w:rPr>
        <w:t>Thapa</w:t>
      </w:r>
      <w:proofErr w:type="spellEnd"/>
      <w:r w:rsidR="00215295" w:rsidRPr="00DE5F4A">
        <w:rPr>
          <w:rFonts w:cs="Times New Roman"/>
        </w:rPr>
        <w:t>, 2015).</w:t>
      </w:r>
      <w:r w:rsidR="00995162" w:rsidRPr="00DE5F4A">
        <w:rPr>
          <w:rFonts w:cs="Times New Roman"/>
        </w:rPr>
        <w:t xml:space="preserve"> </w:t>
      </w:r>
    </w:p>
    <w:p w:rsidR="002E642E" w:rsidRPr="00DE5F4A" w:rsidRDefault="00995162" w:rsidP="002E642E">
      <w:pPr>
        <w:pStyle w:val="Heading2"/>
        <w:rPr>
          <w:rFonts w:cs="Times New Roman"/>
        </w:rPr>
      </w:pPr>
      <w:bookmarkStart w:id="23" w:name="_Toc225717678"/>
      <w:r w:rsidRPr="00DE5F4A">
        <w:rPr>
          <w:rFonts w:cs="Times New Roman"/>
        </w:rPr>
        <w:t>3.6 Tools for Data Analysis</w:t>
      </w:r>
      <w:bookmarkEnd w:id="23"/>
      <w:r w:rsidRPr="00DE5F4A">
        <w:rPr>
          <w:rFonts w:cs="Times New Roman"/>
        </w:rPr>
        <w:t xml:space="preserve"> </w:t>
      </w:r>
    </w:p>
    <w:p w:rsidR="00995162" w:rsidRPr="00DE5F4A" w:rsidRDefault="00187AEC" w:rsidP="00995162">
      <w:pPr>
        <w:rPr>
          <w:rFonts w:cs="Times New Roman"/>
        </w:rPr>
      </w:pPr>
      <w:r w:rsidRPr="00DE5F4A">
        <w:rPr>
          <w:rFonts w:cs="Times New Roman"/>
        </w:rPr>
        <w:t xml:space="preserve">The research data obtained will be subject to systematic processing with the help of two different analytical frameworks. Data collected in the quantitative survey among the 100 medical professionals will be </w:t>
      </w:r>
      <w:proofErr w:type="spellStart"/>
      <w:r w:rsidRPr="00DE5F4A">
        <w:rPr>
          <w:rFonts w:cs="Times New Roman"/>
        </w:rPr>
        <w:t>analyzed</w:t>
      </w:r>
      <w:proofErr w:type="spellEnd"/>
      <w:r w:rsidRPr="00DE5F4A">
        <w:rPr>
          <w:rFonts w:cs="Times New Roman"/>
        </w:rPr>
        <w:t xml:space="preserve"> with strict use of statistical </w:t>
      </w:r>
      <w:r w:rsidR="00AB1E04" w:rsidRPr="00DE5F4A">
        <w:rPr>
          <w:rFonts w:cs="Times New Roman"/>
        </w:rPr>
        <w:t>software</w:t>
      </w:r>
      <w:r w:rsidRPr="00DE5F4A">
        <w:rPr>
          <w:rFonts w:cs="Times New Roman"/>
        </w:rPr>
        <w:t xml:space="preserve"> (Cramer, 2003).</w:t>
      </w:r>
      <w:r w:rsidR="00AB1E04" w:rsidRPr="00DE5F4A">
        <w:rPr>
          <w:rFonts w:cs="Times New Roman"/>
        </w:rPr>
        <w:t xml:space="preserve"> The analysis will utilize simple statistical tools, such as descriptive and inferential statistics. Descriptive statistics will be utilized to clearly describe the professional background and demographic trends of the participants of the study hospital (Ali and </w:t>
      </w:r>
      <w:proofErr w:type="spellStart"/>
      <w:r w:rsidR="00AB1E04" w:rsidRPr="00DE5F4A">
        <w:rPr>
          <w:rFonts w:cs="Times New Roman"/>
        </w:rPr>
        <w:t>Bhaskar</w:t>
      </w:r>
      <w:proofErr w:type="spellEnd"/>
      <w:r w:rsidR="00AB1E04" w:rsidRPr="00DE5F4A">
        <w:rPr>
          <w:rFonts w:cs="Times New Roman"/>
        </w:rPr>
        <w:t>, 2016). Also, correlation analysis will be used to mathematically demonstrate the precise statistical correlation between the presence of flexible working hours and the intention of the staff to resign. The thematic content analysis will be applied to the qualitative data collected from the four interviews with the managers (</w:t>
      </w:r>
      <w:proofErr w:type="spellStart"/>
      <w:r w:rsidR="00AB1E04" w:rsidRPr="00DE5F4A">
        <w:rPr>
          <w:rFonts w:cs="Times New Roman"/>
        </w:rPr>
        <w:t>Graue</w:t>
      </w:r>
      <w:proofErr w:type="spellEnd"/>
      <w:r w:rsidR="00AB1E04" w:rsidRPr="00DE5F4A">
        <w:rPr>
          <w:rFonts w:cs="Times New Roman"/>
        </w:rPr>
        <w:t>, 2015).</w:t>
      </w:r>
      <w:r w:rsidR="004230BF" w:rsidRPr="00DE5F4A">
        <w:rPr>
          <w:rFonts w:cs="Times New Roman"/>
        </w:rPr>
        <w:t xml:space="preserve"> The researcher will carefully transcribe the verbal interviews into written forms and code them in a systematic manner to determine the most common themes on the barriers to implementation (</w:t>
      </w:r>
      <w:proofErr w:type="spellStart"/>
      <w:r w:rsidR="004230BF" w:rsidRPr="00DE5F4A">
        <w:rPr>
          <w:rFonts w:cs="Times New Roman"/>
        </w:rPr>
        <w:t>Lacey</w:t>
      </w:r>
      <w:proofErr w:type="spellEnd"/>
      <w:r w:rsidR="004230BF" w:rsidRPr="00DE5F4A">
        <w:rPr>
          <w:rFonts w:cs="Times New Roman"/>
        </w:rPr>
        <w:t xml:space="preserve"> and Luff, 2001). </w:t>
      </w:r>
      <w:r w:rsidR="004C1A94" w:rsidRPr="00DE5F4A">
        <w:rPr>
          <w:rFonts w:cs="Times New Roman"/>
        </w:rPr>
        <w:t>This i</w:t>
      </w:r>
      <w:r w:rsidR="002D3216" w:rsidRPr="00DE5F4A">
        <w:rPr>
          <w:rFonts w:cs="Times New Roman"/>
        </w:rPr>
        <w:t xml:space="preserve">s a systematic analysis process, which </w:t>
      </w:r>
      <w:r w:rsidR="004C1A94" w:rsidRPr="00DE5F4A">
        <w:rPr>
          <w:rFonts w:cs="Times New Roman"/>
        </w:rPr>
        <w:t>is effective in converting the complicated oral expressions of the hospital managers into structured responses (</w:t>
      </w:r>
      <w:proofErr w:type="spellStart"/>
      <w:r w:rsidR="004C1A94" w:rsidRPr="00DE5F4A">
        <w:rPr>
          <w:rFonts w:cs="Times New Roman"/>
        </w:rPr>
        <w:t>Sgier</w:t>
      </w:r>
      <w:proofErr w:type="spellEnd"/>
      <w:r w:rsidR="004C1A94" w:rsidRPr="00DE5F4A">
        <w:rPr>
          <w:rFonts w:cs="Times New Roman"/>
        </w:rPr>
        <w:t>, 2012). Collectively, these specialized tools will offer an exceptionally comprehensive, evidence-based, understanding of the overall research problem, which directly responds to all set objectives.</w:t>
      </w:r>
    </w:p>
    <w:p w:rsidR="005B1D0A" w:rsidRPr="00DE5F4A" w:rsidRDefault="005B1D0A" w:rsidP="002E642E">
      <w:pPr>
        <w:pStyle w:val="Heading1"/>
        <w:rPr>
          <w:rFonts w:cs="Times New Roman"/>
        </w:rPr>
      </w:pPr>
      <w:bookmarkStart w:id="24" w:name="_Toc225717679"/>
      <w:r w:rsidRPr="00DE5F4A">
        <w:rPr>
          <w:rFonts w:cs="Times New Roman"/>
        </w:rPr>
        <w:t>4. Ethical Considerations</w:t>
      </w:r>
      <w:bookmarkEnd w:id="24"/>
    </w:p>
    <w:p w:rsidR="00F61B84" w:rsidRPr="00DE5F4A" w:rsidRDefault="00F61B84" w:rsidP="00F61B84">
      <w:pPr>
        <w:rPr>
          <w:rFonts w:cs="Times New Roman"/>
        </w:rPr>
      </w:pPr>
      <w:r w:rsidRPr="00DE5F4A">
        <w:rPr>
          <w:rFonts w:cs="Times New Roman"/>
        </w:rPr>
        <w:t>This research will seek official ethical consent of the university before any primary data is collected. The research is guided by the General Data Protection Regulation (GDPR) protocols to ensure data privacy of all the participants</w:t>
      </w:r>
      <w:r w:rsidR="00DF7259" w:rsidRPr="00DE5F4A">
        <w:rPr>
          <w:rFonts w:cs="Times New Roman"/>
        </w:rPr>
        <w:t xml:space="preserve"> (Dove, 2018)</w:t>
      </w:r>
      <w:r w:rsidRPr="00DE5F4A">
        <w:rPr>
          <w:rFonts w:cs="Times New Roman"/>
        </w:rPr>
        <w:t xml:space="preserve">. All the 100 survey respondents and </w:t>
      </w:r>
      <w:r w:rsidRPr="00DE5F4A">
        <w:rPr>
          <w:rFonts w:cs="Times New Roman"/>
        </w:rPr>
        <w:lastRenderedPageBreak/>
        <w:t xml:space="preserve">the 4 human resource managers interviewed will be given a clear participant information sheet and a formal consent form to make them well aware of the objectives of the research. The quantitative questionnaires will be anonymous in order to ensure privacy. Also, the qualitative interview transcripts will be </w:t>
      </w:r>
      <w:proofErr w:type="spellStart"/>
      <w:r w:rsidRPr="00DE5F4A">
        <w:rPr>
          <w:rFonts w:cs="Times New Roman"/>
        </w:rPr>
        <w:t>pseudonymized</w:t>
      </w:r>
      <w:proofErr w:type="spellEnd"/>
      <w:r w:rsidRPr="00DE5F4A">
        <w:rPr>
          <w:rFonts w:cs="Times New Roman"/>
        </w:rPr>
        <w:t xml:space="preserve"> to ensure </w:t>
      </w:r>
      <w:r w:rsidR="008B765D" w:rsidRPr="00DE5F4A">
        <w:rPr>
          <w:rFonts w:cs="Times New Roman"/>
        </w:rPr>
        <w:t xml:space="preserve">that </w:t>
      </w:r>
      <w:r w:rsidRPr="00DE5F4A">
        <w:rPr>
          <w:rFonts w:cs="Times New Roman"/>
        </w:rPr>
        <w:t xml:space="preserve">the identification of participating managers and their respective privately owned hospitals </w:t>
      </w:r>
      <w:r w:rsidR="008B765D" w:rsidRPr="00DE5F4A">
        <w:rPr>
          <w:rFonts w:cs="Times New Roman"/>
        </w:rPr>
        <w:t>is</w:t>
      </w:r>
      <w:r w:rsidRPr="00DE5F4A">
        <w:rPr>
          <w:rFonts w:cs="Times New Roman"/>
        </w:rPr>
        <w:t xml:space="preserve"> not possible</w:t>
      </w:r>
      <w:r w:rsidR="00913DE3" w:rsidRPr="00DE5F4A">
        <w:rPr>
          <w:rFonts w:cs="Times New Roman"/>
        </w:rPr>
        <w:t xml:space="preserve"> (Zhang et al., 2025)</w:t>
      </w:r>
      <w:r w:rsidRPr="00DE5F4A">
        <w:rPr>
          <w:rFonts w:cs="Times New Roman"/>
        </w:rPr>
        <w:t>.</w:t>
      </w:r>
      <w:r w:rsidR="008B765D" w:rsidRPr="00DE5F4A">
        <w:rPr>
          <w:rFonts w:cs="Times New Roman"/>
        </w:rPr>
        <w:t xml:space="preserve"> Each of the participants has the unrestricted right to drop out of the study at any moment without any explanation. Lastly, all digital survey data and audio of interviews will be saved in a password-protected computer. This sensitive information will be erased forever when the research</w:t>
      </w:r>
      <w:r w:rsidR="0041218E" w:rsidRPr="00DE5F4A">
        <w:rPr>
          <w:rFonts w:cs="Times New Roman"/>
        </w:rPr>
        <w:t xml:space="preserve"> is finally graded</w:t>
      </w:r>
      <w:r w:rsidR="008B765D" w:rsidRPr="00DE5F4A">
        <w:rPr>
          <w:rFonts w:cs="Times New Roman"/>
        </w:rPr>
        <w:t>.</w:t>
      </w:r>
    </w:p>
    <w:p w:rsidR="00C06D41" w:rsidRPr="00DE5F4A" w:rsidRDefault="00C06D41" w:rsidP="003C5E00">
      <w:pPr>
        <w:pStyle w:val="Heading1"/>
        <w:rPr>
          <w:rFonts w:cs="Times New Roman"/>
        </w:rPr>
      </w:pPr>
      <w:bookmarkStart w:id="25" w:name="_Toc225717680"/>
      <w:r w:rsidRPr="00DE5F4A">
        <w:rPr>
          <w:rFonts w:cs="Times New Roman"/>
        </w:rPr>
        <w:t>5. Resource Implications and Time Plan</w:t>
      </w:r>
      <w:bookmarkEnd w:id="25"/>
    </w:p>
    <w:p w:rsidR="003C5E00" w:rsidRPr="00DE5F4A" w:rsidRDefault="00C06D41" w:rsidP="00A53AE5">
      <w:pPr>
        <w:pStyle w:val="Heading2"/>
        <w:rPr>
          <w:rFonts w:cs="Times New Roman"/>
        </w:rPr>
      </w:pPr>
      <w:bookmarkStart w:id="26" w:name="_Toc225717681"/>
      <w:r w:rsidRPr="00DE5F4A">
        <w:rPr>
          <w:rFonts w:cs="Times New Roman"/>
        </w:rPr>
        <w:t>5.1 Resource Needs</w:t>
      </w:r>
      <w:bookmarkEnd w:id="26"/>
      <w:r w:rsidRPr="00DE5F4A">
        <w:rPr>
          <w:rFonts w:cs="Times New Roman"/>
        </w:rPr>
        <w:t xml:space="preserve"> </w:t>
      </w:r>
    </w:p>
    <w:p w:rsidR="00C06D41" w:rsidRPr="00DE5F4A" w:rsidRDefault="00A53B0C" w:rsidP="00C06D41">
      <w:pPr>
        <w:rPr>
          <w:rFonts w:cs="Times New Roman"/>
        </w:rPr>
      </w:pPr>
      <w:r w:rsidRPr="00DE5F4A">
        <w:rPr>
          <w:rFonts w:cs="Times New Roman"/>
        </w:rPr>
        <w:t>The effective completion of this mixed-methods case study is impossible without the correct utilization of particular resources. This makes this research very rigorous and efficient.</w:t>
      </w:r>
    </w:p>
    <w:p w:rsidR="00C06D41" w:rsidRPr="00DE5F4A" w:rsidRDefault="00C06D41" w:rsidP="00C06D41">
      <w:pPr>
        <w:rPr>
          <w:rFonts w:cs="Times New Roman"/>
        </w:rPr>
      </w:pPr>
      <w:r w:rsidRPr="00DE5F4A">
        <w:rPr>
          <w:rFonts w:cs="Times New Roman"/>
          <w:b/>
          <w:iCs/>
        </w:rPr>
        <w:t>Financial Resources:</w:t>
      </w:r>
      <w:r w:rsidRPr="00DE5F4A">
        <w:rPr>
          <w:rFonts w:cs="Times New Roman"/>
        </w:rPr>
        <w:t xml:space="preserve"> </w:t>
      </w:r>
      <w:r w:rsidR="00A76FEE" w:rsidRPr="00DE5F4A">
        <w:rPr>
          <w:rFonts w:cs="Times New Roman"/>
        </w:rPr>
        <w:t>The study is aimed at a high cost-efficiency level. In the quantitative part, the questionnaires are to be sent to the medical staff by using free digital survey tools such as Google Forms. This totally removes the normal printing and postal expenses (</w:t>
      </w:r>
      <w:proofErr w:type="spellStart"/>
      <w:r w:rsidR="00A76FEE" w:rsidRPr="00DE5F4A">
        <w:rPr>
          <w:rFonts w:cs="Times New Roman"/>
        </w:rPr>
        <w:t>Grubert</w:t>
      </w:r>
      <w:proofErr w:type="spellEnd"/>
      <w:r w:rsidR="00A76FEE" w:rsidRPr="00DE5F4A">
        <w:rPr>
          <w:rFonts w:cs="Times New Roman"/>
        </w:rPr>
        <w:t xml:space="preserve">, 2017). Nevertheless, it is highly suggested that a modest budget will be used to purchase sophisticated transcription programs. Typing the qualitative managerial interviews by automated software will save </w:t>
      </w:r>
      <w:r w:rsidR="0032205D" w:rsidRPr="00DE5F4A">
        <w:rPr>
          <w:rFonts w:cs="Times New Roman"/>
        </w:rPr>
        <w:t xml:space="preserve">a </w:t>
      </w:r>
      <w:r w:rsidR="00A76FEE" w:rsidRPr="00DE5F4A">
        <w:rPr>
          <w:rFonts w:cs="Times New Roman"/>
        </w:rPr>
        <w:t xml:space="preserve">colossal amount of time and </w:t>
      </w:r>
      <w:r w:rsidR="0032205D" w:rsidRPr="00DE5F4A">
        <w:rPr>
          <w:rFonts w:cs="Times New Roman"/>
        </w:rPr>
        <w:t xml:space="preserve">reduce human errors. As a result, </w:t>
      </w:r>
      <w:r w:rsidR="00A76FEE" w:rsidRPr="00DE5F4A">
        <w:rPr>
          <w:rFonts w:cs="Times New Roman"/>
        </w:rPr>
        <w:t xml:space="preserve">the thematic analysis will be very accurate. Moreover, in case any of the healthcare managers at the personal level want to have face-to-face interviews, the final budget should cover minor travel </w:t>
      </w:r>
      <w:r w:rsidR="00D40631" w:rsidRPr="00DE5F4A">
        <w:rPr>
          <w:rFonts w:cs="Times New Roman"/>
        </w:rPr>
        <w:t>costs to the hospital locations</w:t>
      </w:r>
      <w:r w:rsidR="00A76FEE" w:rsidRPr="00DE5F4A">
        <w:rPr>
          <w:rFonts w:cs="Times New Roman"/>
        </w:rPr>
        <w:t>.</w:t>
      </w:r>
    </w:p>
    <w:p w:rsidR="00C06D41" w:rsidRPr="00DE5F4A" w:rsidRDefault="00C06D41" w:rsidP="00C06D41">
      <w:pPr>
        <w:rPr>
          <w:rFonts w:cs="Times New Roman"/>
        </w:rPr>
      </w:pPr>
      <w:r w:rsidRPr="00DE5F4A">
        <w:rPr>
          <w:rFonts w:cs="Times New Roman"/>
          <w:b/>
          <w:iCs/>
        </w:rPr>
        <w:lastRenderedPageBreak/>
        <w:t>Time Resources:</w:t>
      </w:r>
      <w:r w:rsidRPr="00DE5F4A">
        <w:rPr>
          <w:rFonts w:cs="Times New Roman"/>
        </w:rPr>
        <w:t xml:space="preserve"> </w:t>
      </w:r>
      <w:r w:rsidR="00343AA0" w:rsidRPr="00DE5F4A">
        <w:rPr>
          <w:rFonts w:cs="Times New Roman"/>
        </w:rPr>
        <w:t xml:space="preserve">Time is an extremely important constraint of this project. Both surveys and interviews require extremely strict time arrangement to make sure that neither the survey delivery nor the transcription of the interviews will lag (Dickson, 2025). The project operates within a strict schedule and every deadline will need to be observed and followed </w:t>
      </w:r>
      <w:r w:rsidR="00B2069C" w:rsidRPr="00DE5F4A">
        <w:rPr>
          <w:rFonts w:cs="Times New Roman"/>
        </w:rPr>
        <w:t>exactly.</w:t>
      </w:r>
      <w:r w:rsidR="00343AA0" w:rsidRPr="00DE5F4A">
        <w:rPr>
          <w:rFonts w:cs="Times New Roman"/>
        </w:rPr>
        <w:t xml:space="preserve"> </w:t>
      </w:r>
      <w:r w:rsidR="00B2069C" w:rsidRPr="00DE5F4A">
        <w:rPr>
          <w:rFonts w:cs="Times New Roman"/>
        </w:rPr>
        <w:t>Otherwise,</w:t>
      </w:r>
      <w:r w:rsidR="00343AA0" w:rsidRPr="00DE5F4A">
        <w:rPr>
          <w:rFonts w:cs="Times New Roman"/>
        </w:rPr>
        <w:t xml:space="preserve"> the research is bound to fail. Unless time is well managed initially, the drastically slow qualitative coding of the transcripts may </w:t>
      </w:r>
      <w:r w:rsidR="0065131C" w:rsidRPr="00DE5F4A">
        <w:rPr>
          <w:rFonts w:cs="Times New Roman"/>
        </w:rPr>
        <w:t>hamper</w:t>
      </w:r>
      <w:r w:rsidR="00343AA0" w:rsidRPr="00DE5F4A">
        <w:rPr>
          <w:rFonts w:cs="Times New Roman"/>
        </w:rPr>
        <w:t xml:space="preserve"> the final submission deadline.</w:t>
      </w:r>
    </w:p>
    <w:p w:rsidR="00C06D41" w:rsidRPr="00DE5F4A" w:rsidRDefault="00C06D41" w:rsidP="00C06D41">
      <w:pPr>
        <w:rPr>
          <w:rFonts w:cs="Times New Roman"/>
        </w:rPr>
      </w:pPr>
      <w:r w:rsidRPr="00DE5F4A">
        <w:rPr>
          <w:rFonts w:cs="Times New Roman"/>
          <w:b/>
          <w:iCs/>
        </w:rPr>
        <w:t>Human Resources:</w:t>
      </w:r>
      <w:r w:rsidRPr="00DE5F4A">
        <w:rPr>
          <w:rFonts w:cs="Times New Roman"/>
        </w:rPr>
        <w:t xml:space="preserve"> </w:t>
      </w:r>
      <w:r w:rsidR="00384149" w:rsidRPr="00DE5F4A">
        <w:rPr>
          <w:rFonts w:cs="Times New Roman"/>
        </w:rPr>
        <w:t>The most crucial aspect of this study is people. The methodology extensively relies on the volunteering of very busy medical professionals and human resource managers to take part (</w:t>
      </w:r>
      <w:proofErr w:type="spellStart"/>
      <w:r w:rsidR="00384149" w:rsidRPr="00DE5F4A">
        <w:rPr>
          <w:rFonts w:cs="Times New Roman"/>
        </w:rPr>
        <w:t>Hudelson</w:t>
      </w:r>
      <w:proofErr w:type="spellEnd"/>
      <w:r w:rsidR="00384149" w:rsidRPr="00DE5F4A">
        <w:rPr>
          <w:rFonts w:cs="Times New Roman"/>
        </w:rPr>
        <w:t xml:space="preserve"> and World Health Organization, 1994). To access such a target group, it will be necessary to engage in proactive professional networking and show a profound respect towards the daily clinical tasks of them. Moreover, the </w:t>
      </w:r>
      <w:r w:rsidR="00EB50FB" w:rsidRPr="00DE5F4A">
        <w:rPr>
          <w:rFonts w:cs="Times New Roman"/>
        </w:rPr>
        <w:t>advices from the</w:t>
      </w:r>
      <w:r w:rsidR="00384149" w:rsidRPr="00DE5F4A">
        <w:rPr>
          <w:rFonts w:cs="Times New Roman"/>
        </w:rPr>
        <w:t xml:space="preserve"> supervisor is an important human resource. The supervisor offers much needed advice on the methodology, and makes sure that the whole project is continuously held together on the golden thread of alignment.</w:t>
      </w:r>
    </w:p>
    <w:p w:rsidR="003C5E00" w:rsidRPr="00DE5F4A" w:rsidRDefault="00C06D41" w:rsidP="003C5E00">
      <w:pPr>
        <w:pStyle w:val="Heading2"/>
        <w:rPr>
          <w:rFonts w:cs="Times New Roman"/>
        </w:rPr>
      </w:pPr>
      <w:bookmarkStart w:id="27" w:name="_Toc225717682"/>
      <w:r w:rsidRPr="00DE5F4A">
        <w:rPr>
          <w:rFonts w:cs="Times New Roman"/>
        </w:rPr>
        <w:t>5.2 Time Plan</w:t>
      </w:r>
      <w:bookmarkEnd w:id="27"/>
      <w:r w:rsidRPr="00DE5F4A">
        <w:rPr>
          <w:rFonts w:cs="Times New Roman"/>
        </w:rPr>
        <w:t xml:space="preserve"> </w:t>
      </w:r>
    </w:p>
    <w:p w:rsidR="007F655F" w:rsidRPr="00DE5F4A" w:rsidRDefault="00DA4910" w:rsidP="00C06D41">
      <w:pPr>
        <w:rPr>
          <w:rFonts w:cs="Times New Roman"/>
        </w:rPr>
      </w:pPr>
      <w:r w:rsidRPr="00DE5F4A">
        <w:rPr>
          <w:rFonts w:cs="Times New Roman"/>
        </w:rPr>
        <w:t>An introduction to this research is given in the first month. In the second month, a literature review is conducted to find the gap. In the first week of the 3</w:t>
      </w:r>
      <w:r w:rsidRPr="00DE5F4A">
        <w:rPr>
          <w:rFonts w:cs="Times New Roman"/>
          <w:vertAlign w:val="superscript"/>
        </w:rPr>
        <w:t>rd</w:t>
      </w:r>
      <w:r w:rsidRPr="00DE5F4A">
        <w:rPr>
          <w:rFonts w:cs="Times New Roman"/>
        </w:rPr>
        <w:t xml:space="preserve"> month, the methodology for the study will be described in detail. </w:t>
      </w:r>
      <w:r w:rsidR="00465F3F" w:rsidRPr="00DE5F4A">
        <w:rPr>
          <w:rFonts w:cs="Times New Roman"/>
        </w:rPr>
        <w:t>Month three will mark the start of the actual operation</w:t>
      </w:r>
      <w:r w:rsidR="002D44FB" w:rsidRPr="00DE5F4A">
        <w:rPr>
          <w:rFonts w:cs="Times New Roman"/>
        </w:rPr>
        <w:t>,</w:t>
      </w:r>
      <w:r w:rsidR="00465F3F" w:rsidRPr="00DE5F4A">
        <w:rPr>
          <w:rFonts w:cs="Times New Roman"/>
        </w:rPr>
        <w:t xml:space="preserve"> wherein there is a systematic search and proper selection of the appropriate participants in the private healthcare industry regarding the surveys and the interviews. The fourth month will be dedicated to the effective distribution of the digital surveys to the frontline medical staff. The responses to the surveys coming in will be processed instantly with the help of high-quality statistical software. Month five would be a very challenging month of both qualitative and secondary research. The semi-structured interviews with the healthcare managers will be done </w:t>
      </w:r>
      <w:r w:rsidR="00465F3F" w:rsidRPr="00DE5F4A">
        <w:rPr>
          <w:rFonts w:cs="Times New Roman"/>
        </w:rPr>
        <w:lastRenderedPageBreak/>
        <w:t xml:space="preserve">during this critical time. These qualitative findings will be processed instantly. At the same time, secondary data regarding private hospital will be gathered and </w:t>
      </w:r>
      <w:proofErr w:type="spellStart"/>
      <w:r w:rsidR="00465F3F" w:rsidRPr="00DE5F4A">
        <w:rPr>
          <w:rFonts w:cs="Times New Roman"/>
        </w:rPr>
        <w:t>analyzed</w:t>
      </w:r>
      <w:proofErr w:type="spellEnd"/>
      <w:r w:rsidR="00465F3F" w:rsidRPr="00DE5F4A">
        <w:rPr>
          <w:rFonts w:cs="Times New Roman"/>
        </w:rPr>
        <w:t>.</w:t>
      </w:r>
    </w:p>
    <w:p w:rsidR="00465F3F" w:rsidRPr="00DE5F4A" w:rsidRDefault="006245E6" w:rsidP="00C06D41">
      <w:pPr>
        <w:rPr>
          <w:rFonts w:cs="Times New Roman"/>
        </w:rPr>
      </w:pPr>
      <w:r w:rsidRPr="00DE5F4A">
        <w:rPr>
          <w:rFonts w:cs="Times New Roman"/>
        </w:rPr>
        <w:t>In month six, the emphasis is given to the synthesis of all the gathered empirical data.</w:t>
      </w:r>
      <w:r w:rsidR="00C66131" w:rsidRPr="00DE5F4A">
        <w:rPr>
          <w:rFonts w:cs="Times New Roman"/>
        </w:rPr>
        <w:t xml:space="preserve"> This step involves a profound and thorough discussion of the results to establish the effect of flexible working hours on employee turnover intentions. After this discussion, an official conclusion will be written, and the strategic recommendations to the industry will be developed. Lastly, the seventh month will be purely dedicated to the finalization of the research. </w:t>
      </w:r>
      <w:r w:rsidR="0017516B" w:rsidRPr="00DE5F4A">
        <w:rPr>
          <w:rFonts w:cs="Times New Roman"/>
        </w:rPr>
        <w:t>This final month is about developing a full academic draft and carrying out all types of analytical revision precisely, based on the critical feedback of the supervisor. Furthermore, it includes proper final editing and proofreading. Finally, the finalized research will be handed in.</w:t>
      </w:r>
    </w:p>
    <w:tbl>
      <w:tblPr>
        <w:tblW w:w="5000" w:type="pct"/>
        <w:tblLook w:val="04A0" w:firstRow="1" w:lastRow="0" w:firstColumn="1" w:lastColumn="0" w:noHBand="0" w:noVBand="1"/>
      </w:tblPr>
      <w:tblGrid>
        <w:gridCol w:w="2646"/>
        <w:gridCol w:w="910"/>
        <w:gridCol w:w="910"/>
        <w:gridCol w:w="910"/>
        <w:gridCol w:w="910"/>
        <w:gridCol w:w="910"/>
        <w:gridCol w:w="910"/>
        <w:gridCol w:w="910"/>
      </w:tblGrid>
      <w:tr w:rsidR="00C06D41" w:rsidRPr="00DE5F4A" w:rsidTr="00C06D41">
        <w:trPr>
          <w:trHeight w:val="630"/>
        </w:trPr>
        <w:tc>
          <w:tcPr>
            <w:tcW w:w="1522" w:type="pct"/>
            <w:tcBorders>
              <w:top w:val="single" w:sz="4" w:space="0" w:color="auto"/>
              <w:left w:val="single" w:sz="4" w:space="0" w:color="auto"/>
              <w:bottom w:val="single" w:sz="4" w:space="0" w:color="auto"/>
              <w:right w:val="single" w:sz="4" w:space="0" w:color="auto"/>
            </w:tcBorders>
            <w:shd w:val="clear" w:color="000000" w:fill="000000"/>
            <w:vAlign w:val="center"/>
            <w:hideMark/>
          </w:tcPr>
          <w:p w:rsidR="00C06D41" w:rsidRPr="00DE5F4A" w:rsidRDefault="00C06D41" w:rsidP="00C06D41">
            <w:pPr>
              <w:spacing w:line="240" w:lineRule="auto"/>
              <w:jc w:val="center"/>
              <w:rPr>
                <w:rFonts w:eastAsia="Times New Roman" w:cs="Times New Roman"/>
                <w:b/>
                <w:bCs/>
                <w:color w:val="FFFFFF"/>
                <w:szCs w:val="24"/>
                <w:lang w:eastAsia="en-GB"/>
              </w:rPr>
            </w:pPr>
            <w:r w:rsidRPr="00DE5F4A">
              <w:rPr>
                <w:rFonts w:eastAsia="Times New Roman" w:cs="Times New Roman"/>
                <w:b/>
                <w:bCs/>
                <w:color w:val="FFFFFF"/>
                <w:szCs w:val="24"/>
                <w:lang w:eastAsia="en-GB"/>
              </w:rPr>
              <w:t>Research Stages</w:t>
            </w:r>
          </w:p>
        </w:tc>
        <w:tc>
          <w:tcPr>
            <w:tcW w:w="497" w:type="pct"/>
            <w:tcBorders>
              <w:top w:val="single" w:sz="4" w:space="0" w:color="auto"/>
              <w:left w:val="nil"/>
              <w:bottom w:val="single" w:sz="4" w:space="0" w:color="auto"/>
              <w:right w:val="single" w:sz="4" w:space="0" w:color="auto"/>
            </w:tcBorders>
            <w:shd w:val="clear" w:color="000000" w:fill="000000"/>
            <w:vAlign w:val="center"/>
            <w:hideMark/>
          </w:tcPr>
          <w:p w:rsidR="00C06D41" w:rsidRPr="00DE5F4A" w:rsidRDefault="00C06D41" w:rsidP="00C06D41">
            <w:pPr>
              <w:spacing w:line="240" w:lineRule="auto"/>
              <w:jc w:val="center"/>
              <w:rPr>
                <w:rFonts w:eastAsia="Times New Roman" w:cs="Times New Roman"/>
                <w:b/>
                <w:bCs/>
                <w:color w:val="FFFFFF"/>
                <w:szCs w:val="24"/>
                <w:lang w:eastAsia="en-GB"/>
              </w:rPr>
            </w:pPr>
            <w:r w:rsidRPr="00DE5F4A">
              <w:rPr>
                <w:rFonts w:eastAsia="Times New Roman" w:cs="Times New Roman"/>
                <w:b/>
                <w:bCs/>
                <w:color w:val="FFFFFF"/>
                <w:szCs w:val="24"/>
                <w:lang w:eastAsia="en-GB"/>
              </w:rPr>
              <w:t>Month 1</w:t>
            </w:r>
          </w:p>
        </w:tc>
        <w:tc>
          <w:tcPr>
            <w:tcW w:w="497" w:type="pct"/>
            <w:tcBorders>
              <w:top w:val="single" w:sz="4" w:space="0" w:color="auto"/>
              <w:left w:val="nil"/>
              <w:bottom w:val="single" w:sz="4" w:space="0" w:color="auto"/>
              <w:right w:val="single" w:sz="4" w:space="0" w:color="auto"/>
            </w:tcBorders>
            <w:shd w:val="clear" w:color="000000" w:fill="000000"/>
            <w:vAlign w:val="center"/>
            <w:hideMark/>
          </w:tcPr>
          <w:p w:rsidR="00C06D41" w:rsidRPr="00DE5F4A" w:rsidRDefault="00C06D41" w:rsidP="00C06D41">
            <w:pPr>
              <w:spacing w:line="240" w:lineRule="auto"/>
              <w:jc w:val="center"/>
              <w:rPr>
                <w:rFonts w:eastAsia="Times New Roman" w:cs="Times New Roman"/>
                <w:b/>
                <w:bCs/>
                <w:color w:val="FFFFFF"/>
                <w:szCs w:val="24"/>
                <w:lang w:eastAsia="en-GB"/>
              </w:rPr>
            </w:pPr>
            <w:r w:rsidRPr="00DE5F4A">
              <w:rPr>
                <w:rFonts w:eastAsia="Times New Roman" w:cs="Times New Roman"/>
                <w:b/>
                <w:bCs/>
                <w:color w:val="FFFFFF"/>
                <w:szCs w:val="24"/>
                <w:lang w:eastAsia="en-GB"/>
              </w:rPr>
              <w:t>Month 2</w:t>
            </w:r>
          </w:p>
        </w:tc>
        <w:tc>
          <w:tcPr>
            <w:tcW w:w="497" w:type="pct"/>
            <w:tcBorders>
              <w:top w:val="single" w:sz="4" w:space="0" w:color="auto"/>
              <w:left w:val="nil"/>
              <w:bottom w:val="single" w:sz="4" w:space="0" w:color="auto"/>
              <w:right w:val="single" w:sz="4" w:space="0" w:color="auto"/>
            </w:tcBorders>
            <w:shd w:val="clear" w:color="000000" w:fill="000000"/>
            <w:vAlign w:val="center"/>
            <w:hideMark/>
          </w:tcPr>
          <w:p w:rsidR="00C06D41" w:rsidRPr="00DE5F4A" w:rsidRDefault="00C06D41" w:rsidP="00C06D41">
            <w:pPr>
              <w:spacing w:line="240" w:lineRule="auto"/>
              <w:jc w:val="center"/>
              <w:rPr>
                <w:rFonts w:eastAsia="Times New Roman" w:cs="Times New Roman"/>
                <w:b/>
                <w:bCs/>
                <w:color w:val="FFFFFF"/>
                <w:szCs w:val="24"/>
                <w:lang w:eastAsia="en-GB"/>
              </w:rPr>
            </w:pPr>
            <w:r w:rsidRPr="00DE5F4A">
              <w:rPr>
                <w:rFonts w:eastAsia="Times New Roman" w:cs="Times New Roman"/>
                <w:b/>
                <w:bCs/>
                <w:color w:val="FFFFFF"/>
                <w:szCs w:val="24"/>
                <w:lang w:eastAsia="en-GB"/>
              </w:rPr>
              <w:t>Month 3</w:t>
            </w:r>
          </w:p>
        </w:tc>
        <w:tc>
          <w:tcPr>
            <w:tcW w:w="497" w:type="pct"/>
            <w:tcBorders>
              <w:top w:val="single" w:sz="4" w:space="0" w:color="auto"/>
              <w:left w:val="nil"/>
              <w:bottom w:val="single" w:sz="4" w:space="0" w:color="auto"/>
              <w:right w:val="single" w:sz="4" w:space="0" w:color="auto"/>
            </w:tcBorders>
            <w:shd w:val="clear" w:color="000000" w:fill="000000"/>
            <w:vAlign w:val="center"/>
            <w:hideMark/>
          </w:tcPr>
          <w:p w:rsidR="00C06D41" w:rsidRPr="00DE5F4A" w:rsidRDefault="00C06D41" w:rsidP="00C06D41">
            <w:pPr>
              <w:spacing w:line="240" w:lineRule="auto"/>
              <w:jc w:val="center"/>
              <w:rPr>
                <w:rFonts w:eastAsia="Times New Roman" w:cs="Times New Roman"/>
                <w:b/>
                <w:bCs/>
                <w:color w:val="FFFFFF"/>
                <w:szCs w:val="24"/>
                <w:lang w:eastAsia="en-GB"/>
              </w:rPr>
            </w:pPr>
            <w:r w:rsidRPr="00DE5F4A">
              <w:rPr>
                <w:rFonts w:eastAsia="Times New Roman" w:cs="Times New Roman"/>
                <w:b/>
                <w:bCs/>
                <w:color w:val="FFFFFF"/>
                <w:szCs w:val="24"/>
                <w:lang w:eastAsia="en-GB"/>
              </w:rPr>
              <w:t>Month 4</w:t>
            </w:r>
          </w:p>
        </w:tc>
        <w:tc>
          <w:tcPr>
            <w:tcW w:w="497" w:type="pct"/>
            <w:tcBorders>
              <w:top w:val="single" w:sz="4" w:space="0" w:color="auto"/>
              <w:left w:val="nil"/>
              <w:bottom w:val="single" w:sz="4" w:space="0" w:color="auto"/>
              <w:right w:val="single" w:sz="4" w:space="0" w:color="auto"/>
            </w:tcBorders>
            <w:shd w:val="clear" w:color="000000" w:fill="000000"/>
            <w:vAlign w:val="center"/>
            <w:hideMark/>
          </w:tcPr>
          <w:p w:rsidR="00C06D41" w:rsidRPr="00DE5F4A" w:rsidRDefault="00C06D41" w:rsidP="00C06D41">
            <w:pPr>
              <w:spacing w:line="240" w:lineRule="auto"/>
              <w:jc w:val="center"/>
              <w:rPr>
                <w:rFonts w:eastAsia="Times New Roman" w:cs="Times New Roman"/>
                <w:b/>
                <w:bCs/>
                <w:color w:val="FFFFFF"/>
                <w:szCs w:val="24"/>
                <w:lang w:eastAsia="en-GB"/>
              </w:rPr>
            </w:pPr>
            <w:r w:rsidRPr="00DE5F4A">
              <w:rPr>
                <w:rFonts w:eastAsia="Times New Roman" w:cs="Times New Roman"/>
                <w:b/>
                <w:bCs/>
                <w:color w:val="FFFFFF"/>
                <w:szCs w:val="24"/>
                <w:lang w:eastAsia="en-GB"/>
              </w:rPr>
              <w:t>Month 5</w:t>
            </w:r>
          </w:p>
        </w:tc>
        <w:tc>
          <w:tcPr>
            <w:tcW w:w="497" w:type="pct"/>
            <w:tcBorders>
              <w:top w:val="single" w:sz="4" w:space="0" w:color="auto"/>
              <w:left w:val="nil"/>
              <w:bottom w:val="single" w:sz="4" w:space="0" w:color="auto"/>
              <w:right w:val="single" w:sz="4" w:space="0" w:color="auto"/>
            </w:tcBorders>
            <w:shd w:val="clear" w:color="000000" w:fill="000000"/>
            <w:vAlign w:val="center"/>
            <w:hideMark/>
          </w:tcPr>
          <w:p w:rsidR="00C06D41" w:rsidRPr="00DE5F4A" w:rsidRDefault="00C06D41" w:rsidP="00C06D41">
            <w:pPr>
              <w:spacing w:line="240" w:lineRule="auto"/>
              <w:jc w:val="center"/>
              <w:rPr>
                <w:rFonts w:eastAsia="Times New Roman" w:cs="Times New Roman"/>
                <w:b/>
                <w:bCs/>
                <w:color w:val="FFFFFF"/>
                <w:szCs w:val="24"/>
                <w:lang w:eastAsia="en-GB"/>
              </w:rPr>
            </w:pPr>
            <w:r w:rsidRPr="00DE5F4A">
              <w:rPr>
                <w:rFonts w:eastAsia="Times New Roman" w:cs="Times New Roman"/>
                <w:b/>
                <w:bCs/>
                <w:color w:val="FFFFFF"/>
                <w:szCs w:val="24"/>
                <w:lang w:eastAsia="en-GB"/>
              </w:rPr>
              <w:t>Month 6</w:t>
            </w:r>
          </w:p>
        </w:tc>
        <w:tc>
          <w:tcPr>
            <w:tcW w:w="497" w:type="pct"/>
            <w:tcBorders>
              <w:top w:val="single" w:sz="4" w:space="0" w:color="auto"/>
              <w:left w:val="nil"/>
              <w:bottom w:val="single" w:sz="4" w:space="0" w:color="auto"/>
              <w:right w:val="single" w:sz="4" w:space="0" w:color="auto"/>
            </w:tcBorders>
            <w:shd w:val="clear" w:color="000000" w:fill="000000"/>
            <w:vAlign w:val="center"/>
            <w:hideMark/>
          </w:tcPr>
          <w:p w:rsidR="00C06D41" w:rsidRPr="00DE5F4A" w:rsidRDefault="00C06D41" w:rsidP="00C06D41">
            <w:pPr>
              <w:spacing w:line="240" w:lineRule="auto"/>
              <w:jc w:val="center"/>
              <w:rPr>
                <w:rFonts w:eastAsia="Times New Roman" w:cs="Times New Roman"/>
                <w:b/>
                <w:bCs/>
                <w:color w:val="FFFFFF"/>
                <w:szCs w:val="24"/>
                <w:lang w:eastAsia="en-GB"/>
              </w:rPr>
            </w:pPr>
            <w:r w:rsidRPr="00DE5F4A">
              <w:rPr>
                <w:rFonts w:eastAsia="Times New Roman" w:cs="Times New Roman"/>
                <w:b/>
                <w:bCs/>
                <w:color w:val="FFFFFF"/>
                <w:szCs w:val="24"/>
                <w:lang w:eastAsia="en-GB"/>
              </w:rPr>
              <w:t>Month 7</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Introduction</w:t>
            </w:r>
          </w:p>
        </w:tc>
        <w:tc>
          <w:tcPr>
            <w:tcW w:w="497" w:type="pct"/>
            <w:tcBorders>
              <w:top w:val="nil"/>
              <w:left w:val="nil"/>
              <w:bottom w:val="single" w:sz="4" w:space="0" w:color="auto"/>
              <w:right w:val="single" w:sz="4" w:space="0" w:color="auto"/>
            </w:tcBorders>
            <w:shd w:val="clear" w:color="000000" w:fill="AEAAAA"/>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Literature Review</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AEAAAA"/>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Finding Literature Gaps</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AEAAAA"/>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Writing the finalised methodology</w:t>
            </w:r>
          </w:p>
        </w:tc>
        <w:tc>
          <w:tcPr>
            <w:tcW w:w="497" w:type="pct"/>
            <w:tcBorders>
              <w:top w:val="nil"/>
              <w:left w:val="nil"/>
              <w:bottom w:val="single" w:sz="4" w:space="0" w:color="auto"/>
              <w:right w:val="single" w:sz="4" w:space="0" w:color="auto"/>
            </w:tcBorders>
            <w:shd w:val="clear" w:color="000000" w:fill="FFFFFF"/>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BF8F00"/>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Searching and Selecting for Participants</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BF8F00"/>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Performing Survey</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FFFFFF"/>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BF8F00"/>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Analysing Survey responses</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FFFFFF"/>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BF8F00"/>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Conducting Interviews</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525252"/>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 xml:space="preserve">Interpretations of Findings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525252"/>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Collecting and Analysing Secondary Data</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FFFFFF"/>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525252"/>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 xml:space="preserve">Discussion on the findings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A9D08E"/>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lastRenderedPageBreak/>
              <w:t>Conclusion and Recommendations</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A9D08E"/>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Creating a draft and making revisions as per the feedback</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F4B084"/>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Final Editing &amp; Revision</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F4B084"/>
            <w:vAlign w:val="center"/>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r w:rsidR="00C06D41" w:rsidRPr="00DE5F4A" w:rsidTr="00C06D41">
        <w:trPr>
          <w:trHeight w:val="300"/>
        </w:trPr>
        <w:tc>
          <w:tcPr>
            <w:tcW w:w="1522" w:type="pct"/>
            <w:tcBorders>
              <w:top w:val="nil"/>
              <w:left w:val="single" w:sz="4" w:space="0" w:color="auto"/>
              <w:bottom w:val="single" w:sz="4" w:space="0" w:color="auto"/>
              <w:right w:val="single" w:sz="4" w:space="0" w:color="auto"/>
            </w:tcBorders>
            <w:shd w:val="clear" w:color="auto" w:fill="auto"/>
            <w:hideMark/>
          </w:tcPr>
          <w:p w:rsidR="00C06D41" w:rsidRPr="00DE5F4A" w:rsidRDefault="00C06D41" w:rsidP="00C06D41">
            <w:pPr>
              <w:spacing w:line="240" w:lineRule="auto"/>
              <w:jc w:val="left"/>
              <w:rPr>
                <w:rFonts w:eastAsia="Times New Roman" w:cs="Times New Roman"/>
                <w:b/>
                <w:bCs/>
                <w:color w:val="000000"/>
                <w:sz w:val="22"/>
                <w:lang w:eastAsia="en-GB"/>
              </w:rPr>
            </w:pPr>
            <w:r w:rsidRPr="00DE5F4A">
              <w:rPr>
                <w:rFonts w:eastAsia="Times New Roman" w:cs="Times New Roman"/>
                <w:b/>
                <w:bCs/>
                <w:color w:val="000000"/>
                <w:sz w:val="22"/>
                <w:lang w:eastAsia="en-GB"/>
              </w:rPr>
              <w:t xml:space="preserve">Final Submission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auto" w:fill="auto"/>
            <w:noWrap/>
            <w:vAlign w:val="bottom"/>
            <w:hideMark/>
          </w:tcPr>
          <w:p w:rsidR="00C06D41" w:rsidRPr="00DE5F4A" w:rsidRDefault="00C06D41" w:rsidP="00C06D41">
            <w:pPr>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c>
          <w:tcPr>
            <w:tcW w:w="497" w:type="pct"/>
            <w:tcBorders>
              <w:top w:val="nil"/>
              <w:left w:val="nil"/>
              <w:bottom w:val="single" w:sz="4" w:space="0" w:color="auto"/>
              <w:right w:val="single" w:sz="4" w:space="0" w:color="auto"/>
            </w:tcBorders>
            <w:shd w:val="clear" w:color="000000" w:fill="F4B084"/>
            <w:vAlign w:val="center"/>
            <w:hideMark/>
          </w:tcPr>
          <w:p w:rsidR="00C06D41" w:rsidRPr="00DE5F4A" w:rsidRDefault="00C06D41" w:rsidP="00B6591B">
            <w:pPr>
              <w:keepNext/>
              <w:spacing w:line="240" w:lineRule="auto"/>
              <w:jc w:val="left"/>
              <w:rPr>
                <w:rFonts w:eastAsia="Times New Roman" w:cs="Times New Roman"/>
                <w:color w:val="000000"/>
                <w:sz w:val="22"/>
                <w:lang w:eastAsia="en-GB"/>
              </w:rPr>
            </w:pPr>
            <w:r w:rsidRPr="00DE5F4A">
              <w:rPr>
                <w:rFonts w:eastAsia="Times New Roman" w:cs="Times New Roman"/>
                <w:color w:val="000000"/>
                <w:sz w:val="22"/>
                <w:lang w:eastAsia="en-GB"/>
              </w:rPr>
              <w:t> </w:t>
            </w:r>
          </w:p>
        </w:tc>
      </w:tr>
    </w:tbl>
    <w:p w:rsidR="00B6591B" w:rsidRPr="00DE5F4A" w:rsidRDefault="00B6591B" w:rsidP="00B6591B">
      <w:pPr>
        <w:pStyle w:val="Caption"/>
        <w:jc w:val="center"/>
        <w:rPr>
          <w:rFonts w:cs="Times New Roman"/>
        </w:rPr>
      </w:pPr>
      <w:r w:rsidRPr="00DE5F4A">
        <w:rPr>
          <w:rFonts w:cs="Times New Roman"/>
        </w:rPr>
        <w:t xml:space="preserve">Table </w:t>
      </w:r>
      <w:r w:rsidR="00774DD2" w:rsidRPr="00DE5F4A">
        <w:rPr>
          <w:rFonts w:cs="Times New Roman"/>
        </w:rPr>
        <w:fldChar w:fldCharType="begin"/>
      </w:r>
      <w:r w:rsidR="00774DD2" w:rsidRPr="00DE5F4A">
        <w:rPr>
          <w:rFonts w:cs="Times New Roman"/>
        </w:rPr>
        <w:instrText xml:space="preserve"> SEQ Table \* ARABIC </w:instrText>
      </w:r>
      <w:r w:rsidR="00774DD2" w:rsidRPr="00DE5F4A">
        <w:rPr>
          <w:rFonts w:cs="Times New Roman"/>
        </w:rPr>
        <w:fldChar w:fldCharType="separate"/>
      </w:r>
      <w:r w:rsidRPr="00DE5F4A">
        <w:rPr>
          <w:rFonts w:cs="Times New Roman"/>
          <w:noProof/>
        </w:rPr>
        <w:t>1</w:t>
      </w:r>
      <w:r w:rsidR="00774DD2" w:rsidRPr="00DE5F4A">
        <w:rPr>
          <w:rFonts w:cs="Times New Roman"/>
          <w:noProof/>
        </w:rPr>
        <w:fldChar w:fldCharType="end"/>
      </w:r>
      <w:r w:rsidRPr="00DE5F4A">
        <w:rPr>
          <w:rFonts w:cs="Times New Roman"/>
        </w:rPr>
        <w:t>: Research timeline</w:t>
      </w:r>
    </w:p>
    <w:p w:rsidR="007F5829" w:rsidRDefault="007F5829" w:rsidP="007F5829">
      <w:pPr>
        <w:pStyle w:val="Heading2"/>
      </w:pPr>
      <w:bookmarkStart w:id="28" w:name="_Toc225717683"/>
      <w:r w:rsidRPr="007F5829">
        <w:t>5.3 Research Outcomes</w:t>
      </w:r>
      <w:bookmarkEnd w:id="28"/>
    </w:p>
    <w:p w:rsidR="00BA3283" w:rsidRPr="007F5829" w:rsidRDefault="007F5829" w:rsidP="007F5829">
      <w:r>
        <w:t xml:space="preserve">This study will add new knowledge </w:t>
      </w:r>
      <w:r w:rsidR="00DA0F3C">
        <w:t>to</w:t>
      </w:r>
      <w:r>
        <w:t xml:space="preserve"> the topic of flexible working hours. </w:t>
      </w:r>
      <w:r w:rsidR="00DA0F3C">
        <w:t xml:space="preserve">As this study focuses on the private hospitals and clinics in </w:t>
      </w:r>
      <w:r w:rsidR="00DA0F3C" w:rsidRPr="00DA0F3C">
        <w:t>Swansea</w:t>
      </w:r>
      <w:r w:rsidR="00DA0F3C">
        <w:t xml:space="preserve"> and collects data directly from the staff, it will provide the most recent information regarding the impact of flexible working hours on staff retention. With the mixed method study, the study will be able to compare the current original data of the hospital staff with the past findings. Hence, the evidence-based measurable outcome of the analysis will help the HR directors of the hospitals learn the current situations of their staff and take </w:t>
      </w:r>
      <w:r w:rsidR="00BA3283">
        <w:t xml:space="preserve">the necessary strategies. They will also learn the exact effect the current flexible working hour has on their staff. </w:t>
      </w:r>
      <w:r w:rsidR="00E5051C">
        <w:t>Ultimately,</w:t>
      </w:r>
      <w:r w:rsidR="00BA3283">
        <w:t xml:space="preserve"> with this up-to-date knowledge, hospitals can reduce employee burnout and enhance their staff satisfaction. As a result, this will reduce employee turnover and the quality of their services to the patients. </w:t>
      </w:r>
    </w:p>
    <w:p w:rsidR="0017531D" w:rsidRPr="00DE5F4A" w:rsidRDefault="0017531D">
      <w:pPr>
        <w:rPr>
          <w:rFonts w:cs="Times New Roman"/>
        </w:rPr>
      </w:pPr>
      <w:r w:rsidRPr="00DE5F4A">
        <w:rPr>
          <w:rFonts w:cs="Times New Roman"/>
        </w:rPr>
        <w:br w:type="page"/>
      </w:r>
    </w:p>
    <w:p w:rsidR="00C7029B" w:rsidRPr="00DE5F4A" w:rsidRDefault="0017531D" w:rsidP="0017531D">
      <w:pPr>
        <w:pStyle w:val="Heading1"/>
        <w:rPr>
          <w:rFonts w:cs="Times New Roman"/>
        </w:rPr>
      </w:pPr>
      <w:bookmarkStart w:id="29" w:name="_Toc225717684"/>
      <w:r w:rsidRPr="00DE5F4A">
        <w:rPr>
          <w:rFonts w:cs="Times New Roman"/>
        </w:rPr>
        <w:lastRenderedPageBreak/>
        <w:t>References</w:t>
      </w:r>
      <w:bookmarkEnd w:id="29"/>
    </w:p>
    <w:p w:rsidR="0065322E" w:rsidRPr="00DE5F4A" w:rsidRDefault="0065322E" w:rsidP="003E5A36">
      <w:pPr>
        <w:pStyle w:val="ListParagraph"/>
        <w:numPr>
          <w:ilvl w:val="0"/>
          <w:numId w:val="5"/>
        </w:numPr>
        <w:rPr>
          <w:rFonts w:cs="Times New Roman"/>
        </w:rPr>
      </w:pPr>
      <w:r w:rsidRPr="00DE5F4A">
        <w:rPr>
          <w:rFonts w:cs="Times New Roman"/>
        </w:rPr>
        <w:t>Ahmed, Z., Othman, N.B. and Fee Yean, T., 2020. The role of human resource management practices and work-life balance on employee retention in public healthcare sector of Pakistan. </w:t>
      </w:r>
      <w:r w:rsidRPr="00DE5F4A">
        <w:rPr>
          <w:rFonts w:cs="Times New Roman"/>
          <w:i/>
          <w:iCs/>
        </w:rPr>
        <w:t>IOSR Journal of Business and Management</w:t>
      </w:r>
      <w:r w:rsidRPr="00DE5F4A">
        <w:rPr>
          <w:rFonts w:cs="Times New Roman"/>
        </w:rPr>
        <w:t>, </w:t>
      </w:r>
      <w:r w:rsidRPr="00DE5F4A">
        <w:rPr>
          <w:rFonts w:cs="Times New Roman"/>
          <w:i/>
          <w:iCs/>
        </w:rPr>
        <w:t>22</w:t>
      </w:r>
      <w:r w:rsidRPr="00DE5F4A">
        <w:rPr>
          <w:rFonts w:cs="Times New Roman"/>
        </w:rPr>
        <w:t>(7), pp.16-23. Available at: https://www.academia.edu/download/64053314/D2207051623.pdf</w:t>
      </w:r>
    </w:p>
    <w:p w:rsidR="0065322E" w:rsidRPr="00DE5F4A" w:rsidRDefault="0065322E" w:rsidP="003E5A36">
      <w:pPr>
        <w:pStyle w:val="ListParagraph"/>
        <w:numPr>
          <w:ilvl w:val="0"/>
          <w:numId w:val="5"/>
        </w:numPr>
        <w:rPr>
          <w:rFonts w:cs="Times New Roman"/>
        </w:rPr>
      </w:pPr>
      <w:r w:rsidRPr="00DE5F4A">
        <w:rPr>
          <w:rFonts w:cs="Times New Roman"/>
        </w:rPr>
        <w:t xml:space="preserve">Ali, Z. and </w:t>
      </w:r>
      <w:proofErr w:type="spellStart"/>
      <w:r w:rsidRPr="00DE5F4A">
        <w:rPr>
          <w:rFonts w:cs="Times New Roman"/>
        </w:rPr>
        <w:t>Bhaskar</w:t>
      </w:r>
      <w:proofErr w:type="spellEnd"/>
      <w:r w:rsidRPr="00DE5F4A">
        <w:rPr>
          <w:rFonts w:cs="Times New Roman"/>
        </w:rPr>
        <w:t>, S.B., 2016. Basic statistical tools in research and data analysis. </w:t>
      </w:r>
      <w:r w:rsidRPr="00DE5F4A">
        <w:rPr>
          <w:rFonts w:cs="Times New Roman"/>
          <w:i/>
          <w:iCs/>
        </w:rPr>
        <w:t>Indian journal of anaesthesia</w:t>
      </w:r>
      <w:r w:rsidRPr="00DE5F4A">
        <w:rPr>
          <w:rFonts w:cs="Times New Roman"/>
        </w:rPr>
        <w:t>, </w:t>
      </w:r>
      <w:r w:rsidRPr="00DE5F4A">
        <w:rPr>
          <w:rFonts w:cs="Times New Roman"/>
          <w:i/>
          <w:iCs/>
        </w:rPr>
        <w:t>60</w:t>
      </w:r>
      <w:r w:rsidRPr="00DE5F4A">
        <w:rPr>
          <w:rFonts w:cs="Times New Roman"/>
        </w:rPr>
        <w:t>(9), pp.662-669. Available at: https://journals.lww.com/ijaweb/fulltext/2016/60090/basic_statistical_tools_in_research_and_data.10.aspx</w:t>
      </w:r>
    </w:p>
    <w:p w:rsidR="0065322E" w:rsidRPr="00DE5F4A" w:rsidRDefault="0065322E" w:rsidP="003E5A36">
      <w:pPr>
        <w:pStyle w:val="ListParagraph"/>
        <w:numPr>
          <w:ilvl w:val="0"/>
          <w:numId w:val="5"/>
        </w:numPr>
        <w:rPr>
          <w:rFonts w:cs="Times New Roman"/>
        </w:rPr>
      </w:pPr>
      <w:proofErr w:type="spellStart"/>
      <w:r w:rsidRPr="00DE5F4A">
        <w:rPr>
          <w:rFonts w:cs="Times New Roman"/>
        </w:rPr>
        <w:t>Aliyu</w:t>
      </w:r>
      <w:proofErr w:type="spellEnd"/>
      <w:r w:rsidRPr="00DE5F4A">
        <w:rPr>
          <w:rFonts w:cs="Times New Roman"/>
        </w:rPr>
        <w:t xml:space="preserve">, J., </w:t>
      </w:r>
      <w:proofErr w:type="spellStart"/>
      <w:r w:rsidRPr="00DE5F4A">
        <w:rPr>
          <w:rFonts w:cs="Times New Roman"/>
        </w:rPr>
        <w:t>Bature</w:t>
      </w:r>
      <w:proofErr w:type="spellEnd"/>
      <w:r w:rsidRPr="00DE5F4A">
        <w:rPr>
          <w:rFonts w:cs="Times New Roman"/>
        </w:rPr>
        <w:t xml:space="preserve">, I.B. and </w:t>
      </w:r>
      <w:proofErr w:type="spellStart"/>
      <w:r w:rsidRPr="00DE5F4A">
        <w:rPr>
          <w:rFonts w:cs="Times New Roman"/>
        </w:rPr>
        <w:t>Ma’aji</w:t>
      </w:r>
      <w:proofErr w:type="spellEnd"/>
      <w:r w:rsidRPr="00DE5F4A">
        <w:rPr>
          <w:rFonts w:cs="Times New Roman"/>
        </w:rPr>
        <w:t xml:space="preserve">, F.I., 2025. Work-Life Balance </w:t>
      </w:r>
      <w:proofErr w:type="gramStart"/>
      <w:r w:rsidRPr="00DE5F4A">
        <w:rPr>
          <w:rFonts w:cs="Times New Roman"/>
        </w:rPr>
        <w:t>And</w:t>
      </w:r>
      <w:proofErr w:type="gramEnd"/>
      <w:r w:rsidRPr="00DE5F4A">
        <w:rPr>
          <w:rFonts w:cs="Times New Roman"/>
        </w:rPr>
        <w:t xml:space="preserve"> Employee Engagement Among Private Hospitals In </w:t>
      </w:r>
      <w:proofErr w:type="spellStart"/>
      <w:r w:rsidRPr="00DE5F4A">
        <w:rPr>
          <w:rFonts w:cs="Times New Roman"/>
        </w:rPr>
        <w:t>Minna</w:t>
      </w:r>
      <w:proofErr w:type="spellEnd"/>
      <w:r w:rsidRPr="00DE5F4A">
        <w:rPr>
          <w:rFonts w:cs="Times New Roman"/>
        </w:rPr>
        <w:t>, Niger State. </w:t>
      </w:r>
      <w:r w:rsidRPr="00DE5F4A">
        <w:rPr>
          <w:rFonts w:cs="Times New Roman"/>
          <w:i/>
          <w:iCs/>
        </w:rPr>
        <w:t>ADSU International Journal of Applied Economics, Finance and Management</w:t>
      </w:r>
      <w:r w:rsidRPr="00DE5F4A">
        <w:rPr>
          <w:rFonts w:cs="Times New Roman"/>
        </w:rPr>
        <w:t>, </w:t>
      </w:r>
      <w:r w:rsidRPr="00DE5F4A">
        <w:rPr>
          <w:rFonts w:cs="Times New Roman"/>
          <w:i/>
          <w:iCs/>
        </w:rPr>
        <w:t>10</w:t>
      </w:r>
      <w:r w:rsidRPr="00DE5F4A">
        <w:rPr>
          <w:rFonts w:cs="Times New Roman"/>
        </w:rPr>
        <w:t>(4). Available at: http://ajaefm.adsu.edu.ng/index.php/journals/article/view/320</w:t>
      </w:r>
    </w:p>
    <w:p w:rsidR="0065322E" w:rsidRPr="00DE5F4A" w:rsidRDefault="0065322E" w:rsidP="003E5A36">
      <w:pPr>
        <w:pStyle w:val="ListParagraph"/>
        <w:numPr>
          <w:ilvl w:val="0"/>
          <w:numId w:val="5"/>
        </w:numPr>
        <w:rPr>
          <w:rFonts w:cs="Times New Roman"/>
        </w:rPr>
      </w:pPr>
      <w:proofErr w:type="spellStart"/>
      <w:r w:rsidRPr="00DE5F4A">
        <w:rPr>
          <w:rFonts w:cs="Times New Roman"/>
        </w:rPr>
        <w:t>Aman-Ullah</w:t>
      </w:r>
      <w:proofErr w:type="spellEnd"/>
      <w:r w:rsidRPr="00DE5F4A">
        <w:rPr>
          <w:rFonts w:cs="Times New Roman"/>
        </w:rPr>
        <w:t xml:space="preserve">, A., Ibrahim, H., Aziz, A. and </w:t>
      </w:r>
      <w:proofErr w:type="spellStart"/>
      <w:r w:rsidRPr="00DE5F4A">
        <w:rPr>
          <w:rFonts w:cs="Times New Roman"/>
        </w:rPr>
        <w:t>Mehmood</w:t>
      </w:r>
      <w:proofErr w:type="spellEnd"/>
      <w:r w:rsidRPr="00DE5F4A">
        <w:rPr>
          <w:rFonts w:cs="Times New Roman"/>
        </w:rPr>
        <w:t>, W., 2024. Balancing is a necessity not leisure: a study on work–life balance witnessing healthcare sector of Pakistan. </w:t>
      </w:r>
      <w:r w:rsidRPr="00DE5F4A">
        <w:rPr>
          <w:rFonts w:cs="Times New Roman"/>
          <w:i/>
          <w:iCs/>
        </w:rPr>
        <w:t>Asia-Pacific Journal of Business Administration</w:t>
      </w:r>
      <w:r w:rsidRPr="00DE5F4A">
        <w:rPr>
          <w:rFonts w:cs="Times New Roman"/>
        </w:rPr>
        <w:t>, </w:t>
      </w:r>
      <w:r w:rsidRPr="00DE5F4A">
        <w:rPr>
          <w:rFonts w:cs="Times New Roman"/>
          <w:i/>
          <w:iCs/>
        </w:rPr>
        <w:t>16</w:t>
      </w:r>
      <w:r w:rsidRPr="00DE5F4A">
        <w:rPr>
          <w:rFonts w:cs="Times New Roman"/>
        </w:rPr>
        <w:t>(1), pp.127-147. Available at: https://www.researchgate.net/publication/362518522_Balancing_is_a_necessity_not_leisure_a_study_on_work-life_balance_witnessing_healthcare_sector_of_Pakistan</w:t>
      </w:r>
    </w:p>
    <w:p w:rsidR="0065322E" w:rsidRPr="00DE5F4A" w:rsidRDefault="0065322E" w:rsidP="003E5A36">
      <w:pPr>
        <w:pStyle w:val="ListParagraph"/>
        <w:numPr>
          <w:ilvl w:val="0"/>
          <w:numId w:val="5"/>
        </w:numPr>
        <w:rPr>
          <w:rFonts w:cs="Times New Roman"/>
        </w:rPr>
      </w:pPr>
      <w:r w:rsidRPr="00DE5F4A">
        <w:rPr>
          <w:rFonts w:cs="Times New Roman"/>
        </w:rPr>
        <w:t>Amin, S., 2022. Impact of quality and flexibility of work life balance and turnover intention in service sector of Pakistan. </w:t>
      </w:r>
      <w:r w:rsidRPr="00DE5F4A">
        <w:rPr>
          <w:rFonts w:cs="Times New Roman"/>
          <w:i/>
          <w:iCs/>
        </w:rPr>
        <w:t>Journal of Entrepreneurship</w:t>
      </w:r>
      <w:r w:rsidRPr="00DE5F4A">
        <w:rPr>
          <w:rFonts w:cs="Times New Roman"/>
        </w:rPr>
        <w:t>, </w:t>
      </w:r>
      <w:r w:rsidRPr="00DE5F4A">
        <w:rPr>
          <w:rFonts w:cs="Times New Roman"/>
          <w:i/>
          <w:iCs/>
        </w:rPr>
        <w:t>2</w:t>
      </w:r>
      <w:r w:rsidRPr="00DE5F4A">
        <w:rPr>
          <w:rFonts w:cs="Times New Roman"/>
        </w:rPr>
        <w:t>(1). Available at: https://www.neliti.com/publications/554301/the-impact-of-social-media-activities-on-emotional-attachment-with-the-mediating</w:t>
      </w:r>
    </w:p>
    <w:p w:rsidR="0065322E" w:rsidRPr="00DE5F4A" w:rsidRDefault="0065322E" w:rsidP="003E5A36">
      <w:pPr>
        <w:pStyle w:val="ListParagraph"/>
        <w:numPr>
          <w:ilvl w:val="0"/>
          <w:numId w:val="5"/>
        </w:numPr>
        <w:rPr>
          <w:rFonts w:cs="Times New Roman"/>
        </w:rPr>
      </w:pPr>
      <w:r w:rsidRPr="00DE5F4A">
        <w:rPr>
          <w:rFonts w:cs="Times New Roman"/>
        </w:rPr>
        <w:lastRenderedPageBreak/>
        <w:t>Aziz-Ur-</w:t>
      </w:r>
      <w:proofErr w:type="spellStart"/>
      <w:r w:rsidRPr="00DE5F4A">
        <w:rPr>
          <w:rFonts w:cs="Times New Roman"/>
        </w:rPr>
        <w:t>Rehman</w:t>
      </w:r>
      <w:proofErr w:type="spellEnd"/>
      <w:r w:rsidRPr="00DE5F4A">
        <w:rPr>
          <w:rFonts w:cs="Times New Roman"/>
        </w:rPr>
        <w:t>, M. and Siddiqui, D.A., 2019. Relationship between flexible working arrangements and job satisfaction mediated by work-life balance: Evidence from public sector universities employees of Pakistan. </w:t>
      </w:r>
      <w:r w:rsidRPr="00DE5F4A">
        <w:rPr>
          <w:rFonts w:cs="Times New Roman"/>
          <w:i/>
          <w:iCs/>
        </w:rPr>
        <w:t>Available at SSRN 3510918</w:t>
      </w:r>
      <w:r w:rsidRPr="00DE5F4A">
        <w:rPr>
          <w:rFonts w:cs="Times New Roman"/>
        </w:rPr>
        <w:t>.</w:t>
      </w:r>
    </w:p>
    <w:p w:rsidR="0065322E" w:rsidRPr="00DE5F4A" w:rsidRDefault="0065322E" w:rsidP="003E5A36">
      <w:pPr>
        <w:pStyle w:val="ListParagraph"/>
        <w:numPr>
          <w:ilvl w:val="0"/>
          <w:numId w:val="5"/>
        </w:numPr>
        <w:rPr>
          <w:rFonts w:cs="Times New Roman"/>
        </w:rPr>
      </w:pPr>
      <w:r w:rsidRPr="00DE5F4A">
        <w:rPr>
          <w:rFonts w:cs="Times New Roman"/>
        </w:rPr>
        <w:t xml:space="preserve">Berber, N. and </w:t>
      </w:r>
      <w:proofErr w:type="spellStart"/>
      <w:r w:rsidRPr="00DE5F4A">
        <w:rPr>
          <w:rFonts w:cs="Times New Roman"/>
        </w:rPr>
        <w:t>Slavić</w:t>
      </w:r>
      <w:proofErr w:type="spellEnd"/>
      <w:r w:rsidRPr="00DE5F4A">
        <w:rPr>
          <w:rFonts w:cs="Times New Roman"/>
        </w:rPr>
        <w:t>, A.J.K.E.S., 2019. Flexible working arrangements and employee turnover in the central and Eastern Europe. In </w:t>
      </w:r>
      <w:r w:rsidRPr="00DE5F4A">
        <w:rPr>
          <w:rFonts w:cs="Times New Roman"/>
          <w:i/>
          <w:iCs/>
        </w:rPr>
        <w:t>11th International Scientific Conference of the Faculty of management of the Cracow University of Economics” Knowledge-Economy-Society”–CFM</w:t>
      </w:r>
      <w:r w:rsidRPr="00DE5F4A">
        <w:rPr>
          <w:rFonts w:cs="Times New Roman"/>
        </w:rPr>
        <w:t> (pp. 35-46). Available at: https://cmq.uek.krakow.pl/wp-content/uploads/sites/27/2022/04/01-KES-Challenges-for-contemporary-economies.pdf#page=36</w:t>
      </w:r>
    </w:p>
    <w:p w:rsidR="0065322E" w:rsidRPr="00DE5F4A" w:rsidRDefault="0065322E" w:rsidP="003E5A36">
      <w:pPr>
        <w:pStyle w:val="ListParagraph"/>
        <w:numPr>
          <w:ilvl w:val="0"/>
          <w:numId w:val="5"/>
        </w:numPr>
        <w:rPr>
          <w:rFonts w:cs="Times New Roman"/>
        </w:rPr>
      </w:pPr>
      <w:proofErr w:type="spellStart"/>
      <w:r w:rsidRPr="00DE5F4A">
        <w:rPr>
          <w:rFonts w:cs="Times New Roman"/>
        </w:rPr>
        <w:t>Bickman</w:t>
      </w:r>
      <w:proofErr w:type="spellEnd"/>
      <w:r w:rsidRPr="00DE5F4A">
        <w:rPr>
          <w:rFonts w:cs="Times New Roman"/>
        </w:rPr>
        <w:t>, and Rog, D. J.</w:t>
      </w:r>
      <w:proofErr w:type="gramStart"/>
      <w:r w:rsidRPr="00DE5F4A">
        <w:rPr>
          <w:rFonts w:cs="Times New Roman"/>
        </w:rPr>
        <w:t>,  2009</w:t>
      </w:r>
      <w:proofErr w:type="gramEnd"/>
      <w:r w:rsidRPr="00DE5F4A">
        <w:rPr>
          <w:rFonts w:cs="Times New Roman"/>
        </w:rPr>
        <w:t xml:space="preserve">. The SAGE handbook of applied social research methods (2nd </w:t>
      </w:r>
      <w:proofErr w:type="spellStart"/>
      <w:r w:rsidRPr="00DE5F4A">
        <w:rPr>
          <w:rFonts w:cs="Times New Roman"/>
        </w:rPr>
        <w:t>edn</w:t>
      </w:r>
      <w:proofErr w:type="spellEnd"/>
      <w:r w:rsidRPr="00DE5F4A">
        <w:rPr>
          <w:rFonts w:cs="Times New Roman"/>
        </w:rPr>
        <w:t>.). SAGE.</w:t>
      </w:r>
    </w:p>
    <w:p w:rsidR="0065322E" w:rsidRPr="00DE5F4A" w:rsidRDefault="0065322E" w:rsidP="003E5A36">
      <w:pPr>
        <w:pStyle w:val="ListParagraph"/>
        <w:numPr>
          <w:ilvl w:val="0"/>
          <w:numId w:val="5"/>
        </w:numPr>
        <w:rPr>
          <w:rFonts w:cs="Times New Roman"/>
        </w:rPr>
      </w:pPr>
      <w:proofErr w:type="spellStart"/>
      <w:r w:rsidRPr="00DE5F4A">
        <w:rPr>
          <w:rFonts w:cs="Times New Roman"/>
        </w:rPr>
        <w:t>Bijukchhe</w:t>
      </w:r>
      <w:proofErr w:type="spellEnd"/>
      <w:r w:rsidRPr="00DE5F4A">
        <w:rPr>
          <w:rFonts w:cs="Times New Roman"/>
        </w:rPr>
        <w:t>, B., 2025. ROLE OF WORK-LIFE BALANCE IN EMPLOYEE RETENTION IN PRIVATE COMPANIES. Available at: https://nthmc.edu.np/wp-content/uploads/2025/07/ROLE-OF-WORK-LIFE-BALANCE-IN-EMPLOYEE-RETENTION-IN-PRIVATE-COMPANIES-_Bijay-Bijukchhe.pdf</w:t>
      </w:r>
    </w:p>
    <w:p w:rsidR="0065322E" w:rsidRPr="00DE5F4A" w:rsidRDefault="0065322E" w:rsidP="003E5A36">
      <w:pPr>
        <w:pStyle w:val="ListParagraph"/>
        <w:numPr>
          <w:ilvl w:val="0"/>
          <w:numId w:val="5"/>
        </w:numPr>
        <w:rPr>
          <w:rFonts w:cs="Times New Roman"/>
        </w:rPr>
      </w:pPr>
      <w:r w:rsidRPr="00DE5F4A">
        <w:rPr>
          <w:rFonts w:cs="Times New Roman"/>
        </w:rPr>
        <w:t>Cramer, D., 2003. </w:t>
      </w:r>
      <w:r w:rsidRPr="00DE5F4A">
        <w:rPr>
          <w:rFonts w:cs="Times New Roman"/>
          <w:i/>
          <w:iCs/>
        </w:rPr>
        <w:t>Advanced quantitative data analysis</w:t>
      </w:r>
      <w:r w:rsidRPr="00DE5F4A">
        <w:rPr>
          <w:rFonts w:cs="Times New Roman"/>
        </w:rPr>
        <w:t>. McGraw-Hill Education (UK). Available at: https://books.google.com/books?hl=en&amp;lr=&amp;id=4Wx5Pf9uPmcC&amp;oi=fnd&amp;pg=PP1&amp;dq=quantitative+analysis+data+analysis&amp;ots=o0JkcE-24y&amp;sig=78949QIMqDIeBLBaRhoctvzJD-A</w:t>
      </w:r>
    </w:p>
    <w:p w:rsidR="0065322E" w:rsidRPr="00DE5F4A" w:rsidRDefault="0065322E" w:rsidP="003E5A36">
      <w:pPr>
        <w:pStyle w:val="ListParagraph"/>
        <w:numPr>
          <w:ilvl w:val="0"/>
          <w:numId w:val="5"/>
        </w:numPr>
        <w:rPr>
          <w:rFonts w:cs="Times New Roman"/>
        </w:rPr>
      </w:pPr>
      <w:proofErr w:type="spellStart"/>
      <w:r w:rsidRPr="00DE5F4A">
        <w:rPr>
          <w:rFonts w:cs="Times New Roman"/>
        </w:rPr>
        <w:t>Czerwińska-Lubszczyk</w:t>
      </w:r>
      <w:proofErr w:type="spellEnd"/>
      <w:r w:rsidRPr="00DE5F4A">
        <w:rPr>
          <w:rFonts w:cs="Times New Roman"/>
        </w:rPr>
        <w:t xml:space="preserve">, A. and </w:t>
      </w:r>
      <w:proofErr w:type="spellStart"/>
      <w:r w:rsidRPr="00DE5F4A">
        <w:rPr>
          <w:rFonts w:cs="Times New Roman"/>
        </w:rPr>
        <w:t>Juraszek</w:t>
      </w:r>
      <w:proofErr w:type="spellEnd"/>
      <w:r w:rsidRPr="00DE5F4A">
        <w:rPr>
          <w:rFonts w:cs="Times New Roman"/>
        </w:rPr>
        <w:t>, M., 2024. ANALYSIS OF FACTORS INFLUENCING THE BALANCE BETWEEN WORK AND PRIVATE LIFE OF MEDICAL STAFF. </w:t>
      </w:r>
      <w:r w:rsidRPr="00DE5F4A">
        <w:rPr>
          <w:rFonts w:cs="Times New Roman"/>
          <w:i/>
          <w:iCs/>
        </w:rPr>
        <w:t>Scientific Papers of Silesian University of Technology. Organization &amp; Management/</w:t>
      </w:r>
      <w:proofErr w:type="spellStart"/>
      <w:r w:rsidRPr="00DE5F4A">
        <w:rPr>
          <w:rFonts w:cs="Times New Roman"/>
          <w:i/>
          <w:iCs/>
        </w:rPr>
        <w:t>Zeszyty</w:t>
      </w:r>
      <w:proofErr w:type="spellEnd"/>
      <w:r w:rsidRPr="00DE5F4A">
        <w:rPr>
          <w:rFonts w:cs="Times New Roman"/>
          <w:i/>
          <w:iCs/>
        </w:rPr>
        <w:t xml:space="preserve"> </w:t>
      </w:r>
      <w:proofErr w:type="spellStart"/>
      <w:r w:rsidRPr="00DE5F4A">
        <w:rPr>
          <w:rFonts w:cs="Times New Roman"/>
          <w:i/>
          <w:iCs/>
        </w:rPr>
        <w:t>Naukowe</w:t>
      </w:r>
      <w:proofErr w:type="spellEnd"/>
      <w:r w:rsidRPr="00DE5F4A">
        <w:rPr>
          <w:rFonts w:cs="Times New Roman"/>
          <w:i/>
          <w:iCs/>
        </w:rPr>
        <w:t xml:space="preserve"> </w:t>
      </w:r>
      <w:proofErr w:type="spellStart"/>
      <w:r w:rsidRPr="00DE5F4A">
        <w:rPr>
          <w:rFonts w:cs="Times New Roman"/>
          <w:i/>
          <w:iCs/>
        </w:rPr>
        <w:t>Politechniki</w:t>
      </w:r>
      <w:proofErr w:type="spellEnd"/>
      <w:r w:rsidRPr="00DE5F4A">
        <w:rPr>
          <w:rFonts w:cs="Times New Roman"/>
          <w:i/>
          <w:iCs/>
        </w:rPr>
        <w:t xml:space="preserve"> </w:t>
      </w:r>
      <w:proofErr w:type="spellStart"/>
      <w:r w:rsidRPr="00DE5F4A">
        <w:rPr>
          <w:rFonts w:cs="Times New Roman"/>
          <w:i/>
          <w:iCs/>
        </w:rPr>
        <w:t>Slaskiej</w:t>
      </w:r>
      <w:proofErr w:type="spellEnd"/>
      <w:r w:rsidRPr="00DE5F4A">
        <w:rPr>
          <w:rFonts w:cs="Times New Roman"/>
          <w:i/>
          <w:iCs/>
        </w:rPr>
        <w:t xml:space="preserve">. </w:t>
      </w:r>
      <w:proofErr w:type="spellStart"/>
      <w:r w:rsidRPr="00DE5F4A">
        <w:rPr>
          <w:rFonts w:cs="Times New Roman"/>
          <w:i/>
          <w:iCs/>
        </w:rPr>
        <w:t>Seria</w:t>
      </w:r>
      <w:proofErr w:type="spellEnd"/>
      <w:r w:rsidRPr="00DE5F4A">
        <w:rPr>
          <w:rFonts w:cs="Times New Roman"/>
          <w:i/>
          <w:iCs/>
        </w:rPr>
        <w:t xml:space="preserve"> </w:t>
      </w:r>
      <w:proofErr w:type="spellStart"/>
      <w:r w:rsidRPr="00DE5F4A">
        <w:rPr>
          <w:rFonts w:cs="Times New Roman"/>
          <w:i/>
          <w:iCs/>
        </w:rPr>
        <w:lastRenderedPageBreak/>
        <w:t>Organizacji</w:t>
      </w:r>
      <w:proofErr w:type="spellEnd"/>
      <w:r w:rsidRPr="00DE5F4A">
        <w:rPr>
          <w:rFonts w:cs="Times New Roman"/>
          <w:i/>
          <w:iCs/>
        </w:rPr>
        <w:t xml:space="preserve"> </w:t>
      </w:r>
      <w:proofErr w:type="spellStart"/>
      <w:r w:rsidRPr="00DE5F4A">
        <w:rPr>
          <w:rFonts w:cs="Times New Roman"/>
          <w:i/>
          <w:iCs/>
        </w:rPr>
        <w:t>i</w:t>
      </w:r>
      <w:proofErr w:type="spellEnd"/>
      <w:r w:rsidRPr="00DE5F4A">
        <w:rPr>
          <w:rFonts w:cs="Times New Roman"/>
          <w:i/>
          <w:iCs/>
        </w:rPr>
        <w:t xml:space="preserve"> </w:t>
      </w:r>
      <w:proofErr w:type="spellStart"/>
      <w:r w:rsidRPr="00DE5F4A">
        <w:rPr>
          <w:rFonts w:cs="Times New Roman"/>
          <w:i/>
          <w:iCs/>
        </w:rPr>
        <w:t>Zarzadzanie</w:t>
      </w:r>
      <w:proofErr w:type="spellEnd"/>
      <w:r w:rsidRPr="00DE5F4A">
        <w:rPr>
          <w:rFonts w:cs="Times New Roman"/>
        </w:rPr>
        <w:t>, (211). Available at: https://managementpapers.polsl.pl/wp-content/uploads/2025/01/211-Czerwi%C5%84ska-Lubszczyk-Juraszek.pdf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Daniyal</w:t>
      </w:r>
      <w:proofErr w:type="spellEnd"/>
      <w:r w:rsidRPr="00DE5F4A">
        <w:rPr>
          <w:rFonts w:cs="Times New Roman"/>
        </w:rPr>
        <w:t>, M. and Sheikh, O.A., 2026. The Influence of Flexible Working Hour Arrangements and Work-Life Balance on Job Satisfaction. </w:t>
      </w:r>
      <w:r w:rsidRPr="00DE5F4A">
        <w:rPr>
          <w:rFonts w:cs="Times New Roman"/>
          <w:i/>
          <w:iCs/>
        </w:rPr>
        <w:t>Social Science Review Archives</w:t>
      </w:r>
      <w:r w:rsidRPr="00DE5F4A">
        <w:rPr>
          <w:rFonts w:cs="Times New Roman"/>
        </w:rPr>
        <w:t>, </w:t>
      </w:r>
      <w:r w:rsidRPr="00DE5F4A">
        <w:rPr>
          <w:rFonts w:cs="Times New Roman"/>
          <w:i/>
          <w:iCs/>
        </w:rPr>
        <w:t>4</w:t>
      </w:r>
      <w:r w:rsidRPr="00DE5F4A">
        <w:rPr>
          <w:rFonts w:cs="Times New Roman"/>
        </w:rPr>
        <w:t>(1), pp.201-225. Available at: https://policyjournalofms.com/index.php/6/article/view/1526</w:t>
      </w:r>
    </w:p>
    <w:p w:rsidR="0065322E" w:rsidRPr="00DE5F4A" w:rsidRDefault="0065322E" w:rsidP="003E5A36">
      <w:pPr>
        <w:pStyle w:val="ListParagraph"/>
        <w:numPr>
          <w:ilvl w:val="0"/>
          <w:numId w:val="5"/>
        </w:numPr>
        <w:rPr>
          <w:rFonts w:cs="Times New Roman"/>
        </w:rPr>
      </w:pPr>
      <w:r w:rsidRPr="00DE5F4A">
        <w:rPr>
          <w:rFonts w:cs="Times New Roman"/>
        </w:rPr>
        <w:t xml:space="preserve">Das, S.C. and </w:t>
      </w:r>
      <w:proofErr w:type="spellStart"/>
      <w:r w:rsidRPr="00DE5F4A">
        <w:rPr>
          <w:rFonts w:cs="Times New Roman"/>
        </w:rPr>
        <w:t>Khushwah</w:t>
      </w:r>
      <w:proofErr w:type="spellEnd"/>
      <w:r w:rsidRPr="00DE5F4A">
        <w:rPr>
          <w:rFonts w:cs="Times New Roman"/>
        </w:rPr>
        <w:t>, S., 2015. Work-life balance initiatives and employee’s retention: experiences from insurance companies in India. </w:t>
      </w:r>
      <w:r w:rsidRPr="00DE5F4A">
        <w:rPr>
          <w:rFonts w:cs="Times New Roman"/>
          <w:i/>
          <w:iCs/>
        </w:rPr>
        <w:t>Journal of Strategic Human Resource Management</w:t>
      </w:r>
      <w:r w:rsidRPr="00DE5F4A">
        <w:rPr>
          <w:rFonts w:cs="Times New Roman"/>
        </w:rPr>
        <w:t>, </w:t>
      </w:r>
      <w:r w:rsidRPr="00DE5F4A">
        <w:rPr>
          <w:rFonts w:cs="Times New Roman"/>
          <w:i/>
          <w:iCs/>
        </w:rPr>
        <w:t>4</w:t>
      </w:r>
      <w:r w:rsidRPr="00DE5F4A">
        <w:rPr>
          <w:rFonts w:cs="Times New Roman"/>
        </w:rPr>
        <w:t>(1), pp.12-23. Available at: https://www.academia.edu/download/52684253/02.pdf</w:t>
      </w:r>
    </w:p>
    <w:p w:rsidR="0065322E" w:rsidRPr="00DE5F4A" w:rsidRDefault="0065322E" w:rsidP="003E5A36">
      <w:pPr>
        <w:pStyle w:val="ListParagraph"/>
        <w:numPr>
          <w:ilvl w:val="0"/>
          <w:numId w:val="5"/>
        </w:numPr>
        <w:rPr>
          <w:rFonts w:cs="Times New Roman"/>
        </w:rPr>
      </w:pPr>
      <w:r w:rsidRPr="00DE5F4A">
        <w:rPr>
          <w:rFonts w:cs="Times New Roman"/>
        </w:rPr>
        <w:t>Dickson, D., 2025, September. A MIXED METHODS APPROACH TO DEVELOPING A FRAMEWORK TO MANAGE THE LEGAL AND CONTRACTUAL RISKS IN GREEN BUILDING. In </w:t>
      </w:r>
      <w:r w:rsidRPr="00DE5F4A">
        <w:rPr>
          <w:rFonts w:cs="Times New Roman"/>
          <w:i/>
          <w:iCs/>
        </w:rPr>
        <w:t>Proceedings of the 41st Annual ARCOM Conference</w:t>
      </w:r>
      <w:r w:rsidRPr="00DE5F4A">
        <w:rPr>
          <w:rFonts w:cs="Times New Roman"/>
        </w:rPr>
        <w:t> (Vol. 1, p. 3). Available at: https://www.arcom.ac.uk/-docs/proceedings/452846cab515e4a8c3771d64eba38828.pdf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Dousin</w:t>
      </w:r>
      <w:proofErr w:type="spellEnd"/>
      <w:r w:rsidRPr="00DE5F4A">
        <w:rPr>
          <w:rFonts w:cs="Times New Roman"/>
        </w:rPr>
        <w:t xml:space="preserve">, O., Collins, N. and </w:t>
      </w:r>
      <w:proofErr w:type="spellStart"/>
      <w:r w:rsidRPr="00DE5F4A">
        <w:rPr>
          <w:rFonts w:cs="Times New Roman"/>
        </w:rPr>
        <w:t>Kler</w:t>
      </w:r>
      <w:proofErr w:type="spellEnd"/>
      <w:r w:rsidRPr="00DE5F4A">
        <w:rPr>
          <w:rFonts w:cs="Times New Roman"/>
        </w:rPr>
        <w:t>, B.K., 2019. Work-life balance, employee job performance and satisfaction among doctors and nurses in Malaysia. </w:t>
      </w:r>
      <w:r w:rsidRPr="00DE5F4A">
        <w:rPr>
          <w:rFonts w:cs="Times New Roman"/>
          <w:i/>
          <w:iCs/>
        </w:rPr>
        <w:t>International Journal of Human Resource Studies</w:t>
      </w:r>
      <w:r w:rsidRPr="00DE5F4A">
        <w:rPr>
          <w:rFonts w:cs="Times New Roman"/>
        </w:rPr>
        <w:t>, </w:t>
      </w:r>
      <w:r w:rsidRPr="00DE5F4A">
        <w:rPr>
          <w:rFonts w:cs="Times New Roman"/>
          <w:i/>
          <w:iCs/>
        </w:rPr>
        <w:t>9</w:t>
      </w:r>
      <w:r w:rsidRPr="00DE5F4A">
        <w:rPr>
          <w:rFonts w:cs="Times New Roman"/>
        </w:rPr>
        <w:t>(4), pp.306-319. Available at: https://www.academia.edu/download/66774508/12410.pdf</w:t>
      </w:r>
    </w:p>
    <w:p w:rsidR="0065322E" w:rsidRPr="00DE5F4A" w:rsidRDefault="0065322E" w:rsidP="003E5A36">
      <w:pPr>
        <w:pStyle w:val="ListParagraph"/>
        <w:numPr>
          <w:ilvl w:val="0"/>
          <w:numId w:val="5"/>
        </w:numPr>
        <w:rPr>
          <w:rFonts w:cs="Times New Roman"/>
        </w:rPr>
      </w:pPr>
      <w:r w:rsidRPr="00DE5F4A">
        <w:rPr>
          <w:rFonts w:cs="Times New Roman"/>
        </w:rPr>
        <w:t>Dove, E.S., 2018. The EU general data protection regulation: implications for international scientific research in the digital era. </w:t>
      </w:r>
      <w:r w:rsidRPr="00DE5F4A">
        <w:rPr>
          <w:rFonts w:cs="Times New Roman"/>
          <w:i/>
          <w:iCs/>
        </w:rPr>
        <w:t>Journal of Law, Medicine &amp; Ethics</w:t>
      </w:r>
      <w:r w:rsidRPr="00DE5F4A">
        <w:rPr>
          <w:rFonts w:cs="Times New Roman"/>
        </w:rPr>
        <w:t>, </w:t>
      </w:r>
      <w:r w:rsidRPr="00DE5F4A">
        <w:rPr>
          <w:rFonts w:cs="Times New Roman"/>
          <w:i/>
          <w:iCs/>
        </w:rPr>
        <w:t>46</w:t>
      </w:r>
      <w:r w:rsidRPr="00DE5F4A">
        <w:rPr>
          <w:rFonts w:cs="Times New Roman"/>
        </w:rPr>
        <w:t>(4), pp.1013-1030. Available at: https://www.researchgate.net/publication/330316678_The_EU_General_Data_Protection_Regulation_Implications_for_International_Scientific_Research_in_the_Digital_Era</w:t>
      </w:r>
    </w:p>
    <w:p w:rsidR="0065322E" w:rsidRPr="00DE5F4A" w:rsidRDefault="0065322E" w:rsidP="003E5A36">
      <w:pPr>
        <w:pStyle w:val="ListParagraph"/>
        <w:numPr>
          <w:ilvl w:val="0"/>
          <w:numId w:val="5"/>
        </w:numPr>
        <w:rPr>
          <w:rFonts w:cs="Times New Roman"/>
        </w:rPr>
      </w:pPr>
      <w:r w:rsidRPr="00DE5F4A">
        <w:rPr>
          <w:rFonts w:cs="Times New Roman"/>
        </w:rPr>
        <w:lastRenderedPageBreak/>
        <w:t>Elias, N.F., 2012. Using a deductive approach in validating a measurement model. </w:t>
      </w:r>
      <w:r w:rsidRPr="00DE5F4A">
        <w:rPr>
          <w:rFonts w:cs="Times New Roman"/>
          <w:i/>
          <w:iCs/>
        </w:rPr>
        <w:t>Australian Journal of Basic and Applied Sciences</w:t>
      </w:r>
      <w:r w:rsidRPr="00DE5F4A">
        <w:rPr>
          <w:rFonts w:cs="Times New Roman"/>
        </w:rPr>
        <w:t>, </w:t>
      </w:r>
      <w:r w:rsidRPr="00DE5F4A">
        <w:rPr>
          <w:rFonts w:cs="Times New Roman"/>
          <w:i/>
          <w:iCs/>
        </w:rPr>
        <w:t>6</w:t>
      </w:r>
      <w:r w:rsidRPr="00DE5F4A">
        <w:rPr>
          <w:rFonts w:cs="Times New Roman"/>
        </w:rPr>
        <w:t>(8), pp.329-336. Available at: https://www.researchgate.net/profile/Nur-Fazidah-Elias/publication/283368168_Using_a_deductive_approach_in_validating_a_measurement_model/links/566144f108ae418a7866b8ae/Using-a-deductive-approach-in-validating-a-measurement-model.pdf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Farrokhi</w:t>
      </w:r>
      <w:proofErr w:type="spellEnd"/>
      <w:r w:rsidRPr="00DE5F4A">
        <w:rPr>
          <w:rFonts w:cs="Times New Roman"/>
        </w:rPr>
        <w:t xml:space="preserve">, F. and </w:t>
      </w:r>
      <w:proofErr w:type="spellStart"/>
      <w:r w:rsidRPr="00DE5F4A">
        <w:rPr>
          <w:rFonts w:cs="Times New Roman"/>
        </w:rPr>
        <w:t>Mahmoudi-Hamidabad</w:t>
      </w:r>
      <w:proofErr w:type="spellEnd"/>
      <w:r w:rsidRPr="00DE5F4A">
        <w:rPr>
          <w:rFonts w:cs="Times New Roman"/>
        </w:rPr>
        <w:t>, A., 2012. Rethinking convenience sampling: defining quality criteria. </w:t>
      </w:r>
      <w:r w:rsidRPr="00DE5F4A">
        <w:rPr>
          <w:rFonts w:cs="Times New Roman"/>
          <w:i/>
          <w:iCs/>
        </w:rPr>
        <w:t>Theory &amp; Practice in Language Studies (TPLS)</w:t>
      </w:r>
      <w:r w:rsidRPr="00DE5F4A">
        <w:rPr>
          <w:rFonts w:cs="Times New Roman"/>
        </w:rPr>
        <w:t>, </w:t>
      </w:r>
      <w:r w:rsidRPr="00DE5F4A">
        <w:rPr>
          <w:rFonts w:cs="Times New Roman"/>
          <w:i/>
          <w:iCs/>
        </w:rPr>
        <w:t>2</w:t>
      </w:r>
      <w:r w:rsidRPr="00DE5F4A">
        <w:rPr>
          <w:rFonts w:cs="Times New Roman"/>
        </w:rPr>
        <w:t>(4). Available at: https://www.researchgate.net/profile/Asgar-Mahmoudi/publication/267722219_Rethinking_Convenience_Sampling_Defining_Quality_Criteria/links/00463530a54a9b22fe000000/Rethinking-Convenience-Sampling-Defining-Quality-Criteria.pdf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Gautam</w:t>
      </w:r>
      <w:proofErr w:type="spellEnd"/>
      <w:r w:rsidRPr="00DE5F4A">
        <w:rPr>
          <w:rFonts w:cs="Times New Roman"/>
        </w:rPr>
        <w:t xml:space="preserve">, P.K., </w:t>
      </w:r>
      <w:proofErr w:type="spellStart"/>
      <w:r w:rsidRPr="00DE5F4A">
        <w:rPr>
          <w:rFonts w:cs="Times New Roman"/>
        </w:rPr>
        <w:t>Gautam</w:t>
      </w:r>
      <w:proofErr w:type="spellEnd"/>
      <w:r w:rsidRPr="00DE5F4A">
        <w:rPr>
          <w:rFonts w:cs="Times New Roman"/>
        </w:rPr>
        <w:t xml:space="preserve">, D.K. and </w:t>
      </w:r>
      <w:proofErr w:type="spellStart"/>
      <w:r w:rsidRPr="00DE5F4A">
        <w:rPr>
          <w:rFonts w:cs="Times New Roman"/>
        </w:rPr>
        <w:t>Bhetuwal</w:t>
      </w:r>
      <w:proofErr w:type="spellEnd"/>
      <w:r w:rsidRPr="00DE5F4A">
        <w:rPr>
          <w:rFonts w:cs="Times New Roman"/>
        </w:rPr>
        <w:t>, R., 2025. Work-life balance, job satisfaction and turnover intentions among nurses. </w:t>
      </w:r>
      <w:r w:rsidRPr="00DE5F4A">
        <w:rPr>
          <w:rFonts w:cs="Times New Roman"/>
          <w:i/>
          <w:iCs/>
        </w:rPr>
        <w:t>International Journal of Organizational Analysis</w:t>
      </w:r>
      <w:r w:rsidRPr="00DE5F4A">
        <w:rPr>
          <w:rFonts w:cs="Times New Roman"/>
        </w:rPr>
        <w:t>, </w:t>
      </w:r>
      <w:r w:rsidRPr="00DE5F4A">
        <w:rPr>
          <w:rFonts w:cs="Times New Roman"/>
          <w:i/>
          <w:iCs/>
        </w:rPr>
        <w:t>33</w:t>
      </w:r>
      <w:r w:rsidRPr="00DE5F4A">
        <w:rPr>
          <w:rFonts w:cs="Times New Roman"/>
        </w:rPr>
        <w:t>(3), pp.538-557. Available at: https://www.researchgate.net/publication/382130355_Work-life_balance_job_satisfaction_and_turnover_intentions_among_nurses_Turnover_intentions_among_nurses</w:t>
      </w:r>
    </w:p>
    <w:p w:rsidR="0065322E" w:rsidRPr="00DE5F4A" w:rsidRDefault="0065322E" w:rsidP="003E5A36">
      <w:pPr>
        <w:pStyle w:val="ListParagraph"/>
        <w:numPr>
          <w:ilvl w:val="0"/>
          <w:numId w:val="5"/>
        </w:numPr>
        <w:rPr>
          <w:rFonts w:cs="Times New Roman"/>
        </w:rPr>
      </w:pPr>
      <w:r w:rsidRPr="00DE5F4A">
        <w:rPr>
          <w:rFonts w:cs="Times New Roman"/>
        </w:rPr>
        <w:t>Godfrey-Smith, P., 2015. Pragmatism: philosophical aspects. </w:t>
      </w:r>
      <w:r w:rsidRPr="00DE5F4A">
        <w:rPr>
          <w:rFonts w:cs="Times New Roman"/>
          <w:i/>
          <w:iCs/>
        </w:rPr>
        <w:t xml:space="preserve">International </w:t>
      </w:r>
      <w:proofErr w:type="spellStart"/>
      <w:r w:rsidRPr="00DE5F4A">
        <w:rPr>
          <w:rFonts w:cs="Times New Roman"/>
          <w:i/>
          <w:iCs/>
        </w:rPr>
        <w:t>encyclopedia</w:t>
      </w:r>
      <w:proofErr w:type="spellEnd"/>
      <w:r w:rsidRPr="00DE5F4A">
        <w:rPr>
          <w:rFonts w:cs="Times New Roman"/>
          <w:i/>
          <w:iCs/>
        </w:rPr>
        <w:t xml:space="preserve"> of the social and </w:t>
      </w:r>
      <w:proofErr w:type="spellStart"/>
      <w:r w:rsidRPr="00DE5F4A">
        <w:rPr>
          <w:rFonts w:cs="Times New Roman"/>
          <w:i/>
          <w:iCs/>
        </w:rPr>
        <w:t>behavioral</w:t>
      </w:r>
      <w:proofErr w:type="spellEnd"/>
      <w:r w:rsidRPr="00DE5F4A">
        <w:rPr>
          <w:rFonts w:cs="Times New Roman"/>
          <w:i/>
          <w:iCs/>
        </w:rPr>
        <w:t xml:space="preserve"> sciences</w:t>
      </w:r>
      <w:r w:rsidRPr="00DE5F4A">
        <w:rPr>
          <w:rFonts w:cs="Times New Roman"/>
        </w:rPr>
        <w:t>, </w:t>
      </w:r>
      <w:r w:rsidRPr="00DE5F4A">
        <w:rPr>
          <w:rFonts w:cs="Times New Roman"/>
          <w:i/>
          <w:iCs/>
        </w:rPr>
        <w:t>18</w:t>
      </w:r>
      <w:r w:rsidRPr="00DE5F4A">
        <w:rPr>
          <w:rFonts w:cs="Times New Roman"/>
        </w:rPr>
        <w:t>, pp.803-807. Available at: http://petergodfreysmith.com/wp-content/uploads/2013/06/Pragmatism_PGS_Elsevier_Final-MS.pdf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Graue</w:t>
      </w:r>
      <w:proofErr w:type="spellEnd"/>
      <w:r w:rsidRPr="00DE5F4A">
        <w:rPr>
          <w:rFonts w:cs="Times New Roman"/>
        </w:rPr>
        <w:t>, C., 2015. QUALITATIVE DATA ANALYSIS. </w:t>
      </w:r>
      <w:r w:rsidRPr="00DE5F4A">
        <w:rPr>
          <w:rFonts w:cs="Times New Roman"/>
          <w:i/>
          <w:iCs/>
        </w:rPr>
        <w:t>International Journal of Sales, Retailing &amp; Marketing</w:t>
      </w:r>
      <w:r w:rsidRPr="00DE5F4A">
        <w:rPr>
          <w:rFonts w:cs="Times New Roman"/>
        </w:rPr>
        <w:t>, </w:t>
      </w:r>
      <w:r w:rsidRPr="00DE5F4A">
        <w:rPr>
          <w:rFonts w:cs="Times New Roman"/>
          <w:i/>
          <w:iCs/>
        </w:rPr>
        <w:t>4</w:t>
      </w:r>
      <w:r w:rsidRPr="00DE5F4A">
        <w:rPr>
          <w:rFonts w:cs="Times New Roman"/>
        </w:rPr>
        <w:t>(9). Available at: https://www.circleinternational.co.uk/wp-content/uploads/2021/01/IJSRM4-9.pdf#page=9</w:t>
      </w:r>
    </w:p>
    <w:p w:rsidR="0065322E" w:rsidRPr="00DE5F4A" w:rsidRDefault="0065322E" w:rsidP="003E5A36">
      <w:pPr>
        <w:pStyle w:val="ListParagraph"/>
        <w:numPr>
          <w:ilvl w:val="0"/>
          <w:numId w:val="5"/>
        </w:numPr>
        <w:rPr>
          <w:rFonts w:cs="Times New Roman"/>
        </w:rPr>
      </w:pPr>
      <w:r w:rsidRPr="00DE5F4A">
        <w:rPr>
          <w:rFonts w:cs="Times New Roman"/>
        </w:rPr>
        <w:lastRenderedPageBreak/>
        <w:t xml:space="preserve">Groves, R.M., Fowler Jr, F.J., Couper, M.P., </w:t>
      </w:r>
      <w:proofErr w:type="spellStart"/>
      <w:r w:rsidRPr="00DE5F4A">
        <w:rPr>
          <w:rFonts w:cs="Times New Roman"/>
        </w:rPr>
        <w:t>Lepkowski</w:t>
      </w:r>
      <w:proofErr w:type="spellEnd"/>
      <w:r w:rsidRPr="00DE5F4A">
        <w:rPr>
          <w:rFonts w:cs="Times New Roman"/>
        </w:rPr>
        <w:t xml:space="preserve">, J.M., Singer, E. and </w:t>
      </w:r>
      <w:proofErr w:type="spellStart"/>
      <w:r w:rsidRPr="00DE5F4A">
        <w:rPr>
          <w:rFonts w:cs="Times New Roman"/>
        </w:rPr>
        <w:t>Tourangeau</w:t>
      </w:r>
      <w:proofErr w:type="spellEnd"/>
      <w:r w:rsidRPr="00DE5F4A">
        <w:rPr>
          <w:rFonts w:cs="Times New Roman"/>
        </w:rPr>
        <w:t>, R., 2011. </w:t>
      </w:r>
      <w:r w:rsidRPr="00DE5F4A">
        <w:rPr>
          <w:rFonts w:cs="Times New Roman"/>
          <w:i/>
          <w:iCs/>
        </w:rPr>
        <w:t>Survey methodology</w:t>
      </w:r>
      <w:r w:rsidRPr="00DE5F4A">
        <w:rPr>
          <w:rFonts w:cs="Times New Roman"/>
        </w:rPr>
        <w:t xml:space="preserve">. John Wiley &amp; Sons. Available at: Groves, R.M., Fowler Jr, F.J., Couper, M.P., </w:t>
      </w:r>
      <w:proofErr w:type="spellStart"/>
      <w:r w:rsidRPr="00DE5F4A">
        <w:rPr>
          <w:rFonts w:cs="Times New Roman"/>
        </w:rPr>
        <w:t>Lepkowski</w:t>
      </w:r>
      <w:proofErr w:type="spellEnd"/>
      <w:r w:rsidRPr="00DE5F4A">
        <w:rPr>
          <w:rFonts w:cs="Times New Roman"/>
        </w:rPr>
        <w:t xml:space="preserve">, J.M., Singer, E. and </w:t>
      </w:r>
      <w:proofErr w:type="spellStart"/>
      <w:r w:rsidRPr="00DE5F4A">
        <w:rPr>
          <w:rFonts w:cs="Times New Roman"/>
        </w:rPr>
        <w:t>Tourangeau</w:t>
      </w:r>
      <w:proofErr w:type="spellEnd"/>
      <w:r w:rsidRPr="00DE5F4A">
        <w:rPr>
          <w:rFonts w:cs="Times New Roman"/>
        </w:rPr>
        <w:t>, R., 2011. </w:t>
      </w:r>
      <w:r w:rsidRPr="00DE5F4A">
        <w:rPr>
          <w:rFonts w:cs="Times New Roman"/>
          <w:i/>
          <w:iCs/>
        </w:rPr>
        <w:t>Survey methodology</w:t>
      </w:r>
      <w:r w:rsidRPr="00DE5F4A">
        <w:rPr>
          <w:rFonts w:cs="Times New Roman"/>
        </w:rPr>
        <w:t>. John Wiley &amp; Sons. Available at: https://books.google.com/books?hl=en&amp;lr=&amp;id=ctow8zWdyFgC&amp;oi=fnd&amp;pg=PR15&amp;dq=survey+data+use+in+research+methodology&amp;ots=fhjI7DZmWh&amp;sig=fOw539BoIeO3mV2iMSYUk5pyhc</w:t>
      </w:r>
    </w:p>
    <w:p w:rsidR="0065322E" w:rsidRPr="00DE5F4A" w:rsidRDefault="0065322E" w:rsidP="003E5A36">
      <w:pPr>
        <w:pStyle w:val="ListParagraph"/>
        <w:numPr>
          <w:ilvl w:val="0"/>
          <w:numId w:val="5"/>
        </w:numPr>
        <w:rPr>
          <w:rFonts w:cs="Times New Roman"/>
        </w:rPr>
      </w:pPr>
      <w:proofErr w:type="spellStart"/>
      <w:r w:rsidRPr="00DE5F4A">
        <w:rPr>
          <w:rFonts w:cs="Times New Roman"/>
        </w:rPr>
        <w:t>Grubert</w:t>
      </w:r>
      <w:proofErr w:type="spellEnd"/>
      <w:r w:rsidRPr="00DE5F4A">
        <w:rPr>
          <w:rFonts w:cs="Times New Roman"/>
        </w:rPr>
        <w:t>, E., 2017. How to do mail surveys in the digital age: A practical guide. </w:t>
      </w:r>
      <w:r w:rsidRPr="00DE5F4A">
        <w:rPr>
          <w:rFonts w:cs="Times New Roman"/>
          <w:i/>
          <w:iCs/>
        </w:rPr>
        <w:t>Survey Practice</w:t>
      </w:r>
      <w:r w:rsidRPr="00DE5F4A">
        <w:rPr>
          <w:rFonts w:cs="Times New Roman"/>
        </w:rPr>
        <w:t>, </w:t>
      </w:r>
      <w:r w:rsidRPr="00DE5F4A">
        <w:rPr>
          <w:rFonts w:cs="Times New Roman"/>
          <w:i/>
          <w:iCs/>
        </w:rPr>
        <w:t>10</w:t>
      </w:r>
      <w:r w:rsidRPr="00DE5F4A">
        <w:rPr>
          <w:rFonts w:cs="Times New Roman"/>
        </w:rPr>
        <w:t>(1). Available at: https://www.surveypractice.org/article/2787-how-to-do-mail-surveys-in-the-digital-age-a-practical-guide</w:t>
      </w:r>
    </w:p>
    <w:p w:rsidR="0065322E" w:rsidRPr="00DE5F4A" w:rsidRDefault="0065322E" w:rsidP="003E5A36">
      <w:pPr>
        <w:pStyle w:val="ListParagraph"/>
        <w:numPr>
          <w:ilvl w:val="0"/>
          <w:numId w:val="5"/>
        </w:numPr>
        <w:rPr>
          <w:rFonts w:cs="Times New Roman"/>
        </w:rPr>
      </w:pPr>
      <w:proofErr w:type="spellStart"/>
      <w:r w:rsidRPr="00DE5F4A">
        <w:rPr>
          <w:rFonts w:cs="Times New Roman"/>
        </w:rPr>
        <w:t>Hudelson</w:t>
      </w:r>
      <w:proofErr w:type="spellEnd"/>
      <w:r w:rsidRPr="00DE5F4A">
        <w:rPr>
          <w:rFonts w:cs="Times New Roman"/>
        </w:rPr>
        <w:t>, P.M. and World Health Organization, 1994. </w:t>
      </w:r>
      <w:r w:rsidRPr="00DE5F4A">
        <w:rPr>
          <w:rFonts w:cs="Times New Roman"/>
          <w:i/>
          <w:iCs/>
        </w:rPr>
        <w:t>Qualitative research for health programmes</w:t>
      </w:r>
      <w:r w:rsidRPr="00DE5F4A">
        <w:rPr>
          <w:rFonts w:cs="Times New Roman"/>
        </w:rPr>
        <w:t>. World Health Organization. Available at: https://iris.who.int/server/api/core/bitstreams/f8bad5a2-2994-4793-814d-9e2532845b2f/content</w:t>
      </w:r>
    </w:p>
    <w:p w:rsidR="0065322E" w:rsidRPr="00DE5F4A" w:rsidRDefault="0065322E" w:rsidP="003E5A36">
      <w:pPr>
        <w:pStyle w:val="ListParagraph"/>
        <w:numPr>
          <w:ilvl w:val="0"/>
          <w:numId w:val="5"/>
        </w:numPr>
        <w:rPr>
          <w:rFonts w:cs="Times New Roman"/>
        </w:rPr>
      </w:pPr>
      <w:r w:rsidRPr="00DE5F4A">
        <w:rPr>
          <w:rFonts w:cs="Times New Roman"/>
        </w:rPr>
        <w:t>Ibrahim, A.K., 2019. </w:t>
      </w:r>
      <w:r w:rsidRPr="00DE5F4A">
        <w:rPr>
          <w:rFonts w:cs="Times New Roman"/>
          <w:i/>
          <w:iCs/>
        </w:rPr>
        <w:t xml:space="preserve">Work-life balance practices for scaling up health </w:t>
      </w:r>
      <w:proofErr w:type="gramStart"/>
      <w:r w:rsidRPr="00DE5F4A">
        <w:rPr>
          <w:rFonts w:cs="Times New Roman"/>
          <w:i/>
          <w:iCs/>
        </w:rPr>
        <w:t>workers</w:t>
      </w:r>
      <w:proofErr w:type="gramEnd"/>
      <w:r w:rsidRPr="00DE5F4A">
        <w:rPr>
          <w:rFonts w:cs="Times New Roman"/>
          <w:i/>
          <w:iCs/>
        </w:rPr>
        <w:t xml:space="preserve"> productivity in public hospitals in Kenya: a case of </w:t>
      </w:r>
      <w:proofErr w:type="spellStart"/>
      <w:r w:rsidRPr="00DE5F4A">
        <w:rPr>
          <w:rFonts w:cs="Times New Roman"/>
          <w:i/>
          <w:iCs/>
        </w:rPr>
        <w:t>Mandera</w:t>
      </w:r>
      <w:proofErr w:type="spellEnd"/>
      <w:r w:rsidRPr="00DE5F4A">
        <w:rPr>
          <w:rFonts w:cs="Times New Roman"/>
          <w:i/>
          <w:iCs/>
        </w:rPr>
        <w:t xml:space="preserve"> County</w:t>
      </w:r>
      <w:r w:rsidRPr="00DE5F4A">
        <w:rPr>
          <w:rFonts w:cs="Times New Roman"/>
        </w:rPr>
        <w:t xml:space="preserve"> (Doctoral dissertation, </w:t>
      </w:r>
      <w:proofErr w:type="spellStart"/>
      <w:r w:rsidRPr="00DE5F4A">
        <w:rPr>
          <w:rFonts w:cs="Times New Roman"/>
        </w:rPr>
        <w:t>KeMU</w:t>
      </w:r>
      <w:proofErr w:type="spellEnd"/>
      <w:r w:rsidRPr="00DE5F4A">
        <w:rPr>
          <w:rFonts w:cs="Times New Roman"/>
        </w:rPr>
        <w:t>). Available at: http://41.89.31.5:8080/handle/123456789/738</w:t>
      </w:r>
    </w:p>
    <w:p w:rsidR="0065322E" w:rsidRPr="00DE5F4A" w:rsidRDefault="0065322E" w:rsidP="003E5A36">
      <w:pPr>
        <w:pStyle w:val="ListParagraph"/>
        <w:numPr>
          <w:ilvl w:val="0"/>
          <w:numId w:val="5"/>
        </w:numPr>
        <w:rPr>
          <w:rFonts w:cs="Times New Roman"/>
        </w:rPr>
      </w:pPr>
      <w:proofErr w:type="spellStart"/>
      <w:r w:rsidRPr="00DE5F4A">
        <w:rPr>
          <w:rFonts w:cs="Times New Roman"/>
        </w:rPr>
        <w:t>Kangogo</w:t>
      </w:r>
      <w:proofErr w:type="spellEnd"/>
      <w:r w:rsidRPr="00DE5F4A">
        <w:rPr>
          <w:rFonts w:cs="Times New Roman"/>
        </w:rPr>
        <w:t xml:space="preserve">, J. and </w:t>
      </w:r>
      <w:proofErr w:type="spellStart"/>
      <w:r w:rsidRPr="00DE5F4A">
        <w:rPr>
          <w:rFonts w:cs="Times New Roman"/>
        </w:rPr>
        <w:t>Wanambiro</w:t>
      </w:r>
      <w:proofErr w:type="spellEnd"/>
      <w:r w:rsidRPr="00DE5F4A">
        <w:rPr>
          <w:rFonts w:cs="Times New Roman"/>
        </w:rPr>
        <w:t xml:space="preserve">, V., 2019. Influence of flexible working schedules on organizational commitment of employees in hospitals in </w:t>
      </w:r>
      <w:proofErr w:type="spellStart"/>
      <w:r w:rsidRPr="00DE5F4A">
        <w:rPr>
          <w:rFonts w:cs="Times New Roman"/>
        </w:rPr>
        <w:t>nakuru</w:t>
      </w:r>
      <w:proofErr w:type="spellEnd"/>
      <w:r w:rsidRPr="00DE5F4A">
        <w:rPr>
          <w:rFonts w:cs="Times New Roman"/>
        </w:rPr>
        <w:t xml:space="preserve"> town, Kenya. </w:t>
      </w:r>
      <w:r w:rsidRPr="00DE5F4A">
        <w:rPr>
          <w:rFonts w:cs="Times New Roman"/>
          <w:i/>
          <w:iCs/>
        </w:rPr>
        <w:t>International Journal of Recent Research in Social Sciences and Humanities</w:t>
      </w:r>
      <w:r w:rsidRPr="00DE5F4A">
        <w:rPr>
          <w:rFonts w:cs="Times New Roman"/>
        </w:rPr>
        <w:t>, </w:t>
      </w:r>
      <w:r w:rsidRPr="00DE5F4A">
        <w:rPr>
          <w:rFonts w:cs="Times New Roman"/>
          <w:i/>
          <w:iCs/>
        </w:rPr>
        <w:t>6</w:t>
      </w:r>
      <w:r w:rsidRPr="00DE5F4A">
        <w:rPr>
          <w:rFonts w:cs="Times New Roman"/>
        </w:rPr>
        <w:t>(2), pp.62-77. Available at: https://www.paperpublications.org/upload/book/INFLUENCE%20OF%20FLEXIBLE%20WORKING-1329.pdf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Karatsareas</w:t>
      </w:r>
      <w:proofErr w:type="spellEnd"/>
      <w:r w:rsidRPr="00DE5F4A">
        <w:rPr>
          <w:rFonts w:cs="Times New Roman"/>
        </w:rPr>
        <w:t>, P., 2022. Semi-structured interviews. </w:t>
      </w:r>
      <w:r w:rsidRPr="00DE5F4A">
        <w:rPr>
          <w:rFonts w:cs="Times New Roman"/>
          <w:i/>
          <w:iCs/>
        </w:rPr>
        <w:t>Research methods in language attitudes</w:t>
      </w:r>
      <w:r w:rsidRPr="00DE5F4A">
        <w:rPr>
          <w:rFonts w:cs="Times New Roman"/>
        </w:rPr>
        <w:t>, </w:t>
      </w:r>
      <w:r w:rsidRPr="00DE5F4A">
        <w:rPr>
          <w:rFonts w:cs="Times New Roman"/>
          <w:i/>
          <w:iCs/>
        </w:rPr>
        <w:t>99</w:t>
      </w:r>
      <w:r w:rsidRPr="00DE5F4A">
        <w:rPr>
          <w:rFonts w:cs="Times New Roman"/>
        </w:rPr>
        <w:t xml:space="preserve">. Available at: </w:t>
      </w:r>
      <w:r w:rsidRPr="00DE5F4A">
        <w:rPr>
          <w:rFonts w:cs="Times New Roman"/>
        </w:rPr>
        <w:lastRenderedPageBreak/>
        <w:t>https://books.google.com/books?hl=en&amp;lr=&amp;id=GqZ3EAAAQBAJ&amp;oi=fnd&amp;pg=PA99&amp;dq=semi+structured+interviews+in+research+methodology&amp;ots=uEuiYgV8cn&amp;sig=H16G3h_V-WGCxFIidvjVjrCR5Ic</w:t>
      </w:r>
    </w:p>
    <w:p w:rsidR="0065322E" w:rsidRPr="00DE5F4A" w:rsidRDefault="0065322E" w:rsidP="003E5A36">
      <w:pPr>
        <w:pStyle w:val="ListParagraph"/>
        <w:numPr>
          <w:ilvl w:val="0"/>
          <w:numId w:val="5"/>
        </w:numPr>
        <w:rPr>
          <w:rFonts w:cs="Times New Roman"/>
        </w:rPr>
      </w:pPr>
      <w:r w:rsidRPr="00DE5F4A">
        <w:rPr>
          <w:rFonts w:cs="Times New Roman"/>
        </w:rPr>
        <w:t xml:space="preserve">Kumar, S. and </w:t>
      </w:r>
      <w:proofErr w:type="spellStart"/>
      <w:r w:rsidRPr="00DE5F4A">
        <w:rPr>
          <w:rFonts w:cs="Times New Roman"/>
        </w:rPr>
        <w:t>Ujire</w:t>
      </w:r>
      <w:proofErr w:type="spellEnd"/>
      <w:r w:rsidRPr="00DE5F4A">
        <w:rPr>
          <w:rFonts w:cs="Times New Roman"/>
        </w:rPr>
        <w:t>, D.K., 2024. Inductive and deductive approaches to qualitative research. </w:t>
      </w:r>
      <w:r w:rsidRPr="00DE5F4A">
        <w:rPr>
          <w:rFonts w:cs="Times New Roman"/>
          <w:i/>
          <w:iCs/>
        </w:rPr>
        <w:t>International Journal of Multidisciplinary Educational Research</w:t>
      </w:r>
      <w:r w:rsidRPr="00DE5F4A">
        <w:rPr>
          <w:rFonts w:cs="Times New Roman"/>
        </w:rPr>
        <w:t>, </w:t>
      </w:r>
      <w:r w:rsidRPr="00DE5F4A">
        <w:rPr>
          <w:rFonts w:cs="Times New Roman"/>
          <w:i/>
          <w:iCs/>
        </w:rPr>
        <w:t>13</w:t>
      </w:r>
      <w:r w:rsidRPr="00DE5F4A">
        <w:rPr>
          <w:rFonts w:cs="Times New Roman"/>
        </w:rPr>
        <w:t>(1), pp.58-63. Available at: http://ijmer.s3.amazonaws.com/pdf/volume13/volume13-issue1(4)/9.pdf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Lacey</w:t>
      </w:r>
      <w:proofErr w:type="spellEnd"/>
      <w:r w:rsidRPr="00DE5F4A">
        <w:rPr>
          <w:rFonts w:cs="Times New Roman"/>
        </w:rPr>
        <w:t>, A. and Luff, D., 2001. </w:t>
      </w:r>
      <w:r w:rsidRPr="00DE5F4A">
        <w:rPr>
          <w:rFonts w:cs="Times New Roman"/>
          <w:i/>
          <w:iCs/>
        </w:rPr>
        <w:t>Qualitative data analysis</w:t>
      </w:r>
      <w:r w:rsidRPr="00DE5F4A">
        <w:rPr>
          <w:rFonts w:cs="Times New Roman"/>
        </w:rPr>
        <w:t> (pp. 320-357). UK: Trent Focus Group. Available at: https://www.academia.edu/download/61606002/9_Qualitative_Data_Analysis_Revision_200920191225-129738-301p8i.pdf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Leavy</w:t>
      </w:r>
      <w:proofErr w:type="spellEnd"/>
      <w:r w:rsidRPr="00DE5F4A">
        <w:rPr>
          <w:rFonts w:cs="Times New Roman"/>
        </w:rPr>
        <w:t xml:space="preserve">, 2020. The Oxford handbook of qualitative research. 2nd </w:t>
      </w:r>
      <w:proofErr w:type="spellStart"/>
      <w:r w:rsidRPr="00DE5F4A">
        <w:rPr>
          <w:rFonts w:cs="Times New Roman"/>
        </w:rPr>
        <w:t>edn</w:t>
      </w:r>
      <w:proofErr w:type="spellEnd"/>
      <w:r w:rsidRPr="00DE5F4A">
        <w:rPr>
          <w:rFonts w:cs="Times New Roman"/>
        </w:rPr>
        <w:t xml:space="preserve">. </w:t>
      </w:r>
      <w:proofErr w:type="spellStart"/>
      <w:r w:rsidRPr="00DE5F4A">
        <w:rPr>
          <w:rFonts w:cs="Times New Roman"/>
        </w:rPr>
        <w:t>Leavy</w:t>
      </w:r>
      <w:proofErr w:type="spellEnd"/>
      <w:r w:rsidRPr="00DE5F4A">
        <w:rPr>
          <w:rFonts w:cs="Times New Roman"/>
        </w:rPr>
        <w:t xml:space="preserve">, Ed.; Oxford University Press. </w:t>
      </w:r>
    </w:p>
    <w:p w:rsidR="0065322E" w:rsidRPr="00DE5F4A" w:rsidRDefault="0065322E" w:rsidP="003E5A36">
      <w:pPr>
        <w:pStyle w:val="ListParagraph"/>
        <w:numPr>
          <w:ilvl w:val="0"/>
          <w:numId w:val="5"/>
        </w:numPr>
        <w:rPr>
          <w:rFonts w:cs="Times New Roman"/>
        </w:rPr>
      </w:pPr>
      <w:r w:rsidRPr="00DE5F4A">
        <w:rPr>
          <w:rFonts w:cs="Times New Roman"/>
        </w:rPr>
        <w:t xml:space="preserve">Legg, C. and </w:t>
      </w:r>
      <w:proofErr w:type="spellStart"/>
      <w:r w:rsidRPr="00DE5F4A">
        <w:rPr>
          <w:rFonts w:cs="Times New Roman"/>
        </w:rPr>
        <w:t>Hookway</w:t>
      </w:r>
      <w:proofErr w:type="spellEnd"/>
      <w:r w:rsidRPr="00DE5F4A">
        <w:rPr>
          <w:rFonts w:cs="Times New Roman"/>
        </w:rPr>
        <w:t>, C., 2008. Pragmatism. Available at: https://plato.sydney.edu.au/entries/pragmatism/</w:t>
      </w:r>
    </w:p>
    <w:p w:rsidR="0065322E" w:rsidRPr="00DE5F4A" w:rsidRDefault="0065322E" w:rsidP="003E5A36">
      <w:pPr>
        <w:pStyle w:val="ListParagraph"/>
        <w:numPr>
          <w:ilvl w:val="0"/>
          <w:numId w:val="5"/>
        </w:numPr>
        <w:rPr>
          <w:rFonts w:cs="Times New Roman"/>
        </w:rPr>
      </w:pPr>
      <w:proofErr w:type="spellStart"/>
      <w:r w:rsidRPr="00DE5F4A">
        <w:rPr>
          <w:rFonts w:cs="Times New Roman"/>
        </w:rPr>
        <w:t>Lv</w:t>
      </w:r>
      <w:proofErr w:type="spellEnd"/>
      <w:r w:rsidRPr="00DE5F4A">
        <w:rPr>
          <w:rFonts w:cs="Times New Roman"/>
        </w:rPr>
        <w:t xml:space="preserve">, V.P. and Rani, M.J., 2023. An Investigation On </w:t>
      </w:r>
      <w:proofErr w:type="gramStart"/>
      <w:r w:rsidRPr="00DE5F4A">
        <w:rPr>
          <w:rFonts w:cs="Times New Roman"/>
        </w:rPr>
        <w:t>The</w:t>
      </w:r>
      <w:proofErr w:type="gramEnd"/>
      <w:r w:rsidRPr="00DE5F4A">
        <w:rPr>
          <w:rFonts w:cs="Times New Roman"/>
        </w:rPr>
        <w:t xml:space="preserve"> Factors Of Staff Attrition And Retention In Private Health Care Businesses. Available at: https://www.researchgate.net/profile/Jhansi-Rani-M-R-2/publication/382518362_A_INVESTIGATION_ON_THE_FACTORS_OF_STAFF_ATTRITION_AND_RETENTION_IN_PRIVATE_HEALTH_CARE_BUSINESSES_VISHNU_PRIYA_L_V_Research_scholar/links/66a115418be3067b4b1558cb/A-INVESTIGATION-ON-THE-FACTORS-OF-STAFF-ATTRITION-AND-RETENTION-IN-PRIVATE-HEALTH-CARE-BUSINESSES-VISHNU-PRIYA-L-V-Research-scholar.pdf</w:t>
      </w:r>
    </w:p>
    <w:p w:rsidR="0065322E" w:rsidRPr="00DE5F4A" w:rsidRDefault="0065322E" w:rsidP="003E5A36">
      <w:pPr>
        <w:pStyle w:val="ListParagraph"/>
        <w:numPr>
          <w:ilvl w:val="0"/>
          <w:numId w:val="5"/>
        </w:numPr>
        <w:rPr>
          <w:rFonts w:cs="Times New Roman"/>
        </w:rPr>
      </w:pPr>
      <w:r w:rsidRPr="00DE5F4A">
        <w:rPr>
          <w:rFonts w:cs="Times New Roman"/>
        </w:rPr>
        <w:lastRenderedPageBreak/>
        <w:t>McIntosh, M.J. and Morse, J.M., 2015. Situating and constructing diversity in semi-structured interviews. </w:t>
      </w:r>
      <w:r w:rsidRPr="00DE5F4A">
        <w:rPr>
          <w:rFonts w:cs="Times New Roman"/>
          <w:i/>
          <w:iCs/>
        </w:rPr>
        <w:t>Global qualitative nursing research</w:t>
      </w:r>
      <w:r w:rsidRPr="00DE5F4A">
        <w:rPr>
          <w:rFonts w:cs="Times New Roman"/>
        </w:rPr>
        <w:t>, </w:t>
      </w:r>
      <w:r w:rsidRPr="00DE5F4A">
        <w:rPr>
          <w:rFonts w:cs="Times New Roman"/>
          <w:i/>
          <w:iCs/>
        </w:rPr>
        <w:t>2</w:t>
      </w:r>
      <w:r w:rsidRPr="00DE5F4A">
        <w:rPr>
          <w:rFonts w:cs="Times New Roman"/>
        </w:rPr>
        <w:t>, p.2333393615597674. Available at: https://journals.sagepub.com/doi/abs/10.1177/2333393615597674</w:t>
      </w:r>
    </w:p>
    <w:p w:rsidR="0065322E" w:rsidRPr="00DE5F4A" w:rsidRDefault="0065322E" w:rsidP="003E5A36">
      <w:pPr>
        <w:pStyle w:val="ListParagraph"/>
        <w:numPr>
          <w:ilvl w:val="0"/>
          <w:numId w:val="5"/>
        </w:numPr>
        <w:rPr>
          <w:rFonts w:cs="Times New Roman"/>
        </w:rPr>
      </w:pPr>
      <w:proofErr w:type="spellStart"/>
      <w:r w:rsidRPr="00DE5F4A">
        <w:rPr>
          <w:rFonts w:cs="Times New Roman"/>
        </w:rPr>
        <w:t>Melnikovas</w:t>
      </w:r>
      <w:proofErr w:type="spellEnd"/>
      <w:r w:rsidRPr="00DE5F4A">
        <w:rPr>
          <w:rFonts w:cs="Times New Roman"/>
        </w:rPr>
        <w:t>, A., 2018. Towards an Explicit Research Methodology: Adapting Research Onion Model for Futures Studies. </w:t>
      </w:r>
      <w:r w:rsidRPr="00DE5F4A">
        <w:rPr>
          <w:rFonts w:cs="Times New Roman"/>
          <w:i/>
          <w:iCs/>
        </w:rPr>
        <w:t>Journal of futures Studies</w:t>
      </w:r>
      <w:r w:rsidRPr="00DE5F4A">
        <w:rPr>
          <w:rFonts w:cs="Times New Roman"/>
        </w:rPr>
        <w:t>, </w:t>
      </w:r>
      <w:r w:rsidRPr="00DE5F4A">
        <w:rPr>
          <w:rFonts w:cs="Times New Roman"/>
          <w:i/>
          <w:iCs/>
        </w:rPr>
        <w:t>23</w:t>
      </w:r>
      <w:r w:rsidRPr="00DE5F4A">
        <w:rPr>
          <w:rFonts w:cs="Times New Roman"/>
        </w:rPr>
        <w:t>(2). Available at: 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p>
    <w:p w:rsidR="0065322E" w:rsidRPr="00DE5F4A" w:rsidRDefault="0065322E" w:rsidP="003E5A36">
      <w:pPr>
        <w:pStyle w:val="ListParagraph"/>
        <w:numPr>
          <w:ilvl w:val="0"/>
          <w:numId w:val="5"/>
        </w:numPr>
        <w:rPr>
          <w:rFonts w:cs="Times New Roman"/>
        </w:rPr>
      </w:pPr>
      <w:proofErr w:type="spellStart"/>
      <w:r w:rsidRPr="00DE5F4A">
        <w:rPr>
          <w:rFonts w:cs="Times New Roman"/>
        </w:rPr>
        <w:t>Nanyanga</w:t>
      </w:r>
      <w:proofErr w:type="spellEnd"/>
      <w:r w:rsidRPr="00DE5F4A">
        <w:rPr>
          <w:rFonts w:cs="Times New Roman"/>
        </w:rPr>
        <w:t xml:space="preserve">, L.R., </w:t>
      </w:r>
      <w:proofErr w:type="spellStart"/>
      <w:r w:rsidRPr="00DE5F4A">
        <w:rPr>
          <w:rFonts w:cs="Times New Roman"/>
        </w:rPr>
        <w:t>Engairo</w:t>
      </w:r>
      <w:proofErr w:type="spellEnd"/>
      <w:r w:rsidRPr="00DE5F4A">
        <w:rPr>
          <w:rFonts w:cs="Times New Roman"/>
        </w:rPr>
        <w:t xml:space="preserve">, P. and </w:t>
      </w:r>
      <w:proofErr w:type="spellStart"/>
      <w:r w:rsidRPr="00DE5F4A">
        <w:rPr>
          <w:rFonts w:cs="Times New Roman"/>
        </w:rPr>
        <w:t>Wanza</w:t>
      </w:r>
      <w:proofErr w:type="spellEnd"/>
      <w:r w:rsidRPr="00DE5F4A">
        <w:rPr>
          <w:rFonts w:cs="Times New Roman"/>
        </w:rPr>
        <w:t>, L., 2025. Effect of Work-Life Balance on Nurse Retention: Evidence from Kenya’s National Referral Hospitals Workforce Experience. </w:t>
      </w:r>
      <w:r w:rsidRPr="00DE5F4A">
        <w:rPr>
          <w:rFonts w:cs="Times New Roman"/>
          <w:i/>
          <w:iCs/>
        </w:rPr>
        <w:t>Journal of Human Resource &amp; Leadership</w:t>
      </w:r>
      <w:r w:rsidRPr="00DE5F4A">
        <w:rPr>
          <w:rFonts w:cs="Times New Roman"/>
        </w:rPr>
        <w:t>, </w:t>
      </w:r>
      <w:r w:rsidRPr="00DE5F4A">
        <w:rPr>
          <w:rFonts w:cs="Times New Roman"/>
          <w:i/>
          <w:iCs/>
        </w:rPr>
        <w:t>9</w:t>
      </w:r>
      <w:r w:rsidRPr="00DE5F4A">
        <w:rPr>
          <w:rFonts w:cs="Times New Roman"/>
        </w:rPr>
        <w:t>(3), pp.95-113. Available at: https://stratfordjournalpublishers.org/journals/index.php/journal-of-human-resource/article/view/2622/3276</w:t>
      </w:r>
    </w:p>
    <w:p w:rsidR="0065322E" w:rsidRPr="00DE5F4A" w:rsidRDefault="0065322E" w:rsidP="003E5A36">
      <w:pPr>
        <w:pStyle w:val="ListParagraph"/>
        <w:numPr>
          <w:ilvl w:val="0"/>
          <w:numId w:val="5"/>
        </w:numPr>
        <w:rPr>
          <w:rFonts w:cs="Times New Roman"/>
        </w:rPr>
      </w:pPr>
      <w:proofErr w:type="spellStart"/>
      <w:r w:rsidRPr="00DE5F4A">
        <w:rPr>
          <w:rFonts w:cs="Times New Roman"/>
        </w:rPr>
        <w:t>Nardi</w:t>
      </w:r>
      <w:proofErr w:type="spellEnd"/>
      <w:r w:rsidRPr="00DE5F4A">
        <w:rPr>
          <w:rFonts w:cs="Times New Roman"/>
        </w:rPr>
        <w:t>, P.M., 2018. </w:t>
      </w:r>
      <w:r w:rsidRPr="00DE5F4A">
        <w:rPr>
          <w:rFonts w:cs="Times New Roman"/>
          <w:i/>
          <w:iCs/>
        </w:rPr>
        <w:t>Doing survey research: A guide to quantitative methods</w:t>
      </w:r>
      <w:r w:rsidRPr="00DE5F4A">
        <w:rPr>
          <w:rFonts w:cs="Times New Roman"/>
        </w:rPr>
        <w:t>. Routledge. Available at: https://api.taylorfrancis.com/content/books/mono/download?identifierName=doi&amp;identifierValue=10.4324/9781315172231&amp;type=googlepdf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Nayak</w:t>
      </w:r>
      <w:proofErr w:type="spellEnd"/>
      <w:r w:rsidRPr="00DE5F4A">
        <w:rPr>
          <w:rFonts w:cs="Times New Roman"/>
        </w:rPr>
        <w:t>, T., 2016. </w:t>
      </w:r>
      <w:r w:rsidRPr="00DE5F4A">
        <w:rPr>
          <w:rFonts w:cs="Times New Roman"/>
          <w:i/>
          <w:iCs/>
        </w:rPr>
        <w:t>Impact of quality of work life on turnover intention: a study on private health care units in Odisha</w:t>
      </w:r>
      <w:r w:rsidRPr="00DE5F4A">
        <w:rPr>
          <w:rFonts w:cs="Times New Roman"/>
        </w:rPr>
        <w:t> (Doctoral dissertation). Available at: http://ethesis.nitrkl.ac.in/8472/</w:t>
      </w:r>
    </w:p>
    <w:p w:rsidR="0065322E" w:rsidRPr="00DE5F4A" w:rsidRDefault="0065322E" w:rsidP="003E5A36">
      <w:pPr>
        <w:pStyle w:val="ListParagraph"/>
        <w:numPr>
          <w:ilvl w:val="0"/>
          <w:numId w:val="5"/>
        </w:numPr>
        <w:rPr>
          <w:rFonts w:cs="Times New Roman"/>
        </w:rPr>
      </w:pPr>
      <w:proofErr w:type="spellStart"/>
      <w:r w:rsidRPr="00DE5F4A">
        <w:rPr>
          <w:rFonts w:cs="Times New Roman"/>
        </w:rPr>
        <w:lastRenderedPageBreak/>
        <w:t>Naz</w:t>
      </w:r>
      <w:proofErr w:type="spellEnd"/>
      <w:r w:rsidRPr="00DE5F4A">
        <w:rPr>
          <w:rFonts w:cs="Times New Roman"/>
        </w:rPr>
        <w:t xml:space="preserve">, N., </w:t>
      </w:r>
      <w:proofErr w:type="spellStart"/>
      <w:r w:rsidRPr="00DE5F4A">
        <w:rPr>
          <w:rFonts w:cs="Times New Roman"/>
        </w:rPr>
        <w:t>Gulab</w:t>
      </w:r>
      <w:proofErr w:type="spellEnd"/>
      <w:r w:rsidRPr="00DE5F4A">
        <w:rPr>
          <w:rFonts w:cs="Times New Roman"/>
        </w:rPr>
        <w:t>, F. and Aslam, M., 2022. Development of qualitative semi-structured interview guide for case study research. Available at: https://cssrjournal.com/index.php/cssrjournal/article/view/170</w:t>
      </w:r>
    </w:p>
    <w:p w:rsidR="0065322E" w:rsidRPr="00DE5F4A" w:rsidRDefault="0065322E" w:rsidP="003E5A36">
      <w:pPr>
        <w:pStyle w:val="ListParagraph"/>
        <w:numPr>
          <w:ilvl w:val="0"/>
          <w:numId w:val="5"/>
        </w:numPr>
        <w:rPr>
          <w:rFonts w:cs="Times New Roman"/>
        </w:rPr>
      </w:pPr>
      <w:proofErr w:type="spellStart"/>
      <w:r w:rsidRPr="00DE5F4A">
        <w:rPr>
          <w:rFonts w:cs="Times New Roman"/>
        </w:rPr>
        <w:t>Nkanata</w:t>
      </w:r>
      <w:proofErr w:type="spellEnd"/>
      <w:r w:rsidRPr="00DE5F4A">
        <w:rPr>
          <w:rFonts w:cs="Times New Roman"/>
        </w:rPr>
        <w:t xml:space="preserve">, S.N., </w:t>
      </w:r>
      <w:proofErr w:type="spellStart"/>
      <w:r w:rsidRPr="00DE5F4A">
        <w:rPr>
          <w:rFonts w:cs="Times New Roman"/>
        </w:rPr>
        <w:t>Muchangi</w:t>
      </w:r>
      <w:proofErr w:type="spellEnd"/>
      <w:r w:rsidRPr="00DE5F4A">
        <w:rPr>
          <w:rFonts w:cs="Times New Roman"/>
        </w:rPr>
        <w:t xml:space="preserve">, D. and </w:t>
      </w:r>
      <w:proofErr w:type="spellStart"/>
      <w:r w:rsidRPr="00DE5F4A">
        <w:rPr>
          <w:rFonts w:cs="Times New Roman"/>
        </w:rPr>
        <w:t>Kiiru</w:t>
      </w:r>
      <w:proofErr w:type="spellEnd"/>
      <w:r w:rsidRPr="00DE5F4A">
        <w:rPr>
          <w:rFonts w:cs="Times New Roman"/>
        </w:rPr>
        <w:t>, G., 2021. Influence of Work Schedules on Staff Retention in Public Level Five Hospitals in Kenya: Moderating Effect of Perceived Organizational Support. International Journal of Economics, Business and Management Research, 5 (9), 44, 60. Available at: https://ijebmr.com/uploads/pdf/archivepdf/2021/IJEBMR_826.pdf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Obina</w:t>
      </w:r>
      <w:proofErr w:type="spellEnd"/>
      <w:r w:rsidRPr="00DE5F4A">
        <w:rPr>
          <w:rFonts w:cs="Times New Roman"/>
        </w:rPr>
        <w:t xml:space="preserve">, W.F., </w:t>
      </w:r>
      <w:proofErr w:type="spellStart"/>
      <w:r w:rsidRPr="00DE5F4A">
        <w:rPr>
          <w:rFonts w:cs="Times New Roman"/>
        </w:rPr>
        <w:t>Ndibazza</w:t>
      </w:r>
      <w:proofErr w:type="spellEnd"/>
      <w:r w:rsidRPr="00DE5F4A">
        <w:rPr>
          <w:rFonts w:cs="Times New Roman"/>
        </w:rPr>
        <w:t xml:space="preserve">, J., </w:t>
      </w:r>
      <w:proofErr w:type="spellStart"/>
      <w:r w:rsidRPr="00DE5F4A">
        <w:rPr>
          <w:rFonts w:cs="Times New Roman"/>
        </w:rPr>
        <w:t>Kabanda</w:t>
      </w:r>
      <w:proofErr w:type="spellEnd"/>
      <w:r w:rsidRPr="00DE5F4A">
        <w:rPr>
          <w:rFonts w:cs="Times New Roman"/>
        </w:rPr>
        <w:t xml:space="preserve">, R., </w:t>
      </w:r>
      <w:proofErr w:type="spellStart"/>
      <w:r w:rsidRPr="00DE5F4A">
        <w:rPr>
          <w:rFonts w:cs="Times New Roman"/>
        </w:rPr>
        <w:t>Musana</w:t>
      </w:r>
      <w:proofErr w:type="spellEnd"/>
      <w:r w:rsidRPr="00DE5F4A">
        <w:rPr>
          <w:rFonts w:cs="Times New Roman"/>
        </w:rPr>
        <w:t xml:space="preserve">, J. and </w:t>
      </w:r>
      <w:proofErr w:type="spellStart"/>
      <w:r w:rsidRPr="00DE5F4A">
        <w:rPr>
          <w:rFonts w:cs="Times New Roman"/>
        </w:rPr>
        <w:t>Nanyingi</w:t>
      </w:r>
      <w:proofErr w:type="spellEnd"/>
      <w:r w:rsidRPr="00DE5F4A">
        <w:rPr>
          <w:rFonts w:cs="Times New Roman"/>
        </w:rPr>
        <w:t xml:space="preserve">, M., 2024. Factors associated with perceived work-life balance among health workers in </w:t>
      </w:r>
      <w:proofErr w:type="spellStart"/>
      <w:r w:rsidRPr="00DE5F4A">
        <w:rPr>
          <w:rFonts w:cs="Times New Roman"/>
        </w:rPr>
        <w:t>Gulu</w:t>
      </w:r>
      <w:proofErr w:type="spellEnd"/>
      <w:r w:rsidRPr="00DE5F4A">
        <w:rPr>
          <w:rFonts w:cs="Times New Roman"/>
        </w:rPr>
        <w:t xml:space="preserve"> District, Northern Uganda: a health facility-based cross-sectional study. </w:t>
      </w:r>
      <w:r w:rsidRPr="00DE5F4A">
        <w:rPr>
          <w:rFonts w:cs="Times New Roman"/>
          <w:i/>
          <w:iCs/>
        </w:rPr>
        <w:t>BMC Public Health</w:t>
      </w:r>
      <w:r w:rsidRPr="00DE5F4A">
        <w:rPr>
          <w:rFonts w:cs="Times New Roman"/>
        </w:rPr>
        <w:t>, </w:t>
      </w:r>
      <w:r w:rsidRPr="00DE5F4A">
        <w:rPr>
          <w:rFonts w:cs="Times New Roman"/>
          <w:i/>
          <w:iCs/>
        </w:rPr>
        <w:t>24</w:t>
      </w:r>
      <w:r w:rsidRPr="00DE5F4A">
        <w:rPr>
          <w:rFonts w:cs="Times New Roman"/>
        </w:rPr>
        <w:t xml:space="preserve">(1), p.278. Available at: </w:t>
      </w:r>
      <w:proofErr w:type="spellStart"/>
      <w:r w:rsidRPr="00DE5F4A">
        <w:rPr>
          <w:rFonts w:cs="Times New Roman"/>
        </w:rPr>
        <w:t>Obina</w:t>
      </w:r>
      <w:proofErr w:type="spellEnd"/>
    </w:p>
    <w:p w:rsidR="0065322E" w:rsidRPr="00DE5F4A" w:rsidRDefault="0065322E" w:rsidP="003E5A36">
      <w:pPr>
        <w:pStyle w:val="ListParagraph"/>
        <w:numPr>
          <w:ilvl w:val="0"/>
          <w:numId w:val="5"/>
        </w:numPr>
        <w:rPr>
          <w:rFonts w:cs="Times New Roman"/>
        </w:rPr>
      </w:pPr>
      <w:proofErr w:type="spellStart"/>
      <w:r w:rsidRPr="00DE5F4A">
        <w:rPr>
          <w:rFonts w:cs="Times New Roman"/>
        </w:rPr>
        <w:t>Okemwa</w:t>
      </w:r>
      <w:proofErr w:type="spellEnd"/>
      <w:r w:rsidRPr="00DE5F4A">
        <w:rPr>
          <w:rFonts w:cs="Times New Roman"/>
        </w:rPr>
        <w:t>, D.O., 2022. </w:t>
      </w:r>
      <w:r w:rsidRPr="00DE5F4A">
        <w:rPr>
          <w:rFonts w:cs="Times New Roman"/>
          <w:i/>
          <w:iCs/>
        </w:rPr>
        <w:t>Influence of Work-Life Balance Initiatives on Commitment of Nurses in Public Hospitals in Kenya</w:t>
      </w:r>
      <w:r w:rsidRPr="00DE5F4A">
        <w:rPr>
          <w:rFonts w:cs="Times New Roman"/>
        </w:rPr>
        <w:t> (Doctoral dissertation, JKUAT-COHRED). Available at: http://ir.jkuat.ac.ke/handle/123456789/5834</w:t>
      </w:r>
    </w:p>
    <w:p w:rsidR="0065322E" w:rsidRPr="00DE5F4A" w:rsidRDefault="0065322E" w:rsidP="003E5A36">
      <w:pPr>
        <w:pStyle w:val="ListParagraph"/>
        <w:numPr>
          <w:ilvl w:val="0"/>
          <w:numId w:val="5"/>
        </w:numPr>
        <w:rPr>
          <w:rFonts w:cs="Times New Roman"/>
        </w:rPr>
      </w:pPr>
      <w:proofErr w:type="spellStart"/>
      <w:r w:rsidRPr="00DE5F4A">
        <w:rPr>
          <w:rFonts w:cs="Times New Roman"/>
        </w:rPr>
        <w:t>Petrescu</w:t>
      </w:r>
      <w:proofErr w:type="spellEnd"/>
      <w:r w:rsidRPr="00DE5F4A">
        <w:rPr>
          <w:rFonts w:cs="Times New Roman"/>
        </w:rPr>
        <w:t xml:space="preserve">, S.H., Lazar, A., </w:t>
      </w:r>
      <w:proofErr w:type="spellStart"/>
      <w:r w:rsidRPr="00DE5F4A">
        <w:rPr>
          <w:rFonts w:cs="Times New Roman"/>
        </w:rPr>
        <w:t>Cioban</w:t>
      </w:r>
      <w:proofErr w:type="spellEnd"/>
      <w:r w:rsidRPr="00DE5F4A">
        <w:rPr>
          <w:rFonts w:cs="Times New Roman"/>
        </w:rPr>
        <w:t xml:space="preserve">, C. and </w:t>
      </w:r>
      <w:proofErr w:type="spellStart"/>
      <w:r w:rsidRPr="00DE5F4A">
        <w:rPr>
          <w:rFonts w:cs="Times New Roman"/>
        </w:rPr>
        <w:t>Doroftei</w:t>
      </w:r>
      <w:proofErr w:type="spellEnd"/>
      <w:r w:rsidRPr="00DE5F4A">
        <w:rPr>
          <w:rFonts w:cs="Times New Roman"/>
        </w:rPr>
        <w:t>, I., 2017. Semi-structured interview. </w:t>
      </w:r>
      <w:r w:rsidRPr="00DE5F4A">
        <w:rPr>
          <w:rFonts w:cs="Times New Roman"/>
          <w:i/>
          <w:iCs/>
        </w:rPr>
        <w:t>Qualitative research in regional geography: A methodological approach</w:t>
      </w:r>
      <w:r w:rsidRPr="00DE5F4A">
        <w:rPr>
          <w:rFonts w:cs="Times New Roman"/>
        </w:rPr>
        <w:t>, pp.37-50. Available at: https://www.researchgate.net/profile/Madalin-Lung/publication/348678450_QUALITATIVE_RESEARCH_IN_REGIONAL_GEOGRAPHY_A_METHODOLOGICAL_APPROACH/links/600ab2c0a6fdccdcb8705153/QUALITATIVE-RESEARCH-IN-REGIONAL-GEOGRAPHY-A-METHODOLOGICAL-APPROACH.pdf#page=38</w:t>
      </w:r>
    </w:p>
    <w:p w:rsidR="0065322E" w:rsidRPr="00DE5F4A" w:rsidRDefault="0065322E" w:rsidP="003E5A36">
      <w:pPr>
        <w:pStyle w:val="ListParagraph"/>
        <w:numPr>
          <w:ilvl w:val="0"/>
          <w:numId w:val="5"/>
        </w:numPr>
        <w:rPr>
          <w:rFonts w:cs="Times New Roman"/>
        </w:rPr>
      </w:pPr>
      <w:proofErr w:type="spellStart"/>
      <w:r w:rsidRPr="00DE5F4A">
        <w:rPr>
          <w:rFonts w:cs="Times New Roman"/>
        </w:rPr>
        <w:t>Prabhu</w:t>
      </w:r>
      <w:proofErr w:type="spellEnd"/>
      <w:r w:rsidRPr="00DE5F4A">
        <w:rPr>
          <w:rFonts w:cs="Times New Roman"/>
        </w:rPr>
        <w:t>, S., Thomas, P. and Singh, H.B., 2026. Impact of job stress and work-life balance on turnover intention among Indian healthcare workers. </w:t>
      </w:r>
      <w:r w:rsidRPr="00DE5F4A">
        <w:rPr>
          <w:rFonts w:cs="Times New Roman"/>
          <w:i/>
          <w:iCs/>
        </w:rPr>
        <w:t xml:space="preserve">Discover Public </w:t>
      </w:r>
      <w:r w:rsidRPr="00DE5F4A">
        <w:rPr>
          <w:rFonts w:cs="Times New Roman"/>
          <w:i/>
          <w:iCs/>
        </w:rPr>
        <w:lastRenderedPageBreak/>
        <w:t>Health</w:t>
      </w:r>
      <w:r w:rsidRPr="00DE5F4A">
        <w:rPr>
          <w:rFonts w:cs="Times New Roman"/>
        </w:rPr>
        <w:t>, </w:t>
      </w:r>
      <w:r w:rsidRPr="00DE5F4A">
        <w:rPr>
          <w:rFonts w:cs="Times New Roman"/>
          <w:i/>
          <w:iCs/>
        </w:rPr>
        <w:t>23</w:t>
      </w:r>
      <w:r w:rsidRPr="00DE5F4A">
        <w:rPr>
          <w:rFonts w:cs="Times New Roman"/>
        </w:rPr>
        <w:t>(1), p.140. Available at: https://link.springer.com/article/10.1186/s12982-026-01426-y</w:t>
      </w:r>
    </w:p>
    <w:p w:rsidR="0065322E" w:rsidRPr="00DE5F4A" w:rsidRDefault="0065322E" w:rsidP="003E5A36">
      <w:pPr>
        <w:pStyle w:val="ListParagraph"/>
        <w:numPr>
          <w:ilvl w:val="0"/>
          <w:numId w:val="5"/>
        </w:numPr>
        <w:rPr>
          <w:rFonts w:cs="Times New Roman"/>
        </w:rPr>
      </w:pPr>
      <w:r w:rsidRPr="00DE5F4A">
        <w:rPr>
          <w:rFonts w:cs="Times New Roman"/>
        </w:rPr>
        <w:t xml:space="preserve">Rai, N. and </w:t>
      </w:r>
      <w:proofErr w:type="spellStart"/>
      <w:r w:rsidRPr="00DE5F4A">
        <w:rPr>
          <w:rFonts w:cs="Times New Roman"/>
        </w:rPr>
        <w:t>Thapa</w:t>
      </w:r>
      <w:proofErr w:type="spellEnd"/>
      <w:r w:rsidRPr="00DE5F4A">
        <w:rPr>
          <w:rFonts w:cs="Times New Roman"/>
        </w:rPr>
        <w:t>, B., 2015. A study on purposive sampling method in research. </w:t>
      </w:r>
      <w:r w:rsidRPr="00DE5F4A">
        <w:rPr>
          <w:rFonts w:cs="Times New Roman"/>
          <w:i/>
          <w:iCs/>
        </w:rPr>
        <w:t>Kathmandu: Kathmandu School of Law</w:t>
      </w:r>
      <w:r w:rsidRPr="00DE5F4A">
        <w:rPr>
          <w:rFonts w:cs="Times New Roman"/>
        </w:rPr>
        <w:t>, </w:t>
      </w:r>
      <w:r w:rsidRPr="00DE5F4A">
        <w:rPr>
          <w:rFonts w:cs="Times New Roman"/>
          <w:i/>
          <w:iCs/>
        </w:rPr>
        <w:t>5</w:t>
      </w:r>
      <w:r w:rsidRPr="00DE5F4A">
        <w:rPr>
          <w:rFonts w:cs="Times New Roman"/>
        </w:rPr>
        <w:t>(1), pp.8-15. Available at: https://www.academia.edu/download/48403395/A_Study_on_Purposive_Sampling_Method_in_Research.pdf</w:t>
      </w:r>
    </w:p>
    <w:p w:rsidR="0065322E" w:rsidRPr="00DE5F4A" w:rsidRDefault="0065322E" w:rsidP="003E5A36">
      <w:pPr>
        <w:pStyle w:val="ListParagraph"/>
        <w:numPr>
          <w:ilvl w:val="0"/>
          <w:numId w:val="5"/>
        </w:numPr>
        <w:rPr>
          <w:rFonts w:cs="Times New Roman"/>
        </w:rPr>
      </w:pPr>
      <w:r w:rsidRPr="00DE5F4A">
        <w:rPr>
          <w:rFonts w:cs="Times New Roman"/>
        </w:rPr>
        <w:t xml:space="preserve">Rao, A. and </w:t>
      </w:r>
      <w:proofErr w:type="spellStart"/>
      <w:r w:rsidRPr="00DE5F4A">
        <w:rPr>
          <w:rFonts w:cs="Times New Roman"/>
        </w:rPr>
        <w:t>Shailashri</w:t>
      </w:r>
      <w:proofErr w:type="spellEnd"/>
      <w:r w:rsidRPr="00DE5F4A">
        <w:rPr>
          <w:rFonts w:cs="Times New Roman"/>
        </w:rPr>
        <w:t>, V.T., 2021. Work-Life balance of women medical professionals in the healthcare Sector-A systematic literature review. </w:t>
      </w:r>
      <w:r w:rsidRPr="00DE5F4A">
        <w:rPr>
          <w:rFonts w:cs="Times New Roman"/>
          <w:i/>
          <w:iCs/>
        </w:rPr>
        <w:t>International Journal of Health Sciences and Pharmacy</w:t>
      </w:r>
      <w:r w:rsidRPr="00DE5F4A">
        <w:rPr>
          <w:rFonts w:cs="Times New Roman"/>
        </w:rPr>
        <w:t>, </w:t>
      </w:r>
      <w:r w:rsidRPr="00DE5F4A">
        <w:rPr>
          <w:rFonts w:cs="Times New Roman"/>
          <w:i/>
          <w:iCs/>
        </w:rPr>
        <w:t>5</w:t>
      </w:r>
      <w:r w:rsidRPr="00DE5F4A">
        <w:rPr>
          <w:rFonts w:cs="Times New Roman"/>
        </w:rPr>
        <w:t>(2), pp.54-79. Available at: https://www.researchgate.net/profile/Akhila-Rao-6/publication/357061319_Work-Life_Balance_of_Women_Medical_Professionals_in_the_Healthcare_Sector-A_Systematic_Literature_Review/links/6968fee3c906f117f2a5753a/Work-Life-Balance-of-Women-Medical-Professionals-in-the-Healthcare-Sector-A-Systematic-Literature-Review.pdf</w:t>
      </w:r>
    </w:p>
    <w:p w:rsidR="0065322E" w:rsidRPr="00DE5F4A" w:rsidRDefault="0065322E" w:rsidP="003E5A36">
      <w:pPr>
        <w:pStyle w:val="ListParagraph"/>
        <w:numPr>
          <w:ilvl w:val="0"/>
          <w:numId w:val="5"/>
        </w:numPr>
        <w:rPr>
          <w:rFonts w:cs="Times New Roman"/>
        </w:rPr>
      </w:pPr>
      <w:r w:rsidRPr="00DE5F4A">
        <w:rPr>
          <w:rFonts w:cs="Times New Roman"/>
        </w:rPr>
        <w:t xml:space="preserve">Sahay, A., 2016. Peeling </w:t>
      </w:r>
      <w:proofErr w:type="spellStart"/>
      <w:r w:rsidRPr="00DE5F4A">
        <w:rPr>
          <w:rFonts w:cs="Times New Roman"/>
        </w:rPr>
        <w:t>Saunder's</w:t>
      </w:r>
      <w:proofErr w:type="spellEnd"/>
      <w:r w:rsidRPr="00DE5F4A">
        <w:rPr>
          <w:rFonts w:cs="Times New Roman"/>
        </w:rPr>
        <w:t xml:space="preserve"> research onion. </w:t>
      </w:r>
      <w:r w:rsidRPr="00DE5F4A">
        <w:rPr>
          <w:rFonts w:cs="Times New Roman"/>
          <w:i/>
          <w:iCs/>
        </w:rPr>
        <w:t>Research Gate, Art</w:t>
      </w:r>
      <w:r w:rsidRPr="00DE5F4A">
        <w:rPr>
          <w:rFonts w:cs="Times New Roman"/>
        </w:rPr>
        <w:t>, </w:t>
      </w:r>
      <w:r w:rsidRPr="00DE5F4A">
        <w:rPr>
          <w:rFonts w:cs="Times New Roman"/>
          <w:i/>
          <w:iCs/>
        </w:rPr>
        <w:t>3</w:t>
      </w:r>
      <w:r w:rsidRPr="00DE5F4A">
        <w:rPr>
          <w:rFonts w:cs="Times New Roman"/>
        </w:rPr>
        <w:t>(2), pp.1-5. Available at: https://www.researchgate.net/profile/Arunaditya-Sahay/publication/309488459_Peeling_Saunder's_Research_Onion/links/5813283508aedc7d89609ea8/Peeling-Saunders-Research-Onion.pdf</w:t>
      </w:r>
    </w:p>
    <w:p w:rsidR="0065322E" w:rsidRPr="00DE5F4A" w:rsidRDefault="0065322E" w:rsidP="003E5A36">
      <w:pPr>
        <w:pStyle w:val="ListParagraph"/>
        <w:numPr>
          <w:ilvl w:val="0"/>
          <w:numId w:val="5"/>
        </w:numPr>
        <w:rPr>
          <w:rFonts w:cs="Times New Roman"/>
        </w:rPr>
      </w:pPr>
      <w:r w:rsidRPr="00DE5F4A">
        <w:rPr>
          <w:rFonts w:cs="Times New Roman"/>
        </w:rPr>
        <w:t xml:space="preserve">Saunders, Lewis, P., and Thornhill, A., 2019. Research methods for business students, 8th </w:t>
      </w:r>
      <w:proofErr w:type="spellStart"/>
      <w:r w:rsidRPr="00DE5F4A">
        <w:rPr>
          <w:rFonts w:cs="Times New Roman"/>
        </w:rPr>
        <w:t>edn</w:t>
      </w:r>
      <w:proofErr w:type="spellEnd"/>
      <w:r w:rsidRPr="00DE5F4A">
        <w:rPr>
          <w:rFonts w:cs="Times New Roman"/>
        </w:rPr>
        <w:t xml:space="preserve">. Pearson. </w:t>
      </w:r>
    </w:p>
    <w:p w:rsidR="0065322E" w:rsidRPr="00DE5F4A" w:rsidRDefault="0065322E" w:rsidP="003E5A36">
      <w:pPr>
        <w:pStyle w:val="ListParagraph"/>
        <w:numPr>
          <w:ilvl w:val="0"/>
          <w:numId w:val="5"/>
        </w:numPr>
        <w:rPr>
          <w:rFonts w:cs="Times New Roman"/>
        </w:rPr>
      </w:pPr>
      <w:proofErr w:type="spellStart"/>
      <w:r w:rsidRPr="00DE5F4A">
        <w:rPr>
          <w:rFonts w:cs="Times New Roman"/>
        </w:rPr>
        <w:t>Sgier</w:t>
      </w:r>
      <w:proofErr w:type="spellEnd"/>
      <w:r w:rsidRPr="00DE5F4A">
        <w:rPr>
          <w:rFonts w:cs="Times New Roman"/>
        </w:rPr>
        <w:t>, L., 2012. Qualitative data analysis. </w:t>
      </w:r>
      <w:r w:rsidRPr="00DE5F4A">
        <w:rPr>
          <w:rFonts w:cs="Times New Roman"/>
          <w:i/>
          <w:iCs/>
        </w:rPr>
        <w:t xml:space="preserve">An </w:t>
      </w:r>
      <w:proofErr w:type="spellStart"/>
      <w:r w:rsidRPr="00DE5F4A">
        <w:rPr>
          <w:rFonts w:cs="Times New Roman"/>
          <w:i/>
          <w:iCs/>
        </w:rPr>
        <w:t>Initiat</w:t>
      </w:r>
      <w:proofErr w:type="spellEnd"/>
      <w:r w:rsidRPr="00DE5F4A">
        <w:rPr>
          <w:rFonts w:cs="Times New Roman"/>
          <w:i/>
          <w:iCs/>
        </w:rPr>
        <w:t xml:space="preserve">. </w:t>
      </w:r>
      <w:proofErr w:type="spellStart"/>
      <w:r w:rsidRPr="00DE5F4A">
        <w:rPr>
          <w:rFonts w:cs="Times New Roman"/>
          <w:i/>
          <w:iCs/>
        </w:rPr>
        <w:t>Gebert</w:t>
      </w:r>
      <w:proofErr w:type="spellEnd"/>
      <w:r w:rsidRPr="00DE5F4A">
        <w:rPr>
          <w:rFonts w:cs="Times New Roman"/>
          <w:i/>
          <w:iCs/>
        </w:rPr>
        <w:t xml:space="preserve"> </w:t>
      </w:r>
      <w:proofErr w:type="spellStart"/>
      <w:r w:rsidRPr="00DE5F4A">
        <w:rPr>
          <w:rFonts w:cs="Times New Roman"/>
          <w:i/>
          <w:iCs/>
        </w:rPr>
        <w:t>Ruf</w:t>
      </w:r>
      <w:proofErr w:type="spellEnd"/>
      <w:r w:rsidRPr="00DE5F4A">
        <w:rPr>
          <w:rFonts w:cs="Times New Roman"/>
          <w:i/>
          <w:iCs/>
        </w:rPr>
        <w:t xml:space="preserve"> </w:t>
      </w:r>
      <w:proofErr w:type="spellStart"/>
      <w:r w:rsidRPr="00DE5F4A">
        <w:rPr>
          <w:rFonts w:cs="Times New Roman"/>
          <w:i/>
          <w:iCs/>
        </w:rPr>
        <w:t>Stift</w:t>
      </w:r>
      <w:proofErr w:type="spellEnd"/>
      <w:r w:rsidRPr="00DE5F4A">
        <w:rPr>
          <w:rFonts w:cs="Times New Roman"/>
        </w:rPr>
        <w:t>, </w:t>
      </w:r>
      <w:r w:rsidRPr="00DE5F4A">
        <w:rPr>
          <w:rFonts w:cs="Times New Roman"/>
          <w:i/>
          <w:iCs/>
        </w:rPr>
        <w:t>19</w:t>
      </w:r>
      <w:r w:rsidRPr="00DE5F4A">
        <w:rPr>
          <w:rFonts w:cs="Times New Roman"/>
        </w:rPr>
        <w:t>, pp.19-21. Available at: http://politicalscience.ceu.edu/sites/politicalscience.ceu.hu/files/attachment/course/733/sgierqualitativedataanalysis_40.pdf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lastRenderedPageBreak/>
        <w:t>Shabir</w:t>
      </w:r>
      <w:proofErr w:type="spellEnd"/>
      <w:r w:rsidRPr="00DE5F4A">
        <w:rPr>
          <w:rFonts w:cs="Times New Roman"/>
        </w:rPr>
        <w:t xml:space="preserve">, S. and </w:t>
      </w:r>
      <w:proofErr w:type="spellStart"/>
      <w:r w:rsidRPr="00DE5F4A">
        <w:rPr>
          <w:rFonts w:cs="Times New Roman"/>
        </w:rPr>
        <w:t>Gani</w:t>
      </w:r>
      <w:proofErr w:type="spellEnd"/>
      <w:r w:rsidRPr="00DE5F4A">
        <w:rPr>
          <w:rFonts w:cs="Times New Roman"/>
        </w:rPr>
        <w:t xml:space="preserve">, A., 2020. Impact of work–life balance on organizational commitment of women health-care workers: Structural </w:t>
      </w:r>
      <w:proofErr w:type="spellStart"/>
      <w:r w:rsidRPr="00DE5F4A">
        <w:rPr>
          <w:rFonts w:cs="Times New Roman"/>
        </w:rPr>
        <w:t>modeling</w:t>
      </w:r>
      <w:proofErr w:type="spellEnd"/>
      <w:r w:rsidRPr="00DE5F4A">
        <w:rPr>
          <w:rFonts w:cs="Times New Roman"/>
        </w:rPr>
        <w:t xml:space="preserve"> approach. </w:t>
      </w:r>
      <w:r w:rsidRPr="00DE5F4A">
        <w:rPr>
          <w:rFonts w:cs="Times New Roman"/>
          <w:i/>
          <w:iCs/>
        </w:rPr>
        <w:t>International Journal of Organizational Analysis</w:t>
      </w:r>
      <w:r w:rsidRPr="00DE5F4A">
        <w:rPr>
          <w:rFonts w:cs="Times New Roman"/>
        </w:rPr>
        <w:t>, </w:t>
      </w:r>
      <w:r w:rsidRPr="00DE5F4A">
        <w:rPr>
          <w:rFonts w:cs="Times New Roman"/>
          <w:i/>
          <w:iCs/>
        </w:rPr>
        <w:t>28</w:t>
      </w:r>
      <w:r w:rsidRPr="00DE5F4A">
        <w:rPr>
          <w:rFonts w:cs="Times New Roman"/>
        </w:rPr>
        <w:t>(4), pp.917-939. Available at: https://www.researchgate.net/publication/338704618_Impact_of_work-life_balance_on_organizational_commitment_of_women_health-care_workers_Structural_modeling_approach</w:t>
      </w:r>
    </w:p>
    <w:p w:rsidR="0065322E" w:rsidRPr="00DE5F4A" w:rsidRDefault="0065322E" w:rsidP="003E5A36">
      <w:pPr>
        <w:pStyle w:val="ListParagraph"/>
        <w:numPr>
          <w:ilvl w:val="0"/>
          <w:numId w:val="5"/>
        </w:numPr>
        <w:rPr>
          <w:rFonts w:cs="Times New Roman"/>
        </w:rPr>
      </w:pPr>
      <w:proofErr w:type="spellStart"/>
      <w:r w:rsidRPr="00DE5F4A">
        <w:rPr>
          <w:rFonts w:cs="Times New Roman"/>
        </w:rPr>
        <w:t>Shilpakar</w:t>
      </w:r>
      <w:proofErr w:type="spellEnd"/>
      <w:r w:rsidRPr="00DE5F4A">
        <w:rPr>
          <w:rFonts w:cs="Times New Roman"/>
        </w:rPr>
        <w:t xml:space="preserve">, N., </w:t>
      </w:r>
      <w:proofErr w:type="spellStart"/>
      <w:r w:rsidRPr="00DE5F4A">
        <w:rPr>
          <w:rFonts w:cs="Times New Roman"/>
        </w:rPr>
        <w:t>Giri</w:t>
      </w:r>
      <w:proofErr w:type="spellEnd"/>
      <w:r w:rsidRPr="00DE5F4A">
        <w:rPr>
          <w:rFonts w:cs="Times New Roman"/>
        </w:rPr>
        <w:t xml:space="preserve">, B. and </w:t>
      </w:r>
      <w:proofErr w:type="spellStart"/>
      <w:r w:rsidRPr="00DE5F4A">
        <w:rPr>
          <w:rFonts w:cs="Times New Roman"/>
        </w:rPr>
        <w:t>Pokhrel</w:t>
      </w:r>
      <w:proofErr w:type="spellEnd"/>
      <w:r w:rsidRPr="00DE5F4A">
        <w:rPr>
          <w:rFonts w:cs="Times New Roman"/>
        </w:rPr>
        <w:t>, S.K., 2024. Flexible working arrangements and employee turnover intention: Mediating role of employee engagement. </w:t>
      </w:r>
      <w:r w:rsidRPr="00DE5F4A">
        <w:rPr>
          <w:rFonts w:cs="Times New Roman"/>
          <w:i/>
          <w:iCs/>
        </w:rPr>
        <w:t>SAIM Journal of Social Science and Technology</w:t>
      </w:r>
      <w:r w:rsidRPr="00DE5F4A">
        <w:rPr>
          <w:rFonts w:cs="Times New Roman"/>
        </w:rPr>
        <w:t>, </w:t>
      </w:r>
      <w:r w:rsidRPr="00DE5F4A">
        <w:rPr>
          <w:rFonts w:cs="Times New Roman"/>
          <w:i/>
          <w:iCs/>
        </w:rPr>
        <w:t>1</w:t>
      </w:r>
      <w:r w:rsidRPr="00DE5F4A">
        <w:rPr>
          <w:rFonts w:cs="Times New Roman"/>
        </w:rPr>
        <w:t>(1), pp.27-39. Available at: https://nepjol.info/index.php/sjsst/article/view/72514</w:t>
      </w:r>
    </w:p>
    <w:p w:rsidR="0065322E" w:rsidRPr="00DE5F4A" w:rsidRDefault="0065322E" w:rsidP="003E5A36">
      <w:pPr>
        <w:pStyle w:val="ListParagraph"/>
        <w:numPr>
          <w:ilvl w:val="0"/>
          <w:numId w:val="5"/>
        </w:numPr>
        <w:rPr>
          <w:rFonts w:cs="Times New Roman"/>
        </w:rPr>
      </w:pPr>
      <w:proofErr w:type="spellStart"/>
      <w:r w:rsidRPr="00DE5F4A">
        <w:rPr>
          <w:rFonts w:cs="Times New Roman"/>
        </w:rPr>
        <w:t>Shusterman</w:t>
      </w:r>
      <w:proofErr w:type="spellEnd"/>
      <w:r w:rsidRPr="00DE5F4A">
        <w:rPr>
          <w:rFonts w:cs="Times New Roman"/>
        </w:rPr>
        <w:t xml:space="preserve">, R., 2016. </w:t>
      </w:r>
      <w:r w:rsidRPr="00DE5F4A">
        <w:rPr>
          <w:rFonts w:cs="Times New Roman"/>
          <w:i/>
        </w:rPr>
        <w:t>Practicing philosophy: Pragmatism and the philosophical life. Routledge</w:t>
      </w:r>
      <w:r w:rsidRPr="00DE5F4A">
        <w:rPr>
          <w:rFonts w:cs="Times New Roman"/>
        </w:rPr>
        <w:t>. Available at: https://api.taylorfrancis.com/content/books/mono/download?identifierName=doi&amp;identifierValue=10.4324/9780203760499&amp;type=googlepdf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Sinaga</w:t>
      </w:r>
      <w:proofErr w:type="spellEnd"/>
      <w:r w:rsidRPr="00DE5F4A">
        <w:rPr>
          <w:rFonts w:cs="Times New Roman"/>
        </w:rPr>
        <w:t xml:space="preserve">, N.A., </w:t>
      </w:r>
      <w:proofErr w:type="spellStart"/>
      <w:r w:rsidRPr="00DE5F4A">
        <w:rPr>
          <w:rFonts w:cs="Times New Roman"/>
        </w:rPr>
        <w:t>Ningtiyas</w:t>
      </w:r>
      <w:proofErr w:type="spellEnd"/>
      <w:r w:rsidRPr="00DE5F4A">
        <w:rPr>
          <w:rFonts w:cs="Times New Roman"/>
        </w:rPr>
        <w:t xml:space="preserve">, F.A., </w:t>
      </w:r>
      <w:proofErr w:type="spellStart"/>
      <w:r w:rsidRPr="00DE5F4A">
        <w:rPr>
          <w:rFonts w:cs="Times New Roman"/>
        </w:rPr>
        <w:t>Mahmuzah</w:t>
      </w:r>
      <w:proofErr w:type="spellEnd"/>
      <w:r w:rsidRPr="00DE5F4A">
        <w:rPr>
          <w:rFonts w:cs="Times New Roman"/>
        </w:rPr>
        <w:t xml:space="preserve">, R., </w:t>
      </w:r>
      <w:proofErr w:type="spellStart"/>
      <w:r w:rsidRPr="00DE5F4A">
        <w:rPr>
          <w:rFonts w:cs="Times New Roman"/>
        </w:rPr>
        <w:t>Zahara</w:t>
      </w:r>
      <w:proofErr w:type="spellEnd"/>
      <w:r w:rsidRPr="00DE5F4A">
        <w:rPr>
          <w:rFonts w:cs="Times New Roman"/>
        </w:rPr>
        <w:t>, Y. and Fatwa, I., 2023. The Effect of Deductive-Inductive Learning Approach on Creative Thinking Ability and Learning Motivation. </w:t>
      </w:r>
      <w:r w:rsidRPr="00DE5F4A">
        <w:rPr>
          <w:rFonts w:cs="Times New Roman"/>
          <w:i/>
          <w:iCs/>
        </w:rPr>
        <w:t>Journal of Educational Research and Evaluation</w:t>
      </w:r>
      <w:r w:rsidRPr="00DE5F4A">
        <w:rPr>
          <w:rFonts w:cs="Times New Roman"/>
        </w:rPr>
        <w:t>, </w:t>
      </w:r>
      <w:r w:rsidRPr="00DE5F4A">
        <w:rPr>
          <w:rFonts w:cs="Times New Roman"/>
          <w:i/>
          <w:iCs/>
        </w:rPr>
        <w:t>6</w:t>
      </w:r>
      <w:r w:rsidRPr="00DE5F4A">
        <w:rPr>
          <w:rFonts w:cs="Times New Roman"/>
        </w:rPr>
        <w:t>(2), pp.123-34. Available at: https://www.academia.edu/download/105219532/46952_108631_1_PB.pdf</w:t>
      </w:r>
    </w:p>
    <w:p w:rsidR="0065322E" w:rsidRPr="00DE5F4A" w:rsidRDefault="0065322E" w:rsidP="003E5A36">
      <w:pPr>
        <w:pStyle w:val="ListParagraph"/>
        <w:numPr>
          <w:ilvl w:val="0"/>
          <w:numId w:val="5"/>
        </w:numPr>
        <w:rPr>
          <w:rFonts w:cs="Times New Roman"/>
        </w:rPr>
      </w:pPr>
      <w:proofErr w:type="spellStart"/>
      <w:r w:rsidRPr="00DE5F4A">
        <w:rPr>
          <w:rFonts w:cs="Times New Roman"/>
        </w:rPr>
        <w:t>Suifan</w:t>
      </w:r>
      <w:proofErr w:type="spellEnd"/>
      <w:r w:rsidRPr="00DE5F4A">
        <w:rPr>
          <w:rFonts w:cs="Times New Roman"/>
        </w:rPr>
        <w:t xml:space="preserve">, T.S., Abdallah, A.B. and </w:t>
      </w:r>
      <w:proofErr w:type="spellStart"/>
      <w:r w:rsidRPr="00DE5F4A">
        <w:rPr>
          <w:rFonts w:cs="Times New Roman"/>
        </w:rPr>
        <w:t>Diab</w:t>
      </w:r>
      <w:proofErr w:type="spellEnd"/>
      <w:r w:rsidRPr="00DE5F4A">
        <w:rPr>
          <w:rFonts w:cs="Times New Roman"/>
        </w:rPr>
        <w:t>, H., 2016. The influence of work life balance on turnover intention in private hospitals: The mediating role of work life conflict. </w:t>
      </w:r>
      <w:r w:rsidRPr="00DE5F4A">
        <w:rPr>
          <w:rFonts w:cs="Times New Roman"/>
          <w:i/>
          <w:iCs/>
        </w:rPr>
        <w:t>European Journal of Business and Management</w:t>
      </w:r>
      <w:r w:rsidRPr="00DE5F4A">
        <w:rPr>
          <w:rFonts w:cs="Times New Roman"/>
        </w:rPr>
        <w:t>, </w:t>
      </w:r>
      <w:r w:rsidRPr="00DE5F4A">
        <w:rPr>
          <w:rFonts w:cs="Times New Roman"/>
          <w:i/>
          <w:iCs/>
        </w:rPr>
        <w:t>8</w:t>
      </w:r>
      <w:r w:rsidRPr="00DE5F4A">
        <w:rPr>
          <w:rFonts w:cs="Times New Roman"/>
        </w:rPr>
        <w:t>(20), pp.126-139. Available at: https://www.academia.edu/download/90534164/234627389.pdf</w:t>
      </w:r>
    </w:p>
    <w:p w:rsidR="0065322E" w:rsidRPr="00DE5F4A" w:rsidRDefault="0065322E" w:rsidP="003E5A36">
      <w:pPr>
        <w:pStyle w:val="ListParagraph"/>
        <w:numPr>
          <w:ilvl w:val="0"/>
          <w:numId w:val="5"/>
        </w:numPr>
        <w:rPr>
          <w:rFonts w:cs="Times New Roman"/>
        </w:rPr>
      </w:pPr>
      <w:r w:rsidRPr="00DE5F4A">
        <w:rPr>
          <w:rFonts w:cs="Times New Roman"/>
        </w:rPr>
        <w:lastRenderedPageBreak/>
        <w:t xml:space="preserve">Vaidya, S. and </w:t>
      </w:r>
      <w:proofErr w:type="spellStart"/>
      <w:r w:rsidRPr="00DE5F4A">
        <w:rPr>
          <w:rFonts w:cs="Times New Roman"/>
        </w:rPr>
        <w:t>Bedi</w:t>
      </w:r>
      <w:proofErr w:type="spellEnd"/>
      <w:r w:rsidRPr="00DE5F4A">
        <w:rPr>
          <w:rFonts w:cs="Times New Roman"/>
        </w:rPr>
        <w:t>, H.S., 2025. Effects of Flexible Work Arrangements on Work-Life Balance and Job Stress Levels. </w:t>
      </w:r>
      <w:r w:rsidRPr="00DE5F4A">
        <w:rPr>
          <w:rFonts w:cs="Times New Roman"/>
          <w:i/>
          <w:iCs/>
        </w:rPr>
        <w:t>Vascular and Endovascular Review</w:t>
      </w:r>
      <w:r w:rsidRPr="00DE5F4A">
        <w:rPr>
          <w:rFonts w:cs="Times New Roman"/>
        </w:rPr>
        <w:t>, </w:t>
      </w:r>
      <w:r w:rsidRPr="00DE5F4A">
        <w:rPr>
          <w:rFonts w:cs="Times New Roman"/>
          <w:i/>
          <w:iCs/>
        </w:rPr>
        <w:t>8</w:t>
      </w:r>
      <w:r w:rsidRPr="00DE5F4A">
        <w:rPr>
          <w:rFonts w:cs="Times New Roman"/>
        </w:rPr>
        <w:t>(12s), pp.248-257. Available at: http://verjournal.com/index.php/ver/article/view/949</w:t>
      </w:r>
    </w:p>
    <w:p w:rsidR="0065322E" w:rsidRPr="00DE5F4A" w:rsidRDefault="0065322E" w:rsidP="003E5A36">
      <w:pPr>
        <w:pStyle w:val="ListParagraph"/>
        <w:numPr>
          <w:ilvl w:val="0"/>
          <w:numId w:val="5"/>
        </w:numPr>
        <w:rPr>
          <w:rFonts w:cs="Times New Roman"/>
        </w:rPr>
      </w:pPr>
      <w:proofErr w:type="spellStart"/>
      <w:r w:rsidRPr="00DE5F4A">
        <w:rPr>
          <w:rFonts w:cs="Times New Roman"/>
        </w:rPr>
        <w:t>Wairia</w:t>
      </w:r>
      <w:proofErr w:type="spellEnd"/>
      <w:r w:rsidRPr="00DE5F4A">
        <w:rPr>
          <w:rFonts w:cs="Times New Roman"/>
        </w:rPr>
        <w:t xml:space="preserve">, G., </w:t>
      </w:r>
      <w:proofErr w:type="spellStart"/>
      <w:r w:rsidRPr="00DE5F4A">
        <w:rPr>
          <w:rFonts w:cs="Times New Roman"/>
        </w:rPr>
        <w:t>Njoroge</w:t>
      </w:r>
      <w:proofErr w:type="spellEnd"/>
      <w:r w:rsidRPr="00DE5F4A">
        <w:rPr>
          <w:rFonts w:cs="Times New Roman"/>
        </w:rPr>
        <w:t xml:space="preserve">, D. and </w:t>
      </w:r>
      <w:proofErr w:type="spellStart"/>
      <w:r w:rsidRPr="00DE5F4A">
        <w:rPr>
          <w:rFonts w:cs="Times New Roman"/>
        </w:rPr>
        <w:t>Nkanata</w:t>
      </w:r>
      <w:proofErr w:type="spellEnd"/>
      <w:r w:rsidRPr="00DE5F4A">
        <w:rPr>
          <w:rFonts w:cs="Times New Roman"/>
        </w:rPr>
        <w:t xml:space="preserve">, S., 2025. Impact of work-life integration strategies on the performance of health practitioners in public health facilities in </w:t>
      </w:r>
      <w:proofErr w:type="spellStart"/>
      <w:r w:rsidRPr="00DE5F4A">
        <w:rPr>
          <w:rFonts w:cs="Times New Roman"/>
        </w:rPr>
        <w:t>Kirinyaga</w:t>
      </w:r>
      <w:proofErr w:type="spellEnd"/>
      <w:r w:rsidRPr="00DE5F4A">
        <w:rPr>
          <w:rFonts w:cs="Times New Roman"/>
        </w:rPr>
        <w:t xml:space="preserve"> County, Kenya. Available at: https://repository.kyu.ac.ke/handle/123456789/1142</w:t>
      </w:r>
    </w:p>
    <w:p w:rsidR="0065322E" w:rsidRPr="00DE5F4A" w:rsidRDefault="0065322E" w:rsidP="003E5A36">
      <w:pPr>
        <w:pStyle w:val="ListParagraph"/>
        <w:numPr>
          <w:ilvl w:val="0"/>
          <w:numId w:val="5"/>
        </w:numPr>
        <w:rPr>
          <w:rFonts w:cs="Times New Roman"/>
        </w:rPr>
      </w:pPr>
      <w:r w:rsidRPr="00DE5F4A">
        <w:rPr>
          <w:rFonts w:cs="Times New Roman"/>
        </w:rPr>
        <w:t>Wang, S., 2021. Flexible work management and work-life balance. Available at: https://www.theseus.fi/bitstream/handle/10024/506614/Wang_Shiwen.pdf?sequence=2&amp;isAllowed=y</w:t>
      </w:r>
    </w:p>
    <w:p w:rsidR="0065322E" w:rsidRPr="00DE5F4A" w:rsidRDefault="0065322E" w:rsidP="003E5A36">
      <w:pPr>
        <w:pStyle w:val="ListParagraph"/>
        <w:numPr>
          <w:ilvl w:val="0"/>
          <w:numId w:val="5"/>
        </w:numPr>
        <w:rPr>
          <w:rFonts w:cs="Times New Roman"/>
        </w:rPr>
      </w:pPr>
      <w:r w:rsidRPr="00DE5F4A">
        <w:rPr>
          <w:rFonts w:cs="Times New Roman"/>
        </w:rPr>
        <w:t xml:space="preserve">Weisberg, H., </w:t>
      </w:r>
      <w:proofErr w:type="spellStart"/>
      <w:r w:rsidRPr="00DE5F4A">
        <w:rPr>
          <w:rFonts w:cs="Times New Roman"/>
        </w:rPr>
        <w:t>Krosnick</w:t>
      </w:r>
      <w:proofErr w:type="spellEnd"/>
      <w:r w:rsidRPr="00DE5F4A">
        <w:rPr>
          <w:rFonts w:cs="Times New Roman"/>
        </w:rPr>
        <w:t>, J.A. and Bowen, B.D., 1996. </w:t>
      </w:r>
      <w:r w:rsidRPr="00DE5F4A">
        <w:rPr>
          <w:rFonts w:cs="Times New Roman"/>
          <w:i/>
          <w:iCs/>
        </w:rPr>
        <w:t>An introduction to survey research, polling, and data analysis</w:t>
      </w:r>
      <w:r w:rsidRPr="00DE5F4A">
        <w:rPr>
          <w:rFonts w:cs="Times New Roman"/>
        </w:rPr>
        <w:t>. Sage. Available at: https://books.google.com/books?hl=en&amp;lr=&amp;id=Zh2shPkPzUwC&amp;oi=fnd&amp;pg=PP13&amp;dq=survey+data+use+in+research+methodology&amp;ots=nHn2s4MjcR&amp;sig=KPMQUCw1qi-W2H657uvaMhP0CgI</w:t>
      </w:r>
    </w:p>
    <w:p w:rsidR="0065322E" w:rsidRPr="00DE5F4A" w:rsidRDefault="0065322E" w:rsidP="003E5A36">
      <w:pPr>
        <w:pStyle w:val="ListParagraph"/>
        <w:numPr>
          <w:ilvl w:val="0"/>
          <w:numId w:val="5"/>
        </w:numPr>
        <w:rPr>
          <w:rFonts w:cs="Times New Roman"/>
        </w:rPr>
      </w:pPr>
      <w:proofErr w:type="spellStart"/>
      <w:r w:rsidRPr="00DE5F4A">
        <w:rPr>
          <w:rFonts w:cs="Times New Roman"/>
        </w:rPr>
        <w:t>Yugi</w:t>
      </w:r>
      <w:proofErr w:type="spellEnd"/>
      <w:r w:rsidRPr="00DE5F4A">
        <w:rPr>
          <w:rFonts w:cs="Times New Roman"/>
        </w:rPr>
        <w:t xml:space="preserve">, A.M., </w:t>
      </w:r>
      <w:proofErr w:type="spellStart"/>
      <w:r w:rsidRPr="00DE5F4A">
        <w:rPr>
          <w:rFonts w:cs="Times New Roman"/>
        </w:rPr>
        <w:t>Njeje</w:t>
      </w:r>
      <w:proofErr w:type="spellEnd"/>
      <w:r w:rsidRPr="00DE5F4A">
        <w:rPr>
          <w:rFonts w:cs="Times New Roman"/>
        </w:rPr>
        <w:t xml:space="preserve">, D. and </w:t>
      </w:r>
      <w:proofErr w:type="spellStart"/>
      <w:r w:rsidRPr="00DE5F4A">
        <w:rPr>
          <w:rFonts w:cs="Times New Roman"/>
        </w:rPr>
        <w:t>Mwangi</w:t>
      </w:r>
      <w:proofErr w:type="spellEnd"/>
      <w:r w:rsidRPr="00DE5F4A">
        <w:rPr>
          <w:rFonts w:cs="Times New Roman"/>
        </w:rPr>
        <w:t>, E., 2023. Flexible Working Arrangements and Employee Satisfaction in Private Hospitals in Nairobi City County. </w:t>
      </w:r>
      <w:r w:rsidRPr="00DE5F4A">
        <w:rPr>
          <w:rFonts w:cs="Times New Roman"/>
          <w:i/>
          <w:iCs/>
        </w:rPr>
        <w:t>Journal of Human Resource &amp; Leadership</w:t>
      </w:r>
      <w:r w:rsidRPr="00DE5F4A">
        <w:rPr>
          <w:rFonts w:cs="Times New Roman"/>
        </w:rPr>
        <w:t>, </w:t>
      </w:r>
      <w:r w:rsidRPr="00DE5F4A">
        <w:rPr>
          <w:rFonts w:cs="Times New Roman"/>
          <w:i/>
          <w:iCs/>
        </w:rPr>
        <w:t>7</w:t>
      </w:r>
      <w:r w:rsidRPr="00DE5F4A">
        <w:rPr>
          <w:rFonts w:cs="Times New Roman"/>
        </w:rPr>
        <w:t>(3), pp.57-70. Available at: https://stratfordjournalpublishers.org/journals/index.php/journal-of-human-resource/article/view/1701</w:t>
      </w:r>
    </w:p>
    <w:p w:rsidR="0065322E" w:rsidRPr="00DE5F4A" w:rsidRDefault="0065322E" w:rsidP="003E5A36">
      <w:pPr>
        <w:pStyle w:val="ListParagraph"/>
        <w:numPr>
          <w:ilvl w:val="0"/>
          <w:numId w:val="5"/>
        </w:numPr>
        <w:rPr>
          <w:rFonts w:cs="Times New Roman"/>
        </w:rPr>
      </w:pPr>
      <w:r w:rsidRPr="00DE5F4A">
        <w:rPr>
          <w:rFonts w:cs="Times New Roman"/>
        </w:rPr>
        <w:t xml:space="preserve">Zhang, Y., Fan, S., Hui, H., Zhang, N., Li, J., Liao, L., </w:t>
      </w:r>
      <w:proofErr w:type="spellStart"/>
      <w:r w:rsidRPr="00DE5F4A">
        <w:rPr>
          <w:rFonts w:cs="Times New Roman"/>
        </w:rPr>
        <w:t>Ke</w:t>
      </w:r>
      <w:proofErr w:type="spellEnd"/>
      <w:r w:rsidRPr="00DE5F4A">
        <w:rPr>
          <w:rFonts w:cs="Times New Roman"/>
        </w:rPr>
        <w:t xml:space="preserve">, C., Zhang, D., Su, S., Song, Z. and Zhang, Y., 2025. Privacy protection for open sharing of psychiatric and </w:t>
      </w:r>
      <w:proofErr w:type="spellStart"/>
      <w:r w:rsidRPr="00DE5F4A">
        <w:rPr>
          <w:rFonts w:cs="Times New Roman"/>
        </w:rPr>
        <w:t>behavioral</w:t>
      </w:r>
      <w:proofErr w:type="spellEnd"/>
      <w:r w:rsidRPr="00DE5F4A">
        <w:rPr>
          <w:rFonts w:cs="Times New Roman"/>
        </w:rPr>
        <w:t xml:space="preserve"> research data: ethical considerations and recommendations. </w:t>
      </w:r>
      <w:r w:rsidRPr="00DE5F4A">
        <w:rPr>
          <w:rFonts w:cs="Times New Roman"/>
          <w:i/>
          <w:iCs/>
        </w:rPr>
        <w:t>Alpha Psychiatry</w:t>
      </w:r>
      <w:r w:rsidRPr="00DE5F4A">
        <w:rPr>
          <w:rFonts w:cs="Times New Roman"/>
        </w:rPr>
        <w:t>, </w:t>
      </w:r>
      <w:r w:rsidRPr="00DE5F4A">
        <w:rPr>
          <w:rFonts w:cs="Times New Roman"/>
          <w:i/>
          <w:iCs/>
        </w:rPr>
        <w:t>26</w:t>
      </w:r>
      <w:r w:rsidRPr="00DE5F4A">
        <w:rPr>
          <w:rFonts w:cs="Times New Roman"/>
        </w:rPr>
        <w:t>(1), p.38759. Available at: https://pmc.ncbi.nlm.nih.gov/articles/PMC11915712/</w:t>
      </w:r>
      <w:bookmarkEnd w:id="0"/>
    </w:p>
    <w:sectPr w:rsidR="0065322E" w:rsidRPr="00DE5F4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93BA2" w:rsidRDefault="00593BA2" w:rsidP="00D02916">
      <w:pPr>
        <w:spacing w:before="0" w:line="240" w:lineRule="auto"/>
      </w:pPr>
      <w:r>
        <w:separator/>
      </w:r>
    </w:p>
  </w:endnote>
  <w:endnote w:type="continuationSeparator" w:id="0">
    <w:p w:rsidR="00593BA2" w:rsidRDefault="00593BA2" w:rsidP="00D0291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altName w:val="Segoe Print"/>
    <w:charset w:val="00"/>
    <w:family w:val="swiss"/>
    <w:pitch w:val="default"/>
    <w:sig w:usb0="00000000" w:usb1="00000000"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140" w:rsidRDefault="007D6140">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8194385"/>
      <w:docPartObj>
        <w:docPartGallery w:val="Page Numbers (Bottom of Page)"/>
        <w:docPartUnique/>
      </w:docPartObj>
    </w:sdtPr>
    <w:sdtEndPr>
      <w:rPr>
        <w:noProof/>
      </w:rPr>
    </w:sdtEndPr>
    <w:sdtContent>
      <w:p w:rsidR="00314726" w:rsidRDefault="00314726">
        <w:pPr>
          <w:pStyle w:val="Footer"/>
          <w:jc w:val="right"/>
        </w:pPr>
        <w:r>
          <w:fldChar w:fldCharType="begin"/>
        </w:r>
        <w:r>
          <w:instrText xml:space="preserve"> PAGE   \* MERGEFORMAT </w:instrText>
        </w:r>
        <w:r>
          <w:fldChar w:fldCharType="separate"/>
        </w:r>
        <w:r w:rsidR="00061176">
          <w:rPr>
            <w:noProof/>
          </w:rPr>
          <w:t>29</w:t>
        </w:r>
        <w:r>
          <w:rPr>
            <w:noProof/>
          </w:rPr>
          <w:fldChar w:fldCharType="end"/>
        </w:r>
      </w:p>
    </w:sdtContent>
  </w:sdt>
  <w:p w:rsidR="00314726" w:rsidRDefault="00314726">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140" w:rsidRDefault="007D614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93BA2" w:rsidRDefault="00593BA2" w:rsidP="00D02916">
      <w:pPr>
        <w:spacing w:before="0" w:line="240" w:lineRule="auto"/>
      </w:pPr>
      <w:r>
        <w:separator/>
      </w:r>
    </w:p>
  </w:footnote>
  <w:footnote w:type="continuationSeparator" w:id="0">
    <w:p w:rsidR="00593BA2" w:rsidRDefault="00593BA2" w:rsidP="00D02916">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140" w:rsidRDefault="007D6140">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140" w:rsidRDefault="007D6140">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140" w:rsidRDefault="007D614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A2F0B"/>
    <w:multiLevelType w:val="multilevel"/>
    <w:tmpl w:val="01A098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BE6AB2"/>
    <w:multiLevelType w:val="hybridMultilevel"/>
    <w:tmpl w:val="E8D00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E17663"/>
    <w:multiLevelType w:val="multilevel"/>
    <w:tmpl w:val="FD4E3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048584C"/>
    <w:multiLevelType w:val="hybridMultilevel"/>
    <w:tmpl w:val="6AF491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5C26CE"/>
    <w:multiLevelType w:val="hybridMultilevel"/>
    <w:tmpl w:val="AE8A7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31D"/>
    <w:rsid w:val="000026A5"/>
    <w:rsid w:val="0000560D"/>
    <w:rsid w:val="00033AA7"/>
    <w:rsid w:val="00034C1A"/>
    <w:rsid w:val="00061176"/>
    <w:rsid w:val="00061B09"/>
    <w:rsid w:val="000779A1"/>
    <w:rsid w:val="00085901"/>
    <w:rsid w:val="000A40B3"/>
    <w:rsid w:val="000B63F2"/>
    <w:rsid w:val="000D043B"/>
    <w:rsid w:val="000F30CA"/>
    <w:rsid w:val="000F5176"/>
    <w:rsid w:val="00107160"/>
    <w:rsid w:val="001124AF"/>
    <w:rsid w:val="0012651B"/>
    <w:rsid w:val="00133424"/>
    <w:rsid w:val="00163D1C"/>
    <w:rsid w:val="00165F86"/>
    <w:rsid w:val="0017516B"/>
    <w:rsid w:val="0017531D"/>
    <w:rsid w:val="00182416"/>
    <w:rsid w:val="001879B4"/>
    <w:rsid w:val="00187AEC"/>
    <w:rsid w:val="001B5939"/>
    <w:rsid w:val="001B64C3"/>
    <w:rsid w:val="001B7D1C"/>
    <w:rsid w:val="001C080E"/>
    <w:rsid w:val="002007AC"/>
    <w:rsid w:val="00205823"/>
    <w:rsid w:val="00215295"/>
    <w:rsid w:val="00234FE1"/>
    <w:rsid w:val="00235EA7"/>
    <w:rsid w:val="00241471"/>
    <w:rsid w:val="002419BD"/>
    <w:rsid w:val="00251E55"/>
    <w:rsid w:val="00252C1E"/>
    <w:rsid w:val="00270908"/>
    <w:rsid w:val="002D3216"/>
    <w:rsid w:val="002D44FB"/>
    <w:rsid w:val="002E642E"/>
    <w:rsid w:val="003021C3"/>
    <w:rsid w:val="00306909"/>
    <w:rsid w:val="00311CD8"/>
    <w:rsid w:val="00314726"/>
    <w:rsid w:val="0032205D"/>
    <w:rsid w:val="003335E5"/>
    <w:rsid w:val="00343AA0"/>
    <w:rsid w:val="00343CB9"/>
    <w:rsid w:val="0036348D"/>
    <w:rsid w:val="00380F57"/>
    <w:rsid w:val="00384149"/>
    <w:rsid w:val="00385378"/>
    <w:rsid w:val="003C46E6"/>
    <w:rsid w:val="003C5E00"/>
    <w:rsid w:val="003E5A36"/>
    <w:rsid w:val="003F252A"/>
    <w:rsid w:val="0040475D"/>
    <w:rsid w:val="0041218E"/>
    <w:rsid w:val="004155ED"/>
    <w:rsid w:val="00417548"/>
    <w:rsid w:val="004230BF"/>
    <w:rsid w:val="0043309C"/>
    <w:rsid w:val="00465F3F"/>
    <w:rsid w:val="004668BB"/>
    <w:rsid w:val="004728BC"/>
    <w:rsid w:val="00476278"/>
    <w:rsid w:val="00484563"/>
    <w:rsid w:val="004A4ABB"/>
    <w:rsid w:val="004C1A94"/>
    <w:rsid w:val="004C5D0C"/>
    <w:rsid w:val="004D7D10"/>
    <w:rsid w:val="004E12A6"/>
    <w:rsid w:val="004F32E1"/>
    <w:rsid w:val="004F6594"/>
    <w:rsid w:val="0052556A"/>
    <w:rsid w:val="0053674E"/>
    <w:rsid w:val="00544C39"/>
    <w:rsid w:val="00567C09"/>
    <w:rsid w:val="00593BA2"/>
    <w:rsid w:val="005A7797"/>
    <w:rsid w:val="005B1D0A"/>
    <w:rsid w:val="005B2185"/>
    <w:rsid w:val="005E1C6F"/>
    <w:rsid w:val="006025BD"/>
    <w:rsid w:val="00605291"/>
    <w:rsid w:val="006060A6"/>
    <w:rsid w:val="006245E6"/>
    <w:rsid w:val="0065131C"/>
    <w:rsid w:val="0065322E"/>
    <w:rsid w:val="006567C7"/>
    <w:rsid w:val="00657DCF"/>
    <w:rsid w:val="006A3822"/>
    <w:rsid w:val="006A6E44"/>
    <w:rsid w:val="006B0747"/>
    <w:rsid w:val="006B741C"/>
    <w:rsid w:val="006E0C5C"/>
    <w:rsid w:val="006F7E49"/>
    <w:rsid w:val="007228FB"/>
    <w:rsid w:val="007329BF"/>
    <w:rsid w:val="00741638"/>
    <w:rsid w:val="00774DD2"/>
    <w:rsid w:val="00795581"/>
    <w:rsid w:val="007A6A5E"/>
    <w:rsid w:val="007B5E5D"/>
    <w:rsid w:val="007C5674"/>
    <w:rsid w:val="007D6140"/>
    <w:rsid w:val="007D7782"/>
    <w:rsid w:val="007E25A3"/>
    <w:rsid w:val="007E406B"/>
    <w:rsid w:val="007E72F7"/>
    <w:rsid w:val="007F5829"/>
    <w:rsid w:val="007F655F"/>
    <w:rsid w:val="008263F8"/>
    <w:rsid w:val="008538FF"/>
    <w:rsid w:val="0086165A"/>
    <w:rsid w:val="00861EFE"/>
    <w:rsid w:val="00870D6F"/>
    <w:rsid w:val="008710F2"/>
    <w:rsid w:val="00897A67"/>
    <w:rsid w:val="008B1727"/>
    <w:rsid w:val="008B3636"/>
    <w:rsid w:val="008B765D"/>
    <w:rsid w:val="008C7FF6"/>
    <w:rsid w:val="008F7FB6"/>
    <w:rsid w:val="00912D6B"/>
    <w:rsid w:val="009133C7"/>
    <w:rsid w:val="00913DE3"/>
    <w:rsid w:val="00915883"/>
    <w:rsid w:val="009237AE"/>
    <w:rsid w:val="00925697"/>
    <w:rsid w:val="00943C78"/>
    <w:rsid w:val="00964917"/>
    <w:rsid w:val="00972A11"/>
    <w:rsid w:val="00995162"/>
    <w:rsid w:val="009A1CA7"/>
    <w:rsid w:val="009B43F0"/>
    <w:rsid w:val="009C52D9"/>
    <w:rsid w:val="009C7715"/>
    <w:rsid w:val="009D647D"/>
    <w:rsid w:val="009E679B"/>
    <w:rsid w:val="00A10D06"/>
    <w:rsid w:val="00A45A18"/>
    <w:rsid w:val="00A53AE5"/>
    <w:rsid w:val="00A53B0C"/>
    <w:rsid w:val="00A76FEE"/>
    <w:rsid w:val="00AA20A1"/>
    <w:rsid w:val="00AB0253"/>
    <w:rsid w:val="00AB1E04"/>
    <w:rsid w:val="00AC33A6"/>
    <w:rsid w:val="00B016F6"/>
    <w:rsid w:val="00B02104"/>
    <w:rsid w:val="00B2069C"/>
    <w:rsid w:val="00B23293"/>
    <w:rsid w:val="00B32F00"/>
    <w:rsid w:val="00B4689C"/>
    <w:rsid w:val="00B6591B"/>
    <w:rsid w:val="00BA3283"/>
    <w:rsid w:val="00BD0510"/>
    <w:rsid w:val="00BD760D"/>
    <w:rsid w:val="00BE593F"/>
    <w:rsid w:val="00C06D41"/>
    <w:rsid w:val="00C20095"/>
    <w:rsid w:val="00C27B45"/>
    <w:rsid w:val="00C32381"/>
    <w:rsid w:val="00C407DF"/>
    <w:rsid w:val="00C47078"/>
    <w:rsid w:val="00C66131"/>
    <w:rsid w:val="00C7029B"/>
    <w:rsid w:val="00C72198"/>
    <w:rsid w:val="00C92676"/>
    <w:rsid w:val="00CA1112"/>
    <w:rsid w:val="00CB62C9"/>
    <w:rsid w:val="00CC1C7C"/>
    <w:rsid w:val="00CE1416"/>
    <w:rsid w:val="00CE1CB8"/>
    <w:rsid w:val="00CE3299"/>
    <w:rsid w:val="00CE3A8C"/>
    <w:rsid w:val="00CF44BF"/>
    <w:rsid w:val="00D02916"/>
    <w:rsid w:val="00D02E41"/>
    <w:rsid w:val="00D1084F"/>
    <w:rsid w:val="00D25CB6"/>
    <w:rsid w:val="00D2610A"/>
    <w:rsid w:val="00D31B8E"/>
    <w:rsid w:val="00D40631"/>
    <w:rsid w:val="00D443C7"/>
    <w:rsid w:val="00D5206B"/>
    <w:rsid w:val="00D53635"/>
    <w:rsid w:val="00D647EF"/>
    <w:rsid w:val="00D65B20"/>
    <w:rsid w:val="00D7038E"/>
    <w:rsid w:val="00D7643D"/>
    <w:rsid w:val="00D849E6"/>
    <w:rsid w:val="00DA0F3C"/>
    <w:rsid w:val="00DA4910"/>
    <w:rsid w:val="00DB272C"/>
    <w:rsid w:val="00DD3A4E"/>
    <w:rsid w:val="00DD537A"/>
    <w:rsid w:val="00DE29A5"/>
    <w:rsid w:val="00DE5F4A"/>
    <w:rsid w:val="00DF3562"/>
    <w:rsid w:val="00DF7259"/>
    <w:rsid w:val="00E03BA2"/>
    <w:rsid w:val="00E45365"/>
    <w:rsid w:val="00E469FD"/>
    <w:rsid w:val="00E5051C"/>
    <w:rsid w:val="00E55F9C"/>
    <w:rsid w:val="00E648F1"/>
    <w:rsid w:val="00E709A8"/>
    <w:rsid w:val="00EB50FB"/>
    <w:rsid w:val="00EC6BF5"/>
    <w:rsid w:val="00ED2E2F"/>
    <w:rsid w:val="00F16102"/>
    <w:rsid w:val="00F51596"/>
    <w:rsid w:val="00F54CBB"/>
    <w:rsid w:val="00F61B84"/>
    <w:rsid w:val="00F66362"/>
    <w:rsid w:val="00FB6228"/>
    <w:rsid w:val="00FB6DB8"/>
    <w:rsid w:val="00FF2ADD"/>
    <w:rsid w:val="00FF2E97"/>
    <w:rsid w:val="00FF3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61683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before="24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2916"/>
    <w:pPr>
      <w:jc w:val="both"/>
    </w:pPr>
    <w:rPr>
      <w:rFonts w:ascii="Times New Roman" w:hAnsi="Times New Roman"/>
      <w:sz w:val="24"/>
    </w:rPr>
  </w:style>
  <w:style w:type="paragraph" w:styleId="Heading1">
    <w:name w:val="heading 1"/>
    <w:basedOn w:val="Normal"/>
    <w:next w:val="Normal"/>
    <w:link w:val="Heading1Char"/>
    <w:uiPriority w:val="9"/>
    <w:qFormat/>
    <w:rsid w:val="00AC33A6"/>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C33A6"/>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AC33A6"/>
    <w:pPr>
      <w:keepNext/>
      <w:keepLines/>
      <w:spacing w:before="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Heading  3"/>
    <w:basedOn w:val="Normal"/>
    <w:next w:val="Normal"/>
    <w:link w:val="TitleChar"/>
    <w:uiPriority w:val="10"/>
    <w:qFormat/>
    <w:rsid w:val="00F51596"/>
    <w:pPr>
      <w:contextualSpacing/>
    </w:pPr>
    <w:rPr>
      <w:rFonts w:eastAsiaTheme="majorEastAsia" w:cstheme="majorBidi"/>
      <w:b/>
      <w:spacing w:val="-10"/>
      <w:kern w:val="28"/>
      <w:sz w:val="26"/>
      <w:szCs w:val="56"/>
    </w:rPr>
  </w:style>
  <w:style w:type="character" w:customStyle="1" w:styleId="TitleChar">
    <w:name w:val="Title Char"/>
    <w:aliases w:val="Heading  3 Char"/>
    <w:basedOn w:val="DefaultParagraphFont"/>
    <w:link w:val="Title"/>
    <w:uiPriority w:val="10"/>
    <w:rsid w:val="00F51596"/>
    <w:rPr>
      <w:rFonts w:ascii="Times New Roman" w:eastAsiaTheme="majorEastAsia" w:hAnsi="Times New Roman" w:cstheme="majorBidi"/>
      <w:b/>
      <w:spacing w:val="-10"/>
      <w:kern w:val="28"/>
      <w:sz w:val="26"/>
      <w:szCs w:val="56"/>
    </w:rPr>
  </w:style>
  <w:style w:type="character" w:customStyle="1" w:styleId="Heading1Char">
    <w:name w:val="Heading 1 Char"/>
    <w:basedOn w:val="DefaultParagraphFont"/>
    <w:link w:val="Heading1"/>
    <w:uiPriority w:val="9"/>
    <w:rsid w:val="00AC33A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C33A6"/>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AC33A6"/>
    <w:rPr>
      <w:rFonts w:ascii="Times New Roman" w:eastAsiaTheme="majorEastAsia" w:hAnsi="Times New Roman" w:cstheme="majorBidi"/>
      <w:b/>
      <w:sz w:val="26"/>
      <w:szCs w:val="24"/>
    </w:rPr>
  </w:style>
  <w:style w:type="character" w:styleId="Hyperlink">
    <w:name w:val="Hyperlink"/>
    <w:basedOn w:val="DefaultParagraphFont"/>
    <w:uiPriority w:val="99"/>
    <w:unhideWhenUsed/>
    <w:rsid w:val="009E679B"/>
    <w:rPr>
      <w:color w:val="0563C1" w:themeColor="hyperlink"/>
      <w:u w:val="single"/>
    </w:rPr>
  </w:style>
  <w:style w:type="paragraph" w:styleId="TOCHeading">
    <w:name w:val="TOC Heading"/>
    <w:basedOn w:val="Heading1"/>
    <w:next w:val="Normal"/>
    <w:uiPriority w:val="39"/>
    <w:unhideWhenUsed/>
    <w:qFormat/>
    <w:rsid w:val="002E642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E642E"/>
    <w:pPr>
      <w:spacing w:after="100"/>
    </w:pPr>
  </w:style>
  <w:style w:type="paragraph" w:styleId="TOC2">
    <w:name w:val="toc 2"/>
    <w:basedOn w:val="Normal"/>
    <w:next w:val="Normal"/>
    <w:autoRedefine/>
    <w:uiPriority w:val="39"/>
    <w:unhideWhenUsed/>
    <w:rsid w:val="002E642E"/>
    <w:pPr>
      <w:spacing w:after="100"/>
      <w:ind w:left="240"/>
    </w:pPr>
  </w:style>
  <w:style w:type="paragraph" w:styleId="Header">
    <w:name w:val="header"/>
    <w:basedOn w:val="Normal"/>
    <w:link w:val="HeaderChar"/>
    <w:uiPriority w:val="99"/>
    <w:unhideWhenUsed/>
    <w:rsid w:val="00D02916"/>
    <w:pPr>
      <w:tabs>
        <w:tab w:val="center" w:pos="4513"/>
        <w:tab w:val="right" w:pos="9026"/>
      </w:tabs>
      <w:spacing w:line="240" w:lineRule="auto"/>
    </w:pPr>
  </w:style>
  <w:style w:type="character" w:customStyle="1" w:styleId="HeaderChar">
    <w:name w:val="Header Char"/>
    <w:basedOn w:val="DefaultParagraphFont"/>
    <w:link w:val="Header"/>
    <w:uiPriority w:val="99"/>
    <w:rsid w:val="00D02916"/>
    <w:rPr>
      <w:rFonts w:ascii="Times New Roman" w:hAnsi="Times New Roman"/>
      <w:sz w:val="24"/>
    </w:rPr>
  </w:style>
  <w:style w:type="paragraph" w:styleId="Footer">
    <w:name w:val="footer"/>
    <w:basedOn w:val="Normal"/>
    <w:link w:val="FooterChar"/>
    <w:uiPriority w:val="99"/>
    <w:unhideWhenUsed/>
    <w:rsid w:val="00D02916"/>
    <w:pPr>
      <w:tabs>
        <w:tab w:val="center" w:pos="4513"/>
        <w:tab w:val="right" w:pos="9026"/>
      </w:tabs>
      <w:spacing w:line="240" w:lineRule="auto"/>
    </w:pPr>
  </w:style>
  <w:style w:type="character" w:customStyle="1" w:styleId="FooterChar">
    <w:name w:val="Footer Char"/>
    <w:basedOn w:val="DefaultParagraphFont"/>
    <w:link w:val="Footer"/>
    <w:uiPriority w:val="99"/>
    <w:rsid w:val="00D02916"/>
    <w:rPr>
      <w:rFonts w:ascii="Times New Roman" w:hAnsi="Times New Roman"/>
      <w:sz w:val="24"/>
    </w:rPr>
  </w:style>
  <w:style w:type="paragraph" w:styleId="ListParagraph">
    <w:name w:val="List Paragraph"/>
    <w:basedOn w:val="Normal"/>
    <w:uiPriority w:val="34"/>
    <w:qFormat/>
    <w:rsid w:val="0000560D"/>
    <w:pPr>
      <w:ind w:left="720"/>
      <w:contextualSpacing/>
    </w:pPr>
  </w:style>
  <w:style w:type="paragraph" w:styleId="Caption">
    <w:name w:val="caption"/>
    <w:basedOn w:val="Normal"/>
    <w:next w:val="Normal"/>
    <w:uiPriority w:val="35"/>
    <w:semiHidden/>
    <w:unhideWhenUsed/>
    <w:qFormat/>
    <w:rsid w:val="00B6591B"/>
    <w:pPr>
      <w:spacing w:before="0" w:after="200" w:line="240" w:lineRule="auto"/>
    </w:pPr>
    <w:rPr>
      <w:i/>
      <w:iCs/>
      <w:color w:val="44546A" w:themeColor="text2"/>
      <w:sz w:val="18"/>
      <w:szCs w:val="18"/>
    </w:rPr>
  </w:style>
  <w:style w:type="paragraph" w:styleId="TOC3">
    <w:name w:val="toc 3"/>
    <w:basedOn w:val="Normal"/>
    <w:next w:val="Normal"/>
    <w:autoRedefine/>
    <w:uiPriority w:val="39"/>
    <w:unhideWhenUsed/>
    <w:rsid w:val="00E709A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6038647">
      <w:bodyDiv w:val="1"/>
      <w:marLeft w:val="0"/>
      <w:marRight w:val="0"/>
      <w:marTop w:val="0"/>
      <w:marBottom w:val="0"/>
      <w:divBdr>
        <w:top w:val="none" w:sz="0" w:space="0" w:color="auto"/>
        <w:left w:val="none" w:sz="0" w:space="0" w:color="auto"/>
        <w:bottom w:val="none" w:sz="0" w:space="0" w:color="auto"/>
        <w:right w:val="none" w:sz="0" w:space="0" w:color="auto"/>
      </w:divBdr>
    </w:div>
    <w:div w:id="770273664">
      <w:bodyDiv w:val="1"/>
      <w:marLeft w:val="0"/>
      <w:marRight w:val="0"/>
      <w:marTop w:val="0"/>
      <w:marBottom w:val="0"/>
      <w:divBdr>
        <w:top w:val="none" w:sz="0" w:space="0" w:color="auto"/>
        <w:left w:val="none" w:sz="0" w:space="0" w:color="auto"/>
        <w:bottom w:val="none" w:sz="0" w:space="0" w:color="auto"/>
        <w:right w:val="none" w:sz="0" w:space="0" w:color="auto"/>
      </w:divBdr>
    </w:div>
    <w:div w:id="825779371">
      <w:bodyDiv w:val="1"/>
      <w:marLeft w:val="0"/>
      <w:marRight w:val="0"/>
      <w:marTop w:val="0"/>
      <w:marBottom w:val="0"/>
      <w:divBdr>
        <w:top w:val="none" w:sz="0" w:space="0" w:color="auto"/>
        <w:left w:val="none" w:sz="0" w:space="0" w:color="auto"/>
        <w:bottom w:val="none" w:sz="0" w:space="0" w:color="auto"/>
        <w:right w:val="none" w:sz="0" w:space="0" w:color="auto"/>
      </w:divBdr>
    </w:div>
    <w:div w:id="1172063610">
      <w:bodyDiv w:val="1"/>
      <w:marLeft w:val="0"/>
      <w:marRight w:val="0"/>
      <w:marTop w:val="0"/>
      <w:marBottom w:val="0"/>
      <w:divBdr>
        <w:top w:val="none" w:sz="0" w:space="0" w:color="auto"/>
        <w:left w:val="none" w:sz="0" w:space="0" w:color="auto"/>
        <w:bottom w:val="none" w:sz="0" w:space="0" w:color="auto"/>
        <w:right w:val="none" w:sz="0" w:space="0" w:color="auto"/>
      </w:divBdr>
    </w:div>
    <w:div w:id="1213540899">
      <w:bodyDiv w:val="1"/>
      <w:marLeft w:val="0"/>
      <w:marRight w:val="0"/>
      <w:marTop w:val="0"/>
      <w:marBottom w:val="0"/>
      <w:divBdr>
        <w:top w:val="none" w:sz="0" w:space="0" w:color="auto"/>
        <w:left w:val="none" w:sz="0" w:space="0" w:color="auto"/>
        <w:bottom w:val="none" w:sz="0" w:space="0" w:color="auto"/>
        <w:right w:val="none" w:sz="0" w:space="0" w:color="auto"/>
      </w:divBdr>
    </w:div>
    <w:div w:id="1565875464">
      <w:bodyDiv w:val="1"/>
      <w:marLeft w:val="0"/>
      <w:marRight w:val="0"/>
      <w:marTop w:val="0"/>
      <w:marBottom w:val="0"/>
      <w:divBdr>
        <w:top w:val="none" w:sz="0" w:space="0" w:color="auto"/>
        <w:left w:val="none" w:sz="0" w:space="0" w:color="auto"/>
        <w:bottom w:val="none" w:sz="0" w:space="0" w:color="auto"/>
        <w:right w:val="none" w:sz="0" w:space="0" w:color="auto"/>
      </w:divBdr>
    </w:div>
    <w:div w:id="1795783153">
      <w:bodyDiv w:val="1"/>
      <w:marLeft w:val="0"/>
      <w:marRight w:val="0"/>
      <w:marTop w:val="0"/>
      <w:marBottom w:val="0"/>
      <w:divBdr>
        <w:top w:val="none" w:sz="0" w:space="0" w:color="auto"/>
        <w:left w:val="none" w:sz="0" w:space="0" w:color="auto"/>
        <w:bottom w:val="none" w:sz="0" w:space="0" w:color="auto"/>
        <w:right w:val="none" w:sz="0" w:space="0" w:color="auto"/>
      </w:divBdr>
      <w:divsChild>
        <w:div w:id="832718238">
          <w:marLeft w:val="0"/>
          <w:marRight w:val="0"/>
          <w:marTop w:val="0"/>
          <w:marBottom w:val="0"/>
          <w:divBdr>
            <w:top w:val="none" w:sz="0" w:space="0" w:color="auto"/>
            <w:left w:val="none" w:sz="0" w:space="0" w:color="auto"/>
            <w:bottom w:val="none" w:sz="0" w:space="0" w:color="auto"/>
            <w:right w:val="none" w:sz="0" w:space="0" w:color="auto"/>
          </w:divBdr>
        </w:div>
      </w:divsChild>
    </w:div>
    <w:div w:id="1854298234">
      <w:bodyDiv w:val="1"/>
      <w:marLeft w:val="0"/>
      <w:marRight w:val="0"/>
      <w:marTop w:val="0"/>
      <w:marBottom w:val="0"/>
      <w:divBdr>
        <w:top w:val="none" w:sz="0" w:space="0" w:color="auto"/>
        <w:left w:val="none" w:sz="0" w:space="0" w:color="auto"/>
        <w:bottom w:val="none" w:sz="0" w:space="0" w:color="auto"/>
        <w:right w:val="none" w:sz="0" w:space="0" w:color="auto"/>
      </w:divBdr>
    </w:div>
    <w:div w:id="1859656449">
      <w:bodyDiv w:val="1"/>
      <w:marLeft w:val="0"/>
      <w:marRight w:val="0"/>
      <w:marTop w:val="0"/>
      <w:marBottom w:val="0"/>
      <w:divBdr>
        <w:top w:val="none" w:sz="0" w:space="0" w:color="auto"/>
        <w:left w:val="none" w:sz="0" w:space="0" w:color="auto"/>
        <w:bottom w:val="none" w:sz="0" w:space="0" w:color="auto"/>
        <w:right w:val="none" w:sz="0" w:space="0" w:color="auto"/>
      </w:divBdr>
    </w:div>
    <w:div w:id="1985770168">
      <w:bodyDiv w:val="1"/>
      <w:marLeft w:val="0"/>
      <w:marRight w:val="0"/>
      <w:marTop w:val="0"/>
      <w:marBottom w:val="0"/>
      <w:divBdr>
        <w:top w:val="none" w:sz="0" w:space="0" w:color="auto"/>
        <w:left w:val="none" w:sz="0" w:space="0" w:color="auto"/>
        <w:bottom w:val="none" w:sz="0" w:space="0" w:color="auto"/>
        <w:right w:val="none" w:sz="0" w:space="0" w:color="auto"/>
      </w:divBdr>
    </w:div>
    <w:div w:id="2028214385">
      <w:bodyDiv w:val="1"/>
      <w:marLeft w:val="0"/>
      <w:marRight w:val="0"/>
      <w:marTop w:val="0"/>
      <w:marBottom w:val="0"/>
      <w:divBdr>
        <w:top w:val="none" w:sz="0" w:space="0" w:color="auto"/>
        <w:left w:val="none" w:sz="0" w:space="0" w:color="auto"/>
        <w:bottom w:val="none" w:sz="0" w:space="0" w:color="auto"/>
        <w:right w:val="none" w:sz="0" w:space="0" w:color="auto"/>
      </w:divBdr>
    </w:div>
    <w:div w:id="2053849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35413-480B-42B2-8FF9-EDA6A9806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8005</Words>
  <Characters>45632</Characters>
  <Application>Microsoft Office Word</Application>
  <DocSecurity>0</DocSecurity>
  <Lines>380</Lines>
  <Paragraphs>107</Paragraphs>
  <ScaleCrop>false</ScaleCrop>
  <Company/>
  <LinksUpToDate>false</LinksUpToDate>
  <CharactersWithSpaces>53530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2026-03-26T12:42:00Z</dcterms:created>
  <dcterms:modified xsi:type="dcterms:W3CDTF">2026-03-29T17:00:00Z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bbdbc08f-d6c8-487b-823c-7d7821721fe7</vt:lpwstr>
  </property>
</Properties>
</file>