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A2DBD" w14:textId="77777777" w:rsidR="00CB3032" w:rsidRPr="00CB3032" w:rsidRDefault="00CB3032" w:rsidP="00CB3032">
      <w:pPr>
        <w:jc w:val="center"/>
        <w:rPr>
          <w:rFonts w:asciiTheme="minorHAnsi" w:hAnsiTheme="minorHAnsi"/>
          <w:sz w:val="22"/>
        </w:rPr>
      </w:pPr>
      <w:r w:rsidRPr="00CB3032">
        <w:rPr>
          <w:rFonts w:asciiTheme="minorHAnsi" w:hAnsiTheme="minorHAnsi"/>
          <w:noProof/>
          <w:sz w:val="22"/>
        </w:rPr>
        <w:drawing>
          <wp:inline distT="0" distB="0" distL="0" distR="0" wp14:anchorId="6D2041C9" wp14:editId="0988BD93">
            <wp:extent cx="3921760" cy="1960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75A96F18" w14:textId="77777777" w:rsidR="00CB3032" w:rsidRPr="00CB3032" w:rsidRDefault="00CB3032" w:rsidP="00CB3032">
      <w:pPr>
        <w:jc w:val="center"/>
        <w:rPr>
          <w:rFonts w:asciiTheme="minorHAnsi" w:hAnsiTheme="minorHAnsi"/>
          <w:sz w:val="22"/>
        </w:rPr>
      </w:pPr>
    </w:p>
    <w:p w14:paraId="0017D7D8" w14:textId="77777777" w:rsidR="00CB3032" w:rsidRPr="00CB3032" w:rsidRDefault="00CB3032" w:rsidP="00CB3032">
      <w:pPr>
        <w:jc w:val="center"/>
        <w:rPr>
          <w:rFonts w:asciiTheme="minorHAnsi" w:hAnsiTheme="minorHAnsi"/>
          <w:sz w:val="22"/>
        </w:rPr>
      </w:pPr>
    </w:p>
    <w:p w14:paraId="2DC03124" w14:textId="77777777" w:rsidR="00CB3032" w:rsidRPr="00CB3032" w:rsidRDefault="00CB3032" w:rsidP="00CB3032">
      <w:pPr>
        <w:jc w:val="center"/>
        <w:rPr>
          <w:rFonts w:asciiTheme="minorHAnsi" w:hAnsiTheme="minorHAnsi"/>
          <w:sz w:val="22"/>
        </w:rPr>
      </w:pPr>
    </w:p>
    <w:p w14:paraId="412A0A58" w14:textId="62EC5D13" w:rsidR="00CB3032" w:rsidRPr="00CB3032" w:rsidRDefault="00CB3032" w:rsidP="00CB3032">
      <w:pPr>
        <w:jc w:val="center"/>
        <w:rPr>
          <w:rFonts w:cs="Times New Roman"/>
          <w:sz w:val="48"/>
          <w:szCs w:val="48"/>
        </w:rPr>
      </w:pPr>
      <w:r w:rsidRPr="00CB3032">
        <w:rPr>
          <w:rFonts w:cs="Times New Roman"/>
          <w:b/>
          <w:bCs/>
          <w:sz w:val="48"/>
          <w:szCs w:val="48"/>
        </w:rPr>
        <w:t xml:space="preserve">Management Accounting – </w:t>
      </w:r>
      <w:r w:rsidRPr="00CB3032">
        <w:rPr>
          <w:rFonts w:cs="Times New Roman"/>
          <w:sz w:val="48"/>
          <w:szCs w:val="48"/>
        </w:rPr>
        <w:t xml:space="preserve">Assessment </w:t>
      </w:r>
      <w:r>
        <w:rPr>
          <w:rFonts w:cs="Times New Roman"/>
          <w:sz w:val="48"/>
          <w:szCs w:val="48"/>
        </w:rPr>
        <w:t>2</w:t>
      </w:r>
    </w:p>
    <w:p w14:paraId="04DBB866" w14:textId="77777777" w:rsidR="00CB3032" w:rsidRPr="00CB3032" w:rsidRDefault="00CB3032" w:rsidP="00CB3032">
      <w:pPr>
        <w:jc w:val="center"/>
        <w:rPr>
          <w:rFonts w:cs="Times New Roman"/>
          <w:sz w:val="48"/>
          <w:szCs w:val="48"/>
        </w:rPr>
      </w:pPr>
      <w:r w:rsidRPr="00CB3032">
        <w:rPr>
          <w:rFonts w:cs="Times New Roman"/>
          <w:sz w:val="48"/>
          <w:szCs w:val="48"/>
        </w:rPr>
        <w:t>(LCBB5002)</w:t>
      </w:r>
    </w:p>
    <w:p w14:paraId="7C3DE024" w14:textId="77777777" w:rsidR="00CB3032" w:rsidRPr="00CB3032" w:rsidRDefault="00CB3032" w:rsidP="00CB3032">
      <w:pPr>
        <w:jc w:val="center"/>
        <w:rPr>
          <w:rFonts w:cs="Times New Roman"/>
          <w:sz w:val="48"/>
          <w:szCs w:val="48"/>
        </w:rPr>
      </w:pPr>
    </w:p>
    <w:p w14:paraId="6CCCC308" w14:textId="77777777" w:rsidR="00CB3032" w:rsidRPr="00CB3032" w:rsidRDefault="00CB3032" w:rsidP="00CB3032">
      <w:pPr>
        <w:jc w:val="center"/>
        <w:rPr>
          <w:rFonts w:cs="Times New Roman"/>
          <w:sz w:val="48"/>
          <w:szCs w:val="48"/>
        </w:rPr>
      </w:pPr>
    </w:p>
    <w:p w14:paraId="0662F0C9" w14:textId="77777777" w:rsidR="00CB3032" w:rsidRPr="00CB3032" w:rsidRDefault="00CB3032" w:rsidP="00CB3032">
      <w:pPr>
        <w:jc w:val="center"/>
        <w:rPr>
          <w:rFonts w:cs="Times New Roman"/>
          <w:sz w:val="48"/>
          <w:szCs w:val="48"/>
        </w:rPr>
      </w:pPr>
    </w:p>
    <w:p w14:paraId="1CBC11A2" w14:textId="77777777" w:rsidR="00CB3032" w:rsidRPr="00CB3032" w:rsidRDefault="00CB3032" w:rsidP="00CB3032">
      <w:pPr>
        <w:jc w:val="center"/>
        <w:rPr>
          <w:rFonts w:cs="Times New Roman"/>
          <w:sz w:val="48"/>
          <w:szCs w:val="48"/>
        </w:rPr>
      </w:pPr>
    </w:p>
    <w:p w14:paraId="75FD39AF" w14:textId="77777777" w:rsidR="00CB3032" w:rsidRPr="00CB3032" w:rsidRDefault="00CB3032" w:rsidP="00CB3032">
      <w:pPr>
        <w:jc w:val="left"/>
        <w:rPr>
          <w:rFonts w:cs="Times New Roman"/>
          <w:sz w:val="36"/>
          <w:szCs w:val="36"/>
        </w:rPr>
      </w:pPr>
      <w:r w:rsidRPr="00CB3032">
        <w:rPr>
          <w:rFonts w:cs="Times New Roman"/>
          <w:sz w:val="36"/>
          <w:szCs w:val="36"/>
        </w:rPr>
        <w:t>Submitted to:                                                        Submitted by:</w:t>
      </w:r>
    </w:p>
    <w:p w14:paraId="0E9AD382" w14:textId="77777777" w:rsidR="00CB3032" w:rsidRPr="00CB3032" w:rsidRDefault="00CB3032" w:rsidP="00CB3032">
      <w:pPr>
        <w:jc w:val="left"/>
        <w:rPr>
          <w:rFonts w:cs="Times New Roman"/>
          <w:sz w:val="36"/>
          <w:szCs w:val="36"/>
        </w:rPr>
      </w:pPr>
      <w:r w:rsidRPr="00CB3032">
        <w:rPr>
          <w:rFonts w:cs="Times New Roman"/>
          <w:sz w:val="36"/>
          <w:szCs w:val="36"/>
        </w:rPr>
        <w:t>Widin Bongasu Sha’ven                              Desislava Nankova</w:t>
      </w:r>
    </w:p>
    <w:p w14:paraId="296A808C" w14:textId="20BB9D76" w:rsidR="003B5A30" w:rsidRDefault="00CB3032" w:rsidP="00CB3032">
      <w:pPr>
        <w:jc w:val="right"/>
        <w:rPr>
          <w:rFonts w:cs="Times New Roman"/>
          <w:sz w:val="36"/>
          <w:szCs w:val="36"/>
        </w:rPr>
      </w:pPr>
      <w:r w:rsidRPr="00CB3032">
        <w:rPr>
          <w:rFonts w:cs="Times New Roman"/>
          <w:sz w:val="36"/>
          <w:szCs w:val="36"/>
        </w:rPr>
        <w:t>1913488</w:t>
      </w:r>
    </w:p>
    <w:p w14:paraId="58947F7F" w14:textId="15A85ADE" w:rsidR="00CB3032" w:rsidRDefault="00CB3032" w:rsidP="00CB3032">
      <w:pPr>
        <w:jc w:val="right"/>
        <w:rPr>
          <w:rFonts w:cs="Times New Roman"/>
          <w:sz w:val="36"/>
          <w:szCs w:val="36"/>
        </w:rPr>
      </w:pPr>
    </w:p>
    <w:p w14:paraId="76B2A7CC" w14:textId="77777777" w:rsidR="00CB3032" w:rsidRDefault="00CB3032">
      <w:pPr>
        <w:jc w:val="left"/>
        <w:rPr>
          <w:rFonts w:cs="Times New Roman"/>
          <w:sz w:val="36"/>
          <w:szCs w:val="36"/>
        </w:rPr>
      </w:pPr>
      <w:r>
        <w:rPr>
          <w:rFonts w:cs="Times New Roman"/>
          <w:sz w:val="36"/>
          <w:szCs w:val="36"/>
        </w:rPr>
        <w:br w:type="page"/>
      </w:r>
    </w:p>
    <w:sdt>
      <w:sdtPr>
        <w:rPr>
          <w:rFonts w:asciiTheme="minorHAnsi" w:eastAsiaTheme="minorHAnsi" w:hAnsiTheme="minorHAnsi" w:cstheme="minorBidi"/>
          <w:color w:val="auto"/>
          <w:sz w:val="22"/>
          <w:szCs w:val="22"/>
          <w:lang w:val="en-GB"/>
        </w:rPr>
        <w:id w:val="1962531127"/>
        <w:docPartObj>
          <w:docPartGallery w:val="Table of Contents"/>
          <w:docPartUnique/>
        </w:docPartObj>
      </w:sdtPr>
      <w:sdtEndPr>
        <w:rPr>
          <w:rFonts w:ascii="Times New Roman" w:hAnsi="Times New Roman"/>
          <w:b/>
          <w:bCs/>
          <w:noProof/>
          <w:sz w:val="24"/>
        </w:rPr>
      </w:sdtEndPr>
      <w:sdtContent>
        <w:p w14:paraId="302C847C" w14:textId="77777777" w:rsidR="00CB3032" w:rsidRDefault="00CB3032" w:rsidP="00CB3032">
          <w:pPr>
            <w:pStyle w:val="TOCHeading"/>
          </w:pPr>
          <w:r>
            <w:t>Table of Contents</w:t>
          </w:r>
        </w:p>
        <w:p w14:paraId="20F835C4" w14:textId="51E48F72" w:rsidR="00941ADB" w:rsidRDefault="00CB3032">
          <w:pPr>
            <w:pStyle w:val="TOC1"/>
            <w:tabs>
              <w:tab w:val="right" w:leader="dot" w:pos="9016"/>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70957404" w:history="1">
            <w:r w:rsidR="00941ADB" w:rsidRPr="006D167D">
              <w:rPr>
                <w:rStyle w:val="Hyperlink"/>
                <w:rFonts w:cstheme="minorHAnsi"/>
                <w:b/>
                <w:bCs/>
                <w:noProof/>
              </w:rPr>
              <w:t>Part A:</w:t>
            </w:r>
            <w:r w:rsidR="00941ADB">
              <w:rPr>
                <w:noProof/>
                <w:webHidden/>
              </w:rPr>
              <w:tab/>
            </w:r>
            <w:r w:rsidR="00941ADB">
              <w:rPr>
                <w:noProof/>
                <w:webHidden/>
              </w:rPr>
              <w:fldChar w:fldCharType="begin"/>
            </w:r>
            <w:r w:rsidR="00941ADB">
              <w:rPr>
                <w:noProof/>
                <w:webHidden/>
              </w:rPr>
              <w:instrText xml:space="preserve"> PAGEREF _Toc70957404 \h </w:instrText>
            </w:r>
            <w:r w:rsidR="00941ADB">
              <w:rPr>
                <w:noProof/>
                <w:webHidden/>
              </w:rPr>
            </w:r>
            <w:r w:rsidR="00941ADB">
              <w:rPr>
                <w:noProof/>
                <w:webHidden/>
              </w:rPr>
              <w:fldChar w:fldCharType="separate"/>
            </w:r>
            <w:r w:rsidR="00941ADB">
              <w:rPr>
                <w:noProof/>
                <w:webHidden/>
              </w:rPr>
              <w:t>3</w:t>
            </w:r>
            <w:r w:rsidR="00941ADB">
              <w:rPr>
                <w:noProof/>
                <w:webHidden/>
              </w:rPr>
              <w:fldChar w:fldCharType="end"/>
            </w:r>
          </w:hyperlink>
        </w:p>
        <w:p w14:paraId="6D336941" w14:textId="4F175E5C" w:rsidR="00941ADB" w:rsidRDefault="00941ADB">
          <w:pPr>
            <w:pStyle w:val="TOC1"/>
            <w:tabs>
              <w:tab w:val="right" w:leader="dot" w:pos="9016"/>
            </w:tabs>
            <w:rPr>
              <w:rFonts w:eastAsiaTheme="minorEastAsia"/>
              <w:noProof/>
              <w:lang w:val="en-GB" w:eastAsia="en-GB"/>
            </w:rPr>
          </w:pPr>
          <w:hyperlink w:anchor="_Toc70957405" w:history="1">
            <w:r w:rsidRPr="006D167D">
              <w:rPr>
                <w:rStyle w:val="Hyperlink"/>
                <w:noProof/>
              </w:rPr>
              <w:t>Task (i)</w:t>
            </w:r>
            <w:r>
              <w:rPr>
                <w:noProof/>
                <w:webHidden/>
              </w:rPr>
              <w:tab/>
            </w:r>
            <w:r>
              <w:rPr>
                <w:noProof/>
                <w:webHidden/>
              </w:rPr>
              <w:fldChar w:fldCharType="begin"/>
            </w:r>
            <w:r>
              <w:rPr>
                <w:noProof/>
                <w:webHidden/>
              </w:rPr>
              <w:instrText xml:space="preserve"> PAGEREF _Toc70957405 \h </w:instrText>
            </w:r>
            <w:r>
              <w:rPr>
                <w:noProof/>
                <w:webHidden/>
              </w:rPr>
            </w:r>
            <w:r>
              <w:rPr>
                <w:noProof/>
                <w:webHidden/>
              </w:rPr>
              <w:fldChar w:fldCharType="separate"/>
            </w:r>
            <w:r>
              <w:rPr>
                <w:noProof/>
                <w:webHidden/>
              </w:rPr>
              <w:t>3</w:t>
            </w:r>
            <w:r>
              <w:rPr>
                <w:noProof/>
                <w:webHidden/>
              </w:rPr>
              <w:fldChar w:fldCharType="end"/>
            </w:r>
          </w:hyperlink>
        </w:p>
        <w:p w14:paraId="6859E6A3" w14:textId="2BB287AE" w:rsidR="00941ADB" w:rsidRDefault="00941ADB">
          <w:pPr>
            <w:pStyle w:val="TOC2"/>
            <w:tabs>
              <w:tab w:val="right" w:leader="dot" w:pos="9016"/>
            </w:tabs>
            <w:rPr>
              <w:rFonts w:eastAsiaTheme="minorEastAsia"/>
              <w:noProof/>
              <w:lang w:val="en-GB" w:eastAsia="en-GB"/>
            </w:rPr>
          </w:pPr>
          <w:hyperlink w:anchor="_Toc70957406" w:history="1">
            <w:r w:rsidRPr="006D167D">
              <w:rPr>
                <w:rStyle w:val="Hyperlink"/>
                <w:noProof/>
              </w:rPr>
              <w:t>Monthly Control Report</w:t>
            </w:r>
            <w:r>
              <w:rPr>
                <w:noProof/>
                <w:webHidden/>
              </w:rPr>
              <w:tab/>
            </w:r>
            <w:r>
              <w:rPr>
                <w:noProof/>
                <w:webHidden/>
              </w:rPr>
              <w:fldChar w:fldCharType="begin"/>
            </w:r>
            <w:r>
              <w:rPr>
                <w:noProof/>
                <w:webHidden/>
              </w:rPr>
              <w:instrText xml:space="preserve"> PAGEREF _Toc70957406 \h </w:instrText>
            </w:r>
            <w:r>
              <w:rPr>
                <w:noProof/>
                <w:webHidden/>
              </w:rPr>
            </w:r>
            <w:r>
              <w:rPr>
                <w:noProof/>
                <w:webHidden/>
              </w:rPr>
              <w:fldChar w:fldCharType="separate"/>
            </w:r>
            <w:r>
              <w:rPr>
                <w:noProof/>
                <w:webHidden/>
              </w:rPr>
              <w:t>3</w:t>
            </w:r>
            <w:r>
              <w:rPr>
                <w:noProof/>
                <w:webHidden/>
              </w:rPr>
              <w:fldChar w:fldCharType="end"/>
            </w:r>
          </w:hyperlink>
        </w:p>
        <w:p w14:paraId="5BF1D727" w14:textId="484EA555" w:rsidR="00941ADB" w:rsidRDefault="00941ADB">
          <w:pPr>
            <w:pStyle w:val="TOC1"/>
            <w:tabs>
              <w:tab w:val="right" w:leader="dot" w:pos="9016"/>
            </w:tabs>
            <w:rPr>
              <w:rFonts w:eastAsiaTheme="minorEastAsia"/>
              <w:noProof/>
              <w:lang w:val="en-GB" w:eastAsia="en-GB"/>
            </w:rPr>
          </w:pPr>
          <w:hyperlink w:anchor="_Toc70957407" w:history="1">
            <w:r w:rsidRPr="006D167D">
              <w:rPr>
                <w:rStyle w:val="Hyperlink"/>
                <w:noProof/>
              </w:rPr>
              <w:t>Task (ii)</w:t>
            </w:r>
            <w:r>
              <w:rPr>
                <w:noProof/>
                <w:webHidden/>
              </w:rPr>
              <w:tab/>
            </w:r>
            <w:r>
              <w:rPr>
                <w:noProof/>
                <w:webHidden/>
              </w:rPr>
              <w:fldChar w:fldCharType="begin"/>
            </w:r>
            <w:r>
              <w:rPr>
                <w:noProof/>
                <w:webHidden/>
              </w:rPr>
              <w:instrText xml:space="preserve"> PAGEREF _Toc70957407 \h </w:instrText>
            </w:r>
            <w:r>
              <w:rPr>
                <w:noProof/>
                <w:webHidden/>
              </w:rPr>
            </w:r>
            <w:r>
              <w:rPr>
                <w:noProof/>
                <w:webHidden/>
              </w:rPr>
              <w:fldChar w:fldCharType="separate"/>
            </w:r>
            <w:r>
              <w:rPr>
                <w:noProof/>
                <w:webHidden/>
              </w:rPr>
              <w:t>3</w:t>
            </w:r>
            <w:r>
              <w:rPr>
                <w:noProof/>
                <w:webHidden/>
              </w:rPr>
              <w:fldChar w:fldCharType="end"/>
            </w:r>
          </w:hyperlink>
        </w:p>
        <w:p w14:paraId="67D7C822" w14:textId="5794C5B3" w:rsidR="00941ADB" w:rsidRDefault="00941ADB">
          <w:pPr>
            <w:pStyle w:val="TOC2"/>
            <w:tabs>
              <w:tab w:val="right" w:leader="dot" w:pos="9016"/>
            </w:tabs>
            <w:rPr>
              <w:rFonts w:eastAsiaTheme="minorEastAsia"/>
              <w:noProof/>
              <w:lang w:val="en-GB" w:eastAsia="en-GB"/>
            </w:rPr>
          </w:pPr>
          <w:hyperlink w:anchor="_Toc70957408" w:history="1">
            <w:r w:rsidRPr="006D167D">
              <w:rPr>
                <w:rStyle w:val="Hyperlink"/>
                <w:noProof/>
              </w:rPr>
              <w:t>Report on Amana’s performance during 2020</w:t>
            </w:r>
            <w:r>
              <w:rPr>
                <w:noProof/>
                <w:webHidden/>
              </w:rPr>
              <w:tab/>
            </w:r>
            <w:r>
              <w:rPr>
                <w:noProof/>
                <w:webHidden/>
              </w:rPr>
              <w:fldChar w:fldCharType="begin"/>
            </w:r>
            <w:r>
              <w:rPr>
                <w:noProof/>
                <w:webHidden/>
              </w:rPr>
              <w:instrText xml:space="preserve"> PAGEREF _Toc70957408 \h </w:instrText>
            </w:r>
            <w:r>
              <w:rPr>
                <w:noProof/>
                <w:webHidden/>
              </w:rPr>
            </w:r>
            <w:r>
              <w:rPr>
                <w:noProof/>
                <w:webHidden/>
              </w:rPr>
              <w:fldChar w:fldCharType="separate"/>
            </w:r>
            <w:r>
              <w:rPr>
                <w:noProof/>
                <w:webHidden/>
              </w:rPr>
              <w:t>3</w:t>
            </w:r>
            <w:r>
              <w:rPr>
                <w:noProof/>
                <w:webHidden/>
              </w:rPr>
              <w:fldChar w:fldCharType="end"/>
            </w:r>
          </w:hyperlink>
        </w:p>
        <w:p w14:paraId="5C25BFCE" w14:textId="56EB3DB8" w:rsidR="00941ADB" w:rsidRDefault="00941ADB">
          <w:pPr>
            <w:pStyle w:val="TOC1"/>
            <w:tabs>
              <w:tab w:val="right" w:leader="dot" w:pos="9016"/>
            </w:tabs>
            <w:rPr>
              <w:rFonts w:eastAsiaTheme="minorEastAsia"/>
              <w:noProof/>
              <w:lang w:val="en-GB" w:eastAsia="en-GB"/>
            </w:rPr>
          </w:pPr>
          <w:hyperlink w:anchor="_Toc70957409" w:history="1">
            <w:r w:rsidRPr="006D167D">
              <w:rPr>
                <w:rStyle w:val="Hyperlink"/>
                <w:noProof/>
              </w:rPr>
              <w:t>Task (iii)</w:t>
            </w:r>
            <w:r>
              <w:rPr>
                <w:noProof/>
                <w:webHidden/>
              </w:rPr>
              <w:tab/>
            </w:r>
            <w:r>
              <w:rPr>
                <w:noProof/>
                <w:webHidden/>
              </w:rPr>
              <w:fldChar w:fldCharType="begin"/>
            </w:r>
            <w:r>
              <w:rPr>
                <w:noProof/>
                <w:webHidden/>
              </w:rPr>
              <w:instrText xml:space="preserve"> PAGEREF _Toc70957409 \h </w:instrText>
            </w:r>
            <w:r>
              <w:rPr>
                <w:noProof/>
                <w:webHidden/>
              </w:rPr>
            </w:r>
            <w:r>
              <w:rPr>
                <w:noProof/>
                <w:webHidden/>
              </w:rPr>
              <w:fldChar w:fldCharType="separate"/>
            </w:r>
            <w:r>
              <w:rPr>
                <w:noProof/>
                <w:webHidden/>
              </w:rPr>
              <w:t>4</w:t>
            </w:r>
            <w:r>
              <w:rPr>
                <w:noProof/>
                <w:webHidden/>
              </w:rPr>
              <w:fldChar w:fldCharType="end"/>
            </w:r>
          </w:hyperlink>
        </w:p>
        <w:p w14:paraId="2F3C1A8D" w14:textId="33F8B33B" w:rsidR="00941ADB" w:rsidRDefault="00941ADB">
          <w:pPr>
            <w:pStyle w:val="TOC2"/>
            <w:tabs>
              <w:tab w:val="right" w:leader="dot" w:pos="9016"/>
            </w:tabs>
            <w:rPr>
              <w:rFonts w:eastAsiaTheme="minorEastAsia"/>
              <w:noProof/>
              <w:lang w:val="en-GB" w:eastAsia="en-GB"/>
            </w:rPr>
          </w:pPr>
          <w:hyperlink w:anchor="_Toc70957410" w:history="1">
            <w:r w:rsidRPr="006D167D">
              <w:rPr>
                <w:rStyle w:val="Hyperlink"/>
                <w:noProof/>
              </w:rPr>
              <w:t>Recommendations to Amana’s CEO on areas of improvement:</w:t>
            </w:r>
            <w:r>
              <w:rPr>
                <w:noProof/>
                <w:webHidden/>
              </w:rPr>
              <w:tab/>
            </w:r>
            <w:r>
              <w:rPr>
                <w:noProof/>
                <w:webHidden/>
              </w:rPr>
              <w:fldChar w:fldCharType="begin"/>
            </w:r>
            <w:r>
              <w:rPr>
                <w:noProof/>
                <w:webHidden/>
              </w:rPr>
              <w:instrText xml:space="preserve"> PAGEREF _Toc70957410 \h </w:instrText>
            </w:r>
            <w:r>
              <w:rPr>
                <w:noProof/>
                <w:webHidden/>
              </w:rPr>
            </w:r>
            <w:r>
              <w:rPr>
                <w:noProof/>
                <w:webHidden/>
              </w:rPr>
              <w:fldChar w:fldCharType="separate"/>
            </w:r>
            <w:r>
              <w:rPr>
                <w:noProof/>
                <w:webHidden/>
              </w:rPr>
              <w:t>4</w:t>
            </w:r>
            <w:r>
              <w:rPr>
                <w:noProof/>
                <w:webHidden/>
              </w:rPr>
              <w:fldChar w:fldCharType="end"/>
            </w:r>
          </w:hyperlink>
        </w:p>
        <w:p w14:paraId="2FD36F76" w14:textId="5CBF25AE" w:rsidR="00941ADB" w:rsidRDefault="00941ADB">
          <w:pPr>
            <w:pStyle w:val="TOC3"/>
            <w:tabs>
              <w:tab w:val="right" w:leader="dot" w:pos="9016"/>
            </w:tabs>
            <w:rPr>
              <w:rFonts w:eastAsiaTheme="minorEastAsia"/>
              <w:noProof/>
              <w:lang w:val="en-GB" w:eastAsia="en-GB"/>
            </w:rPr>
          </w:pPr>
          <w:hyperlink w:anchor="_Toc70957411" w:history="1">
            <w:r w:rsidRPr="006D167D">
              <w:rPr>
                <w:rStyle w:val="Hyperlink"/>
                <w:noProof/>
              </w:rPr>
              <w:t>Presence on Social Media Platforms</w:t>
            </w:r>
            <w:r>
              <w:rPr>
                <w:noProof/>
                <w:webHidden/>
              </w:rPr>
              <w:tab/>
            </w:r>
            <w:r>
              <w:rPr>
                <w:noProof/>
                <w:webHidden/>
              </w:rPr>
              <w:fldChar w:fldCharType="begin"/>
            </w:r>
            <w:r>
              <w:rPr>
                <w:noProof/>
                <w:webHidden/>
              </w:rPr>
              <w:instrText xml:space="preserve"> PAGEREF _Toc70957411 \h </w:instrText>
            </w:r>
            <w:r>
              <w:rPr>
                <w:noProof/>
                <w:webHidden/>
              </w:rPr>
            </w:r>
            <w:r>
              <w:rPr>
                <w:noProof/>
                <w:webHidden/>
              </w:rPr>
              <w:fldChar w:fldCharType="separate"/>
            </w:r>
            <w:r>
              <w:rPr>
                <w:noProof/>
                <w:webHidden/>
              </w:rPr>
              <w:t>4</w:t>
            </w:r>
            <w:r>
              <w:rPr>
                <w:noProof/>
                <w:webHidden/>
              </w:rPr>
              <w:fldChar w:fldCharType="end"/>
            </w:r>
          </w:hyperlink>
        </w:p>
        <w:p w14:paraId="5D67CC58" w14:textId="30B13B5D" w:rsidR="00941ADB" w:rsidRDefault="00941ADB">
          <w:pPr>
            <w:pStyle w:val="TOC3"/>
            <w:tabs>
              <w:tab w:val="right" w:leader="dot" w:pos="9016"/>
            </w:tabs>
            <w:rPr>
              <w:rFonts w:eastAsiaTheme="minorEastAsia"/>
              <w:noProof/>
              <w:lang w:val="en-GB" w:eastAsia="en-GB"/>
            </w:rPr>
          </w:pPr>
          <w:hyperlink w:anchor="_Toc70957412" w:history="1">
            <w:r w:rsidRPr="006D167D">
              <w:rPr>
                <w:rStyle w:val="Hyperlink"/>
                <w:noProof/>
              </w:rPr>
              <w:t>Offer Unique Products</w:t>
            </w:r>
            <w:r>
              <w:rPr>
                <w:noProof/>
                <w:webHidden/>
              </w:rPr>
              <w:tab/>
            </w:r>
            <w:r>
              <w:rPr>
                <w:noProof/>
                <w:webHidden/>
              </w:rPr>
              <w:fldChar w:fldCharType="begin"/>
            </w:r>
            <w:r>
              <w:rPr>
                <w:noProof/>
                <w:webHidden/>
              </w:rPr>
              <w:instrText xml:space="preserve"> PAGEREF _Toc70957412 \h </w:instrText>
            </w:r>
            <w:r>
              <w:rPr>
                <w:noProof/>
                <w:webHidden/>
              </w:rPr>
            </w:r>
            <w:r>
              <w:rPr>
                <w:noProof/>
                <w:webHidden/>
              </w:rPr>
              <w:fldChar w:fldCharType="separate"/>
            </w:r>
            <w:r>
              <w:rPr>
                <w:noProof/>
                <w:webHidden/>
              </w:rPr>
              <w:t>5</w:t>
            </w:r>
            <w:r>
              <w:rPr>
                <w:noProof/>
                <w:webHidden/>
              </w:rPr>
              <w:fldChar w:fldCharType="end"/>
            </w:r>
          </w:hyperlink>
        </w:p>
        <w:p w14:paraId="72173AEF" w14:textId="21F24F1A" w:rsidR="00941ADB" w:rsidRDefault="00941ADB">
          <w:pPr>
            <w:pStyle w:val="TOC3"/>
            <w:tabs>
              <w:tab w:val="right" w:leader="dot" w:pos="9016"/>
            </w:tabs>
            <w:rPr>
              <w:rFonts w:eastAsiaTheme="minorEastAsia"/>
              <w:noProof/>
              <w:lang w:val="en-GB" w:eastAsia="en-GB"/>
            </w:rPr>
          </w:pPr>
          <w:hyperlink w:anchor="_Toc70957413" w:history="1">
            <w:r w:rsidRPr="006D167D">
              <w:rPr>
                <w:rStyle w:val="Hyperlink"/>
                <w:noProof/>
              </w:rPr>
              <w:t>Focus on International Sales</w:t>
            </w:r>
            <w:r>
              <w:rPr>
                <w:noProof/>
                <w:webHidden/>
              </w:rPr>
              <w:tab/>
            </w:r>
            <w:r>
              <w:rPr>
                <w:noProof/>
                <w:webHidden/>
              </w:rPr>
              <w:fldChar w:fldCharType="begin"/>
            </w:r>
            <w:r>
              <w:rPr>
                <w:noProof/>
                <w:webHidden/>
              </w:rPr>
              <w:instrText xml:space="preserve"> PAGEREF _Toc70957413 \h </w:instrText>
            </w:r>
            <w:r>
              <w:rPr>
                <w:noProof/>
                <w:webHidden/>
              </w:rPr>
            </w:r>
            <w:r>
              <w:rPr>
                <w:noProof/>
                <w:webHidden/>
              </w:rPr>
              <w:fldChar w:fldCharType="separate"/>
            </w:r>
            <w:r>
              <w:rPr>
                <w:noProof/>
                <w:webHidden/>
              </w:rPr>
              <w:t>5</w:t>
            </w:r>
            <w:r>
              <w:rPr>
                <w:noProof/>
                <w:webHidden/>
              </w:rPr>
              <w:fldChar w:fldCharType="end"/>
            </w:r>
          </w:hyperlink>
        </w:p>
        <w:p w14:paraId="003CE368" w14:textId="67C86791" w:rsidR="00941ADB" w:rsidRDefault="00941ADB">
          <w:pPr>
            <w:pStyle w:val="TOC3"/>
            <w:tabs>
              <w:tab w:val="right" w:leader="dot" w:pos="9016"/>
            </w:tabs>
            <w:rPr>
              <w:rFonts w:eastAsiaTheme="minorEastAsia"/>
              <w:noProof/>
              <w:lang w:val="en-GB" w:eastAsia="en-GB"/>
            </w:rPr>
          </w:pPr>
          <w:hyperlink w:anchor="_Toc70957414" w:history="1">
            <w:r w:rsidRPr="006D167D">
              <w:rPr>
                <w:rStyle w:val="Hyperlink"/>
                <w:noProof/>
              </w:rPr>
              <w:t>Shift towards Online Sales</w:t>
            </w:r>
            <w:r>
              <w:rPr>
                <w:noProof/>
                <w:webHidden/>
              </w:rPr>
              <w:tab/>
            </w:r>
            <w:r>
              <w:rPr>
                <w:noProof/>
                <w:webHidden/>
              </w:rPr>
              <w:fldChar w:fldCharType="begin"/>
            </w:r>
            <w:r>
              <w:rPr>
                <w:noProof/>
                <w:webHidden/>
              </w:rPr>
              <w:instrText xml:space="preserve"> PAGEREF _Toc70957414 \h </w:instrText>
            </w:r>
            <w:r>
              <w:rPr>
                <w:noProof/>
                <w:webHidden/>
              </w:rPr>
            </w:r>
            <w:r>
              <w:rPr>
                <w:noProof/>
                <w:webHidden/>
              </w:rPr>
              <w:fldChar w:fldCharType="separate"/>
            </w:r>
            <w:r>
              <w:rPr>
                <w:noProof/>
                <w:webHidden/>
              </w:rPr>
              <w:t>5</w:t>
            </w:r>
            <w:r>
              <w:rPr>
                <w:noProof/>
                <w:webHidden/>
              </w:rPr>
              <w:fldChar w:fldCharType="end"/>
            </w:r>
          </w:hyperlink>
        </w:p>
        <w:p w14:paraId="3AECB492" w14:textId="2F41A13F" w:rsidR="00941ADB" w:rsidRDefault="00941ADB">
          <w:pPr>
            <w:pStyle w:val="TOC3"/>
            <w:tabs>
              <w:tab w:val="right" w:leader="dot" w:pos="9016"/>
            </w:tabs>
            <w:rPr>
              <w:rFonts w:eastAsiaTheme="minorEastAsia"/>
              <w:noProof/>
              <w:lang w:val="en-GB" w:eastAsia="en-GB"/>
            </w:rPr>
          </w:pPr>
          <w:hyperlink w:anchor="_Toc70957415" w:history="1">
            <w:r w:rsidRPr="006D167D">
              <w:rPr>
                <w:rStyle w:val="Hyperlink"/>
                <w:noProof/>
              </w:rPr>
              <w:t>Aggressive Advertising</w:t>
            </w:r>
            <w:r>
              <w:rPr>
                <w:noProof/>
                <w:webHidden/>
              </w:rPr>
              <w:tab/>
            </w:r>
            <w:r>
              <w:rPr>
                <w:noProof/>
                <w:webHidden/>
              </w:rPr>
              <w:fldChar w:fldCharType="begin"/>
            </w:r>
            <w:r>
              <w:rPr>
                <w:noProof/>
                <w:webHidden/>
              </w:rPr>
              <w:instrText xml:space="preserve"> PAGEREF _Toc70957415 \h </w:instrText>
            </w:r>
            <w:r>
              <w:rPr>
                <w:noProof/>
                <w:webHidden/>
              </w:rPr>
            </w:r>
            <w:r>
              <w:rPr>
                <w:noProof/>
                <w:webHidden/>
              </w:rPr>
              <w:fldChar w:fldCharType="separate"/>
            </w:r>
            <w:r>
              <w:rPr>
                <w:noProof/>
                <w:webHidden/>
              </w:rPr>
              <w:t>5</w:t>
            </w:r>
            <w:r>
              <w:rPr>
                <w:noProof/>
                <w:webHidden/>
              </w:rPr>
              <w:fldChar w:fldCharType="end"/>
            </w:r>
          </w:hyperlink>
        </w:p>
        <w:p w14:paraId="25D809D4" w14:textId="74783A0B" w:rsidR="00941ADB" w:rsidRDefault="00941ADB">
          <w:pPr>
            <w:pStyle w:val="TOC3"/>
            <w:tabs>
              <w:tab w:val="right" w:leader="dot" w:pos="9016"/>
            </w:tabs>
            <w:rPr>
              <w:rFonts w:eastAsiaTheme="minorEastAsia"/>
              <w:noProof/>
              <w:lang w:val="en-GB" w:eastAsia="en-GB"/>
            </w:rPr>
          </w:pPr>
          <w:hyperlink w:anchor="_Toc70957416" w:history="1">
            <w:r w:rsidRPr="006D167D">
              <w:rPr>
                <w:rStyle w:val="Hyperlink"/>
                <w:noProof/>
              </w:rPr>
              <w:t>Selling at Malls, Airport and Public Places</w:t>
            </w:r>
            <w:r>
              <w:rPr>
                <w:noProof/>
                <w:webHidden/>
              </w:rPr>
              <w:tab/>
            </w:r>
            <w:r>
              <w:rPr>
                <w:noProof/>
                <w:webHidden/>
              </w:rPr>
              <w:fldChar w:fldCharType="begin"/>
            </w:r>
            <w:r>
              <w:rPr>
                <w:noProof/>
                <w:webHidden/>
              </w:rPr>
              <w:instrText xml:space="preserve"> PAGEREF _Toc70957416 \h </w:instrText>
            </w:r>
            <w:r>
              <w:rPr>
                <w:noProof/>
                <w:webHidden/>
              </w:rPr>
            </w:r>
            <w:r>
              <w:rPr>
                <w:noProof/>
                <w:webHidden/>
              </w:rPr>
              <w:fldChar w:fldCharType="separate"/>
            </w:r>
            <w:r>
              <w:rPr>
                <w:noProof/>
                <w:webHidden/>
              </w:rPr>
              <w:t>6</w:t>
            </w:r>
            <w:r>
              <w:rPr>
                <w:noProof/>
                <w:webHidden/>
              </w:rPr>
              <w:fldChar w:fldCharType="end"/>
            </w:r>
          </w:hyperlink>
        </w:p>
        <w:p w14:paraId="6BFDC222" w14:textId="5707A521" w:rsidR="00941ADB" w:rsidRDefault="00941ADB">
          <w:pPr>
            <w:pStyle w:val="TOC1"/>
            <w:tabs>
              <w:tab w:val="right" w:leader="dot" w:pos="9016"/>
            </w:tabs>
            <w:rPr>
              <w:rFonts w:eastAsiaTheme="minorEastAsia"/>
              <w:noProof/>
              <w:lang w:val="en-GB" w:eastAsia="en-GB"/>
            </w:rPr>
          </w:pPr>
          <w:hyperlink w:anchor="_Toc70957417" w:history="1">
            <w:r w:rsidRPr="006D167D">
              <w:rPr>
                <w:rStyle w:val="Hyperlink"/>
                <w:rFonts w:cstheme="minorHAnsi"/>
                <w:b/>
                <w:bCs/>
                <w:noProof/>
              </w:rPr>
              <w:t>Part B:</w:t>
            </w:r>
            <w:r>
              <w:rPr>
                <w:noProof/>
                <w:webHidden/>
              </w:rPr>
              <w:tab/>
            </w:r>
            <w:r>
              <w:rPr>
                <w:noProof/>
                <w:webHidden/>
              </w:rPr>
              <w:fldChar w:fldCharType="begin"/>
            </w:r>
            <w:r>
              <w:rPr>
                <w:noProof/>
                <w:webHidden/>
              </w:rPr>
              <w:instrText xml:space="preserve"> PAGEREF _Toc70957417 \h </w:instrText>
            </w:r>
            <w:r>
              <w:rPr>
                <w:noProof/>
                <w:webHidden/>
              </w:rPr>
            </w:r>
            <w:r>
              <w:rPr>
                <w:noProof/>
                <w:webHidden/>
              </w:rPr>
              <w:fldChar w:fldCharType="separate"/>
            </w:r>
            <w:r>
              <w:rPr>
                <w:noProof/>
                <w:webHidden/>
              </w:rPr>
              <w:t>6</w:t>
            </w:r>
            <w:r>
              <w:rPr>
                <w:noProof/>
                <w:webHidden/>
              </w:rPr>
              <w:fldChar w:fldCharType="end"/>
            </w:r>
          </w:hyperlink>
        </w:p>
        <w:p w14:paraId="010D946E" w14:textId="37F87FB7" w:rsidR="00941ADB" w:rsidRDefault="00941ADB">
          <w:pPr>
            <w:pStyle w:val="TOC2"/>
            <w:tabs>
              <w:tab w:val="right" w:leader="dot" w:pos="9016"/>
            </w:tabs>
            <w:rPr>
              <w:rFonts w:eastAsiaTheme="minorEastAsia"/>
              <w:noProof/>
              <w:lang w:val="en-GB" w:eastAsia="en-GB"/>
            </w:rPr>
          </w:pPr>
          <w:hyperlink w:anchor="_Toc70957418" w:history="1">
            <w:r w:rsidRPr="006D167D">
              <w:rPr>
                <w:rStyle w:val="Hyperlink"/>
                <w:noProof/>
              </w:rPr>
              <w:t>Choice 1: Open an Online Store</w:t>
            </w:r>
            <w:r>
              <w:rPr>
                <w:noProof/>
                <w:webHidden/>
              </w:rPr>
              <w:tab/>
            </w:r>
            <w:r>
              <w:rPr>
                <w:noProof/>
                <w:webHidden/>
              </w:rPr>
              <w:fldChar w:fldCharType="begin"/>
            </w:r>
            <w:r>
              <w:rPr>
                <w:noProof/>
                <w:webHidden/>
              </w:rPr>
              <w:instrText xml:space="preserve"> PAGEREF _Toc70957418 \h </w:instrText>
            </w:r>
            <w:r>
              <w:rPr>
                <w:noProof/>
                <w:webHidden/>
              </w:rPr>
            </w:r>
            <w:r>
              <w:rPr>
                <w:noProof/>
                <w:webHidden/>
              </w:rPr>
              <w:fldChar w:fldCharType="separate"/>
            </w:r>
            <w:r>
              <w:rPr>
                <w:noProof/>
                <w:webHidden/>
              </w:rPr>
              <w:t>6</w:t>
            </w:r>
            <w:r>
              <w:rPr>
                <w:noProof/>
                <w:webHidden/>
              </w:rPr>
              <w:fldChar w:fldCharType="end"/>
            </w:r>
          </w:hyperlink>
        </w:p>
        <w:p w14:paraId="01040007" w14:textId="22EE13CD" w:rsidR="00941ADB" w:rsidRDefault="00941ADB">
          <w:pPr>
            <w:pStyle w:val="TOC2"/>
            <w:tabs>
              <w:tab w:val="right" w:leader="dot" w:pos="9016"/>
            </w:tabs>
            <w:rPr>
              <w:rFonts w:eastAsiaTheme="minorEastAsia"/>
              <w:noProof/>
              <w:lang w:val="en-GB" w:eastAsia="en-GB"/>
            </w:rPr>
          </w:pPr>
          <w:hyperlink w:anchor="_Toc70957419" w:history="1">
            <w:r w:rsidRPr="006D167D">
              <w:rPr>
                <w:rStyle w:val="Hyperlink"/>
                <w:noProof/>
              </w:rPr>
              <w:t>Choice2: Selling Products on Amazon</w:t>
            </w:r>
            <w:r>
              <w:rPr>
                <w:noProof/>
                <w:webHidden/>
              </w:rPr>
              <w:tab/>
            </w:r>
            <w:r>
              <w:rPr>
                <w:noProof/>
                <w:webHidden/>
              </w:rPr>
              <w:fldChar w:fldCharType="begin"/>
            </w:r>
            <w:r>
              <w:rPr>
                <w:noProof/>
                <w:webHidden/>
              </w:rPr>
              <w:instrText xml:space="preserve"> PAGEREF _Toc70957419 \h </w:instrText>
            </w:r>
            <w:r>
              <w:rPr>
                <w:noProof/>
                <w:webHidden/>
              </w:rPr>
            </w:r>
            <w:r>
              <w:rPr>
                <w:noProof/>
                <w:webHidden/>
              </w:rPr>
              <w:fldChar w:fldCharType="separate"/>
            </w:r>
            <w:r>
              <w:rPr>
                <w:noProof/>
                <w:webHidden/>
              </w:rPr>
              <w:t>8</w:t>
            </w:r>
            <w:r>
              <w:rPr>
                <w:noProof/>
                <w:webHidden/>
              </w:rPr>
              <w:fldChar w:fldCharType="end"/>
            </w:r>
          </w:hyperlink>
        </w:p>
        <w:p w14:paraId="1181CBA3" w14:textId="69BD7356" w:rsidR="00941ADB" w:rsidRDefault="00941ADB">
          <w:pPr>
            <w:pStyle w:val="TOC2"/>
            <w:tabs>
              <w:tab w:val="right" w:leader="dot" w:pos="9016"/>
            </w:tabs>
            <w:rPr>
              <w:rFonts w:eastAsiaTheme="minorEastAsia"/>
              <w:noProof/>
              <w:lang w:val="en-GB" w:eastAsia="en-GB"/>
            </w:rPr>
          </w:pPr>
          <w:hyperlink w:anchor="_Toc70957420" w:history="1">
            <w:r w:rsidRPr="006D167D">
              <w:rPr>
                <w:rStyle w:val="Hyperlink"/>
                <w:noProof/>
              </w:rPr>
              <w:t>Conclusion based on Analysis</w:t>
            </w:r>
            <w:r>
              <w:rPr>
                <w:noProof/>
                <w:webHidden/>
              </w:rPr>
              <w:tab/>
            </w:r>
            <w:r>
              <w:rPr>
                <w:noProof/>
                <w:webHidden/>
              </w:rPr>
              <w:fldChar w:fldCharType="begin"/>
            </w:r>
            <w:r>
              <w:rPr>
                <w:noProof/>
                <w:webHidden/>
              </w:rPr>
              <w:instrText xml:space="preserve"> PAGEREF _Toc70957420 \h </w:instrText>
            </w:r>
            <w:r>
              <w:rPr>
                <w:noProof/>
                <w:webHidden/>
              </w:rPr>
            </w:r>
            <w:r>
              <w:rPr>
                <w:noProof/>
                <w:webHidden/>
              </w:rPr>
              <w:fldChar w:fldCharType="separate"/>
            </w:r>
            <w:r>
              <w:rPr>
                <w:noProof/>
                <w:webHidden/>
              </w:rPr>
              <w:t>9</w:t>
            </w:r>
            <w:r>
              <w:rPr>
                <w:noProof/>
                <w:webHidden/>
              </w:rPr>
              <w:fldChar w:fldCharType="end"/>
            </w:r>
          </w:hyperlink>
        </w:p>
        <w:p w14:paraId="3B6DE8F1" w14:textId="4DF46B8F" w:rsidR="00941ADB" w:rsidRDefault="00941ADB">
          <w:pPr>
            <w:pStyle w:val="TOC1"/>
            <w:tabs>
              <w:tab w:val="right" w:leader="dot" w:pos="9016"/>
            </w:tabs>
            <w:rPr>
              <w:rFonts w:eastAsiaTheme="minorEastAsia"/>
              <w:noProof/>
              <w:lang w:val="en-GB" w:eastAsia="en-GB"/>
            </w:rPr>
          </w:pPr>
          <w:hyperlink w:anchor="_Toc70957421" w:history="1">
            <w:r w:rsidRPr="006D167D">
              <w:rPr>
                <w:rStyle w:val="Hyperlink"/>
                <w:noProof/>
              </w:rPr>
              <w:t>References</w:t>
            </w:r>
            <w:r>
              <w:rPr>
                <w:noProof/>
                <w:webHidden/>
              </w:rPr>
              <w:tab/>
            </w:r>
            <w:r>
              <w:rPr>
                <w:noProof/>
                <w:webHidden/>
              </w:rPr>
              <w:fldChar w:fldCharType="begin"/>
            </w:r>
            <w:r>
              <w:rPr>
                <w:noProof/>
                <w:webHidden/>
              </w:rPr>
              <w:instrText xml:space="preserve"> PAGEREF _Toc70957421 \h </w:instrText>
            </w:r>
            <w:r>
              <w:rPr>
                <w:noProof/>
                <w:webHidden/>
              </w:rPr>
            </w:r>
            <w:r>
              <w:rPr>
                <w:noProof/>
                <w:webHidden/>
              </w:rPr>
              <w:fldChar w:fldCharType="separate"/>
            </w:r>
            <w:r>
              <w:rPr>
                <w:noProof/>
                <w:webHidden/>
              </w:rPr>
              <w:t>10</w:t>
            </w:r>
            <w:r>
              <w:rPr>
                <w:noProof/>
                <w:webHidden/>
              </w:rPr>
              <w:fldChar w:fldCharType="end"/>
            </w:r>
          </w:hyperlink>
        </w:p>
        <w:p w14:paraId="6038349A" w14:textId="028E4401" w:rsidR="00CB3032" w:rsidRDefault="00CB3032" w:rsidP="00CB3032">
          <w:r>
            <w:rPr>
              <w:b/>
              <w:bCs/>
              <w:noProof/>
            </w:rPr>
            <w:fldChar w:fldCharType="end"/>
          </w:r>
        </w:p>
      </w:sdtContent>
    </w:sdt>
    <w:p w14:paraId="6746E4AA" w14:textId="77777777" w:rsidR="00CB3032" w:rsidRDefault="00CB3032" w:rsidP="00CB3032">
      <w:pPr>
        <w:rPr>
          <w:rFonts w:eastAsiaTheme="majorEastAsia" w:cstheme="minorHAnsi"/>
          <w:b/>
          <w:bCs/>
          <w:color w:val="2F5496" w:themeColor="accent1" w:themeShade="BF"/>
          <w:sz w:val="28"/>
          <w:szCs w:val="28"/>
        </w:rPr>
      </w:pPr>
      <w:r>
        <w:rPr>
          <w:rFonts w:cstheme="minorHAnsi"/>
          <w:b/>
          <w:bCs/>
          <w:sz w:val="28"/>
          <w:szCs w:val="28"/>
        </w:rPr>
        <w:br w:type="page"/>
      </w:r>
    </w:p>
    <w:p w14:paraId="25BF3D1A" w14:textId="77777777" w:rsidR="00CB3032" w:rsidRPr="00E708F4" w:rsidRDefault="00CB3032" w:rsidP="00CB3032">
      <w:pPr>
        <w:pStyle w:val="Heading1"/>
        <w:spacing w:after="240" w:line="360" w:lineRule="auto"/>
        <w:jc w:val="both"/>
        <w:rPr>
          <w:rFonts w:asciiTheme="minorHAnsi" w:hAnsiTheme="minorHAnsi" w:cstheme="minorHAnsi"/>
          <w:b/>
          <w:bCs/>
          <w:sz w:val="28"/>
          <w:szCs w:val="28"/>
        </w:rPr>
      </w:pPr>
      <w:bookmarkStart w:id="0" w:name="_Toc70957404"/>
      <w:r w:rsidRPr="00E708F4">
        <w:rPr>
          <w:rFonts w:asciiTheme="minorHAnsi" w:hAnsiTheme="minorHAnsi" w:cstheme="minorHAnsi"/>
          <w:b/>
          <w:bCs/>
          <w:sz w:val="28"/>
          <w:szCs w:val="28"/>
        </w:rPr>
        <w:lastRenderedPageBreak/>
        <w:t>Part A:</w:t>
      </w:r>
      <w:bookmarkEnd w:id="0"/>
    </w:p>
    <w:p w14:paraId="3497E523" w14:textId="77777777" w:rsidR="00CB3032" w:rsidRDefault="00CB3032" w:rsidP="00CB3032">
      <w:pPr>
        <w:pStyle w:val="Heading1"/>
      </w:pPr>
      <w:bookmarkStart w:id="1" w:name="_Toc69439867"/>
      <w:bookmarkStart w:id="2" w:name="_Toc70957405"/>
      <w:r>
        <w:t>Task (</w:t>
      </w:r>
      <w:proofErr w:type="spellStart"/>
      <w:r>
        <w:t>i</w:t>
      </w:r>
      <w:proofErr w:type="spellEnd"/>
      <w:r>
        <w:t>)</w:t>
      </w:r>
      <w:bookmarkEnd w:id="1"/>
      <w:bookmarkEnd w:id="2"/>
    </w:p>
    <w:p w14:paraId="423E4FA0" w14:textId="397577AE" w:rsidR="00CB3032" w:rsidRPr="00941ADB" w:rsidRDefault="00CB3032" w:rsidP="00941ADB">
      <w:pPr>
        <w:pStyle w:val="Heading2"/>
      </w:pPr>
      <w:bookmarkStart w:id="3" w:name="_Toc70957406"/>
      <w:r w:rsidRPr="00107A4B">
        <w:t>Monthly Control Report</w:t>
      </w:r>
      <w:bookmarkEnd w:id="3"/>
    </w:p>
    <w:tbl>
      <w:tblPr>
        <w:tblStyle w:val="TableGrid"/>
        <w:tblW w:w="0" w:type="auto"/>
        <w:tblLook w:val="04A0" w:firstRow="1" w:lastRow="0" w:firstColumn="1" w:lastColumn="0" w:noHBand="0" w:noVBand="1"/>
      </w:tblPr>
      <w:tblGrid>
        <w:gridCol w:w="1564"/>
        <w:gridCol w:w="1139"/>
        <w:gridCol w:w="1260"/>
        <w:gridCol w:w="1260"/>
        <w:gridCol w:w="1260"/>
        <w:gridCol w:w="1277"/>
        <w:gridCol w:w="1256"/>
      </w:tblGrid>
      <w:tr w:rsidR="0072193B" w14:paraId="39772FAB" w14:textId="77777777" w:rsidTr="0072193B">
        <w:tc>
          <w:tcPr>
            <w:tcW w:w="1288" w:type="dxa"/>
          </w:tcPr>
          <w:p w14:paraId="555B715A" w14:textId="7B7E41F2" w:rsidR="0072193B" w:rsidRPr="0072193B" w:rsidRDefault="0072193B" w:rsidP="00CD2661">
            <w:pPr>
              <w:rPr>
                <w:b/>
                <w:bCs/>
                <w:lang w:val="en-US"/>
              </w:rPr>
            </w:pPr>
            <w:r>
              <w:rPr>
                <w:b/>
                <w:bCs/>
                <w:lang w:val="en-US"/>
              </w:rPr>
              <w:t>Items</w:t>
            </w:r>
          </w:p>
        </w:tc>
        <w:tc>
          <w:tcPr>
            <w:tcW w:w="1288" w:type="dxa"/>
          </w:tcPr>
          <w:p w14:paraId="30187285" w14:textId="66D88497" w:rsidR="0072193B" w:rsidRPr="0072193B" w:rsidRDefault="0072193B" w:rsidP="00CD2661">
            <w:pPr>
              <w:rPr>
                <w:b/>
                <w:bCs/>
                <w:lang w:val="en-US"/>
              </w:rPr>
            </w:pPr>
            <w:r w:rsidRPr="0072193B">
              <w:rPr>
                <w:b/>
                <w:bCs/>
                <w:lang w:val="en-US"/>
              </w:rPr>
              <w:t>Cost per unit</w:t>
            </w:r>
          </w:p>
        </w:tc>
        <w:tc>
          <w:tcPr>
            <w:tcW w:w="1288" w:type="dxa"/>
          </w:tcPr>
          <w:p w14:paraId="34EE3694" w14:textId="3A237850" w:rsidR="0072193B" w:rsidRPr="0072193B" w:rsidRDefault="0072193B" w:rsidP="00CD2661">
            <w:pPr>
              <w:rPr>
                <w:b/>
                <w:bCs/>
                <w:lang w:val="en-US"/>
              </w:rPr>
            </w:pPr>
            <w:r w:rsidRPr="0072193B">
              <w:rPr>
                <w:b/>
                <w:bCs/>
                <w:lang w:val="en-US"/>
              </w:rPr>
              <w:t>Original (£)</w:t>
            </w:r>
          </w:p>
        </w:tc>
        <w:tc>
          <w:tcPr>
            <w:tcW w:w="1288" w:type="dxa"/>
          </w:tcPr>
          <w:p w14:paraId="31B09293" w14:textId="2924743F" w:rsidR="0072193B" w:rsidRPr="0072193B" w:rsidRDefault="0072193B" w:rsidP="00CD2661">
            <w:pPr>
              <w:rPr>
                <w:b/>
                <w:bCs/>
                <w:lang w:val="en-US"/>
              </w:rPr>
            </w:pPr>
            <w:r w:rsidRPr="0072193B">
              <w:rPr>
                <w:b/>
                <w:bCs/>
                <w:lang w:val="en-US"/>
              </w:rPr>
              <w:t>Flexed (£)</w:t>
            </w:r>
          </w:p>
        </w:tc>
        <w:tc>
          <w:tcPr>
            <w:tcW w:w="1288" w:type="dxa"/>
          </w:tcPr>
          <w:p w14:paraId="5DF3DDD4" w14:textId="25E14804" w:rsidR="0072193B" w:rsidRPr="0072193B" w:rsidRDefault="0072193B" w:rsidP="00CD2661">
            <w:pPr>
              <w:rPr>
                <w:b/>
                <w:bCs/>
                <w:lang w:val="en-US"/>
              </w:rPr>
            </w:pPr>
            <w:r>
              <w:rPr>
                <w:b/>
                <w:bCs/>
                <w:lang w:val="en-US"/>
              </w:rPr>
              <w:t>Actual (£)</w:t>
            </w:r>
          </w:p>
        </w:tc>
        <w:tc>
          <w:tcPr>
            <w:tcW w:w="1288" w:type="dxa"/>
          </w:tcPr>
          <w:p w14:paraId="6F91F258" w14:textId="60AFF1E8" w:rsidR="0072193B" w:rsidRPr="0072193B" w:rsidRDefault="0072193B" w:rsidP="00CD2661">
            <w:pPr>
              <w:rPr>
                <w:b/>
                <w:bCs/>
                <w:lang w:val="en-US"/>
              </w:rPr>
            </w:pPr>
            <w:r>
              <w:rPr>
                <w:b/>
                <w:bCs/>
                <w:lang w:val="en-US"/>
              </w:rPr>
              <w:t>Variance (Original-Actual)</w:t>
            </w:r>
          </w:p>
        </w:tc>
        <w:tc>
          <w:tcPr>
            <w:tcW w:w="1288" w:type="dxa"/>
          </w:tcPr>
          <w:p w14:paraId="4D0AFC20" w14:textId="40EA03EB" w:rsidR="0072193B" w:rsidRPr="0072193B" w:rsidRDefault="0072193B" w:rsidP="00CD2661">
            <w:pPr>
              <w:rPr>
                <w:b/>
                <w:bCs/>
                <w:lang w:val="en-US"/>
              </w:rPr>
            </w:pPr>
            <w:r>
              <w:rPr>
                <w:b/>
                <w:bCs/>
                <w:lang w:val="en-US"/>
              </w:rPr>
              <w:t>Variance (Flexed-Actual)</w:t>
            </w:r>
          </w:p>
        </w:tc>
      </w:tr>
      <w:tr w:rsidR="0072193B" w14:paraId="52F390E6" w14:textId="77777777" w:rsidTr="0072193B">
        <w:tc>
          <w:tcPr>
            <w:tcW w:w="1288" w:type="dxa"/>
          </w:tcPr>
          <w:p w14:paraId="2C6C7702" w14:textId="34B9F1EB" w:rsidR="0072193B" w:rsidRDefault="0072193B" w:rsidP="00CD2661">
            <w:pPr>
              <w:rPr>
                <w:lang w:val="en-US"/>
              </w:rPr>
            </w:pPr>
            <w:r>
              <w:rPr>
                <w:lang w:val="en-US"/>
              </w:rPr>
              <w:t>Units</w:t>
            </w:r>
          </w:p>
        </w:tc>
        <w:tc>
          <w:tcPr>
            <w:tcW w:w="1288" w:type="dxa"/>
          </w:tcPr>
          <w:p w14:paraId="581E50EE" w14:textId="77777777" w:rsidR="0072193B" w:rsidRDefault="0072193B" w:rsidP="00CD2661">
            <w:pPr>
              <w:rPr>
                <w:lang w:val="en-US"/>
              </w:rPr>
            </w:pPr>
          </w:p>
        </w:tc>
        <w:tc>
          <w:tcPr>
            <w:tcW w:w="1288" w:type="dxa"/>
          </w:tcPr>
          <w:p w14:paraId="1E13A60F" w14:textId="5CD8C0A3" w:rsidR="0072193B" w:rsidRDefault="0072193B" w:rsidP="00CD2661">
            <w:pPr>
              <w:rPr>
                <w:lang w:val="en-US"/>
              </w:rPr>
            </w:pPr>
            <w:r>
              <w:rPr>
                <w:lang w:val="en-US"/>
              </w:rPr>
              <w:t>100,000</w:t>
            </w:r>
          </w:p>
        </w:tc>
        <w:tc>
          <w:tcPr>
            <w:tcW w:w="1288" w:type="dxa"/>
          </w:tcPr>
          <w:p w14:paraId="72D660FE" w14:textId="2099051C" w:rsidR="0072193B" w:rsidRDefault="0072193B" w:rsidP="00CD2661">
            <w:pPr>
              <w:rPr>
                <w:lang w:val="en-US"/>
              </w:rPr>
            </w:pPr>
            <w:r>
              <w:rPr>
                <w:lang w:val="en-US"/>
              </w:rPr>
              <w:t>80,000</w:t>
            </w:r>
          </w:p>
        </w:tc>
        <w:tc>
          <w:tcPr>
            <w:tcW w:w="1288" w:type="dxa"/>
          </w:tcPr>
          <w:p w14:paraId="2553DE6C" w14:textId="760FEE26" w:rsidR="0072193B" w:rsidRDefault="0072193B" w:rsidP="00CD2661">
            <w:pPr>
              <w:rPr>
                <w:lang w:val="en-US"/>
              </w:rPr>
            </w:pPr>
            <w:r>
              <w:rPr>
                <w:lang w:val="en-US"/>
              </w:rPr>
              <w:t>80,000</w:t>
            </w:r>
          </w:p>
        </w:tc>
        <w:tc>
          <w:tcPr>
            <w:tcW w:w="1288" w:type="dxa"/>
          </w:tcPr>
          <w:p w14:paraId="1D888950" w14:textId="77777777" w:rsidR="0072193B" w:rsidRDefault="0072193B" w:rsidP="00CD2661">
            <w:pPr>
              <w:rPr>
                <w:lang w:val="en-US"/>
              </w:rPr>
            </w:pPr>
          </w:p>
        </w:tc>
        <w:tc>
          <w:tcPr>
            <w:tcW w:w="1288" w:type="dxa"/>
          </w:tcPr>
          <w:p w14:paraId="1A087EC2" w14:textId="77777777" w:rsidR="0072193B" w:rsidRDefault="0072193B" w:rsidP="00CD2661">
            <w:pPr>
              <w:rPr>
                <w:lang w:val="en-US"/>
              </w:rPr>
            </w:pPr>
          </w:p>
        </w:tc>
      </w:tr>
      <w:tr w:rsidR="0072193B" w14:paraId="1312E78A" w14:textId="77777777" w:rsidTr="0072193B">
        <w:tc>
          <w:tcPr>
            <w:tcW w:w="1288" w:type="dxa"/>
          </w:tcPr>
          <w:p w14:paraId="650A98C6" w14:textId="6423FCD3" w:rsidR="0072193B" w:rsidRDefault="0072193B" w:rsidP="00CD2661">
            <w:pPr>
              <w:rPr>
                <w:lang w:val="en-US"/>
              </w:rPr>
            </w:pPr>
            <w:r>
              <w:rPr>
                <w:lang w:val="en-US"/>
              </w:rPr>
              <w:t>Selling price</w:t>
            </w:r>
          </w:p>
        </w:tc>
        <w:tc>
          <w:tcPr>
            <w:tcW w:w="1288" w:type="dxa"/>
          </w:tcPr>
          <w:p w14:paraId="6293E03C" w14:textId="5366B256" w:rsidR="0072193B" w:rsidRDefault="0072193B" w:rsidP="00CD2661">
            <w:pPr>
              <w:rPr>
                <w:lang w:val="en-US"/>
              </w:rPr>
            </w:pPr>
            <w:r>
              <w:rPr>
                <w:lang w:val="en-US"/>
              </w:rPr>
              <w:t>25</w:t>
            </w:r>
          </w:p>
        </w:tc>
        <w:tc>
          <w:tcPr>
            <w:tcW w:w="1288" w:type="dxa"/>
          </w:tcPr>
          <w:p w14:paraId="5E0E44BF" w14:textId="30CC9F50" w:rsidR="0072193B" w:rsidRDefault="0072193B" w:rsidP="00CD2661">
            <w:pPr>
              <w:rPr>
                <w:lang w:val="en-US"/>
              </w:rPr>
            </w:pPr>
            <w:r>
              <w:rPr>
                <w:lang w:val="en-US"/>
              </w:rPr>
              <w:t>25</w:t>
            </w:r>
          </w:p>
        </w:tc>
        <w:tc>
          <w:tcPr>
            <w:tcW w:w="1288" w:type="dxa"/>
          </w:tcPr>
          <w:p w14:paraId="64704341" w14:textId="3F19C499" w:rsidR="0072193B" w:rsidRDefault="0072193B" w:rsidP="00CD2661">
            <w:pPr>
              <w:rPr>
                <w:lang w:val="en-US"/>
              </w:rPr>
            </w:pPr>
            <w:r>
              <w:rPr>
                <w:lang w:val="en-US"/>
              </w:rPr>
              <w:t>25</w:t>
            </w:r>
          </w:p>
        </w:tc>
        <w:tc>
          <w:tcPr>
            <w:tcW w:w="1288" w:type="dxa"/>
          </w:tcPr>
          <w:p w14:paraId="41D0F5B8" w14:textId="3E142B21" w:rsidR="0072193B" w:rsidRDefault="0072193B" w:rsidP="00CD2661">
            <w:pPr>
              <w:rPr>
                <w:lang w:val="en-US"/>
              </w:rPr>
            </w:pPr>
            <w:r>
              <w:rPr>
                <w:lang w:val="en-US"/>
              </w:rPr>
              <w:t>20</w:t>
            </w:r>
          </w:p>
        </w:tc>
        <w:tc>
          <w:tcPr>
            <w:tcW w:w="1288" w:type="dxa"/>
          </w:tcPr>
          <w:p w14:paraId="086F7D46" w14:textId="217159F8" w:rsidR="0072193B" w:rsidRDefault="0072193B" w:rsidP="00CD2661">
            <w:pPr>
              <w:rPr>
                <w:lang w:val="en-US"/>
              </w:rPr>
            </w:pPr>
            <w:r>
              <w:rPr>
                <w:lang w:val="en-US"/>
              </w:rPr>
              <w:t>5 UF</w:t>
            </w:r>
          </w:p>
        </w:tc>
        <w:tc>
          <w:tcPr>
            <w:tcW w:w="1288" w:type="dxa"/>
          </w:tcPr>
          <w:p w14:paraId="38258959" w14:textId="22A9D369" w:rsidR="0072193B" w:rsidRDefault="0072193B" w:rsidP="00CD2661">
            <w:pPr>
              <w:rPr>
                <w:lang w:val="en-US"/>
              </w:rPr>
            </w:pPr>
            <w:r>
              <w:rPr>
                <w:lang w:val="en-US"/>
              </w:rPr>
              <w:t>5 UF</w:t>
            </w:r>
          </w:p>
        </w:tc>
      </w:tr>
      <w:tr w:rsidR="0072193B" w14:paraId="2A14B5E5" w14:textId="77777777" w:rsidTr="0072193B">
        <w:tc>
          <w:tcPr>
            <w:tcW w:w="1288" w:type="dxa"/>
          </w:tcPr>
          <w:p w14:paraId="57494231" w14:textId="39989D1B" w:rsidR="0072193B" w:rsidRDefault="0072193B" w:rsidP="00CD2661">
            <w:pPr>
              <w:rPr>
                <w:lang w:val="en-US"/>
              </w:rPr>
            </w:pPr>
            <w:r>
              <w:rPr>
                <w:lang w:val="en-US"/>
              </w:rPr>
              <w:t>Revenue</w:t>
            </w:r>
          </w:p>
        </w:tc>
        <w:tc>
          <w:tcPr>
            <w:tcW w:w="1288" w:type="dxa"/>
          </w:tcPr>
          <w:p w14:paraId="307D4052" w14:textId="77777777" w:rsidR="0072193B" w:rsidRDefault="0072193B" w:rsidP="00CD2661">
            <w:pPr>
              <w:rPr>
                <w:lang w:val="en-US"/>
              </w:rPr>
            </w:pPr>
          </w:p>
        </w:tc>
        <w:tc>
          <w:tcPr>
            <w:tcW w:w="1288" w:type="dxa"/>
          </w:tcPr>
          <w:p w14:paraId="5019608E" w14:textId="07CD88C3" w:rsidR="0072193B" w:rsidRDefault="0072193B" w:rsidP="00CD2661">
            <w:pPr>
              <w:rPr>
                <w:lang w:val="en-US"/>
              </w:rPr>
            </w:pPr>
            <w:r>
              <w:rPr>
                <w:lang w:val="en-US"/>
              </w:rPr>
              <w:t>2,500,000</w:t>
            </w:r>
          </w:p>
        </w:tc>
        <w:tc>
          <w:tcPr>
            <w:tcW w:w="1288" w:type="dxa"/>
          </w:tcPr>
          <w:p w14:paraId="789A0E76" w14:textId="79F15F76" w:rsidR="0072193B" w:rsidRDefault="0072193B" w:rsidP="00CD2661">
            <w:pPr>
              <w:rPr>
                <w:lang w:val="en-US"/>
              </w:rPr>
            </w:pPr>
            <w:r>
              <w:rPr>
                <w:lang w:val="en-US"/>
              </w:rPr>
              <w:t>2,000,000</w:t>
            </w:r>
          </w:p>
        </w:tc>
        <w:tc>
          <w:tcPr>
            <w:tcW w:w="1288" w:type="dxa"/>
          </w:tcPr>
          <w:p w14:paraId="4929ADC4" w14:textId="3230E1EA" w:rsidR="0072193B" w:rsidRDefault="0072193B" w:rsidP="00CD2661">
            <w:pPr>
              <w:rPr>
                <w:lang w:val="en-US"/>
              </w:rPr>
            </w:pPr>
            <w:r>
              <w:rPr>
                <w:lang w:val="en-US"/>
              </w:rPr>
              <w:t>1,600,000</w:t>
            </w:r>
          </w:p>
        </w:tc>
        <w:tc>
          <w:tcPr>
            <w:tcW w:w="1288" w:type="dxa"/>
          </w:tcPr>
          <w:p w14:paraId="5EFC1D6E" w14:textId="504D813B" w:rsidR="0072193B" w:rsidRDefault="0072193B" w:rsidP="00CD2661">
            <w:pPr>
              <w:rPr>
                <w:lang w:val="en-US"/>
              </w:rPr>
            </w:pPr>
            <w:r>
              <w:rPr>
                <w:lang w:val="en-US"/>
              </w:rPr>
              <w:t>(900,000) UF</w:t>
            </w:r>
          </w:p>
        </w:tc>
        <w:tc>
          <w:tcPr>
            <w:tcW w:w="1288" w:type="dxa"/>
          </w:tcPr>
          <w:p w14:paraId="0901EE04" w14:textId="1A778A43" w:rsidR="0072193B" w:rsidRDefault="0072193B" w:rsidP="00CD2661">
            <w:pPr>
              <w:rPr>
                <w:lang w:val="en-US"/>
              </w:rPr>
            </w:pPr>
            <w:r>
              <w:rPr>
                <w:lang w:val="en-US"/>
              </w:rPr>
              <w:t>(400,000) UF</w:t>
            </w:r>
          </w:p>
        </w:tc>
      </w:tr>
      <w:tr w:rsidR="0072193B" w14:paraId="2E7148A3" w14:textId="77777777" w:rsidTr="0072193B">
        <w:tc>
          <w:tcPr>
            <w:tcW w:w="1288" w:type="dxa"/>
          </w:tcPr>
          <w:p w14:paraId="7792CCA2" w14:textId="5C50FB68" w:rsidR="0072193B" w:rsidRDefault="0072193B" w:rsidP="00CD2661">
            <w:pPr>
              <w:rPr>
                <w:lang w:val="en-US"/>
              </w:rPr>
            </w:pPr>
            <w:r>
              <w:rPr>
                <w:lang w:val="en-US"/>
              </w:rPr>
              <w:t>Variable costs:</w:t>
            </w:r>
          </w:p>
        </w:tc>
        <w:tc>
          <w:tcPr>
            <w:tcW w:w="1288" w:type="dxa"/>
          </w:tcPr>
          <w:p w14:paraId="55C156C4" w14:textId="77777777" w:rsidR="0072193B" w:rsidRDefault="0072193B" w:rsidP="00CD2661">
            <w:pPr>
              <w:rPr>
                <w:lang w:val="en-US"/>
              </w:rPr>
            </w:pPr>
          </w:p>
        </w:tc>
        <w:tc>
          <w:tcPr>
            <w:tcW w:w="1288" w:type="dxa"/>
          </w:tcPr>
          <w:p w14:paraId="752A770A" w14:textId="77777777" w:rsidR="0072193B" w:rsidRDefault="0072193B" w:rsidP="00CD2661">
            <w:pPr>
              <w:rPr>
                <w:lang w:val="en-US"/>
              </w:rPr>
            </w:pPr>
          </w:p>
        </w:tc>
        <w:tc>
          <w:tcPr>
            <w:tcW w:w="1288" w:type="dxa"/>
          </w:tcPr>
          <w:p w14:paraId="7925B2AA" w14:textId="77777777" w:rsidR="0072193B" w:rsidRDefault="0072193B" w:rsidP="00CD2661">
            <w:pPr>
              <w:rPr>
                <w:lang w:val="en-US"/>
              </w:rPr>
            </w:pPr>
          </w:p>
        </w:tc>
        <w:tc>
          <w:tcPr>
            <w:tcW w:w="1288" w:type="dxa"/>
          </w:tcPr>
          <w:p w14:paraId="364423A9" w14:textId="77777777" w:rsidR="0072193B" w:rsidRDefault="0072193B" w:rsidP="00CD2661">
            <w:pPr>
              <w:rPr>
                <w:lang w:val="en-US"/>
              </w:rPr>
            </w:pPr>
          </w:p>
        </w:tc>
        <w:tc>
          <w:tcPr>
            <w:tcW w:w="1288" w:type="dxa"/>
          </w:tcPr>
          <w:p w14:paraId="6F18E6A1" w14:textId="77777777" w:rsidR="0072193B" w:rsidRDefault="0072193B" w:rsidP="00CD2661">
            <w:pPr>
              <w:rPr>
                <w:lang w:val="en-US"/>
              </w:rPr>
            </w:pPr>
          </w:p>
        </w:tc>
        <w:tc>
          <w:tcPr>
            <w:tcW w:w="1288" w:type="dxa"/>
          </w:tcPr>
          <w:p w14:paraId="29549F55" w14:textId="77777777" w:rsidR="0072193B" w:rsidRDefault="0072193B" w:rsidP="00CD2661">
            <w:pPr>
              <w:rPr>
                <w:lang w:val="en-US"/>
              </w:rPr>
            </w:pPr>
          </w:p>
        </w:tc>
      </w:tr>
      <w:tr w:rsidR="0072193B" w14:paraId="108F1785" w14:textId="77777777" w:rsidTr="0072193B">
        <w:tc>
          <w:tcPr>
            <w:tcW w:w="1288" w:type="dxa"/>
          </w:tcPr>
          <w:p w14:paraId="4AFC5700" w14:textId="60BB6FB3" w:rsidR="0072193B" w:rsidRDefault="0072193B" w:rsidP="00CD2661">
            <w:pPr>
              <w:rPr>
                <w:lang w:val="en-US"/>
              </w:rPr>
            </w:pPr>
            <w:r>
              <w:rPr>
                <w:lang w:val="en-US"/>
              </w:rPr>
              <w:t>Materials</w:t>
            </w:r>
          </w:p>
        </w:tc>
        <w:tc>
          <w:tcPr>
            <w:tcW w:w="1288" w:type="dxa"/>
          </w:tcPr>
          <w:p w14:paraId="4DA28745" w14:textId="6CE5EE4F" w:rsidR="0072193B" w:rsidRDefault="0072193B" w:rsidP="00CD2661">
            <w:pPr>
              <w:rPr>
                <w:lang w:val="en-US"/>
              </w:rPr>
            </w:pPr>
            <w:r>
              <w:rPr>
                <w:lang w:val="en-US"/>
              </w:rPr>
              <w:t>2.50</w:t>
            </w:r>
          </w:p>
        </w:tc>
        <w:tc>
          <w:tcPr>
            <w:tcW w:w="1288" w:type="dxa"/>
          </w:tcPr>
          <w:p w14:paraId="6F2C4DF6" w14:textId="7C394F80" w:rsidR="0072193B" w:rsidRDefault="0072193B" w:rsidP="00CD2661">
            <w:pPr>
              <w:rPr>
                <w:lang w:val="en-US"/>
              </w:rPr>
            </w:pPr>
            <w:r>
              <w:rPr>
                <w:lang w:val="en-US"/>
              </w:rPr>
              <w:t>250,000</w:t>
            </w:r>
          </w:p>
        </w:tc>
        <w:tc>
          <w:tcPr>
            <w:tcW w:w="1288" w:type="dxa"/>
          </w:tcPr>
          <w:p w14:paraId="11B7C5CA" w14:textId="79E019B7" w:rsidR="0072193B" w:rsidRDefault="0072193B" w:rsidP="00CD2661">
            <w:pPr>
              <w:rPr>
                <w:lang w:val="en-US"/>
              </w:rPr>
            </w:pPr>
            <w:r>
              <w:rPr>
                <w:lang w:val="en-US"/>
              </w:rPr>
              <w:t>200,000</w:t>
            </w:r>
          </w:p>
        </w:tc>
        <w:tc>
          <w:tcPr>
            <w:tcW w:w="1288" w:type="dxa"/>
          </w:tcPr>
          <w:p w14:paraId="522B8DC1" w14:textId="04F4913E" w:rsidR="0072193B" w:rsidRDefault="0072193B" w:rsidP="00CD2661">
            <w:pPr>
              <w:rPr>
                <w:lang w:val="en-US"/>
              </w:rPr>
            </w:pPr>
            <w:r>
              <w:rPr>
                <w:lang w:val="en-US"/>
              </w:rPr>
              <w:t>280,000</w:t>
            </w:r>
          </w:p>
        </w:tc>
        <w:tc>
          <w:tcPr>
            <w:tcW w:w="1288" w:type="dxa"/>
          </w:tcPr>
          <w:p w14:paraId="6BEA07DE" w14:textId="6B032B72" w:rsidR="0072193B" w:rsidRDefault="0072193B" w:rsidP="00CD2661">
            <w:pPr>
              <w:rPr>
                <w:lang w:val="en-US"/>
              </w:rPr>
            </w:pPr>
            <w:r>
              <w:rPr>
                <w:lang w:val="en-US"/>
              </w:rPr>
              <w:t>(30,000) UF</w:t>
            </w:r>
          </w:p>
        </w:tc>
        <w:tc>
          <w:tcPr>
            <w:tcW w:w="1288" w:type="dxa"/>
          </w:tcPr>
          <w:p w14:paraId="0C3CB8ED" w14:textId="4D38474B" w:rsidR="0072193B" w:rsidRDefault="0072193B" w:rsidP="00CD2661">
            <w:pPr>
              <w:rPr>
                <w:lang w:val="en-US"/>
              </w:rPr>
            </w:pPr>
            <w:r>
              <w:rPr>
                <w:lang w:val="en-US"/>
              </w:rPr>
              <w:t>(80,000) UF</w:t>
            </w:r>
          </w:p>
        </w:tc>
      </w:tr>
      <w:tr w:rsidR="0072193B" w14:paraId="5AB9BE71" w14:textId="77777777" w:rsidTr="0072193B">
        <w:tc>
          <w:tcPr>
            <w:tcW w:w="1288" w:type="dxa"/>
          </w:tcPr>
          <w:p w14:paraId="5C85FE5D" w14:textId="2CF829B5" w:rsidR="0072193B" w:rsidRDefault="0072193B" w:rsidP="00CD2661">
            <w:pPr>
              <w:rPr>
                <w:lang w:val="en-US"/>
              </w:rPr>
            </w:pPr>
            <w:proofErr w:type="spellStart"/>
            <w:r>
              <w:rPr>
                <w:lang w:val="en-US"/>
              </w:rPr>
              <w:t>Labour</w:t>
            </w:r>
            <w:proofErr w:type="spellEnd"/>
          </w:p>
        </w:tc>
        <w:tc>
          <w:tcPr>
            <w:tcW w:w="1288" w:type="dxa"/>
          </w:tcPr>
          <w:p w14:paraId="1B7C26B4" w14:textId="4BF43320" w:rsidR="0072193B" w:rsidRDefault="0072193B" w:rsidP="00CD2661">
            <w:pPr>
              <w:rPr>
                <w:lang w:val="en-US"/>
              </w:rPr>
            </w:pPr>
            <w:r>
              <w:rPr>
                <w:lang w:val="en-US"/>
              </w:rPr>
              <w:t>4</w:t>
            </w:r>
          </w:p>
        </w:tc>
        <w:tc>
          <w:tcPr>
            <w:tcW w:w="1288" w:type="dxa"/>
          </w:tcPr>
          <w:p w14:paraId="04E596F8" w14:textId="2E37BA84" w:rsidR="0072193B" w:rsidRDefault="0072193B" w:rsidP="00CD2661">
            <w:pPr>
              <w:rPr>
                <w:lang w:val="en-US"/>
              </w:rPr>
            </w:pPr>
            <w:r>
              <w:rPr>
                <w:lang w:val="en-US"/>
              </w:rPr>
              <w:t>400,000</w:t>
            </w:r>
          </w:p>
        </w:tc>
        <w:tc>
          <w:tcPr>
            <w:tcW w:w="1288" w:type="dxa"/>
          </w:tcPr>
          <w:p w14:paraId="76DD57D2" w14:textId="45D19818" w:rsidR="0072193B" w:rsidRDefault="0072193B" w:rsidP="00CD2661">
            <w:pPr>
              <w:rPr>
                <w:lang w:val="en-US"/>
              </w:rPr>
            </w:pPr>
            <w:r>
              <w:rPr>
                <w:lang w:val="en-US"/>
              </w:rPr>
              <w:t>320,000</w:t>
            </w:r>
          </w:p>
        </w:tc>
        <w:tc>
          <w:tcPr>
            <w:tcW w:w="1288" w:type="dxa"/>
          </w:tcPr>
          <w:p w14:paraId="247F082E" w14:textId="1DE3B3DA" w:rsidR="0072193B" w:rsidRDefault="006014CF" w:rsidP="00CD2661">
            <w:pPr>
              <w:rPr>
                <w:lang w:val="en-US"/>
              </w:rPr>
            </w:pPr>
            <w:r>
              <w:rPr>
                <w:lang w:val="en-US"/>
              </w:rPr>
              <w:t>440,000</w:t>
            </w:r>
          </w:p>
        </w:tc>
        <w:tc>
          <w:tcPr>
            <w:tcW w:w="1288" w:type="dxa"/>
          </w:tcPr>
          <w:p w14:paraId="38698DF9" w14:textId="2768BF06" w:rsidR="0072193B" w:rsidRDefault="006014CF" w:rsidP="00CD2661">
            <w:pPr>
              <w:rPr>
                <w:lang w:val="en-US"/>
              </w:rPr>
            </w:pPr>
            <w:r>
              <w:rPr>
                <w:lang w:val="en-US"/>
              </w:rPr>
              <w:t>(40,000) UF</w:t>
            </w:r>
          </w:p>
        </w:tc>
        <w:tc>
          <w:tcPr>
            <w:tcW w:w="1288" w:type="dxa"/>
          </w:tcPr>
          <w:p w14:paraId="44786B50" w14:textId="3787B487" w:rsidR="0072193B" w:rsidRDefault="006014CF" w:rsidP="00CD2661">
            <w:pPr>
              <w:rPr>
                <w:lang w:val="en-US"/>
              </w:rPr>
            </w:pPr>
            <w:r>
              <w:rPr>
                <w:lang w:val="en-US"/>
              </w:rPr>
              <w:t>(120,000) UF</w:t>
            </w:r>
          </w:p>
        </w:tc>
      </w:tr>
      <w:tr w:rsidR="0072193B" w14:paraId="328295E8" w14:textId="77777777" w:rsidTr="0072193B">
        <w:tc>
          <w:tcPr>
            <w:tcW w:w="1288" w:type="dxa"/>
          </w:tcPr>
          <w:p w14:paraId="22CBE1D9" w14:textId="321DFC57" w:rsidR="0072193B" w:rsidRDefault="0072193B" w:rsidP="00CD2661">
            <w:pPr>
              <w:rPr>
                <w:lang w:val="en-US"/>
              </w:rPr>
            </w:pPr>
            <w:r>
              <w:rPr>
                <w:lang w:val="en-US"/>
              </w:rPr>
              <w:t>Overhead</w:t>
            </w:r>
          </w:p>
        </w:tc>
        <w:tc>
          <w:tcPr>
            <w:tcW w:w="1288" w:type="dxa"/>
          </w:tcPr>
          <w:p w14:paraId="02A411C9" w14:textId="4148B14C" w:rsidR="0072193B" w:rsidRDefault="0072193B" w:rsidP="00CD2661">
            <w:pPr>
              <w:rPr>
                <w:lang w:val="en-US"/>
              </w:rPr>
            </w:pPr>
            <w:r>
              <w:rPr>
                <w:lang w:val="en-US"/>
              </w:rPr>
              <w:t>1.50</w:t>
            </w:r>
          </w:p>
        </w:tc>
        <w:tc>
          <w:tcPr>
            <w:tcW w:w="1288" w:type="dxa"/>
          </w:tcPr>
          <w:p w14:paraId="6B4AF83A" w14:textId="03B1C28E" w:rsidR="0072193B" w:rsidRDefault="006014CF" w:rsidP="00CD2661">
            <w:pPr>
              <w:rPr>
                <w:lang w:val="en-US"/>
              </w:rPr>
            </w:pPr>
            <w:r>
              <w:rPr>
                <w:lang w:val="en-US"/>
              </w:rPr>
              <w:t>150,000</w:t>
            </w:r>
          </w:p>
        </w:tc>
        <w:tc>
          <w:tcPr>
            <w:tcW w:w="1288" w:type="dxa"/>
          </w:tcPr>
          <w:p w14:paraId="3621A95B" w14:textId="13DC61B1" w:rsidR="0072193B" w:rsidRDefault="006014CF" w:rsidP="00CD2661">
            <w:pPr>
              <w:rPr>
                <w:lang w:val="en-US"/>
              </w:rPr>
            </w:pPr>
            <w:r>
              <w:rPr>
                <w:lang w:val="en-US"/>
              </w:rPr>
              <w:t>120,000</w:t>
            </w:r>
          </w:p>
        </w:tc>
        <w:tc>
          <w:tcPr>
            <w:tcW w:w="1288" w:type="dxa"/>
          </w:tcPr>
          <w:p w14:paraId="446AE233" w14:textId="42C9005C" w:rsidR="0072193B" w:rsidRDefault="006014CF" w:rsidP="00CD2661">
            <w:pPr>
              <w:rPr>
                <w:lang w:val="en-US"/>
              </w:rPr>
            </w:pPr>
            <w:r>
              <w:rPr>
                <w:lang w:val="en-US"/>
              </w:rPr>
              <w:t>120,000</w:t>
            </w:r>
          </w:p>
        </w:tc>
        <w:tc>
          <w:tcPr>
            <w:tcW w:w="1288" w:type="dxa"/>
          </w:tcPr>
          <w:p w14:paraId="537485B5" w14:textId="318A0D99" w:rsidR="0072193B" w:rsidRDefault="006014CF" w:rsidP="00CD2661">
            <w:pPr>
              <w:rPr>
                <w:lang w:val="en-US"/>
              </w:rPr>
            </w:pPr>
            <w:r>
              <w:rPr>
                <w:lang w:val="en-US"/>
              </w:rPr>
              <w:t xml:space="preserve">30,000 </w:t>
            </w:r>
          </w:p>
        </w:tc>
        <w:tc>
          <w:tcPr>
            <w:tcW w:w="1288" w:type="dxa"/>
          </w:tcPr>
          <w:p w14:paraId="383A6006" w14:textId="183881D9" w:rsidR="0072193B" w:rsidRDefault="006014CF" w:rsidP="00CD2661">
            <w:pPr>
              <w:rPr>
                <w:lang w:val="en-US"/>
              </w:rPr>
            </w:pPr>
            <w:r>
              <w:rPr>
                <w:lang w:val="en-US"/>
              </w:rPr>
              <w:t>0</w:t>
            </w:r>
          </w:p>
        </w:tc>
      </w:tr>
      <w:tr w:rsidR="0072193B" w14:paraId="3C20E607" w14:textId="77777777" w:rsidTr="0072193B">
        <w:tc>
          <w:tcPr>
            <w:tcW w:w="1288" w:type="dxa"/>
          </w:tcPr>
          <w:p w14:paraId="36775A4F" w14:textId="1009741F" w:rsidR="0072193B" w:rsidRPr="0072193B" w:rsidRDefault="0072193B" w:rsidP="00CD2661">
            <w:pPr>
              <w:rPr>
                <w:b/>
                <w:bCs/>
                <w:lang w:val="en-US"/>
              </w:rPr>
            </w:pPr>
            <w:r>
              <w:rPr>
                <w:b/>
                <w:bCs/>
                <w:lang w:val="en-US"/>
              </w:rPr>
              <w:t>Contribution</w:t>
            </w:r>
          </w:p>
        </w:tc>
        <w:tc>
          <w:tcPr>
            <w:tcW w:w="1288" w:type="dxa"/>
          </w:tcPr>
          <w:p w14:paraId="1BD05CEC" w14:textId="0849E8FD" w:rsidR="0072193B" w:rsidRPr="0072193B" w:rsidRDefault="0072193B" w:rsidP="00CD2661">
            <w:pPr>
              <w:rPr>
                <w:b/>
                <w:bCs/>
                <w:lang w:val="en-US"/>
              </w:rPr>
            </w:pPr>
            <w:r>
              <w:rPr>
                <w:b/>
                <w:bCs/>
                <w:lang w:val="en-US"/>
              </w:rPr>
              <w:t>17</w:t>
            </w:r>
          </w:p>
        </w:tc>
        <w:tc>
          <w:tcPr>
            <w:tcW w:w="1288" w:type="dxa"/>
          </w:tcPr>
          <w:p w14:paraId="23898382" w14:textId="18E95672" w:rsidR="0072193B" w:rsidRPr="006014CF" w:rsidRDefault="006014CF" w:rsidP="00CD2661">
            <w:pPr>
              <w:rPr>
                <w:b/>
                <w:bCs/>
                <w:lang w:val="en-US"/>
              </w:rPr>
            </w:pPr>
            <w:r>
              <w:rPr>
                <w:b/>
                <w:bCs/>
                <w:lang w:val="en-US"/>
              </w:rPr>
              <w:t>1,700,000</w:t>
            </w:r>
          </w:p>
        </w:tc>
        <w:tc>
          <w:tcPr>
            <w:tcW w:w="1288" w:type="dxa"/>
          </w:tcPr>
          <w:p w14:paraId="6D86C76C" w14:textId="0FB4D197" w:rsidR="0072193B" w:rsidRPr="006014CF" w:rsidRDefault="006014CF" w:rsidP="00CD2661">
            <w:pPr>
              <w:rPr>
                <w:b/>
                <w:bCs/>
                <w:lang w:val="en-US"/>
              </w:rPr>
            </w:pPr>
            <w:r>
              <w:rPr>
                <w:b/>
                <w:bCs/>
                <w:lang w:val="en-US"/>
              </w:rPr>
              <w:t>1,360,000</w:t>
            </w:r>
          </w:p>
        </w:tc>
        <w:tc>
          <w:tcPr>
            <w:tcW w:w="1288" w:type="dxa"/>
          </w:tcPr>
          <w:p w14:paraId="669D7916" w14:textId="4BD2BC7B" w:rsidR="0072193B" w:rsidRPr="006014CF" w:rsidRDefault="006014CF" w:rsidP="00CD2661">
            <w:pPr>
              <w:rPr>
                <w:b/>
                <w:bCs/>
                <w:lang w:val="en-US"/>
              </w:rPr>
            </w:pPr>
            <w:r>
              <w:rPr>
                <w:b/>
                <w:bCs/>
                <w:lang w:val="en-US"/>
              </w:rPr>
              <w:t>760,000</w:t>
            </w:r>
          </w:p>
        </w:tc>
        <w:tc>
          <w:tcPr>
            <w:tcW w:w="1288" w:type="dxa"/>
          </w:tcPr>
          <w:p w14:paraId="423B2EC3" w14:textId="4DE0B513" w:rsidR="0072193B" w:rsidRPr="006014CF" w:rsidRDefault="006014CF" w:rsidP="00CD2661">
            <w:pPr>
              <w:rPr>
                <w:b/>
                <w:bCs/>
                <w:lang w:val="en-US"/>
              </w:rPr>
            </w:pPr>
            <w:r>
              <w:rPr>
                <w:b/>
                <w:bCs/>
                <w:lang w:val="en-US"/>
              </w:rPr>
              <w:t>940,000 UF</w:t>
            </w:r>
          </w:p>
        </w:tc>
        <w:tc>
          <w:tcPr>
            <w:tcW w:w="1288" w:type="dxa"/>
          </w:tcPr>
          <w:p w14:paraId="737DCCA6" w14:textId="4C4E8BCC" w:rsidR="0072193B" w:rsidRPr="006014CF" w:rsidRDefault="006014CF" w:rsidP="00CD2661">
            <w:pPr>
              <w:rPr>
                <w:b/>
                <w:bCs/>
                <w:lang w:val="en-US"/>
              </w:rPr>
            </w:pPr>
            <w:r>
              <w:rPr>
                <w:b/>
                <w:bCs/>
                <w:lang w:val="en-US"/>
              </w:rPr>
              <w:t>600,000 UF</w:t>
            </w:r>
          </w:p>
        </w:tc>
      </w:tr>
      <w:tr w:rsidR="0072193B" w14:paraId="013B3272" w14:textId="77777777" w:rsidTr="0072193B">
        <w:tc>
          <w:tcPr>
            <w:tcW w:w="1288" w:type="dxa"/>
          </w:tcPr>
          <w:p w14:paraId="593BA3C1" w14:textId="1998B54E" w:rsidR="0072193B" w:rsidRDefault="0072193B" w:rsidP="00CD2661">
            <w:pPr>
              <w:rPr>
                <w:lang w:val="en-US"/>
              </w:rPr>
            </w:pPr>
            <w:r>
              <w:rPr>
                <w:lang w:val="en-US"/>
              </w:rPr>
              <w:t>Fixed overheads:</w:t>
            </w:r>
          </w:p>
        </w:tc>
        <w:tc>
          <w:tcPr>
            <w:tcW w:w="1288" w:type="dxa"/>
          </w:tcPr>
          <w:p w14:paraId="60061753" w14:textId="77777777" w:rsidR="0072193B" w:rsidRDefault="0072193B" w:rsidP="00CD2661">
            <w:pPr>
              <w:rPr>
                <w:lang w:val="en-US"/>
              </w:rPr>
            </w:pPr>
          </w:p>
        </w:tc>
        <w:tc>
          <w:tcPr>
            <w:tcW w:w="1288" w:type="dxa"/>
          </w:tcPr>
          <w:p w14:paraId="64B9C0CA" w14:textId="77777777" w:rsidR="0072193B" w:rsidRDefault="0072193B" w:rsidP="00CD2661">
            <w:pPr>
              <w:rPr>
                <w:lang w:val="en-US"/>
              </w:rPr>
            </w:pPr>
          </w:p>
        </w:tc>
        <w:tc>
          <w:tcPr>
            <w:tcW w:w="1288" w:type="dxa"/>
          </w:tcPr>
          <w:p w14:paraId="4525E5F7" w14:textId="77777777" w:rsidR="0072193B" w:rsidRDefault="0072193B" w:rsidP="00CD2661">
            <w:pPr>
              <w:rPr>
                <w:lang w:val="en-US"/>
              </w:rPr>
            </w:pPr>
          </w:p>
        </w:tc>
        <w:tc>
          <w:tcPr>
            <w:tcW w:w="1288" w:type="dxa"/>
          </w:tcPr>
          <w:p w14:paraId="59F413BD" w14:textId="77777777" w:rsidR="0072193B" w:rsidRDefault="0072193B" w:rsidP="00CD2661">
            <w:pPr>
              <w:rPr>
                <w:lang w:val="en-US"/>
              </w:rPr>
            </w:pPr>
          </w:p>
        </w:tc>
        <w:tc>
          <w:tcPr>
            <w:tcW w:w="1288" w:type="dxa"/>
          </w:tcPr>
          <w:p w14:paraId="03A61FCB" w14:textId="77777777" w:rsidR="0072193B" w:rsidRDefault="0072193B" w:rsidP="00CD2661">
            <w:pPr>
              <w:rPr>
                <w:lang w:val="en-US"/>
              </w:rPr>
            </w:pPr>
          </w:p>
        </w:tc>
        <w:tc>
          <w:tcPr>
            <w:tcW w:w="1288" w:type="dxa"/>
          </w:tcPr>
          <w:p w14:paraId="171E51F7" w14:textId="77777777" w:rsidR="0072193B" w:rsidRDefault="0072193B" w:rsidP="00CD2661">
            <w:pPr>
              <w:rPr>
                <w:lang w:val="en-US"/>
              </w:rPr>
            </w:pPr>
          </w:p>
        </w:tc>
      </w:tr>
      <w:tr w:rsidR="0072193B" w14:paraId="699915D2" w14:textId="77777777" w:rsidTr="0072193B">
        <w:tc>
          <w:tcPr>
            <w:tcW w:w="1288" w:type="dxa"/>
          </w:tcPr>
          <w:p w14:paraId="648D35EB" w14:textId="5E84A02E" w:rsidR="0072193B" w:rsidRDefault="0072193B" w:rsidP="00CD2661">
            <w:pPr>
              <w:rPr>
                <w:lang w:val="en-US"/>
              </w:rPr>
            </w:pPr>
            <w:r>
              <w:rPr>
                <w:lang w:val="en-US"/>
              </w:rPr>
              <w:t>Warehouse rental</w:t>
            </w:r>
          </w:p>
        </w:tc>
        <w:tc>
          <w:tcPr>
            <w:tcW w:w="1288" w:type="dxa"/>
          </w:tcPr>
          <w:p w14:paraId="185A64CC" w14:textId="77777777" w:rsidR="0072193B" w:rsidRDefault="0072193B" w:rsidP="00CD2661">
            <w:pPr>
              <w:rPr>
                <w:lang w:val="en-US"/>
              </w:rPr>
            </w:pPr>
          </w:p>
        </w:tc>
        <w:tc>
          <w:tcPr>
            <w:tcW w:w="1288" w:type="dxa"/>
          </w:tcPr>
          <w:p w14:paraId="5ED99337" w14:textId="233B6AF4" w:rsidR="0072193B" w:rsidRDefault="006014CF" w:rsidP="00CD2661">
            <w:pPr>
              <w:rPr>
                <w:lang w:val="en-US"/>
              </w:rPr>
            </w:pPr>
            <w:r>
              <w:rPr>
                <w:lang w:val="en-US"/>
              </w:rPr>
              <w:t>200,000</w:t>
            </w:r>
          </w:p>
        </w:tc>
        <w:tc>
          <w:tcPr>
            <w:tcW w:w="1288" w:type="dxa"/>
          </w:tcPr>
          <w:p w14:paraId="5BF18C28" w14:textId="11FA2F86" w:rsidR="0072193B" w:rsidRDefault="006014CF" w:rsidP="00CD2661">
            <w:pPr>
              <w:rPr>
                <w:lang w:val="en-US"/>
              </w:rPr>
            </w:pPr>
            <w:r>
              <w:rPr>
                <w:lang w:val="en-US"/>
              </w:rPr>
              <w:t>200,000</w:t>
            </w:r>
          </w:p>
        </w:tc>
        <w:tc>
          <w:tcPr>
            <w:tcW w:w="1288" w:type="dxa"/>
          </w:tcPr>
          <w:p w14:paraId="5C9AB8F1" w14:textId="7ADD3B5A" w:rsidR="0072193B" w:rsidRDefault="006014CF" w:rsidP="00CD2661">
            <w:pPr>
              <w:rPr>
                <w:lang w:val="en-US"/>
              </w:rPr>
            </w:pPr>
            <w:r>
              <w:rPr>
                <w:lang w:val="en-US"/>
              </w:rPr>
              <w:t>170,000</w:t>
            </w:r>
          </w:p>
        </w:tc>
        <w:tc>
          <w:tcPr>
            <w:tcW w:w="1288" w:type="dxa"/>
          </w:tcPr>
          <w:p w14:paraId="36B5CA4C" w14:textId="25287544" w:rsidR="0072193B" w:rsidRDefault="006014CF" w:rsidP="00CD2661">
            <w:pPr>
              <w:rPr>
                <w:lang w:val="en-US"/>
              </w:rPr>
            </w:pPr>
            <w:r>
              <w:rPr>
                <w:lang w:val="en-US"/>
              </w:rPr>
              <w:t>30,000 F</w:t>
            </w:r>
          </w:p>
        </w:tc>
        <w:tc>
          <w:tcPr>
            <w:tcW w:w="1288" w:type="dxa"/>
          </w:tcPr>
          <w:p w14:paraId="771E89CB" w14:textId="453BFBF8" w:rsidR="0072193B" w:rsidRDefault="006014CF" w:rsidP="00CD2661">
            <w:pPr>
              <w:rPr>
                <w:lang w:val="en-US"/>
              </w:rPr>
            </w:pPr>
            <w:r>
              <w:rPr>
                <w:lang w:val="en-US"/>
              </w:rPr>
              <w:t>30,000 F</w:t>
            </w:r>
          </w:p>
        </w:tc>
      </w:tr>
      <w:tr w:rsidR="0072193B" w14:paraId="0DA20DD1" w14:textId="77777777" w:rsidTr="0072193B">
        <w:tc>
          <w:tcPr>
            <w:tcW w:w="1288" w:type="dxa"/>
          </w:tcPr>
          <w:p w14:paraId="5023B93F" w14:textId="4CDBFFEA" w:rsidR="0072193B" w:rsidRDefault="0072193B" w:rsidP="00CD2661">
            <w:pPr>
              <w:rPr>
                <w:lang w:val="en-US"/>
              </w:rPr>
            </w:pPr>
            <w:r>
              <w:rPr>
                <w:lang w:val="en-US"/>
              </w:rPr>
              <w:t>Insurance</w:t>
            </w:r>
          </w:p>
        </w:tc>
        <w:tc>
          <w:tcPr>
            <w:tcW w:w="1288" w:type="dxa"/>
          </w:tcPr>
          <w:p w14:paraId="0586953C" w14:textId="77777777" w:rsidR="0072193B" w:rsidRDefault="0072193B" w:rsidP="00CD2661">
            <w:pPr>
              <w:rPr>
                <w:lang w:val="en-US"/>
              </w:rPr>
            </w:pPr>
          </w:p>
        </w:tc>
        <w:tc>
          <w:tcPr>
            <w:tcW w:w="1288" w:type="dxa"/>
          </w:tcPr>
          <w:p w14:paraId="1717CF21" w14:textId="221185E5" w:rsidR="0072193B" w:rsidRDefault="006014CF" w:rsidP="00CD2661">
            <w:pPr>
              <w:rPr>
                <w:lang w:val="en-US"/>
              </w:rPr>
            </w:pPr>
            <w:r>
              <w:rPr>
                <w:lang w:val="en-US"/>
              </w:rPr>
              <w:t>100,000</w:t>
            </w:r>
          </w:p>
        </w:tc>
        <w:tc>
          <w:tcPr>
            <w:tcW w:w="1288" w:type="dxa"/>
          </w:tcPr>
          <w:p w14:paraId="0771DE89" w14:textId="29BCABE4" w:rsidR="0072193B" w:rsidRDefault="006014CF" w:rsidP="00CD2661">
            <w:pPr>
              <w:rPr>
                <w:lang w:val="en-US"/>
              </w:rPr>
            </w:pPr>
            <w:r>
              <w:rPr>
                <w:lang w:val="en-US"/>
              </w:rPr>
              <w:t>100,000</w:t>
            </w:r>
          </w:p>
        </w:tc>
        <w:tc>
          <w:tcPr>
            <w:tcW w:w="1288" w:type="dxa"/>
          </w:tcPr>
          <w:p w14:paraId="3672F46E" w14:textId="533DEC39" w:rsidR="0072193B" w:rsidRDefault="006014CF" w:rsidP="00CD2661">
            <w:pPr>
              <w:rPr>
                <w:lang w:val="en-US"/>
              </w:rPr>
            </w:pPr>
            <w:r>
              <w:rPr>
                <w:lang w:val="en-US"/>
              </w:rPr>
              <w:t>100,000</w:t>
            </w:r>
          </w:p>
        </w:tc>
        <w:tc>
          <w:tcPr>
            <w:tcW w:w="1288" w:type="dxa"/>
          </w:tcPr>
          <w:p w14:paraId="7317DE73" w14:textId="099C1948" w:rsidR="0072193B" w:rsidRDefault="006014CF" w:rsidP="00CD2661">
            <w:pPr>
              <w:rPr>
                <w:lang w:val="en-US"/>
              </w:rPr>
            </w:pPr>
            <w:r>
              <w:rPr>
                <w:lang w:val="en-US"/>
              </w:rPr>
              <w:t>0</w:t>
            </w:r>
          </w:p>
        </w:tc>
        <w:tc>
          <w:tcPr>
            <w:tcW w:w="1288" w:type="dxa"/>
          </w:tcPr>
          <w:p w14:paraId="75BDCE58" w14:textId="44829913" w:rsidR="0072193B" w:rsidRDefault="006014CF" w:rsidP="00CD2661">
            <w:pPr>
              <w:rPr>
                <w:lang w:val="en-US"/>
              </w:rPr>
            </w:pPr>
            <w:r>
              <w:rPr>
                <w:lang w:val="en-US"/>
              </w:rPr>
              <w:t>0</w:t>
            </w:r>
          </w:p>
        </w:tc>
      </w:tr>
      <w:tr w:rsidR="0072193B" w14:paraId="599D9DA2" w14:textId="77777777" w:rsidTr="0072193B">
        <w:tc>
          <w:tcPr>
            <w:tcW w:w="1288" w:type="dxa"/>
          </w:tcPr>
          <w:p w14:paraId="2F850266" w14:textId="64E5D876" w:rsidR="0072193B" w:rsidRDefault="0072193B" w:rsidP="00CD2661">
            <w:pPr>
              <w:rPr>
                <w:lang w:val="en-US"/>
              </w:rPr>
            </w:pPr>
            <w:r>
              <w:rPr>
                <w:lang w:val="en-US"/>
              </w:rPr>
              <w:t>Fulltime Supervisor salary</w:t>
            </w:r>
          </w:p>
        </w:tc>
        <w:tc>
          <w:tcPr>
            <w:tcW w:w="1288" w:type="dxa"/>
          </w:tcPr>
          <w:p w14:paraId="1CB9D69A" w14:textId="77777777" w:rsidR="0072193B" w:rsidRDefault="0072193B" w:rsidP="00CD2661">
            <w:pPr>
              <w:rPr>
                <w:lang w:val="en-US"/>
              </w:rPr>
            </w:pPr>
          </w:p>
        </w:tc>
        <w:tc>
          <w:tcPr>
            <w:tcW w:w="1288" w:type="dxa"/>
          </w:tcPr>
          <w:p w14:paraId="206A99BB" w14:textId="12D9875A" w:rsidR="0072193B" w:rsidRDefault="006014CF" w:rsidP="00CD2661">
            <w:pPr>
              <w:rPr>
                <w:lang w:val="en-US"/>
              </w:rPr>
            </w:pPr>
            <w:r>
              <w:rPr>
                <w:lang w:val="en-US"/>
              </w:rPr>
              <w:t>50,000</w:t>
            </w:r>
          </w:p>
        </w:tc>
        <w:tc>
          <w:tcPr>
            <w:tcW w:w="1288" w:type="dxa"/>
          </w:tcPr>
          <w:p w14:paraId="34984EDC" w14:textId="194F0F46" w:rsidR="0072193B" w:rsidRDefault="006014CF" w:rsidP="00CD2661">
            <w:pPr>
              <w:rPr>
                <w:lang w:val="en-US"/>
              </w:rPr>
            </w:pPr>
            <w:r>
              <w:rPr>
                <w:lang w:val="en-US"/>
              </w:rPr>
              <w:t>50,000</w:t>
            </w:r>
          </w:p>
        </w:tc>
        <w:tc>
          <w:tcPr>
            <w:tcW w:w="1288" w:type="dxa"/>
          </w:tcPr>
          <w:p w14:paraId="5216230A" w14:textId="4293680E" w:rsidR="0072193B" w:rsidRDefault="006014CF" w:rsidP="00CD2661">
            <w:pPr>
              <w:rPr>
                <w:lang w:val="en-US"/>
              </w:rPr>
            </w:pPr>
            <w:r>
              <w:rPr>
                <w:lang w:val="en-US"/>
              </w:rPr>
              <w:t>35,000</w:t>
            </w:r>
          </w:p>
        </w:tc>
        <w:tc>
          <w:tcPr>
            <w:tcW w:w="1288" w:type="dxa"/>
          </w:tcPr>
          <w:p w14:paraId="364B1DA9" w14:textId="50CCDB64" w:rsidR="0072193B" w:rsidRDefault="006014CF" w:rsidP="00CD2661">
            <w:pPr>
              <w:rPr>
                <w:lang w:val="en-US"/>
              </w:rPr>
            </w:pPr>
            <w:r>
              <w:rPr>
                <w:lang w:val="en-US"/>
              </w:rPr>
              <w:t>15,000 F</w:t>
            </w:r>
          </w:p>
        </w:tc>
        <w:tc>
          <w:tcPr>
            <w:tcW w:w="1288" w:type="dxa"/>
          </w:tcPr>
          <w:p w14:paraId="7ABDACDD" w14:textId="69EB0D15" w:rsidR="0072193B" w:rsidRDefault="006014CF" w:rsidP="00CD2661">
            <w:pPr>
              <w:rPr>
                <w:lang w:val="en-US"/>
              </w:rPr>
            </w:pPr>
            <w:r>
              <w:rPr>
                <w:lang w:val="en-US"/>
              </w:rPr>
              <w:t>15,000 F</w:t>
            </w:r>
          </w:p>
        </w:tc>
      </w:tr>
      <w:tr w:rsidR="0072193B" w14:paraId="18F8C79B" w14:textId="77777777" w:rsidTr="0072193B">
        <w:tc>
          <w:tcPr>
            <w:tcW w:w="1288" w:type="dxa"/>
          </w:tcPr>
          <w:p w14:paraId="6744C578" w14:textId="4EDF07FD" w:rsidR="0072193B" w:rsidRPr="0072193B" w:rsidRDefault="0072193B" w:rsidP="00CD2661">
            <w:pPr>
              <w:rPr>
                <w:b/>
                <w:bCs/>
                <w:lang w:val="en-US"/>
              </w:rPr>
            </w:pPr>
            <w:r>
              <w:rPr>
                <w:b/>
                <w:bCs/>
                <w:lang w:val="en-US"/>
              </w:rPr>
              <w:t>Profit</w:t>
            </w:r>
          </w:p>
        </w:tc>
        <w:tc>
          <w:tcPr>
            <w:tcW w:w="1288" w:type="dxa"/>
          </w:tcPr>
          <w:p w14:paraId="54586D7A" w14:textId="77777777" w:rsidR="0072193B" w:rsidRDefault="0072193B" w:rsidP="00CD2661">
            <w:pPr>
              <w:rPr>
                <w:lang w:val="en-US"/>
              </w:rPr>
            </w:pPr>
          </w:p>
        </w:tc>
        <w:tc>
          <w:tcPr>
            <w:tcW w:w="1288" w:type="dxa"/>
          </w:tcPr>
          <w:p w14:paraId="5F6CB5D6" w14:textId="7E607ABC" w:rsidR="0072193B" w:rsidRPr="006014CF" w:rsidRDefault="006014CF" w:rsidP="00CD2661">
            <w:pPr>
              <w:rPr>
                <w:b/>
                <w:bCs/>
                <w:lang w:val="en-US"/>
              </w:rPr>
            </w:pPr>
            <w:r>
              <w:rPr>
                <w:b/>
                <w:bCs/>
                <w:lang w:val="en-US"/>
              </w:rPr>
              <w:t>1,350,000</w:t>
            </w:r>
          </w:p>
        </w:tc>
        <w:tc>
          <w:tcPr>
            <w:tcW w:w="1288" w:type="dxa"/>
          </w:tcPr>
          <w:p w14:paraId="6888CEBF" w14:textId="425807AF" w:rsidR="0072193B" w:rsidRPr="006014CF" w:rsidRDefault="006014CF" w:rsidP="00CD2661">
            <w:pPr>
              <w:rPr>
                <w:b/>
                <w:bCs/>
                <w:lang w:val="en-US"/>
              </w:rPr>
            </w:pPr>
            <w:r>
              <w:rPr>
                <w:b/>
                <w:bCs/>
                <w:lang w:val="en-US"/>
              </w:rPr>
              <w:t>1,010,000</w:t>
            </w:r>
          </w:p>
        </w:tc>
        <w:tc>
          <w:tcPr>
            <w:tcW w:w="1288" w:type="dxa"/>
          </w:tcPr>
          <w:p w14:paraId="637066D4" w14:textId="74765C3F" w:rsidR="0072193B" w:rsidRPr="006014CF" w:rsidRDefault="006014CF" w:rsidP="00CD2661">
            <w:pPr>
              <w:rPr>
                <w:b/>
                <w:bCs/>
                <w:lang w:val="en-US"/>
              </w:rPr>
            </w:pPr>
            <w:r>
              <w:rPr>
                <w:b/>
                <w:bCs/>
                <w:lang w:val="en-US"/>
              </w:rPr>
              <w:t>455,000</w:t>
            </w:r>
          </w:p>
        </w:tc>
        <w:tc>
          <w:tcPr>
            <w:tcW w:w="1288" w:type="dxa"/>
          </w:tcPr>
          <w:p w14:paraId="6A25AD01" w14:textId="4AE9CCAD" w:rsidR="0072193B" w:rsidRPr="006014CF" w:rsidRDefault="006014CF" w:rsidP="00CD2661">
            <w:pPr>
              <w:rPr>
                <w:b/>
                <w:bCs/>
                <w:lang w:val="en-US"/>
              </w:rPr>
            </w:pPr>
            <w:r>
              <w:rPr>
                <w:b/>
                <w:bCs/>
                <w:lang w:val="en-US"/>
              </w:rPr>
              <w:t>895,000 UF</w:t>
            </w:r>
          </w:p>
        </w:tc>
        <w:tc>
          <w:tcPr>
            <w:tcW w:w="1288" w:type="dxa"/>
          </w:tcPr>
          <w:p w14:paraId="426ADEF9" w14:textId="226BF1E2" w:rsidR="0072193B" w:rsidRPr="006014CF" w:rsidRDefault="006014CF" w:rsidP="00CD2661">
            <w:pPr>
              <w:rPr>
                <w:b/>
                <w:bCs/>
                <w:lang w:val="en-US"/>
              </w:rPr>
            </w:pPr>
            <w:r>
              <w:rPr>
                <w:b/>
                <w:bCs/>
                <w:lang w:val="en-US"/>
              </w:rPr>
              <w:t>555,000 UF</w:t>
            </w:r>
          </w:p>
        </w:tc>
      </w:tr>
    </w:tbl>
    <w:p w14:paraId="6B8173C8" w14:textId="68036EE8" w:rsidR="00CB3032" w:rsidRPr="009719D5" w:rsidRDefault="009719D5" w:rsidP="009719D5">
      <w:pPr>
        <w:jc w:val="center"/>
        <w:rPr>
          <w:b/>
          <w:bCs/>
        </w:rPr>
      </w:pPr>
      <w:r>
        <w:rPr>
          <w:b/>
          <w:bCs/>
        </w:rPr>
        <w:t>Table - 1</w:t>
      </w:r>
    </w:p>
    <w:p w14:paraId="6043A482" w14:textId="041799CB" w:rsidR="00CB3032" w:rsidRDefault="00CB3032" w:rsidP="00CB3032">
      <w:pPr>
        <w:pStyle w:val="Heading1"/>
      </w:pPr>
      <w:bookmarkStart w:id="4" w:name="_Toc70957407"/>
      <w:r w:rsidRPr="001B1C85">
        <w:t>Task (ii)</w:t>
      </w:r>
      <w:bookmarkEnd w:id="4"/>
    </w:p>
    <w:p w14:paraId="1873B247" w14:textId="1152F300" w:rsidR="00107A4B" w:rsidRPr="00107A4B" w:rsidRDefault="00107A4B" w:rsidP="00941ADB">
      <w:pPr>
        <w:pStyle w:val="Heading2"/>
      </w:pPr>
      <w:bookmarkStart w:id="5" w:name="_Toc70957408"/>
      <w:r>
        <w:t>Report on Amana’s performance during 2020</w:t>
      </w:r>
      <w:bookmarkEnd w:id="5"/>
    </w:p>
    <w:p w14:paraId="1E0AFBF3" w14:textId="2BA93AC0" w:rsidR="00CB3032" w:rsidRPr="00703802" w:rsidRDefault="00CB3032" w:rsidP="00CB3032">
      <w:pPr>
        <w:spacing w:line="360" w:lineRule="auto"/>
        <w:rPr>
          <w:rFonts w:cs="Times New Roman"/>
          <w:szCs w:val="24"/>
        </w:rPr>
      </w:pPr>
      <w:r w:rsidRPr="00703802">
        <w:rPr>
          <w:rFonts w:cs="Times New Roman"/>
          <w:szCs w:val="24"/>
        </w:rPr>
        <w:t>The monitoring report</w:t>
      </w:r>
      <w:r>
        <w:rPr>
          <w:rFonts w:cs="Times New Roman"/>
          <w:szCs w:val="24"/>
        </w:rPr>
        <w:t xml:space="preserve"> (see Table – 1)</w:t>
      </w:r>
      <w:r w:rsidRPr="00703802">
        <w:rPr>
          <w:rFonts w:cs="Times New Roman"/>
          <w:szCs w:val="24"/>
        </w:rPr>
        <w:t xml:space="preserve"> prepared for Amana Ltd shows that the performance of the company for the mentioned period is not very favourable. When we look at the different budgets, we observe that the sales revenue has been decreased due to a reduction in the actual sales price while the costs incurred by the business show increasing figures</w:t>
      </w:r>
      <w:r>
        <w:rPr>
          <w:rFonts w:cs="Times New Roman"/>
          <w:szCs w:val="24"/>
        </w:rPr>
        <w:t xml:space="preserve"> (Kaplan, 2020)</w:t>
      </w:r>
      <w:r w:rsidRPr="00703802">
        <w:rPr>
          <w:rFonts w:cs="Times New Roman"/>
          <w:szCs w:val="24"/>
        </w:rPr>
        <w:t xml:space="preserve">. The budgeted sales price was £25 while the actual selling price was £20. This is a big reduction in the sales price and as a result the overall sales revenue has been decreased coupled with the fact that the total units produced and sold were </w:t>
      </w:r>
      <w:r w:rsidR="00810D43" w:rsidRPr="00703802">
        <w:rPr>
          <w:rFonts w:cs="Times New Roman"/>
          <w:szCs w:val="24"/>
        </w:rPr>
        <w:t>80,000</w:t>
      </w:r>
      <w:r w:rsidRPr="00703802">
        <w:rPr>
          <w:rFonts w:cs="Times New Roman"/>
          <w:szCs w:val="24"/>
        </w:rPr>
        <w:t xml:space="preserve"> while the budget was estimated at 100</w:t>
      </w:r>
      <w:r w:rsidR="00810D43">
        <w:rPr>
          <w:rFonts w:cs="Times New Roman"/>
          <w:szCs w:val="24"/>
        </w:rPr>
        <w:t>,</w:t>
      </w:r>
      <w:r w:rsidRPr="00703802">
        <w:rPr>
          <w:rFonts w:cs="Times New Roman"/>
          <w:szCs w:val="24"/>
        </w:rPr>
        <w:t>000. The actual costs of material are £28</w:t>
      </w:r>
      <w:r w:rsidR="0029125C">
        <w:rPr>
          <w:rFonts w:cs="Times New Roman"/>
          <w:szCs w:val="24"/>
        </w:rPr>
        <w:t>0</w:t>
      </w:r>
      <w:r w:rsidR="00810D43">
        <w:rPr>
          <w:rFonts w:cs="Times New Roman"/>
          <w:szCs w:val="24"/>
        </w:rPr>
        <w:t>,</w:t>
      </w:r>
      <w:r w:rsidRPr="00703802">
        <w:rPr>
          <w:rFonts w:cs="Times New Roman"/>
          <w:szCs w:val="24"/>
        </w:rPr>
        <w:t>000 in comparison to the budgeted costs of £25</w:t>
      </w:r>
      <w:r w:rsidR="0029125C">
        <w:rPr>
          <w:rFonts w:cs="Times New Roman"/>
          <w:szCs w:val="24"/>
        </w:rPr>
        <w:t>0,</w:t>
      </w:r>
      <w:r w:rsidRPr="00703802">
        <w:rPr>
          <w:rFonts w:cs="Times New Roman"/>
          <w:szCs w:val="24"/>
        </w:rPr>
        <w:t>000. Similarly, the Labour costs were budgeted at £40</w:t>
      </w:r>
      <w:r w:rsidR="0029125C">
        <w:rPr>
          <w:rFonts w:cs="Times New Roman"/>
          <w:szCs w:val="24"/>
        </w:rPr>
        <w:t>0,</w:t>
      </w:r>
      <w:r w:rsidRPr="00703802">
        <w:rPr>
          <w:rFonts w:cs="Times New Roman"/>
          <w:szCs w:val="24"/>
        </w:rPr>
        <w:t xml:space="preserve">000 while the actual labour </w:t>
      </w:r>
      <w:r w:rsidRPr="00703802">
        <w:rPr>
          <w:rFonts w:cs="Times New Roman"/>
          <w:szCs w:val="24"/>
        </w:rPr>
        <w:lastRenderedPageBreak/>
        <w:t>expenses incurred are £440</w:t>
      </w:r>
      <w:r w:rsidR="0029125C">
        <w:rPr>
          <w:rFonts w:cs="Times New Roman"/>
          <w:szCs w:val="24"/>
        </w:rPr>
        <w:t>,</w:t>
      </w:r>
      <w:r w:rsidRPr="00703802">
        <w:rPr>
          <w:rFonts w:cs="Times New Roman"/>
          <w:szCs w:val="24"/>
        </w:rPr>
        <w:t>000. The above monthly control report clearly shows that that the variable costs of the businesses have been higher than the budget estimates</w:t>
      </w:r>
      <w:r>
        <w:rPr>
          <w:rFonts w:cs="Times New Roman"/>
          <w:szCs w:val="24"/>
        </w:rPr>
        <w:t xml:space="preserve"> (Matsuoka, 2020)</w:t>
      </w:r>
      <w:r w:rsidRPr="00703802">
        <w:rPr>
          <w:rFonts w:cs="Times New Roman"/>
          <w:szCs w:val="24"/>
        </w:rPr>
        <w:t>.</w:t>
      </w:r>
    </w:p>
    <w:p w14:paraId="26706242" w14:textId="1B8DBAF6" w:rsidR="00CB3032" w:rsidRPr="00703802" w:rsidRDefault="00CB3032" w:rsidP="00CB3032">
      <w:pPr>
        <w:spacing w:line="360" w:lineRule="auto"/>
        <w:rPr>
          <w:rFonts w:cs="Times New Roman"/>
          <w:szCs w:val="24"/>
        </w:rPr>
      </w:pPr>
      <w:r w:rsidRPr="00703802">
        <w:rPr>
          <w:rFonts w:cs="Times New Roman"/>
          <w:szCs w:val="24"/>
        </w:rPr>
        <w:t>Normally, the fixed costs or fixed overheads remain the same. But it can be noticed that they have been lower in certain ways than the budgeted figures. The rent for the warehouse has been decreased by £30</w:t>
      </w:r>
      <w:r w:rsidR="0029125C">
        <w:rPr>
          <w:rFonts w:cs="Times New Roman"/>
          <w:szCs w:val="24"/>
        </w:rPr>
        <w:t>,</w:t>
      </w:r>
      <w:r w:rsidRPr="00703802">
        <w:rPr>
          <w:rFonts w:cs="Times New Roman"/>
          <w:szCs w:val="24"/>
        </w:rPr>
        <w:t>000 which is good for the business. The wages of the supervisor in the warehouse are less by £15</w:t>
      </w:r>
      <w:r w:rsidR="0029125C">
        <w:rPr>
          <w:rFonts w:cs="Times New Roman"/>
          <w:szCs w:val="24"/>
        </w:rPr>
        <w:t>,</w:t>
      </w:r>
      <w:r w:rsidRPr="00703802">
        <w:rPr>
          <w:rFonts w:cs="Times New Roman"/>
          <w:szCs w:val="24"/>
        </w:rPr>
        <w:t>000. The cost of insurance remains the same as budgeted and the premium paid for insurance is £100</w:t>
      </w:r>
      <w:r w:rsidR="0029125C">
        <w:rPr>
          <w:rFonts w:cs="Times New Roman"/>
          <w:szCs w:val="24"/>
        </w:rPr>
        <w:t>,</w:t>
      </w:r>
      <w:r w:rsidRPr="00703802">
        <w:rPr>
          <w:rFonts w:cs="Times New Roman"/>
          <w:szCs w:val="24"/>
        </w:rPr>
        <w:t>000.</w:t>
      </w:r>
    </w:p>
    <w:p w14:paraId="407654AB" w14:textId="77777777" w:rsidR="00CB3032" w:rsidRPr="00703802" w:rsidRDefault="00CB3032" w:rsidP="00CB3032">
      <w:pPr>
        <w:spacing w:line="360" w:lineRule="auto"/>
        <w:rPr>
          <w:rFonts w:cs="Times New Roman"/>
          <w:szCs w:val="24"/>
        </w:rPr>
      </w:pPr>
      <w:r w:rsidRPr="00703802">
        <w:rPr>
          <w:rFonts w:cs="Times New Roman"/>
          <w:szCs w:val="24"/>
        </w:rPr>
        <w:t>The above trend shows that the costs were not under the control and only fixed overhead showed some positive control. Other than that, one important fact is that the overall targets of production were also not achieved by the business and this may be due to the adverse market conditions</w:t>
      </w:r>
      <w:r>
        <w:rPr>
          <w:rFonts w:cs="Times New Roman"/>
          <w:szCs w:val="24"/>
        </w:rPr>
        <w:t xml:space="preserve"> (Ahrens and Chapman, 2020)</w:t>
      </w:r>
      <w:r w:rsidRPr="00703802">
        <w:rPr>
          <w:rFonts w:cs="Times New Roman"/>
          <w:szCs w:val="24"/>
        </w:rPr>
        <w:t>.</w:t>
      </w:r>
    </w:p>
    <w:p w14:paraId="53F66D90" w14:textId="650923E8" w:rsidR="00CB3032" w:rsidRPr="00107A4B" w:rsidRDefault="00CB3032" w:rsidP="00107A4B">
      <w:pPr>
        <w:pStyle w:val="Heading1"/>
      </w:pPr>
      <w:bookmarkStart w:id="6" w:name="_Toc70957409"/>
      <w:r w:rsidRPr="00180748">
        <w:t>Task (iii)</w:t>
      </w:r>
      <w:bookmarkEnd w:id="6"/>
      <w:r w:rsidRPr="00180748">
        <w:t xml:space="preserve"> </w:t>
      </w:r>
      <w:bookmarkStart w:id="7" w:name="_Toc69439870"/>
    </w:p>
    <w:p w14:paraId="2FD6122B" w14:textId="204773DA" w:rsidR="00CB3032" w:rsidRPr="00941ADB" w:rsidRDefault="00CB3032" w:rsidP="00941ADB">
      <w:pPr>
        <w:pStyle w:val="Heading2"/>
      </w:pPr>
      <w:bookmarkStart w:id="8" w:name="_Toc70957410"/>
      <w:r w:rsidRPr="00107A4B">
        <w:t xml:space="preserve">Recommendations </w:t>
      </w:r>
      <w:r w:rsidR="00107A4B">
        <w:t>to Amana’s CEO on</w:t>
      </w:r>
      <w:r w:rsidRPr="00107A4B">
        <w:t xml:space="preserve"> </w:t>
      </w:r>
      <w:r w:rsidR="00107A4B">
        <w:rPr>
          <w:sz w:val="24"/>
          <w:szCs w:val="24"/>
        </w:rPr>
        <w:t>a</w:t>
      </w:r>
      <w:r w:rsidRPr="00107A4B">
        <w:rPr>
          <w:sz w:val="24"/>
          <w:szCs w:val="24"/>
        </w:rPr>
        <w:t>reas</w:t>
      </w:r>
      <w:r w:rsidRPr="00107A4B">
        <w:t xml:space="preserve"> of </w:t>
      </w:r>
      <w:r w:rsidR="00107A4B">
        <w:t>i</w:t>
      </w:r>
      <w:r w:rsidRPr="00107A4B">
        <w:t>mprovement:</w:t>
      </w:r>
      <w:bookmarkEnd w:id="7"/>
      <w:bookmarkEnd w:id="8"/>
    </w:p>
    <w:p w14:paraId="4283C1D4" w14:textId="77777777" w:rsidR="00CB3032" w:rsidRPr="00703802" w:rsidRDefault="00CB3032" w:rsidP="00CB3032">
      <w:pPr>
        <w:spacing w:line="360" w:lineRule="auto"/>
        <w:rPr>
          <w:rFonts w:cs="Times New Roman"/>
          <w:szCs w:val="24"/>
        </w:rPr>
      </w:pPr>
      <w:r w:rsidRPr="00703802">
        <w:rPr>
          <w:rFonts w:cs="Times New Roman"/>
          <w:szCs w:val="24"/>
        </w:rPr>
        <w:t>The travelling industry is a big industry in England. As the business of Amana Ltd is associated with the travelling industry. They sell souvenirs to their customers which are mostly tourists and have been in the industry for quite some time now. The recent pandemic situation has impacted many businesses in negative ways and the control report of the business shows that they have also faced some challenges in their businesses</w:t>
      </w:r>
      <w:r>
        <w:rPr>
          <w:rFonts w:cs="Times New Roman"/>
          <w:szCs w:val="24"/>
        </w:rPr>
        <w:t xml:space="preserve"> (Durmanov et. al., 2020)</w:t>
      </w:r>
      <w:r w:rsidRPr="00703802">
        <w:rPr>
          <w:rFonts w:cs="Times New Roman"/>
          <w:szCs w:val="24"/>
        </w:rPr>
        <w:t>. Below discussed are some areas of improvement for the business and the recommendations for improving are also provided with them.</w:t>
      </w:r>
    </w:p>
    <w:p w14:paraId="53AFC36C" w14:textId="18D69442" w:rsidR="00CB3032" w:rsidRPr="00E708F4" w:rsidRDefault="00CB3032" w:rsidP="00CB3032">
      <w:pPr>
        <w:pStyle w:val="Heading3"/>
      </w:pPr>
      <w:bookmarkStart w:id="9" w:name="_Toc69439871"/>
      <w:bookmarkStart w:id="10" w:name="_Toc70957411"/>
      <w:r>
        <w:t>Presence on Social Media Platforms</w:t>
      </w:r>
      <w:bookmarkEnd w:id="9"/>
      <w:bookmarkEnd w:id="10"/>
    </w:p>
    <w:p w14:paraId="18E8E52C" w14:textId="7935D4D7" w:rsidR="00CB3032" w:rsidRPr="007A797A" w:rsidRDefault="00CB3032" w:rsidP="00CB3032">
      <w:pPr>
        <w:spacing w:line="360" w:lineRule="auto"/>
        <w:rPr>
          <w:rFonts w:cs="Times New Roman"/>
          <w:szCs w:val="24"/>
        </w:rPr>
      </w:pPr>
      <w:r w:rsidRPr="007A797A">
        <w:rPr>
          <w:rFonts w:cs="Times New Roman"/>
          <w:szCs w:val="24"/>
        </w:rPr>
        <w:t>This is the age of social media and the number of people who use different social media platforms has increased dramatically over the time. More and more businesses are understanding the importance of social media presence of their businesses and creating their profiles on these platforms to engage their customers or potential customers</w:t>
      </w:r>
      <w:r>
        <w:rPr>
          <w:rFonts w:cs="Times New Roman"/>
          <w:szCs w:val="24"/>
        </w:rPr>
        <w:t xml:space="preserve"> (Fernando et. al., 2020)</w:t>
      </w:r>
      <w:r w:rsidRPr="007A797A">
        <w:rPr>
          <w:rFonts w:cs="Times New Roman"/>
          <w:szCs w:val="24"/>
        </w:rPr>
        <w:t xml:space="preserve">. Amana Ltd can use the social media for the promotion of its business. They should create their profiles on popular social media platforms such as </w:t>
      </w:r>
      <w:r w:rsidR="00810D43" w:rsidRPr="007A797A">
        <w:rPr>
          <w:rFonts w:cs="Times New Roman"/>
          <w:szCs w:val="24"/>
        </w:rPr>
        <w:t>Facebook</w:t>
      </w:r>
      <w:r w:rsidRPr="007A797A">
        <w:rPr>
          <w:rFonts w:cs="Times New Roman"/>
          <w:szCs w:val="24"/>
        </w:rPr>
        <w:t xml:space="preserve">, </w:t>
      </w:r>
      <w:r w:rsidR="00A66A45">
        <w:rPr>
          <w:rFonts w:cs="Times New Roman"/>
          <w:szCs w:val="24"/>
        </w:rPr>
        <w:t>T</w:t>
      </w:r>
      <w:r w:rsidR="00A66A45" w:rsidRPr="007A797A">
        <w:rPr>
          <w:rFonts w:cs="Times New Roman"/>
          <w:szCs w:val="24"/>
        </w:rPr>
        <w:t>witter,</w:t>
      </w:r>
      <w:r w:rsidRPr="007A797A">
        <w:rPr>
          <w:rFonts w:cs="Times New Roman"/>
          <w:szCs w:val="24"/>
        </w:rPr>
        <w:t xml:space="preserve"> and </w:t>
      </w:r>
      <w:r w:rsidR="00810D43" w:rsidRPr="007A797A">
        <w:rPr>
          <w:rFonts w:cs="Times New Roman"/>
          <w:szCs w:val="24"/>
        </w:rPr>
        <w:t>Instagram</w:t>
      </w:r>
      <w:r w:rsidRPr="007A797A">
        <w:rPr>
          <w:rFonts w:cs="Times New Roman"/>
          <w:szCs w:val="24"/>
        </w:rPr>
        <w:t xml:space="preserve">. This will help them to engage their customers and at the same time will enable them to reach out to more public. This can prove to be </w:t>
      </w:r>
      <w:r w:rsidR="00420367" w:rsidRPr="007A797A">
        <w:rPr>
          <w:rFonts w:cs="Times New Roman"/>
          <w:szCs w:val="24"/>
        </w:rPr>
        <w:t>beneficial</w:t>
      </w:r>
      <w:r w:rsidRPr="007A797A">
        <w:rPr>
          <w:rFonts w:cs="Times New Roman"/>
          <w:szCs w:val="24"/>
        </w:rPr>
        <w:t xml:space="preserve"> for them in boosting the sales of their business and increasing their revenues.</w:t>
      </w:r>
    </w:p>
    <w:p w14:paraId="39AC81C8" w14:textId="77777777" w:rsidR="00CB3032" w:rsidRPr="00E708F4" w:rsidRDefault="00CB3032" w:rsidP="00CB3032">
      <w:pPr>
        <w:pStyle w:val="Heading3"/>
      </w:pPr>
      <w:bookmarkStart w:id="11" w:name="_Toc69439879"/>
      <w:bookmarkStart w:id="12" w:name="_Toc69439876"/>
      <w:bookmarkStart w:id="13" w:name="_Toc70957412"/>
      <w:r w:rsidRPr="00E708F4">
        <w:lastRenderedPageBreak/>
        <w:t xml:space="preserve">Offer </w:t>
      </w:r>
      <w:bookmarkEnd w:id="11"/>
      <w:r>
        <w:t>Unique Products</w:t>
      </w:r>
      <w:bookmarkEnd w:id="13"/>
    </w:p>
    <w:p w14:paraId="29FBA35C" w14:textId="524427C5" w:rsidR="00CB3032" w:rsidRPr="00703802" w:rsidRDefault="00CB3032" w:rsidP="00CB3032">
      <w:pPr>
        <w:spacing w:line="360" w:lineRule="auto"/>
        <w:rPr>
          <w:rFonts w:cs="Times New Roman"/>
          <w:szCs w:val="24"/>
        </w:rPr>
      </w:pPr>
      <w:r w:rsidRPr="00703802">
        <w:rPr>
          <w:rFonts w:cs="Times New Roman"/>
          <w:szCs w:val="24"/>
        </w:rPr>
        <w:t xml:space="preserve">The businesses have met with lots of competition and one of the ways for the business to stay ahead of their competitors is offering unique products to their product range. As the Amana Ltd is engaged in selling souvenirs to the tourist and most of them are manufactured in China, there are high chances that the similar products may be offered by lots of other business in the same industry. Due to this particular reason, the customer become </w:t>
      </w:r>
      <w:r w:rsidR="00810D43" w:rsidRPr="00703802">
        <w:rPr>
          <w:rFonts w:cs="Times New Roman"/>
          <w:szCs w:val="24"/>
        </w:rPr>
        <w:t>indifferent,</w:t>
      </w:r>
      <w:r w:rsidRPr="00703802">
        <w:rPr>
          <w:rFonts w:cs="Times New Roman"/>
          <w:szCs w:val="24"/>
        </w:rPr>
        <w:t xml:space="preserve"> and this can affect the sales of the business. The business should focus on developing and offering unique and attractive souvenirs to their clients in order to have a competitive advantage over them</w:t>
      </w:r>
      <w:r>
        <w:rPr>
          <w:rFonts w:cs="Times New Roman"/>
          <w:szCs w:val="24"/>
        </w:rPr>
        <w:t xml:space="preserve"> (Fernando et. al., 2020)</w:t>
      </w:r>
      <w:r w:rsidRPr="00703802">
        <w:rPr>
          <w:rFonts w:cs="Times New Roman"/>
          <w:szCs w:val="24"/>
        </w:rPr>
        <w:t xml:space="preserve">. </w:t>
      </w:r>
    </w:p>
    <w:p w14:paraId="35B6C1C3" w14:textId="77777777" w:rsidR="00CB3032" w:rsidRPr="00E708F4" w:rsidRDefault="00CB3032" w:rsidP="00CB3032">
      <w:pPr>
        <w:pStyle w:val="Heading3"/>
      </w:pPr>
      <w:bookmarkStart w:id="14" w:name="_Toc70957413"/>
      <w:r w:rsidRPr="00E708F4">
        <w:t>F</w:t>
      </w:r>
      <w:bookmarkEnd w:id="12"/>
      <w:r>
        <w:t>ocus on International Sales</w:t>
      </w:r>
      <w:bookmarkEnd w:id="14"/>
    </w:p>
    <w:p w14:paraId="3F34184D" w14:textId="77777777" w:rsidR="00CB3032" w:rsidRPr="00703802" w:rsidRDefault="00CB3032" w:rsidP="00CB3032">
      <w:pPr>
        <w:spacing w:line="360" w:lineRule="auto"/>
        <w:rPr>
          <w:rFonts w:cs="Times New Roman"/>
          <w:szCs w:val="24"/>
        </w:rPr>
      </w:pPr>
      <w:r w:rsidRPr="00703802">
        <w:rPr>
          <w:rFonts w:cs="Times New Roman"/>
          <w:szCs w:val="24"/>
        </w:rPr>
        <w:t>The current business model of the business is highly focused on the local tourism in United Kingdom. As a result, a slight decline in the number of people visiting as a tourist can directly have an adverse effect on the profitability of the business. The world has become a global village based on the technological advances and reaching the international clients is easier now. Amana Ltd can focus on offering the souvenirs to international clients as well who may be interested in buying the unique merchandise. This will help the business in increasing their target market and lessen the threat of reduced tourists to England.</w:t>
      </w:r>
      <w:r>
        <w:rPr>
          <w:rFonts w:cs="Times New Roman"/>
          <w:szCs w:val="24"/>
        </w:rPr>
        <w:t xml:space="preserve"> The more the scope of the sales of the product the more are the chances of increased sales of the product (Fernando et. al., 2020).</w:t>
      </w:r>
    </w:p>
    <w:p w14:paraId="4C95203B" w14:textId="77777777" w:rsidR="00CB3032" w:rsidRPr="00E708F4" w:rsidRDefault="00CB3032" w:rsidP="00CB3032">
      <w:pPr>
        <w:pStyle w:val="Heading3"/>
      </w:pPr>
      <w:bookmarkStart w:id="15" w:name="_Toc70957414"/>
      <w:r>
        <w:t>Shift towards Online Sales</w:t>
      </w:r>
      <w:bookmarkEnd w:id="15"/>
    </w:p>
    <w:p w14:paraId="1002649B" w14:textId="77777777" w:rsidR="00CB3032" w:rsidRPr="002466EF" w:rsidRDefault="00CB3032" w:rsidP="00CB3032">
      <w:pPr>
        <w:spacing w:line="360" w:lineRule="auto"/>
        <w:rPr>
          <w:rFonts w:cs="Times New Roman"/>
          <w:szCs w:val="24"/>
        </w:rPr>
      </w:pPr>
      <w:r w:rsidRPr="00703802">
        <w:rPr>
          <w:rFonts w:cs="Times New Roman"/>
          <w:szCs w:val="24"/>
        </w:rPr>
        <w:t>The rise of the technology and its advancement had let to a new dimension of how businesses operate and compete with each other. There has been an increased trend of online sales in the customer’s overtime especially in the younger generation which is more tech savvy. The tourism industry has also been influenced by the technology and people now use different online softwares and platforms for travelling</w:t>
      </w:r>
      <w:r>
        <w:rPr>
          <w:rFonts w:cs="Times New Roman"/>
          <w:szCs w:val="24"/>
        </w:rPr>
        <w:t xml:space="preserve"> (Fernando et. al., 2020)</w:t>
      </w:r>
      <w:r w:rsidRPr="00703802">
        <w:rPr>
          <w:rFonts w:cs="Times New Roman"/>
          <w:szCs w:val="24"/>
        </w:rPr>
        <w:t>. Amana Ltd should take full benefit of this shift in technology and shift towards online sales of their merchandise. This will help them by allowing them to tap the customer which may not come to their shop while travelling to UK. The company can create their own online platform or opt for other online platforms for the sales of their products.</w:t>
      </w:r>
    </w:p>
    <w:p w14:paraId="46DA5ABC" w14:textId="77777777" w:rsidR="00CB3032" w:rsidRDefault="00CB3032" w:rsidP="00CB3032">
      <w:pPr>
        <w:pStyle w:val="Heading3"/>
      </w:pPr>
      <w:bookmarkStart w:id="16" w:name="_Toc70957415"/>
      <w:r>
        <w:t>Aggressive Advertising</w:t>
      </w:r>
      <w:bookmarkEnd w:id="16"/>
      <w:r>
        <w:t xml:space="preserve"> </w:t>
      </w:r>
    </w:p>
    <w:p w14:paraId="41D7C2A0" w14:textId="77777777" w:rsidR="00CB3032" w:rsidRPr="00703802" w:rsidRDefault="00CB3032" w:rsidP="00CB3032">
      <w:pPr>
        <w:spacing w:line="360" w:lineRule="auto"/>
        <w:rPr>
          <w:rFonts w:cs="Times New Roman"/>
          <w:szCs w:val="24"/>
        </w:rPr>
      </w:pPr>
      <w:r w:rsidRPr="00703802">
        <w:rPr>
          <w:rFonts w:cs="Times New Roman"/>
          <w:szCs w:val="24"/>
        </w:rPr>
        <w:t xml:space="preserve">The businesses which focus on their advertisement become more visible to their customers and the increased visibility can lead to the increase in sales of the business. As the target customers of the Amana are the tourists, there is a possibility that some of the tourists may be visiting for </w:t>
      </w:r>
      <w:r w:rsidRPr="00703802">
        <w:rPr>
          <w:rFonts w:cs="Times New Roman"/>
          <w:szCs w:val="24"/>
        </w:rPr>
        <w:lastRenderedPageBreak/>
        <w:t>the first time and they will not be aware of Amana and their products. The business should aggressively advertise themselves to promote their visibility to their target customers. Advertising on digital platforms can be really helpful in this regard because the algorithms of these platforms find and place your advertisement to the target audience more accurately. This will help the company in targeting more customers, creating more awareness of their brand and at the same time keeping the advertisement expenses on the lower side</w:t>
      </w:r>
      <w:r>
        <w:rPr>
          <w:rFonts w:cs="Times New Roman"/>
          <w:szCs w:val="24"/>
        </w:rPr>
        <w:t xml:space="preserve"> (Fernando et. al., 2020)</w:t>
      </w:r>
      <w:r w:rsidRPr="00703802">
        <w:rPr>
          <w:rFonts w:cs="Times New Roman"/>
          <w:szCs w:val="24"/>
        </w:rPr>
        <w:t>.</w:t>
      </w:r>
    </w:p>
    <w:p w14:paraId="0D525649" w14:textId="77777777" w:rsidR="00CB3032" w:rsidRDefault="00CB3032" w:rsidP="00CB3032">
      <w:pPr>
        <w:pStyle w:val="Heading3"/>
      </w:pPr>
      <w:bookmarkStart w:id="17" w:name="_Toc70957416"/>
      <w:r>
        <w:t>Selling at Malls, Airport and Public Places</w:t>
      </w:r>
      <w:bookmarkEnd w:id="17"/>
    </w:p>
    <w:p w14:paraId="2AC4E00C" w14:textId="484402C9" w:rsidR="00CB3032" w:rsidRPr="009F73E8" w:rsidRDefault="00CB3032" w:rsidP="00CB3032">
      <w:pPr>
        <w:spacing w:line="360" w:lineRule="auto"/>
        <w:rPr>
          <w:rFonts w:cs="Times New Roman"/>
        </w:rPr>
      </w:pPr>
      <w:r w:rsidRPr="009F73E8">
        <w:rPr>
          <w:rFonts w:cs="Times New Roman"/>
        </w:rPr>
        <w:t xml:space="preserve">One of the ways a business can increase their sales is by placing their products at more places where their potential customers can come. The potential customers of Amana ltd are the tourist </w:t>
      </w:r>
      <w:r w:rsidR="00810D43" w:rsidRPr="009F73E8">
        <w:rPr>
          <w:rFonts w:cs="Times New Roman"/>
        </w:rPr>
        <w:t>who</w:t>
      </w:r>
      <w:r w:rsidRPr="009F73E8">
        <w:rPr>
          <w:rFonts w:cs="Times New Roman"/>
        </w:rPr>
        <w:t xml:space="preserve"> have come to England for tourism purposes. They are currently selling their merchandise which is an attractive product for the tourist at their located shops in certain popular visiting places in London. One way they can increase their sales is by placing their products in other public places where lots of crowd is attracted including the tourist. Example for such places include parks, malls, and airports. The Amana Ltd can place their products in these places in small shops or stalls whichever option is available. This can help the business in boosting their sales and increasing their business</w:t>
      </w:r>
      <w:r>
        <w:rPr>
          <w:rFonts w:cs="Times New Roman"/>
        </w:rPr>
        <w:t xml:space="preserve"> </w:t>
      </w:r>
      <w:r>
        <w:rPr>
          <w:rFonts w:cs="Times New Roman"/>
          <w:szCs w:val="24"/>
        </w:rPr>
        <w:t>(Fernando et. al., 2020)</w:t>
      </w:r>
      <w:r w:rsidRPr="009F73E8">
        <w:rPr>
          <w:rFonts w:cs="Times New Roman"/>
        </w:rPr>
        <w:t>.</w:t>
      </w:r>
    </w:p>
    <w:p w14:paraId="5DD408AB" w14:textId="77777777" w:rsidR="00CB3032" w:rsidRPr="00E708F4" w:rsidRDefault="00CB3032" w:rsidP="00CB3032">
      <w:pPr>
        <w:pStyle w:val="Heading1"/>
        <w:spacing w:after="240" w:line="360" w:lineRule="auto"/>
        <w:jc w:val="both"/>
        <w:rPr>
          <w:rFonts w:asciiTheme="minorHAnsi" w:hAnsiTheme="minorHAnsi" w:cstheme="minorHAnsi"/>
          <w:b/>
          <w:bCs/>
          <w:sz w:val="28"/>
          <w:szCs w:val="28"/>
        </w:rPr>
      </w:pPr>
      <w:bookmarkStart w:id="18" w:name="_Toc69439880"/>
      <w:bookmarkStart w:id="19" w:name="_Toc70957417"/>
      <w:r w:rsidRPr="00E708F4">
        <w:rPr>
          <w:rFonts w:asciiTheme="minorHAnsi" w:hAnsiTheme="minorHAnsi" w:cstheme="minorHAnsi"/>
          <w:b/>
          <w:bCs/>
          <w:sz w:val="28"/>
          <w:szCs w:val="28"/>
        </w:rPr>
        <w:t>Part B:</w:t>
      </w:r>
      <w:bookmarkEnd w:id="18"/>
      <w:bookmarkEnd w:id="19"/>
    </w:p>
    <w:p w14:paraId="2A5D7FEF" w14:textId="28A5E47A" w:rsidR="00CB3032" w:rsidRPr="007041F2" w:rsidRDefault="00CB3032" w:rsidP="00CB3032">
      <w:pPr>
        <w:spacing w:line="360" w:lineRule="auto"/>
        <w:rPr>
          <w:rFonts w:cs="Times New Roman"/>
          <w:szCs w:val="24"/>
        </w:rPr>
      </w:pPr>
      <w:r w:rsidRPr="007041F2">
        <w:rPr>
          <w:rFonts w:cs="Times New Roman"/>
          <w:szCs w:val="24"/>
        </w:rPr>
        <w:t xml:space="preserve">The </w:t>
      </w:r>
      <w:r w:rsidR="00810D43" w:rsidRPr="007041F2">
        <w:rPr>
          <w:rFonts w:cs="Times New Roman"/>
          <w:szCs w:val="24"/>
        </w:rPr>
        <w:t>modern-day</w:t>
      </w:r>
      <w:r w:rsidRPr="007041F2">
        <w:rPr>
          <w:rFonts w:cs="Times New Roman"/>
          <w:szCs w:val="24"/>
        </w:rPr>
        <w:t xml:space="preserve"> business has greatly evolved with the rise in use of technology. More and more businesses are adopting the online sales model and the current pandemic situation has boosted the digital platforms for sales of products and services</w:t>
      </w:r>
      <w:r>
        <w:rPr>
          <w:rFonts w:cs="Times New Roman"/>
          <w:szCs w:val="24"/>
        </w:rPr>
        <w:t xml:space="preserve"> </w:t>
      </w:r>
      <w:r w:rsidRPr="007041F2">
        <w:rPr>
          <w:rFonts w:cs="Times New Roman"/>
          <w:szCs w:val="24"/>
        </w:rPr>
        <w:t xml:space="preserve">(Kaplan, 2020). The Amana Ltd is also going to focus on online sales and they are targeting that 50% of their sales revenue should be from online sales. There are two choices for Amana Ltd to move towards the online sales. Firstly, they can set up their own complete online store for their business and </w:t>
      </w:r>
      <w:r w:rsidR="00810D43" w:rsidRPr="007041F2">
        <w:rPr>
          <w:rFonts w:cs="Times New Roman"/>
          <w:szCs w:val="24"/>
        </w:rPr>
        <w:t>secondly,</w:t>
      </w:r>
      <w:r w:rsidRPr="007041F2">
        <w:rPr>
          <w:rFonts w:cs="Times New Roman"/>
          <w:szCs w:val="24"/>
        </w:rPr>
        <w:t xml:space="preserve"> they can opt for selling their products on Amazon which is also a very big platform.</w:t>
      </w:r>
    </w:p>
    <w:p w14:paraId="6001B84F" w14:textId="2F87C3CC" w:rsidR="00CB3032" w:rsidRPr="0072715A" w:rsidRDefault="00CB3032" w:rsidP="00CB3032">
      <w:pPr>
        <w:pStyle w:val="Heading2"/>
      </w:pPr>
      <w:bookmarkStart w:id="20" w:name="_Toc69439881"/>
      <w:bookmarkStart w:id="21" w:name="_Toc70957418"/>
      <w:r w:rsidRPr="0072715A">
        <w:t>Choice 1:</w:t>
      </w:r>
      <w:bookmarkStart w:id="22" w:name="_Toc69439882"/>
      <w:bookmarkEnd w:id="20"/>
      <w:r>
        <w:t xml:space="preserve"> </w:t>
      </w:r>
      <w:bookmarkEnd w:id="22"/>
      <w:r w:rsidR="00DE203E">
        <w:t>Open an Online Store</w:t>
      </w:r>
      <w:bookmarkEnd w:id="21"/>
    </w:p>
    <w:p w14:paraId="3D08894A" w14:textId="77777777" w:rsidR="00CB3032" w:rsidRPr="007041F2" w:rsidRDefault="00CB3032" w:rsidP="00CB3032">
      <w:pPr>
        <w:spacing w:line="360" w:lineRule="auto"/>
        <w:rPr>
          <w:rFonts w:cs="Times New Roman"/>
          <w:szCs w:val="24"/>
        </w:rPr>
      </w:pPr>
      <w:r w:rsidRPr="007041F2">
        <w:rPr>
          <w:rFonts w:cs="Times New Roman"/>
          <w:szCs w:val="24"/>
        </w:rPr>
        <w:t>Setting up an online store of the business can bring great opportunity for the business as they will be able to directly contact with their customers. There will be many costs involved with the business opting the decision to creating their own online store for achieving the target of 50% sales revenue through online sales</w:t>
      </w:r>
      <w:r>
        <w:rPr>
          <w:rFonts w:cs="Times New Roman"/>
          <w:szCs w:val="24"/>
        </w:rPr>
        <w:t xml:space="preserve"> (Drury, 2015)</w:t>
      </w:r>
      <w:r w:rsidRPr="007041F2">
        <w:rPr>
          <w:rFonts w:cs="Times New Roman"/>
          <w:szCs w:val="24"/>
        </w:rPr>
        <w:t>.</w:t>
      </w:r>
    </w:p>
    <w:p w14:paraId="0B87A684" w14:textId="77777777" w:rsidR="00CB3032" w:rsidRPr="007041F2" w:rsidRDefault="00CB3032" w:rsidP="00CB3032">
      <w:pPr>
        <w:spacing w:line="360" w:lineRule="auto"/>
        <w:rPr>
          <w:rFonts w:cs="Times New Roman"/>
          <w:szCs w:val="24"/>
        </w:rPr>
      </w:pPr>
      <w:r w:rsidRPr="007041F2">
        <w:rPr>
          <w:rFonts w:cs="Times New Roman"/>
          <w:szCs w:val="24"/>
        </w:rPr>
        <w:t xml:space="preserve">The first challenge the business will face when they open their online store is that they will need to establish and set up a delivery network for their business. This is required for the </w:t>
      </w:r>
      <w:r w:rsidRPr="007041F2">
        <w:rPr>
          <w:rFonts w:cs="Times New Roman"/>
          <w:szCs w:val="24"/>
        </w:rPr>
        <w:lastRenderedPageBreak/>
        <w:t xml:space="preserve">business to access the customers directly instead of opting </w:t>
      </w:r>
      <w:r>
        <w:rPr>
          <w:rFonts w:cs="Times New Roman"/>
          <w:szCs w:val="24"/>
        </w:rPr>
        <w:t xml:space="preserve">for </w:t>
      </w:r>
      <w:r w:rsidRPr="007041F2">
        <w:rPr>
          <w:rFonts w:cs="Times New Roman"/>
          <w:szCs w:val="24"/>
        </w:rPr>
        <w:t xml:space="preserve">the </w:t>
      </w:r>
      <w:r>
        <w:rPr>
          <w:rFonts w:cs="Times New Roman"/>
          <w:szCs w:val="24"/>
        </w:rPr>
        <w:t>conventiona</w:t>
      </w:r>
      <w:r w:rsidRPr="007041F2">
        <w:rPr>
          <w:rFonts w:cs="Times New Roman"/>
          <w:szCs w:val="24"/>
        </w:rPr>
        <w:t>l retail model</w:t>
      </w:r>
      <w:r>
        <w:rPr>
          <w:rFonts w:cs="Times New Roman"/>
          <w:szCs w:val="24"/>
        </w:rPr>
        <w:t xml:space="preserve"> (Kamal, 2015)</w:t>
      </w:r>
      <w:r w:rsidRPr="007041F2">
        <w:rPr>
          <w:rFonts w:cs="Times New Roman"/>
          <w:szCs w:val="24"/>
        </w:rPr>
        <w:t xml:space="preserve">. A large delivery network will enable them to compete with their competitors in the online sales environment. The total estimated cost of establishing a deliver network for Amana Ltd is £150,000. The Amana Ltd will also have to update and upgrade their company website. The website needs to be revamped to suit their online sales model </w:t>
      </w:r>
      <w:proofErr w:type="gramStart"/>
      <w:r w:rsidRPr="007041F2">
        <w:rPr>
          <w:rFonts w:cs="Times New Roman"/>
          <w:szCs w:val="24"/>
        </w:rPr>
        <w:t>and also</w:t>
      </w:r>
      <w:proofErr w:type="gramEnd"/>
      <w:r w:rsidRPr="007041F2">
        <w:rPr>
          <w:rFonts w:cs="Times New Roman"/>
          <w:szCs w:val="24"/>
        </w:rPr>
        <w:t xml:space="preserve"> the number of visitors and customers increases on online sales platforms and this means that the capacity of the website is also to be increased. The estimated cost of updating and upgrading their company website is £50,000.</w:t>
      </w:r>
    </w:p>
    <w:p w14:paraId="6E0BC621" w14:textId="49B35C5B" w:rsidR="00CB3032" w:rsidRPr="007041F2" w:rsidRDefault="00CB3032" w:rsidP="00CB3032">
      <w:pPr>
        <w:spacing w:line="360" w:lineRule="auto"/>
        <w:rPr>
          <w:rFonts w:cs="Times New Roman"/>
          <w:szCs w:val="24"/>
        </w:rPr>
      </w:pPr>
      <w:r w:rsidRPr="007041F2">
        <w:rPr>
          <w:rFonts w:cs="Times New Roman"/>
          <w:szCs w:val="24"/>
        </w:rPr>
        <w:t xml:space="preserve">As the business will move to the online platform with an upgraded website, they will face some challenges related to someone administering the website. There may some issue </w:t>
      </w:r>
      <w:r w:rsidR="00810D43" w:rsidRPr="007041F2">
        <w:rPr>
          <w:rFonts w:cs="Times New Roman"/>
          <w:szCs w:val="24"/>
        </w:rPr>
        <w:t>on</w:t>
      </w:r>
      <w:r w:rsidRPr="007041F2">
        <w:rPr>
          <w:rFonts w:cs="Times New Roman"/>
          <w:szCs w:val="24"/>
        </w:rPr>
        <w:t xml:space="preserve"> the website related to the customers or warehouse which required to be resolved timely for the growth of the business</w:t>
      </w:r>
      <w:r>
        <w:rPr>
          <w:rFonts w:cs="Times New Roman"/>
          <w:szCs w:val="24"/>
        </w:rPr>
        <w:t xml:space="preserve"> (Kamal, 2015)</w:t>
      </w:r>
      <w:r w:rsidRPr="007041F2">
        <w:rPr>
          <w:rFonts w:cs="Times New Roman"/>
          <w:szCs w:val="24"/>
        </w:rPr>
        <w:t xml:space="preserve">. For this purpose, the Amana Ltd. will have to hire a </w:t>
      </w:r>
      <w:r w:rsidR="00810D43" w:rsidRPr="007041F2">
        <w:rPr>
          <w:rFonts w:cs="Times New Roman"/>
          <w:szCs w:val="24"/>
        </w:rPr>
        <w:t>full-time</w:t>
      </w:r>
      <w:r w:rsidRPr="007041F2">
        <w:rPr>
          <w:rFonts w:cs="Times New Roman"/>
          <w:szCs w:val="24"/>
        </w:rPr>
        <w:t xml:space="preserve"> person on the </w:t>
      </w:r>
      <w:r w:rsidR="00810D43" w:rsidRPr="007041F2">
        <w:rPr>
          <w:rFonts w:cs="Times New Roman"/>
          <w:szCs w:val="24"/>
        </w:rPr>
        <w:t>position</w:t>
      </w:r>
      <w:r w:rsidRPr="007041F2">
        <w:rPr>
          <w:rFonts w:cs="Times New Roman"/>
          <w:szCs w:val="24"/>
        </w:rPr>
        <w:t xml:space="preserve"> of IT Programmer. The person will be dedicated to resolving the issues and developing the company website to make it better for the online sales. The costs estimated for hiring an IT Programmer are £35,000 per annum.</w:t>
      </w:r>
    </w:p>
    <w:p w14:paraId="6BC3B733" w14:textId="36BB9D05" w:rsidR="00CB3032" w:rsidRDefault="00CB3032" w:rsidP="00443DDC">
      <w:pPr>
        <w:spacing w:line="360" w:lineRule="auto"/>
        <w:rPr>
          <w:rFonts w:cstheme="minorHAnsi"/>
          <w:b/>
          <w:szCs w:val="24"/>
        </w:rPr>
      </w:pPr>
      <w:r w:rsidRPr="007041F2">
        <w:rPr>
          <w:rFonts w:cs="Times New Roman"/>
          <w:szCs w:val="24"/>
        </w:rPr>
        <w:t>Along with the cost figures estimated with the new online store for the business there have been an estimated sale of 100,000 units of the company guaranteed. Based on these figures, we can conduct an analysis of the decision of opening an online store of their own.</w:t>
      </w:r>
    </w:p>
    <w:p w14:paraId="09172E33" w14:textId="5CAF9661" w:rsidR="00443DDC" w:rsidRDefault="00443DDC" w:rsidP="00443DDC">
      <w:pPr>
        <w:jc w:val="center"/>
        <w:rPr>
          <w:rFonts w:cstheme="minorHAnsi"/>
          <w:b/>
          <w:szCs w:val="24"/>
        </w:rPr>
      </w:pPr>
      <w:r>
        <w:rPr>
          <w:rFonts w:cstheme="minorHAnsi"/>
          <w:b/>
          <w:szCs w:val="24"/>
        </w:rPr>
        <w:t>Amana Ltd (Choice 1)</w:t>
      </w:r>
    </w:p>
    <w:tbl>
      <w:tblPr>
        <w:tblStyle w:val="TableGrid"/>
        <w:tblW w:w="0" w:type="auto"/>
        <w:jc w:val="center"/>
        <w:tblLook w:val="04A0" w:firstRow="1" w:lastRow="0" w:firstColumn="1" w:lastColumn="0" w:noHBand="0" w:noVBand="1"/>
      </w:tblPr>
      <w:tblGrid>
        <w:gridCol w:w="3804"/>
        <w:gridCol w:w="1299"/>
      </w:tblGrid>
      <w:tr w:rsidR="008C641A" w14:paraId="1C45ECAE" w14:textId="77777777" w:rsidTr="00B977D2">
        <w:trPr>
          <w:jc w:val="center"/>
        </w:trPr>
        <w:tc>
          <w:tcPr>
            <w:tcW w:w="3804" w:type="dxa"/>
          </w:tcPr>
          <w:p w14:paraId="55E3039C" w14:textId="60900F48" w:rsidR="008C641A" w:rsidRDefault="008C641A" w:rsidP="00CB3032">
            <w:pPr>
              <w:rPr>
                <w:rFonts w:cstheme="minorHAnsi"/>
                <w:bCs/>
                <w:szCs w:val="24"/>
              </w:rPr>
            </w:pPr>
            <w:r>
              <w:rPr>
                <w:rFonts w:cstheme="minorHAnsi"/>
                <w:bCs/>
                <w:szCs w:val="24"/>
              </w:rPr>
              <w:t>Units</w:t>
            </w:r>
          </w:p>
        </w:tc>
        <w:tc>
          <w:tcPr>
            <w:tcW w:w="1299" w:type="dxa"/>
          </w:tcPr>
          <w:p w14:paraId="010E4A52" w14:textId="1DAA6CA5" w:rsidR="008C641A" w:rsidRDefault="008C641A" w:rsidP="00CB3032">
            <w:pPr>
              <w:rPr>
                <w:rFonts w:cstheme="minorHAnsi"/>
                <w:bCs/>
                <w:szCs w:val="24"/>
              </w:rPr>
            </w:pPr>
            <w:r>
              <w:rPr>
                <w:rFonts w:cstheme="minorHAnsi"/>
                <w:bCs/>
                <w:szCs w:val="24"/>
              </w:rPr>
              <w:t>100,000</w:t>
            </w:r>
          </w:p>
        </w:tc>
      </w:tr>
      <w:tr w:rsidR="0020359F" w14:paraId="50611035" w14:textId="77777777" w:rsidTr="00B977D2">
        <w:trPr>
          <w:jc w:val="center"/>
        </w:trPr>
        <w:tc>
          <w:tcPr>
            <w:tcW w:w="3804" w:type="dxa"/>
          </w:tcPr>
          <w:p w14:paraId="490F5780" w14:textId="0155E3FC" w:rsidR="0020359F" w:rsidRDefault="0020359F" w:rsidP="00CB3032">
            <w:pPr>
              <w:rPr>
                <w:rFonts w:cstheme="minorHAnsi"/>
                <w:bCs/>
                <w:szCs w:val="24"/>
              </w:rPr>
            </w:pPr>
            <w:r>
              <w:rPr>
                <w:rFonts w:cstheme="minorHAnsi"/>
                <w:bCs/>
                <w:szCs w:val="24"/>
              </w:rPr>
              <w:t>Selling Price</w:t>
            </w:r>
          </w:p>
        </w:tc>
        <w:tc>
          <w:tcPr>
            <w:tcW w:w="1299" w:type="dxa"/>
          </w:tcPr>
          <w:p w14:paraId="6C9CA489" w14:textId="675AD2E9" w:rsidR="0020359F" w:rsidRDefault="0020359F" w:rsidP="00CB3032">
            <w:pPr>
              <w:rPr>
                <w:rFonts w:cstheme="minorHAnsi"/>
                <w:bCs/>
                <w:szCs w:val="24"/>
              </w:rPr>
            </w:pPr>
            <w:r>
              <w:rPr>
                <w:rFonts w:cstheme="minorHAnsi"/>
                <w:bCs/>
                <w:szCs w:val="24"/>
              </w:rPr>
              <w:t>£20</w:t>
            </w:r>
          </w:p>
        </w:tc>
      </w:tr>
      <w:tr w:rsidR="008C641A" w14:paraId="7F190855" w14:textId="77777777" w:rsidTr="00B977D2">
        <w:trPr>
          <w:jc w:val="center"/>
        </w:trPr>
        <w:tc>
          <w:tcPr>
            <w:tcW w:w="3804" w:type="dxa"/>
          </w:tcPr>
          <w:p w14:paraId="41958E3A" w14:textId="7EE661BF" w:rsidR="008C641A" w:rsidRDefault="008C641A" w:rsidP="00CB3032">
            <w:pPr>
              <w:rPr>
                <w:rFonts w:cstheme="minorHAnsi"/>
                <w:bCs/>
                <w:szCs w:val="24"/>
              </w:rPr>
            </w:pPr>
            <w:r>
              <w:rPr>
                <w:rFonts w:cstheme="minorHAnsi"/>
                <w:bCs/>
                <w:szCs w:val="24"/>
              </w:rPr>
              <w:t>Sales Revenue (100,000x20)</w:t>
            </w:r>
          </w:p>
        </w:tc>
        <w:tc>
          <w:tcPr>
            <w:tcW w:w="1299" w:type="dxa"/>
          </w:tcPr>
          <w:p w14:paraId="217E2332" w14:textId="5A043CED" w:rsidR="008C641A" w:rsidRDefault="008C641A" w:rsidP="00CB3032">
            <w:pPr>
              <w:rPr>
                <w:rFonts w:cstheme="minorHAnsi"/>
                <w:bCs/>
                <w:szCs w:val="24"/>
              </w:rPr>
            </w:pPr>
            <w:r>
              <w:rPr>
                <w:rFonts w:cstheme="minorHAnsi"/>
                <w:bCs/>
                <w:szCs w:val="24"/>
              </w:rPr>
              <w:t>£2,000,000</w:t>
            </w:r>
          </w:p>
        </w:tc>
      </w:tr>
      <w:tr w:rsidR="008C641A" w14:paraId="29B14C85" w14:textId="77777777" w:rsidTr="00B977D2">
        <w:trPr>
          <w:jc w:val="center"/>
        </w:trPr>
        <w:tc>
          <w:tcPr>
            <w:tcW w:w="3804" w:type="dxa"/>
          </w:tcPr>
          <w:p w14:paraId="7E61968B" w14:textId="5A0609B9" w:rsidR="008C641A" w:rsidRPr="00E27DC5" w:rsidRDefault="008C641A" w:rsidP="00CB3032">
            <w:pPr>
              <w:rPr>
                <w:rFonts w:cstheme="minorHAnsi"/>
                <w:bCs/>
                <w:i/>
                <w:iCs/>
                <w:szCs w:val="24"/>
              </w:rPr>
            </w:pPr>
            <w:r w:rsidRPr="00E27DC5">
              <w:rPr>
                <w:rFonts w:cstheme="minorHAnsi"/>
                <w:bCs/>
                <w:i/>
                <w:iCs/>
                <w:szCs w:val="24"/>
              </w:rPr>
              <w:t>Variable Costs:</w:t>
            </w:r>
          </w:p>
        </w:tc>
        <w:tc>
          <w:tcPr>
            <w:tcW w:w="1299" w:type="dxa"/>
          </w:tcPr>
          <w:p w14:paraId="00D94178" w14:textId="77777777" w:rsidR="008C641A" w:rsidRDefault="008C641A" w:rsidP="00CB3032">
            <w:pPr>
              <w:rPr>
                <w:rFonts w:cstheme="minorHAnsi"/>
                <w:bCs/>
                <w:szCs w:val="24"/>
              </w:rPr>
            </w:pPr>
          </w:p>
        </w:tc>
      </w:tr>
      <w:tr w:rsidR="008C641A" w14:paraId="4A6AE551" w14:textId="77777777" w:rsidTr="00B977D2">
        <w:trPr>
          <w:jc w:val="center"/>
        </w:trPr>
        <w:tc>
          <w:tcPr>
            <w:tcW w:w="3804" w:type="dxa"/>
          </w:tcPr>
          <w:p w14:paraId="11D15F70" w14:textId="0D9D8D41" w:rsidR="008C641A" w:rsidRDefault="008C641A" w:rsidP="00CB3032">
            <w:pPr>
              <w:rPr>
                <w:rFonts w:cstheme="minorHAnsi"/>
                <w:bCs/>
                <w:szCs w:val="24"/>
              </w:rPr>
            </w:pPr>
            <w:r>
              <w:rPr>
                <w:rFonts w:cstheme="minorHAnsi"/>
                <w:bCs/>
                <w:szCs w:val="24"/>
              </w:rPr>
              <w:t>Materials (3.5</w:t>
            </w:r>
            <w:r w:rsidR="00443DDC">
              <w:rPr>
                <w:rFonts w:cstheme="minorHAnsi"/>
                <w:bCs/>
                <w:szCs w:val="24"/>
              </w:rPr>
              <w:t>x100,000)</w:t>
            </w:r>
          </w:p>
        </w:tc>
        <w:tc>
          <w:tcPr>
            <w:tcW w:w="1299" w:type="dxa"/>
          </w:tcPr>
          <w:p w14:paraId="284717DB" w14:textId="4819D778" w:rsidR="008C641A" w:rsidRDefault="00443DDC" w:rsidP="00CB3032">
            <w:pPr>
              <w:rPr>
                <w:rFonts w:cstheme="minorHAnsi"/>
                <w:bCs/>
                <w:szCs w:val="24"/>
              </w:rPr>
            </w:pPr>
            <w:r>
              <w:rPr>
                <w:rFonts w:cstheme="minorHAnsi"/>
                <w:bCs/>
                <w:szCs w:val="24"/>
              </w:rPr>
              <w:t>£350,000</w:t>
            </w:r>
          </w:p>
        </w:tc>
      </w:tr>
      <w:tr w:rsidR="008C641A" w14:paraId="053B2A03" w14:textId="77777777" w:rsidTr="00B977D2">
        <w:trPr>
          <w:jc w:val="center"/>
        </w:trPr>
        <w:tc>
          <w:tcPr>
            <w:tcW w:w="3804" w:type="dxa"/>
          </w:tcPr>
          <w:p w14:paraId="01EC31D4" w14:textId="07426BCF" w:rsidR="008C641A" w:rsidRDefault="00443DDC" w:rsidP="00CB3032">
            <w:pPr>
              <w:rPr>
                <w:rFonts w:cstheme="minorHAnsi"/>
                <w:bCs/>
                <w:szCs w:val="24"/>
              </w:rPr>
            </w:pPr>
            <w:r>
              <w:rPr>
                <w:rFonts w:cstheme="minorHAnsi"/>
                <w:bCs/>
                <w:szCs w:val="24"/>
              </w:rPr>
              <w:t>Labour (5.5x100,000)</w:t>
            </w:r>
          </w:p>
        </w:tc>
        <w:tc>
          <w:tcPr>
            <w:tcW w:w="1299" w:type="dxa"/>
          </w:tcPr>
          <w:p w14:paraId="5D404245" w14:textId="74109CAB" w:rsidR="008C641A" w:rsidRDefault="00443DDC" w:rsidP="00CB3032">
            <w:pPr>
              <w:rPr>
                <w:rFonts w:cstheme="minorHAnsi"/>
                <w:bCs/>
                <w:szCs w:val="24"/>
              </w:rPr>
            </w:pPr>
            <w:r>
              <w:rPr>
                <w:rFonts w:cstheme="minorHAnsi"/>
                <w:bCs/>
                <w:szCs w:val="24"/>
              </w:rPr>
              <w:t>£550,000</w:t>
            </w:r>
          </w:p>
        </w:tc>
      </w:tr>
      <w:tr w:rsidR="008C641A" w14:paraId="7DEF8C21" w14:textId="77777777" w:rsidTr="00B977D2">
        <w:trPr>
          <w:jc w:val="center"/>
        </w:trPr>
        <w:tc>
          <w:tcPr>
            <w:tcW w:w="3804" w:type="dxa"/>
          </w:tcPr>
          <w:p w14:paraId="49C77082" w14:textId="6E55A8CB" w:rsidR="008C641A" w:rsidRDefault="00443DDC" w:rsidP="00CB3032">
            <w:pPr>
              <w:rPr>
                <w:rFonts w:cstheme="minorHAnsi"/>
                <w:bCs/>
                <w:szCs w:val="24"/>
              </w:rPr>
            </w:pPr>
            <w:r>
              <w:rPr>
                <w:rFonts w:cstheme="minorHAnsi"/>
                <w:bCs/>
                <w:szCs w:val="24"/>
              </w:rPr>
              <w:t>Overhead (1.5x100,000)</w:t>
            </w:r>
          </w:p>
        </w:tc>
        <w:tc>
          <w:tcPr>
            <w:tcW w:w="1299" w:type="dxa"/>
          </w:tcPr>
          <w:p w14:paraId="033406A5" w14:textId="6C17FFF3" w:rsidR="008C641A" w:rsidRDefault="00443DDC" w:rsidP="00CB3032">
            <w:pPr>
              <w:rPr>
                <w:rFonts w:cstheme="minorHAnsi"/>
                <w:bCs/>
                <w:szCs w:val="24"/>
              </w:rPr>
            </w:pPr>
            <w:r>
              <w:rPr>
                <w:rFonts w:cstheme="minorHAnsi"/>
                <w:bCs/>
                <w:szCs w:val="24"/>
              </w:rPr>
              <w:t>£150,000</w:t>
            </w:r>
          </w:p>
        </w:tc>
      </w:tr>
      <w:tr w:rsidR="0020359F" w14:paraId="2B4A44CA" w14:textId="77777777" w:rsidTr="00B977D2">
        <w:trPr>
          <w:jc w:val="center"/>
        </w:trPr>
        <w:tc>
          <w:tcPr>
            <w:tcW w:w="3804" w:type="dxa"/>
          </w:tcPr>
          <w:p w14:paraId="3C56AA33" w14:textId="5307EC11" w:rsidR="0020359F" w:rsidRDefault="0020359F" w:rsidP="00CB3032">
            <w:pPr>
              <w:rPr>
                <w:rFonts w:cstheme="minorHAnsi"/>
                <w:bCs/>
                <w:szCs w:val="24"/>
              </w:rPr>
            </w:pPr>
            <w:r>
              <w:rPr>
                <w:rFonts w:cstheme="minorHAnsi"/>
                <w:bCs/>
                <w:szCs w:val="24"/>
              </w:rPr>
              <w:t>Total Variable Cost</w:t>
            </w:r>
          </w:p>
        </w:tc>
        <w:tc>
          <w:tcPr>
            <w:tcW w:w="1299" w:type="dxa"/>
          </w:tcPr>
          <w:p w14:paraId="63CC2F95" w14:textId="17DE51D8" w:rsidR="0020359F" w:rsidRDefault="0020359F" w:rsidP="00CB3032">
            <w:pPr>
              <w:rPr>
                <w:rFonts w:cstheme="minorHAnsi"/>
                <w:bCs/>
                <w:szCs w:val="24"/>
              </w:rPr>
            </w:pPr>
            <w:r>
              <w:rPr>
                <w:rFonts w:cstheme="minorHAnsi"/>
                <w:bCs/>
                <w:szCs w:val="24"/>
              </w:rPr>
              <w:t>£1,050,000</w:t>
            </w:r>
          </w:p>
        </w:tc>
      </w:tr>
      <w:tr w:rsidR="008C641A" w14:paraId="7D1D4B7D" w14:textId="77777777" w:rsidTr="00B977D2">
        <w:trPr>
          <w:jc w:val="center"/>
        </w:trPr>
        <w:tc>
          <w:tcPr>
            <w:tcW w:w="3804" w:type="dxa"/>
          </w:tcPr>
          <w:p w14:paraId="69DFC3ED" w14:textId="0BD84545" w:rsidR="008C641A" w:rsidRPr="00E27DC5" w:rsidRDefault="00443DDC" w:rsidP="00CB3032">
            <w:pPr>
              <w:rPr>
                <w:rFonts w:cstheme="minorHAnsi"/>
                <w:b/>
                <w:szCs w:val="24"/>
              </w:rPr>
            </w:pPr>
            <w:r w:rsidRPr="00E27DC5">
              <w:rPr>
                <w:rFonts w:cstheme="minorHAnsi"/>
                <w:b/>
                <w:szCs w:val="24"/>
              </w:rPr>
              <w:t>Contribution</w:t>
            </w:r>
          </w:p>
        </w:tc>
        <w:tc>
          <w:tcPr>
            <w:tcW w:w="1299" w:type="dxa"/>
          </w:tcPr>
          <w:p w14:paraId="486C4845" w14:textId="46BB47B3" w:rsidR="008C641A" w:rsidRPr="00E27DC5" w:rsidRDefault="00443DDC" w:rsidP="00CB3032">
            <w:pPr>
              <w:rPr>
                <w:rFonts w:cstheme="minorHAnsi"/>
                <w:b/>
                <w:szCs w:val="24"/>
              </w:rPr>
            </w:pPr>
            <w:r w:rsidRPr="00E27DC5">
              <w:rPr>
                <w:rFonts w:cstheme="minorHAnsi"/>
                <w:b/>
                <w:szCs w:val="24"/>
              </w:rPr>
              <w:t>£9</w:t>
            </w:r>
            <w:r w:rsidR="00B977D2">
              <w:rPr>
                <w:rFonts w:cstheme="minorHAnsi"/>
                <w:b/>
                <w:szCs w:val="24"/>
              </w:rPr>
              <w:t>5</w:t>
            </w:r>
            <w:r w:rsidRPr="00E27DC5">
              <w:rPr>
                <w:rFonts w:cstheme="minorHAnsi"/>
                <w:b/>
                <w:szCs w:val="24"/>
              </w:rPr>
              <w:t>0,000</w:t>
            </w:r>
          </w:p>
        </w:tc>
      </w:tr>
      <w:tr w:rsidR="008C641A" w14:paraId="0E1403B6" w14:textId="77777777" w:rsidTr="00B977D2">
        <w:trPr>
          <w:jc w:val="center"/>
        </w:trPr>
        <w:tc>
          <w:tcPr>
            <w:tcW w:w="3804" w:type="dxa"/>
          </w:tcPr>
          <w:p w14:paraId="67E6051A" w14:textId="031C0AC8" w:rsidR="00443DDC" w:rsidRPr="00E27DC5" w:rsidRDefault="00443DDC" w:rsidP="00CB3032">
            <w:pPr>
              <w:rPr>
                <w:rFonts w:cstheme="minorHAnsi"/>
                <w:bCs/>
                <w:i/>
                <w:iCs/>
                <w:szCs w:val="24"/>
              </w:rPr>
            </w:pPr>
            <w:r w:rsidRPr="00E27DC5">
              <w:rPr>
                <w:rFonts w:cstheme="minorHAnsi"/>
                <w:bCs/>
                <w:i/>
                <w:iCs/>
                <w:szCs w:val="24"/>
              </w:rPr>
              <w:t>Fixed Overheads:</w:t>
            </w:r>
          </w:p>
        </w:tc>
        <w:tc>
          <w:tcPr>
            <w:tcW w:w="1299" w:type="dxa"/>
          </w:tcPr>
          <w:p w14:paraId="7E5E98AC" w14:textId="77777777" w:rsidR="008C641A" w:rsidRDefault="008C641A" w:rsidP="00CB3032">
            <w:pPr>
              <w:rPr>
                <w:rFonts w:cstheme="minorHAnsi"/>
                <w:bCs/>
                <w:szCs w:val="24"/>
              </w:rPr>
            </w:pPr>
          </w:p>
        </w:tc>
      </w:tr>
      <w:tr w:rsidR="00443DDC" w14:paraId="76717DD7" w14:textId="77777777" w:rsidTr="00B977D2">
        <w:trPr>
          <w:jc w:val="center"/>
        </w:trPr>
        <w:tc>
          <w:tcPr>
            <w:tcW w:w="3804" w:type="dxa"/>
          </w:tcPr>
          <w:p w14:paraId="6A5865B2" w14:textId="57A1AF3F" w:rsidR="00443DDC" w:rsidRPr="00443DDC" w:rsidRDefault="00443DDC" w:rsidP="00CB3032">
            <w:pPr>
              <w:rPr>
                <w:rFonts w:cstheme="minorHAnsi"/>
                <w:bCs/>
                <w:szCs w:val="24"/>
              </w:rPr>
            </w:pPr>
            <w:r>
              <w:rPr>
                <w:rFonts w:cstheme="minorHAnsi"/>
                <w:bCs/>
                <w:szCs w:val="24"/>
              </w:rPr>
              <w:t>Cost of Setting Up Delivery Network</w:t>
            </w:r>
          </w:p>
        </w:tc>
        <w:tc>
          <w:tcPr>
            <w:tcW w:w="1299" w:type="dxa"/>
          </w:tcPr>
          <w:p w14:paraId="5C424C2F" w14:textId="558BE9A1" w:rsidR="00443DDC" w:rsidRDefault="00443DDC" w:rsidP="00CB3032">
            <w:pPr>
              <w:rPr>
                <w:rFonts w:cstheme="minorHAnsi"/>
                <w:bCs/>
                <w:szCs w:val="24"/>
              </w:rPr>
            </w:pPr>
            <w:r>
              <w:rPr>
                <w:rFonts w:cstheme="minorHAnsi"/>
                <w:bCs/>
                <w:szCs w:val="24"/>
              </w:rPr>
              <w:t>£150,000</w:t>
            </w:r>
          </w:p>
        </w:tc>
      </w:tr>
      <w:tr w:rsidR="00443DDC" w14:paraId="415A2891" w14:textId="77777777" w:rsidTr="00B977D2">
        <w:trPr>
          <w:jc w:val="center"/>
        </w:trPr>
        <w:tc>
          <w:tcPr>
            <w:tcW w:w="3804" w:type="dxa"/>
          </w:tcPr>
          <w:p w14:paraId="04C397CE" w14:textId="1DCA4BA0" w:rsidR="00443DDC" w:rsidRPr="00443DDC" w:rsidRDefault="00443DDC" w:rsidP="00CB3032">
            <w:pPr>
              <w:rPr>
                <w:rFonts w:cstheme="minorHAnsi"/>
                <w:bCs/>
                <w:szCs w:val="24"/>
              </w:rPr>
            </w:pPr>
            <w:r>
              <w:rPr>
                <w:rFonts w:cstheme="minorHAnsi"/>
                <w:bCs/>
                <w:szCs w:val="24"/>
              </w:rPr>
              <w:t>Cost of upgrading Company Website</w:t>
            </w:r>
          </w:p>
        </w:tc>
        <w:tc>
          <w:tcPr>
            <w:tcW w:w="1299" w:type="dxa"/>
          </w:tcPr>
          <w:p w14:paraId="5EA37F5E" w14:textId="58C63738" w:rsidR="00443DDC" w:rsidRDefault="00443DDC" w:rsidP="00CB3032">
            <w:pPr>
              <w:rPr>
                <w:rFonts w:cstheme="minorHAnsi"/>
                <w:bCs/>
                <w:szCs w:val="24"/>
              </w:rPr>
            </w:pPr>
            <w:r>
              <w:rPr>
                <w:rFonts w:cstheme="minorHAnsi"/>
                <w:bCs/>
                <w:szCs w:val="24"/>
              </w:rPr>
              <w:t>£50,000</w:t>
            </w:r>
          </w:p>
        </w:tc>
      </w:tr>
      <w:tr w:rsidR="00443DDC" w14:paraId="1BB29A49" w14:textId="77777777" w:rsidTr="00B977D2">
        <w:trPr>
          <w:jc w:val="center"/>
        </w:trPr>
        <w:tc>
          <w:tcPr>
            <w:tcW w:w="3804" w:type="dxa"/>
          </w:tcPr>
          <w:p w14:paraId="34267CF0" w14:textId="1A1ABE7E" w:rsidR="00443DDC" w:rsidRPr="00443DDC" w:rsidRDefault="00443DDC" w:rsidP="00CB3032">
            <w:pPr>
              <w:rPr>
                <w:rFonts w:cstheme="minorHAnsi"/>
                <w:bCs/>
                <w:szCs w:val="24"/>
              </w:rPr>
            </w:pPr>
            <w:r>
              <w:rPr>
                <w:rFonts w:cstheme="minorHAnsi"/>
                <w:bCs/>
                <w:szCs w:val="24"/>
              </w:rPr>
              <w:t>Fulltime IT Programmer Salary</w:t>
            </w:r>
          </w:p>
        </w:tc>
        <w:tc>
          <w:tcPr>
            <w:tcW w:w="1299" w:type="dxa"/>
          </w:tcPr>
          <w:p w14:paraId="4393E485" w14:textId="252BABA1" w:rsidR="00443DDC" w:rsidRDefault="00443DDC" w:rsidP="00CB3032">
            <w:pPr>
              <w:rPr>
                <w:rFonts w:cstheme="minorHAnsi"/>
                <w:bCs/>
                <w:szCs w:val="24"/>
              </w:rPr>
            </w:pPr>
            <w:r>
              <w:rPr>
                <w:rFonts w:cstheme="minorHAnsi"/>
                <w:bCs/>
                <w:szCs w:val="24"/>
              </w:rPr>
              <w:t>£35,000</w:t>
            </w:r>
          </w:p>
        </w:tc>
      </w:tr>
      <w:tr w:rsidR="00443DDC" w14:paraId="659A3D3E" w14:textId="77777777" w:rsidTr="00B977D2">
        <w:trPr>
          <w:jc w:val="center"/>
        </w:trPr>
        <w:tc>
          <w:tcPr>
            <w:tcW w:w="3804" w:type="dxa"/>
          </w:tcPr>
          <w:p w14:paraId="2D2DB350" w14:textId="546CBD2C" w:rsidR="00443DDC" w:rsidRPr="00443DDC" w:rsidRDefault="00443DDC" w:rsidP="00CB3032">
            <w:pPr>
              <w:rPr>
                <w:rFonts w:cstheme="minorHAnsi"/>
                <w:b/>
                <w:szCs w:val="24"/>
              </w:rPr>
            </w:pPr>
            <w:r>
              <w:rPr>
                <w:rFonts w:cstheme="minorHAnsi"/>
                <w:b/>
                <w:szCs w:val="24"/>
              </w:rPr>
              <w:t>Net Income</w:t>
            </w:r>
          </w:p>
        </w:tc>
        <w:tc>
          <w:tcPr>
            <w:tcW w:w="1299" w:type="dxa"/>
          </w:tcPr>
          <w:p w14:paraId="4D44DB34" w14:textId="1E54A148" w:rsidR="00443DDC" w:rsidRPr="00443DDC" w:rsidRDefault="00443DDC" w:rsidP="00CB3032">
            <w:pPr>
              <w:rPr>
                <w:rFonts w:cstheme="minorHAnsi"/>
                <w:b/>
                <w:szCs w:val="24"/>
              </w:rPr>
            </w:pPr>
            <w:r w:rsidRPr="00443DDC">
              <w:rPr>
                <w:rFonts w:cstheme="minorHAnsi"/>
                <w:b/>
                <w:szCs w:val="24"/>
              </w:rPr>
              <w:t>£7</w:t>
            </w:r>
            <w:r w:rsidR="00B977D2">
              <w:rPr>
                <w:rFonts w:cstheme="minorHAnsi"/>
                <w:b/>
                <w:szCs w:val="24"/>
              </w:rPr>
              <w:t>1</w:t>
            </w:r>
            <w:r w:rsidRPr="00443DDC">
              <w:rPr>
                <w:rFonts w:cstheme="minorHAnsi"/>
                <w:b/>
                <w:szCs w:val="24"/>
              </w:rPr>
              <w:t>5,000</w:t>
            </w:r>
          </w:p>
        </w:tc>
      </w:tr>
    </w:tbl>
    <w:p w14:paraId="280D59B0" w14:textId="39B6A48F" w:rsidR="008C641A" w:rsidRPr="00443DDC" w:rsidRDefault="00443DDC" w:rsidP="00443DDC">
      <w:pPr>
        <w:jc w:val="center"/>
        <w:rPr>
          <w:rFonts w:cstheme="minorHAnsi"/>
          <w:b/>
          <w:szCs w:val="24"/>
        </w:rPr>
      </w:pPr>
      <w:r>
        <w:rPr>
          <w:rFonts w:cstheme="minorHAnsi"/>
          <w:b/>
          <w:szCs w:val="24"/>
        </w:rPr>
        <w:t>Table - 2</w:t>
      </w:r>
    </w:p>
    <w:p w14:paraId="4E581191" w14:textId="2968DB8E" w:rsidR="00CB3032" w:rsidRPr="006021C9" w:rsidRDefault="00CB3032" w:rsidP="00CB3032">
      <w:pPr>
        <w:spacing w:line="360" w:lineRule="auto"/>
        <w:rPr>
          <w:rFonts w:cs="Times New Roman"/>
          <w:szCs w:val="24"/>
        </w:rPr>
      </w:pPr>
      <w:r w:rsidRPr="006021C9">
        <w:rPr>
          <w:rFonts w:cs="Times New Roman"/>
          <w:szCs w:val="24"/>
        </w:rPr>
        <w:t>The financial analysis of the Amana Ltd opening their own website based on the estimated figures show a good a</w:t>
      </w:r>
      <w:r>
        <w:rPr>
          <w:rFonts w:cs="Times New Roman"/>
          <w:szCs w:val="24"/>
        </w:rPr>
        <w:t>mount of net income (See Table -</w:t>
      </w:r>
      <w:r w:rsidR="00E27DC5">
        <w:rPr>
          <w:rFonts w:cs="Times New Roman"/>
          <w:szCs w:val="24"/>
        </w:rPr>
        <w:t xml:space="preserve"> </w:t>
      </w:r>
      <w:r>
        <w:rPr>
          <w:rFonts w:cs="Times New Roman"/>
          <w:szCs w:val="24"/>
        </w:rPr>
        <w:t>2</w:t>
      </w:r>
      <w:r w:rsidRPr="006021C9">
        <w:rPr>
          <w:rFonts w:cs="Times New Roman"/>
          <w:szCs w:val="24"/>
        </w:rPr>
        <w:t xml:space="preserve">). After deducting all the fixed costs, </w:t>
      </w:r>
      <w:r w:rsidRPr="006021C9">
        <w:rPr>
          <w:rFonts w:cs="Times New Roman"/>
          <w:szCs w:val="24"/>
        </w:rPr>
        <w:lastRenderedPageBreak/>
        <w:t xml:space="preserve">the business </w:t>
      </w:r>
      <w:proofErr w:type="gramStart"/>
      <w:r w:rsidRPr="006021C9">
        <w:rPr>
          <w:rFonts w:cs="Times New Roman"/>
          <w:szCs w:val="24"/>
        </w:rPr>
        <w:t>has to</w:t>
      </w:r>
      <w:proofErr w:type="gramEnd"/>
      <w:r w:rsidRPr="006021C9">
        <w:rPr>
          <w:rFonts w:cs="Times New Roman"/>
          <w:szCs w:val="24"/>
        </w:rPr>
        <w:t xml:space="preserve"> incur along with the variable cost, the business will generate a net income of £7</w:t>
      </w:r>
      <w:r w:rsidR="009F2D1E">
        <w:rPr>
          <w:rFonts w:cs="Times New Roman"/>
          <w:szCs w:val="24"/>
        </w:rPr>
        <w:t>1</w:t>
      </w:r>
      <w:r w:rsidRPr="006021C9">
        <w:rPr>
          <w:rFonts w:cs="Times New Roman"/>
          <w:szCs w:val="24"/>
        </w:rPr>
        <w:t>5,000 based on the guaranteed sales of 100,000 units.</w:t>
      </w:r>
    </w:p>
    <w:p w14:paraId="23A6D333" w14:textId="77777777" w:rsidR="00CB3032" w:rsidRPr="00E708F4" w:rsidRDefault="00CB3032" w:rsidP="00CB3032">
      <w:pPr>
        <w:pStyle w:val="Heading2"/>
      </w:pPr>
      <w:bookmarkStart w:id="23" w:name="_Toc69439883"/>
      <w:bookmarkStart w:id="24" w:name="_Toc70957419"/>
      <w:r>
        <w:t>Choice</w:t>
      </w:r>
      <w:r w:rsidRPr="00E708F4">
        <w:t>2:</w:t>
      </w:r>
      <w:bookmarkStart w:id="25" w:name="_Toc69439884"/>
      <w:bookmarkEnd w:id="23"/>
      <w:r>
        <w:t xml:space="preserve"> </w:t>
      </w:r>
      <w:bookmarkEnd w:id="25"/>
      <w:r>
        <w:t>Selling Products on Amazon</w:t>
      </w:r>
      <w:bookmarkEnd w:id="24"/>
    </w:p>
    <w:p w14:paraId="5201181A" w14:textId="77777777" w:rsidR="00CB3032" w:rsidRPr="006021C9" w:rsidRDefault="00CB3032" w:rsidP="00CB3032">
      <w:pPr>
        <w:spacing w:line="360" w:lineRule="auto"/>
        <w:rPr>
          <w:rFonts w:cs="Times New Roman"/>
          <w:szCs w:val="24"/>
        </w:rPr>
      </w:pPr>
      <w:r w:rsidRPr="006021C9">
        <w:rPr>
          <w:rFonts w:cs="Times New Roman"/>
          <w:szCs w:val="24"/>
        </w:rPr>
        <w:t>The choice of establishing an online network of their own has some associated costs and hectic efforts associate to it. The other option for Amana Ltd is that the opt for selling their products on Amazon which is big online sales market and relieve itself from the troubles and costs of establishing the distribution network, upgrading website, and hiring a full time IT programmer.</w:t>
      </w:r>
    </w:p>
    <w:p w14:paraId="0F068FB7" w14:textId="28746838" w:rsidR="00CB3032" w:rsidRPr="006021C9" w:rsidRDefault="00CB3032" w:rsidP="00CB3032">
      <w:pPr>
        <w:spacing w:line="360" w:lineRule="auto"/>
        <w:rPr>
          <w:rFonts w:cs="Times New Roman"/>
          <w:szCs w:val="24"/>
        </w:rPr>
      </w:pPr>
      <w:r w:rsidRPr="006021C9">
        <w:rPr>
          <w:rFonts w:cs="Times New Roman"/>
          <w:szCs w:val="24"/>
        </w:rPr>
        <w:t xml:space="preserve">But the choice of opting for selling the company products on Amazon has its own challenges and associated costs. The business has to pay an annual fee of £50,000 to Amazon for their services which is called as </w:t>
      </w:r>
      <w:r w:rsidR="00810D43" w:rsidRPr="006021C9">
        <w:rPr>
          <w:rFonts w:cs="Times New Roman"/>
          <w:szCs w:val="24"/>
        </w:rPr>
        <w:t>fulfilment</w:t>
      </w:r>
      <w:r w:rsidRPr="006021C9">
        <w:rPr>
          <w:rFonts w:cs="Times New Roman"/>
          <w:szCs w:val="24"/>
        </w:rPr>
        <w:t xml:space="preserve"> service. There are no other costs involved in the choice of selling the company merchandize on Amazon but there is a tough competition on this platform. Therefore, the estimated sales which will be generated from Amazon on guaranteed basis will be 65,000 units. This is due to the presence of many competitors on the platform</w:t>
      </w:r>
      <w:r>
        <w:rPr>
          <w:rFonts w:cs="Times New Roman"/>
          <w:szCs w:val="24"/>
        </w:rPr>
        <w:t xml:space="preserve"> (Ahrans and Chapman, 2020)</w:t>
      </w:r>
      <w:r w:rsidRPr="006021C9">
        <w:rPr>
          <w:rFonts w:cs="Times New Roman"/>
          <w:szCs w:val="24"/>
        </w:rPr>
        <w:t xml:space="preserve">. </w:t>
      </w:r>
    </w:p>
    <w:p w14:paraId="09C41309" w14:textId="2FB79AA6" w:rsidR="00CB3032" w:rsidRDefault="00CB3032" w:rsidP="00CB3032">
      <w:pPr>
        <w:spacing w:line="360" w:lineRule="auto"/>
        <w:rPr>
          <w:rFonts w:cs="Times New Roman"/>
          <w:szCs w:val="24"/>
        </w:rPr>
      </w:pPr>
      <w:r w:rsidRPr="006021C9">
        <w:rPr>
          <w:rFonts w:cs="Times New Roman"/>
          <w:szCs w:val="24"/>
        </w:rPr>
        <w:t xml:space="preserve">The one drawback of choosing to use Amazon as the platform for selling company products is that Amana Ltd will have a very limited control on two key </w:t>
      </w:r>
      <w:r w:rsidR="00810D43" w:rsidRPr="006021C9">
        <w:rPr>
          <w:rFonts w:cs="Times New Roman"/>
          <w:szCs w:val="24"/>
        </w:rPr>
        <w:t>factors:</w:t>
      </w:r>
      <w:r w:rsidRPr="006021C9">
        <w:rPr>
          <w:rFonts w:cs="Times New Roman"/>
          <w:szCs w:val="24"/>
        </w:rPr>
        <w:t xml:space="preserve"> pricing and the return policies. The return policy will be as per the Amazon’s criteria and the business has to follow it at every cost. In addition to that there are lots of factors which result in limited control of the seller on the prices of the products. Sometimes, the businesses have to offer the discounts to the customers without any other option</w:t>
      </w:r>
      <w:r>
        <w:rPr>
          <w:rFonts w:cs="Times New Roman"/>
          <w:szCs w:val="24"/>
        </w:rPr>
        <w:t xml:space="preserve"> (Adum, 2015)</w:t>
      </w:r>
      <w:r w:rsidRPr="006021C9">
        <w:rPr>
          <w:rFonts w:cs="Times New Roman"/>
          <w:szCs w:val="24"/>
        </w:rPr>
        <w:t>. Also, in the beginning the business may have to operate without any profits because of certain Amazon restrictions. Based on the information we have regarding the financial estimates of choosing the Amazon platform for business, we can make a financial analysis of this choice.</w:t>
      </w:r>
    </w:p>
    <w:p w14:paraId="7B3CD91C" w14:textId="518C9D90" w:rsidR="00443DDC" w:rsidRDefault="00443DDC" w:rsidP="00443DDC">
      <w:pPr>
        <w:jc w:val="center"/>
        <w:rPr>
          <w:rFonts w:cstheme="minorHAnsi"/>
          <w:b/>
          <w:szCs w:val="24"/>
        </w:rPr>
      </w:pPr>
      <w:r>
        <w:rPr>
          <w:rFonts w:cstheme="minorHAnsi"/>
          <w:b/>
          <w:szCs w:val="24"/>
        </w:rPr>
        <w:t>Amana Ltd (Choice 2)</w:t>
      </w:r>
    </w:p>
    <w:tbl>
      <w:tblPr>
        <w:tblStyle w:val="TableGrid"/>
        <w:tblW w:w="0" w:type="auto"/>
        <w:jc w:val="center"/>
        <w:tblLook w:val="04A0" w:firstRow="1" w:lastRow="0" w:firstColumn="1" w:lastColumn="0" w:noHBand="0" w:noVBand="1"/>
      </w:tblPr>
      <w:tblGrid>
        <w:gridCol w:w="2953"/>
        <w:gridCol w:w="1299"/>
      </w:tblGrid>
      <w:tr w:rsidR="00443DDC" w14:paraId="753A9BC6" w14:textId="77777777" w:rsidTr="00B977D2">
        <w:trPr>
          <w:jc w:val="center"/>
        </w:trPr>
        <w:tc>
          <w:tcPr>
            <w:tcW w:w="2953" w:type="dxa"/>
          </w:tcPr>
          <w:p w14:paraId="686206EC" w14:textId="77777777" w:rsidR="00443DDC" w:rsidRDefault="00443DDC" w:rsidP="007A13FD">
            <w:pPr>
              <w:rPr>
                <w:rFonts w:cstheme="minorHAnsi"/>
                <w:bCs/>
                <w:szCs w:val="24"/>
              </w:rPr>
            </w:pPr>
            <w:r>
              <w:rPr>
                <w:rFonts w:cstheme="minorHAnsi"/>
                <w:bCs/>
                <w:szCs w:val="24"/>
              </w:rPr>
              <w:t>Units</w:t>
            </w:r>
          </w:p>
        </w:tc>
        <w:tc>
          <w:tcPr>
            <w:tcW w:w="1299" w:type="dxa"/>
          </w:tcPr>
          <w:p w14:paraId="13B08067" w14:textId="725758D5" w:rsidR="00B977D2" w:rsidRDefault="00443DDC" w:rsidP="007A13FD">
            <w:pPr>
              <w:rPr>
                <w:rFonts w:cstheme="minorHAnsi"/>
                <w:bCs/>
                <w:szCs w:val="24"/>
              </w:rPr>
            </w:pPr>
            <w:r>
              <w:rPr>
                <w:rFonts w:cstheme="minorHAnsi"/>
                <w:bCs/>
                <w:szCs w:val="24"/>
              </w:rPr>
              <w:t>65,000</w:t>
            </w:r>
          </w:p>
        </w:tc>
      </w:tr>
      <w:tr w:rsidR="00B977D2" w14:paraId="2029E4FA" w14:textId="77777777" w:rsidTr="00B977D2">
        <w:trPr>
          <w:jc w:val="center"/>
        </w:trPr>
        <w:tc>
          <w:tcPr>
            <w:tcW w:w="2953" w:type="dxa"/>
          </w:tcPr>
          <w:p w14:paraId="71D06A84" w14:textId="66B056FD" w:rsidR="00B977D2" w:rsidRDefault="00B977D2" w:rsidP="007A13FD">
            <w:pPr>
              <w:rPr>
                <w:rFonts w:cstheme="minorHAnsi"/>
                <w:bCs/>
                <w:szCs w:val="24"/>
              </w:rPr>
            </w:pPr>
            <w:r>
              <w:rPr>
                <w:rFonts w:cstheme="minorHAnsi"/>
                <w:bCs/>
                <w:szCs w:val="24"/>
              </w:rPr>
              <w:t>Selling Price</w:t>
            </w:r>
          </w:p>
        </w:tc>
        <w:tc>
          <w:tcPr>
            <w:tcW w:w="1299" w:type="dxa"/>
          </w:tcPr>
          <w:p w14:paraId="63932CC8" w14:textId="4229C11B" w:rsidR="00B977D2" w:rsidRDefault="00B977D2" w:rsidP="007A13FD">
            <w:pPr>
              <w:rPr>
                <w:rFonts w:cstheme="minorHAnsi"/>
                <w:bCs/>
                <w:szCs w:val="24"/>
              </w:rPr>
            </w:pPr>
            <w:r>
              <w:rPr>
                <w:rFonts w:cstheme="minorHAnsi"/>
                <w:bCs/>
                <w:szCs w:val="24"/>
              </w:rPr>
              <w:t>£20</w:t>
            </w:r>
          </w:p>
        </w:tc>
      </w:tr>
      <w:tr w:rsidR="00443DDC" w14:paraId="35056EAF" w14:textId="77777777" w:rsidTr="00B977D2">
        <w:trPr>
          <w:jc w:val="center"/>
        </w:trPr>
        <w:tc>
          <w:tcPr>
            <w:tcW w:w="2953" w:type="dxa"/>
          </w:tcPr>
          <w:p w14:paraId="6476E926" w14:textId="06942274" w:rsidR="00443DDC" w:rsidRDefault="00B977D2" w:rsidP="007A13FD">
            <w:pPr>
              <w:rPr>
                <w:rFonts w:cstheme="minorHAnsi"/>
                <w:bCs/>
                <w:szCs w:val="24"/>
              </w:rPr>
            </w:pPr>
            <w:r>
              <w:rPr>
                <w:rFonts w:cstheme="minorHAnsi"/>
                <w:bCs/>
                <w:szCs w:val="24"/>
              </w:rPr>
              <w:t>Revenue</w:t>
            </w:r>
            <w:r w:rsidR="00443DDC">
              <w:rPr>
                <w:rFonts w:cstheme="minorHAnsi"/>
                <w:bCs/>
                <w:szCs w:val="24"/>
              </w:rPr>
              <w:t xml:space="preserve"> (65,000x20)</w:t>
            </w:r>
          </w:p>
        </w:tc>
        <w:tc>
          <w:tcPr>
            <w:tcW w:w="1299" w:type="dxa"/>
          </w:tcPr>
          <w:p w14:paraId="40DB3823" w14:textId="5AF1E78B" w:rsidR="00443DDC" w:rsidRDefault="00443DDC" w:rsidP="007A13FD">
            <w:pPr>
              <w:rPr>
                <w:rFonts w:cstheme="minorHAnsi"/>
                <w:bCs/>
                <w:szCs w:val="24"/>
              </w:rPr>
            </w:pPr>
            <w:r>
              <w:rPr>
                <w:rFonts w:cstheme="minorHAnsi"/>
                <w:bCs/>
                <w:szCs w:val="24"/>
              </w:rPr>
              <w:t>£1,300,000</w:t>
            </w:r>
          </w:p>
        </w:tc>
      </w:tr>
      <w:tr w:rsidR="00443DDC" w14:paraId="39CD894E" w14:textId="77777777" w:rsidTr="00B977D2">
        <w:trPr>
          <w:jc w:val="center"/>
        </w:trPr>
        <w:tc>
          <w:tcPr>
            <w:tcW w:w="2953" w:type="dxa"/>
          </w:tcPr>
          <w:p w14:paraId="2C73EC7E" w14:textId="77777777" w:rsidR="00443DDC" w:rsidRPr="00443DDC" w:rsidRDefault="00443DDC" w:rsidP="007A13FD">
            <w:pPr>
              <w:rPr>
                <w:rFonts w:cstheme="minorHAnsi"/>
                <w:bCs/>
                <w:i/>
                <w:iCs/>
                <w:szCs w:val="24"/>
              </w:rPr>
            </w:pPr>
            <w:r w:rsidRPr="00443DDC">
              <w:rPr>
                <w:rFonts w:cstheme="minorHAnsi"/>
                <w:bCs/>
                <w:i/>
                <w:iCs/>
                <w:szCs w:val="24"/>
              </w:rPr>
              <w:t>Variable Costs:</w:t>
            </w:r>
          </w:p>
        </w:tc>
        <w:tc>
          <w:tcPr>
            <w:tcW w:w="1299" w:type="dxa"/>
          </w:tcPr>
          <w:p w14:paraId="76446B19" w14:textId="77777777" w:rsidR="00443DDC" w:rsidRDefault="00443DDC" w:rsidP="007A13FD">
            <w:pPr>
              <w:rPr>
                <w:rFonts w:cstheme="minorHAnsi"/>
                <w:bCs/>
                <w:szCs w:val="24"/>
              </w:rPr>
            </w:pPr>
          </w:p>
        </w:tc>
      </w:tr>
      <w:tr w:rsidR="00443DDC" w14:paraId="4FD40C24" w14:textId="77777777" w:rsidTr="00B977D2">
        <w:trPr>
          <w:jc w:val="center"/>
        </w:trPr>
        <w:tc>
          <w:tcPr>
            <w:tcW w:w="2953" w:type="dxa"/>
          </w:tcPr>
          <w:p w14:paraId="1D194C7B" w14:textId="3212EE50" w:rsidR="00443DDC" w:rsidRDefault="00443DDC" w:rsidP="007A13FD">
            <w:pPr>
              <w:rPr>
                <w:rFonts w:cstheme="minorHAnsi"/>
                <w:bCs/>
                <w:szCs w:val="24"/>
              </w:rPr>
            </w:pPr>
            <w:r>
              <w:rPr>
                <w:rFonts w:cstheme="minorHAnsi"/>
                <w:bCs/>
                <w:szCs w:val="24"/>
              </w:rPr>
              <w:t>Materials (3.5x65,000)</w:t>
            </w:r>
          </w:p>
        </w:tc>
        <w:tc>
          <w:tcPr>
            <w:tcW w:w="1299" w:type="dxa"/>
          </w:tcPr>
          <w:p w14:paraId="6E97C7AC" w14:textId="5282D2E5" w:rsidR="00443DDC" w:rsidRDefault="00443DDC" w:rsidP="007A13FD">
            <w:pPr>
              <w:rPr>
                <w:rFonts w:cstheme="minorHAnsi"/>
                <w:bCs/>
                <w:szCs w:val="24"/>
              </w:rPr>
            </w:pPr>
            <w:r>
              <w:rPr>
                <w:rFonts w:cstheme="minorHAnsi"/>
                <w:bCs/>
                <w:szCs w:val="24"/>
              </w:rPr>
              <w:t>£227,500</w:t>
            </w:r>
          </w:p>
        </w:tc>
      </w:tr>
      <w:tr w:rsidR="00443DDC" w14:paraId="616A4EEC" w14:textId="77777777" w:rsidTr="00B977D2">
        <w:trPr>
          <w:jc w:val="center"/>
        </w:trPr>
        <w:tc>
          <w:tcPr>
            <w:tcW w:w="2953" w:type="dxa"/>
          </w:tcPr>
          <w:p w14:paraId="14E2A842" w14:textId="051868CD" w:rsidR="00443DDC" w:rsidRDefault="00443DDC" w:rsidP="007A13FD">
            <w:pPr>
              <w:rPr>
                <w:rFonts w:cstheme="minorHAnsi"/>
                <w:bCs/>
                <w:szCs w:val="24"/>
              </w:rPr>
            </w:pPr>
            <w:r>
              <w:rPr>
                <w:rFonts w:cstheme="minorHAnsi"/>
                <w:bCs/>
                <w:szCs w:val="24"/>
              </w:rPr>
              <w:t>Labour (5.5x65,000)</w:t>
            </w:r>
          </w:p>
        </w:tc>
        <w:tc>
          <w:tcPr>
            <w:tcW w:w="1299" w:type="dxa"/>
          </w:tcPr>
          <w:p w14:paraId="565DA406" w14:textId="69852C6F" w:rsidR="00443DDC" w:rsidRDefault="00443DDC" w:rsidP="007A13FD">
            <w:pPr>
              <w:rPr>
                <w:rFonts w:cstheme="minorHAnsi"/>
                <w:bCs/>
                <w:szCs w:val="24"/>
              </w:rPr>
            </w:pPr>
            <w:r>
              <w:rPr>
                <w:rFonts w:cstheme="minorHAnsi"/>
                <w:bCs/>
                <w:szCs w:val="24"/>
              </w:rPr>
              <w:t>£357,500</w:t>
            </w:r>
          </w:p>
        </w:tc>
      </w:tr>
      <w:tr w:rsidR="00443DDC" w14:paraId="6ABE79E8" w14:textId="77777777" w:rsidTr="00B977D2">
        <w:trPr>
          <w:jc w:val="center"/>
        </w:trPr>
        <w:tc>
          <w:tcPr>
            <w:tcW w:w="2953" w:type="dxa"/>
          </w:tcPr>
          <w:p w14:paraId="46629E48" w14:textId="701F7060" w:rsidR="00443DDC" w:rsidRDefault="00443DDC" w:rsidP="007A13FD">
            <w:pPr>
              <w:rPr>
                <w:rFonts w:cstheme="minorHAnsi"/>
                <w:bCs/>
                <w:szCs w:val="24"/>
              </w:rPr>
            </w:pPr>
            <w:r>
              <w:rPr>
                <w:rFonts w:cstheme="minorHAnsi"/>
                <w:bCs/>
                <w:szCs w:val="24"/>
              </w:rPr>
              <w:t>Overhead (1.5x65,000)</w:t>
            </w:r>
          </w:p>
        </w:tc>
        <w:tc>
          <w:tcPr>
            <w:tcW w:w="1299" w:type="dxa"/>
          </w:tcPr>
          <w:p w14:paraId="505F153C" w14:textId="5A4F81B1" w:rsidR="00443DDC" w:rsidRDefault="00443DDC" w:rsidP="007A13FD">
            <w:pPr>
              <w:rPr>
                <w:rFonts w:cstheme="minorHAnsi"/>
                <w:bCs/>
                <w:szCs w:val="24"/>
              </w:rPr>
            </w:pPr>
            <w:r>
              <w:rPr>
                <w:rFonts w:cstheme="minorHAnsi"/>
                <w:bCs/>
                <w:szCs w:val="24"/>
              </w:rPr>
              <w:t>£97,500</w:t>
            </w:r>
          </w:p>
        </w:tc>
      </w:tr>
      <w:tr w:rsidR="00B977D2" w14:paraId="5C7CD4CF" w14:textId="77777777" w:rsidTr="00B977D2">
        <w:trPr>
          <w:jc w:val="center"/>
        </w:trPr>
        <w:tc>
          <w:tcPr>
            <w:tcW w:w="2953" w:type="dxa"/>
          </w:tcPr>
          <w:p w14:paraId="25663AF1" w14:textId="17FDD298" w:rsidR="00B977D2" w:rsidRDefault="00B977D2" w:rsidP="007A13FD">
            <w:pPr>
              <w:rPr>
                <w:rFonts w:cstheme="minorHAnsi"/>
                <w:bCs/>
                <w:szCs w:val="24"/>
              </w:rPr>
            </w:pPr>
            <w:r>
              <w:rPr>
                <w:rFonts w:cstheme="minorHAnsi"/>
                <w:bCs/>
                <w:szCs w:val="24"/>
              </w:rPr>
              <w:t>Total</w:t>
            </w:r>
            <w:r w:rsidR="00B81218">
              <w:rPr>
                <w:rFonts w:cstheme="minorHAnsi"/>
                <w:bCs/>
                <w:szCs w:val="24"/>
              </w:rPr>
              <w:t xml:space="preserve"> Variable Cost</w:t>
            </w:r>
          </w:p>
        </w:tc>
        <w:tc>
          <w:tcPr>
            <w:tcW w:w="1299" w:type="dxa"/>
          </w:tcPr>
          <w:p w14:paraId="5DF00857" w14:textId="2E30AE14" w:rsidR="00B977D2" w:rsidRDefault="00B81218" w:rsidP="007A13FD">
            <w:pPr>
              <w:rPr>
                <w:rFonts w:cstheme="minorHAnsi"/>
                <w:bCs/>
                <w:szCs w:val="24"/>
              </w:rPr>
            </w:pPr>
            <w:r>
              <w:rPr>
                <w:rFonts w:cstheme="minorHAnsi"/>
                <w:bCs/>
                <w:szCs w:val="24"/>
              </w:rPr>
              <w:t>£682,500</w:t>
            </w:r>
          </w:p>
        </w:tc>
      </w:tr>
      <w:tr w:rsidR="00443DDC" w14:paraId="048F423C" w14:textId="77777777" w:rsidTr="00B977D2">
        <w:trPr>
          <w:jc w:val="center"/>
        </w:trPr>
        <w:tc>
          <w:tcPr>
            <w:tcW w:w="2953" w:type="dxa"/>
          </w:tcPr>
          <w:p w14:paraId="2857B4B1" w14:textId="77777777" w:rsidR="00443DDC" w:rsidRPr="00443DDC" w:rsidRDefault="00443DDC" w:rsidP="007A13FD">
            <w:pPr>
              <w:rPr>
                <w:rFonts w:cstheme="minorHAnsi"/>
                <w:b/>
                <w:szCs w:val="24"/>
              </w:rPr>
            </w:pPr>
            <w:r w:rsidRPr="00443DDC">
              <w:rPr>
                <w:rFonts w:cstheme="minorHAnsi"/>
                <w:b/>
                <w:szCs w:val="24"/>
              </w:rPr>
              <w:t>Contribution</w:t>
            </w:r>
          </w:p>
        </w:tc>
        <w:tc>
          <w:tcPr>
            <w:tcW w:w="1299" w:type="dxa"/>
          </w:tcPr>
          <w:p w14:paraId="47BBA3FF" w14:textId="04347679" w:rsidR="00443DDC" w:rsidRPr="00443DDC" w:rsidRDefault="00443DDC" w:rsidP="007A13FD">
            <w:pPr>
              <w:rPr>
                <w:rFonts w:cstheme="minorHAnsi"/>
                <w:b/>
                <w:szCs w:val="24"/>
              </w:rPr>
            </w:pPr>
            <w:r w:rsidRPr="00443DDC">
              <w:rPr>
                <w:rFonts w:cstheme="minorHAnsi"/>
                <w:b/>
                <w:szCs w:val="24"/>
              </w:rPr>
              <w:t>£617,500</w:t>
            </w:r>
          </w:p>
        </w:tc>
      </w:tr>
      <w:tr w:rsidR="00443DDC" w14:paraId="178102CB" w14:textId="77777777" w:rsidTr="00B977D2">
        <w:trPr>
          <w:jc w:val="center"/>
        </w:trPr>
        <w:tc>
          <w:tcPr>
            <w:tcW w:w="2953" w:type="dxa"/>
          </w:tcPr>
          <w:p w14:paraId="06ECAE0C" w14:textId="77777777" w:rsidR="00443DDC" w:rsidRPr="00443DDC" w:rsidRDefault="00443DDC" w:rsidP="007A13FD">
            <w:pPr>
              <w:rPr>
                <w:rFonts w:cstheme="minorHAnsi"/>
                <w:bCs/>
                <w:i/>
                <w:iCs/>
                <w:szCs w:val="24"/>
              </w:rPr>
            </w:pPr>
            <w:r w:rsidRPr="00443DDC">
              <w:rPr>
                <w:rFonts w:cstheme="minorHAnsi"/>
                <w:bCs/>
                <w:i/>
                <w:iCs/>
                <w:szCs w:val="24"/>
              </w:rPr>
              <w:t>Fixed Overheads:</w:t>
            </w:r>
          </w:p>
        </w:tc>
        <w:tc>
          <w:tcPr>
            <w:tcW w:w="1299" w:type="dxa"/>
          </w:tcPr>
          <w:p w14:paraId="40DDC951" w14:textId="77777777" w:rsidR="00443DDC" w:rsidRDefault="00443DDC" w:rsidP="007A13FD">
            <w:pPr>
              <w:rPr>
                <w:rFonts w:cstheme="minorHAnsi"/>
                <w:bCs/>
                <w:szCs w:val="24"/>
              </w:rPr>
            </w:pPr>
          </w:p>
        </w:tc>
      </w:tr>
      <w:tr w:rsidR="00443DDC" w14:paraId="3A999859" w14:textId="77777777" w:rsidTr="00B977D2">
        <w:trPr>
          <w:jc w:val="center"/>
        </w:trPr>
        <w:tc>
          <w:tcPr>
            <w:tcW w:w="2953" w:type="dxa"/>
          </w:tcPr>
          <w:p w14:paraId="4B54DB78" w14:textId="0BD187FF" w:rsidR="00443DDC" w:rsidRPr="00443DDC" w:rsidRDefault="00443DDC" w:rsidP="007A13FD">
            <w:pPr>
              <w:rPr>
                <w:rFonts w:cstheme="minorHAnsi"/>
                <w:bCs/>
                <w:szCs w:val="24"/>
              </w:rPr>
            </w:pPr>
            <w:r>
              <w:rPr>
                <w:rFonts w:cstheme="minorHAnsi"/>
                <w:bCs/>
                <w:szCs w:val="24"/>
              </w:rPr>
              <w:t>Amazon Fulfilment Fee</w:t>
            </w:r>
          </w:p>
        </w:tc>
        <w:tc>
          <w:tcPr>
            <w:tcW w:w="1299" w:type="dxa"/>
          </w:tcPr>
          <w:p w14:paraId="11746D81" w14:textId="005AF7D0" w:rsidR="00443DDC" w:rsidRDefault="00443DDC" w:rsidP="007A13FD">
            <w:pPr>
              <w:rPr>
                <w:rFonts w:cstheme="minorHAnsi"/>
                <w:bCs/>
                <w:szCs w:val="24"/>
              </w:rPr>
            </w:pPr>
            <w:r>
              <w:rPr>
                <w:rFonts w:cstheme="minorHAnsi"/>
                <w:bCs/>
                <w:szCs w:val="24"/>
              </w:rPr>
              <w:t>£50,000</w:t>
            </w:r>
          </w:p>
        </w:tc>
      </w:tr>
      <w:tr w:rsidR="00443DDC" w14:paraId="02E2EB30" w14:textId="77777777" w:rsidTr="00B977D2">
        <w:trPr>
          <w:jc w:val="center"/>
        </w:trPr>
        <w:tc>
          <w:tcPr>
            <w:tcW w:w="2953" w:type="dxa"/>
          </w:tcPr>
          <w:p w14:paraId="7C7B33C4" w14:textId="77777777" w:rsidR="00443DDC" w:rsidRPr="00443DDC" w:rsidRDefault="00443DDC" w:rsidP="007A13FD">
            <w:pPr>
              <w:rPr>
                <w:rFonts w:cstheme="minorHAnsi"/>
                <w:b/>
                <w:szCs w:val="24"/>
              </w:rPr>
            </w:pPr>
            <w:r>
              <w:rPr>
                <w:rFonts w:cstheme="minorHAnsi"/>
                <w:b/>
                <w:szCs w:val="24"/>
              </w:rPr>
              <w:lastRenderedPageBreak/>
              <w:t>Net Income</w:t>
            </w:r>
          </w:p>
        </w:tc>
        <w:tc>
          <w:tcPr>
            <w:tcW w:w="1299" w:type="dxa"/>
          </w:tcPr>
          <w:p w14:paraId="1D7DEC67" w14:textId="6BCE9030" w:rsidR="00443DDC" w:rsidRPr="00443DDC" w:rsidRDefault="00443DDC" w:rsidP="007A13FD">
            <w:pPr>
              <w:rPr>
                <w:rFonts w:cstheme="minorHAnsi"/>
                <w:b/>
                <w:szCs w:val="24"/>
              </w:rPr>
            </w:pPr>
            <w:r w:rsidRPr="00443DDC">
              <w:rPr>
                <w:rFonts w:cstheme="minorHAnsi"/>
                <w:b/>
                <w:szCs w:val="24"/>
              </w:rPr>
              <w:t>£</w:t>
            </w:r>
            <w:r>
              <w:rPr>
                <w:rFonts w:cstheme="minorHAnsi"/>
                <w:b/>
                <w:szCs w:val="24"/>
              </w:rPr>
              <w:t>567</w:t>
            </w:r>
            <w:r w:rsidRPr="00443DDC">
              <w:rPr>
                <w:rFonts w:cstheme="minorHAnsi"/>
                <w:b/>
                <w:szCs w:val="24"/>
              </w:rPr>
              <w:t>,</w:t>
            </w:r>
            <w:r>
              <w:rPr>
                <w:rFonts w:cstheme="minorHAnsi"/>
                <w:b/>
                <w:szCs w:val="24"/>
              </w:rPr>
              <w:t>5</w:t>
            </w:r>
            <w:r w:rsidRPr="00443DDC">
              <w:rPr>
                <w:rFonts w:cstheme="minorHAnsi"/>
                <w:b/>
                <w:szCs w:val="24"/>
              </w:rPr>
              <w:t>00</w:t>
            </w:r>
          </w:p>
        </w:tc>
      </w:tr>
    </w:tbl>
    <w:p w14:paraId="421AF28C" w14:textId="506D5688" w:rsidR="00CB3032" w:rsidRPr="00443DDC" w:rsidRDefault="00443DDC" w:rsidP="00443DDC">
      <w:pPr>
        <w:jc w:val="center"/>
        <w:rPr>
          <w:rFonts w:cstheme="minorHAnsi"/>
          <w:b/>
          <w:szCs w:val="24"/>
        </w:rPr>
      </w:pPr>
      <w:r>
        <w:rPr>
          <w:rFonts w:cstheme="minorHAnsi"/>
          <w:b/>
          <w:szCs w:val="24"/>
        </w:rPr>
        <w:t>Table - 3</w:t>
      </w:r>
    </w:p>
    <w:p w14:paraId="1ED7BA21" w14:textId="5FDD2430" w:rsidR="00CB3032" w:rsidRPr="006021C9" w:rsidRDefault="00CB3032" w:rsidP="00CB3032">
      <w:pPr>
        <w:spacing w:line="360" w:lineRule="auto"/>
        <w:rPr>
          <w:rFonts w:cs="Times New Roman"/>
          <w:szCs w:val="24"/>
        </w:rPr>
      </w:pPr>
      <w:r w:rsidRPr="006021C9">
        <w:rPr>
          <w:rFonts w:cs="Times New Roman"/>
          <w:szCs w:val="24"/>
        </w:rPr>
        <w:t xml:space="preserve">From the information provided in the Table – </w:t>
      </w:r>
      <w:r w:rsidR="00443DDC">
        <w:rPr>
          <w:rFonts w:cs="Times New Roman"/>
          <w:szCs w:val="24"/>
        </w:rPr>
        <w:t>3</w:t>
      </w:r>
      <w:r w:rsidRPr="006021C9">
        <w:rPr>
          <w:rFonts w:cs="Times New Roman"/>
          <w:szCs w:val="24"/>
        </w:rPr>
        <w:t>, it can be observed that based on the sales of 65</w:t>
      </w:r>
      <w:r w:rsidR="00DE203E">
        <w:rPr>
          <w:rFonts w:cs="Times New Roman"/>
          <w:szCs w:val="24"/>
        </w:rPr>
        <w:t>,</w:t>
      </w:r>
      <w:r w:rsidRPr="006021C9">
        <w:rPr>
          <w:rFonts w:cs="Times New Roman"/>
          <w:szCs w:val="24"/>
        </w:rPr>
        <w:t xml:space="preserve">000 units the contribution after reducing the direct costs from the sales revenue is £617,500. After deducting the annual </w:t>
      </w:r>
      <w:r w:rsidR="00810D43" w:rsidRPr="006021C9">
        <w:rPr>
          <w:rFonts w:cs="Times New Roman"/>
          <w:szCs w:val="24"/>
        </w:rPr>
        <w:t>fulfilment</w:t>
      </w:r>
      <w:r w:rsidRPr="006021C9">
        <w:rPr>
          <w:rFonts w:cs="Times New Roman"/>
          <w:szCs w:val="24"/>
        </w:rPr>
        <w:t xml:space="preserve"> fee charged by Amazon, the Net Income from using this choice option is £567,500. </w:t>
      </w:r>
    </w:p>
    <w:p w14:paraId="550C5296" w14:textId="77777777" w:rsidR="00CB3032" w:rsidRDefault="00CB3032" w:rsidP="00CB3032">
      <w:pPr>
        <w:pStyle w:val="Heading2"/>
      </w:pPr>
      <w:bookmarkStart w:id="26" w:name="_Toc69439885"/>
      <w:bookmarkStart w:id="27" w:name="_Toc70957420"/>
      <w:r w:rsidRPr="00E708F4">
        <w:t>Conclusion</w:t>
      </w:r>
      <w:bookmarkEnd w:id="26"/>
      <w:r>
        <w:t xml:space="preserve"> based on Analysis</w:t>
      </w:r>
      <w:bookmarkEnd w:id="27"/>
    </w:p>
    <w:p w14:paraId="54C93316" w14:textId="10DC2036" w:rsidR="00CB3032" w:rsidRPr="006920BD" w:rsidRDefault="00CB3032" w:rsidP="00CB3032">
      <w:pPr>
        <w:spacing w:line="360" w:lineRule="auto"/>
        <w:rPr>
          <w:rFonts w:cs="Times New Roman"/>
          <w:szCs w:val="24"/>
        </w:rPr>
      </w:pPr>
      <w:r w:rsidRPr="006021C9">
        <w:rPr>
          <w:rFonts w:cs="Times New Roman"/>
          <w:szCs w:val="24"/>
        </w:rPr>
        <w:t xml:space="preserve">Based on the comparison of the financial analysis of the above two choices Amana Ltd can opt for. It becomes clear that the choice of opening a self-owned online store is more financially beneficial for the business. The estimated net income from establishing a company website for online sales is £745,000 based on a guaranteed sale of 100,000 units while in comparison the Amazon based choice will give them net income of £567,500 </w:t>
      </w:r>
      <w:r w:rsidR="00810D43" w:rsidRPr="006021C9">
        <w:rPr>
          <w:rFonts w:cs="Times New Roman"/>
          <w:szCs w:val="24"/>
        </w:rPr>
        <w:t>based</w:t>
      </w:r>
      <w:r w:rsidRPr="006021C9">
        <w:rPr>
          <w:rFonts w:cs="Times New Roman"/>
          <w:szCs w:val="24"/>
        </w:rPr>
        <w:t xml:space="preserve"> on a guaranteed sale of 65,000 units. The second choice not only results in 35</w:t>
      </w:r>
      <w:r w:rsidR="009F2D1E">
        <w:rPr>
          <w:rFonts w:cs="Times New Roman"/>
          <w:szCs w:val="24"/>
        </w:rPr>
        <w:t>,</w:t>
      </w:r>
      <w:r w:rsidRPr="006021C9">
        <w:rPr>
          <w:rFonts w:cs="Times New Roman"/>
          <w:szCs w:val="24"/>
        </w:rPr>
        <w:t>000 units less sales but also the net income will be less by £177,500.</w:t>
      </w:r>
      <w:r>
        <w:rPr>
          <w:rFonts w:cs="Times New Roman"/>
          <w:szCs w:val="24"/>
        </w:rPr>
        <w:t xml:space="preserve"> The businesses should opt for the options that may result in higher profits for the business (Bhimani et. al., 2015).</w:t>
      </w:r>
      <w:r w:rsidRPr="006021C9">
        <w:rPr>
          <w:rFonts w:cs="Times New Roman"/>
          <w:szCs w:val="24"/>
        </w:rPr>
        <w:t xml:space="preserve"> Although running an online store is a pain staking task and full of </w:t>
      </w:r>
      <w:r w:rsidR="00810D43" w:rsidRPr="006021C9">
        <w:rPr>
          <w:rFonts w:cs="Times New Roman"/>
          <w:szCs w:val="24"/>
        </w:rPr>
        <w:t>challenges,</w:t>
      </w:r>
      <w:r w:rsidRPr="006021C9">
        <w:rPr>
          <w:rFonts w:cs="Times New Roman"/>
          <w:szCs w:val="24"/>
        </w:rPr>
        <w:t xml:space="preserve"> but the Amazon option means lesser net profit along with lower control on price and returns policy. Based on this analysis, the most suitable option for Amana Ltd is to set up their own online store for sales.</w:t>
      </w:r>
      <w:r>
        <w:rPr>
          <w:rFonts w:cstheme="minorHAnsi"/>
          <w:b/>
          <w:bCs/>
          <w:sz w:val="28"/>
          <w:szCs w:val="28"/>
        </w:rPr>
        <w:br w:type="page"/>
      </w:r>
    </w:p>
    <w:p w14:paraId="45B9B0BA" w14:textId="77777777" w:rsidR="00CB3032" w:rsidRDefault="00CB3032" w:rsidP="00CB3032">
      <w:pPr>
        <w:pStyle w:val="Heading1"/>
      </w:pPr>
      <w:bookmarkStart w:id="28" w:name="_Toc70957421"/>
      <w:r w:rsidRPr="008035EE">
        <w:lastRenderedPageBreak/>
        <w:t>Reference</w:t>
      </w:r>
      <w:r>
        <w:t>s</w:t>
      </w:r>
      <w:bookmarkEnd w:id="28"/>
    </w:p>
    <w:p w14:paraId="7FBDB252" w14:textId="77777777" w:rsidR="00CB3032" w:rsidRPr="009749A1" w:rsidRDefault="00CB3032" w:rsidP="00CB3032">
      <w:pPr>
        <w:spacing w:line="360" w:lineRule="auto"/>
        <w:rPr>
          <w:rFonts w:cs="Times New Roman"/>
          <w:szCs w:val="24"/>
          <w:shd w:val="clear" w:color="auto" w:fill="FFFFFF"/>
        </w:rPr>
      </w:pPr>
      <w:r w:rsidRPr="009749A1">
        <w:rPr>
          <w:rFonts w:cs="Times New Roman"/>
          <w:szCs w:val="24"/>
          <w:shd w:val="clear" w:color="auto" w:fill="FFFFFF"/>
        </w:rPr>
        <w:t>Adum, O., 2015. </w:t>
      </w:r>
      <w:r w:rsidRPr="009749A1">
        <w:rPr>
          <w:rFonts w:cs="Times New Roman"/>
          <w:i/>
          <w:iCs/>
          <w:szCs w:val="24"/>
          <w:shd w:val="clear" w:color="auto" w:fill="FFFFFF"/>
        </w:rPr>
        <w:t>The Development of Cost and Management Accounting: A Historical Perspective</w:t>
      </w:r>
      <w:r w:rsidRPr="009749A1">
        <w:rPr>
          <w:rFonts w:cs="Times New Roman"/>
          <w:szCs w:val="24"/>
          <w:shd w:val="clear" w:color="auto" w:fill="FFFFFF"/>
        </w:rPr>
        <w:t>, [online] Available at: &lt;https://www.researchgate.net/publication/287997784_The_Development_of_Cost_and_Management_Accounting_A_Historical_Perspective&gt;.</w:t>
      </w:r>
    </w:p>
    <w:p w14:paraId="2B6F036E" w14:textId="77777777" w:rsidR="00CB3032" w:rsidRDefault="00CB3032" w:rsidP="00CB3032">
      <w:pPr>
        <w:spacing w:before="240" w:line="360" w:lineRule="auto"/>
        <w:rPr>
          <w:rStyle w:val="selectable"/>
          <w:rFonts w:cs="Times New Roman"/>
          <w:szCs w:val="24"/>
          <w:shd w:val="clear" w:color="auto" w:fill="FFFFFF"/>
        </w:rPr>
      </w:pPr>
      <w:r w:rsidRPr="009749A1">
        <w:rPr>
          <w:rFonts w:cs="Times New Roman"/>
          <w:szCs w:val="24"/>
          <w:shd w:val="clear" w:color="auto" w:fill="FFFFFF"/>
        </w:rPr>
        <w:t xml:space="preserve">Ahrens, </w:t>
      </w:r>
      <w:proofErr w:type="gramStart"/>
      <w:r w:rsidRPr="009749A1">
        <w:rPr>
          <w:rFonts w:cs="Times New Roman"/>
          <w:szCs w:val="24"/>
          <w:shd w:val="clear" w:color="auto" w:fill="FFFFFF"/>
        </w:rPr>
        <w:t>T.</w:t>
      </w:r>
      <w:proofErr w:type="gramEnd"/>
      <w:r w:rsidRPr="009749A1">
        <w:rPr>
          <w:rFonts w:cs="Times New Roman"/>
          <w:szCs w:val="24"/>
          <w:shd w:val="clear" w:color="auto" w:fill="FFFFFF"/>
        </w:rPr>
        <w:t xml:space="preserve"> and Chapman, C.S., 2020. Management accounting as practice. </w:t>
      </w:r>
      <w:r w:rsidRPr="009749A1">
        <w:rPr>
          <w:rFonts w:cs="Times New Roman"/>
          <w:i/>
          <w:iCs/>
          <w:szCs w:val="24"/>
          <w:shd w:val="clear" w:color="auto" w:fill="FFFFFF"/>
        </w:rPr>
        <w:t xml:space="preserve">Accounting, </w:t>
      </w:r>
      <w:proofErr w:type="gramStart"/>
      <w:r w:rsidRPr="009749A1">
        <w:rPr>
          <w:rFonts w:cs="Times New Roman"/>
          <w:i/>
          <w:iCs/>
          <w:szCs w:val="24"/>
          <w:shd w:val="clear" w:color="auto" w:fill="FFFFFF"/>
        </w:rPr>
        <w:t>organizations</w:t>
      </w:r>
      <w:proofErr w:type="gramEnd"/>
      <w:r w:rsidRPr="009749A1">
        <w:rPr>
          <w:rFonts w:cs="Times New Roman"/>
          <w:i/>
          <w:iCs/>
          <w:szCs w:val="24"/>
          <w:shd w:val="clear" w:color="auto" w:fill="FFFFFF"/>
        </w:rPr>
        <w:t xml:space="preserve"> and society</w:t>
      </w:r>
      <w:r w:rsidRPr="009749A1">
        <w:rPr>
          <w:rFonts w:cs="Times New Roman"/>
          <w:szCs w:val="24"/>
          <w:shd w:val="clear" w:color="auto" w:fill="FFFFFF"/>
        </w:rPr>
        <w:t>, </w:t>
      </w:r>
      <w:r w:rsidRPr="009749A1">
        <w:rPr>
          <w:rFonts w:cs="Times New Roman"/>
          <w:i/>
          <w:iCs/>
          <w:szCs w:val="24"/>
          <w:shd w:val="clear" w:color="auto" w:fill="FFFFFF"/>
        </w:rPr>
        <w:t>32</w:t>
      </w:r>
      <w:r w:rsidRPr="009749A1">
        <w:rPr>
          <w:rFonts w:cs="Times New Roman"/>
          <w:szCs w:val="24"/>
          <w:shd w:val="clear" w:color="auto" w:fill="FFFFFF"/>
        </w:rPr>
        <w:t>(1-2), pp.1-27.</w:t>
      </w:r>
    </w:p>
    <w:p w14:paraId="5CE34E61" w14:textId="708791B3" w:rsidR="00CB3032" w:rsidRPr="009749A1" w:rsidRDefault="00CB3032" w:rsidP="00CB3032">
      <w:pPr>
        <w:spacing w:line="360" w:lineRule="auto"/>
        <w:rPr>
          <w:rFonts w:cs="Times New Roman"/>
          <w:szCs w:val="24"/>
        </w:rPr>
      </w:pPr>
      <w:r w:rsidRPr="009749A1">
        <w:rPr>
          <w:rStyle w:val="selectable"/>
          <w:rFonts w:cs="Times New Roman"/>
          <w:szCs w:val="24"/>
          <w:shd w:val="clear" w:color="auto" w:fill="FFFFFF"/>
        </w:rPr>
        <w:t>Bhimani, A., Horngren, C., Datar, S. and Rajan, M., 2015. </w:t>
      </w:r>
      <w:r w:rsidRPr="009749A1">
        <w:rPr>
          <w:rStyle w:val="selectable"/>
          <w:rFonts w:cs="Times New Roman"/>
          <w:i/>
          <w:iCs/>
          <w:szCs w:val="24"/>
          <w:shd w:val="clear" w:color="auto" w:fill="FFFFFF"/>
        </w:rPr>
        <w:t>Management and Cost Accounting</w:t>
      </w:r>
      <w:r w:rsidRPr="009749A1">
        <w:rPr>
          <w:rStyle w:val="selectable"/>
          <w:rFonts w:cs="Times New Roman"/>
          <w:szCs w:val="24"/>
          <w:shd w:val="clear" w:color="auto" w:fill="FFFFFF"/>
        </w:rPr>
        <w:t xml:space="preserve">. 6th ed. Harlow: Pearson Education Limited, pp.317, 327, 331, </w:t>
      </w:r>
      <w:r w:rsidR="00810D43" w:rsidRPr="009749A1">
        <w:rPr>
          <w:rStyle w:val="selectable"/>
          <w:rFonts w:cs="Times New Roman"/>
          <w:szCs w:val="24"/>
          <w:shd w:val="clear" w:color="auto" w:fill="FFFFFF"/>
        </w:rPr>
        <w:t>335.</w:t>
      </w:r>
    </w:p>
    <w:p w14:paraId="1742BAA7" w14:textId="77777777" w:rsidR="00CB3032" w:rsidRDefault="00CB3032" w:rsidP="00CB3032">
      <w:pPr>
        <w:spacing w:line="360" w:lineRule="auto"/>
        <w:rPr>
          <w:rFonts w:cs="Times New Roman"/>
          <w:szCs w:val="24"/>
          <w:shd w:val="clear" w:color="auto" w:fill="FFFFFF"/>
        </w:rPr>
      </w:pPr>
      <w:r w:rsidRPr="009749A1">
        <w:rPr>
          <w:rFonts w:cs="Times New Roman"/>
          <w:szCs w:val="24"/>
          <w:shd w:val="clear" w:color="auto" w:fill="FFFFFF"/>
        </w:rPr>
        <w:t>Drury, C., 2015. </w:t>
      </w:r>
      <w:r w:rsidRPr="009749A1">
        <w:rPr>
          <w:rFonts w:cs="Times New Roman"/>
          <w:i/>
          <w:iCs/>
          <w:szCs w:val="24"/>
          <w:shd w:val="clear" w:color="auto" w:fill="FFFFFF"/>
        </w:rPr>
        <w:t>Management and cost accounting, ninth edition</w:t>
      </w:r>
      <w:r w:rsidRPr="009749A1">
        <w:rPr>
          <w:rFonts w:cs="Times New Roman"/>
          <w:szCs w:val="24"/>
          <w:shd w:val="clear" w:color="auto" w:fill="FFFFFF"/>
        </w:rPr>
        <w:t>. Andover: Cengage Learning.</w:t>
      </w:r>
    </w:p>
    <w:p w14:paraId="75FF6338" w14:textId="77777777" w:rsidR="00CB3032" w:rsidRPr="009749A1" w:rsidRDefault="00CB3032" w:rsidP="00CB3032">
      <w:pPr>
        <w:spacing w:line="360" w:lineRule="auto"/>
        <w:rPr>
          <w:rFonts w:cs="Times New Roman"/>
          <w:szCs w:val="24"/>
          <w:shd w:val="clear" w:color="auto" w:fill="FFFFFF"/>
        </w:rPr>
      </w:pPr>
      <w:r w:rsidRPr="009749A1">
        <w:rPr>
          <w:rFonts w:cs="Times New Roman"/>
          <w:szCs w:val="24"/>
          <w:shd w:val="clear" w:color="auto" w:fill="FFFFFF"/>
        </w:rPr>
        <w:t>Durmanov, A., Bayjanov, S., Khodjimukhamedova, S., Nurimbetov, T., Eshev, A. and Shanasirova, N., 2020. Issues of accounting for organizational and economic mechanisms in greenhouse activities. </w:t>
      </w:r>
      <w:r w:rsidRPr="009749A1">
        <w:rPr>
          <w:rFonts w:cs="Times New Roman"/>
          <w:i/>
          <w:iCs/>
          <w:szCs w:val="24"/>
          <w:shd w:val="clear" w:color="auto" w:fill="FFFFFF"/>
        </w:rPr>
        <w:t>Journal of Advanced Research in Dynamical and Control Systems</w:t>
      </w:r>
      <w:r w:rsidRPr="009749A1">
        <w:rPr>
          <w:rFonts w:cs="Times New Roman"/>
          <w:szCs w:val="24"/>
          <w:shd w:val="clear" w:color="auto" w:fill="FFFFFF"/>
        </w:rPr>
        <w:t>, </w:t>
      </w:r>
      <w:r w:rsidRPr="009749A1">
        <w:rPr>
          <w:rFonts w:cs="Times New Roman"/>
          <w:i/>
          <w:iCs/>
          <w:szCs w:val="24"/>
          <w:shd w:val="clear" w:color="auto" w:fill="FFFFFF"/>
        </w:rPr>
        <w:t>12</w:t>
      </w:r>
      <w:r w:rsidRPr="009749A1">
        <w:rPr>
          <w:rFonts w:cs="Times New Roman"/>
          <w:szCs w:val="24"/>
          <w:shd w:val="clear" w:color="auto" w:fill="FFFFFF"/>
        </w:rPr>
        <w:t>(07), p.114.</w:t>
      </w:r>
    </w:p>
    <w:p w14:paraId="618E5147" w14:textId="77777777" w:rsidR="00CB3032" w:rsidRDefault="00CB3032" w:rsidP="00CB3032">
      <w:pPr>
        <w:spacing w:line="360" w:lineRule="auto"/>
        <w:rPr>
          <w:rFonts w:cs="Times New Roman"/>
          <w:szCs w:val="24"/>
          <w:shd w:val="clear" w:color="auto" w:fill="FFFFFF"/>
        </w:rPr>
      </w:pPr>
      <w:r w:rsidRPr="009749A1">
        <w:rPr>
          <w:rFonts w:cs="Times New Roman"/>
          <w:szCs w:val="24"/>
          <w:shd w:val="clear" w:color="auto" w:fill="FFFFFF"/>
        </w:rPr>
        <w:t>Fernando, S., Castro, N., Fernandez, M., Pastor, C.K., Tabisola, C.T. and David, C.E., 2020. Training Plan for Business Administration Students in Marketing and Accounting: Intervention on the Difficulties in Research Writing. </w:t>
      </w:r>
      <w:r w:rsidRPr="009749A1">
        <w:rPr>
          <w:rFonts w:cs="Times New Roman"/>
          <w:i/>
          <w:iCs/>
          <w:szCs w:val="24"/>
          <w:shd w:val="clear" w:color="auto" w:fill="FFFFFF"/>
        </w:rPr>
        <w:t>Southeast Asian Journal of Science and Technology</w:t>
      </w:r>
      <w:r w:rsidRPr="009749A1">
        <w:rPr>
          <w:rFonts w:cs="Times New Roman"/>
          <w:szCs w:val="24"/>
          <w:shd w:val="clear" w:color="auto" w:fill="FFFFFF"/>
        </w:rPr>
        <w:t>, </w:t>
      </w:r>
      <w:r w:rsidRPr="009749A1">
        <w:rPr>
          <w:rFonts w:cs="Times New Roman"/>
          <w:i/>
          <w:iCs/>
          <w:szCs w:val="24"/>
          <w:shd w:val="clear" w:color="auto" w:fill="FFFFFF"/>
        </w:rPr>
        <w:t>5</w:t>
      </w:r>
      <w:r w:rsidRPr="009749A1">
        <w:rPr>
          <w:rFonts w:cs="Times New Roman"/>
          <w:szCs w:val="24"/>
          <w:shd w:val="clear" w:color="auto" w:fill="FFFFFF"/>
        </w:rPr>
        <w:t>(1), pp.24-27.</w:t>
      </w:r>
    </w:p>
    <w:p w14:paraId="2BD10D66" w14:textId="77777777" w:rsidR="00CB3032" w:rsidRDefault="00CB3032" w:rsidP="00CB3032">
      <w:pPr>
        <w:spacing w:line="360" w:lineRule="auto"/>
        <w:rPr>
          <w:rFonts w:cs="Times New Roman"/>
          <w:szCs w:val="24"/>
          <w:shd w:val="clear" w:color="auto" w:fill="FFFFFF"/>
        </w:rPr>
      </w:pPr>
      <w:r w:rsidRPr="009749A1">
        <w:rPr>
          <w:rFonts w:cs="Times New Roman"/>
          <w:szCs w:val="24"/>
          <w:shd w:val="clear" w:color="auto" w:fill="FFFFFF"/>
        </w:rPr>
        <w:t>Kamal, S., 2015. </w:t>
      </w:r>
      <w:r w:rsidRPr="009749A1">
        <w:rPr>
          <w:rFonts w:cs="Times New Roman"/>
          <w:i/>
          <w:iCs/>
          <w:szCs w:val="24"/>
          <w:shd w:val="clear" w:color="auto" w:fill="FFFFFF"/>
        </w:rPr>
        <w:t>Historical Evolution of Management Accounting</w:t>
      </w:r>
      <w:r w:rsidRPr="009749A1">
        <w:rPr>
          <w:rFonts w:cs="Times New Roman"/>
          <w:szCs w:val="24"/>
          <w:shd w:val="clear" w:color="auto" w:fill="FFFFFF"/>
        </w:rPr>
        <w:t>. [online] Available at: &lt;http://www.icmab.org.bd/images/stories/journal/2015/Jul-Aug/2.Historical%20Evolution%20of%20Management.pdf&gt; [Accessed 23 March 2021].</w:t>
      </w:r>
    </w:p>
    <w:p w14:paraId="0DFBDE85" w14:textId="77777777" w:rsidR="00CB3032" w:rsidRPr="009749A1" w:rsidRDefault="00CB3032" w:rsidP="00CB3032">
      <w:pPr>
        <w:spacing w:before="240" w:line="360" w:lineRule="auto"/>
        <w:rPr>
          <w:rFonts w:cs="Times New Roman"/>
          <w:szCs w:val="24"/>
          <w:shd w:val="clear" w:color="auto" w:fill="FFFFFF"/>
        </w:rPr>
      </w:pPr>
      <w:r w:rsidRPr="009749A1">
        <w:rPr>
          <w:rFonts w:cs="Times New Roman"/>
          <w:szCs w:val="24"/>
          <w:shd w:val="clear" w:color="auto" w:fill="FFFFFF"/>
        </w:rPr>
        <w:t>Kaplan, R.S., 2020. The evolution of management accounting. </w:t>
      </w:r>
      <w:r w:rsidRPr="009749A1">
        <w:rPr>
          <w:rFonts w:cs="Times New Roman"/>
          <w:i/>
          <w:iCs/>
          <w:szCs w:val="24"/>
          <w:shd w:val="clear" w:color="auto" w:fill="FFFFFF"/>
        </w:rPr>
        <w:t>Readings in accounting for management control</w:t>
      </w:r>
      <w:r w:rsidRPr="009749A1">
        <w:rPr>
          <w:rFonts w:cs="Times New Roman"/>
          <w:szCs w:val="24"/>
          <w:shd w:val="clear" w:color="auto" w:fill="FFFFFF"/>
        </w:rPr>
        <w:t>, pp.586-621.</w:t>
      </w:r>
    </w:p>
    <w:p w14:paraId="12944D57" w14:textId="77777777" w:rsidR="00CB3032" w:rsidRPr="009749A1" w:rsidRDefault="00CB3032" w:rsidP="00CB3032">
      <w:pPr>
        <w:spacing w:line="360" w:lineRule="auto"/>
        <w:rPr>
          <w:rFonts w:cs="Times New Roman"/>
          <w:szCs w:val="24"/>
          <w:shd w:val="clear" w:color="auto" w:fill="FFFFFF"/>
        </w:rPr>
      </w:pPr>
      <w:r w:rsidRPr="009749A1">
        <w:rPr>
          <w:rFonts w:cs="Times New Roman"/>
          <w:szCs w:val="24"/>
          <w:shd w:val="clear" w:color="auto" w:fill="FFFFFF"/>
        </w:rPr>
        <w:t>Matsuoka, K., 2020. Exploring the interface between management accounting and marketing: a literature review of customer accounting. </w:t>
      </w:r>
      <w:r w:rsidRPr="009749A1">
        <w:rPr>
          <w:rFonts w:cs="Times New Roman"/>
          <w:i/>
          <w:iCs/>
          <w:szCs w:val="24"/>
          <w:shd w:val="clear" w:color="auto" w:fill="FFFFFF"/>
        </w:rPr>
        <w:t>Journal of Management Control</w:t>
      </w:r>
      <w:r w:rsidRPr="009749A1">
        <w:rPr>
          <w:rFonts w:cs="Times New Roman"/>
          <w:szCs w:val="24"/>
          <w:shd w:val="clear" w:color="auto" w:fill="FFFFFF"/>
        </w:rPr>
        <w:t>, </w:t>
      </w:r>
      <w:r w:rsidRPr="009749A1">
        <w:rPr>
          <w:rFonts w:cs="Times New Roman"/>
          <w:i/>
          <w:iCs/>
          <w:szCs w:val="24"/>
          <w:shd w:val="clear" w:color="auto" w:fill="FFFFFF"/>
        </w:rPr>
        <w:t>31</w:t>
      </w:r>
      <w:r w:rsidRPr="009749A1">
        <w:rPr>
          <w:rFonts w:cs="Times New Roman"/>
          <w:szCs w:val="24"/>
          <w:shd w:val="clear" w:color="auto" w:fill="FFFFFF"/>
        </w:rPr>
        <w:t>(3), pp.157-208.</w:t>
      </w:r>
    </w:p>
    <w:p w14:paraId="2442118F" w14:textId="77777777" w:rsidR="00CB3032" w:rsidRPr="00CB3032" w:rsidRDefault="00CB3032" w:rsidP="00CB3032">
      <w:pPr>
        <w:rPr>
          <w:rFonts w:cs="Times New Roman"/>
          <w:szCs w:val="24"/>
        </w:rPr>
      </w:pPr>
    </w:p>
    <w:sectPr w:rsidR="00CB3032" w:rsidRPr="00CB3032" w:rsidSect="00941F6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1FE57" w14:textId="77777777" w:rsidR="00290E1A" w:rsidRDefault="00290E1A" w:rsidP="00941F60">
      <w:pPr>
        <w:spacing w:after="0" w:line="240" w:lineRule="auto"/>
      </w:pPr>
      <w:r>
        <w:separator/>
      </w:r>
    </w:p>
  </w:endnote>
  <w:endnote w:type="continuationSeparator" w:id="0">
    <w:p w14:paraId="5988F04C" w14:textId="77777777" w:rsidR="00290E1A" w:rsidRDefault="00290E1A" w:rsidP="00941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590225"/>
      <w:docPartObj>
        <w:docPartGallery w:val="Page Numbers (Bottom of Page)"/>
        <w:docPartUnique/>
      </w:docPartObj>
    </w:sdtPr>
    <w:sdtEndPr>
      <w:rPr>
        <w:noProof/>
      </w:rPr>
    </w:sdtEndPr>
    <w:sdtContent>
      <w:p w14:paraId="73651B70" w14:textId="45B9CF4C" w:rsidR="00941F60" w:rsidRDefault="00941F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33950" w14:textId="77777777" w:rsidR="00941F60" w:rsidRDefault="00941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D64D4" w14:textId="77777777" w:rsidR="00290E1A" w:rsidRDefault="00290E1A" w:rsidP="00941F60">
      <w:pPr>
        <w:spacing w:after="0" w:line="240" w:lineRule="auto"/>
      </w:pPr>
      <w:r>
        <w:separator/>
      </w:r>
    </w:p>
  </w:footnote>
  <w:footnote w:type="continuationSeparator" w:id="0">
    <w:p w14:paraId="69EE4283" w14:textId="77777777" w:rsidR="00290E1A" w:rsidRDefault="00290E1A" w:rsidP="00941F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D59"/>
    <w:rsid w:val="00107A4B"/>
    <w:rsid w:val="001577E3"/>
    <w:rsid w:val="0020359F"/>
    <w:rsid w:val="00290E1A"/>
    <w:rsid w:val="0029125C"/>
    <w:rsid w:val="002C25EC"/>
    <w:rsid w:val="003B5A30"/>
    <w:rsid w:val="00420367"/>
    <w:rsid w:val="00443DDC"/>
    <w:rsid w:val="00493879"/>
    <w:rsid w:val="006014CF"/>
    <w:rsid w:val="00681A92"/>
    <w:rsid w:val="0072193B"/>
    <w:rsid w:val="00810D43"/>
    <w:rsid w:val="008C641A"/>
    <w:rsid w:val="00941ADB"/>
    <w:rsid w:val="00941F60"/>
    <w:rsid w:val="009719D5"/>
    <w:rsid w:val="009F2D1E"/>
    <w:rsid w:val="00A66A45"/>
    <w:rsid w:val="00B81218"/>
    <w:rsid w:val="00B977D2"/>
    <w:rsid w:val="00BC0DBF"/>
    <w:rsid w:val="00CB3032"/>
    <w:rsid w:val="00CD2661"/>
    <w:rsid w:val="00D11D59"/>
    <w:rsid w:val="00D66F3B"/>
    <w:rsid w:val="00DE203E"/>
    <w:rsid w:val="00E27DC5"/>
    <w:rsid w:val="00FC2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D6620"/>
  <w15:chartTrackingRefBased/>
  <w15:docId w15:val="{9C59F0DE-69D1-4ACA-AC05-565F231A4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F3B"/>
    <w:pPr>
      <w:jc w:val="both"/>
    </w:pPr>
    <w:rPr>
      <w:rFonts w:ascii="Times New Roman" w:hAnsi="Times New Roman"/>
      <w:sz w:val="24"/>
    </w:rPr>
  </w:style>
  <w:style w:type="paragraph" w:styleId="Heading1">
    <w:name w:val="heading 1"/>
    <w:basedOn w:val="Normal"/>
    <w:next w:val="Normal"/>
    <w:link w:val="Heading1Char"/>
    <w:uiPriority w:val="9"/>
    <w:qFormat/>
    <w:rsid w:val="00CB3032"/>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B3032"/>
    <w:pPr>
      <w:keepNext/>
      <w:keepLines/>
      <w:spacing w:before="40" w:after="0"/>
      <w:jc w:val="left"/>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CB3032"/>
    <w:pPr>
      <w:keepNext/>
      <w:keepLines/>
      <w:spacing w:before="40" w:after="0"/>
      <w:jc w:val="left"/>
      <w:outlineLvl w:val="2"/>
    </w:pPr>
    <w:rPr>
      <w:rFonts w:asciiTheme="majorHAnsi" w:eastAsiaTheme="majorEastAsia" w:hAnsiTheme="majorHAnsi" w:cstheme="majorBidi"/>
      <w:color w:val="1F3763"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03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CB3032"/>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CB3032"/>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CB3032"/>
    <w:pPr>
      <w:outlineLvl w:val="9"/>
    </w:pPr>
  </w:style>
  <w:style w:type="paragraph" w:styleId="TOC1">
    <w:name w:val="toc 1"/>
    <w:basedOn w:val="Normal"/>
    <w:next w:val="Normal"/>
    <w:autoRedefine/>
    <w:uiPriority w:val="39"/>
    <w:unhideWhenUsed/>
    <w:rsid w:val="00CB3032"/>
    <w:pPr>
      <w:spacing w:after="100"/>
      <w:jc w:val="left"/>
    </w:pPr>
    <w:rPr>
      <w:rFonts w:asciiTheme="minorHAnsi" w:hAnsiTheme="minorHAnsi"/>
      <w:sz w:val="22"/>
      <w:lang w:val="en-US"/>
    </w:rPr>
  </w:style>
  <w:style w:type="paragraph" w:styleId="TOC2">
    <w:name w:val="toc 2"/>
    <w:basedOn w:val="Normal"/>
    <w:next w:val="Normal"/>
    <w:autoRedefine/>
    <w:uiPriority w:val="39"/>
    <w:unhideWhenUsed/>
    <w:rsid w:val="00CB3032"/>
    <w:pPr>
      <w:spacing w:after="100"/>
      <w:ind w:left="220"/>
      <w:jc w:val="left"/>
    </w:pPr>
    <w:rPr>
      <w:rFonts w:asciiTheme="minorHAnsi" w:hAnsiTheme="minorHAnsi"/>
      <w:sz w:val="22"/>
      <w:lang w:val="en-US"/>
    </w:rPr>
  </w:style>
  <w:style w:type="character" w:styleId="Hyperlink">
    <w:name w:val="Hyperlink"/>
    <w:basedOn w:val="DefaultParagraphFont"/>
    <w:uiPriority w:val="99"/>
    <w:unhideWhenUsed/>
    <w:rsid w:val="00CB3032"/>
    <w:rPr>
      <w:color w:val="0563C1" w:themeColor="hyperlink"/>
      <w:u w:val="single"/>
    </w:rPr>
  </w:style>
  <w:style w:type="paragraph" w:styleId="TOC3">
    <w:name w:val="toc 3"/>
    <w:basedOn w:val="Normal"/>
    <w:next w:val="Normal"/>
    <w:autoRedefine/>
    <w:uiPriority w:val="39"/>
    <w:unhideWhenUsed/>
    <w:rsid w:val="00CB3032"/>
    <w:pPr>
      <w:spacing w:after="100"/>
      <w:ind w:left="440"/>
      <w:jc w:val="left"/>
    </w:pPr>
    <w:rPr>
      <w:rFonts w:asciiTheme="minorHAnsi" w:hAnsiTheme="minorHAnsi"/>
      <w:sz w:val="22"/>
      <w:lang w:val="en-US"/>
    </w:rPr>
  </w:style>
  <w:style w:type="character" w:customStyle="1" w:styleId="selectable">
    <w:name w:val="selectable"/>
    <w:basedOn w:val="DefaultParagraphFont"/>
    <w:rsid w:val="00CB3032"/>
  </w:style>
  <w:style w:type="paragraph" w:styleId="Header">
    <w:name w:val="header"/>
    <w:basedOn w:val="Normal"/>
    <w:link w:val="HeaderChar"/>
    <w:uiPriority w:val="99"/>
    <w:unhideWhenUsed/>
    <w:rsid w:val="00941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F60"/>
    <w:rPr>
      <w:rFonts w:ascii="Times New Roman" w:hAnsi="Times New Roman"/>
      <w:sz w:val="24"/>
    </w:rPr>
  </w:style>
  <w:style w:type="paragraph" w:styleId="Footer">
    <w:name w:val="footer"/>
    <w:basedOn w:val="Normal"/>
    <w:link w:val="FooterChar"/>
    <w:uiPriority w:val="99"/>
    <w:unhideWhenUsed/>
    <w:rsid w:val="00941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F60"/>
    <w:rPr>
      <w:rFonts w:ascii="Times New Roman" w:hAnsi="Times New Roman"/>
      <w:sz w:val="24"/>
    </w:rPr>
  </w:style>
  <w:style w:type="table" w:styleId="TableGrid">
    <w:name w:val="Table Grid"/>
    <w:basedOn w:val="TableNormal"/>
    <w:uiPriority w:val="39"/>
    <w:rsid w:val="00721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72193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72193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7Colorful">
    <w:name w:val="Grid Table 7 Colorful"/>
    <w:basedOn w:val="TableNormal"/>
    <w:uiPriority w:val="52"/>
    <w:rsid w:val="0072193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7Colorful">
    <w:name w:val="List Table 7 Colorful"/>
    <w:basedOn w:val="TableNormal"/>
    <w:uiPriority w:val="52"/>
    <w:rsid w:val="0072193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72193B"/>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72193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72193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219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2193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69840-C8B3-49E5-9744-A26E275B8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10</Pages>
  <Words>2795</Words>
  <Characters>15935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dc:creator>
  <cp:keywords/>
  <dc:description/>
  <cp:lastModifiedBy>Desislava Nankova</cp:lastModifiedBy>
  <cp:revision>14</cp:revision>
  <dcterms:created xsi:type="dcterms:W3CDTF">2021-04-29T09:40:00Z</dcterms:created>
  <dcterms:modified xsi:type="dcterms:W3CDTF">2021-05-03T15:03:00Z</dcterms:modified>
</cp:coreProperties>
</file>