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BFAACB" w14:textId="77777777" w:rsidR="00267906" w:rsidRPr="00267906" w:rsidRDefault="00267906" w:rsidP="003B514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720" w:firstLine="0"/>
        <w:textAlignment w:val="auto"/>
        <w:rPr>
          <w:rStyle w:val="BulletListChar"/>
          <w:color w:val="000000" w:themeColor="text1"/>
        </w:rPr>
      </w:pPr>
    </w:p>
    <w:p w14:paraId="0939E441" w14:textId="77777777" w:rsidR="00D96CF9" w:rsidRDefault="00D96CF9">
      <w:pPr>
        <w:rPr>
          <w:rStyle w:val="BulletListChar"/>
          <w:b/>
          <w:bCs/>
          <w:color w:val="000000" w:themeColor="text1"/>
        </w:rPr>
      </w:pPr>
    </w:p>
    <w:p w14:paraId="6026E51E" w14:textId="77777777" w:rsidR="00D96CF9" w:rsidRDefault="00D96CF9">
      <w:pPr>
        <w:rPr>
          <w:rStyle w:val="BulletListChar"/>
          <w:b/>
          <w:bCs/>
          <w:color w:val="000000" w:themeColor="text1"/>
        </w:rPr>
      </w:pPr>
    </w:p>
    <w:p w14:paraId="189615FE" w14:textId="77777777" w:rsidR="00D96CF9" w:rsidRDefault="00D96CF9">
      <w:pPr>
        <w:rPr>
          <w:rStyle w:val="BulletListChar"/>
          <w:b/>
          <w:bCs/>
          <w:color w:val="000000" w:themeColor="text1"/>
        </w:rPr>
      </w:pPr>
    </w:p>
    <w:p w14:paraId="4DDAF4CA" w14:textId="77777777" w:rsidR="00D96CF9" w:rsidRDefault="00D96CF9">
      <w:pPr>
        <w:rPr>
          <w:rStyle w:val="BulletListChar"/>
          <w:b/>
          <w:bCs/>
          <w:color w:val="000000" w:themeColor="text1"/>
        </w:rPr>
      </w:pPr>
    </w:p>
    <w:p w14:paraId="347E06D6" w14:textId="77777777" w:rsidR="00D96CF9" w:rsidRDefault="00D96CF9">
      <w:pPr>
        <w:rPr>
          <w:rStyle w:val="BulletListChar"/>
          <w:b/>
          <w:bCs/>
          <w:color w:val="000000" w:themeColor="text1"/>
        </w:rPr>
      </w:pPr>
    </w:p>
    <w:p w14:paraId="5E3BF761" w14:textId="77777777" w:rsidR="00D96CF9" w:rsidRDefault="00D96CF9">
      <w:pPr>
        <w:rPr>
          <w:rStyle w:val="BulletListChar"/>
          <w:b/>
          <w:bCs/>
          <w:color w:val="000000" w:themeColor="text1"/>
        </w:rPr>
      </w:pPr>
    </w:p>
    <w:p w14:paraId="1454E6B4" w14:textId="77777777" w:rsidR="00D96CF9" w:rsidRDefault="00D96CF9">
      <w:pPr>
        <w:rPr>
          <w:rStyle w:val="BulletListChar"/>
          <w:b/>
          <w:bCs/>
          <w:color w:val="000000" w:themeColor="text1"/>
        </w:rPr>
      </w:pPr>
    </w:p>
    <w:p w14:paraId="1A204DA0" w14:textId="77777777" w:rsidR="00D96CF9" w:rsidRDefault="00D96CF9">
      <w:pPr>
        <w:rPr>
          <w:rStyle w:val="BulletListChar"/>
          <w:b/>
          <w:bCs/>
          <w:color w:val="000000" w:themeColor="text1"/>
        </w:rPr>
      </w:pPr>
    </w:p>
    <w:p w14:paraId="3A9BF9A0" w14:textId="77777777" w:rsidR="00D96CF9" w:rsidRDefault="00D96CF9">
      <w:pPr>
        <w:rPr>
          <w:rStyle w:val="BulletListChar"/>
          <w:b/>
          <w:bCs/>
          <w:color w:val="000000" w:themeColor="text1"/>
        </w:rPr>
      </w:pPr>
    </w:p>
    <w:p w14:paraId="5DB7C55D" w14:textId="77777777" w:rsidR="00D96CF9" w:rsidRDefault="00D96CF9">
      <w:pPr>
        <w:rPr>
          <w:rStyle w:val="BulletListChar"/>
          <w:b/>
          <w:bCs/>
          <w:color w:val="000000" w:themeColor="text1"/>
        </w:rPr>
      </w:pPr>
    </w:p>
    <w:p w14:paraId="2B7BD1C5" w14:textId="77777777" w:rsidR="00D96CF9" w:rsidRDefault="00D96CF9">
      <w:pPr>
        <w:rPr>
          <w:rStyle w:val="BulletListChar"/>
          <w:b/>
          <w:bCs/>
          <w:color w:val="000000" w:themeColor="text1"/>
        </w:rPr>
      </w:pPr>
    </w:p>
    <w:p w14:paraId="401F0374" w14:textId="77777777" w:rsidR="00D96CF9" w:rsidRDefault="00D96CF9">
      <w:pPr>
        <w:rPr>
          <w:rStyle w:val="BulletListChar"/>
          <w:b/>
          <w:bCs/>
          <w:color w:val="000000" w:themeColor="text1"/>
        </w:rPr>
      </w:pPr>
    </w:p>
    <w:p w14:paraId="6C6EF9A1" w14:textId="77777777" w:rsidR="00D96CF9" w:rsidRDefault="00D96CF9">
      <w:pPr>
        <w:rPr>
          <w:rStyle w:val="BulletListChar"/>
          <w:b/>
          <w:bCs/>
          <w:color w:val="000000" w:themeColor="text1"/>
        </w:rPr>
      </w:pPr>
    </w:p>
    <w:p w14:paraId="503E1CE6" w14:textId="77777777" w:rsidR="00D96CF9" w:rsidRDefault="00D96CF9">
      <w:pPr>
        <w:rPr>
          <w:rStyle w:val="BulletListChar"/>
          <w:b/>
          <w:bCs/>
          <w:color w:val="000000" w:themeColor="text1"/>
        </w:rPr>
      </w:pPr>
    </w:p>
    <w:p w14:paraId="42B686DC" w14:textId="77777777" w:rsidR="00D96CF9" w:rsidRDefault="00D96CF9">
      <w:pPr>
        <w:rPr>
          <w:rStyle w:val="BulletListChar"/>
          <w:b/>
          <w:bCs/>
          <w:color w:val="000000" w:themeColor="text1"/>
        </w:rPr>
      </w:pPr>
    </w:p>
    <w:p w14:paraId="65C719DA" w14:textId="77777777" w:rsidR="00D96CF9" w:rsidRDefault="00D96CF9" w:rsidP="00D96CF9">
      <w:pPr>
        <w:jc w:val="both"/>
        <w:rPr>
          <w:rStyle w:val="BulletListChar"/>
          <w:b/>
          <w:bCs/>
          <w:color w:val="000000" w:themeColor="text1"/>
        </w:rPr>
      </w:pPr>
    </w:p>
    <w:p w14:paraId="4DEE70F8" w14:textId="77777777" w:rsidR="00D96CF9" w:rsidRDefault="00D96CF9" w:rsidP="00D96CF9">
      <w:pPr>
        <w:jc w:val="both"/>
        <w:rPr>
          <w:rStyle w:val="BulletListChar"/>
          <w:b/>
          <w:bCs/>
          <w:color w:val="000000" w:themeColor="text1"/>
        </w:rPr>
      </w:pPr>
    </w:p>
    <w:p w14:paraId="345FCAB8" w14:textId="77777777" w:rsidR="00D96CF9" w:rsidRDefault="00D96CF9" w:rsidP="00D96CF9">
      <w:pPr>
        <w:jc w:val="both"/>
        <w:rPr>
          <w:rStyle w:val="BulletListChar"/>
          <w:b/>
          <w:bCs/>
          <w:color w:val="000000" w:themeColor="text1"/>
        </w:rPr>
      </w:pPr>
    </w:p>
    <w:p w14:paraId="02E30788" w14:textId="77777777" w:rsidR="00D96CF9" w:rsidRDefault="00D96CF9" w:rsidP="00D96CF9">
      <w:pPr>
        <w:jc w:val="both"/>
        <w:rPr>
          <w:rStyle w:val="BulletListChar"/>
          <w:b/>
          <w:bCs/>
          <w:color w:val="000000" w:themeColor="text1"/>
        </w:rPr>
      </w:pPr>
    </w:p>
    <w:p w14:paraId="480D8A41" w14:textId="59F0B881" w:rsidR="00267906" w:rsidRPr="00267906" w:rsidRDefault="00267906" w:rsidP="00D96CF9">
      <w:pPr>
        <w:jc w:val="both"/>
        <w:rPr>
          <w:rStyle w:val="BulletListChar"/>
          <w:color w:val="000000" w:themeColor="text1"/>
        </w:rPr>
      </w:pPr>
      <w:r w:rsidRPr="00267906">
        <w:rPr>
          <w:rStyle w:val="BulletListChar"/>
          <w:b/>
          <w:bCs/>
          <w:color w:val="000000" w:themeColor="text1"/>
        </w:rPr>
        <w:t>Title:</w:t>
      </w:r>
      <w:r w:rsidRPr="00267906">
        <w:rPr>
          <w:rStyle w:val="BulletListChar"/>
          <w:color w:val="000000" w:themeColor="text1"/>
        </w:rPr>
        <w:t xml:space="preserve"> </w:t>
      </w:r>
      <w:r w:rsidRPr="00267906">
        <w:rPr>
          <w:rStyle w:val="BulletListChar"/>
          <w:color w:val="000000" w:themeColor="text1"/>
        </w:rPr>
        <w:t xml:space="preserve">Critically evaluate a range of methodological approaches, research designs, and research methods appropriate to gather data from complex work-based settings, with due consideration to research ethics and issues of insider research. </w:t>
      </w:r>
    </w:p>
    <w:p w14:paraId="14BAE2F0" w14:textId="60A0C290" w:rsidR="00267906" w:rsidRPr="00267906" w:rsidRDefault="00267906" w:rsidP="00D96CF9">
      <w:pPr>
        <w:jc w:val="both"/>
        <w:rPr>
          <w:rStyle w:val="BulletListChar"/>
          <w:color w:val="000000" w:themeColor="text1"/>
        </w:rPr>
      </w:pPr>
    </w:p>
    <w:p w14:paraId="1255030E" w14:textId="3095DB9D" w:rsidR="00267906" w:rsidRPr="00267906" w:rsidRDefault="00267906" w:rsidP="00D96CF9">
      <w:pPr>
        <w:jc w:val="both"/>
        <w:rPr>
          <w:rStyle w:val="BulletListChar"/>
          <w:color w:val="000000" w:themeColor="text1"/>
        </w:rPr>
      </w:pPr>
      <w:r w:rsidRPr="00267906">
        <w:rPr>
          <w:rStyle w:val="BulletListChar"/>
          <w:b/>
          <w:bCs/>
          <w:color w:val="000000" w:themeColor="text1"/>
        </w:rPr>
        <w:t>Word count:</w:t>
      </w:r>
      <w:r w:rsidRPr="00267906">
        <w:rPr>
          <w:rStyle w:val="BulletListChar"/>
          <w:color w:val="000000" w:themeColor="text1"/>
        </w:rPr>
        <w:t xml:space="preserve"> </w:t>
      </w:r>
      <w:r w:rsidRPr="00267906">
        <w:rPr>
          <w:rStyle w:val="BulletListChar"/>
          <w:color w:val="000000" w:themeColor="text1"/>
        </w:rPr>
        <w:t>4</w:t>
      </w:r>
      <w:r w:rsidR="000B4286">
        <w:rPr>
          <w:rStyle w:val="BulletListChar"/>
          <w:color w:val="000000" w:themeColor="text1"/>
        </w:rPr>
        <w:t>629</w:t>
      </w:r>
      <w:r w:rsidRPr="00267906">
        <w:rPr>
          <w:rStyle w:val="BulletListChar"/>
          <w:color w:val="000000" w:themeColor="text1"/>
        </w:rPr>
        <w:t>/4500</w:t>
      </w:r>
    </w:p>
    <w:p w14:paraId="52BC7146" w14:textId="77777777" w:rsidR="00267906" w:rsidRPr="00267906" w:rsidRDefault="00267906" w:rsidP="00D96CF9">
      <w:pPr>
        <w:jc w:val="both"/>
        <w:rPr>
          <w:rStyle w:val="BulletListChar"/>
          <w:color w:val="000000" w:themeColor="text1"/>
        </w:rPr>
      </w:pPr>
    </w:p>
    <w:p w14:paraId="21EC0DBE" w14:textId="77FCD52B" w:rsidR="00267906" w:rsidRPr="00267906" w:rsidRDefault="00267906" w:rsidP="00D96CF9">
      <w:pPr>
        <w:jc w:val="both"/>
        <w:rPr>
          <w:rStyle w:val="BulletListChar"/>
          <w:color w:val="000000" w:themeColor="text1"/>
        </w:rPr>
      </w:pPr>
      <w:r w:rsidRPr="00267906">
        <w:rPr>
          <w:rStyle w:val="BulletListChar"/>
          <w:b/>
          <w:bCs/>
          <w:color w:val="000000" w:themeColor="text1"/>
        </w:rPr>
        <w:t>Module:</w:t>
      </w:r>
      <w:r w:rsidRPr="00267906">
        <w:rPr>
          <w:rStyle w:val="BulletListChar"/>
          <w:color w:val="000000" w:themeColor="text1"/>
        </w:rPr>
        <w:t xml:space="preserve"> </w:t>
      </w:r>
      <w:r w:rsidR="001E6359" w:rsidRPr="00267906">
        <w:rPr>
          <w:rStyle w:val="BulletListChar"/>
          <w:color w:val="000000" w:themeColor="text1"/>
        </w:rPr>
        <w:t>BMPF7050</w:t>
      </w:r>
      <w:r w:rsidR="001E6359">
        <w:rPr>
          <w:rStyle w:val="BulletListChar"/>
          <w:color w:val="000000" w:themeColor="text1"/>
        </w:rPr>
        <w:t xml:space="preserve"> </w:t>
      </w:r>
      <w:r w:rsidRPr="00267906">
        <w:rPr>
          <w:rStyle w:val="BulletListChar"/>
          <w:color w:val="000000" w:themeColor="text1"/>
        </w:rPr>
        <w:t>Research Methods</w:t>
      </w:r>
      <w:r w:rsidR="001E6359">
        <w:rPr>
          <w:rStyle w:val="BulletListChar"/>
          <w:color w:val="000000" w:themeColor="text1"/>
        </w:rPr>
        <w:t xml:space="preserve"> </w:t>
      </w:r>
    </w:p>
    <w:p w14:paraId="320D5FD8" w14:textId="77777777" w:rsidR="00267906" w:rsidRPr="00267906" w:rsidRDefault="00267906" w:rsidP="00D96CF9">
      <w:pPr>
        <w:jc w:val="both"/>
        <w:rPr>
          <w:rStyle w:val="BulletListChar"/>
          <w:color w:val="000000" w:themeColor="text1"/>
        </w:rPr>
      </w:pPr>
    </w:p>
    <w:p w14:paraId="009662FD" w14:textId="1C9BE861" w:rsidR="00267906" w:rsidRPr="00267906" w:rsidRDefault="00267906" w:rsidP="00D96CF9">
      <w:pPr>
        <w:jc w:val="both"/>
        <w:rPr>
          <w:rStyle w:val="BulletListChar"/>
          <w:color w:val="000000" w:themeColor="text1"/>
        </w:rPr>
      </w:pPr>
      <w:r w:rsidRPr="00267906">
        <w:rPr>
          <w:rStyle w:val="BulletListChar"/>
          <w:b/>
          <w:bCs/>
          <w:color w:val="000000" w:themeColor="text1"/>
        </w:rPr>
        <w:t>Name:</w:t>
      </w:r>
      <w:r w:rsidRPr="00267906">
        <w:rPr>
          <w:rStyle w:val="BulletListChar"/>
          <w:color w:val="000000" w:themeColor="text1"/>
        </w:rPr>
        <w:t xml:space="preserve"> </w:t>
      </w:r>
      <w:r w:rsidR="001E6359">
        <w:rPr>
          <w:rStyle w:val="BulletListChar"/>
          <w:color w:val="000000" w:themeColor="text1"/>
        </w:rPr>
        <w:t>Grace Chugg</w:t>
      </w:r>
    </w:p>
    <w:p w14:paraId="187656F2" w14:textId="77777777" w:rsidR="00267906" w:rsidRPr="00267906" w:rsidRDefault="00267906" w:rsidP="00D96CF9">
      <w:pPr>
        <w:jc w:val="both"/>
        <w:rPr>
          <w:rStyle w:val="BulletListChar"/>
          <w:color w:val="000000" w:themeColor="text1"/>
        </w:rPr>
      </w:pPr>
    </w:p>
    <w:p w14:paraId="79BA2148" w14:textId="0AB8B285" w:rsidR="00267906" w:rsidRPr="00267906" w:rsidRDefault="00267906" w:rsidP="00D96CF9">
      <w:pPr>
        <w:jc w:val="both"/>
        <w:rPr>
          <w:rStyle w:val="BulletListChar"/>
          <w:color w:val="000000" w:themeColor="text1"/>
        </w:rPr>
      </w:pPr>
      <w:r w:rsidRPr="00267906">
        <w:rPr>
          <w:rStyle w:val="BulletListChar"/>
          <w:b/>
          <w:bCs/>
          <w:color w:val="000000" w:themeColor="text1"/>
        </w:rPr>
        <w:t>Student Number:</w:t>
      </w:r>
      <w:r w:rsidRPr="00267906">
        <w:rPr>
          <w:rStyle w:val="BulletListChar"/>
          <w:color w:val="000000" w:themeColor="text1"/>
        </w:rPr>
        <w:t xml:space="preserve"> 2115806</w:t>
      </w:r>
    </w:p>
    <w:p w14:paraId="1D16CC9C" w14:textId="4B077FAE" w:rsidR="00267906" w:rsidRPr="00267906" w:rsidRDefault="00267906">
      <w:pPr>
        <w:rPr>
          <w:rStyle w:val="BulletListChar"/>
          <w:color w:val="000000" w:themeColor="text1"/>
        </w:rPr>
      </w:pPr>
      <w:r w:rsidRPr="00267906">
        <w:rPr>
          <w:rStyle w:val="BulletListChar"/>
          <w:color w:val="000000" w:themeColor="text1"/>
        </w:rPr>
        <w:br w:type="page"/>
      </w:r>
    </w:p>
    <w:p w14:paraId="103D1FBA" w14:textId="77777777" w:rsidR="0079662B" w:rsidRDefault="0079662B" w:rsidP="003B514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720" w:firstLine="0"/>
        <w:textAlignment w:val="auto"/>
        <w:rPr>
          <w:rStyle w:val="BulletListChar"/>
          <w:b/>
          <w:bCs/>
          <w:color w:val="000000" w:themeColor="text1"/>
          <w:u w:val="single"/>
        </w:rPr>
      </w:pPr>
    </w:p>
    <w:p w14:paraId="6FD788AC" w14:textId="7A399A79" w:rsidR="005E5ACA" w:rsidRPr="003B514D" w:rsidRDefault="005E5ACA" w:rsidP="003B514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720" w:firstLine="0"/>
        <w:textAlignment w:val="auto"/>
        <w:rPr>
          <w:rFonts w:cs="Arial"/>
          <w:b/>
          <w:bCs/>
          <w:color w:val="000000" w:themeColor="text1"/>
          <w:szCs w:val="22"/>
          <w:u w:val="single"/>
        </w:rPr>
      </w:pPr>
      <w:r w:rsidRPr="003B514D">
        <w:rPr>
          <w:rStyle w:val="BulletListChar"/>
          <w:b/>
          <w:bCs/>
          <w:color w:val="000000" w:themeColor="text1"/>
          <w:u w:val="single"/>
        </w:rPr>
        <w:t>Critically evaluate a range of methodological approaches, research designs, and research methods appropriate to gather data from complex work-based settings, with due</w:t>
      </w:r>
      <w:r w:rsidRPr="003B514D">
        <w:rPr>
          <w:rFonts w:cs="Arial"/>
          <w:b/>
          <w:bCs/>
          <w:color w:val="000000" w:themeColor="text1"/>
          <w:szCs w:val="22"/>
          <w:u w:val="single"/>
        </w:rPr>
        <w:t xml:space="preserve"> consideration to research ethics and issues of insider research. (4</w:t>
      </w:r>
      <w:r w:rsidR="000B4286">
        <w:rPr>
          <w:rFonts w:cs="Arial"/>
          <w:b/>
          <w:bCs/>
          <w:color w:val="000000" w:themeColor="text1"/>
          <w:szCs w:val="22"/>
          <w:u w:val="single"/>
        </w:rPr>
        <w:t>629</w:t>
      </w:r>
      <w:r w:rsidR="00092F6F" w:rsidRPr="003B514D">
        <w:rPr>
          <w:rFonts w:cs="Arial"/>
          <w:b/>
          <w:bCs/>
          <w:color w:val="000000" w:themeColor="text1"/>
          <w:szCs w:val="22"/>
          <w:u w:val="single"/>
        </w:rPr>
        <w:t>/4500</w:t>
      </w:r>
      <w:r w:rsidRPr="003B514D">
        <w:rPr>
          <w:rFonts w:cs="Arial"/>
          <w:b/>
          <w:bCs/>
          <w:color w:val="000000" w:themeColor="text1"/>
          <w:szCs w:val="22"/>
          <w:u w:val="single"/>
        </w:rPr>
        <w:t>)</w:t>
      </w:r>
    </w:p>
    <w:p w14:paraId="5BF57C5D" w14:textId="6AFD437E" w:rsidR="00F41B2F" w:rsidRPr="003B514D" w:rsidRDefault="00F41B2F" w:rsidP="003B514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color w:val="000000" w:themeColor="text1"/>
          <w:szCs w:val="22"/>
        </w:rPr>
      </w:pPr>
    </w:p>
    <w:p w14:paraId="11133B74" w14:textId="49AD3D38" w:rsidR="00F41B2F" w:rsidRPr="003B514D" w:rsidRDefault="00F41B2F" w:rsidP="003B514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color w:val="000000" w:themeColor="text1"/>
          <w:szCs w:val="22"/>
        </w:rPr>
      </w:pPr>
      <w:r w:rsidRPr="003B514D">
        <w:rPr>
          <w:rFonts w:cs="Arial"/>
          <w:b/>
          <w:bCs/>
          <w:color w:val="000000" w:themeColor="text1"/>
          <w:szCs w:val="22"/>
          <w:u w:val="single"/>
        </w:rPr>
        <w:t>Introduction</w:t>
      </w:r>
    </w:p>
    <w:p w14:paraId="320B7FEA" w14:textId="14042206" w:rsidR="00402E71" w:rsidRPr="003B514D" w:rsidRDefault="009F10D7" w:rsidP="003B514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color w:val="000000" w:themeColor="text1"/>
          <w:szCs w:val="22"/>
        </w:rPr>
      </w:pPr>
      <w:r w:rsidRPr="003B514D">
        <w:rPr>
          <w:rFonts w:cs="Arial"/>
          <w:color w:val="000000" w:themeColor="text1"/>
          <w:szCs w:val="22"/>
        </w:rPr>
        <w:t xml:space="preserve">Within this essay, I will begin to explore the broad range of factors that need to be considered when conducting research. I will focus on how I can deliver research within the context of an NHS setting, exploring the steps needed to achieve NHS ethical approval for patient-based research. To date, my experience of research has been at an undergraduate level and </w:t>
      </w:r>
      <w:r w:rsidR="00DE2995" w:rsidRPr="003B514D">
        <w:rPr>
          <w:rFonts w:cs="Arial"/>
          <w:color w:val="000000" w:themeColor="text1"/>
          <w:szCs w:val="22"/>
        </w:rPr>
        <w:t>was heavily supported by university guidance. I hope to use this essay as an opportunity to broadly expand my understanding of research processes.</w:t>
      </w:r>
      <w:r w:rsidR="00402E71" w:rsidRPr="003B514D">
        <w:rPr>
          <w:rFonts w:cs="Arial"/>
          <w:color w:val="000000" w:themeColor="text1"/>
          <w:szCs w:val="22"/>
        </w:rPr>
        <w:t xml:space="preserve"> My research goals within this MA are </w:t>
      </w:r>
      <w:r w:rsidR="002D3053" w:rsidRPr="003B514D">
        <w:rPr>
          <w:rFonts w:cs="Arial"/>
          <w:color w:val="000000" w:themeColor="text1"/>
          <w:szCs w:val="22"/>
        </w:rPr>
        <w:t>focused</w:t>
      </w:r>
      <w:r w:rsidR="00402E71" w:rsidRPr="003B514D">
        <w:rPr>
          <w:rFonts w:cs="Arial"/>
          <w:color w:val="000000" w:themeColor="text1"/>
          <w:szCs w:val="22"/>
        </w:rPr>
        <w:t xml:space="preserve"> on improving therapeutic outcomes for Trans and Non-binary individuals within an NHS Speech and Language Therapy </w:t>
      </w:r>
      <w:r w:rsidR="00DB67B4" w:rsidRPr="003B514D">
        <w:rPr>
          <w:rFonts w:cs="Arial"/>
          <w:color w:val="000000" w:themeColor="text1"/>
          <w:szCs w:val="22"/>
        </w:rPr>
        <w:t xml:space="preserve">(SLT) </w:t>
      </w:r>
      <w:r w:rsidR="00402E71" w:rsidRPr="003B514D">
        <w:rPr>
          <w:rFonts w:cs="Arial"/>
          <w:color w:val="000000" w:themeColor="text1"/>
          <w:szCs w:val="22"/>
        </w:rPr>
        <w:t xml:space="preserve">setting. </w:t>
      </w:r>
    </w:p>
    <w:p w14:paraId="58E5D514" w14:textId="77777777" w:rsidR="006B48C4" w:rsidRPr="003B514D" w:rsidRDefault="006B48C4" w:rsidP="003B514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b/>
          <w:bCs/>
          <w:color w:val="000000" w:themeColor="text1"/>
          <w:szCs w:val="22"/>
          <w:u w:val="single"/>
        </w:rPr>
      </w:pPr>
    </w:p>
    <w:p w14:paraId="6088E981" w14:textId="17AC341E" w:rsidR="006B48C4" w:rsidRPr="003B514D" w:rsidRDefault="006B48C4" w:rsidP="003B514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b/>
          <w:bCs/>
          <w:color w:val="000000" w:themeColor="text1"/>
          <w:szCs w:val="22"/>
          <w:u w:val="single"/>
        </w:rPr>
      </w:pPr>
      <w:r w:rsidRPr="003B514D">
        <w:rPr>
          <w:rFonts w:cs="Arial"/>
          <w:b/>
          <w:bCs/>
          <w:color w:val="000000" w:themeColor="text1"/>
          <w:szCs w:val="22"/>
          <w:u w:val="single"/>
        </w:rPr>
        <w:t xml:space="preserve">Epistemological and Ontological </w:t>
      </w:r>
      <w:r w:rsidR="002D3053" w:rsidRPr="003B514D">
        <w:rPr>
          <w:rFonts w:cs="Arial"/>
          <w:b/>
          <w:bCs/>
          <w:color w:val="000000" w:themeColor="text1"/>
          <w:szCs w:val="22"/>
          <w:u w:val="single"/>
        </w:rPr>
        <w:t>Viewpoints</w:t>
      </w:r>
    </w:p>
    <w:p w14:paraId="0B20A941" w14:textId="466135D7" w:rsidR="00095298" w:rsidRPr="003B514D" w:rsidRDefault="00095298" w:rsidP="003B514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color w:val="000000" w:themeColor="text1"/>
          <w:szCs w:val="22"/>
        </w:rPr>
      </w:pPr>
      <w:r w:rsidRPr="003B514D">
        <w:rPr>
          <w:rFonts w:cs="Arial"/>
          <w:color w:val="000000" w:themeColor="text1"/>
          <w:szCs w:val="22"/>
        </w:rPr>
        <w:t xml:space="preserve">Prior to beginning this essay, I was not aware of research viewpoints or paradigms. I began my research by exploring basic definitions </w:t>
      </w:r>
      <w:r w:rsidR="002D3053" w:rsidRPr="003B514D">
        <w:rPr>
          <w:rFonts w:cs="Arial"/>
          <w:color w:val="000000" w:themeColor="text1"/>
          <w:szCs w:val="22"/>
        </w:rPr>
        <w:t xml:space="preserve">of </w:t>
      </w:r>
      <w:r w:rsidR="008E1F72" w:rsidRPr="003B514D">
        <w:rPr>
          <w:rFonts w:cs="Arial"/>
          <w:color w:val="000000" w:themeColor="text1"/>
          <w:szCs w:val="22"/>
        </w:rPr>
        <w:t>Ontology and Epistemology</w:t>
      </w:r>
      <w:r w:rsidR="00DB67B4" w:rsidRPr="003B514D">
        <w:rPr>
          <w:rFonts w:cs="Arial"/>
          <w:color w:val="000000" w:themeColor="text1"/>
          <w:szCs w:val="22"/>
        </w:rPr>
        <w:t>.</w:t>
      </w:r>
      <w:r w:rsidR="008E1F72" w:rsidRPr="003B514D">
        <w:rPr>
          <w:rFonts w:cs="Arial"/>
          <w:color w:val="000000" w:themeColor="text1"/>
          <w:szCs w:val="22"/>
        </w:rPr>
        <w:t xml:space="preserve"> Chalmers </w:t>
      </w:r>
      <w:r w:rsidR="007B6B40" w:rsidRPr="003B514D">
        <w:rPr>
          <w:rFonts w:cs="Arial"/>
          <w:i/>
          <w:iCs/>
          <w:color w:val="000000" w:themeColor="text1"/>
          <w:szCs w:val="22"/>
        </w:rPr>
        <w:t>et al</w:t>
      </w:r>
      <w:r w:rsidR="007B6B40" w:rsidRPr="003B514D">
        <w:rPr>
          <w:rFonts w:cs="Arial"/>
          <w:color w:val="000000" w:themeColor="text1"/>
          <w:szCs w:val="22"/>
        </w:rPr>
        <w:t xml:space="preserve"> </w:t>
      </w:r>
      <w:r w:rsidR="008E1F72" w:rsidRPr="003B514D">
        <w:rPr>
          <w:rFonts w:cs="Arial"/>
          <w:color w:val="000000" w:themeColor="text1"/>
          <w:szCs w:val="22"/>
        </w:rPr>
        <w:t>(200</w:t>
      </w:r>
      <w:r w:rsidR="0008620A" w:rsidRPr="003B514D">
        <w:rPr>
          <w:rFonts w:cs="Arial"/>
          <w:color w:val="000000" w:themeColor="text1"/>
          <w:szCs w:val="22"/>
        </w:rPr>
        <w:t>5</w:t>
      </w:r>
      <w:r w:rsidR="008E1F72" w:rsidRPr="003B514D">
        <w:rPr>
          <w:rFonts w:cs="Arial"/>
          <w:color w:val="000000" w:themeColor="text1"/>
          <w:szCs w:val="22"/>
        </w:rPr>
        <w:t xml:space="preserve">) </w:t>
      </w:r>
      <w:r w:rsidR="002D3053" w:rsidRPr="003B514D">
        <w:rPr>
          <w:rFonts w:cs="Arial"/>
          <w:color w:val="000000" w:themeColor="text1"/>
          <w:szCs w:val="22"/>
        </w:rPr>
        <w:t>describe</w:t>
      </w:r>
      <w:r w:rsidR="008E1F72" w:rsidRPr="003B514D">
        <w:rPr>
          <w:rFonts w:cs="Arial"/>
          <w:color w:val="000000" w:themeColor="text1"/>
          <w:szCs w:val="22"/>
        </w:rPr>
        <w:t xml:space="preserve"> Ontology</w:t>
      </w:r>
      <w:r w:rsidR="003D444B" w:rsidRPr="003B514D">
        <w:rPr>
          <w:rFonts w:cs="Arial"/>
          <w:color w:val="000000" w:themeColor="text1"/>
          <w:szCs w:val="22"/>
        </w:rPr>
        <w:t xml:space="preserve"> as</w:t>
      </w:r>
      <w:r w:rsidR="008E1F72" w:rsidRPr="003B514D">
        <w:rPr>
          <w:rFonts w:cs="Arial"/>
          <w:color w:val="000000" w:themeColor="text1"/>
          <w:szCs w:val="22"/>
        </w:rPr>
        <w:t xml:space="preserve"> to be asking what reality is</w:t>
      </w:r>
      <w:r w:rsidR="003D444B" w:rsidRPr="003B514D">
        <w:rPr>
          <w:rFonts w:cs="Arial"/>
          <w:color w:val="000000" w:themeColor="text1"/>
          <w:szCs w:val="22"/>
        </w:rPr>
        <w:t>. While e</w:t>
      </w:r>
      <w:r w:rsidR="008E1F72" w:rsidRPr="003B514D">
        <w:rPr>
          <w:rFonts w:cs="Arial"/>
          <w:color w:val="000000" w:themeColor="text1"/>
          <w:szCs w:val="22"/>
        </w:rPr>
        <w:t xml:space="preserve">pistemology </w:t>
      </w:r>
      <w:r w:rsidR="003D444B" w:rsidRPr="003B514D">
        <w:rPr>
          <w:rFonts w:cs="Arial"/>
          <w:color w:val="000000" w:themeColor="text1"/>
          <w:szCs w:val="22"/>
        </w:rPr>
        <w:t xml:space="preserve">is </w:t>
      </w:r>
      <w:r w:rsidR="008E1F72" w:rsidRPr="003B514D">
        <w:rPr>
          <w:rFonts w:cs="Arial"/>
          <w:color w:val="000000" w:themeColor="text1"/>
          <w:szCs w:val="22"/>
        </w:rPr>
        <w:t xml:space="preserve">exploring how we know what we know. </w:t>
      </w:r>
      <w:r w:rsidR="00DB67B4" w:rsidRPr="003B514D">
        <w:rPr>
          <w:rFonts w:cs="Arial"/>
          <w:color w:val="000000" w:themeColor="text1"/>
          <w:szCs w:val="22"/>
        </w:rPr>
        <w:t xml:space="preserve">When considering how this applies in the context of SLT, I looked </w:t>
      </w:r>
      <w:r w:rsidR="003D444B" w:rsidRPr="003B514D">
        <w:rPr>
          <w:rFonts w:cs="Arial"/>
          <w:color w:val="000000" w:themeColor="text1"/>
          <w:szCs w:val="22"/>
        </w:rPr>
        <w:t>to</w:t>
      </w:r>
      <w:r w:rsidR="00417F1F" w:rsidRPr="003B514D">
        <w:rPr>
          <w:rFonts w:cs="Arial"/>
          <w:color w:val="000000" w:themeColor="text1"/>
          <w:szCs w:val="22"/>
        </w:rPr>
        <w:t xml:space="preserve"> Bench (1991), who highlight</w:t>
      </w:r>
      <w:r w:rsidR="00017E40" w:rsidRPr="003B514D">
        <w:rPr>
          <w:rFonts w:cs="Arial"/>
          <w:color w:val="000000" w:themeColor="text1"/>
          <w:szCs w:val="22"/>
        </w:rPr>
        <w:t>s</w:t>
      </w:r>
      <w:r w:rsidR="00417F1F" w:rsidRPr="003B514D">
        <w:rPr>
          <w:rFonts w:cs="Arial"/>
          <w:color w:val="000000" w:themeColor="text1"/>
          <w:szCs w:val="22"/>
        </w:rPr>
        <w:t xml:space="preserve"> that SLT lacks </w:t>
      </w:r>
      <w:r w:rsidR="007B0180" w:rsidRPr="003B514D">
        <w:rPr>
          <w:rFonts w:cs="Arial"/>
          <w:color w:val="000000" w:themeColor="text1"/>
          <w:szCs w:val="22"/>
        </w:rPr>
        <w:t xml:space="preserve">a broad range of </w:t>
      </w:r>
      <w:r w:rsidR="00417F1F" w:rsidRPr="003B514D">
        <w:rPr>
          <w:rFonts w:cs="Arial"/>
          <w:color w:val="000000" w:themeColor="text1"/>
          <w:szCs w:val="22"/>
        </w:rPr>
        <w:t>Ontological and Epistemological viewpoints</w:t>
      </w:r>
      <w:r w:rsidR="00017E40" w:rsidRPr="003B514D">
        <w:rPr>
          <w:rFonts w:cs="Arial"/>
          <w:color w:val="000000" w:themeColor="text1"/>
          <w:szCs w:val="22"/>
        </w:rPr>
        <w:t>,</w:t>
      </w:r>
      <w:r w:rsidR="007B0180" w:rsidRPr="003B514D">
        <w:rPr>
          <w:rFonts w:cs="Arial"/>
          <w:color w:val="000000" w:themeColor="text1"/>
          <w:szCs w:val="22"/>
        </w:rPr>
        <w:t xml:space="preserve"> focussing mainly on the symptoms and treatment rather than the individual as a </w:t>
      </w:r>
      <w:r w:rsidR="002D3053" w:rsidRPr="003B514D">
        <w:rPr>
          <w:rFonts w:cs="Arial"/>
          <w:color w:val="000000" w:themeColor="text1"/>
          <w:szCs w:val="22"/>
        </w:rPr>
        <w:t>whole</w:t>
      </w:r>
      <w:r w:rsidR="007B0180" w:rsidRPr="003B514D">
        <w:rPr>
          <w:rFonts w:cs="Arial"/>
          <w:color w:val="000000" w:themeColor="text1"/>
          <w:szCs w:val="22"/>
        </w:rPr>
        <w:t xml:space="preserve">. </w:t>
      </w:r>
      <w:r w:rsidR="00417F1F" w:rsidRPr="003B514D">
        <w:rPr>
          <w:rFonts w:cs="Arial"/>
          <w:color w:val="000000" w:themeColor="text1"/>
          <w:szCs w:val="22"/>
        </w:rPr>
        <w:t xml:space="preserve">I then explored the role of Ontology and Epistemology in the Trans and Non-binary population </w:t>
      </w:r>
      <w:r w:rsidR="00A10A7A" w:rsidRPr="003B514D">
        <w:rPr>
          <w:rFonts w:cs="Arial"/>
          <w:color w:val="000000" w:themeColor="text1"/>
          <w:szCs w:val="22"/>
        </w:rPr>
        <w:t>and</w:t>
      </w:r>
      <w:r w:rsidR="00017E40" w:rsidRPr="003B514D">
        <w:rPr>
          <w:rFonts w:cs="Arial"/>
          <w:color w:val="000000" w:themeColor="text1"/>
          <w:szCs w:val="22"/>
        </w:rPr>
        <w:t xml:space="preserve"> found the work</w:t>
      </w:r>
      <w:r w:rsidR="00A10A7A" w:rsidRPr="003B514D">
        <w:rPr>
          <w:rFonts w:cs="Arial"/>
          <w:color w:val="000000" w:themeColor="text1"/>
          <w:szCs w:val="22"/>
        </w:rPr>
        <w:t xml:space="preserve"> of </w:t>
      </w:r>
      <w:proofErr w:type="spellStart"/>
      <w:r w:rsidR="00A10A7A" w:rsidRPr="003B514D">
        <w:rPr>
          <w:rFonts w:cs="Arial"/>
          <w:color w:val="000000" w:themeColor="text1"/>
          <w:szCs w:val="22"/>
        </w:rPr>
        <w:t>Radi</w:t>
      </w:r>
      <w:proofErr w:type="spellEnd"/>
      <w:r w:rsidR="00A10A7A" w:rsidRPr="003B514D">
        <w:rPr>
          <w:rFonts w:cs="Arial"/>
          <w:color w:val="000000" w:themeColor="text1"/>
          <w:szCs w:val="22"/>
        </w:rPr>
        <w:t xml:space="preserve"> (2019), which discussed the importance of using these viewpoints to expand the boundaries of cisgender (someone </w:t>
      </w:r>
      <w:r w:rsidR="002D3053" w:rsidRPr="003B514D">
        <w:rPr>
          <w:rFonts w:cs="Arial"/>
          <w:color w:val="000000" w:themeColor="text1"/>
          <w:szCs w:val="22"/>
        </w:rPr>
        <w:t>whose</w:t>
      </w:r>
      <w:r w:rsidR="00A10A7A" w:rsidRPr="003B514D">
        <w:rPr>
          <w:rFonts w:cs="Arial"/>
          <w:color w:val="000000" w:themeColor="text1"/>
          <w:szCs w:val="22"/>
        </w:rPr>
        <w:t xml:space="preserve"> birth sex and gender identity are the same). From this, I established that I would like to move away from the binary views that are often associated with SLT</w:t>
      </w:r>
      <w:r w:rsidR="002D3053" w:rsidRPr="003B514D">
        <w:rPr>
          <w:rFonts w:cs="Arial"/>
          <w:color w:val="000000" w:themeColor="text1"/>
          <w:szCs w:val="22"/>
        </w:rPr>
        <w:t xml:space="preserve"> as </w:t>
      </w:r>
      <w:r w:rsidR="007B0180" w:rsidRPr="003B514D">
        <w:rPr>
          <w:rFonts w:cs="Arial"/>
          <w:color w:val="000000" w:themeColor="text1"/>
          <w:szCs w:val="22"/>
        </w:rPr>
        <w:t>often SLT is seen as being highly focussed on helping someone fit into a gender box through voice modification (</w:t>
      </w:r>
      <w:r w:rsidR="007B0180" w:rsidRPr="003B514D">
        <w:rPr>
          <w:rFonts w:cs="Arial"/>
          <w:color w:val="000000" w:themeColor="text1"/>
          <w:szCs w:val="22"/>
          <w:shd w:val="clear" w:color="auto" w:fill="FFFFFF"/>
        </w:rPr>
        <w:t>Hancock</w:t>
      </w:r>
      <w:r w:rsidR="007B0180" w:rsidRPr="003B514D">
        <w:rPr>
          <w:rFonts w:cs="Arial"/>
          <w:color w:val="000000" w:themeColor="text1"/>
          <w:szCs w:val="22"/>
          <w:shd w:val="clear" w:color="auto" w:fill="FFFFFF"/>
        </w:rPr>
        <w:t xml:space="preserve"> </w:t>
      </w:r>
      <w:r w:rsidR="007B0180" w:rsidRPr="003B514D">
        <w:rPr>
          <w:rFonts w:cs="Arial"/>
          <w:color w:val="000000" w:themeColor="text1"/>
          <w:szCs w:val="22"/>
          <w:shd w:val="clear" w:color="auto" w:fill="FFFFFF"/>
        </w:rPr>
        <w:t xml:space="preserve">and </w:t>
      </w:r>
      <w:proofErr w:type="spellStart"/>
      <w:r w:rsidR="007B0180" w:rsidRPr="003B514D">
        <w:rPr>
          <w:rFonts w:cs="Arial"/>
          <w:color w:val="000000" w:themeColor="text1"/>
          <w:szCs w:val="22"/>
          <w:shd w:val="clear" w:color="auto" w:fill="FFFFFF"/>
        </w:rPr>
        <w:t>Heleniu</w:t>
      </w:r>
      <w:r w:rsidR="007B0180" w:rsidRPr="003B514D">
        <w:rPr>
          <w:rFonts w:cs="Arial"/>
          <w:color w:val="000000" w:themeColor="text1"/>
          <w:szCs w:val="22"/>
          <w:shd w:val="clear" w:color="auto" w:fill="FFFFFF"/>
        </w:rPr>
        <w:t>s</w:t>
      </w:r>
      <w:proofErr w:type="spellEnd"/>
      <w:r w:rsidR="007B0180" w:rsidRPr="003B514D">
        <w:rPr>
          <w:rFonts w:cs="Arial"/>
          <w:color w:val="000000" w:themeColor="text1"/>
          <w:szCs w:val="22"/>
          <w:shd w:val="clear" w:color="auto" w:fill="FFFFFF"/>
        </w:rPr>
        <w:t xml:space="preserve">, </w:t>
      </w:r>
      <w:r w:rsidR="007B0180" w:rsidRPr="003B514D">
        <w:rPr>
          <w:rFonts w:cs="Arial"/>
          <w:color w:val="000000" w:themeColor="text1"/>
          <w:szCs w:val="22"/>
          <w:shd w:val="clear" w:color="auto" w:fill="FFFFFF"/>
        </w:rPr>
        <w:t>2012)</w:t>
      </w:r>
      <w:r w:rsidR="00A10A7A" w:rsidRPr="003B514D">
        <w:rPr>
          <w:rFonts w:cs="Arial"/>
          <w:color w:val="000000" w:themeColor="text1"/>
          <w:szCs w:val="22"/>
        </w:rPr>
        <w:t xml:space="preserve">. </w:t>
      </w:r>
      <w:r w:rsidR="008E1F72" w:rsidRPr="003B514D">
        <w:rPr>
          <w:rFonts w:cs="Arial"/>
          <w:color w:val="000000" w:themeColor="text1"/>
          <w:szCs w:val="22"/>
        </w:rPr>
        <w:t xml:space="preserve">Scotland (2012) states that </w:t>
      </w:r>
      <w:r w:rsidR="008E1F72" w:rsidRPr="003B514D">
        <w:rPr>
          <w:rFonts w:cs="Arial"/>
          <w:color w:val="000000" w:themeColor="text1"/>
          <w:szCs w:val="22"/>
        </w:rPr>
        <w:lastRenderedPageBreak/>
        <w:t>researchers must take a standpoint within Ontology and Epistemology in order to understand how they will gather and interpret data.</w:t>
      </w:r>
    </w:p>
    <w:p w14:paraId="73615FF3" w14:textId="101569C4" w:rsidR="00A10A7A" w:rsidRPr="003B514D" w:rsidRDefault="008E1F72" w:rsidP="003B514D">
      <w:pPr>
        <w:pStyle w:val="bullet"/>
        <w:pBdr>
          <w:top w:val="nil"/>
          <w:left w:val="nil"/>
          <w:bottom w:val="nil"/>
          <w:right w:val="nil"/>
          <w:between w:val="nil"/>
        </w:pBdr>
        <w:tabs>
          <w:tab w:val="left" w:pos="1440"/>
          <w:tab w:val="left" w:pos="2160"/>
          <w:tab w:val="left" w:pos="2880"/>
        </w:tabs>
        <w:spacing w:before="240" w:line="360" w:lineRule="auto"/>
        <w:ind w:left="0" w:firstLine="0"/>
        <w:rPr>
          <w:rFonts w:cs="Arial"/>
          <w:color w:val="000000" w:themeColor="text1"/>
          <w:szCs w:val="22"/>
        </w:rPr>
      </w:pPr>
      <w:r w:rsidRPr="003B514D">
        <w:rPr>
          <w:rFonts w:cs="Arial"/>
          <w:color w:val="000000" w:themeColor="text1"/>
          <w:szCs w:val="22"/>
        </w:rPr>
        <w:t xml:space="preserve">Bryman (2001) </w:t>
      </w:r>
      <w:r w:rsidR="007D18AB" w:rsidRPr="003B514D">
        <w:rPr>
          <w:rFonts w:cs="Arial"/>
          <w:color w:val="000000" w:themeColor="text1"/>
          <w:szCs w:val="22"/>
        </w:rPr>
        <w:t xml:space="preserve">states that Ontology </w:t>
      </w:r>
      <w:r w:rsidR="00697F50" w:rsidRPr="003B514D">
        <w:rPr>
          <w:rFonts w:cs="Arial"/>
          <w:color w:val="000000" w:themeColor="text1"/>
          <w:szCs w:val="22"/>
        </w:rPr>
        <w:t xml:space="preserve">and Epistemology can </w:t>
      </w:r>
      <w:r w:rsidR="007D18AB" w:rsidRPr="003B514D">
        <w:rPr>
          <w:rFonts w:cs="Arial"/>
          <w:color w:val="000000" w:themeColor="text1"/>
          <w:szCs w:val="22"/>
        </w:rPr>
        <w:t>explo</w:t>
      </w:r>
      <w:r w:rsidR="00DB67B4" w:rsidRPr="003B514D">
        <w:rPr>
          <w:rFonts w:cs="Arial"/>
          <w:color w:val="000000" w:themeColor="text1"/>
          <w:szCs w:val="22"/>
        </w:rPr>
        <w:t>re</w:t>
      </w:r>
      <w:r w:rsidR="007D18AB" w:rsidRPr="003B514D">
        <w:rPr>
          <w:rFonts w:cs="Arial"/>
          <w:color w:val="000000" w:themeColor="text1"/>
          <w:szCs w:val="22"/>
        </w:rPr>
        <w:t xml:space="preserve"> social entities and discussed two areas within this</w:t>
      </w:r>
      <w:r w:rsidR="00902598" w:rsidRPr="003B514D">
        <w:rPr>
          <w:rFonts w:cs="Arial"/>
          <w:color w:val="000000" w:themeColor="text1"/>
          <w:szCs w:val="22"/>
        </w:rPr>
        <w:t>:</w:t>
      </w:r>
      <w:r w:rsidR="007D18AB" w:rsidRPr="003B514D">
        <w:rPr>
          <w:rFonts w:cs="Arial"/>
          <w:color w:val="000000" w:themeColor="text1"/>
          <w:szCs w:val="22"/>
        </w:rPr>
        <w:t xml:space="preserve"> </w:t>
      </w:r>
      <w:r w:rsidR="00625E3C" w:rsidRPr="003B514D">
        <w:rPr>
          <w:rFonts w:cs="Arial"/>
          <w:color w:val="000000" w:themeColor="text1"/>
          <w:szCs w:val="22"/>
        </w:rPr>
        <w:t>Positivism</w:t>
      </w:r>
      <w:r w:rsidR="007D18AB" w:rsidRPr="003B514D">
        <w:rPr>
          <w:rFonts w:cs="Arial"/>
          <w:color w:val="000000" w:themeColor="text1"/>
          <w:szCs w:val="22"/>
        </w:rPr>
        <w:t xml:space="preserve"> and Interpretivism. </w:t>
      </w:r>
      <w:r w:rsidR="00625E3C" w:rsidRPr="003B514D">
        <w:rPr>
          <w:rFonts w:cs="Arial"/>
          <w:color w:val="000000" w:themeColor="text1"/>
          <w:szCs w:val="22"/>
        </w:rPr>
        <w:t>Positivism</w:t>
      </w:r>
      <w:r w:rsidR="002861C2" w:rsidRPr="003B514D">
        <w:rPr>
          <w:rFonts w:cs="Arial"/>
          <w:color w:val="000000" w:themeColor="text1"/>
          <w:szCs w:val="22"/>
        </w:rPr>
        <w:t xml:space="preserve"> approaches</w:t>
      </w:r>
      <w:r w:rsidR="007D18AB" w:rsidRPr="003B514D">
        <w:rPr>
          <w:rFonts w:cs="Arial"/>
          <w:color w:val="000000" w:themeColor="text1"/>
          <w:szCs w:val="22"/>
        </w:rPr>
        <w:t xml:space="preserve"> argue that </w:t>
      </w:r>
      <w:r w:rsidR="002861C2" w:rsidRPr="003B514D">
        <w:rPr>
          <w:rFonts w:cs="Arial"/>
          <w:color w:val="000000" w:themeColor="text1"/>
          <w:szCs w:val="22"/>
        </w:rPr>
        <w:t>there is one objective reality regardless of a researcher’s perspective</w:t>
      </w:r>
      <w:r w:rsidR="007D18AB" w:rsidRPr="003B514D">
        <w:rPr>
          <w:rFonts w:cs="Arial"/>
          <w:color w:val="000000" w:themeColor="text1"/>
          <w:szCs w:val="22"/>
        </w:rPr>
        <w:t xml:space="preserve"> (Hudson and </w:t>
      </w:r>
      <w:proofErr w:type="spellStart"/>
      <w:r w:rsidR="007D18AB" w:rsidRPr="003B514D">
        <w:rPr>
          <w:rFonts w:cs="Arial"/>
          <w:color w:val="000000" w:themeColor="text1"/>
          <w:szCs w:val="22"/>
        </w:rPr>
        <w:t>Ozanne</w:t>
      </w:r>
      <w:proofErr w:type="spellEnd"/>
      <w:r w:rsidR="007D18AB" w:rsidRPr="003B514D">
        <w:rPr>
          <w:rFonts w:cs="Arial"/>
          <w:color w:val="000000" w:themeColor="text1"/>
          <w:szCs w:val="22"/>
        </w:rPr>
        <w:t>, 1988)</w:t>
      </w:r>
      <w:r w:rsidR="00F4106B" w:rsidRPr="003B514D">
        <w:rPr>
          <w:rFonts w:cs="Arial"/>
          <w:color w:val="000000" w:themeColor="text1"/>
          <w:szCs w:val="22"/>
        </w:rPr>
        <w:t>; w</w:t>
      </w:r>
      <w:r w:rsidR="002861C2" w:rsidRPr="003B514D">
        <w:rPr>
          <w:rFonts w:cs="Arial"/>
          <w:color w:val="000000" w:themeColor="text1"/>
          <w:szCs w:val="22"/>
        </w:rPr>
        <w:t>hereas</w:t>
      </w:r>
      <w:r w:rsidR="00017E40" w:rsidRPr="003B514D">
        <w:rPr>
          <w:rFonts w:cs="Arial"/>
          <w:color w:val="000000" w:themeColor="text1"/>
          <w:szCs w:val="22"/>
        </w:rPr>
        <w:t>,</w:t>
      </w:r>
      <w:r w:rsidR="002861C2" w:rsidRPr="003B514D">
        <w:rPr>
          <w:rFonts w:cs="Arial"/>
          <w:color w:val="000000" w:themeColor="text1"/>
          <w:szCs w:val="22"/>
        </w:rPr>
        <w:t xml:space="preserve"> Interpretivism argues that knowledge is acquired in a way that is ro</w:t>
      </w:r>
      <w:r w:rsidR="00DB67B4" w:rsidRPr="003B514D">
        <w:rPr>
          <w:rFonts w:cs="Arial"/>
          <w:color w:val="000000" w:themeColor="text1"/>
          <w:szCs w:val="22"/>
        </w:rPr>
        <w:t>ot</w:t>
      </w:r>
      <w:r w:rsidR="002861C2" w:rsidRPr="003B514D">
        <w:rPr>
          <w:rFonts w:cs="Arial"/>
          <w:color w:val="000000" w:themeColor="text1"/>
          <w:szCs w:val="22"/>
        </w:rPr>
        <w:t xml:space="preserve">ed in our social constructs (Hudson and </w:t>
      </w:r>
      <w:proofErr w:type="spellStart"/>
      <w:r w:rsidR="002861C2" w:rsidRPr="003B514D">
        <w:rPr>
          <w:rFonts w:cs="Arial"/>
          <w:color w:val="000000" w:themeColor="text1"/>
          <w:szCs w:val="22"/>
        </w:rPr>
        <w:t>Ozanne</w:t>
      </w:r>
      <w:proofErr w:type="spellEnd"/>
      <w:r w:rsidR="002861C2" w:rsidRPr="003B514D">
        <w:rPr>
          <w:rFonts w:cs="Arial"/>
          <w:color w:val="000000" w:themeColor="text1"/>
          <w:szCs w:val="22"/>
        </w:rPr>
        <w:t xml:space="preserve">, 1988). When exploring my own </w:t>
      </w:r>
      <w:r w:rsidR="00ED52CA" w:rsidRPr="003B514D">
        <w:rPr>
          <w:rFonts w:cs="Arial"/>
          <w:color w:val="000000" w:themeColor="text1"/>
          <w:szCs w:val="22"/>
        </w:rPr>
        <w:t>O</w:t>
      </w:r>
      <w:r w:rsidR="002861C2" w:rsidRPr="003B514D">
        <w:rPr>
          <w:rFonts w:cs="Arial"/>
          <w:color w:val="000000" w:themeColor="text1"/>
          <w:szCs w:val="22"/>
        </w:rPr>
        <w:t>ntological</w:t>
      </w:r>
      <w:r w:rsidR="00D43D52" w:rsidRPr="003B514D">
        <w:rPr>
          <w:rFonts w:cs="Arial"/>
          <w:color w:val="000000" w:themeColor="text1"/>
          <w:szCs w:val="22"/>
        </w:rPr>
        <w:t xml:space="preserve"> and Epistemological viewpoints the Interpretivism standpoint </w:t>
      </w:r>
      <w:r w:rsidR="002D3053" w:rsidRPr="003B514D">
        <w:rPr>
          <w:rFonts w:cs="Arial"/>
          <w:color w:val="000000" w:themeColor="text1"/>
          <w:szCs w:val="22"/>
        </w:rPr>
        <w:t>resonated</w:t>
      </w:r>
      <w:r w:rsidR="00D43D52" w:rsidRPr="003B514D">
        <w:rPr>
          <w:rFonts w:cs="Arial"/>
          <w:color w:val="000000" w:themeColor="text1"/>
          <w:szCs w:val="22"/>
        </w:rPr>
        <w:t xml:space="preserve"> with my world views</w:t>
      </w:r>
      <w:r w:rsidR="00A10A7A" w:rsidRPr="003B514D">
        <w:rPr>
          <w:rFonts w:cs="Arial"/>
          <w:color w:val="000000" w:themeColor="text1"/>
          <w:szCs w:val="22"/>
        </w:rPr>
        <w:t xml:space="preserve"> as I believe that our interpretation of the world comes from the society we are associated with</w:t>
      </w:r>
      <w:r w:rsidR="00D43D52" w:rsidRPr="003B514D">
        <w:rPr>
          <w:rFonts w:cs="Arial"/>
          <w:color w:val="000000" w:themeColor="text1"/>
          <w:szCs w:val="22"/>
        </w:rPr>
        <w:t xml:space="preserve">. </w:t>
      </w:r>
      <w:r w:rsidR="00017E40" w:rsidRPr="003B514D">
        <w:rPr>
          <w:rFonts w:cs="Arial"/>
          <w:color w:val="000000" w:themeColor="text1"/>
          <w:szCs w:val="22"/>
        </w:rPr>
        <w:t xml:space="preserve">To </w:t>
      </w:r>
      <w:r w:rsidR="00D43D52" w:rsidRPr="003B514D">
        <w:rPr>
          <w:rFonts w:cs="Arial"/>
          <w:color w:val="000000" w:themeColor="text1"/>
          <w:szCs w:val="22"/>
        </w:rPr>
        <w:t xml:space="preserve">support my understanding of these viewpoints, I looked at how </w:t>
      </w:r>
      <w:r w:rsidR="00625E3C" w:rsidRPr="003B514D">
        <w:rPr>
          <w:rFonts w:cs="Arial"/>
          <w:color w:val="000000" w:themeColor="text1"/>
          <w:szCs w:val="22"/>
        </w:rPr>
        <w:t>Positivism</w:t>
      </w:r>
      <w:r w:rsidR="00D43D52" w:rsidRPr="003B514D">
        <w:rPr>
          <w:rFonts w:cs="Arial"/>
          <w:color w:val="000000" w:themeColor="text1"/>
          <w:szCs w:val="22"/>
        </w:rPr>
        <w:t xml:space="preserve"> </w:t>
      </w:r>
      <w:r w:rsidR="00A10A7A" w:rsidRPr="003B514D">
        <w:rPr>
          <w:rFonts w:cs="Arial"/>
          <w:color w:val="000000" w:themeColor="text1"/>
          <w:szCs w:val="22"/>
        </w:rPr>
        <w:t>versus</w:t>
      </w:r>
      <w:r w:rsidR="00D43D52" w:rsidRPr="003B514D">
        <w:rPr>
          <w:rFonts w:cs="Arial"/>
          <w:color w:val="000000" w:themeColor="text1"/>
          <w:szCs w:val="22"/>
        </w:rPr>
        <w:t xml:space="preserve"> Interpretivism would </w:t>
      </w:r>
      <w:r w:rsidR="00017E40" w:rsidRPr="003B514D">
        <w:rPr>
          <w:rFonts w:cs="Arial"/>
          <w:color w:val="000000" w:themeColor="text1"/>
          <w:szCs w:val="22"/>
        </w:rPr>
        <w:t>infer</w:t>
      </w:r>
      <w:r w:rsidR="00D43D52" w:rsidRPr="003B514D">
        <w:rPr>
          <w:rFonts w:cs="Arial"/>
          <w:color w:val="000000" w:themeColor="text1"/>
          <w:szCs w:val="22"/>
        </w:rPr>
        <w:t xml:space="preserve"> socioeconomic status. My findings highlighted that </w:t>
      </w:r>
      <w:r w:rsidR="00625E3C" w:rsidRPr="003B514D">
        <w:rPr>
          <w:rFonts w:cs="Arial"/>
          <w:color w:val="000000" w:themeColor="text1"/>
          <w:szCs w:val="22"/>
        </w:rPr>
        <w:t>Positivism</w:t>
      </w:r>
      <w:r w:rsidR="00D43D52" w:rsidRPr="003B514D">
        <w:rPr>
          <w:rFonts w:cs="Arial"/>
          <w:color w:val="000000" w:themeColor="text1"/>
          <w:szCs w:val="22"/>
        </w:rPr>
        <w:t xml:space="preserve"> would </w:t>
      </w:r>
      <w:r w:rsidR="00017E40" w:rsidRPr="003B514D">
        <w:rPr>
          <w:rFonts w:cs="Arial"/>
          <w:color w:val="000000" w:themeColor="text1"/>
          <w:szCs w:val="22"/>
        </w:rPr>
        <w:t>consider</w:t>
      </w:r>
      <w:r w:rsidR="00D43D52" w:rsidRPr="003B514D">
        <w:rPr>
          <w:rFonts w:cs="Arial"/>
          <w:color w:val="000000" w:themeColor="text1"/>
          <w:szCs w:val="22"/>
        </w:rPr>
        <w:t xml:space="preserve"> this as something objective</w:t>
      </w:r>
      <w:r w:rsidR="00017E40" w:rsidRPr="003B514D">
        <w:rPr>
          <w:rFonts w:cs="Arial"/>
          <w:color w:val="000000" w:themeColor="text1"/>
          <w:szCs w:val="22"/>
        </w:rPr>
        <w:t xml:space="preserve"> </w:t>
      </w:r>
      <w:r w:rsidR="00D43D52" w:rsidRPr="003B514D">
        <w:rPr>
          <w:rFonts w:cs="Arial"/>
          <w:color w:val="000000" w:themeColor="text1"/>
          <w:szCs w:val="22"/>
        </w:rPr>
        <w:t>and would believe there to be one clear truth, whereas Interpretivism would explore this from an open view that would allow for many factors to</w:t>
      </w:r>
      <w:r w:rsidR="00017E40" w:rsidRPr="003B514D">
        <w:rPr>
          <w:rFonts w:cs="Arial"/>
          <w:color w:val="000000" w:themeColor="text1"/>
          <w:szCs w:val="22"/>
        </w:rPr>
        <w:t xml:space="preserve"> have</w:t>
      </w:r>
      <w:r w:rsidR="00D43D52" w:rsidRPr="003B514D">
        <w:rPr>
          <w:rFonts w:cs="Arial"/>
          <w:color w:val="000000" w:themeColor="text1"/>
          <w:szCs w:val="22"/>
        </w:rPr>
        <w:t xml:space="preserve"> </w:t>
      </w:r>
      <w:r w:rsidR="00017E40" w:rsidRPr="003B514D">
        <w:rPr>
          <w:rFonts w:cs="Arial"/>
          <w:color w:val="000000" w:themeColor="text1"/>
          <w:szCs w:val="22"/>
        </w:rPr>
        <w:t>influence</w:t>
      </w:r>
      <w:r w:rsidR="00D43D52" w:rsidRPr="003B514D">
        <w:rPr>
          <w:rFonts w:cs="Arial"/>
          <w:color w:val="000000" w:themeColor="text1"/>
          <w:szCs w:val="22"/>
        </w:rPr>
        <w:t xml:space="preserve">. </w:t>
      </w:r>
      <w:r w:rsidR="00017E40" w:rsidRPr="003B514D">
        <w:rPr>
          <w:rFonts w:cs="Arial"/>
          <w:color w:val="000000" w:themeColor="text1"/>
          <w:szCs w:val="22"/>
        </w:rPr>
        <w:t xml:space="preserve">This is because </w:t>
      </w:r>
      <w:r w:rsidR="00625E3C" w:rsidRPr="003B514D">
        <w:rPr>
          <w:rFonts w:cs="Arial"/>
          <w:color w:val="000000" w:themeColor="text1"/>
          <w:szCs w:val="22"/>
        </w:rPr>
        <w:t>Positivism</w:t>
      </w:r>
      <w:r w:rsidR="00D43D52" w:rsidRPr="003B514D">
        <w:rPr>
          <w:rFonts w:cs="Arial"/>
          <w:color w:val="000000" w:themeColor="text1"/>
          <w:szCs w:val="22"/>
        </w:rPr>
        <w:t xml:space="preserve"> tends to exclude cultural impact (Schroeder, </w:t>
      </w:r>
      <w:proofErr w:type="spellStart"/>
      <w:r w:rsidR="00D43D52" w:rsidRPr="003B514D">
        <w:rPr>
          <w:rFonts w:cs="Arial"/>
          <w:color w:val="000000" w:themeColor="text1"/>
          <w:szCs w:val="22"/>
        </w:rPr>
        <w:t>Kulage</w:t>
      </w:r>
      <w:proofErr w:type="spellEnd"/>
      <w:r w:rsidR="002D3053" w:rsidRPr="003B514D">
        <w:rPr>
          <w:rFonts w:cs="Arial"/>
          <w:color w:val="000000" w:themeColor="text1"/>
          <w:szCs w:val="22"/>
        </w:rPr>
        <w:t>,</w:t>
      </w:r>
      <w:r w:rsidR="00D43D52" w:rsidRPr="003B514D">
        <w:rPr>
          <w:rFonts w:cs="Arial"/>
          <w:color w:val="000000" w:themeColor="text1"/>
          <w:szCs w:val="22"/>
        </w:rPr>
        <w:t xml:space="preserve"> and Lucero, 2015)</w:t>
      </w:r>
      <w:r w:rsidR="00017E40" w:rsidRPr="003B514D">
        <w:rPr>
          <w:rFonts w:cs="Arial"/>
          <w:color w:val="000000" w:themeColor="text1"/>
          <w:szCs w:val="22"/>
        </w:rPr>
        <w:t>, which</w:t>
      </w:r>
      <w:r w:rsidR="00D43D52" w:rsidRPr="003B514D">
        <w:rPr>
          <w:rFonts w:cs="Arial"/>
          <w:color w:val="000000" w:themeColor="text1"/>
          <w:szCs w:val="22"/>
        </w:rPr>
        <w:t xml:space="preserve"> often leads to victim blaming in minority research</w:t>
      </w:r>
      <w:r w:rsidR="00A10A7A" w:rsidRPr="003B514D">
        <w:rPr>
          <w:rFonts w:cs="Arial"/>
          <w:color w:val="000000" w:themeColor="text1"/>
          <w:szCs w:val="22"/>
        </w:rPr>
        <w:t xml:space="preserve"> as it focuses on following a </w:t>
      </w:r>
      <w:r w:rsidR="007B0180" w:rsidRPr="003B514D">
        <w:rPr>
          <w:rFonts w:cs="Arial"/>
          <w:color w:val="000000" w:themeColor="text1"/>
          <w:szCs w:val="22"/>
        </w:rPr>
        <w:t xml:space="preserve">medical model meaning they </w:t>
      </w:r>
      <w:r w:rsidR="0071143C" w:rsidRPr="003B514D">
        <w:rPr>
          <w:rFonts w:cs="Arial"/>
          <w:color w:val="000000" w:themeColor="text1"/>
          <w:szCs w:val="22"/>
        </w:rPr>
        <w:t>focus on solving the</w:t>
      </w:r>
      <w:r w:rsidR="002D3053" w:rsidRPr="003B514D">
        <w:rPr>
          <w:rFonts w:cs="Arial"/>
          <w:color w:val="000000" w:themeColor="text1"/>
          <w:szCs w:val="22"/>
        </w:rPr>
        <w:t xml:space="preserve"> </w:t>
      </w:r>
      <w:r w:rsidR="007B0180" w:rsidRPr="003B514D">
        <w:rPr>
          <w:rFonts w:cs="Arial"/>
          <w:color w:val="000000" w:themeColor="text1"/>
          <w:szCs w:val="22"/>
        </w:rPr>
        <w:t xml:space="preserve">medical </w:t>
      </w:r>
      <w:r w:rsidR="0071143C" w:rsidRPr="003B514D">
        <w:rPr>
          <w:rFonts w:cs="Arial"/>
          <w:color w:val="000000" w:themeColor="text1"/>
          <w:szCs w:val="22"/>
        </w:rPr>
        <w:t>problem rather than the</w:t>
      </w:r>
      <w:r w:rsidR="007B0180" w:rsidRPr="003B514D">
        <w:rPr>
          <w:rFonts w:cs="Arial"/>
          <w:color w:val="000000" w:themeColor="text1"/>
          <w:szCs w:val="22"/>
        </w:rPr>
        <w:t xml:space="preserve"> broader</w:t>
      </w:r>
      <w:r w:rsidR="002D3053" w:rsidRPr="003B514D">
        <w:rPr>
          <w:rFonts w:cs="Arial"/>
          <w:color w:val="000000" w:themeColor="text1"/>
          <w:szCs w:val="22"/>
        </w:rPr>
        <w:t xml:space="preserve"> </w:t>
      </w:r>
      <w:r w:rsidR="0071143C" w:rsidRPr="003B514D">
        <w:rPr>
          <w:rFonts w:cs="Arial"/>
          <w:color w:val="000000" w:themeColor="text1"/>
          <w:szCs w:val="22"/>
        </w:rPr>
        <w:t xml:space="preserve">issue at hand </w:t>
      </w:r>
      <w:r w:rsidR="00D43D52" w:rsidRPr="003B514D">
        <w:rPr>
          <w:rFonts w:cs="Arial"/>
          <w:color w:val="000000" w:themeColor="text1"/>
          <w:szCs w:val="22"/>
        </w:rPr>
        <w:t>(</w:t>
      </w:r>
      <w:proofErr w:type="spellStart"/>
      <w:r w:rsidR="00D43D52" w:rsidRPr="003B514D">
        <w:rPr>
          <w:rFonts w:cs="Arial"/>
          <w:color w:val="000000" w:themeColor="text1"/>
          <w:szCs w:val="22"/>
        </w:rPr>
        <w:t>Moffat</w:t>
      </w:r>
      <w:proofErr w:type="spellEnd"/>
      <w:r w:rsidR="00D43D52" w:rsidRPr="003B514D">
        <w:rPr>
          <w:rFonts w:cs="Arial"/>
          <w:color w:val="000000" w:themeColor="text1"/>
          <w:szCs w:val="22"/>
        </w:rPr>
        <w:t xml:space="preserve">, 2010). </w:t>
      </w:r>
    </w:p>
    <w:p w14:paraId="7851431F" w14:textId="063D66D9" w:rsidR="006B48C4" w:rsidRPr="0079662B" w:rsidRDefault="00402E71" w:rsidP="0079662B">
      <w:pPr>
        <w:pStyle w:val="bullet"/>
        <w:pBdr>
          <w:top w:val="nil"/>
          <w:left w:val="nil"/>
          <w:bottom w:val="nil"/>
          <w:right w:val="nil"/>
          <w:between w:val="nil"/>
        </w:pBdr>
        <w:tabs>
          <w:tab w:val="left" w:pos="1440"/>
          <w:tab w:val="left" w:pos="2160"/>
          <w:tab w:val="left" w:pos="2880"/>
        </w:tabs>
        <w:spacing w:before="240" w:line="360" w:lineRule="auto"/>
        <w:ind w:left="0" w:firstLine="0"/>
        <w:rPr>
          <w:rFonts w:cs="Arial"/>
          <w:color w:val="000000" w:themeColor="text1"/>
          <w:szCs w:val="22"/>
        </w:rPr>
      </w:pPr>
      <w:r w:rsidRPr="003B514D">
        <w:rPr>
          <w:rFonts w:cs="Arial"/>
          <w:color w:val="000000" w:themeColor="text1"/>
          <w:szCs w:val="22"/>
        </w:rPr>
        <w:t xml:space="preserve">As my goal in studying </w:t>
      </w:r>
      <w:r w:rsidR="002D3053" w:rsidRPr="003B514D">
        <w:rPr>
          <w:rFonts w:cs="Arial"/>
          <w:color w:val="000000" w:themeColor="text1"/>
          <w:szCs w:val="22"/>
        </w:rPr>
        <w:t xml:space="preserve">for </w:t>
      </w:r>
      <w:r w:rsidRPr="003B514D">
        <w:rPr>
          <w:rFonts w:cs="Arial"/>
          <w:color w:val="000000" w:themeColor="text1"/>
          <w:szCs w:val="22"/>
        </w:rPr>
        <w:t xml:space="preserve">this MA is to look at Trans and Non-binary Speech and Language Therapy, I did not see </w:t>
      </w:r>
      <w:r w:rsidR="00625E3C" w:rsidRPr="003B514D">
        <w:rPr>
          <w:rFonts w:cs="Arial"/>
          <w:color w:val="000000" w:themeColor="text1"/>
          <w:szCs w:val="22"/>
        </w:rPr>
        <w:t>Positivism</w:t>
      </w:r>
      <w:r w:rsidRPr="003B514D">
        <w:rPr>
          <w:rFonts w:cs="Arial"/>
          <w:color w:val="000000" w:themeColor="text1"/>
          <w:szCs w:val="22"/>
        </w:rPr>
        <w:t xml:space="preserve"> as an appropriate viewpoint</w:t>
      </w:r>
      <w:r w:rsidR="00927118" w:rsidRPr="003B514D">
        <w:rPr>
          <w:rFonts w:cs="Arial"/>
          <w:color w:val="000000" w:themeColor="text1"/>
          <w:szCs w:val="22"/>
        </w:rPr>
        <w:t xml:space="preserve"> due to its binary views</w:t>
      </w:r>
      <w:r w:rsidRPr="003B514D">
        <w:rPr>
          <w:rFonts w:cs="Arial"/>
          <w:color w:val="000000" w:themeColor="text1"/>
          <w:szCs w:val="22"/>
        </w:rPr>
        <w:t xml:space="preserve">. When looking at </w:t>
      </w:r>
      <w:r w:rsidR="00625E3C" w:rsidRPr="003B514D">
        <w:rPr>
          <w:rFonts w:cs="Arial"/>
          <w:color w:val="000000" w:themeColor="text1"/>
          <w:szCs w:val="22"/>
        </w:rPr>
        <w:t>Positivism</w:t>
      </w:r>
      <w:r w:rsidRPr="003B514D">
        <w:rPr>
          <w:rFonts w:cs="Arial"/>
          <w:color w:val="000000" w:themeColor="text1"/>
          <w:szCs w:val="22"/>
        </w:rPr>
        <w:t xml:space="preserve"> and gender binary ideas, I found that there is very little work on the topic. Reiter (2014) argues that </w:t>
      </w:r>
      <w:r w:rsidR="00625E3C" w:rsidRPr="003B514D">
        <w:rPr>
          <w:rFonts w:cs="Arial"/>
          <w:color w:val="000000" w:themeColor="text1"/>
          <w:szCs w:val="22"/>
        </w:rPr>
        <w:t>Positivism</w:t>
      </w:r>
      <w:r w:rsidRPr="003B514D">
        <w:rPr>
          <w:rFonts w:cs="Arial"/>
          <w:color w:val="000000" w:themeColor="text1"/>
          <w:szCs w:val="22"/>
        </w:rPr>
        <w:t xml:space="preserve"> is an intrinsically masculine approach, and although </w:t>
      </w:r>
      <w:r w:rsidR="00017E40" w:rsidRPr="003B514D">
        <w:rPr>
          <w:rFonts w:cs="Arial"/>
          <w:color w:val="000000" w:themeColor="text1"/>
          <w:szCs w:val="22"/>
        </w:rPr>
        <w:t>P</w:t>
      </w:r>
      <w:r w:rsidRPr="003B514D">
        <w:rPr>
          <w:rFonts w:cs="Arial"/>
          <w:color w:val="000000" w:themeColor="text1"/>
          <w:szCs w:val="22"/>
        </w:rPr>
        <w:t>ositivists view gender as important, they have not studied it in great detail</w:t>
      </w:r>
      <w:r w:rsidR="00017E40" w:rsidRPr="003B514D">
        <w:rPr>
          <w:rFonts w:cs="Arial"/>
          <w:color w:val="000000" w:themeColor="text1"/>
          <w:szCs w:val="22"/>
        </w:rPr>
        <w:t>. Alternatively,</w:t>
      </w:r>
      <w:r w:rsidRPr="003B514D">
        <w:rPr>
          <w:rFonts w:cs="Arial"/>
          <w:color w:val="000000" w:themeColor="text1"/>
          <w:szCs w:val="22"/>
        </w:rPr>
        <w:t xml:space="preserve"> non-positivist</w:t>
      </w:r>
      <w:r w:rsidR="00FF1EE7" w:rsidRPr="003B514D">
        <w:rPr>
          <w:rFonts w:cs="Arial"/>
          <w:color w:val="000000" w:themeColor="text1"/>
          <w:szCs w:val="22"/>
        </w:rPr>
        <w:t>s</w:t>
      </w:r>
      <w:r w:rsidRPr="003B514D">
        <w:rPr>
          <w:rFonts w:cs="Arial"/>
          <w:color w:val="000000" w:themeColor="text1"/>
          <w:szCs w:val="22"/>
        </w:rPr>
        <w:t xml:space="preserve"> have explored gender </w:t>
      </w:r>
      <w:r w:rsidR="00E56579" w:rsidRPr="003B514D">
        <w:rPr>
          <w:rFonts w:cs="Arial"/>
          <w:color w:val="000000" w:themeColor="text1"/>
          <w:szCs w:val="22"/>
        </w:rPr>
        <w:t xml:space="preserve">whilst paying respect to </w:t>
      </w:r>
      <w:r w:rsidR="00017E40" w:rsidRPr="003B514D">
        <w:rPr>
          <w:rFonts w:cs="Arial"/>
          <w:color w:val="000000" w:themeColor="text1"/>
          <w:szCs w:val="22"/>
        </w:rPr>
        <w:t>P</w:t>
      </w:r>
      <w:r w:rsidR="00E56579" w:rsidRPr="003B514D">
        <w:rPr>
          <w:rFonts w:cs="Arial"/>
          <w:color w:val="000000" w:themeColor="text1"/>
          <w:szCs w:val="22"/>
        </w:rPr>
        <w:t xml:space="preserve">ositivist viewpoints (Reiter, 2014). </w:t>
      </w:r>
      <w:r w:rsidR="00D44A01" w:rsidRPr="003B514D">
        <w:rPr>
          <w:rFonts w:cs="Arial"/>
          <w:color w:val="000000" w:themeColor="text1"/>
          <w:szCs w:val="22"/>
        </w:rPr>
        <w:t xml:space="preserve">Peterson (1992) furthers this idea, arguing that </w:t>
      </w:r>
      <w:r w:rsidR="00625E3C" w:rsidRPr="003B514D">
        <w:rPr>
          <w:rFonts w:cs="Arial"/>
          <w:color w:val="000000" w:themeColor="text1"/>
          <w:szCs w:val="22"/>
        </w:rPr>
        <w:t>Positivism</w:t>
      </w:r>
      <w:r w:rsidR="00D44A01" w:rsidRPr="003B514D">
        <w:rPr>
          <w:rFonts w:cs="Arial"/>
          <w:color w:val="000000" w:themeColor="text1"/>
          <w:szCs w:val="22"/>
        </w:rPr>
        <w:t xml:space="preserve"> </w:t>
      </w:r>
      <w:r w:rsidR="00167583" w:rsidRPr="003B514D">
        <w:rPr>
          <w:rFonts w:cs="Arial"/>
          <w:color w:val="000000" w:themeColor="text1"/>
          <w:szCs w:val="22"/>
        </w:rPr>
        <w:t xml:space="preserve">relies on </w:t>
      </w:r>
      <w:r w:rsidR="002D3053" w:rsidRPr="003B514D">
        <w:rPr>
          <w:rFonts w:cs="Arial"/>
          <w:color w:val="000000" w:themeColor="text1"/>
          <w:szCs w:val="22"/>
        </w:rPr>
        <w:t>long-established</w:t>
      </w:r>
      <w:r w:rsidR="00167583" w:rsidRPr="003B514D">
        <w:rPr>
          <w:rFonts w:cs="Arial"/>
          <w:color w:val="000000" w:themeColor="text1"/>
          <w:szCs w:val="22"/>
        </w:rPr>
        <w:t xml:space="preserve"> boundaries</w:t>
      </w:r>
      <w:r w:rsidR="00017E40" w:rsidRPr="003B514D">
        <w:rPr>
          <w:rFonts w:cs="Arial"/>
          <w:color w:val="000000" w:themeColor="text1"/>
          <w:szCs w:val="22"/>
        </w:rPr>
        <w:t>,</w:t>
      </w:r>
      <w:r w:rsidR="00167583" w:rsidRPr="003B514D">
        <w:rPr>
          <w:rFonts w:cs="Arial"/>
          <w:color w:val="000000" w:themeColor="text1"/>
          <w:szCs w:val="22"/>
        </w:rPr>
        <w:t xml:space="preserve"> such as man </w:t>
      </w:r>
      <w:r w:rsidR="00A10A7A" w:rsidRPr="003B514D">
        <w:rPr>
          <w:rFonts w:cs="Arial"/>
          <w:color w:val="000000" w:themeColor="text1"/>
          <w:szCs w:val="22"/>
        </w:rPr>
        <w:t>versus</w:t>
      </w:r>
      <w:r w:rsidR="00167583" w:rsidRPr="003B514D">
        <w:rPr>
          <w:rFonts w:cs="Arial"/>
          <w:color w:val="000000" w:themeColor="text1"/>
          <w:szCs w:val="22"/>
        </w:rPr>
        <w:t xml:space="preserve"> woman. Given the age of th</w:t>
      </w:r>
      <w:r w:rsidR="00017E40" w:rsidRPr="003B514D">
        <w:rPr>
          <w:rFonts w:cs="Arial"/>
          <w:color w:val="000000" w:themeColor="text1"/>
          <w:szCs w:val="22"/>
        </w:rPr>
        <w:t>e</w:t>
      </w:r>
      <w:r w:rsidR="00167583" w:rsidRPr="003B514D">
        <w:rPr>
          <w:rFonts w:cs="Arial"/>
          <w:color w:val="000000" w:themeColor="text1"/>
          <w:szCs w:val="22"/>
        </w:rPr>
        <w:t xml:space="preserve"> article, it is interesting that it was able to highlight the limits of </w:t>
      </w:r>
      <w:r w:rsidR="00625E3C" w:rsidRPr="003B514D">
        <w:rPr>
          <w:rFonts w:cs="Arial"/>
          <w:color w:val="000000" w:themeColor="text1"/>
          <w:szCs w:val="22"/>
        </w:rPr>
        <w:t>Positivism</w:t>
      </w:r>
      <w:r w:rsidR="00167583" w:rsidRPr="003B514D">
        <w:rPr>
          <w:rFonts w:cs="Arial"/>
          <w:color w:val="000000" w:themeColor="text1"/>
          <w:szCs w:val="22"/>
        </w:rPr>
        <w:t xml:space="preserve"> in relation to gender, emphasising that this is likely a longstanding weakness of this viewpoint. Peterson (1992) goes on to argue that </w:t>
      </w:r>
      <w:r w:rsidR="00625E3C" w:rsidRPr="003B514D">
        <w:rPr>
          <w:rFonts w:cs="Arial"/>
          <w:color w:val="000000" w:themeColor="text1"/>
          <w:szCs w:val="22"/>
        </w:rPr>
        <w:t>Positivism</w:t>
      </w:r>
      <w:r w:rsidR="00167583" w:rsidRPr="003B514D">
        <w:rPr>
          <w:rFonts w:cs="Arial"/>
          <w:color w:val="000000" w:themeColor="text1"/>
          <w:szCs w:val="22"/>
        </w:rPr>
        <w:t xml:space="preserve"> does not keep up with the complexities of the ever-changing world, particularly </w:t>
      </w:r>
      <w:r w:rsidR="002D3053" w:rsidRPr="003B514D">
        <w:rPr>
          <w:rFonts w:cs="Arial"/>
          <w:color w:val="000000" w:themeColor="text1"/>
          <w:szCs w:val="22"/>
        </w:rPr>
        <w:t>concerning</w:t>
      </w:r>
      <w:r w:rsidR="00167583" w:rsidRPr="003B514D">
        <w:rPr>
          <w:rFonts w:cs="Arial"/>
          <w:color w:val="000000" w:themeColor="text1"/>
          <w:szCs w:val="22"/>
        </w:rPr>
        <w:t xml:space="preserve"> gender.</w:t>
      </w:r>
      <w:r w:rsidR="00927118" w:rsidRPr="003B514D">
        <w:rPr>
          <w:rFonts w:cs="Arial"/>
          <w:color w:val="000000" w:themeColor="text1"/>
          <w:szCs w:val="22"/>
        </w:rPr>
        <w:t xml:space="preserve"> </w:t>
      </w:r>
      <w:r w:rsidR="00017E40" w:rsidRPr="003B514D">
        <w:rPr>
          <w:rFonts w:cs="Arial"/>
          <w:color w:val="000000" w:themeColor="text1"/>
          <w:szCs w:val="22"/>
        </w:rPr>
        <w:t xml:space="preserve">In </w:t>
      </w:r>
      <w:r w:rsidR="00927118" w:rsidRPr="003B514D">
        <w:rPr>
          <w:rFonts w:cs="Arial"/>
          <w:color w:val="000000" w:themeColor="text1"/>
          <w:szCs w:val="22"/>
        </w:rPr>
        <w:t xml:space="preserve">the context of gender and voice, the positivism viewpoint </w:t>
      </w:r>
      <w:r w:rsidR="00017E40" w:rsidRPr="003B514D">
        <w:rPr>
          <w:rFonts w:cs="Arial"/>
          <w:color w:val="000000" w:themeColor="text1"/>
          <w:szCs w:val="22"/>
        </w:rPr>
        <w:t>suggests that</w:t>
      </w:r>
      <w:r w:rsidR="00927118" w:rsidRPr="003B514D">
        <w:rPr>
          <w:rFonts w:cs="Arial"/>
          <w:color w:val="000000" w:themeColor="text1"/>
          <w:szCs w:val="22"/>
        </w:rPr>
        <w:t xml:space="preserve"> SLT would lean to</w:t>
      </w:r>
      <w:r w:rsidR="00017E40" w:rsidRPr="003B514D">
        <w:rPr>
          <w:rFonts w:cs="Arial"/>
          <w:color w:val="000000" w:themeColor="text1"/>
          <w:szCs w:val="22"/>
        </w:rPr>
        <w:t>wards</w:t>
      </w:r>
      <w:r w:rsidR="00927118" w:rsidRPr="003B514D">
        <w:rPr>
          <w:rFonts w:cs="Arial"/>
          <w:color w:val="000000" w:themeColor="text1"/>
          <w:szCs w:val="22"/>
        </w:rPr>
        <w:t xml:space="preserve"> achieving a gender binary of male or female, </w:t>
      </w:r>
      <w:r w:rsidR="00017E40" w:rsidRPr="003B514D">
        <w:rPr>
          <w:rFonts w:cs="Arial"/>
          <w:color w:val="000000" w:themeColor="text1"/>
          <w:szCs w:val="22"/>
        </w:rPr>
        <w:t>however</w:t>
      </w:r>
      <w:r w:rsidR="002D3053" w:rsidRPr="003B514D">
        <w:rPr>
          <w:rFonts w:cs="Arial"/>
          <w:color w:val="000000" w:themeColor="text1"/>
          <w:szCs w:val="22"/>
        </w:rPr>
        <w:t>,</w:t>
      </w:r>
      <w:r w:rsidR="00017E40" w:rsidRPr="003B514D">
        <w:rPr>
          <w:rFonts w:cs="Arial"/>
          <w:color w:val="000000" w:themeColor="text1"/>
          <w:szCs w:val="22"/>
        </w:rPr>
        <w:t xml:space="preserve"> </w:t>
      </w:r>
      <w:r w:rsidR="00927118" w:rsidRPr="003B514D">
        <w:rPr>
          <w:rFonts w:cs="Arial"/>
          <w:color w:val="000000" w:themeColor="text1"/>
          <w:szCs w:val="22"/>
        </w:rPr>
        <w:t xml:space="preserve">this should not be the core focus of SLT (Hancock and </w:t>
      </w:r>
      <w:proofErr w:type="spellStart"/>
      <w:r w:rsidR="00927118" w:rsidRPr="003B514D">
        <w:rPr>
          <w:rFonts w:cs="Arial"/>
          <w:color w:val="000000" w:themeColor="text1"/>
          <w:szCs w:val="22"/>
        </w:rPr>
        <w:t>Helenius</w:t>
      </w:r>
      <w:proofErr w:type="spellEnd"/>
      <w:r w:rsidR="00927118" w:rsidRPr="003B514D">
        <w:rPr>
          <w:rFonts w:cs="Arial"/>
          <w:color w:val="000000" w:themeColor="text1"/>
          <w:szCs w:val="22"/>
        </w:rPr>
        <w:t xml:space="preserve">, 2012). </w:t>
      </w:r>
      <w:r w:rsidR="00167583" w:rsidRPr="003B514D">
        <w:rPr>
          <w:rFonts w:cs="Arial"/>
          <w:color w:val="000000" w:themeColor="text1"/>
          <w:szCs w:val="22"/>
        </w:rPr>
        <w:t xml:space="preserve">Interestingly, Peterson and Reiter’s papers focus primarily on gender and international relations which is seemingly detached from my core </w:t>
      </w:r>
      <w:r w:rsidR="00065F51" w:rsidRPr="003B514D">
        <w:rPr>
          <w:rFonts w:cs="Arial"/>
          <w:color w:val="000000" w:themeColor="text1"/>
          <w:szCs w:val="22"/>
        </w:rPr>
        <w:t>topi</w:t>
      </w:r>
      <w:r w:rsidR="00E458C1" w:rsidRPr="003B514D">
        <w:rPr>
          <w:rFonts w:cs="Arial"/>
          <w:color w:val="000000" w:themeColor="text1"/>
          <w:szCs w:val="22"/>
        </w:rPr>
        <w:t>c.</w:t>
      </w:r>
      <w:r w:rsidR="00167583" w:rsidRPr="003B514D">
        <w:rPr>
          <w:rFonts w:cs="Arial"/>
          <w:color w:val="000000" w:themeColor="text1"/>
          <w:szCs w:val="22"/>
        </w:rPr>
        <w:t xml:space="preserve"> </w:t>
      </w:r>
      <w:r w:rsidR="00E458C1" w:rsidRPr="003B514D">
        <w:rPr>
          <w:rFonts w:cs="Arial"/>
          <w:color w:val="000000" w:themeColor="text1"/>
          <w:szCs w:val="22"/>
        </w:rPr>
        <w:t>Despite this</w:t>
      </w:r>
      <w:r w:rsidR="009864D6" w:rsidRPr="003B514D">
        <w:rPr>
          <w:rFonts w:cs="Arial"/>
          <w:color w:val="000000" w:themeColor="text1"/>
          <w:szCs w:val="22"/>
        </w:rPr>
        <w:t>,</w:t>
      </w:r>
      <w:r w:rsidR="00167583" w:rsidRPr="003B514D">
        <w:rPr>
          <w:rFonts w:cs="Arial"/>
          <w:color w:val="000000" w:themeColor="text1"/>
          <w:szCs w:val="22"/>
        </w:rPr>
        <w:t xml:space="preserve"> their arguments can </w:t>
      </w:r>
      <w:r w:rsidR="00E458C1" w:rsidRPr="003B514D">
        <w:rPr>
          <w:rFonts w:cs="Arial"/>
          <w:color w:val="000000" w:themeColor="text1"/>
          <w:szCs w:val="22"/>
        </w:rPr>
        <w:t xml:space="preserve">be simply </w:t>
      </w:r>
      <w:r w:rsidR="00167583" w:rsidRPr="003B514D">
        <w:rPr>
          <w:rFonts w:cs="Arial"/>
          <w:color w:val="000000" w:themeColor="text1"/>
          <w:szCs w:val="22"/>
        </w:rPr>
        <w:t>generalise</w:t>
      </w:r>
      <w:r w:rsidR="00E458C1" w:rsidRPr="003B514D">
        <w:rPr>
          <w:rFonts w:cs="Arial"/>
          <w:color w:val="000000" w:themeColor="text1"/>
          <w:szCs w:val="22"/>
        </w:rPr>
        <w:t>d</w:t>
      </w:r>
      <w:r w:rsidR="00167583" w:rsidRPr="003B514D">
        <w:rPr>
          <w:rFonts w:cs="Arial"/>
          <w:color w:val="000000" w:themeColor="text1"/>
          <w:szCs w:val="22"/>
        </w:rPr>
        <w:t xml:space="preserve"> to support this essay. </w:t>
      </w:r>
      <w:r w:rsidR="00ED52CA" w:rsidRPr="003B514D">
        <w:rPr>
          <w:rFonts w:cs="Arial"/>
          <w:color w:val="000000" w:themeColor="text1"/>
          <w:szCs w:val="22"/>
        </w:rPr>
        <w:t xml:space="preserve">Therefore, it was clear that my Ontological and Epistemological viewpoints were </w:t>
      </w:r>
      <w:r w:rsidR="00DB67B4" w:rsidRPr="003B514D">
        <w:rPr>
          <w:rFonts w:cs="Arial"/>
          <w:color w:val="000000" w:themeColor="text1"/>
          <w:szCs w:val="22"/>
        </w:rPr>
        <w:t>rooted</w:t>
      </w:r>
      <w:r w:rsidR="00ED52CA" w:rsidRPr="003B514D">
        <w:rPr>
          <w:rFonts w:cs="Arial"/>
          <w:color w:val="000000" w:themeColor="text1"/>
          <w:szCs w:val="22"/>
        </w:rPr>
        <w:t xml:space="preserve"> in Interpretivism</w:t>
      </w:r>
      <w:r w:rsidR="0079662B">
        <w:rPr>
          <w:rFonts w:cs="Arial"/>
          <w:color w:val="000000" w:themeColor="text1"/>
          <w:szCs w:val="22"/>
        </w:rPr>
        <w:t>.</w:t>
      </w:r>
    </w:p>
    <w:p w14:paraId="70D69065" w14:textId="3DEE4170" w:rsidR="00531B73" w:rsidRPr="003B514D" w:rsidRDefault="00531B73" w:rsidP="003B514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b/>
          <w:bCs/>
          <w:color w:val="000000" w:themeColor="text1"/>
          <w:szCs w:val="22"/>
          <w:u w:val="single"/>
        </w:rPr>
      </w:pPr>
      <w:r w:rsidRPr="003B514D">
        <w:rPr>
          <w:rFonts w:cs="Arial"/>
          <w:b/>
          <w:bCs/>
          <w:color w:val="000000" w:themeColor="text1"/>
          <w:szCs w:val="22"/>
          <w:u w:val="single"/>
        </w:rPr>
        <w:lastRenderedPageBreak/>
        <w:t xml:space="preserve">Paradigm approach </w:t>
      </w:r>
    </w:p>
    <w:p w14:paraId="40FA8740" w14:textId="1EB85C9E" w:rsidR="00F41B2F" w:rsidRPr="003B514D" w:rsidRDefault="00095298" w:rsidP="003B514D">
      <w:pPr>
        <w:pStyle w:val="bullet"/>
        <w:pBdr>
          <w:top w:val="nil"/>
          <w:left w:val="nil"/>
          <w:bottom w:val="nil"/>
          <w:right w:val="nil"/>
          <w:between w:val="nil"/>
        </w:pBdr>
        <w:tabs>
          <w:tab w:val="left" w:pos="1440"/>
          <w:tab w:val="left" w:pos="2160"/>
          <w:tab w:val="left" w:pos="2880"/>
        </w:tabs>
        <w:spacing w:before="240" w:line="360" w:lineRule="auto"/>
        <w:ind w:left="0" w:firstLine="0"/>
        <w:rPr>
          <w:rFonts w:cs="Arial"/>
          <w:color w:val="000000" w:themeColor="text1"/>
          <w:szCs w:val="22"/>
        </w:rPr>
      </w:pPr>
      <w:r w:rsidRPr="003B514D">
        <w:rPr>
          <w:rFonts w:cs="Arial"/>
          <w:color w:val="000000" w:themeColor="text1"/>
          <w:szCs w:val="22"/>
        </w:rPr>
        <w:t xml:space="preserve">Every paradigm is based upon its own </w:t>
      </w:r>
      <w:r w:rsidR="00ED52CA" w:rsidRPr="003B514D">
        <w:rPr>
          <w:rFonts w:cs="Arial"/>
          <w:color w:val="000000" w:themeColor="text1"/>
          <w:szCs w:val="22"/>
        </w:rPr>
        <w:t>O</w:t>
      </w:r>
      <w:r w:rsidRPr="003B514D">
        <w:rPr>
          <w:rFonts w:cs="Arial"/>
          <w:color w:val="000000" w:themeColor="text1"/>
          <w:szCs w:val="22"/>
        </w:rPr>
        <w:t xml:space="preserve">ntological and </w:t>
      </w:r>
      <w:r w:rsidR="00ED52CA" w:rsidRPr="003B514D">
        <w:rPr>
          <w:rFonts w:cs="Arial"/>
          <w:color w:val="000000" w:themeColor="text1"/>
          <w:szCs w:val="22"/>
        </w:rPr>
        <w:t>E</w:t>
      </w:r>
      <w:r w:rsidRPr="003B514D">
        <w:rPr>
          <w:rFonts w:cs="Arial"/>
          <w:color w:val="000000" w:themeColor="text1"/>
          <w:szCs w:val="22"/>
        </w:rPr>
        <w:t>pistemological assumptions (Scotland, 2012)</w:t>
      </w:r>
      <w:r w:rsidR="008E1F72" w:rsidRPr="003B514D">
        <w:rPr>
          <w:rFonts w:cs="Arial"/>
          <w:color w:val="000000" w:themeColor="text1"/>
          <w:szCs w:val="22"/>
        </w:rPr>
        <w:t xml:space="preserve">. Guba (1990) defines these to be how researchers explore </w:t>
      </w:r>
      <w:r w:rsidR="00ED52CA" w:rsidRPr="003B514D">
        <w:rPr>
          <w:rFonts w:cs="Arial"/>
          <w:color w:val="000000" w:themeColor="text1"/>
          <w:szCs w:val="22"/>
        </w:rPr>
        <w:t>O</w:t>
      </w:r>
      <w:r w:rsidR="008E1F72" w:rsidRPr="003B514D">
        <w:rPr>
          <w:rFonts w:cs="Arial"/>
          <w:color w:val="000000" w:themeColor="text1"/>
          <w:szCs w:val="22"/>
        </w:rPr>
        <w:t xml:space="preserve">ntological, </w:t>
      </w:r>
      <w:r w:rsidR="00ED52CA" w:rsidRPr="003B514D">
        <w:rPr>
          <w:rFonts w:cs="Arial"/>
          <w:color w:val="000000" w:themeColor="text1"/>
          <w:szCs w:val="22"/>
        </w:rPr>
        <w:t>E</w:t>
      </w:r>
      <w:r w:rsidR="008E1F72" w:rsidRPr="003B514D">
        <w:rPr>
          <w:rFonts w:cs="Arial"/>
          <w:color w:val="000000" w:themeColor="text1"/>
          <w:szCs w:val="22"/>
        </w:rPr>
        <w:t>pistemological</w:t>
      </w:r>
      <w:r w:rsidR="002D3053" w:rsidRPr="003B514D">
        <w:rPr>
          <w:rFonts w:cs="Arial"/>
          <w:color w:val="000000" w:themeColor="text1"/>
          <w:szCs w:val="22"/>
        </w:rPr>
        <w:t>,</w:t>
      </w:r>
      <w:r w:rsidR="008E1F72" w:rsidRPr="003B514D">
        <w:rPr>
          <w:rFonts w:cs="Arial"/>
          <w:color w:val="000000" w:themeColor="text1"/>
          <w:szCs w:val="22"/>
        </w:rPr>
        <w:t xml:space="preserve"> and methodological research questions.</w:t>
      </w:r>
      <w:r w:rsidR="00B36C14" w:rsidRPr="003B514D">
        <w:rPr>
          <w:rFonts w:cs="Arial"/>
          <w:color w:val="000000" w:themeColor="text1"/>
          <w:szCs w:val="22"/>
        </w:rPr>
        <w:t xml:space="preserve"> </w:t>
      </w:r>
      <w:r w:rsidR="008E1F72" w:rsidRPr="003B514D">
        <w:rPr>
          <w:rFonts w:cs="Arial"/>
          <w:color w:val="000000" w:themeColor="text1"/>
          <w:szCs w:val="22"/>
        </w:rPr>
        <w:t>P</w:t>
      </w:r>
      <w:r w:rsidR="00EE0FAB" w:rsidRPr="003B514D">
        <w:rPr>
          <w:rFonts w:cs="Arial"/>
          <w:color w:val="000000" w:themeColor="text1"/>
          <w:szCs w:val="22"/>
        </w:rPr>
        <w:t xml:space="preserve">aradigms support a researcher to align their beliefs with the research they choose (Johnson and Onwuegbuzie, 2004). This resonated with me on a </w:t>
      </w:r>
      <w:r w:rsidR="008E1F72" w:rsidRPr="003B514D">
        <w:rPr>
          <w:rFonts w:cs="Arial"/>
          <w:color w:val="000000" w:themeColor="text1"/>
          <w:szCs w:val="22"/>
        </w:rPr>
        <w:t>professional</w:t>
      </w:r>
      <w:r w:rsidR="00EE0FAB" w:rsidRPr="003B514D">
        <w:rPr>
          <w:rFonts w:cs="Arial"/>
          <w:color w:val="000000" w:themeColor="text1"/>
          <w:szCs w:val="22"/>
        </w:rPr>
        <w:t xml:space="preserve"> level, as I believe an essential part of my job is acknowledging my bias, something I briefly explored in </w:t>
      </w:r>
      <w:r w:rsidR="00E458C1" w:rsidRPr="003B514D">
        <w:rPr>
          <w:rFonts w:cs="Arial"/>
          <w:color w:val="000000" w:themeColor="text1"/>
          <w:szCs w:val="22"/>
        </w:rPr>
        <w:t>A</w:t>
      </w:r>
      <w:r w:rsidR="00EE0FAB" w:rsidRPr="003B514D">
        <w:rPr>
          <w:rFonts w:cs="Arial"/>
          <w:color w:val="000000" w:themeColor="text1"/>
          <w:szCs w:val="22"/>
        </w:rPr>
        <w:t xml:space="preserve">ssignment </w:t>
      </w:r>
      <w:r w:rsidR="00E458C1" w:rsidRPr="003B514D">
        <w:rPr>
          <w:rFonts w:cs="Arial"/>
          <w:color w:val="000000" w:themeColor="text1"/>
          <w:szCs w:val="22"/>
        </w:rPr>
        <w:t>O</w:t>
      </w:r>
      <w:r w:rsidR="00EE0FAB" w:rsidRPr="003B514D">
        <w:rPr>
          <w:rFonts w:cs="Arial"/>
          <w:color w:val="000000" w:themeColor="text1"/>
          <w:szCs w:val="22"/>
        </w:rPr>
        <w:t xml:space="preserve">ne. My research led </w:t>
      </w:r>
      <w:r w:rsidR="00A7583F" w:rsidRPr="003B514D">
        <w:rPr>
          <w:rFonts w:cs="Arial"/>
          <w:color w:val="000000" w:themeColor="text1"/>
          <w:szCs w:val="22"/>
        </w:rPr>
        <w:t xml:space="preserve">me to </w:t>
      </w:r>
      <w:r w:rsidR="00EE0FAB" w:rsidRPr="003B514D">
        <w:rPr>
          <w:rFonts w:cs="Arial"/>
          <w:color w:val="000000" w:themeColor="text1"/>
          <w:szCs w:val="22"/>
        </w:rPr>
        <w:t>the work of Patel (2015)</w:t>
      </w:r>
      <w:r w:rsidR="00E458C1" w:rsidRPr="003B514D">
        <w:rPr>
          <w:rFonts w:cs="Arial"/>
          <w:color w:val="000000" w:themeColor="text1"/>
          <w:szCs w:val="22"/>
        </w:rPr>
        <w:t>,</w:t>
      </w:r>
      <w:r w:rsidR="00EE0FAB" w:rsidRPr="003B514D">
        <w:rPr>
          <w:rFonts w:cs="Arial"/>
          <w:color w:val="000000" w:themeColor="text1"/>
          <w:szCs w:val="22"/>
        </w:rPr>
        <w:t xml:space="preserve"> who explored </w:t>
      </w:r>
      <w:r w:rsidR="002D3053" w:rsidRPr="003B514D">
        <w:rPr>
          <w:rFonts w:cs="Arial"/>
          <w:color w:val="000000" w:themeColor="text1"/>
          <w:szCs w:val="22"/>
        </w:rPr>
        <w:t>several</w:t>
      </w:r>
      <w:r w:rsidR="00EE0FAB" w:rsidRPr="003B514D">
        <w:rPr>
          <w:rFonts w:cs="Arial"/>
          <w:color w:val="000000" w:themeColor="text1"/>
          <w:szCs w:val="22"/>
        </w:rPr>
        <w:t xml:space="preserve"> different theories and viewpoint</w:t>
      </w:r>
      <w:r w:rsidR="009864D6" w:rsidRPr="003B514D">
        <w:rPr>
          <w:rFonts w:cs="Arial"/>
          <w:color w:val="000000" w:themeColor="text1"/>
          <w:szCs w:val="22"/>
        </w:rPr>
        <w:t>s</w:t>
      </w:r>
      <w:r w:rsidR="00EE0FAB" w:rsidRPr="003B514D">
        <w:rPr>
          <w:rFonts w:cs="Arial"/>
          <w:color w:val="000000" w:themeColor="text1"/>
          <w:szCs w:val="22"/>
        </w:rPr>
        <w:t xml:space="preserve"> relating them to </w:t>
      </w:r>
      <w:r w:rsidR="00C65EC8" w:rsidRPr="003B514D">
        <w:rPr>
          <w:rFonts w:cs="Arial"/>
          <w:color w:val="000000" w:themeColor="text1"/>
          <w:szCs w:val="22"/>
        </w:rPr>
        <w:t xml:space="preserve">research paradigms. Based on this and linking back to my goals </w:t>
      </w:r>
      <w:r w:rsidR="008E1F72" w:rsidRPr="003B514D">
        <w:rPr>
          <w:rFonts w:cs="Arial"/>
          <w:color w:val="000000" w:themeColor="text1"/>
          <w:szCs w:val="22"/>
        </w:rPr>
        <w:t>when</w:t>
      </w:r>
      <w:r w:rsidR="00C65EC8" w:rsidRPr="003B514D">
        <w:rPr>
          <w:rFonts w:cs="Arial"/>
          <w:color w:val="000000" w:themeColor="text1"/>
          <w:szCs w:val="22"/>
        </w:rPr>
        <w:t xml:space="preserve"> engaging with the MA, I believe I </w:t>
      </w:r>
      <w:r w:rsidR="00AF7B7E" w:rsidRPr="003B514D">
        <w:rPr>
          <w:rFonts w:cs="Arial"/>
          <w:color w:val="000000" w:themeColor="text1"/>
          <w:szCs w:val="22"/>
        </w:rPr>
        <w:t>relate to two primary paradigms</w:t>
      </w:r>
      <w:r w:rsidR="00E458C1" w:rsidRPr="003B514D">
        <w:rPr>
          <w:rFonts w:cs="Arial"/>
          <w:color w:val="000000" w:themeColor="text1"/>
          <w:szCs w:val="22"/>
        </w:rPr>
        <w:t>:</w:t>
      </w:r>
      <w:r w:rsidR="00AF7B7E" w:rsidRPr="003B514D">
        <w:rPr>
          <w:rFonts w:cs="Arial"/>
          <w:color w:val="000000" w:themeColor="text1"/>
          <w:szCs w:val="22"/>
        </w:rPr>
        <w:t xml:space="preserve"> Critical and Transformati</w:t>
      </w:r>
      <w:r w:rsidR="00160324" w:rsidRPr="003B514D">
        <w:rPr>
          <w:rFonts w:cs="Arial"/>
          <w:color w:val="000000" w:themeColor="text1"/>
          <w:szCs w:val="22"/>
        </w:rPr>
        <w:t>v</w:t>
      </w:r>
      <w:r w:rsidR="00E458C1" w:rsidRPr="003B514D">
        <w:rPr>
          <w:rFonts w:cs="Arial"/>
          <w:color w:val="000000" w:themeColor="text1"/>
          <w:szCs w:val="22"/>
        </w:rPr>
        <w:t>e.</w:t>
      </w:r>
      <w:r w:rsidR="00160324" w:rsidRPr="003B514D">
        <w:rPr>
          <w:rFonts w:cs="Arial"/>
          <w:color w:val="000000" w:themeColor="text1"/>
          <w:szCs w:val="22"/>
        </w:rPr>
        <w:t xml:space="preserve"> </w:t>
      </w:r>
      <w:r w:rsidR="00E458C1" w:rsidRPr="003B514D">
        <w:rPr>
          <w:rFonts w:cs="Arial"/>
          <w:color w:val="000000" w:themeColor="text1"/>
          <w:szCs w:val="22"/>
        </w:rPr>
        <w:t>H</w:t>
      </w:r>
      <w:r w:rsidR="00ED52CA" w:rsidRPr="003B514D">
        <w:rPr>
          <w:rFonts w:cs="Arial"/>
          <w:color w:val="000000" w:themeColor="text1"/>
          <w:szCs w:val="22"/>
        </w:rPr>
        <w:t xml:space="preserve">aving </w:t>
      </w:r>
      <w:r w:rsidR="00E458C1" w:rsidRPr="003B514D">
        <w:rPr>
          <w:rFonts w:cs="Arial"/>
          <w:color w:val="000000" w:themeColor="text1"/>
          <w:szCs w:val="22"/>
        </w:rPr>
        <w:t>two</w:t>
      </w:r>
      <w:r w:rsidR="00ED52CA" w:rsidRPr="003B514D">
        <w:rPr>
          <w:rFonts w:cs="Arial"/>
          <w:color w:val="000000" w:themeColor="text1"/>
          <w:szCs w:val="22"/>
        </w:rPr>
        <w:t xml:space="preserve"> or more paradigms that you relate to is </w:t>
      </w:r>
      <w:r w:rsidR="00160324" w:rsidRPr="003B514D">
        <w:rPr>
          <w:rFonts w:cs="Arial"/>
          <w:color w:val="000000" w:themeColor="text1"/>
          <w:szCs w:val="22"/>
        </w:rPr>
        <w:t>common in research (Johnson and Onwuegbuzie, 2004)</w:t>
      </w:r>
      <w:r w:rsidR="00AF7B7E" w:rsidRPr="003B514D">
        <w:rPr>
          <w:rFonts w:cs="Arial"/>
          <w:color w:val="000000" w:themeColor="text1"/>
          <w:szCs w:val="22"/>
        </w:rPr>
        <w:t xml:space="preserve">. Both paradigms are strongly linked to </w:t>
      </w:r>
      <w:r w:rsidR="00C65EC8" w:rsidRPr="003B514D">
        <w:rPr>
          <w:rFonts w:cs="Arial"/>
          <w:color w:val="000000" w:themeColor="text1"/>
          <w:szCs w:val="22"/>
        </w:rPr>
        <w:t>theories relating to socially constructed realities. Berger and Luckman (1966)</w:t>
      </w:r>
      <w:r w:rsidR="00205705" w:rsidRPr="003B514D">
        <w:rPr>
          <w:rFonts w:cs="Arial"/>
          <w:color w:val="000000" w:themeColor="text1"/>
          <w:szCs w:val="22"/>
        </w:rPr>
        <w:t xml:space="preserve"> were the developers of the </w:t>
      </w:r>
      <w:r w:rsidR="00ED52CA" w:rsidRPr="003B514D">
        <w:rPr>
          <w:rFonts w:cs="Arial"/>
          <w:color w:val="000000" w:themeColor="text1"/>
          <w:szCs w:val="22"/>
        </w:rPr>
        <w:t>C</w:t>
      </w:r>
      <w:r w:rsidR="00205705" w:rsidRPr="003B514D">
        <w:rPr>
          <w:rFonts w:cs="Arial"/>
          <w:color w:val="000000" w:themeColor="text1"/>
          <w:szCs w:val="22"/>
        </w:rPr>
        <w:t xml:space="preserve">ritical paradigm, and explain it to be the idea that the truth varies depending on </w:t>
      </w:r>
      <w:r w:rsidR="00092F6F" w:rsidRPr="003B514D">
        <w:rPr>
          <w:rFonts w:cs="Arial"/>
          <w:color w:val="000000" w:themeColor="text1"/>
          <w:szCs w:val="22"/>
        </w:rPr>
        <w:t>whom</w:t>
      </w:r>
      <w:r w:rsidR="00205705" w:rsidRPr="003B514D">
        <w:rPr>
          <w:rFonts w:cs="Arial"/>
          <w:color w:val="000000" w:themeColor="text1"/>
          <w:szCs w:val="22"/>
        </w:rPr>
        <w:t xml:space="preserve"> you talk to. Th</w:t>
      </w:r>
      <w:r w:rsidR="00E458C1" w:rsidRPr="003B514D">
        <w:rPr>
          <w:rFonts w:cs="Arial"/>
          <w:color w:val="000000" w:themeColor="text1"/>
          <w:szCs w:val="22"/>
        </w:rPr>
        <w:t>e</w:t>
      </w:r>
      <w:r w:rsidR="00205705" w:rsidRPr="003B514D">
        <w:rPr>
          <w:rFonts w:cs="Arial"/>
          <w:color w:val="000000" w:themeColor="text1"/>
          <w:szCs w:val="22"/>
        </w:rPr>
        <w:t xml:space="preserve"> idea is </w:t>
      </w:r>
      <w:r w:rsidR="00DB67B4" w:rsidRPr="003B514D">
        <w:rPr>
          <w:rFonts w:cs="Arial"/>
          <w:color w:val="000000" w:themeColor="text1"/>
          <w:szCs w:val="22"/>
        </w:rPr>
        <w:t>rooted</w:t>
      </w:r>
      <w:r w:rsidR="00205705" w:rsidRPr="003B514D">
        <w:rPr>
          <w:rFonts w:cs="Arial"/>
          <w:color w:val="000000" w:themeColor="text1"/>
          <w:szCs w:val="22"/>
        </w:rPr>
        <w:t xml:space="preserve"> in the</w:t>
      </w:r>
      <w:r w:rsidR="00E458C1" w:rsidRPr="003B514D">
        <w:rPr>
          <w:rFonts w:cs="Arial"/>
          <w:color w:val="000000" w:themeColor="text1"/>
          <w:szCs w:val="22"/>
        </w:rPr>
        <w:t xml:space="preserve"> perception </w:t>
      </w:r>
      <w:r w:rsidR="00205705" w:rsidRPr="003B514D">
        <w:rPr>
          <w:rFonts w:cs="Arial"/>
          <w:color w:val="000000" w:themeColor="text1"/>
          <w:szCs w:val="22"/>
        </w:rPr>
        <w:t>that we are shaped by the interactions we have and the way we interpret these interactions (Berger and Luckman, 1966</w:t>
      </w:r>
      <w:r w:rsidR="00F33E6C" w:rsidRPr="003B514D">
        <w:rPr>
          <w:rFonts w:cs="Arial"/>
          <w:color w:val="000000" w:themeColor="text1"/>
          <w:szCs w:val="22"/>
        </w:rPr>
        <w:t xml:space="preserve">). </w:t>
      </w:r>
      <w:r w:rsidR="00AF7B7E" w:rsidRPr="003B514D">
        <w:rPr>
          <w:rFonts w:cs="Arial"/>
          <w:color w:val="000000" w:themeColor="text1"/>
          <w:szCs w:val="22"/>
        </w:rPr>
        <w:t xml:space="preserve">The </w:t>
      </w:r>
      <w:r w:rsidR="00ED52CA" w:rsidRPr="003B514D">
        <w:rPr>
          <w:rFonts w:cs="Arial"/>
          <w:color w:val="000000" w:themeColor="text1"/>
          <w:szCs w:val="22"/>
        </w:rPr>
        <w:t>T</w:t>
      </w:r>
      <w:r w:rsidR="00AF7B7E" w:rsidRPr="003B514D">
        <w:rPr>
          <w:rFonts w:cs="Arial"/>
          <w:color w:val="000000" w:themeColor="text1"/>
          <w:szCs w:val="22"/>
        </w:rPr>
        <w:t xml:space="preserve">ransformative </w:t>
      </w:r>
      <w:r w:rsidR="00ED52CA" w:rsidRPr="003B514D">
        <w:rPr>
          <w:rFonts w:cs="Arial"/>
          <w:color w:val="000000" w:themeColor="text1"/>
          <w:szCs w:val="22"/>
        </w:rPr>
        <w:t>p</w:t>
      </w:r>
      <w:r w:rsidR="00AF7B7E" w:rsidRPr="003B514D">
        <w:rPr>
          <w:rFonts w:cs="Arial"/>
          <w:color w:val="000000" w:themeColor="text1"/>
          <w:szCs w:val="22"/>
        </w:rPr>
        <w:t xml:space="preserve">aradigm </w:t>
      </w:r>
      <w:r w:rsidR="009D003F" w:rsidRPr="003B514D">
        <w:rPr>
          <w:rFonts w:cs="Arial"/>
          <w:color w:val="000000" w:themeColor="text1"/>
          <w:szCs w:val="22"/>
        </w:rPr>
        <w:t xml:space="preserve">is argued to be a step further in </w:t>
      </w:r>
      <w:r w:rsidR="002D3053" w:rsidRPr="003B514D">
        <w:rPr>
          <w:rFonts w:cs="Arial"/>
          <w:color w:val="000000" w:themeColor="text1"/>
          <w:szCs w:val="22"/>
        </w:rPr>
        <w:t>regard</w:t>
      </w:r>
      <w:r w:rsidR="009D003F" w:rsidRPr="003B514D">
        <w:rPr>
          <w:rFonts w:cs="Arial"/>
          <w:color w:val="000000" w:themeColor="text1"/>
          <w:szCs w:val="22"/>
        </w:rPr>
        <w:t xml:space="preserve"> to social justice</w:t>
      </w:r>
      <w:r w:rsidR="002D3053" w:rsidRPr="003B514D">
        <w:rPr>
          <w:rFonts w:cs="Arial"/>
          <w:color w:val="000000" w:themeColor="text1"/>
          <w:szCs w:val="22"/>
        </w:rPr>
        <w:t xml:space="preserve"> aiming</w:t>
      </w:r>
      <w:r w:rsidR="009D003F" w:rsidRPr="003B514D">
        <w:rPr>
          <w:rFonts w:cs="Arial"/>
          <w:color w:val="000000" w:themeColor="text1"/>
          <w:szCs w:val="22"/>
        </w:rPr>
        <w:t xml:space="preserve"> </w:t>
      </w:r>
      <w:r w:rsidR="002D3053" w:rsidRPr="003B514D">
        <w:rPr>
          <w:rFonts w:cs="Arial"/>
          <w:color w:val="000000" w:themeColor="text1"/>
          <w:szCs w:val="22"/>
        </w:rPr>
        <w:t>to take</w:t>
      </w:r>
      <w:r w:rsidR="009D003F" w:rsidRPr="003B514D">
        <w:rPr>
          <w:rFonts w:cs="Arial"/>
          <w:color w:val="000000" w:themeColor="text1"/>
          <w:szCs w:val="22"/>
        </w:rPr>
        <w:t xml:space="preserve"> actions to improve fairness for marginalised communities (</w:t>
      </w:r>
      <w:proofErr w:type="spellStart"/>
      <w:r w:rsidR="009D003F" w:rsidRPr="003B514D">
        <w:rPr>
          <w:rFonts w:cs="Arial"/>
          <w:color w:val="000000" w:themeColor="text1"/>
          <w:szCs w:val="22"/>
        </w:rPr>
        <w:t>Romm</w:t>
      </w:r>
      <w:proofErr w:type="spellEnd"/>
      <w:r w:rsidR="009D003F" w:rsidRPr="003B514D">
        <w:rPr>
          <w:rFonts w:cs="Arial"/>
          <w:color w:val="000000" w:themeColor="text1"/>
          <w:szCs w:val="22"/>
        </w:rPr>
        <w:t xml:space="preserve">, 2015). </w:t>
      </w:r>
      <w:r w:rsidR="00160324" w:rsidRPr="003B514D">
        <w:rPr>
          <w:rFonts w:cs="Arial"/>
          <w:color w:val="000000" w:themeColor="text1"/>
          <w:szCs w:val="22"/>
        </w:rPr>
        <w:t xml:space="preserve">Given my research goals centre around the Trans and Non-Binary community, I believe the Transformative paradigm is most suited to my current needs. </w:t>
      </w:r>
      <w:r w:rsidR="00410B6F" w:rsidRPr="003B514D">
        <w:rPr>
          <w:rFonts w:cs="Arial"/>
          <w:color w:val="000000" w:themeColor="text1"/>
          <w:szCs w:val="22"/>
        </w:rPr>
        <w:t xml:space="preserve">Biesta and </w:t>
      </w:r>
      <w:proofErr w:type="spellStart"/>
      <w:r w:rsidR="00410B6F" w:rsidRPr="003B514D">
        <w:rPr>
          <w:rFonts w:cs="Arial"/>
          <w:color w:val="000000" w:themeColor="text1"/>
          <w:szCs w:val="22"/>
        </w:rPr>
        <w:t>Burbules</w:t>
      </w:r>
      <w:proofErr w:type="spellEnd"/>
      <w:r w:rsidR="00410B6F" w:rsidRPr="003B514D">
        <w:rPr>
          <w:rFonts w:cs="Arial"/>
          <w:color w:val="000000" w:themeColor="text1"/>
          <w:szCs w:val="22"/>
        </w:rPr>
        <w:t xml:space="preserve"> (2003) argue that although paradigm approaches to research can have stark opposites, the goal of all research is </w:t>
      </w:r>
      <w:r w:rsidR="00DB67B4" w:rsidRPr="003B514D">
        <w:rPr>
          <w:rFonts w:cs="Arial"/>
          <w:color w:val="000000" w:themeColor="text1"/>
          <w:szCs w:val="22"/>
        </w:rPr>
        <w:t>rooted</w:t>
      </w:r>
      <w:r w:rsidR="00410B6F" w:rsidRPr="003B514D">
        <w:rPr>
          <w:rFonts w:cs="Arial"/>
          <w:color w:val="000000" w:themeColor="text1"/>
          <w:szCs w:val="22"/>
        </w:rPr>
        <w:t xml:space="preserve"> in understanding behaviour.  </w:t>
      </w:r>
      <w:r w:rsidR="00927065" w:rsidRPr="003B514D">
        <w:rPr>
          <w:rFonts w:cs="Arial"/>
          <w:color w:val="000000" w:themeColor="text1"/>
          <w:szCs w:val="22"/>
        </w:rPr>
        <w:t>Howe</w:t>
      </w:r>
      <w:r w:rsidR="0027461F" w:rsidRPr="003B514D">
        <w:rPr>
          <w:rFonts w:cs="Arial"/>
          <w:color w:val="000000" w:themeColor="text1"/>
          <w:szCs w:val="22"/>
        </w:rPr>
        <w:t xml:space="preserve"> </w:t>
      </w:r>
      <w:r w:rsidR="00927065" w:rsidRPr="003B514D">
        <w:rPr>
          <w:rFonts w:cs="Arial"/>
          <w:color w:val="000000" w:themeColor="text1"/>
          <w:szCs w:val="22"/>
        </w:rPr>
        <w:t xml:space="preserve">(1992) argues that although paradigms help guide a researcher, they do not need to limit them. </w:t>
      </w:r>
      <w:r w:rsidR="00F33E6C" w:rsidRPr="003B514D">
        <w:rPr>
          <w:rFonts w:cs="Arial"/>
          <w:color w:val="000000" w:themeColor="text1"/>
          <w:szCs w:val="22"/>
        </w:rPr>
        <w:t xml:space="preserve">Therefore, although I find myself relating to the </w:t>
      </w:r>
      <w:r w:rsidR="00ED52CA" w:rsidRPr="003B514D">
        <w:rPr>
          <w:rFonts w:cs="Arial"/>
          <w:color w:val="000000" w:themeColor="text1"/>
          <w:szCs w:val="22"/>
        </w:rPr>
        <w:t>T</w:t>
      </w:r>
      <w:r w:rsidR="00160324" w:rsidRPr="003B514D">
        <w:rPr>
          <w:rFonts w:cs="Arial"/>
          <w:color w:val="000000" w:themeColor="text1"/>
          <w:szCs w:val="22"/>
        </w:rPr>
        <w:t>ransformative</w:t>
      </w:r>
      <w:r w:rsidR="00F33E6C" w:rsidRPr="003B514D">
        <w:rPr>
          <w:rFonts w:cs="Arial"/>
          <w:color w:val="000000" w:themeColor="text1"/>
          <w:szCs w:val="22"/>
        </w:rPr>
        <w:t xml:space="preserve"> paradigm, this does not mean I will not use other paradigms within my work. However, I will ensure to use my n</w:t>
      </w:r>
      <w:r w:rsidR="00E458C1" w:rsidRPr="003B514D">
        <w:rPr>
          <w:rFonts w:cs="Arial"/>
          <w:color w:val="000000" w:themeColor="text1"/>
          <w:szCs w:val="22"/>
        </w:rPr>
        <w:t>ew understanding</w:t>
      </w:r>
      <w:r w:rsidR="00F33E6C" w:rsidRPr="003B514D">
        <w:rPr>
          <w:rFonts w:cs="Arial"/>
          <w:color w:val="000000" w:themeColor="text1"/>
          <w:szCs w:val="22"/>
        </w:rPr>
        <w:t xml:space="preserve"> to guide myself as a researcher</w:t>
      </w:r>
      <w:r w:rsidR="00E458C1" w:rsidRPr="003B514D">
        <w:rPr>
          <w:rFonts w:cs="Arial"/>
          <w:color w:val="000000" w:themeColor="text1"/>
          <w:szCs w:val="22"/>
        </w:rPr>
        <w:t xml:space="preserve">; </w:t>
      </w:r>
      <w:r w:rsidR="00F33E6C" w:rsidRPr="003B514D">
        <w:rPr>
          <w:rFonts w:cs="Arial"/>
          <w:color w:val="000000" w:themeColor="text1"/>
          <w:szCs w:val="22"/>
        </w:rPr>
        <w:t xml:space="preserve">and better my ability to acknowledge my bias and beliefs. </w:t>
      </w:r>
    </w:p>
    <w:p w14:paraId="327475DC" w14:textId="7C9F38D1" w:rsidR="00C43874" w:rsidRPr="003B514D" w:rsidRDefault="00C43874" w:rsidP="003B514D">
      <w:pPr>
        <w:pStyle w:val="bullet"/>
        <w:pBdr>
          <w:top w:val="nil"/>
          <w:left w:val="nil"/>
          <w:bottom w:val="nil"/>
          <w:right w:val="nil"/>
          <w:between w:val="nil"/>
        </w:pBdr>
        <w:tabs>
          <w:tab w:val="left" w:pos="1440"/>
          <w:tab w:val="left" w:pos="2160"/>
          <w:tab w:val="left" w:pos="2880"/>
        </w:tabs>
        <w:spacing w:before="240" w:line="360" w:lineRule="auto"/>
        <w:ind w:left="0" w:firstLine="0"/>
        <w:rPr>
          <w:rFonts w:cs="Arial"/>
          <w:color w:val="000000" w:themeColor="text1"/>
          <w:szCs w:val="22"/>
        </w:rPr>
      </w:pPr>
      <w:r w:rsidRPr="003B514D">
        <w:rPr>
          <w:rFonts w:cs="Arial"/>
          <w:color w:val="000000" w:themeColor="text1"/>
          <w:szCs w:val="22"/>
        </w:rPr>
        <w:t>A paradigm that would</w:t>
      </w:r>
      <w:r w:rsidR="000D6101" w:rsidRPr="003B514D">
        <w:rPr>
          <w:rFonts w:cs="Arial"/>
          <w:color w:val="000000" w:themeColor="text1"/>
          <w:szCs w:val="22"/>
        </w:rPr>
        <w:t xml:space="preserve"> </w:t>
      </w:r>
      <w:r w:rsidRPr="003B514D">
        <w:rPr>
          <w:rFonts w:cs="Arial"/>
          <w:color w:val="000000" w:themeColor="text1"/>
          <w:szCs w:val="22"/>
        </w:rPr>
        <w:t>n</w:t>
      </w:r>
      <w:r w:rsidR="000D6101" w:rsidRPr="003B514D">
        <w:rPr>
          <w:rFonts w:cs="Arial"/>
          <w:color w:val="000000" w:themeColor="text1"/>
          <w:szCs w:val="22"/>
        </w:rPr>
        <w:t>o</w:t>
      </w:r>
      <w:r w:rsidRPr="003B514D">
        <w:rPr>
          <w:rFonts w:cs="Arial"/>
          <w:color w:val="000000" w:themeColor="text1"/>
          <w:szCs w:val="22"/>
        </w:rPr>
        <w:t>t be suitable to me given my work context is</w:t>
      </w:r>
      <w:r w:rsidR="0027461F" w:rsidRPr="003B514D">
        <w:rPr>
          <w:rFonts w:cs="Arial"/>
          <w:color w:val="000000" w:themeColor="text1"/>
          <w:szCs w:val="22"/>
        </w:rPr>
        <w:t xml:space="preserve"> Marxism due to its natural want to explore a classless society (</w:t>
      </w:r>
      <w:r w:rsidR="009B294A" w:rsidRPr="003B514D">
        <w:rPr>
          <w:rFonts w:cs="Arial"/>
          <w:color w:val="000000" w:themeColor="text1"/>
          <w:szCs w:val="22"/>
        </w:rPr>
        <w:t xml:space="preserve">Mills, 1977). Marxism looks at </w:t>
      </w:r>
      <w:r w:rsidR="00B35293" w:rsidRPr="003B514D">
        <w:rPr>
          <w:rFonts w:cs="Arial"/>
          <w:color w:val="000000" w:themeColor="text1"/>
          <w:szCs w:val="22"/>
        </w:rPr>
        <w:t>the world from a communistic standpoint (Mills, 1977)</w:t>
      </w:r>
      <w:r w:rsidR="00E458C1" w:rsidRPr="003B514D">
        <w:rPr>
          <w:rFonts w:cs="Arial"/>
          <w:color w:val="000000" w:themeColor="text1"/>
          <w:szCs w:val="22"/>
        </w:rPr>
        <w:t>.</w:t>
      </w:r>
      <w:r w:rsidR="00B35293" w:rsidRPr="003B514D">
        <w:rPr>
          <w:rFonts w:cs="Arial"/>
          <w:color w:val="000000" w:themeColor="text1"/>
          <w:szCs w:val="22"/>
        </w:rPr>
        <w:t xml:space="preserve"> </w:t>
      </w:r>
      <w:r w:rsidR="00C477D5" w:rsidRPr="003B514D">
        <w:rPr>
          <w:rFonts w:cs="Arial"/>
          <w:color w:val="000000" w:themeColor="text1"/>
          <w:szCs w:val="22"/>
        </w:rPr>
        <w:t xml:space="preserve"> When I was researching paradigms related to trans and Non-Binary people Marxism became apparent due to the work </w:t>
      </w:r>
      <w:r w:rsidR="00F51442" w:rsidRPr="003B514D">
        <w:rPr>
          <w:rFonts w:cs="Arial"/>
          <w:color w:val="000000" w:themeColor="text1"/>
          <w:szCs w:val="22"/>
        </w:rPr>
        <w:t>o</w:t>
      </w:r>
      <w:r w:rsidR="00C477D5" w:rsidRPr="003B514D">
        <w:rPr>
          <w:rFonts w:cs="Arial"/>
          <w:color w:val="000000" w:themeColor="text1"/>
          <w:szCs w:val="22"/>
        </w:rPr>
        <w:t xml:space="preserve">f Gleeson </w:t>
      </w:r>
      <w:r w:rsidR="00C477D5" w:rsidRPr="003B514D">
        <w:rPr>
          <w:rFonts w:cs="Arial"/>
          <w:i/>
          <w:iCs/>
          <w:color w:val="000000" w:themeColor="text1"/>
          <w:szCs w:val="22"/>
        </w:rPr>
        <w:t xml:space="preserve">et al </w:t>
      </w:r>
      <w:r w:rsidR="00C477D5" w:rsidRPr="003B514D">
        <w:rPr>
          <w:rFonts w:cs="Arial"/>
          <w:color w:val="000000" w:themeColor="text1"/>
          <w:szCs w:val="22"/>
        </w:rPr>
        <w:t xml:space="preserve">(2021). </w:t>
      </w:r>
      <w:r w:rsidR="002D3053" w:rsidRPr="003B514D">
        <w:rPr>
          <w:rFonts w:cs="Arial"/>
          <w:color w:val="000000" w:themeColor="text1"/>
          <w:szCs w:val="22"/>
        </w:rPr>
        <w:t>This work aims</w:t>
      </w:r>
      <w:r w:rsidR="00C477D5" w:rsidRPr="003B514D">
        <w:rPr>
          <w:rFonts w:cs="Arial"/>
          <w:color w:val="000000" w:themeColor="text1"/>
          <w:szCs w:val="22"/>
        </w:rPr>
        <w:t xml:space="preserve"> to explore the impact of being Trans and Non-Binary in Capitalism, with emphasis on the right-winged binary views of gender (Gleeson </w:t>
      </w:r>
      <w:r w:rsidR="00C477D5" w:rsidRPr="003B514D">
        <w:rPr>
          <w:rFonts w:cs="Arial"/>
          <w:i/>
          <w:iCs/>
          <w:color w:val="000000" w:themeColor="text1"/>
          <w:szCs w:val="22"/>
        </w:rPr>
        <w:t>et al</w:t>
      </w:r>
      <w:r w:rsidR="00C477D5" w:rsidRPr="003B514D">
        <w:rPr>
          <w:rFonts w:cs="Arial"/>
          <w:color w:val="000000" w:themeColor="text1"/>
          <w:szCs w:val="22"/>
        </w:rPr>
        <w:t xml:space="preserve">, 2021). Although this sounds to be a very interesting viewpoint from this paradigm, </w:t>
      </w:r>
      <w:r w:rsidR="00921E76" w:rsidRPr="003B514D">
        <w:rPr>
          <w:rFonts w:cs="Arial"/>
          <w:color w:val="000000" w:themeColor="text1"/>
          <w:szCs w:val="22"/>
        </w:rPr>
        <w:t xml:space="preserve">it was not suited to my work-based context. </w:t>
      </w:r>
      <w:r w:rsidR="00E458C1" w:rsidRPr="003B514D">
        <w:rPr>
          <w:rFonts w:cs="Arial"/>
          <w:color w:val="000000" w:themeColor="text1"/>
          <w:szCs w:val="22"/>
        </w:rPr>
        <w:t xml:space="preserve">This </w:t>
      </w:r>
      <w:r w:rsidR="00B35293" w:rsidRPr="003B514D">
        <w:rPr>
          <w:rFonts w:cs="Arial"/>
          <w:color w:val="000000" w:themeColor="text1"/>
          <w:szCs w:val="22"/>
        </w:rPr>
        <w:t xml:space="preserve">is </w:t>
      </w:r>
      <w:r w:rsidR="00921E76" w:rsidRPr="003B514D">
        <w:rPr>
          <w:rFonts w:cs="Arial"/>
          <w:color w:val="000000" w:themeColor="text1"/>
          <w:szCs w:val="22"/>
        </w:rPr>
        <w:t xml:space="preserve">due to </w:t>
      </w:r>
      <w:r w:rsidR="00F51442" w:rsidRPr="003B514D">
        <w:rPr>
          <w:rFonts w:cs="Arial"/>
          <w:color w:val="000000" w:themeColor="text1"/>
          <w:szCs w:val="22"/>
        </w:rPr>
        <w:t xml:space="preserve">its lack of application in the </w:t>
      </w:r>
      <w:r w:rsidR="00B35293" w:rsidRPr="003B514D">
        <w:rPr>
          <w:rFonts w:cs="Arial"/>
          <w:color w:val="000000" w:themeColor="text1"/>
          <w:szCs w:val="22"/>
        </w:rPr>
        <w:t>United Kingdom</w:t>
      </w:r>
      <w:r w:rsidR="00F51442" w:rsidRPr="003B514D">
        <w:rPr>
          <w:rFonts w:cs="Arial"/>
          <w:color w:val="000000" w:themeColor="text1"/>
          <w:szCs w:val="22"/>
        </w:rPr>
        <w:t xml:space="preserve"> and the NHS as my current work context is within a capitalistic society that is led by right-winged politics. </w:t>
      </w:r>
      <w:r w:rsidR="00B35293" w:rsidRPr="003B514D">
        <w:rPr>
          <w:rFonts w:cs="Arial"/>
          <w:color w:val="000000" w:themeColor="text1"/>
          <w:szCs w:val="22"/>
        </w:rPr>
        <w:t xml:space="preserve">Although </w:t>
      </w:r>
      <w:r w:rsidR="002D3053" w:rsidRPr="003B514D">
        <w:rPr>
          <w:rFonts w:cs="Arial"/>
          <w:color w:val="000000" w:themeColor="text1"/>
          <w:szCs w:val="22"/>
        </w:rPr>
        <w:t>modern-day</w:t>
      </w:r>
      <w:r w:rsidR="00B35293" w:rsidRPr="003B514D">
        <w:rPr>
          <w:rFonts w:cs="Arial"/>
          <w:color w:val="000000" w:themeColor="text1"/>
          <w:szCs w:val="22"/>
        </w:rPr>
        <w:t xml:space="preserve"> Marxists are exploring </w:t>
      </w:r>
      <w:r w:rsidR="00B35293" w:rsidRPr="003B514D">
        <w:rPr>
          <w:rFonts w:cs="Arial"/>
          <w:color w:val="000000" w:themeColor="text1"/>
          <w:szCs w:val="22"/>
        </w:rPr>
        <w:lastRenderedPageBreak/>
        <w:t>inequality and feminist theories to develop a greater understanding of gender, this is still in early development (Kennedy, 2013).</w:t>
      </w:r>
      <w:r w:rsidR="00E00661" w:rsidRPr="003B514D">
        <w:rPr>
          <w:rFonts w:eastAsiaTheme="minorHAnsi" w:cs="Arial"/>
          <w:i/>
          <w:iCs/>
          <w:color w:val="000000" w:themeColor="text1"/>
          <w:szCs w:val="22"/>
          <w:lang w:eastAsia="en-US"/>
        </w:rPr>
        <w:t xml:space="preserve"> </w:t>
      </w:r>
      <w:proofErr w:type="spellStart"/>
      <w:r w:rsidR="00E00661" w:rsidRPr="003B514D">
        <w:rPr>
          <w:rFonts w:cs="Arial"/>
          <w:color w:val="000000" w:themeColor="text1"/>
          <w:szCs w:val="22"/>
        </w:rPr>
        <w:t>AssignZen</w:t>
      </w:r>
      <w:proofErr w:type="spellEnd"/>
      <w:r w:rsidR="00E00661" w:rsidRPr="003B514D">
        <w:rPr>
          <w:rFonts w:cs="Arial"/>
          <w:color w:val="000000" w:themeColor="text1"/>
          <w:szCs w:val="22"/>
        </w:rPr>
        <w:t xml:space="preserve"> (2022) argues that Marxism lacks realistic applications to the Trans and Non-Binary population, as currently</w:t>
      </w:r>
      <w:r w:rsidR="002D3053" w:rsidRPr="003B514D">
        <w:rPr>
          <w:rFonts w:cs="Arial"/>
          <w:color w:val="000000" w:themeColor="text1"/>
          <w:szCs w:val="22"/>
        </w:rPr>
        <w:t>,</w:t>
      </w:r>
      <w:r w:rsidR="00E00661" w:rsidRPr="003B514D">
        <w:rPr>
          <w:rFonts w:cs="Arial"/>
          <w:color w:val="000000" w:themeColor="text1"/>
          <w:szCs w:val="22"/>
        </w:rPr>
        <w:t xml:space="preserve"> society continues to view them as a minority and people continue to view minorities as lesser than</w:t>
      </w:r>
      <w:r w:rsidR="002D3053" w:rsidRPr="003B514D">
        <w:rPr>
          <w:rFonts w:cs="Arial"/>
          <w:color w:val="000000" w:themeColor="text1"/>
          <w:szCs w:val="22"/>
        </w:rPr>
        <w:t xml:space="preserve"> others</w:t>
      </w:r>
      <w:r w:rsidR="00E00661" w:rsidRPr="003B514D">
        <w:rPr>
          <w:rFonts w:cs="Arial"/>
          <w:color w:val="000000" w:themeColor="text1"/>
          <w:szCs w:val="22"/>
        </w:rPr>
        <w:t xml:space="preserve">. Therefore, </w:t>
      </w:r>
      <w:r w:rsidR="00E458C1" w:rsidRPr="003B514D">
        <w:rPr>
          <w:rFonts w:cs="Arial"/>
          <w:color w:val="000000" w:themeColor="text1"/>
          <w:szCs w:val="22"/>
        </w:rPr>
        <w:t xml:space="preserve">as </w:t>
      </w:r>
      <w:r w:rsidR="00E00661" w:rsidRPr="003B514D">
        <w:rPr>
          <w:rFonts w:cs="Arial"/>
          <w:color w:val="000000" w:themeColor="text1"/>
          <w:szCs w:val="22"/>
        </w:rPr>
        <w:t xml:space="preserve">we do not live in a reality without classes or Transphobia, it is not suitable </w:t>
      </w:r>
      <w:r w:rsidR="002D3053" w:rsidRPr="003B514D">
        <w:rPr>
          <w:rFonts w:cs="Arial"/>
          <w:color w:val="000000" w:themeColor="text1"/>
          <w:szCs w:val="22"/>
        </w:rPr>
        <w:t>for</w:t>
      </w:r>
      <w:r w:rsidR="00E00661" w:rsidRPr="003B514D">
        <w:rPr>
          <w:rFonts w:cs="Arial"/>
          <w:color w:val="000000" w:themeColor="text1"/>
          <w:szCs w:val="22"/>
        </w:rPr>
        <w:t xml:space="preserve"> my work.  </w:t>
      </w:r>
    </w:p>
    <w:p w14:paraId="774013D9" w14:textId="77777777" w:rsidR="00F41B2F" w:rsidRPr="003B514D" w:rsidRDefault="00F41B2F" w:rsidP="003B514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b/>
          <w:bCs/>
          <w:color w:val="000000" w:themeColor="text1"/>
          <w:szCs w:val="22"/>
          <w:u w:val="single"/>
        </w:rPr>
      </w:pPr>
    </w:p>
    <w:p w14:paraId="3E3F2BDE" w14:textId="0353ADA7" w:rsidR="006D1B20" w:rsidRPr="0079662B" w:rsidRDefault="00F41B2F" w:rsidP="0079662B">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b/>
          <w:bCs/>
          <w:color w:val="000000" w:themeColor="text1"/>
          <w:szCs w:val="22"/>
          <w:u w:val="single"/>
        </w:rPr>
      </w:pPr>
      <w:r w:rsidRPr="003B514D">
        <w:rPr>
          <w:rFonts w:cs="Arial"/>
          <w:b/>
          <w:bCs/>
          <w:color w:val="000000" w:themeColor="text1"/>
          <w:szCs w:val="22"/>
          <w:u w:val="single"/>
        </w:rPr>
        <w:t>Critical evaluation of research methods</w:t>
      </w:r>
      <w:r w:rsidR="006D1B20" w:rsidRPr="003B514D">
        <w:rPr>
          <w:rFonts w:cs="Arial"/>
          <w:b/>
          <w:bCs/>
          <w:color w:val="000000" w:themeColor="text1"/>
          <w:szCs w:val="22"/>
          <w:u w:val="single"/>
        </w:rPr>
        <w:t xml:space="preserve"> and methodologies</w:t>
      </w:r>
    </w:p>
    <w:p w14:paraId="2F560A35" w14:textId="77777777" w:rsidR="0051010A" w:rsidRPr="003B514D" w:rsidRDefault="0051010A" w:rsidP="003B514D">
      <w:pPr>
        <w:spacing w:line="360" w:lineRule="auto"/>
        <w:rPr>
          <w:rFonts w:ascii="Arial" w:hAnsi="Arial" w:cs="Arial"/>
          <w:color w:val="000000" w:themeColor="text1"/>
          <w:sz w:val="22"/>
          <w:szCs w:val="22"/>
        </w:rPr>
      </w:pPr>
    </w:p>
    <w:p w14:paraId="0B34BFFA" w14:textId="6FD6A138" w:rsidR="006E1A3C" w:rsidRPr="003B514D" w:rsidRDefault="00480779" w:rsidP="003B514D">
      <w:pPr>
        <w:spacing w:line="360" w:lineRule="auto"/>
        <w:rPr>
          <w:rFonts w:ascii="Arial" w:hAnsi="Arial" w:cs="Arial"/>
          <w:color w:val="000000" w:themeColor="text1"/>
          <w:sz w:val="22"/>
          <w:szCs w:val="22"/>
        </w:rPr>
      </w:pPr>
      <w:r w:rsidRPr="003B514D">
        <w:rPr>
          <w:rFonts w:ascii="Arial" w:hAnsi="Arial" w:cs="Arial"/>
          <w:color w:val="000000" w:themeColor="text1"/>
          <w:sz w:val="22"/>
          <w:szCs w:val="22"/>
        </w:rPr>
        <w:t xml:space="preserve">When conducting research, there are 3 </w:t>
      </w:r>
      <w:r w:rsidR="006D1B20" w:rsidRPr="003B514D">
        <w:rPr>
          <w:rFonts w:ascii="Arial" w:hAnsi="Arial" w:cs="Arial"/>
          <w:color w:val="000000" w:themeColor="text1"/>
          <w:sz w:val="22"/>
          <w:szCs w:val="22"/>
        </w:rPr>
        <w:t xml:space="preserve">primary </w:t>
      </w:r>
      <w:r w:rsidRPr="003B514D">
        <w:rPr>
          <w:rFonts w:ascii="Arial" w:hAnsi="Arial" w:cs="Arial"/>
          <w:color w:val="000000" w:themeColor="text1"/>
          <w:sz w:val="22"/>
          <w:szCs w:val="22"/>
        </w:rPr>
        <w:t>method</w:t>
      </w:r>
      <w:r w:rsidR="005B3C3C" w:rsidRPr="003B514D">
        <w:rPr>
          <w:rFonts w:ascii="Arial" w:hAnsi="Arial" w:cs="Arial"/>
          <w:color w:val="000000" w:themeColor="text1"/>
          <w:sz w:val="22"/>
          <w:szCs w:val="22"/>
        </w:rPr>
        <w:t>ologies</w:t>
      </w:r>
      <w:r w:rsidR="00CA2AF1" w:rsidRPr="003B514D">
        <w:rPr>
          <w:rFonts w:ascii="Arial" w:hAnsi="Arial" w:cs="Arial"/>
          <w:color w:val="000000" w:themeColor="text1"/>
          <w:sz w:val="22"/>
          <w:szCs w:val="22"/>
        </w:rPr>
        <w:t>:</w:t>
      </w:r>
      <w:r w:rsidRPr="003B514D">
        <w:rPr>
          <w:rFonts w:ascii="Arial" w:hAnsi="Arial" w:cs="Arial"/>
          <w:color w:val="000000" w:themeColor="text1"/>
          <w:sz w:val="22"/>
          <w:szCs w:val="22"/>
        </w:rPr>
        <w:t xml:space="preserve"> </w:t>
      </w:r>
      <w:r w:rsidR="00065F51" w:rsidRPr="003B514D">
        <w:rPr>
          <w:rFonts w:ascii="Arial" w:hAnsi="Arial" w:cs="Arial"/>
          <w:color w:val="000000" w:themeColor="text1"/>
          <w:sz w:val="22"/>
          <w:szCs w:val="22"/>
        </w:rPr>
        <w:t>Qualitative</w:t>
      </w:r>
      <w:r w:rsidRPr="003B514D">
        <w:rPr>
          <w:rFonts w:ascii="Arial" w:hAnsi="Arial" w:cs="Arial"/>
          <w:color w:val="000000" w:themeColor="text1"/>
          <w:sz w:val="22"/>
          <w:szCs w:val="22"/>
        </w:rPr>
        <w:t xml:space="preserve">, </w:t>
      </w:r>
      <w:r w:rsidR="00065F51" w:rsidRPr="003B514D">
        <w:rPr>
          <w:rFonts w:ascii="Arial" w:hAnsi="Arial" w:cs="Arial"/>
          <w:color w:val="000000" w:themeColor="text1"/>
          <w:sz w:val="22"/>
          <w:szCs w:val="22"/>
        </w:rPr>
        <w:t>Quantitative</w:t>
      </w:r>
      <w:r w:rsidR="002D3053" w:rsidRPr="003B514D">
        <w:rPr>
          <w:rFonts w:ascii="Arial" w:hAnsi="Arial" w:cs="Arial"/>
          <w:color w:val="000000" w:themeColor="text1"/>
          <w:sz w:val="22"/>
          <w:szCs w:val="22"/>
        </w:rPr>
        <w:t>,</w:t>
      </w:r>
      <w:r w:rsidRPr="003B514D">
        <w:rPr>
          <w:rFonts w:ascii="Arial" w:hAnsi="Arial" w:cs="Arial"/>
          <w:color w:val="000000" w:themeColor="text1"/>
          <w:sz w:val="22"/>
          <w:szCs w:val="22"/>
        </w:rPr>
        <w:t xml:space="preserve"> and Mixed (</w:t>
      </w:r>
      <w:proofErr w:type="spellStart"/>
      <w:r w:rsidRPr="003B514D">
        <w:rPr>
          <w:rFonts w:ascii="Arial" w:hAnsi="Arial" w:cs="Arial"/>
          <w:color w:val="000000" w:themeColor="text1"/>
          <w:sz w:val="22"/>
          <w:szCs w:val="22"/>
        </w:rPr>
        <w:t>Migiro</w:t>
      </w:r>
      <w:proofErr w:type="spellEnd"/>
      <w:r w:rsidRPr="003B514D">
        <w:rPr>
          <w:rFonts w:ascii="Arial" w:hAnsi="Arial" w:cs="Arial"/>
          <w:color w:val="000000" w:themeColor="text1"/>
          <w:sz w:val="22"/>
          <w:szCs w:val="22"/>
        </w:rPr>
        <w:t xml:space="preserve"> and </w:t>
      </w:r>
      <w:proofErr w:type="spellStart"/>
      <w:r w:rsidRPr="003B514D">
        <w:rPr>
          <w:rFonts w:ascii="Arial" w:hAnsi="Arial" w:cs="Arial"/>
          <w:color w:val="000000" w:themeColor="text1"/>
          <w:sz w:val="22"/>
          <w:szCs w:val="22"/>
        </w:rPr>
        <w:t>Magangi</w:t>
      </w:r>
      <w:proofErr w:type="spellEnd"/>
      <w:r w:rsidRPr="003B514D">
        <w:rPr>
          <w:rFonts w:ascii="Arial" w:hAnsi="Arial" w:cs="Arial"/>
          <w:color w:val="000000" w:themeColor="text1"/>
          <w:sz w:val="22"/>
          <w:szCs w:val="22"/>
        </w:rPr>
        <w:t xml:space="preserve">, 2010). </w:t>
      </w:r>
      <w:r w:rsidR="00A05AC7" w:rsidRPr="003B514D">
        <w:rPr>
          <w:rFonts w:ascii="Arial" w:hAnsi="Arial" w:cs="Arial"/>
          <w:color w:val="000000" w:themeColor="text1"/>
          <w:sz w:val="22"/>
          <w:szCs w:val="22"/>
        </w:rPr>
        <w:t xml:space="preserve">With the </w:t>
      </w:r>
      <w:r w:rsidR="006D1B20" w:rsidRPr="003B514D">
        <w:rPr>
          <w:rFonts w:ascii="Arial" w:hAnsi="Arial" w:cs="Arial"/>
          <w:color w:val="000000" w:themeColor="text1"/>
          <w:sz w:val="22"/>
          <w:szCs w:val="22"/>
        </w:rPr>
        <w:t>T</w:t>
      </w:r>
      <w:r w:rsidR="00A05AC7" w:rsidRPr="003B514D">
        <w:rPr>
          <w:rFonts w:ascii="Arial" w:hAnsi="Arial" w:cs="Arial"/>
          <w:color w:val="000000" w:themeColor="text1"/>
          <w:sz w:val="22"/>
          <w:szCs w:val="22"/>
        </w:rPr>
        <w:t xml:space="preserve">ransformative paradigm, </w:t>
      </w:r>
      <w:r w:rsidR="000D6101" w:rsidRPr="003B514D">
        <w:rPr>
          <w:rFonts w:ascii="Arial" w:hAnsi="Arial" w:cs="Arial"/>
          <w:color w:val="000000" w:themeColor="text1"/>
          <w:sz w:val="22"/>
          <w:szCs w:val="22"/>
        </w:rPr>
        <w:t>m</w:t>
      </w:r>
      <w:r w:rsidR="00A05AC7" w:rsidRPr="003B514D">
        <w:rPr>
          <w:rFonts w:ascii="Arial" w:hAnsi="Arial" w:cs="Arial"/>
          <w:color w:val="000000" w:themeColor="text1"/>
          <w:sz w:val="22"/>
          <w:szCs w:val="22"/>
        </w:rPr>
        <w:t xml:space="preserve">ixed and </w:t>
      </w:r>
      <w:r w:rsidR="00065F51" w:rsidRPr="003B514D">
        <w:rPr>
          <w:rFonts w:ascii="Arial" w:hAnsi="Arial" w:cs="Arial"/>
          <w:color w:val="000000" w:themeColor="text1"/>
          <w:sz w:val="22"/>
          <w:szCs w:val="22"/>
        </w:rPr>
        <w:t>Qualitative</w:t>
      </w:r>
      <w:r w:rsidR="00A05AC7" w:rsidRPr="003B514D">
        <w:rPr>
          <w:rFonts w:ascii="Arial" w:hAnsi="Arial" w:cs="Arial"/>
          <w:color w:val="000000" w:themeColor="text1"/>
          <w:sz w:val="22"/>
          <w:szCs w:val="22"/>
        </w:rPr>
        <w:t xml:space="preserve"> method</w:t>
      </w:r>
      <w:r w:rsidR="005B3C3C" w:rsidRPr="003B514D">
        <w:rPr>
          <w:rFonts w:ascii="Arial" w:hAnsi="Arial" w:cs="Arial"/>
          <w:color w:val="000000" w:themeColor="text1"/>
          <w:sz w:val="22"/>
          <w:szCs w:val="22"/>
        </w:rPr>
        <w:t>ologies</w:t>
      </w:r>
      <w:r w:rsidR="00A05AC7" w:rsidRPr="003B514D">
        <w:rPr>
          <w:rFonts w:ascii="Arial" w:hAnsi="Arial" w:cs="Arial"/>
          <w:color w:val="000000" w:themeColor="text1"/>
          <w:sz w:val="22"/>
          <w:szCs w:val="22"/>
        </w:rPr>
        <w:t xml:space="preserve"> are </w:t>
      </w:r>
      <w:r w:rsidR="00BC659D" w:rsidRPr="003B514D">
        <w:rPr>
          <w:rFonts w:ascii="Arial" w:hAnsi="Arial" w:cs="Arial"/>
          <w:color w:val="000000" w:themeColor="text1"/>
          <w:sz w:val="22"/>
          <w:szCs w:val="22"/>
        </w:rPr>
        <w:t xml:space="preserve">the </w:t>
      </w:r>
      <w:r w:rsidR="00A05AC7" w:rsidRPr="003B514D">
        <w:rPr>
          <w:rFonts w:ascii="Arial" w:hAnsi="Arial" w:cs="Arial"/>
          <w:color w:val="000000" w:themeColor="text1"/>
          <w:sz w:val="22"/>
          <w:szCs w:val="22"/>
        </w:rPr>
        <w:t>most common (Mertens, 2010).</w:t>
      </w:r>
      <w:r w:rsidR="006F0022" w:rsidRPr="003B514D">
        <w:rPr>
          <w:rFonts w:ascii="Arial" w:hAnsi="Arial" w:cs="Arial"/>
          <w:color w:val="000000" w:themeColor="text1"/>
          <w:sz w:val="22"/>
          <w:szCs w:val="22"/>
        </w:rPr>
        <w:t xml:space="preserve"> These method</w:t>
      </w:r>
      <w:r w:rsidR="00EC2560" w:rsidRPr="003B514D">
        <w:rPr>
          <w:rFonts w:ascii="Arial" w:hAnsi="Arial" w:cs="Arial"/>
          <w:color w:val="000000" w:themeColor="text1"/>
          <w:sz w:val="22"/>
          <w:szCs w:val="22"/>
        </w:rPr>
        <w:t>ologies</w:t>
      </w:r>
      <w:r w:rsidR="006F0022" w:rsidRPr="003B514D">
        <w:rPr>
          <w:rFonts w:ascii="Arial" w:hAnsi="Arial" w:cs="Arial"/>
          <w:color w:val="000000" w:themeColor="text1"/>
          <w:sz w:val="22"/>
          <w:szCs w:val="22"/>
        </w:rPr>
        <w:t xml:space="preserve"> are chosen </w:t>
      </w:r>
      <w:r w:rsidR="002D3053" w:rsidRPr="003B514D">
        <w:rPr>
          <w:rFonts w:ascii="Arial" w:hAnsi="Arial" w:cs="Arial"/>
          <w:color w:val="000000" w:themeColor="text1"/>
          <w:sz w:val="22"/>
          <w:szCs w:val="22"/>
        </w:rPr>
        <w:t>to</w:t>
      </w:r>
      <w:r w:rsidR="006F0022" w:rsidRPr="003B514D">
        <w:rPr>
          <w:rFonts w:ascii="Arial" w:hAnsi="Arial" w:cs="Arial"/>
          <w:color w:val="000000" w:themeColor="text1"/>
          <w:sz w:val="22"/>
          <w:szCs w:val="22"/>
        </w:rPr>
        <w:t xml:space="preserve"> capture the complexity of issues often discussed under the </w:t>
      </w:r>
      <w:r w:rsidR="006D1B20" w:rsidRPr="003B514D">
        <w:rPr>
          <w:rFonts w:ascii="Arial" w:hAnsi="Arial" w:cs="Arial"/>
          <w:color w:val="000000" w:themeColor="text1"/>
          <w:sz w:val="22"/>
          <w:szCs w:val="22"/>
        </w:rPr>
        <w:t>T</w:t>
      </w:r>
      <w:r w:rsidR="006F0022" w:rsidRPr="003B514D">
        <w:rPr>
          <w:rFonts w:ascii="Arial" w:hAnsi="Arial" w:cs="Arial"/>
          <w:color w:val="000000" w:themeColor="text1"/>
          <w:sz w:val="22"/>
          <w:szCs w:val="22"/>
        </w:rPr>
        <w:t xml:space="preserve">ransformative paradigm (Jackson </w:t>
      </w:r>
      <w:r w:rsidR="006F0022" w:rsidRPr="003B514D">
        <w:rPr>
          <w:rFonts w:ascii="Arial" w:hAnsi="Arial" w:cs="Arial"/>
          <w:i/>
          <w:color w:val="000000" w:themeColor="text1"/>
          <w:sz w:val="22"/>
          <w:szCs w:val="22"/>
        </w:rPr>
        <w:t>et al</w:t>
      </w:r>
      <w:r w:rsidR="006F0022" w:rsidRPr="003B514D">
        <w:rPr>
          <w:rFonts w:ascii="Arial" w:hAnsi="Arial" w:cs="Arial"/>
          <w:color w:val="000000" w:themeColor="text1"/>
          <w:sz w:val="22"/>
          <w:szCs w:val="22"/>
        </w:rPr>
        <w:t>, 2018).</w:t>
      </w:r>
      <w:r w:rsidR="006D1B20" w:rsidRPr="003B514D">
        <w:rPr>
          <w:rFonts w:ascii="Arial" w:hAnsi="Arial" w:cs="Arial"/>
          <w:color w:val="000000" w:themeColor="text1"/>
          <w:sz w:val="22"/>
          <w:szCs w:val="22"/>
        </w:rPr>
        <w:t xml:space="preserve"> </w:t>
      </w:r>
    </w:p>
    <w:p w14:paraId="7BEA39AF" w14:textId="63B3F2F8" w:rsidR="006E1A3C" w:rsidRPr="003B514D" w:rsidRDefault="006E1A3C" w:rsidP="003B514D">
      <w:pPr>
        <w:spacing w:line="360" w:lineRule="auto"/>
        <w:rPr>
          <w:rFonts w:ascii="Arial" w:hAnsi="Arial" w:cs="Arial"/>
          <w:color w:val="000000" w:themeColor="text1"/>
          <w:sz w:val="22"/>
          <w:szCs w:val="22"/>
        </w:rPr>
      </w:pPr>
    </w:p>
    <w:p w14:paraId="097D12CD" w14:textId="0C5F53A1" w:rsidR="006E1A3C" w:rsidRPr="003B514D" w:rsidRDefault="006E1A3C" w:rsidP="003B514D">
      <w:pPr>
        <w:spacing w:line="360" w:lineRule="auto"/>
        <w:rPr>
          <w:rFonts w:ascii="Arial" w:hAnsi="Arial" w:cs="Arial"/>
          <w:color w:val="000000" w:themeColor="text1"/>
          <w:sz w:val="22"/>
          <w:szCs w:val="22"/>
          <w:u w:val="single"/>
        </w:rPr>
      </w:pPr>
      <w:r w:rsidRPr="003B514D">
        <w:rPr>
          <w:rFonts w:ascii="Arial" w:hAnsi="Arial" w:cs="Arial"/>
          <w:color w:val="000000" w:themeColor="text1"/>
          <w:sz w:val="22"/>
          <w:szCs w:val="22"/>
          <w:u w:val="single"/>
        </w:rPr>
        <w:t>Methodologies</w:t>
      </w:r>
    </w:p>
    <w:p w14:paraId="2D7BC877" w14:textId="77777777" w:rsidR="006E1A3C" w:rsidRPr="003B514D" w:rsidRDefault="006E1A3C" w:rsidP="003B514D">
      <w:pPr>
        <w:spacing w:line="360" w:lineRule="auto"/>
        <w:rPr>
          <w:rFonts w:ascii="Arial" w:hAnsi="Arial" w:cs="Arial"/>
          <w:color w:val="000000" w:themeColor="text1"/>
          <w:sz w:val="22"/>
          <w:szCs w:val="22"/>
        </w:rPr>
      </w:pPr>
    </w:p>
    <w:p w14:paraId="44EF5E25" w14:textId="4E415163" w:rsidR="006C5DBF" w:rsidRPr="003B514D" w:rsidRDefault="006D1B20" w:rsidP="003B514D">
      <w:pPr>
        <w:spacing w:line="360" w:lineRule="auto"/>
        <w:rPr>
          <w:rFonts w:ascii="Arial" w:hAnsi="Arial" w:cs="Arial"/>
          <w:color w:val="000000" w:themeColor="text1"/>
          <w:sz w:val="22"/>
          <w:szCs w:val="22"/>
        </w:rPr>
      </w:pPr>
      <w:r w:rsidRPr="003B514D">
        <w:rPr>
          <w:rFonts w:ascii="Arial" w:hAnsi="Arial" w:cs="Arial"/>
          <w:color w:val="000000" w:themeColor="text1"/>
          <w:sz w:val="22"/>
          <w:szCs w:val="22"/>
        </w:rPr>
        <w:t xml:space="preserve">When considering my workplace context, I had initially thought I would only be able to use </w:t>
      </w:r>
      <w:r w:rsidR="00065F51" w:rsidRPr="003B514D">
        <w:rPr>
          <w:rFonts w:ascii="Arial" w:hAnsi="Arial" w:cs="Arial"/>
          <w:color w:val="000000" w:themeColor="text1"/>
          <w:sz w:val="22"/>
          <w:szCs w:val="22"/>
        </w:rPr>
        <w:t>Qualitative</w:t>
      </w:r>
      <w:r w:rsidRPr="003B514D">
        <w:rPr>
          <w:rFonts w:ascii="Arial" w:hAnsi="Arial" w:cs="Arial"/>
          <w:color w:val="000000" w:themeColor="text1"/>
          <w:sz w:val="22"/>
          <w:szCs w:val="22"/>
        </w:rPr>
        <w:t xml:space="preserve"> </w:t>
      </w:r>
      <w:r w:rsidR="00EC2560" w:rsidRPr="003B514D">
        <w:rPr>
          <w:rFonts w:ascii="Arial" w:hAnsi="Arial" w:cs="Arial"/>
          <w:color w:val="000000" w:themeColor="text1"/>
          <w:sz w:val="22"/>
          <w:szCs w:val="22"/>
        </w:rPr>
        <w:t>methodologies</w:t>
      </w:r>
      <w:r w:rsidRPr="003B514D">
        <w:rPr>
          <w:rFonts w:ascii="Arial" w:hAnsi="Arial" w:cs="Arial"/>
          <w:color w:val="000000" w:themeColor="text1"/>
          <w:sz w:val="22"/>
          <w:szCs w:val="22"/>
        </w:rPr>
        <w:t xml:space="preserve">, as my </w:t>
      </w:r>
      <w:r w:rsidR="00E458C1" w:rsidRPr="003B514D">
        <w:rPr>
          <w:rFonts w:ascii="Arial" w:hAnsi="Arial" w:cs="Arial"/>
          <w:color w:val="000000" w:themeColor="text1"/>
          <w:sz w:val="22"/>
          <w:szCs w:val="22"/>
        </w:rPr>
        <w:t>independent, undergraduate research used</w:t>
      </w:r>
      <w:r w:rsidRPr="003B514D">
        <w:rPr>
          <w:rFonts w:ascii="Arial" w:hAnsi="Arial" w:cs="Arial"/>
          <w:color w:val="000000" w:themeColor="text1"/>
          <w:sz w:val="22"/>
          <w:szCs w:val="22"/>
        </w:rPr>
        <w:t xml:space="preserve"> this me</w:t>
      </w:r>
      <w:r w:rsidR="006E1A3C" w:rsidRPr="003B514D">
        <w:rPr>
          <w:rFonts w:ascii="Arial" w:hAnsi="Arial" w:cs="Arial"/>
          <w:color w:val="000000" w:themeColor="text1"/>
          <w:sz w:val="22"/>
          <w:szCs w:val="22"/>
        </w:rPr>
        <w:t>thod</w:t>
      </w:r>
      <w:r w:rsidR="00385E79" w:rsidRPr="003B514D">
        <w:rPr>
          <w:rFonts w:ascii="Arial" w:hAnsi="Arial" w:cs="Arial"/>
          <w:color w:val="000000" w:themeColor="text1"/>
          <w:sz w:val="22"/>
          <w:szCs w:val="22"/>
        </w:rPr>
        <w:t xml:space="preserve">. </w:t>
      </w:r>
      <w:r w:rsidRPr="003B514D">
        <w:rPr>
          <w:rFonts w:ascii="Arial" w:hAnsi="Arial" w:cs="Arial"/>
          <w:color w:val="000000" w:themeColor="text1"/>
          <w:sz w:val="22"/>
          <w:szCs w:val="22"/>
        </w:rPr>
        <w:t>SLT lends itself to this method well</w:t>
      </w:r>
      <w:r w:rsidR="00385E79" w:rsidRPr="003B514D">
        <w:rPr>
          <w:rFonts w:ascii="Arial" w:hAnsi="Arial" w:cs="Arial"/>
          <w:color w:val="000000" w:themeColor="text1"/>
          <w:sz w:val="22"/>
          <w:szCs w:val="22"/>
        </w:rPr>
        <w:t>, because</w:t>
      </w:r>
      <w:r w:rsidRPr="003B514D">
        <w:rPr>
          <w:rFonts w:ascii="Arial" w:hAnsi="Arial" w:cs="Arial"/>
          <w:color w:val="000000" w:themeColor="text1"/>
          <w:sz w:val="22"/>
          <w:szCs w:val="22"/>
        </w:rPr>
        <w:t xml:space="preserve"> it is primarily focused on patient life experience and gains, something which is hard to </w:t>
      </w:r>
      <w:r w:rsidR="00BC659D" w:rsidRPr="003B514D">
        <w:rPr>
          <w:rFonts w:ascii="Arial" w:hAnsi="Arial" w:cs="Arial"/>
          <w:color w:val="000000" w:themeColor="text1"/>
          <w:sz w:val="22"/>
          <w:szCs w:val="22"/>
        </w:rPr>
        <w:t>q</w:t>
      </w:r>
      <w:r w:rsidRPr="003B514D">
        <w:rPr>
          <w:rFonts w:ascii="Arial" w:hAnsi="Arial" w:cs="Arial"/>
          <w:color w:val="000000" w:themeColor="text1"/>
          <w:sz w:val="22"/>
          <w:szCs w:val="22"/>
        </w:rPr>
        <w:t>uantify.</w:t>
      </w:r>
      <w:r w:rsidR="006C5DBF" w:rsidRPr="003B514D">
        <w:rPr>
          <w:rFonts w:ascii="Arial" w:hAnsi="Arial" w:cs="Arial"/>
          <w:color w:val="000000" w:themeColor="text1"/>
          <w:sz w:val="22"/>
          <w:szCs w:val="22"/>
        </w:rPr>
        <w:t xml:space="preserve"> </w:t>
      </w:r>
      <w:r w:rsidR="00065F51" w:rsidRPr="003B514D">
        <w:rPr>
          <w:rFonts w:ascii="Arial" w:hAnsi="Arial" w:cs="Arial"/>
          <w:color w:val="000000" w:themeColor="text1"/>
          <w:sz w:val="22"/>
          <w:szCs w:val="22"/>
        </w:rPr>
        <w:t>Quantitative</w:t>
      </w:r>
      <w:r w:rsidR="006C5DBF" w:rsidRPr="003B514D">
        <w:rPr>
          <w:rFonts w:ascii="Arial" w:hAnsi="Arial" w:cs="Arial"/>
          <w:color w:val="000000" w:themeColor="text1"/>
          <w:sz w:val="22"/>
          <w:szCs w:val="22"/>
        </w:rPr>
        <w:t xml:space="preserve"> </w:t>
      </w:r>
      <w:r w:rsidR="00EC2560" w:rsidRPr="003B514D">
        <w:rPr>
          <w:rFonts w:ascii="Arial" w:hAnsi="Arial" w:cs="Arial"/>
          <w:color w:val="000000" w:themeColor="text1"/>
          <w:sz w:val="22"/>
          <w:szCs w:val="22"/>
        </w:rPr>
        <w:t>metho</w:t>
      </w:r>
      <w:r w:rsidR="00385E79" w:rsidRPr="003B514D">
        <w:rPr>
          <w:rFonts w:ascii="Arial" w:hAnsi="Arial" w:cs="Arial"/>
          <w:color w:val="000000" w:themeColor="text1"/>
          <w:sz w:val="22"/>
          <w:szCs w:val="22"/>
        </w:rPr>
        <w:t>ds</w:t>
      </w:r>
      <w:r w:rsidR="00EC2560" w:rsidRPr="003B514D">
        <w:rPr>
          <w:rFonts w:ascii="Arial" w:hAnsi="Arial" w:cs="Arial"/>
          <w:color w:val="000000" w:themeColor="text1"/>
          <w:sz w:val="22"/>
          <w:szCs w:val="22"/>
        </w:rPr>
        <w:t xml:space="preserve"> </w:t>
      </w:r>
      <w:r w:rsidR="006C5DBF" w:rsidRPr="003B514D">
        <w:rPr>
          <w:rFonts w:ascii="Arial" w:hAnsi="Arial" w:cs="Arial"/>
          <w:color w:val="000000" w:themeColor="text1"/>
          <w:sz w:val="22"/>
          <w:szCs w:val="22"/>
        </w:rPr>
        <w:t>ha</w:t>
      </w:r>
      <w:r w:rsidR="00385E79" w:rsidRPr="003B514D">
        <w:rPr>
          <w:rFonts w:ascii="Arial" w:hAnsi="Arial" w:cs="Arial"/>
          <w:color w:val="000000" w:themeColor="text1"/>
          <w:sz w:val="22"/>
          <w:szCs w:val="22"/>
        </w:rPr>
        <w:t>ve</w:t>
      </w:r>
      <w:r w:rsidR="006C5DBF" w:rsidRPr="003B514D">
        <w:rPr>
          <w:rFonts w:ascii="Arial" w:hAnsi="Arial" w:cs="Arial"/>
          <w:color w:val="000000" w:themeColor="text1"/>
          <w:sz w:val="22"/>
          <w:szCs w:val="22"/>
        </w:rPr>
        <w:t xml:space="preserve"> not been considered as an option within my </w:t>
      </w:r>
      <w:r w:rsidR="00385E79" w:rsidRPr="003B514D">
        <w:rPr>
          <w:rFonts w:ascii="Arial" w:hAnsi="Arial" w:cs="Arial"/>
          <w:color w:val="000000" w:themeColor="text1"/>
          <w:sz w:val="22"/>
          <w:szCs w:val="22"/>
        </w:rPr>
        <w:t xml:space="preserve">independent </w:t>
      </w:r>
      <w:r w:rsidR="006C5DBF" w:rsidRPr="003B514D">
        <w:rPr>
          <w:rFonts w:ascii="Arial" w:hAnsi="Arial" w:cs="Arial"/>
          <w:color w:val="000000" w:themeColor="text1"/>
          <w:sz w:val="22"/>
          <w:szCs w:val="22"/>
        </w:rPr>
        <w:t xml:space="preserve">research as </w:t>
      </w:r>
      <w:r w:rsidR="00385E79" w:rsidRPr="003B514D">
        <w:rPr>
          <w:rFonts w:ascii="Arial" w:hAnsi="Arial" w:cs="Arial"/>
          <w:color w:val="000000" w:themeColor="text1"/>
          <w:sz w:val="22"/>
          <w:szCs w:val="22"/>
        </w:rPr>
        <w:t>use</w:t>
      </w:r>
      <w:r w:rsidR="006C5DBF" w:rsidRPr="003B514D">
        <w:rPr>
          <w:rFonts w:ascii="Arial" w:hAnsi="Arial" w:cs="Arial"/>
          <w:color w:val="000000" w:themeColor="text1"/>
          <w:sz w:val="22"/>
          <w:szCs w:val="22"/>
        </w:rPr>
        <w:t xml:space="preserve"> requires </w:t>
      </w:r>
      <w:r w:rsidR="002D3053" w:rsidRPr="003B514D">
        <w:rPr>
          <w:rFonts w:ascii="Arial" w:hAnsi="Arial" w:cs="Arial"/>
          <w:color w:val="000000" w:themeColor="text1"/>
          <w:sz w:val="22"/>
          <w:szCs w:val="22"/>
        </w:rPr>
        <w:t xml:space="preserve">the </w:t>
      </w:r>
      <w:r w:rsidR="006C5DBF" w:rsidRPr="003B514D">
        <w:rPr>
          <w:rFonts w:ascii="Arial" w:hAnsi="Arial" w:cs="Arial"/>
          <w:color w:val="000000" w:themeColor="text1"/>
          <w:sz w:val="22"/>
          <w:szCs w:val="22"/>
        </w:rPr>
        <w:t>elimination of variables, with a primary focus on cause and effect</w:t>
      </w:r>
      <w:r w:rsidR="00385E79" w:rsidRPr="003B514D">
        <w:rPr>
          <w:rFonts w:ascii="Arial" w:hAnsi="Arial" w:cs="Arial"/>
          <w:color w:val="000000" w:themeColor="text1"/>
          <w:sz w:val="22"/>
          <w:szCs w:val="22"/>
        </w:rPr>
        <w:t xml:space="preserve">. This is </w:t>
      </w:r>
      <w:r w:rsidR="006C5DBF" w:rsidRPr="003B514D">
        <w:rPr>
          <w:rFonts w:ascii="Arial" w:hAnsi="Arial" w:cs="Arial"/>
          <w:color w:val="000000" w:themeColor="text1"/>
          <w:sz w:val="22"/>
          <w:szCs w:val="22"/>
        </w:rPr>
        <w:t xml:space="preserve">not conducive to my broader goals in this MA (Johnson and Onwuegbuzie, 2004). </w:t>
      </w:r>
      <w:r w:rsidRPr="003B514D">
        <w:rPr>
          <w:rFonts w:ascii="Arial" w:hAnsi="Arial" w:cs="Arial"/>
          <w:color w:val="000000" w:themeColor="text1"/>
          <w:sz w:val="22"/>
          <w:szCs w:val="22"/>
        </w:rPr>
        <w:t xml:space="preserve">However, further research into my paradigm led me to look at mixed methods. </w:t>
      </w:r>
      <w:r w:rsidR="00385E79" w:rsidRPr="003B514D">
        <w:rPr>
          <w:rFonts w:ascii="Arial" w:hAnsi="Arial" w:cs="Arial"/>
          <w:color w:val="000000" w:themeColor="text1"/>
          <w:sz w:val="22"/>
          <w:szCs w:val="22"/>
        </w:rPr>
        <w:t xml:space="preserve">A </w:t>
      </w:r>
      <w:r w:rsidR="002D3053" w:rsidRPr="003B514D">
        <w:rPr>
          <w:rFonts w:ascii="Arial" w:hAnsi="Arial" w:cs="Arial"/>
          <w:color w:val="000000" w:themeColor="text1"/>
          <w:sz w:val="22"/>
          <w:szCs w:val="22"/>
        </w:rPr>
        <w:t>mixed-method</w:t>
      </w:r>
      <w:r w:rsidR="006E1A3C" w:rsidRPr="003B514D">
        <w:rPr>
          <w:rFonts w:ascii="Arial" w:hAnsi="Arial" w:cs="Arial"/>
          <w:color w:val="000000" w:themeColor="text1"/>
          <w:sz w:val="22"/>
          <w:szCs w:val="22"/>
        </w:rPr>
        <w:t xml:space="preserve"> </w:t>
      </w:r>
      <w:r w:rsidRPr="003B514D">
        <w:rPr>
          <w:rFonts w:ascii="Arial" w:hAnsi="Arial" w:cs="Arial"/>
          <w:color w:val="000000" w:themeColor="text1"/>
          <w:sz w:val="22"/>
          <w:szCs w:val="22"/>
        </w:rPr>
        <w:t>allow</w:t>
      </w:r>
      <w:r w:rsidR="00385E79" w:rsidRPr="003B514D">
        <w:rPr>
          <w:rFonts w:ascii="Arial" w:hAnsi="Arial" w:cs="Arial"/>
          <w:color w:val="000000" w:themeColor="text1"/>
          <w:sz w:val="22"/>
          <w:szCs w:val="22"/>
        </w:rPr>
        <w:t>s for</w:t>
      </w:r>
      <w:r w:rsidRPr="003B514D">
        <w:rPr>
          <w:rFonts w:ascii="Arial" w:hAnsi="Arial" w:cs="Arial"/>
          <w:color w:val="000000" w:themeColor="text1"/>
          <w:sz w:val="22"/>
          <w:szCs w:val="22"/>
        </w:rPr>
        <w:t xml:space="preserve"> use of </w:t>
      </w:r>
      <w:r w:rsidR="00065F51" w:rsidRPr="003B514D">
        <w:rPr>
          <w:rFonts w:ascii="Arial" w:hAnsi="Arial" w:cs="Arial"/>
          <w:color w:val="000000" w:themeColor="text1"/>
          <w:sz w:val="22"/>
          <w:szCs w:val="22"/>
        </w:rPr>
        <w:t>Qualitative</w:t>
      </w:r>
      <w:r w:rsidRPr="003B514D">
        <w:rPr>
          <w:rFonts w:ascii="Arial" w:hAnsi="Arial" w:cs="Arial"/>
          <w:color w:val="000000" w:themeColor="text1"/>
          <w:sz w:val="22"/>
          <w:szCs w:val="22"/>
        </w:rPr>
        <w:t xml:space="preserve"> and </w:t>
      </w:r>
      <w:r w:rsidR="00065F51" w:rsidRPr="003B514D">
        <w:rPr>
          <w:rFonts w:ascii="Arial" w:hAnsi="Arial" w:cs="Arial"/>
          <w:color w:val="000000" w:themeColor="text1"/>
          <w:sz w:val="22"/>
          <w:szCs w:val="22"/>
        </w:rPr>
        <w:t>Quantitative</w:t>
      </w:r>
      <w:r w:rsidRPr="003B514D">
        <w:rPr>
          <w:rFonts w:ascii="Arial" w:hAnsi="Arial" w:cs="Arial"/>
          <w:color w:val="000000" w:themeColor="text1"/>
          <w:sz w:val="22"/>
          <w:szCs w:val="22"/>
        </w:rPr>
        <w:t xml:space="preserve"> method</w:t>
      </w:r>
      <w:r w:rsidR="006E1A3C" w:rsidRPr="003B514D">
        <w:rPr>
          <w:rFonts w:ascii="Arial" w:hAnsi="Arial" w:cs="Arial"/>
          <w:color w:val="000000" w:themeColor="text1"/>
          <w:sz w:val="22"/>
          <w:szCs w:val="22"/>
        </w:rPr>
        <w:t>ologies</w:t>
      </w:r>
      <w:r w:rsidRPr="003B514D">
        <w:rPr>
          <w:rFonts w:ascii="Arial" w:hAnsi="Arial" w:cs="Arial"/>
          <w:color w:val="000000" w:themeColor="text1"/>
          <w:sz w:val="22"/>
          <w:szCs w:val="22"/>
        </w:rPr>
        <w:t xml:space="preserve"> at different points in a project, </w:t>
      </w:r>
      <w:r w:rsidR="00385E79" w:rsidRPr="003B514D">
        <w:rPr>
          <w:rFonts w:ascii="Arial" w:hAnsi="Arial" w:cs="Arial"/>
          <w:color w:val="000000" w:themeColor="text1"/>
          <w:sz w:val="22"/>
          <w:szCs w:val="22"/>
        </w:rPr>
        <w:t xml:space="preserve">enabling </w:t>
      </w:r>
      <w:r w:rsidRPr="003B514D">
        <w:rPr>
          <w:rFonts w:ascii="Arial" w:hAnsi="Arial" w:cs="Arial"/>
          <w:color w:val="000000" w:themeColor="text1"/>
          <w:sz w:val="22"/>
          <w:szCs w:val="22"/>
        </w:rPr>
        <w:t>more flexibility of</w:t>
      </w:r>
      <w:r w:rsidR="00385E79" w:rsidRPr="003B514D">
        <w:rPr>
          <w:rFonts w:ascii="Arial" w:hAnsi="Arial" w:cs="Arial"/>
          <w:color w:val="000000" w:themeColor="text1"/>
          <w:sz w:val="22"/>
          <w:szCs w:val="22"/>
        </w:rPr>
        <w:t xml:space="preserve"> research</w:t>
      </w:r>
      <w:r w:rsidRPr="003B514D">
        <w:rPr>
          <w:rFonts w:ascii="Arial" w:hAnsi="Arial" w:cs="Arial"/>
          <w:color w:val="000000" w:themeColor="text1"/>
          <w:sz w:val="22"/>
          <w:szCs w:val="22"/>
        </w:rPr>
        <w:t xml:space="preserve"> data (Onwuegbuzie and Leech, 2004). Tariq and Woodman (2013) argue that mixed methods </w:t>
      </w:r>
      <w:r w:rsidR="002D3053" w:rsidRPr="003B514D">
        <w:rPr>
          <w:rFonts w:ascii="Arial" w:hAnsi="Arial" w:cs="Arial"/>
          <w:color w:val="000000" w:themeColor="text1"/>
          <w:sz w:val="22"/>
          <w:szCs w:val="22"/>
        </w:rPr>
        <w:t>are</w:t>
      </w:r>
      <w:r w:rsidR="00385E79" w:rsidRPr="003B514D">
        <w:rPr>
          <w:rFonts w:ascii="Arial" w:hAnsi="Arial" w:cs="Arial"/>
          <w:color w:val="000000" w:themeColor="text1"/>
          <w:sz w:val="22"/>
          <w:szCs w:val="22"/>
        </w:rPr>
        <w:t xml:space="preserve"> the</w:t>
      </w:r>
      <w:r w:rsidR="00EC2560" w:rsidRPr="003B514D">
        <w:rPr>
          <w:rFonts w:ascii="Arial" w:hAnsi="Arial" w:cs="Arial"/>
          <w:color w:val="000000" w:themeColor="text1"/>
          <w:sz w:val="22"/>
          <w:szCs w:val="22"/>
        </w:rPr>
        <w:t xml:space="preserve"> </w:t>
      </w:r>
      <w:r w:rsidRPr="003B514D">
        <w:rPr>
          <w:rFonts w:ascii="Arial" w:hAnsi="Arial" w:cs="Arial"/>
          <w:color w:val="000000" w:themeColor="text1"/>
          <w:sz w:val="22"/>
          <w:szCs w:val="22"/>
        </w:rPr>
        <w:t xml:space="preserve">most suitable for a healthcare setting, noting that its popularity in NHS research has increased from 17% to 30% in less than 10 years. Mixed Methods are best used when a question is multifaceted and supports in explaining complex social questions (Tariq and Woodman, 2013). </w:t>
      </w:r>
      <w:r w:rsidR="002D3053" w:rsidRPr="003B514D">
        <w:rPr>
          <w:rFonts w:ascii="Arial" w:hAnsi="Arial" w:cs="Arial"/>
          <w:color w:val="000000" w:themeColor="text1"/>
          <w:sz w:val="22"/>
          <w:szCs w:val="22"/>
        </w:rPr>
        <w:t>An integrated</w:t>
      </w:r>
      <w:r w:rsidRPr="003B514D">
        <w:rPr>
          <w:rFonts w:ascii="Arial" w:hAnsi="Arial" w:cs="Arial"/>
          <w:color w:val="000000" w:themeColor="text1"/>
          <w:sz w:val="22"/>
          <w:szCs w:val="22"/>
        </w:rPr>
        <w:t xml:space="preserve"> strategy allows for </w:t>
      </w:r>
      <w:r w:rsidR="00065F51" w:rsidRPr="003B514D">
        <w:rPr>
          <w:rFonts w:ascii="Arial" w:hAnsi="Arial" w:cs="Arial"/>
          <w:color w:val="000000" w:themeColor="text1"/>
          <w:sz w:val="22"/>
          <w:szCs w:val="22"/>
        </w:rPr>
        <w:t>Qualitative</w:t>
      </w:r>
      <w:r w:rsidRPr="003B514D">
        <w:rPr>
          <w:rFonts w:ascii="Arial" w:hAnsi="Arial" w:cs="Arial"/>
          <w:color w:val="000000" w:themeColor="text1"/>
          <w:sz w:val="22"/>
          <w:szCs w:val="22"/>
        </w:rPr>
        <w:t xml:space="preserve"> and </w:t>
      </w:r>
      <w:r w:rsidR="00065F51" w:rsidRPr="003B514D">
        <w:rPr>
          <w:rFonts w:ascii="Arial" w:hAnsi="Arial" w:cs="Arial"/>
          <w:color w:val="000000" w:themeColor="text1"/>
          <w:sz w:val="22"/>
          <w:szCs w:val="22"/>
        </w:rPr>
        <w:t>Quantitative</w:t>
      </w:r>
      <w:r w:rsidRPr="003B514D">
        <w:rPr>
          <w:rFonts w:ascii="Arial" w:hAnsi="Arial" w:cs="Arial"/>
          <w:color w:val="000000" w:themeColor="text1"/>
          <w:sz w:val="22"/>
          <w:szCs w:val="22"/>
        </w:rPr>
        <w:t xml:space="preserve"> </w:t>
      </w:r>
      <w:r w:rsidR="006E1A3C" w:rsidRPr="003B514D">
        <w:rPr>
          <w:rFonts w:ascii="Arial" w:hAnsi="Arial" w:cs="Arial"/>
          <w:color w:val="000000" w:themeColor="text1"/>
          <w:sz w:val="22"/>
          <w:szCs w:val="22"/>
        </w:rPr>
        <w:t>methodologies</w:t>
      </w:r>
      <w:r w:rsidRPr="003B514D">
        <w:rPr>
          <w:rFonts w:ascii="Arial" w:hAnsi="Arial" w:cs="Arial"/>
          <w:color w:val="000000" w:themeColor="text1"/>
          <w:sz w:val="22"/>
          <w:szCs w:val="22"/>
        </w:rPr>
        <w:t xml:space="preserve"> to be used together as part of interpretation allowing for a more complete understanding of a research problem (C</w:t>
      </w:r>
      <w:r w:rsidR="0008620A" w:rsidRPr="003B514D">
        <w:rPr>
          <w:rFonts w:ascii="Arial" w:hAnsi="Arial" w:cs="Arial"/>
          <w:color w:val="000000" w:themeColor="text1"/>
          <w:sz w:val="22"/>
          <w:szCs w:val="22"/>
        </w:rPr>
        <w:t xml:space="preserve">halmers </w:t>
      </w:r>
      <w:r w:rsidR="0008620A" w:rsidRPr="003B514D">
        <w:rPr>
          <w:rFonts w:ascii="Arial" w:hAnsi="Arial" w:cs="Arial"/>
          <w:i/>
          <w:iCs/>
          <w:color w:val="000000" w:themeColor="text1"/>
          <w:sz w:val="22"/>
          <w:szCs w:val="22"/>
        </w:rPr>
        <w:t>et al</w:t>
      </w:r>
      <w:r w:rsidR="007B0180" w:rsidRPr="003B514D">
        <w:rPr>
          <w:rFonts w:ascii="Arial" w:hAnsi="Arial" w:cs="Arial"/>
          <w:color w:val="000000" w:themeColor="text1"/>
          <w:sz w:val="22"/>
          <w:szCs w:val="22"/>
        </w:rPr>
        <w:t xml:space="preserve">, </w:t>
      </w:r>
      <w:r w:rsidRPr="003B514D">
        <w:rPr>
          <w:rFonts w:ascii="Arial" w:hAnsi="Arial" w:cs="Arial"/>
          <w:color w:val="000000" w:themeColor="text1"/>
          <w:sz w:val="22"/>
          <w:szCs w:val="22"/>
        </w:rPr>
        <w:t xml:space="preserve">2005; Tariq and Woodman, 2013; </w:t>
      </w:r>
      <w:proofErr w:type="spellStart"/>
      <w:r w:rsidRPr="003B514D">
        <w:rPr>
          <w:rFonts w:ascii="Arial" w:hAnsi="Arial" w:cs="Arial"/>
          <w:color w:val="000000" w:themeColor="text1"/>
          <w:sz w:val="22"/>
          <w:szCs w:val="22"/>
        </w:rPr>
        <w:t>Caracelli</w:t>
      </w:r>
      <w:proofErr w:type="spellEnd"/>
      <w:r w:rsidRPr="003B514D">
        <w:rPr>
          <w:rFonts w:ascii="Arial" w:hAnsi="Arial" w:cs="Arial"/>
          <w:color w:val="000000" w:themeColor="text1"/>
          <w:sz w:val="22"/>
          <w:szCs w:val="22"/>
        </w:rPr>
        <w:t xml:space="preserve"> and Greene, 1993). Mixed methods allow us to convert </w:t>
      </w:r>
      <w:r w:rsidR="00065F51" w:rsidRPr="003B514D">
        <w:rPr>
          <w:rFonts w:ascii="Arial" w:hAnsi="Arial" w:cs="Arial"/>
          <w:color w:val="000000" w:themeColor="text1"/>
          <w:sz w:val="22"/>
          <w:szCs w:val="22"/>
        </w:rPr>
        <w:t>Qualitative</w:t>
      </w:r>
      <w:r w:rsidRPr="003B514D">
        <w:rPr>
          <w:rFonts w:ascii="Arial" w:hAnsi="Arial" w:cs="Arial"/>
          <w:color w:val="000000" w:themeColor="text1"/>
          <w:sz w:val="22"/>
          <w:szCs w:val="22"/>
        </w:rPr>
        <w:t xml:space="preserve"> patient outcomes into </w:t>
      </w:r>
      <w:r w:rsidR="00065F51" w:rsidRPr="003B514D">
        <w:rPr>
          <w:rFonts w:ascii="Arial" w:hAnsi="Arial" w:cs="Arial"/>
          <w:color w:val="000000" w:themeColor="text1"/>
          <w:sz w:val="22"/>
          <w:szCs w:val="22"/>
        </w:rPr>
        <w:t>Quantitative</w:t>
      </w:r>
      <w:r w:rsidRPr="003B514D">
        <w:rPr>
          <w:rFonts w:ascii="Arial" w:hAnsi="Arial" w:cs="Arial"/>
          <w:color w:val="000000" w:themeColor="text1"/>
          <w:sz w:val="22"/>
          <w:szCs w:val="22"/>
        </w:rPr>
        <w:t xml:space="preserve"> views, allowing the data to </w:t>
      </w:r>
      <w:r w:rsidRPr="003B514D">
        <w:rPr>
          <w:rFonts w:ascii="Arial" w:hAnsi="Arial" w:cs="Arial"/>
          <w:color w:val="000000" w:themeColor="text1"/>
          <w:sz w:val="22"/>
          <w:szCs w:val="22"/>
        </w:rPr>
        <w:lastRenderedPageBreak/>
        <w:t xml:space="preserve">lend more easily to funding bids and </w:t>
      </w:r>
      <w:r w:rsidR="002D3053" w:rsidRPr="003B514D">
        <w:rPr>
          <w:rFonts w:ascii="Arial" w:hAnsi="Arial" w:cs="Arial"/>
          <w:color w:val="000000" w:themeColor="text1"/>
          <w:sz w:val="22"/>
          <w:szCs w:val="22"/>
        </w:rPr>
        <w:t>cost-benefit</w:t>
      </w:r>
      <w:r w:rsidRPr="003B514D">
        <w:rPr>
          <w:rFonts w:ascii="Arial" w:hAnsi="Arial" w:cs="Arial"/>
          <w:color w:val="000000" w:themeColor="text1"/>
          <w:sz w:val="22"/>
          <w:szCs w:val="22"/>
        </w:rPr>
        <w:t xml:space="preserve"> analysis as is needed as part of NHS funding (</w:t>
      </w:r>
      <w:proofErr w:type="spellStart"/>
      <w:r w:rsidRPr="003B514D">
        <w:rPr>
          <w:rFonts w:ascii="Arial" w:hAnsi="Arial" w:cs="Arial"/>
          <w:color w:val="000000" w:themeColor="text1"/>
          <w:sz w:val="22"/>
          <w:szCs w:val="22"/>
        </w:rPr>
        <w:t>Regnault</w:t>
      </w:r>
      <w:proofErr w:type="spellEnd"/>
      <w:r w:rsidRPr="003B514D">
        <w:rPr>
          <w:rFonts w:ascii="Arial" w:hAnsi="Arial" w:cs="Arial"/>
          <w:color w:val="000000" w:themeColor="text1"/>
          <w:sz w:val="22"/>
          <w:szCs w:val="22"/>
        </w:rPr>
        <w:t xml:space="preserve"> </w:t>
      </w:r>
      <w:r w:rsidRPr="003B514D">
        <w:rPr>
          <w:rFonts w:ascii="Arial" w:hAnsi="Arial" w:cs="Arial"/>
          <w:i/>
          <w:iCs/>
          <w:color w:val="000000" w:themeColor="text1"/>
          <w:sz w:val="22"/>
          <w:szCs w:val="22"/>
        </w:rPr>
        <w:t>et al</w:t>
      </w:r>
      <w:r w:rsidRPr="003B514D">
        <w:rPr>
          <w:rFonts w:ascii="Arial" w:hAnsi="Arial" w:cs="Arial"/>
          <w:color w:val="000000" w:themeColor="text1"/>
          <w:sz w:val="22"/>
          <w:szCs w:val="22"/>
        </w:rPr>
        <w:t xml:space="preserve">, 2018; Onwuegbuzie </w:t>
      </w:r>
      <w:r w:rsidR="007B0180" w:rsidRPr="003B514D">
        <w:rPr>
          <w:rFonts w:ascii="Arial" w:hAnsi="Arial" w:cs="Arial"/>
          <w:color w:val="000000" w:themeColor="text1"/>
          <w:sz w:val="22"/>
          <w:szCs w:val="22"/>
        </w:rPr>
        <w:t>and</w:t>
      </w:r>
      <w:r w:rsidRPr="003B514D">
        <w:rPr>
          <w:rFonts w:ascii="Arial" w:hAnsi="Arial" w:cs="Arial"/>
          <w:color w:val="000000" w:themeColor="text1"/>
          <w:sz w:val="22"/>
          <w:szCs w:val="22"/>
        </w:rPr>
        <w:t xml:space="preserve"> Leech, 2004). Mertens (2010) argues that mixed methods apply well to social justice and minority research, which is in line with my MA goals. </w:t>
      </w:r>
      <w:r w:rsidR="0036289E" w:rsidRPr="003B514D">
        <w:rPr>
          <w:rFonts w:ascii="Arial" w:hAnsi="Arial" w:cs="Arial"/>
          <w:color w:val="000000" w:themeColor="text1"/>
          <w:sz w:val="22"/>
          <w:szCs w:val="22"/>
        </w:rPr>
        <w:t xml:space="preserve">Thinking of this in the context of my work, I believe mixed methods will be most </w:t>
      </w:r>
      <w:r w:rsidR="00185EDD" w:rsidRPr="003B514D">
        <w:rPr>
          <w:rFonts w:ascii="Arial" w:hAnsi="Arial" w:cs="Arial"/>
          <w:color w:val="000000" w:themeColor="text1"/>
          <w:sz w:val="22"/>
          <w:szCs w:val="22"/>
        </w:rPr>
        <w:t>beneficial</w:t>
      </w:r>
      <w:r w:rsidR="0036289E" w:rsidRPr="003B514D">
        <w:rPr>
          <w:rFonts w:ascii="Arial" w:hAnsi="Arial" w:cs="Arial"/>
          <w:color w:val="000000" w:themeColor="text1"/>
          <w:sz w:val="22"/>
          <w:szCs w:val="22"/>
        </w:rPr>
        <w:t xml:space="preserve"> </w:t>
      </w:r>
      <w:r w:rsidR="002D3053" w:rsidRPr="003B514D">
        <w:rPr>
          <w:rFonts w:ascii="Arial" w:hAnsi="Arial" w:cs="Arial"/>
          <w:color w:val="000000" w:themeColor="text1"/>
          <w:sz w:val="22"/>
          <w:szCs w:val="22"/>
        </w:rPr>
        <w:t>as</w:t>
      </w:r>
      <w:r w:rsidR="0036289E" w:rsidRPr="003B514D">
        <w:rPr>
          <w:rFonts w:ascii="Arial" w:hAnsi="Arial" w:cs="Arial"/>
          <w:color w:val="000000" w:themeColor="text1"/>
          <w:sz w:val="22"/>
          <w:szCs w:val="22"/>
        </w:rPr>
        <w:t xml:space="preserve"> </w:t>
      </w:r>
      <w:r w:rsidR="002D3053" w:rsidRPr="003B514D">
        <w:rPr>
          <w:rFonts w:ascii="Arial" w:hAnsi="Arial" w:cs="Arial"/>
          <w:color w:val="000000" w:themeColor="text1"/>
          <w:sz w:val="22"/>
          <w:szCs w:val="22"/>
        </w:rPr>
        <w:t>they</w:t>
      </w:r>
      <w:r w:rsidR="0036289E" w:rsidRPr="003B514D">
        <w:rPr>
          <w:rFonts w:ascii="Arial" w:hAnsi="Arial" w:cs="Arial"/>
          <w:color w:val="000000" w:themeColor="text1"/>
          <w:sz w:val="22"/>
          <w:szCs w:val="22"/>
        </w:rPr>
        <w:t xml:space="preserve"> allow</w:t>
      </w:r>
      <w:r w:rsidR="002D3053" w:rsidRPr="003B514D">
        <w:rPr>
          <w:rFonts w:ascii="Arial" w:hAnsi="Arial" w:cs="Arial"/>
          <w:color w:val="000000" w:themeColor="text1"/>
          <w:sz w:val="22"/>
          <w:szCs w:val="22"/>
        </w:rPr>
        <w:t xml:space="preserve"> the </w:t>
      </w:r>
      <w:r w:rsidR="0036289E" w:rsidRPr="003B514D">
        <w:rPr>
          <w:rFonts w:ascii="Arial" w:hAnsi="Arial" w:cs="Arial"/>
          <w:color w:val="000000" w:themeColor="text1"/>
          <w:sz w:val="22"/>
          <w:szCs w:val="22"/>
        </w:rPr>
        <w:t xml:space="preserve">use of tools such as the VENI (a transgender voice outcome measure) alongside patient interviews and self-rating scales to give a full picture of </w:t>
      </w:r>
      <w:r w:rsidR="002D3053" w:rsidRPr="003B514D">
        <w:rPr>
          <w:rFonts w:ascii="Arial" w:hAnsi="Arial" w:cs="Arial"/>
          <w:color w:val="000000" w:themeColor="text1"/>
          <w:sz w:val="22"/>
          <w:szCs w:val="22"/>
        </w:rPr>
        <w:t xml:space="preserve">the </w:t>
      </w:r>
      <w:r w:rsidR="0036289E" w:rsidRPr="003B514D">
        <w:rPr>
          <w:rFonts w:ascii="Arial" w:hAnsi="Arial" w:cs="Arial"/>
          <w:color w:val="000000" w:themeColor="text1"/>
          <w:sz w:val="22"/>
          <w:szCs w:val="22"/>
        </w:rPr>
        <w:t xml:space="preserve">benefits. </w:t>
      </w:r>
    </w:p>
    <w:p w14:paraId="256BC2B8" w14:textId="77777777" w:rsidR="006C5DBF" w:rsidRPr="003B514D" w:rsidRDefault="006C5DBF" w:rsidP="003B514D">
      <w:pPr>
        <w:spacing w:line="360" w:lineRule="auto"/>
        <w:rPr>
          <w:rFonts w:ascii="Arial" w:hAnsi="Arial" w:cs="Arial"/>
          <w:color w:val="000000" w:themeColor="text1"/>
          <w:sz w:val="22"/>
          <w:szCs w:val="22"/>
        </w:rPr>
      </w:pPr>
    </w:p>
    <w:p w14:paraId="06754C0D" w14:textId="3C399FBB" w:rsidR="00B36C14" w:rsidRPr="0079662B" w:rsidRDefault="006D1B20" w:rsidP="003B514D">
      <w:pPr>
        <w:spacing w:line="360" w:lineRule="auto"/>
        <w:rPr>
          <w:rFonts w:ascii="Arial" w:hAnsi="Arial" w:cs="Arial"/>
          <w:color w:val="000000" w:themeColor="text1"/>
          <w:sz w:val="22"/>
          <w:szCs w:val="22"/>
        </w:rPr>
      </w:pPr>
      <w:r w:rsidRPr="003B514D">
        <w:rPr>
          <w:rFonts w:ascii="Arial" w:hAnsi="Arial" w:cs="Arial"/>
          <w:color w:val="000000" w:themeColor="text1"/>
          <w:sz w:val="22"/>
          <w:szCs w:val="22"/>
        </w:rPr>
        <w:t>When looking at the weakness</w:t>
      </w:r>
      <w:r w:rsidR="0036289E" w:rsidRPr="003B514D">
        <w:rPr>
          <w:rFonts w:ascii="Arial" w:hAnsi="Arial" w:cs="Arial"/>
          <w:color w:val="000000" w:themeColor="text1"/>
          <w:sz w:val="22"/>
          <w:szCs w:val="22"/>
        </w:rPr>
        <w:t>es</w:t>
      </w:r>
      <w:r w:rsidRPr="003B514D">
        <w:rPr>
          <w:rFonts w:ascii="Arial" w:hAnsi="Arial" w:cs="Arial"/>
          <w:color w:val="000000" w:themeColor="text1"/>
          <w:sz w:val="22"/>
          <w:szCs w:val="22"/>
        </w:rPr>
        <w:t xml:space="preserve"> of </w:t>
      </w:r>
      <w:r w:rsidR="0036289E" w:rsidRPr="003B514D">
        <w:rPr>
          <w:rFonts w:ascii="Arial" w:hAnsi="Arial" w:cs="Arial"/>
          <w:color w:val="000000" w:themeColor="text1"/>
          <w:sz w:val="22"/>
          <w:szCs w:val="22"/>
        </w:rPr>
        <w:t xml:space="preserve">different </w:t>
      </w:r>
      <w:r w:rsidRPr="003B514D">
        <w:rPr>
          <w:rFonts w:ascii="Arial" w:hAnsi="Arial" w:cs="Arial"/>
          <w:color w:val="000000" w:themeColor="text1"/>
          <w:sz w:val="22"/>
          <w:szCs w:val="22"/>
        </w:rPr>
        <w:t>meth</w:t>
      </w:r>
      <w:r w:rsidR="006E1A3C" w:rsidRPr="003B514D">
        <w:rPr>
          <w:rFonts w:ascii="Arial" w:hAnsi="Arial" w:cs="Arial"/>
          <w:color w:val="000000" w:themeColor="text1"/>
          <w:sz w:val="22"/>
          <w:szCs w:val="22"/>
        </w:rPr>
        <w:t>odologies</w:t>
      </w:r>
      <w:r w:rsidRPr="003B514D">
        <w:rPr>
          <w:rFonts w:ascii="Arial" w:hAnsi="Arial" w:cs="Arial"/>
          <w:color w:val="000000" w:themeColor="text1"/>
          <w:sz w:val="22"/>
          <w:szCs w:val="22"/>
        </w:rPr>
        <w:t>, the key issue noted with mixed methods was</w:t>
      </w:r>
      <w:r w:rsidR="006E1A3C" w:rsidRPr="003B514D">
        <w:rPr>
          <w:rFonts w:ascii="Arial" w:hAnsi="Arial" w:cs="Arial"/>
          <w:color w:val="000000" w:themeColor="text1"/>
          <w:sz w:val="22"/>
          <w:szCs w:val="22"/>
        </w:rPr>
        <w:t xml:space="preserve"> the</w:t>
      </w:r>
      <w:r w:rsidRPr="003B514D">
        <w:rPr>
          <w:rFonts w:ascii="Arial" w:hAnsi="Arial" w:cs="Arial"/>
          <w:color w:val="000000" w:themeColor="text1"/>
          <w:sz w:val="22"/>
          <w:szCs w:val="22"/>
        </w:rPr>
        <w:t xml:space="preserve"> levels of understanding needed in order to gather data</w:t>
      </w:r>
      <w:r w:rsidR="000D6101" w:rsidRPr="003B514D">
        <w:rPr>
          <w:rFonts w:ascii="Arial" w:hAnsi="Arial" w:cs="Arial"/>
          <w:color w:val="000000" w:themeColor="text1"/>
          <w:sz w:val="22"/>
          <w:szCs w:val="22"/>
        </w:rPr>
        <w:t>,</w:t>
      </w:r>
      <w:r w:rsidRPr="003B514D">
        <w:rPr>
          <w:rFonts w:ascii="Arial" w:hAnsi="Arial" w:cs="Arial"/>
          <w:color w:val="000000" w:themeColor="text1"/>
          <w:sz w:val="22"/>
          <w:szCs w:val="22"/>
        </w:rPr>
        <w:t xml:space="preserve"> as a researcher needs to understand both </w:t>
      </w:r>
      <w:r w:rsidR="00065F51" w:rsidRPr="003B514D">
        <w:rPr>
          <w:rFonts w:ascii="Arial" w:hAnsi="Arial" w:cs="Arial"/>
          <w:color w:val="000000" w:themeColor="text1"/>
          <w:sz w:val="22"/>
          <w:szCs w:val="22"/>
        </w:rPr>
        <w:t>Qualitative</w:t>
      </w:r>
      <w:r w:rsidRPr="003B514D">
        <w:rPr>
          <w:rFonts w:ascii="Arial" w:hAnsi="Arial" w:cs="Arial"/>
          <w:color w:val="000000" w:themeColor="text1"/>
          <w:sz w:val="22"/>
          <w:szCs w:val="22"/>
        </w:rPr>
        <w:t xml:space="preserve"> and </w:t>
      </w:r>
      <w:r w:rsidR="00065F51" w:rsidRPr="003B514D">
        <w:rPr>
          <w:rFonts w:ascii="Arial" w:hAnsi="Arial" w:cs="Arial"/>
          <w:color w:val="000000" w:themeColor="text1"/>
          <w:sz w:val="22"/>
          <w:szCs w:val="22"/>
        </w:rPr>
        <w:t>Quantitative</w:t>
      </w:r>
      <w:r w:rsidRPr="003B514D">
        <w:rPr>
          <w:rFonts w:ascii="Arial" w:hAnsi="Arial" w:cs="Arial"/>
          <w:color w:val="000000" w:themeColor="text1"/>
          <w:sz w:val="22"/>
          <w:szCs w:val="22"/>
        </w:rPr>
        <w:t xml:space="preserve"> method</w:t>
      </w:r>
      <w:r w:rsidR="005B3C3C" w:rsidRPr="003B514D">
        <w:rPr>
          <w:rFonts w:ascii="Arial" w:hAnsi="Arial" w:cs="Arial"/>
          <w:color w:val="000000" w:themeColor="text1"/>
          <w:sz w:val="22"/>
          <w:szCs w:val="22"/>
        </w:rPr>
        <w:t>ologies</w:t>
      </w:r>
      <w:r w:rsidRPr="003B514D">
        <w:rPr>
          <w:rFonts w:ascii="Arial" w:hAnsi="Arial" w:cs="Arial"/>
          <w:color w:val="000000" w:themeColor="text1"/>
          <w:sz w:val="22"/>
          <w:szCs w:val="22"/>
        </w:rPr>
        <w:t xml:space="preserve"> (Tariq and Woodman, 2013). This can be very </w:t>
      </w:r>
      <w:r w:rsidR="002D3053" w:rsidRPr="003B514D">
        <w:rPr>
          <w:rFonts w:ascii="Arial" w:hAnsi="Arial" w:cs="Arial"/>
          <w:color w:val="000000" w:themeColor="text1"/>
          <w:sz w:val="22"/>
          <w:szCs w:val="22"/>
        </w:rPr>
        <w:t>time-consuming</w:t>
      </w:r>
      <w:r w:rsidRPr="003B514D">
        <w:rPr>
          <w:rFonts w:ascii="Arial" w:hAnsi="Arial" w:cs="Arial"/>
          <w:color w:val="000000" w:themeColor="text1"/>
          <w:sz w:val="22"/>
          <w:szCs w:val="22"/>
        </w:rPr>
        <w:t xml:space="preserve"> and is often easier to do when there are multiple researchers (Tariq and Woodman, 2013).</w:t>
      </w:r>
      <w:r w:rsidR="006C5DBF" w:rsidRPr="003B514D">
        <w:rPr>
          <w:rFonts w:ascii="Arial" w:hAnsi="Arial" w:cs="Arial"/>
          <w:color w:val="000000" w:themeColor="text1"/>
          <w:sz w:val="22"/>
          <w:szCs w:val="22"/>
        </w:rPr>
        <w:t xml:space="preserve"> However, </w:t>
      </w:r>
      <w:r w:rsidR="00065F51" w:rsidRPr="003B514D">
        <w:rPr>
          <w:rFonts w:ascii="Arial" w:hAnsi="Arial" w:cs="Arial"/>
          <w:color w:val="000000" w:themeColor="text1"/>
          <w:sz w:val="22"/>
          <w:szCs w:val="22"/>
        </w:rPr>
        <w:t>Qualitative</w:t>
      </w:r>
      <w:r w:rsidR="006C5DBF" w:rsidRPr="003B514D">
        <w:rPr>
          <w:rFonts w:ascii="Arial" w:hAnsi="Arial" w:cs="Arial"/>
          <w:color w:val="000000" w:themeColor="text1"/>
          <w:sz w:val="22"/>
          <w:szCs w:val="22"/>
        </w:rPr>
        <w:t xml:space="preserve"> research has limitations too. It can often be viewed as too broad</w:t>
      </w:r>
      <w:r w:rsidR="00385E79" w:rsidRPr="003B514D">
        <w:rPr>
          <w:rFonts w:ascii="Arial" w:hAnsi="Arial" w:cs="Arial"/>
          <w:color w:val="000000" w:themeColor="text1"/>
          <w:sz w:val="22"/>
          <w:szCs w:val="22"/>
        </w:rPr>
        <w:t xml:space="preserve">, </w:t>
      </w:r>
      <w:r w:rsidR="006C5DBF" w:rsidRPr="003B514D">
        <w:rPr>
          <w:rFonts w:ascii="Arial" w:hAnsi="Arial" w:cs="Arial"/>
          <w:color w:val="000000" w:themeColor="text1"/>
          <w:sz w:val="22"/>
          <w:szCs w:val="22"/>
        </w:rPr>
        <w:t xml:space="preserve">meaning it </w:t>
      </w:r>
      <w:r w:rsidR="002D3053" w:rsidRPr="003B514D">
        <w:rPr>
          <w:rFonts w:ascii="Arial" w:hAnsi="Arial" w:cs="Arial"/>
          <w:color w:val="000000" w:themeColor="text1"/>
          <w:sz w:val="22"/>
          <w:szCs w:val="22"/>
        </w:rPr>
        <w:t>cannot</w:t>
      </w:r>
      <w:r w:rsidR="006C5DBF" w:rsidRPr="003B514D">
        <w:rPr>
          <w:rFonts w:ascii="Arial" w:hAnsi="Arial" w:cs="Arial"/>
          <w:color w:val="000000" w:themeColor="text1"/>
          <w:sz w:val="22"/>
          <w:szCs w:val="22"/>
        </w:rPr>
        <w:t xml:space="preserve"> </w:t>
      </w:r>
      <w:r w:rsidR="00385E79" w:rsidRPr="003B514D">
        <w:rPr>
          <w:rFonts w:ascii="Arial" w:hAnsi="Arial" w:cs="Arial"/>
          <w:color w:val="000000" w:themeColor="text1"/>
          <w:sz w:val="22"/>
          <w:szCs w:val="22"/>
        </w:rPr>
        <w:t xml:space="preserve">be </w:t>
      </w:r>
      <w:r w:rsidR="006C5DBF" w:rsidRPr="003B514D">
        <w:rPr>
          <w:rFonts w:ascii="Arial" w:hAnsi="Arial" w:cs="Arial"/>
          <w:color w:val="000000" w:themeColor="text1"/>
          <w:sz w:val="22"/>
          <w:szCs w:val="22"/>
        </w:rPr>
        <w:t>generalise</w:t>
      </w:r>
      <w:r w:rsidR="00385E79" w:rsidRPr="003B514D">
        <w:rPr>
          <w:rFonts w:ascii="Arial" w:hAnsi="Arial" w:cs="Arial"/>
          <w:color w:val="000000" w:themeColor="text1"/>
          <w:sz w:val="22"/>
          <w:szCs w:val="22"/>
        </w:rPr>
        <w:t>d</w:t>
      </w:r>
      <w:r w:rsidR="006C5DBF" w:rsidRPr="003B514D">
        <w:rPr>
          <w:rFonts w:ascii="Arial" w:hAnsi="Arial" w:cs="Arial"/>
          <w:color w:val="000000" w:themeColor="text1"/>
          <w:sz w:val="22"/>
          <w:szCs w:val="22"/>
        </w:rPr>
        <w:t xml:space="preserve"> (Johnson and Onwuegbuzie, 2004</w:t>
      </w:r>
      <w:r w:rsidR="00BC659D" w:rsidRPr="003B514D">
        <w:rPr>
          <w:rFonts w:ascii="Arial" w:hAnsi="Arial" w:cs="Arial"/>
          <w:color w:val="000000" w:themeColor="text1"/>
          <w:sz w:val="22"/>
          <w:szCs w:val="22"/>
        </w:rPr>
        <w:t>)</w:t>
      </w:r>
      <w:r w:rsidR="006C5DBF" w:rsidRPr="003B514D">
        <w:rPr>
          <w:rFonts w:ascii="Arial" w:hAnsi="Arial" w:cs="Arial"/>
          <w:color w:val="000000" w:themeColor="text1"/>
          <w:sz w:val="22"/>
          <w:szCs w:val="22"/>
        </w:rPr>
        <w:t xml:space="preserve">. Generalisation is essential as part of NHS research as it ensures multiple people are supported (Tariq and Woodman, 2013). </w:t>
      </w:r>
      <w:r w:rsidR="0005044A" w:rsidRPr="003B514D">
        <w:rPr>
          <w:rFonts w:ascii="Arial" w:hAnsi="Arial" w:cs="Arial"/>
          <w:color w:val="000000" w:themeColor="text1"/>
          <w:sz w:val="22"/>
          <w:szCs w:val="22"/>
        </w:rPr>
        <w:t xml:space="preserve"> Although mixed methods require a broader </w:t>
      </w:r>
      <w:r w:rsidR="002D3053" w:rsidRPr="003B514D">
        <w:rPr>
          <w:rFonts w:ascii="Arial" w:hAnsi="Arial" w:cs="Arial"/>
          <w:color w:val="000000" w:themeColor="text1"/>
          <w:sz w:val="22"/>
          <w:szCs w:val="22"/>
        </w:rPr>
        <w:t>skill set</w:t>
      </w:r>
      <w:r w:rsidR="0005044A" w:rsidRPr="003B514D">
        <w:rPr>
          <w:rFonts w:ascii="Arial" w:hAnsi="Arial" w:cs="Arial"/>
          <w:color w:val="000000" w:themeColor="text1"/>
          <w:sz w:val="22"/>
          <w:szCs w:val="22"/>
        </w:rPr>
        <w:t xml:space="preserve"> and can be more </w:t>
      </w:r>
      <w:r w:rsidR="002D3053" w:rsidRPr="003B514D">
        <w:rPr>
          <w:rFonts w:ascii="Arial" w:hAnsi="Arial" w:cs="Arial"/>
          <w:color w:val="000000" w:themeColor="text1"/>
          <w:sz w:val="22"/>
          <w:szCs w:val="22"/>
        </w:rPr>
        <w:t>time-consuming</w:t>
      </w:r>
      <w:r w:rsidR="0005044A" w:rsidRPr="003B514D">
        <w:rPr>
          <w:rFonts w:ascii="Arial" w:hAnsi="Arial" w:cs="Arial"/>
          <w:color w:val="000000" w:themeColor="text1"/>
          <w:sz w:val="22"/>
          <w:szCs w:val="22"/>
        </w:rPr>
        <w:t>, I believe this will</w:t>
      </w:r>
      <w:r w:rsidR="00BC659D" w:rsidRPr="003B514D">
        <w:rPr>
          <w:rFonts w:ascii="Arial" w:hAnsi="Arial" w:cs="Arial"/>
          <w:color w:val="000000" w:themeColor="text1"/>
          <w:sz w:val="22"/>
          <w:szCs w:val="22"/>
        </w:rPr>
        <w:t xml:space="preserve"> ensure</w:t>
      </w:r>
      <w:r w:rsidR="0005044A" w:rsidRPr="003B514D">
        <w:rPr>
          <w:rFonts w:ascii="Arial" w:hAnsi="Arial" w:cs="Arial"/>
          <w:color w:val="000000" w:themeColor="text1"/>
          <w:sz w:val="22"/>
          <w:szCs w:val="22"/>
        </w:rPr>
        <w:t xml:space="preserve"> </w:t>
      </w:r>
      <w:r w:rsidR="00BC659D" w:rsidRPr="003B514D">
        <w:rPr>
          <w:rFonts w:ascii="Arial" w:hAnsi="Arial" w:cs="Arial"/>
          <w:color w:val="000000" w:themeColor="text1"/>
          <w:sz w:val="22"/>
          <w:szCs w:val="22"/>
        </w:rPr>
        <w:t xml:space="preserve">gold standards of </w:t>
      </w:r>
      <w:r w:rsidR="0005044A" w:rsidRPr="003B514D">
        <w:rPr>
          <w:rFonts w:ascii="Arial" w:hAnsi="Arial" w:cs="Arial"/>
          <w:color w:val="000000" w:themeColor="text1"/>
          <w:sz w:val="22"/>
          <w:szCs w:val="22"/>
        </w:rPr>
        <w:t xml:space="preserve">services to be developed whilst outcomes and improvements are shown. </w:t>
      </w:r>
      <w:r w:rsidR="00BC659D" w:rsidRPr="003B514D">
        <w:rPr>
          <w:rFonts w:ascii="Arial" w:hAnsi="Arial" w:cs="Arial"/>
          <w:color w:val="000000" w:themeColor="text1"/>
          <w:sz w:val="22"/>
          <w:szCs w:val="22"/>
        </w:rPr>
        <w:t xml:space="preserve">Mixed methods will also allow for these developments to be made in a way </w:t>
      </w:r>
      <w:r w:rsidR="002D3053" w:rsidRPr="003B514D">
        <w:rPr>
          <w:rFonts w:ascii="Arial" w:hAnsi="Arial" w:cs="Arial"/>
          <w:color w:val="000000" w:themeColor="text1"/>
          <w:sz w:val="22"/>
          <w:szCs w:val="22"/>
        </w:rPr>
        <w:t>that</w:t>
      </w:r>
      <w:r w:rsidR="00BC659D" w:rsidRPr="003B514D">
        <w:rPr>
          <w:rFonts w:ascii="Arial" w:hAnsi="Arial" w:cs="Arial"/>
          <w:color w:val="000000" w:themeColor="text1"/>
          <w:sz w:val="22"/>
          <w:szCs w:val="22"/>
        </w:rPr>
        <w:t xml:space="preserve"> is rooted in the expert by experience</w:t>
      </w:r>
      <w:r w:rsidR="00DA2B0B" w:rsidRPr="003B514D">
        <w:rPr>
          <w:rFonts w:ascii="Arial" w:hAnsi="Arial" w:cs="Arial"/>
          <w:color w:val="000000" w:themeColor="text1"/>
          <w:sz w:val="22"/>
          <w:szCs w:val="22"/>
        </w:rPr>
        <w:t xml:space="preserve"> approach</w:t>
      </w:r>
      <w:r w:rsidR="00BC659D" w:rsidRPr="003B514D">
        <w:rPr>
          <w:rFonts w:ascii="Arial" w:hAnsi="Arial" w:cs="Arial"/>
          <w:color w:val="000000" w:themeColor="text1"/>
          <w:sz w:val="22"/>
          <w:szCs w:val="22"/>
        </w:rPr>
        <w:t xml:space="preserve">, meaning Trans and </w:t>
      </w:r>
      <w:r w:rsidR="00BC0B6D" w:rsidRPr="003B514D">
        <w:rPr>
          <w:rFonts w:ascii="Arial" w:hAnsi="Arial" w:cs="Arial"/>
          <w:color w:val="000000" w:themeColor="text1"/>
          <w:sz w:val="22"/>
          <w:szCs w:val="22"/>
        </w:rPr>
        <w:t>Non-Binary</w:t>
      </w:r>
      <w:r w:rsidR="00BC659D" w:rsidRPr="003B514D">
        <w:rPr>
          <w:rFonts w:ascii="Arial" w:hAnsi="Arial" w:cs="Arial"/>
          <w:color w:val="000000" w:themeColor="text1"/>
          <w:sz w:val="22"/>
          <w:szCs w:val="22"/>
        </w:rPr>
        <w:t xml:space="preserve"> people will lead on this, with healthcare professionals such as myself only supporting the developmen</w:t>
      </w:r>
      <w:r w:rsidR="0036289E" w:rsidRPr="003B514D">
        <w:rPr>
          <w:rFonts w:ascii="Arial" w:hAnsi="Arial" w:cs="Arial"/>
          <w:color w:val="000000" w:themeColor="text1"/>
          <w:sz w:val="22"/>
          <w:szCs w:val="22"/>
        </w:rPr>
        <w:t>ts.</w:t>
      </w:r>
    </w:p>
    <w:p w14:paraId="536175DE" w14:textId="5C666D55" w:rsidR="00B36C14" w:rsidRPr="003B514D" w:rsidRDefault="00B36C14" w:rsidP="003B514D">
      <w:pPr>
        <w:spacing w:line="360" w:lineRule="auto"/>
        <w:rPr>
          <w:rFonts w:ascii="Arial" w:hAnsi="Arial" w:cs="Arial"/>
          <w:color w:val="000000" w:themeColor="text1"/>
          <w:sz w:val="22"/>
          <w:szCs w:val="22"/>
          <w:u w:val="single"/>
        </w:rPr>
      </w:pPr>
    </w:p>
    <w:p w14:paraId="607D4D2A" w14:textId="24938B0E" w:rsidR="006D1B20" w:rsidRPr="003B514D" w:rsidRDefault="006D1B20" w:rsidP="003B514D">
      <w:pPr>
        <w:spacing w:line="360" w:lineRule="auto"/>
        <w:rPr>
          <w:rFonts w:ascii="Arial" w:hAnsi="Arial" w:cs="Arial"/>
          <w:color w:val="000000" w:themeColor="text1"/>
          <w:sz w:val="22"/>
          <w:szCs w:val="22"/>
          <w:u w:val="single"/>
        </w:rPr>
      </w:pPr>
      <w:r w:rsidRPr="003B514D">
        <w:rPr>
          <w:rFonts w:ascii="Arial" w:hAnsi="Arial" w:cs="Arial"/>
          <w:color w:val="000000" w:themeColor="text1"/>
          <w:sz w:val="22"/>
          <w:szCs w:val="22"/>
          <w:u w:val="single"/>
        </w:rPr>
        <w:t>Method</w:t>
      </w:r>
      <w:r w:rsidR="006E1A3C" w:rsidRPr="003B514D">
        <w:rPr>
          <w:rFonts w:ascii="Arial" w:hAnsi="Arial" w:cs="Arial"/>
          <w:color w:val="000000" w:themeColor="text1"/>
          <w:sz w:val="22"/>
          <w:szCs w:val="22"/>
          <w:u w:val="single"/>
        </w:rPr>
        <w:t>s</w:t>
      </w:r>
    </w:p>
    <w:p w14:paraId="2CA563F9" w14:textId="77777777" w:rsidR="00096A17" w:rsidRPr="003B514D" w:rsidRDefault="00096A17" w:rsidP="003B514D">
      <w:pPr>
        <w:spacing w:line="360" w:lineRule="auto"/>
        <w:rPr>
          <w:rFonts w:ascii="Arial" w:hAnsi="Arial" w:cs="Arial"/>
          <w:color w:val="000000" w:themeColor="text1"/>
          <w:sz w:val="22"/>
          <w:szCs w:val="22"/>
          <w:u w:val="single"/>
        </w:rPr>
      </w:pPr>
    </w:p>
    <w:p w14:paraId="41F265BF" w14:textId="4D718789" w:rsidR="005B3C3C" w:rsidRPr="003B514D" w:rsidRDefault="0036289E" w:rsidP="003B514D">
      <w:pPr>
        <w:spacing w:line="360" w:lineRule="auto"/>
        <w:rPr>
          <w:rFonts w:ascii="Arial" w:hAnsi="Arial" w:cs="Arial"/>
          <w:color w:val="000000" w:themeColor="text1"/>
          <w:sz w:val="22"/>
          <w:szCs w:val="22"/>
        </w:rPr>
      </w:pPr>
      <w:r w:rsidRPr="003B514D">
        <w:rPr>
          <w:rFonts w:ascii="Arial" w:hAnsi="Arial" w:cs="Arial"/>
          <w:color w:val="000000" w:themeColor="text1"/>
          <w:sz w:val="22"/>
          <w:szCs w:val="22"/>
        </w:rPr>
        <w:t xml:space="preserve">Having chosen a </w:t>
      </w:r>
      <w:r w:rsidR="002D3053" w:rsidRPr="003B514D">
        <w:rPr>
          <w:rFonts w:ascii="Arial" w:hAnsi="Arial" w:cs="Arial"/>
          <w:color w:val="000000" w:themeColor="text1"/>
          <w:sz w:val="22"/>
          <w:szCs w:val="22"/>
        </w:rPr>
        <w:t>mixed-methods</w:t>
      </w:r>
      <w:r w:rsidRPr="003B514D">
        <w:rPr>
          <w:rFonts w:ascii="Arial" w:hAnsi="Arial" w:cs="Arial"/>
          <w:color w:val="000000" w:themeColor="text1"/>
          <w:sz w:val="22"/>
          <w:szCs w:val="22"/>
        </w:rPr>
        <w:t xml:space="preserve"> approach, I was then able to explore a small pool of method</w:t>
      </w:r>
      <w:r w:rsidR="006E1A3C" w:rsidRPr="003B514D">
        <w:rPr>
          <w:rFonts w:ascii="Arial" w:hAnsi="Arial" w:cs="Arial"/>
          <w:color w:val="000000" w:themeColor="text1"/>
          <w:sz w:val="22"/>
          <w:szCs w:val="22"/>
        </w:rPr>
        <w:t>s</w:t>
      </w:r>
      <w:r w:rsidRPr="003B514D">
        <w:rPr>
          <w:rFonts w:ascii="Arial" w:hAnsi="Arial" w:cs="Arial"/>
          <w:color w:val="000000" w:themeColor="text1"/>
          <w:sz w:val="22"/>
          <w:szCs w:val="22"/>
        </w:rPr>
        <w:t xml:space="preserve"> most suitable to my working context. </w:t>
      </w:r>
    </w:p>
    <w:p w14:paraId="36B4339E" w14:textId="77777777" w:rsidR="005B3C3C" w:rsidRPr="003B514D" w:rsidRDefault="005B3C3C" w:rsidP="003B514D">
      <w:pPr>
        <w:spacing w:line="360" w:lineRule="auto"/>
        <w:rPr>
          <w:rFonts w:ascii="Arial" w:hAnsi="Arial" w:cs="Arial"/>
          <w:color w:val="000000" w:themeColor="text1"/>
          <w:sz w:val="22"/>
          <w:szCs w:val="22"/>
        </w:rPr>
      </w:pPr>
    </w:p>
    <w:p w14:paraId="52F685AC" w14:textId="2965A157" w:rsidR="00BF1424" w:rsidRPr="003B514D" w:rsidRDefault="0036289E" w:rsidP="003B514D">
      <w:pPr>
        <w:spacing w:line="360" w:lineRule="auto"/>
        <w:rPr>
          <w:rFonts w:ascii="Arial" w:hAnsi="Arial" w:cs="Arial"/>
          <w:color w:val="000000" w:themeColor="text1"/>
          <w:sz w:val="22"/>
          <w:szCs w:val="22"/>
        </w:rPr>
      </w:pPr>
      <w:r w:rsidRPr="003B514D">
        <w:rPr>
          <w:rFonts w:ascii="Arial" w:hAnsi="Arial" w:cs="Arial"/>
          <w:color w:val="000000" w:themeColor="text1"/>
          <w:sz w:val="22"/>
          <w:szCs w:val="22"/>
        </w:rPr>
        <w:t>My research initially led me to discover participatory research method</w:t>
      </w:r>
      <w:r w:rsidR="006E1A3C" w:rsidRPr="003B514D">
        <w:rPr>
          <w:rFonts w:ascii="Arial" w:hAnsi="Arial" w:cs="Arial"/>
          <w:color w:val="000000" w:themeColor="text1"/>
          <w:sz w:val="22"/>
          <w:szCs w:val="22"/>
        </w:rPr>
        <w:t>s</w:t>
      </w:r>
      <w:r w:rsidRPr="003B514D">
        <w:rPr>
          <w:rFonts w:ascii="Arial" w:hAnsi="Arial" w:cs="Arial"/>
          <w:color w:val="000000" w:themeColor="text1"/>
          <w:sz w:val="22"/>
          <w:szCs w:val="22"/>
        </w:rPr>
        <w:t xml:space="preserve">, which </w:t>
      </w:r>
      <w:r w:rsidR="002D3053" w:rsidRPr="003B514D">
        <w:rPr>
          <w:rFonts w:ascii="Arial" w:hAnsi="Arial" w:cs="Arial"/>
          <w:color w:val="000000" w:themeColor="text1"/>
          <w:sz w:val="22"/>
          <w:szCs w:val="22"/>
        </w:rPr>
        <w:t>focus</w:t>
      </w:r>
      <w:r w:rsidRPr="003B514D">
        <w:rPr>
          <w:rFonts w:ascii="Arial" w:hAnsi="Arial" w:cs="Arial"/>
          <w:color w:val="000000" w:themeColor="text1"/>
          <w:sz w:val="22"/>
          <w:szCs w:val="22"/>
        </w:rPr>
        <w:t xml:space="preserve"> on direct engagement with those who are im</w:t>
      </w:r>
      <w:r w:rsidR="00096A17" w:rsidRPr="003B514D">
        <w:rPr>
          <w:rFonts w:ascii="Arial" w:hAnsi="Arial" w:cs="Arial"/>
          <w:color w:val="000000" w:themeColor="text1"/>
          <w:sz w:val="22"/>
          <w:szCs w:val="22"/>
        </w:rPr>
        <w:t xml:space="preserve">pacted by your research priorities (Cornwall </w:t>
      </w:r>
      <w:proofErr w:type="gramStart"/>
      <w:r w:rsidR="007B0180" w:rsidRPr="003B514D">
        <w:rPr>
          <w:rFonts w:ascii="Arial" w:hAnsi="Arial" w:cs="Arial"/>
          <w:color w:val="000000" w:themeColor="text1"/>
          <w:sz w:val="22"/>
          <w:szCs w:val="22"/>
        </w:rPr>
        <w:t xml:space="preserve">and </w:t>
      </w:r>
      <w:r w:rsidR="00096A17" w:rsidRPr="003B514D">
        <w:rPr>
          <w:rFonts w:ascii="Arial" w:hAnsi="Arial" w:cs="Arial"/>
          <w:color w:val="000000" w:themeColor="text1"/>
          <w:sz w:val="22"/>
          <w:szCs w:val="22"/>
        </w:rPr>
        <w:t xml:space="preserve"> </w:t>
      </w:r>
      <w:proofErr w:type="spellStart"/>
      <w:r w:rsidR="00096A17" w:rsidRPr="003B514D">
        <w:rPr>
          <w:rFonts w:ascii="Arial" w:hAnsi="Arial" w:cs="Arial"/>
          <w:color w:val="000000" w:themeColor="text1"/>
          <w:sz w:val="22"/>
          <w:szCs w:val="22"/>
        </w:rPr>
        <w:t>Jewkes</w:t>
      </w:r>
      <w:proofErr w:type="spellEnd"/>
      <w:proofErr w:type="gramEnd"/>
      <w:r w:rsidR="00096A17" w:rsidRPr="003B514D">
        <w:rPr>
          <w:rFonts w:ascii="Arial" w:hAnsi="Arial" w:cs="Arial"/>
          <w:color w:val="000000" w:themeColor="text1"/>
          <w:sz w:val="22"/>
          <w:szCs w:val="22"/>
        </w:rPr>
        <w:t>, 1995). Participatory research allows for shared leadership in research with co-production as a core value (</w:t>
      </w:r>
      <w:proofErr w:type="spellStart"/>
      <w:r w:rsidR="00096A17" w:rsidRPr="003B514D">
        <w:rPr>
          <w:rFonts w:ascii="Arial" w:hAnsi="Arial" w:cs="Arial"/>
          <w:color w:val="000000" w:themeColor="text1"/>
          <w:sz w:val="22"/>
          <w:szCs w:val="22"/>
        </w:rPr>
        <w:t>Jagosh</w:t>
      </w:r>
      <w:proofErr w:type="spellEnd"/>
      <w:r w:rsidR="00096A17" w:rsidRPr="003B514D">
        <w:rPr>
          <w:rFonts w:ascii="Arial" w:hAnsi="Arial" w:cs="Arial"/>
          <w:color w:val="000000" w:themeColor="text1"/>
          <w:sz w:val="22"/>
          <w:szCs w:val="22"/>
        </w:rPr>
        <w:t xml:space="preserve"> </w:t>
      </w:r>
      <w:r w:rsidR="00096A17" w:rsidRPr="003B514D">
        <w:rPr>
          <w:rFonts w:ascii="Arial" w:hAnsi="Arial" w:cs="Arial"/>
          <w:i/>
          <w:iCs/>
          <w:color w:val="000000" w:themeColor="text1"/>
          <w:sz w:val="22"/>
          <w:szCs w:val="22"/>
        </w:rPr>
        <w:t>et al</w:t>
      </w:r>
      <w:r w:rsidR="00096A17" w:rsidRPr="003B514D">
        <w:rPr>
          <w:rFonts w:ascii="Arial" w:hAnsi="Arial" w:cs="Arial"/>
          <w:color w:val="000000" w:themeColor="text1"/>
          <w:sz w:val="22"/>
          <w:szCs w:val="22"/>
        </w:rPr>
        <w:t xml:space="preserve">., 2012). This was of particular interest to me as </w:t>
      </w:r>
      <w:proofErr w:type="spellStart"/>
      <w:r w:rsidR="00096A17" w:rsidRPr="003B514D">
        <w:rPr>
          <w:rFonts w:ascii="Arial" w:hAnsi="Arial" w:cs="Arial"/>
          <w:color w:val="000000" w:themeColor="text1"/>
          <w:sz w:val="22"/>
          <w:szCs w:val="22"/>
        </w:rPr>
        <w:t>Romm</w:t>
      </w:r>
      <w:proofErr w:type="spellEnd"/>
      <w:r w:rsidR="00096A17" w:rsidRPr="003B514D">
        <w:rPr>
          <w:rFonts w:ascii="Arial" w:hAnsi="Arial" w:cs="Arial"/>
          <w:color w:val="000000" w:themeColor="text1"/>
          <w:sz w:val="22"/>
          <w:szCs w:val="22"/>
        </w:rPr>
        <w:t xml:space="preserve"> (2015)</w:t>
      </w:r>
      <w:r w:rsidR="00385E79" w:rsidRPr="003B514D">
        <w:rPr>
          <w:rFonts w:ascii="Arial" w:hAnsi="Arial" w:cs="Arial"/>
          <w:color w:val="000000" w:themeColor="text1"/>
          <w:sz w:val="22"/>
          <w:szCs w:val="22"/>
        </w:rPr>
        <w:t xml:space="preserve">, </w:t>
      </w:r>
      <w:r w:rsidR="00096A17" w:rsidRPr="003B514D">
        <w:rPr>
          <w:rFonts w:ascii="Arial" w:hAnsi="Arial" w:cs="Arial"/>
          <w:color w:val="000000" w:themeColor="text1"/>
          <w:sz w:val="22"/>
          <w:szCs w:val="22"/>
        </w:rPr>
        <w:t>Mertens (2007)</w:t>
      </w:r>
      <w:r w:rsidR="002D3053" w:rsidRPr="003B514D">
        <w:rPr>
          <w:rFonts w:ascii="Arial" w:hAnsi="Arial" w:cs="Arial"/>
          <w:color w:val="000000" w:themeColor="text1"/>
          <w:sz w:val="22"/>
          <w:szCs w:val="22"/>
        </w:rPr>
        <w:t>,</w:t>
      </w:r>
      <w:r w:rsidR="00096A17" w:rsidRPr="003B514D">
        <w:rPr>
          <w:rFonts w:ascii="Arial" w:hAnsi="Arial" w:cs="Arial"/>
          <w:color w:val="000000" w:themeColor="text1"/>
          <w:sz w:val="22"/>
          <w:szCs w:val="22"/>
        </w:rPr>
        <w:t xml:space="preserve"> and Mertens (2009)</w:t>
      </w:r>
      <w:r w:rsidR="00385E79" w:rsidRPr="003B514D">
        <w:rPr>
          <w:rFonts w:ascii="Arial" w:hAnsi="Arial" w:cs="Arial"/>
          <w:color w:val="000000" w:themeColor="text1"/>
          <w:sz w:val="22"/>
          <w:szCs w:val="22"/>
        </w:rPr>
        <w:t>,</w:t>
      </w:r>
      <w:r w:rsidR="00096A17" w:rsidRPr="003B514D">
        <w:rPr>
          <w:rFonts w:ascii="Arial" w:hAnsi="Arial" w:cs="Arial"/>
          <w:color w:val="000000" w:themeColor="text1"/>
          <w:sz w:val="22"/>
          <w:szCs w:val="22"/>
        </w:rPr>
        <w:t xml:space="preserve"> all argue that the </w:t>
      </w:r>
      <w:r w:rsidR="005A08F3" w:rsidRPr="003B514D">
        <w:rPr>
          <w:rFonts w:ascii="Arial" w:hAnsi="Arial" w:cs="Arial"/>
          <w:color w:val="000000" w:themeColor="text1"/>
          <w:sz w:val="22"/>
          <w:szCs w:val="22"/>
        </w:rPr>
        <w:t>T</w:t>
      </w:r>
      <w:r w:rsidR="00096A17" w:rsidRPr="003B514D">
        <w:rPr>
          <w:rFonts w:ascii="Arial" w:hAnsi="Arial" w:cs="Arial"/>
          <w:color w:val="000000" w:themeColor="text1"/>
          <w:sz w:val="22"/>
          <w:szCs w:val="22"/>
        </w:rPr>
        <w:t xml:space="preserve">ransformative paradigm follows the same agenda. </w:t>
      </w:r>
      <w:proofErr w:type="spellStart"/>
      <w:r w:rsidR="008F2D3D" w:rsidRPr="003B514D">
        <w:rPr>
          <w:rFonts w:ascii="Arial" w:hAnsi="Arial" w:cs="Arial"/>
          <w:color w:val="000000" w:themeColor="text1"/>
          <w:sz w:val="22"/>
          <w:szCs w:val="22"/>
        </w:rPr>
        <w:t>Bergold</w:t>
      </w:r>
      <w:proofErr w:type="spellEnd"/>
      <w:r w:rsidR="008F2D3D" w:rsidRPr="003B514D">
        <w:rPr>
          <w:rFonts w:ascii="Arial" w:hAnsi="Arial" w:cs="Arial"/>
          <w:color w:val="000000" w:themeColor="text1"/>
          <w:sz w:val="22"/>
          <w:szCs w:val="22"/>
        </w:rPr>
        <w:t xml:space="preserve"> and Thomas (2010) argue that participatory method</w:t>
      </w:r>
      <w:r w:rsidR="005B3C3C" w:rsidRPr="003B514D">
        <w:rPr>
          <w:rFonts w:ascii="Arial" w:hAnsi="Arial" w:cs="Arial"/>
          <w:color w:val="000000" w:themeColor="text1"/>
          <w:sz w:val="22"/>
          <w:szCs w:val="22"/>
        </w:rPr>
        <w:t xml:space="preserve">s </w:t>
      </w:r>
      <w:r w:rsidR="008F2D3D" w:rsidRPr="003B514D">
        <w:rPr>
          <w:rFonts w:ascii="Arial" w:hAnsi="Arial" w:cs="Arial"/>
          <w:color w:val="000000" w:themeColor="text1"/>
          <w:sz w:val="22"/>
          <w:szCs w:val="22"/>
        </w:rPr>
        <w:t>provide a framework for other method</w:t>
      </w:r>
      <w:r w:rsidR="006E1A3C" w:rsidRPr="003B514D">
        <w:rPr>
          <w:rFonts w:ascii="Arial" w:hAnsi="Arial" w:cs="Arial"/>
          <w:color w:val="000000" w:themeColor="text1"/>
          <w:sz w:val="22"/>
          <w:szCs w:val="22"/>
        </w:rPr>
        <w:t>s</w:t>
      </w:r>
      <w:r w:rsidR="00385E79" w:rsidRPr="003B514D">
        <w:rPr>
          <w:rFonts w:ascii="Arial" w:hAnsi="Arial" w:cs="Arial"/>
          <w:color w:val="000000" w:themeColor="text1"/>
          <w:sz w:val="22"/>
          <w:szCs w:val="22"/>
        </w:rPr>
        <w:t xml:space="preserve">, </w:t>
      </w:r>
      <w:r w:rsidR="008F2D3D" w:rsidRPr="003B514D">
        <w:rPr>
          <w:rFonts w:ascii="Arial" w:hAnsi="Arial" w:cs="Arial"/>
          <w:color w:val="000000" w:themeColor="text1"/>
          <w:sz w:val="22"/>
          <w:szCs w:val="22"/>
        </w:rPr>
        <w:t xml:space="preserve">such as action research to follow. Action research allows for a shared process of reflection between researcher and participant with the </w:t>
      </w:r>
      <w:r w:rsidR="002D3053" w:rsidRPr="003B514D">
        <w:rPr>
          <w:rFonts w:ascii="Arial" w:hAnsi="Arial" w:cs="Arial"/>
          <w:color w:val="000000" w:themeColor="text1"/>
          <w:sz w:val="22"/>
          <w:szCs w:val="22"/>
        </w:rPr>
        <w:t>goal</w:t>
      </w:r>
      <w:r w:rsidR="008F2D3D" w:rsidRPr="003B514D">
        <w:rPr>
          <w:rFonts w:ascii="Arial" w:hAnsi="Arial" w:cs="Arial"/>
          <w:color w:val="000000" w:themeColor="text1"/>
          <w:sz w:val="22"/>
          <w:szCs w:val="22"/>
        </w:rPr>
        <w:t xml:space="preserve"> of solving an organisational issue </w:t>
      </w:r>
      <w:r w:rsidR="008F2D3D" w:rsidRPr="003B514D">
        <w:rPr>
          <w:rFonts w:ascii="Arial" w:hAnsi="Arial" w:cs="Arial"/>
          <w:color w:val="000000" w:themeColor="text1"/>
          <w:sz w:val="22"/>
          <w:szCs w:val="22"/>
        </w:rPr>
        <w:lastRenderedPageBreak/>
        <w:t>(Dick, 2002). Within the context of my NHS setting, the idea of using action metho</w:t>
      </w:r>
      <w:r w:rsidR="005B3C3C" w:rsidRPr="003B514D">
        <w:rPr>
          <w:rFonts w:ascii="Arial" w:hAnsi="Arial" w:cs="Arial"/>
          <w:color w:val="000000" w:themeColor="text1"/>
          <w:sz w:val="22"/>
          <w:szCs w:val="22"/>
        </w:rPr>
        <w:t>d</w:t>
      </w:r>
      <w:r w:rsidR="008F2D3D" w:rsidRPr="003B514D">
        <w:rPr>
          <w:rFonts w:ascii="Arial" w:hAnsi="Arial" w:cs="Arial"/>
          <w:color w:val="000000" w:themeColor="text1"/>
          <w:sz w:val="22"/>
          <w:szCs w:val="22"/>
        </w:rPr>
        <w:t xml:space="preserve">s within a participatory research framework </w:t>
      </w:r>
      <w:r w:rsidR="00C72B4F" w:rsidRPr="003B514D">
        <w:rPr>
          <w:rFonts w:ascii="Arial" w:hAnsi="Arial" w:cs="Arial"/>
          <w:color w:val="000000" w:themeColor="text1"/>
          <w:sz w:val="22"/>
          <w:szCs w:val="22"/>
        </w:rPr>
        <w:t xml:space="preserve">resonated with me, as the evidence base pointed to a focus on systematic change routed in co-production (Dick, 2002). </w:t>
      </w:r>
      <w:proofErr w:type="spellStart"/>
      <w:r w:rsidR="00C72B4F" w:rsidRPr="003B514D">
        <w:rPr>
          <w:rFonts w:ascii="Arial" w:hAnsi="Arial" w:cs="Arial"/>
          <w:color w:val="000000" w:themeColor="text1"/>
          <w:sz w:val="22"/>
          <w:szCs w:val="22"/>
        </w:rPr>
        <w:t>Näslund</w:t>
      </w:r>
      <w:proofErr w:type="spellEnd"/>
      <w:r w:rsidR="00C72B4F" w:rsidRPr="003B514D">
        <w:rPr>
          <w:rFonts w:ascii="Arial" w:hAnsi="Arial" w:cs="Arial"/>
          <w:color w:val="000000" w:themeColor="text1"/>
          <w:sz w:val="22"/>
          <w:szCs w:val="22"/>
        </w:rPr>
        <w:t xml:space="preserve"> </w:t>
      </w:r>
      <w:r w:rsidR="00C72B4F" w:rsidRPr="003B514D">
        <w:rPr>
          <w:rFonts w:ascii="Arial" w:hAnsi="Arial" w:cs="Arial"/>
          <w:i/>
          <w:iCs/>
          <w:color w:val="000000" w:themeColor="text1"/>
          <w:sz w:val="22"/>
          <w:szCs w:val="22"/>
        </w:rPr>
        <w:t>et al</w:t>
      </w:r>
      <w:r w:rsidR="00C72B4F" w:rsidRPr="003B514D">
        <w:rPr>
          <w:rFonts w:ascii="Arial" w:hAnsi="Arial" w:cs="Arial"/>
          <w:color w:val="000000" w:themeColor="text1"/>
          <w:sz w:val="22"/>
          <w:szCs w:val="22"/>
        </w:rPr>
        <w:t xml:space="preserve"> (2006) </w:t>
      </w:r>
      <w:r w:rsidR="002D3053" w:rsidRPr="003B514D">
        <w:rPr>
          <w:rFonts w:ascii="Arial" w:hAnsi="Arial" w:cs="Arial"/>
          <w:color w:val="000000" w:themeColor="text1"/>
          <w:sz w:val="22"/>
          <w:szCs w:val="22"/>
        </w:rPr>
        <w:t>argue</w:t>
      </w:r>
      <w:r w:rsidR="00C72B4F" w:rsidRPr="003B514D">
        <w:rPr>
          <w:rFonts w:ascii="Arial" w:hAnsi="Arial" w:cs="Arial"/>
          <w:color w:val="000000" w:themeColor="text1"/>
          <w:sz w:val="22"/>
          <w:szCs w:val="22"/>
        </w:rPr>
        <w:t xml:space="preserve"> that action research allows for </w:t>
      </w:r>
      <w:r w:rsidR="002D3053" w:rsidRPr="003B514D">
        <w:rPr>
          <w:rFonts w:ascii="Arial" w:hAnsi="Arial" w:cs="Arial"/>
          <w:color w:val="000000" w:themeColor="text1"/>
          <w:sz w:val="22"/>
          <w:szCs w:val="22"/>
        </w:rPr>
        <w:t>value-adding</w:t>
      </w:r>
      <w:r w:rsidR="00C72B4F" w:rsidRPr="003B514D">
        <w:rPr>
          <w:rFonts w:ascii="Arial" w:hAnsi="Arial" w:cs="Arial"/>
          <w:color w:val="000000" w:themeColor="text1"/>
          <w:sz w:val="22"/>
          <w:szCs w:val="22"/>
        </w:rPr>
        <w:t xml:space="preserve"> core processes to be created in a way that benefits the organisation</w:t>
      </w:r>
      <w:r w:rsidR="00385E79" w:rsidRPr="003B514D">
        <w:rPr>
          <w:rFonts w:ascii="Arial" w:hAnsi="Arial" w:cs="Arial"/>
          <w:color w:val="000000" w:themeColor="text1"/>
          <w:sz w:val="22"/>
          <w:szCs w:val="22"/>
        </w:rPr>
        <w:t xml:space="preserve">, </w:t>
      </w:r>
      <w:r w:rsidR="00C72B4F" w:rsidRPr="003B514D">
        <w:rPr>
          <w:rFonts w:ascii="Arial" w:hAnsi="Arial" w:cs="Arial"/>
          <w:color w:val="000000" w:themeColor="text1"/>
          <w:sz w:val="22"/>
          <w:szCs w:val="22"/>
        </w:rPr>
        <w:t>its employees</w:t>
      </w:r>
      <w:r w:rsidR="002D3053" w:rsidRPr="003B514D">
        <w:rPr>
          <w:rFonts w:ascii="Arial" w:hAnsi="Arial" w:cs="Arial"/>
          <w:color w:val="000000" w:themeColor="text1"/>
          <w:sz w:val="22"/>
          <w:szCs w:val="22"/>
        </w:rPr>
        <w:t>,</w:t>
      </w:r>
      <w:r w:rsidR="00C72B4F" w:rsidRPr="003B514D">
        <w:rPr>
          <w:rFonts w:ascii="Arial" w:hAnsi="Arial" w:cs="Arial"/>
          <w:color w:val="000000" w:themeColor="text1"/>
          <w:sz w:val="22"/>
          <w:szCs w:val="22"/>
        </w:rPr>
        <w:t xml:space="preserve"> and customers. Although this article looked at </w:t>
      </w:r>
      <w:r w:rsidR="002D3053" w:rsidRPr="003B514D">
        <w:rPr>
          <w:rFonts w:ascii="Arial" w:hAnsi="Arial" w:cs="Arial"/>
          <w:color w:val="000000" w:themeColor="text1"/>
          <w:sz w:val="22"/>
          <w:szCs w:val="22"/>
        </w:rPr>
        <w:t xml:space="preserve">a </w:t>
      </w:r>
      <w:r w:rsidR="00C72B4F" w:rsidRPr="003B514D">
        <w:rPr>
          <w:rFonts w:ascii="Arial" w:hAnsi="Arial" w:cs="Arial"/>
          <w:color w:val="000000" w:themeColor="text1"/>
          <w:sz w:val="22"/>
          <w:szCs w:val="22"/>
        </w:rPr>
        <w:t>corporation</w:t>
      </w:r>
      <w:r w:rsidR="00ED397B" w:rsidRPr="003B514D">
        <w:rPr>
          <w:rFonts w:ascii="Arial" w:hAnsi="Arial" w:cs="Arial"/>
          <w:color w:val="000000" w:themeColor="text1"/>
          <w:sz w:val="22"/>
          <w:szCs w:val="22"/>
        </w:rPr>
        <w:t xml:space="preserve"> a</w:t>
      </w:r>
      <w:r w:rsidR="00C72B4F" w:rsidRPr="003B514D">
        <w:rPr>
          <w:rFonts w:ascii="Arial" w:hAnsi="Arial" w:cs="Arial"/>
          <w:color w:val="000000" w:themeColor="text1"/>
          <w:sz w:val="22"/>
          <w:szCs w:val="22"/>
        </w:rPr>
        <w:t>nd the benefits o</w:t>
      </w:r>
      <w:r w:rsidR="00995285" w:rsidRPr="003B514D">
        <w:rPr>
          <w:rFonts w:ascii="Arial" w:hAnsi="Arial" w:cs="Arial"/>
          <w:color w:val="000000" w:themeColor="text1"/>
          <w:sz w:val="22"/>
          <w:szCs w:val="22"/>
        </w:rPr>
        <w:t>f</w:t>
      </w:r>
      <w:r w:rsidR="00C72B4F" w:rsidRPr="003B514D">
        <w:rPr>
          <w:rFonts w:ascii="Arial" w:hAnsi="Arial" w:cs="Arial"/>
          <w:color w:val="000000" w:themeColor="text1"/>
          <w:sz w:val="22"/>
          <w:szCs w:val="22"/>
        </w:rPr>
        <w:t xml:space="preserve"> action research in a business model</w:t>
      </w:r>
      <w:r w:rsidR="00ED397B" w:rsidRPr="003B514D">
        <w:rPr>
          <w:rFonts w:ascii="Arial" w:hAnsi="Arial" w:cs="Arial"/>
          <w:color w:val="000000" w:themeColor="text1"/>
          <w:sz w:val="22"/>
          <w:szCs w:val="22"/>
        </w:rPr>
        <w:t xml:space="preserve">, </w:t>
      </w:r>
      <w:r w:rsidR="00C72B4F" w:rsidRPr="003B514D">
        <w:rPr>
          <w:rFonts w:ascii="Arial" w:hAnsi="Arial" w:cs="Arial"/>
          <w:color w:val="000000" w:themeColor="text1"/>
          <w:sz w:val="22"/>
          <w:szCs w:val="22"/>
        </w:rPr>
        <w:t>which may not always be the way we view the NHS</w:t>
      </w:r>
      <w:r w:rsidR="00ED397B" w:rsidRPr="003B514D">
        <w:rPr>
          <w:rFonts w:ascii="Arial" w:hAnsi="Arial" w:cs="Arial"/>
          <w:color w:val="000000" w:themeColor="text1"/>
          <w:sz w:val="22"/>
          <w:szCs w:val="22"/>
        </w:rPr>
        <w:t>, i</w:t>
      </w:r>
      <w:r w:rsidR="00C72B4F" w:rsidRPr="003B514D">
        <w:rPr>
          <w:rFonts w:ascii="Arial" w:hAnsi="Arial" w:cs="Arial"/>
          <w:color w:val="000000" w:themeColor="text1"/>
          <w:sz w:val="22"/>
          <w:szCs w:val="22"/>
        </w:rPr>
        <w:t xml:space="preserve">t is important to remember that those funding NHS research will need to consider </w:t>
      </w:r>
      <w:r w:rsidR="002D3053" w:rsidRPr="003B514D">
        <w:rPr>
          <w:rFonts w:ascii="Arial" w:hAnsi="Arial" w:cs="Arial"/>
          <w:color w:val="000000" w:themeColor="text1"/>
          <w:sz w:val="22"/>
          <w:szCs w:val="22"/>
        </w:rPr>
        <w:t>cost-benefit</w:t>
      </w:r>
      <w:r w:rsidR="00C72B4F" w:rsidRPr="003B514D">
        <w:rPr>
          <w:rFonts w:ascii="Arial" w:hAnsi="Arial" w:cs="Arial"/>
          <w:color w:val="000000" w:themeColor="text1"/>
          <w:sz w:val="22"/>
          <w:szCs w:val="22"/>
        </w:rPr>
        <w:t xml:space="preserve"> ratios from a business viewpoint. Therefore, the study is relevant to my workplace, as action research allows for </w:t>
      </w:r>
      <w:r w:rsidR="002D3053" w:rsidRPr="003B514D">
        <w:rPr>
          <w:rFonts w:ascii="Arial" w:hAnsi="Arial" w:cs="Arial"/>
          <w:color w:val="000000" w:themeColor="text1"/>
          <w:sz w:val="22"/>
          <w:szCs w:val="22"/>
        </w:rPr>
        <w:t>system-wide</w:t>
      </w:r>
      <w:r w:rsidR="00C72B4F" w:rsidRPr="003B514D">
        <w:rPr>
          <w:rFonts w:ascii="Arial" w:hAnsi="Arial" w:cs="Arial"/>
          <w:color w:val="000000" w:themeColor="text1"/>
          <w:sz w:val="22"/>
          <w:szCs w:val="22"/>
        </w:rPr>
        <w:t xml:space="preserve"> change (</w:t>
      </w:r>
      <w:proofErr w:type="spellStart"/>
      <w:r w:rsidR="00C72B4F" w:rsidRPr="003B514D">
        <w:rPr>
          <w:rFonts w:ascii="Arial" w:hAnsi="Arial" w:cs="Arial"/>
          <w:color w:val="000000" w:themeColor="text1"/>
          <w:sz w:val="22"/>
          <w:szCs w:val="22"/>
        </w:rPr>
        <w:t>Näslund</w:t>
      </w:r>
      <w:proofErr w:type="spellEnd"/>
      <w:r w:rsidR="00C72B4F" w:rsidRPr="003B514D">
        <w:rPr>
          <w:rFonts w:ascii="Arial" w:hAnsi="Arial" w:cs="Arial"/>
          <w:color w:val="000000" w:themeColor="text1"/>
          <w:sz w:val="22"/>
          <w:szCs w:val="22"/>
        </w:rPr>
        <w:t xml:space="preserve"> </w:t>
      </w:r>
      <w:r w:rsidR="00C72B4F" w:rsidRPr="003B514D">
        <w:rPr>
          <w:rFonts w:ascii="Arial" w:hAnsi="Arial" w:cs="Arial"/>
          <w:i/>
          <w:iCs/>
          <w:color w:val="000000" w:themeColor="text1"/>
          <w:sz w:val="22"/>
          <w:szCs w:val="22"/>
        </w:rPr>
        <w:t>et al</w:t>
      </w:r>
      <w:r w:rsidR="00C72B4F" w:rsidRPr="003B514D">
        <w:rPr>
          <w:rFonts w:ascii="Arial" w:hAnsi="Arial" w:cs="Arial"/>
          <w:color w:val="000000" w:themeColor="text1"/>
          <w:sz w:val="22"/>
          <w:szCs w:val="22"/>
        </w:rPr>
        <w:t xml:space="preserve">, 2006). </w:t>
      </w:r>
      <w:r w:rsidR="0079711F" w:rsidRPr="003B514D">
        <w:rPr>
          <w:rFonts w:ascii="Arial" w:hAnsi="Arial" w:cs="Arial"/>
          <w:color w:val="000000" w:themeColor="text1"/>
          <w:sz w:val="22"/>
          <w:szCs w:val="22"/>
        </w:rPr>
        <w:t xml:space="preserve"> </w:t>
      </w:r>
    </w:p>
    <w:p w14:paraId="090E45CE" w14:textId="0398AA5C" w:rsidR="004728A9" w:rsidRPr="003B514D" w:rsidRDefault="004728A9" w:rsidP="003B514D">
      <w:pPr>
        <w:spacing w:line="360" w:lineRule="auto"/>
        <w:rPr>
          <w:rFonts w:ascii="Arial" w:hAnsi="Arial" w:cs="Arial"/>
          <w:color w:val="000000" w:themeColor="text1"/>
          <w:sz w:val="22"/>
          <w:szCs w:val="22"/>
        </w:rPr>
      </w:pPr>
    </w:p>
    <w:p w14:paraId="66A8F6AE" w14:textId="09B1AE64" w:rsidR="007F126C" w:rsidRPr="0079662B" w:rsidRDefault="004728A9" w:rsidP="003B514D">
      <w:pPr>
        <w:spacing w:line="360" w:lineRule="auto"/>
        <w:rPr>
          <w:rFonts w:ascii="Arial" w:hAnsi="Arial" w:cs="Arial"/>
          <w:color w:val="000000" w:themeColor="text1"/>
          <w:sz w:val="22"/>
          <w:szCs w:val="22"/>
        </w:rPr>
      </w:pPr>
      <w:r w:rsidRPr="003B514D">
        <w:rPr>
          <w:rFonts w:ascii="Arial" w:hAnsi="Arial" w:cs="Arial"/>
          <w:color w:val="000000" w:themeColor="text1"/>
          <w:sz w:val="22"/>
          <w:szCs w:val="22"/>
        </w:rPr>
        <w:t xml:space="preserve">I had also considered a case study when first exploring methods, looking at the journey of a trans person from beginning to end of SLT </w:t>
      </w:r>
      <w:r w:rsidR="004C66FB" w:rsidRPr="003B514D">
        <w:rPr>
          <w:rFonts w:ascii="Arial" w:hAnsi="Arial" w:cs="Arial"/>
          <w:color w:val="000000" w:themeColor="text1"/>
          <w:sz w:val="22"/>
          <w:szCs w:val="22"/>
        </w:rPr>
        <w:t xml:space="preserve">with a goal of looking at an in-depth review of </w:t>
      </w:r>
      <w:r w:rsidR="002D3053" w:rsidRPr="003B514D">
        <w:rPr>
          <w:rFonts w:ascii="Arial" w:hAnsi="Arial" w:cs="Arial"/>
          <w:color w:val="000000" w:themeColor="text1"/>
          <w:sz w:val="22"/>
          <w:szCs w:val="22"/>
        </w:rPr>
        <w:t>SLT's</w:t>
      </w:r>
      <w:r w:rsidR="004C66FB" w:rsidRPr="003B514D">
        <w:rPr>
          <w:rFonts w:ascii="Arial" w:hAnsi="Arial" w:cs="Arial"/>
          <w:color w:val="000000" w:themeColor="text1"/>
          <w:sz w:val="22"/>
          <w:szCs w:val="22"/>
        </w:rPr>
        <w:t xml:space="preserve"> role in trans therapy. However, the lack of generalisation would be a large issue in my work context as funding would aim to focus on the needs of the many, as is outlined in my ethics discussion (</w:t>
      </w:r>
      <w:proofErr w:type="spellStart"/>
      <w:r w:rsidR="004C66FB" w:rsidRPr="003B514D">
        <w:rPr>
          <w:rFonts w:ascii="Arial" w:hAnsi="Arial" w:cs="Arial"/>
          <w:color w:val="000000" w:themeColor="text1"/>
          <w:sz w:val="22"/>
          <w:szCs w:val="22"/>
        </w:rPr>
        <w:t>Krusenvik</w:t>
      </w:r>
      <w:proofErr w:type="spellEnd"/>
      <w:r w:rsidR="004C66FB" w:rsidRPr="003B514D">
        <w:rPr>
          <w:rFonts w:ascii="Arial" w:hAnsi="Arial" w:cs="Arial"/>
          <w:color w:val="000000" w:themeColor="text1"/>
          <w:sz w:val="22"/>
          <w:szCs w:val="22"/>
        </w:rPr>
        <w:t xml:space="preserve">, 2016). </w:t>
      </w:r>
      <w:r w:rsidR="008D1115" w:rsidRPr="003B514D">
        <w:rPr>
          <w:rFonts w:ascii="Arial" w:hAnsi="Arial" w:cs="Arial"/>
          <w:color w:val="000000" w:themeColor="text1"/>
          <w:sz w:val="22"/>
          <w:szCs w:val="22"/>
        </w:rPr>
        <w:t xml:space="preserve">Another methodology that I considered was </w:t>
      </w:r>
      <w:r w:rsidR="00ED397B" w:rsidRPr="003B514D">
        <w:rPr>
          <w:rFonts w:ascii="Arial" w:hAnsi="Arial" w:cs="Arial"/>
          <w:color w:val="000000" w:themeColor="text1"/>
          <w:sz w:val="22"/>
          <w:szCs w:val="22"/>
        </w:rPr>
        <w:t>G</w:t>
      </w:r>
      <w:r w:rsidR="008D1115" w:rsidRPr="003B514D">
        <w:rPr>
          <w:rFonts w:ascii="Arial" w:hAnsi="Arial" w:cs="Arial"/>
          <w:color w:val="000000" w:themeColor="text1"/>
          <w:sz w:val="22"/>
          <w:szCs w:val="22"/>
        </w:rPr>
        <w:t xml:space="preserve">rounded </w:t>
      </w:r>
      <w:r w:rsidR="00ED397B" w:rsidRPr="003B514D">
        <w:rPr>
          <w:rFonts w:ascii="Arial" w:hAnsi="Arial" w:cs="Arial"/>
          <w:color w:val="000000" w:themeColor="text1"/>
          <w:sz w:val="22"/>
          <w:szCs w:val="22"/>
        </w:rPr>
        <w:t>T</w:t>
      </w:r>
      <w:r w:rsidR="008D1115" w:rsidRPr="003B514D">
        <w:rPr>
          <w:rFonts w:ascii="Arial" w:hAnsi="Arial" w:cs="Arial"/>
          <w:color w:val="000000" w:themeColor="text1"/>
          <w:sz w:val="22"/>
          <w:szCs w:val="22"/>
        </w:rPr>
        <w:t>heory,</w:t>
      </w:r>
      <w:r w:rsidR="00A10A7A" w:rsidRPr="003B514D">
        <w:rPr>
          <w:rFonts w:ascii="Arial" w:hAnsi="Arial" w:cs="Arial"/>
          <w:color w:val="000000" w:themeColor="text1"/>
          <w:sz w:val="22"/>
          <w:szCs w:val="22"/>
        </w:rPr>
        <w:t xml:space="preserve"> which is based on the analysis of social processes.</w:t>
      </w:r>
      <w:r w:rsidR="008D1115" w:rsidRPr="003B514D">
        <w:rPr>
          <w:rFonts w:ascii="Arial" w:hAnsi="Arial" w:cs="Arial"/>
          <w:color w:val="000000" w:themeColor="text1"/>
          <w:sz w:val="22"/>
          <w:szCs w:val="22"/>
        </w:rPr>
        <w:t xml:space="preserve"> </w:t>
      </w:r>
      <w:r w:rsidR="002D3053" w:rsidRPr="003B514D">
        <w:rPr>
          <w:rFonts w:ascii="Arial" w:hAnsi="Arial" w:cs="Arial"/>
          <w:color w:val="000000" w:themeColor="text1"/>
          <w:sz w:val="22"/>
          <w:szCs w:val="22"/>
        </w:rPr>
        <w:t>Within</w:t>
      </w:r>
      <w:r w:rsidR="008D1115" w:rsidRPr="003B514D">
        <w:rPr>
          <w:rFonts w:ascii="Arial" w:hAnsi="Arial" w:cs="Arial"/>
          <w:color w:val="000000" w:themeColor="text1"/>
          <w:sz w:val="22"/>
          <w:szCs w:val="22"/>
        </w:rPr>
        <w:t xml:space="preserve"> the transformative paradigm, </w:t>
      </w:r>
      <w:r w:rsidR="005A08F3" w:rsidRPr="003B514D">
        <w:rPr>
          <w:rFonts w:ascii="Arial" w:hAnsi="Arial" w:cs="Arial"/>
          <w:color w:val="000000" w:themeColor="text1"/>
          <w:sz w:val="22"/>
          <w:szCs w:val="22"/>
        </w:rPr>
        <w:t xml:space="preserve">Grounded Theory </w:t>
      </w:r>
      <w:r w:rsidR="008D1115" w:rsidRPr="003B514D">
        <w:rPr>
          <w:rFonts w:ascii="Arial" w:hAnsi="Arial" w:cs="Arial"/>
          <w:color w:val="000000" w:themeColor="text1"/>
          <w:sz w:val="22"/>
          <w:szCs w:val="22"/>
        </w:rPr>
        <w:t>allows for a robust enquiry into a topic (Redman-</w:t>
      </w:r>
      <w:proofErr w:type="spellStart"/>
      <w:r w:rsidR="008D1115" w:rsidRPr="003B514D">
        <w:rPr>
          <w:rFonts w:ascii="Arial" w:hAnsi="Arial" w:cs="Arial"/>
          <w:color w:val="000000" w:themeColor="text1"/>
          <w:sz w:val="22"/>
          <w:szCs w:val="22"/>
        </w:rPr>
        <w:t>MacLaren</w:t>
      </w:r>
      <w:proofErr w:type="spellEnd"/>
      <w:r w:rsidR="008D1115" w:rsidRPr="003B514D">
        <w:rPr>
          <w:rFonts w:ascii="Arial" w:hAnsi="Arial" w:cs="Arial"/>
          <w:color w:val="000000" w:themeColor="text1"/>
          <w:sz w:val="22"/>
          <w:szCs w:val="22"/>
        </w:rPr>
        <w:t xml:space="preserve"> and Mills, 2015). </w:t>
      </w:r>
      <w:r w:rsidR="0051010A" w:rsidRPr="003B514D">
        <w:rPr>
          <w:rFonts w:ascii="Arial" w:hAnsi="Arial" w:cs="Arial"/>
          <w:color w:val="000000" w:themeColor="text1"/>
          <w:sz w:val="22"/>
          <w:szCs w:val="22"/>
        </w:rPr>
        <w:t xml:space="preserve">It also lends itself well to complex topics and provides </w:t>
      </w:r>
      <w:r w:rsidR="002D3053" w:rsidRPr="003B514D">
        <w:rPr>
          <w:rFonts w:ascii="Arial" w:hAnsi="Arial" w:cs="Arial"/>
          <w:color w:val="000000" w:themeColor="text1"/>
          <w:sz w:val="22"/>
          <w:szCs w:val="22"/>
        </w:rPr>
        <w:t xml:space="preserve">a </w:t>
      </w:r>
      <w:r w:rsidR="0051010A" w:rsidRPr="003B514D">
        <w:rPr>
          <w:rFonts w:ascii="Arial" w:hAnsi="Arial" w:cs="Arial"/>
          <w:color w:val="000000" w:themeColor="text1"/>
          <w:sz w:val="22"/>
          <w:szCs w:val="22"/>
        </w:rPr>
        <w:t xml:space="preserve">clear insight into what is happening (Milliken, 2010). Bryant and Charmaz (2007) argue that </w:t>
      </w:r>
      <w:r w:rsidR="00ED397B" w:rsidRPr="003B514D">
        <w:rPr>
          <w:rFonts w:ascii="Arial" w:hAnsi="Arial" w:cs="Arial"/>
          <w:color w:val="000000" w:themeColor="text1"/>
          <w:sz w:val="22"/>
          <w:szCs w:val="22"/>
        </w:rPr>
        <w:t>Gro</w:t>
      </w:r>
      <w:r w:rsidR="0051010A" w:rsidRPr="003B514D">
        <w:rPr>
          <w:rFonts w:ascii="Arial" w:hAnsi="Arial" w:cs="Arial"/>
          <w:color w:val="000000" w:themeColor="text1"/>
          <w:sz w:val="22"/>
          <w:szCs w:val="22"/>
        </w:rPr>
        <w:t xml:space="preserve">unded </w:t>
      </w:r>
      <w:r w:rsidR="00ED397B" w:rsidRPr="003B514D">
        <w:rPr>
          <w:rFonts w:ascii="Arial" w:hAnsi="Arial" w:cs="Arial"/>
          <w:color w:val="000000" w:themeColor="text1"/>
          <w:sz w:val="22"/>
          <w:szCs w:val="22"/>
        </w:rPr>
        <w:t>T</w:t>
      </w:r>
      <w:r w:rsidR="0051010A" w:rsidRPr="003B514D">
        <w:rPr>
          <w:rFonts w:ascii="Arial" w:hAnsi="Arial" w:cs="Arial"/>
          <w:color w:val="000000" w:themeColor="text1"/>
          <w:sz w:val="22"/>
          <w:szCs w:val="22"/>
        </w:rPr>
        <w:t xml:space="preserve">heory requires a high level of skills in order to complete it correctly, as well as providing large amounts of data that are difficult to manage. As I am a novice researcher, I do not think my skillset or my work context would be suited to this methodology due to time constraints and </w:t>
      </w:r>
      <w:r w:rsidR="00A377D4" w:rsidRPr="003B514D">
        <w:rPr>
          <w:rFonts w:ascii="Arial" w:hAnsi="Arial" w:cs="Arial"/>
          <w:color w:val="000000" w:themeColor="text1"/>
          <w:sz w:val="22"/>
          <w:szCs w:val="22"/>
        </w:rPr>
        <w:t>limitations</w:t>
      </w:r>
      <w:r w:rsidR="0051010A" w:rsidRPr="003B514D">
        <w:rPr>
          <w:rFonts w:ascii="Arial" w:hAnsi="Arial" w:cs="Arial"/>
          <w:color w:val="000000" w:themeColor="text1"/>
          <w:sz w:val="22"/>
          <w:szCs w:val="22"/>
        </w:rPr>
        <w:t xml:space="preserve"> of resources as I would not be supported by a large team of research </w:t>
      </w:r>
      <w:r w:rsidR="00A377D4" w:rsidRPr="003B514D">
        <w:rPr>
          <w:rFonts w:ascii="Arial" w:hAnsi="Arial" w:cs="Arial"/>
          <w:color w:val="000000" w:themeColor="text1"/>
          <w:sz w:val="22"/>
          <w:szCs w:val="22"/>
        </w:rPr>
        <w:t>assistants</w:t>
      </w:r>
      <w:r w:rsidR="0051010A" w:rsidRPr="003B514D">
        <w:rPr>
          <w:rFonts w:ascii="Arial" w:hAnsi="Arial" w:cs="Arial"/>
          <w:color w:val="000000" w:themeColor="text1"/>
          <w:sz w:val="22"/>
          <w:szCs w:val="22"/>
        </w:rPr>
        <w:t xml:space="preserve"> in any projects.  </w:t>
      </w:r>
    </w:p>
    <w:p w14:paraId="30E38E28" w14:textId="24D16F45" w:rsidR="00DC41B9" w:rsidRPr="003B514D" w:rsidRDefault="00DC41B9" w:rsidP="003B514D">
      <w:pPr>
        <w:spacing w:line="360" w:lineRule="auto"/>
        <w:rPr>
          <w:rFonts w:ascii="Arial" w:hAnsi="Arial" w:cs="Arial"/>
          <w:color w:val="000000" w:themeColor="text1"/>
          <w:sz w:val="22"/>
          <w:szCs w:val="22"/>
        </w:rPr>
      </w:pPr>
    </w:p>
    <w:p w14:paraId="11A682A3" w14:textId="23A9CB0D" w:rsidR="00DC41B9" w:rsidRPr="003B514D" w:rsidRDefault="00DC41B9" w:rsidP="003B514D">
      <w:pPr>
        <w:spacing w:line="360" w:lineRule="auto"/>
        <w:rPr>
          <w:rFonts w:ascii="Arial" w:hAnsi="Arial" w:cs="Arial"/>
          <w:color w:val="000000" w:themeColor="text1"/>
          <w:sz w:val="22"/>
          <w:szCs w:val="22"/>
        </w:rPr>
      </w:pPr>
      <w:r w:rsidRPr="003B514D">
        <w:rPr>
          <w:rFonts w:ascii="Arial" w:hAnsi="Arial" w:cs="Arial"/>
          <w:color w:val="000000" w:themeColor="text1"/>
          <w:sz w:val="22"/>
          <w:szCs w:val="22"/>
        </w:rPr>
        <w:t>These considerations meant that the core methods I could consider were</w:t>
      </w:r>
      <w:r w:rsidR="0079318D" w:rsidRPr="003B514D">
        <w:rPr>
          <w:rFonts w:ascii="Arial" w:hAnsi="Arial" w:cs="Arial"/>
          <w:color w:val="000000" w:themeColor="text1"/>
          <w:sz w:val="22"/>
          <w:szCs w:val="22"/>
        </w:rPr>
        <w:t>:</w:t>
      </w:r>
      <w:r w:rsidRPr="003B514D">
        <w:rPr>
          <w:rFonts w:ascii="Arial" w:hAnsi="Arial" w:cs="Arial"/>
          <w:color w:val="000000" w:themeColor="text1"/>
          <w:sz w:val="22"/>
          <w:szCs w:val="22"/>
        </w:rPr>
        <w:t xml:space="preserve"> </w:t>
      </w:r>
      <w:r w:rsidR="0079318D" w:rsidRPr="003B514D">
        <w:rPr>
          <w:rFonts w:ascii="Arial" w:hAnsi="Arial" w:cs="Arial"/>
          <w:color w:val="000000" w:themeColor="text1"/>
          <w:sz w:val="22"/>
          <w:szCs w:val="22"/>
        </w:rPr>
        <w:t>s</w:t>
      </w:r>
      <w:r w:rsidRPr="003B514D">
        <w:rPr>
          <w:rFonts w:ascii="Arial" w:hAnsi="Arial" w:cs="Arial"/>
          <w:color w:val="000000" w:themeColor="text1"/>
          <w:sz w:val="22"/>
          <w:szCs w:val="22"/>
        </w:rPr>
        <w:t>urveys, anonymous focus groups</w:t>
      </w:r>
      <w:r w:rsidR="00A377D4" w:rsidRPr="003B514D">
        <w:rPr>
          <w:rFonts w:ascii="Arial" w:hAnsi="Arial" w:cs="Arial"/>
          <w:color w:val="000000" w:themeColor="text1"/>
          <w:sz w:val="22"/>
          <w:szCs w:val="22"/>
        </w:rPr>
        <w:t>,</w:t>
      </w:r>
      <w:r w:rsidRPr="003B514D">
        <w:rPr>
          <w:rFonts w:ascii="Arial" w:hAnsi="Arial" w:cs="Arial"/>
          <w:color w:val="000000" w:themeColor="text1"/>
          <w:sz w:val="22"/>
          <w:szCs w:val="22"/>
        </w:rPr>
        <w:t xml:space="preserve"> and anonymous interviews. </w:t>
      </w:r>
    </w:p>
    <w:p w14:paraId="0A5E8920" w14:textId="67BF5542" w:rsidR="00DC41B9" w:rsidRPr="003B514D" w:rsidRDefault="00DC41B9" w:rsidP="003B514D">
      <w:pPr>
        <w:spacing w:line="360" w:lineRule="auto"/>
        <w:rPr>
          <w:rFonts w:ascii="Arial" w:hAnsi="Arial" w:cs="Arial"/>
          <w:color w:val="000000" w:themeColor="text1"/>
          <w:sz w:val="22"/>
          <w:szCs w:val="22"/>
        </w:rPr>
      </w:pPr>
    </w:p>
    <w:p w14:paraId="3236AD81" w14:textId="6DE673ED" w:rsidR="00DC41B9" w:rsidRPr="003B514D" w:rsidRDefault="00DC41B9" w:rsidP="003B514D">
      <w:pPr>
        <w:pStyle w:val="ListParagraph"/>
        <w:numPr>
          <w:ilvl w:val="0"/>
          <w:numId w:val="5"/>
        </w:numPr>
        <w:spacing w:line="360" w:lineRule="auto"/>
        <w:rPr>
          <w:rFonts w:ascii="Arial" w:hAnsi="Arial" w:cs="Arial"/>
          <w:color w:val="000000" w:themeColor="text1"/>
          <w:sz w:val="22"/>
          <w:szCs w:val="22"/>
        </w:rPr>
      </w:pPr>
      <w:r w:rsidRPr="003B514D">
        <w:rPr>
          <w:rFonts w:ascii="Arial" w:hAnsi="Arial" w:cs="Arial"/>
          <w:b/>
          <w:bCs/>
          <w:color w:val="000000" w:themeColor="text1"/>
          <w:sz w:val="22"/>
          <w:szCs w:val="22"/>
        </w:rPr>
        <w:t>Surveys</w:t>
      </w:r>
      <w:r w:rsidRPr="003B514D">
        <w:rPr>
          <w:rFonts w:ascii="Arial" w:hAnsi="Arial" w:cs="Arial"/>
          <w:color w:val="000000" w:themeColor="text1"/>
          <w:sz w:val="22"/>
          <w:szCs w:val="22"/>
        </w:rPr>
        <w:t xml:space="preserve"> – Surveys allow for a broad range of data to be collected through responses to questions (Ponto, 2015). Surveys are often quick and have minimal cost </w:t>
      </w:r>
      <w:r w:rsidR="00A377D4" w:rsidRPr="003B514D">
        <w:rPr>
          <w:rFonts w:ascii="Arial" w:hAnsi="Arial" w:cs="Arial"/>
          <w:color w:val="000000" w:themeColor="text1"/>
          <w:sz w:val="22"/>
          <w:szCs w:val="22"/>
        </w:rPr>
        <w:t>implications</w:t>
      </w:r>
      <w:r w:rsidRPr="003B514D">
        <w:rPr>
          <w:rFonts w:ascii="Arial" w:hAnsi="Arial" w:cs="Arial"/>
          <w:color w:val="000000" w:themeColor="text1"/>
          <w:sz w:val="22"/>
          <w:szCs w:val="22"/>
        </w:rPr>
        <w:t xml:space="preserve"> (Ponto, 2015). </w:t>
      </w:r>
      <w:r w:rsidR="009370DF" w:rsidRPr="003B514D">
        <w:rPr>
          <w:rFonts w:ascii="Arial" w:hAnsi="Arial" w:cs="Arial"/>
          <w:color w:val="000000" w:themeColor="text1"/>
          <w:sz w:val="22"/>
          <w:szCs w:val="22"/>
        </w:rPr>
        <w:t>However, given they are naturally anonymous, they can be impacted by sampling errors (</w:t>
      </w:r>
      <w:proofErr w:type="spellStart"/>
      <w:r w:rsidR="009370DF" w:rsidRPr="003B514D">
        <w:rPr>
          <w:rFonts w:ascii="Arial" w:hAnsi="Arial" w:cs="Arial"/>
          <w:color w:val="000000" w:themeColor="text1"/>
          <w:sz w:val="22"/>
          <w:szCs w:val="22"/>
        </w:rPr>
        <w:t>Dillman</w:t>
      </w:r>
      <w:proofErr w:type="spellEnd"/>
      <w:r w:rsidR="00BC44CF" w:rsidRPr="003B514D">
        <w:rPr>
          <w:rFonts w:ascii="Arial" w:hAnsi="Arial" w:cs="Arial"/>
          <w:color w:val="000000" w:themeColor="text1"/>
          <w:sz w:val="22"/>
          <w:szCs w:val="22"/>
        </w:rPr>
        <w:t xml:space="preserve"> </w:t>
      </w:r>
      <w:r w:rsidR="00BC44CF" w:rsidRPr="003B514D">
        <w:rPr>
          <w:rFonts w:ascii="Arial" w:hAnsi="Arial" w:cs="Arial"/>
          <w:i/>
          <w:iCs/>
          <w:color w:val="000000" w:themeColor="text1"/>
          <w:sz w:val="22"/>
          <w:szCs w:val="22"/>
        </w:rPr>
        <w:t>et al</w:t>
      </w:r>
      <w:r w:rsidR="00BC44CF" w:rsidRPr="003B514D">
        <w:rPr>
          <w:rFonts w:ascii="Arial" w:hAnsi="Arial" w:cs="Arial"/>
          <w:color w:val="000000" w:themeColor="text1"/>
          <w:sz w:val="22"/>
          <w:szCs w:val="22"/>
        </w:rPr>
        <w:t>,</w:t>
      </w:r>
      <w:r w:rsidR="009370DF" w:rsidRPr="003B514D">
        <w:rPr>
          <w:rFonts w:ascii="Arial" w:hAnsi="Arial" w:cs="Arial"/>
          <w:color w:val="000000" w:themeColor="text1"/>
          <w:sz w:val="22"/>
          <w:szCs w:val="22"/>
        </w:rPr>
        <w:t xml:space="preserve"> 2014)</w:t>
      </w:r>
      <w:r w:rsidR="00ED397B" w:rsidRPr="003B514D">
        <w:rPr>
          <w:rFonts w:ascii="Arial" w:hAnsi="Arial" w:cs="Arial"/>
          <w:color w:val="000000" w:themeColor="text1"/>
          <w:sz w:val="22"/>
          <w:szCs w:val="22"/>
        </w:rPr>
        <w:t>. F</w:t>
      </w:r>
      <w:r w:rsidR="009370DF" w:rsidRPr="003B514D">
        <w:rPr>
          <w:rFonts w:ascii="Arial" w:hAnsi="Arial" w:cs="Arial"/>
          <w:color w:val="000000" w:themeColor="text1"/>
          <w:sz w:val="22"/>
          <w:szCs w:val="22"/>
        </w:rPr>
        <w:t>or example, there is nothing stopping someone who does</w:t>
      </w:r>
      <w:r w:rsidR="00DA2B0B" w:rsidRPr="003B514D">
        <w:rPr>
          <w:rFonts w:ascii="Arial" w:hAnsi="Arial" w:cs="Arial"/>
          <w:color w:val="000000" w:themeColor="text1"/>
          <w:sz w:val="22"/>
          <w:szCs w:val="22"/>
        </w:rPr>
        <w:t xml:space="preserve"> no</w:t>
      </w:r>
      <w:r w:rsidR="009370DF" w:rsidRPr="003B514D">
        <w:rPr>
          <w:rFonts w:ascii="Arial" w:hAnsi="Arial" w:cs="Arial"/>
          <w:color w:val="000000" w:themeColor="text1"/>
          <w:sz w:val="22"/>
          <w:szCs w:val="22"/>
        </w:rPr>
        <w:t>t meet my sampling frame from completing a survey on the internet.</w:t>
      </w:r>
      <w:r w:rsidR="00BC44CF" w:rsidRPr="003B514D">
        <w:rPr>
          <w:rFonts w:ascii="Arial" w:hAnsi="Arial" w:cs="Arial"/>
          <w:color w:val="000000" w:themeColor="text1"/>
          <w:sz w:val="22"/>
          <w:szCs w:val="22"/>
        </w:rPr>
        <w:t xml:space="preserve"> However, by clearly outlining the sampling frame and asking Do you meet the above </w:t>
      </w:r>
      <w:r w:rsidR="00BC44CF" w:rsidRPr="003B514D">
        <w:rPr>
          <w:rFonts w:ascii="Arial" w:hAnsi="Arial" w:cs="Arial"/>
          <w:color w:val="000000" w:themeColor="text1"/>
          <w:sz w:val="22"/>
          <w:szCs w:val="22"/>
        </w:rPr>
        <w:lastRenderedPageBreak/>
        <w:t>criteria to participate in this research?</w:t>
      </w:r>
      <w:r w:rsidR="00EC5FDC" w:rsidRPr="003B514D">
        <w:rPr>
          <w:rFonts w:ascii="Arial" w:hAnsi="Arial" w:cs="Arial"/>
          <w:color w:val="000000" w:themeColor="text1"/>
          <w:sz w:val="22"/>
          <w:szCs w:val="22"/>
        </w:rPr>
        <w:t xml:space="preserve"> </w:t>
      </w:r>
      <w:r w:rsidR="00BC44CF" w:rsidRPr="003B514D">
        <w:rPr>
          <w:rFonts w:ascii="Arial" w:hAnsi="Arial" w:cs="Arial"/>
          <w:color w:val="000000" w:themeColor="text1"/>
          <w:sz w:val="22"/>
          <w:szCs w:val="22"/>
        </w:rPr>
        <w:t xml:space="preserve"> it would be possible to minimise the likelihood of this happening. </w:t>
      </w:r>
    </w:p>
    <w:p w14:paraId="15934AA2" w14:textId="032A40AA" w:rsidR="00BC44CF" w:rsidRPr="003B514D" w:rsidRDefault="00BC44CF" w:rsidP="003B514D">
      <w:pPr>
        <w:pStyle w:val="ListParagraph"/>
        <w:numPr>
          <w:ilvl w:val="0"/>
          <w:numId w:val="5"/>
        </w:numPr>
        <w:spacing w:line="360" w:lineRule="auto"/>
        <w:rPr>
          <w:rFonts w:ascii="Arial" w:hAnsi="Arial" w:cs="Arial"/>
          <w:color w:val="000000" w:themeColor="text1"/>
          <w:sz w:val="22"/>
          <w:szCs w:val="22"/>
        </w:rPr>
      </w:pPr>
      <w:r w:rsidRPr="003B514D">
        <w:rPr>
          <w:rFonts w:ascii="Arial" w:hAnsi="Arial" w:cs="Arial"/>
          <w:b/>
          <w:bCs/>
          <w:color w:val="000000" w:themeColor="text1"/>
          <w:sz w:val="22"/>
          <w:szCs w:val="22"/>
        </w:rPr>
        <w:t xml:space="preserve">Anonymised focus groups </w:t>
      </w:r>
      <w:r w:rsidRPr="003B514D">
        <w:rPr>
          <w:rFonts w:ascii="Arial" w:hAnsi="Arial" w:cs="Arial"/>
          <w:color w:val="000000" w:themeColor="text1"/>
          <w:sz w:val="22"/>
          <w:szCs w:val="22"/>
        </w:rPr>
        <w:t>– I would consider using a research assistant to complete focus groups and transcribe data which I would then analyse to reduce researcher bias. This would reduce the likelihood of sampling error</w:t>
      </w:r>
      <w:r w:rsidR="00ED397B" w:rsidRPr="003B514D">
        <w:rPr>
          <w:rFonts w:ascii="Arial" w:hAnsi="Arial" w:cs="Arial"/>
          <w:color w:val="000000" w:themeColor="text1"/>
          <w:sz w:val="22"/>
          <w:szCs w:val="22"/>
        </w:rPr>
        <w:t>,</w:t>
      </w:r>
      <w:r w:rsidRPr="003B514D">
        <w:rPr>
          <w:rFonts w:ascii="Arial" w:hAnsi="Arial" w:cs="Arial"/>
          <w:color w:val="000000" w:themeColor="text1"/>
          <w:sz w:val="22"/>
          <w:szCs w:val="22"/>
        </w:rPr>
        <w:t xml:space="preserve"> </w:t>
      </w:r>
      <w:r w:rsidR="004757D7" w:rsidRPr="003B514D">
        <w:rPr>
          <w:rFonts w:ascii="Arial" w:hAnsi="Arial" w:cs="Arial"/>
          <w:color w:val="000000" w:themeColor="text1"/>
          <w:sz w:val="22"/>
          <w:szCs w:val="22"/>
        </w:rPr>
        <w:t xml:space="preserve">as the group moderator would be able to clarify </w:t>
      </w:r>
      <w:r w:rsidR="00A377D4" w:rsidRPr="003B514D">
        <w:rPr>
          <w:rFonts w:ascii="Arial" w:hAnsi="Arial" w:cs="Arial"/>
          <w:color w:val="000000" w:themeColor="text1"/>
          <w:sz w:val="22"/>
          <w:szCs w:val="22"/>
        </w:rPr>
        <w:t xml:space="preserve">the </w:t>
      </w:r>
      <w:r w:rsidR="004757D7" w:rsidRPr="003B514D">
        <w:rPr>
          <w:rFonts w:ascii="Arial" w:hAnsi="Arial" w:cs="Arial"/>
          <w:color w:val="000000" w:themeColor="text1"/>
          <w:sz w:val="22"/>
          <w:szCs w:val="22"/>
        </w:rPr>
        <w:t>sample frame</w:t>
      </w:r>
      <w:r w:rsidR="00ED397B" w:rsidRPr="003B514D">
        <w:rPr>
          <w:rFonts w:ascii="Arial" w:hAnsi="Arial" w:cs="Arial"/>
          <w:color w:val="000000" w:themeColor="text1"/>
          <w:sz w:val="22"/>
          <w:szCs w:val="22"/>
        </w:rPr>
        <w:t xml:space="preserve"> (</w:t>
      </w:r>
      <w:proofErr w:type="spellStart"/>
      <w:r w:rsidR="00ED397B" w:rsidRPr="003B514D">
        <w:rPr>
          <w:rFonts w:ascii="Arial" w:hAnsi="Arial" w:cs="Arial"/>
          <w:color w:val="000000" w:themeColor="text1"/>
          <w:sz w:val="22"/>
          <w:szCs w:val="22"/>
        </w:rPr>
        <w:t>Dillman</w:t>
      </w:r>
      <w:proofErr w:type="spellEnd"/>
      <w:r w:rsidR="00ED397B" w:rsidRPr="003B514D">
        <w:rPr>
          <w:rFonts w:ascii="Arial" w:hAnsi="Arial" w:cs="Arial"/>
          <w:color w:val="000000" w:themeColor="text1"/>
          <w:sz w:val="22"/>
          <w:szCs w:val="22"/>
        </w:rPr>
        <w:t xml:space="preserve"> </w:t>
      </w:r>
      <w:r w:rsidR="00ED397B" w:rsidRPr="003B514D">
        <w:rPr>
          <w:rFonts w:ascii="Arial" w:hAnsi="Arial" w:cs="Arial"/>
          <w:i/>
          <w:iCs/>
          <w:color w:val="000000" w:themeColor="text1"/>
          <w:sz w:val="22"/>
          <w:szCs w:val="22"/>
        </w:rPr>
        <w:t>et al</w:t>
      </w:r>
      <w:r w:rsidR="00ED397B" w:rsidRPr="003B514D">
        <w:rPr>
          <w:rFonts w:ascii="Arial" w:hAnsi="Arial" w:cs="Arial"/>
          <w:color w:val="000000" w:themeColor="text1"/>
          <w:sz w:val="22"/>
          <w:szCs w:val="22"/>
        </w:rPr>
        <w:t>, 2014)</w:t>
      </w:r>
      <w:r w:rsidR="004757D7" w:rsidRPr="003B514D">
        <w:rPr>
          <w:rFonts w:ascii="Arial" w:hAnsi="Arial" w:cs="Arial"/>
          <w:color w:val="000000" w:themeColor="text1"/>
          <w:sz w:val="22"/>
          <w:szCs w:val="22"/>
        </w:rPr>
        <w:t>. H</w:t>
      </w:r>
      <w:r w:rsidRPr="003B514D">
        <w:rPr>
          <w:rFonts w:ascii="Arial" w:hAnsi="Arial" w:cs="Arial"/>
          <w:color w:val="000000" w:themeColor="text1"/>
          <w:sz w:val="22"/>
          <w:szCs w:val="22"/>
        </w:rPr>
        <w:t xml:space="preserve">owever, larger considerations around confidentiality, </w:t>
      </w:r>
      <w:r w:rsidR="004757D7" w:rsidRPr="003B514D">
        <w:rPr>
          <w:rFonts w:ascii="Arial" w:hAnsi="Arial" w:cs="Arial"/>
          <w:color w:val="000000" w:themeColor="text1"/>
          <w:sz w:val="22"/>
          <w:szCs w:val="22"/>
        </w:rPr>
        <w:t>peer pressure</w:t>
      </w:r>
      <w:r w:rsidR="00A377D4" w:rsidRPr="003B514D">
        <w:rPr>
          <w:rFonts w:ascii="Arial" w:hAnsi="Arial" w:cs="Arial"/>
          <w:color w:val="000000" w:themeColor="text1"/>
          <w:sz w:val="22"/>
          <w:szCs w:val="22"/>
        </w:rPr>
        <w:t>,</w:t>
      </w:r>
      <w:r w:rsidR="004757D7" w:rsidRPr="003B514D">
        <w:rPr>
          <w:rFonts w:ascii="Arial" w:hAnsi="Arial" w:cs="Arial"/>
          <w:color w:val="000000" w:themeColor="text1"/>
          <w:sz w:val="22"/>
          <w:szCs w:val="22"/>
        </w:rPr>
        <w:t xml:space="preserve"> and social desirability become apparent (Sim and Waterfield, 2019). It may be possible to overcome some of these by asking participants to use pseudonyms and have cameras off during online interviews so that their identities were not clear. However, group settings mean there is a risk of participant </w:t>
      </w:r>
      <w:r w:rsidR="00A377D4" w:rsidRPr="003B514D">
        <w:rPr>
          <w:rFonts w:ascii="Arial" w:hAnsi="Arial" w:cs="Arial"/>
          <w:color w:val="000000" w:themeColor="text1"/>
          <w:sz w:val="22"/>
          <w:szCs w:val="22"/>
        </w:rPr>
        <w:t>relationships</w:t>
      </w:r>
      <w:r w:rsidR="004757D7" w:rsidRPr="003B514D">
        <w:rPr>
          <w:rFonts w:ascii="Arial" w:hAnsi="Arial" w:cs="Arial"/>
          <w:color w:val="000000" w:themeColor="text1"/>
          <w:sz w:val="22"/>
          <w:szCs w:val="22"/>
        </w:rPr>
        <w:t xml:space="preserve"> that the researcher was not aware of which could lead to complete loss of anonymity should one participant recognise another’s voice</w:t>
      </w:r>
      <w:r w:rsidR="003E234E" w:rsidRPr="003B514D">
        <w:rPr>
          <w:rFonts w:ascii="Arial" w:hAnsi="Arial" w:cs="Arial"/>
          <w:color w:val="000000" w:themeColor="text1"/>
          <w:sz w:val="22"/>
          <w:szCs w:val="22"/>
        </w:rPr>
        <w:t xml:space="preserve"> (Hoppe </w:t>
      </w:r>
      <w:r w:rsidR="003E234E" w:rsidRPr="003B514D">
        <w:rPr>
          <w:rFonts w:ascii="Arial" w:hAnsi="Arial" w:cs="Arial"/>
          <w:i/>
          <w:iCs/>
          <w:color w:val="000000" w:themeColor="text1"/>
          <w:sz w:val="22"/>
          <w:szCs w:val="22"/>
        </w:rPr>
        <w:t>et al</w:t>
      </w:r>
      <w:r w:rsidR="003E234E" w:rsidRPr="003B514D">
        <w:rPr>
          <w:rFonts w:ascii="Arial" w:hAnsi="Arial" w:cs="Arial"/>
          <w:color w:val="000000" w:themeColor="text1"/>
          <w:sz w:val="22"/>
          <w:szCs w:val="22"/>
        </w:rPr>
        <w:t xml:space="preserve">, 1995). This is more likely in trans and </w:t>
      </w:r>
      <w:r w:rsidR="00A377D4" w:rsidRPr="003B514D">
        <w:rPr>
          <w:rFonts w:ascii="Arial" w:hAnsi="Arial" w:cs="Arial"/>
          <w:color w:val="000000" w:themeColor="text1"/>
          <w:sz w:val="22"/>
          <w:szCs w:val="22"/>
        </w:rPr>
        <w:t>non-binary communities</w:t>
      </w:r>
      <w:r w:rsidR="003E234E" w:rsidRPr="003B514D">
        <w:rPr>
          <w:rFonts w:ascii="Arial" w:hAnsi="Arial" w:cs="Arial"/>
          <w:color w:val="000000" w:themeColor="text1"/>
          <w:sz w:val="22"/>
          <w:szCs w:val="22"/>
        </w:rPr>
        <w:t xml:space="preserve"> due to the small population size and the occurrence of large community </w:t>
      </w:r>
      <w:r w:rsidR="00A377D4" w:rsidRPr="003B514D">
        <w:rPr>
          <w:rFonts w:ascii="Arial" w:hAnsi="Arial" w:cs="Arial"/>
          <w:color w:val="000000" w:themeColor="text1"/>
          <w:sz w:val="22"/>
          <w:szCs w:val="22"/>
        </w:rPr>
        <w:t>meet-ups</w:t>
      </w:r>
      <w:r w:rsidR="003E234E" w:rsidRPr="003B514D">
        <w:rPr>
          <w:rFonts w:ascii="Arial" w:hAnsi="Arial" w:cs="Arial"/>
          <w:color w:val="000000" w:themeColor="text1"/>
          <w:sz w:val="22"/>
          <w:szCs w:val="22"/>
        </w:rPr>
        <w:t xml:space="preserve"> (Stonewall, 2022).</w:t>
      </w:r>
    </w:p>
    <w:p w14:paraId="138B2A54" w14:textId="10E31EE7" w:rsidR="003E234E" w:rsidRPr="003B514D" w:rsidRDefault="003E234E" w:rsidP="003B514D">
      <w:pPr>
        <w:pStyle w:val="ListParagraph"/>
        <w:numPr>
          <w:ilvl w:val="0"/>
          <w:numId w:val="5"/>
        </w:numPr>
        <w:spacing w:line="360" w:lineRule="auto"/>
        <w:rPr>
          <w:rFonts w:ascii="Arial" w:hAnsi="Arial" w:cs="Arial"/>
          <w:color w:val="000000" w:themeColor="text1"/>
          <w:sz w:val="22"/>
          <w:szCs w:val="22"/>
        </w:rPr>
      </w:pPr>
      <w:r w:rsidRPr="003B514D">
        <w:rPr>
          <w:rFonts w:ascii="Arial" w:hAnsi="Arial" w:cs="Arial"/>
          <w:b/>
          <w:bCs/>
          <w:color w:val="000000" w:themeColor="text1"/>
          <w:sz w:val="22"/>
          <w:szCs w:val="22"/>
        </w:rPr>
        <w:t xml:space="preserve">Anonymised interviews </w:t>
      </w:r>
      <w:r w:rsidRPr="003B514D">
        <w:rPr>
          <w:rFonts w:ascii="Arial" w:hAnsi="Arial" w:cs="Arial"/>
          <w:color w:val="000000" w:themeColor="text1"/>
          <w:sz w:val="22"/>
          <w:szCs w:val="22"/>
        </w:rPr>
        <w:t xml:space="preserve">– Similarly to the focus groups I would consider </w:t>
      </w:r>
      <w:r w:rsidR="00A377D4" w:rsidRPr="003B514D">
        <w:rPr>
          <w:rFonts w:ascii="Arial" w:hAnsi="Arial" w:cs="Arial"/>
          <w:color w:val="000000" w:themeColor="text1"/>
          <w:sz w:val="22"/>
          <w:szCs w:val="22"/>
        </w:rPr>
        <w:t xml:space="preserve">the </w:t>
      </w:r>
      <w:r w:rsidRPr="003B514D">
        <w:rPr>
          <w:rFonts w:ascii="Arial" w:hAnsi="Arial" w:cs="Arial"/>
          <w:color w:val="000000" w:themeColor="text1"/>
          <w:sz w:val="22"/>
          <w:szCs w:val="22"/>
        </w:rPr>
        <w:t xml:space="preserve">use of a research assistant to conduct and transcribe individual interviews. This would reduce the risk of </w:t>
      </w:r>
      <w:r w:rsidR="006675A3" w:rsidRPr="003B514D">
        <w:rPr>
          <w:rFonts w:ascii="Arial" w:hAnsi="Arial" w:cs="Arial"/>
          <w:color w:val="000000" w:themeColor="text1"/>
          <w:sz w:val="22"/>
          <w:szCs w:val="22"/>
        </w:rPr>
        <w:t xml:space="preserve">confidentiality and peer pressure impacting. Berenson </w:t>
      </w:r>
      <w:r w:rsidR="006675A3" w:rsidRPr="003B514D">
        <w:rPr>
          <w:rFonts w:ascii="Arial" w:hAnsi="Arial" w:cs="Arial"/>
          <w:i/>
          <w:iCs/>
          <w:color w:val="000000" w:themeColor="text1"/>
          <w:sz w:val="22"/>
          <w:szCs w:val="22"/>
        </w:rPr>
        <w:t>et al</w:t>
      </w:r>
      <w:r w:rsidR="006675A3" w:rsidRPr="003B514D">
        <w:rPr>
          <w:rFonts w:ascii="Arial" w:hAnsi="Arial" w:cs="Arial"/>
          <w:color w:val="000000" w:themeColor="text1"/>
          <w:sz w:val="22"/>
          <w:szCs w:val="22"/>
        </w:rPr>
        <w:t xml:space="preserve"> (2017) have created a guide on how to deliver anonymous interviews via internet chat sources, however</w:t>
      </w:r>
      <w:r w:rsidR="00A377D4" w:rsidRPr="003B514D">
        <w:rPr>
          <w:rFonts w:ascii="Arial" w:hAnsi="Arial" w:cs="Arial"/>
          <w:color w:val="000000" w:themeColor="text1"/>
          <w:sz w:val="22"/>
          <w:szCs w:val="22"/>
        </w:rPr>
        <w:t>,</w:t>
      </w:r>
      <w:r w:rsidR="006675A3" w:rsidRPr="003B514D">
        <w:rPr>
          <w:rFonts w:ascii="Arial" w:hAnsi="Arial" w:cs="Arial"/>
          <w:color w:val="000000" w:themeColor="text1"/>
          <w:sz w:val="22"/>
          <w:szCs w:val="22"/>
        </w:rPr>
        <w:t xml:space="preserve"> they reported this to be </w:t>
      </w:r>
      <w:r w:rsidR="00A377D4" w:rsidRPr="003B514D">
        <w:rPr>
          <w:rFonts w:ascii="Arial" w:hAnsi="Arial" w:cs="Arial"/>
          <w:color w:val="000000" w:themeColor="text1"/>
          <w:sz w:val="22"/>
          <w:szCs w:val="22"/>
        </w:rPr>
        <w:t>time-consuming</w:t>
      </w:r>
      <w:r w:rsidR="006675A3" w:rsidRPr="003B514D">
        <w:rPr>
          <w:rFonts w:ascii="Arial" w:hAnsi="Arial" w:cs="Arial"/>
          <w:color w:val="000000" w:themeColor="text1"/>
          <w:sz w:val="22"/>
          <w:szCs w:val="22"/>
        </w:rPr>
        <w:t xml:space="preserve"> and costly. They also noted limitations in the natural flow of conversation, which impacted the openness of responses (Berenson, 2018). </w:t>
      </w:r>
      <w:r w:rsidR="00E63EE7" w:rsidRPr="003B514D">
        <w:rPr>
          <w:rFonts w:ascii="Arial" w:hAnsi="Arial" w:cs="Arial"/>
          <w:color w:val="000000" w:themeColor="text1"/>
          <w:sz w:val="22"/>
          <w:szCs w:val="22"/>
        </w:rPr>
        <w:t>Although the use of internet chat would take anonymity to a similar level as that of surveys, a key benefit of an interview is the conversation and non-verbal communication (Ali</w:t>
      </w:r>
      <w:r w:rsidR="00745939" w:rsidRPr="003B514D">
        <w:rPr>
          <w:rFonts w:ascii="Arial" w:hAnsi="Arial" w:cs="Arial"/>
          <w:i/>
          <w:color w:val="000000" w:themeColor="text1"/>
          <w:sz w:val="22"/>
          <w:szCs w:val="22"/>
        </w:rPr>
        <w:t>,</w:t>
      </w:r>
      <w:r w:rsidR="00E63EE7" w:rsidRPr="003B514D">
        <w:rPr>
          <w:rFonts w:ascii="Arial" w:hAnsi="Arial" w:cs="Arial"/>
          <w:color w:val="000000" w:themeColor="text1"/>
          <w:sz w:val="22"/>
          <w:szCs w:val="22"/>
        </w:rPr>
        <w:t xml:space="preserve"> 2014). </w:t>
      </w:r>
    </w:p>
    <w:p w14:paraId="417FB2F7" w14:textId="257F7B70" w:rsidR="00E63EE7" w:rsidRPr="003B514D" w:rsidRDefault="00E63EE7" w:rsidP="003B514D">
      <w:pPr>
        <w:spacing w:line="360" w:lineRule="auto"/>
        <w:ind w:left="360"/>
        <w:rPr>
          <w:rFonts w:ascii="Arial" w:hAnsi="Arial" w:cs="Arial"/>
          <w:color w:val="000000" w:themeColor="text1"/>
          <w:sz w:val="22"/>
          <w:szCs w:val="22"/>
        </w:rPr>
      </w:pPr>
    </w:p>
    <w:p w14:paraId="5B4197B5" w14:textId="007BFA90" w:rsidR="006E1A3C" w:rsidRPr="003B514D" w:rsidRDefault="00E63EE7" w:rsidP="003B514D">
      <w:pPr>
        <w:spacing w:line="360" w:lineRule="auto"/>
        <w:rPr>
          <w:rFonts w:ascii="Arial" w:hAnsi="Arial" w:cs="Arial"/>
          <w:color w:val="000000" w:themeColor="text1"/>
          <w:sz w:val="22"/>
          <w:szCs w:val="22"/>
        </w:rPr>
      </w:pPr>
      <w:r w:rsidRPr="003B514D">
        <w:rPr>
          <w:rFonts w:ascii="Arial" w:hAnsi="Arial" w:cs="Arial"/>
          <w:color w:val="000000" w:themeColor="text1"/>
          <w:sz w:val="22"/>
          <w:szCs w:val="22"/>
        </w:rPr>
        <w:t xml:space="preserve">By completing a brief review of the pros and cons of the above methods, I believe focus groups would be the least appropriate method to use for the targeted research population. This is due to the increased possibility </w:t>
      </w:r>
      <w:r w:rsidR="00A377D4" w:rsidRPr="003B514D">
        <w:rPr>
          <w:rFonts w:ascii="Arial" w:hAnsi="Arial" w:cs="Arial"/>
          <w:color w:val="000000" w:themeColor="text1"/>
          <w:sz w:val="22"/>
          <w:szCs w:val="22"/>
        </w:rPr>
        <w:t>of</w:t>
      </w:r>
      <w:r w:rsidRPr="003B514D">
        <w:rPr>
          <w:rFonts w:ascii="Arial" w:hAnsi="Arial" w:cs="Arial"/>
          <w:color w:val="000000" w:themeColor="text1"/>
          <w:sz w:val="22"/>
          <w:szCs w:val="22"/>
        </w:rPr>
        <w:t xml:space="preserve"> harm in a group setting and the impact this would have on ethical viability (Sim and Waterfield, 2019). I believe it would be possible to use a </w:t>
      </w:r>
      <w:r w:rsidR="00A377D4" w:rsidRPr="003B514D">
        <w:rPr>
          <w:rFonts w:ascii="Arial" w:hAnsi="Arial" w:cs="Arial"/>
          <w:color w:val="000000" w:themeColor="text1"/>
          <w:sz w:val="22"/>
          <w:szCs w:val="22"/>
        </w:rPr>
        <w:t>mixed-methods</w:t>
      </w:r>
      <w:r w:rsidRPr="003B514D">
        <w:rPr>
          <w:rFonts w:ascii="Arial" w:hAnsi="Arial" w:cs="Arial"/>
          <w:color w:val="000000" w:themeColor="text1"/>
          <w:sz w:val="22"/>
          <w:szCs w:val="22"/>
        </w:rPr>
        <w:t xml:space="preserve"> approach that used surveys and anonymised interviews as this would allow for a more in-depth analysis of some of the survey questions. I would aim to review the survey responses and then use systematic sampling within this to ensure those selected for interviews were completely random (Stratton, 2021).</w:t>
      </w:r>
      <w:r w:rsidR="00040033" w:rsidRPr="003B514D">
        <w:rPr>
          <w:rFonts w:ascii="Arial" w:hAnsi="Arial" w:cs="Arial"/>
          <w:color w:val="000000" w:themeColor="text1"/>
          <w:sz w:val="22"/>
          <w:szCs w:val="22"/>
        </w:rPr>
        <w:t xml:space="preserve"> Semi-Structured Interviews would be provided to participants via phone or online to ensure flexibility</w:t>
      </w:r>
      <w:r w:rsidR="005F5CD3" w:rsidRPr="003B514D">
        <w:rPr>
          <w:rFonts w:ascii="Arial" w:hAnsi="Arial" w:cs="Arial"/>
          <w:color w:val="000000" w:themeColor="text1"/>
          <w:sz w:val="22"/>
          <w:szCs w:val="22"/>
        </w:rPr>
        <w:t xml:space="preserve"> whilst maintaining anonymity where possible </w:t>
      </w:r>
      <w:r w:rsidR="00040033" w:rsidRPr="003B514D">
        <w:rPr>
          <w:rFonts w:ascii="Arial" w:hAnsi="Arial" w:cs="Arial"/>
          <w:color w:val="000000" w:themeColor="text1"/>
          <w:sz w:val="22"/>
          <w:szCs w:val="22"/>
        </w:rPr>
        <w:t>(</w:t>
      </w:r>
      <w:r w:rsidR="005F5CD3" w:rsidRPr="003B514D">
        <w:rPr>
          <w:rFonts w:ascii="Arial" w:hAnsi="Arial" w:cs="Arial"/>
          <w:color w:val="000000" w:themeColor="text1"/>
          <w:sz w:val="22"/>
          <w:szCs w:val="22"/>
        </w:rPr>
        <w:t xml:space="preserve">Berenson, 2018; </w:t>
      </w:r>
      <w:r w:rsidR="00040033" w:rsidRPr="003B514D">
        <w:rPr>
          <w:rFonts w:ascii="Arial" w:hAnsi="Arial" w:cs="Arial"/>
          <w:color w:val="000000" w:themeColor="text1"/>
          <w:sz w:val="22"/>
          <w:szCs w:val="22"/>
        </w:rPr>
        <w:t>Polga</w:t>
      </w:r>
      <w:r w:rsidR="004A46D6" w:rsidRPr="003B514D">
        <w:rPr>
          <w:rFonts w:ascii="Arial" w:hAnsi="Arial" w:cs="Arial"/>
          <w:color w:val="000000" w:themeColor="text1"/>
          <w:sz w:val="22"/>
          <w:szCs w:val="22"/>
        </w:rPr>
        <w:t>r</w:t>
      </w:r>
      <w:r w:rsidR="00040033" w:rsidRPr="003B514D">
        <w:rPr>
          <w:rFonts w:ascii="Arial" w:hAnsi="Arial" w:cs="Arial"/>
          <w:color w:val="000000" w:themeColor="text1"/>
          <w:sz w:val="22"/>
          <w:szCs w:val="22"/>
        </w:rPr>
        <w:t xml:space="preserve"> and Thomas, 2000). </w:t>
      </w:r>
      <w:proofErr w:type="spellStart"/>
      <w:r w:rsidR="00040033" w:rsidRPr="003B514D">
        <w:rPr>
          <w:rFonts w:ascii="Arial" w:hAnsi="Arial" w:cs="Arial"/>
          <w:color w:val="000000" w:themeColor="text1"/>
          <w:sz w:val="22"/>
          <w:szCs w:val="22"/>
        </w:rPr>
        <w:t>Walliman</w:t>
      </w:r>
      <w:proofErr w:type="spellEnd"/>
      <w:r w:rsidR="00040033" w:rsidRPr="003B514D">
        <w:rPr>
          <w:rFonts w:ascii="Arial" w:hAnsi="Arial" w:cs="Arial"/>
          <w:color w:val="000000" w:themeColor="text1"/>
          <w:sz w:val="22"/>
          <w:szCs w:val="22"/>
        </w:rPr>
        <w:t xml:space="preserve"> (2011) argues that the use of a combination of open </w:t>
      </w:r>
      <w:r w:rsidR="00040033" w:rsidRPr="003B514D">
        <w:rPr>
          <w:rFonts w:ascii="Arial" w:hAnsi="Arial" w:cs="Arial"/>
          <w:color w:val="000000" w:themeColor="text1"/>
          <w:sz w:val="22"/>
          <w:szCs w:val="22"/>
        </w:rPr>
        <w:lastRenderedPageBreak/>
        <w:t xml:space="preserve">and closed questions provides a rich and focussed data set, therefore this would be used for both the surveys and interviews. </w:t>
      </w:r>
      <w:r w:rsidR="005F5CD3" w:rsidRPr="003B514D">
        <w:rPr>
          <w:rFonts w:ascii="Arial" w:hAnsi="Arial" w:cs="Arial"/>
          <w:color w:val="000000" w:themeColor="text1"/>
          <w:sz w:val="22"/>
          <w:szCs w:val="22"/>
        </w:rPr>
        <w:t>These</w:t>
      </w:r>
      <w:r w:rsidR="00040033" w:rsidRPr="003B514D">
        <w:rPr>
          <w:rFonts w:ascii="Arial" w:hAnsi="Arial" w:cs="Arial"/>
          <w:color w:val="000000" w:themeColor="text1"/>
          <w:sz w:val="22"/>
          <w:szCs w:val="22"/>
        </w:rPr>
        <w:t xml:space="preserve"> method</w:t>
      </w:r>
      <w:r w:rsidR="005F5CD3" w:rsidRPr="003B514D">
        <w:rPr>
          <w:rFonts w:ascii="Arial" w:hAnsi="Arial" w:cs="Arial"/>
          <w:color w:val="000000" w:themeColor="text1"/>
          <w:sz w:val="22"/>
          <w:szCs w:val="22"/>
        </w:rPr>
        <w:t>s</w:t>
      </w:r>
      <w:r w:rsidR="00040033" w:rsidRPr="003B514D">
        <w:rPr>
          <w:rFonts w:ascii="Arial" w:hAnsi="Arial" w:cs="Arial"/>
          <w:color w:val="000000" w:themeColor="text1"/>
          <w:sz w:val="22"/>
          <w:szCs w:val="22"/>
        </w:rPr>
        <w:t xml:space="preserve"> w</w:t>
      </w:r>
      <w:r w:rsidR="005F5CD3" w:rsidRPr="003B514D">
        <w:rPr>
          <w:rFonts w:ascii="Arial" w:hAnsi="Arial" w:cs="Arial"/>
          <w:color w:val="000000" w:themeColor="text1"/>
          <w:sz w:val="22"/>
          <w:szCs w:val="22"/>
        </w:rPr>
        <w:t xml:space="preserve">ere </w:t>
      </w:r>
      <w:r w:rsidR="00040033" w:rsidRPr="003B514D">
        <w:rPr>
          <w:rFonts w:ascii="Arial" w:hAnsi="Arial" w:cs="Arial"/>
          <w:color w:val="000000" w:themeColor="text1"/>
          <w:sz w:val="22"/>
          <w:szCs w:val="22"/>
        </w:rPr>
        <w:t xml:space="preserve">selected as </w:t>
      </w:r>
      <w:r w:rsidR="00A377D4" w:rsidRPr="003B514D">
        <w:rPr>
          <w:rFonts w:ascii="Arial" w:hAnsi="Arial" w:cs="Arial"/>
          <w:color w:val="000000" w:themeColor="text1"/>
          <w:sz w:val="22"/>
          <w:szCs w:val="22"/>
        </w:rPr>
        <w:t>they</w:t>
      </w:r>
      <w:r w:rsidR="00040033" w:rsidRPr="003B514D">
        <w:rPr>
          <w:rFonts w:ascii="Arial" w:hAnsi="Arial" w:cs="Arial"/>
          <w:color w:val="000000" w:themeColor="text1"/>
          <w:sz w:val="22"/>
          <w:szCs w:val="22"/>
        </w:rPr>
        <w:t xml:space="preserve"> would give greater opportunities to discuss participants</w:t>
      </w:r>
      <w:r w:rsidR="0079318D" w:rsidRPr="003B514D">
        <w:rPr>
          <w:rFonts w:ascii="Arial" w:hAnsi="Arial" w:cs="Arial"/>
          <w:color w:val="000000" w:themeColor="text1"/>
          <w:sz w:val="22"/>
          <w:szCs w:val="22"/>
        </w:rPr>
        <w:t>’</w:t>
      </w:r>
      <w:r w:rsidR="00040033" w:rsidRPr="003B514D">
        <w:rPr>
          <w:rFonts w:ascii="Arial" w:hAnsi="Arial" w:cs="Arial"/>
          <w:color w:val="000000" w:themeColor="text1"/>
          <w:sz w:val="22"/>
          <w:szCs w:val="22"/>
        </w:rPr>
        <w:t xml:space="preserve"> thoughts as well as </w:t>
      </w:r>
      <w:r w:rsidR="00A377D4" w:rsidRPr="003B514D">
        <w:rPr>
          <w:rFonts w:ascii="Arial" w:hAnsi="Arial" w:cs="Arial"/>
          <w:color w:val="000000" w:themeColor="text1"/>
          <w:sz w:val="22"/>
          <w:szCs w:val="22"/>
        </w:rPr>
        <w:t>provide</w:t>
      </w:r>
      <w:r w:rsidR="00040033" w:rsidRPr="003B514D">
        <w:rPr>
          <w:rFonts w:ascii="Arial" w:hAnsi="Arial" w:cs="Arial"/>
          <w:color w:val="000000" w:themeColor="text1"/>
          <w:sz w:val="22"/>
          <w:szCs w:val="22"/>
        </w:rPr>
        <w:t xml:space="preserve"> structure to ensure the interviews and surveys stay focussed (</w:t>
      </w:r>
      <w:proofErr w:type="spellStart"/>
      <w:r w:rsidR="00040033" w:rsidRPr="003B514D">
        <w:rPr>
          <w:rFonts w:ascii="Arial" w:hAnsi="Arial" w:cs="Arial"/>
          <w:color w:val="000000" w:themeColor="text1"/>
          <w:sz w:val="22"/>
          <w:szCs w:val="22"/>
        </w:rPr>
        <w:t>Walliman</w:t>
      </w:r>
      <w:proofErr w:type="spellEnd"/>
      <w:r w:rsidR="00040033" w:rsidRPr="003B514D">
        <w:rPr>
          <w:rFonts w:ascii="Arial" w:hAnsi="Arial" w:cs="Arial"/>
          <w:color w:val="000000" w:themeColor="text1"/>
          <w:sz w:val="22"/>
          <w:szCs w:val="22"/>
        </w:rPr>
        <w:t>, 2011).</w:t>
      </w:r>
    </w:p>
    <w:p w14:paraId="258DC664" w14:textId="4B00A931" w:rsidR="006E1A3C" w:rsidRPr="003B514D" w:rsidRDefault="006E1A3C" w:rsidP="003B514D">
      <w:pPr>
        <w:spacing w:line="360" w:lineRule="auto"/>
        <w:rPr>
          <w:rFonts w:ascii="Arial" w:hAnsi="Arial" w:cs="Arial"/>
          <w:color w:val="000000" w:themeColor="text1"/>
          <w:sz w:val="22"/>
          <w:szCs w:val="22"/>
        </w:rPr>
      </w:pPr>
    </w:p>
    <w:p w14:paraId="6A5268FF" w14:textId="77777777" w:rsidR="006E1A3C" w:rsidRPr="003B514D" w:rsidRDefault="006E1A3C" w:rsidP="003B514D">
      <w:pPr>
        <w:spacing w:line="360" w:lineRule="auto"/>
        <w:rPr>
          <w:rFonts w:ascii="Arial" w:hAnsi="Arial" w:cs="Arial"/>
          <w:color w:val="000000" w:themeColor="text1"/>
          <w:sz w:val="22"/>
          <w:szCs w:val="22"/>
          <w:u w:val="single"/>
        </w:rPr>
      </w:pPr>
      <w:r w:rsidRPr="003B514D">
        <w:rPr>
          <w:rFonts w:ascii="Arial" w:hAnsi="Arial" w:cs="Arial"/>
          <w:color w:val="000000" w:themeColor="text1"/>
          <w:sz w:val="22"/>
          <w:szCs w:val="22"/>
          <w:u w:val="single"/>
        </w:rPr>
        <w:t>Sampling</w:t>
      </w:r>
    </w:p>
    <w:p w14:paraId="7692DF84" w14:textId="77777777" w:rsidR="006E1A3C" w:rsidRPr="003B514D" w:rsidRDefault="006E1A3C" w:rsidP="003B514D">
      <w:pPr>
        <w:spacing w:line="360" w:lineRule="auto"/>
        <w:rPr>
          <w:rFonts w:ascii="Arial" w:hAnsi="Arial" w:cs="Arial"/>
          <w:color w:val="000000" w:themeColor="text1"/>
          <w:sz w:val="22"/>
          <w:szCs w:val="22"/>
          <w:u w:val="single"/>
        </w:rPr>
      </w:pPr>
    </w:p>
    <w:p w14:paraId="7B95C5D5" w14:textId="3F7EFA73" w:rsidR="006E1A3C" w:rsidRPr="003B514D" w:rsidRDefault="006E1A3C" w:rsidP="003B514D">
      <w:pPr>
        <w:tabs>
          <w:tab w:val="left" w:pos="567"/>
        </w:tabs>
        <w:spacing w:line="360" w:lineRule="auto"/>
        <w:rPr>
          <w:rFonts w:ascii="Arial" w:hAnsi="Arial" w:cs="Arial"/>
          <w:color w:val="000000" w:themeColor="text1"/>
          <w:sz w:val="22"/>
          <w:szCs w:val="22"/>
        </w:rPr>
      </w:pPr>
      <w:r w:rsidRPr="003B514D">
        <w:rPr>
          <w:rFonts w:ascii="Arial" w:hAnsi="Arial" w:cs="Arial"/>
          <w:color w:val="000000" w:themeColor="text1"/>
          <w:sz w:val="22"/>
          <w:szCs w:val="22"/>
        </w:rPr>
        <w:t xml:space="preserve">Due to the goals of my research project looking at trans and </w:t>
      </w:r>
      <w:r w:rsidR="00A377D4" w:rsidRPr="003B514D">
        <w:rPr>
          <w:rFonts w:ascii="Arial" w:hAnsi="Arial" w:cs="Arial"/>
          <w:color w:val="000000" w:themeColor="text1"/>
          <w:sz w:val="22"/>
          <w:szCs w:val="22"/>
        </w:rPr>
        <w:t>gender-diverse</w:t>
      </w:r>
      <w:r w:rsidRPr="003B514D">
        <w:rPr>
          <w:rFonts w:ascii="Arial" w:hAnsi="Arial" w:cs="Arial"/>
          <w:color w:val="000000" w:themeColor="text1"/>
          <w:sz w:val="22"/>
          <w:szCs w:val="22"/>
        </w:rPr>
        <w:t xml:space="preserve"> individuals who are engaging with SLT in an NHS setting, I believe the sampling method most suited would be convenience sampling</w:t>
      </w:r>
      <w:r w:rsidR="005B3C3C" w:rsidRPr="003B514D">
        <w:rPr>
          <w:rFonts w:ascii="Arial" w:hAnsi="Arial" w:cs="Arial"/>
          <w:color w:val="000000" w:themeColor="text1"/>
          <w:sz w:val="22"/>
          <w:szCs w:val="22"/>
        </w:rPr>
        <w:t xml:space="preserve"> (Bingham, 2006)</w:t>
      </w:r>
      <w:r w:rsidRPr="003B514D">
        <w:rPr>
          <w:rFonts w:ascii="Arial" w:hAnsi="Arial" w:cs="Arial"/>
          <w:color w:val="000000" w:themeColor="text1"/>
          <w:sz w:val="22"/>
          <w:szCs w:val="22"/>
        </w:rPr>
        <w:t>.</w:t>
      </w:r>
      <w:r w:rsidR="00526B7F" w:rsidRPr="003B514D">
        <w:rPr>
          <w:rFonts w:ascii="Arial" w:hAnsi="Arial" w:cs="Arial"/>
          <w:color w:val="000000" w:themeColor="text1"/>
          <w:sz w:val="22"/>
          <w:szCs w:val="22"/>
        </w:rPr>
        <w:t xml:space="preserve"> I explored </w:t>
      </w:r>
      <w:r w:rsidRPr="003B514D">
        <w:rPr>
          <w:rFonts w:ascii="Arial" w:hAnsi="Arial" w:cs="Arial"/>
          <w:color w:val="000000" w:themeColor="text1"/>
          <w:sz w:val="22"/>
          <w:szCs w:val="22"/>
        </w:rPr>
        <w:t xml:space="preserve">probable </w:t>
      </w:r>
      <w:proofErr w:type="gramStart"/>
      <w:r w:rsidR="00903428" w:rsidRPr="003B514D">
        <w:rPr>
          <w:rFonts w:ascii="Arial" w:hAnsi="Arial" w:cs="Arial"/>
          <w:color w:val="000000" w:themeColor="text1"/>
          <w:sz w:val="22"/>
          <w:szCs w:val="22"/>
        </w:rPr>
        <w:t>sampling</w:t>
      </w:r>
      <w:r w:rsidR="00ED397B" w:rsidRPr="003B514D">
        <w:rPr>
          <w:rFonts w:ascii="Arial" w:hAnsi="Arial" w:cs="Arial"/>
          <w:color w:val="000000" w:themeColor="text1"/>
          <w:sz w:val="22"/>
          <w:szCs w:val="22"/>
        </w:rPr>
        <w:t>,</w:t>
      </w:r>
      <w:proofErr w:type="gramEnd"/>
      <w:r w:rsidR="00526B7F" w:rsidRPr="003B514D">
        <w:rPr>
          <w:rFonts w:ascii="Arial" w:hAnsi="Arial" w:cs="Arial"/>
          <w:color w:val="000000" w:themeColor="text1"/>
          <w:sz w:val="22"/>
          <w:szCs w:val="22"/>
        </w:rPr>
        <w:t xml:space="preserve"> </w:t>
      </w:r>
      <w:r w:rsidR="00903428" w:rsidRPr="003B514D">
        <w:rPr>
          <w:rFonts w:ascii="Arial" w:hAnsi="Arial" w:cs="Arial"/>
          <w:color w:val="000000" w:themeColor="text1"/>
          <w:sz w:val="22"/>
          <w:szCs w:val="22"/>
        </w:rPr>
        <w:t>however,</w:t>
      </w:r>
      <w:r w:rsidR="00526B7F" w:rsidRPr="003B514D">
        <w:rPr>
          <w:rFonts w:ascii="Arial" w:hAnsi="Arial" w:cs="Arial"/>
          <w:color w:val="000000" w:themeColor="text1"/>
          <w:sz w:val="22"/>
          <w:szCs w:val="22"/>
        </w:rPr>
        <w:t xml:space="preserve"> it</w:t>
      </w:r>
      <w:r w:rsidRPr="003B514D">
        <w:rPr>
          <w:rFonts w:ascii="Arial" w:hAnsi="Arial" w:cs="Arial"/>
          <w:color w:val="000000" w:themeColor="text1"/>
          <w:sz w:val="22"/>
          <w:szCs w:val="22"/>
        </w:rPr>
        <w:t xml:space="preserve"> may not be possible as the </w:t>
      </w:r>
      <w:r w:rsidR="00A377D4" w:rsidRPr="003B514D">
        <w:rPr>
          <w:rFonts w:ascii="Arial" w:hAnsi="Arial" w:cs="Arial"/>
          <w:color w:val="000000" w:themeColor="text1"/>
          <w:sz w:val="22"/>
          <w:szCs w:val="22"/>
        </w:rPr>
        <w:t>number</w:t>
      </w:r>
      <w:r w:rsidRPr="003B514D">
        <w:rPr>
          <w:rFonts w:ascii="Arial" w:hAnsi="Arial" w:cs="Arial"/>
          <w:color w:val="000000" w:themeColor="text1"/>
          <w:sz w:val="22"/>
          <w:szCs w:val="22"/>
        </w:rPr>
        <w:t xml:space="preserve"> of people willing to engage in research may be small as the pool of possible participants is small</w:t>
      </w:r>
      <w:r w:rsidR="00ED397B" w:rsidRPr="003B514D">
        <w:rPr>
          <w:rFonts w:ascii="Arial" w:hAnsi="Arial" w:cs="Arial"/>
          <w:color w:val="000000" w:themeColor="text1"/>
          <w:sz w:val="22"/>
          <w:szCs w:val="22"/>
        </w:rPr>
        <w:t>.  A result of a</w:t>
      </w:r>
      <w:r w:rsidRPr="003B514D">
        <w:rPr>
          <w:rFonts w:ascii="Arial" w:hAnsi="Arial" w:cs="Arial"/>
          <w:color w:val="000000" w:themeColor="text1"/>
          <w:sz w:val="22"/>
          <w:szCs w:val="22"/>
        </w:rPr>
        <w:t xml:space="preserve"> maximum of 1% of the UK population being trans and gender diverse (Stonewall, 2022).  Stratton (2021) states that it is not possible to use probable sampling when the goal is not to look at the entire population. Although I could also consider purposeful sampling as a method</w:t>
      </w:r>
      <w:r w:rsidR="00253E3E" w:rsidRPr="003B514D">
        <w:rPr>
          <w:rFonts w:ascii="Arial" w:hAnsi="Arial" w:cs="Arial"/>
          <w:color w:val="000000" w:themeColor="text1"/>
          <w:sz w:val="22"/>
          <w:szCs w:val="22"/>
        </w:rPr>
        <w:t>, t</w:t>
      </w:r>
      <w:r w:rsidRPr="003B514D">
        <w:rPr>
          <w:rFonts w:ascii="Arial" w:hAnsi="Arial" w:cs="Arial"/>
          <w:color w:val="000000" w:themeColor="text1"/>
          <w:sz w:val="22"/>
          <w:szCs w:val="22"/>
        </w:rPr>
        <w:t xml:space="preserve">he inherent bias (Stratton, 2021) in this would be hard to justify given I would likely select patients </w:t>
      </w:r>
      <w:r w:rsidR="00092F6F" w:rsidRPr="003B514D">
        <w:rPr>
          <w:rFonts w:ascii="Arial" w:hAnsi="Arial" w:cs="Arial"/>
          <w:color w:val="000000" w:themeColor="text1"/>
          <w:sz w:val="22"/>
          <w:szCs w:val="22"/>
        </w:rPr>
        <w:t>whom</w:t>
      </w:r>
      <w:r w:rsidRPr="003B514D">
        <w:rPr>
          <w:rFonts w:ascii="Arial" w:hAnsi="Arial" w:cs="Arial"/>
          <w:color w:val="000000" w:themeColor="text1"/>
          <w:sz w:val="22"/>
          <w:szCs w:val="22"/>
        </w:rPr>
        <w:t xml:space="preserve"> I have a good rapport with</w:t>
      </w:r>
      <w:r w:rsidR="001B2849" w:rsidRPr="003B514D">
        <w:rPr>
          <w:rFonts w:ascii="Arial" w:hAnsi="Arial" w:cs="Arial"/>
          <w:color w:val="000000" w:themeColor="text1"/>
          <w:sz w:val="22"/>
          <w:szCs w:val="22"/>
        </w:rPr>
        <w:t xml:space="preserve">, </w:t>
      </w:r>
      <w:r w:rsidRPr="003B514D">
        <w:rPr>
          <w:rFonts w:ascii="Arial" w:hAnsi="Arial" w:cs="Arial"/>
          <w:color w:val="000000" w:themeColor="text1"/>
          <w:sz w:val="22"/>
          <w:szCs w:val="22"/>
        </w:rPr>
        <w:t>impact</w:t>
      </w:r>
      <w:r w:rsidR="001B2849" w:rsidRPr="003B514D">
        <w:rPr>
          <w:rFonts w:ascii="Arial" w:hAnsi="Arial" w:cs="Arial"/>
          <w:color w:val="000000" w:themeColor="text1"/>
          <w:sz w:val="22"/>
          <w:szCs w:val="22"/>
        </w:rPr>
        <w:t>ing</w:t>
      </w:r>
      <w:r w:rsidRPr="003B514D">
        <w:rPr>
          <w:rFonts w:ascii="Arial" w:hAnsi="Arial" w:cs="Arial"/>
          <w:color w:val="000000" w:themeColor="text1"/>
          <w:sz w:val="22"/>
          <w:szCs w:val="22"/>
        </w:rPr>
        <w:t xml:space="preserve"> the insights given by participants</w:t>
      </w:r>
      <w:r w:rsidR="001B2849" w:rsidRPr="003B514D">
        <w:rPr>
          <w:rFonts w:ascii="Arial" w:hAnsi="Arial" w:cs="Arial"/>
          <w:color w:val="000000" w:themeColor="text1"/>
          <w:sz w:val="22"/>
          <w:szCs w:val="22"/>
        </w:rPr>
        <w:t>,</w:t>
      </w:r>
      <w:r w:rsidRPr="003B514D">
        <w:rPr>
          <w:rFonts w:ascii="Arial" w:hAnsi="Arial" w:cs="Arial"/>
          <w:color w:val="000000" w:themeColor="text1"/>
          <w:sz w:val="22"/>
          <w:szCs w:val="22"/>
        </w:rPr>
        <w:t xml:space="preserve"> as well as impact</w:t>
      </w:r>
      <w:r w:rsidR="001B2849" w:rsidRPr="003B514D">
        <w:rPr>
          <w:rFonts w:ascii="Arial" w:hAnsi="Arial" w:cs="Arial"/>
          <w:color w:val="000000" w:themeColor="text1"/>
          <w:sz w:val="22"/>
          <w:szCs w:val="22"/>
        </w:rPr>
        <w:t>ing</w:t>
      </w:r>
      <w:r w:rsidRPr="003B514D">
        <w:rPr>
          <w:rFonts w:ascii="Arial" w:hAnsi="Arial" w:cs="Arial"/>
          <w:color w:val="000000" w:themeColor="text1"/>
          <w:sz w:val="22"/>
          <w:szCs w:val="22"/>
        </w:rPr>
        <w:t xml:space="preserve"> my interpretation of the data</w:t>
      </w:r>
      <w:r w:rsidR="001B2849" w:rsidRPr="003B514D">
        <w:rPr>
          <w:rFonts w:ascii="Arial" w:hAnsi="Arial" w:cs="Arial"/>
          <w:color w:val="000000" w:themeColor="text1"/>
          <w:sz w:val="22"/>
          <w:szCs w:val="22"/>
        </w:rPr>
        <w:t>. This</w:t>
      </w:r>
      <w:r w:rsidRPr="003B514D">
        <w:rPr>
          <w:rFonts w:ascii="Arial" w:hAnsi="Arial" w:cs="Arial"/>
          <w:color w:val="000000" w:themeColor="text1"/>
          <w:sz w:val="22"/>
          <w:szCs w:val="22"/>
        </w:rPr>
        <w:t xml:space="preserve"> is already impacted by my insider research status. Therefore, convenience sampling would ensure the participants have more freedom of choice to engage in the research (</w:t>
      </w:r>
      <w:proofErr w:type="spellStart"/>
      <w:r w:rsidRPr="003B514D">
        <w:rPr>
          <w:rFonts w:ascii="Arial" w:hAnsi="Arial" w:cs="Arial"/>
          <w:color w:val="000000" w:themeColor="text1"/>
          <w:sz w:val="22"/>
          <w:szCs w:val="22"/>
        </w:rPr>
        <w:t>Elfil</w:t>
      </w:r>
      <w:proofErr w:type="spellEnd"/>
      <w:r w:rsidRPr="003B514D">
        <w:rPr>
          <w:rFonts w:ascii="Arial" w:hAnsi="Arial" w:cs="Arial"/>
          <w:color w:val="000000" w:themeColor="text1"/>
          <w:sz w:val="22"/>
          <w:szCs w:val="22"/>
        </w:rPr>
        <w:t xml:space="preserve"> and </w:t>
      </w:r>
      <w:proofErr w:type="spellStart"/>
      <w:r w:rsidRPr="003B514D">
        <w:rPr>
          <w:rFonts w:ascii="Arial" w:hAnsi="Arial" w:cs="Arial"/>
          <w:color w:val="000000" w:themeColor="text1"/>
          <w:sz w:val="22"/>
          <w:szCs w:val="22"/>
        </w:rPr>
        <w:t>Negida</w:t>
      </w:r>
      <w:proofErr w:type="spellEnd"/>
      <w:r w:rsidRPr="003B514D">
        <w:rPr>
          <w:rFonts w:ascii="Arial" w:hAnsi="Arial" w:cs="Arial"/>
          <w:color w:val="000000" w:themeColor="text1"/>
          <w:sz w:val="22"/>
          <w:szCs w:val="22"/>
        </w:rPr>
        <w:t xml:space="preserve">, 2017). Participation bias would need to be managed when using convenience sampling due to the social desirability effect (Greenberg </w:t>
      </w:r>
      <w:r w:rsidRPr="003B514D">
        <w:rPr>
          <w:rFonts w:ascii="Arial" w:hAnsi="Arial" w:cs="Arial"/>
          <w:i/>
          <w:iCs/>
          <w:color w:val="000000" w:themeColor="text1"/>
          <w:sz w:val="22"/>
          <w:szCs w:val="22"/>
        </w:rPr>
        <w:t xml:space="preserve">et </w:t>
      </w:r>
      <w:r w:rsidRPr="003B514D">
        <w:rPr>
          <w:rFonts w:ascii="Arial" w:hAnsi="Arial" w:cs="Arial"/>
          <w:color w:val="000000" w:themeColor="text1"/>
          <w:sz w:val="22"/>
          <w:szCs w:val="22"/>
        </w:rPr>
        <w:t>al</w:t>
      </w:r>
      <w:r w:rsidR="007B0180" w:rsidRPr="003B514D">
        <w:rPr>
          <w:rFonts w:ascii="Arial" w:hAnsi="Arial" w:cs="Arial"/>
          <w:color w:val="000000" w:themeColor="text1"/>
          <w:sz w:val="22"/>
          <w:szCs w:val="22"/>
        </w:rPr>
        <w:t xml:space="preserve">, </w:t>
      </w:r>
      <w:r w:rsidRPr="003B514D">
        <w:rPr>
          <w:rFonts w:ascii="Arial" w:hAnsi="Arial" w:cs="Arial"/>
          <w:color w:val="000000" w:themeColor="text1"/>
          <w:sz w:val="22"/>
          <w:szCs w:val="22"/>
        </w:rPr>
        <w:t xml:space="preserve">1969). </w:t>
      </w:r>
      <w:r w:rsidR="001B2849" w:rsidRPr="003B514D">
        <w:rPr>
          <w:rFonts w:ascii="Arial" w:hAnsi="Arial" w:cs="Arial"/>
          <w:color w:val="000000" w:themeColor="text1"/>
          <w:sz w:val="22"/>
          <w:szCs w:val="22"/>
        </w:rPr>
        <w:t>T</w:t>
      </w:r>
      <w:r w:rsidRPr="003B514D">
        <w:rPr>
          <w:rFonts w:ascii="Arial" w:hAnsi="Arial" w:cs="Arial"/>
          <w:color w:val="000000" w:themeColor="text1"/>
          <w:sz w:val="22"/>
          <w:szCs w:val="22"/>
        </w:rPr>
        <w:t xml:space="preserve">o minimise the bias, I would need to consider my method of </w:t>
      </w:r>
      <w:r w:rsidR="001B2849" w:rsidRPr="003B514D">
        <w:rPr>
          <w:rFonts w:ascii="Arial" w:hAnsi="Arial" w:cs="Arial"/>
          <w:color w:val="000000" w:themeColor="text1"/>
          <w:sz w:val="22"/>
          <w:szCs w:val="22"/>
        </w:rPr>
        <w:t>interviewing</w:t>
      </w:r>
      <w:r w:rsidRPr="003B514D">
        <w:rPr>
          <w:rFonts w:ascii="Arial" w:hAnsi="Arial" w:cs="Arial"/>
          <w:color w:val="000000" w:themeColor="text1"/>
          <w:sz w:val="22"/>
          <w:szCs w:val="22"/>
        </w:rPr>
        <w:t xml:space="preserve"> by ensuring maximum use of open-ended questions, emphasising confidentiality</w:t>
      </w:r>
      <w:r w:rsidR="00A377D4" w:rsidRPr="003B514D">
        <w:rPr>
          <w:rFonts w:ascii="Arial" w:hAnsi="Arial" w:cs="Arial"/>
          <w:color w:val="000000" w:themeColor="text1"/>
          <w:sz w:val="22"/>
          <w:szCs w:val="22"/>
        </w:rPr>
        <w:t>,</w:t>
      </w:r>
      <w:r w:rsidRPr="003B514D">
        <w:rPr>
          <w:rFonts w:ascii="Arial" w:hAnsi="Arial" w:cs="Arial"/>
          <w:color w:val="000000" w:themeColor="text1"/>
          <w:sz w:val="22"/>
          <w:szCs w:val="22"/>
        </w:rPr>
        <w:t xml:space="preserve"> and aiming to use complete anonymity (Gove and </w:t>
      </w:r>
      <w:proofErr w:type="spellStart"/>
      <w:r w:rsidRPr="003B514D">
        <w:rPr>
          <w:rFonts w:ascii="Arial" w:hAnsi="Arial" w:cs="Arial"/>
          <w:color w:val="000000" w:themeColor="text1"/>
          <w:sz w:val="22"/>
          <w:szCs w:val="22"/>
        </w:rPr>
        <w:t>Geerken</w:t>
      </w:r>
      <w:proofErr w:type="spellEnd"/>
      <w:r w:rsidRPr="003B514D">
        <w:rPr>
          <w:rFonts w:ascii="Arial" w:hAnsi="Arial" w:cs="Arial"/>
          <w:color w:val="000000" w:themeColor="text1"/>
          <w:sz w:val="22"/>
          <w:szCs w:val="22"/>
        </w:rPr>
        <w:t xml:space="preserve">, 1977). </w:t>
      </w:r>
    </w:p>
    <w:p w14:paraId="3BD37863" w14:textId="77777777" w:rsidR="006E1A3C" w:rsidRPr="003B514D" w:rsidRDefault="006E1A3C" w:rsidP="003B514D">
      <w:pPr>
        <w:spacing w:line="360" w:lineRule="auto"/>
        <w:rPr>
          <w:rFonts w:ascii="Arial" w:hAnsi="Arial" w:cs="Arial"/>
          <w:color w:val="000000" w:themeColor="text1"/>
          <w:sz w:val="22"/>
          <w:szCs w:val="22"/>
        </w:rPr>
      </w:pPr>
    </w:p>
    <w:p w14:paraId="0B4BF104" w14:textId="7CA7A554" w:rsidR="00C3076B" w:rsidRPr="003B514D" w:rsidRDefault="006E1A3C" w:rsidP="003B514D">
      <w:pPr>
        <w:spacing w:line="360" w:lineRule="auto"/>
        <w:rPr>
          <w:rFonts w:ascii="Arial" w:hAnsi="Arial" w:cs="Arial"/>
          <w:color w:val="000000" w:themeColor="text1"/>
          <w:sz w:val="22"/>
          <w:szCs w:val="22"/>
        </w:rPr>
      </w:pPr>
      <w:r w:rsidRPr="003B514D">
        <w:rPr>
          <w:rFonts w:ascii="Arial" w:hAnsi="Arial" w:cs="Arial"/>
          <w:color w:val="000000" w:themeColor="text1"/>
          <w:sz w:val="22"/>
          <w:szCs w:val="22"/>
        </w:rPr>
        <w:t>I would aim to gather my sample by setting a sample frame of</w:t>
      </w:r>
      <w:r w:rsidR="00A377D4" w:rsidRPr="003B514D">
        <w:rPr>
          <w:rFonts w:ascii="Arial" w:hAnsi="Arial" w:cs="Arial"/>
          <w:color w:val="000000" w:themeColor="text1"/>
          <w:sz w:val="22"/>
          <w:szCs w:val="22"/>
        </w:rPr>
        <w:t>;</w:t>
      </w:r>
      <w:r w:rsidRPr="003B514D">
        <w:rPr>
          <w:rFonts w:ascii="Arial" w:hAnsi="Arial" w:cs="Arial"/>
          <w:color w:val="000000" w:themeColor="text1"/>
          <w:sz w:val="22"/>
          <w:szCs w:val="22"/>
        </w:rPr>
        <w:t xml:space="preserve"> trans and </w:t>
      </w:r>
      <w:r w:rsidR="00A377D4" w:rsidRPr="003B514D">
        <w:rPr>
          <w:rFonts w:ascii="Arial" w:hAnsi="Arial" w:cs="Arial"/>
          <w:color w:val="000000" w:themeColor="text1"/>
          <w:sz w:val="22"/>
          <w:szCs w:val="22"/>
        </w:rPr>
        <w:t xml:space="preserve">non-binary </w:t>
      </w:r>
      <w:r w:rsidRPr="003B514D">
        <w:rPr>
          <w:rFonts w:ascii="Arial" w:hAnsi="Arial" w:cs="Arial"/>
          <w:color w:val="000000" w:themeColor="text1"/>
          <w:sz w:val="22"/>
          <w:szCs w:val="22"/>
        </w:rPr>
        <w:t>individuals engaging in NHS SLT in Wales or England currently or in the last 2 years and over the age of 18. The need for individuals over the age of 18 is due to the ongoing debate about gender care for those under 18, meaning their experiences and therapy pathway differ greatly from those over the age of 18 and would impact the data collection</w:t>
      </w:r>
      <w:r w:rsidR="007B0180" w:rsidRPr="003B514D">
        <w:rPr>
          <w:rFonts w:ascii="Arial" w:hAnsi="Arial" w:cs="Arial"/>
          <w:color w:val="000000" w:themeColor="text1"/>
          <w:sz w:val="22"/>
          <w:szCs w:val="22"/>
        </w:rPr>
        <w:t xml:space="preserve"> (NHS, 2020)</w:t>
      </w:r>
      <w:r w:rsidRPr="003B514D">
        <w:rPr>
          <w:rFonts w:ascii="Arial" w:hAnsi="Arial" w:cs="Arial"/>
          <w:color w:val="000000" w:themeColor="text1"/>
          <w:sz w:val="22"/>
          <w:szCs w:val="22"/>
        </w:rPr>
        <w:t xml:space="preserve">. I would not be able to use Scottish or Irish participants as their gender care pathways differ </w:t>
      </w:r>
      <w:r w:rsidR="00A377D4" w:rsidRPr="003B514D">
        <w:rPr>
          <w:rFonts w:ascii="Arial" w:hAnsi="Arial" w:cs="Arial"/>
          <w:color w:val="000000" w:themeColor="text1"/>
          <w:sz w:val="22"/>
          <w:szCs w:val="22"/>
        </w:rPr>
        <w:t>from</w:t>
      </w:r>
      <w:r w:rsidRPr="003B514D">
        <w:rPr>
          <w:rFonts w:ascii="Arial" w:hAnsi="Arial" w:cs="Arial"/>
          <w:color w:val="000000" w:themeColor="text1"/>
          <w:sz w:val="22"/>
          <w:szCs w:val="22"/>
        </w:rPr>
        <w:t xml:space="preserve"> that of my experience and would require specific research looking at their pathways</w:t>
      </w:r>
      <w:r w:rsidR="007B0180" w:rsidRPr="003B514D">
        <w:rPr>
          <w:rFonts w:ascii="Arial" w:hAnsi="Arial" w:cs="Arial"/>
          <w:color w:val="000000" w:themeColor="text1"/>
          <w:sz w:val="22"/>
          <w:szCs w:val="22"/>
        </w:rPr>
        <w:t xml:space="preserve"> (Scottish Government, 2021; </w:t>
      </w:r>
      <w:r w:rsidR="009E26FA" w:rsidRPr="003B514D">
        <w:rPr>
          <w:rFonts w:ascii="Arial" w:hAnsi="Arial" w:cs="Arial"/>
          <w:color w:val="000000" w:themeColor="text1"/>
          <w:sz w:val="22"/>
          <w:szCs w:val="22"/>
        </w:rPr>
        <w:t>Health and Social Care Board, 2021)</w:t>
      </w:r>
      <w:r w:rsidRPr="003B514D">
        <w:rPr>
          <w:rFonts w:ascii="Arial" w:hAnsi="Arial" w:cs="Arial"/>
          <w:color w:val="000000" w:themeColor="text1"/>
          <w:sz w:val="22"/>
          <w:szCs w:val="22"/>
        </w:rPr>
        <w:t>. I would then share this across social media and through my clinical networks</w:t>
      </w:r>
      <w:r w:rsidR="008C7ACD" w:rsidRPr="003B514D">
        <w:rPr>
          <w:rFonts w:ascii="Arial" w:hAnsi="Arial" w:cs="Arial"/>
          <w:color w:val="000000" w:themeColor="text1"/>
          <w:sz w:val="22"/>
          <w:szCs w:val="22"/>
        </w:rPr>
        <w:t>,</w:t>
      </w:r>
      <w:r w:rsidRPr="003B514D">
        <w:rPr>
          <w:rFonts w:ascii="Arial" w:hAnsi="Arial" w:cs="Arial"/>
          <w:color w:val="000000" w:themeColor="text1"/>
          <w:sz w:val="22"/>
          <w:szCs w:val="22"/>
        </w:rPr>
        <w:t xml:space="preserve"> and request suitable participants </w:t>
      </w:r>
      <w:r w:rsidR="00A377D4" w:rsidRPr="003B514D">
        <w:rPr>
          <w:rFonts w:ascii="Arial" w:hAnsi="Arial" w:cs="Arial"/>
          <w:color w:val="000000" w:themeColor="text1"/>
          <w:sz w:val="22"/>
          <w:szCs w:val="22"/>
        </w:rPr>
        <w:t xml:space="preserve">to </w:t>
      </w:r>
      <w:r w:rsidRPr="003B514D">
        <w:rPr>
          <w:rFonts w:ascii="Arial" w:hAnsi="Arial" w:cs="Arial"/>
          <w:color w:val="000000" w:themeColor="text1"/>
          <w:sz w:val="22"/>
          <w:szCs w:val="22"/>
        </w:rPr>
        <w:t xml:space="preserve">complete a contact details form for me to send information to. Although I could use my therapy caseload, this would feed into both </w:t>
      </w:r>
      <w:r w:rsidRPr="003B514D">
        <w:rPr>
          <w:rFonts w:ascii="Arial" w:hAnsi="Arial" w:cs="Arial"/>
          <w:color w:val="000000" w:themeColor="text1"/>
          <w:sz w:val="22"/>
          <w:szCs w:val="22"/>
        </w:rPr>
        <w:lastRenderedPageBreak/>
        <w:t>researcher and participant bias</w:t>
      </w:r>
      <w:r w:rsidR="001B2849" w:rsidRPr="003B514D">
        <w:rPr>
          <w:rFonts w:ascii="Arial" w:hAnsi="Arial" w:cs="Arial"/>
          <w:color w:val="000000" w:themeColor="text1"/>
          <w:sz w:val="22"/>
          <w:szCs w:val="22"/>
        </w:rPr>
        <w:t>,</w:t>
      </w:r>
      <w:r w:rsidRPr="003B514D">
        <w:rPr>
          <w:rFonts w:ascii="Arial" w:hAnsi="Arial" w:cs="Arial"/>
          <w:color w:val="000000" w:themeColor="text1"/>
          <w:sz w:val="22"/>
          <w:szCs w:val="22"/>
        </w:rPr>
        <w:t xml:space="preserve"> therefore social media would allow me to gain a broader population sample</w:t>
      </w:r>
      <w:r w:rsidR="009E26FA" w:rsidRPr="003B514D">
        <w:rPr>
          <w:rFonts w:ascii="Arial" w:hAnsi="Arial" w:cs="Arial"/>
          <w:color w:val="000000" w:themeColor="text1"/>
          <w:sz w:val="22"/>
          <w:szCs w:val="22"/>
        </w:rPr>
        <w:t xml:space="preserve"> without bias</w:t>
      </w:r>
      <w:r w:rsidR="00EC5FDC" w:rsidRPr="003B514D">
        <w:rPr>
          <w:rFonts w:ascii="Arial" w:hAnsi="Arial" w:cs="Arial"/>
          <w:color w:val="000000" w:themeColor="text1"/>
          <w:sz w:val="22"/>
          <w:szCs w:val="22"/>
        </w:rPr>
        <w:t xml:space="preserve"> (</w:t>
      </w:r>
      <w:r w:rsidR="00EC5FDC" w:rsidRPr="003B514D">
        <w:rPr>
          <w:rFonts w:ascii="Arial" w:hAnsi="Arial" w:cs="Arial"/>
          <w:color w:val="000000" w:themeColor="text1"/>
          <w:sz w:val="22"/>
          <w:szCs w:val="22"/>
        </w:rPr>
        <w:t xml:space="preserve">Berenson </w:t>
      </w:r>
      <w:r w:rsidR="00EC5FDC" w:rsidRPr="003B514D">
        <w:rPr>
          <w:rFonts w:ascii="Arial" w:hAnsi="Arial" w:cs="Arial"/>
          <w:i/>
          <w:iCs/>
          <w:color w:val="000000" w:themeColor="text1"/>
          <w:sz w:val="22"/>
          <w:szCs w:val="22"/>
        </w:rPr>
        <w:t>et al</w:t>
      </w:r>
      <w:r w:rsidR="00EC5FDC" w:rsidRPr="003B514D">
        <w:rPr>
          <w:rFonts w:ascii="Arial" w:hAnsi="Arial" w:cs="Arial"/>
          <w:color w:val="000000" w:themeColor="text1"/>
          <w:sz w:val="22"/>
          <w:szCs w:val="22"/>
        </w:rPr>
        <w:t xml:space="preserve">, </w:t>
      </w:r>
      <w:r w:rsidR="00EC5FDC" w:rsidRPr="003B514D">
        <w:rPr>
          <w:rFonts w:ascii="Arial" w:hAnsi="Arial" w:cs="Arial"/>
          <w:color w:val="000000" w:themeColor="text1"/>
          <w:sz w:val="22"/>
          <w:szCs w:val="22"/>
        </w:rPr>
        <w:t>2017)</w:t>
      </w:r>
      <w:r w:rsidR="009E26FA" w:rsidRPr="003B514D">
        <w:rPr>
          <w:rFonts w:ascii="Arial" w:hAnsi="Arial" w:cs="Arial"/>
          <w:color w:val="000000" w:themeColor="text1"/>
          <w:sz w:val="22"/>
          <w:szCs w:val="22"/>
        </w:rPr>
        <w:t>.</w:t>
      </w:r>
    </w:p>
    <w:p w14:paraId="252E0468" w14:textId="77777777" w:rsidR="00C3076B" w:rsidRPr="003B514D" w:rsidRDefault="00C3076B" w:rsidP="003B514D">
      <w:pPr>
        <w:spacing w:line="360" w:lineRule="auto"/>
        <w:rPr>
          <w:rFonts w:ascii="Arial" w:hAnsi="Arial" w:cs="Arial"/>
          <w:color w:val="000000" w:themeColor="text1"/>
          <w:sz w:val="22"/>
          <w:szCs w:val="22"/>
        </w:rPr>
      </w:pPr>
    </w:p>
    <w:p w14:paraId="7494FC0B" w14:textId="1D165F19" w:rsidR="004D0B57" w:rsidRPr="003B514D" w:rsidRDefault="005F5CD3" w:rsidP="003B514D">
      <w:pPr>
        <w:spacing w:line="360" w:lineRule="auto"/>
        <w:rPr>
          <w:rFonts w:ascii="Arial" w:hAnsi="Arial" w:cs="Arial"/>
          <w:color w:val="000000" w:themeColor="text1"/>
          <w:sz w:val="22"/>
          <w:szCs w:val="22"/>
          <w:u w:val="single"/>
        </w:rPr>
      </w:pPr>
      <w:r w:rsidRPr="003B514D">
        <w:rPr>
          <w:rFonts w:ascii="Arial" w:hAnsi="Arial" w:cs="Arial"/>
          <w:color w:val="000000" w:themeColor="text1"/>
          <w:sz w:val="22"/>
          <w:szCs w:val="22"/>
          <w:u w:val="single"/>
        </w:rPr>
        <w:t>Data Analysis</w:t>
      </w:r>
      <w:r w:rsidR="00796AD3" w:rsidRPr="003B514D">
        <w:rPr>
          <w:rFonts w:ascii="Arial" w:hAnsi="Arial" w:cs="Arial"/>
          <w:color w:val="000000" w:themeColor="text1"/>
          <w:sz w:val="22"/>
          <w:szCs w:val="22"/>
          <w:u w:val="single"/>
        </w:rPr>
        <w:t xml:space="preserve"> </w:t>
      </w:r>
    </w:p>
    <w:p w14:paraId="4BE946E5" w14:textId="77777777" w:rsidR="005F5CD3" w:rsidRPr="003B514D" w:rsidRDefault="005F5CD3" w:rsidP="003B514D">
      <w:pPr>
        <w:spacing w:line="360" w:lineRule="auto"/>
        <w:rPr>
          <w:rFonts w:ascii="Arial" w:hAnsi="Arial" w:cs="Arial"/>
          <w:color w:val="000000" w:themeColor="text1"/>
          <w:sz w:val="22"/>
          <w:szCs w:val="22"/>
        </w:rPr>
      </w:pPr>
    </w:p>
    <w:p w14:paraId="456552FB" w14:textId="3D2D1258" w:rsidR="001A6E9D" w:rsidRPr="003B514D" w:rsidRDefault="001A6E9D" w:rsidP="003B514D">
      <w:pPr>
        <w:spacing w:line="360" w:lineRule="auto"/>
        <w:rPr>
          <w:rFonts w:ascii="Arial" w:hAnsi="Arial" w:cs="Arial"/>
          <w:color w:val="000000" w:themeColor="text1"/>
          <w:sz w:val="22"/>
          <w:szCs w:val="22"/>
        </w:rPr>
      </w:pPr>
      <w:r w:rsidRPr="003B514D">
        <w:rPr>
          <w:rFonts w:ascii="Arial" w:hAnsi="Arial" w:cs="Arial"/>
          <w:color w:val="000000" w:themeColor="text1"/>
          <w:sz w:val="22"/>
          <w:szCs w:val="22"/>
        </w:rPr>
        <w:t xml:space="preserve">As I have chosen a </w:t>
      </w:r>
      <w:r w:rsidR="00A377D4" w:rsidRPr="003B514D">
        <w:rPr>
          <w:rFonts w:ascii="Arial" w:hAnsi="Arial" w:cs="Arial"/>
          <w:color w:val="000000" w:themeColor="text1"/>
          <w:sz w:val="22"/>
          <w:szCs w:val="22"/>
        </w:rPr>
        <w:t>mixed-methods</w:t>
      </w:r>
      <w:r w:rsidRPr="003B514D">
        <w:rPr>
          <w:rFonts w:ascii="Arial" w:hAnsi="Arial" w:cs="Arial"/>
          <w:color w:val="000000" w:themeColor="text1"/>
          <w:sz w:val="22"/>
          <w:szCs w:val="22"/>
        </w:rPr>
        <w:t xml:space="preserve"> approach, I would be able to gather both Qualitative and Quantitative data. Thematic analysis will allow me to gather key themes from both data sets, and draw conclusions on a complex topic (Roberts </w:t>
      </w:r>
      <w:r w:rsidRPr="003B514D">
        <w:rPr>
          <w:rFonts w:ascii="Arial" w:hAnsi="Arial" w:cs="Arial"/>
          <w:i/>
          <w:iCs/>
          <w:color w:val="000000" w:themeColor="text1"/>
          <w:sz w:val="22"/>
          <w:szCs w:val="22"/>
        </w:rPr>
        <w:t>et al</w:t>
      </w:r>
      <w:r w:rsidRPr="003B514D">
        <w:rPr>
          <w:rFonts w:ascii="Arial" w:hAnsi="Arial" w:cs="Arial"/>
          <w:color w:val="000000" w:themeColor="text1"/>
          <w:sz w:val="22"/>
          <w:szCs w:val="22"/>
        </w:rPr>
        <w:t xml:space="preserve">, 2019). </w:t>
      </w:r>
      <w:r w:rsidR="005F5CD3" w:rsidRPr="003B514D">
        <w:rPr>
          <w:rFonts w:ascii="Arial" w:hAnsi="Arial" w:cs="Arial"/>
          <w:color w:val="000000" w:themeColor="text1"/>
          <w:sz w:val="22"/>
          <w:szCs w:val="22"/>
        </w:rPr>
        <w:t>Braun and Clarke (2006) argue that thematic analysis provides a powerful insight into</w:t>
      </w:r>
      <w:r w:rsidRPr="003B514D">
        <w:rPr>
          <w:rFonts w:ascii="Arial" w:hAnsi="Arial" w:cs="Arial"/>
          <w:color w:val="000000" w:themeColor="text1"/>
          <w:sz w:val="22"/>
          <w:szCs w:val="22"/>
        </w:rPr>
        <w:t xml:space="preserve"> </w:t>
      </w:r>
      <w:r w:rsidR="005F5CD3" w:rsidRPr="003B514D">
        <w:rPr>
          <w:rFonts w:ascii="Arial" w:hAnsi="Arial" w:cs="Arial"/>
          <w:color w:val="000000" w:themeColor="text1"/>
          <w:sz w:val="22"/>
          <w:szCs w:val="22"/>
        </w:rPr>
        <w:t xml:space="preserve">research questions. Chapman </w:t>
      </w:r>
      <w:r w:rsidR="005F5CD3" w:rsidRPr="003B514D">
        <w:rPr>
          <w:rFonts w:ascii="Arial" w:hAnsi="Arial" w:cs="Arial"/>
          <w:i/>
          <w:color w:val="000000" w:themeColor="text1"/>
          <w:sz w:val="22"/>
          <w:szCs w:val="22"/>
        </w:rPr>
        <w:t xml:space="preserve">et al </w:t>
      </w:r>
      <w:r w:rsidR="005F5CD3" w:rsidRPr="003B514D">
        <w:rPr>
          <w:rFonts w:ascii="Arial" w:hAnsi="Arial" w:cs="Arial"/>
          <w:color w:val="000000" w:themeColor="text1"/>
          <w:sz w:val="22"/>
          <w:szCs w:val="22"/>
        </w:rPr>
        <w:t xml:space="preserve">(2015) argue that thematic analysis is a complex process requiring trustworthy researchers, this may be seen as a weakness of the method as it requires a level of skill that not all researchers have, meaning possible errors in </w:t>
      </w:r>
      <w:r w:rsidR="00A377D4" w:rsidRPr="003B514D">
        <w:rPr>
          <w:rFonts w:ascii="Arial" w:hAnsi="Arial" w:cs="Arial"/>
          <w:color w:val="000000" w:themeColor="text1"/>
          <w:sz w:val="22"/>
          <w:szCs w:val="22"/>
        </w:rPr>
        <w:t xml:space="preserve">the </w:t>
      </w:r>
      <w:r w:rsidR="005F5CD3" w:rsidRPr="003B514D">
        <w:rPr>
          <w:rFonts w:ascii="Arial" w:hAnsi="Arial" w:cs="Arial"/>
          <w:color w:val="000000" w:themeColor="text1"/>
          <w:sz w:val="22"/>
          <w:szCs w:val="22"/>
        </w:rPr>
        <w:t>consistency of analysis. Braun and Clarke (2006) argue that a limitation of this method is that it does not allow researchers to make assumptions about language use, whereas other methods</w:t>
      </w:r>
      <w:r w:rsidR="001B2849" w:rsidRPr="003B514D">
        <w:rPr>
          <w:rFonts w:ascii="Arial" w:hAnsi="Arial" w:cs="Arial"/>
          <w:color w:val="000000" w:themeColor="text1"/>
          <w:sz w:val="22"/>
          <w:szCs w:val="22"/>
        </w:rPr>
        <w:t xml:space="preserve">, </w:t>
      </w:r>
      <w:r w:rsidR="005F5CD3" w:rsidRPr="003B514D">
        <w:rPr>
          <w:rFonts w:ascii="Arial" w:hAnsi="Arial" w:cs="Arial"/>
          <w:color w:val="000000" w:themeColor="text1"/>
          <w:sz w:val="22"/>
          <w:szCs w:val="22"/>
        </w:rPr>
        <w:t xml:space="preserve">such as discourse analysis, provide </w:t>
      </w:r>
      <w:r w:rsidR="00A377D4" w:rsidRPr="003B514D">
        <w:rPr>
          <w:rFonts w:ascii="Arial" w:hAnsi="Arial" w:cs="Arial"/>
          <w:color w:val="000000" w:themeColor="text1"/>
          <w:sz w:val="22"/>
          <w:szCs w:val="22"/>
        </w:rPr>
        <w:t>fewer</w:t>
      </w:r>
      <w:r w:rsidR="005F5CD3" w:rsidRPr="003B514D">
        <w:rPr>
          <w:rFonts w:ascii="Arial" w:hAnsi="Arial" w:cs="Arial"/>
          <w:color w:val="000000" w:themeColor="text1"/>
          <w:sz w:val="22"/>
          <w:szCs w:val="22"/>
        </w:rPr>
        <w:t xml:space="preserve"> restrictions (</w:t>
      </w:r>
      <w:r w:rsidR="002721CF" w:rsidRPr="003B514D">
        <w:rPr>
          <w:rFonts w:ascii="Arial" w:hAnsi="Arial" w:cs="Arial"/>
          <w:color w:val="000000" w:themeColor="text1"/>
          <w:sz w:val="22"/>
          <w:szCs w:val="22"/>
        </w:rPr>
        <w:t xml:space="preserve">Chapman </w:t>
      </w:r>
      <w:r w:rsidR="002721CF" w:rsidRPr="003B514D">
        <w:rPr>
          <w:rFonts w:ascii="Arial" w:hAnsi="Arial" w:cs="Arial"/>
          <w:i/>
          <w:iCs/>
          <w:color w:val="000000" w:themeColor="text1"/>
          <w:sz w:val="22"/>
          <w:szCs w:val="22"/>
        </w:rPr>
        <w:t>et al</w:t>
      </w:r>
      <w:r w:rsidR="005F5CD3" w:rsidRPr="003B514D">
        <w:rPr>
          <w:rFonts w:ascii="Arial" w:hAnsi="Arial" w:cs="Arial"/>
          <w:color w:val="000000" w:themeColor="text1"/>
          <w:sz w:val="22"/>
          <w:szCs w:val="22"/>
        </w:rPr>
        <w:t>, 20</w:t>
      </w:r>
      <w:r w:rsidR="002721CF" w:rsidRPr="003B514D">
        <w:rPr>
          <w:rFonts w:ascii="Arial" w:hAnsi="Arial" w:cs="Arial"/>
          <w:color w:val="000000" w:themeColor="text1"/>
          <w:sz w:val="22"/>
          <w:szCs w:val="22"/>
        </w:rPr>
        <w:t>15</w:t>
      </w:r>
      <w:r w:rsidR="005F5CD3" w:rsidRPr="003B514D">
        <w:rPr>
          <w:rFonts w:ascii="Arial" w:hAnsi="Arial" w:cs="Arial"/>
          <w:color w:val="000000" w:themeColor="text1"/>
          <w:sz w:val="22"/>
          <w:szCs w:val="22"/>
        </w:rPr>
        <w:t xml:space="preserve">). That being said, thematic analysis allows in-depth analysis to highlight key themes and ideas as well as noting conversational patterns (Chapman </w:t>
      </w:r>
      <w:r w:rsidR="005F5CD3" w:rsidRPr="003B514D">
        <w:rPr>
          <w:rFonts w:ascii="Arial" w:hAnsi="Arial" w:cs="Arial"/>
          <w:i/>
          <w:color w:val="000000" w:themeColor="text1"/>
          <w:sz w:val="22"/>
          <w:szCs w:val="22"/>
        </w:rPr>
        <w:t>et al</w:t>
      </w:r>
      <w:r w:rsidR="005F5CD3" w:rsidRPr="003B514D">
        <w:rPr>
          <w:rFonts w:ascii="Arial" w:hAnsi="Arial" w:cs="Arial"/>
          <w:color w:val="000000" w:themeColor="text1"/>
          <w:sz w:val="22"/>
          <w:szCs w:val="22"/>
        </w:rPr>
        <w:t>, 2015)</w:t>
      </w:r>
      <w:r w:rsidRPr="003B514D">
        <w:rPr>
          <w:rFonts w:ascii="Arial" w:hAnsi="Arial" w:cs="Arial"/>
          <w:color w:val="000000" w:themeColor="text1"/>
          <w:sz w:val="22"/>
          <w:szCs w:val="22"/>
        </w:rPr>
        <w:t xml:space="preserve">. From this, I believe thematic analysis will </w:t>
      </w:r>
      <w:r w:rsidR="00D13CFD" w:rsidRPr="003B514D">
        <w:rPr>
          <w:rFonts w:ascii="Arial" w:hAnsi="Arial" w:cs="Arial"/>
          <w:color w:val="000000" w:themeColor="text1"/>
          <w:sz w:val="22"/>
          <w:szCs w:val="22"/>
        </w:rPr>
        <w:t xml:space="preserve">allow for complex data analysis in a structured way (Roberts </w:t>
      </w:r>
      <w:r w:rsidR="00D13CFD" w:rsidRPr="003B514D">
        <w:rPr>
          <w:rFonts w:ascii="Arial" w:hAnsi="Arial" w:cs="Arial"/>
          <w:i/>
          <w:iCs/>
          <w:color w:val="000000" w:themeColor="text1"/>
          <w:sz w:val="22"/>
          <w:szCs w:val="22"/>
        </w:rPr>
        <w:t>et al</w:t>
      </w:r>
      <w:r w:rsidR="00D13CFD" w:rsidRPr="003B514D">
        <w:rPr>
          <w:rFonts w:ascii="Arial" w:hAnsi="Arial" w:cs="Arial"/>
          <w:color w:val="000000" w:themeColor="text1"/>
          <w:sz w:val="22"/>
          <w:szCs w:val="22"/>
        </w:rPr>
        <w:t>, 2019)</w:t>
      </w:r>
    </w:p>
    <w:p w14:paraId="0C7344FD" w14:textId="77777777" w:rsidR="0036289E" w:rsidRPr="003B514D" w:rsidRDefault="0036289E" w:rsidP="003B514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color w:val="000000" w:themeColor="text1"/>
          <w:szCs w:val="22"/>
        </w:rPr>
      </w:pPr>
    </w:p>
    <w:p w14:paraId="5723E619" w14:textId="6DDF8501" w:rsidR="00796AD3" w:rsidRPr="003B514D" w:rsidRDefault="00F41B2F" w:rsidP="003B514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b/>
          <w:bCs/>
          <w:color w:val="000000" w:themeColor="text1"/>
          <w:szCs w:val="22"/>
          <w:u w:val="single"/>
        </w:rPr>
      </w:pPr>
      <w:r w:rsidRPr="003B514D">
        <w:rPr>
          <w:rFonts w:cs="Arial"/>
          <w:b/>
          <w:bCs/>
          <w:color w:val="000000" w:themeColor="text1"/>
          <w:szCs w:val="22"/>
          <w:u w:val="single"/>
        </w:rPr>
        <w:t>Ethics</w:t>
      </w:r>
    </w:p>
    <w:p w14:paraId="39BF846A" w14:textId="7D731359" w:rsidR="00893957" w:rsidRDefault="00BC0B6D" w:rsidP="003B514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color w:val="000000" w:themeColor="text1"/>
          <w:szCs w:val="22"/>
        </w:rPr>
      </w:pPr>
      <w:r w:rsidRPr="003B514D">
        <w:rPr>
          <w:rFonts w:cs="Arial"/>
          <w:color w:val="000000" w:themeColor="text1"/>
          <w:szCs w:val="22"/>
        </w:rPr>
        <w:t xml:space="preserve">Due to my working context, the first area I had to begin by exploring was NHS Ethics, </w:t>
      </w:r>
      <w:r w:rsidR="00903428" w:rsidRPr="003B514D">
        <w:rPr>
          <w:rFonts w:cs="Arial"/>
          <w:color w:val="000000" w:themeColor="text1"/>
          <w:szCs w:val="22"/>
        </w:rPr>
        <w:t xml:space="preserve">as Ethics is paramount </w:t>
      </w:r>
      <w:r w:rsidRPr="003B514D">
        <w:rPr>
          <w:rFonts w:cs="Arial"/>
          <w:color w:val="000000" w:themeColor="text1"/>
          <w:szCs w:val="22"/>
        </w:rPr>
        <w:t xml:space="preserve">within an NHS setting. </w:t>
      </w:r>
      <w:r w:rsidR="00DD1ED0" w:rsidRPr="003B514D">
        <w:rPr>
          <w:rFonts w:cs="Arial"/>
          <w:color w:val="000000" w:themeColor="text1"/>
          <w:szCs w:val="22"/>
        </w:rPr>
        <w:t xml:space="preserve">NHS (2013) outlines 15 principles when exploring ethics, focussing primarily on a </w:t>
      </w:r>
      <w:r w:rsidR="00A377D4" w:rsidRPr="003B514D">
        <w:rPr>
          <w:rFonts w:cs="Arial"/>
          <w:color w:val="000000" w:themeColor="text1"/>
          <w:szCs w:val="22"/>
        </w:rPr>
        <w:t>cost-benefit</w:t>
      </w:r>
      <w:r w:rsidR="00DD1ED0" w:rsidRPr="003B514D">
        <w:rPr>
          <w:rFonts w:cs="Arial"/>
          <w:color w:val="000000" w:themeColor="text1"/>
          <w:szCs w:val="22"/>
        </w:rPr>
        <w:t xml:space="preserve"> analysis. The aim is for maximum benefit with minimal cost to patients (NHS, 2013). Alongside this, </w:t>
      </w:r>
      <w:r w:rsidR="00A377D4" w:rsidRPr="003B514D">
        <w:rPr>
          <w:rFonts w:cs="Arial"/>
          <w:color w:val="000000" w:themeColor="text1"/>
          <w:szCs w:val="22"/>
        </w:rPr>
        <w:t>research must be</w:t>
      </w:r>
      <w:r w:rsidR="00DD1ED0" w:rsidRPr="003B514D">
        <w:rPr>
          <w:rFonts w:cs="Arial"/>
          <w:color w:val="000000" w:themeColor="text1"/>
          <w:szCs w:val="22"/>
        </w:rPr>
        <w:t xml:space="preserve"> meeting the needs of the many, rather than the few to ensure </w:t>
      </w:r>
      <w:r w:rsidR="00A377D4" w:rsidRPr="003B514D">
        <w:rPr>
          <w:rFonts w:cs="Arial"/>
          <w:color w:val="000000" w:themeColor="text1"/>
          <w:szCs w:val="22"/>
        </w:rPr>
        <w:t xml:space="preserve">the </w:t>
      </w:r>
      <w:r w:rsidR="00DD1ED0" w:rsidRPr="003B514D">
        <w:rPr>
          <w:rFonts w:cs="Arial"/>
          <w:color w:val="000000" w:themeColor="text1"/>
          <w:szCs w:val="22"/>
        </w:rPr>
        <w:t xml:space="preserve">most benefit (NHS, 2013). As I explored Ethics in a broader context, I found </w:t>
      </w:r>
      <w:r w:rsidR="00FC1CEA" w:rsidRPr="003B514D">
        <w:rPr>
          <w:rFonts w:cs="Arial"/>
          <w:color w:val="000000" w:themeColor="text1"/>
          <w:szCs w:val="22"/>
        </w:rPr>
        <w:t>Principlism</w:t>
      </w:r>
      <w:r w:rsidR="001B2849" w:rsidRPr="003B514D">
        <w:rPr>
          <w:rFonts w:cs="Arial"/>
          <w:color w:val="000000" w:themeColor="text1"/>
          <w:szCs w:val="22"/>
        </w:rPr>
        <w:t>.</w:t>
      </w:r>
      <w:r w:rsidR="00FC1CEA" w:rsidRPr="003B514D">
        <w:rPr>
          <w:rFonts w:cs="Arial"/>
          <w:color w:val="000000" w:themeColor="text1"/>
          <w:szCs w:val="22"/>
        </w:rPr>
        <w:t xml:space="preserve"> Principlism is an ethical approach </w:t>
      </w:r>
      <w:r w:rsidR="00A377D4" w:rsidRPr="003B514D">
        <w:rPr>
          <w:rFonts w:cs="Arial"/>
          <w:color w:val="000000" w:themeColor="text1"/>
          <w:szCs w:val="22"/>
        </w:rPr>
        <w:t>that</w:t>
      </w:r>
      <w:r w:rsidR="00FC1CEA" w:rsidRPr="003B514D">
        <w:rPr>
          <w:rFonts w:cs="Arial"/>
          <w:color w:val="000000" w:themeColor="text1"/>
          <w:szCs w:val="22"/>
        </w:rPr>
        <w:t xml:space="preserve"> encompasses the four key ethical principles and applies them in a healthcare context</w:t>
      </w:r>
      <w:r w:rsidR="00E914BE" w:rsidRPr="003B514D">
        <w:rPr>
          <w:rFonts w:cs="Arial"/>
          <w:color w:val="000000" w:themeColor="text1"/>
          <w:szCs w:val="22"/>
        </w:rPr>
        <w:t xml:space="preserve"> (NHS Scotland, 2018)</w:t>
      </w:r>
      <w:r w:rsidR="00FC1CEA" w:rsidRPr="003B514D">
        <w:rPr>
          <w:rFonts w:cs="Arial"/>
          <w:color w:val="000000" w:themeColor="text1"/>
          <w:szCs w:val="22"/>
        </w:rPr>
        <w:t>.</w:t>
      </w:r>
      <w:r w:rsidR="00E914BE" w:rsidRPr="003B514D">
        <w:rPr>
          <w:rFonts w:cs="Arial"/>
          <w:color w:val="000000" w:themeColor="text1"/>
          <w:szCs w:val="22"/>
        </w:rPr>
        <w:t xml:space="preserve"> The four principles are</w:t>
      </w:r>
      <w:r w:rsidR="00A377D4" w:rsidRPr="003B514D">
        <w:rPr>
          <w:rFonts w:cs="Arial"/>
          <w:color w:val="000000" w:themeColor="text1"/>
          <w:szCs w:val="22"/>
        </w:rPr>
        <w:t>;</w:t>
      </w:r>
      <w:r w:rsidR="00E914BE" w:rsidRPr="003B514D">
        <w:rPr>
          <w:rFonts w:cs="Arial"/>
          <w:color w:val="000000" w:themeColor="text1"/>
          <w:szCs w:val="22"/>
        </w:rPr>
        <w:t xml:space="preserve"> Respect for autonomy, Beneficence, </w:t>
      </w:r>
      <w:r w:rsidR="00A377D4" w:rsidRPr="003B514D">
        <w:rPr>
          <w:rFonts w:cs="Arial"/>
          <w:color w:val="000000" w:themeColor="text1"/>
          <w:szCs w:val="22"/>
        </w:rPr>
        <w:t>Non-maleficence</w:t>
      </w:r>
      <w:r w:rsidR="001B2849" w:rsidRPr="003B514D">
        <w:rPr>
          <w:rFonts w:cs="Arial"/>
          <w:color w:val="000000" w:themeColor="text1"/>
          <w:szCs w:val="22"/>
        </w:rPr>
        <w:t>;</w:t>
      </w:r>
      <w:r w:rsidR="00E914BE" w:rsidRPr="003B514D">
        <w:rPr>
          <w:rFonts w:cs="Arial"/>
          <w:color w:val="000000" w:themeColor="text1"/>
          <w:szCs w:val="22"/>
        </w:rPr>
        <w:t xml:space="preserve"> and Justice (Beauchamp and Childress, 2001). When considering these in the context of my research I must ensure</w:t>
      </w:r>
      <w:r w:rsidR="004B0FC6" w:rsidRPr="003B514D">
        <w:rPr>
          <w:rFonts w:cs="Arial"/>
          <w:color w:val="000000" w:themeColor="text1"/>
          <w:szCs w:val="22"/>
        </w:rPr>
        <w:t>:</w:t>
      </w:r>
      <w:r w:rsidR="00E914BE" w:rsidRPr="003B514D">
        <w:rPr>
          <w:rFonts w:cs="Arial"/>
          <w:color w:val="000000" w:themeColor="text1"/>
          <w:szCs w:val="22"/>
        </w:rPr>
        <w:t xml:space="preserve"> informed consent for any participants</w:t>
      </w:r>
      <w:r w:rsidR="00CF29A9" w:rsidRPr="003B514D">
        <w:rPr>
          <w:rFonts w:cs="Arial"/>
          <w:color w:val="000000" w:themeColor="text1"/>
          <w:szCs w:val="22"/>
        </w:rPr>
        <w:t>;</w:t>
      </w:r>
      <w:r w:rsidR="00E914BE" w:rsidRPr="003B514D">
        <w:rPr>
          <w:rFonts w:cs="Arial"/>
          <w:color w:val="000000" w:themeColor="text1"/>
          <w:szCs w:val="22"/>
        </w:rPr>
        <w:t xml:space="preserve"> adapting all information to meet their communication needs</w:t>
      </w:r>
      <w:r w:rsidR="00CF29A9" w:rsidRPr="003B514D">
        <w:rPr>
          <w:rFonts w:cs="Arial"/>
          <w:color w:val="000000" w:themeColor="text1"/>
          <w:szCs w:val="22"/>
        </w:rPr>
        <w:t xml:space="preserve">; </w:t>
      </w:r>
      <w:r w:rsidR="00257F1B" w:rsidRPr="003B514D">
        <w:rPr>
          <w:rFonts w:cs="Arial"/>
          <w:color w:val="000000" w:themeColor="text1"/>
          <w:szCs w:val="22"/>
        </w:rPr>
        <w:t xml:space="preserve">clear benefits and goals of the research and within this a </w:t>
      </w:r>
      <w:r w:rsidR="00A377D4" w:rsidRPr="003B514D">
        <w:rPr>
          <w:rFonts w:cs="Arial"/>
          <w:color w:val="000000" w:themeColor="text1"/>
          <w:szCs w:val="22"/>
        </w:rPr>
        <w:t>cost-benefit</w:t>
      </w:r>
      <w:r w:rsidR="00257F1B" w:rsidRPr="003B514D">
        <w:rPr>
          <w:rFonts w:cs="Arial"/>
          <w:color w:val="000000" w:themeColor="text1"/>
          <w:szCs w:val="22"/>
        </w:rPr>
        <w:t xml:space="preserve"> analysis for the patient to consider</w:t>
      </w:r>
      <w:r w:rsidR="00CF29A9" w:rsidRPr="003B514D">
        <w:rPr>
          <w:rFonts w:cs="Arial"/>
          <w:color w:val="000000" w:themeColor="text1"/>
          <w:szCs w:val="22"/>
        </w:rPr>
        <w:t>;</w:t>
      </w:r>
      <w:r w:rsidR="00257F1B" w:rsidRPr="003B514D">
        <w:rPr>
          <w:rFonts w:cs="Arial"/>
          <w:color w:val="000000" w:themeColor="text1"/>
          <w:szCs w:val="22"/>
        </w:rPr>
        <w:t xml:space="preserve"> minimal harm to the patient</w:t>
      </w:r>
      <w:r w:rsidR="00CF29A9" w:rsidRPr="003B514D">
        <w:rPr>
          <w:rFonts w:cs="Arial"/>
          <w:color w:val="000000" w:themeColor="text1"/>
          <w:szCs w:val="22"/>
        </w:rPr>
        <w:t>;</w:t>
      </w:r>
      <w:r w:rsidR="00257F1B" w:rsidRPr="003B514D">
        <w:rPr>
          <w:rFonts w:cs="Arial"/>
          <w:color w:val="000000" w:themeColor="text1"/>
          <w:szCs w:val="22"/>
        </w:rPr>
        <w:t xml:space="preserve"> and a clear outline of the wider applications and benefits of the research. The </w:t>
      </w:r>
      <w:r w:rsidR="00257F1B" w:rsidRPr="003B514D">
        <w:rPr>
          <w:rFonts w:cs="Arial"/>
          <w:color w:val="000000" w:themeColor="text1"/>
          <w:szCs w:val="22"/>
        </w:rPr>
        <w:lastRenderedPageBreak/>
        <w:t>central goal will be to ensure a participant understands all risks and rewards associated with the research and that they can make an informed decision about this (Beauchamp and Childress, 2001).</w:t>
      </w:r>
      <w:r w:rsidR="00597573" w:rsidRPr="003B514D">
        <w:rPr>
          <w:rFonts w:cs="Arial"/>
          <w:color w:val="000000" w:themeColor="text1"/>
          <w:szCs w:val="22"/>
        </w:rPr>
        <w:t xml:space="preserve"> NHS Ethics (2018) created a tool that allows you to establish if your research will require ethical approval. The NHS </w:t>
      </w:r>
      <w:r w:rsidR="008D0634" w:rsidRPr="003B514D">
        <w:rPr>
          <w:rFonts w:cs="Arial"/>
          <w:color w:val="000000" w:themeColor="text1"/>
          <w:szCs w:val="22"/>
        </w:rPr>
        <w:t>requires ethical approval for anyone looking to use participants based on previous or current NHS treatment</w:t>
      </w:r>
      <w:r w:rsidR="00CF29A9" w:rsidRPr="003B514D">
        <w:rPr>
          <w:rFonts w:cs="Arial"/>
          <w:color w:val="000000" w:themeColor="text1"/>
          <w:szCs w:val="22"/>
        </w:rPr>
        <w:t>.</w:t>
      </w:r>
      <w:r w:rsidR="008D0634" w:rsidRPr="003B514D">
        <w:rPr>
          <w:rFonts w:cs="Arial"/>
          <w:color w:val="000000" w:themeColor="text1"/>
          <w:szCs w:val="22"/>
        </w:rPr>
        <w:t xml:space="preserve"> I would aim to recruit participants from</w:t>
      </w:r>
      <w:r w:rsidR="006C3A9E" w:rsidRPr="003B514D">
        <w:rPr>
          <w:rFonts w:cs="Arial"/>
          <w:color w:val="000000" w:themeColor="text1"/>
          <w:szCs w:val="22"/>
        </w:rPr>
        <w:t xml:space="preserve"> </w:t>
      </w:r>
      <w:r w:rsidR="00266B25" w:rsidRPr="003B514D">
        <w:rPr>
          <w:rFonts w:cs="Arial"/>
          <w:color w:val="000000" w:themeColor="text1"/>
          <w:szCs w:val="22"/>
        </w:rPr>
        <w:t>Welsh and English</w:t>
      </w:r>
      <w:r w:rsidR="006C3A9E" w:rsidRPr="003B514D">
        <w:rPr>
          <w:rFonts w:cs="Arial"/>
          <w:color w:val="000000" w:themeColor="text1"/>
          <w:szCs w:val="22"/>
        </w:rPr>
        <w:t xml:space="preserve"> </w:t>
      </w:r>
      <w:r w:rsidR="008D0634" w:rsidRPr="003B514D">
        <w:rPr>
          <w:rFonts w:cs="Arial"/>
          <w:color w:val="000000" w:themeColor="text1"/>
          <w:szCs w:val="22"/>
        </w:rPr>
        <w:t xml:space="preserve">SLT caseloads meaning this project would require NHS </w:t>
      </w:r>
      <w:r w:rsidR="00893957" w:rsidRPr="003B514D">
        <w:rPr>
          <w:rFonts w:cs="Arial"/>
          <w:color w:val="000000" w:themeColor="text1"/>
          <w:szCs w:val="22"/>
        </w:rPr>
        <w:t xml:space="preserve">Research Ethics Committee </w:t>
      </w:r>
      <w:r w:rsidR="008D0634" w:rsidRPr="003B514D">
        <w:rPr>
          <w:rFonts w:cs="Arial"/>
          <w:color w:val="000000" w:themeColor="text1"/>
          <w:szCs w:val="22"/>
        </w:rPr>
        <w:t xml:space="preserve">Wales </w:t>
      </w:r>
      <w:r w:rsidR="006C3A9E" w:rsidRPr="003B514D">
        <w:rPr>
          <w:rFonts w:cs="Arial"/>
          <w:color w:val="000000" w:themeColor="text1"/>
          <w:szCs w:val="22"/>
        </w:rPr>
        <w:t xml:space="preserve">and England </w:t>
      </w:r>
      <w:r w:rsidR="008D0634" w:rsidRPr="003B514D">
        <w:rPr>
          <w:rFonts w:cs="Arial"/>
          <w:color w:val="000000" w:themeColor="text1"/>
          <w:szCs w:val="22"/>
        </w:rPr>
        <w:t xml:space="preserve">approval </w:t>
      </w:r>
      <w:r w:rsidR="006C3A9E" w:rsidRPr="003B514D">
        <w:rPr>
          <w:rFonts w:cs="Arial"/>
          <w:color w:val="000000" w:themeColor="text1"/>
          <w:szCs w:val="22"/>
        </w:rPr>
        <w:t>(</w:t>
      </w:r>
      <w:r w:rsidR="008D0634" w:rsidRPr="003B514D">
        <w:rPr>
          <w:rFonts w:cs="Arial"/>
          <w:color w:val="000000" w:themeColor="text1"/>
          <w:szCs w:val="22"/>
        </w:rPr>
        <w:t>NHS Ethics,</w:t>
      </w:r>
      <w:r w:rsidR="006C3A9E" w:rsidRPr="003B514D">
        <w:rPr>
          <w:rFonts w:cs="Arial"/>
          <w:color w:val="000000" w:themeColor="text1"/>
          <w:szCs w:val="22"/>
        </w:rPr>
        <w:t xml:space="preserve"> </w:t>
      </w:r>
      <w:r w:rsidR="008D0634" w:rsidRPr="003B514D">
        <w:rPr>
          <w:rFonts w:cs="Arial"/>
          <w:color w:val="000000" w:themeColor="text1"/>
          <w:szCs w:val="22"/>
        </w:rPr>
        <w:t>2018).</w:t>
      </w:r>
      <w:r w:rsidR="009D77C4" w:rsidRPr="003B514D">
        <w:rPr>
          <w:rFonts w:cs="Arial"/>
          <w:color w:val="000000" w:themeColor="text1"/>
          <w:szCs w:val="22"/>
        </w:rPr>
        <w:t xml:space="preserve"> </w:t>
      </w:r>
    </w:p>
    <w:p w14:paraId="42BA2FD3" w14:textId="77777777" w:rsidR="0079662B" w:rsidRPr="003B514D" w:rsidRDefault="0079662B" w:rsidP="003B514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color w:val="000000" w:themeColor="text1"/>
          <w:szCs w:val="22"/>
        </w:rPr>
      </w:pPr>
    </w:p>
    <w:p w14:paraId="2DF5AE27" w14:textId="7BC97A1B" w:rsidR="00257F1B" w:rsidRPr="003B514D" w:rsidRDefault="00893957" w:rsidP="0079662B">
      <w:pPr>
        <w:spacing w:line="360" w:lineRule="auto"/>
        <w:rPr>
          <w:rFonts w:ascii="Arial" w:hAnsi="Arial" w:cs="Arial"/>
          <w:color w:val="000000" w:themeColor="text1"/>
          <w:sz w:val="22"/>
          <w:szCs w:val="22"/>
        </w:rPr>
      </w:pPr>
      <w:r w:rsidRPr="003B514D">
        <w:rPr>
          <w:rFonts w:ascii="Arial" w:hAnsi="Arial" w:cs="Arial"/>
          <w:color w:val="000000" w:themeColor="text1"/>
          <w:sz w:val="22"/>
          <w:szCs w:val="22"/>
        </w:rPr>
        <w:t>Having chosen action methods and mixed methods methodologies, from a transformative viewpoint, my research methods remained rather broad as none of these areas are particularly prescriptive (Mertens, 2007; Mertens, 2009). However, I would like to aim for complete anonymity in my study to minimise both participant and researcher bias, which would limit suitable methods. Although I would remove identifiable information as standar</w:t>
      </w:r>
      <w:r w:rsidR="00CF29A9" w:rsidRPr="003B514D">
        <w:rPr>
          <w:rFonts w:ascii="Arial" w:hAnsi="Arial" w:cs="Arial"/>
          <w:color w:val="000000" w:themeColor="text1"/>
          <w:sz w:val="22"/>
          <w:szCs w:val="22"/>
        </w:rPr>
        <w:t>d,</w:t>
      </w:r>
      <w:r w:rsidRPr="003B514D">
        <w:rPr>
          <w:rFonts w:ascii="Arial" w:hAnsi="Arial" w:cs="Arial"/>
          <w:color w:val="000000" w:themeColor="text1"/>
          <w:sz w:val="22"/>
          <w:szCs w:val="22"/>
        </w:rPr>
        <w:t xml:space="preserve"> I would aim to take this further and have full anonymity to greatly reduce the social desirability effect, which may be more common in the trans and gender diverse population due to fears around gatekeeping (Cooper </w:t>
      </w:r>
      <w:r w:rsidRPr="003B514D">
        <w:rPr>
          <w:rFonts w:ascii="Arial" w:hAnsi="Arial" w:cs="Arial"/>
          <w:i/>
          <w:iCs/>
          <w:color w:val="000000" w:themeColor="text1"/>
          <w:sz w:val="22"/>
          <w:szCs w:val="22"/>
        </w:rPr>
        <w:t xml:space="preserve">et al, </w:t>
      </w:r>
      <w:r w:rsidRPr="003B514D">
        <w:rPr>
          <w:rFonts w:ascii="Arial" w:hAnsi="Arial" w:cs="Arial"/>
          <w:color w:val="000000" w:themeColor="text1"/>
          <w:sz w:val="22"/>
          <w:szCs w:val="22"/>
        </w:rPr>
        <w:t xml:space="preserve">2020). The age of the internet has brought new challenges </w:t>
      </w:r>
      <w:r w:rsidR="00A377D4" w:rsidRPr="003B514D">
        <w:rPr>
          <w:rFonts w:ascii="Arial" w:hAnsi="Arial" w:cs="Arial"/>
          <w:color w:val="000000" w:themeColor="text1"/>
          <w:sz w:val="22"/>
          <w:szCs w:val="22"/>
        </w:rPr>
        <w:t>concerning</w:t>
      </w:r>
      <w:r w:rsidRPr="003B514D">
        <w:rPr>
          <w:rFonts w:ascii="Arial" w:hAnsi="Arial" w:cs="Arial"/>
          <w:color w:val="000000" w:themeColor="text1"/>
          <w:sz w:val="22"/>
          <w:szCs w:val="22"/>
        </w:rPr>
        <w:t xml:space="preserve"> anonymity, as well as new opportunities (Saunders </w:t>
      </w:r>
      <w:r w:rsidRPr="003B514D">
        <w:rPr>
          <w:rFonts w:ascii="Arial" w:hAnsi="Arial" w:cs="Arial"/>
          <w:i/>
          <w:iCs/>
          <w:color w:val="000000" w:themeColor="text1"/>
          <w:sz w:val="22"/>
          <w:szCs w:val="22"/>
        </w:rPr>
        <w:t>et al</w:t>
      </w:r>
      <w:r w:rsidRPr="003B514D">
        <w:rPr>
          <w:rFonts w:ascii="Arial" w:hAnsi="Arial" w:cs="Arial"/>
          <w:color w:val="000000" w:themeColor="text1"/>
          <w:sz w:val="22"/>
          <w:szCs w:val="22"/>
        </w:rPr>
        <w:t xml:space="preserve"> 2015). I would aim to use the internet as a tool to aid anonymity, as I would request different Facebook groups and Twitter accounts to share my research and this would include the information sheet and consent form, meaning I would not require any contact with the participants. I would not post the research myself as the new social media data allows you to view analytics and post engagement, effectively removing any anonymity (Sanders </w:t>
      </w:r>
      <w:r w:rsidRPr="003B514D">
        <w:rPr>
          <w:rFonts w:ascii="Arial" w:hAnsi="Arial" w:cs="Arial"/>
          <w:i/>
          <w:iCs/>
          <w:color w:val="000000" w:themeColor="text1"/>
          <w:sz w:val="22"/>
          <w:szCs w:val="22"/>
        </w:rPr>
        <w:t>et al</w:t>
      </w:r>
      <w:r w:rsidRPr="003B514D">
        <w:rPr>
          <w:rFonts w:ascii="Arial" w:hAnsi="Arial" w:cs="Arial"/>
          <w:color w:val="000000" w:themeColor="text1"/>
          <w:sz w:val="22"/>
          <w:szCs w:val="22"/>
        </w:rPr>
        <w:t xml:space="preserve"> 2015). </w:t>
      </w:r>
    </w:p>
    <w:p w14:paraId="4ECB8009" w14:textId="34117B7C" w:rsidR="00F41B2F" w:rsidRPr="003B514D" w:rsidRDefault="00F41B2F" w:rsidP="003B514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color w:val="000000" w:themeColor="text1"/>
          <w:szCs w:val="22"/>
          <w:u w:val="single"/>
        </w:rPr>
      </w:pPr>
      <w:r w:rsidRPr="003B514D">
        <w:rPr>
          <w:rFonts w:cs="Arial"/>
          <w:color w:val="000000" w:themeColor="text1"/>
          <w:szCs w:val="22"/>
          <w:u w:val="single"/>
        </w:rPr>
        <w:t>Insider resear</w:t>
      </w:r>
      <w:r w:rsidR="00E914BE" w:rsidRPr="003B514D">
        <w:rPr>
          <w:rFonts w:cs="Arial"/>
          <w:color w:val="000000" w:themeColor="text1"/>
          <w:szCs w:val="22"/>
          <w:u w:val="single"/>
        </w:rPr>
        <w:t>c</w:t>
      </w:r>
      <w:r w:rsidRPr="003B514D">
        <w:rPr>
          <w:rFonts w:cs="Arial"/>
          <w:color w:val="000000" w:themeColor="text1"/>
          <w:szCs w:val="22"/>
          <w:u w:val="single"/>
        </w:rPr>
        <w:t>h</w:t>
      </w:r>
    </w:p>
    <w:p w14:paraId="6514B1C6" w14:textId="59164F85" w:rsidR="001F7B84" w:rsidRPr="003B514D" w:rsidRDefault="000E7525" w:rsidP="003B514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color w:val="000000" w:themeColor="text1"/>
          <w:szCs w:val="22"/>
        </w:rPr>
      </w:pPr>
      <w:r w:rsidRPr="003B514D">
        <w:rPr>
          <w:rFonts w:cs="Arial"/>
          <w:color w:val="000000" w:themeColor="text1"/>
          <w:szCs w:val="22"/>
        </w:rPr>
        <w:t>Insider research can be defined as the idea of bias that is found in research when the researcher is also a member of the community they are researching (Fleming, 2018).</w:t>
      </w:r>
      <w:r w:rsidR="00E43B55" w:rsidRPr="003B514D">
        <w:rPr>
          <w:rFonts w:cs="Arial"/>
          <w:color w:val="000000" w:themeColor="text1"/>
          <w:szCs w:val="22"/>
        </w:rPr>
        <w:t xml:space="preserve"> I am a member of the LGBTQIA+</w:t>
      </w:r>
      <w:r w:rsidR="00CF29A9" w:rsidRPr="003B514D">
        <w:rPr>
          <w:rFonts w:cs="Arial"/>
          <w:color w:val="000000" w:themeColor="text1"/>
          <w:szCs w:val="22"/>
        </w:rPr>
        <w:t xml:space="preserve"> </w:t>
      </w:r>
      <w:r w:rsidR="00E43B55" w:rsidRPr="003B514D">
        <w:rPr>
          <w:rFonts w:cs="Arial"/>
          <w:color w:val="000000" w:themeColor="text1"/>
          <w:szCs w:val="22"/>
        </w:rPr>
        <w:t xml:space="preserve">community, as well as someone who works with Trans and Non-Binary individuals, therefore I am naturally going to have some degree of bias in my work. My exploration </w:t>
      </w:r>
      <w:r w:rsidR="009C53FC" w:rsidRPr="003B514D">
        <w:rPr>
          <w:rFonts w:cs="Arial"/>
          <w:color w:val="000000" w:themeColor="text1"/>
          <w:szCs w:val="22"/>
        </w:rPr>
        <w:t xml:space="preserve">also led me to discover </w:t>
      </w:r>
      <w:r w:rsidR="001F7B84" w:rsidRPr="003B514D">
        <w:rPr>
          <w:rFonts w:cs="Arial"/>
          <w:color w:val="000000" w:themeColor="text1"/>
          <w:szCs w:val="22"/>
        </w:rPr>
        <w:t>the shortfalls of action research, the primary factors being validity and bias (</w:t>
      </w:r>
      <w:proofErr w:type="spellStart"/>
      <w:r w:rsidR="001F7B84" w:rsidRPr="003B514D">
        <w:rPr>
          <w:rFonts w:cs="Arial"/>
          <w:color w:val="000000" w:themeColor="text1"/>
          <w:szCs w:val="22"/>
        </w:rPr>
        <w:t>Bohat</w:t>
      </w:r>
      <w:proofErr w:type="spellEnd"/>
      <w:r w:rsidR="001F7B84" w:rsidRPr="003B514D">
        <w:rPr>
          <w:rFonts w:cs="Arial"/>
          <w:color w:val="000000" w:themeColor="text1"/>
          <w:szCs w:val="22"/>
        </w:rPr>
        <w:t>, 2021)</w:t>
      </w:r>
      <w:r w:rsidR="00CF29A9" w:rsidRPr="003B514D">
        <w:rPr>
          <w:rFonts w:cs="Arial"/>
          <w:color w:val="000000" w:themeColor="text1"/>
          <w:szCs w:val="22"/>
        </w:rPr>
        <w:t>. D</w:t>
      </w:r>
      <w:r w:rsidR="001F7B84" w:rsidRPr="003B514D">
        <w:rPr>
          <w:rFonts w:cs="Arial"/>
          <w:color w:val="000000" w:themeColor="text1"/>
          <w:szCs w:val="22"/>
        </w:rPr>
        <w:t>ue to the nature of the work, insider research is an issue due to the idea of being too close to be objective (</w:t>
      </w:r>
      <w:proofErr w:type="spellStart"/>
      <w:r w:rsidR="001F7B84" w:rsidRPr="003B514D">
        <w:rPr>
          <w:rFonts w:cs="Arial"/>
          <w:color w:val="000000" w:themeColor="text1"/>
          <w:szCs w:val="22"/>
        </w:rPr>
        <w:t>Brannick</w:t>
      </w:r>
      <w:proofErr w:type="spellEnd"/>
      <w:r w:rsidR="001F7B84" w:rsidRPr="003B514D">
        <w:rPr>
          <w:rFonts w:cs="Arial"/>
          <w:color w:val="000000" w:themeColor="text1"/>
          <w:szCs w:val="22"/>
        </w:rPr>
        <w:t xml:space="preserve"> and Coghlan, 2007). In order to overcome th</w:t>
      </w:r>
      <w:r w:rsidR="009C53FC" w:rsidRPr="003B514D">
        <w:rPr>
          <w:rFonts w:cs="Arial"/>
          <w:color w:val="000000" w:themeColor="text1"/>
          <w:szCs w:val="22"/>
        </w:rPr>
        <w:t>ese</w:t>
      </w:r>
      <w:r w:rsidR="001F7B84" w:rsidRPr="003B514D">
        <w:rPr>
          <w:rFonts w:cs="Arial"/>
          <w:color w:val="000000" w:themeColor="text1"/>
          <w:szCs w:val="22"/>
        </w:rPr>
        <w:t>, I would consider using a peer review model to minimise bias and maximise objectivity (</w:t>
      </w:r>
      <w:proofErr w:type="spellStart"/>
      <w:r w:rsidR="001F7B84" w:rsidRPr="003B514D">
        <w:rPr>
          <w:rFonts w:cs="Arial"/>
          <w:color w:val="000000" w:themeColor="text1"/>
          <w:szCs w:val="22"/>
        </w:rPr>
        <w:t>Pannucci</w:t>
      </w:r>
      <w:proofErr w:type="spellEnd"/>
      <w:r w:rsidR="001F7B84" w:rsidRPr="003B514D">
        <w:rPr>
          <w:rFonts w:cs="Arial"/>
          <w:color w:val="000000" w:themeColor="text1"/>
          <w:szCs w:val="22"/>
        </w:rPr>
        <w:t xml:space="preserve"> and Wilkins, 2010)</w:t>
      </w:r>
      <w:r w:rsidR="00CF29A9" w:rsidRPr="003B514D">
        <w:rPr>
          <w:rFonts w:cs="Arial"/>
          <w:color w:val="000000" w:themeColor="text1"/>
          <w:szCs w:val="22"/>
        </w:rPr>
        <w:t xml:space="preserve">. This </w:t>
      </w:r>
      <w:r w:rsidR="001F7B84" w:rsidRPr="003B514D">
        <w:rPr>
          <w:rFonts w:cs="Arial"/>
          <w:color w:val="000000" w:themeColor="text1"/>
          <w:szCs w:val="22"/>
        </w:rPr>
        <w:t xml:space="preserve">would involve gathering a small selection of other </w:t>
      </w:r>
      <w:r w:rsidR="00092F6F" w:rsidRPr="003B514D">
        <w:rPr>
          <w:rFonts w:cs="Arial"/>
          <w:color w:val="000000" w:themeColor="text1"/>
          <w:szCs w:val="22"/>
        </w:rPr>
        <w:t>SLTs</w:t>
      </w:r>
      <w:r w:rsidR="001F7B84" w:rsidRPr="003B514D">
        <w:rPr>
          <w:rFonts w:cs="Arial"/>
          <w:color w:val="000000" w:themeColor="text1"/>
          <w:szCs w:val="22"/>
        </w:rPr>
        <w:t xml:space="preserve"> who do not work in my field</w:t>
      </w:r>
      <w:r w:rsidR="00CF29A9" w:rsidRPr="003B514D">
        <w:rPr>
          <w:rFonts w:cs="Arial"/>
          <w:color w:val="000000" w:themeColor="text1"/>
          <w:szCs w:val="22"/>
        </w:rPr>
        <w:t xml:space="preserve"> </w:t>
      </w:r>
      <w:r w:rsidR="001F7B84" w:rsidRPr="003B514D">
        <w:rPr>
          <w:rFonts w:cs="Arial"/>
          <w:color w:val="000000" w:themeColor="text1"/>
          <w:szCs w:val="22"/>
        </w:rPr>
        <w:lastRenderedPageBreak/>
        <w:t>but have a similar level of competence in their own field to review my data analysis and discuss interpretations (</w:t>
      </w:r>
      <w:proofErr w:type="spellStart"/>
      <w:r w:rsidR="001F7B84" w:rsidRPr="003B514D">
        <w:rPr>
          <w:rFonts w:cs="Arial"/>
          <w:color w:val="000000" w:themeColor="text1"/>
          <w:szCs w:val="22"/>
        </w:rPr>
        <w:t>Pannucci</w:t>
      </w:r>
      <w:proofErr w:type="spellEnd"/>
      <w:r w:rsidR="001F7B84" w:rsidRPr="003B514D">
        <w:rPr>
          <w:rFonts w:cs="Arial"/>
          <w:color w:val="000000" w:themeColor="text1"/>
          <w:szCs w:val="22"/>
        </w:rPr>
        <w:t xml:space="preserve"> and Wilkins, 2010).</w:t>
      </w:r>
      <w:r w:rsidR="00B26FE5" w:rsidRPr="003B514D">
        <w:rPr>
          <w:rFonts w:cs="Arial"/>
          <w:color w:val="000000" w:themeColor="text1"/>
          <w:szCs w:val="22"/>
        </w:rPr>
        <w:t xml:space="preserve"> It is also important to acknowledge the benefits of being an insider researcher</w:t>
      </w:r>
      <w:r w:rsidR="00CF29A9" w:rsidRPr="003B514D">
        <w:rPr>
          <w:rFonts w:cs="Arial"/>
          <w:color w:val="000000" w:themeColor="text1"/>
          <w:szCs w:val="22"/>
        </w:rPr>
        <w:t xml:space="preserve">. </w:t>
      </w:r>
      <w:proofErr w:type="spellStart"/>
      <w:r w:rsidR="00B26FE5" w:rsidRPr="003B514D">
        <w:rPr>
          <w:rFonts w:cs="Arial"/>
          <w:color w:val="000000" w:themeColor="text1"/>
          <w:szCs w:val="22"/>
        </w:rPr>
        <w:t>Saidin</w:t>
      </w:r>
      <w:proofErr w:type="spellEnd"/>
      <w:r w:rsidR="00B26FE5" w:rsidRPr="003B514D">
        <w:rPr>
          <w:rFonts w:cs="Arial"/>
          <w:color w:val="000000" w:themeColor="text1"/>
          <w:szCs w:val="22"/>
        </w:rPr>
        <w:t xml:space="preserve"> and Yaacob (2016) note that insider researchers tend to overcome participant recruitment barriers as they are more aware of the community and have stronger links. </w:t>
      </w:r>
    </w:p>
    <w:p w14:paraId="666A37BF" w14:textId="2EC3FBA5" w:rsidR="00F41B2F" w:rsidRPr="003B514D" w:rsidRDefault="006D1B20" w:rsidP="003B514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color w:val="000000" w:themeColor="text1"/>
          <w:szCs w:val="22"/>
          <w:u w:val="single"/>
        </w:rPr>
      </w:pPr>
      <w:r w:rsidRPr="003B514D">
        <w:rPr>
          <w:rFonts w:cs="Arial"/>
          <w:color w:val="000000" w:themeColor="text1"/>
          <w:szCs w:val="22"/>
          <w:u w:val="single"/>
        </w:rPr>
        <w:t>Validity</w:t>
      </w:r>
    </w:p>
    <w:p w14:paraId="3780359C" w14:textId="7B5E5072" w:rsidR="00EC5FDC" w:rsidRPr="0079662B" w:rsidRDefault="00270DB6" w:rsidP="003B514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color w:val="000000" w:themeColor="text1"/>
          <w:szCs w:val="22"/>
        </w:rPr>
      </w:pPr>
      <w:r w:rsidRPr="003B514D">
        <w:rPr>
          <w:rFonts w:cs="Arial"/>
          <w:color w:val="000000" w:themeColor="text1"/>
          <w:szCs w:val="22"/>
        </w:rPr>
        <w:t>Due to the limited pool of research in this population, validity may be an issue in my work</w:t>
      </w:r>
      <w:r w:rsidR="00C93397" w:rsidRPr="003B514D">
        <w:rPr>
          <w:rFonts w:cs="Arial"/>
          <w:color w:val="000000" w:themeColor="text1"/>
          <w:szCs w:val="22"/>
        </w:rPr>
        <w:t>, a</w:t>
      </w:r>
      <w:r w:rsidRPr="003B514D">
        <w:rPr>
          <w:rFonts w:cs="Arial"/>
          <w:color w:val="000000" w:themeColor="text1"/>
          <w:szCs w:val="22"/>
        </w:rPr>
        <w:t>lthough research has grown over the last 10 years (Mills, Stoneham</w:t>
      </w:r>
      <w:r w:rsidR="00092F6F" w:rsidRPr="003B514D">
        <w:rPr>
          <w:rFonts w:cs="Arial"/>
          <w:color w:val="000000" w:themeColor="text1"/>
          <w:szCs w:val="22"/>
        </w:rPr>
        <w:t xml:space="preserve">, </w:t>
      </w:r>
      <w:r w:rsidR="00EC5FDC" w:rsidRPr="003B514D">
        <w:rPr>
          <w:rFonts w:cs="Arial"/>
          <w:color w:val="000000" w:themeColor="text1"/>
          <w:szCs w:val="22"/>
        </w:rPr>
        <w:t xml:space="preserve">and </w:t>
      </w:r>
      <w:proofErr w:type="spellStart"/>
      <w:r w:rsidRPr="003B514D">
        <w:rPr>
          <w:rFonts w:cs="Arial"/>
          <w:color w:val="000000" w:themeColor="text1"/>
          <w:szCs w:val="22"/>
        </w:rPr>
        <w:t>Georgiadou</w:t>
      </w:r>
      <w:proofErr w:type="spellEnd"/>
      <w:r w:rsidRPr="003B514D">
        <w:rPr>
          <w:rFonts w:cs="Arial"/>
          <w:color w:val="000000" w:themeColor="text1"/>
          <w:szCs w:val="22"/>
        </w:rPr>
        <w:t>, 2017).</w:t>
      </w:r>
      <w:r w:rsidR="00592874" w:rsidRPr="003B514D">
        <w:rPr>
          <w:rFonts w:cs="Arial"/>
          <w:color w:val="000000" w:themeColor="text1"/>
          <w:szCs w:val="22"/>
        </w:rPr>
        <w:t xml:space="preserve"> As I am hoping to explore opinions of SLT in the context of Trans and Non-binary individuals, I will be able to compare this to similar research in this area. I believe by managing insider research I will increase the in</w:t>
      </w:r>
      <w:r w:rsidR="0091227D" w:rsidRPr="003B514D">
        <w:rPr>
          <w:rFonts w:cs="Arial"/>
          <w:color w:val="000000" w:themeColor="text1"/>
          <w:szCs w:val="22"/>
        </w:rPr>
        <w:t>ternal</w:t>
      </w:r>
      <w:r w:rsidR="00592874" w:rsidRPr="003B514D">
        <w:rPr>
          <w:rFonts w:cs="Arial"/>
          <w:color w:val="000000" w:themeColor="text1"/>
          <w:szCs w:val="22"/>
        </w:rPr>
        <w:t xml:space="preserve"> validity of my project</w:t>
      </w:r>
      <w:r w:rsidR="00FB7BAB" w:rsidRPr="003B514D">
        <w:rPr>
          <w:rFonts w:cs="Arial"/>
          <w:color w:val="000000" w:themeColor="text1"/>
          <w:szCs w:val="22"/>
        </w:rPr>
        <w:t>, as this will allow me to reduce my data collection and analysis bias (</w:t>
      </w:r>
      <w:proofErr w:type="spellStart"/>
      <w:r w:rsidR="00FB7BAB" w:rsidRPr="003B514D">
        <w:rPr>
          <w:rFonts w:cs="Arial"/>
          <w:color w:val="000000" w:themeColor="text1"/>
          <w:szCs w:val="22"/>
        </w:rPr>
        <w:t>Patino</w:t>
      </w:r>
      <w:proofErr w:type="spellEnd"/>
      <w:r w:rsidR="00FB7BAB" w:rsidRPr="003B514D">
        <w:rPr>
          <w:rFonts w:cs="Arial"/>
          <w:color w:val="000000" w:themeColor="text1"/>
          <w:szCs w:val="22"/>
        </w:rPr>
        <w:t xml:space="preserve"> </w:t>
      </w:r>
      <w:r w:rsidR="00FB7BAB" w:rsidRPr="003B514D">
        <w:rPr>
          <w:rFonts w:cs="Arial"/>
          <w:i/>
          <w:iCs/>
          <w:color w:val="000000" w:themeColor="text1"/>
          <w:szCs w:val="22"/>
        </w:rPr>
        <w:t>et al</w:t>
      </w:r>
      <w:r w:rsidR="00FB7BAB" w:rsidRPr="003B514D">
        <w:rPr>
          <w:rFonts w:cs="Arial"/>
          <w:color w:val="000000" w:themeColor="text1"/>
          <w:szCs w:val="22"/>
        </w:rPr>
        <w:t>, 2018)</w:t>
      </w:r>
      <w:r w:rsidR="0091227D" w:rsidRPr="003B514D">
        <w:rPr>
          <w:rFonts w:cs="Arial"/>
          <w:color w:val="000000" w:themeColor="text1"/>
          <w:szCs w:val="22"/>
        </w:rPr>
        <w:t>. External validity is of key importance given an essential part of NHS ethics is generalisation (NHS Ethics, 2018). In order to maximise external validity, I am aiming to gather a broad range of Trans and Non-binary participants so it is an accurate representation of the population, as well as gathering a large sample. I will also aim to draw conclusions tha</w:t>
      </w:r>
      <w:r w:rsidR="00EF7408" w:rsidRPr="003B514D">
        <w:rPr>
          <w:rFonts w:cs="Arial"/>
          <w:color w:val="000000" w:themeColor="text1"/>
          <w:szCs w:val="22"/>
        </w:rPr>
        <w:t xml:space="preserve">t have </w:t>
      </w:r>
      <w:r w:rsidR="00092F6F" w:rsidRPr="003B514D">
        <w:rPr>
          <w:rFonts w:cs="Arial"/>
          <w:color w:val="000000" w:themeColor="text1"/>
          <w:szCs w:val="22"/>
        </w:rPr>
        <w:t xml:space="preserve">a </w:t>
      </w:r>
      <w:r w:rsidR="00EF7408" w:rsidRPr="003B514D">
        <w:rPr>
          <w:rFonts w:cs="Arial"/>
          <w:color w:val="000000" w:themeColor="text1"/>
          <w:szCs w:val="22"/>
        </w:rPr>
        <w:t>realistic application to the NHS if the data allows (</w:t>
      </w:r>
      <w:proofErr w:type="spellStart"/>
      <w:r w:rsidR="00EF7408" w:rsidRPr="003B514D">
        <w:rPr>
          <w:rFonts w:cs="Arial"/>
          <w:color w:val="000000" w:themeColor="text1"/>
          <w:szCs w:val="22"/>
        </w:rPr>
        <w:t>Patino</w:t>
      </w:r>
      <w:proofErr w:type="spellEnd"/>
      <w:r w:rsidR="00EF7408" w:rsidRPr="003B514D">
        <w:rPr>
          <w:rFonts w:cs="Arial"/>
          <w:color w:val="000000" w:themeColor="text1"/>
          <w:szCs w:val="22"/>
        </w:rPr>
        <w:t xml:space="preserve"> </w:t>
      </w:r>
      <w:r w:rsidR="00EF7408" w:rsidRPr="003B514D">
        <w:rPr>
          <w:rFonts w:cs="Arial"/>
          <w:i/>
          <w:iCs/>
          <w:color w:val="000000" w:themeColor="text1"/>
          <w:szCs w:val="22"/>
        </w:rPr>
        <w:t>et al</w:t>
      </w:r>
      <w:r w:rsidR="00EF7408" w:rsidRPr="003B514D">
        <w:rPr>
          <w:rFonts w:cs="Arial"/>
          <w:color w:val="000000" w:themeColor="text1"/>
          <w:szCs w:val="22"/>
        </w:rPr>
        <w:t xml:space="preserve">, 2018). </w:t>
      </w:r>
    </w:p>
    <w:p w14:paraId="4386A673" w14:textId="76872D2B" w:rsidR="00796AD3" w:rsidRPr="003B514D" w:rsidRDefault="00EC5FDC" w:rsidP="003B514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color w:val="000000" w:themeColor="text1"/>
          <w:szCs w:val="22"/>
        </w:rPr>
      </w:pPr>
      <w:r w:rsidRPr="003B514D">
        <w:rPr>
          <w:rFonts w:cs="Arial"/>
          <w:b/>
          <w:bCs/>
          <w:color w:val="000000" w:themeColor="text1"/>
          <w:szCs w:val="22"/>
          <w:u w:val="single"/>
        </w:rPr>
        <w:t>Conclusion</w:t>
      </w:r>
    </w:p>
    <w:p w14:paraId="749D0DAC" w14:textId="77777777" w:rsidR="0043777E" w:rsidRDefault="00EC5FDC" w:rsidP="003B514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color w:val="000000" w:themeColor="text1"/>
          <w:szCs w:val="22"/>
        </w:rPr>
      </w:pPr>
      <w:r w:rsidRPr="003B514D">
        <w:rPr>
          <w:rFonts w:cs="Arial"/>
          <w:color w:val="000000" w:themeColor="text1"/>
          <w:szCs w:val="22"/>
        </w:rPr>
        <w:t>To conclude</w:t>
      </w:r>
      <w:r w:rsidR="00735923" w:rsidRPr="003B514D">
        <w:rPr>
          <w:rFonts w:cs="Arial"/>
          <w:color w:val="000000" w:themeColor="text1"/>
          <w:szCs w:val="22"/>
        </w:rPr>
        <w:t xml:space="preserve">, I plan to deliver a project exploring how </w:t>
      </w:r>
      <w:r w:rsidR="00092F6F" w:rsidRPr="003B514D">
        <w:rPr>
          <w:rFonts w:cs="Arial"/>
          <w:color w:val="000000" w:themeColor="text1"/>
          <w:szCs w:val="22"/>
        </w:rPr>
        <w:t>SLTs</w:t>
      </w:r>
      <w:r w:rsidR="00735923" w:rsidRPr="003B514D">
        <w:rPr>
          <w:rFonts w:cs="Arial"/>
          <w:color w:val="000000" w:themeColor="text1"/>
          <w:szCs w:val="22"/>
        </w:rPr>
        <w:t xml:space="preserve"> can improve outcomes of therapy in the Trans and Non-binary population</w:t>
      </w:r>
      <w:r w:rsidR="00E97968">
        <w:rPr>
          <w:rFonts w:cs="Arial"/>
          <w:color w:val="000000" w:themeColor="text1"/>
          <w:szCs w:val="22"/>
        </w:rPr>
        <w:t xml:space="preserve"> using an </w:t>
      </w:r>
      <w:r w:rsidR="00E97968" w:rsidRPr="00E97968">
        <w:rPr>
          <w:rFonts w:cs="Arial"/>
          <w:color w:val="000000" w:themeColor="text1"/>
          <w:szCs w:val="22"/>
        </w:rPr>
        <w:t>Interpret</w:t>
      </w:r>
      <w:r w:rsidR="00E97968">
        <w:rPr>
          <w:rFonts w:cs="Arial"/>
          <w:color w:val="000000" w:themeColor="text1"/>
          <w:szCs w:val="22"/>
        </w:rPr>
        <w:t xml:space="preserve">ivist, Transformative viewpoint. I will use mixed-methods, focussing on semi-structured interview and surveys. Participants will be sourced via social media, and all data will be thematically analysed by multiple people to minimise bias. </w:t>
      </w:r>
    </w:p>
    <w:p w14:paraId="3C83FA31" w14:textId="01F37A07" w:rsidR="00E97968" w:rsidRDefault="00E97968" w:rsidP="003B514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color w:val="000000" w:themeColor="text1"/>
          <w:szCs w:val="22"/>
        </w:rPr>
      </w:pPr>
      <w:r>
        <w:rPr>
          <w:rFonts w:cs="Arial"/>
          <w:color w:val="000000" w:themeColor="text1"/>
          <w:szCs w:val="22"/>
        </w:rPr>
        <w:t xml:space="preserve">My working research question is: </w:t>
      </w:r>
    </w:p>
    <w:p w14:paraId="68DE88AA" w14:textId="370434CC" w:rsidR="00E97968" w:rsidRPr="00E97968" w:rsidRDefault="00E97968" w:rsidP="003B514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i/>
          <w:iCs/>
          <w:color w:val="000000" w:themeColor="text1"/>
          <w:szCs w:val="22"/>
        </w:rPr>
      </w:pPr>
      <w:r w:rsidRPr="00E97968">
        <w:rPr>
          <w:rFonts w:cs="Arial"/>
          <w:i/>
          <w:iCs/>
          <w:color w:val="000000" w:themeColor="text1"/>
          <w:szCs w:val="22"/>
        </w:rPr>
        <w:t>Voice modification: Are Speech and Language Therapists meeting the needs of the patients or the needs of gender constructs?</w:t>
      </w:r>
    </w:p>
    <w:p w14:paraId="772A6A04" w14:textId="77777777" w:rsidR="00E97968" w:rsidRDefault="00E97968" w:rsidP="003B514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color w:val="000000" w:themeColor="text1"/>
          <w:szCs w:val="22"/>
        </w:rPr>
      </w:pPr>
      <w:r>
        <w:rPr>
          <w:rFonts w:cs="Arial"/>
          <w:color w:val="000000" w:themeColor="text1"/>
          <w:szCs w:val="22"/>
        </w:rPr>
        <w:t xml:space="preserve">Within this research question, </w:t>
      </w:r>
      <w:r w:rsidR="00C61F39" w:rsidRPr="003B514D">
        <w:rPr>
          <w:rFonts w:cs="Arial"/>
          <w:color w:val="000000" w:themeColor="text1"/>
          <w:szCs w:val="22"/>
        </w:rPr>
        <w:t>I will aim to establish</w:t>
      </w:r>
      <w:r>
        <w:rPr>
          <w:rFonts w:cs="Arial"/>
          <w:color w:val="000000" w:themeColor="text1"/>
          <w:szCs w:val="22"/>
        </w:rPr>
        <w:t>:</w:t>
      </w:r>
    </w:p>
    <w:p w14:paraId="1185D02E" w14:textId="71997575" w:rsidR="00E97968" w:rsidRPr="00E97968" w:rsidRDefault="00E97968" w:rsidP="00E97968">
      <w:pPr>
        <w:pStyle w:val="bullet"/>
        <w:numPr>
          <w:ilvl w:val="0"/>
          <w:numId w:val="6"/>
        </w:numPr>
        <w:pBdr>
          <w:top w:val="nil"/>
          <w:left w:val="nil"/>
          <w:bottom w:val="nil"/>
          <w:right w:val="nil"/>
          <w:between w:val="nil"/>
        </w:pBdr>
        <w:tabs>
          <w:tab w:val="left" w:pos="1440"/>
          <w:tab w:val="left" w:pos="2160"/>
          <w:tab w:val="left" w:pos="2880"/>
        </w:tabs>
        <w:overflowPunct/>
        <w:autoSpaceDE/>
        <w:autoSpaceDN/>
        <w:adjustRightInd/>
        <w:spacing w:before="240" w:line="360" w:lineRule="auto"/>
        <w:textAlignment w:val="auto"/>
        <w:rPr>
          <w:rFonts w:cs="Arial"/>
          <w:color w:val="000000" w:themeColor="text1"/>
          <w:sz w:val="24"/>
          <w:szCs w:val="24"/>
        </w:rPr>
      </w:pPr>
      <w:r>
        <w:rPr>
          <w:rFonts w:cs="Arial"/>
          <w:color w:val="000000" w:themeColor="text1"/>
          <w:szCs w:val="22"/>
        </w:rPr>
        <w:t>T</w:t>
      </w:r>
      <w:r w:rsidR="00C61F39" w:rsidRPr="003B514D">
        <w:rPr>
          <w:rFonts w:cs="Arial"/>
          <w:color w:val="000000" w:themeColor="text1"/>
          <w:szCs w:val="22"/>
        </w:rPr>
        <w:t>he goals of those receiving SLT,</w:t>
      </w:r>
      <w:r>
        <w:rPr>
          <w:rFonts w:cs="Arial"/>
          <w:color w:val="000000" w:themeColor="text1"/>
          <w:szCs w:val="22"/>
        </w:rPr>
        <w:t xml:space="preserve"> and what they would like to see from SLT</w:t>
      </w:r>
      <w:r w:rsidR="00C61F39" w:rsidRPr="003B514D">
        <w:rPr>
          <w:rFonts w:cs="Arial"/>
          <w:color w:val="000000" w:themeColor="text1"/>
          <w:szCs w:val="22"/>
        </w:rPr>
        <w:t xml:space="preserve"> </w:t>
      </w:r>
    </w:p>
    <w:p w14:paraId="173D0149" w14:textId="574DD28D" w:rsidR="00E97968" w:rsidRPr="00E97968" w:rsidRDefault="00E97968" w:rsidP="00E97968">
      <w:pPr>
        <w:pStyle w:val="bullet"/>
        <w:numPr>
          <w:ilvl w:val="0"/>
          <w:numId w:val="6"/>
        </w:numPr>
        <w:pBdr>
          <w:top w:val="nil"/>
          <w:left w:val="nil"/>
          <w:bottom w:val="nil"/>
          <w:right w:val="nil"/>
          <w:between w:val="nil"/>
        </w:pBdr>
        <w:tabs>
          <w:tab w:val="left" w:pos="1440"/>
          <w:tab w:val="left" w:pos="2160"/>
          <w:tab w:val="left" w:pos="2880"/>
        </w:tabs>
        <w:overflowPunct/>
        <w:autoSpaceDE/>
        <w:autoSpaceDN/>
        <w:adjustRightInd/>
        <w:spacing w:before="240" w:line="360" w:lineRule="auto"/>
        <w:textAlignment w:val="auto"/>
        <w:rPr>
          <w:rFonts w:cs="Arial"/>
          <w:color w:val="000000" w:themeColor="text1"/>
          <w:sz w:val="24"/>
          <w:szCs w:val="24"/>
        </w:rPr>
      </w:pPr>
      <w:r>
        <w:rPr>
          <w:rFonts w:cs="Arial"/>
          <w:color w:val="000000" w:themeColor="text1"/>
          <w:szCs w:val="22"/>
        </w:rPr>
        <w:t>W</w:t>
      </w:r>
      <w:r w:rsidR="00C61F39" w:rsidRPr="003B514D">
        <w:rPr>
          <w:rFonts w:cs="Arial"/>
          <w:color w:val="000000" w:themeColor="text1"/>
          <w:szCs w:val="22"/>
        </w:rPr>
        <w:t xml:space="preserve">hy people disengage </w:t>
      </w:r>
      <w:r w:rsidR="004E04C3" w:rsidRPr="003B514D">
        <w:rPr>
          <w:rFonts w:cs="Arial"/>
          <w:color w:val="000000" w:themeColor="text1"/>
          <w:szCs w:val="22"/>
        </w:rPr>
        <w:t>from SLT</w:t>
      </w:r>
      <w:r>
        <w:rPr>
          <w:rFonts w:cs="Arial"/>
          <w:color w:val="000000" w:themeColor="text1"/>
          <w:szCs w:val="22"/>
        </w:rPr>
        <w:t xml:space="preserve"> </w:t>
      </w:r>
      <w:r w:rsidR="004E04C3" w:rsidRPr="003B514D">
        <w:rPr>
          <w:rFonts w:cs="Arial"/>
          <w:color w:val="000000" w:themeColor="text1"/>
          <w:szCs w:val="22"/>
        </w:rPr>
        <w:t xml:space="preserve"> </w:t>
      </w:r>
    </w:p>
    <w:p w14:paraId="70504667" w14:textId="7DAE3118" w:rsidR="00E97968" w:rsidRPr="00E97968" w:rsidRDefault="004E04C3" w:rsidP="00E97968">
      <w:pPr>
        <w:pStyle w:val="bullet"/>
        <w:numPr>
          <w:ilvl w:val="0"/>
          <w:numId w:val="6"/>
        </w:numPr>
        <w:pBdr>
          <w:top w:val="nil"/>
          <w:left w:val="nil"/>
          <w:bottom w:val="nil"/>
          <w:right w:val="nil"/>
          <w:between w:val="nil"/>
        </w:pBdr>
        <w:tabs>
          <w:tab w:val="left" w:pos="1440"/>
          <w:tab w:val="left" w:pos="2160"/>
          <w:tab w:val="left" w:pos="2880"/>
        </w:tabs>
        <w:overflowPunct/>
        <w:autoSpaceDE/>
        <w:autoSpaceDN/>
        <w:adjustRightInd/>
        <w:spacing w:before="240" w:line="360" w:lineRule="auto"/>
        <w:textAlignment w:val="auto"/>
        <w:rPr>
          <w:rFonts w:cs="Arial"/>
          <w:color w:val="000000" w:themeColor="text1"/>
          <w:sz w:val="24"/>
          <w:szCs w:val="24"/>
        </w:rPr>
      </w:pPr>
      <w:r w:rsidRPr="003B514D">
        <w:rPr>
          <w:rFonts w:cs="Arial"/>
          <w:color w:val="000000" w:themeColor="text1"/>
          <w:szCs w:val="22"/>
        </w:rPr>
        <w:t xml:space="preserve"> </w:t>
      </w:r>
      <w:r w:rsidR="00E97968">
        <w:rPr>
          <w:rFonts w:cs="Arial"/>
          <w:color w:val="000000" w:themeColor="text1"/>
          <w:szCs w:val="22"/>
        </w:rPr>
        <w:t>T</w:t>
      </w:r>
      <w:r w:rsidRPr="003B514D">
        <w:rPr>
          <w:rFonts w:cs="Arial"/>
          <w:color w:val="000000" w:themeColor="text1"/>
          <w:szCs w:val="22"/>
        </w:rPr>
        <w:t xml:space="preserve">he role of SLT in the movement away from binary therapy </w:t>
      </w:r>
    </w:p>
    <w:p w14:paraId="19CE75D7" w14:textId="77CD8CAF" w:rsidR="0079662B" w:rsidRPr="00E97968" w:rsidRDefault="00E97968">
      <w:pPr>
        <w:rPr>
          <w:rFonts w:ascii="Arial" w:hAnsi="Arial" w:cs="Arial"/>
          <w:color w:val="000000" w:themeColor="text1"/>
          <w:sz w:val="22"/>
          <w:szCs w:val="22"/>
        </w:rPr>
      </w:pPr>
      <w:r w:rsidRPr="00E97968">
        <w:rPr>
          <w:rFonts w:ascii="Arial" w:hAnsi="Arial" w:cs="Arial"/>
          <w:color w:val="000000" w:themeColor="text1"/>
          <w:sz w:val="22"/>
          <w:szCs w:val="22"/>
        </w:rPr>
        <w:lastRenderedPageBreak/>
        <w:t>I will focus on looking at how the data can apply to an NHS context, and make realistic recommendations. I will aim for this research to be of use to those looking at training to be Trans and Non-binary specialist SLT’s, who wish to gain an understanding of how to ensure therapy is person-centred. Its future use will aim to better the therapy provisions currently available to this population.</w:t>
      </w:r>
      <w:r w:rsidR="0079662B" w:rsidRPr="00E97968">
        <w:rPr>
          <w:rFonts w:ascii="Arial" w:hAnsi="Arial" w:cs="Arial"/>
          <w:color w:val="000000" w:themeColor="text1"/>
          <w:sz w:val="22"/>
          <w:szCs w:val="22"/>
        </w:rPr>
        <w:br w:type="page"/>
      </w:r>
    </w:p>
    <w:p w14:paraId="6B2527B1" w14:textId="6C412251" w:rsidR="00FE2A65" w:rsidRPr="003B514D" w:rsidRDefault="00FE2A65" w:rsidP="00FE2A65">
      <w:pPr>
        <w:rPr>
          <w:rFonts w:ascii="Arial" w:hAnsi="Arial" w:cs="Arial"/>
          <w:b/>
          <w:bCs/>
          <w:color w:val="000000" w:themeColor="text1"/>
          <w:u w:val="single"/>
        </w:rPr>
      </w:pPr>
      <w:r w:rsidRPr="003B514D">
        <w:rPr>
          <w:rFonts w:ascii="Arial" w:hAnsi="Arial" w:cs="Arial"/>
          <w:b/>
          <w:bCs/>
          <w:color w:val="000000" w:themeColor="text1"/>
          <w:u w:val="single"/>
        </w:rPr>
        <w:lastRenderedPageBreak/>
        <w:t>Reference List</w:t>
      </w:r>
    </w:p>
    <w:p w14:paraId="5C8ED58B" w14:textId="77777777" w:rsidR="008D3099" w:rsidRPr="003B514D" w:rsidRDefault="008D3099" w:rsidP="00FE2A65">
      <w:pPr>
        <w:rPr>
          <w:rFonts w:ascii="Arial" w:hAnsi="Arial" w:cs="Arial"/>
          <w:color w:val="000000" w:themeColor="text1"/>
        </w:rPr>
      </w:pPr>
    </w:p>
    <w:p w14:paraId="06849037" w14:textId="269D3B2A" w:rsidR="00DF6161" w:rsidRPr="003B514D" w:rsidRDefault="00DF6161" w:rsidP="00FE2A65">
      <w:pPr>
        <w:rPr>
          <w:rStyle w:val="Hyperlink"/>
          <w:rFonts w:ascii="Arial" w:hAnsi="Arial" w:cs="Arial"/>
          <w:color w:val="000000" w:themeColor="text1"/>
          <w:shd w:val="clear" w:color="auto" w:fill="FFFFFF"/>
        </w:rPr>
      </w:pPr>
    </w:p>
    <w:p w14:paraId="20690718" w14:textId="73C14074" w:rsidR="00DF6161" w:rsidRPr="003B514D" w:rsidRDefault="00DF6161" w:rsidP="00DF6161">
      <w:pPr>
        <w:rPr>
          <w:rStyle w:val="Hyperlink"/>
          <w:rFonts w:ascii="Arial" w:hAnsi="Arial" w:cs="Arial"/>
          <w:color w:val="000000" w:themeColor="text1"/>
          <w:shd w:val="clear" w:color="auto" w:fill="FFFFFF"/>
        </w:rPr>
      </w:pPr>
      <w:r w:rsidRPr="003B514D">
        <w:rPr>
          <w:rFonts w:ascii="Arial" w:hAnsi="Arial" w:cs="Arial"/>
          <w:color w:val="000000" w:themeColor="text1"/>
          <w:shd w:val="clear" w:color="auto" w:fill="FFFFFF"/>
        </w:rPr>
        <w:t xml:space="preserve">Ali, A. (2014). Critical Review of Qualitative Interviews. </w:t>
      </w:r>
      <w:r w:rsidRPr="003B514D">
        <w:rPr>
          <w:rFonts w:ascii="Arial" w:hAnsi="Arial" w:cs="Arial"/>
          <w:i/>
          <w:iCs/>
          <w:color w:val="000000" w:themeColor="text1"/>
          <w:shd w:val="clear" w:color="auto" w:fill="FFFFFF"/>
        </w:rPr>
        <w:t>European Journal of Business and Social Sciences</w:t>
      </w:r>
      <w:r w:rsidRPr="003B514D">
        <w:rPr>
          <w:rFonts w:ascii="Arial" w:hAnsi="Arial" w:cs="Arial"/>
          <w:color w:val="000000" w:themeColor="text1"/>
          <w:shd w:val="clear" w:color="auto" w:fill="FFFFFF"/>
        </w:rPr>
        <w:t xml:space="preserve">, 3(4), pp.149-156. Available at: https://ssrn.com/abstract=2819536 or </w:t>
      </w:r>
      <w:hyperlink r:id="rId7" w:history="1">
        <w:r w:rsidRPr="003B514D">
          <w:rPr>
            <w:rStyle w:val="Hyperlink"/>
            <w:rFonts w:ascii="Arial" w:hAnsi="Arial" w:cs="Arial"/>
            <w:color w:val="000000" w:themeColor="text1"/>
            <w:shd w:val="clear" w:color="auto" w:fill="FFFFFF"/>
          </w:rPr>
          <w:t>http://dx.doi.org/10.2139/ssrn.2819536</w:t>
        </w:r>
      </w:hyperlink>
    </w:p>
    <w:p w14:paraId="78F38209" w14:textId="30D093EC" w:rsidR="00DF6161" w:rsidRPr="003B514D" w:rsidRDefault="00DF6161" w:rsidP="00FE2A65">
      <w:pPr>
        <w:rPr>
          <w:rStyle w:val="Hyperlink"/>
          <w:rFonts w:ascii="Arial" w:hAnsi="Arial" w:cs="Arial"/>
          <w:color w:val="000000" w:themeColor="text1"/>
          <w:shd w:val="clear" w:color="auto" w:fill="FFFFFF"/>
        </w:rPr>
      </w:pPr>
    </w:p>
    <w:p w14:paraId="4CC799ED" w14:textId="77777777" w:rsidR="00DF6161" w:rsidRPr="003B514D" w:rsidRDefault="00DF6161" w:rsidP="00FE2A65">
      <w:pPr>
        <w:rPr>
          <w:rStyle w:val="Hyperlink"/>
          <w:rFonts w:ascii="Arial" w:hAnsi="Arial" w:cs="Arial"/>
          <w:color w:val="000000" w:themeColor="text1"/>
          <w:shd w:val="clear" w:color="auto" w:fill="FFFFFF"/>
        </w:rPr>
      </w:pPr>
    </w:p>
    <w:p w14:paraId="3B976A49" w14:textId="53750C0F" w:rsidR="00B35293" w:rsidRPr="003B514D" w:rsidRDefault="00B35293" w:rsidP="00B35293">
      <w:pPr>
        <w:pStyle w:val="mb-0"/>
        <w:spacing w:before="0" w:beforeAutospacing="0"/>
        <w:rPr>
          <w:rFonts w:ascii="Arial" w:hAnsi="Arial" w:cs="Arial"/>
          <w:color w:val="000000" w:themeColor="text1"/>
        </w:rPr>
      </w:pPr>
      <w:proofErr w:type="spellStart"/>
      <w:r w:rsidRPr="003B514D">
        <w:rPr>
          <w:rFonts w:ascii="Arial" w:hAnsi="Arial" w:cs="Arial"/>
          <w:i/>
          <w:iCs/>
          <w:color w:val="000000" w:themeColor="text1"/>
        </w:rPr>
        <w:t>AssignZen</w:t>
      </w:r>
      <w:proofErr w:type="spellEnd"/>
      <w:r w:rsidRPr="003B514D">
        <w:rPr>
          <w:rFonts w:ascii="Arial" w:hAnsi="Arial" w:cs="Arial"/>
          <w:color w:val="000000" w:themeColor="text1"/>
        </w:rPr>
        <w:t xml:space="preserve">. (2022) </w:t>
      </w:r>
      <w:r w:rsidRPr="003B514D">
        <w:rPr>
          <w:rFonts w:ascii="Arial" w:hAnsi="Arial" w:cs="Arial"/>
          <w:i/>
          <w:iCs/>
          <w:color w:val="000000" w:themeColor="text1"/>
        </w:rPr>
        <w:t xml:space="preserve">Marxism and Feminism: Similarities and </w:t>
      </w:r>
      <w:r w:rsidR="00092F6F" w:rsidRPr="003B514D">
        <w:rPr>
          <w:rFonts w:ascii="Arial" w:hAnsi="Arial" w:cs="Arial"/>
          <w:i/>
          <w:iCs/>
          <w:color w:val="000000" w:themeColor="text1"/>
        </w:rPr>
        <w:t>Differences</w:t>
      </w:r>
      <w:r w:rsidRPr="003B514D">
        <w:rPr>
          <w:rFonts w:ascii="Arial" w:hAnsi="Arial" w:cs="Arial"/>
          <w:color w:val="000000" w:themeColor="text1"/>
        </w:rPr>
        <w:t>. [online] Available at: &lt;https://assignzen.com/marxism-and-feminism-similarities-and-differences&gt; [Accessed: 2 July 2022].</w:t>
      </w:r>
    </w:p>
    <w:p w14:paraId="06C2C831" w14:textId="77777777" w:rsidR="008D3099" w:rsidRPr="003B514D" w:rsidRDefault="008D3099" w:rsidP="00FE2A65">
      <w:pPr>
        <w:rPr>
          <w:rFonts w:ascii="Arial" w:hAnsi="Arial" w:cs="Arial"/>
          <w:color w:val="000000" w:themeColor="text1"/>
          <w:shd w:val="clear" w:color="auto" w:fill="FFFFFF"/>
        </w:rPr>
      </w:pPr>
    </w:p>
    <w:p w14:paraId="5B7FDB59" w14:textId="12B50D3F" w:rsidR="008D3099" w:rsidRPr="003B514D" w:rsidRDefault="008D3099" w:rsidP="00FE2A65">
      <w:pPr>
        <w:rPr>
          <w:rFonts w:ascii="Arial" w:hAnsi="Arial" w:cs="Arial"/>
          <w:color w:val="000000" w:themeColor="text1"/>
          <w:shd w:val="clear" w:color="auto" w:fill="FFFFFF"/>
        </w:rPr>
      </w:pPr>
      <w:r w:rsidRPr="003B514D">
        <w:rPr>
          <w:rFonts w:ascii="Arial" w:hAnsi="Arial" w:cs="Arial"/>
          <w:color w:val="000000" w:themeColor="text1"/>
          <w:shd w:val="clear" w:color="auto" w:fill="FFFFFF"/>
        </w:rPr>
        <w:t>Beauchamp, T. and Childress, B. (2001). Methods and principles in biomedical ethics. </w:t>
      </w:r>
      <w:r w:rsidRPr="003B514D">
        <w:rPr>
          <w:rFonts w:ascii="Arial" w:hAnsi="Arial" w:cs="Arial"/>
          <w:i/>
          <w:iCs/>
          <w:color w:val="000000" w:themeColor="text1"/>
        </w:rPr>
        <w:t>Journal of Medical Ethics</w:t>
      </w:r>
      <w:r w:rsidRPr="003B514D">
        <w:rPr>
          <w:rFonts w:ascii="Arial" w:hAnsi="Arial" w:cs="Arial"/>
          <w:color w:val="000000" w:themeColor="text1"/>
          <w:shd w:val="clear" w:color="auto" w:fill="FFFFFF"/>
        </w:rPr>
        <w:t>, [online] 29(5), pp.269-274. Available at: &lt;http://www.ukcen.net/ethical_issues/confidentiality/the_four_principles_of_biomedical_ethics&gt; [Accessed 7 June 2022].</w:t>
      </w:r>
    </w:p>
    <w:p w14:paraId="46C9EB26" w14:textId="4B4EF2A9" w:rsidR="00065F51" w:rsidRPr="003B514D" w:rsidRDefault="00065F51" w:rsidP="00FE2A65">
      <w:pPr>
        <w:rPr>
          <w:rFonts w:ascii="Arial" w:hAnsi="Arial" w:cs="Arial"/>
          <w:color w:val="000000" w:themeColor="text1"/>
          <w:shd w:val="clear" w:color="auto" w:fill="FFFFFF"/>
        </w:rPr>
      </w:pPr>
    </w:p>
    <w:p w14:paraId="182F4E33" w14:textId="7AC8EA33" w:rsidR="00065F51" w:rsidRPr="003B514D" w:rsidRDefault="00065F51" w:rsidP="00065F51">
      <w:pPr>
        <w:rPr>
          <w:rFonts w:ascii="Arial" w:hAnsi="Arial" w:cs="Arial"/>
          <w:color w:val="000000" w:themeColor="text1"/>
          <w:shd w:val="clear" w:color="auto" w:fill="FFFFFF"/>
        </w:rPr>
      </w:pPr>
      <w:r w:rsidRPr="003B514D">
        <w:rPr>
          <w:rFonts w:ascii="Arial" w:hAnsi="Arial" w:cs="Arial"/>
          <w:color w:val="000000" w:themeColor="text1"/>
          <w:shd w:val="clear" w:color="auto" w:fill="FFFFFF"/>
        </w:rPr>
        <w:t>Bench R. J. (1991). Paradigms, methods and the epistemology of speech pathology: some comments on Eastwood (1988). </w:t>
      </w:r>
      <w:r w:rsidRPr="003B514D">
        <w:rPr>
          <w:rFonts w:ascii="Arial" w:hAnsi="Arial" w:cs="Arial"/>
          <w:i/>
          <w:iCs/>
          <w:color w:val="000000" w:themeColor="text1"/>
          <w:shd w:val="clear" w:color="auto" w:fill="FFFFFF"/>
        </w:rPr>
        <w:t xml:space="preserve">The British </w:t>
      </w:r>
      <w:r w:rsidR="00DF6161" w:rsidRPr="003B514D">
        <w:rPr>
          <w:rFonts w:ascii="Arial" w:hAnsi="Arial" w:cs="Arial"/>
          <w:i/>
          <w:iCs/>
          <w:color w:val="000000" w:themeColor="text1"/>
          <w:shd w:val="clear" w:color="auto" w:fill="FFFFFF"/>
        </w:rPr>
        <w:t>J</w:t>
      </w:r>
      <w:r w:rsidRPr="003B514D">
        <w:rPr>
          <w:rFonts w:ascii="Arial" w:hAnsi="Arial" w:cs="Arial"/>
          <w:i/>
          <w:iCs/>
          <w:color w:val="000000" w:themeColor="text1"/>
          <w:shd w:val="clear" w:color="auto" w:fill="FFFFFF"/>
        </w:rPr>
        <w:t xml:space="preserve">ournal of </w:t>
      </w:r>
      <w:r w:rsidR="00DF6161" w:rsidRPr="003B514D">
        <w:rPr>
          <w:rFonts w:ascii="Arial" w:hAnsi="Arial" w:cs="Arial"/>
          <w:i/>
          <w:iCs/>
          <w:color w:val="000000" w:themeColor="text1"/>
          <w:shd w:val="clear" w:color="auto" w:fill="FFFFFF"/>
        </w:rPr>
        <w:t>D</w:t>
      </w:r>
      <w:r w:rsidRPr="003B514D">
        <w:rPr>
          <w:rFonts w:ascii="Arial" w:hAnsi="Arial" w:cs="Arial"/>
          <w:i/>
          <w:iCs/>
          <w:color w:val="000000" w:themeColor="text1"/>
          <w:shd w:val="clear" w:color="auto" w:fill="FFFFFF"/>
        </w:rPr>
        <w:t xml:space="preserve">isorders of </w:t>
      </w:r>
      <w:r w:rsidR="00DF6161" w:rsidRPr="003B514D">
        <w:rPr>
          <w:rFonts w:ascii="Arial" w:hAnsi="Arial" w:cs="Arial"/>
          <w:i/>
          <w:iCs/>
          <w:color w:val="000000" w:themeColor="text1"/>
          <w:shd w:val="clear" w:color="auto" w:fill="FFFFFF"/>
        </w:rPr>
        <w:t>C</w:t>
      </w:r>
      <w:r w:rsidRPr="003B514D">
        <w:rPr>
          <w:rFonts w:ascii="Arial" w:hAnsi="Arial" w:cs="Arial"/>
          <w:i/>
          <w:iCs/>
          <w:color w:val="000000" w:themeColor="text1"/>
          <w:shd w:val="clear" w:color="auto" w:fill="FFFFFF"/>
        </w:rPr>
        <w:t>ommunication</w:t>
      </w:r>
      <w:r w:rsidRPr="003B514D">
        <w:rPr>
          <w:rFonts w:ascii="Arial" w:hAnsi="Arial" w:cs="Arial"/>
          <w:color w:val="000000" w:themeColor="text1"/>
          <w:shd w:val="clear" w:color="auto" w:fill="FFFFFF"/>
        </w:rPr>
        <w:t>, </w:t>
      </w:r>
      <w:r w:rsidRPr="003B514D">
        <w:rPr>
          <w:rFonts w:ascii="Arial" w:hAnsi="Arial" w:cs="Arial"/>
          <w:i/>
          <w:iCs/>
          <w:color w:val="000000" w:themeColor="text1"/>
          <w:shd w:val="clear" w:color="auto" w:fill="FFFFFF"/>
        </w:rPr>
        <w:t>26</w:t>
      </w:r>
      <w:r w:rsidRPr="003B514D">
        <w:rPr>
          <w:rFonts w:ascii="Arial" w:hAnsi="Arial" w:cs="Arial"/>
          <w:color w:val="000000" w:themeColor="text1"/>
          <w:shd w:val="clear" w:color="auto" w:fill="FFFFFF"/>
        </w:rPr>
        <w:t>(2) pp.235–242. https://doi.org/10.3109/13682829109012006</w:t>
      </w:r>
    </w:p>
    <w:p w14:paraId="2EC01FC7" w14:textId="77777777" w:rsidR="00065F51" w:rsidRPr="003B514D" w:rsidRDefault="00065F51" w:rsidP="00FE2A65">
      <w:pPr>
        <w:rPr>
          <w:rFonts w:ascii="Arial" w:hAnsi="Arial" w:cs="Arial"/>
          <w:color w:val="000000" w:themeColor="text1"/>
          <w:shd w:val="clear" w:color="auto" w:fill="FFFFFF"/>
        </w:rPr>
      </w:pPr>
    </w:p>
    <w:p w14:paraId="63CDF1AE" w14:textId="77777777" w:rsidR="008D3099" w:rsidRPr="003B514D" w:rsidRDefault="008D3099" w:rsidP="00FE2A65">
      <w:pPr>
        <w:rPr>
          <w:rFonts w:ascii="Arial" w:hAnsi="Arial" w:cs="Arial"/>
          <w:color w:val="000000" w:themeColor="text1"/>
          <w:shd w:val="clear" w:color="auto" w:fill="FFFFFF"/>
        </w:rPr>
      </w:pPr>
    </w:p>
    <w:p w14:paraId="530EDA72" w14:textId="6EBD8FB4" w:rsidR="008D3099" w:rsidRPr="003B514D" w:rsidRDefault="008D3099" w:rsidP="00FE2A65">
      <w:pPr>
        <w:rPr>
          <w:rFonts w:ascii="Arial" w:hAnsi="Arial" w:cs="Arial"/>
          <w:color w:val="000000" w:themeColor="text1"/>
        </w:rPr>
      </w:pPr>
      <w:r w:rsidRPr="003B514D">
        <w:rPr>
          <w:rFonts w:ascii="Arial" w:hAnsi="Arial" w:cs="Arial"/>
          <w:color w:val="000000" w:themeColor="text1"/>
        </w:rPr>
        <w:t xml:space="preserve">Berenson, K. (2018). </w:t>
      </w:r>
      <w:r w:rsidRPr="003B514D">
        <w:rPr>
          <w:rFonts w:ascii="Arial" w:hAnsi="Arial" w:cs="Arial"/>
          <w:i/>
          <w:iCs/>
          <w:color w:val="000000" w:themeColor="text1"/>
        </w:rPr>
        <w:t xml:space="preserve">Anonymous Semi-Structured Interviewing via Internet Chat: Evidence of Feasibility. </w:t>
      </w:r>
      <w:r w:rsidRPr="003B514D">
        <w:rPr>
          <w:rFonts w:ascii="Arial" w:hAnsi="Arial" w:cs="Arial"/>
          <w:color w:val="000000" w:themeColor="text1"/>
        </w:rPr>
        <w:t>10.13140/RG.2.2.36481.35682.</w:t>
      </w:r>
    </w:p>
    <w:p w14:paraId="793ED104" w14:textId="77777777" w:rsidR="008D3099" w:rsidRPr="003B514D" w:rsidRDefault="008D3099" w:rsidP="00FE2A65">
      <w:pPr>
        <w:rPr>
          <w:rFonts w:ascii="Arial" w:hAnsi="Arial" w:cs="Arial"/>
          <w:color w:val="000000" w:themeColor="text1"/>
        </w:rPr>
      </w:pPr>
    </w:p>
    <w:p w14:paraId="7BDF1D94" w14:textId="79E5848E" w:rsidR="008D3099" w:rsidRPr="003B514D" w:rsidRDefault="008D3099" w:rsidP="00FE2A65">
      <w:pPr>
        <w:rPr>
          <w:rFonts w:ascii="Arial" w:hAnsi="Arial" w:cs="Arial"/>
          <w:color w:val="000000" w:themeColor="text1"/>
        </w:rPr>
      </w:pPr>
      <w:r w:rsidRPr="003B514D">
        <w:rPr>
          <w:rFonts w:ascii="Arial" w:hAnsi="Arial" w:cs="Arial"/>
          <w:color w:val="000000" w:themeColor="text1"/>
        </w:rPr>
        <w:t xml:space="preserve">Berenson, K. </w:t>
      </w:r>
      <w:proofErr w:type="spellStart"/>
      <w:r w:rsidRPr="003B514D">
        <w:rPr>
          <w:rFonts w:ascii="Arial" w:hAnsi="Arial" w:cs="Arial"/>
          <w:color w:val="000000" w:themeColor="text1"/>
        </w:rPr>
        <w:t>Menna</w:t>
      </w:r>
      <w:proofErr w:type="spellEnd"/>
      <w:r w:rsidRPr="003B514D">
        <w:rPr>
          <w:rFonts w:ascii="Arial" w:hAnsi="Arial" w:cs="Arial"/>
          <w:color w:val="000000" w:themeColor="text1"/>
        </w:rPr>
        <w:t xml:space="preserve">, M. and Glazer, J. (2017). </w:t>
      </w:r>
      <w:r w:rsidRPr="003B514D">
        <w:rPr>
          <w:rFonts w:ascii="Arial" w:hAnsi="Arial" w:cs="Arial"/>
          <w:i/>
          <w:iCs/>
          <w:color w:val="000000" w:themeColor="text1"/>
        </w:rPr>
        <w:t xml:space="preserve">How to Conduct Anonymous Semi-Structured Interviews via Internet Chat. </w:t>
      </w:r>
      <w:r w:rsidRPr="003B514D">
        <w:rPr>
          <w:rFonts w:ascii="Arial" w:hAnsi="Arial" w:cs="Arial"/>
          <w:color w:val="000000" w:themeColor="text1"/>
        </w:rPr>
        <w:t>10.13140/RG.2.2.33759.36000.</w:t>
      </w:r>
    </w:p>
    <w:p w14:paraId="751B3065" w14:textId="77777777" w:rsidR="008D3099" w:rsidRPr="003B514D" w:rsidRDefault="008D3099" w:rsidP="00FE2A65">
      <w:pPr>
        <w:rPr>
          <w:rFonts w:ascii="Arial" w:hAnsi="Arial" w:cs="Arial"/>
          <w:color w:val="000000" w:themeColor="text1"/>
        </w:rPr>
      </w:pPr>
    </w:p>
    <w:p w14:paraId="397EB29F" w14:textId="2F1C99CA" w:rsidR="008D3099" w:rsidRPr="003B514D" w:rsidRDefault="008D3099" w:rsidP="00FE2A65">
      <w:pPr>
        <w:rPr>
          <w:rFonts w:ascii="Arial" w:hAnsi="Arial" w:cs="Arial"/>
          <w:color w:val="000000" w:themeColor="text1"/>
        </w:rPr>
      </w:pPr>
      <w:r w:rsidRPr="003B514D">
        <w:rPr>
          <w:rFonts w:ascii="Arial" w:hAnsi="Arial" w:cs="Arial"/>
          <w:color w:val="000000" w:themeColor="text1"/>
        </w:rPr>
        <w:t>Berger, P. L.  and Luckman, T. (1966). </w:t>
      </w:r>
      <w:r w:rsidRPr="003B514D">
        <w:rPr>
          <w:rFonts w:ascii="Arial" w:hAnsi="Arial" w:cs="Arial"/>
          <w:i/>
          <w:iCs/>
          <w:color w:val="000000" w:themeColor="text1"/>
        </w:rPr>
        <w:t>The social construction of reality: A treatise in the sociology of knowledge</w:t>
      </w:r>
      <w:r w:rsidRPr="003B514D">
        <w:rPr>
          <w:rFonts w:ascii="Arial" w:hAnsi="Arial" w:cs="Arial"/>
          <w:color w:val="000000" w:themeColor="text1"/>
        </w:rPr>
        <w:t>. New York, NY: Doubleday.</w:t>
      </w:r>
    </w:p>
    <w:p w14:paraId="7744A10A" w14:textId="77777777" w:rsidR="008D3099" w:rsidRPr="003B514D" w:rsidRDefault="008D3099" w:rsidP="00FE2A65">
      <w:pPr>
        <w:rPr>
          <w:rFonts w:ascii="Arial" w:hAnsi="Arial" w:cs="Arial"/>
          <w:color w:val="000000" w:themeColor="text1"/>
        </w:rPr>
      </w:pPr>
    </w:p>
    <w:p w14:paraId="4C976157" w14:textId="494E3965" w:rsidR="008D3099" w:rsidRPr="003B514D" w:rsidRDefault="008D3099" w:rsidP="00FE2A65">
      <w:pPr>
        <w:rPr>
          <w:rFonts w:ascii="Arial" w:hAnsi="Arial" w:cs="Arial"/>
          <w:color w:val="000000" w:themeColor="text1"/>
        </w:rPr>
      </w:pPr>
      <w:proofErr w:type="spellStart"/>
      <w:r w:rsidRPr="003B514D">
        <w:rPr>
          <w:rFonts w:ascii="Arial" w:hAnsi="Arial" w:cs="Arial"/>
          <w:color w:val="000000" w:themeColor="text1"/>
        </w:rPr>
        <w:t>Bergold</w:t>
      </w:r>
      <w:proofErr w:type="spellEnd"/>
      <w:r w:rsidRPr="003B514D">
        <w:rPr>
          <w:rFonts w:ascii="Arial" w:hAnsi="Arial" w:cs="Arial"/>
          <w:color w:val="000000" w:themeColor="text1"/>
        </w:rPr>
        <w:t xml:space="preserve">, J. and Thomas, S. (2010). </w:t>
      </w:r>
      <w:proofErr w:type="spellStart"/>
      <w:r w:rsidRPr="003B514D">
        <w:rPr>
          <w:rFonts w:ascii="Arial" w:hAnsi="Arial" w:cs="Arial"/>
          <w:color w:val="000000" w:themeColor="text1"/>
        </w:rPr>
        <w:t>Partizipative</w:t>
      </w:r>
      <w:proofErr w:type="spellEnd"/>
      <w:r w:rsidRPr="003B514D">
        <w:rPr>
          <w:rFonts w:ascii="Arial" w:hAnsi="Arial" w:cs="Arial"/>
          <w:color w:val="000000" w:themeColor="text1"/>
        </w:rPr>
        <w:t xml:space="preserve"> </w:t>
      </w:r>
      <w:proofErr w:type="spellStart"/>
      <w:r w:rsidRPr="003B514D">
        <w:rPr>
          <w:rFonts w:ascii="Arial" w:hAnsi="Arial" w:cs="Arial"/>
          <w:color w:val="000000" w:themeColor="text1"/>
        </w:rPr>
        <w:t>Forschung</w:t>
      </w:r>
      <w:proofErr w:type="spellEnd"/>
      <w:r w:rsidRPr="003B514D">
        <w:rPr>
          <w:rFonts w:ascii="Arial" w:hAnsi="Arial" w:cs="Arial"/>
          <w:color w:val="000000" w:themeColor="text1"/>
        </w:rPr>
        <w:t>. In </w:t>
      </w:r>
      <w:hyperlink r:id="rId8" w:tgtFrame="_self" w:history="1">
        <w:r w:rsidRPr="003B514D">
          <w:rPr>
            <w:rStyle w:val="Hyperlink"/>
            <w:rFonts w:ascii="Arial" w:hAnsi="Arial" w:cs="Arial"/>
            <w:color w:val="000000" w:themeColor="text1"/>
          </w:rPr>
          <w:t xml:space="preserve">Günter </w:t>
        </w:r>
        <w:proofErr w:type="spellStart"/>
        <w:r w:rsidRPr="003B514D">
          <w:rPr>
            <w:rStyle w:val="Hyperlink"/>
            <w:rFonts w:ascii="Arial" w:hAnsi="Arial" w:cs="Arial"/>
            <w:color w:val="000000" w:themeColor="text1"/>
          </w:rPr>
          <w:t>Mey</w:t>
        </w:r>
        <w:proofErr w:type="spellEnd"/>
      </w:hyperlink>
      <w:r w:rsidRPr="003B514D">
        <w:rPr>
          <w:rFonts w:ascii="Arial" w:hAnsi="Arial" w:cs="Arial"/>
          <w:color w:val="000000" w:themeColor="text1"/>
        </w:rPr>
        <w:t> and </w:t>
      </w:r>
      <w:bookmarkStart w:id="0" w:name=""/>
      <w:r w:rsidRPr="003B514D">
        <w:rPr>
          <w:rFonts w:ascii="Arial" w:hAnsi="Arial" w:cs="Arial"/>
          <w:color w:val="000000" w:themeColor="text1"/>
        </w:rPr>
        <w:fldChar w:fldCharType="begin"/>
      </w:r>
      <w:r w:rsidRPr="003B514D">
        <w:rPr>
          <w:rFonts w:ascii="Arial" w:hAnsi="Arial" w:cs="Arial"/>
          <w:color w:val="000000" w:themeColor="text1"/>
        </w:rPr>
        <w:instrText xml:space="preserve"> HYPERLINK "http://www.qualitative-research.net/index.php/fqs/about/editorialTeam" \t "_self" </w:instrText>
      </w:r>
      <w:r w:rsidRPr="003B514D">
        <w:rPr>
          <w:rFonts w:ascii="Arial" w:hAnsi="Arial" w:cs="Arial"/>
          <w:color w:val="000000" w:themeColor="text1"/>
        </w:rPr>
        <w:fldChar w:fldCharType="separate"/>
      </w:r>
      <w:r w:rsidRPr="003B514D">
        <w:rPr>
          <w:rStyle w:val="Hyperlink"/>
          <w:rFonts w:ascii="Arial" w:hAnsi="Arial" w:cs="Arial"/>
          <w:color w:val="000000" w:themeColor="text1"/>
        </w:rPr>
        <w:t xml:space="preserve">Katja </w:t>
      </w:r>
      <w:proofErr w:type="spellStart"/>
      <w:r w:rsidRPr="003B514D">
        <w:rPr>
          <w:rStyle w:val="Hyperlink"/>
          <w:rFonts w:ascii="Arial" w:hAnsi="Arial" w:cs="Arial"/>
          <w:color w:val="000000" w:themeColor="text1"/>
        </w:rPr>
        <w:t>Mruck</w:t>
      </w:r>
      <w:proofErr w:type="spellEnd"/>
      <w:r w:rsidRPr="003B514D">
        <w:rPr>
          <w:rFonts w:ascii="Arial" w:hAnsi="Arial" w:cs="Arial"/>
          <w:color w:val="000000" w:themeColor="text1"/>
        </w:rPr>
        <w:fldChar w:fldCharType="end"/>
      </w:r>
      <w:bookmarkEnd w:id="0"/>
      <w:r w:rsidRPr="003B514D">
        <w:rPr>
          <w:rFonts w:ascii="Arial" w:hAnsi="Arial" w:cs="Arial"/>
          <w:color w:val="000000" w:themeColor="text1"/>
        </w:rPr>
        <w:t> (Eds.), </w:t>
      </w:r>
      <w:proofErr w:type="spellStart"/>
      <w:r w:rsidRPr="003B514D">
        <w:rPr>
          <w:rFonts w:ascii="Arial" w:hAnsi="Arial" w:cs="Arial"/>
          <w:i/>
          <w:iCs/>
          <w:color w:val="000000" w:themeColor="text1"/>
        </w:rPr>
        <w:t>Handbuch</w:t>
      </w:r>
      <w:proofErr w:type="spellEnd"/>
      <w:r w:rsidRPr="003B514D">
        <w:rPr>
          <w:rFonts w:ascii="Arial" w:hAnsi="Arial" w:cs="Arial"/>
          <w:i/>
          <w:iCs/>
          <w:color w:val="000000" w:themeColor="text1"/>
        </w:rPr>
        <w:t xml:space="preserve"> </w:t>
      </w:r>
      <w:r w:rsidR="00065F51" w:rsidRPr="003B514D">
        <w:rPr>
          <w:rFonts w:ascii="Arial" w:hAnsi="Arial" w:cs="Arial"/>
          <w:i/>
          <w:iCs/>
          <w:color w:val="000000" w:themeColor="text1"/>
        </w:rPr>
        <w:t>Qualitative</w:t>
      </w:r>
      <w:r w:rsidRPr="003B514D">
        <w:rPr>
          <w:rFonts w:ascii="Arial" w:hAnsi="Arial" w:cs="Arial"/>
          <w:i/>
          <w:iCs/>
          <w:color w:val="000000" w:themeColor="text1"/>
        </w:rPr>
        <w:t xml:space="preserve"> </w:t>
      </w:r>
      <w:proofErr w:type="spellStart"/>
      <w:r w:rsidRPr="003B514D">
        <w:rPr>
          <w:rFonts w:ascii="Arial" w:hAnsi="Arial" w:cs="Arial"/>
          <w:i/>
          <w:iCs/>
          <w:color w:val="000000" w:themeColor="text1"/>
        </w:rPr>
        <w:t>Forschung</w:t>
      </w:r>
      <w:proofErr w:type="spellEnd"/>
      <w:r w:rsidRPr="003B514D">
        <w:rPr>
          <w:rFonts w:ascii="Arial" w:hAnsi="Arial" w:cs="Arial"/>
          <w:i/>
          <w:iCs/>
          <w:color w:val="000000" w:themeColor="text1"/>
        </w:rPr>
        <w:t xml:space="preserve"> in der </w:t>
      </w:r>
      <w:proofErr w:type="spellStart"/>
      <w:r w:rsidRPr="003B514D">
        <w:rPr>
          <w:rFonts w:ascii="Arial" w:hAnsi="Arial" w:cs="Arial"/>
          <w:i/>
          <w:iCs/>
          <w:color w:val="000000" w:themeColor="text1"/>
        </w:rPr>
        <w:t>Psychologie</w:t>
      </w:r>
      <w:proofErr w:type="spellEnd"/>
      <w:r w:rsidRPr="003B514D">
        <w:rPr>
          <w:rFonts w:ascii="Arial" w:hAnsi="Arial" w:cs="Arial"/>
          <w:color w:val="000000" w:themeColor="text1"/>
        </w:rPr>
        <w:t xml:space="preserve"> pp.333-344. Wiesbaden: </w:t>
      </w:r>
      <w:r w:rsidR="00A10A7A" w:rsidRPr="003B514D">
        <w:rPr>
          <w:rFonts w:ascii="Arial" w:hAnsi="Arial" w:cs="Arial"/>
          <w:color w:val="000000" w:themeColor="text1"/>
        </w:rPr>
        <w:t>VERSUS</w:t>
      </w:r>
      <w:r w:rsidRPr="003B514D">
        <w:rPr>
          <w:rFonts w:ascii="Arial" w:hAnsi="Arial" w:cs="Arial"/>
          <w:color w:val="000000" w:themeColor="text1"/>
        </w:rPr>
        <w:t xml:space="preserve"> Verlag. [Accessed 19 June 2022]</w:t>
      </w:r>
    </w:p>
    <w:p w14:paraId="00F13EC6" w14:textId="77777777" w:rsidR="008D3099" w:rsidRPr="003B514D" w:rsidRDefault="008D3099" w:rsidP="00FE2A65">
      <w:pPr>
        <w:rPr>
          <w:rFonts w:ascii="Arial" w:hAnsi="Arial" w:cs="Arial"/>
          <w:color w:val="000000" w:themeColor="text1"/>
        </w:rPr>
      </w:pPr>
    </w:p>
    <w:p w14:paraId="667E2FCE" w14:textId="563BD67D" w:rsidR="008D3099" w:rsidRPr="003B514D" w:rsidRDefault="008D3099" w:rsidP="00FE2A65">
      <w:pPr>
        <w:rPr>
          <w:rFonts w:ascii="Arial" w:hAnsi="Arial" w:cs="Arial"/>
          <w:color w:val="000000" w:themeColor="text1"/>
        </w:rPr>
      </w:pPr>
      <w:r w:rsidRPr="003B514D">
        <w:rPr>
          <w:rFonts w:ascii="Arial" w:hAnsi="Arial" w:cs="Arial"/>
          <w:color w:val="000000" w:themeColor="text1"/>
        </w:rPr>
        <w:t xml:space="preserve">Biesta, G. J. J. and </w:t>
      </w:r>
      <w:proofErr w:type="spellStart"/>
      <w:r w:rsidRPr="003B514D">
        <w:rPr>
          <w:rFonts w:ascii="Arial" w:hAnsi="Arial" w:cs="Arial"/>
          <w:color w:val="000000" w:themeColor="text1"/>
        </w:rPr>
        <w:t>Burbules</w:t>
      </w:r>
      <w:proofErr w:type="spellEnd"/>
      <w:r w:rsidRPr="003B514D">
        <w:rPr>
          <w:rFonts w:ascii="Arial" w:hAnsi="Arial" w:cs="Arial"/>
          <w:color w:val="000000" w:themeColor="text1"/>
        </w:rPr>
        <w:t xml:space="preserve">, N. C. (2003). </w:t>
      </w:r>
      <w:r w:rsidRPr="003B514D">
        <w:rPr>
          <w:rFonts w:ascii="Arial" w:hAnsi="Arial" w:cs="Arial"/>
          <w:i/>
          <w:iCs/>
          <w:color w:val="000000" w:themeColor="text1"/>
        </w:rPr>
        <w:t>Pragmatism and educational research</w:t>
      </w:r>
      <w:r w:rsidRPr="003B514D">
        <w:rPr>
          <w:rFonts w:ascii="Arial" w:hAnsi="Arial" w:cs="Arial"/>
          <w:color w:val="000000" w:themeColor="text1"/>
        </w:rPr>
        <w:t>. Lanham, MD: Rowman and Littlefield.</w:t>
      </w:r>
    </w:p>
    <w:p w14:paraId="50A06E86" w14:textId="77777777" w:rsidR="005B3C3C" w:rsidRPr="003B514D" w:rsidRDefault="005B3C3C" w:rsidP="00FE2A65">
      <w:pPr>
        <w:rPr>
          <w:rFonts w:ascii="Arial" w:hAnsi="Arial" w:cs="Arial"/>
          <w:color w:val="000000" w:themeColor="text1"/>
        </w:rPr>
      </w:pPr>
    </w:p>
    <w:p w14:paraId="69BF576A" w14:textId="1EFE9543" w:rsidR="005B3C3C" w:rsidRPr="003B514D" w:rsidRDefault="005B3C3C" w:rsidP="00FE2A65">
      <w:pPr>
        <w:rPr>
          <w:rFonts w:ascii="Arial" w:hAnsi="Arial" w:cs="Arial"/>
          <w:color w:val="000000" w:themeColor="text1"/>
        </w:rPr>
      </w:pPr>
      <w:r w:rsidRPr="003B514D">
        <w:rPr>
          <w:rFonts w:ascii="Arial" w:hAnsi="Arial" w:cs="Arial"/>
          <w:color w:val="000000" w:themeColor="text1"/>
          <w:shd w:val="clear" w:color="auto" w:fill="FFFFFF"/>
        </w:rPr>
        <w:t>Bingham, G.</w:t>
      </w:r>
      <w:r w:rsidR="00EC5FDC" w:rsidRPr="003B514D">
        <w:rPr>
          <w:rFonts w:ascii="Arial" w:hAnsi="Arial" w:cs="Arial"/>
          <w:color w:val="000000" w:themeColor="text1"/>
          <w:shd w:val="clear" w:color="auto" w:fill="FFFFFF"/>
        </w:rPr>
        <w:t xml:space="preserve"> (</w:t>
      </w:r>
      <w:r w:rsidRPr="003B514D">
        <w:rPr>
          <w:rFonts w:ascii="Arial" w:hAnsi="Arial" w:cs="Arial"/>
          <w:color w:val="000000" w:themeColor="text1"/>
          <w:shd w:val="clear" w:color="auto" w:fill="FFFFFF"/>
        </w:rPr>
        <w:t>2006</w:t>
      </w:r>
      <w:r w:rsidR="00EC5FDC" w:rsidRPr="003B514D">
        <w:rPr>
          <w:rFonts w:ascii="Arial" w:hAnsi="Arial" w:cs="Arial"/>
          <w:color w:val="000000" w:themeColor="text1"/>
          <w:shd w:val="clear" w:color="auto" w:fill="FFFFFF"/>
        </w:rPr>
        <w:t>)</w:t>
      </w:r>
      <w:r w:rsidRPr="003B514D">
        <w:rPr>
          <w:rFonts w:ascii="Arial" w:hAnsi="Arial" w:cs="Arial"/>
          <w:color w:val="000000" w:themeColor="text1"/>
          <w:shd w:val="clear" w:color="auto" w:fill="FFFFFF"/>
        </w:rPr>
        <w:t>. </w:t>
      </w:r>
      <w:r w:rsidRPr="003B514D">
        <w:rPr>
          <w:rFonts w:ascii="Arial" w:hAnsi="Arial" w:cs="Arial"/>
          <w:i/>
          <w:iCs/>
          <w:color w:val="000000" w:themeColor="text1"/>
        </w:rPr>
        <w:t xml:space="preserve">Sampling </w:t>
      </w:r>
      <w:proofErr w:type="gramStart"/>
      <w:r w:rsidRPr="003B514D">
        <w:rPr>
          <w:rFonts w:ascii="Arial" w:hAnsi="Arial" w:cs="Arial"/>
          <w:i/>
          <w:iCs/>
          <w:color w:val="000000" w:themeColor="text1"/>
        </w:rPr>
        <w:t>In</w:t>
      </w:r>
      <w:proofErr w:type="gramEnd"/>
      <w:r w:rsidRPr="003B514D">
        <w:rPr>
          <w:rFonts w:ascii="Arial" w:hAnsi="Arial" w:cs="Arial"/>
          <w:i/>
          <w:iCs/>
          <w:color w:val="000000" w:themeColor="text1"/>
        </w:rPr>
        <w:t xml:space="preserve"> Research</w:t>
      </w:r>
      <w:r w:rsidRPr="003B514D">
        <w:rPr>
          <w:rFonts w:ascii="Arial" w:hAnsi="Arial" w:cs="Arial"/>
          <w:color w:val="000000" w:themeColor="text1"/>
          <w:shd w:val="clear" w:color="auto" w:fill="FFFFFF"/>
        </w:rPr>
        <w:t>. [online] Available at: &lt;https://www.thh.nhs.uk/documents/_Departments/Research/InfoSheets/16_sampling_research.pdf&gt; [Accessed 2 July 2022].</w:t>
      </w:r>
    </w:p>
    <w:p w14:paraId="2BCD4539" w14:textId="77777777" w:rsidR="008D3099" w:rsidRPr="003B514D" w:rsidRDefault="008D3099" w:rsidP="00FE2A65">
      <w:pPr>
        <w:rPr>
          <w:rFonts w:ascii="Arial" w:hAnsi="Arial" w:cs="Arial"/>
          <w:color w:val="000000" w:themeColor="text1"/>
        </w:rPr>
      </w:pPr>
    </w:p>
    <w:p w14:paraId="3574D866" w14:textId="41A61998" w:rsidR="008D3099" w:rsidRPr="003B514D" w:rsidRDefault="008D3099" w:rsidP="00FE2A65">
      <w:pPr>
        <w:rPr>
          <w:rFonts w:ascii="Arial" w:hAnsi="Arial" w:cs="Arial"/>
          <w:color w:val="000000" w:themeColor="text1"/>
        </w:rPr>
      </w:pPr>
      <w:proofErr w:type="spellStart"/>
      <w:r w:rsidRPr="003B514D">
        <w:rPr>
          <w:rFonts w:ascii="Arial" w:hAnsi="Arial" w:cs="Arial"/>
          <w:color w:val="000000" w:themeColor="text1"/>
        </w:rPr>
        <w:t>Bohat</w:t>
      </w:r>
      <w:proofErr w:type="spellEnd"/>
      <w:r w:rsidRPr="003B514D">
        <w:rPr>
          <w:rFonts w:ascii="Arial" w:hAnsi="Arial" w:cs="Arial"/>
          <w:color w:val="000000" w:themeColor="text1"/>
        </w:rPr>
        <w:t xml:space="preserve">, A. (2021). View of Participatory Research Methods: A Methodological Approach in Motion </w:t>
      </w:r>
      <w:r w:rsidR="00065F51" w:rsidRPr="003B514D">
        <w:rPr>
          <w:rFonts w:ascii="Arial" w:hAnsi="Arial" w:cs="Arial"/>
          <w:i/>
          <w:iCs/>
          <w:color w:val="000000" w:themeColor="text1"/>
        </w:rPr>
        <w:t>Qualitative</w:t>
      </w:r>
      <w:r w:rsidRPr="003B514D">
        <w:rPr>
          <w:rFonts w:ascii="Arial" w:hAnsi="Arial" w:cs="Arial"/>
          <w:i/>
          <w:iCs/>
          <w:color w:val="000000" w:themeColor="text1"/>
        </w:rPr>
        <w:t xml:space="preserve"> Social Research</w:t>
      </w:r>
      <w:r w:rsidR="008D6E29" w:rsidRPr="003B514D">
        <w:rPr>
          <w:rFonts w:ascii="Arial" w:hAnsi="Arial" w:cs="Arial"/>
          <w:i/>
          <w:iCs/>
          <w:color w:val="000000" w:themeColor="text1"/>
        </w:rPr>
        <w:t xml:space="preserve"> 13</w:t>
      </w:r>
      <w:r w:rsidR="008D6E29" w:rsidRPr="003B514D">
        <w:rPr>
          <w:rFonts w:ascii="Arial" w:hAnsi="Arial" w:cs="Arial"/>
          <w:iCs/>
          <w:color w:val="000000" w:themeColor="text1"/>
        </w:rPr>
        <w:t>(1)</w:t>
      </w:r>
      <w:r w:rsidRPr="003B514D">
        <w:rPr>
          <w:rFonts w:ascii="Arial" w:hAnsi="Arial" w:cs="Arial"/>
          <w:color w:val="000000" w:themeColor="text1"/>
        </w:rPr>
        <w:t xml:space="preserve">. [online] </w:t>
      </w:r>
      <w:r w:rsidR="00065F51" w:rsidRPr="003B514D">
        <w:rPr>
          <w:rFonts w:ascii="Arial" w:hAnsi="Arial" w:cs="Arial"/>
          <w:color w:val="000000" w:themeColor="text1"/>
        </w:rPr>
        <w:t>Qualitative</w:t>
      </w:r>
      <w:r w:rsidRPr="003B514D">
        <w:rPr>
          <w:rFonts w:ascii="Arial" w:hAnsi="Arial" w:cs="Arial"/>
          <w:color w:val="000000" w:themeColor="text1"/>
        </w:rPr>
        <w:t xml:space="preserve">-research.net. Available </w:t>
      </w:r>
      <w:r w:rsidRPr="003B514D">
        <w:rPr>
          <w:rFonts w:ascii="Arial" w:hAnsi="Arial" w:cs="Arial"/>
          <w:color w:val="000000" w:themeColor="text1"/>
        </w:rPr>
        <w:lastRenderedPageBreak/>
        <w:t>at: &lt;https://www.</w:t>
      </w:r>
      <w:r w:rsidR="00065F51" w:rsidRPr="003B514D">
        <w:rPr>
          <w:rFonts w:ascii="Arial" w:hAnsi="Arial" w:cs="Arial"/>
          <w:color w:val="000000" w:themeColor="text1"/>
        </w:rPr>
        <w:t>Qualitative</w:t>
      </w:r>
      <w:r w:rsidRPr="003B514D">
        <w:rPr>
          <w:rFonts w:ascii="Arial" w:hAnsi="Arial" w:cs="Arial"/>
          <w:color w:val="000000" w:themeColor="text1"/>
        </w:rPr>
        <w:t>-research.net/index.php/fqs/article/view/1801/3334&gt; [Accessed 19 June 2022].</w:t>
      </w:r>
    </w:p>
    <w:p w14:paraId="0900D75D" w14:textId="77777777" w:rsidR="008D3099" w:rsidRPr="003B514D" w:rsidRDefault="008D3099" w:rsidP="00FE2A65">
      <w:pPr>
        <w:rPr>
          <w:rFonts w:ascii="Arial" w:hAnsi="Arial" w:cs="Arial"/>
          <w:color w:val="000000" w:themeColor="text1"/>
        </w:rPr>
      </w:pPr>
    </w:p>
    <w:p w14:paraId="2A40FBF8" w14:textId="0052C442" w:rsidR="008D3099" w:rsidRPr="003B514D" w:rsidRDefault="008D3099" w:rsidP="00FE2A65">
      <w:pPr>
        <w:rPr>
          <w:rFonts w:ascii="Arial" w:hAnsi="Arial" w:cs="Arial"/>
          <w:color w:val="000000" w:themeColor="text1"/>
        </w:rPr>
      </w:pPr>
      <w:proofErr w:type="spellStart"/>
      <w:r w:rsidRPr="003B514D">
        <w:rPr>
          <w:rFonts w:ascii="Arial" w:hAnsi="Arial" w:cs="Arial"/>
          <w:color w:val="000000" w:themeColor="text1"/>
        </w:rPr>
        <w:t>Brannick</w:t>
      </w:r>
      <w:proofErr w:type="spellEnd"/>
      <w:r w:rsidRPr="003B514D">
        <w:rPr>
          <w:rFonts w:ascii="Arial" w:hAnsi="Arial" w:cs="Arial"/>
          <w:color w:val="000000" w:themeColor="text1"/>
        </w:rPr>
        <w:t xml:space="preserve">, T. and Coghlan, D. (2007). In defence of being "native": The case for insider academic research. </w:t>
      </w:r>
      <w:r w:rsidRPr="003B514D">
        <w:rPr>
          <w:rFonts w:ascii="Arial" w:hAnsi="Arial" w:cs="Arial"/>
          <w:i/>
          <w:iCs/>
          <w:color w:val="000000" w:themeColor="text1"/>
        </w:rPr>
        <w:t>Organizational Research Methods, 10</w:t>
      </w:r>
      <w:r w:rsidRPr="003B514D">
        <w:rPr>
          <w:rFonts w:ascii="Arial" w:hAnsi="Arial" w:cs="Arial"/>
          <w:color w:val="000000" w:themeColor="text1"/>
        </w:rPr>
        <w:t xml:space="preserve">(1), pp59–74. doi:10.1177/1094428106289253 [accessed 19 June 2022]. </w:t>
      </w:r>
    </w:p>
    <w:p w14:paraId="023FD7AB" w14:textId="77777777" w:rsidR="008D3099" w:rsidRPr="003B514D" w:rsidRDefault="008D3099" w:rsidP="00FE2A65">
      <w:pPr>
        <w:rPr>
          <w:rFonts w:ascii="Arial" w:hAnsi="Arial" w:cs="Arial"/>
          <w:color w:val="000000" w:themeColor="text1"/>
        </w:rPr>
      </w:pPr>
    </w:p>
    <w:p w14:paraId="1A0F2765" w14:textId="1C30AC9F" w:rsidR="008D3099" w:rsidRPr="003B514D" w:rsidRDefault="008D3099" w:rsidP="00FE2A65">
      <w:pPr>
        <w:tabs>
          <w:tab w:val="left" w:pos="1595"/>
        </w:tabs>
        <w:rPr>
          <w:rFonts w:ascii="Arial" w:hAnsi="Arial" w:cs="Arial"/>
          <w:color w:val="000000" w:themeColor="text1"/>
        </w:rPr>
      </w:pPr>
      <w:r w:rsidRPr="003B514D">
        <w:rPr>
          <w:rFonts w:ascii="Arial" w:hAnsi="Arial" w:cs="Arial"/>
          <w:color w:val="000000" w:themeColor="text1"/>
        </w:rPr>
        <w:t>Braun, V. and Clarke, V. (2006) Using Thematic Analysis in Psychology. </w:t>
      </w:r>
      <w:r w:rsidR="00065F51" w:rsidRPr="003B514D">
        <w:rPr>
          <w:rFonts w:ascii="Arial" w:hAnsi="Arial" w:cs="Arial"/>
          <w:i/>
          <w:iCs/>
          <w:color w:val="000000" w:themeColor="text1"/>
        </w:rPr>
        <w:t>Qualitative</w:t>
      </w:r>
      <w:r w:rsidRPr="003B514D">
        <w:rPr>
          <w:rFonts w:ascii="Arial" w:hAnsi="Arial" w:cs="Arial"/>
          <w:i/>
          <w:iCs/>
          <w:color w:val="000000" w:themeColor="text1"/>
        </w:rPr>
        <w:t xml:space="preserve"> Research in Psychology</w:t>
      </w:r>
      <w:r w:rsidRPr="003B514D">
        <w:rPr>
          <w:rFonts w:ascii="Arial" w:hAnsi="Arial" w:cs="Arial"/>
          <w:color w:val="000000" w:themeColor="text1"/>
        </w:rPr>
        <w:t>. 3(2) pp77-101.</w:t>
      </w:r>
      <w:r w:rsidR="008D6E29" w:rsidRPr="003B514D">
        <w:rPr>
          <w:rFonts w:ascii="Arial" w:hAnsi="Arial" w:cs="Arial"/>
          <w:color w:val="000000" w:themeColor="text1"/>
        </w:rPr>
        <w:t xml:space="preserve"> </w:t>
      </w:r>
    </w:p>
    <w:p w14:paraId="79816980" w14:textId="77777777" w:rsidR="008D3099" w:rsidRPr="003B514D" w:rsidRDefault="008D3099" w:rsidP="00FE2A65">
      <w:pPr>
        <w:tabs>
          <w:tab w:val="left" w:pos="1595"/>
        </w:tabs>
        <w:rPr>
          <w:rFonts w:ascii="Arial" w:hAnsi="Arial" w:cs="Arial"/>
          <w:color w:val="000000" w:themeColor="text1"/>
        </w:rPr>
      </w:pPr>
    </w:p>
    <w:p w14:paraId="52672069" w14:textId="77777777" w:rsidR="008D3099" w:rsidRPr="003B514D" w:rsidRDefault="008D3099" w:rsidP="00FE2A65">
      <w:pPr>
        <w:rPr>
          <w:rFonts w:ascii="Arial" w:hAnsi="Arial" w:cs="Arial"/>
          <w:color w:val="000000" w:themeColor="text1"/>
        </w:rPr>
      </w:pPr>
      <w:r w:rsidRPr="003B514D">
        <w:rPr>
          <w:rFonts w:ascii="Arial" w:hAnsi="Arial" w:cs="Arial"/>
          <w:color w:val="000000" w:themeColor="text1"/>
        </w:rPr>
        <w:t>Bryman, A. (2001). </w:t>
      </w:r>
      <w:r w:rsidRPr="003B514D">
        <w:rPr>
          <w:rFonts w:ascii="Arial" w:hAnsi="Arial" w:cs="Arial"/>
          <w:i/>
          <w:iCs/>
          <w:color w:val="000000" w:themeColor="text1"/>
        </w:rPr>
        <w:t>Social Research Methods: </w:t>
      </w:r>
      <w:r w:rsidRPr="003B514D">
        <w:rPr>
          <w:rFonts w:ascii="Arial" w:hAnsi="Arial" w:cs="Arial"/>
          <w:color w:val="000000" w:themeColor="text1"/>
        </w:rPr>
        <w:t>New York: Oxford University Press</w:t>
      </w:r>
    </w:p>
    <w:p w14:paraId="59534A5D" w14:textId="74B95A11" w:rsidR="008D3099" w:rsidRPr="003B514D" w:rsidRDefault="008D3099" w:rsidP="00FE2A65">
      <w:pPr>
        <w:rPr>
          <w:rFonts w:ascii="Arial" w:hAnsi="Arial" w:cs="Arial"/>
          <w:color w:val="000000" w:themeColor="text1"/>
        </w:rPr>
      </w:pPr>
      <w:proofErr w:type="spellStart"/>
      <w:r w:rsidRPr="003B514D">
        <w:rPr>
          <w:rFonts w:ascii="Arial" w:hAnsi="Arial" w:cs="Arial"/>
          <w:color w:val="000000" w:themeColor="text1"/>
        </w:rPr>
        <w:t>Caracelli</w:t>
      </w:r>
      <w:proofErr w:type="spellEnd"/>
      <w:r w:rsidRPr="003B514D">
        <w:rPr>
          <w:rFonts w:ascii="Arial" w:hAnsi="Arial" w:cs="Arial"/>
          <w:color w:val="000000" w:themeColor="text1"/>
        </w:rPr>
        <w:t>, V. and Greene, J. (1993) Data analysis strategies for mixed-method evaluation designs. </w:t>
      </w:r>
      <w:r w:rsidRPr="003B514D">
        <w:rPr>
          <w:rFonts w:ascii="Arial" w:hAnsi="Arial" w:cs="Arial"/>
          <w:i/>
          <w:iCs/>
          <w:color w:val="000000" w:themeColor="text1"/>
        </w:rPr>
        <w:t xml:space="preserve">Educational Evaluation Policy Analysis </w:t>
      </w:r>
      <w:r w:rsidRPr="003B514D">
        <w:rPr>
          <w:rFonts w:ascii="Arial" w:hAnsi="Arial" w:cs="Arial"/>
          <w:color w:val="000000" w:themeColor="text1"/>
        </w:rPr>
        <w:t>15 pp195–207</w:t>
      </w:r>
    </w:p>
    <w:p w14:paraId="05C14713" w14:textId="77777777" w:rsidR="008D3099" w:rsidRPr="003B514D" w:rsidRDefault="008D3099" w:rsidP="00FE2A65">
      <w:pPr>
        <w:rPr>
          <w:rFonts w:ascii="Arial" w:hAnsi="Arial" w:cs="Arial"/>
          <w:color w:val="000000" w:themeColor="text1"/>
        </w:rPr>
      </w:pPr>
    </w:p>
    <w:p w14:paraId="6B58B30A" w14:textId="62D051FB" w:rsidR="008D3099" w:rsidRPr="003B514D" w:rsidRDefault="008D3099" w:rsidP="00FE2A65">
      <w:pPr>
        <w:pStyle w:val="NormalWeb"/>
        <w:rPr>
          <w:rFonts w:ascii="Arial" w:hAnsi="Arial" w:cs="Arial"/>
          <w:color w:val="000000" w:themeColor="text1"/>
        </w:rPr>
      </w:pPr>
      <w:r w:rsidRPr="003B514D">
        <w:rPr>
          <w:rFonts w:ascii="Arial" w:hAnsi="Arial" w:cs="Arial"/>
          <w:color w:val="000000" w:themeColor="text1"/>
        </w:rPr>
        <w:t xml:space="preserve">Chalmers, D.J., Manley, D. and Wasserman, R. (2005). </w:t>
      </w:r>
      <w:r w:rsidRPr="003B514D">
        <w:rPr>
          <w:rFonts w:ascii="Arial" w:hAnsi="Arial" w:cs="Arial"/>
          <w:i/>
          <w:iCs/>
          <w:color w:val="000000" w:themeColor="text1"/>
        </w:rPr>
        <w:t>Metaphysics: New Essays on the Foundations of Ontology</w:t>
      </w:r>
      <w:r w:rsidRPr="003B514D">
        <w:rPr>
          <w:rFonts w:ascii="Arial" w:hAnsi="Arial" w:cs="Arial"/>
          <w:color w:val="000000" w:themeColor="text1"/>
        </w:rPr>
        <w:t xml:space="preserve">. Oxford University Press. Dorr, C. </w:t>
      </w:r>
    </w:p>
    <w:p w14:paraId="6CE5FF38" w14:textId="77777777" w:rsidR="008D3099" w:rsidRPr="003B514D" w:rsidRDefault="008D3099" w:rsidP="00FE2A65">
      <w:pPr>
        <w:pStyle w:val="NormalWeb"/>
        <w:rPr>
          <w:rFonts w:ascii="Arial" w:hAnsi="Arial" w:cs="Arial"/>
          <w:color w:val="000000" w:themeColor="text1"/>
        </w:rPr>
      </w:pPr>
    </w:p>
    <w:p w14:paraId="44D97DFE" w14:textId="14E67A7F" w:rsidR="008D3099" w:rsidRPr="003B514D" w:rsidRDefault="008D3099" w:rsidP="00FE2A65">
      <w:pPr>
        <w:tabs>
          <w:tab w:val="left" w:pos="1595"/>
        </w:tabs>
        <w:rPr>
          <w:rFonts w:ascii="Arial" w:hAnsi="Arial" w:cs="Arial"/>
          <w:color w:val="000000" w:themeColor="text1"/>
        </w:rPr>
      </w:pPr>
      <w:r w:rsidRPr="003B514D">
        <w:rPr>
          <w:rFonts w:ascii="Arial" w:hAnsi="Arial" w:cs="Arial"/>
          <w:color w:val="000000" w:themeColor="text1"/>
        </w:rPr>
        <w:t>Chapman, A. Hadfield, M. and Chapman, C. (2015) </w:t>
      </w:r>
      <w:r w:rsidR="00065F51" w:rsidRPr="003B514D">
        <w:rPr>
          <w:rFonts w:ascii="Arial" w:hAnsi="Arial" w:cs="Arial"/>
          <w:color w:val="000000" w:themeColor="text1"/>
        </w:rPr>
        <w:t>Qualitative</w:t>
      </w:r>
      <w:r w:rsidRPr="003B514D">
        <w:rPr>
          <w:rFonts w:ascii="Arial" w:hAnsi="Arial" w:cs="Arial"/>
          <w:color w:val="000000" w:themeColor="text1"/>
        </w:rPr>
        <w:t xml:space="preserve"> research in healthcare: an introduction to grounded theory using thematic analysis. </w:t>
      </w:r>
      <w:r w:rsidRPr="003B514D">
        <w:rPr>
          <w:rFonts w:ascii="Arial" w:hAnsi="Arial" w:cs="Arial"/>
          <w:i/>
          <w:iCs/>
          <w:color w:val="000000" w:themeColor="text1"/>
        </w:rPr>
        <w:t>Royal College of Physicians Edinburgh</w:t>
      </w:r>
      <w:r w:rsidRPr="003B514D">
        <w:rPr>
          <w:rFonts w:ascii="Arial" w:hAnsi="Arial" w:cs="Arial"/>
          <w:color w:val="000000" w:themeColor="text1"/>
        </w:rPr>
        <w:t>. 45 pp201-205.</w:t>
      </w:r>
    </w:p>
    <w:p w14:paraId="2BFF29F9" w14:textId="77777777" w:rsidR="008D3099" w:rsidRPr="003B514D" w:rsidRDefault="008D3099" w:rsidP="00FE2A65">
      <w:pPr>
        <w:tabs>
          <w:tab w:val="left" w:pos="1595"/>
        </w:tabs>
        <w:rPr>
          <w:rFonts w:ascii="Arial" w:hAnsi="Arial" w:cs="Arial"/>
          <w:color w:val="000000" w:themeColor="text1"/>
        </w:rPr>
      </w:pPr>
    </w:p>
    <w:p w14:paraId="66C360BF" w14:textId="76F9F930" w:rsidR="008D3099" w:rsidRPr="003B514D" w:rsidRDefault="008D3099" w:rsidP="00FE2A65">
      <w:pPr>
        <w:rPr>
          <w:rStyle w:val="Hyperlink"/>
          <w:rFonts w:ascii="Arial" w:hAnsi="Arial" w:cs="Arial"/>
          <w:color w:val="000000" w:themeColor="text1"/>
        </w:rPr>
      </w:pPr>
      <w:r w:rsidRPr="003B514D">
        <w:rPr>
          <w:rFonts w:ascii="Arial" w:hAnsi="Arial" w:cs="Arial"/>
          <w:color w:val="000000" w:themeColor="text1"/>
        </w:rPr>
        <w:t>Cooper, K. Russell, A. Mandy, W. and Butler, C. (2020) 'The phenomenology of gender dysphoria in adults: A systematic review and meta-synthesis', </w:t>
      </w:r>
      <w:r w:rsidRPr="003B514D">
        <w:rPr>
          <w:rFonts w:ascii="Arial" w:hAnsi="Arial" w:cs="Arial"/>
          <w:i/>
          <w:iCs/>
          <w:color w:val="000000" w:themeColor="text1"/>
        </w:rPr>
        <w:t>Clinical Psychology Review</w:t>
      </w:r>
      <w:r w:rsidRPr="003B514D">
        <w:rPr>
          <w:rFonts w:ascii="Arial" w:hAnsi="Arial" w:cs="Arial"/>
          <w:color w:val="000000" w:themeColor="text1"/>
        </w:rPr>
        <w:t>. 80. </w:t>
      </w:r>
      <w:hyperlink r:id="rId9" w:history="1">
        <w:r w:rsidRPr="003B514D">
          <w:rPr>
            <w:rStyle w:val="Hyperlink"/>
            <w:rFonts w:ascii="Arial" w:hAnsi="Arial" w:cs="Arial"/>
            <w:color w:val="000000" w:themeColor="text1"/>
          </w:rPr>
          <w:t>https://doi.org/10.1016/j.cpr.2020.101875</w:t>
        </w:r>
      </w:hyperlink>
    </w:p>
    <w:p w14:paraId="6ED9AE6E" w14:textId="77777777" w:rsidR="008D3099" w:rsidRPr="003B514D" w:rsidRDefault="008D3099" w:rsidP="00FE2A65">
      <w:pPr>
        <w:rPr>
          <w:rStyle w:val="Hyperlink"/>
          <w:rFonts w:ascii="Arial" w:hAnsi="Arial" w:cs="Arial"/>
          <w:color w:val="000000" w:themeColor="text1"/>
        </w:rPr>
      </w:pPr>
    </w:p>
    <w:p w14:paraId="706379AB" w14:textId="48B7A887" w:rsidR="008D3099" w:rsidRPr="003B514D" w:rsidRDefault="008D3099" w:rsidP="00FE2A65">
      <w:pPr>
        <w:rPr>
          <w:rFonts w:ascii="Arial" w:hAnsi="Arial" w:cs="Arial"/>
          <w:color w:val="000000" w:themeColor="text1"/>
        </w:rPr>
      </w:pPr>
      <w:r w:rsidRPr="003B514D">
        <w:rPr>
          <w:rFonts w:ascii="Arial" w:hAnsi="Arial" w:cs="Arial"/>
          <w:color w:val="000000" w:themeColor="text1"/>
        </w:rPr>
        <w:t xml:space="preserve">Cornwall, A. and </w:t>
      </w:r>
      <w:proofErr w:type="spellStart"/>
      <w:r w:rsidRPr="003B514D">
        <w:rPr>
          <w:rFonts w:ascii="Arial" w:hAnsi="Arial" w:cs="Arial"/>
          <w:color w:val="000000" w:themeColor="text1"/>
        </w:rPr>
        <w:t>Jewkes</w:t>
      </w:r>
      <w:proofErr w:type="spellEnd"/>
      <w:r w:rsidRPr="003B514D">
        <w:rPr>
          <w:rFonts w:ascii="Arial" w:hAnsi="Arial" w:cs="Arial"/>
          <w:color w:val="000000" w:themeColor="text1"/>
        </w:rPr>
        <w:t>, R. (1995). What is participatory research? </w:t>
      </w:r>
      <w:r w:rsidRPr="003B514D">
        <w:rPr>
          <w:rFonts w:ascii="Arial" w:hAnsi="Arial" w:cs="Arial"/>
          <w:i/>
          <w:iCs/>
          <w:color w:val="000000" w:themeColor="text1"/>
        </w:rPr>
        <w:t>Social Science and Medicine</w:t>
      </w:r>
      <w:r w:rsidRPr="003B514D">
        <w:rPr>
          <w:rFonts w:ascii="Arial" w:hAnsi="Arial" w:cs="Arial"/>
          <w:color w:val="000000" w:themeColor="text1"/>
        </w:rPr>
        <w:t>, </w:t>
      </w:r>
      <w:r w:rsidRPr="003B514D">
        <w:rPr>
          <w:rFonts w:ascii="Arial" w:hAnsi="Arial" w:cs="Arial"/>
          <w:i/>
          <w:iCs/>
          <w:color w:val="000000" w:themeColor="text1"/>
        </w:rPr>
        <w:t>41</w:t>
      </w:r>
      <w:r w:rsidRPr="003B514D">
        <w:rPr>
          <w:rFonts w:ascii="Arial" w:hAnsi="Arial" w:cs="Arial"/>
          <w:color w:val="000000" w:themeColor="text1"/>
        </w:rPr>
        <w:t>(12) pp</w:t>
      </w:r>
      <w:r w:rsidR="008D6E29" w:rsidRPr="003B514D">
        <w:rPr>
          <w:rFonts w:ascii="Arial" w:hAnsi="Arial" w:cs="Arial"/>
          <w:color w:val="000000" w:themeColor="text1"/>
        </w:rPr>
        <w:t>.</w:t>
      </w:r>
      <w:r w:rsidRPr="003B514D">
        <w:rPr>
          <w:rFonts w:ascii="Arial" w:hAnsi="Arial" w:cs="Arial"/>
          <w:color w:val="000000" w:themeColor="text1"/>
        </w:rPr>
        <w:t>1667–1676. </w:t>
      </w:r>
      <w:hyperlink r:id="rId10" w:history="1">
        <w:r w:rsidRPr="003B514D">
          <w:rPr>
            <w:rStyle w:val="Hyperlink"/>
            <w:rFonts w:ascii="Arial" w:hAnsi="Arial" w:cs="Arial"/>
            <w:color w:val="000000" w:themeColor="text1"/>
          </w:rPr>
          <w:t>https://doi.org/10.1016/0277-9536(95)00127-s</w:t>
        </w:r>
      </w:hyperlink>
      <w:r w:rsidRPr="003B514D">
        <w:rPr>
          <w:rFonts w:ascii="Arial" w:hAnsi="Arial" w:cs="Arial"/>
          <w:color w:val="000000" w:themeColor="text1"/>
        </w:rPr>
        <w:t xml:space="preserve"> [Accessed 19 June 2022]</w:t>
      </w:r>
    </w:p>
    <w:p w14:paraId="63B95C36" w14:textId="77777777" w:rsidR="008D3099" w:rsidRPr="003B514D" w:rsidRDefault="008D3099" w:rsidP="00FE2A65">
      <w:pPr>
        <w:rPr>
          <w:rFonts w:ascii="Arial" w:hAnsi="Arial" w:cs="Arial"/>
          <w:color w:val="000000" w:themeColor="text1"/>
        </w:rPr>
      </w:pPr>
    </w:p>
    <w:p w14:paraId="333F7FBF" w14:textId="59137BA7" w:rsidR="008D3099" w:rsidRPr="003B514D" w:rsidRDefault="008D3099" w:rsidP="00FE2A65">
      <w:pPr>
        <w:rPr>
          <w:rFonts w:ascii="Arial" w:hAnsi="Arial" w:cs="Arial"/>
          <w:color w:val="000000" w:themeColor="text1"/>
        </w:rPr>
      </w:pPr>
      <w:r w:rsidRPr="003B514D">
        <w:rPr>
          <w:rFonts w:ascii="Arial" w:hAnsi="Arial" w:cs="Arial"/>
          <w:color w:val="000000" w:themeColor="text1"/>
        </w:rPr>
        <w:t>Dick, B. (2002). </w:t>
      </w:r>
      <w:r w:rsidRPr="003B514D">
        <w:rPr>
          <w:rFonts w:ascii="Arial" w:hAnsi="Arial" w:cs="Arial"/>
          <w:i/>
          <w:iCs/>
          <w:color w:val="000000" w:themeColor="text1"/>
        </w:rPr>
        <w:t>Carry out action research</w:t>
      </w:r>
      <w:r w:rsidRPr="003B514D">
        <w:rPr>
          <w:rFonts w:ascii="Arial" w:hAnsi="Arial" w:cs="Arial"/>
          <w:color w:val="000000" w:themeColor="text1"/>
        </w:rPr>
        <w:t>. [online] Emerald Publishing. Available at: &lt;https://www.emeraldgrouppublishing.com/how-to/research-methods/carry-out-action-research&gt; [Accessed 19 June 2022].</w:t>
      </w:r>
    </w:p>
    <w:p w14:paraId="5B7B8F0E" w14:textId="77777777" w:rsidR="008D3099" w:rsidRPr="003B514D" w:rsidRDefault="008D3099" w:rsidP="00FE2A65">
      <w:pPr>
        <w:rPr>
          <w:rFonts w:ascii="Arial" w:hAnsi="Arial" w:cs="Arial"/>
          <w:color w:val="000000" w:themeColor="text1"/>
        </w:rPr>
      </w:pPr>
    </w:p>
    <w:p w14:paraId="26148826" w14:textId="2D2EC85C" w:rsidR="008D3099" w:rsidRPr="003B514D" w:rsidRDefault="008D3099" w:rsidP="00FE2A65">
      <w:pPr>
        <w:rPr>
          <w:rFonts w:ascii="Arial" w:hAnsi="Arial" w:cs="Arial"/>
          <w:color w:val="000000" w:themeColor="text1"/>
        </w:rPr>
      </w:pPr>
      <w:proofErr w:type="spellStart"/>
      <w:r w:rsidRPr="003B514D">
        <w:rPr>
          <w:rFonts w:ascii="Arial" w:hAnsi="Arial" w:cs="Arial"/>
          <w:color w:val="000000" w:themeColor="text1"/>
        </w:rPr>
        <w:t>Dillman</w:t>
      </w:r>
      <w:proofErr w:type="spellEnd"/>
      <w:r w:rsidR="004A46D6" w:rsidRPr="003B514D">
        <w:rPr>
          <w:rFonts w:ascii="Arial" w:hAnsi="Arial" w:cs="Arial"/>
          <w:color w:val="000000" w:themeColor="text1"/>
        </w:rPr>
        <w:t>,</w:t>
      </w:r>
      <w:r w:rsidRPr="003B514D">
        <w:rPr>
          <w:rFonts w:ascii="Arial" w:hAnsi="Arial" w:cs="Arial"/>
          <w:color w:val="000000" w:themeColor="text1"/>
        </w:rPr>
        <w:t xml:space="preserve"> D. A. Smyth</w:t>
      </w:r>
      <w:r w:rsidR="004A46D6" w:rsidRPr="003B514D">
        <w:rPr>
          <w:rFonts w:ascii="Arial" w:hAnsi="Arial" w:cs="Arial"/>
          <w:color w:val="000000" w:themeColor="text1"/>
        </w:rPr>
        <w:t>,</w:t>
      </w:r>
      <w:r w:rsidRPr="003B514D">
        <w:rPr>
          <w:rFonts w:ascii="Arial" w:hAnsi="Arial" w:cs="Arial"/>
          <w:color w:val="000000" w:themeColor="text1"/>
        </w:rPr>
        <w:t xml:space="preserve"> J. D</w:t>
      </w:r>
      <w:r w:rsidR="00312563" w:rsidRPr="003B514D">
        <w:rPr>
          <w:rFonts w:ascii="Arial" w:hAnsi="Arial" w:cs="Arial"/>
          <w:color w:val="000000" w:themeColor="text1"/>
        </w:rPr>
        <w:t xml:space="preserve"> and</w:t>
      </w:r>
      <w:r w:rsidRPr="003B514D">
        <w:rPr>
          <w:rFonts w:ascii="Arial" w:hAnsi="Arial" w:cs="Arial"/>
          <w:color w:val="000000" w:themeColor="text1"/>
        </w:rPr>
        <w:t xml:space="preserve"> Christian</w:t>
      </w:r>
      <w:r w:rsidR="004A46D6" w:rsidRPr="003B514D">
        <w:rPr>
          <w:rFonts w:ascii="Arial" w:hAnsi="Arial" w:cs="Arial"/>
          <w:color w:val="000000" w:themeColor="text1"/>
        </w:rPr>
        <w:t>,</w:t>
      </w:r>
      <w:r w:rsidRPr="003B514D">
        <w:rPr>
          <w:rFonts w:ascii="Arial" w:hAnsi="Arial" w:cs="Arial"/>
          <w:color w:val="000000" w:themeColor="text1"/>
        </w:rPr>
        <w:t xml:space="preserve"> L. M. (2014) </w:t>
      </w:r>
      <w:r w:rsidRPr="003B514D">
        <w:rPr>
          <w:rFonts w:ascii="Arial" w:hAnsi="Arial" w:cs="Arial"/>
          <w:i/>
          <w:iCs/>
          <w:color w:val="000000" w:themeColor="text1"/>
        </w:rPr>
        <w:t xml:space="preserve">Internet, phone, mail, and mixed-mode surveys: The tailored design method. </w:t>
      </w:r>
      <w:r w:rsidRPr="003B514D">
        <w:rPr>
          <w:rFonts w:ascii="Arial" w:hAnsi="Arial" w:cs="Arial"/>
          <w:color w:val="000000" w:themeColor="text1"/>
        </w:rPr>
        <w:t xml:space="preserve">Hoboken, NJ: John Wiley and Sons. </w:t>
      </w:r>
    </w:p>
    <w:p w14:paraId="7410B7EB" w14:textId="77777777" w:rsidR="008D3099" w:rsidRPr="003B514D" w:rsidRDefault="008D3099" w:rsidP="00FE2A65">
      <w:pPr>
        <w:rPr>
          <w:rFonts w:ascii="Arial" w:hAnsi="Arial" w:cs="Arial"/>
          <w:color w:val="000000" w:themeColor="text1"/>
        </w:rPr>
      </w:pPr>
    </w:p>
    <w:p w14:paraId="3B446D6C" w14:textId="029B876F" w:rsidR="008D3099" w:rsidRPr="003B514D" w:rsidRDefault="008D3099" w:rsidP="00FE2A65">
      <w:pPr>
        <w:rPr>
          <w:rFonts w:ascii="Arial" w:hAnsi="Arial" w:cs="Arial"/>
          <w:color w:val="000000" w:themeColor="text1"/>
        </w:rPr>
      </w:pPr>
      <w:proofErr w:type="spellStart"/>
      <w:r w:rsidRPr="003B514D">
        <w:rPr>
          <w:rFonts w:ascii="Arial" w:hAnsi="Arial" w:cs="Arial"/>
          <w:color w:val="000000" w:themeColor="text1"/>
        </w:rPr>
        <w:t>Elfil</w:t>
      </w:r>
      <w:proofErr w:type="spellEnd"/>
      <w:r w:rsidRPr="003B514D">
        <w:rPr>
          <w:rFonts w:ascii="Arial" w:hAnsi="Arial" w:cs="Arial"/>
          <w:color w:val="000000" w:themeColor="text1"/>
        </w:rPr>
        <w:t xml:space="preserve">, M. and </w:t>
      </w:r>
      <w:proofErr w:type="spellStart"/>
      <w:r w:rsidRPr="003B514D">
        <w:rPr>
          <w:rFonts w:ascii="Arial" w:hAnsi="Arial" w:cs="Arial"/>
          <w:color w:val="000000" w:themeColor="text1"/>
        </w:rPr>
        <w:t>Negida</w:t>
      </w:r>
      <w:proofErr w:type="spellEnd"/>
      <w:r w:rsidRPr="003B514D">
        <w:rPr>
          <w:rFonts w:ascii="Arial" w:hAnsi="Arial" w:cs="Arial"/>
          <w:color w:val="000000" w:themeColor="text1"/>
        </w:rPr>
        <w:t>, A. (2017). Sampling methods in Clinical Research</w:t>
      </w:r>
      <w:r w:rsidR="008D6E29" w:rsidRPr="003B514D">
        <w:rPr>
          <w:rFonts w:ascii="Arial" w:hAnsi="Arial" w:cs="Arial"/>
          <w:color w:val="000000" w:themeColor="text1"/>
        </w:rPr>
        <w:t>:</w:t>
      </w:r>
      <w:r w:rsidRPr="003B514D">
        <w:rPr>
          <w:rFonts w:ascii="Arial" w:hAnsi="Arial" w:cs="Arial"/>
          <w:color w:val="000000" w:themeColor="text1"/>
        </w:rPr>
        <w:t xml:space="preserve"> </w:t>
      </w:r>
      <w:r w:rsidR="008D6E29" w:rsidRPr="003B514D">
        <w:rPr>
          <w:rFonts w:ascii="Arial" w:hAnsi="Arial" w:cs="Arial"/>
          <w:color w:val="000000" w:themeColor="text1"/>
        </w:rPr>
        <w:t>A</w:t>
      </w:r>
      <w:r w:rsidRPr="003B514D">
        <w:rPr>
          <w:rFonts w:ascii="Arial" w:hAnsi="Arial" w:cs="Arial"/>
          <w:color w:val="000000" w:themeColor="text1"/>
        </w:rPr>
        <w:t>n Educational Review. </w:t>
      </w:r>
      <w:r w:rsidRPr="003B514D">
        <w:rPr>
          <w:rFonts w:ascii="Arial" w:hAnsi="Arial" w:cs="Arial"/>
          <w:i/>
          <w:iCs/>
          <w:color w:val="000000" w:themeColor="text1"/>
        </w:rPr>
        <w:t>Emergency (Tehran, Iran)</w:t>
      </w:r>
      <w:r w:rsidRPr="003B514D">
        <w:rPr>
          <w:rFonts w:ascii="Arial" w:hAnsi="Arial" w:cs="Arial"/>
          <w:color w:val="000000" w:themeColor="text1"/>
        </w:rPr>
        <w:t>, </w:t>
      </w:r>
      <w:r w:rsidRPr="003B514D">
        <w:rPr>
          <w:rFonts w:ascii="Arial" w:hAnsi="Arial" w:cs="Arial"/>
          <w:i/>
          <w:iCs/>
          <w:color w:val="000000" w:themeColor="text1"/>
        </w:rPr>
        <w:t>5</w:t>
      </w:r>
      <w:r w:rsidRPr="003B514D">
        <w:rPr>
          <w:rFonts w:ascii="Arial" w:hAnsi="Arial" w:cs="Arial"/>
          <w:color w:val="000000" w:themeColor="text1"/>
        </w:rPr>
        <w:t>(1)</w:t>
      </w:r>
    </w:p>
    <w:p w14:paraId="7CB7D166" w14:textId="48C910BE" w:rsidR="008D3099" w:rsidRPr="003B514D" w:rsidRDefault="008D3099" w:rsidP="00FE2A65">
      <w:pPr>
        <w:rPr>
          <w:rFonts w:ascii="Arial" w:hAnsi="Arial" w:cs="Arial"/>
          <w:color w:val="000000" w:themeColor="text1"/>
        </w:rPr>
      </w:pPr>
    </w:p>
    <w:p w14:paraId="32E92DB7" w14:textId="49070E71" w:rsidR="008D3099" w:rsidRPr="003B514D" w:rsidRDefault="008D3099" w:rsidP="00FE2A65">
      <w:pPr>
        <w:rPr>
          <w:rStyle w:val="Hyperlink"/>
          <w:rFonts w:ascii="Arial" w:hAnsi="Arial" w:cs="Arial"/>
          <w:color w:val="000000" w:themeColor="text1"/>
        </w:rPr>
      </w:pPr>
      <w:r w:rsidRPr="003B514D">
        <w:rPr>
          <w:rFonts w:ascii="Arial" w:hAnsi="Arial" w:cs="Arial"/>
          <w:color w:val="000000" w:themeColor="text1"/>
        </w:rPr>
        <w:t xml:space="preserve">Feminist </w:t>
      </w:r>
      <w:r w:rsidR="00065F51" w:rsidRPr="003B514D">
        <w:rPr>
          <w:rFonts w:ascii="Arial" w:hAnsi="Arial" w:cs="Arial"/>
          <w:color w:val="000000" w:themeColor="text1"/>
        </w:rPr>
        <w:t>Qualitative</w:t>
      </w:r>
      <w:r w:rsidRPr="003B514D">
        <w:rPr>
          <w:rFonts w:ascii="Arial" w:hAnsi="Arial" w:cs="Arial"/>
          <w:color w:val="000000" w:themeColor="text1"/>
        </w:rPr>
        <w:t xml:space="preserve"> Research and Grounded Theory: Complexities, Criticisms, and Opportunities. (2007). In A. Bryant, and K. Charmaz (Eds.), </w:t>
      </w:r>
      <w:r w:rsidRPr="003B514D">
        <w:rPr>
          <w:rFonts w:ascii="Arial" w:hAnsi="Arial" w:cs="Arial"/>
          <w:i/>
          <w:iCs/>
          <w:color w:val="000000" w:themeColor="text1"/>
        </w:rPr>
        <w:t>The SAGE Handbook of Grounded Theory.</w:t>
      </w:r>
      <w:r w:rsidRPr="003B514D">
        <w:rPr>
          <w:rFonts w:ascii="Arial" w:hAnsi="Arial" w:cs="Arial"/>
          <w:color w:val="000000" w:themeColor="text1"/>
        </w:rPr>
        <w:t xml:space="preserve"> (pp. 417-436). London, England: SAGE Publications Ltd. </w:t>
      </w:r>
      <w:proofErr w:type="spellStart"/>
      <w:r w:rsidRPr="003B514D">
        <w:rPr>
          <w:rFonts w:ascii="Arial" w:hAnsi="Arial" w:cs="Arial"/>
          <w:color w:val="000000" w:themeColor="text1"/>
        </w:rPr>
        <w:t>doi</w:t>
      </w:r>
      <w:proofErr w:type="spellEnd"/>
      <w:r w:rsidRPr="003B514D">
        <w:rPr>
          <w:rFonts w:ascii="Arial" w:hAnsi="Arial" w:cs="Arial"/>
          <w:color w:val="000000" w:themeColor="text1"/>
        </w:rPr>
        <w:t xml:space="preserve">: </w:t>
      </w:r>
      <w:hyperlink r:id="rId11" w:history="1">
        <w:r w:rsidRPr="003B514D">
          <w:rPr>
            <w:rStyle w:val="Hyperlink"/>
            <w:rFonts w:ascii="Arial" w:hAnsi="Arial" w:cs="Arial"/>
            <w:color w:val="000000" w:themeColor="text1"/>
          </w:rPr>
          <w:t>http://dx.doi.org/10.4135/9781848607941.n19</w:t>
        </w:r>
      </w:hyperlink>
    </w:p>
    <w:p w14:paraId="2EC1D899" w14:textId="5D9F2D5D" w:rsidR="000E7525" w:rsidRPr="003B514D" w:rsidRDefault="000E7525" w:rsidP="00FE2A65">
      <w:pPr>
        <w:rPr>
          <w:rStyle w:val="Hyperlink"/>
          <w:rFonts w:ascii="Arial" w:hAnsi="Arial" w:cs="Arial"/>
          <w:color w:val="000000" w:themeColor="text1"/>
        </w:rPr>
      </w:pPr>
    </w:p>
    <w:p w14:paraId="3E9C2313" w14:textId="057F2CE9" w:rsidR="000E7525" w:rsidRPr="003B514D" w:rsidRDefault="000E7525" w:rsidP="00FE2A65">
      <w:pPr>
        <w:rPr>
          <w:rFonts w:ascii="Arial" w:hAnsi="Arial" w:cs="Arial"/>
          <w:color w:val="000000" w:themeColor="text1"/>
          <w:shd w:val="clear" w:color="auto" w:fill="FFFFFF"/>
        </w:rPr>
      </w:pPr>
      <w:proofErr w:type="spellStart"/>
      <w:r w:rsidRPr="003B514D">
        <w:rPr>
          <w:rFonts w:ascii="Arial" w:hAnsi="Arial" w:cs="Arial"/>
          <w:color w:val="000000" w:themeColor="text1"/>
          <w:shd w:val="clear" w:color="auto" w:fill="FFFFFF"/>
        </w:rPr>
        <w:t>Flemming</w:t>
      </w:r>
      <w:proofErr w:type="spellEnd"/>
      <w:r w:rsidRPr="003B514D">
        <w:rPr>
          <w:rFonts w:ascii="Arial" w:hAnsi="Arial" w:cs="Arial"/>
          <w:color w:val="000000" w:themeColor="text1"/>
          <w:shd w:val="clear" w:color="auto" w:fill="FFFFFF"/>
        </w:rPr>
        <w:t>, J.</w:t>
      </w:r>
      <w:r w:rsidR="00B31B7A" w:rsidRPr="003B514D">
        <w:rPr>
          <w:rFonts w:ascii="Arial" w:hAnsi="Arial" w:cs="Arial"/>
          <w:color w:val="000000" w:themeColor="text1"/>
          <w:shd w:val="clear" w:color="auto" w:fill="FFFFFF"/>
        </w:rPr>
        <w:t xml:space="preserve"> (</w:t>
      </w:r>
      <w:r w:rsidRPr="003B514D">
        <w:rPr>
          <w:rFonts w:ascii="Arial" w:hAnsi="Arial" w:cs="Arial"/>
          <w:color w:val="000000" w:themeColor="text1"/>
          <w:shd w:val="clear" w:color="auto" w:fill="FFFFFF"/>
        </w:rPr>
        <w:t>2018</w:t>
      </w:r>
      <w:r w:rsidR="00B31B7A" w:rsidRPr="003B514D">
        <w:rPr>
          <w:rFonts w:ascii="Arial" w:hAnsi="Arial" w:cs="Arial"/>
          <w:color w:val="000000" w:themeColor="text1"/>
          <w:shd w:val="clear" w:color="auto" w:fill="FFFFFF"/>
        </w:rPr>
        <w:t>)</w:t>
      </w:r>
      <w:r w:rsidRPr="003B514D">
        <w:rPr>
          <w:rFonts w:ascii="Arial" w:hAnsi="Arial" w:cs="Arial"/>
          <w:color w:val="000000" w:themeColor="text1"/>
          <w:shd w:val="clear" w:color="auto" w:fill="FFFFFF"/>
        </w:rPr>
        <w:t>. Recognizing and resolving the challenges of being an insider researcher in work-integrated learning. </w:t>
      </w:r>
      <w:r w:rsidRPr="003B514D">
        <w:rPr>
          <w:rFonts w:ascii="Arial" w:hAnsi="Arial" w:cs="Arial"/>
          <w:i/>
          <w:iCs/>
          <w:color w:val="000000" w:themeColor="text1"/>
        </w:rPr>
        <w:t xml:space="preserve">International Journal of Work-Integrated </w:t>
      </w:r>
      <w:r w:rsidRPr="003B514D">
        <w:rPr>
          <w:rFonts w:ascii="Arial" w:hAnsi="Arial" w:cs="Arial"/>
          <w:i/>
          <w:iCs/>
          <w:color w:val="000000" w:themeColor="text1"/>
        </w:rPr>
        <w:lastRenderedPageBreak/>
        <w:t>Learning</w:t>
      </w:r>
      <w:r w:rsidRPr="003B514D">
        <w:rPr>
          <w:rFonts w:ascii="Arial" w:hAnsi="Arial" w:cs="Arial"/>
          <w:color w:val="000000" w:themeColor="text1"/>
          <w:shd w:val="clear" w:color="auto" w:fill="FFFFFF"/>
        </w:rPr>
        <w:t>,</w:t>
      </w:r>
      <w:r w:rsidR="00EC5FDC" w:rsidRPr="003B514D">
        <w:rPr>
          <w:rFonts w:ascii="Arial" w:hAnsi="Arial" w:cs="Arial"/>
          <w:color w:val="000000" w:themeColor="text1"/>
          <w:shd w:val="clear" w:color="auto" w:fill="FFFFFF"/>
        </w:rPr>
        <w:t xml:space="preserve"> </w:t>
      </w:r>
      <w:r w:rsidR="00C11834" w:rsidRPr="003B514D">
        <w:rPr>
          <w:rFonts w:ascii="Arial" w:hAnsi="Arial" w:cs="Arial"/>
          <w:color w:val="000000" w:themeColor="text1"/>
          <w:shd w:val="clear" w:color="auto" w:fill="FFFFFF"/>
        </w:rPr>
        <w:t xml:space="preserve">[online] </w:t>
      </w:r>
      <w:r w:rsidRPr="003B514D">
        <w:rPr>
          <w:rFonts w:ascii="Arial" w:hAnsi="Arial" w:cs="Arial"/>
          <w:color w:val="000000" w:themeColor="text1"/>
          <w:shd w:val="clear" w:color="auto" w:fill="FFFFFF"/>
        </w:rPr>
        <w:t>19(3), pp.311-320.</w:t>
      </w:r>
      <w:r w:rsidR="00EC5FDC" w:rsidRPr="003B514D">
        <w:rPr>
          <w:rFonts w:ascii="Arial" w:hAnsi="Arial" w:cs="Arial"/>
          <w:color w:val="000000" w:themeColor="text1"/>
          <w:shd w:val="clear" w:color="auto" w:fill="FFFFFF"/>
        </w:rPr>
        <w:t xml:space="preserve"> </w:t>
      </w:r>
      <w:r w:rsidRPr="003B514D">
        <w:rPr>
          <w:rFonts w:ascii="Arial" w:hAnsi="Arial" w:cs="Arial"/>
          <w:color w:val="000000" w:themeColor="text1"/>
          <w:shd w:val="clear" w:color="auto" w:fill="FFFFFF"/>
        </w:rPr>
        <w:t>Available at: &lt;https://files.eric.ed.gov/fulltext/EJ1196753.pdf&gt; [Accessed 2 July 2022].</w:t>
      </w:r>
    </w:p>
    <w:p w14:paraId="7AEA92C6" w14:textId="140DB59C" w:rsidR="00C477D5" w:rsidRPr="003B514D" w:rsidRDefault="00C477D5" w:rsidP="00FE2A65">
      <w:pPr>
        <w:rPr>
          <w:rFonts w:ascii="Arial" w:hAnsi="Arial" w:cs="Arial"/>
          <w:color w:val="000000" w:themeColor="text1"/>
          <w:shd w:val="clear" w:color="auto" w:fill="FFFFFF"/>
        </w:rPr>
      </w:pPr>
    </w:p>
    <w:p w14:paraId="66944CF7" w14:textId="1135368F" w:rsidR="00C477D5" w:rsidRPr="00C477D5" w:rsidRDefault="00C477D5" w:rsidP="00C477D5">
      <w:pPr>
        <w:shd w:val="clear" w:color="auto" w:fill="FFFFFF"/>
        <w:spacing w:after="240" w:line="360" w:lineRule="atLeast"/>
        <w:rPr>
          <w:rFonts w:ascii="Arial" w:hAnsi="Arial" w:cs="Arial"/>
          <w:color w:val="000000" w:themeColor="text1"/>
        </w:rPr>
      </w:pPr>
      <w:r w:rsidRPr="00C477D5">
        <w:rPr>
          <w:rFonts w:ascii="Arial" w:hAnsi="Arial" w:cs="Arial"/>
          <w:color w:val="000000" w:themeColor="text1"/>
        </w:rPr>
        <w:t xml:space="preserve">Gleeson, </w:t>
      </w:r>
      <w:r w:rsidRPr="003B514D">
        <w:rPr>
          <w:rFonts w:ascii="Arial" w:hAnsi="Arial" w:cs="Arial"/>
          <w:color w:val="000000" w:themeColor="text1"/>
        </w:rPr>
        <w:t xml:space="preserve">J. </w:t>
      </w:r>
      <w:proofErr w:type="spellStart"/>
      <w:r w:rsidRPr="00C477D5">
        <w:rPr>
          <w:rFonts w:ascii="Arial" w:hAnsi="Arial" w:cs="Arial"/>
          <w:color w:val="000000" w:themeColor="text1"/>
        </w:rPr>
        <w:t>O'rourke</w:t>
      </w:r>
      <w:proofErr w:type="spellEnd"/>
      <w:r w:rsidRPr="003B514D">
        <w:rPr>
          <w:rFonts w:ascii="Arial" w:hAnsi="Arial" w:cs="Arial"/>
          <w:color w:val="000000" w:themeColor="text1"/>
        </w:rPr>
        <w:t xml:space="preserve">, E. </w:t>
      </w:r>
      <w:r w:rsidRPr="00C477D5">
        <w:rPr>
          <w:rFonts w:ascii="Arial" w:hAnsi="Arial" w:cs="Arial"/>
          <w:color w:val="000000" w:themeColor="text1"/>
        </w:rPr>
        <w:t>and Rosenberg</w:t>
      </w:r>
      <w:r w:rsidRPr="003B514D">
        <w:rPr>
          <w:rFonts w:ascii="Arial" w:hAnsi="Arial" w:cs="Arial"/>
          <w:color w:val="000000" w:themeColor="text1"/>
        </w:rPr>
        <w:t>, J.</w:t>
      </w:r>
      <w:r w:rsidRPr="00C477D5">
        <w:rPr>
          <w:rFonts w:ascii="Arial" w:hAnsi="Arial" w:cs="Arial"/>
          <w:color w:val="000000" w:themeColor="text1"/>
        </w:rPr>
        <w:t xml:space="preserve"> (2021). </w:t>
      </w:r>
      <w:r w:rsidRPr="00C477D5">
        <w:rPr>
          <w:rFonts w:ascii="Arial" w:hAnsi="Arial" w:cs="Arial"/>
          <w:i/>
          <w:iCs/>
          <w:color w:val="000000" w:themeColor="text1"/>
        </w:rPr>
        <w:t xml:space="preserve">Transgender </w:t>
      </w:r>
      <w:proofErr w:type="spellStart"/>
      <w:r w:rsidRPr="00C477D5">
        <w:rPr>
          <w:rFonts w:ascii="Arial" w:hAnsi="Arial" w:cs="Arial"/>
          <w:i/>
          <w:iCs/>
          <w:color w:val="000000" w:themeColor="text1"/>
        </w:rPr>
        <w:t>marxism</w:t>
      </w:r>
      <w:proofErr w:type="spellEnd"/>
      <w:r w:rsidRPr="00C477D5">
        <w:rPr>
          <w:rFonts w:ascii="Arial" w:hAnsi="Arial" w:cs="Arial"/>
          <w:color w:val="000000" w:themeColor="text1"/>
        </w:rPr>
        <w:t>. London: Pluto Press.</w:t>
      </w:r>
    </w:p>
    <w:p w14:paraId="6CFCE8ED" w14:textId="77777777" w:rsidR="00C477D5" w:rsidRPr="003B514D" w:rsidRDefault="00C477D5" w:rsidP="00FE2A65">
      <w:pPr>
        <w:rPr>
          <w:rStyle w:val="Hyperlink"/>
          <w:rFonts w:ascii="Arial" w:hAnsi="Arial" w:cs="Arial"/>
          <w:color w:val="000000" w:themeColor="text1"/>
          <w:u w:val="none"/>
        </w:rPr>
      </w:pPr>
    </w:p>
    <w:p w14:paraId="2438A3AC" w14:textId="77777777" w:rsidR="008D3099" w:rsidRPr="003B514D" w:rsidRDefault="008D3099" w:rsidP="00FE2A65">
      <w:pPr>
        <w:rPr>
          <w:rStyle w:val="Hyperlink"/>
          <w:rFonts w:ascii="Arial" w:hAnsi="Arial" w:cs="Arial"/>
          <w:color w:val="000000" w:themeColor="text1"/>
        </w:rPr>
      </w:pPr>
    </w:p>
    <w:p w14:paraId="368BA278" w14:textId="2BEBBA07" w:rsidR="008D3099" w:rsidRPr="003B514D" w:rsidRDefault="008D3099" w:rsidP="00FE2A65">
      <w:pPr>
        <w:rPr>
          <w:rFonts w:ascii="Arial" w:hAnsi="Arial" w:cs="Arial"/>
          <w:color w:val="000000" w:themeColor="text1"/>
          <w:shd w:val="clear" w:color="auto" w:fill="FFFFFF"/>
        </w:rPr>
      </w:pPr>
      <w:r w:rsidRPr="003B514D">
        <w:rPr>
          <w:rFonts w:ascii="Arial" w:hAnsi="Arial" w:cs="Arial"/>
          <w:color w:val="000000" w:themeColor="text1"/>
          <w:shd w:val="clear" w:color="auto" w:fill="FFFFFF"/>
        </w:rPr>
        <w:t xml:space="preserve">Gove, W. and </w:t>
      </w:r>
      <w:proofErr w:type="spellStart"/>
      <w:r w:rsidRPr="003B514D">
        <w:rPr>
          <w:rFonts w:ascii="Arial" w:hAnsi="Arial" w:cs="Arial"/>
          <w:color w:val="000000" w:themeColor="text1"/>
          <w:shd w:val="clear" w:color="auto" w:fill="FFFFFF"/>
        </w:rPr>
        <w:t>Geerken</w:t>
      </w:r>
      <w:proofErr w:type="spellEnd"/>
      <w:r w:rsidRPr="003B514D">
        <w:rPr>
          <w:rFonts w:ascii="Arial" w:hAnsi="Arial" w:cs="Arial"/>
          <w:color w:val="000000" w:themeColor="text1"/>
          <w:shd w:val="clear" w:color="auto" w:fill="FFFFFF"/>
        </w:rPr>
        <w:t>, M. (1977). Response Bias in Surveys of Mental Health: An Empirical Investigation.</w:t>
      </w:r>
      <w:r w:rsidRPr="003B514D">
        <w:rPr>
          <w:rStyle w:val="apple-converted-space"/>
          <w:rFonts w:ascii="Arial" w:hAnsi="Arial" w:cs="Arial"/>
          <w:color w:val="000000" w:themeColor="text1"/>
          <w:shd w:val="clear" w:color="auto" w:fill="FFFFFF"/>
        </w:rPr>
        <w:t> </w:t>
      </w:r>
      <w:r w:rsidRPr="003B514D">
        <w:rPr>
          <w:rStyle w:val="Emphasis"/>
          <w:rFonts w:ascii="Arial" w:hAnsi="Arial" w:cs="Arial"/>
          <w:color w:val="000000" w:themeColor="text1"/>
        </w:rPr>
        <w:t xml:space="preserve">American Journal </w:t>
      </w:r>
      <w:proofErr w:type="gramStart"/>
      <w:r w:rsidRPr="003B514D">
        <w:rPr>
          <w:rStyle w:val="Emphasis"/>
          <w:rFonts w:ascii="Arial" w:hAnsi="Arial" w:cs="Arial"/>
          <w:color w:val="000000" w:themeColor="text1"/>
        </w:rPr>
        <w:t>Of</w:t>
      </w:r>
      <w:proofErr w:type="gramEnd"/>
      <w:r w:rsidRPr="003B514D">
        <w:rPr>
          <w:rStyle w:val="Emphasis"/>
          <w:rFonts w:ascii="Arial" w:hAnsi="Arial" w:cs="Arial"/>
          <w:color w:val="000000" w:themeColor="text1"/>
        </w:rPr>
        <w:t xml:space="preserve"> Sociology</w:t>
      </w:r>
      <w:r w:rsidRPr="003B514D">
        <w:rPr>
          <w:rFonts w:ascii="Arial" w:hAnsi="Arial" w:cs="Arial"/>
          <w:color w:val="000000" w:themeColor="text1"/>
          <w:shd w:val="clear" w:color="auto" w:fill="FFFFFF"/>
        </w:rPr>
        <w:t xml:space="preserve">, 82(6), pp1289-1317. </w:t>
      </w:r>
      <w:proofErr w:type="spellStart"/>
      <w:r w:rsidRPr="003B514D">
        <w:rPr>
          <w:rFonts w:ascii="Arial" w:hAnsi="Arial" w:cs="Arial"/>
          <w:color w:val="000000" w:themeColor="text1"/>
          <w:shd w:val="clear" w:color="auto" w:fill="FFFFFF"/>
        </w:rPr>
        <w:t>doi</w:t>
      </w:r>
      <w:proofErr w:type="spellEnd"/>
      <w:r w:rsidRPr="003B514D">
        <w:rPr>
          <w:rFonts w:ascii="Arial" w:hAnsi="Arial" w:cs="Arial"/>
          <w:color w:val="000000" w:themeColor="text1"/>
          <w:shd w:val="clear" w:color="auto" w:fill="FFFFFF"/>
        </w:rPr>
        <w:t>: 10.1086/226466</w:t>
      </w:r>
    </w:p>
    <w:p w14:paraId="0D4C6F65" w14:textId="77777777" w:rsidR="008D3099" w:rsidRPr="003B514D" w:rsidRDefault="008D3099" w:rsidP="00FE2A65">
      <w:pPr>
        <w:rPr>
          <w:rFonts w:ascii="Arial" w:hAnsi="Arial" w:cs="Arial"/>
          <w:color w:val="000000" w:themeColor="text1"/>
          <w:shd w:val="clear" w:color="auto" w:fill="FFFFFF"/>
        </w:rPr>
      </w:pPr>
    </w:p>
    <w:p w14:paraId="25E49908" w14:textId="485A28CB" w:rsidR="008D3099" w:rsidRPr="003B514D" w:rsidRDefault="008D3099" w:rsidP="00FE2A65">
      <w:pPr>
        <w:rPr>
          <w:rFonts w:ascii="Arial" w:hAnsi="Arial" w:cs="Arial"/>
          <w:color w:val="000000" w:themeColor="text1"/>
        </w:rPr>
      </w:pPr>
      <w:r w:rsidRPr="003B514D">
        <w:rPr>
          <w:rFonts w:ascii="Arial" w:hAnsi="Arial" w:cs="Arial"/>
          <w:color w:val="000000" w:themeColor="text1"/>
        </w:rPr>
        <w:t>Greenberg, B. Abul-Ela, A. Simmons, W. and Horvitz, D. (1969). The Unrelated Question Randomized Response Model: Theoretical Framework. </w:t>
      </w:r>
      <w:r w:rsidRPr="003B514D">
        <w:rPr>
          <w:rFonts w:ascii="Arial" w:hAnsi="Arial" w:cs="Arial"/>
          <w:i/>
          <w:iCs/>
          <w:color w:val="000000" w:themeColor="text1"/>
        </w:rPr>
        <w:t xml:space="preserve">Journal </w:t>
      </w:r>
      <w:proofErr w:type="gramStart"/>
      <w:r w:rsidRPr="003B514D">
        <w:rPr>
          <w:rFonts w:ascii="Arial" w:hAnsi="Arial" w:cs="Arial"/>
          <w:i/>
          <w:iCs/>
          <w:color w:val="000000" w:themeColor="text1"/>
        </w:rPr>
        <w:t>Of</w:t>
      </w:r>
      <w:proofErr w:type="gramEnd"/>
      <w:r w:rsidRPr="003B514D">
        <w:rPr>
          <w:rFonts w:ascii="Arial" w:hAnsi="Arial" w:cs="Arial"/>
          <w:i/>
          <w:iCs/>
          <w:color w:val="000000" w:themeColor="text1"/>
        </w:rPr>
        <w:t xml:space="preserve"> The American Statistical Association</w:t>
      </w:r>
      <w:r w:rsidRPr="003B514D">
        <w:rPr>
          <w:rFonts w:ascii="Arial" w:hAnsi="Arial" w:cs="Arial"/>
          <w:color w:val="000000" w:themeColor="text1"/>
        </w:rPr>
        <w:t xml:space="preserve">, 64(326). </w:t>
      </w:r>
      <w:proofErr w:type="spellStart"/>
      <w:r w:rsidRPr="003B514D">
        <w:rPr>
          <w:rFonts w:ascii="Arial" w:hAnsi="Arial" w:cs="Arial"/>
          <w:color w:val="000000" w:themeColor="text1"/>
        </w:rPr>
        <w:t>doi</w:t>
      </w:r>
      <w:proofErr w:type="spellEnd"/>
      <w:r w:rsidRPr="003B514D">
        <w:rPr>
          <w:rFonts w:ascii="Arial" w:hAnsi="Arial" w:cs="Arial"/>
          <w:color w:val="000000" w:themeColor="text1"/>
        </w:rPr>
        <w:t>: 10.2307/2283636</w:t>
      </w:r>
    </w:p>
    <w:p w14:paraId="45DBC8F1" w14:textId="77777777" w:rsidR="008D3099" w:rsidRPr="003B514D" w:rsidRDefault="008D3099" w:rsidP="00FE2A65">
      <w:pPr>
        <w:rPr>
          <w:rFonts w:ascii="Arial" w:hAnsi="Arial" w:cs="Arial"/>
          <w:color w:val="000000" w:themeColor="text1"/>
        </w:rPr>
      </w:pPr>
    </w:p>
    <w:p w14:paraId="4DCF8DAA" w14:textId="68C43967" w:rsidR="008D3099" w:rsidRPr="003B514D" w:rsidRDefault="008D3099" w:rsidP="00FE2A65">
      <w:pPr>
        <w:rPr>
          <w:rFonts w:ascii="Arial" w:hAnsi="Arial" w:cs="Arial"/>
          <w:color w:val="000000" w:themeColor="text1"/>
          <w:shd w:val="clear" w:color="auto" w:fill="FFFFFF"/>
        </w:rPr>
      </w:pPr>
      <w:r w:rsidRPr="003B514D">
        <w:rPr>
          <w:rFonts w:ascii="Arial" w:hAnsi="Arial" w:cs="Arial"/>
          <w:color w:val="000000" w:themeColor="text1"/>
          <w:shd w:val="clear" w:color="auto" w:fill="FFFFFF"/>
        </w:rPr>
        <w:t>Guba, E. (1990). </w:t>
      </w:r>
      <w:r w:rsidRPr="003B514D">
        <w:rPr>
          <w:rFonts w:ascii="Arial" w:hAnsi="Arial" w:cs="Arial"/>
          <w:i/>
          <w:iCs/>
          <w:color w:val="000000" w:themeColor="text1"/>
        </w:rPr>
        <w:t xml:space="preserve">The paradigm </w:t>
      </w:r>
      <w:proofErr w:type="gramStart"/>
      <w:r w:rsidRPr="003B514D">
        <w:rPr>
          <w:rFonts w:ascii="Arial" w:hAnsi="Arial" w:cs="Arial"/>
          <w:i/>
          <w:iCs/>
          <w:color w:val="000000" w:themeColor="text1"/>
        </w:rPr>
        <w:t>dialog</w:t>
      </w:r>
      <w:proofErr w:type="gramEnd"/>
      <w:r w:rsidRPr="003B514D">
        <w:rPr>
          <w:rFonts w:ascii="Arial" w:hAnsi="Arial" w:cs="Arial"/>
          <w:color w:val="000000" w:themeColor="text1"/>
          <w:shd w:val="clear" w:color="auto" w:fill="FFFFFF"/>
        </w:rPr>
        <w:t>. California: Sage.</w:t>
      </w:r>
    </w:p>
    <w:p w14:paraId="4ADB06A6" w14:textId="4F9AED2A" w:rsidR="00927118" w:rsidRPr="003B514D" w:rsidRDefault="00927118" w:rsidP="00FE2A65">
      <w:pPr>
        <w:rPr>
          <w:rFonts w:ascii="Arial" w:hAnsi="Arial" w:cs="Arial"/>
          <w:color w:val="000000" w:themeColor="text1"/>
          <w:shd w:val="clear" w:color="auto" w:fill="FFFFFF"/>
        </w:rPr>
      </w:pPr>
    </w:p>
    <w:p w14:paraId="572F3591" w14:textId="1A1D1C76" w:rsidR="00927118" w:rsidRPr="003B514D" w:rsidRDefault="00927118" w:rsidP="00927118">
      <w:pPr>
        <w:rPr>
          <w:rFonts w:ascii="Arial" w:hAnsi="Arial" w:cs="Arial"/>
          <w:color w:val="000000" w:themeColor="text1"/>
          <w:shd w:val="clear" w:color="auto" w:fill="FFFFFF"/>
        </w:rPr>
      </w:pPr>
      <w:r w:rsidRPr="003B514D">
        <w:rPr>
          <w:rFonts w:ascii="Arial" w:hAnsi="Arial" w:cs="Arial"/>
          <w:color w:val="000000" w:themeColor="text1"/>
          <w:shd w:val="clear" w:color="auto" w:fill="FFFFFF"/>
        </w:rPr>
        <w:t xml:space="preserve">Hancock, A. and </w:t>
      </w:r>
      <w:proofErr w:type="spellStart"/>
      <w:r w:rsidRPr="003B514D">
        <w:rPr>
          <w:rFonts w:ascii="Arial" w:hAnsi="Arial" w:cs="Arial"/>
          <w:color w:val="000000" w:themeColor="text1"/>
          <w:shd w:val="clear" w:color="auto" w:fill="FFFFFF"/>
        </w:rPr>
        <w:t>Helenius</w:t>
      </w:r>
      <w:proofErr w:type="spellEnd"/>
      <w:r w:rsidRPr="003B514D">
        <w:rPr>
          <w:rFonts w:ascii="Arial" w:hAnsi="Arial" w:cs="Arial"/>
          <w:color w:val="000000" w:themeColor="text1"/>
          <w:shd w:val="clear" w:color="auto" w:fill="FFFFFF"/>
        </w:rPr>
        <w:t>, L. (2012) Adolescent male-to-female transgender voice and communication therapy. </w:t>
      </w:r>
      <w:r w:rsidRPr="003B514D">
        <w:rPr>
          <w:rFonts w:ascii="Arial" w:hAnsi="Arial" w:cs="Arial"/>
          <w:i/>
          <w:iCs/>
          <w:color w:val="000000" w:themeColor="text1"/>
          <w:shd w:val="clear" w:color="auto" w:fill="FFFFFF"/>
        </w:rPr>
        <w:t>Journal of Communication Disorders</w:t>
      </w:r>
      <w:r w:rsidRPr="003B514D">
        <w:rPr>
          <w:rFonts w:ascii="Arial" w:hAnsi="Arial" w:cs="Arial"/>
          <w:color w:val="000000" w:themeColor="text1"/>
          <w:shd w:val="clear" w:color="auto" w:fill="FFFFFF"/>
        </w:rPr>
        <w:t>. 45. pp.13-324.</w:t>
      </w:r>
    </w:p>
    <w:p w14:paraId="05893C74" w14:textId="046948C4" w:rsidR="00927118" w:rsidRPr="003B514D" w:rsidRDefault="00927118" w:rsidP="00FE2A65">
      <w:pPr>
        <w:rPr>
          <w:rFonts w:ascii="Arial" w:hAnsi="Arial" w:cs="Arial"/>
          <w:color w:val="000000" w:themeColor="text1"/>
          <w:shd w:val="clear" w:color="auto" w:fill="FFFFFF"/>
        </w:rPr>
      </w:pPr>
    </w:p>
    <w:p w14:paraId="120D106E" w14:textId="55E310E4" w:rsidR="008D3099" w:rsidRPr="003B514D" w:rsidRDefault="009E26FA" w:rsidP="009E26FA">
      <w:pPr>
        <w:shd w:val="clear" w:color="auto" w:fill="FFFFFF"/>
        <w:spacing w:after="240" w:line="360" w:lineRule="atLeast"/>
        <w:rPr>
          <w:rFonts w:ascii="Arial" w:hAnsi="Arial" w:cs="Arial"/>
          <w:color w:val="000000" w:themeColor="text1"/>
        </w:rPr>
      </w:pPr>
      <w:r w:rsidRPr="009E26FA">
        <w:rPr>
          <w:rFonts w:ascii="Arial" w:hAnsi="Arial" w:cs="Arial"/>
          <w:color w:val="000000" w:themeColor="text1"/>
        </w:rPr>
        <w:t>Health and Social Care Board (2021). </w:t>
      </w:r>
      <w:r w:rsidRPr="009E26FA">
        <w:rPr>
          <w:rFonts w:ascii="Arial" w:hAnsi="Arial" w:cs="Arial"/>
          <w:i/>
          <w:iCs/>
          <w:color w:val="000000" w:themeColor="text1"/>
        </w:rPr>
        <w:t>Gender Identity Service</w:t>
      </w:r>
      <w:r w:rsidRPr="009E26FA">
        <w:rPr>
          <w:rFonts w:ascii="Arial" w:hAnsi="Arial" w:cs="Arial"/>
          <w:color w:val="000000" w:themeColor="text1"/>
        </w:rPr>
        <w:t>. [online] Available at: https://hscboard.hscni.net/gender-identity-service/ [Accessed 10 Jul. 2022]</w:t>
      </w:r>
      <w:r w:rsidRPr="003B514D">
        <w:rPr>
          <w:rFonts w:ascii="Arial" w:hAnsi="Arial" w:cs="Arial"/>
          <w:color w:val="000000" w:themeColor="text1"/>
        </w:rPr>
        <w:t>.</w:t>
      </w:r>
    </w:p>
    <w:p w14:paraId="2E7A90B8" w14:textId="4307AA8D" w:rsidR="008D3099" w:rsidRPr="003B514D" w:rsidRDefault="008D3099" w:rsidP="00FE2A65">
      <w:pPr>
        <w:rPr>
          <w:rFonts w:ascii="Arial" w:hAnsi="Arial" w:cs="Arial"/>
          <w:color w:val="000000" w:themeColor="text1"/>
        </w:rPr>
      </w:pPr>
      <w:r w:rsidRPr="003B514D">
        <w:rPr>
          <w:rFonts w:ascii="Arial" w:hAnsi="Arial" w:cs="Arial"/>
          <w:color w:val="000000" w:themeColor="text1"/>
        </w:rPr>
        <w:t>Hoppe</w:t>
      </w:r>
      <w:r w:rsidR="00C52816" w:rsidRPr="003B514D">
        <w:rPr>
          <w:rFonts w:ascii="Arial" w:hAnsi="Arial" w:cs="Arial"/>
          <w:color w:val="000000" w:themeColor="text1"/>
        </w:rPr>
        <w:t>,</w:t>
      </w:r>
      <w:r w:rsidRPr="003B514D">
        <w:rPr>
          <w:rFonts w:ascii="Arial" w:hAnsi="Arial" w:cs="Arial"/>
          <w:color w:val="000000" w:themeColor="text1"/>
        </w:rPr>
        <w:t xml:space="preserve"> M.J.</w:t>
      </w:r>
      <w:r w:rsidR="008C714B" w:rsidRPr="003B514D">
        <w:rPr>
          <w:rFonts w:ascii="Arial" w:hAnsi="Arial" w:cs="Arial"/>
          <w:color w:val="000000" w:themeColor="text1"/>
        </w:rPr>
        <w:t>,</w:t>
      </w:r>
      <w:r w:rsidRPr="003B514D">
        <w:rPr>
          <w:rFonts w:ascii="Arial" w:hAnsi="Arial" w:cs="Arial"/>
          <w:color w:val="000000" w:themeColor="text1"/>
        </w:rPr>
        <w:t xml:space="preserve"> Wells</w:t>
      </w:r>
      <w:r w:rsidR="00C52816" w:rsidRPr="003B514D">
        <w:rPr>
          <w:rFonts w:ascii="Arial" w:hAnsi="Arial" w:cs="Arial"/>
          <w:color w:val="000000" w:themeColor="text1"/>
        </w:rPr>
        <w:t>,</w:t>
      </w:r>
      <w:r w:rsidRPr="003B514D">
        <w:rPr>
          <w:rFonts w:ascii="Arial" w:hAnsi="Arial" w:cs="Arial"/>
          <w:color w:val="000000" w:themeColor="text1"/>
        </w:rPr>
        <w:t xml:space="preserve"> E.A.</w:t>
      </w:r>
      <w:r w:rsidR="008C714B" w:rsidRPr="003B514D">
        <w:rPr>
          <w:rFonts w:ascii="Arial" w:hAnsi="Arial" w:cs="Arial"/>
          <w:color w:val="000000" w:themeColor="text1"/>
        </w:rPr>
        <w:t>,</w:t>
      </w:r>
      <w:r w:rsidRPr="003B514D">
        <w:rPr>
          <w:rFonts w:ascii="Arial" w:hAnsi="Arial" w:cs="Arial"/>
          <w:color w:val="000000" w:themeColor="text1"/>
        </w:rPr>
        <w:t xml:space="preserve"> Morrison</w:t>
      </w:r>
      <w:r w:rsidR="00C52816" w:rsidRPr="003B514D">
        <w:rPr>
          <w:rFonts w:ascii="Arial" w:hAnsi="Arial" w:cs="Arial"/>
          <w:color w:val="000000" w:themeColor="text1"/>
        </w:rPr>
        <w:t>,</w:t>
      </w:r>
      <w:r w:rsidRPr="003B514D">
        <w:rPr>
          <w:rFonts w:ascii="Arial" w:hAnsi="Arial" w:cs="Arial"/>
          <w:color w:val="000000" w:themeColor="text1"/>
        </w:rPr>
        <w:t xml:space="preserve"> D.M.</w:t>
      </w:r>
      <w:r w:rsidR="008C714B" w:rsidRPr="003B514D">
        <w:rPr>
          <w:rFonts w:ascii="Arial" w:hAnsi="Arial" w:cs="Arial"/>
          <w:color w:val="000000" w:themeColor="text1"/>
        </w:rPr>
        <w:t>,</w:t>
      </w:r>
      <w:r w:rsidRPr="003B514D">
        <w:rPr>
          <w:rFonts w:ascii="Arial" w:hAnsi="Arial" w:cs="Arial"/>
          <w:color w:val="000000" w:themeColor="text1"/>
        </w:rPr>
        <w:t xml:space="preserve"> Gilmore M.R. </w:t>
      </w:r>
      <w:r w:rsidR="008C714B" w:rsidRPr="003B514D">
        <w:rPr>
          <w:rFonts w:ascii="Arial" w:hAnsi="Arial" w:cs="Arial"/>
          <w:color w:val="000000" w:themeColor="text1"/>
        </w:rPr>
        <w:t xml:space="preserve">and </w:t>
      </w:r>
      <w:proofErr w:type="spellStart"/>
      <w:r w:rsidRPr="003B514D">
        <w:rPr>
          <w:rFonts w:ascii="Arial" w:hAnsi="Arial" w:cs="Arial"/>
          <w:color w:val="000000" w:themeColor="text1"/>
        </w:rPr>
        <w:t>Wilsdon</w:t>
      </w:r>
      <w:proofErr w:type="spellEnd"/>
      <w:r w:rsidRPr="003B514D">
        <w:rPr>
          <w:rFonts w:ascii="Arial" w:hAnsi="Arial" w:cs="Arial"/>
          <w:color w:val="000000" w:themeColor="text1"/>
        </w:rPr>
        <w:t xml:space="preserve"> A. (1995) ‘Using focus groups to discuss sensitive topics with children’, </w:t>
      </w:r>
      <w:r w:rsidRPr="003B514D">
        <w:rPr>
          <w:rFonts w:ascii="Arial" w:hAnsi="Arial" w:cs="Arial"/>
          <w:i/>
          <w:iCs/>
          <w:color w:val="000000" w:themeColor="text1"/>
        </w:rPr>
        <w:t>Evaluation Review</w:t>
      </w:r>
      <w:r w:rsidRPr="003B514D">
        <w:rPr>
          <w:rFonts w:ascii="Arial" w:hAnsi="Arial" w:cs="Arial"/>
          <w:color w:val="000000" w:themeColor="text1"/>
        </w:rPr>
        <w:t> 19 (1) pp</w:t>
      </w:r>
      <w:r w:rsidR="00927118" w:rsidRPr="003B514D">
        <w:rPr>
          <w:rFonts w:ascii="Arial" w:hAnsi="Arial" w:cs="Arial"/>
          <w:color w:val="000000" w:themeColor="text1"/>
        </w:rPr>
        <w:t>.</w:t>
      </w:r>
      <w:r w:rsidRPr="003B514D">
        <w:rPr>
          <w:rFonts w:ascii="Arial" w:hAnsi="Arial" w:cs="Arial"/>
          <w:color w:val="000000" w:themeColor="text1"/>
        </w:rPr>
        <w:t>102-14.</w:t>
      </w:r>
    </w:p>
    <w:p w14:paraId="0B4A5749" w14:textId="77777777" w:rsidR="008D3099" w:rsidRPr="003B514D" w:rsidRDefault="008D3099" w:rsidP="00FE2A65">
      <w:pPr>
        <w:rPr>
          <w:rFonts w:ascii="Arial" w:hAnsi="Arial" w:cs="Arial"/>
          <w:color w:val="000000" w:themeColor="text1"/>
        </w:rPr>
      </w:pPr>
    </w:p>
    <w:p w14:paraId="2F0EB424" w14:textId="3E033CAC" w:rsidR="008D3099" w:rsidRPr="003B514D" w:rsidRDefault="008D3099" w:rsidP="00FE2A65">
      <w:pPr>
        <w:rPr>
          <w:rFonts w:ascii="Arial" w:hAnsi="Arial" w:cs="Arial"/>
          <w:color w:val="000000" w:themeColor="text1"/>
        </w:rPr>
      </w:pPr>
      <w:r w:rsidRPr="003B514D">
        <w:rPr>
          <w:rFonts w:ascii="Arial" w:hAnsi="Arial" w:cs="Arial"/>
          <w:color w:val="000000" w:themeColor="text1"/>
        </w:rPr>
        <w:t xml:space="preserve">Hudson, L.A. and </w:t>
      </w:r>
      <w:proofErr w:type="spellStart"/>
      <w:r w:rsidRPr="003B514D">
        <w:rPr>
          <w:rFonts w:ascii="Arial" w:hAnsi="Arial" w:cs="Arial"/>
          <w:color w:val="000000" w:themeColor="text1"/>
        </w:rPr>
        <w:t>Ozanne</w:t>
      </w:r>
      <w:proofErr w:type="spellEnd"/>
      <w:r w:rsidRPr="003B514D">
        <w:rPr>
          <w:rFonts w:ascii="Arial" w:hAnsi="Arial" w:cs="Arial"/>
          <w:color w:val="000000" w:themeColor="text1"/>
        </w:rPr>
        <w:t xml:space="preserve">, J.L. (1988). Alternative ways of seeking knowledge in consumer research, </w:t>
      </w:r>
      <w:r w:rsidRPr="003B514D">
        <w:rPr>
          <w:rFonts w:ascii="Arial" w:hAnsi="Arial" w:cs="Arial"/>
          <w:i/>
          <w:iCs/>
          <w:color w:val="000000" w:themeColor="text1"/>
        </w:rPr>
        <w:t>Journal of consumer research.</w:t>
      </w:r>
      <w:r w:rsidRPr="003B514D">
        <w:rPr>
          <w:rFonts w:ascii="Arial" w:hAnsi="Arial" w:cs="Arial"/>
          <w:color w:val="000000" w:themeColor="text1"/>
        </w:rPr>
        <w:t>14 pp. 508-521</w:t>
      </w:r>
    </w:p>
    <w:p w14:paraId="1D3B7252" w14:textId="77777777" w:rsidR="008D3099" w:rsidRPr="003B514D" w:rsidRDefault="008D3099" w:rsidP="00FE2A65">
      <w:pPr>
        <w:rPr>
          <w:rFonts w:ascii="Arial" w:hAnsi="Arial" w:cs="Arial"/>
          <w:color w:val="000000" w:themeColor="text1"/>
        </w:rPr>
      </w:pPr>
    </w:p>
    <w:p w14:paraId="6221A5FD" w14:textId="0C9D737B" w:rsidR="008D3099" w:rsidRPr="003B514D" w:rsidRDefault="008D3099" w:rsidP="00FE2A65">
      <w:pPr>
        <w:rPr>
          <w:rFonts w:ascii="Arial" w:hAnsi="Arial" w:cs="Arial"/>
          <w:color w:val="000000" w:themeColor="text1"/>
        </w:rPr>
      </w:pPr>
      <w:r w:rsidRPr="003B514D">
        <w:rPr>
          <w:rFonts w:ascii="Arial" w:hAnsi="Arial" w:cs="Arial"/>
          <w:color w:val="000000" w:themeColor="text1"/>
        </w:rPr>
        <w:t xml:space="preserve">Jackson, K. </w:t>
      </w:r>
      <w:proofErr w:type="spellStart"/>
      <w:r w:rsidRPr="003B514D">
        <w:rPr>
          <w:rFonts w:ascii="Arial" w:hAnsi="Arial" w:cs="Arial"/>
          <w:color w:val="000000" w:themeColor="text1"/>
        </w:rPr>
        <w:t>Pukys</w:t>
      </w:r>
      <w:proofErr w:type="spellEnd"/>
      <w:r w:rsidRPr="003B514D">
        <w:rPr>
          <w:rFonts w:ascii="Arial" w:hAnsi="Arial" w:cs="Arial"/>
          <w:color w:val="000000" w:themeColor="text1"/>
        </w:rPr>
        <w:t xml:space="preserve">, S. Castro, A, </w:t>
      </w:r>
      <w:proofErr w:type="spellStart"/>
      <w:r w:rsidRPr="003B514D">
        <w:rPr>
          <w:rFonts w:ascii="Arial" w:hAnsi="Arial" w:cs="Arial"/>
          <w:color w:val="000000" w:themeColor="text1"/>
        </w:rPr>
        <w:t>Hermosura</w:t>
      </w:r>
      <w:proofErr w:type="spellEnd"/>
      <w:r w:rsidRPr="003B514D">
        <w:rPr>
          <w:rFonts w:ascii="Arial" w:hAnsi="Arial" w:cs="Arial"/>
          <w:color w:val="000000" w:themeColor="text1"/>
        </w:rPr>
        <w:t xml:space="preserve">, L. Mendez, J. Vohra-Gupta, S. Padilla, Y. and Morales, G. (2018). Using the transformative paradigm to conduct a </w:t>
      </w:r>
      <w:proofErr w:type="gramStart"/>
      <w:r w:rsidRPr="003B514D">
        <w:rPr>
          <w:rFonts w:ascii="Arial" w:hAnsi="Arial" w:cs="Arial"/>
          <w:color w:val="000000" w:themeColor="text1"/>
        </w:rPr>
        <w:t>mixed methods</w:t>
      </w:r>
      <w:proofErr w:type="gramEnd"/>
      <w:r w:rsidRPr="003B514D">
        <w:rPr>
          <w:rFonts w:ascii="Arial" w:hAnsi="Arial" w:cs="Arial"/>
          <w:color w:val="000000" w:themeColor="text1"/>
        </w:rPr>
        <w:t xml:space="preserve"> needs assessment of a marginalized community: Methodological lessons and implications. </w:t>
      </w:r>
      <w:r w:rsidRPr="003B514D">
        <w:rPr>
          <w:rFonts w:ascii="Arial" w:hAnsi="Arial" w:cs="Arial"/>
          <w:i/>
          <w:iCs/>
          <w:color w:val="000000" w:themeColor="text1"/>
        </w:rPr>
        <w:t>Evaluation and Program Planning</w:t>
      </w:r>
      <w:r w:rsidRPr="003B514D">
        <w:rPr>
          <w:rFonts w:ascii="Arial" w:hAnsi="Arial" w:cs="Arial"/>
          <w:color w:val="000000" w:themeColor="text1"/>
        </w:rPr>
        <w:t>, [online] 66, pp.111-119. Available at: &lt;https://pubmed.ncbi.nlm.nih.gov/29091786/&gt; [Accessed 22 May 2022].</w:t>
      </w:r>
    </w:p>
    <w:p w14:paraId="0F63F84C" w14:textId="77777777" w:rsidR="008D3099" w:rsidRPr="003B514D" w:rsidRDefault="008D3099" w:rsidP="00FE2A65">
      <w:pPr>
        <w:rPr>
          <w:rFonts w:ascii="Arial" w:hAnsi="Arial" w:cs="Arial"/>
          <w:color w:val="000000" w:themeColor="text1"/>
        </w:rPr>
      </w:pPr>
    </w:p>
    <w:p w14:paraId="3FE9BDBE" w14:textId="09394172" w:rsidR="008D3099" w:rsidRPr="003B514D" w:rsidRDefault="008D3099" w:rsidP="00FE2A65">
      <w:pPr>
        <w:rPr>
          <w:rFonts w:ascii="Arial" w:hAnsi="Arial" w:cs="Arial"/>
          <w:color w:val="000000" w:themeColor="text1"/>
        </w:rPr>
      </w:pPr>
      <w:proofErr w:type="spellStart"/>
      <w:r w:rsidRPr="003B514D">
        <w:rPr>
          <w:rFonts w:ascii="Arial" w:hAnsi="Arial" w:cs="Arial"/>
          <w:color w:val="000000" w:themeColor="text1"/>
          <w:shd w:val="clear" w:color="auto" w:fill="FFFFFF"/>
        </w:rPr>
        <w:t>Jagosh</w:t>
      </w:r>
      <w:proofErr w:type="spellEnd"/>
      <w:r w:rsidRPr="003B514D">
        <w:rPr>
          <w:rFonts w:ascii="Arial" w:hAnsi="Arial" w:cs="Arial"/>
          <w:color w:val="000000" w:themeColor="text1"/>
          <w:shd w:val="clear" w:color="auto" w:fill="FFFFFF"/>
        </w:rPr>
        <w:t xml:space="preserve">, J. Macaulay, A. C. </w:t>
      </w:r>
      <w:proofErr w:type="spellStart"/>
      <w:r w:rsidRPr="003B514D">
        <w:rPr>
          <w:rFonts w:ascii="Arial" w:hAnsi="Arial" w:cs="Arial"/>
          <w:color w:val="000000" w:themeColor="text1"/>
          <w:shd w:val="clear" w:color="auto" w:fill="FFFFFF"/>
        </w:rPr>
        <w:t>Pluye</w:t>
      </w:r>
      <w:proofErr w:type="spellEnd"/>
      <w:r w:rsidRPr="003B514D">
        <w:rPr>
          <w:rFonts w:ascii="Arial" w:hAnsi="Arial" w:cs="Arial"/>
          <w:color w:val="000000" w:themeColor="text1"/>
          <w:shd w:val="clear" w:color="auto" w:fill="FFFFFF"/>
        </w:rPr>
        <w:t xml:space="preserve">, P. </w:t>
      </w:r>
      <w:proofErr w:type="spellStart"/>
      <w:r w:rsidRPr="003B514D">
        <w:rPr>
          <w:rFonts w:ascii="Arial" w:hAnsi="Arial" w:cs="Arial"/>
          <w:color w:val="000000" w:themeColor="text1"/>
          <w:shd w:val="clear" w:color="auto" w:fill="FFFFFF"/>
        </w:rPr>
        <w:t>Salsberg</w:t>
      </w:r>
      <w:proofErr w:type="spellEnd"/>
      <w:r w:rsidRPr="003B514D">
        <w:rPr>
          <w:rFonts w:ascii="Arial" w:hAnsi="Arial" w:cs="Arial"/>
          <w:color w:val="000000" w:themeColor="text1"/>
          <w:shd w:val="clear" w:color="auto" w:fill="FFFFFF"/>
        </w:rPr>
        <w:t xml:space="preserve">, J. Bush, P. L. Henderson, J. </w:t>
      </w:r>
      <w:proofErr w:type="spellStart"/>
      <w:r w:rsidRPr="003B514D">
        <w:rPr>
          <w:rFonts w:ascii="Arial" w:hAnsi="Arial" w:cs="Arial"/>
          <w:color w:val="000000" w:themeColor="text1"/>
          <w:shd w:val="clear" w:color="auto" w:fill="FFFFFF"/>
        </w:rPr>
        <w:t>Sirett</w:t>
      </w:r>
      <w:proofErr w:type="spellEnd"/>
      <w:r w:rsidRPr="003B514D">
        <w:rPr>
          <w:rFonts w:ascii="Arial" w:hAnsi="Arial" w:cs="Arial"/>
          <w:color w:val="000000" w:themeColor="text1"/>
          <w:shd w:val="clear" w:color="auto" w:fill="FFFFFF"/>
        </w:rPr>
        <w:t xml:space="preserve">, E. Wong, G. Cargo, M. Herbert, C. P. </w:t>
      </w:r>
      <w:proofErr w:type="spellStart"/>
      <w:r w:rsidRPr="003B514D">
        <w:rPr>
          <w:rFonts w:ascii="Arial" w:hAnsi="Arial" w:cs="Arial"/>
          <w:color w:val="000000" w:themeColor="text1"/>
          <w:shd w:val="clear" w:color="auto" w:fill="FFFFFF"/>
        </w:rPr>
        <w:t>Seifer</w:t>
      </w:r>
      <w:proofErr w:type="spellEnd"/>
      <w:r w:rsidRPr="003B514D">
        <w:rPr>
          <w:rFonts w:ascii="Arial" w:hAnsi="Arial" w:cs="Arial"/>
          <w:color w:val="000000" w:themeColor="text1"/>
          <w:shd w:val="clear" w:color="auto" w:fill="FFFFFF"/>
        </w:rPr>
        <w:t>, S. D. Green, L. W. and Greenhalgh, T. (2012). Uncovering the benefits of participatory research: Implications of a realist review for health research and practice.</w:t>
      </w:r>
      <w:r w:rsidRPr="003B514D">
        <w:rPr>
          <w:rStyle w:val="apple-converted-space"/>
          <w:rFonts w:ascii="Arial" w:hAnsi="Arial" w:cs="Arial"/>
          <w:color w:val="000000" w:themeColor="text1"/>
          <w:shd w:val="clear" w:color="auto" w:fill="FFFFFF"/>
        </w:rPr>
        <w:t> </w:t>
      </w:r>
      <w:r w:rsidRPr="003B514D">
        <w:rPr>
          <w:rFonts w:ascii="Arial" w:hAnsi="Arial" w:cs="Arial"/>
          <w:i/>
          <w:iCs/>
          <w:color w:val="000000" w:themeColor="text1"/>
        </w:rPr>
        <w:t>Milbank Quarterly</w:t>
      </w:r>
      <w:r w:rsidRPr="003B514D">
        <w:rPr>
          <w:rFonts w:ascii="Arial" w:hAnsi="Arial" w:cs="Arial"/>
          <w:color w:val="000000" w:themeColor="text1"/>
          <w:shd w:val="clear" w:color="auto" w:fill="FFFFFF"/>
        </w:rPr>
        <w:t>,</w:t>
      </w:r>
      <w:r w:rsidRPr="003B514D">
        <w:rPr>
          <w:rStyle w:val="apple-converted-space"/>
          <w:rFonts w:ascii="Arial" w:hAnsi="Arial" w:cs="Arial"/>
          <w:color w:val="000000" w:themeColor="text1"/>
          <w:shd w:val="clear" w:color="auto" w:fill="FFFFFF"/>
        </w:rPr>
        <w:t> </w:t>
      </w:r>
      <w:r w:rsidRPr="003B514D">
        <w:rPr>
          <w:rFonts w:ascii="Arial" w:hAnsi="Arial" w:cs="Arial"/>
          <w:iCs/>
          <w:color w:val="000000" w:themeColor="text1"/>
        </w:rPr>
        <w:t>90</w:t>
      </w:r>
      <w:r w:rsidRPr="003B514D">
        <w:rPr>
          <w:rFonts w:ascii="Arial" w:hAnsi="Arial" w:cs="Arial"/>
          <w:color w:val="000000" w:themeColor="text1"/>
          <w:shd w:val="clear" w:color="auto" w:fill="FFFFFF"/>
        </w:rPr>
        <w:t>(2), pp.311–346.</w:t>
      </w:r>
      <w:r w:rsidRPr="003B514D">
        <w:rPr>
          <w:rStyle w:val="apple-converted-space"/>
          <w:rFonts w:ascii="Arial" w:hAnsi="Arial" w:cs="Arial"/>
          <w:color w:val="000000" w:themeColor="text1"/>
          <w:shd w:val="clear" w:color="auto" w:fill="FFFFFF"/>
        </w:rPr>
        <w:t> </w:t>
      </w:r>
      <w:hyperlink r:id="rId12" w:history="1">
        <w:r w:rsidRPr="003B514D">
          <w:rPr>
            <w:rStyle w:val="Hyperlink"/>
            <w:rFonts w:ascii="Arial" w:hAnsi="Arial" w:cs="Arial"/>
            <w:color w:val="000000" w:themeColor="text1"/>
          </w:rPr>
          <w:t>https://doi.org/10.1111/j.1468-0009.2012.00665.x</w:t>
        </w:r>
      </w:hyperlink>
      <w:r w:rsidRPr="003B514D">
        <w:rPr>
          <w:rFonts w:ascii="Arial" w:hAnsi="Arial" w:cs="Arial"/>
          <w:color w:val="000000" w:themeColor="text1"/>
        </w:rPr>
        <w:t xml:space="preserve"> [Accessed 19 June 2022]</w:t>
      </w:r>
    </w:p>
    <w:p w14:paraId="749070FA" w14:textId="77777777" w:rsidR="008D3099" w:rsidRPr="003B514D" w:rsidRDefault="008D3099" w:rsidP="00FE2A65">
      <w:pPr>
        <w:rPr>
          <w:rFonts w:ascii="Arial" w:hAnsi="Arial" w:cs="Arial"/>
          <w:color w:val="000000" w:themeColor="text1"/>
        </w:rPr>
      </w:pPr>
    </w:p>
    <w:p w14:paraId="0520EBE8" w14:textId="69F06E62" w:rsidR="008D3099" w:rsidRPr="003B514D" w:rsidRDefault="008D3099" w:rsidP="00FE2A65">
      <w:pPr>
        <w:rPr>
          <w:rFonts w:ascii="Arial" w:hAnsi="Arial" w:cs="Arial"/>
          <w:color w:val="000000" w:themeColor="text1"/>
        </w:rPr>
      </w:pPr>
      <w:r w:rsidRPr="003B514D">
        <w:rPr>
          <w:rFonts w:ascii="Arial" w:hAnsi="Arial" w:cs="Arial"/>
          <w:color w:val="000000" w:themeColor="text1"/>
        </w:rPr>
        <w:t>Johnson, R. and Onwuegbuzie, A. (2004). Mixed Methods Research: A Research Paradigm Whose Time Has Come. </w:t>
      </w:r>
      <w:r w:rsidRPr="003B514D">
        <w:rPr>
          <w:rFonts w:ascii="Arial" w:hAnsi="Arial" w:cs="Arial"/>
          <w:i/>
          <w:iCs/>
          <w:color w:val="000000" w:themeColor="text1"/>
        </w:rPr>
        <w:t>Educational Researcher</w:t>
      </w:r>
      <w:r w:rsidRPr="003B514D">
        <w:rPr>
          <w:rFonts w:ascii="Arial" w:hAnsi="Arial" w:cs="Arial"/>
          <w:color w:val="000000" w:themeColor="text1"/>
        </w:rPr>
        <w:t>, 33(7), pp.14-26.</w:t>
      </w:r>
    </w:p>
    <w:p w14:paraId="47C7916C" w14:textId="4E22C4AF" w:rsidR="00E00661" w:rsidRPr="003B514D" w:rsidRDefault="00E00661" w:rsidP="00FE2A65">
      <w:pPr>
        <w:rPr>
          <w:rFonts w:ascii="Arial" w:hAnsi="Arial" w:cs="Arial"/>
          <w:color w:val="000000" w:themeColor="text1"/>
        </w:rPr>
      </w:pPr>
    </w:p>
    <w:p w14:paraId="349A3A29" w14:textId="4C5C7A3C" w:rsidR="00E00661" w:rsidRPr="003B514D" w:rsidRDefault="00E00661" w:rsidP="00E00661">
      <w:pPr>
        <w:rPr>
          <w:rFonts w:ascii="Arial" w:hAnsi="Arial" w:cs="Arial"/>
          <w:color w:val="000000" w:themeColor="text1"/>
        </w:rPr>
      </w:pPr>
      <w:r w:rsidRPr="003B514D">
        <w:rPr>
          <w:rFonts w:ascii="Arial" w:hAnsi="Arial" w:cs="Arial"/>
          <w:color w:val="000000" w:themeColor="text1"/>
        </w:rPr>
        <w:lastRenderedPageBreak/>
        <w:t xml:space="preserve">Kennedy, </w:t>
      </w:r>
      <w:proofErr w:type="gramStart"/>
      <w:r w:rsidRPr="003B514D">
        <w:rPr>
          <w:rFonts w:ascii="Arial" w:hAnsi="Arial" w:cs="Arial"/>
          <w:color w:val="000000" w:themeColor="text1"/>
        </w:rPr>
        <w:t>S .</w:t>
      </w:r>
      <w:proofErr w:type="gramEnd"/>
      <w:r w:rsidR="00092F6F" w:rsidRPr="003B514D">
        <w:rPr>
          <w:rFonts w:ascii="Arial" w:hAnsi="Arial" w:cs="Arial"/>
          <w:color w:val="000000" w:themeColor="text1"/>
        </w:rPr>
        <w:t xml:space="preserve"> </w:t>
      </w:r>
      <w:r w:rsidRPr="003B514D">
        <w:rPr>
          <w:rFonts w:ascii="Arial" w:hAnsi="Arial" w:cs="Arial"/>
          <w:color w:val="000000" w:themeColor="text1"/>
        </w:rPr>
        <w:t>(2013). ‘Marxism and Feminism in an Age of Neoliberalism’, </w:t>
      </w:r>
      <w:r w:rsidRPr="003B514D">
        <w:rPr>
          <w:rFonts w:ascii="Arial" w:hAnsi="Arial" w:cs="Arial"/>
          <w:i/>
          <w:iCs/>
          <w:color w:val="000000" w:themeColor="text1"/>
        </w:rPr>
        <w:t>Irish Marxist Review</w:t>
      </w:r>
      <w:r w:rsidRPr="003B514D">
        <w:rPr>
          <w:rFonts w:ascii="Arial" w:hAnsi="Arial" w:cs="Arial"/>
          <w:color w:val="000000" w:themeColor="text1"/>
        </w:rPr>
        <w:t>, 2(7). pp. 5-16.</w:t>
      </w:r>
    </w:p>
    <w:p w14:paraId="26E04F5C" w14:textId="77777777" w:rsidR="00E00661" w:rsidRPr="003B514D" w:rsidRDefault="00E00661" w:rsidP="00FE2A65">
      <w:pPr>
        <w:rPr>
          <w:rFonts w:ascii="Arial" w:hAnsi="Arial" w:cs="Arial"/>
          <w:color w:val="000000" w:themeColor="text1"/>
        </w:rPr>
      </w:pPr>
    </w:p>
    <w:p w14:paraId="303F18DC" w14:textId="77777777" w:rsidR="008D3099" w:rsidRPr="003B514D" w:rsidRDefault="008D3099" w:rsidP="00FE2A65">
      <w:pPr>
        <w:rPr>
          <w:rFonts w:ascii="Arial" w:hAnsi="Arial" w:cs="Arial"/>
          <w:color w:val="000000" w:themeColor="text1"/>
        </w:rPr>
      </w:pPr>
    </w:p>
    <w:p w14:paraId="5B06DA81" w14:textId="6F6192C2" w:rsidR="008D3099" w:rsidRPr="003B514D" w:rsidRDefault="008D3099" w:rsidP="00FE2A65">
      <w:pPr>
        <w:rPr>
          <w:rFonts w:ascii="Arial" w:hAnsi="Arial" w:cs="Arial"/>
          <w:color w:val="000000" w:themeColor="text1"/>
        </w:rPr>
      </w:pPr>
      <w:proofErr w:type="spellStart"/>
      <w:r w:rsidRPr="003B514D">
        <w:rPr>
          <w:rFonts w:ascii="Arial" w:hAnsi="Arial" w:cs="Arial"/>
          <w:color w:val="000000" w:themeColor="text1"/>
        </w:rPr>
        <w:t>Krusenvik</w:t>
      </w:r>
      <w:proofErr w:type="spellEnd"/>
      <w:r w:rsidRPr="003B514D">
        <w:rPr>
          <w:rFonts w:ascii="Arial" w:hAnsi="Arial" w:cs="Arial"/>
          <w:color w:val="000000" w:themeColor="text1"/>
        </w:rPr>
        <w:t xml:space="preserve">, L. (2016) </w:t>
      </w:r>
      <w:r w:rsidRPr="003B514D">
        <w:rPr>
          <w:rFonts w:ascii="Arial" w:hAnsi="Arial" w:cs="Arial"/>
          <w:i/>
          <w:iCs/>
          <w:color w:val="000000" w:themeColor="text1"/>
        </w:rPr>
        <w:t>Using Case Studies as a Scientific Method: Advantages and Disadvantages</w:t>
      </w:r>
      <w:r w:rsidRPr="003B514D">
        <w:rPr>
          <w:rFonts w:ascii="Arial" w:hAnsi="Arial" w:cs="Arial"/>
          <w:color w:val="000000" w:themeColor="text1"/>
        </w:rPr>
        <w:t xml:space="preserve">, [online] </w:t>
      </w:r>
      <w:r w:rsidR="00092F6F" w:rsidRPr="003B514D">
        <w:rPr>
          <w:rFonts w:ascii="Arial" w:hAnsi="Arial" w:cs="Arial"/>
          <w:color w:val="000000" w:themeColor="text1"/>
        </w:rPr>
        <w:t>Available</w:t>
      </w:r>
      <w:r w:rsidRPr="003B514D">
        <w:rPr>
          <w:rFonts w:ascii="Arial" w:hAnsi="Arial" w:cs="Arial"/>
          <w:color w:val="000000" w:themeColor="text1"/>
        </w:rPr>
        <w:t xml:space="preserve"> at: </w:t>
      </w:r>
      <w:hyperlink r:id="rId13" w:history="1">
        <w:r w:rsidRPr="003B514D">
          <w:rPr>
            <w:rStyle w:val="Hyperlink"/>
            <w:rFonts w:ascii="Arial" w:hAnsi="Arial" w:cs="Arial"/>
            <w:color w:val="000000" w:themeColor="text1"/>
          </w:rPr>
          <w:t>http://urn.kb.se/resolve?urn=urn:nbn:se:hh:diva-32625</w:t>
        </w:r>
      </w:hyperlink>
      <w:r w:rsidRPr="003B514D">
        <w:rPr>
          <w:rFonts w:ascii="Arial" w:hAnsi="Arial" w:cs="Arial"/>
          <w:color w:val="000000" w:themeColor="text1"/>
        </w:rPr>
        <w:t>&gt;, [Accessed 21 June 2022]</w:t>
      </w:r>
    </w:p>
    <w:p w14:paraId="233F903C" w14:textId="77777777" w:rsidR="008D3099" w:rsidRPr="003B514D" w:rsidRDefault="008D3099" w:rsidP="00FE2A65">
      <w:pPr>
        <w:rPr>
          <w:rFonts w:ascii="Arial" w:hAnsi="Arial" w:cs="Arial"/>
          <w:color w:val="000000" w:themeColor="text1"/>
        </w:rPr>
      </w:pPr>
    </w:p>
    <w:p w14:paraId="30F95BAF" w14:textId="224F538E" w:rsidR="008D3099" w:rsidRPr="003B514D" w:rsidRDefault="008D3099" w:rsidP="00FE2A65">
      <w:pPr>
        <w:rPr>
          <w:rFonts w:ascii="Arial" w:hAnsi="Arial" w:cs="Arial"/>
          <w:color w:val="000000" w:themeColor="text1"/>
        </w:rPr>
      </w:pPr>
      <w:r w:rsidRPr="003B514D">
        <w:rPr>
          <w:rFonts w:ascii="Arial" w:hAnsi="Arial" w:cs="Arial"/>
          <w:color w:val="000000" w:themeColor="text1"/>
        </w:rPr>
        <w:t xml:space="preserve">Mertens, D.M. (2007) Transformative paradigm: </w:t>
      </w:r>
      <w:r w:rsidR="008C714B" w:rsidRPr="003B514D">
        <w:rPr>
          <w:rFonts w:ascii="Arial" w:hAnsi="Arial" w:cs="Arial"/>
          <w:color w:val="000000" w:themeColor="text1"/>
        </w:rPr>
        <w:t>M</w:t>
      </w:r>
      <w:r w:rsidRPr="003B514D">
        <w:rPr>
          <w:rFonts w:ascii="Arial" w:hAnsi="Arial" w:cs="Arial"/>
          <w:color w:val="000000" w:themeColor="text1"/>
        </w:rPr>
        <w:t xml:space="preserve">ixed methods and social justice. </w:t>
      </w:r>
      <w:r w:rsidRPr="003B514D">
        <w:rPr>
          <w:rFonts w:ascii="Arial" w:hAnsi="Arial" w:cs="Arial"/>
          <w:i/>
          <w:color w:val="000000" w:themeColor="text1"/>
        </w:rPr>
        <w:t>Journal of Mixed Methods Research</w:t>
      </w:r>
      <w:r w:rsidRPr="003B514D">
        <w:rPr>
          <w:rFonts w:ascii="Arial" w:hAnsi="Arial" w:cs="Arial"/>
          <w:color w:val="000000" w:themeColor="text1"/>
        </w:rPr>
        <w:t xml:space="preserve"> 1(3), pp.212–225</w:t>
      </w:r>
    </w:p>
    <w:p w14:paraId="356DE0FB" w14:textId="77777777" w:rsidR="008D3099" w:rsidRPr="003B514D" w:rsidRDefault="008D3099" w:rsidP="00FE2A65">
      <w:pPr>
        <w:rPr>
          <w:rFonts w:ascii="Arial" w:hAnsi="Arial" w:cs="Arial"/>
          <w:color w:val="000000" w:themeColor="text1"/>
        </w:rPr>
      </w:pPr>
    </w:p>
    <w:p w14:paraId="693F13BA" w14:textId="5CBF503E" w:rsidR="008D3099" w:rsidRPr="003B514D" w:rsidRDefault="008D3099" w:rsidP="00FE2A65">
      <w:pPr>
        <w:rPr>
          <w:rFonts w:ascii="Arial" w:hAnsi="Arial" w:cs="Arial"/>
          <w:color w:val="000000" w:themeColor="text1"/>
        </w:rPr>
      </w:pPr>
      <w:r w:rsidRPr="003B514D">
        <w:rPr>
          <w:rFonts w:ascii="Arial" w:hAnsi="Arial" w:cs="Arial"/>
          <w:color w:val="000000" w:themeColor="text1"/>
        </w:rPr>
        <w:t xml:space="preserve">Mertens, D.M. (2009) </w:t>
      </w:r>
      <w:r w:rsidRPr="003B514D">
        <w:rPr>
          <w:rFonts w:ascii="Arial" w:hAnsi="Arial" w:cs="Arial"/>
          <w:i/>
          <w:iCs/>
          <w:color w:val="000000" w:themeColor="text1"/>
        </w:rPr>
        <w:t>Transformative research and evaluation</w:t>
      </w:r>
      <w:r w:rsidRPr="003B514D">
        <w:rPr>
          <w:rFonts w:ascii="Arial" w:hAnsi="Arial" w:cs="Arial"/>
          <w:color w:val="000000" w:themeColor="text1"/>
        </w:rPr>
        <w:t xml:space="preserve">. </w:t>
      </w:r>
      <w:r w:rsidR="008C714B" w:rsidRPr="003B514D">
        <w:rPr>
          <w:rFonts w:ascii="Arial" w:hAnsi="Arial" w:cs="Arial"/>
          <w:color w:val="000000" w:themeColor="text1"/>
        </w:rPr>
        <w:t xml:space="preserve">New York: </w:t>
      </w:r>
      <w:r w:rsidRPr="003B514D">
        <w:rPr>
          <w:rFonts w:ascii="Arial" w:hAnsi="Arial" w:cs="Arial"/>
          <w:color w:val="000000" w:themeColor="text1"/>
        </w:rPr>
        <w:t xml:space="preserve">The Guilford Press, </w:t>
      </w:r>
    </w:p>
    <w:p w14:paraId="70A2C130" w14:textId="77777777" w:rsidR="008C714B" w:rsidRPr="003B514D" w:rsidRDefault="008C714B" w:rsidP="00FE2A65">
      <w:pPr>
        <w:rPr>
          <w:rFonts w:ascii="Arial" w:hAnsi="Arial" w:cs="Arial"/>
          <w:color w:val="000000" w:themeColor="text1"/>
        </w:rPr>
      </w:pPr>
    </w:p>
    <w:p w14:paraId="33E4A787" w14:textId="5194EE60" w:rsidR="008D3099" w:rsidRPr="003B514D" w:rsidRDefault="008D3099" w:rsidP="00FE2A65">
      <w:pPr>
        <w:rPr>
          <w:rFonts w:ascii="Arial" w:hAnsi="Arial" w:cs="Arial"/>
          <w:color w:val="000000" w:themeColor="text1"/>
        </w:rPr>
      </w:pPr>
      <w:r w:rsidRPr="003B514D">
        <w:rPr>
          <w:rFonts w:ascii="Arial" w:hAnsi="Arial" w:cs="Arial"/>
          <w:color w:val="000000" w:themeColor="text1"/>
        </w:rPr>
        <w:t xml:space="preserve">Mertens, D.M. (2010) </w:t>
      </w:r>
      <w:r w:rsidRPr="003B514D">
        <w:rPr>
          <w:rFonts w:ascii="Arial" w:hAnsi="Arial" w:cs="Arial"/>
          <w:i/>
          <w:iCs/>
          <w:color w:val="000000" w:themeColor="text1"/>
        </w:rPr>
        <w:t>Research and evaluation in education and psychology</w:t>
      </w:r>
      <w:r w:rsidRPr="003B514D">
        <w:rPr>
          <w:rFonts w:ascii="Arial" w:hAnsi="Arial" w:cs="Arial"/>
          <w:color w:val="000000" w:themeColor="text1"/>
        </w:rPr>
        <w:t>. Thousand Oaks</w:t>
      </w:r>
      <w:r w:rsidR="008C714B" w:rsidRPr="003B514D">
        <w:rPr>
          <w:rFonts w:ascii="Arial" w:hAnsi="Arial" w:cs="Arial"/>
          <w:color w:val="000000" w:themeColor="text1"/>
        </w:rPr>
        <w:t>: Sage</w:t>
      </w:r>
      <w:r w:rsidRPr="003B514D">
        <w:rPr>
          <w:rFonts w:ascii="Arial" w:hAnsi="Arial" w:cs="Arial"/>
          <w:color w:val="000000" w:themeColor="text1"/>
        </w:rPr>
        <w:t xml:space="preserve"> </w:t>
      </w:r>
    </w:p>
    <w:p w14:paraId="2A41E368" w14:textId="77777777" w:rsidR="008D3099" w:rsidRPr="003B514D" w:rsidRDefault="008D3099" w:rsidP="00FE2A65">
      <w:pPr>
        <w:rPr>
          <w:rFonts w:ascii="Arial" w:hAnsi="Arial" w:cs="Arial"/>
          <w:color w:val="000000" w:themeColor="text1"/>
        </w:rPr>
      </w:pPr>
    </w:p>
    <w:p w14:paraId="65FBC187" w14:textId="3CBDDC95" w:rsidR="008D3099" w:rsidRPr="003B514D" w:rsidRDefault="008D3099" w:rsidP="00FE2A65">
      <w:pPr>
        <w:rPr>
          <w:rFonts w:ascii="Arial" w:hAnsi="Arial" w:cs="Arial"/>
          <w:color w:val="000000" w:themeColor="text1"/>
        </w:rPr>
      </w:pPr>
      <w:proofErr w:type="spellStart"/>
      <w:r w:rsidRPr="003B514D">
        <w:rPr>
          <w:rFonts w:ascii="Arial" w:hAnsi="Arial" w:cs="Arial"/>
          <w:color w:val="000000" w:themeColor="text1"/>
        </w:rPr>
        <w:t>Migiro</w:t>
      </w:r>
      <w:proofErr w:type="spellEnd"/>
      <w:r w:rsidRPr="003B514D">
        <w:rPr>
          <w:rFonts w:ascii="Arial" w:hAnsi="Arial" w:cs="Arial"/>
          <w:color w:val="000000" w:themeColor="text1"/>
        </w:rPr>
        <w:t xml:space="preserve">, S. and </w:t>
      </w:r>
      <w:proofErr w:type="spellStart"/>
      <w:r w:rsidRPr="003B514D">
        <w:rPr>
          <w:rFonts w:ascii="Arial" w:hAnsi="Arial" w:cs="Arial"/>
          <w:color w:val="000000" w:themeColor="text1"/>
        </w:rPr>
        <w:t>Magangi</w:t>
      </w:r>
      <w:proofErr w:type="spellEnd"/>
      <w:r w:rsidRPr="003B514D">
        <w:rPr>
          <w:rFonts w:ascii="Arial" w:hAnsi="Arial" w:cs="Arial"/>
          <w:color w:val="000000" w:themeColor="text1"/>
        </w:rPr>
        <w:t>, B. (2010). Mixed methods: A review of literature and the future of the new research paradigm. </w:t>
      </w:r>
      <w:r w:rsidRPr="003B514D">
        <w:rPr>
          <w:rFonts w:ascii="Arial" w:hAnsi="Arial" w:cs="Arial"/>
          <w:i/>
          <w:iCs/>
          <w:color w:val="000000" w:themeColor="text1"/>
        </w:rPr>
        <w:t>Academic Journals</w:t>
      </w:r>
      <w:r w:rsidRPr="003B514D">
        <w:rPr>
          <w:rFonts w:ascii="Arial" w:hAnsi="Arial" w:cs="Arial"/>
          <w:color w:val="000000" w:themeColor="text1"/>
        </w:rPr>
        <w:t>, 5(10), pp.3757-3764.</w:t>
      </w:r>
    </w:p>
    <w:p w14:paraId="5AC404C3" w14:textId="77777777" w:rsidR="008D3099" w:rsidRPr="003B514D" w:rsidRDefault="008D3099" w:rsidP="00FE2A65">
      <w:pPr>
        <w:rPr>
          <w:rFonts w:ascii="Arial" w:hAnsi="Arial" w:cs="Arial"/>
          <w:color w:val="000000" w:themeColor="text1"/>
        </w:rPr>
      </w:pPr>
    </w:p>
    <w:p w14:paraId="063C4FEF" w14:textId="4CCE0FA9" w:rsidR="008D3099" w:rsidRPr="003B514D" w:rsidRDefault="008D3099" w:rsidP="00FE2A65">
      <w:pPr>
        <w:rPr>
          <w:rStyle w:val="Hyperlink"/>
          <w:rFonts w:ascii="Arial" w:hAnsi="Arial" w:cs="Arial"/>
          <w:color w:val="000000" w:themeColor="text1"/>
          <w:shd w:val="clear" w:color="auto" w:fill="FFFFFF"/>
        </w:rPr>
      </w:pPr>
      <w:r w:rsidRPr="003B514D">
        <w:rPr>
          <w:rFonts w:ascii="Arial" w:hAnsi="Arial" w:cs="Arial"/>
          <w:color w:val="000000" w:themeColor="text1"/>
          <w:shd w:val="clear" w:color="auto" w:fill="FFFFFF"/>
        </w:rPr>
        <w:t>Milliken, P. (2010). Grounded Theory. In Neil J. Salkind (Ed.),</w:t>
      </w:r>
      <w:r w:rsidRPr="003B514D">
        <w:rPr>
          <w:rStyle w:val="apple-converted-space"/>
          <w:rFonts w:ascii="Arial" w:hAnsi="Arial" w:cs="Arial"/>
          <w:color w:val="000000" w:themeColor="text1"/>
          <w:shd w:val="clear" w:color="auto" w:fill="FFFFFF"/>
        </w:rPr>
        <w:t> </w:t>
      </w:r>
      <w:proofErr w:type="spellStart"/>
      <w:r w:rsidRPr="003B514D">
        <w:rPr>
          <w:rFonts w:ascii="Arial" w:hAnsi="Arial" w:cs="Arial"/>
          <w:i/>
          <w:iCs/>
          <w:color w:val="000000" w:themeColor="text1"/>
        </w:rPr>
        <w:t>Encyclopedia</w:t>
      </w:r>
      <w:proofErr w:type="spellEnd"/>
      <w:r w:rsidRPr="003B514D">
        <w:rPr>
          <w:rFonts w:ascii="Arial" w:hAnsi="Arial" w:cs="Arial"/>
          <w:i/>
          <w:iCs/>
          <w:color w:val="000000" w:themeColor="text1"/>
        </w:rPr>
        <w:t xml:space="preserve"> of Research Design.</w:t>
      </w:r>
      <w:r w:rsidRPr="003B514D">
        <w:rPr>
          <w:rStyle w:val="apple-converted-space"/>
          <w:rFonts w:ascii="Arial" w:hAnsi="Arial" w:cs="Arial"/>
          <w:color w:val="000000" w:themeColor="text1"/>
          <w:shd w:val="clear" w:color="auto" w:fill="FFFFFF"/>
        </w:rPr>
        <w:t> </w:t>
      </w:r>
      <w:r w:rsidRPr="003B514D">
        <w:rPr>
          <w:rFonts w:ascii="Arial" w:hAnsi="Arial" w:cs="Arial"/>
          <w:color w:val="000000" w:themeColor="text1"/>
          <w:shd w:val="clear" w:color="auto" w:fill="FFFFFF"/>
        </w:rPr>
        <w:t xml:space="preserve">pp. 549-554. Thousand Oaks, CA: SAGE Publications, Inc. </w:t>
      </w:r>
      <w:proofErr w:type="spellStart"/>
      <w:r w:rsidRPr="003B514D">
        <w:rPr>
          <w:rFonts w:ascii="Arial" w:hAnsi="Arial" w:cs="Arial"/>
          <w:color w:val="000000" w:themeColor="text1"/>
          <w:shd w:val="clear" w:color="auto" w:fill="FFFFFF"/>
        </w:rPr>
        <w:t>doi</w:t>
      </w:r>
      <w:proofErr w:type="spellEnd"/>
      <w:r w:rsidRPr="003B514D">
        <w:rPr>
          <w:rFonts w:ascii="Arial" w:hAnsi="Arial" w:cs="Arial"/>
          <w:color w:val="000000" w:themeColor="text1"/>
          <w:shd w:val="clear" w:color="auto" w:fill="FFFFFF"/>
        </w:rPr>
        <w:t xml:space="preserve">: </w:t>
      </w:r>
      <w:hyperlink r:id="rId14" w:history="1">
        <w:r w:rsidRPr="003B514D">
          <w:rPr>
            <w:rStyle w:val="Hyperlink"/>
            <w:rFonts w:ascii="Arial" w:hAnsi="Arial" w:cs="Arial"/>
            <w:color w:val="000000" w:themeColor="text1"/>
            <w:shd w:val="clear" w:color="auto" w:fill="FFFFFF"/>
          </w:rPr>
          <w:t>http://dx.doi.org/10.4135/9781412961288.n169</w:t>
        </w:r>
      </w:hyperlink>
    </w:p>
    <w:p w14:paraId="183BB00C" w14:textId="44DD742E" w:rsidR="0027461F" w:rsidRPr="003B514D" w:rsidRDefault="0027461F" w:rsidP="00FE2A65">
      <w:pPr>
        <w:rPr>
          <w:rStyle w:val="Hyperlink"/>
          <w:rFonts w:ascii="Arial" w:hAnsi="Arial" w:cs="Arial"/>
          <w:color w:val="000000" w:themeColor="text1"/>
          <w:shd w:val="clear" w:color="auto" w:fill="FFFFFF"/>
        </w:rPr>
      </w:pPr>
    </w:p>
    <w:p w14:paraId="7EBEEEE9" w14:textId="72148D71" w:rsidR="0027461F" w:rsidRPr="003B514D" w:rsidRDefault="0027461F" w:rsidP="00FE2A65">
      <w:pPr>
        <w:rPr>
          <w:rStyle w:val="Hyperlink"/>
          <w:rFonts w:ascii="Arial" w:hAnsi="Arial" w:cs="Arial"/>
          <w:color w:val="000000" w:themeColor="text1"/>
          <w:u w:val="none"/>
        </w:rPr>
      </w:pPr>
      <w:r w:rsidRPr="003B514D">
        <w:rPr>
          <w:rFonts w:ascii="Arial" w:hAnsi="Arial" w:cs="Arial"/>
          <w:color w:val="000000" w:themeColor="text1"/>
          <w:shd w:val="clear" w:color="auto" w:fill="FFFFFF"/>
        </w:rPr>
        <w:t>Mills, C.</w:t>
      </w:r>
      <w:r w:rsidR="009B294A" w:rsidRPr="003B514D">
        <w:rPr>
          <w:rFonts w:ascii="Arial" w:hAnsi="Arial" w:cs="Arial"/>
          <w:color w:val="000000" w:themeColor="text1"/>
          <w:shd w:val="clear" w:color="auto" w:fill="FFFFFF"/>
        </w:rPr>
        <w:t xml:space="preserve"> (1</w:t>
      </w:r>
      <w:r w:rsidRPr="003B514D">
        <w:rPr>
          <w:rFonts w:ascii="Arial" w:hAnsi="Arial" w:cs="Arial"/>
          <w:color w:val="000000" w:themeColor="text1"/>
          <w:shd w:val="clear" w:color="auto" w:fill="FFFFFF"/>
        </w:rPr>
        <w:t>977</w:t>
      </w:r>
      <w:r w:rsidR="009B294A" w:rsidRPr="003B514D">
        <w:rPr>
          <w:rFonts w:ascii="Arial" w:hAnsi="Arial" w:cs="Arial"/>
          <w:color w:val="000000" w:themeColor="text1"/>
          <w:shd w:val="clear" w:color="auto" w:fill="FFFFFF"/>
        </w:rPr>
        <w:t>)</w:t>
      </w:r>
      <w:r w:rsidRPr="003B514D">
        <w:rPr>
          <w:rFonts w:ascii="Arial" w:hAnsi="Arial" w:cs="Arial"/>
          <w:color w:val="000000" w:themeColor="text1"/>
          <w:shd w:val="clear" w:color="auto" w:fill="FFFFFF"/>
        </w:rPr>
        <w:t>. </w:t>
      </w:r>
      <w:r w:rsidRPr="003B514D">
        <w:rPr>
          <w:rFonts w:ascii="Arial" w:hAnsi="Arial" w:cs="Arial"/>
          <w:i/>
          <w:iCs/>
          <w:color w:val="000000" w:themeColor="text1"/>
        </w:rPr>
        <w:t>The Marxists</w:t>
      </w:r>
      <w:r w:rsidRPr="003B514D">
        <w:rPr>
          <w:rFonts w:ascii="Arial" w:hAnsi="Arial" w:cs="Arial"/>
          <w:color w:val="000000" w:themeColor="text1"/>
          <w:shd w:val="clear" w:color="auto" w:fill="FFFFFF"/>
        </w:rPr>
        <w:t>. New York: Dell Pub</w:t>
      </w:r>
      <w:r w:rsidR="008C714B" w:rsidRPr="003B514D">
        <w:rPr>
          <w:rFonts w:ascii="Arial" w:hAnsi="Arial" w:cs="Arial"/>
          <w:color w:val="000000" w:themeColor="text1"/>
          <w:shd w:val="clear" w:color="auto" w:fill="FFFFFF"/>
        </w:rPr>
        <w:t>lishing</w:t>
      </w:r>
      <w:r w:rsidRPr="003B514D">
        <w:rPr>
          <w:rFonts w:ascii="Arial" w:hAnsi="Arial" w:cs="Arial"/>
          <w:color w:val="000000" w:themeColor="text1"/>
          <w:shd w:val="clear" w:color="auto" w:fill="FFFFFF"/>
        </w:rPr>
        <w:t xml:space="preserve"> Co</w:t>
      </w:r>
      <w:r w:rsidR="008C714B" w:rsidRPr="003B514D">
        <w:rPr>
          <w:rFonts w:ascii="Arial" w:hAnsi="Arial" w:cs="Arial"/>
          <w:color w:val="000000" w:themeColor="text1"/>
          <w:shd w:val="clear" w:color="auto" w:fill="FFFFFF"/>
        </w:rPr>
        <w:t>mpany</w:t>
      </w:r>
      <w:r w:rsidRPr="003B514D">
        <w:rPr>
          <w:rFonts w:ascii="Arial" w:hAnsi="Arial" w:cs="Arial"/>
          <w:color w:val="000000" w:themeColor="text1"/>
          <w:shd w:val="clear" w:color="auto" w:fill="FFFFFF"/>
        </w:rPr>
        <w:t>.</w:t>
      </w:r>
    </w:p>
    <w:p w14:paraId="516AFA36" w14:textId="77777777" w:rsidR="00270DB6" w:rsidRPr="003B514D" w:rsidRDefault="00270DB6" w:rsidP="00270DB6">
      <w:pPr>
        <w:rPr>
          <w:rFonts w:ascii="Arial" w:hAnsi="Arial" w:cs="Arial"/>
          <w:color w:val="000000" w:themeColor="text1"/>
          <w:lang w:bidi="en-US"/>
        </w:rPr>
      </w:pPr>
    </w:p>
    <w:p w14:paraId="76E7F3E1" w14:textId="79B74871" w:rsidR="00270DB6" w:rsidRPr="003B514D" w:rsidRDefault="00270DB6" w:rsidP="00270DB6">
      <w:pPr>
        <w:rPr>
          <w:rFonts w:ascii="Arial" w:hAnsi="Arial" w:cs="Arial"/>
          <w:color w:val="000000" w:themeColor="text1"/>
          <w:lang w:bidi="en-US"/>
        </w:rPr>
      </w:pPr>
      <w:r w:rsidRPr="003B514D">
        <w:rPr>
          <w:rFonts w:ascii="Arial" w:hAnsi="Arial" w:cs="Arial"/>
          <w:color w:val="000000" w:themeColor="text1"/>
          <w:lang w:bidi="en-US"/>
        </w:rPr>
        <w:t xml:space="preserve">Mills, M., Stoneham, G. and </w:t>
      </w:r>
      <w:proofErr w:type="spellStart"/>
      <w:r w:rsidRPr="003B514D">
        <w:rPr>
          <w:rFonts w:ascii="Arial" w:hAnsi="Arial" w:cs="Arial"/>
          <w:color w:val="000000" w:themeColor="text1"/>
          <w:lang w:bidi="en-US"/>
        </w:rPr>
        <w:t>Georgiadou</w:t>
      </w:r>
      <w:proofErr w:type="spellEnd"/>
      <w:r w:rsidRPr="003B514D">
        <w:rPr>
          <w:rFonts w:ascii="Arial" w:hAnsi="Arial" w:cs="Arial"/>
          <w:color w:val="000000" w:themeColor="text1"/>
          <w:lang w:bidi="en-US"/>
        </w:rPr>
        <w:t>, I. (2017) Expanding the evidence: Developments and innovations in clinical practice, training and competency within voice and communication therapy for trans and gender diverse people. </w:t>
      </w:r>
      <w:r w:rsidRPr="003B514D">
        <w:rPr>
          <w:rFonts w:ascii="Arial" w:hAnsi="Arial" w:cs="Arial"/>
          <w:i/>
          <w:iCs/>
          <w:color w:val="000000" w:themeColor="text1"/>
          <w:lang w:bidi="en-US"/>
        </w:rPr>
        <w:t>International Journal of Transgenderism</w:t>
      </w:r>
      <w:r w:rsidRPr="003B514D">
        <w:rPr>
          <w:rFonts w:ascii="Arial" w:hAnsi="Arial" w:cs="Arial"/>
          <w:color w:val="000000" w:themeColor="text1"/>
          <w:lang w:bidi="en-US"/>
        </w:rPr>
        <w:t>. 18(3).  pp.328-342.</w:t>
      </w:r>
    </w:p>
    <w:p w14:paraId="43783DCF" w14:textId="77777777" w:rsidR="00270DB6" w:rsidRPr="003B514D" w:rsidRDefault="00270DB6" w:rsidP="00FE2A65">
      <w:pPr>
        <w:rPr>
          <w:rStyle w:val="Hyperlink"/>
          <w:rFonts w:ascii="Arial" w:hAnsi="Arial" w:cs="Arial"/>
          <w:color w:val="000000" w:themeColor="text1"/>
          <w:shd w:val="clear" w:color="auto" w:fill="FFFFFF"/>
        </w:rPr>
      </w:pPr>
    </w:p>
    <w:p w14:paraId="3129F989" w14:textId="77777777" w:rsidR="008D3099" w:rsidRPr="003B514D" w:rsidRDefault="008D3099" w:rsidP="00FE2A65">
      <w:pPr>
        <w:rPr>
          <w:rFonts w:ascii="Arial" w:hAnsi="Arial" w:cs="Arial"/>
          <w:color w:val="000000" w:themeColor="text1"/>
          <w:shd w:val="clear" w:color="auto" w:fill="FFFFFF"/>
        </w:rPr>
      </w:pPr>
    </w:p>
    <w:p w14:paraId="52D328EA" w14:textId="3256D410" w:rsidR="008D3099" w:rsidRPr="003B514D" w:rsidRDefault="008D3099" w:rsidP="00FE2A65">
      <w:pPr>
        <w:rPr>
          <w:rFonts w:ascii="Arial" w:hAnsi="Arial" w:cs="Arial"/>
          <w:color w:val="000000" w:themeColor="text1"/>
        </w:rPr>
      </w:pPr>
      <w:proofErr w:type="spellStart"/>
      <w:r w:rsidRPr="003B514D">
        <w:rPr>
          <w:rFonts w:ascii="Arial" w:hAnsi="Arial" w:cs="Arial"/>
          <w:color w:val="000000" w:themeColor="text1"/>
        </w:rPr>
        <w:t>Moffat</w:t>
      </w:r>
      <w:proofErr w:type="spellEnd"/>
      <w:r w:rsidRPr="003B514D">
        <w:rPr>
          <w:rFonts w:ascii="Arial" w:hAnsi="Arial" w:cs="Arial"/>
          <w:color w:val="000000" w:themeColor="text1"/>
        </w:rPr>
        <w:t>, T. (2010). The “childhood obesity epidemic”: Health crisis or social construction? </w:t>
      </w:r>
      <w:r w:rsidRPr="003B514D">
        <w:rPr>
          <w:rFonts w:ascii="Arial" w:hAnsi="Arial" w:cs="Arial"/>
          <w:i/>
          <w:iCs/>
          <w:color w:val="000000" w:themeColor="text1"/>
        </w:rPr>
        <w:t>Medical Anthropology Quarterly. </w:t>
      </w:r>
      <w:r w:rsidRPr="003B514D">
        <w:rPr>
          <w:rFonts w:ascii="Arial" w:hAnsi="Arial" w:cs="Arial"/>
          <w:color w:val="000000" w:themeColor="text1"/>
        </w:rPr>
        <w:t xml:space="preserve"> 24(1), pp.1–21.</w:t>
      </w:r>
    </w:p>
    <w:p w14:paraId="481234BE" w14:textId="77777777" w:rsidR="008D3099" w:rsidRPr="003B514D" w:rsidRDefault="008D3099" w:rsidP="00FE2A65">
      <w:pPr>
        <w:rPr>
          <w:rFonts w:ascii="Arial" w:hAnsi="Arial" w:cs="Arial"/>
          <w:color w:val="000000" w:themeColor="text1"/>
        </w:rPr>
      </w:pPr>
    </w:p>
    <w:p w14:paraId="09D56F7B" w14:textId="09B5ADAA" w:rsidR="008D3099" w:rsidRPr="003B514D" w:rsidRDefault="008D3099" w:rsidP="00FE2A65">
      <w:pPr>
        <w:rPr>
          <w:rFonts w:ascii="Arial" w:hAnsi="Arial" w:cs="Arial"/>
          <w:color w:val="000000" w:themeColor="text1"/>
        </w:rPr>
      </w:pPr>
      <w:proofErr w:type="spellStart"/>
      <w:r w:rsidRPr="003B514D">
        <w:rPr>
          <w:rFonts w:ascii="Arial" w:hAnsi="Arial" w:cs="Arial"/>
          <w:color w:val="000000" w:themeColor="text1"/>
        </w:rPr>
        <w:t>Näslund</w:t>
      </w:r>
      <w:proofErr w:type="spellEnd"/>
      <w:r w:rsidRPr="003B514D">
        <w:rPr>
          <w:rFonts w:ascii="Arial" w:hAnsi="Arial" w:cs="Arial"/>
          <w:color w:val="000000" w:themeColor="text1"/>
        </w:rPr>
        <w:t>, D. Olsson, A. and Karlsson, S. (2006), "Operationalizing the concept of value – an action research</w:t>
      </w:r>
      <w:r w:rsidRPr="003B514D">
        <w:rPr>
          <w:rFonts w:ascii="Cambria Math" w:hAnsi="Cambria Math" w:cs="Cambria Math"/>
          <w:color w:val="000000" w:themeColor="text1"/>
        </w:rPr>
        <w:t>‐</w:t>
      </w:r>
      <w:r w:rsidRPr="003B514D">
        <w:rPr>
          <w:rFonts w:ascii="Arial" w:hAnsi="Arial" w:cs="Arial"/>
          <w:color w:val="000000" w:themeColor="text1"/>
        </w:rPr>
        <w:t>based model", </w:t>
      </w:r>
      <w:r w:rsidRPr="003B514D">
        <w:rPr>
          <w:rFonts w:ascii="Arial" w:hAnsi="Arial" w:cs="Arial"/>
          <w:i/>
          <w:iCs/>
          <w:color w:val="000000" w:themeColor="text1"/>
        </w:rPr>
        <w:t>The Learning Organization</w:t>
      </w:r>
      <w:r w:rsidRPr="003B514D">
        <w:rPr>
          <w:rFonts w:ascii="Arial" w:hAnsi="Arial" w:cs="Arial"/>
          <w:color w:val="000000" w:themeColor="text1"/>
        </w:rPr>
        <w:t>. 13(3), pp. 300-332. https://doi.org/10.1108/09696470610661135 [Accessed 19 June 2022]</w:t>
      </w:r>
    </w:p>
    <w:p w14:paraId="19D4106D" w14:textId="77777777" w:rsidR="008D3099" w:rsidRPr="003B514D" w:rsidRDefault="008D3099" w:rsidP="00FE2A65">
      <w:pPr>
        <w:rPr>
          <w:rFonts w:ascii="Arial" w:hAnsi="Arial" w:cs="Arial"/>
          <w:color w:val="000000" w:themeColor="text1"/>
        </w:rPr>
      </w:pPr>
    </w:p>
    <w:p w14:paraId="5C226652" w14:textId="573F64CD" w:rsidR="008D3099" w:rsidRPr="003B514D" w:rsidRDefault="008D3099" w:rsidP="00FE2A65">
      <w:pPr>
        <w:rPr>
          <w:rFonts w:ascii="Arial" w:hAnsi="Arial" w:cs="Arial"/>
          <w:color w:val="000000" w:themeColor="text1"/>
          <w:shd w:val="clear" w:color="auto" w:fill="FFFFFF"/>
        </w:rPr>
      </w:pPr>
      <w:r w:rsidRPr="003B514D">
        <w:rPr>
          <w:rFonts w:ascii="Arial" w:hAnsi="Arial" w:cs="Arial"/>
          <w:color w:val="000000" w:themeColor="text1"/>
          <w:shd w:val="clear" w:color="auto" w:fill="FFFFFF"/>
        </w:rPr>
        <w:t>NHS (2013). </w:t>
      </w:r>
      <w:r w:rsidRPr="003B514D">
        <w:rPr>
          <w:rFonts w:ascii="Arial" w:hAnsi="Arial" w:cs="Arial"/>
          <w:i/>
          <w:iCs/>
          <w:color w:val="000000" w:themeColor="text1"/>
        </w:rPr>
        <w:t>Commissioning policy: Ethical framework for priority setting and resource allocation</w:t>
      </w:r>
      <w:r w:rsidRPr="003B514D">
        <w:rPr>
          <w:rFonts w:ascii="Arial" w:hAnsi="Arial" w:cs="Arial"/>
          <w:color w:val="000000" w:themeColor="text1"/>
          <w:shd w:val="clear" w:color="auto" w:fill="FFFFFF"/>
        </w:rPr>
        <w:t xml:space="preserve">. Central Government: NHS Commissioning Board.[online] Available at: </w:t>
      </w:r>
      <w:hyperlink r:id="rId15" w:history="1">
        <w:r w:rsidRPr="003B514D">
          <w:rPr>
            <w:rStyle w:val="Hyperlink"/>
            <w:rFonts w:ascii="Arial" w:hAnsi="Arial" w:cs="Arial"/>
            <w:color w:val="000000" w:themeColor="text1"/>
            <w:shd w:val="clear" w:color="auto" w:fill="FFFFFF"/>
          </w:rPr>
          <w:t>https://www.england.nhs.uk/wp-content/uploads/2013/04/cp-01.pdf</w:t>
        </w:r>
      </w:hyperlink>
      <w:r w:rsidRPr="003B514D">
        <w:rPr>
          <w:rFonts w:ascii="Arial" w:hAnsi="Arial" w:cs="Arial"/>
          <w:color w:val="000000" w:themeColor="text1"/>
          <w:shd w:val="clear" w:color="auto" w:fill="FFFFFF"/>
        </w:rPr>
        <w:t xml:space="preserve"> [Accessed 7 June 2022]</w:t>
      </w:r>
    </w:p>
    <w:p w14:paraId="360AF9A5" w14:textId="77777777" w:rsidR="007B0180" w:rsidRPr="003B514D" w:rsidRDefault="007B0180" w:rsidP="00FE2A65">
      <w:pPr>
        <w:rPr>
          <w:rFonts w:ascii="Arial" w:hAnsi="Arial" w:cs="Arial"/>
          <w:color w:val="000000" w:themeColor="text1"/>
          <w:shd w:val="clear" w:color="auto" w:fill="FFFFFF"/>
        </w:rPr>
      </w:pPr>
    </w:p>
    <w:p w14:paraId="0BABC208" w14:textId="401B5CF1" w:rsidR="007B0180" w:rsidRPr="007B0180" w:rsidRDefault="007B0180" w:rsidP="007B0180">
      <w:pPr>
        <w:rPr>
          <w:rFonts w:ascii="Arial" w:hAnsi="Arial" w:cs="Arial"/>
          <w:color w:val="000000" w:themeColor="text1"/>
        </w:rPr>
      </w:pPr>
      <w:r w:rsidRPr="007B0180">
        <w:rPr>
          <w:rFonts w:ascii="Arial" w:hAnsi="Arial" w:cs="Arial"/>
          <w:color w:val="000000" w:themeColor="text1"/>
        </w:rPr>
        <w:t>NHS</w:t>
      </w:r>
      <w:r w:rsidRPr="003B514D">
        <w:rPr>
          <w:rFonts w:ascii="Arial" w:hAnsi="Arial" w:cs="Arial"/>
          <w:color w:val="000000" w:themeColor="text1"/>
        </w:rPr>
        <w:t xml:space="preserve"> </w:t>
      </w:r>
      <w:r w:rsidRPr="007B0180">
        <w:rPr>
          <w:rFonts w:ascii="Arial" w:hAnsi="Arial" w:cs="Arial"/>
          <w:color w:val="000000" w:themeColor="text1"/>
        </w:rPr>
        <w:t>(2020). </w:t>
      </w:r>
      <w:r w:rsidRPr="007B0180">
        <w:rPr>
          <w:rFonts w:ascii="Arial" w:hAnsi="Arial" w:cs="Arial"/>
          <w:i/>
          <w:iCs/>
          <w:color w:val="000000" w:themeColor="text1"/>
        </w:rPr>
        <w:t>Gender Dysphoria - Treatment.</w:t>
      </w:r>
      <w:r w:rsidRPr="007B0180">
        <w:rPr>
          <w:rFonts w:ascii="Arial" w:hAnsi="Arial" w:cs="Arial"/>
          <w:color w:val="000000" w:themeColor="text1"/>
        </w:rPr>
        <w:t> </w:t>
      </w:r>
      <w:r w:rsidRPr="003B514D">
        <w:rPr>
          <w:rFonts w:ascii="Arial" w:hAnsi="Arial" w:cs="Arial"/>
          <w:color w:val="000000" w:themeColor="text1"/>
        </w:rPr>
        <w:t xml:space="preserve">[online] </w:t>
      </w:r>
      <w:r w:rsidRPr="007B0180">
        <w:rPr>
          <w:rFonts w:ascii="Arial" w:hAnsi="Arial" w:cs="Arial"/>
          <w:color w:val="000000" w:themeColor="text1"/>
        </w:rPr>
        <w:t>Available</w:t>
      </w:r>
      <w:r w:rsidRPr="003B514D">
        <w:rPr>
          <w:rFonts w:ascii="Arial" w:hAnsi="Arial" w:cs="Arial"/>
          <w:color w:val="000000" w:themeColor="text1"/>
        </w:rPr>
        <w:t xml:space="preserve"> at</w:t>
      </w:r>
      <w:r w:rsidRPr="007B0180">
        <w:rPr>
          <w:rFonts w:ascii="Arial" w:hAnsi="Arial" w:cs="Arial"/>
          <w:color w:val="000000" w:themeColor="text1"/>
        </w:rPr>
        <w:t xml:space="preserve">: https://www.nhs.uk/conditions/gender-dysphoria/treatment/. </w:t>
      </w:r>
      <w:r w:rsidRPr="003B514D">
        <w:rPr>
          <w:rFonts w:ascii="Arial" w:hAnsi="Arial" w:cs="Arial"/>
          <w:color w:val="000000" w:themeColor="text1"/>
        </w:rPr>
        <w:t>[A</w:t>
      </w:r>
      <w:r w:rsidRPr="007B0180">
        <w:rPr>
          <w:rFonts w:ascii="Arial" w:hAnsi="Arial" w:cs="Arial"/>
          <w:color w:val="000000" w:themeColor="text1"/>
        </w:rPr>
        <w:t>ccessed 10 Jul 2022</w:t>
      </w:r>
      <w:r w:rsidRPr="003B514D">
        <w:rPr>
          <w:rFonts w:ascii="Arial" w:hAnsi="Arial" w:cs="Arial"/>
          <w:color w:val="000000" w:themeColor="text1"/>
        </w:rPr>
        <w:t>]</w:t>
      </w:r>
      <w:r w:rsidRPr="007B0180">
        <w:rPr>
          <w:rFonts w:ascii="Arial" w:hAnsi="Arial" w:cs="Arial"/>
          <w:color w:val="000000" w:themeColor="text1"/>
        </w:rPr>
        <w:t>.</w:t>
      </w:r>
    </w:p>
    <w:p w14:paraId="0A78537D" w14:textId="77777777" w:rsidR="007B0180" w:rsidRPr="003B514D" w:rsidRDefault="007B0180" w:rsidP="00FE2A65">
      <w:pPr>
        <w:rPr>
          <w:rFonts w:ascii="Arial" w:hAnsi="Arial" w:cs="Arial"/>
          <w:color w:val="000000" w:themeColor="text1"/>
          <w:shd w:val="clear" w:color="auto" w:fill="FFFFFF"/>
        </w:rPr>
      </w:pPr>
    </w:p>
    <w:p w14:paraId="0E13FF1E" w14:textId="77777777" w:rsidR="008D3099" w:rsidRPr="003B514D" w:rsidRDefault="008D3099" w:rsidP="00FE2A65">
      <w:pPr>
        <w:rPr>
          <w:rFonts w:ascii="Arial" w:hAnsi="Arial" w:cs="Arial"/>
          <w:color w:val="000000" w:themeColor="text1"/>
          <w:shd w:val="clear" w:color="auto" w:fill="FFFFFF"/>
        </w:rPr>
      </w:pPr>
    </w:p>
    <w:p w14:paraId="2EBC512D" w14:textId="302ED66D" w:rsidR="008D3099" w:rsidRPr="003B514D" w:rsidRDefault="008D3099" w:rsidP="00FE2A65">
      <w:pPr>
        <w:rPr>
          <w:rFonts w:ascii="Arial" w:hAnsi="Arial" w:cs="Arial"/>
          <w:color w:val="000000" w:themeColor="text1"/>
          <w:shd w:val="clear" w:color="auto" w:fill="FFFFFF"/>
        </w:rPr>
      </w:pPr>
      <w:r w:rsidRPr="003B514D">
        <w:rPr>
          <w:rFonts w:ascii="Arial" w:hAnsi="Arial" w:cs="Arial"/>
          <w:color w:val="000000" w:themeColor="text1"/>
          <w:shd w:val="clear" w:color="auto" w:fill="FFFFFF"/>
        </w:rPr>
        <w:t>NHS Ethics (2018). </w:t>
      </w:r>
      <w:r w:rsidRPr="003B514D">
        <w:rPr>
          <w:rFonts w:ascii="Arial" w:hAnsi="Arial" w:cs="Arial"/>
          <w:i/>
          <w:iCs/>
          <w:color w:val="000000" w:themeColor="text1"/>
        </w:rPr>
        <w:t>NHS Ethics decision making tool</w:t>
      </w:r>
      <w:r w:rsidRPr="003B514D">
        <w:rPr>
          <w:rFonts w:ascii="Arial" w:hAnsi="Arial" w:cs="Arial"/>
          <w:color w:val="000000" w:themeColor="text1"/>
          <w:shd w:val="clear" w:color="auto" w:fill="FFFFFF"/>
        </w:rPr>
        <w:t>. [online] Hra-decisiontools.org.uk. Available at: &lt;http://www.hra-decisiontools.org.uk/ethics/walesset1qu1.html&gt; [Accessed 7 June 2022].</w:t>
      </w:r>
    </w:p>
    <w:p w14:paraId="0FE4D3BD" w14:textId="77777777" w:rsidR="008D3099" w:rsidRPr="003B514D" w:rsidRDefault="008D3099" w:rsidP="00FE2A65">
      <w:pPr>
        <w:rPr>
          <w:rFonts w:ascii="Arial" w:hAnsi="Arial" w:cs="Arial"/>
          <w:color w:val="000000" w:themeColor="text1"/>
          <w:shd w:val="clear" w:color="auto" w:fill="FFFFFF"/>
        </w:rPr>
      </w:pPr>
    </w:p>
    <w:p w14:paraId="0982E8B8" w14:textId="5E17FB5E" w:rsidR="008D3099" w:rsidRPr="003B514D" w:rsidRDefault="008D3099" w:rsidP="00FE2A65">
      <w:pPr>
        <w:rPr>
          <w:rFonts w:ascii="Arial" w:hAnsi="Arial" w:cs="Arial"/>
          <w:color w:val="000000" w:themeColor="text1"/>
          <w:shd w:val="clear" w:color="auto" w:fill="FFFFFF"/>
        </w:rPr>
      </w:pPr>
      <w:r w:rsidRPr="003B514D">
        <w:rPr>
          <w:rFonts w:ascii="Arial" w:hAnsi="Arial" w:cs="Arial"/>
          <w:color w:val="000000" w:themeColor="text1"/>
          <w:shd w:val="clear" w:color="auto" w:fill="FFFFFF"/>
        </w:rPr>
        <w:t>NHS Scotland (2018) </w:t>
      </w:r>
      <w:r w:rsidRPr="003B514D">
        <w:rPr>
          <w:rFonts w:ascii="Arial" w:hAnsi="Arial" w:cs="Arial"/>
          <w:i/>
          <w:iCs/>
          <w:color w:val="000000" w:themeColor="text1"/>
        </w:rPr>
        <w:t>Ethical Principles</w:t>
      </w:r>
      <w:r w:rsidRPr="003B514D">
        <w:rPr>
          <w:rFonts w:ascii="Arial" w:hAnsi="Arial" w:cs="Arial"/>
          <w:color w:val="000000" w:themeColor="text1"/>
          <w:shd w:val="clear" w:color="auto" w:fill="FFFFFF"/>
        </w:rPr>
        <w:t>. [online] Available at: &lt;https://www.advancedpractice.scot.nhs.uk/law-ethics/ethics/ethical-principles.aspx&gt; [Accessed 7 June 2022].</w:t>
      </w:r>
    </w:p>
    <w:p w14:paraId="6A16C950" w14:textId="7D707F8F" w:rsidR="008D3099" w:rsidRPr="003B514D" w:rsidRDefault="008D3099" w:rsidP="00FE2A65">
      <w:pPr>
        <w:rPr>
          <w:rFonts w:ascii="Arial" w:hAnsi="Arial" w:cs="Arial"/>
          <w:color w:val="000000" w:themeColor="text1"/>
          <w:shd w:val="clear" w:color="auto" w:fill="FFFFFF"/>
        </w:rPr>
      </w:pPr>
    </w:p>
    <w:p w14:paraId="5FDA810A" w14:textId="1C444CE0" w:rsidR="00EC5FDC" w:rsidRPr="003B514D" w:rsidRDefault="00EC5FDC" w:rsidP="00EC5FDC">
      <w:pPr>
        <w:shd w:val="clear" w:color="auto" w:fill="FFFFFF"/>
        <w:spacing w:after="240" w:line="360" w:lineRule="atLeast"/>
        <w:rPr>
          <w:rFonts w:ascii="Arial" w:hAnsi="Arial" w:cs="Arial"/>
          <w:color w:val="000000" w:themeColor="text1"/>
        </w:rPr>
      </w:pPr>
      <w:r w:rsidRPr="00EC5FDC">
        <w:rPr>
          <w:rFonts w:ascii="Arial" w:hAnsi="Arial" w:cs="Arial"/>
          <w:color w:val="000000" w:themeColor="text1"/>
        </w:rPr>
        <w:t>Onwuegbuzie, A.J. and Leech, N.L. (2005). On Becoming a Pragmatic Researcher: The Importance of Combining Quantitative and Qualitative Research Methodologies. </w:t>
      </w:r>
      <w:r w:rsidRPr="00EC5FDC">
        <w:rPr>
          <w:rFonts w:ascii="Arial" w:hAnsi="Arial" w:cs="Arial"/>
          <w:i/>
          <w:iCs/>
          <w:color w:val="000000" w:themeColor="text1"/>
        </w:rPr>
        <w:t>International Journal of Social Research Methodology</w:t>
      </w:r>
      <w:r w:rsidRPr="00EC5FDC">
        <w:rPr>
          <w:rFonts w:ascii="Arial" w:hAnsi="Arial" w:cs="Arial"/>
          <w:color w:val="000000" w:themeColor="text1"/>
        </w:rPr>
        <w:t>, [online] 8(5), pp.375–387. doi:10.1080/13645570500402447.</w:t>
      </w:r>
    </w:p>
    <w:p w14:paraId="42A98C19" w14:textId="77777777" w:rsidR="00EC5FDC" w:rsidRPr="003B514D" w:rsidRDefault="00EC5FDC" w:rsidP="00FE2A65">
      <w:pPr>
        <w:rPr>
          <w:rFonts w:ascii="Arial" w:hAnsi="Arial" w:cs="Arial"/>
          <w:color w:val="000000" w:themeColor="text1"/>
        </w:rPr>
      </w:pPr>
    </w:p>
    <w:p w14:paraId="26D2E11C" w14:textId="03C660C9" w:rsidR="008D3099" w:rsidRPr="003B514D" w:rsidRDefault="008D3099" w:rsidP="00FE2A65">
      <w:pPr>
        <w:rPr>
          <w:rFonts w:ascii="Arial" w:hAnsi="Arial" w:cs="Arial"/>
          <w:color w:val="000000" w:themeColor="text1"/>
        </w:rPr>
      </w:pPr>
      <w:proofErr w:type="spellStart"/>
      <w:r w:rsidRPr="003B514D">
        <w:rPr>
          <w:rFonts w:ascii="Arial" w:hAnsi="Arial" w:cs="Arial"/>
          <w:color w:val="000000" w:themeColor="text1"/>
        </w:rPr>
        <w:t>Pannucci</w:t>
      </w:r>
      <w:proofErr w:type="spellEnd"/>
      <w:r w:rsidRPr="003B514D">
        <w:rPr>
          <w:rFonts w:ascii="Arial" w:hAnsi="Arial" w:cs="Arial"/>
          <w:color w:val="000000" w:themeColor="text1"/>
        </w:rPr>
        <w:t xml:space="preserve">, C.J. and Wilkins, E.G. (2010) Identifying and avoiding bias in research. </w:t>
      </w:r>
      <w:r w:rsidRPr="003B514D">
        <w:rPr>
          <w:rFonts w:ascii="Arial" w:hAnsi="Arial" w:cs="Arial"/>
          <w:i/>
          <w:iCs/>
          <w:color w:val="000000" w:themeColor="text1"/>
        </w:rPr>
        <w:t>Plastic Reconstructive Surgery</w:t>
      </w:r>
      <w:r w:rsidRPr="003B514D">
        <w:rPr>
          <w:rFonts w:ascii="Arial" w:hAnsi="Arial" w:cs="Arial"/>
          <w:color w:val="000000" w:themeColor="text1"/>
        </w:rPr>
        <w:t xml:space="preserve">. 126(2):619-625. doi:10.1097/PRS.0b013e3181de24bc [accessed 19 June 2022]. </w:t>
      </w:r>
    </w:p>
    <w:p w14:paraId="6C7BC334" w14:textId="77777777" w:rsidR="008D3099" w:rsidRPr="003B514D" w:rsidRDefault="008D3099" w:rsidP="00FE2A65">
      <w:pPr>
        <w:rPr>
          <w:rFonts w:ascii="Arial" w:hAnsi="Arial" w:cs="Arial"/>
          <w:color w:val="000000" w:themeColor="text1"/>
        </w:rPr>
      </w:pPr>
    </w:p>
    <w:p w14:paraId="0312C891" w14:textId="177673EA" w:rsidR="008D3099" w:rsidRPr="003B514D" w:rsidRDefault="008D3099" w:rsidP="00FE2A65">
      <w:pPr>
        <w:rPr>
          <w:rFonts w:ascii="Arial" w:hAnsi="Arial" w:cs="Arial"/>
          <w:color w:val="000000" w:themeColor="text1"/>
        </w:rPr>
      </w:pPr>
      <w:r w:rsidRPr="003B514D">
        <w:rPr>
          <w:rFonts w:ascii="Arial" w:hAnsi="Arial" w:cs="Arial"/>
          <w:color w:val="000000" w:themeColor="text1"/>
        </w:rPr>
        <w:t>Patel, S. (2015). </w:t>
      </w:r>
      <w:r w:rsidRPr="003B514D">
        <w:rPr>
          <w:rFonts w:ascii="Arial" w:hAnsi="Arial" w:cs="Arial"/>
          <w:i/>
          <w:iCs/>
          <w:color w:val="000000" w:themeColor="text1"/>
        </w:rPr>
        <w:t xml:space="preserve">The research paradigm – methodology, epistemology and ontology – explained in simple language </w:t>
      </w:r>
      <w:r w:rsidRPr="003B514D">
        <w:rPr>
          <w:rFonts w:ascii="Arial" w:hAnsi="Arial" w:cs="Arial"/>
          <w:color w:val="000000" w:themeColor="text1"/>
        </w:rPr>
        <w:t>[online] Available at: &lt;http://salmapatel.co.uk/academia/the-research-paradigm-methodology-epistemology-and-ontology-explained-in-simple-language/&gt; [Accessed 30 April 2022].</w:t>
      </w:r>
    </w:p>
    <w:p w14:paraId="36499D05" w14:textId="41198775" w:rsidR="00FB7BAB" w:rsidRPr="003B514D" w:rsidRDefault="00FB7BAB" w:rsidP="00FE2A65">
      <w:pPr>
        <w:rPr>
          <w:rFonts w:ascii="Arial" w:hAnsi="Arial" w:cs="Arial"/>
          <w:color w:val="000000" w:themeColor="text1"/>
        </w:rPr>
      </w:pPr>
    </w:p>
    <w:p w14:paraId="0B6E67A7" w14:textId="53E721E7" w:rsidR="00FB7BAB" w:rsidRPr="003B514D" w:rsidRDefault="00FB7BAB" w:rsidP="00492E54">
      <w:pPr>
        <w:pStyle w:val="Heading1"/>
        <w:shd w:val="clear" w:color="auto" w:fill="FFFFFF"/>
        <w:rPr>
          <w:rFonts w:ascii="Arial" w:eastAsiaTheme="minorHAnsi" w:hAnsi="Arial" w:cs="Arial"/>
          <w:b w:val="0"/>
          <w:bCs w:val="0"/>
          <w:color w:val="000000" w:themeColor="text1"/>
          <w:kern w:val="0"/>
          <w:sz w:val="24"/>
          <w:szCs w:val="24"/>
        </w:rPr>
      </w:pPr>
      <w:proofErr w:type="spellStart"/>
      <w:r w:rsidRPr="003B514D">
        <w:rPr>
          <w:rFonts w:ascii="Arial" w:eastAsiaTheme="minorHAnsi" w:hAnsi="Arial" w:cs="Arial"/>
          <w:b w:val="0"/>
          <w:bCs w:val="0"/>
          <w:color w:val="000000" w:themeColor="text1"/>
          <w:kern w:val="0"/>
          <w:sz w:val="24"/>
          <w:szCs w:val="24"/>
        </w:rPr>
        <w:t>Patino</w:t>
      </w:r>
      <w:proofErr w:type="spellEnd"/>
      <w:r w:rsidR="008C714B" w:rsidRPr="003B514D">
        <w:rPr>
          <w:rFonts w:ascii="Arial" w:eastAsiaTheme="minorHAnsi" w:hAnsi="Arial" w:cs="Arial"/>
          <w:b w:val="0"/>
          <w:bCs w:val="0"/>
          <w:color w:val="000000" w:themeColor="text1"/>
          <w:kern w:val="0"/>
          <w:sz w:val="24"/>
          <w:szCs w:val="24"/>
        </w:rPr>
        <w:t>,</w:t>
      </w:r>
      <w:r w:rsidRPr="003B514D">
        <w:rPr>
          <w:rFonts w:ascii="Arial" w:eastAsiaTheme="minorHAnsi" w:hAnsi="Arial" w:cs="Arial"/>
          <w:b w:val="0"/>
          <w:bCs w:val="0"/>
          <w:color w:val="000000" w:themeColor="text1"/>
          <w:kern w:val="0"/>
          <w:sz w:val="24"/>
          <w:szCs w:val="24"/>
        </w:rPr>
        <w:t xml:space="preserve"> C</w:t>
      </w:r>
      <w:r w:rsidR="008C714B" w:rsidRPr="003B514D">
        <w:rPr>
          <w:rFonts w:ascii="Arial" w:eastAsiaTheme="minorHAnsi" w:hAnsi="Arial" w:cs="Arial"/>
          <w:b w:val="0"/>
          <w:bCs w:val="0"/>
          <w:color w:val="000000" w:themeColor="text1"/>
          <w:kern w:val="0"/>
          <w:sz w:val="24"/>
          <w:szCs w:val="24"/>
        </w:rPr>
        <w:t>.</w:t>
      </w:r>
      <w:r w:rsidRPr="003B514D">
        <w:rPr>
          <w:rFonts w:ascii="Arial" w:eastAsiaTheme="minorHAnsi" w:hAnsi="Arial" w:cs="Arial"/>
          <w:b w:val="0"/>
          <w:bCs w:val="0"/>
          <w:color w:val="000000" w:themeColor="text1"/>
          <w:kern w:val="0"/>
          <w:sz w:val="24"/>
          <w:szCs w:val="24"/>
        </w:rPr>
        <w:t>M</w:t>
      </w:r>
      <w:r w:rsidR="008C714B" w:rsidRPr="003B514D">
        <w:rPr>
          <w:rFonts w:ascii="Arial" w:eastAsiaTheme="minorHAnsi" w:hAnsi="Arial" w:cs="Arial"/>
          <w:b w:val="0"/>
          <w:bCs w:val="0"/>
          <w:color w:val="000000" w:themeColor="text1"/>
          <w:kern w:val="0"/>
          <w:sz w:val="24"/>
          <w:szCs w:val="24"/>
        </w:rPr>
        <w:t>. and</w:t>
      </w:r>
      <w:r w:rsidRPr="003B514D">
        <w:rPr>
          <w:rFonts w:ascii="Arial" w:eastAsiaTheme="minorHAnsi" w:hAnsi="Arial" w:cs="Arial"/>
          <w:b w:val="0"/>
          <w:bCs w:val="0"/>
          <w:color w:val="000000" w:themeColor="text1"/>
          <w:kern w:val="0"/>
          <w:sz w:val="24"/>
          <w:szCs w:val="24"/>
        </w:rPr>
        <w:t xml:space="preserve"> Ferreira</w:t>
      </w:r>
      <w:r w:rsidR="008C714B" w:rsidRPr="003B514D">
        <w:rPr>
          <w:rFonts w:ascii="Arial" w:eastAsiaTheme="minorHAnsi" w:hAnsi="Arial" w:cs="Arial"/>
          <w:b w:val="0"/>
          <w:bCs w:val="0"/>
          <w:color w:val="000000" w:themeColor="text1"/>
          <w:kern w:val="0"/>
          <w:sz w:val="24"/>
          <w:szCs w:val="24"/>
        </w:rPr>
        <w:t>,</w:t>
      </w:r>
      <w:r w:rsidRPr="003B514D">
        <w:rPr>
          <w:rFonts w:ascii="Arial" w:eastAsiaTheme="minorHAnsi" w:hAnsi="Arial" w:cs="Arial"/>
          <w:b w:val="0"/>
          <w:bCs w:val="0"/>
          <w:color w:val="000000" w:themeColor="text1"/>
          <w:kern w:val="0"/>
          <w:sz w:val="24"/>
          <w:szCs w:val="24"/>
        </w:rPr>
        <w:t xml:space="preserve"> J</w:t>
      </w:r>
      <w:r w:rsidR="008C714B" w:rsidRPr="003B514D">
        <w:rPr>
          <w:rFonts w:ascii="Arial" w:eastAsiaTheme="minorHAnsi" w:hAnsi="Arial" w:cs="Arial"/>
          <w:b w:val="0"/>
          <w:bCs w:val="0"/>
          <w:color w:val="000000" w:themeColor="text1"/>
          <w:kern w:val="0"/>
          <w:sz w:val="24"/>
          <w:szCs w:val="24"/>
        </w:rPr>
        <w:t>.</w:t>
      </w:r>
      <w:r w:rsidRPr="003B514D">
        <w:rPr>
          <w:rFonts w:ascii="Arial" w:eastAsiaTheme="minorHAnsi" w:hAnsi="Arial" w:cs="Arial"/>
          <w:b w:val="0"/>
          <w:bCs w:val="0"/>
          <w:color w:val="000000" w:themeColor="text1"/>
          <w:kern w:val="0"/>
          <w:sz w:val="24"/>
          <w:szCs w:val="24"/>
        </w:rPr>
        <w:t xml:space="preserve">C. </w:t>
      </w:r>
      <w:r w:rsidR="008C714B" w:rsidRPr="003B514D">
        <w:rPr>
          <w:rFonts w:ascii="Arial" w:eastAsiaTheme="minorHAnsi" w:hAnsi="Arial" w:cs="Arial"/>
          <w:b w:val="0"/>
          <w:bCs w:val="0"/>
          <w:color w:val="000000" w:themeColor="text1"/>
          <w:kern w:val="0"/>
          <w:sz w:val="24"/>
          <w:szCs w:val="24"/>
        </w:rPr>
        <w:t xml:space="preserve">(2018) </w:t>
      </w:r>
      <w:r w:rsidRPr="003B514D">
        <w:rPr>
          <w:rFonts w:ascii="Arial" w:eastAsiaTheme="minorHAnsi" w:hAnsi="Arial" w:cs="Arial"/>
          <w:b w:val="0"/>
          <w:bCs w:val="0"/>
          <w:color w:val="000000" w:themeColor="text1"/>
          <w:kern w:val="0"/>
          <w:sz w:val="24"/>
          <w:szCs w:val="24"/>
        </w:rPr>
        <w:t xml:space="preserve">Internal and external validity: can you apply research study results to your patients? </w:t>
      </w:r>
      <w:r w:rsidR="008C714B" w:rsidRPr="003B514D">
        <w:rPr>
          <w:rFonts w:ascii="Arial" w:eastAsiaTheme="minorHAnsi" w:hAnsi="Arial" w:cs="Arial"/>
          <w:b w:val="0"/>
          <w:bCs w:val="0"/>
          <w:i/>
          <w:color w:val="000000" w:themeColor="text1"/>
          <w:kern w:val="0"/>
          <w:sz w:val="24"/>
          <w:szCs w:val="24"/>
        </w:rPr>
        <w:t>The Brazilian Journal of Pulmonology and</w:t>
      </w:r>
      <w:r w:rsidR="00492E54" w:rsidRPr="003B514D">
        <w:rPr>
          <w:rFonts w:ascii="Arial" w:eastAsiaTheme="minorHAnsi" w:hAnsi="Arial" w:cs="Arial"/>
          <w:b w:val="0"/>
          <w:bCs w:val="0"/>
          <w:i/>
          <w:color w:val="000000" w:themeColor="text1"/>
          <w:kern w:val="0"/>
          <w:sz w:val="24"/>
          <w:szCs w:val="24"/>
        </w:rPr>
        <w:t xml:space="preserve"> I</w:t>
      </w:r>
      <w:r w:rsidR="008C714B" w:rsidRPr="003B514D">
        <w:rPr>
          <w:rFonts w:ascii="Arial" w:eastAsiaTheme="minorHAnsi" w:hAnsi="Arial" w:cs="Arial"/>
          <w:b w:val="0"/>
          <w:bCs w:val="0"/>
          <w:i/>
          <w:color w:val="000000" w:themeColor="text1"/>
          <w:kern w:val="0"/>
          <w:sz w:val="24"/>
          <w:szCs w:val="24"/>
        </w:rPr>
        <w:t xml:space="preserve">nternational </w:t>
      </w:r>
      <w:r w:rsidR="00492E54" w:rsidRPr="003B514D">
        <w:rPr>
          <w:rFonts w:ascii="Arial" w:eastAsiaTheme="minorHAnsi" w:hAnsi="Arial" w:cs="Arial"/>
          <w:b w:val="0"/>
          <w:bCs w:val="0"/>
          <w:i/>
          <w:color w:val="000000" w:themeColor="text1"/>
          <w:kern w:val="0"/>
          <w:sz w:val="24"/>
          <w:szCs w:val="24"/>
        </w:rPr>
        <w:t>D</w:t>
      </w:r>
      <w:r w:rsidR="008C714B" w:rsidRPr="003B514D">
        <w:rPr>
          <w:rFonts w:ascii="Arial" w:eastAsiaTheme="minorHAnsi" w:hAnsi="Arial" w:cs="Arial"/>
          <w:b w:val="0"/>
          <w:bCs w:val="0"/>
          <w:i/>
          <w:color w:val="000000" w:themeColor="text1"/>
          <w:kern w:val="0"/>
          <w:sz w:val="24"/>
          <w:szCs w:val="24"/>
        </w:rPr>
        <w:t>atabases</w:t>
      </w:r>
      <w:r w:rsidR="00492E54" w:rsidRPr="003B514D">
        <w:rPr>
          <w:rFonts w:ascii="Arial" w:eastAsiaTheme="minorHAnsi" w:hAnsi="Arial" w:cs="Arial"/>
          <w:b w:val="0"/>
          <w:bCs w:val="0"/>
          <w:color w:val="000000" w:themeColor="text1"/>
          <w:kern w:val="0"/>
          <w:sz w:val="24"/>
          <w:szCs w:val="24"/>
        </w:rPr>
        <w:t xml:space="preserve"> </w:t>
      </w:r>
      <w:r w:rsidRPr="003B514D">
        <w:rPr>
          <w:rFonts w:ascii="Arial" w:eastAsiaTheme="minorHAnsi" w:hAnsi="Arial" w:cs="Arial"/>
          <w:b w:val="0"/>
          <w:bCs w:val="0"/>
          <w:color w:val="000000" w:themeColor="text1"/>
          <w:kern w:val="0"/>
          <w:sz w:val="24"/>
          <w:szCs w:val="24"/>
        </w:rPr>
        <w:t xml:space="preserve">44(3) pp.183. </w:t>
      </w:r>
      <w:proofErr w:type="spellStart"/>
      <w:r w:rsidRPr="003B514D">
        <w:rPr>
          <w:rFonts w:ascii="Arial" w:eastAsiaTheme="minorHAnsi" w:hAnsi="Arial" w:cs="Arial"/>
          <w:b w:val="0"/>
          <w:bCs w:val="0"/>
          <w:color w:val="000000" w:themeColor="text1"/>
          <w:kern w:val="0"/>
          <w:sz w:val="24"/>
          <w:szCs w:val="24"/>
        </w:rPr>
        <w:t>doi</w:t>
      </w:r>
      <w:proofErr w:type="spellEnd"/>
      <w:r w:rsidRPr="003B514D">
        <w:rPr>
          <w:rFonts w:ascii="Arial" w:eastAsiaTheme="minorHAnsi" w:hAnsi="Arial" w:cs="Arial"/>
          <w:b w:val="0"/>
          <w:bCs w:val="0"/>
          <w:color w:val="000000" w:themeColor="text1"/>
          <w:kern w:val="0"/>
          <w:sz w:val="24"/>
          <w:szCs w:val="24"/>
        </w:rPr>
        <w:t xml:space="preserve">: 10.1590/S1806-37562018000000164. </w:t>
      </w:r>
    </w:p>
    <w:p w14:paraId="02A50A8B" w14:textId="0A34AD2C" w:rsidR="008D3099" w:rsidRPr="003B514D" w:rsidRDefault="008D3099" w:rsidP="00FE2A65">
      <w:pPr>
        <w:rPr>
          <w:rFonts w:ascii="Arial" w:hAnsi="Arial" w:cs="Arial"/>
          <w:color w:val="000000" w:themeColor="text1"/>
        </w:rPr>
      </w:pPr>
      <w:r w:rsidRPr="003B514D">
        <w:rPr>
          <w:rFonts w:ascii="Arial" w:hAnsi="Arial" w:cs="Arial"/>
          <w:color w:val="000000" w:themeColor="text1"/>
        </w:rPr>
        <w:t>Peterson, V. (1992). Transgressing Boundaries: Theories of Knowledge, Gender and International Relations. </w:t>
      </w:r>
      <w:r w:rsidRPr="003B514D">
        <w:rPr>
          <w:rFonts w:ascii="Arial" w:hAnsi="Arial" w:cs="Arial"/>
          <w:i/>
          <w:iCs/>
          <w:color w:val="000000" w:themeColor="text1"/>
        </w:rPr>
        <w:t>Millennium: Journal of International Studies</w:t>
      </w:r>
      <w:r w:rsidRPr="003B514D">
        <w:rPr>
          <w:rFonts w:ascii="Arial" w:hAnsi="Arial" w:cs="Arial"/>
          <w:color w:val="000000" w:themeColor="text1"/>
        </w:rPr>
        <w:t>, [online] 21(2), pp.183-206. Available at: &lt;https://journals.sagepub.com/doi/pdf/10.1177/03058298920210020401&gt; [Accessed 14 May 2022].</w:t>
      </w:r>
    </w:p>
    <w:p w14:paraId="21E4268F" w14:textId="77777777" w:rsidR="008D3099" w:rsidRPr="003B514D" w:rsidRDefault="008D3099" w:rsidP="00FE2A65">
      <w:pPr>
        <w:rPr>
          <w:rFonts w:ascii="Arial" w:hAnsi="Arial" w:cs="Arial"/>
          <w:color w:val="000000" w:themeColor="text1"/>
        </w:rPr>
      </w:pPr>
    </w:p>
    <w:p w14:paraId="10921BE4" w14:textId="48A810EB" w:rsidR="008D3099" w:rsidRPr="003B514D" w:rsidRDefault="008D3099" w:rsidP="00FE2A65">
      <w:pPr>
        <w:tabs>
          <w:tab w:val="left" w:pos="1595"/>
        </w:tabs>
        <w:rPr>
          <w:rFonts w:ascii="Arial" w:hAnsi="Arial" w:cs="Arial"/>
          <w:color w:val="000000" w:themeColor="text1"/>
        </w:rPr>
      </w:pPr>
      <w:r w:rsidRPr="003B514D">
        <w:rPr>
          <w:rFonts w:ascii="Arial" w:hAnsi="Arial" w:cs="Arial"/>
          <w:color w:val="000000" w:themeColor="text1"/>
        </w:rPr>
        <w:t>Polgar, S. and Thomas, S. (2000) </w:t>
      </w:r>
      <w:r w:rsidRPr="003B514D">
        <w:rPr>
          <w:rFonts w:ascii="Arial" w:hAnsi="Arial" w:cs="Arial"/>
          <w:i/>
          <w:iCs/>
          <w:color w:val="000000" w:themeColor="text1"/>
        </w:rPr>
        <w:t>Introduction to research in the health sciences</w:t>
      </w:r>
      <w:r w:rsidRPr="003B514D">
        <w:rPr>
          <w:rFonts w:ascii="Arial" w:hAnsi="Arial" w:cs="Arial"/>
          <w:color w:val="000000" w:themeColor="text1"/>
        </w:rPr>
        <w:t>. (4th ed.) London: Churchill Livingstone.</w:t>
      </w:r>
    </w:p>
    <w:p w14:paraId="729DE075" w14:textId="77777777" w:rsidR="008D3099" w:rsidRPr="003B514D" w:rsidRDefault="008D3099" w:rsidP="00FE2A65">
      <w:pPr>
        <w:tabs>
          <w:tab w:val="left" w:pos="1595"/>
        </w:tabs>
        <w:rPr>
          <w:rFonts w:ascii="Arial" w:hAnsi="Arial" w:cs="Arial"/>
          <w:color w:val="000000" w:themeColor="text1"/>
        </w:rPr>
      </w:pPr>
    </w:p>
    <w:p w14:paraId="5044B671" w14:textId="7CE41947" w:rsidR="008D3099" w:rsidRPr="003B514D" w:rsidRDefault="008D3099" w:rsidP="00FE2A65">
      <w:pPr>
        <w:rPr>
          <w:rFonts w:ascii="Arial" w:hAnsi="Arial" w:cs="Arial"/>
          <w:color w:val="000000" w:themeColor="text1"/>
        </w:rPr>
      </w:pPr>
      <w:r w:rsidRPr="003B514D">
        <w:rPr>
          <w:rFonts w:ascii="Arial" w:hAnsi="Arial" w:cs="Arial"/>
          <w:color w:val="000000" w:themeColor="text1"/>
        </w:rPr>
        <w:t>Ponto, J. (2015). Understanding and Evaluating Survey Research. </w:t>
      </w:r>
      <w:r w:rsidRPr="003B514D">
        <w:rPr>
          <w:rFonts w:ascii="Arial" w:hAnsi="Arial" w:cs="Arial"/>
          <w:i/>
          <w:iCs/>
          <w:color w:val="000000" w:themeColor="text1"/>
        </w:rPr>
        <w:t>Journal of the advanced practitioner in oncology</w:t>
      </w:r>
      <w:r w:rsidRPr="003B514D">
        <w:rPr>
          <w:rFonts w:ascii="Arial" w:hAnsi="Arial" w:cs="Arial"/>
          <w:color w:val="000000" w:themeColor="text1"/>
        </w:rPr>
        <w:t>, </w:t>
      </w:r>
      <w:r w:rsidRPr="003B514D">
        <w:rPr>
          <w:rFonts w:ascii="Arial" w:hAnsi="Arial" w:cs="Arial"/>
          <w:iCs/>
          <w:color w:val="000000" w:themeColor="text1"/>
        </w:rPr>
        <w:t>6</w:t>
      </w:r>
      <w:r w:rsidRPr="003B514D">
        <w:rPr>
          <w:rFonts w:ascii="Arial" w:hAnsi="Arial" w:cs="Arial"/>
          <w:color w:val="000000" w:themeColor="text1"/>
        </w:rPr>
        <w:t>(2), pp.168–171.</w:t>
      </w:r>
    </w:p>
    <w:p w14:paraId="55AAC642" w14:textId="1384A96C" w:rsidR="00417F1F" w:rsidRPr="003B514D" w:rsidRDefault="00417F1F" w:rsidP="00FE2A65">
      <w:pPr>
        <w:rPr>
          <w:rFonts w:ascii="Arial" w:hAnsi="Arial" w:cs="Arial"/>
          <w:color w:val="000000" w:themeColor="text1"/>
        </w:rPr>
      </w:pPr>
    </w:p>
    <w:p w14:paraId="636446BC" w14:textId="7FFF9649" w:rsidR="00417F1F" w:rsidRPr="003B514D" w:rsidRDefault="00417F1F" w:rsidP="00FE2A65">
      <w:pPr>
        <w:rPr>
          <w:rFonts w:ascii="Arial" w:hAnsi="Arial" w:cs="Arial"/>
          <w:color w:val="000000" w:themeColor="text1"/>
        </w:rPr>
      </w:pPr>
      <w:proofErr w:type="spellStart"/>
      <w:r w:rsidRPr="003B514D">
        <w:rPr>
          <w:rFonts w:ascii="Arial" w:hAnsi="Arial" w:cs="Arial"/>
          <w:color w:val="000000" w:themeColor="text1"/>
        </w:rPr>
        <w:t>Radi</w:t>
      </w:r>
      <w:proofErr w:type="spellEnd"/>
      <w:r w:rsidRPr="003B514D">
        <w:rPr>
          <w:rFonts w:ascii="Arial" w:hAnsi="Arial" w:cs="Arial"/>
          <w:color w:val="000000" w:themeColor="text1"/>
        </w:rPr>
        <w:t>, B.</w:t>
      </w:r>
      <w:r w:rsidR="00B31B7A" w:rsidRPr="003B514D">
        <w:rPr>
          <w:rFonts w:ascii="Arial" w:hAnsi="Arial" w:cs="Arial"/>
          <w:color w:val="000000" w:themeColor="text1"/>
        </w:rPr>
        <w:t xml:space="preserve"> (</w:t>
      </w:r>
      <w:r w:rsidRPr="003B514D">
        <w:rPr>
          <w:rFonts w:ascii="Arial" w:hAnsi="Arial" w:cs="Arial"/>
          <w:color w:val="000000" w:themeColor="text1"/>
        </w:rPr>
        <w:t>2019</w:t>
      </w:r>
      <w:r w:rsidR="00B31B7A" w:rsidRPr="003B514D">
        <w:rPr>
          <w:rFonts w:ascii="Arial" w:hAnsi="Arial" w:cs="Arial"/>
          <w:color w:val="000000" w:themeColor="text1"/>
        </w:rPr>
        <w:t>)</w:t>
      </w:r>
      <w:r w:rsidRPr="003B514D">
        <w:rPr>
          <w:rFonts w:ascii="Arial" w:hAnsi="Arial" w:cs="Arial"/>
          <w:color w:val="000000" w:themeColor="text1"/>
        </w:rPr>
        <w:t>. On Trans* Epistemology. </w:t>
      </w:r>
      <w:r w:rsidRPr="003B514D">
        <w:rPr>
          <w:rFonts w:ascii="Arial" w:hAnsi="Arial" w:cs="Arial"/>
          <w:i/>
          <w:iCs/>
          <w:color w:val="000000" w:themeColor="text1"/>
        </w:rPr>
        <w:t>TSQ: Transgender Studies Quarterly</w:t>
      </w:r>
      <w:r w:rsidRPr="003B514D">
        <w:rPr>
          <w:rFonts w:ascii="Arial" w:hAnsi="Arial" w:cs="Arial"/>
          <w:color w:val="000000" w:themeColor="text1"/>
        </w:rPr>
        <w:t>, [online] 6(1), pp.43-63. Available at: &lt;https://read.dukeupress.edu/tsq/article-</w:t>
      </w:r>
      <w:r w:rsidRPr="003B514D">
        <w:rPr>
          <w:rFonts w:ascii="Arial" w:hAnsi="Arial" w:cs="Arial"/>
          <w:color w:val="000000" w:themeColor="text1"/>
        </w:rPr>
        <w:lastRenderedPageBreak/>
        <w:t>abstract/6/1/43/137397/On-Trans-EpistemologyCritiques-Contributions-and?redirectedFrom=fulltext&gt; [Accessed 1 July 2022].</w:t>
      </w:r>
    </w:p>
    <w:p w14:paraId="29991B5E" w14:textId="77777777" w:rsidR="008D3099" w:rsidRPr="003B514D" w:rsidRDefault="008D3099" w:rsidP="00FE2A65">
      <w:pPr>
        <w:rPr>
          <w:rFonts w:ascii="Arial" w:hAnsi="Arial" w:cs="Arial"/>
          <w:color w:val="000000" w:themeColor="text1"/>
        </w:rPr>
      </w:pPr>
    </w:p>
    <w:p w14:paraId="7717DD3D" w14:textId="037080B0" w:rsidR="008D3099" w:rsidRPr="003B514D" w:rsidRDefault="008D3099" w:rsidP="00FE2A65">
      <w:pPr>
        <w:rPr>
          <w:rFonts w:ascii="Arial" w:hAnsi="Arial" w:cs="Arial"/>
          <w:color w:val="000000" w:themeColor="text1"/>
        </w:rPr>
      </w:pPr>
      <w:r w:rsidRPr="003B514D">
        <w:rPr>
          <w:rFonts w:ascii="Arial" w:hAnsi="Arial" w:cs="Arial"/>
          <w:color w:val="000000" w:themeColor="text1"/>
        </w:rPr>
        <w:t>Redman-</w:t>
      </w:r>
      <w:proofErr w:type="spellStart"/>
      <w:r w:rsidRPr="003B514D">
        <w:rPr>
          <w:rFonts w:ascii="Arial" w:hAnsi="Arial" w:cs="Arial"/>
          <w:color w:val="000000" w:themeColor="text1"/>
        </w:rPr>
        <w:t>MacLaren</w:t>
      </w:r>
      <w:proofErr w:type="spellEnd"/>
      <w:r w:rsidRPr="003B514D">
        <w:rPr>
          <w:rFonts w:ascii="Arial" w:hAnsi="Arial" w:cs="Arial"/>
          <w:color w:val="000000" w:themeColor="text1"/>
        </w:rPr>
        <w:t xml:space="preserve">, M. and Mills, J. (2015) ‘Transformational Grounded Theory: Theory, Voice, and Action’, </w:t>
      </w:r>
      <w:r w:rsidRPr="003B514D">
        <w:rPr>
          <w:rFonts w:ascii="Arial" w:hAnsi="Arial" w:cs="Arial"/>
          <w:i/>
          <w:iCs/>
          <w:color w:val="000000" w:themeColor="text1"/>
        </w:rPr>
        <w:t xml:space="preserve">International Journal of </w:t>
      </w:r>
      <w:r w:rsidR="00065F51" w:rsidRPr="003B514D">
        <w:rPr>
          <w:rFonts w:ascii="Arial" w:hAnsi="Arial" w:cs="Arial"/>
          <w:i/>
          <w:iCs/>
          <w:color w:val="000000" w:themeColor="text1"/>
        </w:rPr>
        <w:t>Qualitative</w:t>
      </w:r>
      <w:r w:rsidRPr="003B514D">
        <w:rPr>
          <w:rFonts w:ascii="Arial" w:hAnsi="Arial" w:cs="Arial"/>
          <w:i/>
          <w:iCs/>
          <w:color w:val="000000" w:themeColor="text1"/>
        </w:rPr>
        <w:t xml:space="preserve"> Methods</w:t>
      </w:r>
      <w:r w:rsidRPr="003B514D">
        <w:rPr>
          <w:rFonts w:ascii="Arial" w:hAnsi="Arial" w:cs="Arial"/>
          <w:color w:val="000000" w:themeColor="text1"/>
        </w:rPr>
        <w:t xml:space="preserve">, </w:t>
      </w:r>
      <w:r w:rsidR="00C11834" w:rsidRPr="003B514D">
        <w:rPr>
          <w:rFonts w:ascii="Arial" w:hAnsi="Arial" w:cs="Arial"/>
          <w:color w:val="000000" w:themeColor="text1"/>
        </w:rPr>
        <w:t xml:space="preserve">14(3) </w:t>
      </w:r>
      <w:r w:rsidRPr="003B514D">
        <w:rPr>
          <w:rFonts w:ascii="Arial" w:hAnsi="Arial" w:cs="Arial"/>
          <w:color w:val="000000" w:themeColor="text1"/>
        </w:rPr>
        <w:t xml:space="preserve">pp. 1–12. </w:t>
      </w:r>
      <w:proofErr w:type="spellStart"/>
      <w:r w:rsidRPr="003B514D">
        <w:rPr>
          <w:rFonts w:ascii="Arial" w:hAnsi="Arial" w:cs="Arial"/>
          <w:color w:val="000000" w:themeColor="text1"/>
        </w:rPr>
        <w:t>doi</w:t>
      </w:r>
      <w:proofErr w:type="spellEnd"/>
      <w:r w:rsidRPr="003B514D">
        <w:rPr>
          <w:rFonts w:ascii="Arial" w:hAnsi="Arial" w:cs="Arial"/>
          <w:color w:val="000000" w:themeColor="text1"/>
        </w:rPr>
        <w:t>: 10.1177/160940691501400301.</w:t>
      </w:r>
    </w:p>
    <w:p w14:paraId="484D7C18" w14:textId="77777777" w:rsidR="008D3099" w:rsidRPr="003B514D" w:rsidRDefault="008D3099" w:rsidP="00FE2A65">
      <w:pPr>
        <w:rPr>
          <w:rFonts w:ascii="Arial" w:hAnsi="Arial" w:cs="Arial"/>
          <w:color w:val="000000" w:themeColor="text1"/>
        </w:rPr>
      </w:pPr>
    </w:p>
    <w:p w14:paraId="5E7B44D8" w14:textId="7084506F" w:rsidR="008D3099" w:rsidRPr="003B514D" w:rsidRDefault="008D3099" w:rsidP="00FE2A65">
      <w:pPr>
        <w:rPr>
          <w:rFonts w:ascii="Arial" w:hAnsi="Arial" w:cs="Arial"/>
          <w:color w:val="000000" w:themeColor="text1"/>
          <w:shd w:val="clear" w:color="auto" w:fill="FCFCFC"/>
        </w:rPr>
      </w:pPr>
      <w:proofErr w:type="spellStart"/>
      <w:r w:rsidRPr="003B514D">
        <w:rPr>
          <w:rFonts w:ascii="Arial" w:hAnsi="Arial" w:cs="Arial"/>
          <w:color w:val="000000" w:themeColor="text1"/>
          <w:shd w:val="clear" w:color="auto" w:fill="FCFCFC"/>
        </w:rPr>
        <w:t>Regnault</w:t>
      </w:r>
      <w:proofErr w:type="spellEnd"/>
      <w:r w:rsidRPr="003B514D">
        <w:rPr>
          <w:rFonts w:ascii="Arial" w:hAnsi="Arial" w:cs="Arial"/>
          <w:color w:val="000000" w:themeColor="text1"/>
          <w:shd w:val="clear" w:color="auto" w:fill="FCFCFC"/>
        </w:rPr>
        <w:t xml:space="preserve">, A., </w:t>
      </w:r>
      <w:proofErr w:type="spellStart"/>
      <w:r w:rsidRPr="003B514D">
        <w:rPr>
          <w:rFonts w:ascii="Arial" w:hAnsi="Arial" w:cs="Arial"/>
          <w:color w:val="000000" w:themeColor="text1"/>
          <w:shd w:val="clear" w:color="auto" w:fill="FCFCFC"/>
        </w:rPr>
        <w:t>Willgoss</w:t>
      </w:r>
      <w:proofErr w:type="spellEnd"/>
      <w:r w:rsidRPr="003B514D">
        <w:rPr>
          <w:rFonts w:ascii="Arial" w:hAnsi="Arial" w:cs="Arial"/>
          <w:color w:val="000000" w:themeColor="text1"/>
          <w:shd w:val="clear" w:color="auto" w:fill="FCFCFC"/>
        </w:rPr>
        <w:t>, T.</w:t>
      </w:r>
      <w:r w:rsidR="00492E54" w:rsidRPr="003B514D">
        <w:rPr>
          <w:rFonts w:ascii="Arial" w:hAnsi="Arial" w:cs="Arial"/>
          <w:color w:val="000000" w:themeColor="text1"/>
          <w:shd w:val="clear" w:color="auto" w:fill="FCFCFC"/>
        </w:rPr>
        <w:t xml:space="preserve"> and </w:t>
      </w:r>
      <w:proofErr w:type="spellStart"/>
      <w:r w:rsidRPr="003B514D">
        <w:rPr>
          <w:rFonts w:ascii="Arial" w:hAnsi="Arial" w:cs="Arial"/>
          <w:color w:val="000000" w:themeColor="text1"/>
          <w:shd w:val="clear" w:color="auto" w:fill="FCFCFC"/>
        </w:rPr>
        <w:t>Barbic</w:t>
      </w:r>
      <w:proofErr w:type="spellEnd"/>
      <w:r w:rsidRPr="003B514D">
        <w:rPr>
          <w:rFonts w:ascii="Arial" w:hAnsi="Arial" w:cs="Arial"/>
          <w:color w:val="000000" w:themeColor="text1"/>
          <w:shd w:val="clear" w:color="auto" w:fill="FCFCFC"/>
        </w:rPr>
        <w:t>, S. (2018)</w:t>
      </w:r>
      <w:r w:rsidRPr="003B514D">
        <w:rPr>
          <w:rFonts w:ascii="Arial" w:hAnsi="Arial" w:cs="Arial"/>
          <w:i/>
          <w:iCs/>
          <w:color w:val="000000" w:themeColor="text1"/>
        </w:rPr>
        <w:t>.</w:t>
      </w:r>
      <w:r w:rsidRPr="003B514D">
        <w:rPr>
          <w:rFonts w:ascii="Arial" w:hAnsi="Arial" w:cs="Arial"/>
          <w:color w:val="000000" w:themeColor="text1"/>
          <w:shd w:val="clear" w:color="auto" w:fill="FCFCFC"/>
        </w:rPr>
        <w:t> Towards the use of mixed methods inquiry as best practice in health outcomes research. </w:t>
      </w:r>
      <w:r w:rsidRPr="003B514D">
        <w:rPr>
          <w:rFonts w:ascii="Arial" w:hAnsi="Arial" w:cs="Arial"/>
          <w:i/>
          <w:iCs/>
          <w:color w:val="000000" w:themeColor="text1"/>
        </w:rPr>
        <w:t>Journal of Patient Reported Outcomes</w:t>
      </w:r>
      <w:r w:rsidRPr="003B514D">
        <w:rPr>
          <w:rFonts w:ascii="Arial" w:hAnsi="Arial" w:cs="Arial"/>
          <w:color w:val="000000" w:themeColor="text1"/>
          <w:shd w:val="clear" w:color="auto" w:fill="FCFCFC"/>
        </w:rPr>
        <w:t> </w:t>
      </w:r>
      <w:r w:rsidRPr="003B514D">
        <w:rPr>
          <w:rFonts w:ascii="Arial" w:hAnsi="Arial" w:cs="Arial"/>
          <w:color w:val="000000" w:themeColor="text1"/>
        </w:rPr>
        <w:t>2(</w:t>
      </w:r>
      <w:r w:rsidRPr="003B514D">
        <w:rPr>
          <w:rFonts w:ascii="Arial" w:hAnsi="Arial" w:cs="Arial"/>
          <w:color w:val="000000" w:themeColor="text1"/>
          <w:shd w:val="clear" w:color="auto" w:fill="FCFCFC"/>
        </w:rPr>
        <w:t xml:space="preserve">19) </w:t>
      </w:r>
    </w:p>
    <w:p w14:paraId="698F7321" w14:textId="2B478BB2" w:rsidR="008D3099" w:rsidRPr="003B514D" w:rsidRDefault="000C1D36" w:rsidP="00FE2A65">
      <w:pPr>
        <w:rPr>
          <w:rStyle w:val="Hyperlink"/>
          <w:rFonts w:ascii="Arial" w:hAnsi="Arial" w:cs="Arial"/>
          <w:color w:val="000000" w:themeColor="text1"/>
          <w:shd w:val="clear" w:color="auto" w:fill="FCFCFC"/>
        </w:rPr>
      </w:pPr>
      <w:hyperlink r:id="rId16" w:history="1">
        <w:r w:rsidR="008D3099" w:rsidRPr="003B514D">
          <w:rPr>
            <w:rStyle w:val="Hyperlink"/>
            <w:rFonts w:ascii="Arial" w:hAnsi="Arial" w:cs="Arial"/>
            <w:color w:val="000000" w:themeColor="text1"/>
            <w:shd w:val="clear" w:color="auto" w:fill="FCFCFC"/>
          </w:rPr>
          <w:t>https://doi.org/10.1186/s41687-018-0043-8</w:t>
        </w:r>
      </w:hyperlink>
    </w:p>
    <w:p w14:paraId="72C6F6D0" w14:textId="77777777" w:rsidR="008D3099" w:rsidRPr="003B514D" w:rsidRDefault="008D3099" w:rsidP="00FE2A65">
      <w:pPr>
        <w:rPr>
          <w:rFonts w:ascii="Arial" w:hAnsi="Arial" w:cs="Arial"/>
          <w:color w:val="000000" w:themeColor="text1"/>
          <w:shd w:val="clear" w:color="auto" w:fill="FCFCFC"/>
        </w:rPr>
      </w:pPr>
    </w:p>
    <w:p w14:paraId="3F40B080" w14:textId="4CB5F2F8" w:rsidR="008D3099" w:rsidRPr="003B514D" w:rsidRDefault="008D3099" w:rsidP="00FE2A65">
      <w:pPr>
        <w:rPr>
          <w:rFonts w:ascii="Arial" w:hAnsi="Arial" w:cs="Arial"/>
          <w:color w:val="000000" w:themeColor="text1"/>
        </w:rPr>
      </w:pPr>
      <w:r w:rsidRPr="003B514D">
        <w:rPr>
          <w:rFonts w:ascii="Arial" w:hAnsi="Arial" w:cs="Arial"/>
          <w:color w:val="000000" w:themeColor="text1"/>
        </w:rPr>
        <w:t>Reiter, D</w:t>
      </w:r>
      <w:r w:rsidR="00B31B7A" w:rsidRPr="003B514D">
        <w:rPr>
          <w:rFonts w:ascii="Arial" w:hAnsi="Arial" w:cs="Arial"/>
          <w:color w:val="000000" w:themeColor="text1"/>
        </w:rPr>
        <w:t xml:space="preserve"> (</w:t>
      </w:r>
      <w:r w:rsidRPr="003B514D">
        <w:rPr>
          <w:rFonts w:ascii="Arial" w:hAnsi="Arial" w:cs="Arial"/>
          <w:color w:val="000000" w:themeColor="text1"/>
        </w:rPr>
        <w:t>2014</w:t>
      </w:r>
      <w:r w:rsidR="00B31B7A" w:rsidRPr="003B514D">
        <w:rPr>
          <w:rFonts w:ascii="Arial" w:hAnsi="Arial" w:cs="Arial"/>
          <w:color w:val="000000" w:themeColor="text1"/>
        </w:rPr>
        <w:t>).</w:t>
      </w:r>
      <w:r w:rsidRPr="003B514D">
        <w:rPr>
          <w:rFonts w:ascii="Arial" w:hAnsi="Arial" w:cs="Arial"/>
          <w:color w:val="000000" w:themeColor="text1"/>
        </w:rPr>
        <w:t xml:space="preserve"> The Positivist Study of Gender and International Relations. </w:t>
      </w:r>
      <w:r w:rsidRPr="003B514D">
        <w:rPr>
          <w:rFonts w:ascii="Arial" w:hAnsi="Arial" w:cs="Arial"/>
          <w:i/>
          <w:iCs/>
          <w:color w:val="000000" w:themeColor="text1"/>
        </w:rPr>
        <w:t>Journal of Conflict Resolution</w:t>
      </w:r>
      <w:r w:rsidRPr="003B514D">
        <w:rPr>
          <w:rFonts w:ascii="Arial" w:hAnsi="Arial" w:cs="Arial"/>
          <w:color w:val="000000" w:themeColor="text1"/>
        </w:rPr>
        <w:t>, 59(7), pp.1301-1326.</w:t>
      </w:r>
    </w:p>
    <w:p w14:paraId="13389166" w14:textId="7C2EA5EE" w:rsidR="001A6E9D" w:rsidRPr="003B514D" w:rsidRDefault="001A6E9D" w:rsidP="00FE2A65">
      <w:pPr>
        <w:rPr>
          <w:rFonts w:ascii="Arial" w:hAnsi="Arial" w:cs="Arial"/>
          <w:color w:val="000000" w:themeColor="text1"/>
        </w:rPr>
      </w:pPr>
    </w:p>
    <w:p w14:paraId="24A09E4A" w14:textId="2F894AD2" w:rsidR="001A6E9D" w:rsidRPr="003B514D" w:rsidRDefault="001A6E9D" w:rsidP="00FE2A65">
      <w:pPr>
        <w:rPr>
          <w:rFonts w:ascii="Arial" w:hAnsi="Arial" w:cs="Arial"/>
          <w:color w:val="000000" w:themeColor="text1"/>
        </w:rPr>
      </w:pPr>
      <w:r w:rsidRPr="003B514D">
        <w:rPr>
          <w:rFonts w:ascii="Arial" w:hAnsi="Arial" w:cs="Arial"/>
          <w:color w:val="000000" w:themeColor="text1"/>
        </w:rPr>
        <w:t xml:space="preserve">Roberts, K., Dowell, A. and </w:t>
      </w:r>
      <w:proofErr w:type="spellStart"/>
      <w:r w:rsidRPr="003B514D">
        <w:rPr>
          <w:rFonts w:ascii="Arial" w:hAnsi="Arial" w:cs="Arial"/>
          <w:color w:val="000000" w:themeColor="text1"/>
        </w:rPr>
        <w:t>Nie</w:t>
      </w:r>
      <w:proofErr w:type="spellEnd"/>
      <w:r w:rsidRPr="003B514D">
        <w:rPr>
          <w:rFonts w:ascii="Arial" w:hAnsi="Arial" w:cs="Arial"/>
          <w:color w:val="000000" w:themeColor="text1"/>
        </w:rPr>
        <w:t xml:space="preserve">, J. </w:t>
      </w:r>
      <w:r w:rsidR="00492E54" w:rsidRPr="003B514D">
        <w:rPr>
          <w:rFonts w:ascii="Arial" w:hAnsi="Arial" w:cs="Arial"/>
          <w:color w:val="000000" w:themeColor="text1"/>
        </w:rPr>
        <w:t>(</w:t>
      </w:r>
      <w:r w:rsidRPr="003B514D">
        <w:rPr>
          <w:rFonts w:ascii="Arial" w:hAnsi="Arial" w:cs="Arial"/>
          <w:color w:val="000000" w:themeColor="text1"/>
        </w:rPr>
        <w:t>2019</w:t>
      </w:r>
      <w:r w:rsidR="00492E54" w:rsidRPr="003B514D">
        <w:rPr>
          <w:rFonts w:ascii="Arial" w:hAnsi="Arial" w:cs="Arial"/>
          <w:color w:val="000000" w:themeColor="text1"/>
        </w:rPr>
        <w:t>)</w:t>
      </w:r>
      <w:r w:rsidRPr="003B514D">
        <w:rPr>
          <w:rFonts w:ascii="Arial" w:hAnsi="Arial" w:cs="Arial"/>
          <w:color w:val="000000" w:themeColor="text1"/>
        </w:rPr>
        <w:t>. Attempting rigour and replicability in thematic analysis of qualitative research data; a case study of codebook development. </w:t>
      </w:r>
      <w:r w:rsidRPr="003B514D">
        <w:rPr>
          <w:rFonts w:ascii="Arial" w:hAnsi="Arial" w:cs="Arial"/>
          <w:i/>
          <w:iCs/>
          <w:color w:val="000000" w:themeColor="text1"/>
        </w:rPr>
        <w:t>BMC Medical Research Methodology</w:t>
      </w:r>
      <w:r w:rsidRPr="003B514D">
        <w:rPr>
          <w:rFonts w:ascii="Arial" w:hAnsi="Arial" w:cs="Arial"/>
          <w:color w:val="000000" w:themeColor="text1"/>
        </w:rPr>
        <w:t>, [online] 19(1). Available at: &lt;https://bmcmedresmethodol.biomedcentral.com/articles/10.1186/s12874-019-0707-y#citeas&gt; [Accessed 2 July 2022].</w:t>
      </w:r>
    </w:p>
    <w:p w14:paraId="7B11B0E1" w14:textId="77777777" w:rsidR="008D3099" w:rsidRPr="003B514D" w:rsidRDefault="008D3099" w:rsidP="00FE2A65">
      <w:pPr>
        <w:rPr>
          <w:rFonts w:ascii="Arial" w:hAnsi="Arial" w:cs="Arial"/>
          <w:color w:val="000000" w:themeColor="text1"/>
        </w:rPr>
      </w:pPr>
    </w:p>
    <w:p w14:paraId="2FBFED7A" w14:textId="1DB92B49" w:rsidR="008D3099" w:rsidRPr="003B514D" w:rsidRDefault="008D3099" w:rsidP="00FE2A65">
      <w:pPr>
        <w:rPr>
          <w:rFonts w:ascii="Arial" w:hAnsi="Arial" w:cs="Arial"/>
          <w:color w:val="000000" w:themeColor="text1"/>
        </w:rPr>
      </w:pPr>
      <w:proofErr w:type="spellStart"/>
      <w:r w:rsidRPr="003B514D">
        <w:rPr>
          <w:rFonts w:ascii="Arial" w:hAnsi="Arial" w:cs="Arial"/>
          <w:color w:val="000000" w:themeColor="text1"/>
        </w:rPr>
        <w:t>Romm</w:t>
      </w:r>
      <w:proofErr w:type="spellEnd"/>
      <w:r w:rsidRPr="003B514D">
        <w:rPr>
          <w:rFonts w:ascii="Arial" w:hAnsi="Arial" w:cs="Arial"/>
          <w:color w:val="000000" w:themeColor="text1"/>
        </w:rPr>
        <w:t>, N. (2015). Reviewing the Transformative Paradigm: A Critical Systemic and Relational (Indigenous) Lens. </w:t>
      </w:r>
      <w:r w:rsidRPr="003B514D">
        <w:rPr>
          <w:rFonts w:ascii="Arial" w:hAnsi="Arial" w:cs="Arial"/>
          <w:i/>
          <w:iCs/>
          <w:color w:val="000000" w:themeColor="text1"/>
        </w:rPr>
        <w:t>Systemic Practice and Action Research</w:t>
      </w:r>
      <w:r w:rsidRPr="003B514D">
        <w:rPr>
          <w:rFonts w:ascii="Arial" w:hAnsi="Arial" w:cs="Arial"/>
          <w:color w:val="000000" w:themeColor="text1"/>
        </w:rPr>
        <w:t>, [online] 28(5), pp.411-427. Available at: &lt;https://link.springer.com/article/10.1007/s11213-015-9344-5&gt; [Accessed 22 May 2022].</w:t>
      </w:r>
    </w:p>
    <w:p w14:paraId="63BE50A2" w14:textId="77777777" w:rsidR="00492E54" w:rsidRPr="003B514D" w:rsidRDefault="00492E54" w:rsidP="00FE2A65">
      <w:pPr>
        <w:rPr>
          <w:rFonts w:ascii="Arial" w:hAnsi="Arial" w:cs="Arial"/>
          <w:color w:val="000000" w:themeColor="text1"/>
        </w:rPr>
      </w:pPr>
    </w:p>
    <w:p w14:paraId="71062607" w14:textId="62261DAA" w:rsidR="008D3099" w:rsidRPr="003B514D" w:rsidRDefault="008D3099" w:rsidP="00FE2A65">
      <w:pPr>
        <w:rPr>
          <w:rStyle w:val="Hyperlink"/>
          <w:rFonts w:ascii="Arial" w:hAnsi="Arial" w:cs="Arial"/>
          <w:color w:val="000000" w:themeColor="text1"/>
        </w:rPr>
      </w:pPr>
      <w:r w:rsidRPr="003B514D">
        <w:rPr>
          <w:rFonts w:ascii="Arial" w:hAnsi="Arial" w:cs="Arial"/>
          <w:color w:val="000000" w:themeColor="text1"/>
        </w:rPr>
        <w:t>Saunders, B. Kitzinger, T. and Kitzinger, C. (2015) Participant Anonymity in the Internet Age: From Theory to Practice, </w:t>
      </w:r>
      <w:r w:rsidR="00065F51" w:rsidRPr="003B514D">
        <w:rPr>
          <w:rFonts w:ascii="Arial" w:hAnsi="Arial" w:cs="Arial"/>
          <w:i/>
          <w:iCs/>
          <w:color w:val="000000" w:themeColor="text1"/>
        </w:rPr>
        <w:t>Qualitative</w:t>
      </w:r>
      <w:r w:rsidRPr="003B514D">
        <w:rPr>
          <w:rFonts w:ascii="Arial" w:hAnsi="Arial" w:cs="Arial"/>
          <w:i/>
          <w:iCs/>
          <w:color w:val="000000" w:themeColor="text1"/>
        </w:rPr>
        <w:t xml:space="preserve"> Research in Psychology</w:t>
      </w:r>
      <w:r w:rsidRPr="003B514D">
        <w:rPr>
          <w:rFonts w:ascii="Arial" w:hAnsi="Arial" w:cs="Arial"/>
          <w:color w:val="000000" w:themeColor="text1"/>
        </w:rPr>
        <w:t>, 12(2), pp125-137, DOI: </w:t>
      </w:r>
      <w:hyperlink r:id="rId17" w:history="1">
        <w:r w:rsidRPr="003B514D">
          <w:rPr>
            <w:rStyle w:val="Hyperlink"/>
            <w:rFonts w:ascii="Arial" w:hAnsi="Arial" w:cs="Arial"/>
            <w:color w:val="000000" w:themeColor="text1"/>
          </w:rPr>
          <w:t>10.1080/14780887.2014.948697</w:t>
        </w:r>
      </w:hyperlink>
    </w:p>
    <w:p w14:paraId="66C5614C" w14:textId="0E4671AB" w:rsidR="008D3099" w:rsidRPr="003B514D" w:rsidRDefault="008D3099" w:rsidP="00FE2A65">
      <w:pPr>
        <w:rPr>
          <w:rStyle w:val="Hyperlink"/>
          <w:rFonts w:ascii="Arial" w:hAnsi="Arial" w:cs="Arial"/>
          <w:color w:val="000000" w:themeColor="text1"/>
        </w:rPr>
      </w:pPr>
    </w:p>
    <w:p w14:paraId="087048BC" w14:textId="01365DCD" w:rsidR="00B26FE5" w:rsidRPr="003B514D" w:rsidRDefault="00B26FE5" w:rsidP="00B26FE5">
      <w:pPr>
        <w:rPr>
          <w:rFonts w:ascii="Arial" w:hAnsi="Arial" w:cs="Arial"/>
          <w:color w:val="000000" w:themeColor="text1"/>
        </w:rPr>
      </w:pPr>
      <w:proofErr w:type="spellStart"/>
      <w:r w:rsidRPr="003B514D">
        <w:rPr>
          <w:rFonts w:ascii="Arial" w:hAnsi="Arial" w:cs="Arial"/>
          <w:color w:val="000000" w:themeColor="text1"/>
          <w:shd w:val="clear" w:color="auto" w:fill="FFFFFF"/>
        </w:rPr>
        <w:t>Saidin</w:t>
      </w:r>
      <w:proofErr w:type="spellEnd"/>
      <w:r w:rsidRPr="003B514D">
        <w:rPr>
          <w:rFonts w:ascii="Arial" w:hAnsi="Arial" w:cs="Arial"/>
          <w:color w:val="000000" w:themeColor="text1"/>
          <w:shd w:val="clear" w:color="auto" w:fill="FFFFFF"/>
        </w:rPr>
        <w:t>, K. and Yaacob, A.</w:t>
      </w:r>
      <w:r w:rsidR="00CE635C" w:rsidRPr="003B514D">
        <w:rPr>
          <w:rFonts w:ascii="Arial" w:hAnsi="Arial" w:cs="Arial"/>
          <w:color w:val="000000" w:themeColor="text1"/>
          <w:shd w:val="clear" w:color="auto" w:fill="FFFFFF"/>
        </w:rPr>
        <w:t xml:space="preserve"> (</w:t>
      </w:r>
      <w:r w:rsidRPr="003B514D">
        <w:rPr>
          <w:rFonts w:ascii="Arial" w:hAnsi="Arial" w:cs="Arial"/>
          <w:color w:val="000000" w:themeColor="text1"/>
          <w:shd w:val="clear" w:color="auto" w:fill="FFFFFF"/>
        </w:rPr>
        <w:t>2016</w:t>
      </w:r>
      <w:r w:rsidR="00CE635C" w:rsidRPr="003B514D">
        <w:rPr>
          <w:rFonts w:ascii="Arial" w:hAnsi="Arial" w:cs="Arial"/>
          <w:color w:val="000000" w:themeColor="text1"/>
          <w:shd w:val="clear" w:color="auto" w:fill="FFFFFF"/>
        </w:rPr>
        <w:t>)</w:t>
      </w:r>
      <w:r w:rsidRPr="003B514D">
        <w:rPr>
          <w:rFonts w:ascii="Arial" w:hAnsi="Arial" w:cs="Arial"/>
          <w:color w:val="000000" w:themeColor="text1"/>
          <w:shd w:val="clear" w:color="auto" w:fill="FFFFFF"/>
        </w:rPr>
        <w:t xml:space="preserve">. </w:t>
      </w:r>
      <w:r w:rsidR="00492E54" w:rsidRPr="003B514D">
        <w:rPr>
          <w:rFonts w:ascii="Arial" w:hAnsi="Arial" w:cs="Arial"/>
          <w:color w:val="000000" w:themeColor="text1"/>
          <w:shd w:val="clear" w:color="auto" w:fill="FFFFFF"/>
        </w:rPr>
        <w:t>Insider researchers: Challenges &amp; opportunities</w:t>
      </w:r>
      <w:r w:rsidRPr="003B514D">
        <w:rPr>
          <w:rFonts w:ascii="Arial" w:hAnsi="Arial" w:cs="Arial"/>
          <w:color w:val="000000" w:themeColor="text1"/>
          <w:shd w:val="clear" w:color="auto" w:fill="FFFFFF"/>
        </w:rPr>
        <w:t>. </w:t>
      </w:r>
      <w:r w:rsidRPr="003B514D">
        <w:rPr>
          <w:rFonts w:ascii="Arial" w:hAnsi="Arial" w:cs="Arial"/>
          <w:i/>
          <w:iCs/>
          <w:color w:val="000000" w:themeColor="text1"/>
        </w:rPr>
        <w:t xml:space="preserve">Proceedings of </w:t>
      </w:r>
      <w:proofErr w:type="gramStart"/>
      <w:r w:rsidRPr="003B514D">
        <w:rPr>
          <w:rFonts w:ascii="Arial" w:hAnsi="Arial" w:cs="Arial"/>
          <w:i/>
          <w:iCs/>
          <w:color w:val="000000" w:themeColor="text1"/>
        </w:rPr>
        <w:t>The</w:t>
      </w:r>
      <w:proofErr w:type="gramEnd"/>
      <w:r w:rsidRPr="003B514D">
        <w:rPr>
          <w:rFonts w:ascii="Arial" w:hAnsi="Arial" w:cs="Arial"/>
          <w:i/>
          <w:iCs/>
          <w:color w:val="000000" w:themeColor="text1"/>
        </w:rPr>
        <w:t xml:space="preserve"> ICECRS</w:t>
      </w:r>
      <w:r w:rsidRPr="003B514D">
        <w:rPr>
          <w:rFonts w:ascii="Arial" w:hAnsi="Arial" w:cs="Arial"/>
          <w:color w:val="000000" w:themeColor="text1"/>
          <w:shd w:val="clear" w:color="auto" w:fill="FFFFFF"/>
        </w:rPr>
        <w:t>, [online] 1(1), pp.25-27. Available at: &lt;https://www.researchgate.net/publication/317080260_INSIDER_RESEARCHERS_CHALLENGES_OPPORTUNITIES&gt; [Accessed 2 July 2022].</w:t>
      </w:r>
    </w:p>
    <w:p w14:paraId="3F836159" w14:textId="77777777" w:rsidR="00B26FE5" w:rsidRPr="003B514D" w:rsidRDefault="00B26FE5" w:rsidP="00FE2A65">
      <w:pPr>
        <w:rPr>
          <w:rStyle w:val="Hyperlink"/>
          <w:rFonts w:ascii="Arial" w:hAnsi="Arial" w:cs="Arial"/>
          <w:color w:val="000000" w:themeColor="text1"/>
        </w:rPr>
      </w:pPr>
    </w:p>
    <w:p w14:paraId="13EDCA0A" w14:textId="0F8D83F1" w:rsidR="008D3099" w:rsidRPr="003B514D" w:rsidRDefault="008D3099" w:rsidP="00FE2A65">
      <w:pPr>
        <w:rPr>
          <w:rFonts w:ascii="Arial" w:hAnsi="Arial" w:cs="Arial"/>
          <w:color w:val="000000" w:themeColor="text1"/>
        </w:rPr>
      </w:pPr>
      <w:r w:rsidRPr="003B514D">
        <w:rPr>
          <w:rFonts w:ascii="Arial" w:hAnsi="Arial" w:cs="Arial"/>
          <w:color w:val="000000" w:themeColor="text1"/>
        </w:rPr>
        <w:t xml:space="preserve">Schroeder, K. </w:t>
      </w:r>
      <w:proofErr w:type="spellStart"/>
      <w:r w:rsidRPr="003B514D">
        <w:rPr>
          <w:rFonts w:ascii="Arial" w:hAnsi="Arial" w:cs="Arial"/>
          <w:color w:val="000000" w:themeColor="text1"/>
        </w:rPr>
        <w:t>Kulage</w:t>
      </w:r>
      <w:proofErr w:type="spellEnd"/>
      <w:r w:rsidRPr="003B514D">
        <w:rPr>
          <w:rFonts w:ascii="Arial" w:hAnsi="Arial" w:cs="Arial"/>
          <w:color w:val="000000" w:themeColor="text1"/>
        </w:rPr>
        <w:t xml:space="preserve">, K. and Lucero, R. (2015). Beyond </w:t>
      </w:r>
      <w:r w:rsidR="00625E3C" w:rsidRPr="003B514D">
        <w:rPr>
          <w:rFonts w:ascii="Arial" w:hAnsi="Arial" w:cs="Arial"/>
          <w:color w:val="000000" w:themeColor="text1"/>
        </w:rPr>
        <w:t>Positivism</w:t>
      </w:r>
      <w:r w:rsidRPr="003B514D">
        <w:rPr>
          <w:rFonts w:ascii="Arial" w:hAnsi="Arial" w:cs="Arial"/>
          <w:color w:val="000000" w:themeColor="text1"/>
        </w:rPr>
        <w:t>: Understanding and addressing childhood obesity disparities through a Critical Theory perspective. </w:t>
      </w:r>
      <w:r w:rsidRPr="003B514D">
        <w:rPr>
          <w:rFonts w:ascii="Arial" w:hAnsi="Arial" w:cs="Arial"/>
          <w:i/>
          <w:iCs/>
          <w:color w:val="000000" w:themeColor="text1"/>
        </w:rPr>
        <w:t xml:space="preserve">Journal for Specialists in </w:t>
      </w:r>
      <w:proofErr w:type="spellStart"/>
      <w:r w:rsidRPr="003B514D">
        <w:rPr>
          <w:rFonts w:ascii="Arial" w:hAnsi="Arial" w:cs="Arial"/>
          <w:i/>
          <w:iCs/>
          <w:color w:val="000000" w:themeColor="text1"/>
        </w:rPr>
        <w:t>Pediatric</w:t>
      </w:r>
      <w:proofErr w:type="spellEnd"/>
      <w:r w:rsidRPr="003B514D">
        <w:rPr>
          <w:rFonts w:ascii="Arial" w:hAnsi="Arial" w:cs="Arial"/>
          <w:i/>
          <w:iCs/>
          <w:color w:val="000000" w:themeColor="text1"/>
        </w:rPr>
        <w:t xml:space="preserve"> Nursing</w:t>
      </w:r>
      <w:r w:rsidRPr="003B514D">
        <w:rPr>
          <w:rFonts w:ascii="Arial" w:hAnsi="Arial" w:cs="Arial"/>
          <w:color w:val="000000" w:themeColor="text1"/>
        </w:rPr>
        <w:t xml:space="preserve">, 20(4), pp.259-270. </w:t>
      </w:r>
      <w:r w:rsidR="00492E54" w:rsidRPr="003B514D">
        <w:rPr>
          <w:rFonts w:ascii="Arial" w:hAnsi="Arial" w:cs="Arial"/>
          <w:color w:val="000000" w:themeColor="text1"/>
        </w:rPr>
        <w:t xml:space="preserve">[online] </w:t>
      </w:r>
      <w:r w:rsidRPr="003B514D">
        <w:rPr>
          <w:rFonts w:ascii="Arial" w:hAnsi="Arial" w:cs="Arial"/>
          <w:color w:val="000000" w:themeColor="text1"/>
        </w:rPr>
        <w:t>Available at: &lt;https://www.ncbi.nlm.nih.gov/pmc/articles/PMC4932858/&gt; [Accessed 14 May 2022].</w:t>
      </w:r>
    </w:p>
    <w:p w14:paraId="430B7D15" w14:textId="2ACA61E0" w:rsidR="005B3ED7" w:rsidRPr="003B514D" w:rsidRDefault="005B3ED7" w:rsidP="00FE2A65">
      <w:pPr>
        <w:rPr>
          <w:rFonts w:ascii="Arial" w:hAnsi="Arial" w:cs="Arial"/>
          <w:color w:val="000000" w:themeColor="text1"/>
        </w:rPr>
      </w:pPr>
    </w:p>
    <w:p w14:paraId="1944B9B0" w14:textId="606E5362" w:rsidR="005B3ED7" w:rsidRPr="005B3ED7" w:rsidRDefault="005B3ED7" w:rsidP="005B3ED7">
      <w:pPr>
        <w:shd w:val="clear" w:color="auto" w:fill="FFFFFF"/>
        <w:spacing w:after="240" w:line="360" w:lineRule="atLeast"/>
        <w:rPr>
          <w:rFonts w:ascii="Arial" w:hAnsi="Arial" w:cs="Arial"/>
          <w:color w:val="000000" w:themeColor="text1"/>
        </w:rPr>
      </w:pPr>
      <w:r w:rsidRPr="005B3ED7">
        <w:rPr>
          <w:rFonts w:ascii="Arial" w:hAnsi="Arial" w:cs="Arial"/>
          <w:color w:val="000000" w:themeColor="text1"/>
        </w:rPr>
        <w:t>Scottish Government (2021). </w:t>
      </w:r>
      <w:r w:rsidRPr="005B3ED7">
        <w:rPr>
          <w:rFonts w:ascii="Arial" w:hAnsi="Arial" w:cs="Arial"/>
          <w:i/>
          <w:iCs/>
          <w:color w:val="000000" w:themeColor="text1"/>
        </w:rPr>
        <w:t>NHS gender identity services: strategic action framework 2022-2024</w:t>
      </w:r>
      <w:r w:rsidRPr="005B3ED7">
        <w:rPr>
          <w:rFonts w:ascii="Arial" w:hAnsi="Arial" w:cs="Arial"/>
          <w:color w:val="000000" w:themeColor="text1"/>
        </w:rPr>
        <w:t>. [online] Available at: https://www.gov.scot/publications/nhs-gender-identity-services-strategic-action-framework-2022-2024/pages/3/ [Accessed 10 Jul. 2022].</w:t>
      </w:r>
    </w:p>
    <w:p w14:paraId="7C944D81" w14:textId="77777777" w:rsidR="005B3ED7" w:rsidRPr="005B3ED7" w:rsidRDefault="005B3ED7" w:rsidP="005B3ED7">
      <w:pPr>
        <w:rPr>
          <w:rFonts w:ascii="Arial" w:hAnsi="Arial" w:cs="Arial"/>
          <w:color w:val="000000" w:themeColor="text1"/>
        </w:rPr>
      </w:pPr>
      <w:r w:rsidRPr="005B3ED7">
        <w:rPr>
          <w:rFonts w:ascii="Arial" w:hAnsi="Arial" w:cs="Arial"/>
          <w:color w:val="000000" w:themeColor="text1"/>
          <w:shd w:val="clear" w:color="auto" w:fill="FFFFFF"/>
        </w:rPr>
        <w:t>‌</w:t>
      </w:r>
    </w:p>
    <w:p w14:paraId="3119A0A6" w14:textId="77777777" w:rsidR="005B3ED7" w:rsidRPr="003B514D" w:rsidRDefault="005B3ED7" w:rsidP="00FE2A65">
      <w:pPr>
        <w:rPr>
          <w:rFonts w:ascii="Arial" w:hAnsi="Arial" w:cs="Arial"/>
          <w:color w:val="000000" w:themeColor="text1"/>
        </w:rPr>
      </w:pPr>
    </w:p>
    <w:p w14:paraId="588431ED" w14:textId="77777777" w:rsidR="008D3099" w:rsidRPr="003B514D" w:rsidRDefault="008D3099" w:rsidP="00FE2A65">
      <w:pPr>
        <w:rPr>
          <w:rFonts w:ascii="Arial" w:hAnsi="Arial" w:cs="Arial"/>
          <w:color w:val="000000" w:themeColor="text1"/>
        </w:rPr>
      </w:pPr>
    </w:p>
    <w:p w14:paraId="246C9FE6" w14:textId="627C31AE" w:rsidR="008D3099" w:rsidRPr="003B514D" w:rsidRDefault="008D3099" w:rsidP="00FE2A65">
      <w:pPr>
        <w:rPr>
          <w:rFonts w:ascii="Arial" w:hAnsi="Arial" w:cs="Arial"/>
          <w:color w:val="000000" w:themeColor="text1"/>
        </w:rPr>
      </w:pPr>
      <w:r w:rsidRPr="003B514D">
        <w:rPr>
          <w:rFonts w:ascii="Arial" w:hAnsi="Arial" w:cs="Arial"/>
          <w:color w:val="000000" w:themeColor="text1"/>
        </w:rPr>
        <w:t xml:space="preserve">Scotland, J. (2012). Exploring the Philosophical Underpinnings of Research: Relating Ontology and Epistemology to the Methodology and Methods of the Scientific, Interpretive, and Critical Research Paradigms. </w:t>
      </w:r>
      <w:r w:rsidRPr="003B514D">
        <w:rPr>
          <w:rFonts w:ascii="Arial" w:hAnsi="Arial" w:cs="Arial"/>
          <w:i/>
          <w:color w:val="000000" w:themeColor="text1"/>
        </w:rPr>
        <w:t>English Language Teaching</w:t>
      </w:r>
      <w:r w:rsidRPr="003B514D">
        <w:rPr>
          <w:rFonts w:ascii="Arial" w:hAnsi="Arial" w:cs="Arial"/>
          <w:color w:val="000000" w:themeColor="text1"/>
        </w:rPr>
        <w:t xml:space="preserve">; 5(9), pp. 9-16 </w:t>
      </w:r>
    </w:p>
    <w:p w14:paraId="518ABF38" w14:textId="77777777" w:rsidR="008D3099" w:rsidRPr="003B514D" w:rsidRDefault="008D3099" w:rsidP="00FE2A65">
      <w:pPr>
        <w:rPr>
          <w:rFonts w:ascii="Arial" w:hAnsi="Arial" w:cs="Arial"/>
          <w:color w:val="000000" w:themeColor="text1"/>
        </w:rPr>
      </w:pPr>
    </w:p>
    <w:p w14:paraId="763F1238" w14:textId="3282A998" w:rsidR="008D3099" w:rsidRPr="003B514D" w:rsidRDefault="008D3099" w:rsidP="00FE2A65">
      <w:pPr>
        <w:rPr>
          <w:rStyle w:val="Hyperlink"/>
          <w:rFonts w:ascii="Arial" w:hAnsi="Arial" w:cs="Arial"/>
          <w:color w:val="000000" w:themeColor="text1"/>
        </w:rPr>
      </w:pPr>
      <w:r w:rsidRPr="003B514D">
        <w:rPr>
          <w:rFonts w:ascii="Arial" w:hAnsi="Arial" w:cs="Arial"/>
          <w:color w:val="000000" w:themeColor="text1"/>
        </w:rPr>
        <w:t>Sim, J.</w:t>
      </w:r>
      <w:r w:rsidR="00492E54" w:rsidRPr="003B514D">
        <w:rPr>
          <w:rFonts w:ascii="Arial" w:hAnsi="Arial" w:cs="Arial"/>
          <w:color w:val="000000" w:themeColor="text1"/>
        </w:rPr>
        <w:t xml:space="preserve"> and</w:t>
      </w:r>
      <w:r w:rsidRPr="003B514D">
        <w:rPr>
          <w:rFonts w:ascii="Arial" w:hAnsi="Arial" w:cs="Arial"/>
          <w:color w:val="000000" w:themeColor="text1"/>
        </w:rPr>
        <w:t xml:space="preserve"> Waterfield, J. (2019).  Focus group methodology: some ethical challenges. </w:t>
      </w:r>
      <w:r w:rsidR="00065F51" w:rsidRPr="003B514D">
        <w:rPr>
          <w:rFonts w:ascii="Arial" w:hAnsi="Arial" w:cs="Arial"/>
          <w:i/>
          <w:iCs/>
          <w:color w:val="000000" w:themeColor="text1"/>
        </w:rPr>
        <w:t>Qualitative</w:t>
      </w:r>
      <w:r w:rsidRPr="003B514D">
        <w:rPr>
          <w:rFonts w:ascii="Arial" w:hAnsi="Arial" w:cs="Arial"/>
          <w:i/>
          <w:iCs/>
          <w:color w:val="000000" w:themeColor="text1"/>
        </w:rPr>
        <w:t xml:space="preserve"> and </w:t>
      </w:r>
      <w:r w:rsidR="00065F51" w:rsidRPr="003B514D">
        <w:rPr>
          <w:rFonts w:ascii="Arial" w:hAnsi="Arial" w:cs="Arial"/>
          <w:i/>
          <w:iCs/>
          <w:color w:val="000000" w:themeColor="text1"/>
        </w:rPr>
        <w:t>Quantitative</w:t>
      </w:r>
      <w:r w:rsidRPr="003B514D">
        <w:rPr>
          <w:rFonts w:ascii="Arial" w:hAnsi="Arial" w:cs="Arial"/>
          <w:i/>
          <w:iCs/>
          <w:color w:val="000000" w:themeColor="text1"/>
        </w:rPr>
        <w:t xml:space="preserve"> Research </w:t>
      </w:r>
      <w:r w:rsidRPr="003B514D">
        <w:rPr>
          <w:rFonts w:ascii="Arial" w:hAnsi="Arial" w:cs="Arial"/>
          <w:color w:val="000000" w:themeColor="text1"/>
        </w:rPr>
        <w:t>53 pp</w:t>
      </w:r>
      <w:r w:rsidRPr="003B514D">
        <w:rPr>
          <w:rFonts w:ascii="Arial" w:hAnsi="Arial" w:cs="Arial"/>
          <w:b/>
          <w:bCs/>
          <w:color w:val="000000" w:themeColor="text1"/>
        </w:rPr>
        <w:t>.</w:t>
      </w:r>
      <w:r w:rsidRPr="003B514D">
        <w:rPr>
          <w:rFonts w:ascii="Arial" w:hAnsi="Arial" w:cs="Arial"/>
          <w:color w:val="000000" w:themeColor="text1"/>
        </w:rPr>
        <w:t xml:space="preserve">3003–3022 </w:t>
      </w:r>
      <w:hyperlink r:id="rId18" w:history="1">
        <w:r w:rsidRPr="003B514D">
          <w:rPr>
            <w:rStyle w:val="Hyperlink"/>
            <w:rFonts w:ascii="Arial" w:hAnsi="Arial" w:cs="Arial"/>
            <w:color w:val="000000" w:themeColor="text1"/>
          </w:rPr>
          <w:t>https://doi.org/10.1007/s11135-019-00914-5</w:t>
        </w:r>
      </w:hyperlink>
    </w:p>
    <w:p w14:paraId="10C9C48A" w14:textId="77777777" w:rsidR="008D3099" w:rsidRPr="003B514D" w:rsidRDefault="008D3099" w:rsidP="00FE2A65">
      <w:pPr>
        <w:rPr>
          <w:rFonts w:ascii="Arial" w:hAnsi="Arial" w:cs="Arial"/>
          <w:color w:val="000000" w:themeColor="text1"/>
        </w:rPr>
      </w:pPr>
    </w:p>
    <w:p w14:paraId="6CAADC1C" w14:textId="2785A3D9" w:rsidR="008D3099" w:rsidRPr="003B514D" w:rsidRDefault="008D3099" w:rsidP="00FE2A65">
      <w:pPr>
        <w:rPr>
          <w:rFonts w:ascii="Arial" w:hAnsi="Arial" w:cs="Arial"/>
          <w:color w:val="000000" w:themeColor="text1"/>
        </w:rPr>
      </w:pPr>
      <w:r w:rsidRPr="003B514D">
        <w:rPr>
          <w:rFonts w:ascii="Arial" w:hAnsi="Arial" w:cs="Arial"/>
          <w:color w:val="000000" w:themeColor="text1"/>
        </w:rPr>
        <w:t>Stonewall. (2022). </w:t>
      </w:r>
      <w:r w:rsidRPr="003B514D">
        <w:rPr>
          <w:rFonts w:ascii="Arial" w:hAnsi="Arial" w:cs="Arial"/>
          <w:i/>
          <w:iCs/>
          <w:color w:val="000000" w:themeColor="text1"/>
        </w:rPr>
        <w:t>The truth about trans</w:t>
      </w:r>
      <w:r w:rsidRPr="003B514D">
        <w:rPr>
          <w:rFonts w:ascii="Arial" w:hAnsi="Arial" w:cs="Arial"/>
          <w:color w:val="000000" w:themeColor="text1"/>
        </w:rPr>
        <w:t>. [online] Stonewall. Available at: &lt;https://www.stonewall.org.uk/truth-about-trans&gt; [Accessed 19 June 2022].</w:t>
      </w:r>
    </w:p>
    <w:p w14:paraId="4CEB7AC5" w14:textId="77777777" w:rsidR="008D3099" w:rsidRPr="003B514D" w:rsidRDefault="008D3099" w:rsidP="00FE2A65">
      <w:pPr>
        <w:rPr>
          <w:rFonts w:ascii="Arial" w:hAnsi="Arial" w:cs="Arial"/>
          <w:color w:val="000000" w:themeColor="text1"/>
        </w:rPr>
      </w:pPr>
    </w:p>
    <w:p w14:paraId="71CB226B" w14:textId="59B10382" w:rsidR="008D3099" w:rsidRPr="003B514D" w:rsidRDefault="008D3099" w:rsidP="00FE2A65">
      <w:pPr>
        <w:rPr>
          <w:rFonts w:ascii="Arial" w:hAnsi="Arial" w:cs="Arial"/>
          <w:color w:val="000000" w:themeColor="text1"/>
        </w:rPr>
      </w:pPr>
      <w:r w:rsidRPr="003B514D">
        <w:rPr>
          <w:rFonts w:ascii="Arial" w:hAnsi="Arial" w:cs="Arial"/>
          <w:color w:val="000000" w:themeColor="text1"/>
        </w:rPr>
        <w:t>Stratton, S. J. (2021) “Population Research: Convenience Sampling Strategies,” </w:t>
      </w:r>
      <w:r w:rsidRPr="003B514D">
        <w:rPr>
          <w:rFonts w:ascii="Arial" w:hAnsi="Arial" w:cs="Arial"/>
          <w:i/>
          <w:iCs/>
          <w:color w:val="000000" w:themeColor="text1"/>
        </w:rPr>
        <w:t>Prehospital and Disaster Medicine</w:t>
      </w:r>
      <w:r w:rsidRPr="003B514D">
        <w:rPr>
          <w:rFonts w:ascii="Arial" w:hAnsi="Arial" w:cs="Arial"/>
          <w:color w:val="000000" w:themeColor="text1"/>
        </w:rPr>
        <w:t xml:space="preserve">. 36(4), pp. 373–374. </w:t>
      </w:r>
      <w:proofErr w:type="spellStart"/>
      <w:r w:rsidRPr="003B514D">
        <w:rPr>
          <w:rFonts w:ascii="Arial" w:hAnsi="Arial" w:cs="Arial"/>
          <w:color w:val="000000" w:themeColor="text1"/>
        </w:rPr>
        <w:t>doi</w:t>
      </w:r>
      <w:proofErr w:type="spellEnd"/>
      <w:r w:rsidRPr="003B514D">
        <w:rPr>
          <w:rFonts w:ascii="Arial" w:hAnsi="Arial" w:cs="Arial"/>
          <w:color w:val="000000" w:themeColor="text1"/>
        </w:rPr>
        <w:t>: 10.1017/S1049023X21000649.</w:t>
      </w:r>
    </w:p>
    <w:p w14:paraId="0AE28E2D" w14:textId="77777777" w:rsidR="008D3099" w:rsidRPr="003B514D" w:rsidRDefault="008D3099" w:rsidP="00FE2A65">
      <w:pPr>
        <w:rPr>
          <w:rFonts w:ascii="Arial" w:hAnsi="Arial" w:cs="Arial"/>
          <w:color w:val="000000" w:themeColor="text1"/>
        </w:rPr>
      </w:pPr>
    </w:p>
    <w:p w14:paraId="18F453A4" w14:textId="30750F2B" w:rsidR="008D3099" w:rsidRPr="003B514D" w:rsidRDefault="008D3099" w:rsidP="00FE2A65">
      <w:pPr>
        <w:rPr>
          <w:rStyle w:val="Hyperlink"/>
          <w:rFonts w:ascii="Arial" w:hAnsi="Arial" w:cs="Arial"/>
          <w:color w:val="000000" w:themeColor="text1"/>
        </w:rPr>
      </w:pPr>
      <w:r w:rsidRPr="003B514D">
        <w:rPr>
          <w:rFonts w:ascii="Arial" w:hAnsi="Arial" w:cs="Arial"/>
          <w:color w:val="000000" w:themeColor="text1"/>
        </w:rPr>
        <w:t>Tariq, S., and Woodman, J. (2013). Using mixed methods in health research. </w:t>
      </w:r>
      <w:r w:rsidRPr="003B514D">
        <w:rPr>
          <w:rFonts w:ascii="Arial" w:hAnsi="Arial" w:cs="Arial"/>
          <w:i/>
          <w:iCs/>
          <w:color w:val="000000" w:themeColor="text1"/>
        </w:rPr>
        <w:t>JRSM short reports</w:t>
      </w:r>
      <w:r w:rsidRPr="003B514D">
        <w:rPr>
          <w:rFonts w:ascii="Arial" w:hAnsi="Arial" w:cs="Arial"/>
          <w:color w:val="000000" w:themeColor="text1"/>
        </w:rPr>
        <w:t>, </w:t>
      </w:r>
      <w:r w:rsidRPr="003B514D">
        <w:rPr>
          <w:rFonts w:ascii="Arial" w:hAnsi="Arial" w:cs="Arial"/>
          <w:i/>
          <w:iCs/>
          <w:color w:val="000000" w:themeColor="text1"/>
        </w:rPr>
        <w:t>4</w:t>
      </w:r>
      <w:r w:rsidRPr="003B514D">
        <w:rPr>
          <w:rFonts w:ascii="Arial" w:hAnsi="Arial" w:cs="Arial"/>
          <w:color w:val="000000" w:themeColor="text1"/>
        </w:rPr>
        <w:t xml:space="preserve">(6). </w:t>
      </w:r>
      <w:hyperlink r:id="rId19" w:history="1">
        <w:r w:rsidRPr="003B514D">
          <w:rPr>
            <w:rStyle w:val="Hyperlink"/>
            <w:rFonts w:ascii="Arial" w:hAnsi="Arial" w:cs="Arial"/>
            <w:color w:val="000000" w:themeColor="text1"/>
          </w:rPr>
          <w:t>https://doi.org/10.1177/2042533313479197</w:t>
        </w:r>
      </w:hyperlink>
    </w:p>
    <w:p w14:paraId="15D3BA28" w14:textId="77777777" w:rsidR="008D3099" w:rsidRPr="003B514D" w:rsidRDefault="008D3099" w:rsidP="00FE2A65">
      <w:pPr>
        <w:rPr>
          <w:rFonts w:ascii="Arial" w:hAnsi="Arial" w:cs="Arial"/>
          <w:color w:val="000000" w:themeColor="text1"/>
        </w:rPr>
      </w:pPr>
    </w:p>
    <w:p w14:paraId="70397C4A" w14:textId="77777777" w:rsidR="008D3099" w:rsidRPr="003B514D" w:rsidRDefault="008D3099" w:rsidP="00FE2A65">
      <w:pPr>
        <w:rPr>
          <w:rFonts w:ascii="Arial" w:hAnsi="Arial" w:cs="Arial"/>
          <w:color w:val="000000" w:themeColor="text1"/>
        </w:rPr>
      </w:pPr>
      <w:proofErr w:type="spellStart"/>
      <w:r w:rsidRPr="003B514D">
        <w:rPr>
          <w:rFonts w:ascii="Arial" w:hAnsi="Arial" w:cs="Arial"/>
          <w:color w:val="000000" w:themeColor="text1"/>
        </w:rPr>
        <w:t>Walliman</w:t>
      </w:r>
      <w:proofErr w:type="spellEnd"/>
      <w:r w:rsidRPr="003B514D">
        <w:rPr>
          <w:rFonts w:ascii="Arial" w:hAnsi="Arial" w:cs="Arial"/>
          <w:color w:val="000000" w:themeColor="text1"/>
        </w:rPr>
        <w:t>, N. (2011) </w:t>
      </w:r>
      <w:r w:rsidRPr="003B514D">
        <w:rPr>
          <w:rFonts w:ascii="Arial" w:hAnsi="Arial" w:cs="Arial"/>
          <w:i/>
          <w:iCs/>
          <w:color w:val="000000" w:themeColor="text1"/>
        </w:rPr>
        <w:t>Research Methods: The basics</w:t>
      </w:r>
      <w:r w:rsidRPr="003B514D">
        <w:rPr>
          <w:rFonts w:ascii="Arial" w:hAnsi="Arial" w:cs="Arial"/>
          <w:color w:val="000000" w:themeColor="text1"/>
        </w:rPr>
        <w:t>. Oxon: Routledge.</w:t>
      </w:r>
    </w:p>
    <w:p w14:paraId="7991F580" w14:textId="77777777" w:rsidR="00FE2A65" w:rsidRPr="003B514D" w:rsidRDefault="00FE2A65" w:rsidP="00FE2A65">
      <w:pPr>
        <w:rPr>
          <w:rFonts w:ascii="Arial" w:hAnsi="Arial" w:cs="Arial"/>
          <w:color w:val="000000" w:themeColor="text1"/>
        </w:rPr>
      </w:pPr>
    </w:p>
    <w:p w14:paraId="6F8434A5" w14:textId="77777777" w:rsidR="00FE2A65" w:rsidRPr="003B514D" w:rsidRDefault="00FE2A65" w:rsidP="00FE2A65">
      <w:pPr>
        <w:rPr>
          <w:rFonts w:ascii="Arial" w:hAnsi="Arial" w:cs="Arial"/>
          <w:color w:val="000000" w:themeColor="text1"/>
        </w:rPr>
      </w:pPr>
    </w:p>
    <w:p w14:paraId="3DE4959A" w14:textId="77777777" w:rsidR="00FE2A65" w:rsidRPr="003B514D" w:rsidRDefault="00FE2A65" w:rsidP="00FE2A65">
      <w:pPr>
        <w:rPr>
          <w:rFonts w:ascii="Arial" w:hAnsi="Arial" w:cs="Arial"/>
          <w:color w:val="000000" w:themeColor="text1"/>
        </w:rPr>
      </w:pPr>
    </w:p>
    <w:p w14:paraId="054C11EF" w14:textId="77777777" w:rsidR="00FE2A65" w:rsidRPr="003B514D" w:rsidRDefault="00FE2A65" w:rsidP="00FE2A65">
      <w:pPr>
        <w:rPr>
          <w:rFonts w:ascii="Arial" w:hAnsi="Arial" w:cs="Arial"/>
          <w:color w:val="000000" w:themeColor="text1"/>
        </w:rPr>
      </w:pPr>
    </w:p>
    <w:p w14:paraId="5258C142" w14:textId="77777777" w:rsidR="00FE2A65" w:rsidRPr="003B514D" w:rsidRDefault="00FE2A65" w:rsidP="00FE2A65">
      <w:pPr>
        <w:rPr>
          <w:rFonts w:ascii="Arial" w:hAnsi="Arial" w:cs="Arial"/>
          <w:color w:val="000000" w:themeColor="text1"/>
        </w:rPr>
      </w:pPr>
    </w:p>
    <w:p w14:paraId="31FAED19" w14:textId="77777777" w:rsidR="00FE2A65" w:rsidRPr="003B514D" w:rsidRDefault="00FE2A65" w:rsidP="00FE2A65">
      <w:pPr>
        <w:rPr>
          <w:rFonts w:ascii="Arial" w:hAnsi="Arial" w:cs="Arial"/>
          <w:color w:val="000000" w:themeColor="text1"/>
        </w:rPr>
      </w:pPr>
    </w:p>
    <w:p w14:paraId="0266B60C" w14:textId="77777777" w:rsidR="00FE2A65" w:rsidRPr="003B514D" w:rsidRDefault="00FE2A65" w:rsidP="00FE2A65">
      <w:pPr>
        <w:rPr>
          <w:rFonts w:ascii="Arial" w:hAnsi="Arial" w:cs="Arial"/>
          <w:color w:val="000000" w:themeColor="text1"/>
        </w:rPr>
      </w:pPr>
    </w:p>
    <w:p w14:paraId="3962954B" w14:textId="77777777" w:rsidR="00FE2A65" w:rsidRPr="003B514D" w:rsidRDefault="00FE2A65" w:rsidP="00FE2A65">
      <w:pPr>
        <w:rPr>
          <w:rFonts w:ascii="Arial" w:hAnsi="Arial" w:cs="Arial"/>
          <w:color w:val="000000" w:themeColor="text1"/>
        </w:rPr>
      </w:pPr>
    </w:p>
    <w:p w14:paraId="16063B2A" w14:textId="77777777" w:rsidR="00FE2A65" w:rsidRPr="003B514D" w:rsidRDefault="00FE2A65" w:rsidP="00FE2A65">
      <w:pPr>
        <w:rPr>
          <w:rFonts w:ascii="Arial" w:hAnsi="Arial" w:cs="Arial"/>
          <w:color w:val="000000" w:themeColor="text1"/>
        </w:rPr>
      </w:pPr>
    </w:p>
    <w:p w14:paraId="0818675E" w14:textId="77777777" w:rsidR="00FE2A65" w:rsidRPr="003B514D" w:rsidRDefault="00FE2A65" w:rsidP="00FE2A65">
      <w:pPr>
        <w:rPr>
          <w:rFonts w:ascii="Arial" w:hAnsi="Arial" w:cs="Arial"/>
          <w:color w:val="000000" w:themeColor="text1"/>
        </w:rPr>
      </w:pPr>
    </w:p>
    <w:p w14:paraId="0901ACB1" w14:textId="77777777" w:rsidR="00812EA2" w:rsidRDefault="00812EA2" w:rsidP="00812EA2"/>
    <w:p w14:paraId="204AAFF0" w14:textId="77777777" w:rsidR="00812EA2" w:rsidRDefault="00812EA2" w:rsidP="00812EA2"/>
    <w:p w14:paraId="6C4C460B" w14:textId="77777777" w:rsidR="00812EA2" w:rsidRDefault="00812EA2" w:rsidP="00812EA2"/>
    <w:p w14:paraId="452809F9" w14:textId="77777777" w:rsidR="00812EA2" w:rsidRDefault="00812EA2" w:rsidP="00812EA2"/>
    <w:p w14:paraId="2C135BF7" w14:textId="77777777" w:rsidR="00812EA2" w:rsidRDefault="00812EA2" w:rsidP="00812EA2"/>
    <w:p w14:paraId="7DBBE9A5" w14:textId="77777777" w:rsidR="00812EA2" w:rsidRDefault="00812EA2" w:rsidP="00812EA2"/>
    <w:p w14:paraId="4E5E64DD" w14:textId="4E99A1B8" w:rsidR="00015EDA" w:rsidRDefault="00015EDA"/>
    <w:p w14:paraId="3796F266" w14:textId="34DE1729" w:rsidR="00F822BA" w:rsidRDefault="00F822BA"/>
    <w:p w14:paraId="44C70545" w14:textId="77777777" w:rsidR="00F822BA" w:rsidRDefault="00F822BA"/>
    <w:p w14:paraId="0D2CA2E2" w14:textId="0916A510" w:rsidR="00015EDA" w:rsidRDefault="00F822BA">
      <w:r>
        <w:t xml:space="preserve">  </w:t>
      </w:r>
    </w:p>
    <w:sectPr w:rsidR="00015EDA">
      <w:headerReference w:type="default" r:id="rId20"/>
      <w:footerReference w:type="even" r:id="rId21"/>
      <w:footerReference w:type="default" r:id="rId2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1D932C" w14:textId="77777777" w:rsidR="000C1D36" w:rsidRDefault="000C1D36" w:rsidP="003B514D">
      <w:r>
        <w:separator/>
      </w:r>
    </w:p>
  </w:endnote>
  <w:endnote w:type="continuationSeparator" w:id="0">
    <w:p w14:paraId="0899531E" w14:textId="77777777" w:rsidR="000C1D36" w:rsidRDefault="000C1D36" w:rsidP="003B51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20161488"/>
      <w:docPartObj>
        <w:docPartGallery w:val="Page Numbers (Bottom of Page)"/>
        <w:docPartUnique/>
      </w:docPartObj>
    </w:sdtPr>
    <w:sdtContent>
      <w:p w14:paraId="3FF4A52B" w14:textId="3FC17A2D" w:rsidR="003B514D" w:rsidRDefault="003B514D" w:rsidP="004E737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A3409F" w14:textId="77777777" w:rsidR="003B514D" w:rsidRDefault="003B51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15451680"/>
      <w:docPartObj>
        <w:docPartGallery w:val="Page Numbers (Bottom of Page)"/>
        <w:docPartUnique/>
      </w:docPartObj>
    </w:sdtPr>
    <w:sdtContent>
      <w:p w14:paraId="50D61237" w14:textId="24092AEC" w:rsidR="003B514D" w:rsidRDefault="003B514D" w:rsidP="004E737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A9D723" w14:textId="77777777" w:rsidR="003B514D" w:rsidRDefault="003B51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5D8476" w14:textId="77777777" w:rsidR="000C1D36" w:rsidRDefault="000C1D36" w:rsidP="003B514D">
      <w:r>
        <w:separator/>
      </w:r>
    </w:p>
  </w:footnote>
  <w:footnote w:type="continuationSeparator" w:id="0">
    <w:p w14:paraId="7789D1DB" w14:textId="77777777" w:rsidR="000C1D36" w:rsidRDefault="000C1D36" w:rsidP="003B51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2D0783" w14:textId="6BBC3492" w:rsidR="003B514D" w:rsidRDefault="003B514D">
    <w:pPr>
      <w:pStyle w:val="Header"/>
    </w:pPr>
    <w:r w:rsidRPr="003B514D">
      <w:t>2115806</w:t>
    </w:r>
    <w:r>
      <w:t xml:space="preserve"> – Grace Chugg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2D3383"/>
    <w:multiLevelType w:val="multilevel"/>
    <w:tmpl w:val="9CB2EFD2"/>
    <w:lvl w:ilvl="0">
      <w:start w:val="1"/>
      <w:numFmt w:val="bullet"/>
      <w:pStyle w:val="Subtitle"/>
      <w:lvlText w:val="●"/>
      <w:lvlJc w:val="left"/>
      <w:pPr>
        <w:ind w:left="786" w:hanging="360"/>
      </w:pPr>
      <w:rPr>
        <w:b w:val="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64B6B01"/>
    <w:multiLevelType w:val="hybridMultilevel"/>
    <w:tmpl w:val="903CB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2D41F6"/>
    <w:multiLevelType w:val="hybridMultilevel"/>
    <w:tmpl w:val="125C9E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5237CA"/>
    <w:multiLevelType w:val="hybridMultilevel"/>
    <w:tmpl w:val="1E9A6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B96511"/>
    <w:multiLevelType w:val="multilevel"/>
    <w:tmpl w:val="986E2014"/>
    <w:lvl w:ilvl="0">
      <w:start w:val="1"/>
      <w:numFmt w:val="bullet"/>
      <w:pStyle w:val="BulletList"/>
      <w:lvlText w:val=""/>
      <w:lvlJc w:val="left"/>
      <w:pPr>
        <w:ind w:left="786" w:hanging="360"/>
      </w:pPr>
      <w:rPr>
        <w:rFonts w:ascii="Symbol" w:hAnsi="Symbol" w:hint="default"/>
        <w:b w:val="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AC34C8D"/>
    <w:multiLevelType w:val="hybridMultilevel"/>
    <w:tmpl w:val="0AC6894A"/>
    <w:lvl w:ilvl="0" w:tplc="DC9E1996">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1"/>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ACA"/>
    <w:rsid w:val="00015EDA"/>
    <w:rsid w:val="00016E80"/>
    <w:rsid w:val="00017E40"/>
    <w:rsid w:val="000356A5"/>
    <w:rsid w:val="00040033"/>
    <w:rsid w:val="0005044A"/>
    <w:rsid w:val="00065F51"/>
    <w:rsid w:val="0008620A"/>
    <w:rsid w:val="00092F6F"/>
    <w:rsid w:val="00095298"/>
    <w:rsid w:val="00096A17"/>
    <w:rsid w:val="000B4286"/>
    <w:rsid w:val="000B547B"/>
    <w:rsid w:val="000C1D36"/>
    <w:rsid w:val="000D6101"/>
    <w:rsid w:val="000E7525"/>
    <w:rsid w:val="00160324"/>
    <w:rsid w:val="00167583"/>
    <w:rsid w:val="00185CDF"/>
    <w:rsid w:val="00185EDD"/>
    <w:rsid w:val="001A6E9D"/>
    <w:rsid w:val="001B2849"/>
    <w:rsid w:val="001E4883"/>
    <w:rsid w:val="001E6359"/>
    <w:rsid w:val="001E7DAE"/>
    <w:rsid w:val="001F3879"/>
    <w:rsid w:val="001F7B84"/>
    <w:rsid w:val="00205705"/>
    <w:rsid w:val="00252EFC"/>
    <w:rsid w:val="00253E3E"/>
    <w:rsid w:val="00257F1B"/>
    <w:rsid w:val="00266B25"/>
    <w:rsid w:val="00267906"/>
    <w:rsid w:val="00270DB6"/>
    <w:rsid w:val="002721CF"/>
    <w:rsid w:val="0027461F"/>
    <w:rsid w:val="002861C2"/>
    <w:rsid w:val="002A43CE"/>
    <w:rsid w:val="002B00CE"/>
    <w:rsid w:val="002D3053"/>
    <w:rsid w:val="00312563"/>
    <w:rsid w:val="0031772C"/>
    <w:rsid w:val="0036289E"/>
    <w:rsid w:val="00385E79"/>
    <w:rsid w:val="003B514D"/>
    <w:rsid w:val="003D444B"/>
    <w:rsid w:val="003E221F"/>
    <w:rsid w:val="003E234E"/>
    <w:rsid w:val="00402E71"/>
    <w:rsid w:val="00410B6F"/>
    <w:rsid w:val="00417F1F"/>
    <w:rsid w:val="0043777E"/>
    <w:rsid w:val="004409EC"/>
    <w:rsid w:val="004728A9"/>
    <w:rsid w:val="004757D7"/>
    <w:rsid w:val="00480779"/>
    <w:rsid w:val="00492E54"/>
    <w:rsid w:val="004A28C0"/>
    <w:rsid w:val="004A439B"/>
    <w:rsid w:val="004A46D6"/>
    <w:rsid w:val="004B0FC6"/>
    <w:rsid w:val="004B41EF"/>
    <w:rsid w:val="004B505F"/>
    <w:rsid w:val="004C3BDB"/>
    <w:rsid w:val="004C66FB"/>
    <w:rsid w:val="004D0B57"/>
    <w:rsid w:val="004E04C3"/>
    <w:rsid w:val="004E464D"/>
    <w:rsid w:val="004E6400"/>
    <w:rsid w:val="0051010A"/>
    <w:rsid w:val="0052101D"/>
    <w:rsid w:val="00526B7F"/>
    <w:rsid w:val="00531B73"/>
    <w:rsid w:val="00536B6C"/>
    <w:rsid w:val="00566B72"/>
    <w:rsid w:val="00592874"/>
    <w:rsid w:val="00597573"/>
    <w:rsid w:val="005A08F3"/>
    <w:rsid w:val="005A3F1B"/>
    <w:rsid w:val="005B3C3C"/>
    <w:rsid w:val="005B3ED7"/>
    <w:rsid w:val="005C67A9"/>
    <w:rsid w:val="005E0C77"/>
    <w:rsid w:val="005E5ACA"/>
    <w:rsid w:val="005E5D9B"/>
    <w:rsid w:val="005F5CD3"/>
    <w:rsid w:val="00617101"/>
    <w:rsid w:val="00625E3C"/>
    <w:rsid w:val="006675A3"/>
    <w:rsid w:val="0068623F"/>
    <w:rsid w:val="00697F50"/>
    <w:rsid w:val="006B13CD"/>
    <w:rsid w:val="006B48C4"/>
    <w:rsid w:val="006C34E0"/>
    <w:rsid w:val="006C3A9E"/>
    <w:rsid w:val="006C5DBF"/>
    <w:rsid w:val="006D1B20"/>
    <w:rsid w:val="006E1A3C"/>
    <w:rsid w:val="006F0022"/>
    <w:rsid w:val="0071143C"/>
    <w:rsid w:val="00735923"/>
    <w:rsid w:val="00745939"/>
    <w:rsid w:val="00754475"/>
    <w:rsid w:val="0079318D"/>
    <w:rsid w:val="0079662B"/>
    <w:rsid w:val="00796AD3"/>
    <w:rsid w:val="0079711F"/>
    <w:rsid w:val="007B0180"/>
    <w:rsid w:val="007B6B40"/>
    <w:rsid w:val="007D18AB"/>
    <w:rsid w:val="007F126C"/>
    <w:rsid w:val="00812EA2"/>
    <w:rsid w:val="00824826"/>
    <w:rsid w:val="008251AC"/>
    <w:rsid w:val="008472D6"/>
    <w:rsid w:val="008672CF"/>
    <w:rsid w:val="00893957"/>
    <w:rsid w:val="008951CC"/>
    <w:rsid w:val="008B1978"/>
    <w:rsid w:val="008C714B"/>
    <w:rsid w:val="008C7ACD"/>
    <w:rsid w:val="008D0634"/>
    <w:rsid w:val="008D1115"/>
    <w:rsid w:val="008D3099"/>
    <w:rsid w:val="008D6E29"/>
    <w:rsid w:val="008E1F72"/>
    <w:rsid w:val="008F2D3D"/>
    <w:rsid w:val="009023BB"/>
    <w:rsid w:val="00902598"/>
    <w:rsid w:val="00903428"/>
    <w:rsid w:val="0091227D"/>
    <w:rsid w:val="00921E76"/>
    <w:rsid w:val="00927065"/>
    <w:rsid w:val="00927118"/>
    <w:rsid w:val="009370DF"/>
    <w:rsid w:val="00946593"/>
    <w:rsid w:val="00980F81"/>
    <w:rsid w:val="009864D6"/>
    <w:rsid w:val="00995285"/>
    <w:rsid w:val="009A5449"/>
    <w:rsid w:val="009B294A"/>
    <w:rsid w:val="009C53FC"/>
    <w:rsid w:val="009D003F"/>
    <w:rsid w:val="009D77C4"/>
    <w:rsid w:val="009E26FA"/>
    <w:rsid w:val="009F10D7"/>
    <w:rsid w:val="00A05AC7"/>
    <w:rsid w:val="00A10A7A"/>
    <w:rsid w:val="00A32047"/>
    <w:rsid w:val="00A377D4"/>
    <w:rsid w:val="00A7583F"/>
    <w:rsid w:val="00A93D49"/>
    <w:rsid w:val="00A977E1"/>
    <w:rsid w:val="00AF7B7E"/>
    <w:rsid w:val="00B142A9"/>
    <w:rsid w:val="00B26FE5"/>
    <w:rsid w:val="00B31B7A"/>
    <w:rsid w:val="00B35293"/>
    <w:rsid w:val="00B36C14"/>
    <w:rsid w:val="00BB77F5"/>
    <w:rsid w:val="00BC0B6D"/>
    <w:rsid w:val="00BC44CF"/>
    <w:rsid w:val="00BC659D"/>
    <w:rsid w:val="00BD2132"/>
    <w:rsid w:val="00BF1424"/>
    <w:rsid w:val="00C06544"/>
    <w:rsid w:val="00C07BE9"/>
    <w:rsid w:val="00C11834"/>
    <w:rsid w:val="00C3076B"/>
    <w:rsid w:val="00C43874"/>
    <w:rsid w:val="00C477D5"/>
    <w:rsid w:val="00C52816"/>
    <w:rsid w:val="00C61F39"/>
    <w:rsid w:val="00C65EC8"/>
    <w:rsid w:val="00C72B4F"/>
    <w:rsid w:val="00C775A0"/>
    <w:rsid w:val="00C93397"/>
    <w:rsid w:val="00CA2AF1"/>
    <w:rsid w:val="00CD6CA7"/>
    <w:rsid w:val="00CE3AEE"/>
    <w:rsid w:val="00CE635C"/>
    <w:rsid w:val="00CF29A9"/>
    <w:rsid w:val="00D13CFD"/>
    <w:rsid w:val="00D43D52"/>
    <w:rsid w:val="00D44A01"/>
    <w:rsid w:val="00D96CF9"/>
    <w:rsid w:val="00DA2B0B"/>
    <w:rsid w:val="00DA55E5"/>
    <w:rsid w:val="00DB67B4"/>
    <w:rsid w:val="00DC41B9"/>
    <w:rsid w:val="00DD1ED0"/>
    <w:rsid w:val="00DE2995"/>
    <w:rsid w:val="00DF6161"/>
    <w:rsid w:val="00E00661"/>
    <w:rsid w:val="00E3118C"/>
    <w:rsid w:val="00E43B55"/>
    <w:rsid w:val="00E4577F"/>
    <w:rsid w:val="00E458C1"/>
    <w:rsid w:val="00E56579"/>
    <w:rsid w:val="00E6399C"/>
    <w:rsid w:val="00E63EE7"/>
    <w:rsid w:val="00E914BE"/>
    <w:rsid w:val="00E97968"/>
    <w:rsid w:val="00EC2560"/>
    <w:rsid w:val="00EC4994"/>
    <w:rsid w:val="00EC5FDC"/>
    <w:rsid w:val="00ED397B"/>
    <w:rsid w:val="00ED52CA"/>
    <w:rsid w:val="00EE0FAB"/>
    <w:rsid w:val="00EF7408"/>
    <w:rsid w:val="00F02DF0"/>
    <w:rsid w:val="00F33E6C"/>
    <w:rsid w:val="00F4106B"/>
    <w:rsid w:val="00F41B2F"/>
    <w:rsid w:val="00F51442"/>
    <w:rsid w:val="00F53A34"/>
    <w:rsid w:val="00F822BA"/>
    <w:rsid w:val="00FB7BAB"/>
    <w:rsid w:val="00FC1CEA"/>
    <w:rsid w:val="00FE2A65"/>
    <w:rsid w:val="00FE5A41"/>
    <w:rsid w:val="00FF1E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EFB597"/>
  <w15:chartTrackingRefBased/>
  <w15:docId w15:val="{2775D885-628F-A540-B07A-787C7FCEC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77D5"/>
    <w:rPr>
      <w:rFonts w:ascii="Times New Roman" w:eastAsia="Times New Roman" w:hAnsi="Times New Roman" w:cs="Times New Roman"/>
      <w:lang w:eastAsia="en-GB"/>
    </w:rPr>
  </w:style>
  <w:style w:type="paragraph" w:styleId="Heading1">
    <w:name w:val="heading 1"/>
    <w:basedOn w:val="Normal"/>
    <w:link w:val="Heading1Char"/>
    <w:uiPriority w:val="9"/>
    <w:qFormat/>
    <w:rsid w:val="008C714B"/>
    <w:pPr>
      <w:spacing w:before="100" w:beforeAutospacing="1" w:after="100" w:afterAutospacing="1"/>
      <w:outlineLvl w:val="0"/>
    </w:pPr>
    <w:rPr>
      <w:b/>
      <w:bCs/>
      <w:kern w:val="36"/>
      <w:sz w:val="48"/>
      <w:szCs w:val="4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llet">
    <w:name w:val="bullet"/>
    <w:link w:val="bulletChar"/>
    <w:rsid w:val="005E5ACA"/>
    <w:pPr>
      <w:overflowPunct w:val="0"/>
      <w:autoSpaceDE w:val="0"/>
      <w:autoSpaceDN w:val="0"/>
      <w:adjustRightInd w:val="0"/>
      <w:spacing w:before="120"/>
      <w:ind w:left="1004" w:hanging="284"/>
      <w:jc w:val="both"/>
      <w:textAlignment w:val="baseline"/>
    </w:pPr>
    <w:rPr>
      <w:rFonts w:ascii="Arial" w:eastAsia="Times New Roman" w:hAnsi="Arial" w:cs="Times New Roman"/>
      <w:sz w:val="22"/>
      <w:szCs w:val="20"/>
      <w:lang w:eastAsia="en-GB"/>
    </w:rPr>
  </w:style>
  <w:style w:type="character" w:customStyle="1" w:styleId="bulletChar">
    <w:name w:val="bullet Char"/>
    <w:link w:val="bullet"/>
    <w:rsid w:val="005E5ACA"/>
    <w:rPr>
      <w:rFonts w:ascii="Arial" w:eastAsia="Times New Roman" w:hAnsi="Arial" w:cs="Times New Roman"/>
      <w:sz w:val="22"/>
      <w:szCs w:val="20"/>
      <w:lang w:eastAsia="en-GB"/>
    </w:rPr>
  </w:style>
  <w:style w:type="paragraph" w:styleId="Subtitle">
    <w:name w:val="Subtitle"/>
    <w:basedOn w:val="Normal"/>
    <w:next w:val="Normal"/>
    <w:link w:val="SubtitleChar"/>
    <w:rsid w:val="005E5ACA"/>
    <w:pPr>
      <w:keepNext/>
      <w:keepLines/>
      <w:numPr>
        <w:numId w:val="1"/>
      </w:numPr>
      <w:pBdr>
        <w:top w:val="nil"/>
        <w:left w:val="nil"/>
        <w:bottom w:val="nil"/>
        <w:right w:val="nil"/>
        <w:between w:val="nil"/>
      </w:pBdr>
      <w:tabs>
        <w:tab w:val="num" w:pos="360"/>
      </w:tabs>
      <w:spacing w:before="360" w:after="80" w:line="276" w:lineRule="auto"/>
      <w:ind w:left="0" w:firstLine="0"/>
    </w:pPr>
    <w:rPr>
      <w:rFonts w:ascii="Georgia" w:eastAsia="Georgia" w:hAnsi="Georgia" w:cs="Georgia"/>
      <w:i/>
      <w:color w:val="666666"/>
      <w:sz w:val="48"/>
      <w:szCs w:val="48"/>
    </w:rPr>
  </w:style>
  <w:style w:type="character" w:customStyle="1" w:styleId="SubtitleChar">
    <w:name w:val="Subtitle Char"/>
    <w:basedOn w:val="DefaultParagraphFont"/>
    <w:link w:val="Subtitle"/>
    <w:rsid w:val="005E5ACA"/>
    <w:rPr>
      <w:rFonts w:ascii="Georgia" w:eastAsia="Georgia" w:hAnsi="Georgia" w:cs="Georgia"/>
      <w:i/>
      <w:color w:val="666666"/>
      <w:sz w:val="48"/>
      <w:szCs w:val="48"/>
      <w:lang w:eastAsia="en-GB"/>
    </w:rPr>
  </w:style>
  <w:style w:type="paragraph" w:customStyle="1" w:styleId="BulletList">
    <w:name w:val="Bullet List"/>
    <w:basedOn w:val="bullet"/>
    <w:link w:val="BulletListChar"/>
    <w:qFormat/>
    <w:rsid w:val="005E5ACA"/>
    <w:pPr>
      <w:numPr>
        <w:numId w:val="2"/>
      </w:numPr>
      <w:pBdr>
        <w:top w:val="nil"/>
        <w:left w:val="nil"/>
        <w:bottom w:val="nil"/>
        <w:right w:val="nil"/>
        <w:between w:val="nil"/>
      </w:pBdr>
      <w:tabs>
        <w:tab w:val="left" w:pos="1440"/>
        <w:tab w:val="left" w:pos="2160"/>
        <w:tab w:val="left" w:pos="2880"/>
      </w:tabs>
      <w:overflowPunct/>
      <w:autoSpaceDE/>
      <w:autoSpaceDN/>
      <w:adjustRightInd/>
      <w:ind w:left="709" w:hanging="425"/>
      <w:textAlignment w:val="auto"/>
    </w:pPr>
    <w:rPr>
      <w:rFonts w:eastAsia="Arial" w:cs="Arial"/>
      <w:color w:val="000000"/>
      <w:szCs w:val="22"/>
    </w:rPr>
  </w:style>
  <w:style w:type="character" w:customStyle="1" w:styleId="BulletListChar">
    <w:name w:val="Bullet List Char"/>
    <w:basedOn w:val="bulletChar"/>
    <w:link w:val="BulletList"/>
    <w:rsid w:val="005E5ACA"/>
    <w:rPr>
      <w:rFonts w:ascii="Arial" w:eastAsia="Arial" w:hAnsi="Arial" w:cs="Arial"/>
      <w:color w:val="000000"/>
      <w:sz w:val="22"/>
      <w:szCs w:val="22"/>
      <w:lang w:eastAsia="en-GB"/>
    </w:rPr>
  </w:style>
  <w:style w:type="paragraph" w:styleId="BalloonText">
    <w:name w:val="Balloon Text"/>
    <w:basedOn w:val="Normal"/>
    <w:link w:val="BalloonTextChar"/>
    <w:uiPriority w:val="99"/>
    <w:semiHidden/>
    <w:unhideWhenUsed/>
    <w:rsid w:val="000356A5"/>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0356A5"/>
    <w:rPr>
      <w:rFonts w:ascii="Times New Roman" w:hAnsi="Times New Roman" w:cs="Times New Roman"/>
      <w:sz w:val="18"/>
      <w:szCs w:val="18"/>
    </w:rPr>
  </w:style>
  <w:style w:type="paragraph" w:styleId="ListParagraph">
    <w:name w:val="List Paragraph"/>
    <w:basedOn w:val="Normal"/>
    <w:uiPriority w:val="34"/>
    <w:qFormat/>
    <w:rsid w:val="00F41B2F"/>
    <w:pPr>
      <w:ind w:left="720"/>
      <w:contextualSpacing/>
    </w:pPr>
    <w:rPr>
      <w:rFonts w:asciiTheme="minorHAnsi" w:eastAsiaTheme="minorHAnsi" w:hAnsiTheme="minorHAnsi" w:cstheme="minorBidi"/>
      <w:lang w:eastAsia="en-US"/>
    </w:rPr>
  </w:style>
  <w:style w:type="paragraph" w:styleId="NormalWeb">
    <w:name w:val="Normal (Web)"/>
    <w:basedOn w:val="Normal"/>
    <w:uiPriority w:val="99"/>
    <w:semiHidden/>
    <w:unhideWhenUsed/>
    <w:rsid w:val="005C67A9"/>
    <w:rPr>
      <w:rFonts w:eastAsiaTheme="minorHAnsi"/>
      <w:lang w:eastAsia="en-US"/>
    </w:rPr>
  </w:style>
  <w:style w:type="character" w:styleId="CommentReference">
    <w:name w:val="annotation reference"/>
    <w:basedOn w:val="DefaultParagraphFont"/>
    <w:uiPriority w:val="99"/>
    <w:semiHidden/>
    <w:unhideWhenUsed/>
    <w:rsid w:val="009864D6"/>
    <w:rPr>
      <w:sz w:val="16"/>
      <w:szCs w:val="16"/>
    </w:rPr>
  </w:style>
  <w:style w:type="paragraph" w:styleId="CommentText">
    <w:name w:val="annotation text"/>
    <w:basedOn w:val="Normal"/>
    <w:link w:val="CommentTextChar"/>
    <w:uiPriority w:val="99"/>
    <w:semiHidden/>
    <w:unhideWhenUsed/>
    <w:rsid w:val="009864D6"/>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9864D6"/>
    <w:rPr>
      <w:sz w:val="20"/>
      <w:szCs w:val="20"/>
    </w:rPr>
  </w:style>
  <w:style w:type="paragraph" w:styleId="CommentSubject">
    <w:name w:val="annotation subject"/>
    <w:basedOn w:val="CommentText"/>
    <w:next w:val="CommentText"/>
    <w:link w:val="CommentSubjectChar"/>
    <w:uiPriority w:val="99"/>
    <w:semiHidden/>
    <w:unhideWhenUsed/>
    <w:rsid w:val="009864D6"/>
    <w:rPr>
      <w:b/>
      <w:bCs/>
    </w:rPr>
  </w:style>
  <w:style w:type="character" w:customStyle="1" w:styleId="CommentSubjectChar">
    <w:name w:val="Comment Subject Char"/>
    <w:basedOn w:val="CommentTextChar"/>
    <w:link w:val="CommentSubject"/>
    <w:uiPriority w:val="99"/>
    <w:semiHidden/>
    <w:rsid w:val="009864D6"/>
    <w:rPr>
      <w:b/>
      <w:bCs/>
      <w:sz w:val="20"/>
      <w:szCs w:val="20"/>
    </w:rPr>
  </w:style>
  <w:style w:type="character" w:styleId="Hyperlink">
    <w:name w:val="Hyperlink"/>
    <w:basedOn w:val="DefaultParagraphFont"/>
    <w:uiPriority w:val="99"/>
    <w:unhideWhenUsed/>
    <w:rsid w:val="00812EA2"/>
    <w:rPr>
      <w:color w:val="0563C1" w:themeColor="hyperlink"/>
      <w:u w:val="single"/>
    </w:rPr>
  </w:style>
  <w:style w:type="character" w:customStyle="1" w:styleId="apple-converted-space">
    <w:name w:val="apple-converted-space"/>
    <w:basedOn w:val="DefaultParagraphFont"/>
    <w:rsid w:val="00812EA2"/>
  </w:style>
  <w:style w:type="character" w:styleId="Emphasis">
    <w:name w:val="Emphasis"/>
    <w:basedOn w:val="DefaultParagraphFont"/>
    <w:uiPriority w:val="20"/>
    <w:qFormat/>
    <w:rsid w:val="00812EA2"/>
    <w:rPr>
      <w:i/>
      <w:iCs/>
    </w:rPr>
  </w:style>
  <w:style w:type="character" w:styleId="UnresolvedMention">
    <w:name w:val="Unresolved Mention"/>
    <w:basedOn w:val="DefaultParagraphFont"/>
    <w:uiPriority w:val="99"/>
    <w:semiHidden/>
    <w:unhideWhenUsed/>
    <w:rsid w:val="008D3099"/>
    <w:rPr>
      <w:color w:val="605E5C"/>
      <w:shd w:val="clear" w:color="auto" w:fill="E1DFDD"/>
    </w:rPr>
  </w:style>
  <w:style w:type="paragraph" w:customStyle="1" w:styleId="text-center">
    <w:name w:val="text-center"/>
    <w:basedOn w:val="Normal"/>
    <w:rsid w:val="00B35293"/>
    <w:pPr>
      <w:spacing w:before="100" w:beforeAutospacing="1" w:after="100" w:afterAutospacing="1"/>
    </w:pPr>
  </w:style>
  <w:style w:type="paragraph" w:customStyle="1" w:styleId="mb-0">
    <w:name w:val="mb-0"/>
    <w:basedOn w:val="Normal"/>
    <w:rsid w:val="00B35293"/>
    <w:pPr>
      <w:spacing w:before="100" w:beforeAutospacing="1" w:after="100" w:afterAutospacing="1"/>
    </w:pPr>
  </w:style>
  <w:style w:type="character" w:styleId="FollowedHyperlink">
    <w:name w:val="FollowedHyperlink"/>
    <w:basedOn w:val="DefaultParagraphFont"/>
    <w:uiPriority w:val="99"/>
    <w:semiHidden/>
    <w:unhideWhenUsed/>
    <w:rsid w:val="00DF6161"/>
    <w:rPr>
      <w:color w:val="954F72" w:themeColor="followedHyperlink"/>
      <w:u w:val="single"/>
    </w:rPr>
  </w:style>
  <w:style w:type="character" w:customStyle="1" w:styleId="Heading1Char">
    <w:name w:val="Heading 1 Char"/>
    <w:basedOn w:val="DefaultParagraphFont"/>
    <w:link w:val="Heading1"/>
    <w:uiPriority w:val="9"/>
    <w:rsid w:val="008C714B"/>
    <w:rPr>
      <w:rFonts w:ascii="Times New Roman" w:eastAsia="Times New Roman" w:hAnsi="Times New Roman" w:cs="Times New Roman"/>
      <w:b/>
      <w:bCs/>
      <w:kern w:val="36"/>
      <w:sz w:val="48"/>
      <w:szCs w:val="48"/>
    </w:rPr>
  </w:style>
  <w:style w:type="paragraph" w:styleId="Header">
    <w:name w:val="header"/>
    <w:basedOn w:val="Normal"/>
    <w:link w:val="HeaderChar"/>
    <w:uiPriority w:val="99"/>
    <w:unhideWhenUsed/>
    <w:rsid w:val="003B514D"/>
    <w:pPr>
      <w:tabs>
        <w:tab w:val="center" w:pos="4680"/>
        <w:tab w:val="right" w:pos="9360"/>
      </w:tabs>
    </w:pPr>
  </w:style>
  <w:style w:type="character" w:customStyle="1" w:styleId="HeaderChar">
    <w:name w:val="Header Char"/>
    <w:basedOn w:val="DefaultParagraphFont"/>
    <w:link w:val="Header"/>
    <w:uiPriority w:val="99"/>
    <w:rsid w:val="003B514D"/>
    <w:rPr>
      <w:rFonts w:ascii="Times New Roman" w:eastAsia="Times New Roman" w:hAnsi="Times New Roman" w:cs="Times New Roman"/>
      <w:lang w:eastAsia="en-GB"/>
    </w:rPr>
  </w:style>
  <w:style w:type="paragraph" w:styleId="Footer">
    <w:name w:val="footer"/>
    <w:basedOn w:val="Normal"/>
    <w:link w:val="FooterChar"/>
    <w:uiPriority w:val="99"/>
    <w:unhideWhenUsed/>
    <w:rsid w:val="003B514D"/>
    <w:pPr>
      <w:tabs>
        <w:tab w:val="center" w:pos="4680"/>
        <w:tab w:val="right" w:pos="9360"/>
      </w:tabs>
    </w:pPr>
  </w:style>
  <w:style w:type="character" w:customStyle="1" w:styleId="FooterChar">
    <w:name w:val="Footer Char"/>
    <w:basedOn w:val="DefaultParagraphFont"/>
    <w:link w:val="Footer"/>
    <w:uiPriority w:val="99"/>
    <w:rsid w:val="003B514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3B51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86536">
      <w:bodyDiv w:val="1"/>
      <w:marLeft w:val="0"/>
      <w:marRight w:val="0"/>
      <w:marTop w:val="0"/>
      <w:marBottom w:val="0"/>
      <w:divBdr>
        <w:top w:val="none" w:sz="0" w:space="0" w:color="auto"/>
        <w:left w:val="none" w:sz="0" w:space="0" w:color="auto"/>
        <w:bottom w:val="none" w:sz="0" w:space="0" w:color="auto"/>
        <w:right w:val="none" w:sz="0" w:space="0" w:color="auto"/>
      </w:divBdr>
    </w:div>
    <w:div w:id="29116255">
      <w:bodyDiv w:val="1"/>
      <w:marLeft w:val="0"/>
      <w:marRight w:val="0"/>
      <w:marTop w:val="0"/>
      <w:marBottom w:val="0"/>
      <w:divBdr>
        <w:top w:val="none" w:sz="0" w:space="0" w:color="auto"/>
        <w:left w:val="none" w:sz="0" w:space="0" w:color="auto"/>
        <w:bottom w:val="none" w:sz="0" w:space="0" w:color="auto"/>
        <w:right w:val="none" w:sz="0" w:space="0" w:color="auto"/>
      </w:divBdr>
    </w:div>
    <w:div w:id="36318452">
      <w:bodyDiv w:val="1"/>
      <w:marLeft w:val="0"/>
      <w:marRight w:val="0"/>
      <w:marTop w:val="0"/>
      <w:marBottom w:val="0"/>
      <w:divBdr>
        <w:top w:val="none" w:sz="0" w:space="0" w:color="auto"/>
        <w:left w:val="none" w:sz="0" w:space="0" w:color="auto"/>
        <w:bottom w:val="none" w:sz="0" w:space="0" w:color="auto"/>
        <w:right w:val="none" w:sz="0" w:space="0" w:color="auto"/>
      </w:divBdr>
      <w:divsChild>
        <w:div w:id="1501508401">
          <w:marLeft w:val="0"/>
          <w:marRight w:val="0"/>
          <w:marTop w:val="0"/>
          <w:marBottom w:val="0"/>
          <w:divBdr>
            <w:top w:val="none" w:sz="0" w:space="0" w:color="auto"/>
            <w:left w:val="none" w:sz="0" w:space="0" w:color="auto"/>
            <w:bottom w:val="none" w:sz="0" w:space="0" w:color="auto"/>
            <w:right w:val="none" w:sz="0" w:space="0" w:color="auto"/>
          </w:divBdr>
          <w:divsChild>
            <w:div w:id="1777364845">
              <w:marLeft w:val="0"/>
              <w:marRight w:val="0"/>
              <w:marTop w:val="0"/>
              <w:marBottom w:val="0"/>
              <w:divBdr>
                <w:top w:val="none" w:sz="0" w:space="0" w:color="auto"/>
                <w:left w:val="none" w:sz="0" w:space="0" w:color="auto"/>
                <w:bottom w:val="none" w:sz="0" w:space="0" w:color="auto"/>
                <w:right w:val="none" w:sz="0" w:space="0" w:color="auto"/>
              </w:divBdr>
              <w:divsChild>
                <w:div w:id="75058217">
                  <w:marLeft w:val="0"/>
                  <w:marRight w:val="0"/>
                  <w:marTop w:val="0"/>
                  <w:marBottom w:val="0"/>
                  <w:divBdr>
                    <w:top w:val="none" w:sz="0" w:space="0" w:color="auto"/>
                    <w:left w:val="none" w:sz="0" w:space="0" w:color="auto"/>
                    <w:bottom w:val="none" w:sz="0" w:space="0" w:color="auto"/>
                    <w:right w:val="none" w:sz="0" w:space="0" w:color="auto"/>
                  </w:divBdr>
                  <w:divsChild>
                    <w:div w:id="1658915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824707">
      <w:bodyDiv w:val="1"/>
      <w:marLeft w:val="0"/>
      <w:marRight w:val="0"/>
      <w:marTop w:val="0"/>
      <w:marBottom w:val="0"/>
      <w:divBdr>
        <w:top w:val="none" w:sz="0" w:space="0" w:color="auto"/>
        <w:left w:val="none" w:sz="0" w:space="0" w:color="auto"/>
        <w:bottom w:val="none" w:sz="0" w:space="0" w:color="auto"/>
        <w:right w:val="none" w:sz="0" w:space="0" w:color="auto"/>
      </w:divBdr>
    </w:div>
    <w:div w:id="91899962">
      <w:bodyDiv w:val="1"/>
      <w:marLeft w:val="0"/>
      <w:marRight w:val="0"/>
      <w:marTop w:val="0"/>
      <w:marBottom w:val="0"/>
      <w:divBdr>
        <w:top w:val="none" w:sz="0" w:space="0" w:color="auto"/>
        <w:left w:val="none" w:sz="0" w:space="0" w:color="auto"/>
        <w:bottom w:val="none" w:sz="0" w:space="0" w:color="auto"/>
        <w:right w:val="none" w:sz="0" w:space="0" w:color="auto"/>
      </w:divBdr>
      <w:divsChild>
        <w:div w:id="381750303">
          <w:marLeft w:val="0"/>
          <w:marRight w:val="0"/>
          <w:marTop w:val="0"/>
          <w:marBottom w:val="0"/>
          <w:divBdr>
            <w:top w:val="none" w:sz="0" w:space="0" w:color="auto"/>
            <w:left w:val="none" w:sz="0" w:space="0" w:color="auto"/>
            <w:bottom w:val="none" w:sz="0" w:space="0" w:color="auto"/>
            <w:right w:val="none" w:sz="0" w:space="0" w:color="auto"/>
          </w:divBdr>
          <w:divsChild>
            <w:div w:id="661742393">
              <w:marLeft w:val="0"/>
              <w:marRight w:val="0"/>
              <w:marTop w:val="0"/>
              <w:marBottom w:val="0"/>
              <w:divBdr>
                <w:top w:val="none" w:sz="0" w:space="0" w:color="auto"/>
                <w:left w:val="none" w:sz="0" w:space="0" w:color="auto"/>
                <w:bottom w:val="none" w:sz="0" w:space="0" w:color="auto"/>
                <w:right w:val="none" w:sz="0" w:space="0" w:color="auto"/>
              </w:divBdr>
              <w:divsChild>
                <w:div w:id="1087964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53488">
      <w:bodyDiv w:val="1"/>
      <w:marLeft w:val="0"/>
      <w:marRight w:val="0"/>
      <w:marTop w:val="0"/>
      <w:marBottom w:val="0"/>
      <w:divBdr>
        <w:top w:val="none" w:sz="0" w:space="0" w:color="auto"/>
        <w:left w:val="none" w:sz="0" w:space="0" w:color="auto"/>
        <w:bottom w:val="none" w:sz="0" w:space="0" w:color="auto"/>
        <w:right w:val="none" w:sz="0" w:space="0" w:color="auto"/>
      </w:divBdr>
    </w:div>
    <w:div w:id="197282263">
      <w:bodyDiv w:val="1"/>
      <w:marLeft w:val="0"/>
      <w:marRight w:val="0"/>
      <w:marTop w:val="0"/>
      <w:marBottom w:val="0"/>
      <w:divBdr>
        <w:top w:val="none" w:sz="0" w:space="0" w:color="auto"/>
        <w:left w:val="none" w:sz="0" w:space="0" w:color="auto"/>
        <w:bottom w:val="none" w:sz="0" w:space="0" w:color="auto"/>
        <w:right w:val="none" w:sz="0" w:space="0" w:color="auto"/>
      </w:divBdr>
    </w:div>
    <w:div w:id="321782649">
      <w:bodyDiv w:val="1"/>
      <w:marLeft w:val="0"/>
      <w:marRight w:val="0"/>
      <w:marTop w:val="0"/>
      <w:marBottom w:val="0"/>
      <w:divBdr>
        <w:top w:val="none" w:sz="0" w:space="0" w:color="auto"/>
        <w:left w:val="none" w:sz="0" w:space="0" w:color="auto"/>
        <w:bottom w:val="none" w:sz="0" w:space="0" w:color="auto"/>
        <w:right w:val="none" w:sz="0" w:space="0" w:color="auto"/>
      </w:divBdr>
    </w:div>
    <w:div w:id="355817467">
      <w:bodyDiv w:val="1"/>
      <w:marLeft w:val="0"/>
      <w:marRight w:val="0"/>
      <w:marTop w:val="0"/>
      <w:marBottom w:val="0"/>
      <w:divBdr>
        <w:top w:val="none" w:sz="0" w:space="0" w:color="auto"/>
        <w:left w:val="none" w:sz="0" w:space="0" w:color="auto"/>
        <w:bottom w:val="none" w:sz="0" w:space="0" w:color="auto"/>
        <w:right w:val="none" w:sz="0" w:space="0" w:color="auto"/>
      </w:divBdr>
      <w:divsChild>
        <w:div w:id="389234963">
          <w:marLeft w:val="0"/>
          <w:marRight w:val="0"/>
          <w:marTop w:val="0"/>
          <w:marBottom w:val="0"/>
          <w:divBdr>
            <w:top w:val="none" w:sz="0" w:space="0" w:color="auto"/>
            <w:left w:val="none" w:sz="0" w:space="0" w:color="auto"/>
            <w:bottom w:val="none" w:sz="0" w:space="0" w:color="auto"/>
            <w:right w:val="none" w:sz="0" w:space="0" w:color="auto"/>
          </w:divBdr>
          <w:divsChild>
            <w:div w:id="1090857831">
              <w:marLeft w:val="0"/>
              <w:marRight w:val="0"/>
              <w:marTop w:val="0"/>
              <w:marBottom w:val="0"/>
              <w:divBdr>
                <w:top w:val="none" w:sz="0" w:space="0" w:color="auto"/>
                <w:left w:val="none" w:sz="0" w:space="0" w:color="auto"/>
                <w:bottom w:val="none" w:sz="0" w:space="0" w:color="auto"/>
                <w:right w:val="none" w:sz="0" w:space="0" w:color="auto"/>
              </w:divBdr>
              <w:divsChild>
                <w:div w:id="1889098753">
                  <w:marLeft w:val="0"/>
                  <w:marRight w:val="0"/>
                  <w:marTop w:val="0"/>
                  <w:marBottom w:val="0"/>
                  <w:divBdr>
                    <w:top w:val="none" w:sz="0" w:space="0" w:color="auto"/>
                    <w:left w:val="none" w:sz="0" w:space="0" w:color="auto"/>
                    <w:bottom w:val="none" w:sz="0" w:space="0" w:color="auto"/>
                    <w:right w:val="none" w:sz="0" w:space="0" w:color="auto"/>
                  </w:divBdr>
                  <w:divsChild>
                    <w:div w:id="378170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6472082">
      <w:bodyDiv w:val="1"/>
      <w:marLeft w:val="0"/>
      <w:marRight w:val="0"/>
      <w:marTop w:val="0"/>
      <w:marBottom w:val="0"/>
      <w:divBdr>
        <w:top w:val="none" w:sz="0" w:space="0" w:color="auto"/>
        <w:left w:val="none" w:sz="0" w:space="0" w:color="auto"/>
        <w:bottom w:val="none" w:sz="0" w:space="0" w:color="auto"/>
        <w:right w:val="none" w:sz="0" w:space="0" w:color="auto"/>
      </w:divBdr>
    </w:div>
    <w:div w:id="390736290">
      <w:bodyDiv w:val="1"/>
      <w:marLeft w:val="0"/>
      <w:marRight w:val="0"/>
      <w:marTop w:val="0"/>
      <w:marBottom w:val="0"/>
      <w:divBdr>
        <w:top w:val="none" w:sz="0" w:space="0" w:color="auto"/>
        <w:left w:val="none" w:sz="0" w:space="0" w:color="auto"/>
        <w:bottom w:val="none" w:sz="0" w:space="0" w:color="auto"/>
        <w:right w:val="none" w:sz="0" w:space="0" w:color="auto"/>
      </w:divBdr>
    </w:div>
    <w:div w:id="423721465">
      <w:bodyDiv w:val="1"/>
      <w:marLeft w:val="0"/>
      <w:marRight w:val="0"/>
      <w:marTop w:val="0"/>
      <w:marBottom w:val="0"/>
      <w:divBdr>
        <w:top w:val="none" w:sz="0" w:space="0" w:color="auto"/>
        <w:left w:val="none" w:sz="0" w:space="0" w:color="auto"/>
        <w:bottom w:val="none" w:sz="0" w:space="0" w:color="auto"/>
        <w:right w:val="none" w:sz="0" w:space="0" w:color="auto"/>
      </w:divBdr>
    </w:div>
    <w:div w:id="430047931">
      <w:bodyDiv w:val="1"/>
      <w:marLeft w:val="0"/>
      <w:marRight w:val="0"/>
      <w:marTop w:val="0"/>
      <w:marBottom w:val="0"/>
      <w:divBdr>
        <w:top w:val="none" w:sz="0" w:space="0" w:color="auto"/>
        <w:left w:val="none" w:sz="0" w:space="0" w:color="auto"/>
        <w:bottom w:val="none" w:sz="0" w:space="0" w:color="auto"/>
        <w:right w:val="none" w:sz="0" w:space="0" w:color="auto"/>
      </w:divBdr>
    </w:div>
    <w:div w:id="437022194">
      <w:bodyDiv w:val="1"/>
      <w:marLeft w:val="0"/>
      <w:marRight w:val="0"/>
      <w:marTop w:val="0"/>
      <w:marBottom w:val="0"/>
      <w:divBdr>
        <w:top w:val="none" w:sz="0" w:space="0" w:color="auto"/>
        <w:left w:val="none" w:sz="0" w:space="0" w:color="auto"/>
        <w:bottom w:val="none" w:sz="0" w:space="0" w:color="auto"/>
        <w:right w:val="none" w:sz="0" w:space="0" w:color="auto"/>
      </w:divBdr>
    </w:div>
    <w:div w:id="470175467">
      <w:bodyDiv w:val="1"/>
      <w:marLeft w:val="0"/>
      <w:marRight w:val="0"/>
      <w:marTop w:val="0"/>
      <w:marBottom w:val="0"/>
      <w:divBdr>
        <w:top w:val="none" w:sz="0" w:space="0" w:color="auto"/>
        <w:left w:val="none" w:sz="0" w:space="0" w:color="auto"/>
        <w:bottom w:val="none" w:sz="0" w:space="0" w:color="auto"/>
        <w:right w:val="none" w:sz="0" w:space="0" w:color="auto"/>
      </w:divBdr>
    </w:div>
    <w:div w:id="549732540">
      <w:bodyDiv w:val="1"/>
      <w:marLeft w:val="0"/>
      <w:marRight w:val="0"/>
      <w:marTop w:val="0"/>
      <w:marBottom w:val="0"/>
      <w:divBdr>
        <w:top w:val="none" w:sz="0" w:space="0" w:color="auto"/>
        <w:left w:val="none" w:sz="0" w:space="0" w:color="auto"/>
        <w:bottom w:val="none" w:sz="0" w:space="0" w:color="auto"/>
        <w:right w:val="none" w:sz="0" w:space="0" w:color="auto"/>
      </w:divBdr>
    </w:div>
    <w:div w:id="575361116">
      <w:bodyDiv w:val="1"/>
      <w:marLeft w:val="0"/>
      <w:marRight w:val="0"/>
      <w:marTop w:val="0"/>
      <w:marBottom w:val="0"/>
      <w:divBdr>
        <w:top w:val="none" w:sz="0" w:space="0" w:color="auto"/>
        <w:left w:val="none" w:sz="0" w:space="0" w:color="auto"/>
        <w:bottom w:val="none" w:sz="0" w:space="0" w:color="auto"/>
        <w:right w:val="none" w:sz="0" w:space="0" w:color="auto"/>
      </w:divBdr>
    </w:div>
    <w:div w:id="586159070">
      <w:bodyDiv w:val="1"/>
      <w:marLeft w:val="0"/>
      <w:marRight w:val="0"/>
      <w:marTop w:val="0"/>
      <w:marBottom w:val="0"/>
      <w:divBdr>
        <w:top w:val="none" w:sz="0" w:space="0" w:color="auto"/>
        <w:left w:val="none" w:sz="0" w:space="0" w:color="auto"/>
        <w:bottom w:val="none" w:sz="0" w:space="0" w:color="auto"/>
        <w:right w:val="none" w:sz="0" w:space="0" w:color="auto"/>
      </w:divBdr>
    </w:div>
    <w:div w:id="594674379">
      <w:bodyDiv w:val="1"/>
      <w:marLeft w:val="0"/>
      <w:marRight w:val="0"/>
      <w:marTop w:val="0"/>
      <w:marBottom w:val="0"/>
      <w:divBdr>
        <w:top w:val="none" w:sz="0" w:space="0" w:color="auto"/>
        <w:left w:val="none" w:sz="0" w:space="0" w:color="auto"/>
        <w:bottom w:val="none" w:sz="0" w:space="0" w:color="auto"/>
        <w:right w:val="none" w:sz="0" w:space="0" w:color="auto"/>
      </w:divBdr>
    </w:div>
    <w:div w:id="607857506">
      <w:bodyDiv w:val="1"/>
      <w:marLeft w:val="0"/>
      <w:marRight w:val="0"/>
      <w:marTop w:val="0"/>
      <w:marBottom w:val="0"/>
      <w:divBdr>
        <w:top w:val="none" w:sz="0" w:space="0" w:color="auto"/>
        <w:left w:val="none" w:sz="0" w:space="0" w:color="auto"/>
        <w:bottom w:val="none" w:sz="0" w:space="0" w:color="auto"/>
        <w:right w:val="none" w:sz="0" w:space="0" w:color="auto"/>
      </w:divBdr>
    </w:div>
    <w:div w:id="646007505">
      <w:bodyDiv w:val="1"/>
      <w:marLeft w:val="0"/>
      <w:marRight w:val="0"/>
      <w:marTop w:val="0"/>
      <w:marBottom w:val="0"/>
      <w:divBdr>
        <w:top w:val="none" w:sz="0" w:space="0" w:color="auto"/>
        <w:left w:val="none" w:sz="0" w:space="0" w:color="auto"/>
        <w:bottom w:val="none" w:sz="0" w:space="0" w:color="auto"/>
        <w:right w:val="none" w:sz="0" w:space="0" w:color="auto"/>
      </w:divBdr>
    </w:div>
    <w:div w:id="657808359">
      <w:bodyDiv w:val="1"/>
      <w:marLeft w:val="0"/>
      <w:marRight w:val="0"/>
      <w:marTop w:val="0"/>
      <w:marBottom w:val="0"/>
      <w:divBdr>
        <w:top w:val="none" w:sz="0" w:space="0" w:color="auto"/>
        <w:left w:val="none" w:sz="0" w:space="0" w:color="auto"/>
        <w:bottom w:val="none" w:sz="0" w:space="0" w:color="auto"/>
        <w:right w:val="none" w:sz="0" w:space="0" w:color="auto"/>
      </w:divBdr>
      <w:divsChild>
        <w:div w:id="148328701">
          <w:marLeft w:val="0"/>
          <w:marRight w:val="0"/>
          <w:marTop w:val="0"/>
          <w:marBottom w:val="0"/>
          <w:divBdr>
            <w:top w:val="none" w:sz="0" w:space="0" w:color="auto"/>
            <w:left w:val="none" w:sz="0" w:space="0" w:color="auto"/>
            <w:bottom w:val="none" w:sz="0" w:space="0" w:color="auto"/>
            <w:right w:val="none" w:sz="0" w:space="0" w:color="auto"/>
          </w:divBdr>
          <w:divsChild>
            <w:div w:id="31150449">
              <w:marLeft w:val="0"/>
              <w:marRight w:val="0"/>
              <w:marTop w:val="0"/>
              <w:marBottom w:val="0"/>
              <w:divBdr>
                <w:top w:val="none" w:sz="0" w:space="0" w:color="auto"/>
                <w:left w:val="none" w:sz="0" w:space="0" w:color="auto"/>
                <w:bottom w:val="none" w:sz="0" w:space="0" w:color="auto"/>
                <w:right w:val="none" w:sz="0" w:space="0" w:color="auto"/>
              </w:divBdr>
              <w:divsChild>
                <w:div w:id="720132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063488">
      <w:bodyDiv w:val="1"/>
      <w:marLeft w:val="0"/>
      <w:marRight w:val="0"/>
      <w:marTop w:val="0"/>
      <w:marBottom w:val="0"/>
      <w:divBdr>
        <w:top w:val="none" w:sz="0" w:space="0" w:color="auto"/>
        <w:left w:val="none" w:sz="0" w:space="0" w:color="auto"/>
        <w:bottom w:val="none" w:sz="0" w:space="0" w:color="auto"/>
        <w:right w:val="none" w:sz="0" w:space="0" w:color="auto"/>
      </w:divBdr>
    </w:div>
    <w:div w:id="683173651">
      <w:bodyDiv w:val="1"/>
      <w:marLeft w:val="0"/>
      <w:marRight w:val="0"/>
      <w:marTop w:val="0"/>
      <w:marBottom w:val="0"/>
      <w:divBdr>
        <w:top w:val="none" w:sz="0" w:space="0" w:color="auto"/>
        <w:left w:val="none" w:sz="0" w:space="0" w:color="auto"/>
        <w:bottom w:val="none" w:sz="0" w:space="0" w:color="auto"/>
        <w:right w:val="none" w:sz="0" w:space="0" w:color="auto"/>
      </w:divBdr>
    </w:div>
    <w:div w:id="686104951">
      <w:bodyDiv w:val="1"/>
      <w:marLeft w:val="0"/>
      <w:marRight w:val="0"/>
      <w:marTop w:val="0"/>
      <w:marBottom w:val="0"/>
      <w:divBdr>
        <w:top w:val="none" w:sz="0" w:space="0" w:color="auto"/>
        <w:left w:val="none" w:sz="0" w:space="0" w:color="auto"/>
        <w:bottom w:val="none" w:sz="0" w:space="0" w:color="auto"/>
        <w:right w:val="none" w:sz="0" w:space="0" w:color="auto"/>
      </w:divBdr>
    </w:div>
    <w:div w:id="698898444">
      <w:bodyDiv w:val="1"/>
      <w:marLeft w:val="0"/>
      <w:marRight w:val="0"/>
      <w:marTop w:val="0"/>
      <w:marBottom w:val="0"/>
      <w:divBdr>
        <w:top w:val="none" w:sz="0" w:space="0" w:color="auto"/>
        <w:left w:val="none" w:sz="0" w:space="0" w:color="auto"/>
        <w:bottom w:val="none" w:sz="0" w:space="0" w:color="auto"/>
        <w:right w:val="none" w:sz="0" w:space="0" w:color="auto"/>
      </w:divBdr>
    </w:div>
    <w:div w:id="736821596">
      <w:bodyDiv w:val="1"/>
      <w:marLeft w:val="0"/>
      <w:marRight w:val="0"/>
      <w:marTop w:val="0"/>
      <w:marBottom w:val="0"/>
      <w:divBdr>
        <w:top w:val="none" w:sz="0" w:space="0" w:color="auto"/>
        <w:left w:val="none" w:sz="0" w:space="0" w:color="auto"/>
        <w:bottom w:val="none" w:sz="0" w:space="0" w:color="auto"/>
        <w:right w:val="none" w:sz="0" w:space="0" w:color="auto"/>
      </w:divBdr>
    </w:div>
    <w:div w:id="754983491">
      <w:bodyDiv w:val="1"/>
      <w:marLeft w:val="0"/>
      <w:marRight w:val="0"/>
      <w:marTop w:val="0"/>
      <w:marBottom w:val="0"/>
      <w:divBdr>
        <w:top w:val="none" w:sz="0" w:space="0" w:color="auto"/>
        <w:left w:val="none" w:sz="0" w:space="0" w:color="auto"/>
        <w:bottom w:val="none" w:sz="0" w:space="0" w:color="auto"/>
        <w:right w:val="none" w:sz="0" w:space="0" w:color="auto"/>
      </w:divBdr>
      <w:divsChild>
        <w:div w:id="180243729">
          <w:marLeft w:val="0"/>
          <w:marRight w:val="0"/>
          <w:marTop w:val="0"/>
          <w:marBottom w:val="0"/>
          <w:divBdr>
            <w:top w:val="none" w:sz="0" w:space="0" w:color="auto"/>
            <w:left w:val="none" w:sz="0" w:space="0" w:color="auto"/>
            <w:bottom w:val="none" w:sz="0" w:space="0" w:color="auto"/>
            <w:right w:val="none" w:sz="0" w:space="0" w:color="auto"/>
          </w:divBdr>
          <w:divsChild>
            <w:div w:id="1884444898">
              <w:marLeft w:val="0"/>
              <w:marRight w:val="0"/>
              <w:marTop w:val="0"/>
              <w:marBottom w:val="0"/>
              <w:divBdr>
                <w:top w:val="none" w:sz="0" w:space="0" w:color="auto"/>
                <w:left w:val="none" w:sz="0" w:space="0" w:color="auto"/>
                <w:bottom w:val="none" w:sz="0" w:space="0" w:color="auto"/>
                <w:right w:val="none" w:sz="0" w:space="0" w:color="auto"/>
              </w:divBdr>
              <w:divsChild>
                <w:div w:id="1265454171">
                  <w:marLeft w:val="0"/>
                  <w:marRight w:val="0"/>
                  <w:marTop w:val="0"/>
                  <w:marBottom w:val="0"/>
                  <w:divBdr>
                    <w:top w:val="none" w:sz="0" w:space="0" w:color="auto"/>
                    <w:left w:val="none" w:sz="0" w:space="0" w:color="auto"/>
                    <w:bottom w:val="none" w:sz="0" w:space="0" w:color="auto"/>
                    <w:right w:val="none" w:sz="0" w:space="0" w:color="auto"/>
                  </w:divBdr>
                  <w:divsChild>
                    <w:div w:id="51881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5516654">
      <w:bodyDiv w:val="1"/>
      <w:marLeft w:val="0"/>
      <w:marRight w:val="0"/>
      <w:marTop w:val="0"/>
      <w:marBottom w:val="0"/>
      <w:divBdr>
        <w:top w:val="none" w:sz="0" w:space="0" w:color="auto"/>
        <w:left w:val="none" w:sz="0" w:space="0" w:color="auto"/>
        <w:bottom w:val="none" w:sz="0" w:space="0" w:color="auto"/>
        <w:right w:val="none" w:sz="0" w:space="0" w:color="auto"/>
      </w:divBdr>
    </w:div>
    <w:div w:id="758477660">
      <w:bodyDiv w:val="1"/>
      <w:marLeft w:val="0"/>
      <w:marRight w:val="0"/>
      <w:marTop w:val="0"/>
      <w:marBottom w:val="0"/>
      <w:divBdr>
        <w:top w:val="none" w:sz="0" w:space="0" w:color="auto"/>
        <w:left w:val="none" w:sz="0" w:space="0" w:color="auto"/>
        <w:bottom w:val="none" w:sz="0" w:space="0" w:color="auto"/>
        <w:right w:val="none" w:sz="0" w:space="0" w:color="auto"/>
      </w:divBdr>
    </w:div>
    <w:div w:id="764300642">
      <w:bodyDiv w:val="1"/>
      <w:marLeft w:val="0"/>
      <w:marRight w:val="0"/>
      <w:marTop w:val="0"/>
      <w:marBottom w:val="0"/>
      <w:divBdr>
        <w:top w:val="none" w:sz="0" w:space="0" w:color="auto"/>
        <w:left w:val="none" w:sz="0" w:space="0" w:color="auto"/>
        <w:bottom w:val="none" w:sz="0" w:space="0" w:color="auto"/>
        <w:right w:val="none" w:sz="0" w:space="0" w:color="auto"/>
      </w:divBdr>
      <w:divsChild>
        <w:div w:id="2002005446">
          <w:marLeft w:val="0"/>
          <w:marRight w:val="0"/>
          <w:marTop w:val="0"/>
          <w:marBottom w:val="0"/>
          <w:divBdr>
            <w:top w:val="none" w:sz="0" w:space="0" w:color="auto"/>
            <w:left w:val="none" w:sz="0" w:space="0" w:color="auto"/>
            <w:bottom w:val="none" w:sz="0" w:space="0" w:color="auto"/>
            <w:right w:val="none" w:sz="0" w:space="0" w:color="auto"/>
          </w:divBdr>
          <w:divsChild>
            <w:div w:id="869534480">
              <w:marLeft w:val="0"/>
              <w:marRight w:val="0"/>
              <w:marTop w:val="0"/>
              <w:marBottom w:val="0"/>
              <w:divBdr>
                <w:top w:val="none" w:sz="0" w:space="0" w:color="auto"/>
                <w:left w:val="none" w:sz="0" w:space="0" w:color="auto"/>
                <w:bottom w:val="none" w:sz="0" w:space="0" w:color="auto"/>
                <w:right w:val="none" w:sz="0" w:space="0" w:color="auto"/>
              </w:divBdr>
              <w:divsChild>
                <w:div w:id="432552595">
                  <w:marLeft w:val="0"/>
                  <w:marRight w:val="0"/>
                  <w:marTop w:val="0"/>
                  <w:marBottom w:val="0"/>
                  <w:divBdr>
                    <w:top w:val="none" w:sz="0" w:space="0" w:color="auto"/>
                    <w:left w:val="none" w:sz="0" w:space="0" w:color="auto"/>
                    <w:bottom w:val="none" w:sz="0" w:space="0" w:color="auto"/>
                    <w:right w:val="none" w:sz="0" w:space="0" w:color="auto"/>
                  </w:divBdr>
                  <w:divsChild>
                    <w:div w:id="431819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9830177">
      <w:bodyDiv w:val="1"/>
      <w:marLeft w:val="0"/>
      <w:marRight w:val="0"/>
      <w:marTop w:val="0"/>
      <w:marBottom w:val="0"/>
      <w:divBdr>
        <w:top w:val="none" w:sz="0" w:space="0" w:color="auto"/>
        <w:left w:val="none" w:sz="0" w:space="0" w:color="auto"/>
        <w:bottom w:val="none" w:sz="0" w:space="0" w:color="auto"/>
        <w:right w:val="none" w:sz="0" w:space="0" w:color="auto"/>
      </w:divBdr>
      <w:divsChild>
        <w:div w:id="300160770">
          <w:marLeft w:val="0"/>
          <w:marRight w:val="0"/>
          <w:marTop w:val="0"/>
          <w:marBottom w:val="0"/>
          <w:divBdr>
            <w:top w:val="none" w:sz="0" w:space="0" w:color="auto"/>
            <w:left w:val="none" w:sz="0" w:space="0" w:color="auto"/>
            <w:bottom w:val="none" w:sz="0" w:space="0" w:color="auto"/>
            <w:right w:val="none" w:sz="0" w:space="0" w:color="auto"/>
          </w:divBdr>
          <w:divsChild>
            <w:div w:id="194001371">
              <w:marLeft w:val="0"/>
              <w:marRight w:val="0"/>
              <w:marTop w:val="0"/>
              <w:marBottom w:val="0"/>
              <w:divBdr>
                <w:top w:val="none" w:sz="0" w:space="0" w:color="auto"/>
                <w:left w:val="none" w:sz="0" w:space="0" w:color="auto"/>
                <w:bottom w:val="none" w:sz="0" w:space="0" w:color="auto"/>
                <w:right w:val="none" w:sz="0" w:space="0" w:color="auto"/>
              </w:divBdr>
              <w:divsChild>
                <w:div w:id="746222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859038">
      <w:bodyDiv w:val="1"/>
      <w:marLeft w:val="0"/>
      <w:marRight w:val="0"/>
      <w:marTop w:val="0"/>
      <w:marBottom w:val="0"/>
      <w:divBdr>
        <w:top w:val="none" w:sz="0" w:space="0" w:color="auto"/>
        <w:left w:val="none" w:sz="0" w:space="0" w:color="auto"/>
        <w:bottom w:val="none" w:sz="0" w:space="0" w:color="auto"/>
        <w:right w:val="none" w:sz="0" w:space="0" w:color="auto"/>
      </w:divBdr>
    </w:div>
    <w:div w:id="834030298">
      <w:bodyDiv w:val="1"/>
      <w:marLeft w:val="0"/>
      <w:marRight w:val="0"/>
      <w:marTop w:val="0"/>
      <w:marBottom w:val="0"/>
      <w:divBdr>
        <w:top w:val="none" w:sz="0" w:space="0" w:color="auto"/>
        <w:left w:val="none" w:sz="0" w:space="0" w:color="auto"/>
        <w:bottom w:val="none" w:sz="0" w:space="0" w:color="auto"/>
        <w:right w:val="none" w:sz="0" w:space="0" w:color="auto"/>
      </w:divBdr>
      <w:divsChild>
        <w:div w:id="741106206">
          <w:marLeft w:val="0"/>
          <w:marRight w:val="0"/>
          <w:marTop w:val="0"/>
          <w:marBottom w:val="0"/>
          <w:divBdr>
            <w:top w:val="none" w:sz="0" w:space="0" w:color="auto"/>
            <w:left w:val="none" w:sz="0" w:space="0" w:color="auto"/>
            <w:bottom w:val="none" w:sz="0" w:space="0" w:color="auto"/>
            <w:right w:val="none" w:sz="0" w:space="0" w:color="auto"/>
          </w:divBdr>
          <w:divsChild>
            <w:div w:id="508912681">
              <w:marLeft w:val="0"/>
              <w:marRight w:val="0"/>
              <w:marTop w:val="0"/>
              <w:marBottom w:val="0"/>
              <w:divBdr>
                <w:top w:val="none" w:sz="0" w:space="0" w:color="auto"/>
                <w:left w:val="none" w:sz="0" w:space="0" w:color="auto"/>
                <w:bottom w:val="none" w:sz="0" w:space="0" w:color="auto"/>
                <w:right w:val="none" w:sz="0" w:space="0" w:color="auto"/>
              </w:divBdr>
              <w:divsChild>
                <w:div w:id="812600149">
                  <w:marLeft w:val="0"/>
                  <w:marRight w:val="0"/>
                  <w:marTop w:val="0"/>
                  <w:marBottom w:val="0"/>
                  <w:divBdr>
                    <w:top w:val="none" w:sz="0" w:space="0" w:color="auto"/>
                    <w:left w:val="none" w:sz="0" w:space="0" w:color="auto"/>
                    <w:bottom w:val="none" w:sz="0" w:space="0" w:color="auto"/>
                    <w:right w:val="none" w:sz="0" w:space="0" w:color="auto"/>
                  </w:divBdr>
                  <w:divsChild>
                    <w:div w:id="1478763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1432575">
      <w:bodyDiv w:val="1"/>
      <w:marLeft w:val="0"/>
      <w:marRight w:val="0"/>
      <w:marTop w:val="0"/>
      <w:marBottom w:val="0"/>
      <w:divBdr>
        <w:top w:val="none" w:sz="0" w:space="0" w:color="auto"/>
        <w:left w:val="none" w:sz="0" w:space="0" w:color="auto"/>
        <w:bottom w:val="none" w:sz="0" w:space="0" w:color="auto"/>
        <w:right w:val="none" w:sz="0" w:space="0" w:color="auto"/>
      </w:divBdr>
    </w:div>
    <w:div w:id="865945224">
      <w:bodyDiv w:val="1"/>
      <w:marLeft w:val="0"/>
      <w:marRight w:val="0"/>
      <w:marTop w:val="0"/>
      <w:marBottom w:val="0"/>
      <w:divBdr>
        <w:top w:val="none" w:sz="0" w:space="0" w:color="auto"/>
        <w:left w:val="none" w:sz="0" w:space="0" w:color="auto"/>
        <w:bottom w:val="none" w:sz="0" w:space="0" w:color="auto"/>
        <w:right w:val="none" w:sz="0" w:space="0" w:color="auto"/>
      </w:divBdr>
    </w:div>
    <w:div w:id="892691306">
      <w:bodyDiv w:val="1"/>
      <w:marLeft w:val="0"/>
      <w:marRight w:val="0"/>
      <w:marTop w:val="0"/>
      <w:marBottom w:val="0"/>
      <w:divBdr>
        <w:top w:val="none" w:sz="0" w:space="0" w:color="auto"/>
        <w:left w:val="none" w:sz="0" w:space="0" w:color="auto"/>
        <w:bottom w:val="none" w:sz="0" w:space="0" w:color="auto"/>
        <w:right w:val="none" w:sz="0" w:space="0" w:color="auto"/>
      </w:divBdr>
    </w:div>
    <w:div w:id="903486706">
      <w:bodyDiv w:val="1"/>
      <w:marLeft w:val="0"/>
      <w:marRight w:val="0"/>
      <w:marTop w:val="0"/>
      <w:marBottom w:val="0"/>
      <w:divBdr>
        <w:top w:val="none" w:sz="0" w:space="0" w:color="auto"/>
        <w:left w:val="none" w:sz="0" w:space="0" w:color="auto"/>
        <w:bottom w:val="none" w:sz="0" w:space="0" w:color="auto"/>
        <w:right w:val="none" w:sz="0" w:space="0" w:color="auto"/>
      </w:divBdr>
      <w:divsChild>
        <w:div w:id="2080401060">
          <w:marLeft w:val="0"/>
          <w:marRight w:val="0"/>
          <w:marTop w:val="0"/>
          <w:marBottom w:val="0"/>
          <w:divBdr>
            <w:top w:val="none" w:sz="0" w:space="0" w:color="auto"/>
            <w:left w:val="none" w:sz="0" w:space="0" w:color="auto"/>
            <w:bottom w:val="none" w:sz="0" w:space="0" w:color="auto"/>
            <w:right w:val="none" w:sz="0" w:space="0" w:color="auto"/>
          </w:divBdr>
          <w:divsChild>
            <w:div w:id="1477338883">
              <w:marLeft w:val="0"/>
              <w:marRight w:val="0"/>
              <w:marTop w:val="0"/>
              <w:marBottom w:val="0"/>
              <w:divBdr>
                <w:top w:val="none" w:sz="0" w:space="0" w:color="auto"/>
                <w:left w:val="none" w:sz="0" w:space="0" w:color="auto"/>
                <w:bottom w:val="none" w:sz="0" w:space="0" w:color="auto"/>
                <w:right w:val="none" w:sz="0" w:space="0" w:color="auto"/>
              </w:divBdr>
              <w:divsChild>
                <w:div w:id="1795365425">
                  <w:marLeft w:val="0"/>
                  <w:marRight w:val="0"/>
                  <w:marTop w:val="0"/>
                  <w:marBottom w:val="0"/>
                  <w:divBdr>
                    <w:top w:val="none" w:sz="0" w:space="0" w:color="auto"/>
                    <w:left w:val="none" w:sz="0" w:space="0" w:color="auto"/>
                    <w:bottom w:val="none" w:sz="0" w:space="0" w:color="auto"/>
                    <w:right w:val="none" w:sz="0" w:space="0" w:color="auto"/>
                  </w:divBdr>
                  <w:divsChild>
                    <w:div w:id="920914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1716142">
      <w:bodyDiv w:val="1"/>
      <w:marLeft w:val="0"/>
      <w:marRight w:val="0"/>
      <w:marTop w:val="0"/>
      <w:marBottom w:val="0"/>
      <w:divBdr>
        <w:top w:val="none" w:sz="0" w:space="0" w:color="auto"/>
        <w:left w:val="none" w:sz="0" w:space="0" w:color="auto"/>
        <w:bottom w:val="none" w:sz="0" w:space="0" w:color="auto"/>
        <w:right w:val="none" w:sz="0" w:space="0" w:color="auto"/>
      </w:divBdr>
      <w:divsChild>
        <w:div w:id="587690427">
          <w:marLeft w:val="0"/>
          <w:marRight w:val="0"/>
          <w:marTop w:val="0"/>
          <w:marBottom w:val="0"/>
          <w:divBdr>
            <w:top w:val="none" w:sz="0" w:space="0" w:color="auto"/>
            <w:left w:val="none" w:sz="0" w:space="0" w:color="auto"/>
            <w:bottom w:val="none" w:sz="0" w:space="0" w:color="auto"/>
            <w:right w:val="none" w:sz="0" w:space="0" w:color="auto"/>
          </w:divBdr>
          <w:divsChild>
            <w:div w:id="396321586">
              <w:marLeft w:val="0"/>
              <w:marRight w:val="0"/>
              <w:marTop w:val="0"/>
              <w:marBottom w:val="0"/>
              <w:divBdr>
                <w:top w:val="none" w:sz="0" w:space="0" w:color="auto"/>
                <w:left w:val="none" w:sz="0" w:space="0" w:color="auto"/>
                <w:bottom w:val="none" w:sz="0" w:space="0" w:color="auto"/>
                <w:right w:val="none" w:sz="0" w:space="0" w:color="auto"/>
              </w:divBdr>
              <w:divsChild>
                <w:div w:id="92554142">
                  <w:marLeft w:val="0"/>
                  <w:marRight w:val="0"/>
                  <w:marTop w:val="0"/>
                  <w:marBottom w:val="0"/>
                  <w:divBdr>
                    <w:top w:val="none" w:sz="0" w:space="0" w:color="auto"/>
                    <w:left w:val="none" w:sz="0" w:space="0" w:color="auto"/>
                    <w:bottom w:val="none" w:sz="0" w:space="0" w:color="auto"/>
                    <w:right w:val="none" w:sz="0" w:space="0" w:color="auto"/>
                  </w:divBdr>
                  <w:divsChild>
                    <w:div w:id="1540312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684012">
      <w:bodyDiv w:val="1"/>
      <w:marLeft w:val="0"/>
      <w:marRight w:val="0"/>
      <w:marTop w:val="0"/>
      <w:marBottom w:val="0"/>
      <w:divBdr>
        <w:top w:val="none" w:sz="0" w:space="0" w:color="auto"/>
        <w:left w:val="none" w:sz="0" w:space="0" w:color="auto"/>
        <w:bottom w:val="none" w:sz="0" w:space="0" w:color="auto"/>
        <w:right w:val="none" w:sz="0" w:space="0" w:color="auto"/>
      </w:divBdr>
      <w:divsChild>
        <w:div w:id="2082480375">
          <w:marLeft w:val="0"/>
          <w:marRight w:val="0"/>
          <w:marTop w:val="0"/>
          <w:marBottom w:val="0"/>
          <w:divBdr>
            <w:top w:val="none" w:sz="0" w:space="0" w:color="auto"/>
            <w:left w:val="none" w:sz="0" w:space="0" w:color="auto"/>
            <w:bottom w:val="none" w:sz="0" w:space="0" w:color="auto"/>
            <w:right w:val="none" w:sz="0" w:space="0" w:color="auto"/>
          </w:divBdr>
          <w:divsChild>
            <w:div w:id="685450446">
              <w:marLeft w:val="0"/>
              <w:marRight w:val="0"/>
              <w:marTop w:val="0"/>
              <w:marBottom w:val="0"/>
              <w:divBdr>
                <w:top w:val="none" w:sz="0" w:space="0" w:color="auto"/>
                <w:left w:val="none" w:sz="0" w:space="0" w:color="auto"/>
                <w:bottom w:val="none" w:sz="0" w:space="0" w:color="auto"/>
                <w:right w:val="none" w:sz="0" w:space="0" w:color="auto"/>
              </w:divBdr>
              <w:divsChild>
                <w:div w:id="1875726983">
                  <w:marLeft w:val="0"/>
                  <w:marRight w:val="0"/>
                  <w:marTop w:val="0"/>
                  <w:marBottom w:val="0"/>
                  <w:divBdr>
                    <w:top w:val="none" w:sz="0" w:space="0" w:color="auto"/>
                    <w:left w:val="none" w:sz="0" w:space="0" w:color="auto"/>
                    <w:bottom w:val="none" w:sz="0" w:space="0" w:color="auto"/>
                    <w:right w:val="none" w:sz="0" w:space="0" w:color="auto"/>
                  </w:divBdr>
                  <w:divsChild>
                    <w:div w:id="1992252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5107590">
      <w:bodyDiv w:val="1"/>
      <w:marLeft w:val="0"/>
      <w:marRight w:val="0"/>
      <w:marTop w:val="0"/>
      <w:marBottom w:val="0"/>
      <w:divBdr>
        <w:top w:val="none" w:sz="0" w:space="0" w:color="auto"/>
        <w:left w:val="none" w:sz="0" w:space="0" w:color="auto"/>
        <w:bottom w:val="none" w:sz="0" w:space="0" w:color="auto"/>
        <w:right w:val="none" w:sz="0" w:space="0" w:color="auto"/>
      </w:divBdr>
      <w:divsChild>
        <w:div w:id="161093662">
          <w:marLeft w:val="0"/>
          <w:marRight w:val="0"/>
          <w:marTop w:val="0"/>
          <w:marBottom w:val="0"/>
          <w:divBdr>
            <w:top w:val="none" w:sz="0" w:space="0" w:color="auto"/>
            <w:left w:val="none" w:sz="0" w:space="0" w:color="auto"/>
            <w:bottom w:val="none" w:sz="0" w:space="0" w:color="auto"/>
            <w:right w:val="none" w:sz="0" w:space="0" w:color="auto"/>
          </w:divBdr>
          <w:divsChild>
            <w:div w:id="1615284806">
              <w:marLeft w:val="0"/>
              <w:marRight w:val="0"/>
              <w:marTop w:val="0"/>
              <w:marBottom w:val="0"/>
              <w:divBdr>
                <w:top w:val="none" w:sz="0" w:space="0" w:color="auto"/>
                <w:left w:val="none" w:sz="0" w:space="0" w:color="auto"/>
                <w:bottom w:val="none" w:sz="0" w:space="0" w:color="auto"/>
                <w:right w:val="none" w:sz="0" w:space="0" w:color="auto"/>
              </w:divBdr>
              <w:divsChild>
                <w:div w:id="972293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454279">
      <w:bodyDiv w:val="1"/>
      <w:marLeft w:val="0"/>
      <w:marRight w:val="0"/>
      <w:marTop w:val="0"/>
      <w:marBottom w:val="0"/>
      <w:divBdr>
        <w:top w:val="none" w:sz="0" w:space="0" w:color="auto"/>
        <w:left w:val="none" w:sz="0" w:space="0" w:color="auto"/>
        <w:bottom w:val="none" w:sz="0" w:space="0" w:color="auto"/>
        <w:right w:val="none" w:sz="0" w:space="0" w:color="auto"/>
      </w:divBdr>
      <w:divsChild>
        <w:div w:id="1174488294">
          <w:marLeft w:val="0"/>
          <w:marRight w:val="0"/>
          <w:marTop w:val="0"/>
          <w:marBottom w:val="0"/>
          <w:divBdr>
            <w:top w:val="none" w:sz="0" w:space="0" w:color="auto"/>
            <w:left w:val="none" w:sz="0" w:space="0" w:color="auto"/>
            <w:bottom w:val="none" w:sz="0" w:space="0" w:color="auto"/>
            <w:right w:val="none" w:sz="0" w:space="0" w:color="auto"/>
          </w:divBdr>
          <w:divsChild>
            <w:div w:id="1832133256">
              <w:marLeft w:val="0"/>
              <w:marRight w:val="0"/>
              <w:marTop w:val="0"/>
              <w:marBottom w:val="0"/>
              <w:divBdr>
                <w:top w:val="none" w:sz="0" w:space="0" w:color="auto"/>
                <w:left w:val="none" w:sz="0" w:space="0" w:color="auto"/>
                <w:bottom w:val="none" w:sz="0" w:space="0" w:color="auto"/>
                <w:right w:val="none" w:sz="0" w:space="0" w:color="auto"/>
              </w:divBdr>
              <w:divsChild>
                <w:div w:id="1667590604">
                  <w:marLeft w:val="0"/>
                  <w:marRight w:val="0"/>
                  <w:marTop w:val="0"/>
                  <w:marBottom w:val="0"/>
                  <w:divBdr>
                    <w:top w:val="none" w:sz="0" w:space="0" w:color="auto"/>
                    <w:left w:val="none" w:sz="0" w:space="0" w:color="auto"/>
                    <w:bottom w:val="none" w:sz="0" w:space="0" w:color="auto"/>
                    <w:right w:val="none" w:sz="0" w:space="0" w:color="auto"/>
                  </w:divBdr>
                  <w:divsChild>
                    <w:div w:id="101229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082125">
      <w:bodyDiv w:val="1"/>
      <w:marLeft w:val="0"/>
      <w:marRight w:val="0"/>
      <w:marTop w:val="0"/>
      <w:marBottom w:val="0"/>
      <w:divBdr>
        <w:top w:val="none" w:sz="0" w:space="0" w:color="auto"/>
        <w:left w:val="none" w:sz="0" w:space="0" w:color="auto"/>
        <w:bottom w:val="none" w:sz="0" w:space="0" w:color="auto"/>
        <w:right w:val="none" w:sz="0" w:space="0" w:color="auto"/>
      </w:divBdr>
    </w:div>
    <w:div w:id="1082338720">
      <w:bodyDiv w:val="1"/>
      <w:marLeft w:val="0"/>
      <w:marRight w:val="0"/>
      <w:marTop w:val="0"/>
      <w:marBottom w:val="0"/>
      <w:divBdr>
        <w:top w:val="none" w:sz="0" w:space="0" w:color="auto"/>
        <w:left w:val="none" w:sz="0" w:space="0" w:color="auto"/>
        <w:bottom w:val="none" w:sz="0" w:space="0" w:color="auto"/>
        <w:right w:val="none" w:sz="0" w:space="0" w:color="auto"/>
      </w:divBdr>
    </w:div>
    <w:div w:id="1082489626">
      <w:bodyDiv w:val="1"/>
      <w:marLeft w:val="0"/>
      <w:marRight w:val="0"/>
      <w:marTop w:val="0"/>
      <w:marBottom w:val="0"/>
      <w:divBdr>
        <w:top w:val="none" w:sz="0" w:space="0" w:color="auto"/>
        <w:left w:val="none" w:sz="0" w:space="0" w:color="auto"/>
        <w:bottom w:val="none" w:sz="0" w:space="0" w:color="auto"/>
        <w:right w:val="none" w:sz="0" w:space="0" w:color="auto"/>
      </w:divBdr>
      <w:divsChild>
        <w:div w:id="1189295716">
          <w:marLeft w:val="0"/>
          <w:marRight w:val="0"/>
          <w:marTop w:val="0"/>
          <w:marBottom w:val="0"/>
          <w:divBdr>
            <w:top w:val="none" w:sz="0" w:space="0" w:color="auto"/>
            <w:left w:val="none" w:sz="0" w:space="0" w:color="auto"/>
            <w:bottom w:val="none" w:sz="0" w:space="0" w:color="auto"/>
            <w:right w:val="none" w:sz="0" w:space="0" w:color="auto"/>
          </w:divBdr>
          <w:divsChild>
            <w:div w:id="504396093">
              <w:marLeft w:val="0"/>
              <w:marRight w:val="0"/>
              <w:marTop w:val="0"/>
              <w:marBottom w:val="0"/>
              <w:divBdr>
                <w:top w:val="none" w:sz="0" w:space="0" w:color="auto"/>
                <w:left w:val="none" w:sz="0" w:space="0" w:color="auto"/>
                <w:bottom w:val="none" w:sz="0" w:space="0" w:color="auto"/>
                <w:right w:val="none" w:sz="0" w:space="0" w:color="auto"/>
              </w:divBdr>
              <w:divsChild>
                <w:div w:id="119461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704006">
      <w:bodyDiv w:val="1"/>
      <w:marLeft w:val="0"/>
      <w:marRight w:val="0"/>
      <w:marTop w:val="0"/>
      <w:marBottom w:val="0"/>
      <w:divBdr>
        <w:top w:val="none" w:sz="0" w:space="0" w:color="auto"/>
        <w:left w:val="none" w:sz="0" w:space="0" w:color="auto"/>
        <w:bottom w:val="none" w:sz="0" w:space="0" w:color="auto"/>
        <w:right w:val="none" w:sz="0" w:space="0" w:color="auto"/>
      </w:divBdr>
    </w:div>
    <w:div w:id="1110781935">
      <w:bodyDiv w:val="1"/>
      <w:marLeft w:val="0"/>
      <w:marRight w:val="0"/>
      <w:marTop w:val="0"/>
      <w:marBottom w:val="0"/>
      <w:divBdr>
        <w:top w:val="none" w:sz="0" w:space="0" w:color="auto"/>
        <w:left w:val="none" w:sz="0" w:space="0" w:color="auto"/>
        <w:bottom w:val="none" w:sz="0" w:space="0" w:color="auto"/>
        <w:right w:val="none" w:sz="0" w:space="0" w:color="auto"/>
      </w:divBdr>
    </w:div>
    <w:div w:id="1129395680">
      <w:bodyDiv w:val="1"/>
      <w:marLeft w:val="0"/>
      <w:marRight w:val="0"/>
      <w:marTop w:val="0"/>
      <w:marBottom w:val="0"/>
      <w:divBdr>
        <w:top w:val="none" w:sz="0" w:space="0" w:color="auto"/>
        <w:left w:val="none" w:sz="0" w:space="0" w:color="auto"/>
        <w:bottom w:val="none" w:sz="0" w:space="0" w:color="auto"/>
        <w:right w:val="none" w:sz="0" w:space="0" w:color="auto"/>
      </w:divBdr>
    </w:div>
    <w:div w:id="1161507036">
      <w:bodyDiv w:val="1"/>
      <w:marLeft w:val="0"/>
      <w:marRight w:val="0"/>
      <w:marTop w:val="0"/>
      <w:marBottom w:val="0"/>
      <w:divBdr>
        <w:top w:val="none" w:sz="0" w:space="0" w:color="auto"/>
        <w:left w:val="none" w:sz="0" w:space="0" w:color="auto"/>
        <w:bottom w:val="none" w:sz="0" w:space="0" w:color="auto"/>
        <w:right w:val="none" w:sz="0" w:space="0" w:color="auto"/>
      </w:divBdr>
    </w:div>
    <w:div w:id="1169520381">
      <w:bodyDiv w:val="1"/>
      <w:marLeft w:val="0"/>
      <w:marRight w:val="0"/>
      <w:marTop w:val="0"/>
      <w:marBottom w:val="0"/>
      <w:divBdr>
        <w:top w:val="none" w:sz="0" w:space="0" w:color="auto"/>
        <w:left w:val="none" w:sz="0" w:space="0" w:color="auto"/>
        <w:bottom w:val="none" w:sz="0" w:space="0" w:color="auto"/>
        <w:right w:val="none" w:sz="0" w:space="0" w:color="auto"/>
      </w:divBdr>
    </w:div>
    <w:div w:id="1202085204">
      <w:bodyDiv w:val="1"/>
      <w:marLeft w:val="0"/>
      <w:marRight w:val="0"/>
      <w:marTop w:val="0"/>
      <w:marBottom w:val="0"/>
      <w:divBdr>
        <w:top w:val="none" w:sz="0" w:space="0" w:color="auto"/>
        <w:left w:val="none" w:sz="0" w:space="0" w:color="auto"/>
        <w:bottom w:val="none" w:sz="0" w:space="0" w:color="auto"/>
        <w:right w:val="none" w:sz="0" w:space="0" w:color="auto"/>
      </w:divBdr>
      <w:divsChild>
        <w:div w:id="259611299">
          <w:marLeft w:val="0"/>
          <w:marRight w:val="0"/>
          <w:marTop w:val="0"/>
          <w:marBottom w:val="0"/>
          <w:divBdr>
            <w:top w:val="none" w:sz="0" w:space="0" w:color="auto"/>
            <w:left w:val="none" w:sz="0" w:space="0" w:color="auto"/>
            <w:bottom w:val="none" w:sz="0" w:space="0" w:color="auto"/>
            <w:right w:val="none" w:sz="0" w:space="0" w:color="auto"/>
          </w:divBdr>
          <w:divsChild>
            <w:div w:id="561912224">
              <w:marLeft w:val="0"/>
              <w:marRight w:val="0"/>
              <w:marTop w:val="0"/>
              <w:marBottom w:val="0"/>
              <w:divBdr>
                <w:top w:val="none" w:sz="0" w:space="0" w:color="auto"/>
                <w:left w:val="none" w:sz="0" w:space="0" w:color="auto"/>
                <w:bottom w:val="none" w:sz="0" w:space="0" w:color="auto"/>
                <w:right w:val="none" w:sz="0" w:space="0" w:color="auto"/>
              </w:divBdr>
              <w:divsChild>
                <w:div w:id="2085953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0774410">
      <w:bodyDiv w:val="1"/>
      <w:marLeft w:val="0"/>
      <w:marRight w:val="0"/>
      <w:marTop w:val="0"/>
      <w:marBottom w:val="0"/>
      <w:divBdr>
        <w:top w:val="none" w:sz="0" w:space="0" w:color="auto"/>
        <w:left w:val="none" w:sz="0" w:space="0" w:color="auto"/>
        <w:bottom w:val="none" w:sz="0" w:space="0" w:color="auto"/>
        <w:right w:val="none" w:sz="0" w:space="0" w:color="auto"/>
      </w:divBdr>
    </w:div>
    <w:div w:id="1263302678">
      <w:bodyDiv w:val="1"/>
      <w:marLeft w:val="0"/>
      <w:marRight w:val="0"/>
      <w:marTop w:val="0"/>
      <w:marBottom w:val="0"/>
      <w:divBdr>
        <w:top w:val="none" w:sz="0" w:space="0" w:color="auto"/>
        <w:left w:val="none" w:sz="0" w:space="0" w:color="auto"/>
        <w:bottom w:val="none" w:sz="0" w:space="0" w:color="auto"/>
        <w:right w:val="none" w:sz="0" w:space="0" w:color="auto"/>
      </w:divBdr>
    </w:div>
    <w:div w:id="1265310438">
      <w:bodyDiv w:val="1"/>
      <w:marLeft w:val="0"/>
      <w:marRight w:val="0"/>
      <w:marTop w:val="0"/>
      <w:marBottom w:val="0"/>
      <w:divBdr>
        <w:top w:val="none" w:sz="0" w:space="0" w:color="auto"/>
        <w:left w:val="none" w:sz="0" w:space="0" w:color="auto"/>
        <w:bottom w:val="none" w:sz="0" w:space="0" w:color="auto"/>
        <w:right w:val="none" w:sz="0" w:space="0" w:color="auto"/>
      </w:divBdr>
      <w:divsChild>
        <w:div w:id="166948727">
          <w:marLeft w:val="0"/>
          <w:marRight w:val="0"/>
          <w:marTop w:val="0"/>
          <w:marBottom w:val="0"/>
          <w:divBdr>
            <w:top w:val="none" w:sz="0" w:space="0" w:color="auto"/>
            <w:left w:val="none" w:sz="0" w:space="0" w:color="auto"/>
            <w:bottom w:val="none" w:sz="0" w:space="0" w:color="auto"/>
            <w:right w:val="none" w:sz="0" w:space="0" w:color="auto"/>
          </w:divBdr>
          <w:divsChild>
            <w:div w:id="1043097507">
              <w:marLeft w:val="0"/>
              <w:marRight w:val="0"/>
              <w:marTop w:val="0"/>
              <w:marBottom w:val="0"/>
              <w:divBdr>
                <w:top w:val="none" w:sz="0" w:space="0" w:color="auto"/>
                <w:left w:val="none" w:sz="0" w:space="0" w:color="auto"/>
                <w:bottom w:val="none" w:sz="0" w:space="0" w:color="auto"/>
                <w:right w:val="none" w:sz="0" w:space="0" w:color="auto"/>
              </w:divBdr>
              <w:divsChild>
                <w:div w:id="209160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086761">
      <w:bodyDiv w:val="1"/>
      <w:marLeft w:val="0"/>
      <w:marRight w:val="0"/>
      <w:marTop w:val="0"/>
      <w:marBottom w:val="0"/>
      <w:divBdr>
        <w:top w:val="none" w:sz="0" w:space="0" w:color="auto"/>
        <w:left w:val="none" w:sz="0" w:space="0" w:color="auto"/>
        <w:bottom w:val="none" w:sz="0" w:space="0" w:color="auto"/>
        <w:right w:val="none" w:sz="0" w:space="0" w:color="auto"/>
      </w:divBdr>
    </w:div>
    <w:div w:id="1291782821">
      <w:bodyDiv w:val="1"/>
      <w:marLeft w:val="0"/>
      <w:marRight w:val="0"/>
      <w:marTop w:val="0"/>
      <w:marBottom w:val="0"/>
      <w:divBdr>
        <w:top w:val="none" w:sz="0" w:space="0" w:color="auto"/>
        <w:left w:val="none" w:sz="0" w:space="0" w:color="auto"/>
        <w:bottom w:val="none" w:sz="0" w:space="0" w:color="auto"/>
        <w:right w:val="none" w:sz="0" w:space="0" w:color="auto"/>
      </w:divBdr>
    </w:div>
    <w:div w:id="1315793156">
      <w:bodyDiv w:val="1"/>
      <w:marLeft w:val="0"/>
      <w:marRight w:val="0"/>
      <w:marTop w:val="0"/>
      <w:marBottom w:val="0"/>
      <w:divBdr>
        <w:top w:val="none" w:sz="0" w:space="0" w:color="auto"/>
        <w:left w:val="none" w:sz="0" w:space="0" w:color="auto"/>
        <w:bottom w:val="none" w:sz="0" w:space="0" w:color="auto"/>
        <w:right w:val="none" w:sz="0" w:space="0" w:color="auto"/>
      </w:divBdr>
    </w:div>
    <w:div w:id="1337000876">
      <w:bodyDiv w:val="1"/>
      <w:marLeft w:val="0"/>
      <w:marRight w:val="0"/>
      <w:marTop w:val="0"/>
      <w:marBottom w:val="0"/>
      <w:divBdr>
        <w:top w:val="none" w:sz="0" w:space="0" w:color="auto"/>
        <w:left w:val="none" w:sz="0" w:space="0" w:color="auto"/>
        <w:bottom w:val="none" w:sz="0" w:space="0" w:color="auto"/>
        <w:right w:val="none" w:sz="0" w:space="0" w:color="auto"/>
      </w:divBdr>
    </w:div>
    <w:div w:id="1378554644">
      <w:bodyDiv w:val="1"/>
      <w:marLeft w:val="0"/>
      <w:marRight w:val="0"/>
      <w:marTop w:val="0"/>
      <w:marBottom w:val="0"/>
      <w:divBdr>
        <w:top w:val="none" w:sz="0" w:space="0" w:color="auto"/>
        <w:left w:val="none" w:sz="0" w:space="0" w:color="auto"/>
        <w:bottom w:val="none" w:sz="0" w:space="0" w:color="auto"/>
        <w:right w:val="none" w:sz="0" w:space="0" w:color="auto"/>
      </w:divBdr>
    </w:div>
    <w:div w:id="1381630297">
      <w:bodyDiv w:val="1"/>
      <w:marLeft w:val="0"/>
      <w:marRight w:val="0"/>
      <w:marTop w:val="0"/>
      <w:marBottom w:val="0"/>
      <w:divBdr>
        <w:top w:val="none" w:sz="0" w:space="0" w:color="auto"/>
        <w:left w:val="none" w:sz="0" w:space="0" w:color="auto"/>
        <w:bottom w:val="none" w:sz="0" w:space="0" w:color="auto"/>
        <w:right w:val="none" w:sz="0" w:space="0" w:color="auto"/>
      </w:divBdr>
      <w:divsChild>
        <w:div w:id="918952303">
          <w:marLeft w:val="0"/>
          <w:marRight w:val="0"/>
          <w:marTop w:val="0"/>
          <w:marBottom w:val="0"/>
          <w:divBdr>
            <w:top w:val="none" w:sz="0" w:space="0" w:color="auto"/>
            <w:left w:val="none" w:sz="0" w:space="0" w:color="auto"/>
            <w:bottom w:val="none" w:sz="0" w:space="0" w:color="auto"/>
            <w:right w:val="none" w:sz="0" w:space="0" w:color="auto"/>
          </w:divBdr>
          <w:divsChild>
            <w:div w:id="1924486221">
              <w:marLeft w:val="0"/>
              <w:marRight w:val="0"/>
              <w:marTop w:val="0"/>
              <w:marBottom w:val="0"/>
              <w:divBdr>
                <w:top w:val="none" w:sz="0" w:space="0" w:color="auto"/>
                <w:left w:val="none" w:sz="0" w:space="0" w:color="auto"/>
                <w:bottom w:val="none" w:sz="0" w:space="0" w:color="auto"/>
                <w:right w:val="none" w:sz="0" w:space="0" w:color="auto"/>
              </w:divBdr>
              <w:divsChild>
                <w:div w:id="1492452252">
                  <w:marLeft w:val="0"/>
                  <w:marRight w:val="0"/>
                  <w:marTop w:val="0"/>
                  <w:marBottom w:val="0"/>
                  <w:divBdr>
                    <w:top w:val="none" w:sz="0" w:space="0" w:color="auto"/>
                    <w:left w:val="none" w:sz="0" w:space="0" w:color="auto"/>
                    <w:bottom w:val="none" w:sz="0" w:space="0" w:color="auto"/>
                    <w:right w:val="none" w:sz="0" w:space="0" w:color="auto"/>
                  </w:divBdr>
                  <w:divsChild>
                    <w:div w:id="1203593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5423373">
      <w:bodyDiv w:val="1"/>
      <w:marLeft w:val="0"/>
      <w:marRight w:val="0"/>
      <w:marTop w:val="0"/>
      <w:marBottom w:val="0"/>
      <w:divBdr>
        <w:top w:val="none" w:sz="0" w:space="0" w:color="auto"/>
        <w:left w:val="none" w:sz="0" w:space="0" w:color="auto"/>
        <w:bottom w:val="none" w:sz="0" w:space="0" w:color="auto"/>
        <w:right w:val="none" w:sz="0" w:space="0" w:color="auto"/>
      </w:divBdr>
    </w:div>
    <w:div w:id="1521241771">
      <w:bodyDiv w:val="1"/>
      <w:marLeft w:val="0"/>
      <w:marRight w:val="0"/>
      <w:marTop w:val="0"/>
      <w:marBottom w:val="0"/>
      <w:divBdr>
        <w:top w:val="none" w:sz="0" w:space="0" w:color="auto"/>
        <w:left w:val="none" w:sz="0" w:space="0" w:color="auto"/>
        <w:bottom w:val="none" w:sz="0" w:space="0" w:color="auto"/>
        <w:right w:val="none" w:sz="0" w:space="0" w:color="auto"/>
      </w:divBdr>
    </w:div>
    <w:div w:id="1545094083">
      <w:bodyDiv w:val="1"/>
      <w:marLeft w:val="0"/>
      <w:marRight w:val="0"/>
      <w:marTop w:val="0"/>
      <w:marBottom w:val="0"/>
      <w:divBdr>
        <w:top w:val="none" w:sz="0" w:space="0" w:color="auto"/>
        <w:left w:val="none" w:sz="0" w:space="0" w:color="auto"/>
        <w:bottom w:val="none" w:sz="0" w:space="0" w:color="auto"/>
        <w:right w:val="none" w:sz="0" w:space="0" w:color="auto"/>
      </w:divBdr>
    </w:div>
    <w:div w:id="1551574071">
      <w:bodyDiv w:val="1"/>
      <w:marLeft w:val="0"/>
      <w:marRight w:val="0"/>
      <w:marTop w:val="0"/>
      <w:marBottom w:val="0"/>
      <w:divBdr>
        <w:top w:val="none" w:sz="0" w:space="0" w:color="auto"/>
        <w:left w:val="none" w:sz="0" w:space="0" w:color="auto"/>
        <w:bottom w:val="none" w:sz="0" w:space="0" w:color="auto"/>
        <w:right w:val="none" w:sz="0" w:space="0" w:color="auto"/>
      </w:divBdr>
    </w:div>
    <w:div w:id="1630669022">
      <w:bodyDiv w:val="1"/>
      <w:marLeft w:val="0"/>
      <w:marRight w:val="0"/>
      <w:marTop w:val="0"/>
      <w:marBottom w:val="0"/>
      <w:divBdr>
        <w:top w:val="none" w:sz="0" w:space="0" w:color="auto"/>
        <w:left w:val="none" w:sz="0" w:space="0" w:color="auto"/>
        <w:bottom w:val="none" w:sz="0" w:space="0" w:color="auto"/>
        <w:right w:val="none" w:sz="0" w:space="0" w:color="auto"/>
      </w:divBdr>
    </w:div>
    <w:div w:id="1631322968">
      <w:bodyDiv w:val="1"/>
      <w:marLeft w:val="0"/>
      <w:marRight w:val="0"/>
      <w:marTop w:val="0"/>
      <w:marBottom w:val="0"/>
      <w:divBdr>
        <w:top w:val="none" w:sz="0" w:space="0" w:color="auto"/>
        <w:left w:val="none" w:sz="0" w:space="0" w:color="auto"/>
        <w:bottom w:val="none" w:sz="0" w:space="0" w:color="auto"/>
        <w:right w:val="none" w:sz="0" w:space="0" w:color="auto"/>
      </w:divBdr>
    </w:div>
    <w:div w:id="1646163654">
      <w:bodyDiv w:val="1"/>
      <w:marLeft w:val="0"/>
      <w:marRight w:val="0"/>
      <w:marTop w:val="0"/>
      <w:marBottom w:val="0"/>
      <w:divBdr>
        <w:top w:val="none" w:sz="0" w:space="0" w:color="auto"/>
        <w:left w:val="none" w:sz="0" w:space="0" w:color="auto"/>
        <w:bottom w:val="none" w:sz="0" w:space="0" w:color="auto"/>
        <w:right w:val="none" w:sz="0" w:space="0" w:color="auto"/>
      </w:divBdr>
      <w:divsChild>
        <w:div w:id="1904414633">
          <w:marLeft w:val="0"/>
          <w:marRight w:val="0"/>
          <w:marTop w:val="0"/>
          <w:marBottom w:val="0"/>
          <w:divBdr>
            <w:top w:val="none" w:sz="0" w:space="0" w:color="auto"/>
            <w:left w:val="none" w:sz="0" w:space="0" w:color="auto"/>
            <w:bottom w:val="none" w:sz="0" w:space="0" w:color="auto"/>
            <w:right w:val="none" w:sz="0" w:space="0" w:color="auto"/>
          </w:divBdr>
          <w:divsChild>
            <w:div w:id="1136145027">
              <w:marLeft w:val="0"/>
              <w:marRight w:val="0"/>
              <w:marTop w:val="0"/>
              <w:marBottom w:val="0"/>
              <w:divBdr>
                <w:top w:val="none" w:sz="0" w:space="0" w:color="auto"/>
                <w:left w:val="none" w:sz="0" w:space="0" w:color="auto"/>
                <w:bottom w:val="none" w:sz="0" w:space="0" w:color="auto"/>
                <w:right w:val="none" w:sz="0" w:space="0" w:color="auto"/>
              </w:divBdr>
              <w:divsChild>
                <w:div w:id="1220097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689441">
      <w:bodyDiv w:val="1"/>
      <w:marLeft w:val="0"/>
      <w:marRight w:val="0"/>
      <w:marTop w:val="0"/>
      <w:marBottom w:val="0"/>
      <w:divBdr>
        <w:top w:val="none" w:sz="0" w:space="0" w:color="auto"/>
        <w:left w:val="none" w:sz="0" w:space="0" w:color="auto"/>
        <w:bottom w:val="none" w:sz="0" w:space="0" w:color="auto"/>
        <w:right w:val="none" w:sz="0" w:space="0" w:color="auto"/>
      </w:divBdr>
      <w:divsChild>
        <w:div w:id="2118475789">
          <w:marLeft w:val="0"/>
          <w:marRight w:val="0"/>
          <w:marTop w:val="0"/>
          <w:marBottom w:val="0"/>
          <w:divBdr>
            <w:top w:val="none" w:sz="0" w:space="0" w:color="auto"/>
            <w:left w:val="none" w:sz="0" w:space="0" w:color="auto"/>
            <w:bottom w:val="none" w:sz="0" w:space="0" w:color="auto"/>
            <w:right w:val="none" w:sz="0" w:space="0" w:color="auto"/>
          </w:divBdr>
          <w:divsChild>
            <w:div w:id="300378993">
              <w:marLeft w:val="0"/>
              <w:marRight w:val="0"/>
              <w:marTop w:val="0"/>
              <w:marBottom w:val="0"/>
              <w:divBdr>
                <w:top w:val="none" w:sz="0" w:space="0" w:color="auto"/>
                <w:left w:val="none" w:sz="0" w:space="0" w:color="auto"/>
                <w:bottom w:val="none" w:sz="0" w:space="0" w:color="auto"/>
                <w:right w:val="none" w:sz="0" w:space="0" w:color="auto"/>
              </w:divBdr>
              <w:divsChild>
                <w:div w:id="770469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1049742">
      <w:bodyDiv w:val="1"/>
      <w:marLeft w:val="0"/>
      <w:marRight w:val="0"/>
      <w:marTop w:val="0"/>
      <w:marBottom w:val="0"/>
      <w:divBdr>
        <w:top w:val="none" w:sz="0" w:space="0" w:color="auto"/>
        <w:left w:val="none" w:sz="0" w:space="0" w:color="auto"/>
        <w:bottom w:val="none" w:sz="0" w:space="0" w:color="auto"/>
        <w:right w:val="none" w:sz="0" w:space="0" w:color="auto"/>
      </w:divBdr>
    </w:div>
    <w:div w:id="1733192550">
      <w:bodyDiv w:val="1"/>
      <w:marLeft w:val="0"/>
      <w:marRight w:val="0"/>
      <w:marTop w:val="0"/>
      <w:marBottom w:val="0"/>
      <w:divBdr>
        <w:top w:val="none" w:sz="0" w:space="0" w:color="auto"/>
        <w:left w:val="none" w:sz="0" w:space="0" w:color="auto"/>
        <w:bottom w:val="none" w:sz="0" w:space="0" w:color="auto"/>
        <w:right w:val="none" w:sz="0" w:space="0" w:color="auto"/>
      </w:divBdr>
    </w:div>
    <w:div w:id="1742370470">
      <w:bodyDiv w:val="1"/>
      <w:marLeft w:val="0"/>
      <w:marRight w:val="0"/>
      <w:marTop w:val="0"/>
      <w:marBottom w:val="0"/>
      <w:divBdr>
        <w:top w:val="none" w:sz="0" w:space="0" w:color="auto"/>
        <w:left w:val="none" w:sz="0" w:space="0" w:color="auto"/>
        <w:bottom w:val="none" w:sz="0" w:space="0" w:color="auto"/>
        <w:right w:val="none" w:sz="0" w:space="0" w:color="auto"/>
      </w:divBdr>
      <w:divsChild>
        <w:div w:id="1636138873">
          <w:marLeft w:val="0"/>
          <w:marRight w:val="0"/>
          <w:marTop w:val="0"/>
          <w:marBottom w:val="0"/>
          <w:divBdr>
            <w:top w:val="none" w:sz="0" w:space="0" w:color="auto"/>
            <w:left w:val="none" w:sz="0" w:space="0" w:color="auto"/>
            <w:bottom w:val="none" w:sz="0" w:space="0" w:color="auto"/>
            <w:right w:val="none" w:sz="0" w:space="0" w:color="auto"/>
          </w:divBdr>
          <w:divsChild>
            <w:div w:id="921569747">
              <w:marLeft w:val="0"/>
              <w:marRight w:val="0"/>
              <w:marTop w:val="0"/>
              <w:marBottom w:val="0"/>
              <w:divBdr>
                <w:top w:val="none" w:sz="0" w:space="0" w:color="auto"/>
                <w:left w:val="none" w:sz="0" w:space="0" w:color="auto"/>
                <w:bottom w:val="none" w:sz="0" w:space="0" w:color="auto"/>
                <w:right w:val="none" w:sz="0" w:space="0" w:color="auto"/>
              </w:divBdr>
              <w:divsChild>
                <w:div w:id="2101369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262226">
      <w:bodyDiv w:val="1"/>
      <w:marLeft w:val="0"/>
      <w:marRight w:val="0"/>
      <w:marTop w:val="0"/>
      <w:marBottom w:val="0"/>
      <w:divBdr>
        <w:top w:val="none" w:sz="0" w:space="0" w:color="auto"/>
        <w:left w:val="none" w:sz="0" w:space="0" w:color="auto"/>
        <w:bottom w:val="none" w:sz="0" w:space="0" w:color="auto"/>
        <w:right w:val="none" w:sz="0" w:space="0" w:color="auto"/>
      </w:divBdr>
      <w:divsChild>
        <w:div w:id="1351833018">
          <w:marLeft w:val="0"/>
          <w:marRight w:val="0"/>
          <w:marTop w:val="0"/>
          <w:marBottom w:val="0"/>
          <w:divBdr>
            <w:top w:val="none" w:sz="0" w:space="0" w:color="auto"/>
            <w:left w:val="none" w:sz="0" w:space="0" w:color="auto"/>
            <w:bottom w:val="none" w:sz="0" w:space="0" w:color="auto"/>
            <w:right w:val="none" w:sz="0" w:space="0" w:color="auto"/>
          </w:divBdr>
          <w:divsChild>
            <w:div w:id="1880626500">
              <w:marLeft w:val="0"/>
              <w:marRight w:val="0"/>
              <w:marTop w:val="0"/>
              <w:marBottom w:val="0"/>
              <w:divBdr>
                <w:top w:val="none" w:sz="0" w:space="0" w:color="auto"/>
                <w:left w:val="none" w:sz="0" w:space="0" w:color="auto"/>
                <w:bottom w:val="none" w:sz="0" w:space="0" w:color="auto"/>
                <w:right w:val="none" w:sz="0" w:space="0" w:color="auto"/>
              </w:divBdr>
              <w:divsChild>
                <w:div w:id="861212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506369">
      <w:bodyDiv w:val="1"/>
      <w:marLeft w:val="0"/>
      <w:marRight w:val="0"/>
      <w:marTop w:val="0"/>
      <w:marBottom w:val="0"/>
      <w:divBdr>
        <w:top w:val="none" w:sz="0" w:space="0" w:color="auto"/>
        <w:left w:val="none" w:sz="0" w:space="0" w:color="auto"/>
        <w:bottom w:val="none" w:sz="0" w:space="0" w:color="auto"/>
        <w:right w:val="none" w:sz="0" w:space="0" w:color="auto"/>
      </w:divBdr>
    </w:div>
    <w:div w:id="1831169235">
      <w:bodyDiv w:val="1"/>
      <w:marLeft w:val="0"/>
      <w:marRight w:val="0"/>
      <w:marTop w:val="0"/>
      <w:marBottom w:val="0"/>
      <w:divBdr>
        <w:top w:val="none" w:sz="0" w:space="0" w:color="auto"/>
        <w:left w:val="none" w:sz="0" w:space="0" w:color="auto"/>
        <w:bottom w:val="none" w:sz="0" w:space="0" w:color="auto"/>
        <w:right w:val="none" w:sz="0" w:space="0" w:color="auto"/>
      </w:divBdr>
      <w:divsChild>
        <w:div w:id="1551333861">
          <w:marLeft w:val="0"/>
          <w:marRight w:val="0"/>
          <w:marTop w:val="0"/>
          <w:marBottom w:val="0"/>
          <w:divBdr>
            <w:top w:val="none" w:sz="0" w:space="0" w:color="auto"/>
            <w:left w:val="none" w:sz="0" w:space="0" w:color="auto"/>
            <w:bottom w:val="none" w:sz="0" w:space="0" w:color="auto"/>
            <w:right w:val="none" w:sz="0" w:space="0" w:color="auto"/>
          </w:divBdr>
          <w:divsChild>
            <w:div w:id="195124319">
              <w:marLeft w:val="0"/>
              <w:marRight w:val="0"/>
              <w:marTop w:val="0"/>
              <w:marBottom w:val="0"/>
              <w:divBdr>
                <w:top w:val="none" w:sz="0" w:space="0" w:color="auto"/>
                <w:left w:val="none" w:sz="0" w:space="0" w:color="auto"/>
                <w:bottom w:val="none" w:sz="0" w:space="0" w:color="auto"/>
                <w:right w:val="none" w:sz="0" w:space="0" w:color="auto"/>
              </w:divBdr>
              <w:divsChild>
                <w:div w:id="137554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500991">
      <w:bodyDiv w:val="1"/>
      <w:marLeft w:val="0"/>
      <w:marRight w:val="0"/>
      <w:marTop w:val="0"/>
      <w:marBottom w:val="0"/>
      <w:divBdr>
        <w:top w:val="none" w:sz="0" w:space="0" w:color="auto"/>
        <w:left w:val="none" w:sz="0" w:space="0" w:color="auto"/>
        <w:bottom w:val="none" w:sz="0" w:space="0" w:color="auto"/>
        <w:right w:val="none" w:sz="0" w:space="0" w:color="auto"/>
      </w:divBdr>
      <w:divsChild>
        <w:div w:id="282924263">
          <w:marLeft w:val="0"/>
          <w:marRight w:val="0"/>
          <w:marTop w:val="0"/>
          <w:marBottom w:val="0"/>
          <w:divBdr>
            <w:top w:val="none" w:sz="0" w:space="0" w:color="auto"/>
            <w:left w:val="none" w:sz="0" w:space="0" w:color="auto"/>
            <w:bottom w:val="none" w:sz="0" w:space="0" w:color="auto"/>
            <w:right w:val="none" w:sz="0" w:space="0" w:color="auto"/>
          </w:divBdr>
          <w:divsChild>
            <w:div w:id="136190204">
              <w:marLeft w:val="0"/>
              <w:marRight w:val="0"/>
              <w:marTop w:val="0"/>
              <w:marBottom w:val="0"/>
              <w:divBdr>
                <w:top w:val="none" w:sz="0" w:space="0" w:color="auto"/>
                <w:left w:val="none" w:sz="0" w:space="0" w:color="auto"/>
                <w:bottom w:val="none" w:sz="0" w:space="0" w:color="auto"/>
                <w:right w:val="none" w:sz="0" w:space="0" w:color="auto"/>
              </w:divBdr>
              <w:divsChild>
                <w:div w:id="276565740">
                  <w:marLeft w:val="0"/>
                  <w:marRight w:val="0"/>
                  <w:marTop w:val="0"/>
                  <w:marBottom w:val="0"/>
                  <w:divBdr>
                    <w:top w:val="none" w:sz="0" w:space="0" w:color="auto"/>
                    <w:left w:val="none" w:sz="0" w:space="0" w:color="auto"/>
                    <w:bottom w:val="none" w:sz="0" w:space="0" w:color="auto"/>
                    <w:right w:val="none" w:sz="0" w:space="0" w:color="auto"/>
                  </w:divBdr>
                  <w:divsChild>
                    <w:div w:id="1111556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2103946">
      <w:bodyDiv w:val="1"/>
      <w:marLeft w:val="0"/>
      <w:marRight w:val="0"/>
      <w:marTop w:val="0"/>
      <w:marBottom w:val="0"/>
      <w:divBdr>
        <w:top w:val="none" w:sz="0" w:space="0" w:color="auto"/>
        <w:left w:val="none" w:sz="0" w:space="0" w:color="auto"/>
        <w:bottom w:val="none" w:sz="0" w:space="0" w:color="auto"/>
        <w:right w:val="none" w:sz="0" w:space="0" w:color="auto"/>
      </w:divBdr>
      <w:divsChild>
        <w:div w:id="1317496005">
          <w:marLeft w:val="0"/>
          <w:marRight w:val="0"/>
          <w:marTop w:val="0"/>
          <w:marBottom w:val="0"/>
          <w:divBdr>
            <w:top w:val="none" w:sz="0" w:space="0" w:color="auto"/>
            <w:left w:val="none" w:sz="0" w:space="0" w:color="auto"/>
            <w:bottom w:val="none" w:sz="0" w:space="0" w:color="auto"/>
            <w:right w:val="none" w:sz="0" w:space="0" w:color="auto"/>
          </w:divBdr>
          <w:divsChild>
            <w:div w:id="950210373">
              <w:marLeft w:val="0"/>
              <w:marRight w:val="0"/>
              <w:marTop w:val="0"/>
              <w:marBottom w:val="0"/>
              <w:divBdr>
                <w:top w:val="none" w:sz="0" w:space="0" w:color="auto"/>
                <w:left w:val="none" w:sz="0" w:space="0" w:color="auto"/>
                <w:bottom w:val="none" w:sz="0" w:space="0" w:color="auto"/>
                <w:right w:val="none" w:sz="0" w:space="0" w:color="auto"/>
              </w:divBdr>
              <w:divsChild>
                <w:div w:id="1528328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020238">
      <w:bodyDiv w:val="1"/>
      <w:marLeft w:val="0"/>
      <w:marRight w:val="0"/>
      <w:marTop w:val="0"/>
      <w:marBottom w:val="0"/>
      <w:divBdr>
        <w:top w:val="none" w:sz="0" w:space="0" w:color="auto"/>
        <w:left w:val="none" w:sz="0" w:space="0" w:color="auto"/>
        <w:bottom w:val="none" w:sz="0" w:space="0" w:color="auto"/>
        <w:right w:val="none" w:sz="0" w:space="0" w:color="auto"/>
      </w:divBdr>
    </w:div>
    <w:div w:id="1966766013">
      <w:bodyDiv w:val="1"/>
      <w:marLeft w:val="0"/>
      <w:marRight w:val="0"/>
      <w:marTop w:val="0"/>
      <w:marBottom w:val="0"/>
      <w:divBdr>
        <w:top w:val="none" w:sz="0" w:space="0" w:color="auto"/>
        <w:left w:val="none" w:sz="0" w:space="0" w:color="auto"/>
        <w:bottom w:val="none" w:sz="0" w:space="0" w:color="auto"/>
        <w:right w:val="none" w:sz="0" w:space="0" w:color="auto"/>
      </w:divBdr>
    </w:div>
    <w:div w:id="1970088647">
      <w:bodyDiv w:val="1"/>
      <w:marLeft w:val="0"/>
      <w:marRight w:val="0"/>
      <w:marTop w:val="0"/>
      <w:marBottom w:val="0"/>
      <w:divBdr>
        <w:top w:val="none" w:sz="0" w:space="0" w:color="auto"/>
        <w:left w:val="none" w:sz="0" w:space="0" w:color="auto"/>
        <w:bottom w:val="none" w:sz="0" w:space="0" w:color="auto"/>
        <w:right w:val="none" w:sz="0" w:space="0" w:color="auto"/>
      </w:divBdr>
    </w:div>
    <w:div w:id="2020546426">
      <w:bodyDiv w:val="1"/>
      <w:marLeft w:val="0"/>
      <w:marRight w:val="0"/>
      <w:marTop w:val="0"/>
      <w:marBottom w:val="0"/>
      <w:divBdr>
        <w:top w:val="none" w:sz="0" w:space="0" w:color="auto"/>
        <w:left w:val="none" w:sz="0" w:space="0" w:color="auto"/>
        <w:bottom w:val="none" w:sz="0" w:space="0" w:color="auto"/>
        <w:right w:val="none" w:sz="0" w:space="0" w:color="auto"/>
      </w:divBdr>
      <w:divsChild>
        <w:div w:id="170292148">
          <w:marLeft w:val="0"/>
          <w:marRight w:val="0"/>
          <w:marTop w:val="0"/>
          <w:marBottom w:val="0"/>
          <w:divBdr>
            <w:top w:val="none" w:sz="0" w:space="0" w:color="auto"/>
            <w:left w:val="none" w:sz="0" w:space="0" w:color="auto"/>
            <w:bottom w:val="none" w:sz="0" w:space="0" w:color="auto"/>
            <w:right w:val="none" w:sz="0" w:space="0" w:color="auto"/>
          </w:divBdr>
          <w:divsChild>
            <w:div w:id="1970940641">
              <w:marLeft w:val="0"/>
              <w:marRight w:val="0"/>
              <w:marTop w:val="0"/>
              <w:marBottom w:val="0"/>
              <w:divBdr>
                <w:top w:val="none" w:sz="0" w:space="0" w:color="auto"/>
                <w:left w:val="none" w:sz="0" w:space="0" w:color="auto"/>
                <w:bottom w:val="none" w:sz="0" w:space="0" w:color="auto"/>
                <w:right w:val="none" w:sz="0" w:space="0" w:color="auto"/>
              </w:divBdr>
              <w:divsChild>
                <w:div w:id="1463696785">
                  <w:marLeft w:val="0"/>
                  <w:marRight w:val="0"/>
                  <w:marTop w:val="0"/>
                  <w:marBottom w:val="0"/>
                  <w:divBdr>
                    <w:top w:val="none" w:sz="0" w:space="0" w:color="auto"/>
                    <w:left w:val="none" w:sz="0" w:space="0" w:color="auto"/>
                    <w:bottom w:val="none" w:sz="0" w:space="0" w:color="auto"/>
                    <w:right w:val="none" w:sz="0" w:space="0" w:color="auto"/>
                  </w:divBdr>
                  <w:divsChild>
                    <w:div w:id="712190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4236989">
      <w:bodyDiv w:val="1"/>
      <w:marLeft w:val="0"/>
      <w:marRight w:val="0"/>
      <w:marTop w:val="0"/>
      <w:marBottom w:val="0"/>
      <w:divBdr>
        <w:top w:val="none" w:sz="0" w:space="0" w:color="auto"/>
        <w:left w:val="none" w:sz="0" w:space="0" w:color="auto"/>
        <w:bottom w:val="none" w:sz="0" w:space="0" w:color="auto"/>
        <w:right w:val="none" w:sz="0" w:space="0" w:color="auto"/>
      </w:divBdr>
    </w:div>
    <w:div w:id="2119717372">
      <w:bodyDiv w:val="1"/>
      <w:marLeft w:val="0"/>
      <w:marRight w:val="0"/>
      <w:marTop w:val="0"/>
      <w:marBottom w:val="0"/>
      <w:divBdr>
        <w:top w:val="none" w:sz="0" w:space="0" w:color="auto"/>
        <w:left w:val="none" w:sz="0" w:space="0" w:color="auto"/>
        <w:bottom w:val="none" w:sz="0" w:space="0" w:color="auto"/>
        <w:right w:val="none" w:sz="0" w:space="0" w:color="auto"/>
      </w:divBdr>
    </w:div>
    <w:div w:id="2130777786">
      <w:bodyDiv w:val="1"/>
      <w:marLeft w:val="0"/>
      <w:marRight w:val="0"/>
      <w:marTop w:val="0"/>
      <w:marBottom w:val="0"/>
      <w:divBdr>
        <w:top w:val="none" w:sz="0" w:space="0" w:color="auto"/>
        <w:left w:val="none" w:sz="0" w:space="0" w:color="auto"/>
        <w:bottom w:val="none" w:sz="0" w:space="0" w:color="auto"/>
        <w:right w:val="none" w:sz="0" w:space="0" w:color="auto"/>
      </w:divBdr>
      <w:divsChild>
        <w:div w:id="1755278517">
          <w:marLeft w:val="0"/>
          <w:marRight w:val="0"/>
          <w:marTop w:val="0"/>
          <w:marBottom w:val="0"/>
          <w:divBdr>
            <w:top w:val="none" w:sz="0" w:space="0" w:color="auto"/>
            <w:left w:val="none" w:sz="0" w:space="0" w:color="auto"/>
            <w:bottom w:val="none" w:sz="0" w:space="0" w:color="auto"/>
            <w:right w:val="none" w:sz="0" w:space="0" w:color="auto"/>
          </w:divBdr>
          <w:divsChild>
            <w:div w:id="1990402029">
              <w:marLeft w:val="0"/>
              <w:marRight w:val="0"/>
              <w:marTop w:val="0"/>
              <w:marBottom w:val="0"/>
              <w:divBdr>
                <w:top w:val="none" w:sz="0" w:space="0" w:color="auto"/>
                <w:left w:val="none" w:sz="0" w:space="0" w:color="auto"/>
                <w:bottom w:val="none" w:sz="0" w:space="0" w:color="auto"/>
                <w:right w:val="none" w:sz="0" w:space="0" w:color="auto"/>
              </w:divBdr>
              <w:divsChild>
                <w:div w:id="758411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550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qualitative-research.net/index.php/fqs/about/editorialTeam" TargetMode="External"/><Relationship Id="rId13" Type="http://schemas.openxmlformats.org/officeDocument/2006/relationships/hyperlink" Target="http://urn.kb.se/resolve?urn=urn:nbn:se:hh:diva-32625" TargetMode="External"/><Relationship Id="rId18" Type="http://schemas.openxmlformats.org/officeDocument/2006/relationships/hyperlink" Target="https://doi.org/10.1007/s11135-019-00914-5"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dx.doi.org/10.2139/ssrn.2819536" TargetMode="External"/><Relationship Id="rId12" Type="http://schemas.openxmlformats.org/officeDocument/2006/relationships/hyperlink" Target="https://doi.org/10.1111/j.1468-0009.2012.00665.x" TargetMode="External"/><Relationship Id="rId17" Type="http://schemas.openxmlformats.org/officeDocument/2006/relationships/hyperlink" Target="https://doi.org/10.1080/14780887.2014.948697" TargetMode="External"/><Relationship Id="rId2" Type="http://schemas.openxmlformats.org/officeDocument/2006/relationships/styles" Target="styles.xml"/><Relationship Id="rId16" Type="http://schemas.openxmlformats.org/officeDocument/2006/relationships/hyperlink" Target="https://doi.org/10.1186/s41687-018-0043-8"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x.doi.org/10.4135/9781848607941.n19"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ngland.nhs.uk/wp-content/uploads/2013/04/cp-01.pdf" TargetMode="External"/><Relationship Id="rId23" Type="http://schemas.openxmlformats.org/officeDocument/2006/relationships/fontTable" Target="fontTable.xml"/><Relationship Id="rId10" Type="http://schemas.openxmlformats.org/officeDocument/2006/relationships/hyperlink" Target="https://doi.org/10.1016/0277-9536(95)00127-s" TargetMode="External"/><Relationship Id="rId19" Type="http://schemas.openxmlformats.org/officeDocument/2006/relationships/hyperlink" Target="https://doi.org/10.1177/2042533313479197" TargetMode="External"/><Relationship Id="rId4" Type="http://schemas.openxmlformats.org/officeDocument/2006/relationships/webSettings" Target="webSettings.xml"/><Relationship Id="rId9" Type="http://schemas.openxmlformats.org/officeDocument/2006/relationships/hyperlink" Target="https://doi.org/10.1016/j.cpr.2020.101875" TargetMode="External"/><Relationship Id="rId14" Type="http://schemas.openxmlformats.org/officeDocument/2006/relationships/hyperlink" Target="http://dx.doi.org/10.4135/9781412961288.n169"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F6BFAA5-97F1-E44C-B35D-9946E2B9BEFB}">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79</TotalTime>
  <Pages>20</Pages>
  <Words>6665</Words>
  <Characters>37993</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Chugg</dc:creator>
  <cp:keywords/>
  <dc:description/>
  <cp:lastModifiedBy>Grace Chugg</cp:lastModifiedBy>
  <cp:revision>18</cp:revision>
  <cp:lastPrinted>2022-06-30T19:25:00Z</cp:lastPrinted>
  <dcterms:created xsi:type="dcterms:W3CDTF">2022-07-10T08:58:00Z</dcterms:created>
  <dcterms:modified xsi:type="dcterms:W3CDTF">2022-07-10T10:53:00Z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documentId_6663</vt:lpwstr>
  </property>
  <property fmtid="{D5CDD505-2E9C-101B-9397-08002B2CF9AE}" pid="3" name="grammarly_documentContext">
    <vt:lpwstr>{"goals":["inform"],"domain":"general","emotions":["analytical"],"dialect":"american","style":"formal"}</vt:lpwstr>
  </property>
</Properties>
</file>