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19209" w14:textId="77777777" w:rsidR="008D581A" w:rsidRPr="00973A8E" w:rsidRDefault="00074402" w:rsidP="00CA0DC2">
      <w:pPr>
        <w:spacing w:line="360" w:lineRule="auto"/>
        <w:jc w:val="both"/>
        <w:rPr>
          <w:rFonts w:ascii="Arial" w:hAnsi="Arial" w:cs="Arial"/>
        </w:rPr>
      </w:pPr>
      <w:r w:rsidRPr="00973A8E">
        <w:rPr>
          <w:rFonts w:ascii="Arial" w:hAnsi="Arial" w:cs="Arial"/>
          <w:noProof/>
          <w:lang w:val="fr-FR" w:eastAsia="fr-FR"/>
        </w:rPr>
        <w:drawing>
          <wp:anchor distT="0" distB="0" distL="114300" distR="114300" simplePos="0" relativeHeight="251659264" behindDoc="0" locked="0" layoutInCell="1" allowOverlap="1" wp14:anchorId="79A4C633" wp14:editId="4154955A">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C4AD2" w14:textId="77777777" w:rsidR="00074402" w:rsidRPr="00B16817" w:rsidRDefault="00074402" w:rsidP="00B16817">
      <w:pPr>
        <w:spacing w:line="360" w:lineRule="auto"/>
        <w:jc w:val="center"/>
        <w:rPr>
          <w:rFonts w:ascii="Arial" w:hAnsi="Arial" w:cs="Arial"/>
          <w:sz w:val="40"/>
          <w:szCs w:val="40"/>
        </w:rPr>
      </w:pPr>
    </w:p>
    <w:p w14:paraId="0E1F352E" w14:textId="77777777" w:rsidR="00074402" w:rsidRPr="00B16817" w:rsidRDefault="00074402" w:rsidP="00B16817">
      <w:pPr>
        <w:spacing w:line="360" w:lineRule="auto"/>
        <w:jc w:val="center"/>
        <w:rPr>
          <w:rFonts w:ascii="Arial" w:hAnsi="Arial" w:cs="Arial"/>
          <w:sz w:val="40"/>
          <w:szCs w:val="40"/>
        </w:rPr>
      </w:pPr>
    </w:p>
    <w:p w14:paraId="5E47E5D9" w14:textId="77777777" w:rsidR="00074402" w:rsidRPr="00B16817" w:rsidRDefault="00074402" w:rsidP="00B16817">
      <w:pPr>
        <w:spacing w:line="360" w:lineRule="auto"/>
        <w:jc w:val="center"/>
        <w:rPr>
          <w:rFonts w:ascii="Arial" w:hAnsi="Arial" w:cs="Arial"/>
          <w:sz w:val="40"/>
          <w:szCs w:val="40"/>
        </w:rPr>
      </w:pPr>
    </w:p>
    <w:p w14:paraId="6CD56E64" w14:textId="77777777" w:rsidR="00D61B75" w:rsidRDefault="00D61B75" w:rsidP="00D54EAD">
      <w:pPr>
        <w:spacing w:line="360" w:lineRule="auto"/>
        <w:rPr>
          <w:rFonts w:ascii="Arial" w:hAnsi="Arial" w:cs="Arial"/>
          <w:b/>
          <w:bCs/>
          <w:sz w:val="22"/>
          <w:lang w:val="nl-NL"/>
        </w:rPr>
      </w:pPr>
    </w:p>
    <w:p w14:paraId="2F586CF3" w14:textId="77777777" w:rsidR="00D61B75" w:rsidRDefault="00D61B75" w:rsidP="00D54EAD">
      <w:pPr>
        <w:spacing w:line="360" w:lineRule="auto"/>
        <w:rPr>
          <w:rFonts w:ascii="Arial" w:hAnsi="Arial" w:cs="Arial"/>
          <w:b/>
          <w:bCs/>
          <w:sz w:val="22"/>
          <w:lang w:val="nl-NL"/>
        </w:rPr>
      </w:pPr>
    </w:p>
    <w:p w14:paraId="54297137" w14:textId="77777777" w:rsidR="00D61B75" w:rsidRDefault="00D61B75" w:rsidP="00D54EAD">
      <w:pPr>
        <w:spacing w:line="360" w:lineRule="auto"/>
        <w:rPr>
          <w:rFonts w:ascii="Arial" w:hAnsi="Arial" w:cs="Arial"/>
          <w:b/>
          <w:bCs/>
          <w:sz w:val="22"/>
          <w:lang w:val="nl-NL"/>
        </w:rPr>
      </w:pPr>
    </w:p>
    <w:p w14:paraId="123E7B0C" w14:textId="77777777" w:rsidR="00D61B75" w:rsidRDefault="00D61B75" w:rsidP="00D54EAD">
      <w:pPr>
        <w:spacing w:line="360" w:lineRule="auto"/>
        <w:rPr>
          <w:rFonts w:ascii="Arial" w:hAnsi="Arial" w:cs="Arial"/>
          <w:b/>
          <w:bCs/>
          <w:sz w:val="22"/>
          <w:lang w:val="nl-NL"/>
        </w:rPr>
      </w:pPr>
    </w:p>
    <w:p w14:paraId="4F119A73" w14:textId="77777777" w:rsidR="00D61B75" w:rsidRDefault="00D61B75" w:rsidP="00D54EAD">
      <w:pPr>
        <w:spacing w:line="360" w:lineRule="auto"/>
        <w:rPr>
          <w:rFonts w:ascii="Arial" w:hAnsi="Arial" w:cs="Arial"/>
          <w:b/>
          <w:bCs/>
          <w:sz w:val="22"/>
          <w:lang w:val="nl-NL"/>
        </w:rPr>
      </w:pPr>
    </w:p>
    <w:p w14:paraId="2292EB23" w14:textId="77777777" w:rsidR="00AA71AE" w:rsidRDefault="00AA71AE" w:rsidP="00D54EAD">
      <w:pPr>
        <w:spacing w:line="360" w:lineRule="auto"/>
        <w:rPr>
          <w:rFonts w:ascii="Arial" w:hAnsi="Arial" w:cs="Arial"/>
          <w:b/>
          <w:bCs/>
          <w:sz w:val="22"/>
          <w:lang w:val="nl-NL"/>
        </w:rPr>
      </w:pPr>
    </w:p>
    <w:p w14:paraId="0ED6FA06" w14:textId="77777777" w:rsidR="00AA71AE" w:rsidRDefault="00AA71AE" w:rsidP="00D54EAD">
      <w:pPr>
        <w:spacing w:line="360" w:lineRule="auto"/>
        <w:rPr>
          <w:rFonts w:ascii="Arial" w:hAnsi="Arial" w:cs="Arial"/>
          <w:b/>
          <w:bCs/>
          <w:sz w:val="22"/>
          <w:lang w:val="nl-NL"/>
        </w:rPr>
      </w:pPr>
    </w:p>
    <w:p w14:paraId="0749A242" w14:textId="795361AC" w:rsidR="00CD33A8" w:rsidRPr="00D61B75" w:rsidRDefault="00CD33A8" w:rsidP="00D54EAD">
      <w:pPr>
        <w:spacing w:line="360" w:lineRule="auto"/>
        <w:rPr>
          <w:rFonts w:ascii="Arial" w:hAnsi="Arial" w:cs="Arial"/>
          <w:sz w:val="22"/>
          <w:lang w:val="nl-NL"/>
        </w:rPr>
      </w:pPr>
      <w:r w:rsidRPr="00D61B75">
        <w:rPr>
          <w:rFonts w:ascii="Arial" w:hAnsi="Arial" w:cs="Arial"/>
          <w:b/>
          <w:bCs/>
          <w:sz w:val="22"/>
          <w:lang w:val="nl-NL"/>
        </w:rPr>
        <w:t>Module name</w:t>
      </w:r>
      <w:r w:rsidRPr="00D61B75">
        <w:rPr>
          <w:rFonts w:ascii="Arial" w:hAnsi="Arial" w:cs="Arial"/>
          <w:sz w:val="22"/>
          <w:lang w:val="nl-NL"/>
        </w:rPr>
        <w:t xml:space="preserve">: </w:t>
      </w:r>
      <w:r w:rsidR="00064F2E" w:rsidRPr="00D61B75">
        <w:rPr>
          <w:rFonts w:ascii="Arial" w:hAnsi="Arial" w:cs="Arial"/>
          <w:sz w:val="22"/>
          <w:lang w:val="nl-NL"/>
        </w:rPr>
        <w:t>Introduction to Independent Research Skills</w:t>
      </w:r>
    </w:p>
    <w:p w14:paraId="2EE26B16" w14:textId="77777777" w:rsidR="00CD33A8" w:rsidRDefault="00CD33A8" w:rsidP="00D54EAD">
      <w:pPr>
        <w:spacing w:line="360" w:lineRule="auto"/>
        <w:rPr>
          <w:rFonts w:ascii="Arial" w:hAnsi="Arial" w:cs="Arial"/>
          <w:sz w:val="22"/>
          <w:lang w:val="nl-NL"/>
        </w:rPr>
      </w:pPr>
      <w:r w:rsidRPr="00D61B75">
        <w:rPr>
          <w:rFonts w:ascii="Arial" w:hAnsi="Arial" w:cs="Arial"/>
          <w:b/>
          <w:bCs/>
          <w:sz w:val="22"/>
        </w:rPr>
        <w:t>Module code</w:t>
      </w:r>
      <w:r w:rsidRPr="00D61B75">
        <w:rPr>
          <w:rFonts w:ascii="Arial" w:hAnsi="Arial" w:cs="Arial"/>
          <w:sz w:val="22"/>
        </w:rPr>
        <w:t>:</w:t>
      </w:r>
      <w:r w:rsidR="00B16817" w:rsidRPr="00D61B75">
        <w:rPr>
          <w:rFonts w:ascii="Arial" w:hAnsi="Arial" w:cs="Arial"/>
          <w:sz w:val="22"/>
        </w:rPr>
        <w:t xml:space="preserve"> </w:t>
      </w:r>
      <w:r w:rsidR="00B557B0" w:rsidRPr="00D61B75">
        <w:rPr>
          <w:rFonts w:ascii="Arial" w:hAnsi="Arial" w:cs="Arial"/>
          <w:sz w:val="22"/>
          <w:lang w:val="nl-NL"/>
        </w:rPr>
        <w:t>BMHP5019</w:t>
      </w:r>
    </w:p>
    <w:p w14:paraId="07FFAB41" w14:textId="156C163F" w:rsidR="00D61B75" w:rsidRPr="00D61B75" w:rsidRDefault="00D61B75" w:rsidP="00D54EAD">
      <w:pPr>
        <w:spacing w:line="360" w:lineRule="auto"/>
        <w:rPr>
          <w:rFonts w:ascii="Arial" w:hAnsi="Arial" w:cs="Arial"/>
          <w:sz w:val="22"/>
        </w:rPr>
      </w:pPr>
      <w:r w:rsidRPr="00D61B75">
        <w:rPr>
          <w:rFonts w:ascii="Arial" w:hAnsi="Arial" w:cs="Arial"/>
          <w:b/>
          <w:bCs/>
          <w:sz w:val="22"/>
          <w:lang w:val="nl-NL"/>
        </w:rPr>
        <w:t>Lecturer Name:</w:t>
      </w:r>
      <w:r>
        <w:rPr>
          <w:rFonts w:ascii="Arial" w:hAnsi="Arial" w:cs="Arial"/>
          <w:sz w:val="22"/>
          <w:lang w:val="nl-NL"/>
        </w:rPr>
        <w:t xml:space="preserve"> Dr Eleni Koutsogeorgou-Andreou</w:t>
      </w:r>
    </w:p>
    <w:p w14:paraId="70B5A59C" w14:textId="416D5CD7" w:rsidR="00D61B75" w:rsidRPr="00D61B75" w:rsidRDefault="00B16817" w:rsidP="00D54EAD">
      <w:pPr>
        <w:spacing w:line="360" w:lineRule="auto"/>
        <w:rPr>
          <w:rFonts w:ascii="Arial" w:hAnsi="Arial" w:cs="Arial"/>
          <w:sz w:val="22"/>
          <w:lang w:val="nl-NL"/>
        </w:rPr>
      </w:pPr>
      <w:r w:rsidRPr="00D61B75">
        <w:rPr>
          <w:rFonts w:ascii="Arial" w:hAnsi="Arial" w:cs="Arial"/>
          <w:b/>
          <w:bCs/>
          <w:sz w:val="22"/>
          <w:lang w:val="nl-NL"/>
        </w:rPr>
        <w:t>Student N</w:t>
      </w:r>
      <w:r w:rsidR="00074402" w:rsidRPr="00D61B75">
        <w:rPr>
          <w:rFonts w:ascii="Arial" w:hAnsi="Arial" w:cs="Arial"/>
          <w:b/>
          <w:bCs/>
          <w:sz w:val="22"/>
          <w:lang w:val="nl-NL"/>
        </w:rPr>
        <w:t>ame</w:t>
      </w:r>
      <w:r w:rsidR="00074402" w:rsidRPr="00D61B75">
        <w:rPr>
          <w:rFonts w:ascii="Arial" w:hAnsi="Arial" w:cs="Arial"/>
          <w:sz w:val="22"/>
          <w:lang w:val="nl-NL"/>
        </w:rPr>
        <w:t>:</w:t>
      </w:r>
      <w:r w:rsidR="00D61B75">
        <w:rPr>
          <w:rFonts w:ascii="Arial" w:hAnsi="Arial" w:cs="Arial"/>
          <w:sz w:val="22"/>
          <w:lang w:val="nl-NL"/>
        </w:rPr>
        <w:t xml:space="preserve"> </w:t>
      </w:r>
      <w:r w:rsidR="00D61B75" w:rsidRPr="00D61B75">
        <w:rPr>
          <w:rFonts w:ascii="Arial" w:hAnsi="Arial" w:cs="Arial"/>
          <w:sz w:val="22"/>
          <w:lang w:val="nl-NL"/>
        </w:rPr>
        <w:t>Rosangela Maria de Sousa Rodrigues-Varkucs</w:t>
      </w:r>
    </w:p>
    <w:p w14:paraId="1733F65A" w14:textId="5AC8E1E9" w:rsidR="00074402" w:rsidRPr="00D61B75" w:rsidRDefault="00074402" w:rsidP="00D54EAD">
      <w:pPr>
        <w:spacing w:line="360" w:lineRule="auto"/>
        <w:rPr>
          <w:rFonts w:ascii="Arial" w:hAnsi="Arial" w:cs="Arial"/>
          <w:sz w:val="22"/>
          <w:lang w:val="nl-NL"/>
        </w:rPr>
      </w:pPr>
      <w:r w:rsidRPr="00D61B75">
        <w:rPr>
          <w:rFonts w:ascii="Arial" w:hAnsi="Arial" w:cs="Arial"/>
          <w:b/>
          <w:bCs/>
          <w:sz w:val="22"/>
          <w:lang w:val="nl-NL"/>
        </w:rPr>
        <w:t>Student ID</w:t>
      </w:r>
      <w:r w:rsidRPr="00D61B75">
        <w:rPr>
          <w:rFonts w:ascii="Arial" w:hAnsi="Arial" w:cs="Arial"/>
          <w:sz w:val="22"/>
          <w:lang w:val="nl-NL"/>
        </w:rPr>
        <w:t>:</w:t>
      </w:r>
      <w:r w:rsidR="00D61B75">
        <w:rPr>
          <w:rFonts w:ascii="Arial" w:hAnsi="Arial" w:cs="Arial"/>
          <w:sz w:val="22"/>
          <w:lang w:val="nl-NL"/>
        </w:rPr>
        <w:t>2336619</w:t>
      </w:r>
    </w:p>
    <w:p w14:paraId="3F7E8F72" w14:textId="77777777" w:rsidR="00074402" w:rsidRPr="00D61B75" w:rsidRDefault="00074402" w:rsidP="00B16817">
      <w:pPr>
        <w:spacing w:line="360" w:lineRule="auto"/>
        <w:jc w:val="center"/>
        <w:rPr>
          <w:rFonts w:ascii="Arial" w:hAnsi="Arial" w:cs="Arial"/>
          <w:sz w:val="22"/>
          <w:lang w:val="nl-NL"/>
        </w:rPr>
      </w:pPr>
    </w:p>
    <w:p w14:paraId="7551DD74" w14:textId="5F679D64" w:rsidR="00074402" w:rsidRDefault="00074402" w:rsidP="00AA71AE">
      <w:pPr>
        <w:spacing w:line="360" w:lineRule="auto"/>
        <w:rPr>
          <w:rFonts w:ascii="Arial" w:hAnsi="Arial" w:cs="Arial"/>
          <w:sz w:val="22"/>
        </w:rPr>
      </w:pPr>
    </w:p>
    <w:p w14:paraId="068B0B10" w14:textId="77777777" w:rsidR="00D61B75" w:rsidRDefault="00D61B75" w:rsidP="00B16817">
      <w:pPr>
        <w:spacing w:line="360" w:lineRule="auto"/>
        <w:jc w:val="center"/>
        <w:rPr>
          <w:rFonts w:ascii="Arial" w:hAnsi="Arial" w:cs="Arial"/>
          <w:b/>
          <w:bCs/>
          <w:sz w:val="22"/>
        </w:rPr>
      </w:pPr>
      <w:r>
        <w:rPr>
          <w:rFonts w:ascii="Arial" w:hAnsi="Arial" w:cs="Arial"/>
          <w:b/>
          <w:bCs/>
          <w:sz w:val="22"/>
        </w:rPr>
        <w:t xml:space="preserve">  </w:t>
      </w:r>
    </w:p>
    <w:p w14:paraId="2ABD35C4" w14:textId="77777777" w:rsidR="00D61B75" w:rsidRDefault="00D61B75" w:rsidP="00B16817">
      <w:pPr>
        <w:spacing w:line="360" w:lineRule="auto"/>
        <w:jc w:val="center"/>
        <w:rPr>
          <w:rFonts w:ascii="Arial" w:hAnsi="Arial" w:cs="Arial"/>
          <w:b/>
          <w:bCs/>
          <w:sz w:val="22"/>
        </w:rPr>
      </w:pPr>
    </w:p>
    <w:p w14:paraId="054623CC" w14:textId="77777777" w:rsidR="00D61B75" w:rsidRDefault="00D61B75" w:rsidP="00B16817">
      <w:pPr>
        <w:spacing w:line="360" w:lineRule="auto"/>
        <w:jc w:val="center"/>
        <w:rPr>
          <w:rFonts w:ascii="Arial" w:hAnsi="Arial" w:cs="Arial"/>
          <w:b/>
          <w:bCs/>
          <w:sz w:val="22"/>
        </w:rPr>
      </w:pPr>
    </w:p>
    <w:p w14:paraId="6D35ECDB" w14:textId="77777777" w:rsidR="00D61B75" w:rsidRDefault="00D61B75" w:rsidP="00B16817">
      <w:pPr>
        <w:spacing w:line="360" w:lineRule="auto"/>
        <w:jc w:val="center"/>
        <w:rPr>
          <w:rFonts w:ascii="Arial" w:hAnsi="Arial" w:cs="Arial"/>
          <w:b/>
          <w:bCs/>
          <w:sz w:val="22"/>
        </w:rPr>
      </w:pPr>
    </w:p>
    <w:p w14:paraId="65AFF9E7" w14:textId="77777777" w:rsidR="00D61B75" w:rsidRDefault="00D61B75" w:rsidP="00B16817">
      <w:pPr>
        <w:spacing w:line="360" w:lineRule="auto"/>
        <w:jc w:val="center"/>
        <w:rPr>
          <w:rFonts w:ascii="Arial" w:hAnsi="Arial" w:cs="Arial"/>
          <w:b/>
          <w:bCs/>
          <w:sz w:val="22"/>
        </w:rPr>
      </w:pPr>
    </w:p>
    <w:p w14:paraId="64D3EB29" w14:textId="3A2D580F" w:rsidR="00D61B75" w:rsidRPr="00D05AAC" w:rsidRDefault="00D61B75" w:rsidP="00B16817">
      <w:pPr>
        <w:spacing w:line="360" w:lineRule="auto"/>
        <w:jc w:val="center"/>
        <w:rPr>
          <w:rFonts w:ascii="Arial" w:hAnsi="Arial" w:cs="Arial"/>
          <w:sz w:val="22"/>
        </w:rPr>
      </w:pPr>
      <w:r>
        <w:rPr>
          <w:rFonts w:ascii="Arial" w:hAnsi="Arial" w:cs="Arial"/>
          <w:b/>
          <w:bCs/>
          <w:sz w:val="22"/>
        </w:rPr>
        <w:t xml:space="preserve">Date: </w:t>
      </w:r>
      <w:r w:rsidR="00D05AAC" w:rsidRPr="00D05AAC">
        <w:rPr>
          <w:rFonts w:ascii="Arial" w:hAnsi="Arial" w:cs="Arial"/>
          <w:sz w:val="22"/>
        </w:rPr>
        <w:t>22 April 2026</w:t>
      </w:r>
    </w:p>
    <w:p w14:paraId="60A9B18F" w14:textId="77777777" w:rsidR="00074402" w:rsidRPr="00B16817" w:rsidRDefault="00074402" w:rsidP="00B16817">
      <w:pPr>
        <w:spacing w:line="360" w:lineRule="auto"/>
        <w:jc w:val="center"/>
        <w:rPr>
          <w:rFonts w:ascii="Arial" w:hAnsi="Arial" w:cs="Arial"/>
          <w:sz w:val="40"/>
          <w:szCs w:val="40"/>
        </w:rPr>
      </w:pPr>
    </w:p>
    <w:p w14:paraId="690DB60E" w14:textId="77777777" w:rsidR="00074402" w:rsidRPr="00973A8E" w:rsidRDefault="00074402" w:rsidP="00CA0DC2">
      <w:pPr>
        <w:spacing w:line="360" w:lineRule="auto"/>
        <w:jc w:val="both"/>
        <w:rPr>
          <w:rFonts w:ascii="Arial" w:hAnsi="Arial" w:cs="Arial"/>
        </w:rPr>
      </w:pPr>
    </w:p>
    <w:p w14:paraId="4E0E21A2" w14:textId="77777777" w:rsidR="00B87E75" w:rsidRPr="00973A8E" w:rsidRDefault="00B87E75" w:rsidP="00CA0DC2">
      <w:pPr>
        <w:spacing w:line="360" w:lineRule="auto"/>
        <w:jc w:val="both"/>
        <w:rPr>
          <w:rFonts w:ascii="Arial" w:hAnsi="Arial" w:cs="Arial"/>
        </w:rPr>
      </w:pPr>
    </w:p>
    <w:p w14:paraId="52880D93" w14:textId="0028B585" w:rsidR="00B87E75" w:rsidRDefault="00B87E75" w:rsidP="00CA0DC2">
      <w:pPr>
        <w:spacing w:line="360" w:lineRule="auto"/>
        <w:jc w:val="both"/>
        <w:rPr>
          <w:rFonts w:ascii="Arial" w:hAnsi="Arial" w:cs="Arial"/>
        </w:rPr>
      </w:pPr>
      <w:r w:rsidRPr="00376878">
        <w:rPr>
          <w:rFonts w:ascii="Arial" w:hAnsi="Arial" w:cs="Arial"/>
          <w:b/>
          <w:bCs/>
          <w:sz w:val="28"/>
          <w:szCs w:val="28"/>
        </w:rPr>
        <w:t>Table</w:t>
      </w:r>
      <w:r w:rsidR="00AD4349">
        <w:rPr>
          <w:rFonts w:ascii="Arial" w:hAnsi="Arial" w:cs="Arial"/>
          <w:b/>
          <w:bCs/>
          <w:sz w:val="28"/>
          <w:szCs w:val="28"/>
        </w:rPr>
        <w:t xml:space="preserve"> </w:t>
      </w:r>
      <w:r w:rsidRPr="00376878">
        <w:rPr>
          <w:rFonts w:ascii="Arial" w:hAnsi="Arial" w:cs="Arial"/>
          <w:b/>
          <w:bCs/>
          <w:sz w:val="28"/>
          <w:szCs w:val="28"/>
        </w:rPr>
        <w:t>of</w:t>
      </w:r>
      <w:r w:rsidR="00AD4349">
        <w:rPr>
          <w:rFonts w:ascii="Arial" w:hAnsi="Arial" w:cs="Arial"/>
          <w:b/>
          <w:bCs/>
          <w:sz w:val="28"/>
          <w:szCs w:val="28"/>
        </w:rPr>
        <w:t xml:space="preserve"> </w:t>
      </w:r>
      <w:r w:rsidRPr="00376878">
        <w:rPr>
          <w:rFonts w:ascii="Arial" w:hAnsi="Arial" w:cs="Arial"/>
          <w:b/>
          <w:bCs/>
          <w:sz w:val="28"/>
          <w:szCs w:val="28"/>
        </w:rPr>
        <w:t>contents</w:t>
      </w:r>
    </w:p>
    <w:p w14:paraId="487D9572" w14:textId="77777777" w:rsidR="00376878" w:rsidRPr="00376878" w:rsidRDefault="007B54B7" w:rsidP="00376878">
      <w:pPr>
        <w:pStyle w:val="TOC1"/>
        <w:tabs>
          <w:tab w:val="right" w:leader="dot" w:pos="9016"/>
        </w:tabs>
        <w:spacing w:line="360" w:lineRule="auto"/>
        <w:rPr>
          <w:rFonts w:ascii="Arial" w:hAnsi="Arial" w:cs="Arial"/>
          <w:noProof/>
          <w:szCs w:val="24"/>
        </w:rPr>
      </w:pPr>
      <w:r w:rsidRPr="00376878">
        <w:rPr>
          <w:rFonts w:ascii="Arial" w:hAnsi="Arial" w:cs="Arial"/>
          <w:kern w:val="2"/>
          <w:szCs w:val="24"/>
        </w:rPr>
        <w:fldChar w:fldCharType="begin"/>
      </w:r>
      <w:r w:rsidR="00376878" w:rsidRPr="00376878">
        <w:rPr>
          <w:rFonts w:ascii="Arial" w:hAnsi="Arial" w:cs="Arial"/>
          <w:kern w:val="2"/>
          <w:szCs w:val="24"/>
        </w:rPr>
        <w:instrText xml:space="preserve"> TOC \o "1-3" \h \z \u </w:instrText>
      </w:r>
      <w:r w:rsidRPr="00376878">
        <w:rPr>
          <w:rFonts w:ascii="Arial" w:hAnsi="Arial" w:cs="Arial"/>
          <w:kern w:val="2"/>
          <w:szCs w:val="24"/>
        </w:rPr>
        <w:fldChar w:fldCharType="separate"/>
      </w:r>
      <w:hyperlink w:anchor="_Toc224520588" w:history="1">
        <w:r w:rsidR="00376878" w:rsidRPr="00376878">
          <w:rPr>
            <w:rStyle w:val="Hyperlink"/>
            <w:rFonts w:ascii="Arial" w:hAnsi="Arial" w:cs="Arial"/>
            <w:noProof/>
            <w:szCs w:val="24"/>
          </w:rPr>
          <w:t>Abstract</w:t>
        </w:r>
        <w:r w:rsidR="00376878" w:rsidRPr="00376878">
          <w:rPr>
            <w:rFonts w:ascii="Arial" w:hAnsi="Arial" w:cs="Arial"/>
            <w:noProof/>
            <w:webHidden/>
            <w:szCs w:val="24"/>
          </w:rPr>
          <w:tab/>
        </w:r>
        <w:r w:rsidRPr="00376878">
          <w:rPr>
            <w:rFonts w:ascii="Arial" w:hAnsi="Arial" w:cs="Arial"/>
            <w:noProof/>
            <w:webHidden/>
            <w:szCs w:val="24"/>
          </w:rPr>
          <w:fldChar w:fldCharType="begin"/>
        </w:r>
        <w:r w:rsidR="00376878" w:rsidRPr="00376878">
          <w:rPr>
            <w:rFonts w:ascii="Arial" w:hAnsi="Arial" w:cs="Arial"/>
            <w:noProof/>
            <w:webHidden/>
            <w:szCs w:val="24"/>
          </w:rPr>
          <w:instrText xml:space="preserve"> PAGEREF _Toc224520588 \h </w:instrText>
        </w:r>
        <w:r w:rsidRPr="00376878">
          <w:rPr>
            <w:rFonts w:ascii="Arial" w:hAnsi="Arial" w:cs="Arial"/>
            <w:noProof/>
            <w:webHidden/>
            <w:szCs w:val="24"/>
          </w:rPr>
        </w:r>
        <w:r w:rsidRPr="00376878">
          <w:rPr>
            <w:rFonts w:ascii="Arial" w:hAnsi="Arial" w:cs="Arial"/>
            <w:noProof/>
            <w:webHidden/>
            <w:szCs w:val="24"/>
          </w:rPr>
          <w:fldChar w:fldCharType="separate"/>
        </w:r>
        <w:r w:rsidR="00376878" w:rsidRPr="00376878">
          <w:rPr>
            <w:rFonts w:ascii="Arial" w:hAnsi="Arial" w:cs="Arial"/>
            <w:noProof/>
            <w:webHidden/>
            <w:szCs w:val="24"/>
          </w:rPr>
          <w:t>3</w:t>
        </w:r>
        <w:r w:rsidRPr="00376878">
          <w:rPr>
            <w:rFonts w:ascii="Arial" w:hAnsi="Arial" w:cs="Arial"/>
            <w:noProof/>
            <w:webHidden/>
            <w:szCs w:val="24"/>
          </w:rPr>
          <w:fldChar w:fldCharType="end"/>
        </w:r>
      </w:hyperlink>
    </w:p>
    <w:p w14:paraId="14DB167A"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89" w:history="1">
        <w:r w:rsidRPr="00376878">
          <w:rPr>
            <w:rStyle w:val="Hyperlink"/>
            <w:rFonts w:ascii="Arial" w:hAnsi="Arial" w:cs="Arial"/>
            <w:noProof/>
            <w:szCs w:val="24"/>
          </w:rPr>
          <w:t>1. Introduction</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_Toc224520589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4</w:t>
        </w:r>
        <w:r w:rsidR="007B54B7" w:rsidRPr="00376878">
          <w:rPr>
            <w:rFonts w:ascii="Arial" w:hAnsi="Arial" w:cs="Arial"/>
            <w:noProof/>
            <w:webHidden/>
            <w:szCs w:val="24"/>
          </w:rPr>
          <w:fldChar w:fldCharType="end"/>
        </w:r>
      </w:hyperlink>
    </w:p>
    <w:p w14:paraId="33F9F48D"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0" w:history="1">
        <w:r w:rsidRPr="00376878">
          <w:rPr>
            <w:rStyle w:val="Hyperlink"/>
            <w:rFonts w:ascii="Arial" w:hAnsi="Arial" w:cs="Arial"/>
            <w:noProof/>
            <w:szCs w:val="24"/>
          </w:rPr>
          <w:t>2. Background</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_Toc224520590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5</w:t>
        </w:r>
        <w:r w:rsidR="007B54B7" w:rsidRPr="00376878">
          <w:rPr>
            <w:rFonts w:ascii="Arial" w:hAnsi="Arial" w:cs="Arial"/>
            <w:noProof/>
            <w:webHidden/>
            <w:szCs w:val="24"/>
          </w:rPr>
          <w:fldChar w:fldCharType="end"/>
        </w:r>
      </w:hyperlink>
    </w:p>
    <w:p w14:paraId="1727A1D6"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1" w:history="1">
        <w:r w:rsidRPr="00376878">
          <w:rPr>
            <w:rStyle w:val="Hyperlink"/>
            <w:rFonts w:ascii="Arial" w:hAnsi="Arial" w:cs="Arial"/>
            <w:noProof/>
            <w:szCs w:val="24"/>
          </w:rPr>
          <w:t>3. Methods</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_Toc224520591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6</w:t>
        </w:r>
        <w:r w:rsidR="007B54B7" w:rsidRPr="00376878">
          <w:rPr>
            <w:rFonts w:ascii="Arial" w:hAnsi="Arial" w:cs="Arial"/>
            <w:noProof/>
            <w:webHidden/>
            <w:szCs w:val="24"/>
          </w:rPr>
          <w:fldChar w:fldCharType="end"/>
        </w:r>
      </w:hyperlink>
    </w:p>
    <w:p w14:paraId="667855B2"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2" w:history="1">
        <w:r w:rsidRPr="00376878">
          <w:rPr>
            <w:rStyle w:val="Hyperlink"/>
            <w:rFonts w:ascii="Arial" w:hAnsi="Arial" w:cs="Arial"/>
            <w:noProof/>
            <w:szCs w:val="24"/>
          </w:rPr>
          <w:t>4. Results</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_Toc224520592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8</w:t>
        </w:r>
        <w:r w:rsidR="007B54B7" w:rsidRPr="00376878">
          <w:rPr>
            <w:rFonts w:ascii="Arial" w:hAnsi="Arial" w:cs="Arial"/>
            <w:noProof/>
            <w:webHidden/>
            <w:szCs w:val="24"/>
          </w:rPr>
          <w:fldChar w:fldCharType="end"/>
        </w:r>
      </w:hyperlink>
    </w:p>
    <w:p w14:paraId="317C8E64"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3" w:history="1">
        <w:r w:rsidRPr="00376878">
          <w:rPr>
            <w:rStyle w:val="Hyperlink"/>
            <w:rFonts w:ascii="Arial" w:hAnsi="Arial" w:cs="Arial"/>
            <w:noProof/>
            <w:szCs w:val="24"/>
          </w:rPr>
          <w:t>5. Discussion</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_Toc224520593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11</w:t>
        </w:r>
        <w:r w:rsidR="007B54B7" w:rsidRPr="00376878">
          <w:rPr>
            <w:rFonts w:ascii="Arial" w:hAnsi="Arial" w:cs="Arial"/>
            <w:noProof/>
            <w:webHidden/>
            <w:szCs w:val="24"/>
          </w:rPr>
          <w:fldChar w:fldCharType="end"/>
        </w:r>
      </w:hyperlink>
    </w:p>
    <w:p w14:paraId="126F6E6B"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4" w:history="1">
        <w:r w:rsidRPr="00376878">
          <w:rPr>
            <w:rStyle w:val="Hyperlink"/>
            <w:rFonts w:ascii="Arial" w:hAnsi="Arial" w:cs="Arial"/>
            <w:noProof/>
            <w:szCs w:val="24"/>
          </w:rPr>
          <w:t>6. Conclusion and Recommendations</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_Toc224520594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13</w:t>
        </w:r>
        <w:r w:rsidR="007B54B7" w:rsidRPr="00376878">
          <w:rPr>
            <w:rFonts w:ascii="Arial" w:hAnsi="Arial" w:cs="Arial"/>
            <w:noProof/>
            <w:webHidden/>
            <w:szCs w:val="24"/>
          </w:rPr>
          <w:fldChar w:fldCharType="end"/>
        </w:r>
      </w:hyperlink>
    </w:p>
    <w:p w14:paraId="57EBBB69" w14:textId="77777777" w:rsidR="00376878" w:rsidRPr="00376878" w:rsidRDefault="00376878" w:rsidP="00376878">
      <w:pPr>
        <w:pStyle w:val="TOC1"/>
        <w:tabs>
          <w:tab w:val="right" w:leader="dot" w:pos="9016"/>
        </w:tabs>
        <w:spacing w:line="360" w:lineRule="auto"/>
        <w:rPr>
          <w:rFonts w:ascii="Arial" w:hAnsi="Arial" w:cs="Arial"/>
          <w:noProof/>
          <w:szCs w:val="24"/>
        </w:rPr>
      </w:pPr>
      <w:hyperlink w:anchor="_Toc224520595" w:history="1">
        <w:r w:rsidRPr="00376878">
          <w:rPr>
            <w:rStyle w:val="Hyperlink"/>
            <w:rFonts w:ascii="Arial" w:hAnsi="Arial" w:cs="Arial"/>
            <w:noProof/>
            <w:szCs w:val="24"/>
          </w:rPr>
          <w:t>References</w:t>
        </w:r>
        <w:r w:rsidRPr="00376878">
          <w:rPr>
            <w:rFonts w:ascii="Arial" w:hAnsi="Arial" w:cs="Arial"/>
            <w:noProof/>
            <w:webHidden/>
            <w:szCs w:val="24"/>
          </w:rPr>
          <w:tab/>
        </w:r>
        <w:r w:rsidR="007B54B7" w:rsidRPr="00376878">
          <w:rPr>
            <w:rFonts w:ascii="Arial" w:hAnsi="Arial" w:cs="Arial"/>
            <w:noProof/>
            <w:webHidden/>
            <w:szCs w:val="24"/>
          </w:rPr>
          <w:fldChar w:fldCharType="begin"/>
        </w:r>
        <w:r w:rsidRPr="00376878">
          <w:rPr>
            <w:rFonts w:ascii="Arial" w:hAnsi="Arial" w:cs="Arial"/>
            <w:noProof/>
            <w:webHidden/>
            <w:szCs w:val="24"/>
          </w:rPr>
          <w:instrText xml:space="preserve"> PAGEREF _Toc224520595 \h </w:instrText>
        </w:r>
        <w:r w:rsidR="007B54B7" w:rsidRPr="00376878">
          <w:rPr>
            <w:rFonts w:ascii="Arial" w:hAnsi="Arial" w:cs="Arial"/>
            <w:noProof/>
            <w:webHidden/>
            <w:szCs w:val="24"/>
          </w:rPr>
        </w:r>
        <w:r w:rsidR="007B54B7" w:rsidRPr="00376878">
          <w:rPr>
            <w:rFonts w:ascii="Arial" w:hAnsi="Arial" w:cs="Arial"/>
            <w:noProof/>
            <w:webHidden/>
            <w:szCs w:val="24"/>
          </w:rPr>
          <w:fldChar w:fldCharType="separate"/>
        </w:r>
        <w:r w:rsidRPr="00376878">
          <w:rPr>
            <w:rFonts w:ascii="Arial" w:hAnsi="Arial" w:cs="Arial"/>
            <w:noProof/>
            <w:webHidden/>
            <w:szCs w:val="24"/>
          </w:rPr>
          <w:t>15</w:t>
        </w:r>
        <w:r w:rsidR="007B54B7" w:rsidRPr="00376878">
          <w:rPr>
            <w:rFonts w:ascii="Arial" w:hAnsi="Arial" w:cs="Arial"/>
            <w:noProof/>
            <w:webHidden/>
            <w:szCs w:val="24"/>
          </w:rPr>
          <w:fldChar w:fldCharType="end"/>
        </w:r>
      </w:hyperlink>
    </w:p>
    <w:p w14:paraId="0981A25C" w14:textId="77777777" w:rsidR="00376878" w:rsidRPr="00376878" w:rsidRDefault="007B54B7" w:rsidP="00376878">
      <w:pPr>
        <w:spacing w:line="360" w:lineRule="auto"/>
        <w:jc w:val="both"/>
        <w:rPr>
          <w:rFonts w:ascii="Arial" w:hAnsi="Arial" w:cs="Arial"/>
          <w:kern w:val="2"/>
          <w:sz w:val="22"/>
        </w:rPr>
      </w:pPr>
      <w:r w:rsidRPr="00376878">
        <w:rPr>
          <w:rFonts w:ascii="Arial" w:hAnsi="Arial" w:cs="Arial"/>
          <w:b/>
          <w:bCs/>
          <w:noProof/>
          <w:kern w:val="2"/>
          <w:szCs w:val="24"/>
        </w:rPr>
        <w:fldChar w:fldCharType="end"/>
      </w:r>
    </w:p>
    <w:p w14:paraId="4D3E5686" w14:textId="77777777" w:rsidR="00B557B0" w:rsidRPr="00973A8E" w:rsidRDefault="00B557B0" w:rsidP="00CA0DC2">
      <w:pPr>
        <w:spacing w:line="360" w:lineRule="auto"/>
        <w:jc w:val="both"/>
        <w:rPr>
          <w:rFonts w:ascii="Arial" w:hAnsi="Arial" w:cs="Arial"/>
        </w:rPr>
      </w:pPr>
    </w:p>
    <w:p w14:paraId="6B8A27DF" w14:textId="77777777" w:rsidR="00B87E75" w:rsidRPr="00973A8E" w:rsidRDefault="00B87E75" w:rsidP="00CA0DC2">
      <w:pPr>
        <w:spacing w:line="360" w:lineRule="auto"/>
        <w:jc w:val="both"/>
        <w:rPr>
          <w:rFonts w:ascii="Arial" w:hAnsi="Arial" w:cs="Arial"/>
        </w:rPr>
      </w:pPr>
    </w:p>
    <w:p w14:paraId="2E288402" w14:textId="77777777" w:rsidR="00B87E75" w:rsidRPr="00973A8E" w:rsidRDefault="00B87E75" w:rsidP="00CA0DC2">
      <w:pPr>
        <w:spacing w:line="360" w:lineRule="auto"/>
        <w:jc w:val="both"/>
        <w:rPr>
          <w:rFonts w:ascii="Arial" w:hAnsi="Arial" w:cs="Arial"/>
        </w:rPr>
      </w:pPr>
    </w:p>
    <w:p w14:paraId="635D0D14" w14:textId="77777777" w:rsidR="00B87E75" w:rsidRPr="00973A8E" w:rsidRDefault="00B87E75" w:rsidP="00CA0DC2">
      <w:pPr>
        <w:spacing w:line="360" w:lineRule="auto"/>
        <w:jc w:val="both"/>
        <w:rPr>
          <w:rFonts w:ascii="Arial" w:hAnsi="Arial" w:cs="Arial"/>
        </w:rPr>
      </w:pPr>
    </w:p>
    <w:p w14:paraId="03CB95A1" w14:textId="77777777" w:rsidR="00B87E75" w:rsidRPr="00973A8E" w:rsidRDefault="00B87E75" w:rsidP="00CA0DC2">
      <w:pPr>
        <w:spacing w:line="360" w:lineRule="auto"/>
        <w:jc w:val="both"/>
        <w:rPr>
          <w:rFonts w:ascii="Arial" w:hAnsi="Arial" w:cs="Arial"/>
        </w:rPr>
      </w:pPr>
      <w:r w:rsidRPr="00973A8E">
        <w:rPr>
          <w:rFonts w:ascii="Arial" w:hAnsi="Arial" w:cs="Arial"/>
        </w:rPr>
        <w:br w:type="page"/>
      </w:r>
    </w:p>
    <w:p w14:paraId="34380167" w14:textId="77777777" w:rsidR="00CD33A8" w:rsidRPr="00B63EA8" w:rsidRDefault="00CD33A8" w:rsidP="00693358">
      <w:pPr>
        <w:pStyle w:val="Heading1"/>
        <w:rPr>
          <w:rFonts w:cs="Arial"/>
          <w:sz w:val="22"/>
        </w:rPr>
      </w:pPr>
      <w:bookmarkStart w:id="0" w:name="_Toc224520588"/>
      <w:r w:rsidRPr="00B63EA8">
        <w:rPr>
          <w:rFonts w:cs="Arial"/>
          <w:sz w:val="22"/>
        </w:rPr>
        <w:lastRenderedPageBreak/>
        <w:t>Abstract</w:t>
      </w:r>
      <w:bookmarkEnd w:id="0"/>
    </w:p>
    <w:p w14:paraId="639AA3EF" w14:textId="1F7DF61C" w:rsidR="00752406" w:rsidRPr="00B63EA8" w:rsidRDefault="00752406" w:rsidP="00CA0DC2">
      <w:pPr>
        <w:spacing w:line="360" w:lineRule="auto"/>
        <w:jc w:val="both"/>
        <w:rPr>
          <w:rFonts w:ascii="Arial" w:hAnsi="Arial" w:cs="Arial"/>
          <w:sz w:val="22"/>
        </w:rPr>
      </w:pPr>
      <w:r w:rsidRPr="00B63EA8">
        <w:rPr>
          <w:rFonts w:ascii="Arial" w:hAnsi="Arial" w:cs="Arial"/>
          <w:sz w:val="22"/>
        </w:rPr>
        <w:t xml:space="preserve">The concept of social isolation and loneliness is increasingly being perceived as a serious contributor to mental health in elderly individuals. As the ageing population continues to rise, the impact of diminished social interaction on psychological </w:t>
      </w:r>
      <w:r w:rsidR="00D61B75" w:rsidRPr="00B63EA8">
        <w:rPr>
          <w:rFonts w:ascii="Arial" w:hAnsi="Arial" w:cs="Arial"/>
          <w:sz w:val="22"/>
        </w:rPr>
        <w:t>well-being</w:t>
      </w:r>
      <w:r w:rsidRPr="00B63EA8">
        <w:rPr>
          <w:rFonts w:ascii="Arial" w:hAnsi="Arial" w:cs="Arial"/>
          <w:sz w:val="22"/>
        </w:rPr>
        <w:t xml:space="preserve"> has become one of the primary concerns of health and social care systems. The current scoping review summari</w:t>
      </w:r>
      <w:r w:rsidR="00944BED" w:rsidRPr="00B63EA8">
        <w:rPr>
          <w:rFonts w:ascii="Arial" w:hAnsi="Arial" w:cs="Arial"/>
          <w:sz w:val="22"/>
        </w:rPr>
        <w:t>s</w:t>
      </w:r>
      <w:r w:rsidRPr="00B63EA8">
        <w:rPr>
          <w:rFonts w:ascii="Arial" w:hAnsi="Arial" w:cs="Arial"/>
          <w:sz w:val="22"/>
        </w:rPr>
        <w:t>es the purposes of social isolation in mental health concerns among the elderly based on the deliberations of five peer-reviewed study papers.</w:t>
      </w:r>
    </w:p>
    <w:p w14:paraId="3E8FE7A8" w14:textId="15F14F4C" w:rsidR="00752406" w:rsidRPr="00B63EA8" w:rsidRDefault="00752406" w:rsidP="00CA0DC2">
      <w:pPr>
        <w:spacing w:line="360" w:lineRule="auto"/>
        <w:jc w:val="both"/>
        <w:rPr>
          <w:rFonts w:ascii="Arial" w:hAnsi="Arial" w:cs="Arial"/>
          <w:sz w:val="22"/>
        </w:rPr>
      </w:pPr>
      <w:r w:rsidRPr="00B63EA8">
        <w:rPr>
          <w:rFonts w:ascii="Arial" w:hAnsi="Arial" w:cs="Arial"/>
          <w:sz w:val="22"/>
        </w:rPr>
        <w:t xml:space="preserve">The review is a summary of the evidence on the studies that explored the issue of loneliness, social isolation and </w:t>
      </w:r>
      <w:r w:rsidR="00D61B75" w:rsidRPr="00B63EA8">
        <w:rPr>
          <w:rFonts w:ascii="Arial" w:hAnsi="Arial" w:cs="Arial"/>
          <w:sz w:val="22"/>
        </w:rPr>
        <w:t>community-based</w:t>
      </w:r>
      <w:r w:rsidRPr="00B63EA8">
        <w:rPr>
          <w:rFonts w:ascii="Arial" w:hAnsi="Arial" w:cs="Arial"/>
          <w:sz w:val="22"/>
        </w:rPr>
        <w:t xml:space="preserve"> interventions that </w:t>
      </w:r>
      <w:r w:rsidR="00AD4349" w:rsidRPr="00B63EA8">
        <w:rPr>
          <w:rFonts w:ascii="Arial" w:hAnsi="Arial" w:cs="Arial"/>
          <w:sz w:val="22"/>
        </w:rPr>
        <w:t>are</w:t>
      </w:r>
      <w:r w:rsidRPr="00B63EA8">
        <w:rPr>
          <w:rFonts w:ascii="Arial" w:hAnsi="Arial" w:cs="Arial"/>
          <w:sz w:val="22"/>
        </w:rPr>
        <w:t xml:space="preserve"> employed to improve mental </w:t>
      </w:r>
      <w:r w:rsidR="00AD4349" w:rsidRPr="00B63EA8">
        <w:rPr>
          <w:rFonts w:ascii="Arial" w:hAnsi="Arial" w:cs="Arial"/>
          <w:sz w:val="22"/>
        </w:rPr>
        <w:t>well-being</w:t>
      </w:r>
      <w:r w:rsidRPr="00B63EA8">
        <w:rPr>
          <w:rFonts w:ascii="Arial" w:hAnsi="Arial" w:cs="Arial"/>
          <w:sz w:val="22"/>
        </w:rPr>
        <w:t xml:space="preserve">. The findings indicate that social isolation has a positive stable relationship with poor mental health, including depression, anxiety, and low life </w:t>
      </w:r>
      <w:r w:rsidR="00D61B75" w:rsidRPr="00B63EA8">
        <w:rPr>
          <w:rFonts w:ascii="Arial" w:hAnsi="Arial" w:cs="Arial"/>
          <w:sz w:val="22"/>
        </w:rPr>
        <w:t>satisfaction. Several</w:t>
      </w:r>
      <w:r w:rsidRPr="00B63EA8">
        <w:rPr>
          <w:rFonts w:ascii="Arial" w:hAnsi="Arial" w:cs="Arial"/>
          <w:sz w:val="22"/>
        </w:rPr>
        <w:t xml:space="preserve"> studies indicate that loneliness is a highly complicated phenomenon that cannot rely only on administrative factors, such as the state of health and life changes of individuals, but also </w:t>
      </w:r>
      <w:r w:rsidR="00D61B75" w:rsidRPr="00B63EA8">
        <w:rPr>
          <w:rFonts w:ascii="Arial" w:hAnsi="Arial" w:cs="Arial"/>
          <w:sz w:val="22"/>
        </w:rPr>
        <w:t xml:space="preserve">on </w:t>
      </w:r>
      <w:r w:rsidRPr="00B63EA8">
        <w:rPr>
          <w:rFonts w:ascii="Arial" w:hAnsi="Arial" w:cs="Arial"/>
          <w:sz w:val="22"/>
        </w:rPr>
        <w:t>social and structural ones.</w:t>
      </w:r>
    </w:p>
    <w:p w14:paraId="31B6FE16" w14:textId="45D4489F" w:rsidR="00752406" w:rsidRPr="00B63EA8" w:rsidRDefault="00752406" w:rsidP="00CA0DC2">
      <w:pPr>
        <w:spacing w:line="360" w:lineRule="auto"/>
        <w:jc w:val="both"/>
        <w:rPr>
          <w:rFonts w:ascii="Arial" w:hAnsi="Arial" w:cs="Arial"/>
          <w:sz w:val="22"/>
        </w:rPr>
      </w:pPr>
      <w:r w:rsidRPr="00B63EA8">
        <w:rPr>
          <w:rFonts w:ascii="Arial" w:hAnsi="Arial" w:cs="Arial"/>
          <w:sz w:val="22"/>
        </w:rPr>
        <w:t>The COVID-19 pandemic is another issue that enhanced the social isolation of older adults</w:t>
      </w:r>
      <w:r w:rsidR="00D61B75" w:rsidRPr="00B63EA8">
        <w:rPr>
          <w:rFonts w:ascii="Arial" w:hAnsi="Arial" w:cs="Arial"/>
          <w:sz w:val="22"/>
        </w:rPr>
        <w:t>, which</w:t>
      </w:r>
      <w:r w:rsidRPr="00B63EA8">
        <w:rPr>
          <w:rFonts w:ascii="Arial" w:hAnsi="Arial" w:cs="Arial"/>
          <w:sz w:val="22"/>
        </w:rPr>
        <w:t xml:space="preserve"> the review singles out. The public health interventions limited social interaction, and they caused a greater number of psychological distresses. However, the stud</w:t>
      </w:r>
      <w:r w:rsidR="00B268EC" w:rsidRPr="00B63EA8">
        <w:rPr>
          <w:rFonts w:ascii="Arial" w:hAnsi="Arial" w:cs="Arial"/>
          <w:sz w:val="22"/>
        </w:rPr>
        <w:t>ies</w:t>
      </w:r>
      <w:r w:rsidRPr="00B63EA8">
        <w:rPr>
          <w:rFonts w:ascii="Arial" w:hAnsi="Arial" w:cs="Arial"/>
          <w:sz w:val="22"/>
        </w:rPr>
        <w:t xml:space="preserve"> also </w:t>
      </w:r>
      <w:r w:rsidR="00D61B75" w:rsidRPr="00B63EA8">
        <w:rPr>
          <w:rFonts w:ascii="Arial" w:hAnsi="Arial" w:cs="Arial"/>
          <w:sz w:val="22"/>
        </w:rPr>
        <w:t>reveal the</w:t>
      </w:r>
      <w:r w:rsidRPr="00B63EA8">
        <w:rPr>
          <w:rFonts w:ascii="Arial" w:hAnsi="Arial" w:cs="Arial"/>
          <w:sz w:val="22"/>
        </w:rPr>
        <w:t xml:space="preserve"> significance of community support networks and digital communication technologies that can lessen the </w:t>
      </w:r>
      <w:r w:rsidR="00D61B75" w:rsidRPr="00B63EA8">
        <w:rPr>
          <w:rFonts w:ascii="Arial" w:hAnsi="Arial" w:cs="Arial"/>
          <w:sz w:val="22"/>
        </w:rPr>
        <w:t>effects</w:t>
      </w:r>
      <w:r w:rsidRPr="00B63EA8">
        <w:rPr>
          <w:rFonts w:ascii="Arial" w:hAnsi="Arial" w:cs="Arial"/>
          <w:sz w:val="22"/>
        </w:rPr>
        <w:t xml:space="preserve"> of some of them.</w:t>
      </w:r>
    </w:p>
    <w:p w14:paraId="543E549A" w14:textId="4B106951" w:rsidR="00FD32FA" w:rsidRPr="00B63EA8" w:rsidRDefault="00752406" w:rsidP="00CA0DC2">
      <w:pPr>
        <w:spacing w:line="360" w:lineRule="auto"/>
        <w:jc w:val="both"/>
        <w:rPr>
          <w:rFonts w:ascii="Arial" w:hAnsi="Arial" w:cs="Arial"/>
          <w:sz w:val="22"/>
        </w:rPr>
      </w:pPr>
      <w:r w:rsidRPr="00B63EA8">
        <w:rPr>
          <w:rFonts w:ascii="Arial" w:hAnsi="Arial" w:cs="Arial"/>
          <w:sz w:val="22"/>
        </w:rPr>
        <w:t>Social intervention</w:t>
      </w:r>
      <w:r w:rsidR="00D61B75" w:rsidRPr="00B63EA8">
        <w:rPr>
          <w:rFonts w:ascii="Arial" w:hAnsi="Arial" w:cs="Arial"/>
          <w:sz w:val="22"/>
        </w:rPr>
        <w:t>,</w:t>
      </w:r>
      <w:r w:rsidRPr="00B63EA8">
        <w:rPr>
          <w:rFonts w:ascii="Arial" w:hAnsi="Arial" w:cs="Arial"/>
          <w:sz w:val="22"/>
        </w:rPr>
        <w:t xml:space="preserve"> which includes social participation programmes and social prescribing initiatives</w:t>
      </w:r>
      <w:r w:rsidR="00D61B75" w:rsidRPr="00B63EA8">
        <w:rPr>
          <w:rFonts w:ascii="Arial" w:hAnsi="Arial" w:cs="Arial"/>
          <w:sz w:val="22"/>
        </w:rPr>
        <w:t>,</w:t>
      </w:r>
      <w:r w:rsidRPr="00B63EA8">
        <w:rPr>
          <w:rFonts w:ascii="Arial" w:hAnsi="Arial" w:cs="Arial"/>
          <w:sz w:val="22"/>
        </w:rPr>
        <w:t xml:space="preserve"> was regarded as the potential </w:t>
      </w:r>
      <w:r w:rsidR="00D61B75" w:rsidRPr="00B63EA8">
        <w:rPr>
          <w:rFonts w:ascii="Arial" w:hAnsi="Arial" w:cs="Arial"/>
          <w:sz w:val="22"/>
        </w:rPr>
        <w:t>solution</w:t>
      </w:r>
      <w:r w:rsidRPr="00B63EA8">
        <w:rPr>
          <w:rFonts w:ascii="Arial" w:hAnsi="Arial" w:cs="Arial"/>
          <w:sz w:val="22"/>
        </w:rPr>
        <w:t xml:space="preserve"> to the issue of loneliness. Even though such interventions can improve </w:t>
      </w:r>
      <w:r w:rsidR="00D61B75" w:rsidRPr="00B63EA8">
        <w:rPr>
          <w:rFonts w:ascii="Arial" w:hAnsi="Arial" w:cs="Arial"/>
          <w:sz w:val="22"/>
        </w:rPr>
        <w:t>well-being</w:t>
      </w:r>
      <w:r w:rsidRPr="00B63EA8">
        <w:rPr>
          <w:rFonts w:ascii="Arial" w:hAnsi="Arial" w:cs="Arial"/>
          <w:sz w:val="22"/>
        </w:rPr>
        <w:t xml:space="preserve">, it has been established that </w:t>
      </w:r>
      <w:r w:rsidR="00192705" w:rsidRPr="00B63EA8">
        <w:rPr>
          <w:rFonts w:ascii="Arial" w:hAnsi="Arial" w:cs="Arial"/>
          <w:sz w:val="22"/>
        </w:rPr>
        <w:t>effective</w:t>
      </w:r>
      <w:r w:rsidRPr="00B63EA8">
        <w:rPr>
          <w:rFonts w:ascii="Arial" w:hAnsi="Arial" w:cs="Arial"/>
          <w:sz w:val="22"/>
        </w:rPr>
        <w:t xml:space="preserve"> interventions </w:t>
      </w:r>
      <w:r w:rsidR="00D61B75" w:rsidRPr="00B63EA8">
        <w:rPr>
          <w:rFonts w:ascii="Arial" w:hAnsi="Arial" w:cs="Arial"/>
          <w:sz w:val="22"/>
        </w:rPr>
        <w:t>depend</w:t>
      </w:r>
      <w:r w:rsidR="00084CBC" w:rsidRPr="00B63EA8">
        <w:rPr>
          <w:rFonts w:ascii="Arial" w:hAnsi="Arial" w:cs="Arial"/>
          <w:sz w:val="22"/>
        </w:rPr>
        <w:t xml:space="preserve"> on </w:t>
      </w:r>
      <w:r w:rsidRPr="00B63EA8">
        <w:rPr>
          <w:rFonts w:ascii="Arial" w:hAnsi="Arial" w:cs="Arial"/>
          <w:sz w:val="22"/>
        </w:rPr>
        <w:t>availability and sustainability.</w:t>
      </w:r>
    </w:p>
    <w:p w14:paraId="76408424" w14:textId="77777777" w:rsidR="00CD33A8" w:rsidRPr="00B63EA8" w:rsidRDefault="00CD33A8" w:rsidP="00CA0DC2">
      <w:pPr>
        <w:spacing w:line="360" w:lineRule="auto"/>
        <w:jc w:val="both"/>
        <w:rPr>
          <w:rFonts w:ascii="Arial" w:hAnsi="Arial" w:cs="Arial"/>
          <w:sz w:val="22"/>
        </w:rPr>
      </w:pPr>
    </w:p>
    <w:p w14:paraId="241A3E02" w14:textId="77777777" w:rsidR="00084CBC" w:rsidRPr="00B63EA8" w:rsidRDefault="00084CBC" w:rsidP="00CA0DC2">
      <w:pPr>
        <w:spacing w:line="360" w:lineRule="auto"/>
        <w:jc w:val="both"/>
        <w:rPr>
          <w:rFonts w:ascii="Arial" w:hAnsi="Arial" w:cs="Arial"/>
          <w:sz w:val="22"/>
        </w:rPr>
      </w:pPr>
    </w:p>
    <w:p w14:paraId="1DC99FFB" w14:textId="77777777" w:rsidR="00084CBC" w:rsidRPr="00B63EA8" w:rsidRDefault="00084CBC" w:rsidP="00084CBC">
      <w:pPr>
        <w:rPr>
          <w:rFonts w:ascii="Arial" w:hAnsi="Arial" w:cs="Arial"/>
          <w:sz w:val="22"/>
        </w:rPr>
      </w:pPr>
    </w:p>
    <w:p w14:paraId="5B0B1E13" w14:textId="77777777" w:rsidR="00084CBC" w:rsidRPr="00B63EA8" w:rsidRDefault="00084CBC">
      <w:pPr>
        <w:rPr>
          <w:rFonts w:ascii="Arial" w:hAnsi="Arial" w:cs="Arial"/>
          <w:sz w:val="22"/>
        </w:rPr>
      </w:pPr>
      <w:r w:rsidRPr="00B63EA8">
        <w:rPr>
          <w:rFonts w:ascii="Arial" w:hAnsi="Arial" w:cs="Arial"/>
          <w:sz w:val="22"/>
        </w:rPr>
        <w:br w:type="page"/>
      </w:r>
    </w:p>
    <w:p w14:paraId="548D9A17" w14:textId="77777777" w:rsidR="00B87E75" w:rsidRPr="00B63EA8" w:rsidRDefault="00B87E75" w:rsidP="00693358">
      <w:pPr>
        <w:pStyle w:val="Heading1"/>
        <w:rPr>
          <w:rFonts w:cs="Arial"/>
          <w:sz w:val="22"/>
        </w:rPr>
      </w:pPr>
      <w:bookmarkStart w:id="1" w:name="_Toc224520589"/>
      <w:r w:rsidRPr="00B63EA8">
        <w:rPr>
          <w:rFonts w:cs="Arial"/>
          <w:sz w:val="22"/>
        </w:rPr>
        <w:lastRenderedPageBreak/>
        <w:t>1. Introduction</w:t>
      </w:r>
      <w:bookmarkEnd w:id="1"/>
    </w:p>
    <w:p w14:paraId="575D405E" w14:textId="082CDE48" w:rsidR="0047764D" w:rsidRPr="00B63EA8" w:rsidRDefault="0047764D" w:rsidP="00CA0DC2">
      <w:pPr>
        <w:spacing w:line="360" w:lineRule="auto"/>
        <w:jc w:val="both"/>
        <w:rPr>
          <w:rFonts w:ascii="Arial" w:hAnsi="Arial" w:cs="Arial"/>
          <w:sz w:val="22"/>
        </w:rPr>
      </w:pPr>
      <w:r w:rsidRPr="00B63EA8">
        <w:rPr>
          <w:rFonts w:ascii="Arial" w:hAnsi="Arial" w:cs="Arial"/>
          <w:sz w:val="22"/>
        </w:rPr>
        <w:t>Social isolation is objective deprivation of social contacts or interactions with others</w:t>
      </w:r>
      <w:r w:rsidR="00AD4349" w:rsidRPr="00B63EA8">
        <w:rPr>
          <w:rFonts w:ascii="Arial" w:hAnsi="Arial" w:cs="Arial"/>
          <w:sz w:val="22"/>
        </w:rPr>
        <w:t>,</w:t>
      </w:r>
      <w:r w:rsidRPr="00B63EA8">
        <w:rPr>
          <w:rFonts w:ascii="Arial" w:hAnsi="Arial" w:cs="Arial"/>
          <w:sz w:val="22"/>
        </w:rPr>
        <w:t xml:space="preserve"> and loneliness is a subjective phenomenon when a person feels that his/her social connections are not sufficient or satisfactory (Blazer, 2020). Older adults are particularly vulnerable due to the numerous causes of social isolation and loneliness, including retirement, bereavement, worsening physical performance, loss of mobility, and lack of social network (Vrach and Tomar, 2020). These changes can significantly reduce the likelihood of </w:t>
      </w:r>
      <w:r w:rsidR="00D61B75" w:rsidRPr="00B63EA8">
        <w:rPr>
          <w:rFonts w:ascii="Arial" w:hAnsi="Arial" w:cs="Arial"/>
          <w:sz w:val="22"/>
        </w:rPr>
        <w:t>socialisation</w:t>
      </w:r>
      <w:r w:rsidRPr="00B63EA8">
        <w:rPr>
          <w:rFonts w:ascii="Arial" w:hAnsi="Arial" w:cs="Arial"/>
          <w:sz w:val="22"/>
        </w:rPr>
        <w:t xml:space="preserve"> and can negatively affect mental health.</w:t>
      </w:r>
    </w:p>
    <w:p w14:paraId="2F7B3216" w14:textId="0B6F91D7" w:rsidR="0047764D" w:rsidRPr="00B63EA8" w:rsidRDefault="0047764D" w:rsidP="00CA0DC2">
      <w:pPr>
        <w:spacing w:line="360" w:lineRule="auto"/>
        <w:jc w:val="both"/>
        <w:rPr>
          <w:rFonts w:ascii="Arial" w:hAnsi="Arial" w:cs="Arial"/>
          <w:sz w:val="22"/>
        </w:rPr>
      </w:pPr>
      <w:r w:rsidRPr="00B63EA8">
        <w:rPr>
          <w:rFonts w:ascii="Arial" w:hAnsi="Arial" w:cs="Arial"/>
          <w:sz w:val="22"/>
        </w:rPr>
        <w:t xml:space="preserve">A constantly growing body of literature demonstrates that the relationship between social isolation and loneliness and worsened mental health among older adults is very strong. It has also been found that these experiences correlate with increased rates of depression, anxiety, cognitive impairment, and reduced satisfaction in life (Courtin and Knapp, 2017). Furthermore, loneliness has been mentioned as one of the most significant public health problems because of its potential </w:t>
      </w:r>
      <w:r w:rsidR="00AD4349" w:rsidRPr="00B63EA8">
        <w:rPr>
          <w:rFonts w:ascii="Arial" w:hAnsi="Arial" w:cs="Arial"/>
          <w:sz w:val="22"/>
        </w:rPr>
        <w:t>to increase</w:t>
      </w:r>
      <w:r w:rsidRPr="00B63EA8">
        <w:rPr>
          <w:rFonts w:ascii="Arial" w:hAnsi="Arial" w:cs="Arial"/>
          <w:sz w:val="22"/>
        </w:rPr>
        <w:t xml:space="preserve"> the severity of existing mental health issues and its predisposition to other health issues (Blazer, 2020). As a result, social isolation has become one of the core issues </w:t>
      </w:r>
      <w:r w:rsidR="00AD4349" w:rsidRPr="00B63EA8">
        <w:rPr>
          <w:rFonts w:ascii="Arial" w:hAnsi="Arial" w:cs="Arial"/>
          <w:sz w:val="22"/>
        </w:rPr>
        <w:t>in</w:t>
      </w:r>
      <w:r w:rsidRPr="00B63EA8">
        <w:rPr>
          <w:rFonts w:ascii="Arial" w:hAnsi="Arial" w:cs="Arial"/>
          <w:sz w:val="22"/>
        </w:rPr>
        <w:t xml:space="preserve"> the health and social care priorities.</w:t>
      </w:r>
    </w:p>
    <w:p w14:paraId="243D4AF7" w14:textId="701DC373" w:rsidR="0047764D" w:rsidRPr="00B63EA8" w:rsidRDefault="0047764D" w:rsidP="00CA0DC2">
      <w:pPr>
        <w:spacing w:line="360" w:lineRule="auto"/>
        <w:jc w:val="both"/>
        <w:rPr>
          <w:rFonts w:ascii="Arial" w:hAnsi="Arial" w:cs="Arial"/>
          <w:sz w:val="22"/>
        </w:rPr>
      </w:pPr>
      <w:r w:rsidRPr="00B63EA8">
        <w:rPr>
          <w:rFonts w:ascii="Arial" w:hAnsi="Arial" w:cs="Arial"/>
          <w:sz w:val="22"/>
        </w:rPr>
        <w:t xml:space="preserve">The issue has gained additional publicity in recent years due to the COVID-19 pandemic. </w:t>
      </w:r>
      <w:r w:rsidR="003570A2" w:rsidRPr="00B63EA8">
        <w:rPr>
          <w:rFonts w:ascii="Arial" w:hAnsi="Arial" w:cs="Arial"/>
          <w:sz w:val="22"/>
        </w:rPr>
        <w:t>R</w:t>
      </w:r>
      <w:r w:rsidRPr="00B63EA8">
        <w:rPr>
          <w:rFonts w:ascii="Arial" w:hAnsi="Arial" w:cs="Arial"/>
          <w:sz w:val="22"/>
        </w:rPr>
        <w:t xml:space="preserve">estrictions contributed to the feeling of loneliness and caused the adverse mental health outcomes of older people (Mushtaq and Khan, 2024). Community care facilities are also considered very important to support the independent living of older adults in the context of the UK. Outreach services, social groups, and support networks are increasingly gaining popularity as community-based programmes that could be used to reduce the issue of loneliness and improve mental health among older adults (Lee et al., 2022). </w:t>
      </w:r>
    </w:p>
    <w:p w14:paraId="5E719875" w14:textId="77777777" w:rsidR="0047764D" w:rsidRPr="00B63EA8" w:rsidRDefault="0047764D" w:rsidP="00CA0DC2">
      <w:pPr>
        <w:spacing w:line="360" w:lineRule="auto"/>
        <w:jc w:val="both"/>
        <w:rPr>
          <w:rFonts w:ascii="Arial" w:hAnsi="Arial" w:cs="Arial"/>
          <w:sz w:val="22"/>
        </w:rPr>
      </w:pPr>
      <w:r w:rsidRPr="00B63EA8">
        <w:rPr>
          <w:rFonts w:ascii="Arial" w:hAnsi="Arial" w:cs="Arial"/>
          <w:sz w:val="22"/>
        </w:rPr>
        <w:t>This research report will therefore aim to examine the relationship between social isolation and the mental health of the aged using peer-reviewed research works available</w:t>
      </w:r>
      <w:r w:rsidR="00B01A7B" w:rsidRPr="00B63EA8">
        <w:rPr>
          <w:rFonts w:ascii="Arial" w:hAnsi="Arial" w:cs="Arial"/>
          <w:sz w:val="22"/>
        </w:rPr>
        <w:t>.</w:t>
      </w:r>
    </w:p>
    <w:p w14:paraId="46F29938" w14:textId="77777777" w:rsidR="00B01A7B" w:rsidRPr="00B63EA8" w:rsidRDefault="00B01A7B" w:rsidP="00CA0DC2">
      <w:pPr>
        <w:spacing w:line="360" w:lineRule="auto"/>
        <w:jc w:val="both"/>
        <w:rPr>
          <w:rFonts w:ascii="Arial" w:hAnsi="Arial" w:cs="Arial"/>
          <w:b/>
          <w:bCs/>
          <w:sz w:val="22"/>
        </w:rPr>
      </w:pPr>
      <w:r w:rsidRPr="00B63EA8">
        <w:rPr>
          <w:rFonts w:ascii="Arial" w:hAnsi="Arial" w:cs="Arial"/>
          <w:b/>
          <w:bCs/>
          <w:sz w:val="22"/>
        </w:rPr>
        <w:t xml:space="preserve">Review Question </w:t>
      </w:r>
    </w:p>
    <w:p w14:paraId="63ECD594" w14:textId="2A5EA9B7" w:rsidR="00B01A7B" w:rsidRPr="00B63EA8" w:rsidRDefault="00CA758D" w:rsidP="00CA0DC2">
      <w:pPr>
        <w:spacing w:line="360" w:lineRule="auto"/>
        <w:jc w:val="both"/>
        <w:rPr>
          <w:rFonts w:ascii="Arial" w:hAnsi="Arial" w:cs="Arial"/>
          <w:sz w:val="22"/>
        </w:rPr>
      </w:pPr>
      <w:r w:rsidRPr="00B63EA8">
        <w:rPr>
          <w:rFonts w:ascii="Arial" w:hAnsi="Arial" w:cs="Arial"/>
          <w:sz w:val="22"/>
        </w:rPr>
        <w:t xml:space="preserve">What is the correlation between social isolation and mental health </w:t>
      </w:r>
      <w:r w:rsidR="00D61B75" w:rsidRPr="00B63EA8">
        <w:rPr>
          <w:rFonts w:ascii="Arial" w:hAnsi="Arial" w:cs="Arial"/>
          <w:sz w:val="22"/>
        </w:rPr>
        <w:t>outcomes</w:t>
      </w:r>
      <w:r w:rsidRPr="00B63EA8">
        <w:rPr>
          <w:rFonts w:ascii="Arial" w:hAnsi="Arial" w:cs="Arial"/>
          <w:sz w:val="22"/>
        </w:rPr>
        <w:t xml:space="preserve"> </w:t>
      </w:r>
      <w:r w:rsidR="00EC5716" w:rsidRPr="00B63EA8">
        <w:rPr>
          <w:rFonts w:ascii="Arial" w:hAnsi="Arial" w:cs="Arial"/>
          <w:sz w:val="22"/>
        </w:rPr>
        <w:t>in older adults?</w:t>
      </w:r>
    </w:p>
    <w:p w14:paraId="0FCA7F9C" w14:textId="77777777" w:rsidR="006A769B" w:rsidRPr="00B63EA8" w:rsidRDefault="006A769B" w:rsidP="00CA0DC2">
      <w:pPr>
        <w:spacing w:line="360" w:lineRule="auto"/>
        <w:jc w:val="both"/>
        <w:rPr>
          <w:rFonts w:ascii="Arial" w:hAnsi="Arial" w:cs="Arial"/>
          <w:b/>
          <w:bCs/>
          <w:sz w:val="22"/>
        </w:rPr>
      </w:pPr>
      <w:r w:rsidRPr="00B63EA8">
        <w:rPr>
          <w:rFonts w:ascii="Arial" w:hAnsi="Arial" w:cs="Arial"/>
          <w:b/>
          <w:bCs/>
          <w:sz w:val="22"/>
        </w:rPr>
        <w:t>Objectives</w:t>
      </w:r>
    </w:p>
    <w:p w14:paraId="668E4C46" w14:textId="77777777" w:rsidR="006A769B" w:rsidRPr="00B63EA8" w:rsidRDefault="006A769B" w:rsidP="00444094">
      <w:pPr>
        <w:pStyle w:val="ListParagraph"/>
        <w:numPr>
          <w:ilvl w:val="0"/>
          <w:numId w:val="6"/>
        </w:numPr>
        <w:spacing w:line="360" w:lineRule="auto"/>
        <w:jc w:val="both"/>
        <w:rPr>
          <w:rFonts w:ascii="Arial" w:hAnsi="Arial" w:cs="Arial"/>
          <w:sz w:val="22"/>
        </w:rPr>
      </w:pPr>
      <w:r w:rsidRPr="00B63EA8">
        <w:rPr>
          <w:rFonts w:ascii="Arial" w:hAnsi="Arial" w:cs="Arial"/>
          <w:sz w:val="22"/>
        </w:rPr>
        <w:t>To establish the level of social isolation and loneliness among the elderly population in the community care environment.</w:t>
      </w:r>
    </w:p>
    <w:p w14:paraId="7C111A01" w14:textId="77777777" w:rsidR="006A769B" w:rsidRPr="00B63EA8" w:rsidRDefault="006A769B" w:rsidP="00444094">
      <w:pPr>
        <w:pStyle w:val="ListParagraph"/>
        <w:numPr>
          <w:ilvl w:val="0"/>
          <w:numId w:val="6"/>
        </w:numPr>
        <w:spacing w:line="360" w:lineRule="auto"/>
        <w:jc w:val="both"/>
        <w:rPr>
          <w:rFonts w:ascii="Arial" w:hAnsi="Arial" w:cs="Arial"/>
          <w:sz w:val="22"/>
        </w:rPr>
      </w:pPr>
      <w:r w:rsidRPr="00B63EA8">
        <w:rPr>
          <w:rFonts w:ascii="Arial" w:hAnsi="Arial" w:cs="Arial"/>
          <w:sz w:val="22"/>
        </w:rPr>
        <w:t>To establish the rate of depression and anxiety in this group of people.</w:t>
      </w:r>
    </w:p>
    <w:p w14:paraId="371F8CE1" w14:textId="792E0290" w:rsidR="006A769B" w:rsidRPr="00B63EA8" w:rsidRDefault="006A769B" w:rsidP="00444094">
      <w:pPr>
        <w:pStyle w:val="ListParagraph"/>
        <w:numPr>
          <w:ilvl w:val="0"/>
          <w:numId w:val="6"/>
        </w:numPr>
        <w:spacing w:line="360" w:lineRule="auto"/>
        <w:jc w:val="both"/>
        <w:rPr>
          <w:rFonts w:ascii="Arial" w:hAnsi="Arial" w:cs="Arial"/>
          <w:sz w:val="22"/>
        </w:rPr>
      </w:pPr>
      <w:r w:rsidRPr="00B63EA8">
        <w:rPr>
          <w:rFonts w:ascii="Arial" w:hAnsi="Arial" w:cs="Arial"/>
          <w:sz w:val="22"/>
        </w:rPr>
        <w:t xml:space="preserve">To examine the correlation between mental health </w:t>
      </w:r>
      <w:r w:rsidR="00D61B75" w:rsidRPr="00B63EA8">
        <w:rPr>
          <w:rFonts w:ascii="Arial" w:hAnsi="Arial" w:cs="Arial"/>
          <w:sz w:val="22"/>
        </w:rPr>
        <w:t>outcomes</w:t>
      </w:r>
      <w:r w:rsidRPr="00B63EA8">
        <w:rPr>
          <w:rFonts w:ascii="Arial" w:hAnsi="Arial" w:cs="Arial"/>
          <w:sz w:val="22"/>
        </w:rPr>
        <w:t xml:space="preserve"> and social isolation.</w:t>
      </w:r>
    </w:p>
    <w:p w14:paraId="506C5899" w14:textId="77777777" w:rsidR="0026393A" w:rsidRPr="00B63EA8" w:rsidRDefault="0026393A" w:rsidP="00693358">
      <w:pPr>
        <w:pStyle w:val="Heading1"/>
        <w:rPr>
          <w:rFonts w:cs="Arial"/>
          <w:sz w:val="22"/>
        </w:rPr>
      </w:pPr>
      <w:bookmarkStart w:id="2" w:name="_Toc224520590"/>
      <w:r w:rsidRPr="00B63EA8">
        <w:rPr>
          <w:rFonts w:cs="Arial"/>
          <w:sz w:val="22"/>
        </w:rPr>
        <w:lastRenderedPageBreak/>
        <w:t>2. Background</w:t>
      </w:r>
      <w:bookmarkEnd w:id="2"/>
    </w:p>
    <w:p w14:paraId="678FBCA6" w14:textId="30A3F786" w:rsidR="008D581A" w:rsidRPr="00B63EA8" w:rsidRDefault="008D581A" w:rsidP="00CA0DC2">
      <w:pPr>
        <w:spacing w:line="360" w:lineRule="auto"/>
        <w:jc w:val="both"/>
        <w:rPr>
          <w:rFonts w:ascii="Arial" w:hAnsi="Arial" w:cs="Arial"/>
          <w:sz w:val="22"/>
        </w:rPr>
      </w:pPr>
      <w:r w:rsidRPr="00B63EA8">
        <w:rPr>
          <w:rFonts w:ascii="Arial" w:hAnsi="Arial" w:cs="Arial"/>
          <w:sz w:val="22"/>
        </w:rPr>
        <w:t xml:space="preserve">Social isolation and loneliness </w:t>
      </w:r>
      <w:r w:rsidR="00D61B75" w:rsidRPr="00B63EA8">
        <w:rPr>
          <w:rFonts w:ascii="Arial" w:hAnsi="Arial" w:cs="Arial"/>
          <w:sz w:val="22"/>
        </w:rPr>
        <w:t>are</w:t>
      </w:r>
      <w:r w:rsidRPr="00B63EA8">
        <w:rPr>
          <w:rFonts w:ascii="Arial" w:hAnsi="Arial" w:cs="Arial"/>
          <w:sz w:val="22"/>
        </w:rPr>
        <w:t xml:space="preserve"> significant </w:t>
      </w:r>
      <w:r w:rsidR="00D61B75" w:rsidRPr="00B63EA8">
        <w:rPr>
          <w:rFonts w:ascii="Arial" w:hAnsi="Arial" w:cs="Arial"/>
          <w:sz w:val="22"/>
        </w:rPr>
        <w:t>problems</w:t>
      </w:r>
      <w:r w:rsidRPr="00B63EA8">
        <w:rPr>
          <w:rFonts w:ascii="Arial" w:hAnsi="Arial" w:cs="Arial"/>
          <w:sz w:val="22"/>
        </w:rPr>
        <w:t xml:space="preserve"> that </w:t>
      </w:r>
      <w:r w:rsidR="00D61B75" w:rsidRPr="00B63EA8">
        <w:rPr>
          <w:rFonts w:ascii="Arial" w:hAnsi="Arial" w:cs="Arial"/>
          <w:sz w:val="22"/>
        </w:rPr>
        <w:t>have</w:t>
      </w:r>
      <w:r w:rsidRPr="00B63EA8">
        <w:rPr>
          <w:rFonts w:ascii="Arial" w:hAnsi="Arial" w:cs="Arial"/>
          <w:sz w:val="22"/>
        </w:rPr>
        <w:t xml:space="preserve"> been observed to affect older adults in the modern world</w:t>
      </w:r>
      <w:r w:rsidR="00AA3961" w:rsidRPr="00B63EA8">
        <w:rPr>
          <w:rFonts w:ascii="Arial" w:hAnsi="Arial" w:cs="Arial"/>
          <w:sz w:val="22"/>
        </w:rPr>
        <w:t xml:space="preserve"> (</w:t>
      </w:r>
      <w:r w:rsidR="003C7D13" w:rsidRPr="00B63EA8">
        <w:rPr>
          <w:rFonts w:ascii="Arial" w:hAnsi="Arial" w:cs="Arial"/>
          <w:sz w:val="22"/>
        </w:rPr>
        <w:t>Cacioppo et al., 2010)</w:t>
      </w:r>
      <w:r w:rsidRPr="00B63EA8">
        <w:rPr>
          <w:rFonts w:ascii="Arial" w:hAnsi="Arial" w:cs="Arial"/>
          <w:sz w:val="22"/>
        </w:rPr>
        <w:t>. The UK demography has led to the growing proportion of the aged population (65 years and above)</w:t>
      </w:r>
      <w:r w:rsidR="00D61B75" w:rsidRPr="00B63EA8">
        <w:rPr>
          <w:rFonts w:ascii="Arial" w:hAnsi="Arial" w:cs="Arial"/>
          <w:sz w:val="22"/>
        </w:rPr>
        <w:t>, which</w:t>
      </w:r>
      <w:r w:rsidRPr="00B63EA8">
        <w:rPr>
          <w:rFonts w:ascii="Arial" w:hAnsi="Arial" w:cs="Arial"/>
          <w:sz w:val="22"/>
        </w:rPr>
        <w:t xml:space="preserve"> creates additional burdens on health and social care systems</w:t>
      </w:r>
      <w:r w:rsidR="00C41510" w:rsidRPr="00B63EA8">
        <w:rPr>
          <w:rFonts w:ascii="Arial" w:hAnsi="Arial" w:cs="Arial"/>
          <w:sz w:val="22"/>
        </w:rPr>
        <w:t xml:space="preserve"> (Lee et al., 2022)</w:t>
      </w:r>
      <w:r w:rsidRPr="00B63EA8">
        <w:rPr>
          <w:rFonts w:ascii="Arial" w:hAnsi="Arial" w:cs="Arial"/>
          <w:sz w:val="22"/>
        </w:rPr>
        <w:t>. The elderly are likely to desire to remain autonomous and live within their communities</w:t>
      </w:r>
      <w:r w:rsidR="002B0648" w:rsidRPr="00B63EA8">
        <w:rPr>
          <w:rFonts w:ascii="Arial" w:hAnsi="Arial" w:cs="Arial"/>
          <w:sz w:val="22"/>
        </w:rPr>
        <w:t>. B</w:t>
      </w:r>
      <w:r w:rsidRPr="00B63EA8">
        <w:rPr>
          <w:rFonts w:ascii="Arial" w:hAnsi="Arial" w:cs="Arial"/>
          <w:sz w:val="22"/>
        </w:rPr>
        <w:t>ut due to changes in their lives because of retirement, bereavement, and other age-related conditions, their social interactions are lowered (Courtin and Knapp, 2017). The conditions assist in undermining the quality of any meaningful social interaction and being isolated.</w:t>
      </w:r>
    </w:p>
    <w:p w14:paraId="104508B2" w14:textId="3DCF8D3C" w:rsidR="008D581A" w:rsidRPr="00B63EA8" w:rsidRDefault="008D581A" w:rsidP="00CA0DC2">
      <w:pPr>
        <w:spacing w:line="360" w:lineRule="auto"/>
        <w:jc w:val="both"/>
        <w:rPr>
          <w:rFonts w:ascii="Arial" w:hAnsi="Arial" w:cs="Arial"/>
          <w:sz w:val="22"/>
        </w:rPr>
      </w:pPr>
      <w:r w:rsidRPr="00B63EA8">
        <w:rPr>
          <w:rFonts w:ascii="Arial" w:hAnsi="Arial" w:cs="Arial"/>
          <w:sz w:val="22"/>
        </w:rPr>
        <w:t>Research has found that there is a close connection between social isolation and negative emotional health outcomes of elderly people</w:t>
      </w:r>
      <w:r w:rsidR="00923A40" w:rsidRPr="00B63EA8">
        <w:rPr>
          <w:rFonts w:ascii="Arial" w:hAnsi="Arial" w:cs="Arial"/>
          <w:sz w:val="22"/>
        </w:rPr>
        <w:t xml:space="preserve"> (</w:t>
      </w:r>
      <w:r w:rsidR="00923A40" w:rsidRPr="00B63EA8">
        <w:rPr>
          <w:rFonts w:ascii="Arial" w:eastAsia="Times New Roman" w:hAnsi="Arial" w:cs="Arial"/>
          <w:color w:val="222222"/>
          <w:sz w:val="22"/>
          <w:shd w:val="clear" w:color="auto" w:fill="FFFFFF"/>
          <w:lang w:val="en-US"/>
        </w:rPr>
        <w:t>Holt-Lunstad et al., 2015)</w:t>
      </w:r>
      <w:r w:rsidRPr="00B63EA8">
        <w:rPr>
          <w:rFonts w:ascii="Arial" w:hAnsi="Arial" w:cs="Arial"/>
          <w:sz w:val="22"/>
        </w:rPr>
        <w:t>.</w:t>
      </w:r>
      <w:r w:rsidR="002B0648" w:rsidRPr="00B63EA8">
        <w:rPr>
          <w:rFonts w:ascii="Arial" w:hAnsi="Arial" w:cs="Arial"/>
          <w:sz w:val="22"/>
        </w:rPr>
        <w:t xml:space="preserve"> L</w:t>
      </w:r>
      <w:r w:rsidRPr="00B63EA8">
        <w:rPr>
          <w:rFonts w:ascii="Arial" w:hAnsi="Arial" w:cs="Arial"/>
          <w:sz w:val="22"/>
        </w:rPr>
        <w:t xml:space="preserve">oneliness can be considered a risk factor </w:t>
      </w:r>
      <w:r w:rsidR="00AD4349" w:rsidRPr="00B63EA8">
        <w:rPr>
          <w:rFonts w:ascii="Arial" w:hAnsi="Arial" w:cs="Arial"/>
          <w:sz w:val="22"/>
        </w:rPr>
        <w:t>for</w:t>
      </w:r>
      <w:r w:rsidRPr="00B63EA8">
        <w:rPr>
          <w:rFonts w:ascii="Arial" w:hAnsi="Arial" w:cs="Arial"/>
          <w:sz w:val="22"/>
        </w:rPr>
        <w:t xml:space="preserve"> depression, anxiety, and emotional distress that could severely restrict the quality of life (Blazer, 2020). Markedly, mental status is not the only aspect that is influenced by social isolation. There is also the argument that loneliness can be a cause of physical health problems, cardiovascular disease and cognitive impairment, hence referring to the interdependence of social and health-related variables in the ageing population (Courtin and Knapp, 2017).</w:t>
      </w:r>
    </w:p>
    <w:p w14:paraId="436B46B7" w14:textId="77777777" w:rsidR="008D581A" w:rsidRPr="00B63EA8" w:rsidRDefault="008D581A" w:rsidP="00CA0DC2">
      <w:pPr>
        <w:spacing w:line="360" w:lineRule="auto"/>
        <w:jc w:val="both"/>
        <w:rPr>
          <w:rFonts w:ascii="Arial" w:hAnsi="Arial" w:cs="Arial"/>
          <w:sz w:val="22"/>
        </w:rPr>
      </w:pPr>
      <w:r w:rsidRPr="00B63EA8">
        <w:rPr>
          <w:rFonts w:ascii="Arial" w:hAnsi="Arial" w:cs="Arial"/>
          <w:sz w:val="22"/>
        </w:rPr>
        <w:t>The necessity to address the problem of loneliness has been acknowledged at the policy and community levels of the UK. Government policies and other social care initiatives have been increasingly attending to the issue of social inclusion and minimi</w:t>
      </w:r>
      <w:r w:rsidR="00B109E6" w:rsidRPr="00B63EA8">
        <w:rPr>
          <w:rFonts w:ascii="Arial" w:hAnsi="Arial" w:cs="Arial"/>
          <w:sz w:val="22"/>
        </w:rPr>
        <w:t>s</w:t>
      </w:r>
      <w:r w:rsidRPr="00B63EA8">
        <w:rPr>
          <w:rFonts w:ascii="Arial" w:hAnsi="Arial" w:cs="Arial"/>
          <w:sz w:val="22"/>
        </w:rPr>
        <w:t>ation of social isolation among the geriatric population. Social interventions tend to be utilised as social clubs, volunteer activities, support networks, and community-based interventions (Lee et al., 2022). Such programs are aimed at not only attaining the advantage of reducing loneliness but also enhancing mental health overall due to the feeling of belonging and being a part of the community.</w:t>
      </w:r>
    </w:p>
    <w:p w14:paraId="0584C136" w14:textId="479E9CCB" w:rsidR="008D581A" w:rsidRPr="00B63EA8" w:rsidRDefault="008D581A" w:rsidP="00CA0DC2">
      <w:pPr>
        <w:spacing w:line="360" w:lineRule="auto"/>
        <w:jc w:val="both"/>
        <w:rPr>
          <w:rFonts w:ascii="Arial" w:hAnsi="Arial" w:cs="Arial"/>
          <w:sz w:val="22"/>
        </w:rPr>
      </w:pPr>
      <w:r w:rsidRPr="00B63EA8">
        <w:rPr>
          <w:rFonts w:ascii="Arial" w:hAnsi="Arial" w:cs="Arial"/>
          <w:sz w:val="22"/>
        </w:rPr>
        <w:t>In spite of such efforts, social isolation has been discovered to be a persistent issue among the older generation. Studies examining the psychological aspects of the pandemic reveal that the prolonged isolation aspect contributed strongly to the level of loneliness</w:t>
      </w:r>
      <w:r w:rsidR="00AD4349" w:rsidRPr="00B63EA8">
        <w:rPr>
          <w:rFonts w:ascii="Arial" w:hAnsi="Arial" w:cs="Arial"/>
          <w:sz w:val="22"/>
        </w:rPr>
        <w:t>,</w:t>
      </w:r>
      <w:r w:rsidRPr="00B63EA8">
        <w:rPr>
          <w:rFonts w:ascii="Arial" w:hAnsi="Arial" w:cs="Arial"/>
          <w:sz w:val="22"/>
        </w:rPr>
        <w:t xml:space="preserve"> and people of advanced age were </w:t>
      </w:r>
      <w:r w:rsidR="00AD4349" w:rsidRPr="00B63EA8">
        <w:rPr>
          <w:rFonts w:ascii="Arial" w:hAnsi="Arial" w:cs="Arial"/>
          <w:sz w:val="22"/>
        </w:rPr>
        <w:t>predisposed to</w:t>
      </w:r>
      <w:r w:rsidRPr="00B63EA8">
        <w:rPr>
          <w:rFonts w:ascii="Arial" w:hAnsi="Arial" w:cs="Arial"/>
          <w:sz w:val="22"/>
        </w:rPr>
        <w:t xml:space="preserve"> the high rates of anxiety and depression (Vrach and Tomar, 2020).</w:t>
      </w:r>
    </w:p>
    <w:p w14:paraId="50F4E937" w14:textId="49CEC020" w:rsidR="008D581A" w:rsidRPr="00B63EA8" w:rsidRDefault="008D581A" w:rsidP="00CA0DC2">
      <w:pPr>
        <w:spacing w:line="360" w:lineRule="auto"/>
        <w:jc w:val="both"/>
        <w:rPr>
          <w:rFonts w:ascii="Arial" w:hAnsi="Arial" w:cs="Arial"/>
          <w:sz w:val="22"/>
        </w:rPr>
      </w:pPr>
      <w:r w:rsidRPr="00B63EA8">
        <w:rPr>
          <w:rFonts w:ascii="Arial" w:hAnsi="Arial" w:cs="Arial"/>
          <w:sz w:val="22"/>
        </w:rPr>
        <w:t>Furthermore, recent research has pointed out that loneliness is a multidimensional aspect that must be conceptuali</w:t>
      </w:r>
      <w:r w:rsidR="00A57C16" w:rsidRPr="00B63EA8">
        <w:rPr>
          <w:rFonts w:ascii="Arial" w:hAnsi="Arial" w:cs="Arial"/>
          <w:sz w:val="22"/>
        </w:rPr>
        <w:t>s</w:t>
      </w:r>
      <w:r w:rsidRPr="00B63EA8">
        <w:rPr>
          <w:rFonts w:ascii="Arial" w:hAnsi="Arial" w:cs="Arial"/>
          <w:sz w:val="22"/>
        </w:rPr>
        <w:t>ed as a complex aspect</w:t>
      </w:r>
      <w:r w:rsidR="00B4642C" w:rsidRPr="00B63EA8">
        <w:rPr>
          <w:rFonts w:ascii="Arial" w:hAnsi="Arial" w:cs="Arial"/>
          <w:sz w:val="22"/>
        </w:rPr>
        <w:t xml:space="preserve">. </w:t>
      </w:r>
      <w:r w:rsidRPr="00B63EA8">
        <w:rPr>
          <w:rFonts w:ascii="Arial" w:hAnsi="Arial" w:cs="Arial"/>
          <w:sz w:val="22"/>
        </w:rPr>
        <w:t xml:space="preserve">Some of the aspects that have </w:t>
      </w:r>
      <w:r w:rsidR="00AD4349" w:rsidRPr="00B63EA8">
        <w:rPr>
          <w:rFonts w:ascii="Arial" w:hAnsi="Arial" w:cs="Arial"/>
          <w:sz w:val="22"/>
        </w:rPr>
        <w:t xml:space="preserve">an </w:t>
      </w:r>
      <w:r w:rsidRPr="00B63EA8">
        <w:rPr>
          <w:rFonts w:ascii="Arial" w:hAnsi="Arial" w:cs="Arial"/>
          <w:sz w:val="22"/>
        </w:rPr>
        <w:t xml:space="preserve">influence </w:t>
      </w:r>
      <w:r w:rsidR="00AD4349" w:rsidRPr="00B63EA8">
        <w:rPr>
          <w:rFonts w:ascii="Arial" w:hAnsi="Arial" w:cs="Arial"/>
          <w:sz w:val="22"/>
        </w:rPr>
        <w:t>on</w:t>
      </w:r>
      <w:r w:rsidRPr="00B63EA8">
        <w:rPr>
          <w:rFonts w:ascii="Arial" w:hAnsi="Arial" w:cs="Arial"/>
          <w:sz w:val="22"/>
        </w:rPr>
        <w:t xml:space="preserve"> the course of the loneliness experience include personal relations, emotional support, and community participation (Mushtaq and Khan, 2024). Therefore, interventions, </w:t>
      </w:r>
      <w:r w:rsidRPr="00B63EA8">
        <w:rPr>
          <w:rFonts w:ascii="Arial" w:hAnsi="Arial" w:cs="Arial"/>
          <w:sz w:val="22"/>
        </w:rPr>
        <w:lastRenderedPageBreak/>
        <w:t>which can be created to address social isolation, should consider the structural and psychological factors.</w:t>
      </w:r>
    </w:p>
    <w:p w14:paraId="5EA3D073" w14:textId="77777777" w:rsidR="009941EC" w:rsidRPr="00B63EA8" w:rsidRDefault="00B4642C" w:rsidP="00693358">
      <w:pPr>
        <w:pStyle w:val="Heading1"/>
        <w:rPr>
          <w:rFonts w:cs="Arial"/>
          <w:sz w:val="22"/>
        </w:rPr>
      </w:pPr>
      <w:bookmarkStart w:id="3" w:name="_Toc224520591"/>
      <w:r w:rsidRPr="00B63EA8">
        <w:rPr>
          <w:rFonts w:cs="Arial"/>
          <w:sz w:val="22"/>
        </w:rPr>
        <w:t xml:space="preserve">3. </w:t>
      </w:r>
      <w:r w:rsidR="009941EC" w:rsidRPr="00B63EA8">
        <w:rPr>
          <w:rFonts w:cs="Arial"/>
          <w:sz w:val="22"/>
        </w:rPr>
        <w:t>Methods</w:t>
      </w:r>
      <w:bookmarkEnd w:id="3"/>
    </w:p>
    <w:p w14:paraId="4D80B414" w14:textId="42884288"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The proposed research paper </w:t>
      </w:r>
      <w:r w:rsidR="00B4642C" w:rsidRPr="00B63EA8">
        <w:rPr>
          <w:rFonts w:ascii="Arial" w:hAnsi="Arial" w:cs="Arial"/>
          <w:sz w:val="22"/>
        </w:rPr>
        <w:t>is</w:t>
      </w:r>
      <w:r w:rsidRPr="00B63EA8">
        <w:rPr>
          <w:rFonts w:ascii="Arial" w:hAnsi="Arial" w:cs="Arial"/>
          <w:sz w:val="22"/>
        </w:rPr>
        <w:t xml:space="preserve"> based on </w:t>
      </w:r>
      <w:r w:rsidR="00AD4349" w:rsidRPr="00B63EA8">
        <w:rPr>
          <w:rFonts w:ascii="Arial" w:hAnsi="Arial" w:cs="Arial"/>
          <w:sz w:val="22"/>
        </w:rPr>
        <w:t>a</w:t>
      </w:r>
      <w:r w:rsidRPr="00B63EA8">
        <w:rPr>
          <w:rFonts w:ascii="Arial" w:hAnsi="Arial" w:cs="Arial"/>
          <w:sz w:val="22"/>
        </w:rPr>
        <w:t xml:space="preserve"> scoping review to conduct </w:t>
      </w:r>
      <w:r w:rsidR="00AD4349" w:rsidRPr="00B63EA8">
        <w:rPr>
          <w:rFonts w:ascii="Arial" w:hAnsi="Arial" w:cs="Arial"/>
          <w:sz w:val="22"/>
        </w:rPr>
        <w:t>a</w:t>
      </w:r>
      <w:r w:rsidRPr="00B63EA8">
        <w:rPr>
          <w:rFonts w:ascii="Arial" w:hAnsi="Arial" w:cs="Arial"/>
          <w:sz w:val="22"/>
        </w:rPr>
        <w:t xml:space="preserve"> review of the existing literature concerning the problem of social isolation and mental health among elderly people. </w:t>
      </w:r>
      <w:r w:rsidR="00AD4349" w:rsidRPr="00B63EA8">
        <w:rPr>
          <w:rFonts w:ascii="Arial" w:hAnsi="Arial" w:cs="Arial"/>
          <w:sz w:val="22"/>
        </w:rPr>
        <w:t>A scoping</w:t>
      </w:r>
      <w:r w:rsidRPr="00B63EA8">
        <w:rPr>
          <w:rFonts w:ascii="Arial" w:hAnsi="Arial" w:cs="Arial"/>
          <w:sz w:val="22"/>
        </w:rPr>
        <w:t xml:space="preserve"> review is meant to provide a summary of the research activity in a specific sphere in comparison to systematic reviews (Courtin and Knapp, 2017).</w:t>
      </w:r>
    </w:p>
    <w:p w14:paraId="5D89371C" w14:textId="77777777" w:rsidR="002B287B" w:rsidRPr="00B63EA8" w:rsidRDefault="009941EC" w:rsidP="00CA0DC2">
      <w:pPr>
        <w:spacing w:line="360" w:lineRule="auto"/>
        <w:jc w:val="both"/>
        <w:rPr>
          <w:rFonts w:ascii="Arial" w:hAnsi="Arial" w:cs="Arial"/>
          <w:b/>
          <w:bCs/>
          <w:sz w:val="22"/>
        </w:rPr>
      </w:pPr>
      <w:r w:rsidRPr="00B63EA8">
        <w:rPr>
          <w:rFonts w:ascii="Arial" w:hAnsi="Arial" w:cs="Arial"/>
          <w:b/>
          <w:bCs/>
          <w:sz w:val="22"/>
        </w:rPr>
        <w:t xml:space="preserve">Data </w:t>
      </w:r>
      <w:r w:rsidR="002B287B" w:rsidRPr="00B63EA8">
        <w:rPr>
          <w:rFonts w:ascii="Arial" w:hAnsi="Arial" w:cs="Arial"/>
          <w:b/>
          <w:bCs/>
          <w:sz w:val="22"/>
        </w:rPr>
        <w:t>C</w:t>
      </w:r>
      <w:r w:rsidRPr="00B63EA8">
        <w:rPr>
          <w:rFonts w:ascii="Arial" w:hAnsi="Arial" w:cs="Arial"/>
          <w:b/>
          <w:bCs/>
          <w:sz w:val="22"/>
        </w:rPr>
        <w:t xml:space="preserve">ollection and </w:t>
      </w:r>
      <w:r w:rsidR="002B287B" w:rsidRPr="00B63EA8">
        <w:rPr>
          <w:rFonts w:ascii="Arial" w:hAnsi="Arial" w:cs="Arial"/>
          <w:b/>
          <w:bCs/>
          <w:sz w:val="22"/>
        </w:rPr>
        <w:t>S</w:t>
      </w:r>
      <w:r w:rsidRPr="00B63EA8">
        <w:rPr>
          <w:rFonts w:ascii="Arial" w:hAnsi="Arial" w:cs="Arial"/>
          <w:b/>
          <w:bCs/>
          <w:sz w:val="22"/>
        </w:rPr>
        <w:t xml:space="preserve">earch </w:t>
      </w:r>
      <w:r w:rsidR="002B287B" w:rsidRPr="00B63EA8">
        <w:rPr>
          <w:rFonts w:ascii="Arial" w:hAnsi="Arial" w:cs="Arial"/>
          <w:b/>
          <w:bCs/>
          <w:sz w:val="22"/>
        </w:rPr>
        <w:t>S</w:t>
      </w:r>
      <w:r w:rsidRPr="00B63EA8">
        <w:rPr>
          <w:rFonts w:ascii="Arial" w:hAnsi="Arial" w:cs="Arial"/>
          <w:b/>
          <w:bCs/>
          <w:sz w:val="22"/>
        </w:rPr>
        <w:t xml:space="preserve">trategy </w:t>
      </w:r>
    </w:p>
    <w:p w14:paraId="741410D3" w14:textId="78440CC0" w:rsidR="009941EC" w:rsidRPr="00B63EA8" w:rsidRDefault="009941EC" w:rsidP="00CA0DC2">
      <w:pPr>
        <w:spacing w:line="360" w:lineRule="auto"/>
        <w:jc w:val="both"/>
        <w:rPr>
          <w:rFonts w:ascii="Arial" w:hAnsi="Arial" w:cs="Arial"/>
          <w:sz w:val="22"/>
        </w:rPr>
      </w:pPr>
      <w:r w:rsidRPr="00B63EA8">
        <w:rPr>
          <w:rFonts w:ascii="Arial" w:hAnsi="Arial" w:cs="Arial"/>
          <w:sz w:val="22"/>
        </w:rPr>
        <w:t>To determine the research problem, the data collection and search strategy will be as follows:</w:t>
      </w:r>
    </w:p>
    <w:p w14:paraId="40D65ED2" w14:textId="71C079FA" w:rsidR="00991CF2" w:rsidRPr="00B63EA8" w:rsidRDefault="009941EC" w:rsidP="00CA0DC2">
      <w:pPr>
        <w:spacing w:line="360" w:lineRule="auto"/>
        <w:jc w:val="both"/>
        <w:rPr>
          <w:rFonts w:ascii="Arial" w:hAnsi="Arial" w:cs="Arial"/>
          <w:sz w:val="22"/>
        </w:rPr>
      </w:pPr>
      <w:r w:rsidRPr="00B63EA8">
        <w:rPr>
          <w:rFonts w:ascii="Arial" w:hAnsi="Arial" w:cs="Arial"/>
          <w:sz w:val="22"/>
        </w:rPr>
        <w:t xml:space="preserve">Peer-reviewed articles were located </w:t>
      </w:r>
      <w:r w:rsidR="00AD4349" w:rsidRPr="00B63EA8">
        <w:rPr>
          <w:rFonts w:ascii="Arial" w:hAnsi="Arial" w:cs="Arial"/>
          <w:sz w:val="22"/>
        </w:rPr>
        <w:t>through a</w:t>
      </w:r>
      <w:r w:rsidRPr="00B63EA8">
        <w:rPr>
          <w:rFonts w:ascii="Arial" w:hAnsi="Arial" w:cs="Arial"/>
          <w:sz w:val="22"/>
        </w:rPr>
        <w:t xml:space="preserve"> systematic search of the academic databases, including Google Scholar and other academic databases. Articles that reviewed social isolation, loneliness, and mental health outcomes in older adults were restricted to the search. </w:t>
      </w:r>
    </w:p>
    <w:p w14:paraId="7B0074FA" w14:textId="77777777" w:rsidR="009941EC" w:rsidRPr="00B63EA8" w:rsidRDefault="009941EC" w:rsidP="00CA0DC2">
      <w:pPr>
        <w:spacing w:line="360" w:lineRule="auto"/>
        <w:jc w:val="both"/>
        <w:rPr>
          <w:rFonts w:ascii="Arial" w:hAnsi="Arial" w:cs="Arial"/>
          <w:sz w:val="22"/>
        </w:rPr>
      </w:pPr>
      <w:r w:rsidRPr="00B63EA8">
        <w:rPr>
          <w:rFonts w:ascii="Arial" w:hAnsi="Arial" w:cs="Arial"/>
          <w:sz w:val="22"/>
        </w:rPr>
        <w:t>The following were the key keywords: social isolation, loneliness, mental health, older adults, and community care. These keywords were combined using the Boolean operators to narrow down on the studies that addressed the subject of the research.</w:t>
      </w:r>
    </w:p>
    <w:p w14:paraId="5B94A117" w14:textId="02BA933B" w:rsidR="00C033A7" w:rsidRPr="00B63EA8" w:rsidRDefault="009941EC" w:rsidP="00CA0DC2">
      <w:pPr>
        <w:spacing w:line="360" w:lineRule="auto"/>
        <w:jc w:val="both"/>
        <w:rPr>
          <w:rFonts w:ascii="Arial" w:hAnsi="Arial" w:cs="Arial"/>
          <w:sz w:val="22"/>
        </w:rPr>
      </w:pPr>
      <w:r w:rsidRPr="00B63EA8">
        <w:rPr>
          <w:rFonts w:ascii="Arial" w:hAnsi="Arial" w:cs="Arial"/>
          <w:sz w:val="22"/>
        </w:rPr>
        <w:t xml:space="preserve">In order to be credible and possess the academic quality of the selected sources, the search process was focused on the peer-reviewed journal articles. Among the initial search results, the research articles were restricted by the topicality to the research topic and the focus on the older </w:t>
      </w:r>
      <w:r w:rsidR="00E03B23">
        <w:rPr>
          <w:rFonts w:ascii="Arial" w:hAnsi="Arial" w:cs="Arial"/>
          <w:sz w:val="22"/>
        </w:rPr>
        <w:t>adult</w:t>
      </w:r>
      <w:r w:rsidRPr="00B63EA8">
        <w:rPr>
          <w:rFonts w:ascii="Arial" w:hAnsi="Arial" w:cs="Arial"/>
          <w:sz w:val="22"/>
        </w:rPr>
        <w:t xml:space="preserve"> population.</w:t>
      </w:r>
    </w:p>
    <w:p w14:paraId="6FF4DC60" w14:textId="77777777" w:rsidR="009941EC" w:rsidRPr="00B63EA8" w:rsidRDefault="009941EC" w:rsidP="00CA0DC2">
      <w:pPr>
        <w:spacing w:line="360" w:lineRule="auto"/>
        <w:jc w:val="both"/>
        <w:rPr>
          <w:rFonts w:ascii="Arial" w:hAnsi="Arial" w:cs="Arial"/>
          <w:sz w:val="22"/>
        </w:rPr>
      </w:pPr>
      <w:r w:rsidRPr="00B63EA8">
        <w:rPr>
          <w:rFonts w:ascii="Arial" w:hAnsi="Arial" w:cs="Arial"/>
          <w:b/>
          <w:bCs/>
          <w:sz w:val="22"/>
        </w:rPr>
        <w:t>Inclusion and Exclusion Criteria</w:t>
      </w:r>
    </w:p>
    <w:p w14:paraId="1FB733BB" w14:textId="6C004658"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To ensure </w:t>
      </w:r>
      <w:r w:rsidR="00AD4349" w:rsidRPr="00B63EA8">
        <w:rPr>
          <w:rFonts w:ascii="Arial" w:hAnsi="Arial" w:cs="Arial"/>
          <w:sz w:val="22"/>
        </w:rPr>
        <w:t>the relevance</w:t>
      </w:r>
      <w:r w:rsidRPr="00B63EA8">
        <w:rPr>
          <w:rFonts w:ascii="Arial" w:hAnsi="Arial" w:cs="Arial"/>
          <w:sz w:val="22"/>
        </w:rPr>
        <w:t xml:space="preserve"> of </w:t>
      </w:r>
      <w:r w:rsidR="00AD4349" w:rsidRPr="00B63EA8">
        <w:rPr>
          <w:rFonts w:ascii="Arial" w:hAnsi="Arial" w:cs="Arial"/>
          <w:sz w:val="22"/>
        </w:rPr>
        <w:t xml:space="preserve">the </w:t>
      </w:r>
      <w:r w:rsidRPr="00B63EA8">
        <w:rPr>
          <w:rFonts w:ascii="Arial" w:hAnsi="Arial" w:cs="Arial"/>
          <w:sz w:val="22"/>
        </w:rPr>
        <w:t xml:space="preserve">review, there were some </w:t>
      </w:r>
      <w:r w:rsidR="00AD4349" w:rsidRPr="00B63EA8">
        <w:rPr>
          <w:rFonts w:ascii="Arial" w:hAnsi="Arial" w:cs="Arial"/>
          <w:sz w:val="22"/>
        </w:rPr>
        <w:t>inclusion</w:t>
      </w:r>
      <w:r w:rsidRPr="00B63EA8">
        <w:rPr>
          <w:rFonts w:ascii="Arial" w:hAnsi="Arial" w:cs="Arial"/>
          <w:sz w:val="22"/>
        </w:rPr>
        <w:t xml:space="preserve"> and exclusion criteria, which were employed during the selection.</w:t>
      </w:r>
    </w:p>
    <w:p w14:paraId="5248534A" w14:textId="77777777" w:rsidR="009941EC" w:rsidRPr="00B63EA8" w:rsidRDefault="009941EC" w:rsidP="00CA0DC2">
      <w:pPr>
        <w:spacing w:line="360" w:lineRule="auto"/>
        <w:jc w:val="both"/>
        <w:rPr>
          <w:rFonts w:ascii="Arial" w:hAnsi="Arial" w:cs="Arial"/>
          <w:sz w:val="22"/>
        </w:rPr>
      </w:pPr>
      <w:r w:rsidRPr="00B63EA8">
        <w:rPr>
          <w:rFonts w:ascii="Arial" w:hAnsi="Arial" w:cs="Arial"/>
          <w:sz w:val="22"/>
        </w:rPr>
        <w:t>The inclusion criteria were:</w:t>
      </w:r>
    </w:p>
    <w:p w14:paraId="3BB02D3A" w14:textId="4DED04CE" w:rsidR="009941EC" w:rsidRPr="00B63EA8" w:rsidRDefault="00AD4349" w:rsidP="009A0BB9">
      <w:pPr>
        <w:pStyle w:val="ListParagraph"/>
        <w:numPr>
          <w:ilvl w:val="0"/>
          <w:numId w:val="4"/>
        </w:numPr>
        <w:spacing w:line="360" w:lineRule="auto"/>
        <w:jc w:val="both"/>
        <w:rPr>
          <w:rFonts w:ascii="Arial" w:hAnsi="Arial" w:cs="Arial"/>
          <w:sz w:val="22"/>
        </w:rPr>
      </w:pPr>
      <w:r w:rsidRPr="00B63EA8">
        <w:rPr>
          <w:rFonts w:ascii="Arial" w:hAnsi="Arial" w:cs="Arial"/>
          <w:sz w:val="22"/>
        </w:rPr>
        <w:t>Peer-reviewed</w:t>
      </w:r>
      <w:r w:rsidR="009941EC" w:rsidRPr="00B63EA8">
        <w:rPr>
          <w:rFonts w:ascii="Arial" w:hAnsi="Arial" w:cs="Arial"/>
          <w:sz w:val="22"/>
        </w:rPr>
        <w:t xml:space="preserve"> journal articles.</w:t>
      </w:r>
    </w:p>
    <w:p w14:paraId="70C3E0C2" w14:textId="08FB52B6" w:rsidR="009941EC" w:rsidRPr="00B63EA8" w:rsidRDefault="009A0BB9" w:rsidP="009A0BB9">
      <w:pPr>
        <w:pStyle w:val="ListParagraph"/>
        <w:numPr>
          <w:ilvl w:val="0"/>
          <w:numId w:val="4"/>
        </w:numPr>
        <w:spacing w:line="360" w:lineRule="auto"/>
        <w:jc w:val="both"/>
        <w:rPr>
          <w:rFonts w:ascii="Arial" w:hAnsi="Arial" w:cs="Arial"/>
          <w:sz w:val="22"/>
        </w:rPr>
      </w:pPr>
      <w:r w:rsidRPr="00B63EA8">
        <w:rPr>
          <w:rFonts w:ascii="Arial" w:hAnsi="Arial" w:cs="Arial"/>
          <w:sz w:val="22"/>
        </w:rPr>
        <w:t>St</w:t>
      </w:r>
      <w:r w:rsidR="009941EC" w:rsidRPr="00B63EA8">
        <w:rPr>
          <w:rFonts w:ascii="Arial" w:hAnsi="Arial" w:cs="Arial"/>
          <w:sz w:val="22"/>
        </w:rPr>
        <w:t xml:space="preserve">udy about social isolation, loneliness of adults at </w:t>
      </w:r>
      <w:r w:rsidR="00AD4349" w:rsidRPr="00B63EA8">
        <w:rPr>
          <w:rFonts w:ascii="Arial" w:hAnsi="Arial" w:cs="Arial"/>
          <w:sz w:val="22"/>
        </w:rPr>
        <w:t xml:space="preserve">a </w:t>
      </w:r>
      <w:r w:rsidR="009941EC" w:rsidRPr="00B63EA8">
        <w:rPr>
          <w:rFonts w:ascii="Arial" w:hAnsi="Arial" w:cs="Arial"/>
          <w:sz w:val="22"/>
        </w:rPr>
        <w:t>high age or mental health.</w:t>
      </w:r>
    </w:p>
    <w:p w14:paraId="259278C0" w14:textId="66C8FA1E" w:rsidR="009941EC" w:rsidRPr="00B63EA8" w:rsidRDefault="009941EC" w:rsidP="009A0BB9">
      <w:pPr>
        <w:pStyle w:val="ListParagraph"/>
        <w:numPr>
          <w:ilvl w:val="0"/>
          <w:numId w:val="4"/>
        </w:numPr>
        <w:spacing w:line="360" w:lineRule="auto"/>
        <w:jc w:val="both"/>
        <w:rPr>
          <w:rFonts w:ascii="Arial" w:hAnsi="Arial" w:cs="Arial"/>
          <w:sz w:val="22"/>
        </w:rPr>
      </w:pPr>
      <w:r w:rsidRPr="00B63EA8">
        <w:rPr>
          <w:rFonts w:ascii="Arial" w:hAnsi="Arial" w:cs="Arial"/>
          <w:sz w:val="22"/>
        </w:rPr>
        <w:t>Research that covers the psychological implications</w:t>
      </w:r>
      <w:r w:rsidR="00AD4349" w:rsidRPr="00B63EA8">
        <w:rPr>
          <w:rFonts w:ascii="Arial" w:hAnsi="Arial" w:cs="Arial"/>
          <w:sz w:val="22"/>
        </w:rPr>
        <w:t>,</w:t>
      </w:r>
      <w:r w:rsidRPr="00B63EA8">
        <w:rPr>
          <w:rFonts w:ascii="Arial" w:hAnsi="Arial" w:cs="Arial"/>
          <w:sz w:val="22"/>
        </w:rPr>
        <w:t xml:space="preserve"> such as depression, anxiety or wellbeing.</w:t>
      </w:r>
    </w:p>
    <w:p w14:paraId="7F2F2467" w14:textId="77777777" w:rsidR="009941EC" w:rsidRPr="00B63EA8" w:rsidRDefault="009941EC" w:rsidP="009A0BB9">
      <w:pPr>
        <w:pStyle w:val="ListParagraph"/>
        <w:numPr>
          <w:ilvl w:val="0"/>
          <w:numId w:val="4"/>
        </w:numPr>
        <w:spacing w:line="360" w:lineRule="auto"/>
        <w:jc w:val="both"/>
        <w:rPr>
          <w:rFonts w:ascii="Arial" w:hAnsi="Arial" w:cs="Arial"/>
          <w:sz w:val="22"/>
        </w:rPr>
      </w:pPr>
      <w:r w:rsidRPr="00B63EA8">
        <w:rPr>
          <w:rFonts w:ascii="Arial" w:hAnsi="Arial" w:cs="Arial"/>
          <w:sz w:val="22"/>
        </w:rPr>
        <w:t>Articles written in English</w:t>
      </w:r>
    </w:p>
    <w:p w14:paraId="4E948EA2" w14:textId="77777777" w:rsidR="009941EC" w:rsidRPr="00B63EA8" w:rsidRDefault="009941EC" w:rsidP="00CA0DC2">
      <w:pPr>
        <w:spacing w:line="360" w:lineRule="auto"/>
        <w:jc w:val="both"/>
        <w:rPr>
          <w:rFonts w:ascii="Arial" w:hAnsi="Arial" w:cs="Arial"/>
          <w:sz w:val="22"/>
        </w:rPr>
      </w:pPr>
      <w:r w:rsidRPr="00B63EA8">
        <w:rPr>
          <w:rFonts w:ascii="Arial" w:hAnsi="Arial" w:cs="Arial"/>
          <w:sz w:val="22"/>
        </w:rPr>
        <w:t>The exclusion criteria were:</w:t>
      </w:r>
    </w:p>
    <w:p w14:paraId="3430C993" w14:textId="77777777" w:rsidR="009941EC" w:rsidRPr="00B63EA8" w:rsidRDefault="009941EC" w:rsidP="00DD15DC">
      <w:pPr>
        <w:pStyle w:val="ListParagraph"/>
        <w:numPr>
          <w:ilvl w:val="0"/>
          <w:numId w:val="5"/>
        </w:numPr>
        <w:spacing w:line="360" w:lineRule="auto"/>
        <w:jc w:val="both"/>
        <w:rPr>
          <w:rFonts w:ascii="Arial" w:hAnsi="Arial" w:cs="Arial"/>
          <w:sz w:val="22"/>
        </w:rPr>
      </w:pPr>
      <w:r w:rsidRPr="00B63EA8">
        <w:rPr>
          <w:rFonts w:ascii="Arial" w:hAnsi="Arial" w:cs="Arial"/>
          <w:sz w:val="22"/>
        </w:rPr>
        <w:lastRenderedPageBreak/>
        <w:t>Studies that have focused only on the younger demographics.</w:t>
      </w:r>
    </w:p>
    <w:p w14:paraId="4EB1D562" w14:textId="77777777" w:rsidR="009941EC" w:rsidRPr="00B63EA8" w:rsidRDefault="009941EC" w:rsidP="00DD15DC">
      <w:pPr>
        <w:pStyle w:val="ListParagraph"/>
        <w:numPr>
          <w:ilvl w:val="0"/>
          <w:numId w:val="5"/>
        </w:numPr>
        <w:spacing w:line="360" w:lineRule="auto"/>
        <w:jc w:val="both"/>
        <w:rPr>
          <w:rFonts w:ascii="Arial" w:hAnsi="Arial" w:cs="Arial"/>
          <w:sz w:val="22"/>
        </w:rPr>
      </w:pPr>
      <w:r w:rsidRPr="00B63EA8">
        <w:rPr>
          <w:rFonts w:ascii="Arial" w:hAnsi="Arial" w:cs="Arial"/>
          <w:sz w:val="22"/>
        </w:rPr>
        <w:t>Articles which did not concern mental health outcomes directly.</w:t>
      </w:r>
    </w:p>
    <w:p w14:paraId="1753E74C" w14:textId="396379EE" w:rsidR="009941EC" w:rsidRPr="00B63EA8" w:rsidRDefault="009941EC" w:rsidP="00CA0DC2">
      <w:pPr>
        <w:spacing w:line="360" w:lineRule="auto"/>
        <w:jc w:val="both"/>
        <w:rPr>
          <w:rFonts w:ascii="Arial" w:hAnsi="Arial" w:cs="Arial"/>
          <w:sz w:val="22"/>
        </w:rPr>
      </w:pPr>
      <w:r w:rsidRPr="00B63EA8">
        <w:rPr>
          <w:rFonts w:ascii="Arial" w:hAnsi="Arial" w:cs="Arial"/>
          <w:sz w:val="22"/>
        </w:rPr>
        <w:t>Based on these requirements, there were five studies that were found to be included in the scoping review. The research studies were chosen because they provide information about the relation between social isolation and mental health among older adults and introduce the perspectives on the topics in the framework of health and social care environments.</w:t>
      </w:r>
    </w:p>
    <w:p w14:paraId="08DD0828" w14:textId="77777777" w:rsidR="009941EC" w:rsidRPr="00B63EA8" w:rsidRDefault="009941EC" w:rsidP="00CA0DC2">
      <w:pPr>
        <w:spacing w:line="360" w:lineRule="auto"/>
        <w:jc w:val="both"/>
        <w:rPr>
          <w:rFonts w:ascii="Arial" w:hAnsi="Arial" w:cs="Arial"/>
          <w:b/>
          <w:bCs/>
          <w:sz w:val="22"/>
        </w:rPr>
      </w:pPr>
      <w:r w:rsidRPr="00B63EA8">
        <w:rPr>
          <w:rFonts w:ascii="Arial" w:hAnsi="Arial" w:cs="Arial"/>
          <w:b/>
          <w:bCs/>
          <w:sz w:val="22"/>
        </w:rPr>
        <w:t>Data Analysis</w:t>
      </w:r>
    </w:p>
    <w:p w14:paraId="228EAD31" w14:textId="77777777"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The selected works have been </w:t>
      </w:r>
      <w:r w:rsidR="00DD15DC" w:rsidRPr="00B63EA8">
        <w:rPr>
          <w:rFonts w:ascii="Arial" w:hAnsi="Arial" w:cs="Arial"/>
          <w:sz w:val="22"/>
        </w:rPr>
        <w:t>analysed</w:t>
      </w:r>
      <w:r w:rsidRPr="00B63EA8">
        <w:rPr>
          <w:rFonts w:ascii="Arial" w:hAnsi="Arial" w:cs="Arial"/>
          <w:sz w:val="22"/>
        </w:rPr>
        <w:t xml:space="preserve"> using the thematic analysis as the qualitative method that is typically used to reveal the patterns or themes of the research data. This approach helps a researcher to extrapolate findings of multiple studies and come up with common issues or trends regarding the topic of the research (</w:t>
      </w:r>
      <w:r w:rsidR="00100239" w:rsidRPr="00B63EA8">
        <w:rPr>
          <w:rFonts w:ascii="Arial" w:hAnsi="Arial" w:cs="Arial"/>
          <w:sz w:val="22"/>
        </w:rPr>
        <w:t>Bryman, 2016</w:t>
      </w:r>
      <w:r w:rsidRPr="00B63EA8">
        <w:rPr>
          <w:rFonts w:ascii="Arial" w:hAnsi="Arial" w:cs="Arial"/>
          <w:sz w:val="22"/>
        </w:rPr>
        <w:t>).</w:t>
      </w:r>
    </w:p>
    <w:p w14:paraId="5696EF4A" w14:textId="77777777" w:rsidR="009941EC" w:rsidRPr="00B63EA8" w:rsidRDefault="009941EC" w:rsidP="00CA0DC2">
      <w:pPr>
        <w:spacing w:line="360" w:lineRule="auto"/>
        <w:jc w:val="both"/>
        <w:rPr>
          <w:rFonts w:ascii="Arial" w:hAnsi="Arial" w:cs="Arial"/>
          <w:b/>
          <w:bCs/>
          <w:sz w:val="22"/>
        </w:rPr>
      </w:pPr>
      <w:r w:rsidRPr="00B63EA8">
        <w:rPr>
          <w:rFonts w:ascii="Arial" w:hAnsi="Arial" w:cs="Arial"/>
          <w:b/>
          <w:bCs/>
          <w:sz w:val="22"/>
        </w:rPr>
        <w:t>Ethical Considerations</w:t>
      </w:r>
    </w:p>
    <w:p w14:paraId="7766D673" w14:textId="309F660D"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As this study is entirely based on secondary data obtained </w:t>
      </w:r>
      <w:r w:rsidR="00AD4349" w:rsidRPr="00B63EA8">
        <w:rPr>
          <w:rFonts w:ascii="Arial" w:hAnsi="Arial" w:cs="Arial"/>
          <w:sz w:val="22"/>
        </w:rPr>
        <w:t>from published</w:t>
      </w:r>
      <w:r w:rsidRPr="00B63EA8">
        <w:rPr>
          <w:rFonts w:ascii="Arial" w:hAnsi="Arial" w:cs="Arial"/>
          <w:sz w:val="22"/>
        </w:rPr>
        <w:t xml:space="preserve"> scholarly materials</w:t>
      </w:r>
      <w:r w:rsidR="00AD4349" w:rsidRPr="00B63EA8">
        <w:rPr>
          <w:rFonts w:ascii="Arial" w:hAnsi="Arial" w:cs="Arial"/>
          <w:sz w:val="22"/>
        </w:rPr>
        <w:t>,</w:t>
      </w:r>
      <w:r w:rsidRPr="00B63EA8">
        <w:rPr>
          <w:rFonts w:ascii="Arial" w:hAnsi="Arial" w:cs="Arial"/>
          <w:sz w:val="22"/>
        </w:rPr>
        <w:t xml:space="preserve"> there was no physical interaction with the respondents. In this way, no ethical risks were connected to the primary data collection, informed consent, or confidentiality concerns. However, the ethical study was conducted in a proper reference </w:t>
      </w:r>
      <w:r w:rsidR="00AD4349" w:rsidRPr="00B63EA8">
        <w:rPr>
          <w:rFonts w:ascii="Arial" w:hAnsi="Arial" w:cs="Arial"/>
          <w:sz w:val="22"/>
        </w:rPr>
        <w:t>to</w:t>
      </w:r>
      <w:r w:rsidRPr="00B63EA8">
        <w:rPr>
          <w:rFonts w:ascii="Arial" w:hAnsi="Arial" w:cs="Arial"/>
          <w:sz w:val="22"/>
        </w:rPr>
        <w:t xml:space="preserve"> the sources</w:t>
      </w:r>
      <w:r w:rsidR="00AD4349" w:rsidRPr="00B63EA8">
        <w:rPr>
          <w:rFonts w:ascii="Arial" w:hAnsi="Arial" w:cs="Arial"/>
          <w:sz w:val="22"/>
        </w:rPr>
        <w:t>,</w:t>
      </w:r>
      <w:r w:rsidRPr="00B63EA8">
        <w:rPr>
          <w:rFonts w:ascii="Arial" w:hAnsi="Arial" w:cs="Arial"/>
          <w:sz w:val="22"/>
        </w:rPr>
        <w:t xml:space="preserve"> and due credit </w:t>
      </w:r>
      <w:r w:rsidR="00AD4349" w:rsidRPr="00B63EA8">
        <w:rPr>
          <w:rFonts w:ascii="Arial" w:hAnsi="Arial" w:cs="Arial"/>
          <w:sz w:val="22"/>
        </w:rPr>
        <w:t xml:space="preserve">was </w:t>
      </w:r>
      <w:r w:rsidRPr="00B63EA8">
        <w:rPr>
          <w:rFonts w:ascii="Arial" w:hAnsi="Arial" w:cs="Arial"/>
          <w:sz w:val="22"/>
        </w:rPr>
        <w:t>appropriately given to the work of other researchers.</w:t>
      </w:r>
    </w:p>
    <w:p w14:paraId="3F3E018C" w14:textId="77777777" w:rsidR="009941EC" w:rsidRPr="00B63EA8" w:rsidRDefault="00027A05" w:rsidP="00693358">
      <w:pPr>
        <w:pStyle w:val="Heading1"/>
        <w:rPr>
          <w:rFonts w:cs="Arial"/>
          <w:sz w:val="22"/>
        </w:rPr>
      </w:pPr>
      <w:bookmarkStart w:id="4" w:name="_Toc224520592"/>
      <w:r w:rsidRPr="00B63EA8">
        <w:rPr>
          <w:rFonts w:cs="Arial"/>
          <w:sz w:val="22"/>
        </w:rPr>
        <w:t xml:space="preserve">4. </w:t>
      </w:r>
      <w:r w:rsidR="009941EC" w:rsidRPr="00B63EA8">
        <w:rPr>
          <w:rFonts w:cs="Arial"/>
          <w:sz w:val="22"/>
        </w:rPr>
        <w:t>Results</w:t>
      </w:r>
      <w:bookmarkEnd w:id="4"/>
    </w:p>
    <w:p w14:paraId="48CE36CB" w14:textId="77777777"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This scoping review has included five peer-reviewed articles to establish the relationship between the elderly and mental health and social isolation. The selected articles comprised of </w:t>
      </w:r>
      <w:r w:rsidR="00427308" w:rsidRPr="00B63EA8">
        <w:rPr>
          <w:rFonts w:ascii="Arial" w:hAnsi="Arial" w:cs="Arial"/>
          <w:sz w:val="22"/>
        </w:rPr>
        <w:t>two</w:t>
      </w:r>
      <w:r w:rsidRPr="00B63EA8">
        <w:rPr>
          <w:rFonts w:ascii="Arial" w:hAnsi="Arial" w:cs="Arial"/>
          <w:sz w:val="22"/>
        </w:rPr>
        <w:t xml:space="preserve"> scoping reviews/systematic reviews and </w:t>
      </w:r>
      <w:r w:rsidR="00855C0D" w:rsidRPr="00B63EA8">
        <w:rPr>
          <w:rFonts w:ascii="Arial" w:hAnsi="Arial" w:cs="Arial"/>
          <w:sz w:val="22"/>
        </w:rPr>
        <w:t>three survey/interviews</w:t>
      </w:r>
      <w:r w:rsidRPr="00B63EA8">
        <w:rPr>
          <w:rFonts w:ascii="Arial" w:hAnsi="Arial" w:cs="Arial"/>
          <w:sz w:val="22"/>
        </w:rPr>
        <w:t xml:space="preserve">, in </w:t>
      </w:r>
      <w:r w:rsidR="00855C0D" w:rsidRPr="00B63EA8">
        <w:rPr>
          <w:rFonts w:ascii="Arial" w:hAnsi="Arial" w:cs="Arial"/>
          <w:sz w:val="22"/>
        </w:rPr>
        <w:t>which</w:t>
      </w:r>
      <w:r w:rsidRPr="00B63EA8">
        <w:rPr>
          <w:rFonts w:ascii="Arial" w:hAnsi="Arial" w:cs="Arial"/>
          <w:sz w:val="22"/>
        </w:rPr>
        <w:t xml:space="preserve"> all articles provide a general view of the research environment. The study was conducted in different environments </w:t>
      </w:r>
      <w:r w:rsidR="004F62C2" w:rsidRPr="00B63EA8">
        <w:rPr>
          <w:rFonts w:ascii="Arial" w:hAnsi="Arial" w:cs="Arial"/>
          <w:sz w:val="22"/>
        </w:rPr>
        <w:t xml:space="preserve">though all </w:t>
      </w:r>
      <w:r w:rsidRPr="00B63EA8">
        <w:rPr>
          <w:rFonts w:ascii="Arial" w:hAnsi="Arial" w:cs="Arial"/>
          <w:sz w:val="22"/>
        </w:rPr>
        <w:t>of them resided on the United Kingdom.</w:t>
      </w:r>
    </w:p>
    <w:p w14:paraId="2A18E8E8" w14:textId="77777777" w:rsidR="005842B8" w:rsidRPr="00B63EA8" w:rsidRDefault="00827886" w:rsidP="005842B8">
      <w:pPr>
        <w:spacing w:before="240" w:line="360" w:lineRule="auto"/>
        <w:jc w:val="center"/>
        <w:rPr>
          <w:rFonts w:ascii="Arial" w:hAnsi="Arial" w:cs="Arial"/>
          <w:i/>
          <w:iCs/>
          <w:sz w:val="22"/>
        </w:rPr>
      </w:pPr>
      <w:r w:rsidRPr="00B63EA8">
        <w:rPr>
          <w:rFonts w:ascii="Arial" w:hAnsi="Arial" w:cs="Arial"/>
          <w:i/>
          <w:iCs/>
          <w:sz w:val="22"/>
        </w:rPr>
        <w:t xml:space="preserve">Table 1: Summary of </w:t>
      </w:r>
      <w:r w:rsidR="005D4FF1" w:rsidRPr="00B63EA8">
        <w:rPr>
          <w:rFonts w:ascii="Arial" w:hAnsi="Arial" w:cs="Arial"/>
          <w:i/>
          <w:iCs/>
          <w:sz w:val="22"/>
        </w:rPr>
        <w:t>Scoping Review Articles</w:t>
      </w:r>
      <w:r w:rsidR="008E3186" w:rsidRPr="00B63EA8">
        <w:rPr>
          <w:rFonts w:ascii="Arial" w:hAnsi="Arial" w:cs="Arial"/>
          <w:i/>
          <w:iCs/>
          <w:sz w:val="22"/>
        </w:rPr>
        <w:t xml:space="preserve"> (Source: Author)</w:t>
      </w:r>
    </w:p>
    <w:tbl>
      <w:tblPr>
        <w:tblStyle w:val="TableGrid"/>
        <w:tblW w:w="9589" w:type="dxa"/>
        <w:jc w:val="center"/>
        <w:tblLook w:val="04A0" w:firstRow="1" w:lastRow="0" w:firstColumn="1" w:lastColumn="0" w:noHBand="0" w:noVBand="1"/>
      </w:tblPr>
      <w:tblGrid>
        <w:gridCol w:w="1444"/>
        <w:gridCol w:w="2736"/>
        <w:gridCol w:w="1177"/>
        <w:gridCol w:w="1152"/>
        <w:gridCol w:w="3080"/>
      </w:tblGrid>
      <w:tr w:rsidR="00D27F37" w:rsidRPr="00B63EA8" w14:paraId="68DA6CDC" w14:textId="77777777" w:rsidTr="00F93323">
        <w:trPr>
          <w:jc w:val="center"/>
        </w:trPr>
        <w:tc>
          <w:tcPr>
            <w:tcW w:w="1444" w:type="dxa"/>
            <w:vAlign w:val="center"/>
          </w:tcPr>
          <w:p w14:paraId="18ABD9FC" w14:textId="77777777" w:rsidR="00D27F37" w:rsidRPr="00B63EA8" w:rsidRDefault="00D27F37" w:rsidP="00F93323">
            <w:pPr>
              <w:spacing w:before="240" w:line="360" w:lineRule="auto"/>
              <w:jc w:val="center"/>
              <w:rPr>
                <w:rFonts w:ascii="Arial" w:hAnsi="Arial" w:cs="Arial"/>
                <w:b/>
                <w:bCs/>
                <w:sz w:val="22"/>
              </w:rPr>
            </w:pPr>
            <w:r w:rsidRPr="00B63EA8">
              <w:rPr>
                <w:rFonts w:ascii="Arial" w:hAnsi="Arial" w:cs="Arial"/>
                <w:b/>
                <w:bCs/>
                <w:sz w:val="22"/>
              </w:rPr>
              <w:t>Authors</w:t>
            </w:r>
          </w:p>
        </w:tc>
        <w:tc>
          <w:tcPr>
            <w:tcW w:w="2736" w:type="dxa"/>
            <w:vAlign w:val="center"/>
          </w:tcPr>
          <w:p w14:paraId="13D659E3" w14:textId="77777777" w:rsidR="00D27F37" w:rsidRPr="00B63EA8" w:rsidRDefault="00D27F37" w:rsidP="00F93323">
            <w:pPr>
              <w:spacing w:before="240" w:line="360" w:lineRule="auto"/>
              <w:jc w:val="center"/>
              <w:rPr>
                <w:rFonts w:ascii="Arial" w:hAnsi="Arial" w:cs="Arial"/>
                <w:b/>
                <w:bCs/>
                <w:i/>
                <w:iCs/>
                <w:sz w:val="22"/>
              </w:rPr>
            </w:pPr>
            <w:r w:rsidRPr="00B63EA8">
              <w:rPr>
                <w:rFonts w:ascii="Arial" w:hAnsi="Arial" w:cs="Arial"/>
                <w:b/>
                <w:bCs/>
                <w:i/>
                <w:iCs/>
                <w:sz w:val="22"/>
              </w:rPr>
              <w:t>Research Aim</w:t>
            </w:r>
          </w:p>
        </w:tc>
        <w:tc>
          <w:tcPr>
            <w:tcW w:w="1177" w:type="dxa"/>
            <w:vAlign w:val="center"/>
          </w:tcPr>
          <w:p w14:paraId="21431BEE" w14:textId="77777777" w:rsidR="00D27F37" w:rsidRPr="00B63EA8" w:rsidRDefault="00D27F37" w:rsidP="00F93323">
            <w:pPr>
              <w:spacing w:before="240" w:line="360" w:lineRule="auto"/>
              <w:jc w:val="center"/>
              <w:rPr>
                <w:rFonts w:ascii="Arial" w:hAnsi="Arial" w:cs="Arial"/>
                <w:b/>
                <w:bCs/>
                <w:i/>
                <w:iCs/>
                <w:sz w:val="22"/>
              </w:rPr>
            </w:pPr>
            <w:r w:rsidRPr="00B63EA8">
              <w:rPr>
                <w:rFonts w:ascii="Arial" w:hAnsi="Arial" w:cs="Arial"/>
                <w:b/>
                <w:bCs/>
                <w:i/>
                <w:iCs/>
                <w:sz w:val="22"/>
              </w:rPr>
              <w:t>Method</w:t>
            </w:r>
          </w:p>
        </w:tc>
        <w:tc>
          <w:tcPr>
            <w:tcW w:w="1152" w:type="dxa"/>
            <w:vAlign w:val="center"/>
          </w:tcPr>
          <w:p w14:paraId="2693315C" w14:textId="77777777" w:rsidR="00D27F37" w:rsidRPr="00B63EA8" w:rsidRDefault="00D27F37" w:rsidP="00F93323">
            <w:pPr>
              <w:spacing w:before="240" w:line="360" w:lineRule="auto"/>
              <w:jc w:val="center"/>
              <w:rPr>
                <w:rFonts w:ascii="Arial" w:hAnsi="Arial" w:cs="Arial"/>
                <w:b/>
                <w:bCs/>
                <w:i/>
                <w:iCs/>
                <w:sz w:val="22"/>
              </w:rPr>
            </w:pPr>
            <w:r w:rsidRPr="00B63EA8">
              <w:rPr>
                <w:rFonts w:ascii="Arial" w:hAnsi="Arial" w:cs="Arial"/>
                <w:b/>
                <w:bCs/>
                <w:i/>
                <w:iCs/>
                <w:sz w:val="22"/>
              </w:rPr>
              <w:t>Location</w:t>
            </w:r>
          </w:p>
        </w:tc>
        <w:tc>
          <w:tcPr>
            <w:tcW w:w="3080" w:type="dxa"/>
            <w:vAlign w:val="center"/>
          </w:tcPr>
          <w:p w14:paraId="77D95D3A" w14:textId="77777777" w:rsidR="00D27F37" w:rsidRPr="00B63EA8" w:rsidRDefault="00D27F37" w:rsidP="00F93323">
            <w:pPr>
              <w:spacing w:before="240" w:line="360" w:lineRule="auto"/>
              <w:jc w:val="center"/>
              <w:rPr>
                <w:rFonts w:ascii="Arial" w:hAnsi="Arial" w:cs="Arial"/>
                <w:b/>
                <w:bCs/>
                <w:i/>
                <w:iCs/>
                <w:sz w:val="22"/>
              </w:rPr>
            </w:pPr>
            <w:r w:rsidRPr="00B63EA8">
              <w:rPr>
                <w:rFonts w:ascii="Arial" w:hAnsi="Arial" w:cs="Arial"/>
                <w:b/>
                <w:bCs/>
                <w:i/>
                <w:iCs/>
                <w:sz w:val="22"/>
              </w:rPr>
              <w:t>Findings</w:t>
            </w:r>
          </w:p>
        </w:tc>
      </w:tr>
      <w:tr w:rsidR="00D27F37" w:rsidRPr="00B63EA8" w14:paraId="19A3E754" w14:textId="77777777" w:rsidTr="00F93323">
        <w:trPr>
          <w:jc w:val="center"/>
        </w:trPr>
        <w:tc>
          <w:tcPr>
            <w:tcW w:w="1444" w:type="dxa"/>
            <w:vAlign w:val="center"/>
          </w:tcPr>
          <w:p w14:paraId="1E8F1841" w14:textId="77777777" w:rsidR="00D27F37" w:rsidRPr="00B63EA8" w:rsidRDefault="00E747D1" w:rsidP="00F93323">
            <w:pPr>
              <w:spacing w:before="240" w:line="360" w:lineRule="auto"/>
              <w:jc w:val="center"/>
              <w:rPr>
                <w:rFonts w:ascii="Arial" w:hAnsi="Arial" w:cs="Arial"/>
                <w:i/>
                <w:iCs/>
                <w:sz w:val="22"/>
              </w:rPr>
            </w:pPr>
            <w:r w:rsidRPr="00B63EA8">
              <w:rPr>
                <w:rFonts w:ascii="Arial" w:hAnsi="Arial" w:cs="Arial"/>
                <w:i/>
                <w:iCs/>
                <w:sz w:val="22"/>
              </w:rPr>
              <w:t>Lee et al. (2022)</w:t>
            </w:r>
          </w:p>
        </w:tc>
        <w:tc>
          <w:tcPr>
            <w:tcW w:w="2736" w:type="dxa"/>
            <w:vAlign w:val="center"/>
          </w:tcPr>
          <w:p w14:paraId="72A23167" w14:textId="28B9A124" w:rsidR="00D27F37" w:rsidRPr="00B63EA8" w:rsidRDefault="00F91C42" w:rsidP="00F93323">
            <w:pPr>
              <w:spacing w:before="240" w:line="360" w:lineRule="auto"/>
              <w:jc w:val="center"/>
              <w:rPr>
                <w:rFonts w:ascii="Arial" w:hAnsi="Arial" w:cs="Arial"/>
                <w:i/>
                <w:iCs/>
                <w:sz w:val="22"/>
              </w:rPr>
            </w:pPr>
            <w:r w:rsidRPr="00B63EA8">
              <w:rPr>
                <w:rFonts w:ascii="Arial" w:hAnsi="Arial" w:cs="Arial"/>
                <w:i/>
                <w:iCs/>
                <w:sz w:val="22"/>
              </w:rPr>
              <w:t xml:space="preserve">To investigate community-based interventions </w:t>
            </w:r>
            <w:r w:rsidR="00890BAD" w:rsidRPr="00B63EA8">
              <w:rPr>
                <w:rFonts w:ascii="Arial" w:hAnsi="Arial" w:cs="Arial"/>
                <w:i/>
                <w:iCs/>
                <w:sz w:val="22"/>
              </w:rPr>
              <w:t xml:space="preserve">to uphold </w:t>
            </w:r>
            <w:r w:rsidR="00823ACB">
              <w:rPr>
                <w:rFonts w:ascii="Arial" w:hAnsi="Arial" w:cs="Arial"/>
                <w:i/>
                <w:iCs/>
                <w:sz w:val="22"/>
              </w:rPr>
              <w:t>the well-being</w:t>
            </w:r>
            <w:r w:rsidR="00890BAD" w:rsidRPr="00B63EA8">
              <w:rPr>
                <w:rFonts w:ascii="Arial" w:hAnsi="Arial" w:cs="Arial"/>
                <w:i/>
                <w:iCs/>
                <w:sz w:val="22"/>
              </w:rPr>
              <w:t xml:space="preserve"> of older adults</w:t>
            </w:r>
          </w:p>
        </w:tc>
        <w:tc>
          <w:tcPr>
            <w:tcW w:w="1177" w:type="dxa"/>
            <w:vAlign w:val="center"/>
          </w:tcPr>
          <w:p w14:paraId="534E3AAC" w14:textId="77777777" w:rsidR="00D27F37" w:rsidRPr="00B63EA8" w:rsidRDefault="00E747D1" w:rsidP="00F93323">
            <w:pPr>
              <w:spacing w:before="240" w:line="360" w:lineRule="auto"/>
              <w:jc w:val="center"/>
              <w:rPr>
                <w:rFonts w:ascii="Arial" w:hAnsi="Arial" w:cs="Arial"/>
                <w:i/>
                <w:iCs/>
                <w:sz w:val="22"/>
              </w:rPr>
            </w:pPr>
            <w:r w:rsidRPr="00B63EA8">
              <w:rPr>
                <w:rFonts w:ascii="Arial" w:hAnsi="Arial" w:cs="Arial"/>
                <w:i/>
                <w:iCs/>
                <w:sz w:val="22"/>
              </w:rPr>
              <w:t>Scoping Review</w:t>
            </w:r>
          </w:p>
        </w:tc>
        <w:tc>
          <w:tcPr>
            <w:tcW w:w="1152" w:type="dxa"/>
            <w:vAlign w:val="center"/>
          </w:tcPr>
          <w:p w14:paraId="7B2DB4DE" w14:textId="77777777" w:rsidR="00D27F37"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UK</w:t>
            </w:r>
          </w:p>
        </w:tc>
        <w:tc>
          <w:tcPr>
            <w:tcW w:w="3080" w:type="dxa"/>
            <w:vAlign w:val="center"/>
          </w:tcPr>
          <w:p w14:paraId="2380A76E" w14:textId="1D775619" w:rsidR="00D27F37" w:rsidRPr="00B63EA8" w:rsidRDefault="002701F2" w:rsidP="00F93323">
            <w:pPr>
              <w:spacing w:before="240" w:line="360" w:lineRule="auto"/>
              <w:jc w:val="center"/>
              <w:rPr>
                <w:rFonts w:ascii="Arial" w:hAnsi="Arial" w:cs="Arial"/>
                <w:i/>
                <w:iCs/>
                <w:sz w:val="22"/>
              </w:rPr>
            </w:pPr>
            <w:r w:rsidRPr="00B63EA8">
              <w:rPr>
                <w:rFonts w:ascii="Arial" w:hAnsi="Arial" w:cs="Arial"/>
                <w:i/>
                <w:iCs/>
                <w:sz w:val="22"/>
              </w:rPr>
              <w:t>Intervention programmes</w:t>
            </w:r>
            <w:r w:rsidR="00823ACB">
              <w:rPr>
                <w:rFonts w:ascii="Arial" w:hAnsi="Arial" w:cs="Arial"/>
                <w:i/>
                <w:iCs/>
                <w:sz w:val="22"/>
              </w:rPr>
              <w:t>,</w:t>
            </w:r>
            <w:r w:rsidRPr="00B63EA8">
              <w:rPr>
                <w:rFonts w:ascii="Arial" w:hAnsi="Arial" w:cs="Arial"/>
                <w:i/>
                <w:iCs/>
                <w:sz w:val="22"/>
              </w:rPr>
              <w:t xml:space="preserve"> including social participation, volunteering schemes and community engagement programmes</w:t>
            </w:r>
            <w:r w:rsidR="00823ACB">
              <w:rPr>
                <w:rFonts w:ascii="Arial" w:hAnsi="Arial" w:cs="Arial"/>
                <w:i/>
                <w:iCs/>
                <w:sz w:val="22"/>
              </w:rPr>
              <w:t>,</w:t>
            </w:r>
            <w:r w:rsidR="00DC4AFA" w:rsidRPr="00B63EA8">
              <w:rPr>
                <w:rFonts w:ascii="Arial" w:hAnsi="Arial" w:cs="Arial"/>
                <w:i/>
                <w:iCs/>
                <w:sz w:val="22"/>
              </w:rPr>
              <w:t xml:space="preserve"> can increase well-being.</w:t>
            </w:r>
          </w:p>
        </w:tc>
      </w:tr>
      <w:tr w:rsidR="00F93205" w:rsidRPr="00B63EA8" w14:paraId="3C6F77E6" w14:textId="77777777" w:rsidTr="00F93323">
        <w:trPr>
          <w:jc w:val="center"/>
        </w:trPr>
        <w:tc>
          <w:tcPr>
            <w:tcW w:w="1444" w:type="dxa"/>
            <w:vAlign w:val="center"/>
          </w:tcPr>
          <w:p w14:paraId="3FEE361E"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lastRenderedPageBreak/>
              <w:t>da Silva (2024)</w:t>
            </w:r>
          </w:p>
        </w:tc>
        <w:tc>
          <w:tcPr>
            <w:tcW w:w="2736" w:type="dxa"/>
            <w:vAlign w:val="center"/>
          </w:tcPr>
          <w:p w14:paraId="309EE402" w14:textId="75088C36" w:rsidR="00F93205" w:rsidRPr="00B63EA8" w:rsidRDefault="00414FEA" w:rsidP="00F93323">
            <w:pPr>
              <w:spacing w:before="240" w:line="360" w:lineRule="auto"/>
              <w:jc w:val="center"/>
              <w:rPr>
                <w:rFonts w:ascii="Arial" w:hAnsi="Arial" w:cs="Arial"/>
                <w:i/>
                <w:iCs/>
                <w:sz w:val="22"/>
              </w:rPr>
            </w:pPr>
            <w:r w:rsidRPr="00B63EA8">
              <w:rPr>
                <w:rFonts w:ascii="Arial" w:hAnsi="Arial" w:cs="Arial"/>
                <w:i/>
                <w:iCs/>
                <w:sz w:val="22"/>
              </w:rPr>
              <w:t xml:space="preserve">To investigate the correlation between social isolation, loneliness, and </w:t>
            </w:r>
            <w:r w:rsidR="00823ACB">
              <w:rPr>
                <w:rFonts w:ascii="Arial" w:hAnsi="Arial" w:cs="Arial"/>
                <w:i/>
                <w:iCs/>
                <w:sz w:val="22"/>
              </w:rPr>
              <w:t xml:space="preserve">the </w:t>
            </w:r>
            <w:r w:rsidRPr="00B63EA8">
              <w:rPr>
                <w:rFonts w:ascii="Arial" w:hAnsi="Arial" w:cs="Arial"/>
                <w:i/>
                <w:iCs/>
                <w:sz w:val="22"/>
              </w:rPr>
              <w:t xml:space="preserve">health </w:t>
            </w:r>
            <w:r w:rsidR="00823ACB">
              <w:rPr>
                <w:rFonts w:ascii="Arial" w:hAnsi="Arial" w:cs="Arial"/>
                <w:i/>
                <w:iCs/>
                <w:sz w:val="22"/>
              </w:rPr>
              <w:t>outcomes</w:t>
            </w:r>
            <w:r w:rsidRPr="00B63EA8">
              <w:rPr>
                <w:rFonts w:ascii="Arial" w:hAnsi="Arial" w:cs="Arial"/>
                <w:i/>
                <w:iCs/>
                <w:sz w:val="22"/>
              </w:rPr>
              <w:t xml:space="preserve"> of older adults</w:t>
            </w:r>
          </w:p>
        </w:tc>
        <w:tc>
          <w:tcPr>
            <w:tcW w:w="1177" w:type="dxa"/>
            <w:vAlign w:val="center"/>
          </w:tcPr>
          <w:p w14:paraId="5A9DE2AA"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Scoping Review</w:t>
            </w:r>
          </w:p>
        </w:tc>
        <w:tc>
          <w:tcPr>
            <w:tcW w:w="1152" w:type="dxa"/>
            <w:vAlign w:val="center"/>
          </w:tcPr>
          <w:p w14:paraId="760D6799"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UK</w:t>
            </w:r>
          </w:p>
        </w:tc>
        <w:tc>
          <w:tcPr>
            <w:tcW w:w="3080" w:type="dxa"/>
            <w:vAlign w:val="center"/>
          </w:tcPr>
          <w:p w14:paraId="7B4C6299" w14:textId="34B80E4F" w:rsidR="00F93205" w:rsidRPr="00B63EA8" w:rsidRDefault="00664A62" w:rsidP="00F93323">
            <w:pPr>
              <w:spacing w:before="240" w:line="360" w:lineRule="auto"/>
              <w:jc w:val="center"/>
              <w:rPr>
                <w:rFonts w:ascii="Arial" w:hAnsi="Arial" w:cs="Arial"/>
                <w:i/>
                <w:iCs/>
                <w:sz w:val="22"/>
              </w:rPr>
            </w:pPr>
            <w:r w:rsidRPr="00B63EA8">
              <w:rPr>
                <w:rFonts w:ascii="Arial" w:hAnsi="Arial" w:cs="Arial"/>
                <w:i/>
                <w:iCs/>
                <w:sz w:val="22"/>
              </w:rPr>
              <w:t>Loneliness has a strong association with poor mental health outcomes such as depression, distress, and low life satisfaction.</w:t>
            </w:r>
          </w:p>
        </w:tc>
      </w:tr>
      <w:tr w:rsidR="00F93205" w:rsidRPr="00B63EA8" w14:paraId="43AEBD09" w14:textId="77777777" w:rsidTr="00F93323">
        <w:trPr>
          <w:jc w:val="center"/>
        </w:trPr>
        <w:tc>
          <w:tcPr>
            <w:tcW w:w="1444" w:type="dxa"/>
            <w:vAlign w:val="center"/>
          </w:tcPr>
          <w:p w14:paraId="1B579730"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Kenny et al. (2025)</w:t>
            </w:r>
          </w:p>
        </w:tc>
        <w:tc>
          <w:tcPr>
            <w:tcW w:w="2736" w:type="dxa"/>
            <w:vAlign w:val="center"/>
          </w:tcPr>
          <w:p w14:paraId="0A4FBDBE" w14:textId="66E1B578" w:rsidR="00F93205" w:rsidRPr="00B63EA8" w:rsidRDefault="00414FEA" w:rsidP="00F93323">
            <w:pPr>
              <w:spacing w:before="240" w:line="360" w:lineRule="auto"/>
              <w:jc w:val="center"/>
              <w:rPr>
                <w:rFonts w:ascii="Arial" w:hAnsi="Arial" w:cs="Arial"/>
                <w:i/>
                <w:iCs/>
                <w:sz w:val="22"/>
              </w:rPr>
            </w:pPr>
            <w:r w:rsidRPr="00B63EA8">
              <w:rPr>
                <w:rFonts w:ascii="Arial" w:hAnsi="Arial" w:cs="Arial"/>
                <w:i/>
                <w:iCs/>
                <w:sz w:val="22"/>
              </w:rPr>
              <w:t xml:space="preserve">To </w:t>
            </w:r>
            <w:r w:rsidR="00823ACB">
              <w:rPr>
                <w:rFonts w:ascii="Arial" w:hAnsi="Arial" w:cs="Arial"/>
                <w:i/>
                <w:iCs/>
                <w:sz w:val="22"/>
              </w:rPr>
              <w:t>explain</w:t>
            </w:r>
            <w:r w:rsidRPr="00B63EA8">
              <w:rPr>
                <w:rFonts w:ascii="Arial" w:hAnsi="Arial" w:cs="Arial"/>
                <w:i/>
                <w:iCs/>
                <w:sz w:val="22"/>
              </w:rPr>
              <w:t xml:space="preserve"> the conceptual discourse of loneliness and social isolation as a novel health problem in elderly people</w:t>
            </w:r>
          </w:p>
        </w:tc>
        <w:tc>
          <w:tcPr>
            <w:tcW w:w="1177" w:type="dxa"/>
            <w:vAlign w:val="center"/>
          </w:tcPr>
          <w:p w14:paraId="302EE96E"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Survey</w:t>
            </w:r>
          </w:p>
        </w:tc>
        <w:tc>
          <w:tcPr>
            <w:tcW w:w="1152" w:type="dxa"/>
            <w:vAlign w:val="center"/>
          </w:tcPr>
          <w:p w14:paraId="12BDFEC6"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UK</w:t>
            </w:r>
          </w:p>
        </w:tc>
        <w:tc>
          <w:tcPr>
            <w:tcW w:w="3080" w:type="dxa"/>
            <w:vAlign w:val="center"/>
          </w:tcPr>
          <w:p w14:paraId="1DE3B54B" w14:textId="233A1C94" w:rsidR="00F93205" w:rsidRPr="00B63EA8" w:rsidRDefault="00664A62" w:rsidP="00F93323">
            <w:pPr>
              <w:spacing w:before="240" w:line="360" w:lineRule="auto"/>
              <w:jc w:val="center"/>
              <w:rPr>
                <w:rFonts w:ascii="Arial" w:hAnsi="Arial" w:cs="Arial"/>
                <w:i/>
                <w:iCs/>
                <w:sz w:val="22"/>
              </w:rPr>
            </w:pPr>
            <w:r w:rsidRPr="00B63EA8">
              <w:rPr>
                <w:rFonts w:ascii="Arial" w:hAnsi="Arial" w:cs="Arial"/>
                <w:i/>
                <w:iCs/>
                <w:sz w:val="22"/>
              </w:rPr>
              <w:t xml:space="preserve">The rise in attention to loneliness </w:t>
            </w:r>
            <w:r w:rsidR="002A794A" w:rsidRPr="00B63EA8">
              <w:rPr>
                <w:rFonts w:ascii="Arial" w:hAnsi="Arial" w:cs="Arial"/>
                <w:i/>
                <w:iCs/>
                <w:sz w:val="22"/>
              </w:rPr>
              <w:t xml:space="preserve">is </w:t>
            </w:r>
            <w:r w:rsidRPr="00B63EA8">
              <w:rPr>
                <w:rFonts w:ascii="Arial" w:hAnsi="Arial" w:cs="Arial"/>
                <w:i/>
                <w:iCs/>
                <w:sz w:val="22"/>
              </w:rPr>
              <w:t>a key factor affecting mental health</w:t>
            </w:r>
            <w:r w:rsidR="002A794A" w:rsidRPr="00B63EA8">
              <w:rPr>
                <w:rFonts w:ascii="Arial" w:hAnsi="Arial" w:cs="Arial"/>
                <w:i/>
                <w:iCs/>
                <w:sz w:val="22"/>
              </w:rPr>
              <w:t>.</w:t>
            </w:r>
          </w:p>
        </w:tc>
      </w:tr>
      <w:tr w:rsidR="00F93205" w:rsidRPr="00B63EA8" w14:paraId="12A30AB7" w14:textId="77777777" w:rsidTr="00F93323">
        <w:trPr>
          <w:jc w:val="center"/>
        </w:trPr>
        <w:tc>
          <w:tcPr>
            <w:tcW w:w="1444" w:type="dxa"/>
            <w:vAlign w:val="center"/>
          </w:tcPr>
          <w:p w14:paraId="2196E45A"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McKinlay et al. (2021)</w:t>
            </w:r>
          </w:p>
        </w:tc>
        <w:tc>
          <w:tcPr>
            <w:tcW w:w="2736" w:type="dxa"/>
            <w:vAlign w:val="center"/>
          </w:tcPr>
          <w:p w14:paraId="34C3219E" w14:textId="77777777" w:rsidR="00F93205" w:rsidRPr="00B63EA8" w:rsidRDefault="00BF24A2" w:rsidP="00F93323">
            <w:pPr>
              <w:spacing w:before="240" w:line="360" w:lineRule="auto"/>
              <w:jc w:val="center"/>
              <w:rPr>
                <w:rFonts w:ascii="Arial" w:hAnsi="Arial" w:cs="Arial"/>
                <w:i/>
                <w:iCs/>
                <w:sz w:val="22"/>
              </w:rPr>
            </w:pPr>
            <w:r w:rsidRPr="00B63EA8">
              <w:rPr>
                <w:rFonts w:ascii="Arial" w:hAnsi="Arial" w:cs="Arial"/>
                <w:i/>
                <w:iCs/>
                <w:sz w:val="22"/>
              </w:rPr>
              <w:t>To find out the impact of restrictions related to the pandemic that affect older adults</w:t>
            </w:r>
          </w:p>
        </w:tc>
        <w:tc>
          <w:tcPr>
            <w:tcW w:w="1177" w:type="dxa"/>
            <w:vAlign w:val="center"/>
          </w:tcPr>
          <w:p w14:paraId="3CED8AD5"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Interview</w:t>
            </w:r>
          </w:p>
        </w:tc>
        <w:tc>
          <w:tcPr>
            <w:tcW w:w="1152" w:type="dxa"/>
            <w:vAlign w:val="center"/>
          </w:tcPr>
          <w:p w14:paraId="7FF3DE73"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UK</w:t>
            </w:r>
          </w:p>
        </w:tc>
        <w:tc>
          <w:tcPr>
            <w:tcW w:w="3080" w:type="dxa"/>
            <w:vAlign w:val="center"/>
          </w:tcPr>
          <w:p w14:paraId="49A9D025" w14:textId="05909483" w:rsidR="00F93205" w:rsidRPr="00B63EA8" w:rsidRDefault="00B3371F" w:rsidP="00F93323">
            <w:pPr>
              <w:spacing w:before="240" w:line="360" w:lineRule="auto"/>
              <w:jc w:val="center"/>
              <w:rPr>
                <w:rFonts w:ascii="Arial" w:hAnsi="Arial" w:cs="Arial"/>
                <w:i/>
                <w:iCs/>
                <w:sz w:val="22"/>
              </w:rPr>
            </w:pPr>
            <w:r w:rsidRPr="00B63EA8">
              <w:rPr>
                <w:rFonts w:ascii="Arial" w:hAnsi="Arial" w:cs="Arial"/>
                <w:i/>
                <w:iCs/>
                <w:sz w:val="22"/>
              </w:rPr>
              <w:t>The effect of lockdown restrictions on improvement of loneliness and anxiety was significant</w:t>
            </w:r>
            <w:r w:rsidR="00823ACB">
              <w:rPr>
                <w:rFonts w:ascii="Arial" w:hAnsi="Arial" w:cs="Arial"/>
                <w:i/>
                <w:iCs/>
                <w:sz w:val="22"/>
              </w:rPr>
              <w:t>,</w:t>
            </w:r>
            <w:r w:rsidRPr="00B63EA8">
              <w:rPr>
                <w:rFonts w:ascii="Arial" w:hAnsi="Arial" w:cs="Arial"/>
                <w:i/>
                <w:iCs/>
                <w:sz w:val="22"/>
              </w:rPr>
              <w:t xml:space="preserve"> particularly in older adults.</w:t>
            </w:r>
          </w:p>
        </w:tc>
      </w:tr>
      <w:tr w:rsidR="00F93205" w:rsidRPr="00B63EA8" w14:paraId="349E2874" w14:textId="77777777" w:rsidTr="00F93323">
        <w:trPr>
          <w:jc w:val="center"/>
        </w:trPr>
        <w:tc>
          <w:tcPr>
            <w:tcW w:w="1444" w:type="dxa"/>
            <w:vAlign w:val="center"/>
          </w:tcPr>
          <w:p w14:paraId="13DEB7D8"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Aughterson et al. (2021)</w:t>
            </w:r>
          </w:p>
        </w:tc>
        <w:tc>
          <w:tcPr>
            <w:tcW w:w="2736" w:type="dxa"/>
            <w:vAlign w:val="center"/>
          </w:tcPr>
          <w:p w14:paraId="623F9722" w14:textId="77777777" w:rsidR="00F93205" w:rsidRPr="00B63EA8" w:rsidRDefault="00992C14" w:rsidP="00F93323">
            <w:pPr>
              <w:spacing w:before="240" w:line="360" w:lineRule="auto"/>
              <w:jc w:val="center"/>
              <w:rPr>
                <w:rFonts w:ascii="Arial" w:hAnsi="Arial" w:cs="Arial"/>
                <w:i/>
                <w:iCs/>
                <w:sz w:val="22"/>
              </w:rPr>
            </w:pPr>
            <w:r w:rsidRPr="00B63EA8">
              <w:rPr>
                <w:rFonts w:ascii="Arial" w:hAnsi="Arial" w:cs="Arial"/>
                <w:i/>
                <w:iCs/>
                <w:sz w:val="22"/>
              </w:rPr>
              <w:t>To investigate the issue of psychosocial impact and loneliness associated with mental health during the COVID-19 pandemic.</w:t>
            </w:r>
          </w:p>
        </w:tc>
        <w:tc>
          <w:tcPr>
            <w:tcW w:w="1177" w:type="dxa"/>
            <w:vAlign w:val="center"/>
          </w:tcPr>
          <w:p w14:paraId="3C95E000"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Interview</w:t>
            </w:r>
          </w:p>
        </w:tc>
        <w:tc>
          <w:tcPr>
            <w:tcW w:w="1152" w:type="dxa"/>
            <w:vAlign w:val="center"/>
          </w:tcPr>
          <w:p w14:paraId="5CBF2203" w14:textId="77777777" w:rsidR="00F93205" w:rsidRPr="00B63EA8" w:rsidRDefault="00F93205" w:rsidP="00F93323">
            <w:pPr>
              <w:spacing w:before="240" w:line="360" w:lineRule="auto"/>
              <w:jc w:val="center"/>
              <w:rPr>
                <w:rFonts w:ascii="Arial" w:hAnsi="Arial" w:cs="Arial"/>
                <w:i/>
                <w:iCs/>
                <w:sz w:val="22"/>
              </w:rPr>
            </w:pPr>
            <w:r w:rsidRPr="00B63EA8">
              <w:rPr>
                <w:rFonts w:ascii="Arial" w:hAnsi="Arial" w:cs="Arial"/>
                <w:i/>
                <w:iCs/>
                <w:sz w:val="22"/>
              </w:rPr>
              <w:t>UK</w:t>
            </w:r>
          </w:p>
        </w:tc>
        <w:tc>
          <w:tcPr>
            <w:tcW w:w="3080" w:type="dxa"/>
            <w:vAlign w:val="center"/>
          </w:tcPr>
          <w:p w14:paraId="2B88A7E8" w14:textId="77777777" w:rsidR="00F93205" w:rsidRPr="00B63EA8" w:rsidRDefault="00CF3362" w:rsidP="00F93323">
            <w:pPr>
              <w:spacing w:before="240" w:line="360" w:lineRule="auto"/>
              <w:jc w:val="center"/>
              <w:rPr>
                <w:rFonts w:ascii="Arial" w:hAnsi="Arial" w:cs="Arial"/>
                <w:i/>
                <w:iCs/>
                <w:sz w:val="22"/>
              </w:rPr>
            </w:pPr>
            <w:r w:rsidRPr="00B63EA8">
              <w:rPr>
                <w:rFonts w:ascii="Arial" w:hAnsi="Arial" w:cs="Arial"/>
                <w:i/>
                <w:iCs/>
                <w:sz w:val="22"/>
              </w:rPr>
              <w:t>Social isolation leads to difficulties such as communication challenges and changing work conditions.</w:t>
            </w:r>
          </w:p>
        </w:tc>
      </w:tr>
    </w:tbl>
    <w:p w14:paraId="3282B452" w14:textId="7798217D" w:rsidR="009941EC" w:rsidRPr="00B63EA8" w:rsidRDefault="009941EC" w:rsidP="00A7547A">
      <w:pPr>
        <w:spacing w:before="240" w:line="360" w:lineRule="auto"/>
        <w:jc w:val="both"/>
        <w:rPr>
          <w:rFonts w:ascii="Arial" w:hAnsi="Arial" w:cs="Arial"/>
          <w:sz w:val="22"/>
        </w:rPr>
      </w:pPr>
      <w:r w:rsidRPr="00B63EA8">
        <w:rPr>
          <w:rFonts w:ascii="Arial" w:hAnsi="Arial" w:cs="Arial"/>
          <w:sz w:val="22"/>
        </w:rPr>
        <w:t xml:space="preserve">Lee et al. (2022) performed a systematic scoping review with the focus on the community-based intervention with regard to preventing the mental ill-health and psychical wellbeing of older adults in the UK. Their review has discussed some intervention programmes including social participation, volunteering schemes and community engagement </w:t>
      </w:r>
      <w:r w:rsidR="008F3AE1" w:rsidRPr="00B63EA8">
        <w:rPr>
          <w:rFonts w:ascii="Arial" w:hAnsi="Arial" w:cs="Arial"/>
          <w:sz w:val="22"/>
        </w:rPr>
        <w:t>programmes. The</w:t>
      </w:r>
      <w:r w:rsidRPr="00B63EA8">
        <w:rPr>
          <w:rFonts w:ascii="Arial" w:hAnsi="Arial" w:cs="Arial"/>
          <w:sz w:val="22"/>
        </w:rPr>
        <w:t xml:space="preserve"> paper has highlighted that the interventions aimed at encouraging meaningful social interaction, are also capable of resulting in better wellbeing, but the data on the long-term effectiveness of said interventions is limited.</w:t>
      </w:r>
    </w:p>
    <w:p w14:paraId="5B4C80E2" w14:textId="77777777" w:rsidR="009941EC" w:rsidRPr="00B63EA8" w:rsidRDefault="00762385" w:rsidP="00CA0DC2">
      <w:pPr>
        <w:spacing w:line="360" w:lineRule="auto"/>
        <w:jc w:val="both"/>
        <w:rPr>
          <w:rFonts w:ascii="Arial" w:hAnsi="Arial" w:cs="Arial"/>
          <w:sz w:val="22"/>
        </w:rPr>
      </w:pPr>
      <w:r w:rsidRPr="00B63EA8">
        <w:rPr>
          <w:rFonts w:ascii="Arial" w:hAnsi="Arial" w:cs="Arial"/>
          <w:sz w:val="22"/>
        </w:rPr>
        <w:t>da Silva (2024)</w:t>
      </w:r>
      <w:r w:rsidR="009941EC" w:rsidRPr="00B63EA8">
        <w:rPr>
          <w:rFonts w:ascii="Arial" w:hAnsi="Arial" w:cs="Arial"/>
          <w:sz w:val="22"/>
        </w:rPr>
        <w:t xml:space="preserve"> also carried out the scoping review to investigate the correlation between social isolation, loneliness, and health outcome of older adults. They have incorporated numerous empirical findings in their study and have come up with the conclusion that loneliness has a strong association with the poor mental health outcomes such as depression, distress, and low life satisfaction. The authors emphasi</w:t>
      </w:r>
      <w:r w:rsidR="00A94A58" w:rsidRPr="00B63EA8">
        <w:rPr>
          <w:rFonts w:ascii="Arial" w:hAnsi="Arial" w:cs="Arial"/>
          <w:sz w:val="22"/>
        </w:rPr>
        <w:t>s</w:t>
      </w:r>
      <w:r w:rsidR="009941EC" w:rsidRPr="00B63EA8">
        <w:rPr>
          <w:rFonts w:ascii="Arial" w:hAnsi="Arial" w:cs="Arial"/>
          <w:sz w:val="22"/>
        </w:rPr>
        <w:t xml:space="preserve">e much on the reality </w:t>
      </w:r>
      <w:r w:rsidR="009941EC" w:rsidRPr="00B63EA8">
        <w:rPr>
          <w:rFonts w:ascii="Arial" w:hAnsi="Arial" w:cs="Arial"/>
          <w:sz w:val="22"/>
        </w:rPr>
        <w:lastRenderedPageBreak/>
        <w:t>that social isolation is influenced by the structural (e.g., living arrangements and socioeconomic status) and individual factors.</w:t>
      </w:r>
    </w:p>
    <w:p w14:paraId="20F948CD" w14:textId="384A1CAA" w:rsidR="009941EC" w:rsidRPr="00B63EA8" w:rsidRDefault="00B30DB6" w:rsidP="00CA0DC2">
      <w:pPr>
        <w:spacing w:line="360" w:lineRule="auto"/>
        <w:jc w:val="both"/>
        <w:rPr>
          <w:rFonts w:ascii="Arial" w:hAnsi="Arial" w:cs="Arial"/>
          <w:sz w:val="22"/>
        </w:rPr>
      </w:pPr>
      <w:r w:rsidRPr="00B63EA8">
        <w:rPr>
          <w:rFonts w:ascii="Arial" w:eastAsia="Times New Roman" w:hAnsi="Arial" w:cs="Arial"/>
          <w:color w:val="222222"/>
          <w:sz w:val="22"/>
          <w:shd w:val="clear" w:color="auto" w:fill="FFFFFF"/>
          <w:lang w:val="en-US"/>
        </w:rPr>
        <w:t>Kenny et al.</w:t>
      </w:r>
      <w:r w:rsidR="009941EC" w:rsidRPr="00B63EA8">
        <w:rPr>
          <w:rFonts w:ascii="Arial" w:hAnsi="Arial" w:cs="Arial"/>
          <w:sz w:val="22"/>
        </w:rPr>
        <w:t xml:space="preserve"> (202</w:t>
      </w:r>
      <w:r w:rsidRPr="00B63EA8">
        <w:rPr>
          <w:rFonts w:ascii="Arial" w:hAnsi="Arial" w:cs="Arial"/>
          <w:sz w:val="22"/>
        </w:rPr>
        <w:t>5</w:t>
      </w:r>
      <w:r w:rsidR="009941EC" w:rsidRPr="00B63EA8">
        <w:rPr>
          <w:rFonts w:ascii="Arial" w:hAnsi="Arial" w:cs="Arial"/>
          <w:sz w:val="22"/>
        </w:rPr>
        <w:t>)</w:t>
      </w:r>
      <w:r w:rsidR="004C3663" w:rsidRPr="00B63EA8">
        <w:rPr>
          <w:rFonts w:ascii="Arial" w:hAnsi="Arial" w:cs="Arial"/>
          <w:sz w:val="22"/>
        </w:rPr>
        <w:t xml:space="preserve"> surveyed a representative sample of adults over 50 years of age living in private households in England</w:t>
      </w:r>
      <w:r w:rsidR="00A771BF" w:rsidRPr="00B63EA8">
        <w:rPr>
          <w:rFonts w:ascii="Arial" w:hAnsi="Arial" w:cs="Arial"/>
          <w:sz w:val="22"/>
        </w:rPr>
        <w:t xml:space="preserve"> and explained</w:t>
      </w:r>
      <w:r w:rsidR="009941EC" w:rsidRPr="00B63EA8">
        <w:rPr>
          <w:rFonts w:ascii="Arial" w:hAnsi="Arial" w:cs="Arial"/>
          <w:sz w:val="22"/>
        </w:rPr>
        <w:t xml:space="preserve"> the conceptual discourse of loneliness and social isolation as a health problem in elderly people. The paper has highlighted the rise in attention to loneliness as a key factor affecting mental health and argued that the battle against social isolation should be multidisciplinary in terms of action by healthcare systems, social services, and community organisations.</w:t>
      </w:r>
    </w:p>
    <w:p w14:paraId="166AAD21" w14:textId="7C814784"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The effect of COVID-19 was directly </w:t>
      </w:r>
      <w:r w:rsidR="00717151" w:rsidRPr="00B63EA8">
        <w:rPr>
          <w:rFonts w:ascii="Arial" w:hAnsi="Arial" w:cs="Arial"/>
          <w:sz w:val="22"/>
        </w:rPr>
        <w:t>addressed</w:t>
      </w:r>
      <w:r w:rsidRPr="00B63EA8">
        <w:rPr>
          <w:rFonts w:ascii="Arial" w:hAnsi="Arial" w:cs="Arial"/>
          <w:sz w:val="22"/>
        </w:rPr>
        <w:t xml:space="preserve"> in two articles. The authors </w:t>
      </w:r>
      <w:r w:rsidR="00A260CF" w:rsidRPr="00B63EA8">
        <w:rPr>
          <w:rFonts w:ascii="Arial" w:hAnsi="Arial" w:cs="Arial"/>
          <w:sz w:val="22"/>
        </w:rPr>
        <w:t>McKinlay et al.</w:t>
      </w:r>
      <w:r w:rsidRPr="00B63EA8">
        <w:rPr>
          <w:rFonts w:ascii="Arial" w:hAnsi="Arial" w:cs="Arial"/>
          <w:sz w:val="22"/>
        </w:rPr>
        <w:t xml:space="preserve"> (202</w:t>
      </w:r>
      <w:r w:rsidR="00A260CF" w:rsidRPr="00B63EA8">
        <w:rPr>
          <w:rFonts w:ascii="Arial" w:hAnsi="Arial" w:cs="Arial"/>
          <w:sz w:val="22"/>
        </w:rPr>
        <w:t>1</w:t>
      </w:r>
      <w:r w:rsidRPr="00B63EA8">
        <w:rPr>
          <w:rFonts w:ascii="Arial" w:hAnsi="Arial" w:cs="Arial"/>
          <w:sz w:val="22"/>
        </w:rPr>
        <w:t xml:space="preserve">) </w:t>
      </w:r>
      <w:r w:rsidR="00981BA6" w:rsidRPr="00B63EA8">
        <w:rPr>
          <w:rFonts w:ascii="Arial" w:hAnsi="Arial" w:cs="Arial"/>
          <w:sz w:val="22"/>
        </w:rPr>
        <w:t xml:space="preserve">conducted video interviews of 20 adults </w:t>
      </w:r>
      <w:r w:rsidR="00B31C26" w:rsidRPr="00B63EA8">
        <w:rPr>
          <w:rFonts w:ascii="Arial" w:hAnsi="Arial" w:cs="Arial"/>
          <w:sz w:val="22"/>
        </w:rPr>
        <w:t xml:space="preserve">to find out </w:t>
      </w:r>
      <w:r w:rsidRPr="00B63EA8">
        <w:rPr>
          <w:rFonts w:ascii="Arial" w:hAnsi="Arial" w:cs="Arial"/>
          <w:sz w:val="22"/>
        </w:rPr>
        <w:t xml:space="preserve">the impact of restrictions related to the pandemic that affect older adults </w:t>
      </w:r>
      <w:r w:rsidR="009E0512" w:rsidRPr="00B63EA8">
        <w:rPr>
          <w:rFonts w:ascii="Arial" w:hAnsi="Arial" w:cs="Arial"/>
          <w:sz w:val="22"/>
        </w:rPr>
        <w:t xml:space="preserve">living in the UK. </w:t>
      </w:r>
      <w:r w:rsidRPr="00B63EA8">
        <w:rPr>
          <w:rFonts w:ascii="Arial" w:hAnsi="Arial" w:cs="Arial"/>
          <w:sz w:val="22"/>
        </w:rPr>
        <w:t>Their findings demonstrated that the effect of lockdown restrictions on improvement of loneliness and anxiety was significant</w:t>
      </w:r>
      <w:r w:rsidR="00717151" w:rsidRPr="00B63EA8">
        <w:rPr>
          <w:rFonts w:ascii="Arial" w:hAnsi="Arial" w:cs="Arial"/>
          <w:sz w:val="22"/>
        </w:rPr>
        <w:t>,</w:t>
      </w:r>
      <w:r w:rsidRPr="00B63EA8">
        <w:rPr>
          <w:rFonts w:ascii="Arial" w:hAnsi="Arial" w:cs="Arial"/>
          <w:sz w:val="22"/>
        </w:rPr>
        <w:t xml:space="preserve"> particularly in individuals who had limited social interactions prior to the </w:t>
      </w:r>
      <w:r w:rsidR="008F3AE1" w:rsidRPr="00B63EA8">
        <w:rPr>
          <w:rFonts w:ascii="Arial" w:hAnsi="Arial" w:cs="Arial"/>
          <w:sz w:val="22"/>
        </w:rPr>
        <w:t>pandemic. Isolated</w:t>
      </w:r>
      <w:r w:rsidR="002A2362" w:rsidRPr="00B63EA8">
        <w:rPr>
          <w:rFonts w:ascii="Arial" w:hAnsi="Arial" w:cs="Arial"/>
          <w:sz w:val="22"/>
        </w:rPr>
        <w:t xml:space="preserve"> participants experienced </w:t>
      </w:r>
      <w:r w:rsidR="00BD6B14" w:rsidRPr="00B63EA8">
        <w:rPr>
          <w:rFonts w:ascii="Arial" w:hAnsi="Arial" w:cs="Arial"/>
          <w:sz w:val="22"/>
        </w:rPr>
        <w:t>threats to their well-being</w:t>
      </w:r>
      <w:r w:rsidR="00717151" w:rsidRPr="00B63EA8">
        <w:rPr>
          <w:rFonts w:ascii="Arial" w:hAnsi="Arial" w:cs="Arial"/>
          <w:sz w:val="22"/>
        </w:rPr>
        <w:t>,</w:t>
      </w:r>
      <w:r w:rsidR="00BD6B14" w:rsidRPr="00B63EA8">
        <w:rPr>
          <w:rFonts w:ascii="Arial" w:hAnsi="Arial" w:cs="Arial"/>
          <w:sz w:val="22"/>
        </w:rPr>
        <w:t xml:space="preserve"> including </w:t>
      </w:r>
      <w:r w:rsidR="00611958" w:rsidRPr="00B63EA8">
        <w:rPr>
          <w:rFonts w:ascii="Arial" w:hAnsi="Arial" w:cs="Arial"/>
          <w:sz w:val="22"/>
        </w:rPr>
        <w:t xml:space="preserve">future concerns, </w:t>
      </w:r>
      <w:r w:rsidR="00865041" w:rsidRPr="00B63EA8">
        <w:rPr>
          <w:rFonts w:ascii="Arial" w:hAnsi="Arial" w:cs="Arial"/>
          <w:sz w:val="22"/>
        </w:rPr>
        <w:t xml:space="preserve">mortality fears and </w:t>
      </w:r>
      <w:r w:rsidR="00055C0A" w:rsidRPr="00B63EA8">
        <w:rPr>
          <w:rFonts w:ascii="Arial" w:hAnsi="Arial" w:cs="Arial"/>
          <w:sz w:val="22"/>
        </w:rPr>
        <w:t>grieving normal life.</w:t>
      </w:r>
    </w:p>
    <w:p w14:paraId="15807780" w14:textId="0422C879"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Similarly, </w:t>
      </w:r>
      <w:r w:rsidR="002F54A0" w:rsidRPr="00B63EA8">
        <w:rPr>
          <w:rFonts w:ascii="Arial" w:hAnsi="Arial" w:cs="Arial"/>
          <w:sz w:val="22"/>
        </w:rPr>
        <w:t>Aughterson et al.</w:t>
      </w:r>
      <w:r w:rsidRPr="00B63EA8">
        <w:rPr>
          <w:rFonts w:ascii="Arial" w:hAnsi="Arial" w:cs="Arial"/>
          <w:sz w:val="22"/>
        </w:rPr>
        <w:t xml:space="preserve"> (202</w:t>
      </w:r>
      <w:r w:rsidR="002F54A0" w:rsidRPr="00B63EA8">
        <w:rPr>
          <w:rFonts w:ascii="Arial" w:hAnsi="Arial" w:cs="Arial"/>
          <w:sz w:val="22"/>
        </w:rPr>
        <w:t>1</w:t>
      </w:r>
      <w:r w:rsidRPr="00B63EA8">
        <w:rPr>
          <w:rFonts w:ascii="Arial" w:hAnsi="Arial" w:cs="Arial"/>
          <w:sz w:val="22"/>
        </w:rPr>
        <w:t xml:space="preserve">) conducted </w:t>
      </w:r>
      <w:r w:rsidR="00C60DBE" w:rsidRPr="00B63EA8">
        <w:rPr>
          <w:rFonts w:ascii="Arial" w:hAnsi="Arial" w:cs="Arial"/>
          <w:sz w:val="22"/>
        </w:rPr>
        <w:t>interviews of 25 participants from frontline professions in health and social care</w:t>
      </w:r>
      <w:r w:rsidR="007934C3" w:rsidRPr="00B63EA8">
        <w:rPr>
          <w:rFonts w:ascii="Arial" w:hAnsi="Arial" w:cs="Arial"/>
          <w:sz w:val="22"/>
        </w:rPr>
        <w:t xml:space="preserve"> in </w:t>
      </w:r>
      <w:r w:rsidR="00717151" w:rsidRPr="00B63EA8">
        <w:rPr>
          <w:rFonts w:ascii="Arial" w:hAnsi="Arial" w:cs="Arial"/>
          <w:sz w:val="22"/>
        </w:rPr>
        <w:t xml:space="preserve">the </w:t>
      </w:r>
      <w:r w:rsidR="007934C3" w:rsidRPr="00B63EA8">
        <w:rPr>
          <w:rFonts w:ascii="Arial" w:hAnsi="Arial" w:cs="Arial"/>
          <w:sz w:val="22"/>
        </w:rPr>
        <w:t>UK</w:t>
      </w:r>
      <w:r w:rsidR="004670D9" w:rsidRPr="00B63EA8">
        <w:rPr>
          <w:rFonts w:ascii="Arial" w:hAnsi="Arial" w:cs="Arial"/>
          <w:sz w:val="22"/>
        </w:rPr>
        <w:t xml:space="preserve"> to </w:t>
      </w:r>
      <w:r w:rsidRPr="00B63EA8">
        <w:rPr>
          <w:rFonts w:ascii="Arial" w:hAnsi="Arial" w:cs="Arial"/>
          <w:sz w:val="22"/>
        </w:rPr>
        <w:t xml:space="preserve">investigate the issue of </w:t>
      </w:r>
      <w:r w:rsidR="00F21096" w:rsidRPr="00B63EA8">
        <w:rPr>
          <w:rFonts w:ascii="Arial" w:hAnsi="Arial" w:cs="Arial"/>
          <w:sz w:val="22"/>
        </w:rPr>
        <w:t>psychosocial impact</w:t>
      </w:r>
      <w:r w:rsidR="008F3AE1" w:rsidRPr="00B63EA8">
        <w:rPr>
          <w:rFonts w:ascii="Arial" w:hAnsi="Arial" w:cs="Arial"/>
          <w:sz w:val="22"/>
        </w:rPr>
        <w:t xml:space="preserve"> </w:t>
      </w:r>
      <w:r w:rsidRPr="00B63EA8">
        <w:rPr>
          <w:rFonts w:ascii="Arial" w:hAnsi="Arial" w:cs="Arial"/>
          <w:sz w:val="22"/>
        </w:rPr>
        <w:t xml:space="preserve">and loneliness associated with mental health during the COVID-19 pandemic. </w:t>
      </w:r>
      <w:r w:rsidR="00151FF4" w:rsidRPr="00B63EA8">
        <w:rPr>
          <w:rFonts w:ascii="Arial" w:hAnsi="Arial" w:cs="Arial"/>
          <w:sz w:val="22"/>
        </w:rPr>
        <w:t>I</w:t>
      </w:r>
      <w:r w:rsidRPr="00B63EA8">
        <w:rPr>
          <w:rFonts w:ascii="Arial" w:hAnsi="Arial" w:cs="Arial"/>
          <w:sz w:val="22"/>
        </w:rPr>
        <w:t xml:space="preserve">t is also observed by the authors that </w:t>
      </w:r>
      <w:r w:rsidR="00084355" w:rsidRPr="00B63EA8">
        <w:rPr>
          <w:rFonts w:ascii="Arial" w:hAnsi="Arial" w:cs="Arial"/>
          <w:sz w:val="22"/>
        </w:rPr>
        <w:t xml:space="preserve">social isolation leads to difficulties such as </w:t>
      </w:r>
      <w:r w:rsidR="008A1F6D" w:rsidRPr="00B63EA8">
        <w:rPr>
          <w:rFonts w:ascii="Arial" w:hAnsi="Arial" w:cs="Arial"/>
          <w:sz w:val="22"/>
        </w:rPr>
        <w:t xml:space="preserve">communication challenges and changing work conditions. </w:t>
      </w:r>
      <w:r w:rsidR="00562C24" w:rsidRPr="00B63EA8">
        <w:rPr>
          <w:rFonts w:ascii="Arial" w:hAnsi="Arial" w:cs="Arial"/>
          <w:sz w:val="22"/>
        </w:rPr>
        <w:t xml:space="preserve">However, virtual socialising activities can </w:t>
      </w:r>
      <w:r w:rsidR="00F13518" w:rsidRPr="00B63EA8">
        <w:rPr>
          <w:rFonts w:ascii="Arial" w:hAnsi="Arial" w:cs="Arial"/>
          <w:sz w:val="22"/>
        </w:rPr>
        <w:t xml:space="preserve">be used as an intervention to </w:t>
      </w:r>
      <w:r w:rsidR="0098466A" w:rsidRPr="00B63EA8">
        <w:rPr>
          <w:rFonts w:ascii="Arial" w:hAnsi="Arial" w:cs="Arial"/>
          <w:sz w:val="22"/>
        </w:rPr>
        <w:t xml:space="preserve">support the well-being of </w:t>
      </w:r>
      <w:r w:rsidR="00F13518" w:rsidRPr="00B63EA8">
        <w:rPr>
          <w:rFonts w:ascii="Arial" w:hAnsi="Arial" w:cs="Arial"/>
          <w:sz w:val="22"/>
        </w:rPr>
        <w:t xml:space="preserve">individuals. </w:t>
      </w:r>
    </w:p>
    <w:p w14:paraId="7C7518ED" w14:textId="5A5C111D" w:rsidR="009941EC" w:rsidRPr="00B63EA8" w:rsidRDefault="009941EC" w:rsidP="00CA0DC2">
      <w:pPr>
        <w:spacing w:line="360" w:lineRule="auto"/>
        <w:jc w:val="both"/>
        <w:rPr>
          <w:rFonts w:ascii="Arial" w:hAnsi="Arial" w:cs="Arial"/>
          <w:sz w:val="22"/>
        </w:rPr>
      </w:pPr>
      <w:r w:rsidRPr="00B63EA8">
        <w:rPr>
          <w:rFonts w:ascii="Arial" w:hAnsi="Arial" w:cs="Arial"/>
          <w:sz w:val="22"/>
        </w:rPr>
        <w:t xml:space="preserve">Overall, the selected articles are rather concrete evidence of the connection between social isolation and poor mental health conditions in the elderly population. Although the studies have diverse research designs and focus on different settings, all of them share the same similarity of the significance of social relations in the provision of psychological </w:t>
      </w:r>
      <w:r w:rsidR="00717151" w:rsidRPr="00B63EA8">
        <w:rPr>
          <w:rFonts w:ascii="Arial" w:hAnsi="Arial" w:cs="Arial"/>
          <w:sz w:val="22"/>
        </w:rPr>
        <w:t>well-being</w:t>
      </w:r>
      <w:r w:rsidRPr="00B63EA8">
        <w:rPr>
          <w:rFonts w:ascii="Arial" w:hAnsi="Arial" w:cs="Arial"/>
          <w:sz w:val="22"/>
        </w:rPr>
        <w:t xml:space="preserve"> in later life.</w:t>
      </w:r>
    </w:p>
    <w:p w14:paraId="334A3B7A" w14:textId="77777777" w:rsidR="00D17A4B" w:rsidRPr="00B63EA8" w:rsidRDefault="000E737B" w:rsidP="00CA0DC2">
      <w:pPr>
        <w:spacing w:line="360" w:lineRule="auto"/>
        <w:jc w:val="both"/>
        <w:rPr>
          <w:rFonts w:ascii="Arial" w:hAnsi="Arial" w:cs="Arial"/>
          <w:b/>
          <w:bCs/>
          <w:sz w:val="22"/>
        </w:rPr>
      </w:pPr>
      <w:r w:rsidRPr="00B63EA8">
        <w:rPr>
          <w:rFonts w:ascii="Arial" w:hAnsi="Arial" w:cs="Arial"/>
          <w:b/>
          <w:bCs/>
          <w:noProof/>
          <w:sz w:val="22"/>
          <w:lang w:val="fr-FR" w:eastAsia="fr-FR"/>
        </w:rPr>
        <w:lastRenderedPageBreak/>
        <w:drawing>
          <wp:anchor distT="0" distB="0" distL="114300" distR="114300" simplePos="0" relativeHeight="251658240" behindDoc="0" locked="0" layoutInCell="1" allowOverlap="1" wp14:anchorId="64F27D3A" wp14:editId="45BB0A9D">
            <wp:simplePos x="0" y="0"/>
            <wp:positionH relativeFrom="column">
              <wp:posOffset>76835</wp:posOffset>
            </wp:positionH>
            <wp:positionV relativeFrom="paragraph">
              <wp:posOffset>321310</wp:posOffset>
            </wp:positionV>
            <wp:extent cx="5731510" cy="1851025"/>
            <wp:effectExtent l="0" t="0" r="2540" b="0"/>
            <wp:wrapTopAndBottom/>
            <wp:docPr id="941068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68641" name="Picture 94106864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851025"/>
                    </a:xfrm>
                    <a:prstGeom prst="rect">
                      <a:avLst/>
                    </a:prstGeom>
                  </pic:spPr>
                </pic:pic>
              </a:graphicData>
            </a:graphic>
          </wp:anchor>
        </w:drawing>
      </w:r>
      <w:r w:rsidR="00D17A4B" w:rsidRPr="00B63EA8">
        <w:rPr>
          <w:rFonts w:ascii="Arial" w:hAnsi="Arial" w:cs="Arial"/>
          <w:b/>
          <w:bCs/>
          <w:sz w:val="22"/>
        </w:rPr>
        <w:t>Thematic Analysis</w:t>
      </w:r>
    </w:p>
    <w:p w14:paraId="41D88911" w14:textId="77777777" w:rsidR="00665156" w:rsidRPr="00B63EA8" w:rsidRDefault="008E3186" w:rsidP="008E3186">
      <w:pPr>
        <w:spacing w:before="240" w:line="360" w:lineRule="auto"/>
        <w:jc w:val="center"/>
        <w:rPr>
          <w:rFonts w:ascii="Arial" w:hAnsi="Arial" w:cs="Arial"/>
          <w:i/>
          <w:iCs/>
          <w:sz w:val="22"/>
        </w:rPr>
      </w:pPr>
      <w:r w:rsidRPr="00B63EA8">
        <w:rPr>
          <w:rFonts w:ascii="Arial" w:hAnsi="Arial" w:cs="Arial"/>
          <w:i/>
          <w:iCs/>
          <w:sz w:val="22"/>
        </w:rPr>
        <w:t>Figure 1: Generated Themes (Source: Author)</w:t>
      </w:r>
    </w:p>
    <w:p w14:paraId="2B0F3189" w14:textId="77777777" w:rsidR="00D17A4B" w:rsidRPr="00B63EA8" w:rsidRDefault="00D17A4B" w:rsidP="00CA0DC2">
      <w:pPr>
        <w:spacing w:line="360" w:lineRule="auto"/>
        <w:jc w:val="both"/>
        <w:rPr>
          <w:rFonts w:ascii="Arial" w:hAnsi="Arial" w:cs="Arial"/>
          <w:sz w:val="22"/>
        </w:rPr>
      </w:pPr>
      <w:r w:rsidRPr="00B63EA8">
        <w:rPr>
          <w:rFonts w:ascii="Arial" w:hAnsi="Arial" w:cs="Arial"/>
          <w:b/>
          <w:bCs/>
          <w:sz w:val="22"/>
        </w:rPr>
        <w:t xml:space="preserve">Theme 1: Mental Health </w:t>
      </w:r>
      <w:r w:rsidR="002517EB" w:rsidRPr="00B63EA8">
        <w:rPr>
          <w:rFonts w:ascii="Arial" w:hAnsi="Arial" w:cs="Arial"/>
          <w:b/>
          <w:bCs/>
          <w:sz w:val="22"/>
        </w:rPr>
        <w:t>O</w:t>
      </w:r>
      <w:r w:rsidRPr="00B63EA8">
        <w:rPr>
          <w:rFonts w:ascii="Arial" w:hAnsi="Arial" w:cs="Arial"/>
          <w:b/>
          <w:bCs/>
          <w:sz w:val="22"/>
        </w:rPr>
        <w:t>utcome and Social Isolation</w:t>
      </w:r>
    </w:p>
    <w:p w14:paraId="00EC1EE1" w14:textId="783A7C2B" w:rsidR="00D17A4B" w:rsidRPr="00B63EA8" w:rsidRDefault="00D17A4B" w:rsidP="00CA0DC2">
      <w:pPr>
        <w:spacing w:line="360" w:lineRule="auto"/>
        <w:jc w:val="both"/>
        <w:rPr>
          <w:rFonts w:ascii="Arial" w:hAnsi="Arial" w:cs="Arial"/>
          <w:sz w:val="22"/>
        </w:rPr>
      </w:pPr>
      <w:r w:rsidRPr="00B63EA8">
        <w:rPr>
          <w:rFonts w:ascii="Arial" w:hAnsi="Arial" w:cs="Arial"/>
          <w:sz w:val="22"/>
        </w:rPr>
        <w:t xml:space="preserve">The five </w:t>
      </w:r>
      <w:r w:rsidR="00717151" w:rsidRPr="00B63EA8">
        <w:rPr>
          <w:rFonts w:ascii="Arial" w:hAnsi="Arial" w:cs="Arial"/>
          <w:sz w:val="22"/>
        </w:rPr>
        <w:t>researchers</w:t>
      </w:r>
      <w:r w:rsidRPr="00B63EA8">
        <w:rPr>
          <w:rFonts w:ascii="Arial" w:hAnsi="Arial" w:cs="Arial"/>
          <w:sz w:val="22"/>
        </w:rPr>
        <w:t xml:space="preserve"> reported that there was a high correlation between social isolation and bad mental health in the elderly. </w:t>
      </w:r>
      <w:r w:rsidR="009043C7" w:rsidRPr="00B63EA8">
        <w:rPr>
          <w:rFonts w:ascii="Arial" w:hAnsi="Arial" w:cs="Arial"/>
          <w:sz w:val="22"/>
        </w:rPr>
        <w:t xml:space="preserve">da Silva (2024) </w:t>
      </w:r>
      <w:r w:rsidR="00717151" w:rsidRPr="00B63EA8">
        <w:rPr>
          <w:rFonts w:ascii="Arial" w:hAnsi="Arial" w:cs="Arial"/>
          <w:sz w:val="22"/>
        </w:rPr>
        <w:t>states</w:t>
      </w:r>
      <w:r w:rsidRPr="00B63EA8">
        <w:rPr>
          <w:rFonts w:ascii="Arial" w:hAnsi="Arial" w:cs="Arial"/>
          <w:sz w:val="22"/>
        </w:rPr>
        <w:t xml:space="preserve"> that depression, anxiety, and poor </w:t>
      </w:r>
      <w:r w:rsidR="00717151" w:rsidRPr="00B63EA8">
        <w:rPr>
          <w:rFonts w:ascii="Arial" w:hAnsi="Arial" w:cs="Arial"/>
          <w:sz w:val="22"/>
        </w:rPr>
        <w:t>well-being</w:t>
      </w:r>
      <w:r w:rsidRPr="00B63EA8">
        <w:rPr>
          <w:rFonts w:ascii="Arial" w:hAnsi="Arial" w:cs="Arial"/>
          <w:sz w:val="22"/>
        </w:rPr>
        <w:t xml:space="preserve"> are well correlated with loneliness. Still on the same topic, </w:t>
      </w:r>
      <w:r w:rsidR="00DD5660" w:rsidRPr="00B63EA8">
        <w:rPr>
          <w:rFonts w:ascii="Arial" w:hAnsi="Arial" w:cs="Arial"/>
          <w:sz w:val="22"/>
        </w:rPr>
        <w:t xml:space="preserve">Kenny et al. (2025) </w:t>
      </w:r>
      <w:r w:rsidRPr="00B63EA8">
        <w:rPr>
          <w:rFonts w:ascii="Arial" w:hAnsi="Arial" w:cs="Arial"/>
          <w:sz w:val="22"/>
        </w:rPr>
        <w:t>also pointed out that loneliness has dire psychological consequences and should be treated as an acute health problem in society.</w:t>
      </w:r>
    </w:p>
    <w:p w14:paraId="7D694380" w14:textId="79FC3856" w:rsidR="00D17A4B" w:rsidRPr="00B63EA8" w:rsidRDefault="00D17A4B" w:rsidP="00CA0DC2">
      <w:pPr>
        <w:spacing w:line="360" w:lineRule="auto"/>
        <w:jc w:val="both"/>
        <w:rPr>
          <w:rFonts w:ascii="Arial" w:hAnsi="Arial" w:cs="Arial"/>
          <w:sz w:val="22"/>
        </w:rPr>
      </w:pPr>
      <w:r w:rsidRPr="00B63EA8">
        <w:rPr>
          <w:rFonts w:ascii="Arial" w:hAnsi="Arial" w:cs="Arial"/>
          <w:sz w:val="22"/>
        </w:rPr>
        <w:t>According to the examined literature, it can be assumed that loneliness may have a mental health impact in a number of ways, which is supported by evidence. The absence of social interactions may serve as a source of the absence of emotional support, stress, and meaningless interactions leading to psychological anguish</w:t>
      </w:r>
      <w:r w:rsidR="0080223E" w:rsidRPr="00B63EA8">
        <w:rPr>
          <w:rFonts w:ascii="Arial" w:hAnsi="Arial" w:cs="Arial"/>
          <w:sz w:val="22"/>
        </w:rPr>
        <w:t xml:space="preserve"> (</w:t>
      </w:r>
      <w:r w:rsidR="0080223E" w:rsidRPr="00B63EA8">
        <w:rPr>
          <w:rFonts w:ascii="Arial" w:eastAsia="Times New Roman" w:hAnsi="Arial" w:cs="Arial"/>
          <w:color w:val="222222"/>
          <w:sz w:val="22"/>
          <w:shd w:val="clear" w:color="auto" w:fill="FFFFFF"/>
          <w:lang w:val="en-US"/>
        </w:rPr>
        <w:t>Kenny et al.</w:t>
      </w:r>
      <w:r w:rsidR="0080223E" w:rsidRPr="00B63EA8">
        <w:rPr>
          <w:rFonts w:ascii="Arial" w:hAnsi="Arial" w:cs="Arial"/>
          <w:sz w:val="22"/>
        </w:rPr>
        <w:t>, 2025)</w:t>
      </w:r>
      <w:r w:rsidRPr="00B63EA8">
        <w:rPr>
          <w:rFonts w:ascii="Arial" w:hAnsi="Arial" w:cs="Arial"/>
          <w:sz w:val="22"/>
        </w:rPr>
        <w:t xml:space="preserve">. </w:t>
      </w:r>
      <w:r w:rsidR="007774B8" w:rsidRPr="00B63EA8">
        <w:rPr>
          <w:rFonts w:ascii="Arial" w:hAnsi="Arial" w:cs="Arial"/>
          <w:sz w:val="22"/>
        </w:rPr>
        <w:t xml:space="preserve"> S</w:t>
      </w:r>
      <w:r w:rsidRPr="00B63EA8">
        <w:rPr>
          <w:rFonts w:ascii="Arial" w:hAnsi="Arial" w:cs="Arial"/>
          <w:sz w:val="22"/>
        </w:rPr>
        <w:t xml:space="preserve">ocially isolated people might be less susceptible to </w:t>
      </w:r>
      <w:r w:rsidR="00717151" w:rsidRPr="00B63EA8">
        <w:rPr>
          <w:rFonts w:ascii="Arial" w:hAnsi="Arial" w:cs="Arial"/>
          <w:sz w:val="22"/>
        </w:rPr>
        <w:t>accepting</w:t>
      </w:r>
      <w:r w:rsidRPr="00B63EA8">
        <w:rPr>
          <w:rFonts w:ascii="Arial" w:hAnsi="Arial" w:cs="Arial"/>
          <w:sz w:val="22"/>
        </w:rPr>
        <w:t xml:space="preserve"> healthcare services or community resources, and this may further deteriorate the already established mental health issues</w:t>
      </w:r>
      <w:r w:rsidR="00E0294F" w:rsidRPr="00B63EA8">
        <w:rPr>
          <w:rFonts w:ascii="Arial" w:hAnsi="Arial" w:cs="Arial"/>
          <w:sz w:val="22"/>
        </w:rPr>
        <w:t xml:space="preserve"> (da Silva, 2024) </w:t>
      </w:r>
    </w:p>
    <w:p w14:paraId="4A4F7452" w14:textId="7259E20C" w:rsidR="00D17A4B" w:rsidRPr="00B63EA8" w:rsidRDefault="00D17A4B" w:rsidP="00CA0DC2">
      <w:pPr>
        <w:spacing w:line="360" w:lineRule="auto"/>
        <w:jc w:val="both"/>
        <w:rPr>
          <w:rFonts w:ascii="Arial" w:hAnsi="Arial" w:cs="Arial"/>
          <w:sz w:val="22"/>
        </w:rPr>
      </w:pPr>
      <w:r w:rsidRPr="00B63EA8">
        <w:rPr>
          <w:rFonts w:ascii="Arial" w:hAnsi="Arial" w:cs="Arial"/>
          <w:sz w:val="22"/>
        </w:rPr>
        <w:t xml:space="preserve">These findings are in line with broader research studies that indicate that social relationships play a significant role in the establishment of psychological resilience in the </w:t>
      </w:r>
      <w:r w:rsidR="00717151" w:rsidRPr="00B63EA8">
        <w:rPr>
          <w:rFonts w:ascii="Arial" w:hAnsi="Arial" w:cs="Arial"/>
          <w:sz w:val="22"/>
        </w:rPr>
        <w:t>elderly</w:t>
      </w:r>
      <w:r w:rsidRPr="00B63EA8">
        <w:rPr>
          <w:rFonts w:ascii="Arial" w:hAnsi="Arial" w:cs="Arial"/>
          <w:sz w:val="22"/>
        </w:rPr>
        <w:t xml:space="preserve">. </w:t>
      </w:r>
      <w:r w:rsidR="00717151" w:rsidRPr="00B63EA8">
        <w:rPr>
          <w:rFonts w:ascii="Arial" w:hAnsi="Arial" w:cs="Arial"/>
          <w:sz w:val="22"/>
        </w:rPr>
        <w:t>Research has established that individuals with a strong social network report high levels of well-being</w:t>
      </w:r>
      <w:r w:rsidRPr="00B63EA8">
        <w:rPr>
          <w:rFonts w:ascii="Arial" w:hAnsi="Arial" w:cs="Arial"/>
          <w:sz w:val="22"/>
        </w:rPr>
        <w:t xml:space="preserve"> and low levels of depressive symptoms</w:t>
      </w:r>
      <w:r w:rsidR="00945AC7" w:rsidRPr="00B63EA8">
        <w:rPr>
          <w:rFonts w:ascii="Arial" w:hAnsi="Arial" w:cs="Arial"/>
          <w:sz w:val="22"/>
        </w:rPr>
        <w:t xml:space="preserve"> (Vrach and Tomar, 2020)</w:t>
      </w:r>
      <w:r w:rsidRPr="00B63EA8">
        <w:rPr>
          <w:rFonts w:ascii="Arial" w:hAnsi="Arial" w:cs="Arial"/>
          <w:sz w:val="22"/>
        </w:rPr>
        <w:t>.</w:t>
      </w:r>
    </w:p>
    <w:p w14:paraId="652E45AE" w14:textId="603AE7BF" w:rsidR="00D17A4B" w:rsidRPr="00B63EA8" w:rsidRDefault="00D17A4B" w:rsidP="00CA0DC2">
      <w:pPr>
        <w:spacing w:line="360" w:lineRule="auto"/>
        <w:jc w:val="both"/>
        <w:rPr>
          <w:rFonts w:ascii="Arial" w:hAnsi="Arial" w:cs="Arial"/>
          <w:b/>
          <w:bCs/>
          <w:sz w:val="22"/>
        </w:rPr>
      </w:pPr>
      <w:r w:rsidRPr="00B63EA8">
        <w:rPr>
          <w:rFonts w:ascii="Arial" w:hAnsi="Arial" w:cs="Arial"/>
          <w:b/>
          <w:bCs/>
          <w:sz w:val="22"/>
        </w:rPr>
        <w:t xml:space="preserve">Theme 2: </w:t>
      </w:r>
      <w:r w:rsidR="00717151" w:rsidRPr="00B63EA8">
        <w:rPr>
          <w:rFonts w:ascii="Arial" w:hAnsi="Arial" w:cs="Arial"/>
          <w:b/>
          <w:bCs/>
          <w:sz w:val="22"/>
        </w:rPr>
        <w:t>Implications</w:t>
      </w:r>
      <w:r w:rsidRPr="00B63EA8">
        <w:rPr>
          <w:rFonts w:ascii="Arial" w:hAnsi="Arial" w:cs="Arial"/>
          <w:b/>
          <w:bCs/>
          <w:sz w:val="22"/>
        </w:rPr>
        <w:t xml:space="preserve"> of the COVID-19 Pandemic</w:t>
      </w:r>
    </w:p>
    <w:p w14:paraId="3B340086" w14:textId="358FA746" w:rsidR="00D17A4B" w:rsidRPr="00B63EA8" w:rsidRDefault="00D17A4B" w:rsidP="00CA0DC2">
      <w:pPr>
        <w:spacing w:line="360" w:lineRule="auto"/>
        <w:jc w:val="both"/>
        <w:rPr>
          <w:rFonts w:ascii="Arial" w:hAnsi="Arial" w:cs="Arial"/>
          <w:sz w:val="22"/>
        </w:rPr>
      </w:pPr>
      <w:r w:rsidRPr="00B63EA8">
        <w:rPr>
          <w:rFonts w:ascii="Arial" w:hAnsi="Arial" w:cs="Arial"/>
          <w:sz w:val="22"/>
        </w:rPr>
        <w:t xml:space="preserve">The problem of social isolation among the elderly population was worsened significantly due to </w:t>
      </w:r>
      <w:r w:rsidR="00717151" w:rsidRPr="00B63EA8">
        <w:rPr>
          <w:rFonts w:ascii="Arial" w:hAnsi="Arial" w:cs="Arial"/>
          <w:sz w:val="22"/>
        </w:rPr>
        <w:t xml:space="preserve">the </w:t>
      </w:r>
      <w:r w:rsidRPr="00B63EA8">
        <w:rPr>
          <w:rFonts w:ascii="Arial" w:hAnsi="Arial" w:cs="Arial"/>
          <w:sz w:val="22"/>
        </w:rPr>
        <w:t xml:space="preserve">COVID-19 pandemic. </w:t>
      </w:r>
      <w:r w:rsidR="00A82026" w:rsidRPr="00B63EA8">
        <w:rPr>
          <w:rFonts w:ascii="Arial" w:hAnsi="Arial" w:cs="Arial"/>
          <w:sz w:val="22"/>
        </w:rPr>
        <w:t>McKinlay et al. (2021)</w:t>
      </w:r>
      <w:r w:rsidRPr="00B63EA8">
        <w:rPr>
          <w:rFonts w:ascii="Arial" w:hAnsi="Arial" w:cs="Arial"/>
          <w:sz w:val="22"/>
        </w:rPr>
        <w:t xml:space="preserve"> as well as </w:t>
      </w:r>
      <w:r w:rsidR="00335E48" w:rsidRPr="00B63EA8">
        <w:rPr>
          <w:rFonts w:ascii="Arial" w:hAnsi="Arial" w:cs="Arial"/>
          <w:sz w:val="22"/>
        </w:rPr>
        <w:t>Aughterson et al. (2021)</w:t>
      </w:r>
      <w:r w:rsidRPr="00B63EA8">
        <w:rPr>
          <w:rFonts w:ascii="Arial" w:hAnsi="Arial" w:cs="Arial"/>
          <w:sz w:val="22"/>
        </w:rPr>
        <w:t xml:space="preserve">, also found that the restrictions caused by the pandemic limited the opportunities </w:t>
      </w:r>
      <w:r w:rsidR="00717151" w:rsidRPr="00B63EA8">
        <w:rPr>
          <w:rFonts w:ascii="Arial" w:hAnsi="Arial" w:cs="Arial"/>
          <w:sz w:val="22"/>
        </w:rPr>
        <w:t>for</w:t>
      </w:r>
      <w:r w:rsidRPr="00B63EA8">
        <w:rPr>
          <w:rFonts w:ascii="Arial" w:hAnsi="Arial" w:cs="Arial"/>
          <w:sz w:val="22"/>
        </w:rPr>
        <w:t xml:space="preserve"> </w:t>
      </w:r>
      <w:r w:rsidR="00A82026" w:rsidRPr="00B63EA8">
        <w:rPr>
          <w:rFonts w:ascii="Arial" w:hAnsi="Arial" w:cs="Arial"/>
          <w:sz w:val="22"/>
        </w:rPr>
        <w:t>socialisation</w:t>
      </w:r>
      <w:r w:rsidRPr="00B63EA8">
        <w:rPr>
          <w:rFonts w:ascii="Arial" w:hAnsi="Arial" w:cs="Arial"/>
          <w:sz w:val="22"/>
        </w:rPr>
        <w:t xml:space="preserve"> </w:t>
      </w:r>
      <w:r w:rsidRPr="00B63EA8">
        <w:rPr>
          <w:rFonts w:ascii="Arial" w:hAnsi="Arial" w:cs="Arial"/>
          <w:sz w:val="22"/>
        </w:rPr>
        <w:lastRenderedPageBreak/>
        <w:t>and were among the factors that contributed to the appearance of loneliness and psychological distress.</w:t>
      </w:r>
    </w:p>
    <w:p w14:paraId="5504E620" w14:textId="4C0C10B7" w:rsidR="00D17A4B" w:rsidRPr="00B63EA8" w:rsidRDefault="00D17A4B" w:rsidP="00CA0DC2">
      <w:pPr>
        <w:spacing w:line="360" w:lineRule="auto"/>
        <w:jc w:val="both"/>
        <w:rPr>
          <w:rFonts w:ascii="Arial" w:hAnsi="Arial" w:cs="Arial"/>
          <w:sz w:val="22"/>
        </w:rPr>
      </w:pPr>
      <w:r w:rsidRPr="00B63EA8">
        <w:rPr>
          <w:rFonts w:ascii="Arial" w:hAnsi="Arial" w:cs="Arial"/>
          <w:sz w:val="22"/>
        </w:rPr>
        <w:t>This was particularly vulnerable to the elderly</w:t>
      </w:r>
      <w:r w:rsidR="00717151" w:rsidRPr="00B63EA8">
        <w:rPr>
          <w:rFonts w:ascii="Arial" w:hAnsi="Arial" w:cs="Arial"/>
          <w:sz w:val="22"/>
        </w:rPr>
        <w:t>,</w:t>
      </w:r>
      <w:r w:rsidR="00240F26" w:rsidRPr="00B63EA8">
        <w:rPr>
          <w:rFonts w:ascii="Arial" w:hAnsi="Arial" w:cs="Arial"/>
          <w:sz w:val="22"/>
        </w:rPr>
        <w:t xml:space="preserve"> who </w:t>
      </w:r>
      <w:r w:rsidRPr="00B63EA8">
        <w:rPr>
          <w:rFonts w:ascii="Arial" w:hAnsi="Arial" w:cs="Arial"/>
          <w:sz w:val="22"/>
        </w:rPr>
        <w:t>were oftentimes advised to adopt more stringent social isolation practices, as they are more prone to being adversely impacted by the COVID-19 infection</w:t>
      </w:r>
      <w:r w:rsidR="00B63EA8">
        <w:rPr>
          <w:rFonts w:ascii="Arial" w:hAnsi="Arial" w:cs="Arial"/>
          <w:sz w:val="22"/>
        </w:rPr>
        <w:t xml:space="preserve"> </w:t>
      </w:r>
      <w:r w:rsidR="00240F26" w:rsidRPr="00B63EA8">
        <w:rPr>
          <w:rFonts w:ascii="Arial" w:hAnsi="Arial" w:cs="Arial"/>
          <w:sz w:val="22"/>
        </w:rPr>
        <w:t>(McKinlay et al., 2021)</w:t>
      </w:r>
      <w:r w:rsidRPr="00B63EA8">
        <w:rPr>
          <w:rFonts w:ascii="Arial" w:hAnsi="Arial" w:cs="Arial"/>
          <w:sz w:val="22"/>
        </w:rPr>
        <w:t>. As a result, many individuals have been exposed to prolonged periods of reduced opportunities to engage in activities within the communities and poor communication with other family members</w:t>
      </w:r>
      <w:r w:rsidR="00335E48" w:rsidRPr="00B63EA8">
        <w:rPr>
          <w:rFonts w:ascii="Arial" w:hAnsi="Arial" w:cs="Arial"/>
          <w:sz w:val="22"/>
        </w:rPr>
        <w:t xml:space="preserve"> (Aughterson et al., 2021)</w:t>
      </w:r>
      <w:r w:rsidRPr="00B63EA8">
        <w:rPr>
          <w:rFonts w:ascii="Arial" w:hAnsi="Arial" w:cs="Arial"/>
          <w:sz w:val="22"/>
        </w:rPr>
        <w:t>.</w:t>
      </w:r>
    </w:p>
    <w:p w14:paraId="37FD4479" w14:textId="0026C4A7" w:rsidR="00D17A4B" w:rsidRPr="00B63EA8" w:rsidRDefault="00D17A4B" w:rsidP="00CA0DC2">
      <w:pPr>
        <w:spacing w:line="360" w:lineRule="auto"/>
        <w:jc w:val="both"/>
        <w:rPr>
          <w:rFonts w:ascii="Arial" w:hAnsi="Arial" w:cs="Arial"/>
          <w:sz w:val="22"/>
        </w:rPr>
      </w:pPr>
      <w:r w:rsidRPr="00B63EA8">
        <w:rPr>
          <w:rFonts w:ascii="Arial" w:hAnsi="Arial" w:cs="Arial"/>
          <w:sz w:val="22"/>
        </w:rPr>
        <w:t>However, the studies have equally indicated that there had been certain coping mechanisms that emerged out of the pandemic. The digital communication systems, such as video calls and social media, were used as an example to maintain social connections</w:t>
      </w:r>
      <w:r w:rsidR="00FD3A9D" w:rsidRPr="00B63EA8">
        <w:rPr>
          <w:rFonts w:ascii="Arial" w:hAnsi="Arial" w:cs="Arial"/>
          <w:sz w:val="22"/>
        </w:rPr>
        <w:t xml:space="preserve"> (Courtin and Knapp, 2017)</w:t>
      </w:r>
      <w:r w:rsidRPr="00B63EA8">
        <w:rPr>
          <w:rFonts w:ascii="Arial" w:hAnsi="Arial" w:cs="Arial"/>
          <w:sz w:val="22"/>
        </w:rPr>
        <w:t>. As much as they provided some degree of help, not all older adults received the technologies due to the categories of less technologically educated or the technology illiterate.</w:t>
      </w:r>
    </w:p>
    <w:p w14:paraId="0A38B08D" w14:textId="77777777" w:rsidR="00D17A4B" w:rsidRPr="00B63EA8" w:rsidRDefault="00D17A4B" w:rsidP="00CA0DC2">
      <w:pPr>
        <w:spacing w:line="360" w:lineRule="auto"/>
        <w:jc w:val="both"/>
        <w:rPr>
          <w:rFonts w:ascii="Arial" w:hAnsi="Arial" w:cs="Arial"/>
          <w:b/>
          <w:bCs/>
          <w:sz w:val="22"/>
        </w:rPr>
      </w:pPr>
      <w:r w:rsidRPr="00B63EA8">
        <w:rPr>
          <w:rFonts w:ascii="Arial" w:hAnsi="Arial" w:cs="Arial"/>
          <w:b/>
          <w:bCs/>
          <w:sz w:val="22"/>
        </w:rPr>
        <w:t>Themes 3</w:t>
      </w:r>
      <w:r w:rsidR="007E6908" w:rsidRPr="00B63EA8">
        <w:rPr>
          <w:rFonts w:ascii="Arial" w:hAnsi="Arial" w:cs="Arial"/>
          <w:b/>
          <w:bCs/>
          <w:sz w:val="22"/>
        </w:rPr>
        <w:t>:</w:t>
      </w:r>
      <w:r w:rsidRPr="00B63EA8">
        <w:rPr>
          <w:rFonts w:ascii="Arial" w:hAnsi="Arial" w:cs="Arial"/>
          <w:b/>
          <w:bCs/>
          <w:sz w:val="22"/>
        </w:rPr>
        <w:t xml:space="preserve"> Community and Social Interventions</w:t>
      </w:r>
    </w:p>
    <w:p w14:paraId="3BD9B57D" w14:textId="148304C6" w:rsidR="00D17A4B" w:rsidRPr="00B63EA8" w:rsidRDefault="00D17A4B" w:rsidP="00CA0DC2">
      <w:pPr>
        <w:spacing w:line="360" w:lineRule="auto"/>
        <w:jc w:val="both"/>
        <w:rPr>
          <w:rFonts w:ascii="Arial" w:hAnsi="Arial" w:cs="Arial"/>
          <w:sz w:val="22"/>
        </w:rPr>
      </w:pPr>
      <w:r w:rsidRPr="00B63EA8">
        <w:rPr>
          <w:rFonts w:ascii="Arial" w:hAnsi="Arial" w:cs="Arial"/>
          <w:sz w:val="22"/>
        </w:rPr>
        <w:t>Some of the studies indicated the applicability of community-based interventions in addressing the social isolation problem. Lee et al. (2022) have discovered that quite a number of programmes exist to support older adults in being socially active</w:t>
      </w:r>
      <w:r w:rsidR="00717151" w:rsidRPr="00B63EA8">
        <w:rPr>
          <w:rFonts w:ascii="Arial" w:hAnsi="Arial" w:cs="Arial"/>
          <w:sz w:val="22"/>
        </w:rPr>
        <w:t>,</w:t>
      </w:r>
      <w:r w:rsidRPr="00B63EA8">
        <w:rPr>
          <w:rFonts w:ascii="Arial" w:hAnsi="Arial" w:cs="Arial"/>
          <w:sz w:val="22"/>
        </w:rPr>
        <w:t xml:space="preserve"> including group activities, volunteering, and social prescribing programs.</w:t>
      </w:r>
    </w:p>
    <w:p w14:paraId="2A1452F4" w14:textId="650AEE34" w:rsidR="00D17A4B" w:rsidRPr="00B63EA8" w:rsidRDefault="00D17A4B" w:rsidP="00CA0DC2">
      <w:pPr>
        <w:spacing w:line="360" w:lineRule="auto"/>
        <w:jc w:val="both"/>
        <w:rPr>
          <w:rFonts w:ascii="Arial" w:hAnsi="Arial" w:cs="Arial"/>
          <w:sz w:val="22"/>
        </w:rPr>
      </w:pPr>
      <w:r w:rsidRPr="00B63EA8">
        <w:rPr>
          <w:rFonts w:ascii="Arial" w:hAnsi="Arial" w:cs="Arial"/>
          <w:sz w:val="22"/>
        </w:rPr>
        <w:t>Positive social engagement and the development of social relationships are the aims of these interventions</w:t>
      </w:r>
      <w:r w:rsidR="00685ECB" w:rsidRPr="00B63EA8">
        <w:rPr>
          <w:rFonts w:ascii="Arial" w:hAnsi="Arial" w:cs="Arial"/>
          <w:sz w:val="22"/>
        </w:rPr>
        <w:t xml:space="preserve"> (</w:t>
      </w:r>
      <w:r w:rsidR="00C601F5" w:rsidRPr="00B63EA8">
        <w:rPr>
          <w:rFonts w:ascii="Arial" w:hAnsi="Arial" w:cs="Arial"/>
          <w:sz w:val="22"/>
        </w:rPr>
        <w:t>Blazer, 2020)</w:t>
      </w:r>
      <w:r w:rsidRPr="00B63EA8">
        <w:rPr>
          <w:rFonts w:ascii="Arial" w:hAnsi="Arial" w:cs="Arial"/>
          <w:sz w:val="22"/>
        </w:rPr>
        <w:t xml:space="preserve">. It has been </w:t>
      </w:r>
      <w:r w:rsidR="00717151" w:rsidRPr="00B63EA8">
        <w:rPr>
          <w:rFonts w:ascii="Arial" w:hAnsi="Arial" w:cs="Arial"/>
          <w:sz w:val="22"/>
        </w:rPr>
        <w:t>shown that mental well-being can be improved through such a programme by providing opportunities to socialise, build social networks, and become</w:t>
      </w:r>
      <w:r w:rsidRPr="00B63EA8">
        <w:rPr>
          <w:rFonts w:ascii="Arial" w:hAnsi="Arial" w:cs="Arial"/>
          <w:sz w:val="22"/>
        </w:rPr>
        <w:t xml:space="preserve"> part of the community.</w:t>
      </w:r>
    </w:p>
    <w:p w14:paraId="68BF2C9C" w14:textId="459FC85A" w:rsidR="00D17A4B" w:rsidRPr="00B63EA8" w:rsidRDefault="00D17A4B" w:rsidP="00CA0DC2">
      <w:pPr>
        <w:spacing w:line="360" w:lineRule="auto"/>
        <w:jc w:val="both"/>
        <w:rPr>
          <w:rFonts w:ascii="Arial" w:hAnsi="Arial" w:cs="Arial"/>
          <w:sz w:val="22"/>
        </w:rPr>
      </w:pPr>
      <w:r w:rsidRPr="00B63EA8">
        <w:rPr>
          <w:rFonts w:ascii="Arial" w:hAnsi="Arial" w:cs="Arial"/>
          <w:sz w:val="22"/>
        </w:rPr>
        <w:t>Nevertheless, community interventions do not turn out to be effective all the time. There are those programmes, which depict positive impacts and those, where the effects are limited due to a variety of reasons</w:t>
      </w:r>
      <w:r w:rsidR="00717151" w:rsidRPr="00B63EA8">
        <w:rPr>
          <w:rFonts w:ascii="Arial" w:hAnsi="Arial" w:cs="Arial"/>
          <w:sz w:val="22"/>
        </w:rPr>
        <w:t>,</w:t>
      </w:r>
      <w:r w:rsidRPr="00B63EA8">
        <w:rPr>
          <w:rFonts w:ascii="Arial" w:hAnsi="Arial" w:cs="Arial"/>
          <w:sz w:val="22"/>
        </w:rPr>
        <w:t xml:space="preserve"> such as inadequate finances, inaccessibility, </w:t>
      </w:r>
      <w:r w:rsidR="00717151" w:rsidRPr="00B63EA8">
        <w:rPr>
          <w:rFonts w:ascii="Arial" w:hAnsi="Arial" w:cs="Arial"/>
          <w:sz w:val="22"/>
        </w:rPr>
        <w:t xml:space="preserve">or </w:t>
      </w:r>
      <w:r w:rsidRPr="00B63EA8">
        <w:rPr>
          <w:rFonts w:ascii="Arial" w:hAnsi="Arial" w:cs="Arial"/>
          <w:sz w:val="22"/>
        </w:rPr>
        <w:t>even absence of</w:t>
      </w:r>
      <w:r w:rsidR="00602F71" w:rsidRPr="00B63EA8">
        <w:rPr>
          <w:rFonts w:ascii="Arial" w:hAnsi="Arial" w:cs="Arial"/>
          <w:sz w:val="22"/>
        </w:rPr>
        <w:t xml:space="preserve"> (Mushtaq and Khan, 2024)</w:t>
      </w:r>
      <w:r w:rsidRPr="00B63EA8">
        <w:rPr>
          <w:rFonts w:ascii="Arial" w:hAnsi="Arial" w:cs="Arial"/>
          <w:sz w:val="22"/>
        </w:rPr>
        <w:t xml:space="preserve">. </w:t>
      </w:r>
    </w:p>
    <w:p w14:paraId="091F51F0" w14:textId="77777777" w:rsidR="00D17A4B" w:rsidRPr="00B63EA8" w:rsidRDefault="00D97B93" w:rsidP="00693358">
      <w:pPr>
        <w:pStyle w:val="Heading1"/>
        <w:rPr>
          <w:rFonts w:cs="Arial"/>
          <w:sz w:val="22"/>
        </w:rPr>
      </w:pPr>
      <w:bookmarkStart w:id="5" w:name="_Toc224520593"/>
      <w:r w:rsidRPr="00B63EA8">
        <w:rPr>
          <w:rFonts w:cs="Arial"/>
          <w:sz w:val="22"/>
        </w:rPr>
        <w:t xml:space="preserve">5. </w:t>
      </w:r>
      <w:r w:rsidR="00D17A4B" w:rsidRPr="00B63EA8">
        <w:rPr>
          <w:rFonts w:cs="Arial"/>
          <w:sz w:val="22"/>
        </w:rPr>
        <w:t>Discussion</w:t>
      </w:r>
      <w:bookmarkEnd w:id="5"/>
    </w:p>
    <w:p w14:paraId="119721EE" w14:textId="72AA4AEC" w:rsidR="00D17A4B" w:rsidRPr="00B63EA8" w:rsidRDefault="00D17A4B" w:rsidP="00CA0DC2">
      <w:pPr>
        <w:spacing w:line="360" w:lineRule="auto"/>
        <w:jc w:val="both"/>
        <w:rPr>
          <w:rFonts w:ascii="Arial" w:hAnsi="Arial" w:cs="Arial"/>
          <w:sz w:val="22"/>
        </w:rPr>
      </w:pPr>
      <w:r w:rsidRPr="00B63EA8">
        <w:rPr>
          <w:rFonts w:ascii="Arial" w:hAnsi="Arial" w:cs="Arial"/>
          <w:sz w:val="22"/>
        </w:rPr>
        <w:t>The findings of this scoping review show that the relationship between social isolation and the mental health outcomes in older adults is high.</w:t>
      </w:r>
      <w:r w:rsidR="00717151" w:rsidRPr="00B63EA8">
        <w:rPr>
          <w:rFonts w:ascii="Arial" w:hAnsi="Arial" w:cs="Arial"/>
          <w:sz w:val="22"/>
        </w:rPr>
        <w:t xml:space="preserve"> </w:t>
      </w:r>
      <w:r w:rsidR="00700128" w:rsidRPr="00B63EA8">
        <w:rPr>
          <w:rFonts w:ascii="Arial" w:hAnsi="Arial" w:cs="Arial"/>
          <w:sz w:val="22"/>
        </w:rPr>
        <w:t>Isolation is re</w:t>
      </w:r>
      <w:r w:rsidRPr="00B63EA8">
        <w:rPr>
          <w:rFonts w:ascii="Arial" w:hAnsi="Arial" w:cs="Arial"/>
          <w:sz w:val="22"/>
        </w:rPr>
        <w:t xml:space="preserve">ported to be a major cause of depressive conditions, anxiety, and </w:t>
      </w:r>
      <w:r w:rsidR="00717151" w:rsidRPr="00B63EA8">
        <w:rPr>
          <w:rFonts w:ascii="Arial" w:hAnsi="Arial" w:cs="Arial"/>
          <w:sz w:val="22"/>
        </w:rPr>
        <w:t xml:space="preserve">a </w:t>
      </w:r>
      <w:r w:rsidRPr="00B63EA8">
        <w:rPr>
          <w:rFonts w:ascii="Arial" w:hAnsi="Arial" w:cs="Arial"/>
          <w:sz w:val="22"/>
        </w:rPr>
        <w:t xml:space="preserve">reduction in the extent of psychological </w:t>
      </w:r>
      <w:r w:rsidR="00717151" w:rsidRPr="00B63EA8">
        <w:rPr>
          <w:rFonts w:ascii="Arial" w:hAnsi="Arial" w:cs="Arial"/>
          <w:sz w:val="22"/>
        </w:rPr>
        <w:t>well-being</w:t>
      </w:r>
      <w:r w:rsidRPr="00B63EA8">
        <w:rPr>
          <w:rFonts w:ascii="Arial" w:hAnsi="Arial" w:cs="Arial"/>
          <w:sz w:val="22"/>
        </w:rPr>
        <w:t xml:space="preserve"> in the selected works</w:t>
      </w:r>
      <w:r w:rsidR="002C6BC9" w:rsidRPr="00B63EA8">
        <w:rPr>
          <w:rFonts w:ascii="Arial" w:hAnsi="Arial" w:cs="Arial"/>
          <w:sz w:val="22"/>
        </w:rPr>
        <w:t xml:space="preserve"> (da Silva, 2024)</w:t>
      </w:r>
      <w:r w:rsidRPr="00B63EA8">
        <w:rPr>
          <w:rFonts w:ascii="Arial" w:hAnsi="Arial" w:cs="Arial"/>
          <w:sz w:val="22"/>
        </w:rPr>
        <w:t xml:space="preserve">. These findings are in line with other </w:t>
      </w:r>
      <w:r w:rsidR="00717151" w:rsidRPr="00B63EA8">
        <w:rPr>
          <w:rFonts w:ascii="Arial" w:hAnsi="Arial" w:cs="Arial"/>
          <w:sz w:val="22"/>
        </w:rPr>
        <w:t>research</w:t>
      </w:r>
      <w:r w:rsidRPr="00B63EA8">
        <w:rPr>
          <w:rFonts w:ascii="Arial" w:hAnsi="Arial" w:cs="Arial"/>
          <w:sz w:val="22"/>
        </w:rPr>
        <w:t xml:space="preserve"> that </w:t>
      </w:r>
      <w:r w:rsidR="00717151" w:rsidRPr="00B63EA8">
        <w:rPr>
          <w:rFonts w:ascii="Arial" w:hAnsi="Arial" w:cs="Arial"/>
          <w:sz w:val="22"/>
        </w:rPr>
        <w:t>has</w:t>
      </w:r>
      <w:r w:rsidRPr="00B63EA8">
        <w:rPr>
          <w:rFonts w:ascii="Arial" w:hAnsi="Arial" w:cs="Arial"/>
          <w:sz w:val="22"/>
        </w:rPr>
        <w:t xml:space="preserve"> established that social relationships are a necessity in later life in promoting mental health</w:t>
      </w:r>
      <w:r w:rsidR="00AF7A33" w:rsidRPr="00B63EA8">
        <w:rPr>
          <w:rFonts w:ascii="Arial" w:hAnsi="Arial" w:cs="Arial"/>
          <w:sz w:val="22"/>
        </w:rPr>
        <w:t xml:space="preserve"> (Newall and Menec, 2019)</w:t>
      </w:r>
      <w:r w:rsidRPr="00B63EA8">
        <w:rPr>
          <w:rFonts w:ascii="Arial" w:hAnsi="Arial" w:cs="Arial"/>
          <w:sz w:val="22"/>
        </w:rPr>
        <w:t>.</w:t>
      </w:r>
    </w:p>
    <w:p w14:paraId="6DFD74B6" w14:textId="03133AAF" w:rsidR="00D17A4B" w:rsidRPr="00B63EA8" w:rsidRDefault="00D17A4B" w:rsidP="00CA0DC2">
      <w:pPr>
        <w:spacing w:line="360" w:lineRule="auto"/>
        <w:jc w:val="both"/>
        <w:rPr>
          <w:rFonts w:ascii="Arial" w:hAnsi="Arial" w:cs="Arial"/>
          <w:sz w:val="22"/>
        </w:rPr>
      </w:pPr>
      <w:r w:rsidRPr="00B63EA8">
        <w:rPr>
          <w:rFonts w:ascii="Arial" w:hAnsi="Arial" w:cs="Arial"/>
          <w:sz w:val="22"/>
        </w:rPr>
        <w:lastRenderedPageBreak/>
        <w:t>One of the interesting facts that were retrieved during the analysis of the literature reviewed is that loneliness is determined by a combination of individual, social, and structural factors</w:t>
      </w:r>
      <w:r w:rsidR="00442FEB" w:rsidRPr="00B63EA8">
        <w:rPr>
          <w:rFonts w:ascii="Arial" w:hAnsi="Arial" w:cs="Arial"/>
          <w:sz w:val="22"/>
        </w:rPr>
        <w:t xml:space="preserve"> (Kenny et al., 2025)</w:t>
      </w:r>
      <w:r w:rsidRPr="00B63EA8">
        <w:rPr>
          <w:rFonts w:ascii="Arial" w:hAnsi="Arial" w:cs="Arial"/>
          <w:sz w:val="22"/>
        </w:rPr>
        <w:t>. An example is that circumstances in life that may reduce social contacts</w:t>
      </w:r>
      <w:r w:rsidR="00FA37BC" w:rsidRPr="00B63EA8">
        <w:rPr>
          <w:rFonts w:ascii="Arial" w:hAnsi="Arial" w:cs="Arial"/>
          <w:sz w:val="22"/>
        </w:rPr>
        <w:t xml:space="preserve"> (</w:t>
      </w:r>
      <w:r w:rsidRPr="00B63EA8">
        <w:rPr>
          <w:rFonts w:ascii="Arial" w:hAnsi="Arial" w:cs="Arial"/>
          <w:sz w:val="22"/>
        </w:rPr>
        <w:t>e.g. retirement or bereavement</w:t>
      </w:r>
      <w:r w:rsidR="00FA37BC" w:rsidRPr="00B63EA8">
        <w:rPr>
          <w:rFonts w:ascii="Arial" w:hAnsi="Arial" w:cs="Arial"/>
          <w:sz w:val="22"/>
        </w:rPr>
        <w:t>)</w:t>
      </w:r>
      <w:r w:rsidRPr="00B63EA8">
        <w:rPr>
          <w:rFonts w:ascii="Arial" w:hAnsi="Arial" w:cs="Arial"/>
          <w:sz w:val="22"/>
        </w:rPr>
        <w:t xml:space="preserve">, versus those in the whole society that may reduce the support networks </w:t>
      </w:r>
      <w:r w:rsidR="004844BE" w:rsidRPr="00B63EA8">
        <w:rPr>
          <w:rFonts w:ascii="Arial" w:hAnsi="Arial" w:cs="Arial"/>
          <w:sz w:val="22"/>
        </w:rPr>
        <w:t xml:space="preserve">(i.e. </w:t>
      </w:r>
      <w:r w:rsidRPr="00B63EA8">
        <w:rPr>
          <w:rFonts w:ascii="Arial" w:hAnsi="Arial" w:cs="Arial"/>
          <w:sz w:val="22"/>
        </w:rPr>
        <w:t>geographic mobility and shifts in family structures</w:t>
      </w:r>
      <w:r w:rsidR="004844BE" w:rsidRPr="00B63EA8">
        <w:rPr>
          <w:rFonts w:ascii="Arial" w:hAnsi="Arial" w:cs="Arial"/>
          <w:sz w:val="22"/>
        </w:rPr>
        <w:t>)</w:t>
      </w:r>
      <w:r w:rsidR="00B63EA8">
        <w:rPr>
          <w:rFonts w:ascii="Arial" w:hAnsi="Arial" w:cs="Arial"/>
          <w:sz w:val="22"/>
        </w:rPr>
        <w:t xml:space="preserve"> </w:t>
      </w:r>
      <w:r w:rsidR="004844BE" w:rsidRPr="00B63EA8">
        <w:rPr>
          <w:rFonts w:ascii="Arial" w:hAnsi="Arial" w:cs="Arial"/>
          <w:sz w:val="22"/>
        </w:rPr>
        <w:t>(Wang et al., 2024)</w:t>
      </w:r>
      <w:r w:rsidRPr="00B63EA8">
        <w:rPr>
          <w:rFonts w:ascii="Arial" w:hAnsi="Arial" w:cs="Arial"/>
          <w:sz w:val="22"/>
        </w:rPr>
        <w:t>. Accordingly, social isolation cannot be viewed as one individual problem alone</w:t>
      </w:r>
      <w:r w:rsidR="00717151" w:rsidRPr="00B63EA8">
        <w:rPr>
          <w:rFonts w:ascii="Arial" w:hAnsi="Arial" w:cs="Arial"/>
          <w:sz w:val="22"/>
        </w:rPr>
        <w:t>,</w:t>
      </w:r>
      <w:r w:rsidRPr="00B63EA8">
        <w:rPr>
          <w:rFonts w:ascii="Arial" w:hAnsi="Arial" w:cs="Arial"/>
          <w:sz w:val="22"/>
        </w:rPr>
        <w:t xml:space="preserve"> but it is a broader social issue that should be addressed with a collective effort</w:t>
      </w:r>
      <w:r w:rsidR="00426A79" w:rsidRPr="00B63EA8">
        <w:rPr>
          <w:rFonts w:ascii="Arial" w:hAnsi="Arial" w:cs="Arial"/>
          <w:sz w:val="22"/>
        </w:rPr>
        <w:t xml:space="preserve"> (</w:t>
      </w:r>
      <w:r w:rsidR="00426A79" w:rsidRPr="00B63EA8">
        <w:rPr>
          <w:rFonts w:ascii="Arial" w:hAnsi="Arial" w:cs="Arial"/>
          <w:kern w:val="2"/>
          <w:sz w:val="22"/>
        </w:rPr>
        <w:t>Cotterell et al., 2018)</w:t>
      </w:r>
      <w:r w:rsidRPr="00B63EA8">
        <w:rPr>
          <w:rFonts w:ascii="Arial" w:hAnsi="Arial" w:cs="Arial"/>
          <w:sz w:val="22"/>
        </w:rPr>
        <w:t>.</w:t>
      </w:r>
    </w:p>
    <w:p w14:paraId="2F734E5F" w14:textId="7E931BBE" w:rsidR="00D17A4B" w:rsidRPr="00B63EA8" w:rsidRDefault="00D17A4B" w:rsidP="00CA0DC2">
      <w:pPr>
        <w:spacing w:line="360" w:lineRule="auto"/>
        <w:jc w:val="both"/>
        <w:rPr>
          <w:rFonts w:ascii="Arial" w:hAnsi="Arial" w:cs="Arial"/>
          <w:sz w:val="22"/>
        </w:rPr>
      </w:pPr>
      <w:r w:rsidRPr="00B63EA8">
        <w:rPr>
          <w:rFonts w:ascii="Arial" w:hAnsi="Arial" w:cs="Arial"/>
          <w:sz w:val="22"/>
        </w:rPr>
        <w:t>The elderly were also proven to be susceptible to social isolation due to the COVID-19 pandemic</w:t>
      </w:r>
      <w:r w:rsidR="00150092" w:rsidRPr="00B63EA8">
        <w:rPr>
          <w:rFonts w:ascii="Arial" w:hAnsi="Arial" w:cs="Arial"/>
          <w:sz w:val="22"/>
        </w:rPr>
        <w:t xml:space="preserve"> (Sen et al., 2022)</w:t>
      </w:r>
      <w:r w:rsidRPr="00B63EA8">
        <w:rPr>
          <w:rFonts w:ascii="Arial" w:hAnsi="Arial" w:cs="Arial"/>
          <w:sz w:val="22"/>
        </w:rPr>
        <w:t>. Loneliness among the majority of people was highly caused by social isolation and lockdowns. However, the pandemic also revealed the importance of community support networks and online technologies to ensure that people are socially connected</w:t>
      </w:r>
      <w:r w:rsidR="0039270A" w:rsidRPr="00B63EA8">
        <w:rPr>
          <w:rFonts w:ascii="Arial" w:hAnsi="Arial" w:cs="Arial"/>
          <w:sz w:val="22"/>
        </w:rPr>
        <w:t xml:space="preserve"> (Wen et al., 2023)</w:t>
      </w:r>
      <w:r w:rsidRPr="00B63EA8">
        <w:rPr>
          <w:rFonts w:ascii="Arial" w:hAnsi="Arial" w:cs="Arial"/>
          <w:sz w:val="22"/>
        </w:rPr>
        <w:t>. Despite the fact that these approaches allowed reducing the sense of isolation, they also demonstrated the differences in accessibility to the digital resources and social assistance.</w:t>
      </w:r>
      <w:r w:rsidR="00717151" w:rsidRPr="00B63EA8">
        <w:rPr>
          <w:rFonts w:ascii="Arial" w:hAnsi="Arial" w:cs="Arial"/>
          <w:sz w:val="22"/>
        </w:rPr>
        <w:t xml:space="preserve"> </w:t>
      </w:r>
      <w:r w:rsidRPr="00B63EA8">
        <w:rPr>
          <w:rFonts w:ascii="Arial" w:hAnsi="Arial" w:cs="Arial"/>
          <w:sz w:val="22"/>
        </w:rPr>
        <w:t xml:space="preserve">The other outcome is the significance of the community-based interventions in the response to loneliness. The aged can be involved in social activities and community-based programmes to improve the mental </w:t>
      </w:r>
      <w:r w:rsidR="00717151" w:rsidRPr="00B63EA8">
        <w:rPr>
          <w:rFonts w:ascii="Arial" w:hAnsi="Arial" w:cs="Arial"/>
          <w:sz w:val="22"/>
        </w:rPr>
        <w:t>well-being</w:t>
      </w:r>
      <w:r w:rsidRPr="00B63EA8">
        <w:rPr>
          <w:rFonts w:ascii="Arial" w:hAnsi="Arial" w:cs="Arial"/>
          <w:sz w:val="22"/>
        </w:rPr>
        <w:t xml:space="preserve"> of the aged</w:t>
      </w:r>
      <w:r w:rsidR="00B63366" w:rsidRPr="00B63EA8">
        <w:rPr>
          <w:rFonts w:ascii="Arial" w:hAnsi="Arial" w:cs="Arial"/>
          <w:sz w:val="22"/>
        </w:rPr>
        <w:t xml:space="preserve"> (Taylor et al., 2018)</w:t>
      </w:r>
      <w:r w:rsidRPr="00B63EA8">
        <w:rPr>
          <w:rFonts w:ascii="Arial" w:hAnsi="Arial" w:cs="Arial"/>
          <w:sz w:val="22"/>
        </w:rPr>
        <w:t xml:space="preserve">. </w:t>
      </w:r>
    </w:p>
    <w:p w14:paraId="75926DD9" w14:textId="37A8B678" w:rsidR="001A0CCD" w:rsidRPr="00B63EA8" w:rsidRDefault="001A0CCD" w:rsidP="001A0CCD">
      <w:pPr>
        <w:spacing w:line="360" w:lineRule="auto"/>
        <w:jc w:val="both"/>
        <w:rPr>
          <w:rFonts w:ascii="Arial" w:hAnsi="Arial" w:cs="Arial"/>
          <w:sz w:val="22"/>
        </w:rPr>
      </w:pPr>
      <w:r w:rsidRPr="00B63EA8">
        <w:rPr>
          <w:rFonts w:ascii="Arial" w:hAnsi="Arial" w:cs="Arial"/>
          <w:sz w:val="22"/>
        </w:rPr>
        <w:t>The results of this review are in line with a broader research literature that has found social isolation and loneliness to be important predictors of mental health issues in older adults</w:t>
      </w:r>
      <w:r w:rsidR="00AD5DC2" w:rsidRPr="00B63EA8">
        <w:rPr>
          <w:rFonts w:ascii="Arial" w:hAnsi="Arial" w:cs="Arial"/>
          <w:sz w:val="22"/>
        </w:rPr>
        <w:t xml:space="preserve"> (McKinlay et al., 2021)</w:t>
      </w:r>
      <w:r w:rsidRPr="00B63EA8">
        <w:rPr>
          <w:rFonts w:ascii="Arial" w:hAnsi="Arial" w:cs="Arial"/>
          <w:sz w:val="22"/>
        </w:rPr>
        <w:t xml:space="preserve">. In the past longitudinal research, loneliness and depression have </w:t>
      </w:r>
      <w:r w:rsidR="00717151" w:rsidRPr="00B63EA8">
        <w:rPr>
          <w:rFonts w:ascii="Arial" w:hAnsi="Arial" w:cs="Arial"/>
          <w:sz w:val="22"/>
        </w:rPr>
        <w:t xml:space="preserve">been </w:t>
      </w:r>
      <w:r w:rsidRPr="00B63EA8">
        <w:rPr>
          <w:rFonts w:ascii="Arial" w:hAnsi="Arial" w:cs="Arial"/>
          <w:sz w:val="22"/>
        </w:rPr>
        <w:t>shown to be reciprocally related so that one can strengthen the other in the long-term. As an illustration, Cacioppo</w:t>
      </w:r>
      <w:r w:rsidR="00E35D31" w:rsidRPr="00B63EA8">
        <w:rPr>
          <w:rFonts w:ascii="Arial" w:hAnsi="Arial" w:cs="Arial"/>
          <w:sz w:val="22"/>
        </w:rPr>
        <w:t xml:space="preserve"> et al. </w:t>
      </w:r>
      <w:r w:rsidRPr="00B63EA8">
        <w:rPr>
          <w:rFonts w:ascii="Arial" w:hAnsi="Arial" w:cs="Arial"/>
          <w:sz w:val="22"/>
        </w:rPr>
        <w:t xml:space="preserve">(2010) carried out a longitudinal study that established that perceived social isolation was a significant predictor of the symptoms of depression at a 5-year follow-up. </w:t>
      </w:r>
    </w:p>
    <w:p w14:paraId="0D8D07C9" w14:textId="3296497A" w:rsidR="001A0CCD" w:rsidRPr="00B63EA8" w:rsidRDefault="001A0CCD" w:rsidP="001A0CCD">
      <w:pPr>
        <w:spacing w:line="360" w:lineRule="auto"/>
        <w:jc w:val="both"/>
        <w:rPr>
          <w:rFonts w:ascii="Arial" w:hAnsi="Arial" w:cs="Arial"/>
          <w:sz w:val="22"/>
        </w:rPr>
      </w:pPr>
      <w:r w:rsidRPr="00B63EA8">
        <w:rPr>
          <w:rFonts w:ascii="Arial" w:hAnsi="Arial" w:cs="Arial"/>
          <w:sz w:val="22"/>
        </w:rPr>
        <w:t xml:space="preserve">On the same note, Hawkley and Cacioppo (2010) point out that the influence of loneliness on psychological functioning occurs in several behavioural and cognitive ways. Patients who have undergone a long period of social isolation can develop negative attitudes towards social experience and </w:t>
      </w:r>
      <w:r w:rsidR="00717151" w:rsidRPr="00B63EA8">
        <w:rPr>
          <w:rFonts w:ascii="Arial" w:hAnsi="Arial" w:cs="Arial"/>
          <w:sz w:val="22"/>
        </w:rPr>
        <w:t xml:space="preserve">a </w:t>
      </w:r>
      <w:r w:rsidRPr="00B63EA8">
        <w:rPr>
          <w:rFonts w:ascii="Arial" w:hAnsi="Arial" w:cs="Arial"/>
          <w:sz w:val="22"/>
        </w:rPr>
        <w:t>lack of trust towards other people, which will further deter social interaction. This theoretical account is in tandem with the results of the current review</w:t>
      </w:r>
      <w:r w:rsidR="00717151" w:rsidRPr="00B63EA8">
        <w:rPr>
          <w:rFonts w:ascii="Arial" w:hAnsi="Arial" w:cs="Arial"/>
          <w:sz w:val="22"/>
        </w:rPr>
        <w:t>,</w:t>
      </w:r>
      <w:r w:rsidRPr="00B63EA8">
        <w:rPr>
          <w:rFonts w:ascii="Arial" w:hAnsi="Arial" w:cs="Arial"/>
          <w:sz w:val="22"/>
        </w:rPr>
        <w:t xml:space="preserve"> through which various studies identified the relationship between isolation and the development of depression and anxiety among the elderly.</w:t>
      </w:r>
    </w:p>
    <w:p w14:paraId="7670577F" w14:textId="57578C68" w:rsidR="001A0CCD" w:rsidRPr="00B63EA8" w:rsidRDefault="001A0CCD" w:rsidP="001A0CCD">
      <w:pPr>
        <w:spacing w:line="360" w:lineRule="auto"/>
        <w:jc w:val="both"/>
        <w:rPr>
          <w:rFonts w:ascii="Arial" w:hAnsi="Arial" w:cs="Arial"/>
          <w:sz w:val="22"/>
        </w:rPr>
      </w:pPr>
      <w:r w:rsidRPr="00B63EA8">
        <w:rPr>
          <w:rFonts w:ascii="Arial" w:hAnsi="Arial" w:cs="Arial"/>
          <w:sz w:val="22"/>
        </w:rPr>
        <w:t xml:space="preserve">The overarching medical implications of loneliness have also been well reported. A large meta-analytic review conducted by Holt-Lunstad et al. (2015) revealed that loneliness (as well as social isolation) is a significant risk factor that leads to mortality. These worries are </w:t>
      </w:r>
      <w:r w:rsidRPr="00B63EA8">
        <w:rPr>
          <w:rFonts w:ascii="Arial" w:hAnsi="Arial" w:cs="Arial"/>
          <w:sz w:val="22"/>
        </w:rPr>
        <w:lastRenderedPageBreak/>
        <w:t>further supported by longitudinal research</w:t>
      </w:r>
      <w:r w:rsidR="00B63EA8">
        <w:rPr>
          <w:rFonts w:ascii="Arial" w:hAnsi="Arial" w:cs="Arial"/>
          <w:sz w:val="22"/>
        </w:rPr>
        <w:t>,</w:t>
      </w:r>
      <w:r w:rsidRPr="00B63EA8">
        <w:rPr>
          <w:rFonts w:ascii="Arial" w:hAnsi="Arial" w:cs="Arial"/>
          <w:sz w:val="22"/>
        </w:rPr>
        <w:t xml:space="preserve"> which was carried out in the United Kingdom. Victor and Bowling (2012) discovered that several characteristics of life events</w:t>
      </w:r>
      <w:r w:rsidR="00B63EA8">
        <w:rPr>
          <w:rFonts w:ascii="Arial" w:hAnsi="Arial" w:cs="Arial"/>
          <w:sz w:val="22"/>
        </w:rPr>
        <w:t>,</w:t>
      </w:r>
      <w:r w:rsidRPr="00B63EA8">
        <w:rPr>
          <w:rFonts w:ascii="Arial" w:hAnsi="Arial" w:cs="Arial"/>
          <w:sz w:val="22"/>
        </w:rPr>
        <w:t xml:space="preserve"> such as bereavement, weakening health, and impaired mobility</w:t>
      </w:r>
      <w:r w:rsidR="00B63EA8">
        <w:rPr>
          <w:rFonts w:ascii="Arial" w:hAnsi="Arial" w:cs="Arial"/>
          <w:sz w:val="22"/>
        </w:rPr>
        <w:t>,</w:t>
      </w:r>
      <w:r w:rsidRPr="00B63EA8">
        <w:rPr>
          <w:rFonts w:ascii="Arial" w:hAnsi="Arial" w:cs="Arial"/>
          <w:sz w:val="22"/>
        </w:rPr>
        <w:t xml:space="preserve"> determine the loneliness experienced by older adults. </w:t>
      </w:r>
    </w:p>
    <w:p w14:paraId="4ED9AD27" w14:textId="5B0FB2BD" w:rsidR="001A0CCD" w:rsidRPr="00B63EA8" w:rsidRDefault="001A0CCD" w:rsidP="00CA0DC2">
      <w:pPr>
        <w:spacing w:line="360" w:lineRule="auto"/>
        <w:jc w:val="both"/>
        <w:rPr>
          <w:rFonts w:ascii="Arial" w:hAnsi="Arial" w:cs="Arial"/>
          <w:sz w:val="22"/>
        </w:rPr>
      </w:pPr>
      <w:r w:rsidRPr="00B63EA8">
        <w:rPr>
          <w:rFonts w:ascii="Arial" w:hAnsi="Arial" w:cs="Arial"/>
          <w:sz w:val="22"/>
        </w:rPr>
        <w:t>The more recent studies have also addressed the problem of how global events like the COVID-19 pandemic have compounded the issue of social isolation. Vidal Bravalhieri et al. (2022) discovered that mental and physical declines among older adults were severe due to the increased amount of time in isolation during the pandemic. Even though most of the literature is dedicated to older groups, a study by Prizeman</w:t>
      </w:r>
      <w:r w:rsidR="0024060C" w:rsidRPr="00B63EA8">
        <w:rPr>
          <w:rFonts w:ascii="Arial" w:hAnsi="Arial" w:cs="Arial"/>
          <w:sz w:val="22"/>
        </w:rPr>
        <w:t xml:space="preserve"> et al.</w:t>
      </w:r>
      <w:r w:rsidRPr="00B63EA8">
        <w:rPr>
          <w:rFonts w:ascii="Arial" w:hAnsi="Arial" w:cs="Arial"/>
          <w:sz w:val="22"/>
        </w:rPr>
        <w:t xml:space="preserve"> (2023) proves that loneliness may also be impacted by more general socio-cultural aspects like stigma and the inability to </w:t>
      </w:r>
      <w:r w:rsidR="00717151" w:rsidRPr="00B63EA8">
        <w:rPr>
          <w:rFonts w:ascii="Arial" w:hAnsi="Arial" w:cs="Arial"/>
          <w:sz w:val="22"/>
        </w:rPr>
        <w:t>socialise</w:t>
      </w:r>
      <w:r w:rsidRPr="00B63EA8">
        <w:rPr>
          <w:rFonts w:ascii="Arial" w:hAnsi="Arial" w:cs="Arial"/>
          <w:sz w:val="22"/>
        </w:rPr>
        <w:t>.</w:t>
      </w:r>
    </w:p>
    <w:p w14:paraId="0FD4A17D" w14:textId="62704019" w:rsidR="00D17A4B" w:rsidRPr="00B63EA8" w:rsidRDefault="00D17A4B" w:rsidP="00CA0DC2">
      <w:pPr>
        <w:spacing w:line="360" w:lineRule="auto"/>
        <w:jc w:val="both"/>
        <w:rPr>
          <w:rFonts w:ascii="Arial" w:hAnsi="Arial" w:cs="Arial"/>
          <w:b/>
          <w:bCs/>
          <w:sz w:val="22"/>
        </w:rPr>
      </w:pPr>
      <w:r w:rsidRPr="00B63EA8">
        <w:rPr>
          <w:rFonts w:ascii="Arial" w:hAnsi="Arial" w:cs="Arial"/>
          <w:b/>
          <w:bCs/>
          <w:sz w:val="22"/>
        </w:rPr>
        <w:t xml:space="preserve">Implications of the Results </w:t>
      </w:r>
      <w:r w:rsidR="00717151" w:rsidRPr="00B63EA8">
        <w:rPr>
          <w:rFonts w:ascii="Arial" w:hAnsi="Arial" w:cs="Arial"/>
          <w:b/>
          <w:bCs/>
          <w:sz w:val="22"/>
        </w:rPr>
        <w:t>for</w:t>
      </w:r>
      <w:r w:rsidRPr="00B63EA8">
        <w:rPr>
          <w:rFonts w:ascii="Arial" w:hAnsi="Arial" w:cs="Arial"/>
          <w:b/>
          <w:bCs/>
          <w:sz w:val="22"/>
        </w:rPr>
        <w:t xml:space="preserve"> Health and Social Care</w:t>
      </w:r>
    </w:p>
    <w:p w14:paraId="6B43F699" w14:textId="22D96639" w:rsidR="00D17A4B" w:rsidRPr="00B63EA8" w:rsidRDefault="00D17A4B" w:rsidP="00CA0DC2">
      <w:pPr>
        <w:spacing w:line="360" w:lineRule="auto"/>
        <w:jc w:val="both"/>
        <w:rPr>
          <w:rFonts w:ascii="Arial" w:hAnsi="Arial" w:cs="Arial"/>
          <w:sz w:val="22"/>
        </w:rPr>
      </w:pPr>
      <w:r w:rsidRPr="00B63EA8">
        <w:rPr>
          <w:rFonts w:ascii="Arial" w:hAnsi="Arial" w:cs="Arial"/>
          <w:sz w:val="22"/>
        </w:rPr>
        <w:t xml:space="preserve">The conclusions of the results of this review have far-reaching implications </w:t>
      </w:r>
      <w:r w:rsidR="00717151" w:rsidRPr="00B63EA8">
        <w:rPr>
          <w:rFonts w:ascii="Arial" w:hAnsi="Arial" w:cs="Arial"/>
          <w:sz w:val="22"/>
        </w:rPr>
        <w:t>for</w:t>
      </w:r>
      <w:r w:rsidRPr="00B63EA8">
        <w:rPr>
          <w:rFonts w:ascii="Arial" w:hAnsi="Arial" w:cs="Arial"/>
          <w:sz w:val="22"/>
        </w:rPr>
        <w:t xml:space="preserve"> social care and health practice. Social isolation should also be regarded as a significant determinant of mental illness in older adults</w:t>
      </w:r>
      <w:r w:rsidR="0078612C" w:rsidRPr="00B63EA8">
        <w:rPr>
          <w:rFonts w:ascii="Arial" w:hAnsi="Arial" w:cs="Arial"/>
          <w:sz w:val="22"/>
        </w:rPr>
        <w:t xml:space="preserve"> (Lee et al., 2022).</w:t>
      </w:r>
      <w:r w:rsidRPr="00B63EA8">
        <w:rPr>
          <w:rFonts w:ascii="Arial" w:hAnsi="Arial" w:cs="Arial"/>
          <w:sz w:val="22"/>
        </w:rPr>
        <w:t xml:space="preserve"> Social workers and community care providers may also play a significant role in assisting in </w:t>
      </w:r>
      <w:r w:rsidR="00717151" w:rsidRPr="00B63EA8">
        <w:rPr>
          <w:rFonts w:ascii="Arial" w:hAnsi="Arial" w:cs="Arial"/>
          <w:sz w:val="22"/>
        </w:rPr>
        <w:t xml:space="preserve">the </w:t>
      </w:r>
      <w:r w:rsidRPr="00B63EA8">
        <w:rPr>
          <w:rFonts w:ascii="Arial" w:hAnsi="Arial" w:cs="Arial"/>
          <w:sz w:val="22"/>
        </w:rPr>
        <w:t>identification and referral of such individuals to the appropriate support services</w:t>
      </w:r>
      <w:r w:rsidR="00717151" w:rsidRPr="00B63EA8">
        <w:rPr>
          <w:rFonts w:ascii="Arial" w:hAnsi="Arial" w:cs="Arial"/>
          <w:sz w:val="22"/>
        </w:rPr>
        <w:t>,</w:t>
      </w:r>
      <w:r w:rsidRPr="00B63EA8">
        <w:rPr>
          <w:rFonts w:ascii="Arial" w:hAnsi="Arial" w:cs="Arial"/>
          <w:sz w:val="22"/>
        </w:rPr>
        <w:t xml:space="preserve"> since the individual may be subject to loneliness</w:t>
      </w:r>
      <w:r w:rsidR="00DA42D0" w:rsidRPr="00B63EA8">
        <w:rPr>
          <w:rFonts w:ascii="Arial" w:hAnsi="Arial" w:cs="Arial"/>
          <w:sz w:val="22"/>
        </w:rPr>
        <w:t xml:space="preserve"> </w:t>
      </w:r>
      <w:r w:rsidR="00A26D2D" w:rsidRPr="00B63EA8">
        <w:rPr>
          <w:rFonts w:ascii="Arial" w:hAnsi="Arial" w:cs="Arial"/>
          <w:sz w:val="22"/>
        </w:rPr>
        <w:t>(Vrach and Tomar, 2020)</w:t>
      </w:r>
      <w:r w:rsidRPr="00B63EA8">
        <w:rPr>
          <w:rFonts w:ascii="Arial" w:hAnsi="Arial" w:cs="Arial"/>
          <w:sz w:val="22"/>
        </w:rPr>
        <w:t>.</w:t>
      </w:r>
    </w:p>
    <w:p w14:paraId="295842A5" w14:textId="09DDF3AA" w:rsidR="00B23A0E" w:rsidRPr="00B63EA8" w:rsidRDefault="00D17A4B" w:rsidP="00CA0DC2">
      <w:pPr>
        <w:spacing w:line="360" w:lineRule="auto"/>
        <w:jc w:val="both"/>
        <w:rPr>
          <w:rFonts w:ascii="Arial" w:hAnsi="Arial" w:cs="Arial"/>
          <w:sz w:val="22"/>
        </w:rPr>
      </w:pPr>
      <w:r w:rsidRPr="00B63EA8">
        <w:rPr>
          <w:rFonts w:ascii="Arial" w:hAnsi="Arial" w:cs="Arial"/>
          <w:sz w:val="22"/>
        </w:rPr>
        <w:t xml:space="preserve">Loneliness and </w:t>
      </w:r>
      <w:r w:rsidR="00717151" w:rsidRPr="00B63EA8">
        <w:rPr>
          <w:rFonts w:ascii="Arial" w:hAnsi="Arial" w:cs="Arial"/>
          <w:sz w:val="22"/>
        </w:rPr>
        <w:t>well-being</w:t>
      </w:r>
      <w:r w:rsidRPr="00B63EA8">
        <w:rPr>
          <w:rFonts w:ascii="Arial" w:hAnsi="Arial" w:cs="Arial"/>
          <w:sz w:val="22"/>
        </w:rPr>
        <w:t xml:space="preserve"> can be reduced by community-based programmes such as social prescribing, peer support groups</w:t>
      </w:r>
      <w:r w:rsidR="00717151" w:rsidRPr="00B63EA8">
        <w:rPr>
          <w:rFonts w:ascii="Arial" w:hAnsi="Arial" w:cs="Arial"/>
          <w:sz w:val="22"/>
        </w:rPr>
        <w:t>,</w:t>
      </w:r>
      <w:r w:rsidRPr="00B63EA8">
        <w:rPr>
          <w:rFonts w:ascii="Arial" w:hAnsi="Arial" w:cs="Arial"/>
          <w:sz w:val="22"/>
        </w:rPr>
        <w:t xml:space="preserve"> </w:t>
      </w:r>
      <w:r w:rsidR="00717151" w:rsidRPr="00B63EA8">
        <w:rPr>
          <w:rFonts w:ascii="Arial" w:hAnsi="Arial" w:cs="Arial"/>
          <w:sz w:val="22"/>
        </w:rPr>
        <w:t>and</w:t>
      </w:r>
      <w:r w:rsidRPr="00B63EA8">
        <w:rPr>
          <w:rFonts w:ascii="Arial" w:hAnsi="Arial" w:cs="Arial"/>
          <w:sz w:val="22"/>
        </w:rPr>
        <w:t xml:space="preserve"> volunteer opportunities. Additionally, mentally ill people might be able to receive social assistance and improve the results of the community-based care</w:t>
      </w:r>
      <w:r w:rsidR="00DA42D0" w:rsidRPr="00B63EA8">
        <w:rPr>
          <w:rFonts w:ascii="Arial" w:hAnsi="Arial" w:cs="Arial"/>
          <w:sz w:val="22"/>
        </w:rPr>
        <w:t xml:space="preserve"> </w:t>
      </w:r>
      <w:r w:rsidR="00D85ED6" w:rsidRPr="00B63EA8">
        <w:rPr>
          <w:rFonts w:ascii="Arial" w:hAnsi="Arial" w:cs="Arial"/>
          <w:sz w:val="22"/>
        </w:rPr>
        <w:t>(Courtin and Knapp, 2017)</w:t>
      </w:r>
      <w:r w:rsidRPr="00B63EA8">
        <w:rPr>
          <w:rFonts w:ascii="Arial" w:hAnsi="Arial" w:cs="Arial"/>
          <w:sz w:val="22"/>
        </w:rPr>
        <w:t>.</w:t>
      </w:r>
    </w:p>
    <w:p w14:paraId="3A017F8B" w14:textId="77777777" w:rsidR="00D17A4B" w:rsidRPr="00B63EA8" w:rsidRDefault="00D17A4B" w:rsidP="00CA0DC2">
      <w:pPr>
        <w:spacing w:line="360" w:lineRule="auto"/>
        <w:jc w:val="both"/>
        <w:rPr>
          <w:rFonts w:ascii="Arial" w:hAnsi="Arial" w:cs="Arial"/>
          <w:b/>
          <w:bCs/>
          <w:sz w:val="22"/>
        </w:rPr>
      </w:pPr>
      <w:r w:rsidRPr="00B63EA8">
        <w:rPr>
          <w:rFonts w:ascii="Arial" w:hAnsi="Arial" w:cs="Arial"/>
          <w:b/>
          <w:bCs/>
          <w:sz w:val="22"/>
        </w:rPr>
        <w:t>Limitations of the Research</w:t>
      </w:r>
    </w:p>
    <w:p w14:paraId="6686DBE6" w14:textId="692461F3" w:rsidR="00D17A4B" w:rsidRDefault="00D17A4B" w:rsidP="00CA0DC2">
      <w:pPr>
        <w:spacing w:line="360" w:lineRule="auto"/>
        <w:jc w:val="both"/>
        <w:rPr>
          <w:rFonts w:ascii="Arial" w:hAnsi="Arial" w:cs="Arial"/>
          <w:sz w:val="22"/>
        </w:rPr>
      </w:pPr>
      <w:r w:rsidRPr="00B63EA8">
        <w:rPr>
          <w:rFonts w:ascii="Arial" w:hAnsi="Arial" w:cs="Arial"/>
          <w:sz w:val="22"/>
        </w:rPr>
        <w:t xml:space="preserve">Despite the useful information provided in this study, this research has several limitations. Firstly, the </w:t>
      </w:r>
      <w:r w:rsidR="00717151" w:rsidRPr="00B63EA8">
        <w:rPr>
          <w:rFonts w:ascii="Arial" w:hAnsi="Arial" w:cs="Arial"/>
          <w:sz w:val="22"/>
        </w:rPr>
        <w:t>number</w:t>
      </w:r>
      <w:r w:rsidRPr="00B63EA8">
        <w:rPr>
          <w:rFonts w:ascii="Arial" w:hAnsi="Arial" w:cs="Arial"/>
          <w:sz w:val="22"/>
        </w:rPr>
        <w:t xml:space="preserve"> of articles reviewed is five</w:t>
      </w:r>
      <w:r w:rsidR="00DA42D0" w:rsidRPr="00B63EA8">
        <w:rPr>
          <w:rFonts w:ascii="Arial" w:hAnsi="Arial" w:cs="Arial"/>
          <w:sz w:val="22"/>
        </w:rPr>
        <w:t>,</w:t>
      </w:r>
      <w:r w:rsidRPr="00B63EA8">
        <w:rPr>
          <w:rFonts w:ascii="Arial" w:hAnsi="Arial" w:cs="Arial"/>
          <w:sz w:val="22"/>
        </w:rPr>
        <w:t xml:space="preserve"> which is not sufficient to give comprehensive evidence that can be analysed. Second, the research designs and techniques applied in the studies selected were different</w:t>
      </w:r>
      <w:r w:rsidR="00DA42D0" w:rsidRPr="00B63EA8">
        <w:rPr>
          <w:rFonts w:ascii="Arial" w:hAnsi="Arial" w:cs="Arial"/>
          <w:sz w:val="22"/>
        </w:rPr>
        <w:t>,</w:t>
      </w:r>
      <w:r w:rsidRPr="00B63EA8">
        <w:rPr>
          <w:rFonts w:ascii="Arial" w:hAnsi="Arial" w:cs="Arial"/>
          <w:sz w:val="22"/>
        </w:rPr>
        <w:t xml:space="preserve"> and it is difficult to compare them.</w:t>
      </w:r>
      <w:r w:rsidR="00717151" w:rsidRPr="00B63EA8">
        <w:rPr>
          <w:rFonts w:ascii="Arial" w:hAnsi="Arial" w:cs="Arial"/>
          <w:sz w:val="22"/>
        </w:rPr>
        <w:t xml:space="preserve"> </w:t>
      </w:r>
      <w:r w:rsidRPr="00B63EA8">
        <w:rPr>
          <w:rFonts w:ascii="Arial" w:hAnsi="Arial" w:cs="Arial"/>
          <w:sz w:val="22"/>
        </w:rPr>
        <w:t>Finally, only secondary sources were used in the current research</w:t>
      </w:r>
      <w:r w:rsidR="00DA42D0" w:rsidRPr="00B63EA8">
        <w:rPr>
          <w:rFonts w:ascii="Arial" w:hAnsi="Arial" w:cs="Arial"/>
          <w:sz w:val="22"/>
        </w:rPr>
        <w:t>,</w:t>
      </w:r>
      <w:r w:rsidRPr="00B63EA8">
        <w:rPr>
          <w:rFonts w:ascii="Arial" w:hAnsi="Arial" w:cs="Arial"/>
          <w:sz w:val="22"/>
        </w:rPr>
        <w:t xml:space="preserve"> and thus</w:t>
      </w:r>
      <w:r w:rsidR="00717151" w:rsidRPr="00B63EA8">
        <w:rPr>
          <w:rFonts w:ascii="Arial" w:hAnsi="Arial" w:cs="Arial"/>
          <w:sz w:val="22"/>
        </w:rPr>
        <w:t>,</w:t>
      </w:r>
      <w:r w:rsidRPr="00B63EA8">
        <w:rPr>
          <w:rFonts w:ascii="Arial" w:hAnsi="Arial" w:cs="Arial"/>
          <w:sz w:val="22"/>
        </w:rPr>
        <w:t xml:space="preserve"> they were not able to present the primary data in older adults themselves.</w:t>
      </w:r>
    </w:p>
    <w:p w14:paraId="03B046C2" w14:textId="77777777" w:rsidR="00823ACB" w:rsidRPr="00B63EA8" w:rsidRDefault="00823ACB" w:rsidP="00823ACB">
      <w:pPr>
        <w:pStyle w:val="Heading1"/>
        <w:rPr>
          <w:rFonts w:cs="Arial"/>
          <w:sz w:val="22"/>
        </w:rPr>
      </w:pPr>
      <w:bookmarkStart w:id="6" w:name="_Toc224520594"/>
      <w:r w:rsidRPr="00B63EA8">
        <w:rPr>
          <w:rFonts w:cs="Arial"/>
          <w:sz w:val="22"/>
        </w:rPr>
        <w:t>6. Conclusion and Recommendations</w:t>
      </w:r>
      <w:bookmarkEnd w:id="6"/>
    </w:p>
    <w:p w14:paraId="4FD91E0A" w14:textId="77777777" w:rsidR="00032F59" w:rsidRDefault="00823ACB" w:rsidP="00823ACB">
      <w:pPr>
        <w:spacing w:line="360" w:lineRule="auto"/>
        <w:jc w:val="both"/>
        <w:rPr>
          <w:rFonts w:ascii="Arial" w:hAnsi="Arial" w:cs="Arial"/>
          <w:b/>
          <w:bCs/>
          <w:sz w:val="22"/>
        </w:rPr>
      </w:pPr>
      <w:r w:rsidRPr="00B63EA8">
        <w:rPr>
          <w:rFonts w:ascii="Arial" w:hAnsi="Arial" w:cs="Arial"/>
          <w:b/>
          <w:bCs/>
          <w:sz w:val="22"/>
        </w:rPr>
        <w:t xml:space="preserve">Recommendations </w:t>
      </w:r>
    </w:p>
    <w:p w14:paraId="536668D9" w14:textId="0534A636" w:rsidR="00823ACB" w:rsidRPr="00032F59" w:rsidRDefault="00823ACB" w:rsidP="00823ACB">
      <w:pPr>
        <w:spacing w:line="360" w:lineRule="auto"/>
        <w:jc w:val="both"/>
        <w:rPr>
          <w:rFonts w:ascii="Arial" w:hAnsi="Arial" w:cs="Arial"/>
          <w:b/>
          <w:bCs/>
          <w:sz w:val="22"/>
        </w:rPr>
      </w:pPr>
      <w:r w:rsidRPr="00B63EA8">
        <w:rPr>
          <w:rFonts w:ascii="Arial" w:hAnsi="Arial" w:cs="Arial"/>
          <w:sz w:val="22"/>
        </w:rPr>
        <w:t>Based on the findings of this review, the author provides a number of recommendations to improve the health and social care practice and policy development.</w:t>
      </w:r>
    </w:p>
    <w:p w14:paraId="1AD125A0" w14:textId="77777777" w:rsidR="00823ACB" w:rsidRDefault="00823ACB" w:rsidP="00823ACB">
      <w:pPr>
        <w:spacing w:line="360" w:lineRule="auto"/>
        <w:jc w:val="both"/>
        <w:rPr>
          <w:rFonts w:ascii="Arial" w:hAnsi="Arial" w:cs="Arial"/>
          <w:sz w:val="22"/>
        </w:rPr>
      </w:pPr>
      <w:r w:rsidRPr="00B63EA8">
        <w:rPr>
          <w:rFonts w:ascii="Arial" w:hAnsi="Arial" w:cs="Arial"/>
          <w:sz w:val="22"/>
        </w:rPr>
        <w:lastRenderedPageBreak/>
        <w:t>Firstly, health and social care activities practitioners should be sensitive with respect to the diagnosis of social isolation in the elderly (Lee et al., 2022). Second, increased funding for community-based programmes is to be promoted in a bid to involve social participation among older adults (Vrach and Tomar, 2020). Third, the policy administrators should use more social prescribing in healthcare systems. Fourth, the digital divide, which is evident in the lives of many older adults, should be reduced (Courtin and Knapp, 2017). Finally, future research should also study the long-term effectiveness of the interventions that are aimed at reducing social isolation.</w:t>
      </w:r>
    </w:p>
    <w:p w14:paraId="6D2FE626" w14:textId="5E415F52" w:rsidR="00823ACB" w:rsidRPr="00823ACB" w:rsidRDefault="00823ACB" w:rsidP="00823ACB">
      <w:pPr>
        <w:spacing w:line="360" w:lineRule="auto"/>
        <w:jc w:val="both"/>
        <w:rPr>
          <w:rFonts w:ascii="Arial" w:hAnsi="Arial" w:cs="Arial"/>
          <w:b/>
          <w:bCs/>
          <w:sz w:val="22"/>
        </w:rPr>
      </w:pPr>
      <w:r w:rsidRPr="00823ACB">
        <w:rPr>
          <w:rFonts w:ascii="Arial" w:hAnsi="Arial" w:cs="Arial"/>
          <w:b/>
          <w:bCs/>
          <w:sz w:val="22"/>
        </w:rPr>
        <w:t>Conclusion</w:t>
      </w:r>
    </w:p>
    <w:p w14:paraId="782DB9FA" w14:textId="513E3B74" w:rsidR="00593A10" w:rsidRPr="00B63EA8" w:rsidRDefault="00593A10" w:rsidP="00CA0DC2">
      <w:pPr>
        <w:spacing w:line="360" w:lineRule="auto"/>
        <w:jc w:val="both"/>
        <w:rPr>
          <w:rFonts w:ascii="Arial" w:hAnsi="Arial" w:cs="Arial"/>
          <w:sz w:val="22"/>
        </w:rPr>
      </w:pPr>
      <w:r w:rsidRPr="00B63EA8">
        <w:rPr>
          <w:rFonts w:ascii="Arial" w:hAnsi="Arial" w:cs="Arial"/>
          <w:sz w:val="22"/>
        </w:rPr>
        <w:t>The review uncovers that individual, social, and structural factors interact in a complex way to precipitate social isolation among the older adults. Life transitions such as retirement, bereavement, physical deterioration, and lack of mobility have the potential to limit the possibilities of sociali</w:t>
      </w:r>
      <w:r w:rsidR="00E7423A" w:rsidRPr="00B63EA8">
        <w:rPr>
          <w:rFonts w:ascii="Arial" w:hAnsi="Arial" w:cs="Arial"/>
          <w:sz w:val="22"/>
        </w:rPr>
        <w:t>s</w:t>
      </w:r>
      <w:r w:rsidRPr="00B63EA8">
        <w:rPr>
          <w:rFonts w:ascii="Arial" w:hAnsi="Arial" w:cs="Arial"/>
          <w:sz w:val="22"/>
        </w:rPr>
        <w:t>ing. In addition, other societal changes</w:t>
      </w:r>
      <w:r w:rsidR="00DA42D0" w:rsidRPr="00B63EA8">
        <w:rPr>
          <w:rFonts w:ascii="Arial" w:hAnsi="Arial" w:cs="Arial"/>
          <w:sz w:val="22"/>
        </w:rPr>
        <w:t>,</w:t>
      </w:r>
      <w:r w:rsidRPr="00B63EA8">
        <w:rPr>
          <w:rFonts w:ascii="Arial" w:hAnsi="Arial" w:cs="Arial"/>
          <w:sz w:val="22"/>
        </w:rPr>
        <w:t xml:space="preserve"> including family </w:t>
      </w:r>
      <w:r w:rsidR="00DA42D0" w:rsidRPr="00B63EA8">
        <w:rPr>
          <w:rFonts w:ascii="Arial" w:hAnsi="Arial" w:cs="Arial"/>
          <w:sz w:val="22"/>
        </w:rPr>
        <w:t>set-up</w:t>
      </w:r>
      <w:r w:rsidRPr="00B63EA8">
        <w:rPr>
          <w:rFonts w:ascii="Arial" w:hAnsi="Arial" w:cs="Arial"/>
          <w:sz w:val="22"/>
        </w:rPr>
        <w:t xml:space="preserve"> and community networks</w:t>
      </w:r>
      <w:r w:rsidR="00DA42D0" w:rsidRPr="00B63EA8">
        <w:rPr>
          <w:rFonts w:ascii="Arial" w:hAnsi="Arial" w:cs="Arial"/>
          <w:sz w:val="22"/>
        </w:rPr>
        <w:t>,</w:t>
      </w:r>
      <w:r w:rsidRPr="00B63EA8">
        <w:rPr>
          <w:rFonts w:ascii="Arial" w:hAnsi="Arial" w:cs="Arial"/>
          <w:sz w:val="22"/>
        </w:rPr>
        <w:t xml:space="preserve"> can make society more isolated. As a result</w:t>
      </w:r>
      <w:r w:rsidR="00DA42D0" w:rsidRPr="00B63EA8">
        <w:rPr>
          <w:rFonts w:ascii="Arial" w:hAnsi="Arial" w:cs="Arial"/>
          <w:sz w:val="22"/>
        </w:rPr>
        <w:t>,</w:t>
      </w:r>
      <w:r w:rsidRPr="00B63EA8">
        <w:rPr>
          <w:rFonts w:ascii="Arial" w:hAnsi="Arial" w:cs="Arial"/>
          <w:sz w:val="22"/>
        </w:rPr>
        <w:t xml:space="preserve"> loneliness cannot be viewed as a one-on-one issue but a social issue that should be looked at through the combined efforts of the health and social care systems.</w:t>
      </w:r>
    </w:p>
    <w:p w14:paraId="3B759950" w14:textId="77777777" w:rsidR="00CD33A8" w:rsidRPr="00B63EA8" w:rsidRDefault="00CD33A8" w:rsidP="00CA0DC2">
      <w:pPr>
        <w:spacing w:line="360" w:lineRule="auto"/>
        <w:jc w:val="both"/>
        <w:rPr>
          <w:rFonts w:ascii="Arial" w:eastAsiaTheme="majorEastAsia" w:hAnsi="Arial" w:cs="Arial"/>
          <w:b/>
          <w:sz w:val="22"/>
        </w:rPr>
      </w:pPr>
      <w:r w:rsidRPr="00B63EA8">
        <w:rPr>
          <w:rFonts w:ascii="Arial" w:hAnsi="Arial" w:cs="Arial"/>
          <w:sz w:val="22"/>
        </w:rPr>
        <w:br w:type="page"/>
      </w:r>
    </w:p>
    <w:p w14:paraId="298771D3" w14:textId="77777777" w:rsidR="00B87E75" w:rsidRDefault="00B87E75" w:rsidP="00693358">
      <w:pPr>
        <w:pStyle w:val="Heading1"/>
      </w:pPr>
      <w:bookmarkStart w:id="7" w:name="_Toc224520595"/>
      <w:r w:rsidRPr="00973A8E">
        <w:lastRenderedPageBreak/>
        <w:t>References</w:t>
      </w:r>
      <w:bookmarkEnd w:id="7"/>
    </w:p>
    <w:p w14:paraId="4C26645F" w14:textId="77777777" w:rsidR="00335511" w:rsidRDefault="00335511" w:rsidP="00FE2D4E">
      <w:pPr>
        <w:spacing w:line="360" w:lineRule="auto"/>
        <w:jc w:val="both"/>
        <w:rPr>
          <w:rFonts w:ascii="Arial" w:eastAsia="Times New Roman" w:hAnsi="Arial" w:cs="Arial"/>
          <w:color w:val="222222"/>
          <w:szCs w:val="24"/>
          <w:shd w:val="clear" w:color="auto" w:fill="FFFFFF"/>
          <w:lang w:val="en-US"/>
        </w:rPr>
      </w:pPr>
      <w:r w:rsidRPr="00335511">
        <w:rPr>
          <w:rFonts w:ascii="Arial" w:eastAsia="Times New Roman" w:hAnsi="Arial" w:cs="Arial"/>
          <w:color w:val="222222"/>
          <w:szCs w:val="24"/>
          <w:shd w:val="clear" w:color="auto" w:fill="FFFFFF"/>
          <w:lang w:val="en-US"/>
        </w:rPr>
        <w:t>Aughterson, H., McKinlay, A.R., Fancourt, D. and Burton, A.</w:t>
      </w:r>
      <w:r>
        <w:rPr>
          <w:rFonts w:ascii="Arial" w:eastAsia="Times New Roman" w:hAnsi="Arial" w:cs="Arial"/>
          <w:color w:val="222222"/>
          <w:szCs w:val="24"/>
          <w:shd w:val="clear" w:color="auto" w:fill="FFFFFF"/>
          <w:lang w:val="en-US"/>
        </w:rPr>
        <w:t xml:space="preserve"> (</w:t>
      </w:r>
      <w:r w:rsidRPr="00335511">
        <w:rPr>
          <w:rFonts w:ascii="Arial" w:eastAsia="Times New Roman" w:hAnsi="Arial" w:cs="Arial"/>
          <w:color w:val="222222"/>
          <w:szCs w:val="24"/>
          <w:shd w:val="clear" w:color="auto" w:fill="FFFFFF"/>
          <w:lang w:val="en-US"/>
        </w:rPr>
        <w:t>2021</w:t>
      </w:r>
      <w:r>
        <w:rPr>
          <w:rFonts w:ascii="Arial" w:eastAsia="Times New Roman" w:hAnsi="Arial" w:cs="Arial"/>
          <w:color w:val="222222"/>
          <w:szCs w:val="24"/>
          <w:shd w:val="clear" w:color="auto" w:fill="FFFFFF"/>
          <w:lang w:val="en-US"/>
        </w:rPr>
        <w:t>)</w:t>
      </w:r>
      <w:r w:rsidRPr="00335511">
        <w:rPr>
          <w:rFonts w:ascii="Arial" w:eastAsia="Times New Roman" w:hAnsi="Arial" w:cs="Arial"/>
          <w:color w:val="222222"/>
          <w:szCs w:val="24"/>
          <w:shd w:val="clear" w:color="auto" w:fill="FFFFFF"/>
          <w:lang w:val="en-US"/>
        </w:rPr>
        <w:t xml:space="preserve">. Psychosocial impact on frontline health and social care professionals in the UK during the COVID-19 pandemic: a qualitative interview study. </w:t>
      </w:r>
      <w:r w:rsidRPr="00335511">
        <w:rPr>
          <w:rFonts w:ascii="Arial" w:eastAsia="Times New Roman" w:hAnsi="Arial" w:cs="Arial"/>
          <w:i/>
          <w:iCs/>
          <w:color w:val="222222"/>
          <w:szCs w:val="24"/>
          <w:shd w:val="clear" w:color="auto" w:fill="FFFFFF"/>
          <w:lang w:val="en-US"/>
        </w:rPr>
        <w:t>BMJ open, 11</w:t>
      </w:r>
      <w:r w:rsidRPr="00335511">
        <w:rPr>
          <w:rFonts w:ascii="Arial" w:eastAsia="Times New Roman" w:hAnsi="Arial" w:cs="Arial"/>
          <w:color w:val="222222"/>
          <w:szCs w:val="24"/>
          <w:shd w:val="clear" w:color="auto" w:fill="FFFFFF"/>
          <w:lang w:val="en-US"/>
        </w:rPr>
        <w:t xml:space="preserve">(2), </w:t>
      </w:r>
      <w:r>
        <w:rPr>
          <w:rFonts w:ascii="Arial" w:eastAsia="Times New Roman" w:hAnsi="Arial" w:cs="Arial"/>
          <w:color w:val="222222"/>
          <w:szCs w:val="24"/>
          <w:shd w:val="clear" w:color="auto" w:fill="FFFFFF"/>
          <w:lang w:val="en-US"/>
        </w:rPr>
        <w:t>p</w:t>
      </w:r>
      <w:r w:rsidRPr="00335511">
        <w:rPr>
          <w:rFonts w:ascii="Arial" w:eastAsia="Times New Roman" w:hAnsi="Arial" w:cs="Arial"/>
          <w:color w:val="222222"/>
          <w:szCs w:val="24"/>
          <w:shd w:val="clear" w:color="auto" w:fill="FFFFFF"/>
          <w:lang w:val="en-US"/>
        </w:rPr>
        <w:t>p.e047353.</w:t>
      </w:r>
    </w:p>
    <w:p w14:paraId="77E57D9B" w14:textId="77777777" w:rsidR="00FE2D4E" w:rsidRPr="00505D34"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Bryman, A. (2016). </w:t>
      </w:r>
      <w:r w:rsidRPr="00505D34">
        <w:rPr>
          <w:rFonts w:ascii="Arial" w:eastAsia="Times New Roman" w:hAnsi="Arial" w:cs="Arial"/>
          <w:i/>
          <w:iCs/>
          <w:color w:val="222222"/>
          <w:szCs w:val="24"/>
          <w:shd w:val="clear" w:color="auto" w:fill="FFFFFF"/>
          <w:lang w:val="en-US"/>
        </w:rPr>
        <w:t>Social research methods</w:t>
      </w:r>
      <w:r w:rsidRPr="00505D34">
        <w:rPr>
          <w:rFonts w:ascii="Arial" w:eastAsia="Times New Roman" w:hAnsi="Arial" w:cs="Arial"/>
          <w:color w:val="222222"/>
          <w:szCs w:val="24"/>
          <w:shd w:val="clear" w:color="auto" w:fill="FFFFFF"/>
          <w:lang w:val="en-US"/>
        </w:rPr>
        <w:t>. Oxford University Press.</w:t>
      </w:r>
    </w:p>
    <w:p w14:paraId="3A108F22" w14:textId="77777777" w:rsidR="00FE2D4E" w:rsidRPr="00505D34"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Blazer, D. (2020). Social isolation and loneliness in older adults—a mental health/public health challenge. </w:t>
      </w:r>
      <w:r w:rsidRPr="00505D34">
        <w:rPr>
          <w:rFonts w:ascii="Arial" w:eastAsia="Times New Roman" w:hAnsi="Arial" w:cs="Arial"/>
          <w:i/>
          <w:iCs/>
          <w:color w:val="222222"/>
          <w:szCs w:val="24"/>
          <w:shd w:val="clear" w:color="auto" w:fill="FFFFFF"/>
          <w:lang w:val="en-US"/>
        </w:rPr>
        <w:t>JAMA psychiatry</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77</w:t>
      </w:r>
      <w:r w:rsidRPr="00505D34">
        <w:rPr>
          <w:rFonts w:ascii="Arial" w:eastAsia="Times New Roman" w:hAnsi="Arial" w:cs="Arial"/>
          <w:color w:val="222222"/>
          <w:szCs w:val="24"/>
          <w:shd w:val="clear" w:color="auto" w:fill="FFFFFF"/>
          <w:lang w:val="en-US"/>
        </w:rPr>
        <w:t>(10), pp.990-991.</w:t>
      </w:r>
    </w:p>
    <w:p w14:paraId="284FCD84" w14:textId="406DA5C2" w:rsidR="00FE2D4E"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 xml:space="preserve">Cacioppo, J.T., Hawkley, L.C. and Thisted, R.A. (2010). Perceived social isolation makes me sad: 5-year cross-lagged analyses of loneliness and depressive symptomatology in the Chicago Health, </w:t>
      </w:r>
      <w:r w:rsidR="00B63EA8">
        <w:rPr>
          <w:rFonts w:ascii="Arial" w:eastAsia="Times New Roman" w:hAnsi="Arial" w:cs="Arial"/>
          <w:color w:val="222222"/>
          <w:szCs w:val="24"/>
          <w:shd w:val="clear" w:color="auto" w:fill="FFFFFF"/>
          <w:lang w:val="en-US"/>
        </w:rPr>
        <w:t>Ageing</w:t>
      </w:r>
      <w:r w:rsidRPr="00505D34">
        <w:rPr>
          <w:rFonts w:ascii="Arial" w:eastAsia="Times New Roman" w:hAnsi="Arial" w:cs="Arial"/>
          <w:color w:val="222222"/>
          <w:szCs w:val="24"/>
          <w:shd w:val="clear" w:color="auto" w:fill="FFFFFF"/>
          <w:lang w:val="en-US"/>
        </w:rPr>
        <w:t>, and Social Relations Study. </w:t>
      </w:r>
      <w:r w:rsidRPr="00505D34">
        <w:rPr>
          <w:rFonts w:ascii="Arial" w:eastAsia="Times New Roman" w:hAnsi="Arial" w:cs="Arial"/>
          <w:i/>
          <w:iCs/>
          <w:color w:val="222222"/>
          <w:szCs w:val="24"/>
          <w:shd w:val="clear" w:color="auto" w:fill="FFFFFF"/>
          <w:lang w:val="en-US"/>
        </w:rPr>
        <w:t xml:space="preserve">Psychology and </w:t>
      </w:r>
      <w:r w:rsidR="00B63EA8">
        <w:rPr>
          <w:rFonts w:ascii="Arial" w:eastAsia="Times New Roman" w:hAnsi="Arial" w:cs="Arial"/>
          <w:i/>
          <w:iCs/>
          <w:color w:val="222222"/>
          <w:szCs w:val="24"/>
          <w:shd w:val="clear" w:color="auto" w:fill="FFFFFF"/>
          <w:lang w:val="en-US"/>
        </w:rPr>
        <w:t>ageing</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25</w:t>
      </w:r>
      <w:r w:rsidRPr="00505D34">
        <w:rPr>
          <w:rFonts w:ascii="Arial" w:eastAsia="Times New Roman" w:hAnsi="Arial" w:cs="Arial"/>
          <w:color w:val="222222"/>
          <w:szCs w:val="24"/>
          <w:shd w:val="clear" w:color="auto" w:fill="FFFFFF"/>
          <w:lang w:val="en-US"/>
        </w:rPr>
        <w:t>(2), pp.453.</w:t>
      </w:r>
    </w:p>
    <w:p w14:paraId="188C0358" w14:textId="77777777" w:rsidR="006C00E0" w:rsidRDefault="006C00E0" w:rsidP="00FE2D4E">
      <w:pPr>
        <w:spacing w:line="360" w:lineRule="auto"/>
        <w:jc w:val="both"/>
        <w:rPr>
          <w:rFonts w:ascii="Arial" w:hAnsi="Arial" w:cs="Arial"/>
          <w:kern w:val="2"/>
          <w:szCs w:val="24"/>
        </w:rPr>
      </w:pPr>
      <w:r w:rsidRPr="006C00E0">
        <w:rPr>
          <w:rFonts w:ascii="Arial" w:hAnsi="Arial" w:cs="Arial"/>
          <w:kern w:val="2"/>
          <w:szCs w:val="24"/>
        </w:rPr>
        <w:t>Cotterell, N., Buffel, T. and Phillipson, C.</w:t>
      </w:r>
      <w:r>
        <w:rPr>
          <w:rFonts w:ascii="Arial" w:hAnsi="Arial" w:cs="Arial"/>
          <w:kern w:val="2"/>
          <w:szCs w:val="24"/>
        </w:rPr>
        <w:t xml:space="preserve"> (</w:t>
      </w:r>
      <w:r w:rsidRPr="006C00E0">
        <w:rPr>
          <w:rFonts w:ascii="Arial" w:hAnsi="Arial" w:cs="Arial"/>
          <w:kern w:val="2"/>
          <w:szCs w:val="24"/>
        </w:rPr>
        <w:t>2018</w:t>
      </w:r>
      <w:r>
        <w:rPr>
          <w:rFonts w:ascii="Arial" w:hAnsi="Arial" w:cs="Arial"/>
          <w:kern w:val="2"/>
          <w:szCs w:val="24"/>
        </w:rPr>
        <w:t>)</w:t>
      </w:r>
      <w:r w:rsidRPr="006C00E0">
        <w:rPr>
          <w:rFonts w:ascii="Arial" w:hAnsi="Arial" w:cs="Arial"/>
          <w:kern w:val="2"/>
          <w:szCs w:val="24"/>
        </w:rPr>
        <w:t xml:space="preserve">. Preventing social isolation in older people. </w:t>
      </w:r>
      <w:r w:rsidRPr="00426A79">
        <w:rPr>
          <w:rFonts w:ascii="Arial" w:hAnsi="Arial" w:cs="Arial"/>
          <w:i/>
          <w:iCs/>
          <w:kern w:val="2"/>
          <w:szCs w:val="24"/>
        </w:rPr>
        <w:t>Maturitas, 113</w:t>
      </w:r>
      <w:r w:rsidRPr="006C00E0">
        <w:rPr>
          <w:rFonts w:ascii="Arial" w:hAnsi="Arial" w:cs="Arial"/>
          <w:kern w:val="2"/>
          <w:szCs w:val="24"/>
        </w:rPr>
        <w:t>, pp.80-84.</w:t>
      </w:r>
    </w:p>
    <w:p w14:paraId="4E68F7E5" w14:textId="77777777" w:rsidR="004417D5" w:rsidRPr="00505D34" w:rsidRDefault="004417D5" w:rsidP="00FE2D4E">
      <w:pPr>
        <w:spacing w:line="360" w:lineRule="auto"/>
        <w:jc w:val="both"/>
        <w:rPr>
          <w:rFonts w:ascii="Arial" w:hAnsi="Arial" w:cs="Arial"/>
          <w:kern w:val="2"/>
          <w:szCs w:val="24"/>
        </w:rPr>
      </w:pPr>
      <w:r w:rsidRPr="004417D5">
        <w:rPr>
          <w:rFonts w:ascii="Arial" w:hAnsi="Arial" w:cs="Arial"/>
          <w:kern w:val="2"/>
          <w:szCs w:val="24"/>
        </w:rPr>
        <w:t>da Silva, T.H.R.</w:t>
      </w:r>
      <w:r>
        <w:rPr>
          <w:rFonts w:ascii="Arial" w:hAnsi="Arial" w:cs="Arial"/>
          <w:kern w:val="2"/>
          <w:szCs w:val="24"/>
        </w:rPr>
        <w:t xml:space="preserve"> (</w:t>
      </w:r>
      <w:r w:rsidRPr="004417D5">
        <w:rPr>
          <w:rFonts w:ascii="Arial" w:hAnsi="Arial" w:cs="Arial"/>
          <w:kern w:val="2"/>
          <w:szCs w:val="24"/>
        </w:rPr>
        <w:t>2024</w:t>
      </w:r>
      <w:r>
        <w:rPr>
          <w:rFonts w:ascii="Arial" w:hAnsi="Arial" w:cs="Arial"/>
          <w:kern w:val="2"/>
          <w:szCs w:val="24"/>
        </w:rPr>
        <w:t>)</w:t>
      </w:r>
      <w:r w:rsidRPr="004417D5">
        <w:rPr>
          <w:rFonts w:ascii="Arial" w:hAnsi="Arial" w:cs="Arial"/>
          <w:kern w:val="2"/>
          <w:szCs w:val="24"/>
        </w:rPr>
        <w:t xml:space="preserve">. Loneliness in older adults. </w:t>
      </w:r>
      <w:r w:rsidRPr="004417D5">
        <w:rPr>
          <w:rFonts w:ascii="Arial" w:hAnsi="Arial" w:cs="Arial"/>
          <w:i/>
          <w:iCs/>
          <w:kern w:val="2"/>
          <w:szCs w:val="24"/>
        </w:rPr>
        <w:t>British journal of community nursing, 29(</w:t>
      </w:r>
      <w:r w:rsidRPr="004417D5">
        <w:rPr>
          <w:rFonts w:ascii="Arial" w:hAnsi="Arial" w:cs="Arial"/>
          <w:kern w:val="2"/>
          <w:szCs w:val="24"/>
        </w:rPr>
        <w:t>2), pp.60-66.</w:t>
      </w:r>
    </w:p>
    <w:p w14:paraId="2BFAFD7C" w14:textId="77777777" w:rsidR="00FE2D4E" w:rsidRPr="00505D34"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Holt-Lunstad, J., Smith, T.B., Baker, M., Harris, T. and Stephenson, D. (2015). Loneliness and social isolation as risk factors for mortality: a meta-analytic review. </w:t>
      </w:r>
      <w:r w:rsidRPr="00505D34">
        <w:rPr>
          <w:rFonts w:ascii="Arial" w:eastAsia="Times New Roman" w:hAnsi="Arial" w:cs="Arial"/>
          <w:i/>
          <w:iCs/>
          <w:color w:val="222222"/>
          <w:szCs w:val="24"/>
          <w:shd w:val="clear" w:color="auto" w:fill="FFFFFF"/>
          <w:lang w:val="en-US"/>
        </w:rPr>
        <w:t>Perspectives on psychological science</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10</w:t>
      </w:r>
      <w:r w:rsidRPr="00505D34">
        <w:rPr>
          <w:rFonts w:ascii="Arial" w:eastAsia="Times New Roman" w:hAnsi="Arial" w:cs="Arial"/>
          <w:color w:val="222222"/>
          <w:szCs w:val="24"/>
          <w:shd w:val="clear" w:color="auto" w:fill="FFFFFF"/>
          <w:lang w:val="en-US"/>
        </w:rPr>
        <w:t>(2), pp.227-237.</w:t>
      </w:r>
    </w:p>
    <w:p w14:paraId="56DB4A19" w14:textId="7A0795B7" w:rsidR="00FE2D4E"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Hawkley, L.C. and Cacioppo, J.T. (2010). Loneliness matters: A theoretical and empirical review of consequences and mechanisms. </w:t>
      </w:r>
      <w:r w:rsidRPr="00505D34">
        <w:rPr>
          <w:rFonts w:ascii="Arial" w:eastAsia="Times New Roman" w:hAnsi="Arial" w:cs="Arial"/>
          <w:i/>
          <w:iCs/>
          <w:color w:val="222222"/>
          <w:szCs w:val="24"/>
          <w:shd w:val="clear" w:color="auto" w:fill="FFFFFF"/>
          <w:lang w:val="en-US"/>
        </w:rPr>
        <w:t xml:space="preserve">Annals of </w:t>
      </w:r>
      <w:r w:rsidR="00B63EA8">
        <w:rPr>
          <w:rFonts w:ascii="Arial" w:eastAsia="Times New Roman" w:hAnsi="Arial" w:cs="Arial"/>
          <w:i/>
          <w:iCs/>
          <w:color w:val="222222"/>
          <w:szCs w:val="24"/>
          <w:shd w:val="clear" w:color="auto" w:fill="FFFFFF"/>
          <w:lang w:val="en-US"/>
        </w:rPr>
        <w:t>behavioural</w:t>
      </w:r>
      <w:r w:rsidRPr="00505D34">
        <w:rPr>
          <w:rFonts w:ascii="Arial" w:eastAsia="Times New Roman" w:hAnsi="Arial" w:cs="Arial"/>
          <w:i/>
          <w:iCs/>
          <w:color w:val="222222"/>
          <w:szCs w:val="24"/>
          <w:shd w:val="clear" w:color="auto" w:fill="FFFFFF"/>
          <w:lang w:val="en-US"/>
        </w:rPr>
        <w:t xml:space="preserve"> medicine</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40</w:t>
      </w:r>
      <w:r w:rsidRPr="00505D34">
        <w:rPr>
          <w:rFonts w:ascii="Arial" w:eastAsia="Times New Roman" w:hAnsi="Arial" w:cs="Arial"/>
          <w:color w:val="222222"/>
          <w:szCs w:val="24"/>
          <w:shd w:val="clear" w:color="auto" w:fill="FFFFFF"/>
          <w:lang w:val="en-US"/>
        </w:rPr>
        <w:t>(2), pp.218-227.</w:t>
      </w:r>
    </w:p>
    <w:p w14:paraId="35B688EF" w14:textId="77777777" w:rsidR="00710C8C" w:rsidRPr="00505D34" w:rsidRDefault="00710C8C" w:rsidP="00FE2D4E">
      <w:pPr>
        <w:spacing w:line="360" w:lineRule="auto"/>
        <w:jc w:val="both"/>
        <w:rPr>
          <w:rFonts w:ascii="Arial" w:eastAsia="Times New Roman" w:hAnsi="Arial" w:cs="Arial"/>
          <w:color w:val="222222"/>
          <w:szCs w:val="24"/>
          <w:shd w:val="clear" w:color="auto" w:fill="FFFFFF"/>
          <w:lang w:val="en-US"/>
        </w:rPr>
      </w:pPr>
      <w:r w:rsidRPr="00710C8C">
        <w:rPr>
          <w:rFonts w:ascii="Arial" w:eastAsia="Times New Roman" w:hAnsi="Arial" w:cs="Arial"/>
          <w:color w:val="222222"/>
          <w:szCs w:val="24"/>
          <w:shd w:val="clear" w:color="auto" w:fill="FFFFFF"/>
          <w:lang w:val="en-US"/>
        </w:rPr>
        <w:t>Kenny, L., Doherty, N., Doherty, A.S., Lawlor, B., O’Sullivan, R. and Leavey, G.</w:t>
      </w:r>
      <w:r>
        <w:rPr>
          <w:rFonts w:ascii="Arial" w:eastAsia="Times New Roman" w:hAnsi="Arial" w:cs="Arial"/>
          <w:color w:val="222222"/>
          <w:szCs w:val="24"/>
          <w:shd w:val="clear" w:color="auto" w:fill="FFFFFF"/>
          <w:lang w:val="en-US"/>
        </w:rPr>
        <w:t xml:space="preserve"> (</w:t>
      </w:r>
      <w:r w:rsidRPr="00710C8C">
        <w:rPr>
          <w:rFonts w:ascii="Arial" w:eastAsia="Times New Roman" w:hAnsi="Arial" w:cs="Arial"/>
          <w:color w:val="222222"/>
          <w:szCs w:val="24"/>
          <w:shd w:val="clear" w:color="auto" w:fill="FFFFFF"/>
          <w:lang w:val="en-US"/>
        </w:rPr>
        <w:t>2025</w:t>
      </w:r>
      <w:r>
        <w:rPr>
          <w:rFonts w:ascii="Arial" w:eastAsia="Times New Roman" w:hAnsi="Arial" w:cs="Arial"/>
          <w:color w:val="222222"/>
          <w:szCs w:val="24"/>
          <w:shd w:val="clear" w:color="auto" w:fill="FFFFFF"/>
          <w:lang w:val="en-US"/>
        </w:rPr>
        <w:t>)</w:t>
      </w:r>
      <w:r w:rsidRPr="00710C8C">
        <w:rPr>
          <w:rFonts w:ascii="Arial" w:eastAsia="Times New Roman" w:hAnsi="Arial" w:cs="Arial"/>
          <w:color w:val="222222"/>
          <w:szCs w:val="24"/>
          <w:shd w:val="clear" w:color="auto" w:fill="FFFFFF"/>
          <w:lang w:val="en-US"/>
        </w:rPr>
        <w:t xml:space="preserve">. The relationship between retirement, social isolation and loneliness: A longitudinal analysis using the English Longitudinal Study of Ageing. </w:t>
      </w:r>
      <w:r w:rsidRPr="00B30DB6">
        <w:rPr>
          <w:rFonts w:ascii="Arial" w:eastAsia="Times New Roman" w:hAnsi="Arial" w:cs="Arial"/>
          <w:i/>
          <w:iCs/>
          <w:color w:val="222222"/>
          <w:szCs w:val="24"/>
          <w:shd w:val="clear" w:color="auto" w:fill="FFFFFF"/>
          <w:lang w:val="en-US"/>
        </w:rPr>
        <w:t>BMC Public Health, 25</w:t>
      </w:r>
      <w:r w:rsidRPr="00710C8C">
        <w:rPr>
          <w:rFonts w:ascii="Arial" w:eastAsia="Times New Roman" w:hAnsi="Arial" w:cs="Arial"/>
          <w:color w:val="222222"/>
          <w:szCs w:val="24"/>
          <w:shd w:val="clear" w:color="auto" w:fill="FFFFFF"/>
          <w:lang w:val="en-US"/>
        </w:rPr>
        <w:t xml:space="preserve">(1), </w:t>
      </w:r>
      <w:r w:rsidR="00B30DB6">
        <w:rPr>
          <w:rFonts w:ascii="Arial" w:eastAsia="Times New Roman" w:hAnsi="Arial" w:cs="Arial"/>
          <w:color w:val="222222"/>
          <w:szCs w:val="24"/>
          <w:shd w:val="clear" w:color="auto" w:fill="FFFFFF"/>
          <w:lang w:val="en-US"/>
        </w:rPr>
        <w:t>p</w:t>
      </w:r>
      <w:r w:rsidRPr="00710C8C">
        <w:rPr>
          <w:rFonts w:ascii="Arial" w:eastAsia="Times New Roman" w:hAnsi="Arial" w:cs="Arial"/>
          <w:color w:val="222222"/>
          <w:szCs w:val="24"/>
          <w:shd w:val="clear" w:color="auto" w:fill="FFFFFF"/>
          <w:lang w:val="en-US"/>
        </w:rPr>
        <w:t>p.3733.</w:t>
      </w:r>
    </w:p>
    <w:p w14:paraId="36B00939" w14:textId="04E9B2F4" w:rsidR="00FE2D4E" w:rsidRPr="00505D34"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t>Prizeman, K., Weinstein, N. and McCabe, C. (2023). Effects of mental health stigma on loneliness, social isolation, and relationships in young people with depression symptoms. </w:t>
      </w:r>
      <w:r w:rsidRPr="00505D34">
        <w:rPr>
          <w:rFonts w:ascii="Arial" w:eastAsia="Times New Roman" w:hAnsi="Arial" w:cs="Arial"/>
          <w:i/>
          <w:iCs/>
          <w:color w:val="222222"/>
          <w:szCs w:val="24"/>
          <w:shd w:val="clear" w:color="auto" w:fill="FFFFFF"/>
          <w:lang w:val="en-US"/>
        </w:rPr>
        <w:t xml:space="preserve">BMC </w:t>
      </w:r>
      <w:r w:rsidR="004E33DE">
        <w:rPr>
          <w:rFonts w:ascii="Arial" w:eastAsia="Times New Roman" w:hAnsi="Arial" w:cs="Arial"/>
          <w:i/>
          <w:iCs/>
          <w:color w:val="222222"/>
          <w:szCs w:val="24"/>
          <w:shd w:val="clear" w:color="auto" w:fill="FFFFFF"/>
          <w:lang w:val="en-US"/>
        </w:rPr>
        <w:t>Psychiatry</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23</w:t>
      </w:r>
      <w:r w:rsidRPr="00505D34">
        <w:rPr>
          <w:rFonts w:ascii="Arial" w:eastAsia="Times New Roman" w:hAnsi="Arial" w:cs="Arial"/>
          <w:color w:val="222222"/>
          <w:szCs w:val="24"/>
          <w:shd w:val="clear" w:color="auto" w:fill="FFFFFF"/>
          <w:lang w:val="en-US"/>
        </w:rPr>
        <w:t>(1), pp.527.</w:t>
      </w:r>
    </w:p>
    <w:p w14:paraId="1A5EA5BA" w14:textId="27130D96" w:rsidR="00FE2D4E" w:rsidRPr="00505D34" w:rsidRDefault="00FE2D4E" w:rsidP="00FE2D4E">
      <w:pPr>
        <w:spacing w:line="360" w:lineRule="auto"/>
        <w:jc w:val="both"/>
        <w:rPr>
          <w:rFonts w:ascii="Arial" w:eastAsia="Times New Roman" w:hAnsi="Arial" w:cs="Arial"/>
          <w:color w:val="222222"/>
          <w:szCs w:val="24"/>
          <w:shd w:val="clear" w:color="auto" w:fill="FFFFFF"/>
          <w:lang w:val="en-US"/>
        </w:rPr>
      </w:pPr>
      <w:r w:rsidRPr="00505D34">
        <w:rPr>
          <w:rFonts w:ascii="Arial" w:eastAsia="Times New Roman" w:hAnsi="Arial" w:cs="Arial"/>
          <w:color w:val="222222"/>
          <w:szCs w:val="24"/>
          <w:shd w:val="clear" w:color="auto" w:fill="FFFFFF"/>
          <w:lang w:val="en-US"/>
        </w:rPr>
        <w:lastRenderedPageBreak/>
        <w:t xml:space="preserve">Vidal Bravalhieri, A.A., Oliveira Rodrigues, N., Batiston, A.P., de Souza Pegorare, A.B.G. </w:t>
      </w:r>
      <w:r w:rsidR="004E33DE">
        <w:rPr>
          <w:rFonts w:ascii="Arial" w:eastAsia="Times New Roman" w:hAnsi="Arial" w:cs="Arial"/>
          <w:color w:val="222222"/>
          <w:szCs w:val="24"/>
          <w:shd w:val="clear" w:color="auto" w:fill="FFFFFF"/>
          <w:lang w:val="en-US"/>
        </w:rPr>
        <w:t>e</w:t>
      </w:r>
      <w:r w:rsidRPr="00505D34">
        <w:rPr>
          <w:rFonts w:ascii="Arial" w:eastAsia="Times New Roman" w:hAnsi="Arial" w:cs="Arial"/>
          <w:color w:val="222222"/>
          <w:szCs w:val="24"/>
          <w:shd w:val="clear" w:color="auto" w:fill="FFFFFF"/>
          <w:lang w:val="en-US"/>
        </w:rPr>
        <w:t xml:space="preserve"> Christofoletti, G. (2022). Impact of social isolation on the physical and mental health of older adults: A follow-up study at the apex of the COVID-19 pandemic in Brazil. </w:t>
      </w:r>
      <w:r w:rsidRPr="00505D34">
        <w:rPr>
          <w:rFonts w:ascii="Arial" w:eastAsia="Times New Roman" w:hAnsi="Arial" w:cs="Arial"/>
          <w:i/>
          <w:iCs/>
          <w:color w:val="222222"/>
          <w:szCs w:val="24"/>
          <w:shd w:val="clear" w:color="auto" w:fill="FFFFFF"/>
          <w:lang w:val="en-US"/>
        </w:rPr>
        <w:t>Dementia and Geriatric Cognitive Disorders</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51</w:t>
      </w:r>
      <w:r w:rsidRPr="00505D34">
        <w:rPr>
          <w:rFonts w:ascii="Arial" w:eastAsia="Times New Roman" w:hAnsi="Arial" w:cs="Arial"/>
          <w:color w:val="222222"/>
          <w:szCs w:val="24"/>
          <w:shd w:val="clear" w:color="auto" w:fill="FFFFFF"/>
          <w:lang w:val="en-US"/>
        </w:rPr>
        <w:t>(3), pp.279-284.</w:t>
      </w:r>
    </w:p>
    <w:p w14:paraId="3C089821" w14:textId="4DE36AA9" w:rsidR="00FE2D4E" w:rsidRPr="00505D34" w:rsidRDefault="00FE2D4E" w:rsidP="00FE2D4E">
      <w:pPr>
        <w:spacing w:line="360" w:lineRule="auto"/>
        <w:jc w:val="both"/>
        <w:rPr>
          <w:rFonts w:ascii="Arial" w:hAnsi="Arial" w:cs="Arial"/>
          <w:kern w:val="2"/>
          <w:szCs w:val="24"/>
          <w:lang w:val="en-US"/>
        </w:rPr>
      </w:pPr>
      <w:r w:rsidRPr="00505D34">
        <w:rPr>
          <w:rFonts w:ascii="Arial" w:eastAsia="Times New Roman" w:hAnsi="Arial" w:cs="Arial"/>
          <w:color w:val="222222"/>
          <w:szCs w:val="24"/>
          <w:shd w:val="clear" w:color="auto" w:fill="FFFFFF"/>
          <w:lang w:val="en-US"/>
        </w:rPr>
        <w:t>Victor, C.R. and Bowling, A. (2012). A longitudinal analysis of loneliness among older people in Great Britain. </w:t>
      </w:r>
      <w:r w:rsidRPr="00505D34">
        <w:rPr>
          <w:rFonts w:ascii="Arial" w:eastAsia="Times New Roman" w:hAnsi="Arial" w:cs="Arial"/>
          <w:i/>
          <w:iCs/>
          <w:color w:val="222222"/>
          <w:szCs w:val="24"/>
          <w:shd w:val="clear" w:color="auto" w:fill="FFFFFF"/>
          <w:lang w:val="en-US"/>
        </w:rPr>
        <w:t xml:space="preserve">The Journal of </w:t>
      </w:r>
      <w:r w:rsidR="004E33DE">
        <w:rPr>
          <w:rFonts w:ascii="Arial" w:eastAsia="Times New Roman" w:hAnsi="Arial" w:cs="Arial"/>
          <w:i/>
          <w:iCs/>
          <w:color w:val="222222"/>
          <w:szCs w:val="24"/>
          <w:shd w:val="clear" w:color="auto" w:fill="FFFFFF"/>
          <w:lang w:val="en-US"/>
        </w:rPr>
        <w:t>Psychology</w:t>
      </w:r>
      <w:r w:rsidRPr="00505D34">
        <w:rPr>
          <w:rFonts w:ascii="Arial" w:eastAsia="Times New Roman" w:hAnsi="Arial" w:cs="Arial"/>
          <w:color w:val="222222"/>
          <w:szCs w:val="24"/>
          <w:shd w:val="clear" w:color="auto" w:fill="FFFFFF"/>
          <w:lang w:val="en-US"/>
        </w:rPr>
        <w:t>, </w:t>
      </w:r>
      <w:r w:rsidRPr="00505D34">
        <w:rPr>
          <w:rFonts w:ascii="Arial" w:eastAsia="Times New Roman" w:hAnsi="Arial" w:cs="Arial"/>
          <w:i/>
          <w:iCs/>
          <w:color w:val="222222"/>
          <w:szCs w:val="24"/>
          <w:shd w:val="clear" w:color="auto" w:fill="FFFFFF"/>
          <w:lang w:val="en-US"/>
        </w:rPr>
        <w:t>146</w:t>
      </w:r>
      <w:r w:rsidRPr="00505D34">
        <w:rPr>
          <w:rFonts w:ascii="Arial" w:eastAsia="Times New Roman" w:hAnsi="Arial" w:cs="Arial"/>
          <w:color w:val="222222"/>
          <w:szCs w:val="24"/>
          <w:shd w:val="clear" w:color="auto" w:fill="FFFFFF"/>
          <w:lang w:val="en-US"/>
        </w:rPr>
        <w:t>(3), pp.313-331.</w:t>
      </w:r>
    </w:p>
    <w:p w14:paraId="30C0EF60" w14:textId="77777777" w:rsidR="00505D34" w:rsidRPr="00505D34" w:rsidRDefault="00505D34" w:rsidP="00505D34">
      <w:pPr>
        <w:spacing w:line="360" w:lineRule="auto"/>
        <w:jc w:val="both"/>
        <w:rPr>
          <w:rFonts w:ascii="Arial" w:hAnsi="Arial" w:cs="Arial"/>
          <w:szCs w:val="24"/>
        </w:rPr>
      </w:pPr>
      <w:r w:rsidRPr="00505D34">
        <w:rPr>
          <w:rFonts w:ascii="Arial" w:hAnsi="Arial" w:cs="Arial"/>
          <w:szCs w:val="24"/>
        </w:rPr>
        <w:t>Lee, C., Kuhn, I., McGrath, M., Remes, O., Cowan, A., Duncan, F., Baskin, C., Oliver, E.J., Osborn, D.P., Dykxhoorn, J. and Kaner, E.</w:t>
      </w:r>
      <w:r w:rsidR="004205A9">
        <w:rPr>
          <w:rFonts w:ascii="Arial" w:hAnsi="Arial" w:cs="Arial"/>
          <w:szCs w:val="24"/>
        </w:rPr>
        <w:t xml:space="preserve"> (</w:t>
      </w:r>
      <w:r w:rsidRPr="00505D34">
        <w:rPr>
          <w:rFonts w:ascii="Arial" w:hAnsi="Arial" w:cs="Arial"/>
          <w:szCs w:val="24"/>
        </w:rPr>
        <w:t>2022</w:t>
      </w:r>
      <w:r w:rsidR="004205A9">
        <w:rPr>
          <w:rFonts w:ascii="Arial" w:hAnsi="Arial" w:cs="Arial"/>
          <w:szCs w:val="24"/>
        </w:rPr>
        <w:t>)</w:t>
      </w:r>
      <w:r w:rsidRPr="00505D34">
        <w:rPr>
          <w:rFonts w:ascii="Arial" w:hAnsi="Arial" w:cs="Arial"/>
          <w:szCs w:val="24"/>
        </w:rPr>
        <w:t>. A systematic scoping review of community</w:t>
      </w:r>
      <w:r w:rsidRPr="00505D34">
        <w:rPr>
          <w:rFonts w:ascii="Cambria Math" w:hAnsi="Cambria Math" w:cs="Cambria Math"/>
          <w:szCs w:val="24"/>
        </w:rPr>
        <w:t>‐</w:t>
      </w:r>
      <w:r w:rsidRPr="00505D34">
        <w:rPr>
          <w:rFonts w:ascii="Arial" w:hAnsi="Arial" w:cs="Arial"/>
          <w:szCs w:val="24"/>
        </w:rPr>
        <w:t>based interventions for the prevention of mental ill</w:t>
      </w:r>
      <w:r w:rsidRPr="00505D34">
        <w:rPr>
          <w:rFonts w:ascii="Cambria Math" w:hAnsi="Cambria Math" w:cs="Cambria Math"/>
          <w:szCs w:val="24"/>
        </w:rPr>
        <w:t>‐</w:t>
      </w:r>
      <w:r w:rsidRPr="00505D34">
        <w:rPr>
          <w:rFonts w:ascii="Arial" w:hAnsi="Arial" w:cs="Arial"/>
          <w:szCs w:val="24"/>
        </w:rPr>
        <w:t xml:space="preserve">health and the promotion of mental health in older adults in the UK. </w:t>
      </w:r>
      <w:r w:rsidRPr="004205A9">
        <w:rPr>
          <w:rFonts w:ascii="Arial" w:hAnsi="Arial" w:cs="Arial"/>
          <w:i/>
          <w:iCs/>
          <w:szCs w:val="24"/>
        </w:rPr>
        <w:t>Health &amp; social care in the community, 30</w:t>
      </w:r>
      <w:r w:rsidRPr="00505D34">
        <w:rPr>
          <w:rFonts w:ascii="Arial" w:hAnsi="Arial" w:cs="Arial"/>
          <w:szCs w:val="24"/>
        </w:rPr>
        <w:t>(1), pp.27-57.</w:t>
      </w:r>
    </w:p>
    <w:p w14:paraId="74ABF0FE" w14:textId="00E59BB2" w:rsidR="00505D34" w:rsidRPr="00505D34" w:rsidRDefault="00505D34" w:rsidP="00505D34">
      <w:pPr>
        <w:spacing w:line="360" w:lineRule="auto"/>
        <w:jc w:val="both"/>
        <w:rPr>
          <w:rFonts w:ascii="Arial" w:hAnsi="Arial" w:cs="Arial"/>
          <w:szCs w:val="24"/>
        </w:rPr>
      </w:pPr>
      <w:r w:rsidRPr="00505D34">
        <w:rPr>
          <w:rFonts w:ascii="Arial" w:hAnsi="Arial" w:cs="Arial"/>
          <w:szCs w:val="24"/>
        </w:rPr>
        <w:t>Vrach, I.T. and Tomar, R.</w:t>
      </w:r>
      <w:r w:rsidR="004205A9">
        <w:rPr>
          <w:rFonts w:ascii="Arial" w:hAnsi="Arial" w:cs="Arial"/>
          <w:szCs w:val="24"/>
        </w:rPr>
        <w:t xml:space="preserve"> (</w:t>
      </w:r>
      <w:r w:rsidRPr="00505D34">
        <w:rPr>
          <w:rFonts w:ascii="Arial" w:hAnsi="Arial" w:cs="Arial"/>
          <w:szCs w:val="24"/>
        </w:rPr>
        <w:t>2020</w:t>
      </w:r>
      <w:r w:rsidR="004205A9">
        <w:rPr>
          <w:rFonts w:ascii="Arial" w:hAnsi="Arial" w:cs="Arial"/>
          <w:szCs w:val="24"/>
        </w:rPr>
        <w:t>)</w:t>
      </w:r>
      <w:r w:rsidRPr="00505D34">
        <w:rPr>
          <w:rFonts w:ascii="Arial" w:hAnsi="Arial" w:cs="Arial"/>
          <w:szCs w:val="24"/>
        </w:rPr>
        <w:t xml:space="preserve">. Mental health impacts of social isolation in older people during </w:t>
      </w:r>
      <w:r w:rsidR="006F3446">
        <w:rPr>
          <w:rFonts w:ascii="Arial" w:hAnsi="Arial" w:cs="Arial"/>
          <w:szCs w:val="24"/>
        </w:rPr>
        <w:t xml:space="preserve">the </w:t>
      </w:r>
      <w:r w:rsidRPr="00505D34">
        <w:rPr>
          <w:rFonts w:ascii="Arial" w:hAnsi="Arial" w:cs="Arial"/>
          <w:szCs w:val="24"/>
        </w:rPr>
        <w:t xml:space="preserve">COVID pandemic. </w:t>
      </w:r>
      <w:r w:rsidRPr="004205A9">
        <w:rPr>
          <w:rFonts w:ascii="Arial" w:hAnsi="Arial" w:cs="Arial"/>
          <w:i/>
          <w:iCs/>
          <w:szCs w:val="24"/>
        </w:rPr>
        <w:t>Progress in Neurology and Psychiatry, 24</w:t>
      </w:r>
      <w:r w:rsidRPr="00505D34">
        <w:rPr>
          <w:rFonts w:ascii="Arial" w:hAnsi="Arial" w:cs="Arial"/>
          <w:szCs w:val="24"/>
        </w:rPr>
        <w:t>(4), pp.25-29.</w:t>
      </w:r>
    </w:p>
    <w:p w14:paraId="0349262E" w14:textId="77777777" w:rsidR="00505D34" w:rsidRPr="00505D34" w:rsidRDefault="00505D34" w:rsidP="00505D34">
      <w:pPr>
        <w:spacing w:line="360" w:lineRule="auto"/>
        <w:jc w:val="both"/>
        <w:rPr>
          <w:rFonts w:ascii="Arial" w:hAnsi="Arial" w:cs="Arial"/>
          <w:szCs w:val="24"/>
        </w:rPr>
      </w:pPr>
      <w:r w:rsidRPr="00505D34">
        <w:rPr>
          <w:rFonts w:ascii="Arial" w:hAnsi="Arial" w:cs="Arial"/>
          <w:szCs w:val="24"/>
        </w:rPr>
        <w:t>Courtin, E. and Knapp, M.</w:t>
      </w:r>
      <w:r w:rsidR="004205A9">
        <w:rPr>
          <w:rFonts w:ascii="Arial" w:hAnsi="Arial" w:cs="Arial"/>
          <w:szCs w:val="24"/>
        </w:rPr>
        <w:t xml:space="preserve"> (</w:t>
      </w:r>
      <w:r w:rsidRPr="00505D34">
        <w:rPr>
          <w:rFonts w:ascii="Arial" w:hAnsi="Arial" w:cs="Arial"/>
          <w:szCs w:val="24"/>
        </w:rPr>
        <w:t>2017</w:t>
      </w:r>
      <w:r w:rsidR="004205A9">
        <w:rPr>
          <w:rFonts w:ascii="Arial" w:hAnsi="Arial" w:cs="Arial"/>
          <w:szCs w:val="24"/>
        </w:rPr>
        <w:t>)</w:t>
      </w:r>
      <w:r w:rsidRPr="00505D34">
        <w:rPr>
          <w:rFonts w:ascii="Arial" w:hAnsi="Arial" w:cs="Arial"/>
          <w:szCs w:val="24"/>
        </w:rPr>
        <w:t xml:space="preserve">. Social isolation, loneliness and health in old age: a scoping review. </w:t>
      </w:r>
      <w:r w:rsidRPr="004205A9">
        <w:rPr>
          <w:rFonts w:ascii="Arial" w:hAnsi="Arial" w:cs="Arial"/>
          <w:i/>
          <w:iCs/>
          <w:szCs w:val="24"/>
        </w:rPr>
        <w:t>Health &amp; social care in the community, 25</w:t>
      </w:r>
      <w:r w:rsidRPr="00505D34">
        <w:rPr>
          <w:rFonts w:ascii="Arial" w:hAnsi="Arial" w:cs="Arial"/>
          <w:szCs w:val="24"/>
        </w:rPr>
        <w:t>(3), pp.799-812.</w:t>
      </w:r>
    </w:p>
    <w:p w14:paraId="284A6763" w14:textId="77777777" w:rsidR="00084CBC" w:rsidRDefault="00505D34" w:rsidP="00CA0DC2">
      <w:pPr>
        <w:spacing w:line="360" w:lineRule="auto"/>
        <w:jc w:val="both"/>
        <w:rPr>
          <w:rFonts w:ascii="Arial" w:hAnsi="Arial" w:cs="Arial"/>
          <w:szCs w:val="24"/>
        </w:rPr>
      </w:pPr>
      <w:r w:rsidRPr="00505D34">
        <w:rPr>
          <w:rFonts w:ascii="Arial" w:hAnsi="Arial" w:cs="Arial"/>
          <w:szCs w:val="24"/>
        </w:rPr>
        <w:t>Mushtaq, A. and Khan, M.A.</w:t>
      </w:r>
      <w:r w:rsidR="004205A9">
        <w:rPr>
          <w:rFonts w:ascii="Arial" w:hAnsi="Arial" w:cs="Arial"/>
          <w:szCs w:val="24"/>
        </w:rPr>
        <w:t xml:space="preserve"> (</w:t>
      </w:r>
      <w:r w:rsidRPr="00505D34">
        <w:rPr>
          <w:rFonts w:ascii="Arial" w:hAnsi="Arial" w:cs="Arial"/>
          <w:szCs w:val="24"/>
        </w:rPr>
        <w:t>2024</w:t>
      </w:r>
      <w:r w:rsidR="004205A9">
        <w:rPr>
          <w:rFonts w:ascii="Arial" w:hAnsi="Arial" w:cs="Arial"/>
          <w:szCs w:val="24"/>
        </w:rPr>
        <w:t>)</w:t>
      </w:r>
      <w:r w:rsidRPr="00505D34">
        <w:rPr>
          <w:rFonts w:ascii="Arial" w:hAnsi="Arial" w:cs="Arial"/>
          <w:szCs w:val="24"/>
        </w:rPr>
        <w:t xml:space="preserve">. Social isolation, loneliness, and mental health among older adults during COVID-19: a scoping review. </w:t>
      </w:r>
      <w:r w:rsidRPr="003834A1">
        <w:rPr>
          <w:rFonts w:ascii="Arial" w:hAnsi="Arial" w:cs="Arial"/>
          <w:i/>
          <w:iCs/>
          <w:szCs w:val="24"/>
        </w:rPr>
        <w:t>Journal of gerontological social work, 67</w:t>
      </w:r>
      <w:r w:rsidRPr="00505D34">
        <w:rPr>
          <w:rFonts w:ascii="Arial" w:hAnsi="Arial" w:cs="Arial"/>
          <w:szCs w:val="24"/>
        </w:rPr>
        <w:t>(2), pp.143-156.</w:t>
      </w:r>
    </w:p>
    <w:p w14:paraId="496D0F0B" w14:textId="5965C3B0" w:rsidR="00EB78A3" w:rsidRDefault="00EB78A3" w:rsidP="00CA0DC2">
      <w:pPr>
        <w:spacing w:line="360" w:lineRule="auto"/>
        <w:jc w:val="both"/>
        <w:rPr>
          <w:rFonts w:ascii="Arial" w:hAnsi="Arial" w:cs="Arial"/>
          <w:szCs w:val="24"/>
        </w:rPr>
      </w:pPr>
      <w:r w:rsidRPr="00EB78A3">
        <w:rPr>
          <w:rFonts w:ascii="Arial" w:hAnsi="Arial" w:cs="Arial"/>
          <w:szCs w:val="24"/>
        </w:rPr>
        <w:t>McKinlay, A.R., Fancourt, D. and Burton, A.</w:t>
      </w:r>
      <w:r>
        <w:rPr>
          <w:rFonts w:ascii="Arial" w:hAnsi="Arial" w:cs="Arial"/>
          <w:szCs w:val="24"/>
        </w:rPr>
        <w:t xml:space="preserve"> (</w:t>
      </w:r>
      <w:r w:rsidRPr="00EB78A3">
        <w:rPr>
          <w:rFonts w:ascii="Arial" w:hAnsi="Arial" w:cs="Arial"/>
          <w:szCs w:val="24"/>
        </w:rPr>
        <w:t>2021</w:t>
      </w:r>
      <w:r>
        <w:rPr>
          <w:rFonts w:ascii="Arial" w:hAnsi="Arial" w:cs="Arial"/>
          <w:szCs w:val="24"/>
        </w:rPr>
        <w:t>)</w:t>
      </w:r>
      <w:r w:rsidRPr="00EB78A3">
        <w:rPr>
          <w:rFonts w:ascii="Arial" w:hAnsi="Arial" w:cs="Arial"/>
          <w:szCs w:val="24"/>
        </w:rPr>
        <w:t xml:space="preserve">. A qualitative study about the mental health and </w:t>
      </w:r>
      <w:r w:rsidR="00E5208D">
        <w:rPr>
          <w:rFonts w:ascii="Arial" w:hAnsi="Arial" w:cs="Arial"/>
          <w:szCs w:val="24"/>
        </w:rPr>
        <w:t>well-being</w:t>
      </w:r>
      <w:r w:rsidRPr="00EB78A3">
        <w:rPr>
          <w:rFonts w:ascii="Arial" w:hAnsi="Arial" w:cs="Arial"/>
          <w:szCs w:val="24"/>
        </w:rPr>
        <w:t xml:space="preserve"> of older adults in the UK during the COVID-19 pandemic. </w:t>
      </w:r>
      <w:r w:rsidRPr="00EB78A3">
        <w:rPr>
          <w:rFonts w:ascii="Arial" w:hAnsi="Arial" w:cs="Arial"/>
          <w:i/>
          <w:iCs/>
          <w:szCs w:val="24"/>
        </w:rPr>
        <w:t xml:space="preserve">BMC </w:t>
      </w:r>
      <w:r w:rsidR="00E5208D">
        <w:rPr>
          <w:rFonts w:ascii="Arial" w:hAnsi="Arial" w:cs="Arial"/>
          <w:i/>
          <w:iCs/>
          <w:szCs w:val="24"/>
        </w:rPr>
        <w:t>Geriatrics</w:t>
      </w:r>
      <w:r w:rsidRPr="00EB78A3">
        <w:rPr>
          <w:rFonts w:ascii="Arial" w:hAnsi="Arial" w:cs="Arial"/>
          <w:i/>
          <w:iCs/>
          <w:szCs w:val="24"/>
        </w:rPr>
        <w:t>, 21</w:t>
      </w:r>
      <w:r w:rsidRPr="00EB78A3">
        <w:rPr>
          <w:rFonts w:ascii="Arial" w:hAnsi="Arial" w:cs="Arial"/>
          <w:szCs w:val="24"/>
        </w:rPr>
        <w:t xml:space="preserve">(1), </w:t>
      </w:r>
      <w:r>
        <w:rPr>
          <w:rFonts w:ascii="Arial" w:hAnsi="Arial" w:cs="Arial"/>
          <w:szCs w:val="24"/>
        </w:rPr>
        <w:t>p</w:t>
      </w:r>
      <w:r w:rsidRPr="00EB78A3">
        <w:rPr>
          <w:rFonts w:ascii="Arial" w:hAnsi="Arial" w:cs="Arial"/>
          <w:szCs w:val="24"/>
        </w:rPr>
        <w:t>p.439.</w:t>
      </w:r>
    </w:p>
    <w:p w14:paraId="77E6EDD0" w14:textId="77777777" w:rsidR="00B570C8" w:rsidRDefault="00B570C8" w:rsidP="00CA0DC2">
      <w:pPr>
        <w:spacing w:line="360" w:lineRule="auto"/>
        <w:jc w:val="both"/>
        <w:rPr>
          <w:rFonts w:ascii="Arial" w:hAnsi="Arial" w:cs="Arial"/>
          <w:szCs w:val="24"/>
        </w:rPr>
      </w:pPr>
      <w:r w:rsidRPr="00B570C8">
        <w:rPr>
          <w:rFonts w:ascii="Arial" w:hAnsi="Arial" w:cs="Arial"/>
          <w:szCs w:val="24"/>
        </w:rPr>
        <w:t>Newall, N.E. and Menec, V.H.</w:t>
      </w:r>
      <w:r>
        <w:rPr>
          <w:rFonts w:ascii="Arial" w:hAnsi="Arial" w:cs="Arial"/>
          <w:szCs w:val="24"/>
        </w:rPr>
        <w:t xml:space="preserve"> (</w:t>
      </w:r>
      <w:r w:rsidRPr="00B570C8">
        <w:rPr>
          <w:rFonts w:ascii="Arial" w:hAnsi="Arial" w:cs="Arial"/>
          <w:szCs w:val="24"/>
        </w:rPr>
        <w:t>2019</w:t>
      </w:r>
      <w:r>
        <w:rPr>
          <w:rFonts w:ascii="Arial" w:hAnsi="Arial" w:cs="Arial"/>
          <w:szCs w:val="24"/>
        </w:rPr>
        <w:t>)</w:t>
      </w:r>
      <w:r w:rsidRPr="00B570C8">
        <w:rPr>
          <w:rFonts w:ascii="Arial" w:hAnsi="Arial" w:cs="Arial"/>
          <w:szCs w:val="24"/>
        </w:rPr>
        <w:t xml:space="preserve">. Loneliness and social isolation of older adults: Why it is important to examine these social aspects together. </w:t>
      </w:r>
      <w:r w:rsidRPr="00B570C8">
        <w:rPr>
          <w:rFonts w:ascii="Arial" w:hAnsi="Arial" w:cs="Arial"/>
          <w:i/>
          <w:iCs/>
          <w:szCs w:val="24"/>
        </w:rPr>
        <w:t>Journal of Social and Personal Relationships, 36(</w:t>
      </w:r>
      <w:r w:rsidRPr="00B570C8">
        <w:rPr>
          <w:rFonts w:ascii="Arial" w:hAnsi="Arial" w:cs="Arial"/>
          <w:szCs w:val="24"/>
        </w:rPr>
        <w:t>3), pp.925-939.</w:t>
      </w:r>
    </w:p>
    <w:p w14:paraId="713E3614" w14:textId="77777777" w:rsidR="00AF7A33" w:rsidRDefault="007B4031" w:rsidP="00CA0DC2">
      <w:pPr>
        <w:spacing w:line="360" w:lineRule="auto"/>
        <w:jc w:val="both"/>
        <w:rPr>
          <w:rFonts w:ascii="Arial" w:hAnsi="Arial" w:cs="Arial"/>
          <w:szCs w:val="24"/>
        </w:rPr>
      </w:pPr>
      <w:r w:rsidRPr="007B4031">
        <w:rPr>
          <w:rFonts w:ascii="Arial" w:hAnsi="Arial" w:cs="Arial"/>
          <w:szCs w:val="24"/>
        </w:rPr>
        <w:t>Wang, S., Lin, J., Kuang, L., Yang, X., Yu, B. and Cui, Y.</w:t>
      </w:r>
      <w:r>
        <w:rPr>
          <w:rFonts w:ascii="Arial" w:hAnsi="Arial" w:cs="Arial"/>
          <w:szCs w:val="24"/>
        </w:rPr>
        <w:t xml:space="preserve"> (</w:t>
      </w:r>
      <w:r w:rsidRPr="007B4031">
        <w:rPr>
          <w:rFonts w:ascii="Arial" w:hAnsi="Arial" w:cs="Arial"/>
          <w:szCs w:val="24"/>
        </w:rPr>
        <w:t>2024</w:t>
      </w:r>
      <w:r>
        <w:rPr>
          <w:rFonts w:ascii="Arial" w:hAnsi="Arial" w:cs="Arial"/>
          <w:szCs w:val="24"/>
        </w:rPr>
        <w:t>)</w:t>
      </w:r>
      <w:r w:rsidRPr="007B4031">
        <w:rPr>
          <w:rFonts w:ascii="Arial" w:hAnsi="Arial" w:cs="Arial"/>
          <w:szCs w:val="24"/>
        </w:rPr>
        <w:t>. Risk factors for social isolation in older adults: A systematic review and meta</w:t>
      </w:r>
      <w:r w:rsidRPr="007B4031">
        <w:rPr>
          <w:rFonts w:ascii="Cambria Math" w:hAnsi="Cambria Math" w:cs="Cambria Math"/>
          <w:szCs w:val="24"/>
        </w:rPr>
        <w:t>‐</w:t>
      </w:r>
      <w:r w:rsidRPr="007B4031">
        <w:rPr>
          <w:rFonts w:ascii="Arial" w:hAnsi="Arial" w:cs="Arial"/>
          <w:szCs w:val="24"/>
        </w:rPr>
        <w:t xml:space="preserve">analysis. </w:t>
      </w:r>
      <w:r w:rsidRPr="007B4031">
        <w:rPr>
          <w:rFonts w:ascii="Arial" w:hAnsi="Arial" w:cs="Arial"/>
          <w:i/>
          <w:iCs/>
          <w:szCs w:val="24"/>
        </w:rPr>
        <w:t>Public Health Nursing, 41</w:t>
      </w:r>
      <w:r w:rsidRPr="007B4031">
        <w:rPr>
          <w:rFonts w:ascii="Arial" w:hAnsi="Arial" w:cs="Arial"/>
          <w:szCs w:val="24"/>
        </w:rPr>
        <w:t>(2), pp.200-208.</w:t>
      </w:r>
    </w:p>
    <w:p w14:paraId="7AAD7E4B" w14:textId="77777777" w:rsidR="00F906C7" w:rsidRDefault="00A661EA" w:rsidP="00CA0DC2">
      <w:pPr>
        <w:spacing w:line="360" w:lineRule="auto"/>
        <w:jc w:val="both"/>
        <w:rPr>
          <w:rFonts w:ascii="Arial" w:hAnsi="Arial" w:cs="Arial"/>
          <w:szCs w:val="24"/>
        </w:rPr>
      </w:pPr>
      <w:r w:rsidRPr="00A661EA">
        <w:rPr>
          <w:rFonts w:ascii="Arial" w:hAnsi="Arial" w:cs="Arial"/>
          <w:szCs w:val="24"/>
        </w:rPr>
        <w:lastRenderedPageBreak/>
        <w:t>Sen, K., Prybutok, G. and Prybutok, V.</w:t>
      </w:r>
      <w:r>
        <w:rPr>
          <w:rFonts w:ascii="Arial" w:hAnsi="Arial" w:cs="Arial"/>
          <w:szCs w:val="24"/>
        </w:rPr>
        <w:t xml:space="preserve"> (</w:t>
      </w:r>
      <w:r w:rsidRPr="00A661EA">
        <w:rPr>
          <w:rFonts w:ascii="Arial" w:hAnsi="Arial" w:cs="Arial"/>
          <w:szCs w:val="24"/>
        </w:rPr>
        <w:t>2022</w:t>
      </w:r>
      <w:r>
        <w:rPr>
          <w:rFonts w:ascii="Arial" w:hAnsi="Arial" w:cs="Arial"/>
          <w:szCs w:val="24"/>
        </w:rPr>
        <w:t>)</w:t>
      </w:r>
      <w:r w:rsidRPr="00A661EA">
        <w:rPr>
          <w:rFonts w:ascii="Arial" w:hAnsi="Arial" w:cs="Arial"/>
          <w:szCs w:val="24"/>
        </w:rPr>
        <w:t>. The use of digital technology for social wellbeing reduces social isolation in older adults: A systematic review. SSM</w:t>
      </w:r>
      <w:r w:rsidRPr="00A661EA">
        <w:rPr>
          <w:rFonts w:ascii="Arial" w:hAnsi="Arial" w:cs="Arial"/>
          <w:i/>
          <w:iCs/>
          <w:szCs w:val="24"/>
        </w:rPr>
        <w:t>-population health, 17</w:t>
      </w:r>
      <w:r w:rsidRPr="00A661EA">
        <w:rPr>
          <w:rFonts w:ascii="Arial" w:hAnsi="Arial" w:cs="Arial"/>
          <w:szCs w:val="24"/>
        </w:rPr>
        <w:t>, p</w:t>
      </w:r>
      <w:r>
        <w:rPr>
          <w:rFonts w:ascii="Arial" w:hAnsi="Arial" w:cs="Arial"/>
          <w:szCs w:val="24"/>
        </w:rPr>
        <w:t>p</w:t>
      </w:r>
      <w:r w:rsidRPr="00A661EA">
        <w:rPr>
          <w:rFonts w:ascii="Arial" w:hAnsi="Arial" w:cs="Arial"/>
          <w:szCs w:val="24"/>
        </w:rPr>
        <w:t>.101020.</w:t>
      </w:r>
    </w:p>
    <w:p w14:paraId="6CD30C23" w14:textId="77777777" w:rsidR="0010010B" w:rsidRDefault="0010010B" w:rsidP="00CA0DC2">
      <w:pPr>
        <w:spacing w:line="360" w:lineRule="auto"/>
        <w:jc w:val="both"/>
        <w:rPr>
          <w:rFonts w:ascii="Arial" w:hAnsi="Arial" w:cs="Arial"/>
          <w:szCs w:val="24"/>
        </w:rPr>
      </w:pPr>
      <w:r w:rsidRPr="0010010B">
        <w:rPr>
          <w:rFonts w:ascii="Arial" w:hAnsi="Arial" w:cs="Arial"/>
          <w:szCs w:val="24"/>
        </w:rPr>
        <w:t>Taylor, H.O., Taylor, R.J., Nguyen, A.W. and Chatters, L.</w:t>
      </w:r>
      <w:r>
        <w:rPr>
          <w:rFonts w:ascii="Arial" w:hAnsi="Arial" w:cs="Arial"/>
          <w:szCs w:val="24"/>
        </w:rPr>
        <w:t xml:space="preserve"> (</w:t>
      </w:r>
      <w:r w:rsidRPr="0010010B">
        <w:rPr>
          <w:rFonts w:ascii="Arial" w:hAnsi="Arial" w:cs="Arial"/>
          <w:szCs w:val="24"/>
        </w:rPr>
        <w:t>2018</w:t>
      </w:r>
      <w:r>
        <w:rPr>
          <w:rFonts w:ascii="Arial" w:hAnsi="Arial" w:cs="Arial"/>
          <w:szCs w:val="24"/>
        </w:rPr>
        <w:t>)</w:t>
      </w:r>
      <w:r w:rsidRPr="0010010B">
        <w:rPr>
          <w:rFonts w:ascii="Arial" w:hAnsi="Arial" w:cs="Arial"/>
          <w:szCs w:val="24"/>
        </w:rPr>
        <w:t xml:space="preserve">. Social isolation, depression, and psychological distress among older adults. </w:t>
      </w:r>
      <w:r w:rsidRPr="0010010B">
        <w:rPr>
          <w:rFonts w:ascii="Arial" w:hAnsi="Arial" w:cs="Arial"/>
          <w:i/>
          <w:iCs/>
          <w:szCs w:val="24"/>
        </w:rPr>
        <w:t>Journal of aging and health, 30</w:t>
      </w:r>
      <w:r w:rsidRPr="0010010B">
        <w:rPr>
          <w:rFonts w:ascii="Arial" w:hAnsi="Arial" w:cs="Arial"/>
          <w:szCs w:val="24"/>
        </w:rPr>
        <w:t>(2), pp.229-246.</w:t>
      </w:r>
    </w:p>
    <w:p w14:paraId="77859585" w14:textId="77777777" w:rsidR="00F2578D" w:rsidRPr="00505D34" w:rsidRDefault="00F2578D" w:rsidP="00CA0DC2">
      <w:pPr>
        <w:spacing w:line="360" w:lineRule="auto"/>
        <w:jc w:val="both"/>
        <w:rPr>
          <w:rFonts w:ascii="Arial" w:hAnsi="Arial" w:cs="Arial"/>
          <w:szCs w:val="24"/>
        </w:rPr>
      </w:pPr>
      <w:r w:rsidRPr="00F2578D">
        <w:rPr>
          <w:rFonts w:ascii="Arial" w:hAnsi="Arial" w:cs="Arial"/>
          <w:szCs w:val="24"/>
        </w:rPr>
        <w:t>Wen, Z., Peng, S., Yang, L., Wang, H., Liao, X., Liang, Q. and Zhang, X.</w:t>
      </w:r>
      <w:r>
        <w:rPr>
          <w:rFonts w:ascii="Arial" w:hAnsi="Arial" w:cs="Arial"/>
          <w:szCs w:val="24"/>
        </w:rPr>
        <w:t xml:space="preserve"> (</w:t>
      </w:r>
      <w:r w:rsidRPr="00F2578D">
        <w:rPr>
          <w:rFonts w:ascii="Arial" w:hAnsi="Arial" w:cs="Arial"/>
          <w:szCs w:val="24"/>
        </w:rPr>
        <w:t>2023</w:t>
      </w:r>
      <w:r>
        <w:rPr>
          <w:rFonts w:ascii="Arial" w:hAnsi="Arial" w:cs="Arial"/>
          <w:szCs w:val="24"/>
        </w:rPr>
        <w:t>)</w:t>
      </w:r>
      <w:r w:rsidRPr="00F2578D">
        <w:rPr>
          <w:rFonts w:ascii="Arial" w:hAnsi="Arial" w:cs="Arial"/>
          <w:szCs w:val="24"/>
        </w:rPr>
        <w:t xml:space="preserve">. Factors associated with social isolation in older adults: a systematic review and meta-analysis. </w:t>
      </w:r>
      <w:r w:rsidRPr="0039270A">
        <w:rPr>
          <w:rFonts w:ascii="Arial" w:hAnsi="Arial" w:cs="Arial"/>
          <w:i/>
          <w:iCs/>
          <w:szCs w:val="24"/>
        </w:rPr>
        <w:t>Journal of the American Medical Directors Association, 24</w:t>
      </w:r>
      <w:r w:rsidRPr="00F2578D">
        <w:rPr>
          <w:rFonts w:ascii="Arial" w:hAnsi="Arial" w:cs="Arial"/>
          <w:szCs w:val="24"/>
        </w:rPr>
        <w:t>(3), pp.322-330.</w:t>
      </w:r>
    </w:p>
    <w:p w14:paraId="5AC6046E" w14:textId="77777777" w:rsidR="001D7C03" w:rsidRPr="00505D34" w:rsidRDefault="001D7C03" w:rsidP="00CA0DC2">
      <w:pPr>
        <w:spacing w:line="360" w:lineRule="auto"/>
        <w:jc w:val="both"/>
        <w:rPr>
          <w:rFonts w:ascii="Arial" w:hAnsi="Arial" w:cs="Arial"/>
          <w:szCs w:val="24"/>
        </w:rPr>
      </w:pPr>
    </w:p>
    <w:sectPr w:rsidR="001D7C03" w:rsidRPr="00505D34"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87D11" w14:textId="77777777" w:rsidR="00CF02C8" w:rsidRDefault="00CF02C8" w:rsidP="003E4ECF">
      <w:pPr>
        <w:spacing w:after="0" w:line="240" w:lineRule="auto"/>
      </w:pPr>
      <w:r>
        <w:separator/>
      </w:r>
    </w:p>
  </w:endnote>
  <w:endnote w:type="continuationSeparator" w:id="0">
    <w:p w14:paraId="185501AD" w14:textId="77777777" w:rsidR="00CF02C8" w:rsidRDefault="00CF02C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13C4328" w14:textId="77777777" w:rsidR="003E4ECF" w:rsidRPr="00E620E7" w:rsidRDefault="007B54B7">
        <w:pPr>
          <w:pStyle w:val="Footer"/>
          <w:jc w:val="center"/>
          <w:rPr>
            <w:rFonts w:asciiTheme="minorBidi" w:hAnsiTheme="minorBidi"/>
            <w:sz w:val="22"/>
          </w:rPr>
        </w:pPr>
        <w:r w:rsidRPr="00E620E7">
          <w:rPr>
            <w:rFonts w:asciiTheme="minorBidi" w:hAnsiTheme="minorBidi"/>
            <w:sz w:val="22"/>
          </w:rPr>
          <w:fldChar w:fldCharType="begin"/>
        </w:r>
        <w:r w:rsidR="003E4ECF"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00B16817">
          <w:rPr>
            <w:rFonts w:asciiTheme="minorBidi" w:hAnsiTheme="minorBidi"/>
            <w:noProof/>
            <w:sz w:val="22"/>
          </w:rPr>
          <w:t>18</w:t>
        </w:r>
        <w:r w:rsidRPr="00E620E7">
          <w:rPr>
            <w:rFonts w:asciiTheme="minorBidi" w:hAnsiTheme="minorBidi"/>
            <w:noProof/>
            <w:sz w:val="22"/>
          </w:rPr>
          <w:fldChar w:fldCharType="end"/>
        </w:r>
      </w:p>
    </w:sdtContent>
  </w:sdt>
  <w:p w14:paraId="1FE91E70"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25F9F" w14:textId="77777777" w:rsidR="00CF02C8" w:rsidRDefault="00CF02C8" w:rsidP="003E4ECF">
      <w:pPr>
        <w:spacing w:after="0" w:line="240" w:lineRule="auto"/>
      </w:pPr>
      <w:r>
        <w:separator/>
      </w:r>
    </w:p>
  </w:footnote>
  <w:footnote w:type="continuationSeparator" w:id="0">
    <w:p w14:paraId="239BFCC6" w14:textId="77777777" w:rsidR="00CF02C8" w:rsidRDefault="00CF02C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B379D"/>
    <w:multiLevelType w:val="hybridMultilevel"/>
    <w:tmpl w:val="FC18A8B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3321C2"/>
    <w:multiLevelType w:val="hybridMultilevel"/>
    <w:tmpl w:val="A6884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0A1138"/>
    <w:multiLevelType w:val="hybridMultilevel"/>
    <w:tmpl w:val="B53C589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D01CD6"/>
    <w:multiLevelType w:val="hybridMultilevel"/>
    <w:tmpl w:val="191EDA4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4945FB"/>
    <w:multiLevelType w:val="hybridMultilevel"/>
    <w:tmpl w:val="DA347A3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BC51122"/>
    <w:multiLevelType w:val="hybridMultilevel"/>
    <w:tmpl w:val="F9BC5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5925590">
    <w:abstractNumId w:val="3"/>
  </w:num>
  <w:num w:numId="2" w16cid:durableId="1273590383">
    <w:abstractNumId w:val="2"/>
  </w:num>
  <w:num w:numId="3" w16cid:durableId="1254313533">
    <w:abstractNumId w:val="0"/>
  </w:num>
  <w:num w:numId="4" w16cid:durableId="846208338">
    <w:abstractNumId w:val="5"/>
  </w:num>
  <w:num w:numId="5" w16cid:durableId="1761676066">
    <w:abstractNumId w:val="1"/>
  </w:num>
  <w:num w:numId="6" w16cid:durableId="6066168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4402"/>
    <w:rsid w:val="000019BC"/>
    <w:rsid w:val="00027A05"/>
    <w:rsid w:val="00032F59"/>
    <w:rsid w:val="00055C0A"/>
    <w:rsid w:val="000572BF"/>
    <w:rsid w:val="00064F2E"/>
    <w:rsid w:val="00071BA4"/>
    <w:rsid w:val="00074402"/>
    <w:rsid w:val="00084355"/>
    <w:rsid w:val="00084CBC"/>
    <w:rsid w:val="000C7396"/>
    <w:rsid w:val="000E737B"/>
    <w:rsid w:val="000F0731"/>
    <w:rsid w:val="000F2886"/>
    <w:rsid w:val="0010010B"/>
    <w:rsid w:val="00100239"/>
    <w:rsid w:val="00103924"/>
    <w:rsid w:val="0011035E"/>
    <w:rsid w:val="00111B8F"/>
    <w:rsid w:val="00115B3D"/>
    <w:rsid w:val="00144EE3"/>
    <w:rsid w:val="00150092"/>
    <w:rsid w:val="00151FF4"/>
    <w:rsid w:val="00192705"/>
    <w:rsid w:val="001A0CCD"/>
    <w:rsid w:val="001D7C03"/>
    <w:rsid w:val="001E3DE3"/>
    <w:rsid w:val="00206587"/>
    <w:rsid w:val="00216C85"/>
    <w:rsid w:val="0024060C"/>
    <w:rsid w:val="00240F26"/>
    <w:rsid w:val="002517EB"/>
    <w:rsid w:val="0026393A"/>
    <w:rsid w:val="002701F2"/>
    <w:rsid w:val="00273EDD"/>
    <w:rsid w:val="002A1A40"/>
    <w:rsid w:val="002A2362"/>
    <w:rsid w:val="002A794A"/>
    <w:rsid w:val="002B0648"/>
    <w:rsid w:val="002B287B"/>
    <w:rsid w:val="002C3965"/>
    <w:rsid w:val="002C6BC9"/>
    <w:rsid w:val="002E56A8"/>
    <w:rsid w:val="002F3B19"/>
    <w:rsid w:val="002F50A6"/>
    <w:rsid w:val="002F54A0"/>
    <w:rsid w:val="00321C4C"/>
    <w:rsid w:val="00335511"/>
    <w:rsid w:val="00335E48"/>
    <w:rsid w:val="00344016"/>
    <w:rsid w:val="003570A2"/>
    <w:rsid w:val="003756B7"/>
    <w:rsid w:val="00376878"/>
    <w:rsid w:val="003834A1"/>
    <w:rsid w:val="00391E71"/>
    <w:rsid w:val="0039270A"/>
    <w:rsid w:val="00392BBC"/>
    <w:rsid w:val="003C7D13"/>
    <w:rsid w:val="003D7917"/>
    <w:rsid w:val="003E4ECF"/>
    <w:rsid w:val="00414FEA"/>
    <w:rsid w:val="004205A9"/>
    <w:rsid w:val="00426A79"/>
    <w:rsid w:val="00427308"/>
    <w:rsid w:val="0044132C"/>
    <w:rsid w:val="004417D5"/>
    <w:rsid w:val="00442FEB"/>
    <w:rsid w:val="00444094"/>
    <w:rsid w:val="004670D9"/>
    <w:rsid w:val="0047764D"/>
    <w:rsid w:val="004844BE"/>
    <w:rsid w:val="004A736E"/>
    <w:rsid w:val="004C3663"/>
    <w:rsid w:val="004E33DE"/>
    <w:rsid w:val="004F62C2"/>
    <w:rsid w:val="00505D34"/>
    <w:rsid w:val="00507B68"/>
    <w:rsid w:val="00523106"/>
    <w:rsid w:val="005455D7"/>
    <w:rsid w:val="0055513F"/>
    <w:rsid w:val="00562C24"/>
    <w:rsid w:val="00571DDE"/>
    <w:rsid w:val="005842B8"/>
    <w:rsid w:val="00593A10"/>
    <w:rsid w:val="005A4E76"/>
    <w:rsid w:val="005D4FF1"/>
    <w:rsid w:val="00602F71"/>
    <w:rsid w:val="00611958"/>
    <w:rsid w:val="006120D7"/>
    <w:rsid w:val="00626486"/>
    <w:rsid w:val="00632F45"/>
    <w:rsid w:val="00664A62"/>
    <w:rsid w:val="00665156"/>
    <w:rsid w:val="00665204"/>
    <w:rsid w:val="00681283"/>
    <w:rsid w:val="00685ECB"/>
    <w:rsid w:val="006925AA"/>
    <w:rsid w:val="00693358"/>
    <w:rsid w:val="006975F4"/>
    <w:rsid w:val="006A769B"/>
    <w:rsid w:val="006B5DB0"/>
    <w:rsid w:val="006C00E0"/>
    <w:rsid w:val="006F3446"/>
    <w:rsid w:val="00700128"/>
    <w:rsid w:val="00700908"/>
    <w:rsid w:val="00710C8C"/>
    <w:rsid w:val="00717151"/>
    <w:rsid w:val="007245F4"/>
    <w:rsid w:val="00725177"/>
    <w:rsid w:val="00752406"/>
    <w:rsid w:val="00762385"/>
    <w:rsid w:val="007774B8"/>
    <w:rsid w:val="0078612C"/>
    <w:rsid w:val="007934C3"/>
    <w:rsid w:val="007B4031"/>
    <w:rsid w:val="007B54B7"/>
    <w:rsid w:val="007E6908"/>
    <w:rsid w:val="007E6B58"/>
    <w:rsid w:val="0080223E"/>
    <w:rsid w:val="008141BD"/>
    <w:rsid w:val="00814A9E"/>
    <w:rsid w:val="00823ACB"/>
    <w:rsid w:val="00827886"/>
    <w:rsid w:val="00855C0D"/>
    <w:rsid w:val="00865041"/>
    <w:rsid w:val="00890BAD"/>
    <w:rsid w:val="008A1F6D"/>
    <w:rsid w:val="008C1393"/>
    <w:rsid w:val="008D581A"/>
    <w:rsid w:val="008D6F12"/>
    <w:rsid w:val="008E3186"/>
    <w:rsid w:val="008F3AE1"/>
    <w:rsid w:val="0090040D"/>
    <w:rsid w:val="00901B13"/>
    <w:rsid w:val="009043C7"/>
    <w:rsid w:val="00923A40"/>
    <w:rsid w:val="00937590"/>
    <w:rsid w:val="00944BED"/>
    <w:rsid w:val="00945AC7"/>
    <w:rsid w:val="00973A8E"/>
    <w:rsid w:val="00981BA6"/>
    <w:rsid w:val="0098466A"/>
    <w:rsid w:val="009868AA"/>
    <w:rsid w:val="00991CF2"/>
    <w:rsid w:val="00992C14"/>
    <w:rsid w:val="009941EC"/>
    <w:rsid w:val="009A0BB9"/>
    <w:rsid w:val="009B3C86"/>
    <w:rsid w:val="009D052C"/>
    <w:rsid w:val="009D1D1E"/>
    <w:rsid w:val="009E0222"/>
    <w:rsid w:val="009E0512"/>
    <w:rsid w:val="009F75FA"/>
    <w:rsid w:val="00A035FD"/>
    <w:rsid w:val="00A260CF"/>
    <w:rsid w:val="00A26D2D"/>
    <w:rsid w:val="00A326AE"/>
    <w:rsid w:val="00A57C16"/>
    <w:rsid w:val="00A661EA"/>
    <w:rsid w:val="00A7547A"/>
    <w:rsid w:val="00A771BF"/>
    <w:rsid w:val="00A82026"/>
    <w:rsid w:val="00A93BA4"/>
    <w:rsid w:val="00A94A58"/>
    <w:rsid w:val="00AA3961"/>
    <w:rsid w:val="00AA71AE"/>
    <w:rsid w:val="00AB109C"/>
    <w:rsid w:val="00AC45D7"/>
    <w:rsid w:val="00AD4349"/>
    <w:rsid w:val="00AD5DC2"/>
    <w:rsid w:val="00AE2C25"/>
    <w:rsid w:val="00AF7A33"/>
    <w:rsid w:val="00B01A7B"/>
    <w:rsid w:val="00B109E6"/>
    <w:rsid w:val="00B16817"/>
    <w:rsid w:val="00B214BD"/>
    <w:rsid w:val="00B23A0E"/>
    <w:rsid w:val="00B268EC"/>
    <w:rsid w:val="00B30DB6"/>
    <w:rsid w:val="00B31C26"/>
    <w:rsid w:val="00B3371F"/>
    <w:rsid w:val="00B4642C"/>
    <w:rsid w:val="00B557B0"/>
    <w:rsid w:val="00B570C8"/>
    <w:rsid w:val="00B63366"/>
    <w:rsid w:val="00B63EA8"/>
    <w:rsid w:val="00B87E75"/>
    <w:rsid w:val="00BD6B14"/>
    <w:rsid w:val="00BE74B0"/>
    <w:rsid w:val="00BF24A2"/>
    <w:rsid w:val="00C033A7"/>
    <w:rsid w:val="00C41510"/>
    <w:rsid w:val="00C601F5"/>
    <w:rsid w:val="00C60DBE"/>
    <w:rsid w:val="00C800D5"/>
    <w:rsid w:val="00CA0DC2"/>
    <w:rsid w:val="00CA758D"/>
    <w:rsid w:val="00CD33A8"/>
    <w:rsid w:val="00CF02C8"/>
    <w:rsid w:val="00CF3362"/>
    <w:rsid w:val="00D05AAC"/>
    <w:rsid w:val="00D17A4B"/>
    <w:rsid w:val="00D27F37"/>
    <w:rsid w:val="00D45D15"/>
    <w:rsid w:val="00D54EAD"/>
    <w:rsid w:val="00D61B75"/>
    <w:rsid w:val="00D85ED6"/>
    <w:rsid w:val="00D97B93"/>
    <w:rsid w:val="00DA42D0"/>
    <w:rsid w:val="00DC4AFA"/>
    <w:rsid w:val="00DD15DC"/>
    <w:rsid w:val="00DD5660"/>
    <w:rsid w:val="00E0294F"/>
    <w:rsid w:val="00E03B23"/>
    <w:rsid w:val="00E34C89"/>
    <w:rsid w:val="00E35D31"/>
    <w:rsid w:val="00E5208D"/>
    <w:rsid w:val="00E569FD"/>
    <w:rsid w:val="00E620E7"/>
    <w:rsid w:val="00E7423A"/>
    <w:rsid w:val="00E747D1"/>
    <w:rsid w:val="00E87A80"/>
    <w:rsid w:val="00EA7F8F"/>
    <w:rsid w:val="00EB78A3"/>
    <w:rsid w:val="00EC5716"/>
    <w:rsid w:val="00ED0337"/>
    <w:rsid w:val="00EE7D7E"/>
    <w:rsid w:val="00F13518"/>
    <w:rsid w:val="00F16A79"/>
    <w:rsid w:val="00F21096"/>
    <w:rsid w:val="00F251C9"/>
    <w:rsid w:val="00F2578D"/>
    <w:rsid w:val="00F32E1D"/>
    <w:rsid w:val="00F44AF1"/>
    <w:rsid w:val="00F66E1B"/>
    <w:rsid w:val="00F906C7"/>
    <w:rsid w:val="00F91C42"/>
    <w:rsid w:val="00F93205"/>
    <w:rsid w:val="00F93323"/>
    <w:rsid w:val="00FA37BC"/>
    <w:rsid w:val="00FD32FA"/>
    <w:rsid w:val="00FD3A9D"/>
    <w:rsid w:val="00FE2D4E"/>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512DD"/>
  <w15:docId w15:val="{9292716C-D2DB-40DD-837D-402ED68F8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4B7"/>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i/>
      <w:iCs/>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i/>
      <w:iCs/>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868AA"/>
    <w:pPr>
      <w:ind w:left="720"/>
      <w:contextualSpacing/>
    </w:pPr>
  </w:style>
  <w:style w:type="table" w:customStyle="1" w:styleId="PlainTable31">
    <w:name w:val="Plain Table 31"/>
    <w:basedOn w:val="TableNormal"/>
    <w:uiPriority w:val="43"/>
    <w:rsid w:val="001E3D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1E3D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4-Accent51">
    <w:name w:val="Grid Table 4 - Accent 51"/>
    <w:basedOn w:val="TableNormal"/>
    <w:uiPriority w:val="49"/>
    <w:rsid w:val="00AB109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3-Accent51">
    <w:name w:val="Grid Table 3 - Accent 51"/>
    <w:basedOn w:val="TableNormal"/>
    <w:uiPriority w:val="48"/>
    <w:rsid w:val="00AB109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TOC1">
    <w:name w:val="toc 1"/>
    <w:basedOn w:val="Normal"/>
    <w:next w:val="Normal"/>
    <w:autoRedefine/>
    <w:uiPriority w:val="39"/>
    <w:unhideWhenUsed/>
    <w:rsid w:val="00376878"/>
    <w:pPr>
      <w:spacing w:after="100"/>
    </w:pPr>
  </w:style>
  <w:style w:type="character" w:styleId="Hyperlink">
    <w:name w:val="Hyperlink"/>
    <w:basedOn w:val="DefaultParagraphFont"/>
    <w:uiPriority w:val="99"/>
    <w:unhideWhenUsed/>
    <w:rsid w:val="00376878"/>
    <w:rPr>
      <w:color w:val="0563C1" w:themeColor="hyperlink"/>
      <w:u w:val="single"/>
    </w:rPr>
  </w:style>
  <w:style w:type="table" w:styleId="TableGrid">
    <w:name w:val="Table Grid"/>
    <w:basedOn w:val="TableNormal"/>
    <w:uiPriority w:val="39"/>
    <w:rsid w:val="00D27F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61B75"/>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D61B75"/>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17</Pages>
  <Words>4704</Words>
  <Characters>26816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Rosangela Maria De Sousa Rodrigues Varkucs (2336619)</cp:lastModifiedBy>
  <cp:revision>91</cp:revision>
  <dcterms:created xsi:type="dcterms:W3CDTF">2026-03-15T20:35:00Z</dcterms:created>
  <dcterms:modified xsi:type="dcterms:W3CDTF">2026-04-22T09:48:00Z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9d9037fd-1393-4e1d-be80-f6b8613754b3</vt:lpwstr>
  </property>
</Properties>
</file>