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6A83B" w14:textId="3BC0DFC6" w:rsidR="00B83301" w:rsidRDefault="00B83301">
      <w:pPr>
        <w:rPr>
          <w:sz w:val="52"/>
          <w:szCs w:val="52"/>
        </w:rPr>
      </w:pPr>
    </w:p>
    <w:p w14:paraId="19E6935C" w14:textId="77777777" w:rsidR="00801701" w:rsidRDefault="00801701">
      <w:pPr>
        <w:rPr>
          <w:sz w:val="52"/>
          <w:szCs w:val="52"/>
        </w:rPr>
      </w:pPr>
    </w:p>
    <w:p w14:paraId="2136AFAD" w14:textId="77777777" w:rsidR="00801701" w:rsidRPr="00801701" w:rsidRDefault="00801701">
      <w:pPr>
        <w:rPr>
          <w:sz w:val="52"/>
          <w:szCs w:val="52"/>
        </w:rPr>
      </w:pPr>
    </w:p>
    <w:p w14:paraId="16673674" w14:textId="52CDCFF9" w:rsidR="00801701" w:rsidRPr="00801701" w:rsidRDefault="00801701" w:rsidP="00801701">
      <w:pPr>
        <w:spacing w:line="278" w:lineRule="auto"/>
        <w:jc w:val="center"/>
        <w:rPr>
          <w:sz w:val="52"/>
          <w:szCs w:val="52"/>
        </w:rPr>
      </w:pPr>
      <w:r w:rsidRPr="00801701">
        <w:rPr>
          <w:rFonts w:ascii="Arial" w:hAnsi="Arial" w:cs="Arial"/>
          <w:b/>
          <w:sz w:val="52"/>
          <w:szCs w:val="52"/>
        </w:rPr>
        <w:t>DISSERTATION   TEMPLATE</w:t>
      </w:r>
    </w:p>
    <w:p w14:paraId="10A0B7D1" w14:textId="3CB05F3F" w:rsidR="00801701" w:rsidRPr="00801701" w:rsidRDefault="00801701" w:rsidP="00801701">
      <w:pPr>
        <w:spacing w:line="360" w:lineRule="auto"/>
        <w:jc w:val="center"/>
        <w:rPr>
          <w:rFonts w:ascii="Arial" w:hAnsi="Arial" w:cs="Arial"/>
          <w:sz w:val="52"/>
          <w:szCs w:val="52"/>
        </w:rPr>
      </w:pPr>
      <w:r w:rsidRPr="00801701">
        <w:rPr>
          <w:rFonts w:ascii="Arial" w:hAnsi="Arial" w:cs="Arial"/>
          <w:b/>
          <w:sz w:val="52"/>
          <w:szCs w:val="52"/>
        </w:rPr>
        <w:t>FOR SYSTEMATIC LITERATURE</w:t>
      </w:r>
    </w:p>
    <w:p w14:paraId="00B87ED5" w14:textId="5542BAEB" w:rsidR="00801701" w:rsidRPr="00801701" w:rsidRDefault="00801701" w:rsidP="00801701">
      <w:pPr>
        <w:spacing w:line="360" w:lineRule="auto"/>
        <w:jc w:val="center"/>
        <w:rPr>
          <w:rFonts w:ascii="Arial" w:hAnsi="Arial" w:cs="Arial"/>
          <w:b/>
          <w:sz w:val="52"/>
          <w:szCs w:val="52"/>
        </w:rPr>
      </w:pPr>
      <w:r w:rsidRPr="00801701">
        <w:rPr>
          <w:rFonts w:ascii="Arial" w:hAnsi="Arial" w:cs="Arial"/>
          <w:b/>
          <w:sz w:val="52"/>
          <w:szCs w:val="52"/>
        </w:rPr>
        <w:t>REVIEW RESEARCH</w:t>
      </w:r>
    </w:p>
    <w:p w14:paraId="20D97550" w14:textId="77777777" w:rsidR="00801701" w:rsidRDefault="00801701" w:rsidP="00801701">
      <w:pPr>
        <w:spacing w:line="360" w:lineRule="auto"/>
        <w:rPr>
          <w:rFonts w:ascii="Arial" w:hAnsi="Arial" w:cs="Arial"/>
          <w:b/>
        </w:rPr>
      </w:pPr>
    </w:p>
    <w:p w14:paraId="4073B47E" w14:textId="77777777" w:rsidR="00801701" w:rsidRDefault="00801701" w:rsidP="00801701">
      <w:pPr>
        <w:spacing w:line="360" w:lineRule="auto"/>
        <w:rPr>
          <w:rFonts w:ascii="Arial" w:hAnsi="Arial" w:cs="Arial"/>
          <w:b/>
        </w:rPr>
      </w:pPr>
    </w:p>
    <w:p w14:paraId="7CF8E96A" w14:textId="77777777" w:rsidR="00801701" w:rsidRDefault="00801701" w:rsidP="00801701">
      <w:pPr>
        <w:spacing w:line="360" w:lineRule="auto"/>
        <w:rPr>
          <w:rFonts w:ascii="Arial" w:hAnsi="Arial" w:cs="Arial"/>
          <w:b/>
        </w:rPr>
      </w:pPr>
    </w:p>
    <w:p w14:paraId="750E4C3F" w14:textId="77777777" w:rsidR="00801701" w:rsidRDefault="00801701" w:rsidP="00801701">
      <w:pPr>
        <w:spacing w:line="360" w:lineRule="auto"/>
        <w:rPr>
          <w:rFonts w:ascii="Arial" w:hAnsi="Arial" w:cs="Arial"/>
          <w:b/>
        </w:rPr>
      </w:pPr>
    </w:p>
    <w:p w14:paraId="6EB81B1A" w14:textId="77777777" w:rsidR="00801701" w:rsidRDefault="00801701" w:rsidP="00801701">
      <w:pPr>
        <w:spacing w:line="360" w:lineRule="auto"/>
        <w:rPr>
          <w:rFonts w:ascii="Arial" w:hAnsi="Arial" w:cs="Arial"/>
          <w:b/>
        </w:rPr>
      </w:pPr>
    </w:p>
    <w:p w14:paraId="724A300C" w14:textId="77777777" w:rsidR="00801701" w:rsidRDefault="00801701" w:rsidP="00801701">
      <w:pPr>
        <w:spacing w:line="360" w:lineRule="auto"/>
        <w:rPr>
          <w:rFonts w:ascii="Arial" w:hAnsi="Arial" w:cs="Arial"/>
          <w:b/>
        </w:rPr>
      </w:pPr>
    </w:p>
    <w:p w14:paraId="6F78004D" w14:textId="77777777" w:rsidR="00801701" w:rsidRDefault="00801701" w:rsidP="00801701">
      <w:pPr>
        <w:spacing w:line="360" w:lineRule="auto"/>
        <w:rPr>
          <w:rFonts w:ascii="Arial" w:hAnsi="Arial" w:cs="Arial"/>
          <w:b/>
        </w:rPr>
      </w:pPr>
    </w:p>
    <w:p w14:paraId="32F9E5F5" w14:textId="77777777" w:rsidR="00801701" w:rsidRDefault="00801701" w:rsidP="00801701">
      <w:pPr>
        <w:spacing w:line="360" w:lineRule="auto"/>
        <w:rPr>
          <w:rFonts w:ascii="Arial" w:hAnsi="Arial" w:cs="Arial"/>
          <w:b/>
        </w:rPr>
      </w:pPr>
    </w:p>
    <w:p w14:paraId="359AFB3D" w14:textId="77777777" w:rsidR="00801701" w:rsidRDefault="00801701" w:rsidP="00801701">
      <w:pPr>
        <w:spacing w:line="360" w:lineRule="auto"/>
        <w:rPr>
          <w:rFonts w:ascii="Arial" w:hAnsi="Arial" w:cs="Arial"/>
          <w:b/>
        </w:rPr>
      </w:pPr>
    </w:p>
    <w:p w14:paraId="7AFE9EB7" w14:textId="77777777" w:rsidR="00801701" w:rsidRDefault="00801701" w:rsidP="00801701">
      <w:pPr>
        <w:spacing w:line="360" w:lineRule="auto"/>
        <w:rPr>
          <w:rFonts w:ascii="Arial" w:hAnsi="Arial" w:cs="Arial"/>
          <w:b/>
        </w:rPr>
      </w:pPr>
    </w:p>
    <w:p w14:paraId="655A8D52" w14:textId="77777777" w:rsidR="00801701" w:rsidRDefault="00801701" w:rsidP="00801701">
      <w:pPr>
        <w:spacing w:line="360" w:lineRule="auto"/>
        <w:rPr>
          <w:rFonts w:ascii="Arial" w:hAnsi="Arial" w:cs="Arial"/>
          <w:b/>
        </w:rPr>
      </w:pPr>
    </w:p>
    <w:p w14:paraId="50F4EF49" w14:textId="77777777" w:rsidR="00801701" w:rsidRDefault="00801701" w:rsidP="00801701">
      <w:pPr>
        <w:spacing w:line="360" w:lineRule="auto"/>
        <w:rPr>
          <w:rFonts w:ascii="Arial" w:hAnsi="Arial" w:cs="Arial"/>
          <w:b/>
        </w:rPr>
      </w:pPr>
    </w:p>
    <w:p w14:paraId="3423DA10" w14:textId="77777777" w:rsidR="00801701" w:rsidRDefault="00801701" w:rsidP="00801701">
      <w:pPr>
        <w:spacing w:line="360" w:lineRule="auto"/>
        <w:rPr>
          <w:rFonts w:ascii="Arial" w:hAnsi="Arial" w:cs="Arial"/>
          <w:b/>
        </w:rPr>
      </w:pPr>
    </w:p>
    <w:p w14:paraId="4192004C" w14:textId="77777777" w:rsidR="00801701" w:rsidRDefault="00801701" w:rsidP="00801701">
      <w:pPr>
        <w:spacing w:line="360" w:lineRule="auto"/>
        <w:rPr>
          <w:rFonts w:ascii="Arial" w:hAnsi="Arial" w:cs="Arial"/>
          <w:b/>
        </w:rPr>
      </w:pPr>
    </w:p>
    <w:p w14:paraId="507423C5" w14:textId="77777777" w:rsidR="00801701" w:rsidRDefault="00801701" w:rsidP="00801701">
      <w:pPr>
        <w:spacing w:line="360" w:lineRule="auto"/>
        <w:rPr>
          <w:rFonts w:ascii="Arial" w:hAnsi="Arial" w:cs="Arial"/>
          <w:b/>
        </w:rPr>
      </w:pPr>
    </w:p>
    <w:p w14:paraId="49EF01F6" w14:textId="77777777" w:rsidR="00801701" w:rsidRDefault="00801701" w:rsidP="00801701">
      <w:pPr>
        <w:spacing w:line="360" w:lineRule="auto"/>
        <w:rPr>
          <w:rFonts w:ascii="Arial" w:hAnsi="Arial" w:cs="Arial"/>
          <w:b/>
        </w:rPr>
      </w:pPr>
    </w:p>
    <w:p w14:paraId="1B94562A" w14:textId="77777777" w:rsidR="00E73B58" w:rsidRDefault="00E73B58" w:rsidP="00801701">
      <w:pPr>
        <w:spacing w:line="360" w:lineRule="auto"/>
        <w:rPr>
          <w:rFonts w:ascii="Arial" w:hAnsi="Arial" w:cs="Arial"/>
          <w:b/>
        </w:rPr>
      </w:pPr>
    </w:p>
    <w:p w14:paraId="1D34611C" w14:textId="660EAAC0" w:rsidR="00801701" w:rsidRPr="00801701" w:rsidRDefault="00801701" w:rsidP="00801701">
      <w:pPr>
        <w:spacing w:line="360" w:lineRule="auto"/>
        <w:rPr>
          <w:rFonts w:ascii="Arial" w:hAnsi="Arial" w:cs="Arial"/>
          <w:b/>
          <w:sz w:val="44"/>
          <w:szCs w:val="44"/>
        </w:rPr>
      </w:pPr>
      <w:r w:rsidRPr="00801701">
        <w:rPr>
          <w:noProof/>
          <w:sz w:val="44"/>
          <w:szCs w:val="44"/>
        </w:rPr>
        <mc:AlternateContent>
          <mc:Choice Requires="wpg">
            <w:drawing>
              <wp:inline distT="0" distB="0" distL="0" distR="0" wp14:anchorId="5705A3F8" wp14:editId="10DF6ABE">
                <wp:extent cx="5438775" cy="1513205"/>
                <wp:effectExtent l="0" t="0" r="0" b="134620"/>
                <wp:docPr id="74784567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513205"/>
                          <a:chOff x="0" y="0"/>
                          <a:chExt cx="54387" cy="15129"/>
                        </a:xfrm>
                      </wpg:grpSpPr>
                      <wps:wsp>
                        <wps:cNvPr id="532994707" name="Rectangle 57"/>
                        <wps:cNvSpPr>
                          <a:spLocks noChangeArrowheads="1"/>
                        </wps:cNvSpPr>
                        <wps:spPr bwMode="auto">
                          <a:xfrm>
                            <a:off x="722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E76E17" w14:textId="77777777" w:rsidR="00801701" w:rsidRDefault="00801701" w:rsidP="00801701">
                              <w:pPr>
                                <w:spacing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648866581" name="Rectangle 58"/>
                        <wps:cNvSpPr>
                          <a:spLocks noChangeArrowheads="1"/>
                        </wps:cNvSpPr>
                        <wps:spPr bwMode="auto">
                          <a:xfrm>
                            <a:off x="754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F267D" w14:textId="77777777" w:rsidR="00801701" w:rsidRDefault="00801701" w:rsidP="00801701">
                              <w:pPr>
                                <w:spacing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715715364" name="Rectangle 65"/>
                        <wps:cNvSpPr>
                          <a:spLocks noChangeArrowheads="1"/>
                        </wps:cNvSpPr>
                        <wps:spPr bwMode="auto">
                          <a:xfrm>
                            <a:off x="1115" y="11017"/>
                            <a:ext cx="1362" cy="5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FA77A" w14:textId="77777777" w:rsidR="00801701" w:rsidRDefault="00801701" w:rsidP="00801701">
                              <w:pPr>
                                <w:spacing w:line="256" w:lineRule="auto"/>
                              </w:pPr>
                              <w:r>
                                <w:rPr>
                                  <w:sz w:val="58"/>
                                </w:rPr>
                                <w:t xml:space="preserve"> </w:t>
                              </w:r>
                            </w:p>
                          </w:txbxContent>
                        </wps:txbx>
                        <wps:bodyPr rot="0" vert="horz" wrap="square" lIns="0" tIns="0" rIns="0" bIns="0" anchor="t" anchorCtr="0" upright="1">
                          <a:noAutofit/>
                        </wps:bodyPr>
                      </wps:wsp>
                      <pic:pic xmlns:pic="http://schemas.openxmlformats.org/drawingml/2006/picture">
                        <pic:nvPicPr>
                          <pic:cNvPr id="598264967" name="Picture 9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62"/>
                            <a:ext cx="54387" cy="132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705A3F8" id="Group 1"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" filled="f" stroked="f">
                  <v:textbox inset="0,0,0,0">
                    <w:txbxContent>
                      <w:p w14:paraId="05E76E17" w14:textId="77777777" w:rsidR="00801701" w:rsidRDefault="00801701" w:rsidP="00801701">
                        <w:pPr>
                          <w:spacing w:line="256"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" filled="f" stroked="f">
                  <v:textbox inset="0,0,0,0">
                    <w:txbxContent>
                      <w:p w14:paraId="66EF267D" w14:textId="77777777" w:rsidR="00801701" w:rsidRDefault="00801701" w:rsidP="00801701">
                        <w:pPr>
                          <w:spacing w:line="256"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" filled="f" stroked="f">
                  <v:textbox inset="0,0,0,0">
                    <w:txbxContent>
                      <w:p w14:paraId="629FA77A" w14:textId="77777777" w:rsidR="00801701" w:rsidRDefault="00801701" w:rsidP="00801701">
                        <w:pPr>
                          <w:spacing w:line="256"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">
                  <v:imagedata r:id="rId9" o:title=""/>
                </v:shape>
                <w10:anchorlock/>
              </v:group>
            </w:pict>
          </mc:Fallback>
        </mc:AlternateContent>
      </w:r>
    </w:p>
    <w:p w14:paraId="34B0CEC7" w14:textId="25E43EE3" w:rsidR="00801701" w:rsidRPr="00801701" w:rsidRDefault="00801701" w:rsidP="00801701">
      <w:pPr>
        <w:spacing w:line="360" w:lineRule="auto"/>
        <w:rPr>
          <w:rFonts w:ascii="Arial" w:hAnsi="Arial" w:cs="Arial"/>
          <w:b/>
          <w:sz w:val="52"/>
          <w:szCs w:val="52"/>
        </w:rPr>
      </w:pPr>
      <w:r>
        <w:rPr>
          <w:rFonts w:ascii="Arial" w:hAnsi="Arial" w:cs="Arial"/>
          <w:b/>
          <w:sz w:val="44"/>
          <w:szCs w:val="44"/>
        </w:rPr>
        <w:t xml:space="preserve">   </w:t>
      </w:r>
      <w:proofErr w:type="spellStart"/>
      <w:r w:rsidRPr="00801701">
        <w:rPr>
          <w:rFonts w:ascii="Arial" w:hAnsi="Arial" w:cs="Arial"/>
          <w:b/>
          <w:sz w:val="52"/>
          <w:szCs w:val="52"/>
        </w:rPr>
        <w:t>Sefydliad</w:t>
      </w:r>
      <w:proofErr w:type="spellEnd"/>
      <w:r w:rsidRPr="00801701">
        <w:rPr>
          <w:rFonts w:ascii="Arial" w:hAnsi="Arial" w:cs="Arial"/>
          <w:b/>
          <w:sz w:val="52"/>
          <w:szCs w:val="52"/>
        </w:rPr>
        <w:t xml:space="preserve"> </w:t>
      </w:r>
      <w:proofErr w:type="spellStart"/>
      <w:r w:rsidRPr="00801701">
        <w:rPr>
          <w:rFonts w:ascii="Arial" w:hAnsi="Arial" w:cs="Arial"/>
          <w:b/>
          <w:sz w:val="52"/>
          <w:szCs w:val="52"/>
        </w:rPr>
        <w:t>Dysgu</w:t>
      </w:r>
      <w:proofErr w:type="spellEnd"/>
      <w:r w:rsidRPr="00801701">
        <w:rPr>
          <w:rFonts w:ascii="Arial" w:hAnsi="Arial" w:cs="Arial"/>
          <w:b/>
          <w:sz w:val="52"/>
          <w:szCs w:val="52"/>
        </w:rPr>
        <w:t xml:space="preserve"> </w:t>
      </w:r>
      <w:proofErr w:type="spellStart"/>
      <w:r w:rsidRPr="00801701">
        <w:rPr>
          <w:rFonts w:ascii="Arial" w:hAnsi="Arial" w:cs="Arial"/>
          <w:b/>
          <w:sz w:val="52"/>
          <w:szCs w:val="52"/>
        </w:rPr>
        <w:t>Canol</w:t>
      </w:r>
      <w:proofErr w:type="spellEnd"/>
      <w:r w:rsidRPr="00801701">
        <w:rPr>
          <w:rFonts w:ascii="Arial" w:hAnsi="Arial" w:cs="Arial"/>
          <w:b/>
          <w:sz w:val="52"/>
          <w:szCs w:val="52"/>
        </w:rPr>
        <w:t xml:space="preserve"> Dinas /</w:t>
      </w:r>
    </w:p>
    <w:p w14:paraId="7DF98952" w14:textId="7B420CFE" w:rsidR="00801701" w:rsidRPr="00801701" w:rsidRDefault="00801701" w:rsidP="00801701">
      <w:pPr>
        <w:spacing w:line="360" w:lineRule="auto"/>
        <w:rPr>
          <w:rFonts w:ascii="Arial" w:hAnsi="Arial" w:cs="Arial"/>
          <w:b/>
          <w:sz w:val="52"/>
          <w:szCs w:val="52"/>
        </w:rPr>
      </w:pPr>
      <w:r w:rsidRPr="00801701">
        <w:rPr>
          <w:rFonts w:ascii="Arial" w:hAnsi="Arial" w:cs="Arial"/>
          <w:b/>
          <w:sz w:val="52"/>
          <w:szCs w:val="52"/>
        </w:rPr>
        <w:t xml:space="preserve">   </w:t>
      </w:r>
      <w:r w:rsidRPr="00801701">
        <w:rPr>
          <w:rFonts w:ascii="Arial" w:hAnsi="Arial" w:cs="Arial"/>
          <w:b/>
          <w:sz w:val="52"/>
          <w:szCs w:val="52"/>
        </w:rPr>
        <w:t xml:space="preserve">Institute of </w:t>
      </w:r>
      <w:proofErr w:type="gramStart"/>
      <w:r w:rsidR="0035733E" w:rsidRPr="00801701">
        <w:rPr>
          <w:rFonts w:ascii="Arial" w:hAnsi="Arial" w:cs="Arial"/>
          <w:b/>
          <w:sz w:val="52"/>
          <w:szCs w:val="52"/>
        </w:rPr>
        <w:t>Inner</w:t>
      </w:r>
      <w:r w:rsidR="0035733E">
        <w:rPr>
          <w:rFonts w:ascii="Arial" w:hAnsi="Arial" w:cs="Arial"/>
          <w:b/>
          <w:sz w:val="52"/>
          <w:szCs w:val="52"/>
        </w:rPr>
        <w:t xml:space="preserve"> </w:t>
      </w:r>
      <w:r w:rsidR="0035733E" w:rsidRPr="00801701">
        <w:rPr>
          <w:rFonts w:ascii="Arial" w:hAnsi="Arial" w:cs="Arial"/>
          <w:b/>
          <w:sz w:val="52"/>
          <w:szCs w:val="52"/>
        </w:rPr>
        <w:t>City</w:t>
      </w:r>
      <w:proofErr w:type="gramEnd"/>
      <w:r w:rsidRPr="00801701">
        <w:rPr>
          <w:rFonts w:ascii="Arial" w:hAnsi="Arial" w:cs="Arial"/>
          <w:b/>
          <w:sz w:val="52"/>
          <w:szCs w:val="52"/>
        </w:rPr>
        <w:t xml:space="preserve"> Learning</w:t>
      </w:r>
    </w:p>
    <w:p w14:paraId="3A80D1A9" w14:textId="353EADE1" w:rsidR="00801701" w:rsidRPr="00801701" w:rsidRDefault="00801701" w:rsidP="00801701">
      <w:pPr>
        <w:spacing w:line="360" w:lineRule="auto"/>
        <w:rPr>
          <w:rFonts w:ascii="Arial" w:hAnsi="Arial" w:cs="Arial"/>
          <w:b/>
          <w:sz w:val="52"/>
          <w:szCs w:val="52"/>
        </w:rPr>
      </w:pPr>
    </w:p>
    <w:p w14:paraId="07E20B37" w14:textId="77777777" w:rsidR="00801701" w:rsidRPr="00801701" w:rsidRDefault="00801701" w:rsidP="00801701">
      <w:pPr>
        <w:spacing w:line="360" w:lineRule="auto"/>
        <w:rPr>
          <w:rFonts w:ascii="Arial" w:hAnsi="Arial" w:cs="Arial"/>
          <w:b/>
          <w:sz w:val="52"/>
          <w:szCs w:val="52"/>
        </w:rPr>
      </w:pPr>
    </w:p>
    <w:p w14:paraId="7AF81DE7" w14:textId="3C6ACE40" w:rsidR="00801701" w:rsidRPr="00801701" w:rsidRDefault="00801701" w:rsidP="00801701">
      <w:pPr>
        <w:spacing w:line="360" w:lineRule="auto"/>
        <w:rPr>
          <w:rFonts w:ascii="Arial" w:hAnsi="Arial" w:cs="Arial"/>
          <w:b/>
          <w:sz w:val="52"/>
          <w:szCs w:val="52"/>
        </w:rPr>
      </w:pPr>
      <w:r w:rsidRPr="00801701">
        <w:rPr>
          <w:rFonts w:ascii="Arial" w:hAnsi="Arial" w:cs="Arial"/>
          <w:b/>
          <w:sz w:val="52"/>
          <w:szCs w:val="52"/>
        </w:rPr>
        <w:t xml:space="preserve">    </w:t>
      </w:r>
      <w:r w:rsidRPr="00801701">
        <w:rPr>
          <w:rFonts w:ascii="Arial" w:hAnsi="Arial" w:cs="Arial"/>
          <w:b/>
          <w:sz w:val="52"/>
          <w:szCs w:val="52"/>
        </w:rPr>
        <w:t>BA Leadership and Management</w:t>
      </w:r>
    </w:p>
    <w:p w14:paraId="1BA01B22" w14:textId="77777777" w:rsidR="00801701" w:rsidRPr="00801701" w:rsidRDefault="00801701" w:rsidP="00801701">
      <w:pPr>
        <w:spacing w:line="360" w:lineRule="auto"/>
        <w:rPr>
          <w:rFonts w:ascii="Arial" w:hAnsi="Arial" w:cs="Arial"/>
          <w:b/>
        </w:rPr>
      </w:pPr>
      <w:r w:rsidRPr="00801701">
        <w:rPr>
          <w:rFonts w:ascii="Arial" w:hAnsi="Arial" w:cs="Arial"/>
          <w:b/>
        </w:rPr>
        <w:t xml:space="preserve"> </w:t>
      </w:r>
    </w:p>
    <w:p w14:paraId="683DB6B3" w14:textId="77777777" w:rsidR="00801701" w:rsidRPr="00801701" w:rsidRDefault="00801701" w:rsidP="00801701">
      <w:pPr>
        <w:spacing w:line="360" w:lineRule="auto"/>
        <w:rPr>
          <w:rFonts w:ascii="Arial" w:hAnsi="Arial" w:cs="Arial"/>
          <w:b/>
        </w:rPr>
      </w:pPr>
      <w:r w:rsidRPr="00801701">
        <w:rPr>
          <w:rFonts w:ascii="Arial" w:hAnsi="Arial" w:cs="Arial"/>
          <w:b/>
        </w:rPr>
        <w:t xml:space="preserve"> </w:t>
      </w:r>
    </w:p>
    <w:p w14:paraId="2296D895" w14:textId="77777777" w:rsidR="00801701" w:rsidRPr="00801701" w:rsidRDefault="00801701" w:rsidP="00801701">
      <w:pPr>
        <w:spacing w:line="360" w:lineRule="auto"/>
        <w:rPr>
          <w:rFonts w:ascii="Arial" w:hAnsi="Arial" w:cs="Arial"/>
          <w:b/>
        </w:rPr>
      </w:pPr>
      <w:r w:rsidRPr="00801701">
        <w:rPr>
          <w:rFonts w:ascii="Arial" w:hAnsi="Arial" w:cs="Arial"/>
          <w:b/>
        </w:rPr>
        <w:t xml:space="preserve"> </w:t>
      </w:r>
    </w:p>
    <w:p w14:paraId="0FFF80A8" w14:textId="77777777" w:rsidR="00801701" w:rsidRPr="00801701" w:rsidRDefault="00801701" w:rsidP="00801701">
      <w:pPr>
        <w:spacing w:line="360" w:lineRule="auto"/>
        <w:rPr>
          <w:rFonts w:ascii="Arial" w:hAnsi="Arial" w:cs="Arial"/>
          <w:b/>
        </w:rPr>
      </w:pPr>
      <w:r w:rsidRPr="00801701">
        <w:rPr>
          <w:rFonts w:ascii="Arial" w:hAnsi="Arial" w:cs="Arial"/>
          <w:b/>
        </w:rPr>
        <w:t xml:space="preserve"> </w:t>
      </w:r>
    </w:p>
    <w:p w14:paraId="57F76D2B" w14:textId="77777777" w:rsidR="00801701" w:rsidRPr="00801701" w:rsidRDefault="00801701" w:rsidP="00801701">
      <w:pPr>
        <w:spacing w:line="360" w:lineRule="auto"/>
        <w:rPr>
          <w:rFonts w:ascii="Arial" w:hAnsi="Arial" w:cs="Arial"/>
          <w:b/>
        </w:rPr>
      </w:pPr>
      <w:r w:rsidRPr="00801701">
        <w:rPr>
          <w:rFonts w:ascii="Arial" w:hAnsi="Arial" w:cs="Arial"/>
          <w:b/>
        </w:rPr>
        <w:t xml:space="preserve"> </w:t>
      </w:r>
    </w:p>
    <w:p w14:paraId="4A23F70B" w14:textId="77777777" w:rsidR="00801701" w:rsidRPr="00801701" w:rsidRDefault="00801701" w:rsidP="00801701">
      <w:pPr>
        <w:spacing w:line="360" w:lineRule="auto"/>
        <w:rPr>
          <w:rFonts w:ascii="Arial" w:hAnsi="Arial" w:cs="Arial"/>
          <w:b/>
        </w:rPr>
      </w:pPr>
      <w:r w:rsidRPr="00801701">
        <w:rPr>
          <w:rFonts w:ascii="Arial" w:hAnsi="Arial" w:cs="Arial"/>
          <w:b/>
        </w:rPr>
        <w:t xml:space="preserve"> </w:t>
      </w:r>
    </w:p>
    <w:p w14:paraId="60C93477" w14:textId="77777777" w:rsidR="00801701" w:rsidRPr="00801701" w:rsidRDefault="00801701" w:rsidP="00801701">
      <w:pPr>
        <w:spacing w:line="360" w:lineRule="auto"/>
        <w:rPr>
          <w:rFonts w:ascii="Arial" w:hAnsi="Arial" w:cs="Arial"/>
          <w:b/>
        </w:rPr>
      </w:pPr>
      <w:r w:rsidRPr="00801701">
        <w:rPr>
          <w:rFonts w:ascii="Arial" w:hAnsi="Arial" w:cs="Arial"/>
          <w:b/>
        </w:rPr>
        <w:t xml:space="preserve"> </w:t>
      </w:r>
    </w:p>
    <w:p w14:paraId="6BEA01A1" w14:textId="77777777" w:rsidR="00801701" w:rsidRDefault="00801701" w:rsidP="00801701">
      <w:pPr>
        <w:spacing w:line="360" w:lineRule="auto"/>
        <w:rPr>
          <w:rFonts w:ascii="Arial" w:hAnsi="Arial" w:cs="Arial"/>
          <w:b/>
        </w:rPr>
      </w:pPr>
    </w:p>
    <w:p w14:paraId="336668E2" w14:textId="77777777" w:rsidR="00801701" w:rsidRDefault="00801701" w:rsidP="00801701">
      <w:pPr>
        <w:spacing w:line="360" w:lineRule="auto"/>
        <w:rPr>
          <w:rFonts w:ascii="Arial" w:hAnsi="Arial" w:cs="Arial"/>
          <w:b/>
        </w:rPr>
      </w:pPr>
    </w:p>
    <w:p w14:paraId="743BE37E" w14:textId="77777777" w:rsidR="00801701" w:rsidRDefault="00801701" w:rsidP="00801701">
      <w:pPr>
        <w:spacing w:line="360" w:lineRule="auto"/>
        <w:rPr>
          <w:rFonts w:ascii="Arial" w:hAnsi="Arial" w:cs="Arial"/>
          <w:b/>
        </w:rPr>
      </w:pPr>
    </w:p>
    <w:p w14:paraId="5C1F119F" w14:textId="77777777" w:rsidR="00E73B58" w:rsidRDefault="00E73B58" w:rsidP="00801701">
      <w:pPr>
        <w:spacing w:line="360" w:lineRule="auto"/>
        <w:rPr>
          <w:rFonts w:ascii="Arial" w:hAnsi="Arial" w:cs="Arial"/>
          <w:b/>
        </w:rPr>
      </w:pPr>
    </w:p>
    <w:p w14:paraId="197C15AB" w14:textId="77777777" w:rsidR="00E73B58" w:rsidRPr="005D2678" w:rsidRDefault="00E73B58" w:rsidP="00801701">
      <w:pPr>
        <w:spacing w:line="360" w:lineRule="auto"/>
        <w:rPr>
          <w:rFonts w:ascii="Arial" w:hAnsi="Arial" w:cs="Arial"/>
          <w:b/>
          <w:sz w:val="40"/>
          <w:szCs w:val="40"/>
        </w:rPr>
      </w:pPr>
    </w:p>
    <w:p w14:paraId="027D9489" w14:textId="317F1811" w:rsidR="00E73B58" w:rsidRPr="005D2678" w:rsidRDefault="00E73B58" w:rsidP="00ED0250">
      <w:pPr>
        <w:pStyle w:val="Title"/>
        <w:jc w:val="center"/>
        <w:rPr>
          <w:rFonts w:ascii="Arial" w:hAnsi="Arial" w:cs="Arial"/>
          <w:b/>
          <w:bCs/>
          <w:sz w:val="40"/>
          <w:szCs w:val="40"/>
        </w:rPr>
      </w:pPr>
      <w:r w:rsidRPr="005D2678">
        <w:rPr>
          <w:rFonts w:ascii="Arial" w:hAnsi="Arial" w:cs="Arial"/>
          <w:b/>
          <w:bCs/>
          <w:sz w:val="40"/>
          <w:szCs w:val="40"/>
        </w:rPr>
        <w:t>An Analysis of Employee Turnover and Retention Drivers in the UK Hospitality Sector: A Secondary Study</w:t>
      </w:r>
      <w:r w:rsidR="00ED0250" w:rsidRPr="005D2678">
        <w:rPr>
          <w:rFonts w:ascii="Arial" w:hAnsi="Arial" w:cs="Arial"/>
          <w:b/>
          <w:bCs/>
          <w:sz w:val="40"/>
          <w:szCs w:val="40"/>
        </w:rPr>
        <w:t xml:space="preserve"> of Mitchells &amp; Butlers Plc</w:t>
      </w:r>
    </w:p>
    <w:p w14:paraId="3AA5846F" w14:textId="77777777" w:rsidR="00E73B58" w:rsidRDefault="00E73B58" w:rsidP="005D2678">
      <w:pPr>
        <w:pStyle w:val="Title"/>
      </w:pPr>
    </w:p>
    <w:p w14:paraId="0E270915" w14:textId="77777777" w:rsidR="00E73B58" w:rsidRDefault="00E73B58" w:rsidP="00E73B58">
      <w:pPr>
        <w:spacing w:line="360" w:lineRule="auto"/>
        <w:jc w:val="center"/>
        <w:rPr>
          <w:rFonts w:ascii="Arial" w:hAnsi="Arial" w:cs="Arial"/>
          <w:b/>
          <w:sz w:val="40"/>
          <w:szCs w:val="40"/>
        </w:rPr>
      </w:pPr>
    </w:p>
    <w:p w14:paraId="4E8ADACA" w14:textId="77777777" w:rsidR="00E73B58" w:rsidRDefault="00E73B58" w:rsidP="00E73B58">
      <w:pPr>
        <w:spacing w:line="360" w:lineRule="auto"/>
        <w:rPr>
          <w:rFonts w:ascii="Arial" w:hAnsi="Arial" w:cs="Arial"/>
          <w:b/>
          <w:sz w:val="40"/>
          <w:szCs w:val="40"/>
        </w:rPr>
      </w:pPr>
    </w:p>
    <w:p w14:paraId="6A3BEDE6" w14:textId="77777777" w:rsidR="00E73B58" w:rsidRPr="00E73B58" w:rsidRDefault="00E73B58" w:rsidP="00E73B58">
      <w:pPr>
        <w:spacing w:line="360" w:lineRule="auto"/>
        <w:jc w:val="center"/>
        <w:rPr>
          <w:rFonts w:ascii="Arial" w:hAnsi="Arial" w:cs="Arial"/>
          <w:b/>
          <w:sz w:val="40"/>
          <w:szCs w:val="40"/>
        </w:rPr>
      </w:pPr>
    </w:p>
    <w:p w14:paraId="79805FD0" w14:textId="77777777" w:rsidR="00E73B58" w:rsidRDefault="00E73B58" w:rsidP="00801701">
      <w:pPr>
        <w:spacing w:line="360" w:lineRule="auto"/>
        <w:rPr>
          <w:rFonts w:ascii="Arial" w:hAnsi="Arial" w:cs="Arial"/>
          <w:b/>
        </w:rPr>
      </w:pPr>
    </w:p>
    <w:p w14:paraId="0696F232" w14:textId="77777777" w:rsidR="00E73B58" w:rsidRPr="00E73B58" w:rsidRDefault="00E73B58" w:rsidP="00E73B58">
      <w:pPr>
        <w:spacing w:line="360" w:lineRule="auto"/>
        <w:rPr>
          <w:rFonts w:ascii="Arial" w:hAnsi="Arial" w:cs="Arial"/>
          <w:b/>
          <w:sz w:val="32"/>
          <w:szCs w:val="32"/>
        </w:rPr>
      </w:pPr>
      <w:r w:rsidRPr="00E73B58">
        <w:rPr>
          <w:rFonts w:ascii="Arial" w:hAnsi="Arial" w:cs="Arial"/>
          <w:b/>
          <w:sz w:val="32"/>
          <w:szCs w:val="32"/>
        </w:rPr>
        <w:t>Full Name</w:t>
      </w:r>
      <w:r w:rsidRPr="00E73B58">
        <w:rPr>
          <w:rFonts w:ascii="Arial" w:hAnsi="Arial" w:cs="Arial"/>
          <w:b/>
          <w:sz w:val="32"/>
          <w:szCs w:val="32"/>
        </w:rPr>
        <w:t xml:space="preserve">: </w:t>
      </w:r>
      <w:r w:rsidRPr="00E73B58">
        <w:rPr>
          <w:rFonts w:ascii="Arial" w:hAnsi="Arial" w:cs="Arial"/>
          <w:b/>
          <w:sz w:val="32"/>
          <w:szCs w:val="32"/>
        </w:rPr>
        <w:t xml:space="preserve">Petronela Prazniciuc </w:t>
      </w:r>
    </w:p>
    <w:p w14:paraId="0BC5EBCC" w14:textId="445834E7" w:rsidR="00E73B58" w:rsidRDefault="00E73B58" w:rsidP="00E73B58">
      <w:pPr>
        <w:spacing w:line="360" w:lineRule="auto"/>
        <w:rPr>
          <w:rFonts w:ascii="Arial" w:hAnsi="Arial" w:cs="Arial"/>
          <w:b/>
          <w:sz w:val="32"/>
          <w:szCs w:val="32"/>
        </w:rPr>
      </w:pPr>
      <w:r w:rsidRPr="00E73B58">
        <w:rPr>
          <w:rFonts w:ascii="Arial" w:hAnsi="Arial" w:cs="Arial"/>
          <w:b/>
          <w:sz w:val="32"/>
          <w:szCs w:val="32"/>
        </w:rPr>
        <w:t>Student Number</w:t>
      </w:r>
      <w:r w:rsidRPr="00E73B58">
        <w:rPr>
          <w:rFonts w:ascii="Arial" w:hAnsi="Arial" w:cs="Arial"/>
          <w:b/>
          <w:sz w:val="32"/>
          <w:szCs w:val="32"/>
        </w:rPr>
        <w:t>: 2310054</w:t>
      </w:r>
    </w:p>
    <w:p w14:paraId="19AE7F0D" w14:textId="77777777" w:rsidR="00ED0250" w:rsidRPr="00E73B58" w:rsidRDefault="00ED0250" w:rsidP="00E73B58">
      <w:pPr>
        <w:spacing w:line="360" w:lineRule="auto"/>
        <w:rPr>
          <w:rFonts w:ascii="Arial" w:hAnsi="Arial" w:cs="Arial"/>
          <w:b/>
          <w:sz w:val="32"/>
          <w:szCs w:val="32"/>
        </w:rPr>
      </w:pPr>
    </w:p>
    <w:p w14:paraId="6736A3FA" w14:textId="3CCC1A0A" w:rsidR="00E73B58" w:rsidRPr="005D2678" w:rsidRDefault="00E73B58" w:rsidP="00E73B58">
      <w:pPr>
        <w:spacing w:line="360" w:lineRule="auto"/>
        <w:rPr>
          <w:rFonts w:ascii="Arial" w:hAnsi="Arial" w:cs="Arial"/>
          <w:b/>
          <w:sz w:val="32"/>
          <w:szCs w:val="32"/>
        </w:rPr>
      </w:pPr>
      <w:r w:rsidRPr="005D2678">
        <w:rPr>
          <w:rFonts w:ascii="Arial" w:hAnsi="Arial" w:cs="Arial"/>
          <w:b/>
          <w:sz w:val="32"/>
          <w:szCs w:val="32"/>
        </w:rPr>
        <w:t>Supervisor Name</w:t>
      </w:r>
      <w:r w:rsidR="005D2678" w:rsidRPr="005D2678">
        <w:rPr>
          <w:rFonts w:ascii="Arial" w:hAnsi="Arial" w:cs="Arial"/>
          <w:b/>
          <w:sz w:val="32"/>
          <w:szCs w:val="32"/>
        </w:rPr>
        <w:t xml:space="preserve">: </w:t>
      </w:r>
      <w:r w:rsidR="005D2678" w:rsidRPr="005D2678">
        <w:rPr>
          <w:rFonts w:ascii="Arial" w:hAnsi="Arial" w:cs="Arial"/>
          <w:b/>
          <w:sz w:val="32"/>
          <w:szCs w:val="32"/>
        </w:rPr>
        <w:t>Dr. Olu Adegbite</w:t>
      </w:r>
    </w:p>
    <w:p w14:paraId="56E7C6DB" w14:textId="77777777" w:rsidR="00DE7E1C" w:rsidRDefault="00DE7E1C" w:rsidP="00E73B58">
      <w:pPr>
        <w:spacing w:line="360" w:lineRule="auto"/>
        <w:rPr>
          <w:rFonts w:ascii="Arial" w:hAnsi="Arial" w:cs="Arial"/>
          <w:b/>
          <w:sz w:val="32"/>
          <w:szCs w:val="32"/>
        </w:rPr>
      </w:pPr>
    </w:p>
    <w:p w14:paraId="72047B1B" w14:textId="77777777" w:rsidR="00E73B58" w:rsidRDefault="00E73B58" w:rsidP="00E73B58">
      <w:pPr>
        <w:spacing w:line="360" w:lineRule="auto"/>
        <w:rPr>
          <w:rFonts w:ascii="Arial" w:hAnsi="Arial" w:cs="Arial"/>
          <w:b/>
          <w:sz w:val="32"/>
          <w:szCs w:val="32"/>
        </w:rPr>
      </w:pPr>
    </w:p>
    <w:p w14:paraId="4A77A0B3" w14:textId="77777777" w:rsidR="00E73B58" w:rsidRDefault="00E73B58" w:rsidP="00E73B58">
      <w:pPr>
        <w:spacing w:line="360" w:lineRule="auto"/>
        <w:rPr>
          <w:rFonts w:ascii="Arial" w:hAnsi="Arial" w:cs="Arial"/>
          <w:b/>
          <w:sz w:val="32"/>
          <w:szCs w:val="32"/>
        </w:rPr>
      </w:pPr>
    </w:p>
    <w:p w14:paraId="44601C8F" w14:textId="77777777" w:rsidR="00E73B58" w:rsidRDefault="00E73B58" w:rsidP="00E73B58">
      <w:pPr>
        <w:spacing w:line="360" w:lineRule="auto"/>
        <w:jc w:val="center"/>
        <w:rPr>
          <w:rFonts w:ascii="Arial" w:hAnsi="Arial" w:cs="Arial"/>
          <w:b/>
        </w:rPr>
      </w:pPr>
      <w:r w:rsidRPr="00E73B58">
        <w:rPr>
          <w:rFonts w:ascii="Arial" w:hAnsi="Arial" w:cs="Arial"/>
          <w:b/>
          <w:sz w:val="24"/>
          <w:szCs w:val="24"/>
        </w:rPr>
        <w:t>Dissertation submitted as part of the requirements for the award of BA Leadership and Management</w:t>
      </w:r>
    </w:p>
    <w:p w14:paraId="4427A99F" w14:textId="6467493B" w:rsidR="00E73B58" w:rsidRPr="00E73B58" w:rsidRDefault="0035733E" w:rsidP="00E73B58">
      <w:pPr>
        <w:spacing w:line="360" w:lineRule="auto"/>
        <w:jc w:val="center"/>
        <w:rPr>
          <w:rFonts w:ascii="Arial" w:hAnsi="Arial" w:cs="Arial"/>
          <w:b/>
          <w:sz w:val="24"/>
          <w:szCs w:val="24"/>
        </w:rPr>
      </w:pPr>
      <w:r>
        <w:rPr>
          <w:rFonts w:ascii="Arial" w:hAnsi="Arial" w:cs="Arial"/>
          <w:b/>
        </w:rPr>
        <w:t xml:space="preserve">07 </w:t>
      </w:r>
      <w:r w:rsidR="00E73B58">
        <w:rPr>
          <w:rFonts w:ascii="Arial" w:hAnsi="Arial" w:cs="Arial"/>
          <w:b/>
        </w:rPr>
        <w:t>/</w:t>
      </w:r>
      <w:r>
        <w:rPr>
          <w:rFonts w:ascii="Arial" w:hAnsi="Arial" w:cs="Arial"/>
          <w:b/>
        </w:rPr>
        <w:t xml:space="preserve"> 2026</w:t>
      </w:r>
    </w:p>
    <w:p w14:paraId="1921934E" w14:textId="77777777" w:rsidR="00E73B58" w:rsidRDefault="00E73B58" w:rsidP="00B83301">
      <w:pPr>
        <w:spacing w:line="360" w:lineRule="auto"/>
        <w:rPr>
          <w:rFonts w:ascii="Arial" w:hAnsi="Arial" w:cs="Arial"/>
          <w:b/>
          <w:sz w:val="32"/>
          <w:szCs w:val="32"/>
        </w:rPr>
      </w:pPr>
    </w:p>
    <w:p w14:paraId="1B72ED07" w14:textId="77777777" w:rsidR="00DE7E1C" w:rsidRDefault="00DE7E1C" w:rsidP="00B83301">
      <w:pPr>
        <w:spacing w:line="360" w:lineRule="auto"/>
        <w:rPr>
          <w:rFonts w:ascii="Arial" w:hAnsi="Arial" w:cs="Arial"/>
          <w:b/>
          <w:sz w:val="32"/>
          <w:szCs w:val="32"/>
        </w:rPr>
      </w:pPr>
    </w:p>
    <w:p w14:paraId="36A3F9BE" w14:textId="77777777" w:rsidR="00DE7E1C" w:rsidRDefault="00DE7E1C" w:rsidP="00B83301">
      <w:pPr>
        <w:spacing w:line="360" w:lineRule="auto"/>
        <w:rPr>
          <w:rFonts w:ascii="Arial" w:hAnsi="Arial" w:cs="Arial"/>
          <w:b/>
          <w:sz w:val="32"/>
          <w:szCs w:val="32"/>
        </w:rPr>
      </w:pPr>
    </w:p>
    <w:p w14:paraId="6A934D3C" w14:textId="77777777" w:rsidR="00E313F6" w:rsidRPr="00E313F6" w:rsidRDefault="00E313F6" w:rsidP="00E313F6">
      <w:pPr>
        <w:spacing w:line="360" w:lineRule="auto"/>
        <w:rPr>
          <w:rFonts w:ascii="Arial" w:hAnsi="Arial" w:cs="Arial"/>
          <w:b/>
          <w:sz w:val="32"/>
          <w:szCs w:val="32"/>
        </w:rPr>
      </w:pPr>
      <w:r w:rsidRPr="00E313F6">
        <w:rPr>
          <w:rFonts w:ascii="Arial" w:hAnsi="Arial" w:cs="Arial"/>
          <w:b/>
          <w:sz w:val="32"/>
          <w:szCs w:val="32"/>
        </w:rPr>
        <w:t xml:space="preserve">DECLARATION </w:t>
      </w:r>
    </w:p>
    <w:p w14:paraId="3006E9E3" w14:textId="77777777" w:rsidR="00E313F6" w:rsidRPr="00E313F6" w:rsidRDefault="00E313F6" w:rsidP="00E313F6">
      <w:pPr>
        <w:spacing w:line="360" w:lineRule="auto"/>
        <w:rPr>
          <w:rFonts w:ascii="Arial" w:hAnsi="Arial" w:cs="Arial"/>
          <w:b/>
          <w:sz w:val="32"/>
          <w:szCs w:val="32"/>
        </w:rPr>
      </w:pPr>
      <w:r w:rsidRPr="00E313F6">
        <w:rPr>
          <w:rFonts w:ascii="Arial" w:hAnsi="Arial" w:cs="Arial"/>
          <w:b/>
          <w:sz w:val="32"/>
          <w:szCs w:val="32"/>
        </w:rPr>
        <w:t xml:space="preserve"> </w:t>
      </w:r>
    </w:p>
    <w:p w14:paraId="1447834F" w14:textId="43BE7946" w:rsidR="00E313F6" w:rsidRPr="00E313F6" w:rsidRDefault="00E313F6" w:rsidP="00E313F6">
      <w:pPr>
        <w:spacing w:line="360" w:lineRule="auto"/>
        <w:rPr>
          <w:rFonts w:ascii="Arial" w:hAnsi="Arial" w:cs="Arial"/>
          <w:b/>
          <w:sz w:val="32"/>
          <w:szCs w:val="32"/>
        </w:rPr>
      </w:pPr>
      <w:r w:rsidRPr="00E313F6">
        <w:rPr>
          <w:rFonts w:ascii="Arial" w:hAnsi="Arial" w:cs="Arial"/>
          <w:b/>
          <w:sz w:val="32"/>
          <w:szCs w:val="32"/>
        </w:rPr>
        <w:t xml:space="preserve">I, </w:t>
      </w:r>
      <w:r>
        <w:rPr>
          <w:rFonts w:ascii="Arial" w:hAnsi="Arial" w:cs="Arial"/>
          <w:b/>
          <w:i/>
          <w:sz w:val="32"/>
          <w:szCs w:val="32"/>
        </w:rPr>
        <w:t xml:space="preserve">Petronela Prazniciuc </w:t>
      </w:r>
      <w:r w:rsidRPr="00E313F6">
        <w:rPr>
          <w:rFonts w:ascii="Arial" w:hAnsi="Arial" w:cs="Arial"/>
          <w:b/>
          <w:sz w:val="32"/>
          <w:szCs w:val="32"/>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6851903" w14:textId="77777777" w:rsidR="00E313F6" w:rsidRPr="00E313F6" w:rsidRDefault="00E313F6" w:rsidP="00E313F6">
      <w:pPr>
        <w:spacing w:line="360" w:lineRule="auto"/>
        <w:rPr>
          <w:rFonts w:ascii="Arial" w:hAnsi="Arial" w:cs="Arial"/>
          <w:b/>
          <w:sz w:val="32"/>
          <w:szCs w:val="32"/>
        </w:rPr>
      </w:pPr>
      <w:r w:rsidRPr="00E313F6">
        <w:rPr>
          <w:rFonts w:ascii="Arial" w:hAnsi="Arial" w:cs="Arial"/>
          <w:b/>
          <w:sz w:val="32"/>
          <w:szCs w:val="32"/>
        </w:rPr>
        <w:t xml:space="preserve"> </w:t>
      </w:r>
    </w:p>
    <w:p w14:paraId="0B1D3B1F" w14:textId="6B2FDF0C" w:rsidR="00E313F6" w:rsidRPr="00E313F6" w:rsidRDefault="00E313F6" w:rsidP="00E313F6">
      <w:pPr>
        <w:spacing w:line="360" w:lineRule="auto"/>
        <w:rPr>
          <w:rFonts w:ascii="Arial" w:hAnsi="Arial" w:cs="Arial"/>
          <w:b/>
          <w:sz w:val="32"/>
          <w:szCs w:val="32"/>
        </w:rPr>
      </w:pPr>
      <w:r w:rsidRPr="00E313F6">
        <w:rPr>
          <w:rFonts w:ascii="Arial" w:hAnsi="Arial" w:cs="Arial"/>
          <w:b/>
          <w:sz w:val="32"/>
          <w:szCs w:val="32"/>
        </w:rPr>
        <w:t xml:space="preserve">Signature: </w:t>
      </w:r>
      <w:r w:rsidR="0035733E">
        <w:rPr>
          <w:rFonts w:ascii="Arial" w:hAnsi="Arial" w:cs="Arial"/>
          <w:b/>
          <w:sz w:val="32"/>
          <w:szCs w:val="32"/>
        </w:rPr>
        <w:t xml:space="preserve"> </w:t>
      </w:r>
      <w:r w:rsidR="0035733E" w:rsidRPr="0035733E">
        <w:rPr>
          <w:rFonts w:ascii="Rage Italic" w:hAnsi="Rage Italic" w:cs="Arial"/>
          <w:b/>
          <w:sz w:val="32"/>
          <w:szCs w:val="32"/>
        </w:rPr>
        <w:t>Petronela Prazniciuc</w:t>
      </w:r>
      <w:r w:rsidRPr="00E313F6">
        <w:rPr>
          <w:rFonts w:ascii="Arial" w:hAnsi="Arial" w:cs="Arial"/>
          <w:b/>
          <w:sz w:val="32"/>
          <w:szCs w:val="32"/>
        </w:rPr>
        <w:t xml:space="preserve">  </w:t>
      </w:r>
    </w:p>
    <w:p w14:paraId="7B71BC1F" w14:textId="268CB7E3" w:rsidR="00E313F6" w:rsidRPr="00E313F6" w:rsidRDefault="00E313F6" w:rsidP="00E313F6">
      <w:pPr>
        <w:spacing w:line="360" w:lineRule="auto"/>
        <w:rPr>
          <w:rFonts w:ascii="Arial" w:hAnsi="Arial" w:cs="Arial"/>
          <w:b/>
          <w:sz w:val="32"/>
          <w:szCs w:val="32"/>
        </w:rPr>
      </w:pPr>
      <w:r w:rsidRPr="00E313F6">
        <w:rPr>
          <w:rFonts w:ascii="Arial" w:hAnsi="Arial" w:cs="Arial"/>
          <w:b/>
          <w:sz w:val="32"/>
          <w:szCs w:val="32"/>
        </w:rPr>
        <w:t>Date:</w:t>
      </w:r>
      <w:r w:rsidR="0035733E">
        <w:rPr>
          <w:rFonts w:ascii="Arial" w:hAnsi="Arial" w:cs="Arial"/>
          <w:b/>
          <w:sz w:val="32"/>
          <w:szCs w:val="32"/>
        </w:rPr>
        <w:t xml:space="preserve">  </w:t>
      </w:r>
      <w:r w:rsidR="00DE7E1C">
        <w:rPr>
          <w:rFonts w:ascii="Arial" w:hAnsi="Arial" w:cs="Arial"/>
          <w:b/>
          <w:sz w:val="32"/>
          <w:szCs w:val="32"/>
        </w:rPr>
        <w:t>20/07/2026</w:t>
      </w:r>
    </w:p>
    <w:p w14:paraId="24FB969C" w14:textId="77777777" w:rsidR="00E313F6" w:rsidRDefault="00E313F6" w:rsidP="00B83301">
      <w:pPr>
        <w:spacing w:line="360" w:lineRule="auto"/>
        <w:rPr>
          <w:rFonts w:ascii="Arial" w:hAnsi="Arial" w:cs="Arial"/>
          <w:b/>
          <w:sz w:val="32"/>
          <w:szCs w:val="32"/>
        </w:rPr>
      </w:pPr>
    </w:p>
    <w:p w14:paraId="07CD9B0B" w14:textId="77777777" w:rsidR="00E313F6" w:rsidRDefault="00E313F6" w:rsidP="00B83301">
      <w:pPr>
        <w:spacing w:line="360" w:lineRule="auto"/>
        <w:rPr>
          <w:rFonts w:ascii="Arial" w:hAnsi="Arial" w:cs="Arial"/>
          <w:b/>
          <w:sz w:val="32"/>
          <w:szCs w:val="32"/>
        </w:rPr>
      </w:pPr>
    </w:p>
    <w:p w14:paraId="21F2F56C" w14:textId="77777777" w:rsidR="00E313F6" w:rsidRDefault="00E313F6" w:rsidP="00B83301">
      <w:pPr>
        <w:spacing w:line="360" w:lineRule="auto"/>
        <w:rPr>
          <w:rFonts w:ascii="Arial" w:hAnsi="Arial" w:cs="Arial"/>
          <w:b/>
          <w:sz w:val="32"/>
          <w:szCs w:val="32"/>
        </w:rPr>
      </w:pPr>
    </w:p>
    <w:p w14:paraId="14A3D771" w14:textId="77777777" w:rsidR="00E313F6" w:rsidRDefault="00E313F6" w:rsidP="00B83301">
      <w:pPr>
        <w:spacing w:line="360" w:lineRule="auto"/>
        <w:rPr>
          <w:rFonts w:ascii="Arial" w:hAnsi="Arial" w:cs="Arial"/>
          <w:b/>
          <w:sz w:val="32"/>
          <w:szCs w:val="32"/>
        </w:rPr>
      </w:pPr>
    </w:p>
    <w:p w14:paraId="6E610070" w14:textId="77777777" w:rsidR="00E313F6" w:rsidRDefault="00E313F6" w:rsidP="00B83301">
      <w:pPr>
        <w:spacing w:line="360" w:lineRule="auto"/>
        <w:rPr>
          <w:rFonts w:ascii="Arial" w:hAnsi="Arial" w:cs="Arial"/>
          <w:b/>
          <w:sz w:val="32"/>
          <w:szCs w:val="32"/>
        </w:rPr>
      </w:pPr>
    </w:p>
    <w:p w14:paraId="264736AF" w14:textId="77777777" w:rsidR="00E313F6" w:rsidRDefault="00E313F6" w:rsidP="00B83301">
      <w:pPr>
        <w:spacing w:line="360" w:lineRule="auto"/>
        <w:rPr>
          <w:rFonts w:ascii="Arial" w:hAnsi="Arial" w:cs="Arial"/>
          <w:b/>
          <w:sz w:val="32"/>
          <w:szCs w:val="32"/>
        </w:rPr>
      </w:pPr>
    </w:p>
    <w:p w14:paraId="2B5BD58F" w14:textId="77777777" w:rsidR="00E313F6" w:rsidRDefault="00E313F6" w:rsidP="00B83301">
      <w:pPr>
        <w:spacing w:line="360" w:lineRule="auto"/>
        <w:rPr>
          <w:rFonts w:ascii="Arial" w:hAnsi="Arial" w:cs="Arial"/>
          <w:b/>
          <w:sz w:val="32"/>
          <w:szCs w:val="32"/>
        </w:rPr>
      </w:pPr>
    </w:p>
    <w:p w14:paraId="4C9BA08D" w14:textId="77777777" w:rsidR="00E313F6" w:rsidRDefault="00E313F6" w:rsidP="00B83301">
      <w:pPr>
        <w:spacing w:line="360" w:lineRule="auto"/>
        <w:rPr>
          <w:rFonts w:ascii="Arial" w:hAnsi="Arial" w:cs="Arial"/>
          <w:b/>
          <w:sz w:val="32"/>
          <w:szCs w:val="32"/>
        </w:rPr>
      </w:pPr>
    </w:p>
    <w:p w14:paraId="6BE612E6" w14:textId="77777777" w:rsidR="00E313F6" w:rsidRDefault="00E313F6" w:rsidP="00B83301">
      <w:pPr>
        <w:spacing w:line="360" w:lineRule="auto"/>
        <w:rPr>
          <w:rFonts w:ascii="Arial" w:hAnsi="Arial" w:cs="Arial"/>
          <w:b/>
          <w:sz w:val="32"/>
          <w:szCs w:val="32"/>
        </w:rPr>
      </w:pPr>
    </w:p>
    <w:p w14:paraId="03FB2F87" w14:textId="77777777" w:rsidR="00E313F6" w:rsidRDefault="00E313F6" w:rsidP="00B83301">
      <w:pPr>
        <w:spacing w:line="360" w:lineRule="auto"/>
        <w:rPr>
          <w:rFonts w:ascii="Arial" w:hAnsi="Arial" w:cs="Arial"/>
          <w:b/>
          <w:sz w:val="32"/>
          <w:szCs w:val="32"/>
        </w:rPr>
      </w:pPr>
    </w:p>
    <w:p w14:paraId="627E7954" w14:textId="77777777" w:rsidR="0051281F" w:rsidRDefault="00366ED4" w:rsidP="00B83301">
      <w:pPr>
        <w:spacing w:line="360" w:lineRule="auto"/>
        <w:rPr>
          <w:rFonts w:ascii="Arial" w:hAnsi="Arial" w:cs="Arial"/>
          <w:b/>
          <w:sz w:val="32"/>
          <w:szCs w:val="32"/>
        </w:rPr>
      </w:pPr>
      <w:r>
        <w:rPr>
          <w:rFonts w:ascii="Arial" w:hAnsi="Arial" w:cs="Arial"/>
          <w:b/>
          <w:sz w:val="32"/>
          <w:szCs w:val="32"/>
        </w:rPr>
        <w:t>Table of contents:</w:t>
      </w:r>
    </w:p>
    <w:sdt>
      <w:sdtPr>
        <w:id w:val="-1207407363"/>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2901850D" w14:textId="5126E3F8" w:rsidR="0051281F" w:rsidRDefault="0051281F">
          <w:pPr>
            <w:pStyle w:val="TOCHeading"/>
          </w:pPr>
          <w:r>
            <w:t>Table of Contents</w:t>
          </w:r>
        </w:p>
        <w:p w14:paraId="44C3B0B7" w14:textId="49206D36" w:rsidR="00A107EB" w:rsidRDefault="0051281F">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5955893" w:history="1">
            <w:r w:rsidR="00A107EB" w:rsidRPr="004D5978">
              <w:rPr>
                <w:rStyle w:val="Hyperlink"/>
                <w:rFonts w:ascii="Arial" w:hAnsi="Arial" w:cs="Arial"/>
                <w:noProof/>
              </w:rPr>
              <w:t>Chapter 1:</w:t>
            </w:r>
            <w:r w:rsidR="00A107EB">
              <w:rPr>
                <w:noProof/>
                <w:webHidden/>
              </w:rPr>
              <w:tab/>
            </w:r>
            <w:r w:rsidR="00A107EB">
              <w:rPr>
                <w:noProof/>
                <w:webHidden/>
              </w:rPr>
              <w:fldChar w:fldCharType="begin"/>
            </w:r>
            <w:r w:rsidR="00A107EB">
              <w:rPr>
                <w:noProof/>
                <w:webHidden/>
              </w:rPr>
              <w:instrText xml:space="preserve"> PAGEREF _Toc235955893 \h </w:instrText>
            </w:r>
            <w:r w:rsidR="00A107EB">
              <w:rPr>
                <w:noProof/>
                <w:webHidden/>
              </w:rPr>
            </w:r>
            <w:r w:rsidR="00A107EB">
              <w:rPr>
                <w:noProof/>
                <w:webHidden/>
              </w:rPr>
              <w:fldChar w:fldCharType="separate"/>
            </w:r>
            <w:r w:rsidR="00A107EB">
              <w:rPr>
                <w:noProof/>
                <w:webHidden/>
              </w:rPr>
              <w:t>7</w:t>
            </w:r>
            <w:r w:rsidR="00A107EB">
              <w:rPr>
                <w:noProof/>
                <w:webHidden/>
              </w:rPr>
              <w:fldChar w:fldCharType="end"/>
            </w:r>
          </w:hyperlink>
        </w:p>
        <w:p w14:paraId="225F4169" w14:textId="3DDE401D" w:rsidR="00A107EB" w:rsidRDefault="00A107EB">
          <w:pPr>
            <w:pStyle w:val="TOC1"/>
            <w:tabs>
              <w:tab w:val="right" w:leader="dot" w:pos="9016"/>
            </w:tabs>
            <w:rPr>
              <w:noProof/>
              <w:kern w:val="2"/>
              <w:sz w:val="24"/>
              <w:szCs w:val="24"/>
              <w:lang w:eastAsia="en-GB"/>
              <w14:ligatures w14:val="standardContextual"/>
            </w:rPr>
          </w:pPr>
          <w:hyperlink w:anchor="_Toc235955894" w:history="1">
            <w:r w:rsidRPr="004D597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_Toc235955894 \h </w:instrText>
            </w:r>
            <w:r>
              <w:rPr>
                <w:noProof/>
                <w:webHidden/>
              </w:rPr>
            </w:r>
            <w:r>
              <w:rPr>
                <w:noProof/>
                <w:webHidden/>
              </w:rPr>
              <w:fldChar w:fldCharType="separate"/>
            </w:r>
            <w:r>
              <w:rPr>
                <w:noProof/>
                <w:webHidden/>
              </w:rPr>
              <w:t>7</w:t>
            </w:r>
            <w:r>
              <w:rPr>
                <w:noProof/>
                <w:webHidden/>
              </w:rPr>
              <w:fldChar w:fldCharType="end"/>
            </w:r>
          </w:hyperlink>
        </w:p>
        <w:p w14:paraId="3B5D2652" w14:textId="64AF33C1" w:rsidR="00A107EB" w:rsidRDefault="00A107EB">
          <w:pPr>
            <w:pStyle w:val="TOC2"/>
            <w:tabs>
              <w:tab w:val="right" w:leader="dot" w:pos="9016"/>
            </w:tabs>
            <w:rPr>
              <w:noProof/>
              <w:kern w:val="2"/>
              <w:sz w:val="24"/>
              <w:szCs w:val="24"/>
              <w:lang w:eastAsia="en-GB"/>
              <w14:ligatures w14:val="standardContextual"/>
            </w:rPr>
          </w:pPr>
          <w:hyperlink w:anchor="_Toc235955895" w:history="1">
            <w:r w:rsidRPr="004D5978">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_Toc235955895 \h </w:instrText>
            </w:r>
            <w:r>
              <w:rPr>
                <w:noProof/>
                <w:webHidden/>
              </w:rPr>
            </w:r>
            <w:r>
              <w:rPr>
                <w:noProof/>
                <w:webHidden/>
              </w:rPr>
              <w:fldChar w:fldCharType="separate"/>
            </w:r>
            <w:r>
              <w:rPr>
                <w:noProof/>
                <w:webHidden/>
              </w:rPr>
              <w:t>7</w:t>
            </w:r>
            <w:r>
              <w:rPr>
                <w:noProof/>
                <w:webHidden/>
              </w:rPr>
              <w:fldChar w:fldCharType="end"/>
            </w:r>
          </w:hyperlink>
        </w:p>
        <w:p w14:paraId="7F93F512" w14:textId="234D1639" w:rsidR="00A107EB" w:rsidRDefault="00A107EB">
          <w:pPr>
            <w:pStyle w:val="TOC2"/>
            <w:tabs>
              <w:tab w:val="right" w:leader="dot" w:pos="9016"/>
            </w:tabs>
            <w:rPr>
              <w:noProof/>
              <w:kern w:val="2"/>
              <w:sz w:val="24"/>
              <w:szCs w:val="24"/>
              <w:lang w:eastAsia="en-GB"/>
              <w14:ligatures w14:val="standardContextual"/>
            </w:rPr>
          </w:pPr>
          <w:hyperlink w:anchor="_Toc235955896" w:history="1">
            <w:r w:rsidRPr="004D5978">
              <w:rPr>
                <w:rStyle w:val="Hyperlink"/>
                <w:rFonts w:ascii="Arial" w:hAnsi="Arial" w:cs="Arial"/>
                <w:noProof/>
              </w:rPr>
              <w:t>1.2 Background of the Study</w:t>
            </w:r>
            <w:r>
              <w:rPr>
                <w:noProof/>
                <w:webHidden/>
              </w:rPr>
              <w:tab/>
            </w:r>
            <w:r>
              <w:rPr>
                <w:noProof/>
                <w:webHidden/>
              </w:rPr>
              <w:fldChar w:fldCharType="begin"/>
            </w:r>
            <w:r>
              <w:rPr>
                <w:noProof/>
                <w:webHidden/>
              </w:rPr>
              <w:instrText xml:space="preserve"> PAGEREF _Toc235955896 \h </w:instrText>
            </w:r>
            <w:r>
              <w:rPr>
                <w:noProof/>
                <w:webHidden/>
              </w:rPr>
            </w:r>
            <w:r>
              <w:rPr>
                <w:noProof/>
                <w:webHidden/>
              </w:rPr>
              <w:fldChar w:fldCharType="separate"/>
            </w:r>
            <w:r>
              <w:rPr>
                <w:noProof/>
                <w:webHidden/>
              </w:rPr>
              <w:t>7</w:t>
            </w:r>
            <w:r>
              <w:rPr>
                <w:noProof/>
                <w:webHidden/>
              </w:rPr>
              <w:fldChar w:fldCharType="end"/>
            </w:r>
          </w:hyperlink>
        </w:p>
        <w:p w14:paraId="6A2DB935" w14:textId="27B77B3A" w:rsidR="00A107EB" w:rsidRDefault="00A107EB">
          <w:pPr>
            <w:pStyle w:val="TOC2"/>
            <w:tabs>
              <w:tab w:val="right" w:leader="dot" w:pos="9016"/>
            </w:tabs>
            <w:rPr>
              <w:noProof/>
              <w:kern w:val="2"/>
              <w:sz w:val="24"/>
              <w:szCs w:val="24"/>
              <w:lang w:eastAsia="en-GB"/>
              <w14:ligatures w14:val="standardContextual"/>
            </w:rPr>
          </w:pPr>
          <w:hyperlink w:anchor="_Toc235955897" w:history="1">
            <w:r w:rsidRPr="004D5978">
              <w:rPr>
                <w:rStyle w:val="Hyperlink"/>
                <w:rFonts w:ascii="Arial" w:hAnsi="Arial" w:cs="Arial"/>
                <w:noProof/>
              </w:rPr>
              <w:t>1.3 Rationale and Justification for the Study</w:t>
            </w:r>
            <w:r>
              <w:rPr>
                <w:noProof/>
                <w:webHidden/>
              </w:rPr>
              <w:tab/>
            </w:r>
            <w:r>
              <w:rPr>
                <w:noProof/>
                <w:webHidden/>
              </w:rPr>
              <w:fldChar w:fldCharType="begin"/>
            </w:r>
            <w:r>
              <w:rPr>
                <w:noProof/>
                <w:webHidden/>
              </w:rPr>
              <w:instrText xml:space="preserve"> PAGEREF _Toc235955897 \h </w:instrText>
            </w:r>
            <w:r>
              <w:rPr>
                <w:noProof/>
                <w:webHidden/>
              </w:rPr>
            </w:r>
            <w:r>
              <w:rPr>
                <w:noProof/>
                <w:webHidden/>
              </w:rPr>
              <w:fldChar w:fldCharType="separate"/>
            </w:r>
            <w:r>
              <w:rPr>
                <w:noProof/>
                <w:webHidden/>
              </w:rPr>
              <w:t>8</w:t>
            </w:r>
            <w:r>
              <w:rPr>
                <w:noProof/>
                <w:webHidden/>
              </w:rPr>
              <w:fldChar w:fldCharType="end"/>
            </w:r>
          </w:hyperlink>
        </w:p>
        <w:p w14:paraId="77272840" w14:textId="09A067E5" w:rsidR="00A107EB" w:rsidRDefault="00A107EB">
          <w:pPr>
            <w:pStyle w:val="TOC2"/>
            <w:tabs>
              <w:tab w:val="right" w:leader="dot" w:pos="9016"/>
            </w:tabs>
            <w:rPr>
              <w:noProof/>
              <w:kern w:val="2"/>
              <w:sz w:val="24"/>
              <w:szCs w:val="24"/>
              <w:lang w:eastAsia="en-GB"/>
              <w14:ligatures w14:val="standardContextual"/>
            </w:rPr>
          </w:pPr>
          <w:hyperlink w:anchor="_Toc235955898" w:history="1">
            <w:r w:rsidRPr="004D5978">
              <w:rPr>
                <w:rStyle w:val="Hyperlink"/>
                <w:rFonts w:ascii="Arial" w:hAnsi="Arial" w:cs="Arial"/>
                <w:noProof/>
              </w:rPr>
              <w:t>1.4 Statement of the Research Problem</w:t>
            </w:r>
            <w:r>
              <w:rPr>
                <w:noProof/>
                <w:webHidden/>
              </w:rPr>
              <w:tab/>
            </w:r>
            <w:r>
              <w:rPr>
                <w:noProof/>
                <w:webHidden/>
              </w:rPr>
              <w:fldChar w:fldCharType="begin"/>
            </w:r>
            <w:r>
              <w:rPr>
                <w:noProof/>
                <w:webHidden/>
              </w:rPr>
              <w:instrText xml:space="preserve"> PAGEREF _Toc235955898 \h </w:instrText>
            </w:r>
            <w:r>
              <w:rPr>
                <w:noProof/>
                <w:webHidden/>
              </w:rPr>
            </w:r>
            <w:r>
              <w:rPr>
                <w:noProof/>
                <w:webHidden/>
              </w:rPr>
              <w:fldChar w:fldCharType="separate"/>
            </w:r>
            <w:r>
              <w:rPr>
                <w:noProof/>
                <w:webHidden/>
              </w:rPr>
              <w:t>8</w:t>
            </w:r>
            <w:r>
              <w:rPr>
                <w:noProof/>
                <w:webHidden/>
              </w:rPr>
              <w:fldChar w:fldCharType="end"/>
            </w:r>
          </w:hyperlink>
        </w:p>
        <w:p w14:paraId="34402513" w14:textId="4BA62F95" w:rsidR="00A107EB" w:rsidRDefault="00A107EB">
          <w:pPr>
            <w:pStyle w:val="TOC2"/>
            <w:tabs>
              <w:tab w:val="right" w:leader="dot" w:pos="9016"/>
            </w:tabs>
            <w:rPr>
              <w:noProof/>
              <w:kern w:val="2"/>
              <w:sz w:val="24"/>
              <w:szCs w:val="24"/>
              <w:lang w:eastAsia="en-GB"/>
              <w14:ligatures w14:val="standardContextual"/>
            </w:rPr>
          </w:pPr>
          <w:hyperlink w:anchor="_Toc235955899" w:history="1">
            <w:r w:rsidRPr="004D5978">
              <w:rPr>
                <w:rStyle w:val="Hyperlink"/>
                <w:rFonts w:ascii="Arial" w:hAnsi="Arial" w:cs="Arial"/>
                <w:noProof/>
              </w:rPr>
              <w:t>1.5 Research Aim</w:t>
            </w:r>
            <w:r>
              <w:rPr>
                <w:noProof/>
                <w:webHidden/>
              </w:rPr>
              <w:tab/>
            </w:r>
            <w:r>
              <w:rPr>
                <w:noProof/>
                <w:webHidden/>
              </w:rPr>
              <w:fldChar w:fldCharType="begin"/>
            </w:r>
            <w:r>
              <w:rPr>
                <w:noProof/>
                <w:webHidden/>
              </w:rPr>
              <w:instrText xml:space="preserve"> PAGEREF _Toc235955899 \h </w:instrText>
            </w:r>
            <w:r>
              <w:rPr>
                <w:noProof/>
                <w:webHidden/>
              </w:rPr>
            </w:r>
            <w:r>
              <w:rPr>
                <w:noProof/>
                <w:webHidden/>
              </w:rPr>
              <w:fldChar w:fldCharType="separate"/>
            </w:r>
            <w:r>
              <w:rPr>
                <w:noProof/>
                <w:webHidden/>
              </w:rPr>
              <w:t>9</w:t>
            </w:r>
            <w:r>
              <w:rPr>
                <w:noProof/>
                <w:webHidden/>
              </w:rPr>
              <w:fldChar w:fldCharType="end"/>
            </w:r>
          </w:hyperlink>
        </w:p>
        <w:p w14:paraId="1BDB0D44" w14:textId="58F76331" w:rsidR="00A107EB" w:rsidRDefault="00A107EB">
          <w:pPr>
            <w:pStyle w:val="TOC2"/>
            <w:tabs>
              <w:tab w:val="right" w:leader="dot" w:pos="9016"/>
            </w:tabs>
            <w:rPr>
              <w:noProof/>
              <w:kern w:val="2"/>
              <w:sz w:val="24"/>
              <w:szCs w:val="24"/>
              <w:lang w:eastAsia="en-GB"/>
              <w14:ligatures w14:val="standardContextual"/>
            </w:rPr>
          </w:pPr>
          <w:hyperlink w:anchor="_Toc235955900" w:history="1">
            <w:r w:rsidRPr="004D5978">
              <w:rPr>
                <w:rStyle w:val="Hyperlink"/>
                <w:rFonts w:ascii="Arial" w:hAnsi="Arial" w:cs="Arial"/>
                <w:noProof/>
              </w:rPr>
              <w:t>1.6 Research Questions</w:t>
            </w:r>
            <w:r>
              <w:rPr>
                <w:noProof/>
                <w:webHidden/>
              </w:rPr>
              <w:tab/>
            </w:r>
            <w:r>
              <w:rPr>
                <w:noProof/>
                <w:webHidden/>
              </w:rPr>
              <w:fldChar w:fldCharType="begin"/>
            </w:r>
            <w:r>
              <w:rPr>
                <w:noProof/>
                <w:webHidden/>
              </w:rPr>
              <w:instrText xml:space="preserve"> PAGEREF _Toc235955900 \h </w:instrText>
            </w:r>
            <w:r>
              <w:rPr>
                <w:noProof/>
                <w:webHidden/>
              </w:rPr>
            </w:r>
            <w:r>
              <w:rPr>
                <w:noProof/>
                <w:webHidden/>
              </w:rPr>
              <w:fldChar w:fldCharType="separate"/>
            </w:r>
            <w:r>
              <w:rPr>
                <w:noProof/>
                <w:webHidden/>
              </w:rPr>
              <w:t>9</w:t>
            </w:r>
            <w:r>
              <w:rPr>
                <w:noProof/>
                <w:webHidden/>
              </w:rPr>
              <w:fldChar w:fldCharType="end"/>
            </w:r>
          </w:hyperlink>
        </w:p>
        <w:p w14:paraId="3D98A87E" w14:textId="4F67C6F8" w:rsidR="00A107EB" w:rsidRDefault="00A107EB">
          <w:pPr>
            <w:pStyle w:val="TOC2"/>
            <w:tabs>
              <w:tab w:val="right" w:leader="dot" w:pos="9016"/>
            </w:tabs>
            <w:rPr>
              <w:noProof/>
              <w:kern w:val="2"/>
              <w:sz w:val="24"/>
              <w:szCs w:val="24"/>
              <w:lang w:eastAsia="en-GB"/>
              <w14:ligatures w14:val="standardContextual"/>
            </w:rPr>
          </w:pPr>
          <w:hyperlink w:anchor="_Toc235955901" w:history="1">
            <w:r w:rsidRPr="004D5978">
              <w:rPr>
                <w:rStyle w:val="Hyperlink"/>
                <w:rFonts w:ascii="Arial" w:hAnsi="Arial" w:cs="Arial"/>
                <w:noProof/>
              </w:rPr>
              <w:t>1.7 Research Objectives</w:t>
            </w:r>
            <w:r>
              <w:rPr>
                <w:noProof/>
                <w:webHidden/>
              </w:rPr>
              <w:tab/>
            </w:r>
            <w:r>
              <w:rPr>
                <w:noProof/>
                <w:webHidden/>
              </w:rPr>
              <w:fldChar w:fldCharType="begin"/>
            </w:r>
            <w:r>
              <w:rPr>
                <w:noProof/>
                <w:webHidden/>
              </w:rPr>
              <w:instrText xml:space="preserve"> PAGEREF _Toc235955901 \h </w:instrText>
            </w:r>
            <w:r>
              <w:rPr>
                <w:noProof/>
                <w:webHidden/>
              </w:rPr>
            </w:r>
            <w:r>
              <w:rPr>
                <w:noProof/>
                <w:webHidden/>
              </w:rPr>
              <w:fldChar w:fldCharType="separate"/>
            </w:r>
            <w:r>
              <w:rPr>
                <w:noProof/>
                <w:webHidden/>
              </w:rPr>
              <w:t>9</w:t>
            </w:r>
            <w:r>
              <w:rPr>
                <w:noProof/>
                <w:webHidden/>
              </w:rPr>
              <w:fldChar w:fldCharType="end"/>
            </w:r>
          </w:hyperlink>
        </w:p>
        <w:p w14:paraId="2484CBDB" w14:textId="198FE2D3" w:rsidR="00A107EB" w:rsidRDefault="00A107EB">
          <w:pPr>
            <w:pStyle w:val="TOC2"/>
            <w:tabs>
              <w:tab w:val="right" w:leader="dot" w:pos="9016"/>
            </w:tabs>
            <w:rPr>
              <w:noProof/>
              <w:kern w:val="2"/>
              <w:sz w:val="24"/>
              <w:szCs w:val="24"/>
              <w:lang w:eastAsia="en-GB"/>
              <w14:ligatures w14:val="standardContextual"/>
            </w:rPr>
          </w:pPr>
          <w:hyperlink w:anchor="_Toc235955902" w:history="1">
            <w:r w:rsidRPr="004D5978">
              <w:rPr>
                <w:rStyle w:val="Hyperlink"/>
                <w:rFonts w:ascii="Arial" w:hAnsi="Arial" w:cs="Arial"/>
                <w:noProof/>
              </w:rPr>
              <w:t>1.8 Deliverables of the Study</w:t>
            </w:r>
            <w:r>
              <w:rPr>
                <w:noProof/>
                <w:webHidden/>
              </w:rPr>
              <w:tab/>
            </w:r>
            <w:r>
              <w:rPr>
                <w:noProof/>
                <w:webHidden/>
              </w:rPr>
              <w:fldChar w:fldCharType="begin"/>
            </w:r>
            <w:r>
              <w:rPr>
                <w:noProof/>
                <w:webHidden/>
              </w:rPr>
              <w:instrText xml:space="preserve"> PAGEREF _Toc235955902 \h </w:instrText>
            </w:r>
            <w:r>
              <w:rPr>
                <w:noProof/>
                <w:webHidden/>
              </w:rPr>
            </w:r>
            <w:r>
              <w:rPr>
                <w:noProof/>
                <w:webHidden/>
              </w:rPr>
              <w:fldChar w:fldCharType="separate"/>
            </w:r>
            <w:r>
              <w:rPr>
                <w:noProof/>
                <w:webHidden/>
              </w:rPr>
              <w:t>10</w:t>
            </w:r>
            <w:r>
              <w:rPr>
                <w:noProof/>
                <w:webHidden/>
              </w:rPr>
              <w:fldChar w:fldCharType="end"/>
            </w:r>
          </w:hyperlink>
        </w:p>
        <w:p w14:paraId="158D617C" w14:textId="7AD06123" w:rsidR="00A107EB" w:rsidRDefault="00A107EB">
          <w:pPr>
            <w:pStyle w:val="TOC2"/>
            <w:tabs>
              <w:tab w:val="right" w:leader="dot" w:pos="9016"/>
            </w:tabs>
            <w:rPr>
              <w:noProof/>
              <w:kern w:val="2"/>
              <w:sz w:val="24"/>
              <w:szCs w:val="24"/>
              <w:lang w:eastAsia="en-GB"/>
              <w14:ligatures w14:val="standardContextual"/>
            </w:rPr>
          </w:pPr>
          <w:hyperlink w:anchor="_Toc235955903" w:history="1">
            <w:r w:rsidRPr="004D5978">
              <w:rPr>
                <w:rStyle w:val="Hyperlink"/>
                <w:rFonts w:ascii="Arial" w:hAnsi="Arial" w:cs="Arial"/>
                <w:noProof/>
              </w:rPr>
              <w:t>1.9 Outline of Proposed Methodology</w:t>
            </w:r>
            <w:r>
              <w:rPr>
                <w:noProof/>
                <w:webHidden/>
              </w:rPr>
              <w:tab/>
            </w:r>
            <w:r>
              <w:rPr>
                <w:noProof/>
                <w:webHidden/>
              </w:rPr>
              <w:fldChar w:fldCharType="begin"/>
            </w:r>
            <w:r>
              <w:rPr>
                <w:noProof/>
                <w:webHidden/>
              </w:rPr>
              <w:instrText xml:space="preserve"> PAGEREF _Toc235955903 \h </w:instrText>
            </w:r>
            <w:r>
              <w:rPr>
                <w:noProof/>
                <w:webHidden/>
              </w:rPr>
            </w:r>
            <w:r>
              <w:rPr>
                <w:noProof/>
                <w:webHidden/>
              </w:rPr>
              <w:fldChar w:fldCharType="separate"/>
            </w:r>
            <w:r>
              <w:rPr>
                <w:noProof/>
                <w:webHidden/>
              </w:rPr>
              <w:t>10</w:t>
            </w:r>
            <w:r>
              <w:rPr>
                <w:noProof/>
                <w:webHidden/>
              </w:rPr>
              <w:fldChar w:fldCharType="end"/>
            </w:r>
          </w:hyperlink>
        </w:p>
        <w:p w14:paraId="6BE18C1D" w14:textId="4827102C" w:rsidR="00A107EB" w:rsidRDefault="00A107EB">
          <w:pPr>
            <w:pStyle w:val="TOC2"/>
            <w:tabs>
              <w:tab w:val="right" w:leader="dot" w:pos="9016"/>
            </w:tabs>
            <w:rPr>
              <w:noProof/>
              <w:kern w:val="2"/>
              <w:sz w:val="24"/>
              <w:szCs w:val="24"/>
              <w:lang w:eastAsia="en-GB"/>
              <w14:ligatures w14:val="standardContextual"/>
            </w:rPr>
          </w:pPr>
          <w:hyperlink w:anchor="_Toc235955904" w:history="1">
            <w:r w:rsidRPr="004D5978">
              <w:rPr>
                <w:rStyle w:val="Hyperlink"/>
                <w:rFonts w:ascii="Arial" w:hAnsi="Arial" w:cs="Arial"/>
                <w:noProof/>
              </w:rPr>
              <w:t>1.10 Scope of the Study</w:t>
            </w:r>
            <w:r>
              <w:rPr>
                <w:noProof/>
                <w:webHidden/>
              </w:rPr>
              <w:tab/>
            </w:r>
            <w:r>
              <w:rPr>
                <w:noProof/>
                <w:webHidden/>
              </w:rPr>
              <w:fldChar w:fldCharType="begin"/>
            </w:r>
            <w:r>
              <w:rPr>
                <w:noProof/>
                <w:webHidden/>
              </w:rPr>
              <w:instrText xml:space="preserve"> PAGEREF _Toc235955904 \h </w:instrText>
            </w:r>
            <w:r>
              <w:rPr>
                <w:noProof/>
                <w:webHidden/>
              </w:rPr>
            </w:r>
            <w:r>
              <w:rPr>
                <w:noProof/>
                <w:webHidden/>
              </w:rPr>
              <w:fldChar w:fldCharType="separate"/>
            </w:r>
            <w:r>
              <w:rPr>
                <w:noProof/>
                <w:webHidden/>
              </w:rPr>
              <w:t>10</w:t>
            </w:r>
            <w:r>
              <w:rPr>
                <w:noProof/>
                <w:webHidden/>
              </w:rPr>
              <w:fldChar w:fldCharType="end"/>
            </w:r>
          </w:hyperlink>
        </w:p>
        <w:p w14:paraId="46C92BF9" w14:textId="425B635E" w:rsidR="00A107EB" w:rsidRDefault="00A107EB">
          <w:pPr>
            <w:pStyle w:val="TOC2"/>
            <w:tabs>
              <w:tab w:val="right" w:leader="dot" w:pos="9016"/>
            </w:tabs>
            <w:rPr>
              <w:noProof/>
              <w:kern w:val="2"/>
              <w:sz w:val="24"/>
              <w:szCs w:val="24"/>
              <w:lang w:eastAsia="en-GB"/>
              <w14:ligatures w14:val="standardContextual"/>
            </w:rPr>
          </w:pPr>
          <w:hyperlink w:anchor="_Toc235955905" w:history="1">
            <w:r w:rsidRPr="004D5978">
              <w:rPr>
                <w:rStyle w:val="Hyperlink"/>
                <w:rFonts w:ascii="Arial" w:hAnsi="Arial" w:cs="Arial"/>
                <w:noProof/>
              </w:rPr>
              <w:t>1.11 Structure of the Dissertation</w:t>
            </w:r>
            <w:r>
              <w:rPr>
                <w:noProof/>
                <w:webHidden/>
              </w:rPr>
              <w:tab/>
            </w:r>
            <w:r>
              <w:rPr>
                <w:noProof/>
                <w:webHidden/>
              </w:rPr>
              <w:fldChar w:fldCharType="begin"/>
            </w:r>
            <w:r>
              <w:rPr>
                <w:noProof/>
                <w:webHidden/>
              </w:rPr>
              <w:instrText xml:space="preserve"> PAGEREF _Toc235955905 \h </w:instrText>
            </w:r>
            <w:r>
              <w:rPr>
                <w:noProof/>
                <w:webHidden/>
              </w:rPr>
            </w:r>
            <w:r>
              <w:rPr>
                <w:noProof/>
                <w:webHidden/>
              </w:rPr>
              <w:fldChar w:fldCharType="separate"/>
            </w:r>
            <w:r>
              <w:rPr>
                <w:noProof/>
                <w:webHidden/>
              </w:rPr>
              <w:t>11</w:t>
            </w:r>
            <w:r>
              <w:rPr>
                <w:noProof/>
                <w:webHidden/>
              </w:rPr>
              <w:fldChar w:fldCharType="end"/>
            </w:r>
          </w:hyperlink>
        </w:p>
        <w:p w14:paraId="2EA8B79D" w14:textId="60AC7C55" w:rsidR="00A107EB" w:rsidRDefault="00A107EB">
          <w:pPr>
            <w:pStyle w:val="TOC1"/>
            <w:tabs>
              <w:tab w:val="right" w:leader="dot" w:pos="9016"/>
            </w:tabs>
            <w:rPr>
              <w:noProof/>
              <w:kern w:val="2"/>
              <w:sz w:val="24"/>
              <w:szCs w:val="24"/>
              <w:lang w:eastAsia="en-GB"/>
              <w14:ligatures w14:val="standardContextual"/>
            </w:rPr>
          </w:pPr>
          <w:hyperlink w:anchor="_Toc235955906" w:history="1">
            <w:r w:rsidRPr="004D5978">
              <w:rPr>
                <w:rStyle w:val="Hyperlink"/>
                <w:noProof/>
              </w:rPr>
              <w:t>Chapter 2:</w:t>
            </w:r>
            <w:r>
              <w:rPr>
                <w:noProof/>
                <w:webHidden/>
              </w:rPr>
              <w:tab/>
            </w:r>
            <w:r>
              <w:rPr>
                <w:noProof/>
                <w:webHidden/>
              </w:rPr>
              <w:fldChar w:fldCharType="begin"/>
            </w:r>
            <w:r>
              <w:rPr>
                <w:noProof/>
                <w:webHidden/>
              </w:rPr>
              <w:instrText xml:space="preserve"> PAGEREF _Toc235955906 \h </w:instrText>
            </w:r>
            <w:r>
              <w:rPr>
                <w:noProof/>
                <w:webHidden/>
              </w:rPr>
            </w:r>
            <w:r>
              <w:rPr>
                <w:noProof/>
                <w:webHidden/>
              </w:rPr>
              <w:fldChar w:fldCharType="separate"/>
            </w:r>
            <w:r>
              <w:rPr>
                <w:noProof/>
                <w:webHidden/>
              </w:rPr>
              <w:t>12</w:t>
            </w:r>
            <w:r>
              <w:rPr>
                <w:noProof/>
                <w:webHidden/>
              </w:rPr>
              <w:fldChar w:fldCharType="end"/>
            </w:r>
          </w:hyperlink>
        </w:p>
        <w:p w14:paraId="1998D8CE" w14:textId="05EFF925" w:rsidR="00A107EB" w:rsidRDefault="00A107EB">
          <w:pPr>
            <w:pStyle w:val="TOC1"/>
            <w:tabs>
              <w:tab w:val="right" w:leader="dot" w:pos="9016"/>
            </w:tabs>
            <w:rPr>
              <w:noProof/>
              <w:kern w:val="2"/>
              <w:sz w:val="24"/>
              <w:szCs w:val="24"/>
              <w:lang w:eastAsia="en-GB"/>
              <w14:ligatures w14:val="standardContextual"/>
            </w:rPr>
          </w:pPr>
          <w:hyperlink w:anchor="_Toc235955907" w:history="1">
            <w:r w:rsidRPr="004D5978">
              <w:rPr>
                <w:rStyle w:val="Hyperlink"/>
                <w:noProof/>
              </w:rPr>
              <w:t>Literature Review</w:t>
            </w:r>
            <w:r>
              <w:rPr>
                <w:noProof/>
                <w:webHidden/>
              </w:rPr>
              <w:tab/>
            </w:r>
            <w:r>
              <w:rPr>
                <w:noProof/>
                <w:webHidden/>
              </w:rPr>
              <w:fldChar w:fldCharType="begin"/>
            </w:r>
            <w:r>
              <w:rPr>
                <w:noProof/>
                <w:webHidden/>
              </w:rPr>
              <w:instrText xml:space="preserve"> PAGEREF _Toc235955907 \h </w:instrText>
            </w:r>
            <w:r>
              <w:rPr>
                <w:noProof/>
                <w:webHidden/>
              </w:rPr>
            </w:r>
            <w:r>
              <w:rPr>
                <w:noProof/>
                <w:webHidden/>
              </w:rPr>
              <w:fldChar w:fldCharType="separate"/>
            </w:r>
            <w:r>
              <w:rPr>
                <w:noProof/>
                <w:webHidden/>
              </w:rPr>
              <w:t>12</w:t>
            </w:r>
            <w:r>
              <w:rPr>
                <w:noProof/>
                <w:webHidden/>
              </w:rPr>
              <w:fldChar w:fldCharType="end"/>
            </w:r>
          </w:hyperlink>
        </w:p>
        <w:p w14:paraId="17C2175A" w14:textId="40F0B3CB" w:rsidR="00A107EB" w:rsidRDefault="00A107EB">
          <w:pPr>
            <w:pStyle w:val="TOC2"/>
            <w:tabs>
              <w:tab w:val="right" w:leader="dot" w:pos="9016"/>
            </w:tabs>
            <w:rPr>
              <w:noProof/>
              <w:kern w:val="2"/>
              <w:sz w:val="24"/>
              <w:szCs w:val="24"/>
              <w:lang w:eastAsia="en-GB"/>
              <w14:ligatures w14:val="standardContextual"/>
            </w:rPr>
          </w:pPr>
          <w:hyperlink w:anchor="_Toc235955908" w:history="1">
            <w:r w:rsidRPr="004D5978">
              <w:rPr>
                <w:rStyle w:val="Hyperlink"/>
                <w:noProof/>
              </w:rPr>
              <w:t>2.1 Introduction</w:t>
            </w:r>
            <w:r>
              <w:rPr>
                <w:noProof/>
                <w:webHidden/>
              </w:rPr>
              <w:tab/>
            </w:r>
            <w:r>
              <w:rPr>
                <w:noProof/>
                <w:webHidden/>
              </w:rPr>
              <w:fldChar w:fldCharType="begin"/>
            </w:r>
            <w:r>
              <w:rPr>
                <w:noProof/>
                <w:webHidden/>
              </w:rPr>
              <w:instrText xml:space="preserve"> PAGEREF _Toc235955908 \h </w:instrText>
            </w:r>
            <w:r>
              <w:rPr>
                <w:noProof/>
                <w:webHidden/>
              </w:rPr>
            </w:r>
            <w:r>
              <w:rPr>
                <w:noProof/>
                <w:webHidden/>
              </w:rPr>
              <w:fldChar w:fldCharType="separate"/>
            </w:r>
            <w:r>
              <w:rPr>
                <w:noProof/>
                <w:webHidden/>
              </w:rPr>
              <w:t>12</w:t>
            </w:r>
            <w:r>
              <w:rPr>
                <w:noProof/>
                <w:webHidden/>
              </w:rPr>
              <w:fldChar w:fldCharType="end"/>
            </w:r>
          </w:hyperlink>
        </w:p>
        <w:p w14:paraId="0C069A3C" w14:textId="24D54150" w:rsidR="00A107EB" w:rsidRDefault="00A107EB">
          <w:pPr>
            <w:pStyle w:val="TOC2"/>
            <w:tabs>
              <w:tab w:val="right" w:leader="dot" w:pos="9016"/>
            </w:tabs>
            <w:rPr>
              <w:noProof/>
              <w:kern w:val="2"/>
              <w:sz w:val="24"/>
              <w:szCs w:val="24"/>
              <w:lang w:eastAsia="en-GB"/>
              <w14:ligatures w14:val="standardContextual"/>
            </w:rPr>
          </w:pPr>
          <w:hyperlink w:anchor="_Toc235955909" w:history="1">
            <w:r w:rsidRPr="004D5978">
              <w:rPr>
                <w:rStyle w:val="Hyperlink"/>
                <w:noProof/>
              </w:rPr>
              <w:t>2.2 Contextual Overview: Mitchells &amp; Butlers plc and the UK F&amp;B Sector</w:t>
            </w:r>
            <w:r>
              <w:rPr>
                <w:noProof/>
                <w:webHidden/>
              </w:rPr>
              <w:tab/>
            </w:r>
            <w:r>
              <w:rPr>
                <w:noProof/>
                <w:webHidden/>
              </w:rPr>
              <w:fldChar w:fldCharType="begin"/>
            </w:r>
            <w:r>
              <w:rPr>
                <w:noProof/>
                <w:webHidden/>
              </w:rPr>
              <w:instrText xml:space="preserve"> PAGEREF _Toc235955909 \h </w:instrText>
            </w:r>
            <w:r>
              <w:rPr>
                <w:noProof/>
                <w:webHidden/>
              </w:rPr>
            </w:r>
            <w:r>
              <w:rPr>
                <w:noProof/>
                <w:webHidden/>
              </w:rPr>
              <w:fldChar w:fldCharType="separate"/>
            </w:r>
            <w:r>
              <w:rPr>
                <w:noProof/>
                <w:webHidden/>
              </w:rPr>
              <w:t>12</w:t>
            </w:r>
            <w:r>
              <w:rPr>
                <w:noProof/>
                <w:webHidden/>
              </w:rPr>
              <w:fldChar w:fldCharType="end"/>
            </w:r>
          </w:hyperlink>
        </w:p>
        <w:p w14:paraId="7457AEA9" w14:textId="7A5B6525" w:rsidR="00A107EB" w:rsidRDefault="00A107EB">
          <w:pPr>
            <w:pStyle w:val="TOC2"/>
            <w:tabs>
              <w:tab w:val="right" w:leader="dot" w:pos="9016"/>
            </w:tabs>
            <w:rPr>
              <w:noProof/>
              <w:kern w:val="2"/>
              <w:sz w:val="24"/>
              <w:szCs w:val="24"/>
              <w:lang w:eastAsia="en-GB"/>
              <w14:ligatures w14:val="standardContextual"/>
            </w:rPr>
          </w:pPr>
          <w:hyperlink w:anchor="_Toc235955910" w:history="1">
            <w:r w:rsidRPr="004D5978">
              <w:rPr>
                <w:rStyle w:val="Hyperlink"/>
                <w:rFonts w:ascii="Arial" w:hAnsi="Arial" w:cs="Arial"/>
                <w:noProof/>
              </w:rPr>
              <w:t>2.2 Theoretical Framework: The Job Demands-Resources (JD-R) Model</w:t>
            </w:r>
            <w:r>
              <w:rPr>
                <w:noProof/>
                <w:webHidden/>
              </w:rPr>
              <w:tab/>
            </w:r>
            <w:r>
              <w:rPr>
                <w:noProof/>
                <w:webHidden/>
              </w:rPr>
              <w:fldChar w:fldCharType="begin"/>
            </w:r>
            <w:r>
              <w:rPr>
                <w:noProof/>
                <w:webHidden/>
              </w:rPr>
              <w:instrText xml:space="preserve"> PAGEREF _Toc235955910 \h </w:instrText>
            </w:r>
            <w:r>
              <w:rPr>
                <w:noProof/>
                <w:webHidden/>
              </w:rPr>
            </w:r>
            <w:r>
              <w:rPr>
                <w:noProof/>
                <w:webHidden/>
              </w:rPr>
              <w:fldChar w:fldCharType="separate"/>
            </w:r>
            <w:r>
              <w:rPr>
                <w:noProof/>
                <w:webHidden/>
              </w:rPr>
              <w:t>13</w:t>
            </w:r>
            <w:r>
              <w:rPr>
                <w:noProof/>
                <w:webHidden/>
              </w:rPr>
              <w:fldChar w:fldCharType="end"/>
            </w:r>
          </w:hyperlink>
        </w:p>
        <w:p w14:paraId="62D47271" w14:textId="15E32E32" w:rsidR="00A107EB" w:rsidRDefault="00A107EB">
          <w:pPr>
            <w:pStyle w:val="TOC2"/>
            <w:tabs>
              <w:tab w:val="right" w:leader="dot" w:pos="9016"/>
            </w:tabs>
            <w:rPr>
              <w:noProof/>
              <w:kern w:val="2"/>
              <w:sz w:val="24"/>
              <w:szCs w:val="24"/>
              <w:lang w:eastAsia="en-GB"/>
              <w14:ligatures w14:val="standardContextual"/>
            </w:rPr>
          </w:pPr>
          <w:hyperlink w:anchor="_Toc235955911" w:history="1">
            <w:r w:rsidRPr="004D5978">
              <w:rPr>
                <w:rStyle w:val="Hyperlink"/>
                <w:rFonts w:ascii="Arial" w:hAnsi="Arial" w:cs="Arial"/>
                <w:noProof/>
              </w:rPr>
              <w:t>2.3 Theoretical Framework: Social Exchange Theory (SET)</w:t>
            </w:r>
            <w:r>
              <w:rPr>
                <w:noProof/>
                <w:webHidden/>
              </w:rPr>
              <w:tab/>
            </w:r>
            <w:r>
              <w:rPr>
                <w:noProof/>
                <w:webHidden/>
              </w:rPr>
              <w:fldChar w:fldCharType="begin"/>
            </w:r>
            <w:r>
              <w:rPr>
                <w:noProof/>
                <w:webHidden/>
              </w:rPr>
              <w:instrText xml:space="preserve"> PAGEREF _Toc235955911 \h </w:instrText>
            </w:r>
            <w:r>
              <w:rPr>
                <w:noProof/>
                <w:webHidden/>
              </w:rPr>
            </w:r>
            <w:r>
              <w:rPr>
                <w:noProof/>
                <w:webHidden/>
              </w:rPr>
              <w:fldChar w:fldCharType="separate"/>
            </w:r>
            <w:r>
              <w:rPr>
                <w:noProof/>
                <w:webHidden/>
              </w:rPr>
              <w:t>14</w:t>
            </w:r>
            <w:r>
              <w:rPr>
                <w:noProof/>
                <w:webHidden/>
              </w:rPr>
              <w:fldChar w:fldCharType="end"/>
            </w:r>
          </w:hyperlink>
        </w:p>
        <w:p w14:paraId="0B374C5E" w14:textId="2A4A396F" w:rsidR="00A107EB" w:rsidRDefault="00A107EB">
          <w:pPr>
            <w:pStyle w:val="TOC2"/>
            <w:tabs>
              <w:tab w:val="right" w:leader="dot" w:pos="9016"/>
            </w:tabs>
            <w:rPr>
              <w:noProof/>
              <w:kern w:val="2"/>
              <w:sz w:val="24"/>
              <w:szCs w:val="24"/>
              <w:lang w:eastAsia="en-GB"/>
              <w14:ligatures w14:val="standardContextual"/>
            </w:rPr>
          </w:pPr>
          <w:hyperlink w:anchor="_Toc235955912" w:history="1">
            <w:r w:rsidRPr="004D5978">
              <w:rPr>
                <w:rStyle w:val="Hyperlink"/>
                <w:rFonts w:ascii="Arial" w:hAnsi="Arial" w:cs="Arial"/>
                <w:noProof/>
              </w:rPr>
              <w:t>2.4 Frontline Job Demands, Exhaustion, and Work-Life Balance</w:t>
            </w:r>
            <w:r>
              <w:rPr>
                <w:noProof/>
                <w:webHidden/>
              </w:rPr>
              <w:tab/>
            </w:r>
            <w:r>
              <w:rPr>
                <w:noProof/>
                <w:webHidden/>
              </w:rPr>
              <w:fldChar w:fldCharType="begin"/>
            </w:r>
            <w:r>
              <w:rPr>
                <w:noProof/>
                <w:webHidden/>
              </w:rPr>
              <w:instrText xml:space="preserve"> PAGEREF _Toc235955912 \h </w:instrText>
            </w:r>
            <w:r>
              <w:rPr>
                <w:noProof/>
                <w:webHidden/>
              </w:rPr>
            </w:r>
            <w:r>
              <w:rPr>
                <w:noProof/>
                <w:webHidden/>
              </w:rPr>
              <w:fldChar w:fldCharType="separate"/>
            </w:r>
            <w:r>
              <w:rPr>
                <w:noProof/>
                <w:webHidden/>
              </w:rPr>
              <w:t>15</w:t>
            </w:r>
            <w:r>
              <w:rPr>
                <w:noProof/>
                <w:webHidden/>
              </w:rPr>
              <w:fldChar w:fldCharType="end"/>
            </w:r>
          </w:hyperlink>
        </w:p>
        <w:p w14:paraId="63797A87" w14:textId="5A56A368" w:rsidR="00A107EB" w:rsidRDefault="00A107EB">
          <w:pPr>
            <w:pStyle w:val="TOC2"/>
            <w:tabs>
              <w:tab w:val="right" w:leader="dot" w:pos="9016"/>
            </w:tabs>
            <w:rPr>
              <w:noProof/>
              <w:kern w:val="2"/>
              <w:sz w:val="24"/>
              <w:szCs w:val="24"/>
              <w:lang w:eastAsia="en-GB"/>
              <w14:ligatures w14:val="standardContextual"/>
            </w:rPr>
          </w:pPr>
          <w:hyperlink w:anchor="_Toc235955913" w:history="1">
            <w:r w:rsidRPr="004D5978">
              <w:rPr>
                <w:rStyle w:val="Hyperlink"/>
                <w:rFonts w:ascii="Arial" w:hAnsi="Arial" w:cs="Arial"/>
                <w:noProof/>
              </w:rPr>
              <w:t>2.5 Organizational Justice, Scheduling Fairness, and Rota Predictability</w:t>
            </w:r>
            <w:r>
              <w:rPr>
                <w:noProof/>
                <w:webHidden/>
              </w:rPr>
              <w:tab/>
            </w:r>
            <w:r>
              <w:rPr>
                <w:noProof/>
                <w:webHidden/>
              </w:rPr>
              <w:fldChar w:fldCharType="begin"/>
            </w:r>
            <w:r>
              <w:rPr>
                <w:noProof/>
                <w:webHidden/>
              </w:rPr>
              <w:instrText xml:space="preserve"> PAGEREF _Toc235955913 \h </w:instrText>
            </w:r>
            <w:r>
              <w:rPr>
                <w:noProof/>
                <w:webHidden/>
              </w:rPr>
            </w:r>
            <w:r>
              <w:rPr>
                <w:noProof/>
                <w:webHidden/>
              </w:rPr>
              <w:fldChar w:fldCharType="separate"/>
            </w:r>
            <w:r>
              <w:rPr>
                <w:noProof/>
                <w:webHidden/>
              </w:rPr>
              <w:t>15</w:t>
            </w:r>
            <w:r>
              <w:rPr>
                <w:noProof/>
                <w:webHidden/>
              </w:rPr>
              <w:fldChar w:fldCharType="end"/>
            </w:r>
          </w:hyperlink>
        </w:p>
        <w:p w14:paraId="465E78B7" w14:textId="2F302959" w:rsidR="00A107EB" w:rsidRDefault="00A107EB">
          <w:pPr>
            <w:pStyle w:val="TOC2"/>
            <w:tabs>
              <w:tab w:val="right" w:leader="dot" w:pos="9016"/>
            </w:tabs>
            <w:rPr>
              <w:noProof/>
              <w:kern w:val="2"/>
              <w:sz w:val="24"/>
              <w:szCs w:val="24"/>
              <w:lang w:eastAsia="en-GB"/>
              <w14:ligatures w14:val="standardContextual"/>
            </w:rPr>
          </w:pPr>
          <w:hyperlink w:anchor="_Toc235955914" w:history="1">
            <w:r w:rsidRPr="004D5978">
              <w:rPr>
                <w:rStyle w:val="Hyperlink"/>
                <w:rFonts w:ascii="Arial" w:hAnsi="Arial" w:cs="Arial"/>
                <w:noProof/>
              </w:rPr>
              <w:t>2.6 Macroeconomic Pressures, Leaner Operations, and Staff Stress</w:t>
            </w:r>
            <w:r>
              <w:rPr>
                <w:noProof/>
                <w:webHidden/>
              </w:rPr>
              <w:tab/>
            </w:r>
            <w:r>
              <w:rPr>
                <w:noProof/>
                <w:webHidden/>
              </w:rPr>
              <w:fldChar w:fldCharType="begin"/>
            </w:r>
            <w:r>
              <w:rPr>
                <w:noProof/>
                <w:webHidden/>
              </w:rPr>
              <w:instrText xml:space="preserve"> PAGEREF _Toc235955914 \h </w:instrText>
            </w:r>
            <w:r>
              <w:rPr>
                <w:noProof/>
                <w:webHidden/>
              </w:rPr>
            </w:r>
            <w:r>
              <w:rPr>
                <w:noProof/>
                <w:webHidden/>
              </w:rPr>
              <w:fldChar w:fldCharType="separate"/>
            </w:r>
            <w:r>
              <w:rPr>
                <w:noProof/>
                <w:webHidden/>
              </w:rPr>
              <w:t>16</w:t>
            </w:r>
            <w:r>
              <w:rPr>
                <w:noProof/>
                <w:webHidden/>
              </w:rPr>
              <w:fldChar w:fldCharType="end"/>
            </w:r>
          </w:hyperlink>
        </w:p>
        <w:p w14:paraId="3149DEFF" w14:textId="068D2486" w:rsidR="00A107EB" w:rsidRDefault="00A107EB">
          <w:pPr>
            <w:pStyle w:val="TOC2"/>
            <w:tabs>
              <w:tab w:val="right" w:leader="dot" w:pos="9016"/>
            </w:tabs>
            <w:rPr>
              <w:noProof/>
              <w:kern w:val="2"/>
              <w:sz w:val="24"/>
              <w:szCs w:val="24"/>
              <w:lang w:eastAsia="en-GB"/>
              <w14:ligatures w14:val="standardContextual"/>
            </w:rPr>
          </w:pPr>
          <w:hyperlink w:anchor="_Toc235955915" w:history="1">
            <w:r w:rsidRPr="004D5978">
              <w:rPr>
                <w:rStyle w:val="Hyperlink"/>
                <w:rFonts w:ascii="Arial" w:hAnsi="Arial" w:cs="Arial"/>
                <w:noProof/>
              </w:rPr>
              <w:t>2.7 Summary, Research Gap, and Conceptual Framework</w:t>
            </w:r>
            <w:r>
              <w:rPr>
                <w:noProof/>
                <w:webHidden/>
              </w:rPr>
              <w:tab/>
            </w:r>
            <w:r>
              <w:rPr>
                <w:noProof/>
                <w:webHidden/>
              </w:rPr>
              <w:fldChar w:fldCharType="begin"/>
            </w:r>
            <w:r>
              <w:rPr>
                <w:noProof/>
                <w:webHidden/>
              </w:rPr>
              <w:instrText xml:space="preserve"> PAGEREF _Toc235955915 \h </w:instrText>
            </w:r>
            <w:r>
              <w:rPr>
                <w:noProof/>
                <w:webHidden/>
              </w:rPr>
            </w:r>
            <w:r>
              <w:rPr>
                <w:noProof/>
                <w:webHidden/>
              </w:rPr>
              <w:fldChar w:fldCharType="separate"/>
            </w:r>
            <w:r>
              <w:rPr>
                <w:noProof/>
                <w:webHidden/>
              </w:rPr>
              <w:t>17</w:t>
            </w:r>
            <w:r>
              <w:rPr>
                <w:noProof/>
                <w:webHidden/>
              </w:rPr>
              <w:fldChar w:fldCharType="end"/>
            </w:r>
          </w:hyperlink>
        </w:p>
        <w:p w14:paraId="79FCA04B" w14:textId="0AC85CE9" w:rsidR="00A107EB" w:rsidRDefault="00A107EB">
          <w:pPr>
            <w:pStyle w:val="TOC1"/>
            <w:tabs>
              <w:tab w:val="right" w:leader="dot" w:pos="9016"/>
            </w:tabs>
            <w:rPr>
              <w:noProof/>
              <w:kern w:val="2"/>
              <w:sz w:val="24"/>
              <w:szCs w:val="24"/>
              <w:lang w:eastAsia="en-GB"/>
              <w14:ligatures w14:val="standardContextual"/>
            </w:rPr>
          </w:pPr>
          <w:hyperlink w:anchor="_Toc235955916" w:history="1">
            <w:r w:rsidRPr="004D5978">
              <w:rPr>
                <w:rStyle w:val="Hyperlink"/>
                <w:noProof/>
              </w:rPr>
              <w:t>Chapter 3:</w:t>
            </w:r>
            <w:r>
              <w:rPr>
                <w:noProof/>
                <w:webHidden/>
              </w:rPr>
              <w:tab/>
            </w:r>
            <w:r>
              <w:rPr>
                <w:noProof/>
                <w:webHidden/>
              </w:rPr>
              <w:fldChar w:fldCharType="begin"/>
            </w:r>
            <w:r>
              <w:rPr>
                <w:noProof/>
                <w:webHidden/>
              </w:rPr>
              <w:instrText xml:space="preserve"> PAGEREF _Toc235955916 \h </w:instrText>
            </w:r>
            <w:r>
              <w:rPr>
                <w:noProof/>
                <w:webHidden/>
              </w:rPr>
            </w:r>
            <w:r>
              <w:rPr>
                <w:noProof/>
                <w:webHidden/>
              </w:rPr>
              <w:fldChar w:fldCharType="separate"/>
            </w:r>
            <w:r>
              <w:rPr>
                <w:noProof/>
                <w:webHidden/>
              </w:rPr>
              <w:t>18</w:t>
            </w:r>
            <w:r>
              <w:rPr>
                <w:noProof/>
                <w:webHidden/>
              </w:rPr>
              <w:fldChar w:fldCharType="end"/>
            </w:r>
          </w:hyperlink>
        </w:p>
        <w:p w14:paraId="6B9E5E45" w14:textId="14029974" w:rsidR="00A107EB" w:rsidRDefault="00A107EB">
          <w:pPr>
            <w:pStyle w:val="TOC1"/>
            <w:tabs>
              <w:tab w:val="right" w:leader="dot" w:pos="9016"/>
            </w:tabs>
            <w:rPr>
              <w:noProof/>
              <w:kern w:val="2"/>
              <w:sz w:val="24"/>
              <w:szCs w:val="24"/>
              <w:lang w:eastAsia="en-GB"/>
              <w14:ligatures w14:val="standardContextual"/>
            </w:rPr>
          </w:pPr>
          <w:hyperlink w:anchor="_Toc235955917" w:history="1">
            <w:r w:rsidRPr="004D5978">
              <w:rPr>
                <w:rStyle w:val="Hyperlink"/>
                <w:noProof/>
              </w:rPr>
              <w:t>METHODOLOGY</w:t>
            </w:r>
            <w:r>
              <w:rPr>
                <w:noProof/>
                <w:webHidden/>
              </w:rPr>
              <w:tab/>
            </w:r>
            <w:r>
              <w:rPr>
                <w:noProof/>
                <w:webHidden/>
              </w:rPr>
              <w:fldChar w:fldCharType="begin"/>
            </w:r>
            <w:r>
              <w:rPr>
                <w:noProof/>
                <w:webHidden/>
              </w:rPr>
              <w:instrText xml:space="preserve"> PAGEREF _Toc235955917 \h </w:instrText>
            </w:r>
            <w:r>
              <w:rPr>
                <w:noProof/>
                <w:webHidden/>
              </w:rPr>
            </w:r>
            <w:r>
              <w:rPr>
                <w:noProof/>
                <w:webHidden/>
              </w:rPr>
              <w:fldChar w:fldCharType="separate"/>
            </w:r>
            <w:r>
              <w:rPr>
                <w:noProof/>
                <w:webHidden/>
              </w:rPr>
              <w:t>18</w:t>
            </w:r>
            <w:r>
              <w:rPr>
                <w:noProof/>
                <w:webHidden/>
              </w:rPr>
              <w:fldChar w:fldCharType="end"/>
            </w:r>
          </w:hyperlink>
        </w:p>
        <w:p w14:paraId="3593752D" w14:textId="36966565" w:rsidR="00A107EB" w:rsidRDefault="00A107EB">
          <w:pPr>
            <w:pStyle w:val="TOC2"/>
            <w:tabs>
              <w:tab w:val="right" w:leader="dot" w:pos="9016"/>
            </w:tabs>
            <w:rPr>
              <w:noProof/>
              <w:kern w:val="2"/>
              <w:sz w:val="24"/>
              <w:szCs w:val="24"/>
              <w:lang w:eastAsia="en-GB"/>
              <w14:ligatures w14:val="standardContextual"/>
            </w:rPr>
          </w:pPr>
          <w:hyperlink w:anchor="_Toc235955918" w:history="1">
            <w:r w:rsidRPr="004D5978">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_Toc235955918 \h </w:instrText>
            </w:r>
            <w:r>
              <w:rPr>
                <w:noProof/>
                <w:webHidden/>
              </w:rPr>
            </w:r>
            <w:r>
              <w:rPr>
                <w:noProof/>
                <w:webHidden/>
              </w:rPr>
              <w:fldChar w:fldCharType="separate"/>
            </w:r>
            <w:r>
              <w:rPr>
                <w:noProof/>
                <w:webHidden/>
              </w:rPr>
              <w:t>18</w:t>
            </w:r>
            <w:r>
              <w:rPr>
                <w:noProof/>
                <w:webHidden/>
              </w:rPr>
              <w:fldChar w:fldCharType="end"/>
            </w:r>
          </w:hyperlink>
        </w:p>
        <w:p w14:paraId="75031FC7" w14:textId="5B5A0C14" w:rsidR="00A107EB" w:rsidRDefault="00A107EB">
          <w:pPr>
            <w:pStyle w:val="TOC2"/>
            <w:tabs>
              <w:tab w:val="right" w:leader="dot" w:pos="9016"/>
            </w:tabs>
            <w:rPr>
              <w:noProof/>
              <w:kern w:val="2"/>
              <w:sz w:val="24"/>
              <w:szCs w:val="24"/>
              <w:lang w:eastAsia="en-GB"/>
              <w14:ligatures w14:val="standardContextual"/>
            </w:rPr>
          </w:pPr>
          <w:hyperlink w:anchor="_Toc235955919" w:history="1">
            <w:r w:rsidRPr="004D5978">
              <w:rPr>
                <w:rStyle w:val="Hyperlink"/>
                <w:noProof/>
              </w:rPr>
              <w:t>3.2 Research Philosophy and Design</w:t>
            </w:r>
            <w:r>
              <w:rPr>
                <w:noProof/>
                <w:webHidden/>
              </w:rPr>
              <w:tab/>
            </w:r>
            <w:r>
              <w:rPr>
                <w:noProof/>
                <w:webHidden/>
              </w:rPr>
              <w:fldChar w:fldCharType="begin"/>
            </w:r>
            <w:r>
              <w:rPr>
                <w:noProof/>
                <w:webHidden/>
              </w:rPr>
              <w:instrText xml:space="preserve"> PAGEREF _Toc235955919 \h </w:instrText>
            </w:r>
            <w:r>
              <w:rPr>
                <w:noProof/>
                <w:webHidden/>
              </w:rPr>
            </w:r>
            <w:r>
              <w:rPr>
                <w:noProof/>
                <w:webHidden/>
              </w:rPr>
              <w:fldChar w:fldCharType="separate"/>
            </w:r>
            <w:r>
              <w:rPr>
                <w:noProof/>
                <w:webHidden/>
              </w:rPr>
              <w:t>18</w:t>
            </w:r>
            <w:r>
              <w:rPr>
                <w:noProof/>
                <w:webHidden/>
              </w:rPr>
              <w:fldChar w:fldCharType="end"/>
            </w:r>
          </w:hyperlink>
        </w:p>
        <w:p w14:paraId="13E70CBB" w14:textId="7286DF41" w:rsidR="00A107EB" w:rsidRDefault="00A107EB">
          <w:pPr>
            <w:pStyle w:val="TOC2"/>
            <w:tabs>
              <w:tab w:val="right" w:leader="dot" w:pos="9016"/>
            </w:tabs>
            <w:rPr>
              <w:noProof/>
              <w:kern w:val="2"/>
              <w:sz w:val="24"/>
              <w:szCs w:val="24"/>
              <w:lang w:eastAsia="en-GB"/>
              <w14:ligatures w14:val="standardContextual"/>
            </w:rPr>
          </w:pPr>
          <w:hyperlink w:anchor="_Toc235955920" w:history="1">
            <w:r w:rsidRPr="004D5978">
              <w:rPr>
                <w:rStyle w:val="Hyperlink"/>
                <w:rFonts w:ascii="Arial" w:hAnsi="Arial" w:cs="Arial"/>
                <w:noProof/>
              </w:rPr>
              <w:t>3.3 Data Sources and Selection Strategy</w:t>
            </w:r>
            <w:r>
              <w:rPr>
                <w:noProof/>
                <w:webHidden/>
              </w:rPr>
              <w:tab/>
            </w:r>
            <w:r>
              <w:rPr>
                <w:noProof/>
                <w:webHidden/>
              </w:rPr>
              <w:fldChar w:fldCharType="begin"/>
            </w:r>
            <w:r>
              <w:rPr>
                <w:noProof/>
                <w:webHidden/>
              </w:rPr>
              <w:instrText xml:space="preserve"> PAGEREF _Toc235955920 \h </w:instrText>
            </w:r>
            <w:r>
              <w:rPr>
                <w:noProof/>
                <w:webHidden/>
              </w:rPr>
            </w:r>
            <w:r>
              <w:rPr>
                <w:noProof/>
                <w:webHidden/>
              </w:rPr>
              <w:fldChar w:fldCharType="separate"/>
            </w:r>
            <w:r>
              <w:rPr>
                <w:noProof/>
                <w:webHidden/>
              </w:rPr>
              <w:t>19</w:t>
            </w:r>
            <w:r>
              <w:rPr>
                <w:noProof/>
                <w:webHidden/>
              </w:rPr>
              <w:fldChar w:fldCharType="end"/>
            </w:r>
          </w:hyperlink>
        </w:p>
        <w:p w14:paraId="21E02A17" w14:textId="2FE87BFD" w:rsidR="00A107EB" w:rsidRDefault="00A107EB">
          <w:pPr>
            <w:pStyle w:val="TOC2"/>
            <w:tabs>
              <w:tab w:val="right" w:leader="dot" w:pos="9016"/>
            </w:tabs>
            <w:rPr>
              <w:noProof/>
              <w:kern w:val="2"/>
              <w:sz w:val="24"/>
              <w:szCs w:val="24"/>
              <w:lang w:eastAsia="en-GB"/>
              <w14:ligatures w14:val="standardContextual"/>
            </w:rPr>
          </w:pPr>
          <w:hyperlink w:anchor="_Toc235955921" w:history="1">
            <w:r w:rsidRPr="004D5978">
              <w:rPr>
                <w:rStyle w:val="Hyperlink"/>
                <w:rFonts w:ascii="Arial" w:hAnsi="Arial" w:cs="Arial"/>
                <w:noProof/>
              </w:rPr>
              <w:t>3.4 Data Analysis Framework (Thematic Analysis)</w:t>
            </w:r>
            <w:r>
              <w:rPr>
                <w:noProof/>
                <w:webHidden/>
              </w:rPr>
              <w:tab/>
            </w:r>
            <w:r>
              <w:rPr>
                <w:noProof/>
                <w:webHidden/>
              </w:rPr>
              <w:fldChar w:fldCharType="begin"/>
            </w:r>
            <w:r>
              <w:rPr>
                <w:noProof/>
                <w:webHidden/>
              </w:rPr>
              <w:instrText xml:space="preserve"> PAGEREF _Toc235955921 \h </w:instrText>
            </w:r>
            <w:r>
              <w:rPr>
                <w:noProof/>
                <w:webHidden/>
              </w:rPr>
            </w:r>
            <w:r>
              <w:rPr>
                <w:noProof/>
                <w:webHidden/>
              </w:rPr>
              <w:fldChar w:fldCharType="separate"/>
            </w:r>
            <w:r>
              <w:rPr>
                <w:noProof/>
                <w:webHidden/>
              </w:rPr>
              <w:t>19</w:t>
            </w:r>
            <w:r>
              <w:rPr>
                <w:noProof/>
                <w:webHidden/>
              </w:rPr>
              <w:fldChar w:fldCharType="end"/>
            </w:r>
          </w:hyperlink>
        </w:p>
        <w:p w14:paraId="2FBB8B20" w14:textId="073DCB75" w:rsidR="00A107EB" w:rsidRDefault="00A107EB">
          <w:pPr>
            <w:pStyle w:val="TOC2"/>
            <w:tabs>
              <w:tab w:val="right" w:leader="dot" w:pos="9016"/>
            </w:tabs>
            <w:rPr>
              <w:noProof/>
              <w:kern w:val="2"/>
              <w:sz w:val="24"/>
              <w:szCs w:val="24"/>
              <w:lang w:eastAsia="en-GB"/>
              <w14:ligatures w14:val="standardContextual"/>
            </w:rPr>
          </w:pPr>
          <w:hyperlink w:anchor="_Toc235955922" w:history="1">
            <w:r w:rsidRPr="004D5978">
              <w:rPr>
                <w:rStyle w:val="Hyperlink"/>
                <w:rFonts w:ascii="Arial" w:hAnsi="Arial" w:cs="Arial"/>
                <w:noProof/>
              </w:rPr>
              <w:t>3.5 Ethical Considerations and Data Integrity</w:t>
            </w:r>
            <w:r>
              <w:rPr>
                <w:noProof/>
                <w:webHidden/>
              </w:rPr>
              <w:tab/>
            </w:r>
            <w:r>
              <w:rPr>
                <w:noProof/>
                <w:webHidden/>
              </w:rPr>
              <w:fldChar w:fldCharType="begin"/>
            </w:r>
            <w:r>
              <w:rPr>
                <w:noProof/>
                <w:webHidden/>
              </w:rPr>
              <w:instrText xml:space="preserve"> PAGEREF _Toc235955922 \h </w:instrText>
            </w:r>
            <w:r>
              <w:rPr>
                <w:noProof/>
                <w:webHidden/>
              </w:rPr>
            </w:r>
            <w:r>
              <w:rPr>
                <w:noProof/>
                <w:webHidden/>
              </w:rPr>
              <w:fldChar w:fldCharType="separate"/>
            </w:r>
            <w:r>
              <w:rPr>
                <w:noProof/>
                <w:webHidden/>
              </w:rPr>
              <w:t>20</w:t>
            </w:r>
            <w:r>
              <w:rPr>
                <w:noProof/>
                <w:webHidden/>
              </w:rPr>
              <w:fldChar w:fldCharType="end"/>
            </w:r>
          </w:hyperlink>
        </w:p>
        <w:p w14:paraId="48D50B23" w14:textId="34C0A774" w:rsidR="00A107EB" w:rsidRDefault="00A107EB">
          <w:pPr>
            <w:pStyle w:val="TOC2"/>
            <w:tabs>
              <w:tab w:val="right" w:leader="dot" w:pos="9016"/>
            </w:tabs>
            <w:rPr>
              <w:noProof/>
              <w:kern w:val="2"/>
              <w:sz w:val="24"/>
              <w:szCs w:val="24"/>
              <w:lang w:eastAsia="en-GB"/>
              <w14:ligatures w14:val="standardContextual"/>
            </w:rPr>
          </w:pPr>
          <w:hyperlink w:anchor="_Toc235955923" w:history="1">
            <w:r w:rsidRPr="004D5978">
              <w:rPr>
                <w:rStyle w:val="Hyperlink"/>
                <w:rFonts w:ascii="Arial" w:hAnsi="Arial" w:cs="Arial"/>
                <w:noProof/>
              </w:rPr>
              <w:t>3.6 Methodological Limitations</w:t>
            </w:r>
            <w:r>
              <w:rPr>
                <w:noProof/>
                <w:webHidden/>
              </w:rPr>
              <w:tab/>
            </w:r>
            <w:r>
              <w:rPr>
                <w:noProof/>
                <w:webHidden/>
              </w:rPr>
              <w:fldChar w:fldCharType="begin"/>
            </w:r>
            <w:r>
              <w:rPr>
                <w:noProof/>
                <w:webHidden/>
              </w:rPr>
              <w:instrText xml:space="preserve"> PAGEREF _Toc235955923 \h </w:instrText>
            </w:r>
            <w:r>
              <w:rPr>
                <w:noProof/>
                <w:webHidden/>
              </w:rPr>
            </w:r>
            <w:r>
              <w:rPr>
                <w:noProof/>
                <w:webHidden/>
              </w:rPr>
              <w:fldChar w:fldCharType="separate"/>
            </w:r>
            <w:r>
              <w:rPr>
                <w:noProof/>
                <w:webHidden/>
              </w:rPr>
              <w:t>21</w:t>
            </w:r>
            <w:r>
              <w:rPr>
                <w:noProof/>
                <w:webHidden/>
              </w:rPr>
              <w:fldChar w:fldCharType="end"/>
            </w:r>
          </w:hyperlink>
        </w:p>
        <w:p w14:paraId="3019269E" w14:textId="2E6D402A" w:rsidR="00A107EB" w:rsidRDefault="00A107EB">
          <w:pPr>
            <w:pStyle w:val="TOC1"/>
            <w:tabs>
              <w:tab w:val="right" w:leader="dot" w:pos="9016"/>
            </w:tabs>
            <w:rPr>
              <w:noProof/>
              <w:kern w:val="2"/>
              <w:sz w:val="24"/>
              <w:szCs w:val="24"/>
              <w:lang w:eastAsia="en-GB"/>
              <w14:ligatures w14:val="standardContextual"/>
            </w:rPr>
          </w:pPr>
          <w:hyperlink w:anchor="_Toc235955924" w:history="1">
            <w:r w:rsidRPr="004D5978">
              <w:rPr>
                <w:rStyle w:val="Hyperlink"/>
                <w:rFonts w:ascii="Arial" w:hAnsi="Arial" w:cs="Arial"/>
                <w:noProof/>
              </w:rPr>
              <w:t>CHAPTER 4:</w:t>
            </w:r>
            <w:r>
              <w:rPr>
                <w:noProof/>
                <w:webHidden/>
              </w:rPr>
              <w:tab/>
            </w:r>
            <w:r>
              <w:rPr>
                <w:noProof/>
                <w:webHidden/>
              </w:rPr>
              <w:fldChar w:fldCharType="begin"/>
            </w:r>
            <w:r>
              <w:rPr>
                <w:noProof/>
                <w:webHidden/>
              </w:rPr>
              <w:instrText xml:space="preserve"> PAGEREF _Toc235955924 \h </w:instrText>
            </w:r>
            <w:r>
              <w:rPr>
                <w:noProof/>
                <w:webHidden/>
              </w:rPr>
            </w:r>
            <w:r>
              <w:rPr>
                <w:noProof/>
                <w:webHidden/>
              </w:rPr>
              <w:fldChar w:fldCharType="separate"/>
            </w:r>
            <w:r>
              <w:rPr>
                <w:noProof/>
                <w:webHidden/>
              </w:rPr>
              <w:t>21</w:t>
            </w:r>
            <w:r>
              <w:rPr>
                <w:noProof/>
                <w:webHidden/>
              </w:rPr>
              <w:fldChar w:fldCharType="end"/>
            </w:r>
          </w:hyperlink>
        </w:p>
        <w:p w14:paraId="4FEB3A43" w14:textId="20994F26" w:rsidR="00A107EB" w:rsidRDefault="00A107EB">
          <w:pPr>
            <w:pStyle w:val="TOC1"/>
            <w:tabs>
              <w:tab w:val="right" w:leader="dot" w:pos="9016"/>
            </w:tabs>
            <w:rPr>
              <w:noProof/>
              <w:kern w:val="2"/>
              <w:sz w:val="24"/>
              <w:szCs w:val="24"/>
              <w:lang w:eastAsia="en-GB"/>
              <w14:ligatures w14:val="standardContextual"/>
            </w:rPr>
          </w:pPr>
          <w:hyperlink w:anchor="_Toc235955925" w:history="1">
            <w:r w:rsidRPr="004D5978">
              <w:rPr>
                <w:rStyle w:val="Hyperlink"/>
                <w:rFonts w:ascii="Arial" w:hAnsi="Arial" w:cs="Arial"/>
                <w:noProof/>
              </w:rPr>
              <w:t>FINDINGS, ANALYSIS, AND DISCUSSION</w:t>
            </w:r>
            <w:r>
              <w:rPr>
                <w:noProof/>
                <w:webHidden/>
              </w:rPr>
              <w:tab/>
            </w:r>
            <w:r>
              <w:rPr>
                <w:noProof/>
                <w:webHidden/>
              </w:rPr>
              <w:fldChar w:fldCharType="begin"/>
            </w:r>
            <w:r>
              <w:rPr>
                <w:noProof/>
                <w:webHidden/>
              </w:rPr>
              <w:instrText xml:space="preserve"> PAGEREF _Toc235955925 \h </w:instrText>
            </w:r>
            <w:r>
              <w:rPr>
                <w:noProof/>
                <w:webHidden/>
              </w:rPr>
            </w:r>
            <w:r>
              <w:rPr>
                <w:noProof/>
                <w:webHidden/>
              </w:rPr>
              <w:fldChar w:fldCharType="separate"/>
            </w:r>
            <w:r>
              <w:rPr>
                <w:noProof/>
                <w:webHidden/>
              </w:rPr>
              <w:t>21</w:t>
            </w:r>
            <w:r>
              <w:rPr>
                <w:noProof/>
                <w:webHidden/>
              </w:rPr>
              <w:fldChar w:fldCharType="end"/>
            </w:r>
          </w:hyperlink>
        </w:p>
        <w:p w14:paraId="0E270565" w14:textId="6872C5EA" w:rsidR="00A107EB" w:rsidRDefault="00A107EB">
          <w:pPr>
            <w:pStyle w:val="TOC2"/>
            <w:tabs>
              <w:tab w:val="right" w:leader="dot" w:pos="9016"/>
            </w:tabs>
            <w:rPr>
              <w:noProof/>
              <w:kern w:val="2"/>
              <w:sz w:val="24"/>
              <w:szCs w:val="24"/>
              <w:lang w:eastAsia="en-GB"/>
              <w14:ligatures w14:val="standardContextual"/>
            </w:rPr>
          </w:pPr>
          <w:hyperlink w:anchor="_Toc235955926" w:history="1">
            <w:r w:rsidRPr="004D5978">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_Toc235955926 \h </w:instrText>
            </w:r>
            <w:r>
              <w:rPr>
                <w:noProof/>
                <w:webHidden/>
              </w:rPr>
            </w:r>
            <w:r>
              <w:rPr>
                <w:noProof/>
                <w:webHidden/>
              </w:rPr>
              <w:fldChar w:fldCharType="separate"/>
            </w:r>
            <w:r>
              <w:rPr>
                <w:noProof/>
                <w:webHidden/>
              </w:rPr>
              <w:t>21</w:t>
            </w:r>
            <w:r>
              <w:rPr>
                <w:noProof/>
                <w:webHidden/>
              </w:rPr>
              <w:fldChar w:fldCharType="end"/>
            </w:r>
          </w:hyperlink>
        </w:p>
        <w:p w14:paraId="0A069A22" w14:textId="55C72CFD" w:rsidR="00A107EB" w:rsidRDefault="00A107EB">
          <w:pPr>
            <w:pStyle w:val="TOC2"/>
            <w:tabs>
              <w:tab w:val="right" w:leader="dot" w:pos="9016"/>
            </w:tabs>
            <w:rPr>
              <w:noProof/>
              <w:kern w:val="2"/>
              <w:sz w:val="24"/>
              <w:szCs w:val="24"/>
              <w:lang w:eastAsia="en-GB"/>
              <w14:ligatures w14:val="standardContextual"/>
            </w:rPr>
          </w:pPr>
          <w:hyperlink w:anchor="_Toc235955927" w:history="1">
            <w:r w:rsidRPr="004D5978">
              <w:rPr>
                <w:rStyle w:val="Hyperlink"/>
                <w:rFonts w:ascii="Arial" w:hAnsi="Arial" w:cs="Arial"/>
                <w:noProof/>
              </w:rPr>
              <w:t>4.2 Empirical Findings: Data Presentation &amp; Visualisation</w:t>
            </w:r>
            <w:r>
              <w:rPr>
                <w:noProof/>
                <w:webHidden/>
              </w:rPr>
              <w:tab/>
            </w:r>
            <w:r>
              <w:rPr>
                <w:noProof/>
                <w:webHidden/>
              </w:rPr>
              <w:fldChar w:fldCharType="begin"/>
            </w:r>
            <w:r>
              <w:rPr>
                <w:noProof/>
                <w:webHidden/>
              </w:rPr>
              <w:instrText xml:space="preserve"> PAGEREF _Toc235955927 \h </w:instrText>
            </w:r>
            <w:r>
              <w:rPr>
                <w:noProof/>
                <w:webHidden/>
              </w:rPr>
            </w:r>
            <w:r>
              <w:rPr>
                <w:noProof/>
                <w:webHidden/>
              </w:rPr>
              <w:fldChar w:fldCharType="separate"/>
            </w:r>
            <w:r>
              <w:rPr>
                <w:noProof/>
                <w:webHidden/>
              </w:rPr>
              <w:t>22</w:t>
            </w:r>
            <w:r>
              <w:rPr>
                <w:noProof/>
                <w:webHidden/>
              </w:rPr>
              <w:fldChar w:fldCharType="end"/>
            </w:r>
          </w:hyperlink>
        </w:p>
        <w:p w14:paraId="3A53C4CC" w14:textId="3EAC1773" w:rsidR="00A107EB" w:rsidRDefault="00A107EB">
          <w:pPr>
            <w:pStyle w:val="TOC3"/>
            <w:tabs>
              <w:tab w:val="right" w:leader="dot" w:pos="9016"/>
            </w:tabs>
            <w:rPr>
              <w:noProof/>
              <w:kern w:val="2"/>
              <w:sz w:val="24"/>
              <w:szCs w:val="24"/>
              <w:lang w:eastAsia="en-GB"/>
              <w14:ligatures w14:val="standardContextual"/>
            </w:rPr>
          </w:pPr>
          <w:hyperlink w:anchor="_Toc235955928" w:history="1">
            <w:r w:rsidRPr="004D5978">
              <w:rPr>
                <w:rStyle w:val="Hyperlink"/>
                <w:rFonts w:ascii="Arial" w:hAnsi="Arial" w:cs="Arial"/>
                <w:noProof/>
              </w:rPr>
              <w:t>4.2.1 Methodological Triangulation and Secondary Data Integrity</w:t>
            </w:r>
            <w:r>
              <w:rPr>
                <w:noProof/>
                <w:webHidden/>
              </w:rPr>
              <w:tab/>
            </w:r>
            <w:r>
              <w:rPr>
                <w:noProof/>
                <w:webHidden/>
              </w:rPr>
              <w:fldChar w:fldCharType="begin"/>
            </w:r>
            <w:r>
              <w:rPr>
                <w:noProof/>
                <w:webHidden/>
              </w:rPr>
              <w:instrText xml:space="preserve"> PAGEREF _Toc235955928 \h </w:instrText>
            </w:r>
            <w:r>
              <w:rPr>
                <w:noProof/>
                <w:webHidden/>
              </w:rPr>
            </w:r>
            <w:r>
              <w:rPr>
                <w:noProof/>
                <w:webHidden/>
              </w:rPr>
              <w:fldChar w:fldCharType="separate"/>
            </w:r>
            <w:r>
              <w:rPr>
                <w:noProof/>
                <w:webHidden/>
              </w:rPr>
              <w:t>24</w:t>
            </w:r>
            <w:r>
              <w:rPr>
                <w:noProof/>
                <w:webHidden/>
              </w:rPr>
              <w:fldChar w:fldCharType="end"/>
            </w:r>
          </w:hyperlink>
        </w:p>
        <w:p w14:paraId="3AB193A9" w14:textId="54832F03" w:rsidR="00A107EB" w:rsidRDefault="00A107EB">
          <w:pPr>
            <w:pStyle w:val="TOC3"/>
            <w:tabs>
              <w:tab w:val="right" w:leader="dot" w:pos="9016"/>
            </w:tabs>
            <w:rPr>
              <w:noProof/>
              <w:kern w:val="2"/>
              <w:sz w:val="24"/>
              <w:szCs w:val="24"/>
              <w:lang w:eastAsia="en-GB"/>
              <w14:ligatures w14:val="standardContextual"/>
            </w:rPr>
          </w:pPr>
          <w:hyperlink w:anchor="_Toc235955929" w:history="1">
            <w:r w:rsidRPr="004D5978">
              <w:rPr>
                <w:rStyle w:val="Hyperlink"/>
                <w:rFonts w:ascii="Arial" w:hAnsi="Arial" w:cs="Arial"/>
                <w:noProof/>
              </w:rPr>
              <w:t>4.3.1 The Macro-Corporate Financial Link and Boardroom Pressures</w:t>
            </w:r>
            <w:r>
              <w:rPr>
                <w:noProof/>
                <w:webHidden/>
              </w:rPr>
              <w:tab/>
            </w:r>
            <w:r>
              <w:rPr>
                <w:noProof/>
                <w:webHidden/>
              </w:rPr>
              <w:fldChar w:fldCharType="begin"/>
            </w:r>
            <w:r>
              <w:rPr>
                <w:noProof/>
                <w:webHidden/>
              </w:rPr>
              <w:instrText xml:space="preserve"> PAGEREF _Toc235955929 \h </w:instrText>
            </w:r>
            <w:r>
              <w:rPr>
                <w:noProof/>
                <w:webHidden/>
              </w:rPr>
            </w:r>
            <w:r>
              <w:rPr>
                <w:noProof/>
                <w:webHidden/>
              </w:rPr>
              <w:fldChar w:fldCharType="separate"/>
            </w:r>
            <w:r>
              <w:rPr>
                <w:noProof/>
                <w:webHidden/>
              </w:rPr>
              <w:t>24</w:t>
            </w:r>
            <w:r>
              <w:rPr>
                <w:noProof/>
                <w:webHidden/>
              </w:rPr>
              <w:fldChar w:fldCharType="end"/>
            </w:r>
          </w:hyperlink>
        </w:p>
        <w:p w14:paraId="497A9429" w14:textId="31025C7A" w:rsidR="00A107EB" w:rsidRDefault="00A107EB">
          <w:pPr>
            <w:pStyle w:val="TOC3"/>
            <w:tabs>
              <w:tab w:val="right" w:leader="dot" w:pos="9016"/>
            </w:tabs>
            <w:rPr>
              <w:noProof/>
              <w:kern w:val="2"/>
              <w:sz w:val="24"/>
              <w:szCs w:val="24"/>
              <w:lang w:eastAsia="en-GB"/>
              <w14:ligatures w14:val="standardContextual"/>
            </w:rPr>
          </w:pPr>
          <w:hyperlink w:anchor="_Toc235955930" w:history="1">
            <w:r w:rsidRPr="004D5978">
              <w:rPr>
                <w:rStyle w:val="Hyperlink"/>
                <w:rFonts w:ascii="Arial" w:hAnsi="Arial" w:cs="Arial"/>
                <w:noProof/>
              </w:rPr>
              <w:t>4.3.2 The Translation to Floor-Level Scheduling Pressures</w:t>
            </w:r>
            <w:r>
              <w:rPr>
                <w:noProof/>
                <w:webHidden/>
              </w:rPr>
              <w:tab/>
            </w:r>
            <w:r>
              <w:rPr>
                <w:noProof/>
                <w:webHidden/>
              </w:rPr>
              <w:fldChar w:fldCharType="begin"/>
            </w:r>
            <w:r>
              <w:rPr>
                <w:noProof/>
                <w:webHidden/>
              </w:rPr>
              <w:instrText xml:space="preserve"> PAGEREF _Toc235955930 \h </w:instrText>
            </w:r>
            <w:r>
              <w:rPr>
                <w:noProof/>
                <w:webHidden/>
              </w:rPr>
            </w:r>
            <w:r>
              <w:rPr>
                <w:noProof/>
                <w:webHidden/>
              </w:rPr>
              <w:fldChar w:fldCharType="separate"/>
            </w:r>
            <w:r>
              <w:rPr>
                <w:noProof/>
                <w:webHidden/>
              </w:rPr>
              <w:t>25</w:t>
            </w:r>
            <w:r>
              <w:rPr>
                <w:noProof/>
                <w:webHidden/>
              </w:rPr>
              <w:fldChar w:fldCharType="end"/>
            </w:r>
          </w:hyperlink>
        </w:p>
        <w:p w14:paraId="7E92B398" w14:textId="6C9A0196" w:rsidR="00A107EB" w:rsidRDefault="00A107EB">
          <w:pPr>
            <w:pStyle w:val="TOC3"/>
            <w:tabs>
              <w:tab w:val="right" w:leader="dot" w:pos="9016"/>
            </w:tabs>
            <w:rPr>
              <w:noProof/>
              <w:kern w:val="2"/>
              <w:sz w:val="24"/>
              <w:szCs w:val="24"/>
              <w:lang w:eastAsia="en-GB"/>
              <w14:ligatures w14:val="standardContextual"/>
            </w:rPr>
          </w:pPr>
          <w:hyperlink w:anchor="_Toc235955931" w:history="1">
            <w:r w:rsidRPr="004D5978">
              <w:rPr>
                <w:rStyle w:val="Hyperlink"/>
                <w:rFonts w:ascii="Arial" w:hAnsi="Arial" w:cs="Arial"/>
                <w:noProof/>
              </w:rPr>
              <w:t>4.3.3 The Rota Compression Phenomenon and Temporal Instability</w:t>
            </w:r>
            <w:r>
              <w:rPr>
                <w:noProof/>
                <w:webHidden/>
              </w:rPr>
              <w:tab/>
            </w:r>
            <w:r>
              <w:rPr>
                <w:noProof/>
                <w:webHidden/>
              </w:rPr>
              <w:fldChar w:fldCharType="begin"/>
            </w:r>
            <w:r>
              <w:rPr>
                <w:noProof/>
                <w:webHidden/>
              </w:rPr>
              <w:instrText xml:space="preserve"> PAGEREF _Toc235955931 \h </w:instrText>
            </w:r>
            <w:r>
              <w:rPr>
                <w:noProof/>
                <w:webHidden/>
              </w:rPr>
            </w:r>
            <w:r>
              <w:rPr>
                <w:noProof/>
                <w:webHidden/>
              </w:rPr>
              <w:fldChar w:fldCharType="separate"/>
            </w:r>
            <w:r>
              <w:rPr>
                <w:noProof/>
                <w:webHidden/>
              </w:rPr>
              <w:t>25</w:t>
            </w:r>
            <w:r>
              <w:rPr>
                <w:noProof/>
                <w:webHidden/>
              </w:rPr>
              <w:fldChar w:fldCharType="end"/>
            </w:r>
          </w:hyperlink>
        </w:p>
        <w:p w14:paraId="5D00D217" w14:textId="71FC9757" w:rsidR="00A107EB" w:rsidRDefault="00A107EB">
          <w:pPr>
            <w:pStyle w:val="TOC2"/>
            <w:tabs>
              <w:tab w:val="right" w:leader="dot" w:pos="9016"/>
            </w:tabs>
            <w:rPr>
              <w:noProof/>
              <w:kern w:val="2"/>
              <w:sz w:val="24"/>
              <w:szCs w:val="24"/>
              <w:lang w:eastAsia="en-GB"/>
              <w14:ligatures w14:val="standardContextual"/>
            </w:rPr>
          </w:pPr>
          <w:hyperlink w:anchor="_Toc235955932" w:history="1">
            <w:r w:rsidRPr="004D5978">
              <w:rPr>
                <w:rStyle w:val="Hyperlink"/>
                <w:rFonts w:ascii="Arial" w:hAnsi="Arial" w:cs="Arial"/>
                <w:noProof/>
              </w:rPr>
              <w:t>4.4 Critical Discussion and Theoretical Synthesis</w:t>
            </w:r>
            <w:r>
              <w:rPr>
                <w:noProof/>
                <w:webHidden/>
              </w:rPr>
              <w:tab/>
            </w:r>
            <w:r>
              <w:rPr>
                <w:noProof/>
                <w:webHidden/>
              </w:rPr>
              <w:fldChar w:fldCharType="begin"/>
            </w:r>
            <w:r>
              <w:rPr>
                <w:noProof/>
                <w:webHidden/>
              </w:rPr>
              <w:instrText xml:space="preserve"> PAGEREF _Toc235955932 \h </w:instrText>
            </w:r>
            <w:r>
              <w:rPr>
                <w:noProof/>
                <w:webHidden/>
              </w:rPr>
            </w:r>
            <w:r>
              <w:rPr>
                <w:noProof/>
                <w:webHidden/>
              </w:rPr>
              <w:fldChar w:fldCharType="separate"/>
            </w:r>
            <w:r>
              <w:rPr>
                <w:noProof/>
                <w:webHidden/>
              </w:rPr>
              <w:t>26</w:t>
            </w:r>
            <w:r>
              <w:rPr>
                <w:noProof/>
                <w:webHidden/>
              </w:rPr>
              <w:fldChar w:fldCharType="end"/>
            </w:r>
          </w:hyperlink>
        </w:p>
        <w:p w14:paraId="0388B093" w14:textId="719FCF28" w:rsidR="00A107EB" w:rsidRDefault="00A107EB">
          <w:pPr>
            <w:pStyle w:val="TOC3"/>
            <w:tabs>
              <w:tab w:val="right" w:leader="dot" w:pos="9016"/>
            </w:tabs>
            <w:rPr>
              <w:noProof/>
              <w:kern w:val="2"/>
              <w:sz w:val="24"/>
              <w:szCs w:val="24"/>
              <w:lang w:eastAsia="en-GB"/>
              <w14:ligatures w14:val="standardContextual"/>
            </w:rPr>
          </w:pPr>
          <w:hyperlink w:anchor="_Toc235955933" w:history="1">
            <w:r w:rsidRPr="004D5978">
              <w:rPr>
                <w:rStyle w:val="Hyperlink"/>
                <w:rFonts w:ascii="Arial" w:hAnsi="Arial" w:cs="Arial"/>
                <w:noProof/>
              </w:rPr>
              <w:t>4.4.1 Deep Application of the Job Demands-Resources (JD-R) Model</w:t>
            </w:r>
            <w:r>
              <w:rPr>
                <w:noProof/>
                <w:webHidden/>
              </w:rPr>
              <w:tab/>
            </w:r>
            <w:r>
              <w:rPr>
                <w:noProof/>
                <w:webHidden/>
              </w:rPr>
              <w:fldChar w:fldCharType="begin"/>
            </w:r>
            <w:r>
              <w:rPr>
                <w:noProof/>
                <w:webHidden/>
              </w:rPr>
              <w:instrText xml:space="preserve"> PAGEREF _Toc235955933 \h </w:instrText>
            </w:r>
            <w:r>
              <w:rPr>
                <w:noProof/>
                <w:webHidden/>
              </w:rPr>
            </w:r>
            <w:r>
              <w:rPr>
                <w:noProof/>
                <w:webHidden/>
              </w:rPr>
              <w:fldChar w:fldCharType="separate"/>
            </w:r>
            <w:r>
              <w:rPr>
                <w:noProof/>
                <w:webHidden/>
              </w:rPr>
              <w:t>26</w:t>
            </w:r>
            <w:r>
              <w:rPr>
                <w:noProof/>
                <w:webHidden/>
              </w:rPr>
              <w:fldChar w:fldCharType="end"/>
            </w:r>
          </w:hyperlink>
        </w:p>
        <w:p w14:paraId="2DEAA051" w14:textId="61BD33D6" w:rsidR="00A107EB" w:rsidRDefault="00A107EB">
          <w:pPr>
            <w:pStyle w:val="TOC3"/>
            <w:tabs>
              <w:tab w:val="right" w:leader="dot" w:pos="9016"/>
            </w:tabs>
            <w:rPr>
              <w:noProof/>
              <w:kern w:val="2"/>
              <w:sz w:val="24"/>
              <w:szCs w:val="24"/>
              <w:lang w:eastAsia="en-GB"/>
              <w14:ligatures w14:val="standardContextual"/>
            </w:rPr>
          </w:pPr>
          <w:hyperlink w:anchor="_Toc235955934" w:history="1">
            <w:r w:rsidRPr="004D5978">
              <w:rPr>
                <w:rStyle w:val="Hyperlink"/>
                <w:rFonts w:ascii="Arial" w:hAnsi="Arial" w:cs="Arial"/>
                <w:noProof/>
              </w:rPr>
              <w:t>4.4 2 Deep Application of the Conservation of Resources (COR) Theory</w:t>
            </w:r>
            <w:r>
              <w:rPr>
                <w:noProof/>
                <w:webHidden/>
              </w:rPr>
              <w:tab/>
            </w:r>
            <w:r>
              <w:rPr>
                <w:noProof/>
                <w:webHidden/>
              </w:rPr>
              <w:fldChar w:fldCharType="begin"/>
            </w:r>
            <w:r>
              <w:rPr>
                <w:noProof/>
                <w:webHidden/>
              </w:rPr>
              <w:instrText xml:space="preserve"> PAGEREF _Toc235955934 \h </w:instrText>
            </w:r>
            <w:r>
              <w:rPr>
                <w:noProof/>
                <w:webHidden/>
              </w:rPr>
            </w:r>
            <w:r>
              <w:rPr>
                <w:noProof/>
                <w:webHidden/>
              </w:rPr>
              <w:fldChar w:fldCharType="separate"/>
            </w:r>
            <w:r>
              <w:rPr>
                <w:noProof/>
                <w:webHidden/>
              </w:rPr>
              <w:t>26</w:t>
            </w:r>
            <w:r>
              <w:rPr>
                <w:noProof/>
                <w:webHidden/>
              </w:rPr>
              <w:fldChar w:fldCharType="end"/>
            </w:r>
          </w:hyperlink>
        </w:p>
        <w:p w14:paraId="1D14FDA6" w14:textId="2036DC89" w:rsidR="00A107EB" w:rsidRDefault="00A107EB">
          <w:pPr>
            <w:pStyle w:val="TOC3"/>
            <w:tabs>
              <w:tab w:val="right" w:leader="dot" w:pos="9016"/>
            </w:tabs>
            <w:rPr>
              <w:noProof/>
              <w:kern w:val="2"/>
              <w:sz w:val="24"/>
              <w:szCs w:val="24"/>
              <w:lang w:eastAsia="en-GB"/>
              <w14:ligatures w14:val="standardContextual"/>
            </w:rPr>
          </w:pPr>
          <w:hyperlink w:anchor="_Toc235955935" w:history="1">
            <w:r w:rsidRPr="004D5978">
              <w:rPr>
                <w:rStyle w:val="Hyperlink"/>
                <w:rFonts w:ascii="Arial" w:hAnsi="Arial" w:cs="Arial"/>
                <w:noProof/>
              </w:rPr>
              <w:t>4.4.3 Social Exchange Theory (SET) and the Breach of the Psychological Contract</w:t>
            </w:r>
            <w:r>
              <w:rPr>
                <w:noProof/>
                <w:webHidden/>
              </w:rPr>
              <w:tab/>
            </w:r>
            <w:r>
              <w:rPr>
                <w:noProof/>
                <w:webHidden/>
              </w:rPr>
              <w:fldChar w:fldCharType="begin"/>
            </w:r>
            <w:r>
              <w:rPr>
                <w:noProof/>
                <w:webHidden/>
              </w:rPr>
              <w:instrText xml:space="preserve"> PAGEREF _Toc235955935 \h </w:instrText>
            </w:r>
            <w:r>
              <w:rPr>
                <w:noProof/>
                <w:webHidden/>
              </w:rPr>
            </w:r>
            <w:r>
              <w:rPr>
                <w:noProof/>
                <w:webHidden/>
              </w:rPr>
              <w:fldChar w:fldCharType="separate"/>
            </w:r>
            <w:r>
              <w:rPr>
                <w:noProof/>
                <w:webHidden/>
              </w:rPr>
              <w:t>27</w:t>
            </w:r>
            <w:r>
              <w:rPr>
                <w:noProof/>
                <w:webHidden/>
              </w:rPr>
              <w:fldChar w:fldCharType="end"/>
            </w:r>
          </w:hyperlink>
        </w:p>
        <w:p w14:paraId="495381F3" w14:textId="544F8EB9" w:rsidR="00A107EB" w:rsidRDefault="00A107EB">
          <w:pPr>
            <w:pStyle w:val="TOC3"/>
            <w:tabs>
              <w:tab w:val="right" w:leader="dot" w:pos="9016"/>
            </w:tabs>
            <w:rPr>
              <w:noProof/>
              <w:kern w:val="2"/>
              <w:sz w:val="24"/>
              <w:szCs w:val="24"/>
              <w:lang w:eastAsia="en-GB"/>
              <w14:ligatures w14:val="standardContextual"/>
            </w:rPr>
          </w:pPr>
          <w:hyperlink w:anchor="_Toc235955936" w:history="1">
            <w:r w:rsidRPr="004D5978">
              <w:rPr>
                <w:rStyle w:val="Hyperlink"/>
                <w:rFonts w:ascii="Arial" w:hAnsi="Arial" w:cs="Arial"/>
                <w:noProof/>
              </w:rPr>
              <w:t>4.4.4 Organisational Justice Deficits and Frontline Disengagement</w:t>
            </w:r>
            <w:r>
              <w:rPr>
                <w:noProof/>
                <w:webHidden/>
              </w:rPr>
              <w:tab/>
            </w:r>
            <w:r>
              <w:rPr>
                <w:noProof/>
                <w:webHidden/>
              </w:rPr>
              <w:fldChar w:fldCharType="begin"/>
            </w:r>
            <w:r>
              <w:rPr>
                <w:noProof/>
                <w:webHidden/>
              </w:rPr>
              <w:instrText xml:space="preserve"> PAGEREF _Toc235955936 \h </w:instrText>
            </w:r>
            <w:r>
              <w:rPr>
                <w:noProof/>
                <w:webHidden/>
              </w:rPr>
            </w:r>
            <w:r>
              <w:rPr>
                <w:noProof/>
                <w:webHidden/>
              </w:rPr>
              <w:fldChar w:fldCharType="separate"/>
            </w:r>
            <w:r>
              <w:rPr>
                <w:noProof/>
                <w:webHidden/>
              </w:rPr>
              <w:t>28</w:t>
            </w:r>
            <w:r>
              <w:rPr>
                <w:noProof/>
                <w:webHidden/>
              </w:rPr>
              <w:fldChar w:fldCharType="end"/>
            </w:r>
          </w:hyperlink>
        </w:p>
        <w:p w14:paraId="23AD2D68" w14:textId="5EAB45E0" w:rsidR="00A107EB" w:rsidRDefault="00A107EB">
          <w:pPr>
            <w:pStyle w:val="TOC2"/>
            <w:tabs>
              <w:tab w:val="right" w:leader="dot" w:pos="9016"/>
            </w:tabs>
            <w:rPr>
              <w:noProof/>
              <w:kern w:val="2"/>
              <w:sz w:val="24"/>
              <w:szCs w:val="24"/>
              <w:lang w:eastAsia="en-GB"/>
              <w14:ligatures w14:val="standardContextual"/>
            </w:rPr>
          </w:pPr>
          <w:hyperlink w:anchor="_Toc235955937" w:history="1">
            <w:r w:rsidRPr="004D5978">
              <w:rPr>
                <w:rStyle w:val="Hyperlink"/>
                <w:rFonts w:ascii="Arial" w:hAnsi="Arial" w:cs="Arial"/>
                <w:noProof/>
              </w:rPr>
              <w:t>4.5 Comparative Literature Review Alignment</w:t>
            </w:r>
            <w:r>
              <w:rPr>
                <w:noProof/>
                <w:webHidden/>
              </w:rPr>
              <w:tab/>
            </w:r>
            <w:r>
              <w:rPr>
                <w:noProof/>
                <w:webHidden/>
              </w:rPr>
              <w:fldChar w:fldCharType="begin"/>
            </w:r>
            <w:r>
              <w:rPr>
                <w:noProof/>
                <w:webHidden/>
              </w:rPr>
              <w:instrText xml:space="preserve"> PAGEREF _Toc235955937 \h </w:instrText>
            </w:r>
            <w:r>
              <w:rPr>
                <w:noProof/>
                <w:webHidden/>
              </w:rPr>
            </w:r>
            <w:r>
              <w:rPr>
                <w:noProof/>
                <w:webHidden/>
              </w:rPr>
              <w:fldChar w:fldCharType="separate"/>
            </w:r>
            <w:r>
              <w:rPr>
                <w:noProof/>
                <w:webHidden/>
              </w:rPr>
              <w:t>28</w:t>
            </w:r>
            <w:r>
              <w:rPr>
                <w:noProof/>
                <w:webHidden/>
              </w:rPr>
              <w:fldChar w:fldCharType="end"/>
            </w:r>
          </w:hyperlink>
        </w:p>
        <w:p w14:paraId="45B3B85C" w14:textId="22438460" w:rsidR="00A107EB" w:rsidRDefault="00A107EB">
          <w:pPr>
            <w:pStyle w:val="TOC2"/>
            <w:tabs>
              <w:tab w:val="right" w:leader="dot" w:pos="9016"/>
            </w:tabs>
            <w:rPr>
              <w:noProof/>
              <w:kern w:val="2"/>
              <w:sz w:val="24"/>
              <w:szCs w:val="24"/>
              <w:lang w:eastAsia="en-GB"/>
              <w14:ligatures w14:val="standardContextual"/>
            </w:rPr>
          </w:pPr>
          <w:hyperlink w:anchor="_Toc235955938" w:history="1">
            <w:r w:rsidRPr="004D5978">
              <w:rPr>
                <w:rStyle w:val="Hyperlink"/>
                <w:rFonts w:ascii="Arial" w:hAnsi="Arial" w:cs="Arial"/>
                <w:noProof/>
              </w:rPr>
              <w:t>4.6 Methodological Boundaries and Critical Data Synthesis</w:t>
            </w:r>
            <w:r>
              <w:rPr>
                <w:noProof/>
                <w:webHidden/>
              </w:rPr>
              <w:tab/>
            </w:r>
            <w:r>
              <w:rPr>
                <w:noProof/>
                <w:webHidden/>
              </w:rPr>
              <w:fldChar w:fldCharType="begin"/>
            </w:r>
            <w:r>
              <w:rPr>
                <w:noProof/>
                <w:webHidden/>
              </w:rPr>
              <w:instrText xml:space="preserve"> PAGEREF _Toc235955938 \h </w:instrText>
            </w:r>
            <w:r>
              <w:rPr>
                <w:noProof/>
                <w:webHidden/>
              </w:rPr>
            </w:r>
            <w:r>
              <w:rPr>
                <w:noProof/>
                <w:webHidden/>
              </w:rPr>
              <w:fldChar w:fldCharType="separate"/>
            </w:r>
            <w:r>
              <w:rPr>
                <w:noProof/>
                <w:webHidden/>
              </w:rPr>
              <w:t>29</w:t>
            </w:r>
            <w:r>
              <w:rPr>
                <w:noProof/>
                <w:webHidden/>
              </w:rPr>
              <w:fldChar w:fldCharType="end"/>
            </w:r>
          </w:hyperlink>
        </w:p>
        <w:p w14:paraId="1AB48980" w14:textId="3871C4EA" w:rsidR="00A107EB" w:rsidRDefault="00A107EB">
          <w:pPr>
            <w:pStyle w:val="TOC2"/>
            <w:tabs>
              <w:tab w:val="right" w:leader="dot" w:pos="9016"/>
            </w:tabs>
            <w:rPr>
              <w:noProof/>
              <w:kern w:val="2"/>
              <w:sz w:val="24"/>
              <w:szCs w:val="24"/>
              <w:lang w:eastAsia="en-GB"/>
              <w14:ligatures w14:val="standardContextual"/>
            </w:rPr>
          </w:pPr>
          <w:hyperlink w:anchor="_Toc235955939" w:history="1">
            <w:r w:rsidRPr="004D5978">
              <w:rPr>
                <w:rStyle w:val="Hyperlink"/>
                <w:rFonts w:ascii="Arial" w:hAnsi="Arial" w:cs="Arial"/>
                <w:noProof/>
              </w:rPr>
              <w:t>4.7 Strategic Transition: Connecting Findings to Solution</w:t>
            </w:r>
            <w:r w:rsidRPr="004D5978">
              <w:rPr>
                <w:rStyle w:val="Hyperlink"/>
                <w:noProof/>
              </w:rPr>
              <w:t xml:space="preserve"> Frameworks</w:t>
            </w:r>
            <w:r>
              <w:rPr>
                <w:noProof/>
                <w:webHidden/>
              </w:rPr>
              <w:tab/>
            </w:r>
            <w:r>
              <w:rPr>
                <w:noProof/>
                <w:webHidden/>
              </w:rPr>
              <w:fldChar w:fldCharType="begin"/>
            </w:r>
            <w:r>
              <w:rPr>
                <w:noProof/>
                <w:webHidden/>
              </w:rPr>
              <w:instrText xml:space="preserve"> PAGEREF _Toc235955939 \h </w:instrText>
            </w:r>
            <w:r>
              <w:rPr>
                <w:noProof/>
                <w:webHidden/>
              </w:rPr>
            </w:r>
            <w:r>
              <w:rPr>
                <w:noProof/>
                <w:webHidden/>
              </w:rPr>
              <w:fldChar w:fldCharType="separate"/>
            </w:r>
            <w:r>
              <w:rPr>
                <w:noProof/>
                <w:webHidden/>
              </w:rPr>
              <w:t>29</w:t>
            </w:r>
            <w:r>
              <w:rPr>
                <w:noProof/>
                <w:webHidden/>
              </w:rPr>
              <w:fldChar w:fldCharType="end"/>
            </w:r>
          </w:hyperlink>
        </w:p>
        <w:p w14:paraId="1B0BB271" w14:textId="22BD037D" w:rsidR="00A107EB" w:rsidRDefault="00A107EB">
          <w:pPr>
            <w:pStyle w:val="TOC2"/>
            <w:tabs>
              <w:tab w:val="right" w:leader="dot" w:pos="9016"/>
            </w:tabs>
            <w:rPr>
              <w:noProof/>
              <w:kern w:val="2"/>
              <w:sz w:val="24"/>
              <w:szCs w:val="24"/>
              <w:lang w:eastAsia="en-GB"/>
              <w14:ligatures w14:val="standardContextual"/>
            </w:rPr>
          </w:pPr>
          <w:hyperlink w:anchor="_Toc235955940" w:history="1">
            <w:r w:rsidRPr="004D5978">
              <w:rPr>
                <w:rStyle w:val="Hyperlink"/>
                <w:rFonts w:ascii="Arial" w:hAnsi="Arial" w:cs="Arial"/>
                <w:noProof/>
              </w:rPr>
              <w:t>4.8 Chapter Summary</w:t>
            </w:r>
            <w:r>
              <w:rPr>
                <w:noProof/>
                <w:webHidden/>
              </w:rPr>
              <w:tab/>
            </w:r>
            <w:r>
              <w:rPr>
                <w:noProof/>
                <w:webHidden/>
              </w:rPr>
              <w:fldChar w:fldCharType="begin"/>
            </w:r>
            <w:r>
              <w:rPr>
                <w:noProof/>
                <w:webHidden/>
              </w:rPr>
              <w:instrText xml:space="preserve"> PAGEREF _Toc235955940 \h </w:instrText>
            </w:r>
            <w:r>
              <w:rPr>
                <w:noProof/>
                <w:webHidden/>
              </w:rPr>
            </w:r>
            <w:r>
              <w:rPr>
                <w:noProof/>
                <w:webHidden/>
              </w:rPr>
              <w:fldChar w:fldCharType="separate"/>
            </w:r>
            <w:r>
              <w:rPr>
                <w:noProof/>
                <w:webHidden/>
              </w:rPr>
              <w:t>30</w:t>
            </w:r>
            <w:r>
              <w:rPr>
                <w:noProof/>
                <w:webHidden/>
              </w:rPr>
              <w:fldChar w:fldCharType="end"/>
            </w:r>
          </w:hyperlink>
        </w:p>
        <w:p w14:paraId="2AC962B5" w14:textId="331572E4" w:rsidR="00A107EB" w:rsidRDefault="00A107EB">
          <w:pPr>
            <w:pStyle w:val="TOC1"/>
            <w:tabs>
              <w:tab w:val="right" w:leader="dot" w:pos="9016"/>
            </w:tabs>
            <w:rPr>
              <w:noProof/>
              <w:kern w:val="2"/>
              <w:sz w:val="24"/>
              <w:szCs w:val="24"/>
              <w:lang w:eastAsia="en-GB"/>
              <w14:ligatures w14:val="standardContextual"/>
            </w:rPr>
          </w:pPr>
          <w:hyperlink w:anchor="_Toc235955941" w:history="1">
            <w:r w:rsidRPr="004D5978">
              <w:rPr>
                <w:rStyle w:val="Hyperlink"/>
                <w:rFonts w:ascii="Arial" w:hAnsi="Arial" w:cs="Arial"/>
                <w:noProof/>
              </w:rPr>
              <w:t>Chapter 5:</w:t>
            </w:r>
            <w:r>
              <w:rPr>
                <w:noProof/>
                <w:webHidden/>
              </w:rPr>
              <w:tab/>
            </w:r>
            <w:r>
              <w:rPr>
                <w:noProof/>
                <w:webHidden/>
              </w:rPr>
              <w:fldChar w:fldCharType="begin"/>
            </w:r>
            <w:r>
              <w:rPr>
                <w:noProof/>
                <w:webHidden/>
              </w:rPr>
              <w:instrText xml:space="preserve"> PAGEREF _Toc235955941 \h </w:instrText>
            </w:r>
            <w:r>
              <w:rPr>
                <w:noProof/>
                <w:webHidden/>
              </w:rPr>
            </w:r>
            <w:r>
              <w:rPr>
                <w:noProof/>
                <w:webHidden/>
              </w:rPr>
              <w:fldChar w:fldCharType="separate"/>
            </w:r>
            <w:r>
              <w:rPr>
                <w:noProof/>
                <w:webHidden/>
              </w:rPr>
              <w:t>31</w:t>
            </w:r>
            <w:r>
              <w:rPr>
                <w:noProof/>
                <w:webHidden/>
              </w:rPr>
              <w:fldChar w:fldCharType="end"/>
            </w:r>
          </w:hyperlink>
        </w:p>
        <w:p w14:paraId="0ADC8270" w14:textId="7277C2F3" w:rsidR="00A107EB" w:rsidRDefault="00A107EB">
          <w:pPr>
            <w:pStyle w:val="TOC1"/>
            <w:tabs>
              <w:tab w:val="right" w:leader="dot" w:pos="9016"/>
            </w:tabs>
            <w:rPr>
              <w:noProof/>
              <w:kern w:val="2"/>
              <w:sz w:val="24"/>
              <w:szCs w:val="24"/>
              <w:lang w:eastAsia="en-GB"/>
              <w14:ligatures w14:val="standardContextual"/>
            </w:rPr>
          </w:pPr>
          <w:hyperlink w:anchor="_Toc235955942" w:history="1">
            <w:r w:rsidRPr="004D5978">
              <w:rPr>
                <w:rStyle w:val="Hyperlink"/>
                <w:rFonts w:ascii="Arial" w:hAnsi="Arial" w:cs="Arial"/>
                <w:noProof/>
              </w:rPr>
              <w:t>Conclusions and Recommendations</w:t>
            </w:r>
            <w:r>
              <w:rPr>
                <w:noProof/>
                <w:webHidden/>
              </w:rPr>
              <w:tab/>
            </w:r>
            <w:r>
              <w:rPr>
                <w:noProof/>
                <w:webHidden/>
              </w:rPr>
              <w:fldChar w:fldCharType="begin"/>
            </w:r>
            <w:r>
              <w:rPr>
                <w:noProof/>
                <w:webHidden/>
              </w:rPr>
              <w:instrText xml:space="preserve"> PAGEREF _Toc235955942 \h </w:instrText>
            </w:r>
            <w:r>
              <w:rPr>
                <w:noProof/>
                <w:webHidden/>
              </w:rPr>
            </w:r>
            <w:r>
              <w:rPr>
                <w:noProof/>
                <w:webHidden/>
              </w:rPr>
              <w:fldChar w:fldCharType="separate"/>
            </w:r>
            <w:r>
              <w:rPr>
                <w:noProof/>
                <w:webHidden/>
              </w:rPr>
              <w:t>31</w:t>
            </w:r>
            <w:r>
              <w:rPr>
                <w:noProof/>
                <w:webHidden/>
              </w:rPr>
              <w:fldChar w:fldCharType="end"/>
            </w:r>
          </w:hyperlink>
        </w:p>
        <w:p w14:paraId="4884BD82" w14:textId="5775326F" w:rsidR="00A107EB" w:rsidRDefault="00A107EB">
          <w:pPr>
            <w:pStyle w:val="TOC2"/>
            <w:tabs>
              <w:tab w:val="right" w:leader="dot" w:pos="9016"/>
            </w:tabs>
            <w:rPr>
              <w:noProof/>
              <w:kern w:val="2"/>
              <w:sz w:val="24"/>
              <w:szCs w:val="24"/>
              <w:lang w:eastAsia="en-GB"/>
              <w14:ligatures w14:val="standardContextual"/>
            </w:rPr>
          </w:pPr>
          <w:hyperlink w:anchor="_Toc235955943" w:history="1">
            <w:r w:rsidRPr="004D5978">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_Toc235955943 \h </w:instrText>
            </w:r>
            <w:r>
              <w:rPr>
                <w:noProof/>
                <w:webHidden/>
              </w:rPr>
            </w:r>
            <w:r>
              <w:rPr>
                <w:noProof/>
                <w:webHidden/>
              </w:rPr>
              <w:fldChar w:fldCharType="separate"/>
            </w:r>
            <w:r>
              <w:rPr>
                <w:noProof/>
                <w:webHidden/>
              </w:rPr>
              <w:t>31</w:t>
            </w:r>
            <w:r>
              <w:rPr>
                <w:noProof/>
                <w:webHidden/>
              </w:rPr>
              <w:fldChar w:fldCharType="end"/>
            </w:r>
          </w:hyperlink>
        </w:p>
        <w:p w14:paraId="2766EE42" w14:textId="54A964B9" w:rsidR="00A107EB" w:rsidRDefault="00A107EB">
          <w:pPr>
            <w:pStyle w:val="TOC2"/>
            <w:tabs>
              <w:tab w:val="right" w:leader="dot" w:pos="9016"/>
            </w:tabs>
            <w:rPr>
              <w:noProof/>
              <w:kern w:val="2"/>
              <w:sz w:val="24"/>
              <w:szCs w:val="24"/>
              <w:lang w:eastAsia="en-GB"/>
              <w14:ligatures w14:val="standardContextual"/>
            </w:rPr>
          </w:pPr>
          <w:hyperlink w:anchor="_Toc235955944" w:history="1">
            <w:r w:rsidRPr="004D5978">
              <w:rPr>
                <w:rStyle w:val="Hyperlink"/>
                <w:rFonts w:ascii="Arial" w:hAnsi="Arial" w:cs="Arial"/>
                <w:noProof/>
              </w:rPr>
              <w:t>5.2 Fulfilling RO2: Critical Evaluation of Frontline Staff Exhaustion</w:t>
            </w:r>
            <w:r>
              <w:rPr>
                <w:noProof/>
                <w:webHidden/>
              </w:rPr>
              <w:tab/>
            </w:r>
            <w:r>
              <w:rPr>
                <w:noProof/>
                <w:webHidden/>
              </w:rPr>
              <w:fldChar w:fldCharType="begin"/>
            </w:r>
            <w:r>
              <w:rPr>
                <w:noProof/>
                <w:webHidden/>
              </w:rPr>
              <w:instrText xml:space="preserve"> PAGEREF _Toc235955944 \h </w:instrText>
            </w:r>
            <w:r>
              <w:rPr>
                <w:noProof/>
                <w:webHidden/>
              </w:rPr>
            </w:r>
            <w:r>
              <w:rPr>
                <w:noProof/>
                <w:webHidden/>
              </w:rPr>
              <w:fldChar w:fldCharType="separate"/>
            </w:r>
            <w:r>
              <w:rPr>
                <w:noProof/>
                <w:webHidden/>
              </w:rPr>
              <w:t>31</w:t>
            </w:r>
            <w:r>
              <w:rPr>
                <w:noProof/>
                <w:webHidden/>
              </w:rPr>
              <w:fldChar w:fldCharType="end"/>
            </w:r>
          </w:hyperlink>
        </w:p>
        <w:p w14:paraId="32CF1F23" w14:textId="217A5428" w:rsidR="00A107EB" w:rsidRDefault="00A107EB">
          <w:pPr>
            <w:pStyle w:val="TOC2"/>
            <w:tabs>
              <w:tab w:val="right" w:leader="dot" w:pos="9016"/>
            </w:tabs>
            <w:rPr>
              <w:noProof/>
              <w:kern w:val="2"/>
              <w:sz w:val="24"/>
              <w:szCs w:val="24"/>
              <w:lang w:eastAsia="en-GB"/>
              <w14:ligatures w14:val="standardContextual"/>
            </w:rPr>
          </w:pPr>
          <w:hyperlink w:anchor="_Toc235955945" w:history="1">
            <w:r w:rsidRPr="004D5978">
              <w:rPr>
                <w:rStyle w:val="Hyperlink"/>
                <w:rFonts w:ascii="Arial" w:hAnsi="Arial" w:cs="Arial"/>
                <w:noProof/>
              </w:rPr>
              <w:t>5.3 Fulfilling RO3: Assessing Organisational Justice and Commitment</w:t>
            </w:r>
            <w:r>
              <w:rPr>
                <w:noProof/>
                <w:webHidden/>
              </w:rPr>
              <w:tab/>
            </w:r>
            <w:r>
              <w:rPr>
                <w:noProof/>
                <w:webHidden/>
              </w:rPr>
              <w:fldChar w:fldCharType="begin"/>
            </w:r>
            <w:r>
              <w:rPr>
                <w:noProof/>
                <w:webHidden/>
              </w:rPr>
              <w:instrText xml:space="preserve"> PAGEREF _Toc235955945 \h </w:instrText>
            </w:r>
            <w:r>
              <w:rPr>
                <w:noProof/>
                <w:webHidden/>
              </w:rPr>
            </w:r>
            <w:r>
              <w:rPr>
                <w:noProof/>
                <w:webHidden/>
              </w:rPr>
              <w:fldChar w:fldCharType="separate"/>
            </w:r>
            <w:r>
              <w:rPr>
                <w:noProof/>
                <w:webHidden/>
              </w:rPr>
              <w:t>32</w:t>
            </w:r>
            <w:r>
              <w:rPr>
                <w:noProof/>
                <w:webHidden/>
              </w:rPr>
              <w:fldChar w:fldCharType="end"/>
            </w:r>
          </w:hyperlink>
        </w:p>
        <w:p w14:paraId="4EEA4E4A" w14:textId="7DA138E5" w:rsidR="00A107EB" w:rsidRDefault="00A107EB">
          <w:pPr>
            <w:pStyle w:val="TOC2"/>
            <w:tabs>
              <w:tab w:val="right" w:leader="dot" w:pos="9016"/>
            </w:tabs>
            <w:rPr>
              <w:noProof/>
              <w:kern w:val="2"/>
              <w:sz w:val="24"/>
              <w:szCs w:val="24"/>
              <w:lang w:eastAsia="en-GB"/>
              <w14:ligatures w14:val="standardContextual"/>
            </w:rPr>
          </w:pPr>
          <w:hyperlink w:anchor="_Toc235955946" w:history="1">
            <w:r w:rsidRPr="004D5978">
              <w:rPr>
                <w:rStyle w:val="Hyperlink"/>
                <w:rFonts w:ascii="Arial" w:hAnsi="Arial" w:cs="Arial"/>
                <w:noProof/>
              </w:rPr>
              <w:t>5.4 Fulfilling RO4: Macroeconomic Cost Context and Leaner Team Sizes</w:t>
            </w:r>
            <w:r>
              <w:rPr>
                <w:noProof/>
                <w:webHidden/>
              </w:rPr>
              <w:tab/>
            </w:r>
            <w:r>
              <w:rPr>
                <w:noProof/>
                <w:webHidden/>
              </w:rPr>
              <w:fldChar w:fldCharType="begin"/>
            </w:r>
            <w:r>
              <w:rPr>
                <w:noProof/>
                <w:webHidden/>
              </w:rPr>
              <w:instrText xml:space="preserve"> PAGEREF _Toc235955946 \h </w:instrText>
            </w:r>
            <w:r>
              <w:rPr>
                <w:noProof/>
                <w:webHidden/>
              </w:rPr>
            </w:r>
            <w:r>
              <w:rPr>
                <w:noProof/>
                <w:webHidden/>
              </w:rPr>
              <w:fldChar w:fldCharType="separate"/>
            </w:r>
            <w:r>
              <w:rPr>
                <w:noProof/>
                <w:webHidden/>
              </w:rPr>
              <w:t>32</w:t>
            </w:r>
            <w:r>
              <w:rPr>
                <w:noProof/>
                <w:webHidden/>
              </w:rPr>
              <w:fldChar w:fldCharType="end"/>
            </w:r>
          </w:hyperlink>
        </w:p>
        <w:p w14:paraId="0DCA5F27" w14:textId="72BB1F62" w:rsidR="00A107EB" w:rsidRDefault="00A107EB">
          <w:pPr>
            <w:pStyle w:val="TOC2"/>
            <w:tabs>
              <w:tab w:val="right" w:leader="dot" w:pos="9016"/>
            </w:tabs>
            <w:rPr>
              <w:noProof/>
              <w:kern w:val="2"/>
              <w:sz w:val="24"/>
              <w:szCs w:val="24"/>
              <w:lang w:eastAsia="en-GB"/>
              <w14:ligatures w14:val="standardContextual"/>
            </w:rPr>
          </w:pPr>
          <w:hyperlink w:anchor="_Toc235955947" w:history="1">
            <w:r w:rsidRPr="004D5978">
              <w:rPr>
                <w:rStyle w:val="Hyperlink"/>
                <w:rFonts w:ascii="Arial" w:hAnsi="Arial" w:cs="Arial"/>
                <w:noProof/>
              </w:rPr>
              <w:t>5.5 Actionable Management Recommendations</w:t>
            </w:r>
            <w:r>
              <w:rPr>
                <w:noProof/>
                <w:webHidden/>
              </w:rPr>
              <w:tab/>
            </w:r>
            <w:r>
              <w:rPr>
                <w:noProof/>
                <w:webHidden/>
              </w:rPr>
              <w:fldChar w:fldCharType="begin"/>
            </w:r>
            <w:r>
              <w:rPr>
                <w:noProof/>
                <w:webHidden/>
              </w:rPr>
              <w:instrText xml:space="preserve"> PAGEREF _Toc235955947 \h </w:instrText>
            </w:r>
            <w:r>
              <w:rPr>
                <w:noProof/>
                <w:webHidden/>
              </w:rPr>
            </w:r>
            <w:r>
              <w:rPr>
                <w:noProof/>
                <w:webHidden/>
              </w:rPr>
              <w:fldChar w:fldCharType="separate"/>
            </w:r>
            <w:r>
              <w:rPr>
                <w:noProof/>
                <w:webHidden/>
              </w:rPr>
              <w:t>33</w:t>
            </w:r>
            <w:r>
              <w:rPr>
                <w:noProof/>
                <w:webHidden/>
              </w:rPr>
              <w:fldChar w:fldCharType="end"/>
            </w:r>
          </w:hyperlink>
        </w:p>
        <w:p w14:paraId="27B10EB8" w14:textId="6CA67322" w:rsidR="00A107EB" w:rsidRDefault="00A107EB">
          <w:pPr>
            <w:pStyle w:val="TOC3"/>
            <w:tabs>
              <w:tab w:val="right" w:leader="dot" w:pos="9016"/>
            </w:tabs>
            <w:rPr>
              <w:noProof/>
              <w:kern w:val="2"/>
              <w:sz w:val="24"/>
              <w:szCs w:val="24"/>
              <w:lang w:eastAsia="en-GB"/>
              <w14:ligatures w14:val="standardContextual"/>
            </w:rPr>
          </w:pPr>
          <w:hyperlink w:anchor="_Toc235955948" w:history="1">
            <w:r w:rsidRPr="004D5978">
              <w:rPr>
                <w:rStyle w:val="Hyperlink"/>
                <w:noProof/>
              </w:rPr>
              <w:t>5.5.1 The 10-Day Rota Predictability Guarantee</w:t>
            </w:r>
            <w:r>
              <w:rPr>
                <w:noProof/>
                <w:webHidden/>
              </w:rPr>
              <w:tab/>
            </w:r>
            <w:r>
              <w:rPr>
                <w:noProof/>
                <w:webHidden/>
              </w:rPr>
              <w:fldChar w:fldCharType="begin"/>
            </w:r>
            <w:r>
              <w:rPr>
                <w:noProof/>
                <w:webHidden/>
              </w:rPr>
              <w:instrText xml:space="preserve"> PAGEREF _Toc235955948 \h </w:instrText>
            </w:r>
            <w:r>
              <w:rPr>
                <w:noProof/>
                <w:webHidden/>
              </w:rPr>
            </w:r>
            <w:r>
              <w:rPr>
                <w:noProof/>
                <w:webHidden/>
              </w:rPr>
              <w:fldChar w:fldCharType="separate"/>
            </w:r>
            <w:r>
              <w:rPr>
                <w:noProof/>
                <w:webHidden/>
              </w:rPr>
              <w:t>33</w:t>
            </w:r>
            <w:r>
              <w:rPr>
                <w:noProof/>
                <w:webHidden/>
              </w:rPr>
              <w:fldChar w:fldCharType="end"/>
            </w:r>
          </w:hyperlink>
        </w:p>
        <w:p w14:paraId="4E8E817C" w14:textId="1E15C555" w:rsidR="00A107EB" w:rsidRDefault="00A107EB">
          <w:pPr>
            <w:pStyle w:val="TOC3"/>
            <w:tabs>
              <w:tab w:val="right" w:leader="dot" w:pos="9016"/>
            </w:tabs>
            <w:rPr>
              <w:noProof/>
              <w:kern w:val="2"/>
              <w:sz w:val="24"/>
              <w:szCs w:val="24"/>
              <w:lang w:eastAsia="en-GB"/>
              <w14:ligatures w14:val="standardContextual"/>
            </w:rPr>
          </w:pPr>
          <w:hyperlink w:anchor="_Toc235955949" w:history="1">
            <w:r w:rsidRPr="004D5978">
              <w:rPr>
                <w:rStyle w:val="Hyperlink"/>
                <w:noProof/>
              </w:rPr>
              <w:t>5.5.2 Cross-Brand Staff Pooling and Resource Buffering</w:t>
            </w:r>
            <w:r>
              <w:rPr>
                <w:noProof/>
                <w:webHidden/>
              </w:rPr>
              <w:tab/>
            </w:r>
            <w:r>
              <w:rPr>
                <w:noProof/>
                <w:webHidden/>
              </w:rPr>
              <w:fldChar w:fldCharType="begin"/>
            </w:r>
            <w:r>
              <w:rPr>
                <w:noProof/>
                <w:webHidden/>
              </w:rPr>
              <w:instrText xml:space="preserve"> PAGEREF _Toc235955949 \h </w:instrText>
            </w:r>
            <w:r>
              <w:rPr>
                <w:noProof/>
                <w:webHidden/>
              </w:rPr>
            </w:r>
            <w:r>
              <w:rPr>
                <w:noProof/>
                <w:webHidden/>
              </w:rPr>
              <w:fldChar w:fldCharType="separate"/>
            </w:r>
            <w:r>
              <w:rPr>
                <w:noProof/>
                <w:webHidden/>
              </w:rPr>
              <w:t>34</w:t>
            </w:r>
            <w:r>
              <w:rPr>
                <w:noProof/>
                <w:webHidden/>
              </w:rPr>
              <w:fldChar w:fldCharType="end"/>
            </w:r>
          </w:hyperlink>
        </w:p>
        <w:p w14:paraId="4C0A4751" w14:textId="6AE4BF29" w:rsidR="00A107EB" w:rsidRDefault="00A107EB">
          <w:pPr>
            <w:pStyle w:val="TOC2"/>
            <w:tabs>
              <w:tab w:val="right" w:leader="dot" w:pos="9016"/>
            </w:tabs>
            <w:rPr>
              <w:noProof/>
              <w:kern w:val="2"/>
              <w:sz w:val="24"/>
              <w:szCs w:val="24"/>
              <w:lang w:eastAsia="en-GB"/>
              <w14:ligatures w14:val="standardContextual"/>
            </w:rPr>
          </w:pPr>
          <w:hyperlink w:anchor="_Toc235955950" w:history="1">
            <w:r w:rsidRPr="004D5978">
              <w:rPr>
                <w:rStyle w:val="Hyperlink"/>
                <w:rFonts w:ascii="Arial" w:hAnsi="Arial" w:cs="Arial"/>
                <w:noProof/>
              </w:rPr>
              <w:t>5.6 Methodological Limitations of the Research</w:t>
            </w:r>
            <w:r>
              <w:rPr>
                <w:noProof/>
                <w:webHidden/>
              </w:rPr>
              <w:tab/>
            </w:r>
            <w:r>
              <w:rPr>
                <w:noProof/>
                <w:webHidden/>
              </w:rPr>
              <w:fldChar w:fldCharType="begin"/>
            </w:r>
            <w:r>
              <w:rPr>
                <w:noProof/>
                <w:webHidden/>
              </w:rPr>
              <w:instrText xml:space="preserve"> PAGEREF _Toc235955950 \h </w:instrText>
            </w:r>
            <w:r>
              <w:rPr>
                <w:noProof/>
                <w:webHidden/>
              </w:rPr>
            </w:r>
            <w:r>
              <w:rPr>
                <w:noProof/>
                <w:webHidden/>
              </w:rPr>
              <w:fldChar w:fldCharType="separate"/>
            </w:r>
            <w:r>
              <w:rPr>
                <w:noProof/>
                <w:webHidden/>
              </w:rPr>
              <w:t>34</w:t>
            </w:r>
            <w:r>
              <w:rPr>
                <w:noProof/>
                <w:webHidden/>
              </w:rPr>
              <w:fldChar w:fldCharType="end"/>
            </w:r>
          </w:hyperlink>
        </w:p>
        <w:p w14:paraId="415EBD07" w14:textId="180BD9A9" w:rsidR="00A107EB" w:rsidRDefault="00A107EB">
          <w:pPr>
            <w:pStyle w:val="TOC3"/>
            <w:tabs>
              <w:tab w:val="right" w:leader="dot" w:pos="9016"/>
            </w:tabs>
            <w:rPr>
              <w:noProof/>
              <w:kern w:val="2"/>
              <w:sz w:val="24"/>
              <w:szCs w:val="24"/>
              <w:lang w:eastAsia="en-GB"/>
              <w14:ligatures w14:val="standardContextual"/>
            </w:rPr>
          </w:pPr>
          <w:hyperlink w:anchor="_Toc235955951" w:history="1">
            <w:r w:rsidRPr="004D5978">
              <w:rPr>
                <w:rStyle w:val="Hyperlink"/>
                <w:noProof/>
              </w:rPr>
              <w:t>5.6.1 Constraints of Secondary Data Reliance</w:t>
            </w:r>
            <w:r>
              <w:rPr>
                <w:noProof/>
                <w:webHidden/>
              </w:rPr>
              <w:tab/>
            </w:r>
            <w:r>
              <w:rPr>
                <w:noProof/>
                <w:webHidden/>
              </w:rPr>
              <w:fldChar w:fldCharType="begin"/>
            </w:r>
            <w:r>
              <w:rPr>
                <w:noProof/>
                <w:webHidden/>
              </w:rPr>
              <w:instrText xml:space="preserve"> PAGEREF _Toc235955951 \h </w:instrText>
            </w:r>
            <w:r>
              <w:rPr>
                <w:noProof/>
                <w:webHidden/>
              </w:rPr>
            </w:r>
            <w:r>
              <w:rPr>
                <w:noProof/>
                <w:webHidden/>
              </w:rPr>
              <w:fldChar w:fldCharType="separate"/>
            </w:r>
            <w:r>
              <w:rPr>
                <w:noProof/>
                <w:webHidden/>
              </w:rPr>
              <w:t>34</w:t>
            </w:r>
            <w:r>
              <w:rPr>
                <w:noProof/>
                <w:webHidden/>
              </w:rPr>
              <w:fldChar w:fldCharType="end"/>
            </w:r>
          </w:hyperlink>
        </w:p>
        <w:p w14:paraId="6A867DC6" w14:textId="28A63AAC" w:rsidR="00A107EB" w:rsidRDefault="00A107EB">
          <w:pPr>
            <w:pStyle w:val="TOC3"/>
            <w:tabs>
              <w:tab w:val="right" w:leader="dot" w:pos="9016"/>
            </w:tabs>
            <w:rPr>
              <w:noProof/>
              <w:kern w:val="2"/>
              <w:sz w:val="24"/>
              <w:szCs w:val="24"/>
              <w:lang w:eastAsia="en-GB"/>
              <w14:ligatures w14:val="standardContextual"/>
            </w:rPr>
          </w:pPr>
          <w:hyperlink w:anchor="_Toc235955952" w:history="1">
            <w:r w:rsidRPr="004D5978">
              <w:rPr>
                <w:rStyle w:val="Hyperlink"/>
                <w:noProof/>
              </w:rPr>
              <w:t>5.6.2 Corporate Self-Reporting and Response Bias</w:t>
            </w:r>
            <w:r>
              <w:rPr>
                <w:noProof/>
                <w:webHidden/>
              </w:rPr>
              <w:tab/>
            </w:r>
            <w:r>
              <w:rPr>
                <w:noProof/>
                <w:webHidden/>
              </w:rPr>
              <w:fldChar w:fldCharType="begin"/>
            </w:r>
            <w:r>
              <w:rPr>
                <w:noProof/>
                <w:webHidden/>
              </w:rPr>
              <w:instrText xml:space="preserve"> PAGEREF _Toc235955952 \h </w:instrText>
            </w:r>
            <w:r>
              <w:rPr>
                <w:noProof/>
                <w:webHidden/>
              </w:rPr>
            </w:r>
            <w:r>
              <w:rPr>
                <w:noProof/>
                <w:webHidden/>
              </w:rPr>
              <w:fldChar w:fldCharType="separate"/>
            </w:r>
            <w:r>
              <w:rPr>
                <w:noProof/>
                <w:webHidden/>
              </w:rPr>
              <w:t>34</w:t>
            </w:r>
            <w:r>
              <w:rPr>
                <w:noProof/>
                <w:webHidden/>
              </w:rPr>
              <w:fldChar w:fldCharType="end"/>
            </w:r>
          </w:hyperlink>
        </w:p>
        <w:p w14:paraId="4493F2AA" w14:textId="190C7BCF" w:rsidR="00A107EB" w:rsidRDefault="00A107EB">
          <w:pPr>
            <w:pStyle w:val="TOC2"/>
            <w:tabs>
              <w:tab w:val="right" w:leader="dot" w:pos="9016"/>
            </w:tabs>
            <w:rPr>
              <w:noProof/>
              <w:kern w:val="2"/>
              <w:sz w:val="24"/>
              <w:szCs w:val="24"/>
              <w:lang w:eastAsia="en-GB"/>
              <w14:ligatures w14:val="standardContextual"/>
            </w:rPr>
          </w:pPr>
          <w:hyperlink w:anchor="_Toc235955953" w:history="1">
            <w:r w:rsidRPr="004D5978">
              <w:rPr>
                <w:rStyle w:val="Hyperlink"/>
                <w:rFonts w:ascii="Arial" w:hAnsi="Arial" w:cs="Arial"/>
                <w:noProof/>
              </w:rPr>
              <w:t>5.7 Chapter Summary</w:t>
            </w:r>
            <w:r>
              <w:rPr>
                <w:noProof/>
                <w:webHidden/>
              </w:rPr>
              <w:tab/>
            </w:r>
            <w:r>
              <w:rPr>
                <w:noProof/>
                <w:webHidden/>
              </w:rPr>
              <w:fldChar w:fldCharType="begin"/>
            </w:r>
            <w:r>
              <w:rPr>
                <w:noProof/>
                <w:webHidden/>
              </w:rPr>
              <w:instrText xml:space="preserve"> PAGEREF _Toc235955953 \h </w:instrText>
            </w:r>
            <w:r>
              <w:rPr>
                <w:noProof/>
                <w:webHidden/>
              </w:rPr>
            </w:r>
            <w:r>
              <w:rPr>
                <w:noProof/>
                <w:webHidden/>
              </w:rPr>
              <w:fldChar w:fldCharType="separate"/>
            </w:r>
            <w:r>
              <w:rPr>
                <w:noProof/>
                <w:webHidden/>
              </w:rPr>
              <w:t>35</w:t>
            </w:r>
            <w:r>
              <w:rPr>
                <w:noProof/>
                <w:webHidden/>
              </w:rPr>
              <w:fldChar w:fldCharType="end"/>
            </w:r>
          </w:hyperlink>
        </w:p>
        <w:p w14:paraId="7AD14683" w14:textId="1D0B53FF" w:rsidR="00A107EB" w:rsidRDefault="00A107EB">
          <w:pPr>
            <w:pStyle w:val="TOC1"/>
            <w:tabs>
              <w:tab w:val="right" w:leader="dot" w:pos="9016"/>
            </w:tabs>
            <w:rPr>
              <w:noProof/>
              <w:kern w:val="2"/>
              <w:sz w:val="24"/>
              <w:szCs w:val="24"/>
              <w:lang w:eastAsia="en-GB"/>
              <w14:ligatures w14:val="standardContextual"/>
            </w:rPr>
          </w:pPr>
          <w:hyperlink w:anchor="_Toc235955954" w:history="1">
            <w:r w:rsidRPr="004D5978">
              <w:rPr>
                <w:rStyle w:val="Hyperlink"/>
                <w:noProof/>
              </w:rPr>
              <w:t>References</w:t>
            </w:r>
            <w:r>
              <w:rPr>
                <w:noProof/>
                <w:webHidden/>
              </w:rPr>
              <w:tab/>
            </w:r>
            <w:r>
              <w:rPr>
                <w:noProof/>
                <w:webHidden/>
              </w:rPr>
              <w:fldChar w:fldCharType="begin"/>
            </w:r>
            <w:r>
              <w:rPr>
                <w:noProof/>
                <w:webHidden/>
              </w:rPr>
              <w:instrText xml:space="preserve"> PAGEREF _Toc235955954 \h </w:instrText>
            </w:r>
            <w:r>
              <w:rPr>
                <w:noProof/>
                <w:webHidden/>
              </w:rPr>
            </w:r>
            <w:r>
              <w:rPr>
                <w:noProof/>
                <w:webHidden/>
              </w:rPr>
              <w:fldChar w:fldCharType="separate"/>
            </w:r>
            <w:r>
              <w:rPr>
                <w:noProof/>
                <w:webHidden/>
              </w:rPr>
              <w:t>36</w:t>
            </w:r>
            <w:r>
              <w:rPr>
                <w:noProof/>
                <w:webHidden/>
              </w:rPr>
              <w:fldChar w:fldCharType="end"/>
            </w:r>
          </w:hyperlink>
        </w:p>
        <w:p w14:paraId="12784B85" w14:textId="498AF8DD" w:rsidR="00C66866" w:rsidRPr="00DE7E1C" w:rsidRDefault="0051281F" w:rsidP="00DE7E1C">
          <w:r>
            <w:rPr>
              <w:b/>
              <w:bCs/>
              <w:noProof/>
            </w:rPr>
            <w:fldChar w:fldCharType="end"/>
          </w:r>
        </w:p>
      </w:sdtContent>
    </w:sdt>
    <w:p w14:paraId="141B094C" w14:textId="1A4706A8" w:rsidR="00622356" w:rsidRPr="00FD229D" w:rsidRDefault="00C66866" w:rsidP="00FD229D">
      <w:pPr>
        <w:pStyle w:val="Heading1"/>
        <w:rPr>
          <w:rFonts w:ascii="Arial" w:hAnsi="Arial" w:cs="Arial"/>
          <w:sz w:val="32"/>
          <w:szCs w:val="32"/>
        </w:rPr>
      </w:pPr>
      <w:bookmarkStart w:id="0" w:name="_Toc235955893"/>
      <w:r w:rsidRPr="00FD229D">
        <w:rPr>
          <w:rFonts w:ascii="Arial" w:hAnsi="Arial" w:cs="Arial"/>
          <w:sz w:val="32"/>
          <w:szCs w:val="32"/>
        </w:rPr>
        <w:lastRenderedPageBreak/>
        <w:t>Chapter 1</w:t>
      </w:r>
      <w:r w:rsidR="006326DA" w:rsidRPr="00FD229D">
        <w:rPr>
          <w:rFonts w:ascii="Arial" w:hAnsi="Arial" w:cs="Arial"/>
          <w:sz w:val="32"/>
          <w:szCs w:val="32"/>
        </w:rPr>
        <w:t>:</w:t>
      </w:r>
      <w:bookmarkEnd w:id="0"/>
      <w:r w:rsidR="006326DA" w:rsidRPr="00FD229D">
        <w:rPr>
          <w:rFonts w:ascii="Arial" w:hAnsi="Arial" w:cs="Arial"/>
          <w:sz w:val="32"/>
          <w:szCs w:val="32"/>
        </w:rPr>
        <w:t xml:space="preserve"> </w:t>
      </w:r>
    </w:p>
    <w:p w14:paraId="26FA6D5C" w14:textId="4F42A6AB" w:rsidR="006326DA" w:rsidRDefault="006326DA" w:rsidP="00FD229D">
      <w:pPr>
        <w:pStyle w:val="Heading1"/>
        <w:rPr>
          <w:rFonts w:ascii="Arial" w:hAnsi="Arial" w:cs="Arial"/>
          <w:sz w:val="32"/>
          <w:szCs w:val="32"/>
        </w:rPr>
      </w:pPr>
      <w:bookmarkStart w:id="1" w:name="_Toc235955894"/>
      <w:r w:rsidRPr="00FD229D">
        <w:rPr>
          <w:rFonts w:ascii="Arial" w:hAnsi="Arial" w:cs="Arial"/>
          <w:sz w:val="32"/>
          <w:szCs w:val="32"/>
        </w:rPr>
        <w:t>INTRODUCTION</w:t>
      </w:r>
      <w:bookmarkEnd w:id="1"/>
    </w:p>
    <w:p w14:paraId="7345A466" w14:textId="77777777" w:rsidR="00DE7E1C" w:rsidRPr="00DE7E1C" w:rsidRDefault="00DE7E1C" w:rsidP="00DE7E1C"/>
    <w:p w14:paraId="54362293" w14:textId="77777777" w:rsidR="00EB6164" w:rsidRDefault="00EB6164" w:rsidP="00EB6164"/>
    <w:p w14:paraId="3033C618" w14:textId="77777777" w:rsidR="00BC3F1D" w:rsidRDefault="00BC3F1D" w:rsidP="00B83301">
      <w:pPr>
        <w:spacing w:line="360" w:lineRule="auto"/>
        <w:rPr>
          <w:rFonts w:ascii="Arial" w:hAnsi="Arial" w:cs="Arial"/>
          <w:b/>
          <w:sz w:val="32"/>
          <w:szCs w:val="32"/>
        </w:rPr>
      </w:pPr>
    </w:p>
    <w:p w14:paraId="789414C4" w14:textId="6676B551" w:rsidR="00B83301" w:rsidRPr="00EB6164" w:rsidRDefault="00EB6164" w:rsidP="00FD229D">
      <w:pPr>
        <w:pStyle w:val="Heading2"/>
        <w:rPr>
          <w:rFonts w:ascii="Arial" w:hAnsi="Arial" w:cs="Arial"/>
          <w:sz w:val="28"/>
          <w:szCs w:val="28"/>
        </w:rPr>
      </w:pPr>
      <w:bookmarkStart w:id="2" w:name="_Toc235955895"/>
      <w:r w:rsidRPr="00EB6164">
        <w:rPr>
          <w:rFonts w:ascii="Arial" w:hAnsi="Arial" w:cs="Arial"/>
          <w:sz w:val="28"/>
          <w:szCs w:val="28"/>
        </w:rPr>
        <w:t xml:space="preserve">1.1 </w:t>
      </w:r>
      <w:r w:rsidR="00B83301" w:rsidRPr="00EB6164">
        <w:rPr>
          <w:rFonts w:ascii="Arial" w:hAnsi="Arial" w:cs="Arial"/>
          <w:sz w:val="28"/>
          <w:szCs w:val="28"/>
        </w:rPr>
        <w:t>Introduction</w:t>
      </w:r>
      <w:bookmarkEnd w:id="2"/>
    </w:p>
    <w:p w14:paraId="26B20646" w14:textId="77777777" w:rsidR="00D50655" w:rsidRPr="00906F1D" w:rsidRDefault="00D50655" w:rsidP="00906F1D">
      <w:pPr>
        <w:spacing w:line="360" w:lineRule="auto"/>
        <w:rPr>
          <w:rFonts w:ascii="Arial" w:hAnsi="Arial" w:cs="Arial"/>
        </w:rPr>
      </w:pPr>
    </w:p>
    <w:p w14:paraId="3645491A" w14:textId="77777777" w:rsidR="00D50655" w:rsidRDefault="00D50655" w:rsidP="00906F1D">
      <w:pPr>
        <w:spacing w:line="360" w:lineRule="auto"/>
        <w:rPr>
          <w:rFonts w:ascii="Arial" w:hAnsi="Arial" w:cs="Arial"/>
        </w:rPr>
      </w:pPr>
      <w:r w:rsidRPr="00906F1D">
        <w:rPr>
          <w:rFonts w:ascii="Arial" w:hAnsi="Arial" w:cs="Arial"/>
        </w:rPr>
        <w:t xml:space="preserve">       </w:t>
      </w:r>
      <w:r w:rsidRPr="00906F1D">
        <w:rPr>
          <w:rFonts w:ascii="Arial" w:hAnsi="Arial" w:cs="Arial"/>
        </w:rPr>
        <w:t xml:space="preserve"> The hospitality and food and beverage (F&amp;B) industry in the United Kingdom is a vital driver of the national economy, supporting approximately 2.6 million jobs and contributing billions in Gross Value Added (GVA) (Office for National Statistics, 2026). However, this critical sector faces a severe, structural challenge: exceptionally high employee turnover. Following major post-Brexit </w:t>
      </w:r>
      <w:r w:rsidRPr="00906F1D">
        <w:rPr>
          <w:rFonts w:ascii="Arial" w:hAnsi="Arial" w:cs="Arial"/>
        </w:rPr>
        <w:t>work</w:t>
      </w:r>
      <w:r w:rsidRPr="00906F1D">
        <w:rPr>
          <w:rFonts w:ascii="Arial" w:hAnsi="Arial" w:cs="Arial"/>
        </w:rPr>
        <w:t xml:space="preserve"> constraints, the introduction of substantial wage inflation, and statutory increases in the National Living Wage, retaining skilled operational staff has become a key strategic priority for businesses (The Mise, 2026). This dissertation conducts a secondary, desk-based case study on Mitchells &amp; Butlers plc (M&amp;B), one of the largest managed pub, bar, and restaurant operators in the UK (Mitchells &amp; Butlers Retail Limited, 2025). By evaluating M&amp;B's corporate landscape, this study examines the operational, financial, and psychological forces that drive employee turnover and retention in the current F&amp;B climate. </w:t>
      </w:r>
    </w:p>
    <w:p w14:paraId="5B3D9B38" w14:textId="77777777" w:rsidR="00172786" w:rsidRPr="00906F1D" w:rsidRDefault="00172786" w:rsidP="00906F1D">
      <w:pPr>
        <w:spacing w:line="360" w:lineRule="auto"/>
        <w:rPr>
          <w:rFonts w:ascii="Arial" w:hAnsi="Arial" w:cs="Arial"/>
        </w:rPr>
      </w:pPr>
    </w:p>
    <w:p w14:paraId="23741CFE" w14:textId="21204BC2" w:rsidR="00D50655" w:rsidRPr="00FD229D" w:rsidRDefault="00D50655" w:rsidP="00F56F7D">
      <w:pPr>
        <w:pStyle w:val="Heading2"/>
        <w:rPr>
          <w:rFonts w:ascii="Arial" w:hAnsi="Arial" w:cs="Arial"/>
          <w:sz w:val="28"/>
          <w:szCs w:val="28"/>
        </w:rPr>
      </w:pPr>
      <w:bookmarkStart w:id="3" w:name="_Toc235955896"/>
      <w:r w:rsidRPr="00FD229D">
        <w:rPr>
          <w:rFonts w:ascii="Arial" w:hAnsi="Arial" w:cs="Arial"/>
          <w:sz w:val="28"/>
          <w:szCs w:val="28"/>
        </w:rPr>
        <w:t>1.</w:t>
      </w:r>
      <w:r w:rsidR="00EB6164">
        <w:rPr>
          <w:rFonts w:ascii="Arial" w:hAnsi="Arial" w:cs="Arial"/>
          <w:sz w:val="28"/>
          <w:szCs w:val="28"/>
        </w:rPr>
        <w:t xml:space="preserve">2 </w:t>
      </w:r>
      <w:r w:rsidRPr="00FD229D">
        <w:rPr>
          <w:rFonts w:ascii="Arial" w:hAnsi="Arial" w:cs="Arial"/>
          <w:sz w:val="28"/>
          <w:szCs w:val="28"/>
        </w:rPr>
        <w:t>Background of the Study</w:t>
      </w:r>
      <w:bookmarkEnd w:id="3"/>
    </w:p>
    <w:p w14:paraId="799E9C31" w14:textId="77777777" w:rsidR="00D50655" w:rsidRPr="00906F1D" w:rsidRDefault="00D50655" w:rsidP="00906F1D">
      <w:pPr>
        <w:spacing w:line="360" w:lineRule="auto"/>
        <w:rPr>
          <w:rFonts w:ascii="Arial" w:hAnsi="Arial" w:cs="Arial"/>
        </w:rPr>
      </w:pPr>
    </w:p>
    <w:p w14:paraId="0CC7E2D8" w14:textId="06E5EAAA" w:rsidR="005A3BC7" w:rsidRDefault="00EB6164" w:rsidP="00906F1D">
      <w:pPr>
        <w:spacing w:line="360" w:lineRule="auto"/>
        <w:rPr>
          <w:rFonts w:ascii="Arial" w:hAnsi="Arial" w:cs="Arial"/>
        </w:rPr>
      </w:pPr>
      <w:r>
        <w:rPr>
          <w:rFonts w:ascii="Arial" w:hAnsi="Arial" w:cs="Arial"/>
        </w:rPr>
        <w:t xml:space="preserve">     </w:t>
      </w:r>
      <w:r w:rsidR="00D50655" w:rsidRPr="00906F1D">
        <w:rPr>
          <w:rFonts w:ascii="Arial" w:hAnsi="Arial" w:cs="Arial"/>
        </w:rPr>
        <w:t xml:space="preserve"> The current operating environment for UK hospitality is marked by narrow profit margins and acute staff shortages. Historically dependent on a highly flexible international </w:t>
      </w:r>
      <w:r w:rsidR="00D50655" w:rsidRPr="00906F1D">
        <w:rPr>
          <w:rFonts w:ascii="Arial" w:hAnsi="Arial" w:cs="Arial"/>
        </w:rPr>
        <w:t xml:space="preserve">work </w:t>
      </w:r>
      <w:r w:rsidR="00D50655" w:rsidRPr="00906F1D">
        <w:rPr>
          <w:rFonts w:ascii="Arial" w:hAnsi="Arial" w:cs="Arial"/>
        </w:rPr>
        <w:t>pool, the sector has had to look inward to local talent pools, where employee expectations around work-life balance, fair pay, and job satisfaction have fundamentally shifted (Alagöz et al., 2025). Industry benchmarks indicate that average annual staff turnover in UK accommodation and food services remains stubbornly high at around 52% to 80%, which is significantly higher than the overall UK cross-industry average of approximately 34% (Going Private UK, 2026; The Mise, 2026). Mitchells &amp; Butlers plc manages a broad portfolio of approximately 1,784 sites across popular brands like Miller &amp; Carter, All Bar One, Toby Carvery, and Harvester (Mitchells &amp; Butlers Retail Limited, 2025). In front</w:t>
      </w:r>
      <w:r w:rsidR="005A3BC7">
        <w:rPr>
          <w:rFonts w:ascii="Arial" w:hAnsi="Arial" w:cs="Arial"/>
        </w:rPr>
        <w:t>-</w:t>
      </w:r>
      <w:r w:rsidR="00D50655" w:rsidRPr="00906F1D">
        <w:rPr>
          <w:rFonts w:ascii="Arial" w:hAnsi="Arial" w:cs="Arial"/>
        </w:rPr>
        <w:t xml:space="preserve">line and kitchen operations, physical workloads are intense, shift hours are long, and emotional exhaustion is </w:t>
      </w:r>
      <w:r w:rsidR="00D50655" w:rsidRPr="00906F1D">
        <w:rPr>
          <w:rFonts w:ascii="Arial" w:hAnsi="Arial" w:cs="Arial"/>
        </w:rPr>
        <w:lastRenderedPageBreak/>
        <w:t xml:space="preserve">common (Lopez, 2025). For M&amp;B, </w:t>
      </w:r>
      <w:r w:rsidR="005A3BC7">
        <w:rPr>
          <w:rFonts w:ascii="Arial" w:hAnsi="Arial" w:cs="Arial"/>
        </w:rPr>
        <w:t xml:space="preserve">the </w:t>
      </w:r>
      <w:r w:rsidR="00D50655" w:rsidRPr="00906F1D">
        <w:rPr>
          <w:rFonts w:ascii="Arial" w:hAnsi="Arial" w:cs="Arial"/>
        </w:rPr>
        <w:t>brand value depends on consistent customer service, high unit-level staff turnover directly threatens daily operational quality, service speed, and long-term brand loyalty (Mitchells &amp; Butlers Retail Limited, 2025).</w:t>
      </w:r>
    </w:p>
    <w:p w14:paraId="7F77EEB7" w14:textId="77777777" w:rsidR="005A3BC7" w:rsidRDefault="005A3BC7" w:rsidP="00906F1D">
      <w:pPr>
        <w:spacing w:line="360" w:lineRule="auto"/>
        <w:rPr>
          <w:rFonts w:ascii="Arial" w:hAnsi="Arial" w:cs="Arial"/>
        </w:rPr>
      </w:pPr>
    </w:p>
    <w:p w14:paraId="2D2EC9CF" w14:textId="00635C1F" w:rsidR="00D50655" w:rsidRDefault="00283C9E" w:rsidP="00283C9E">
      <w:pPr>
        <w:pStyle w:val="Heading2"/>
        <w:spacing w:line="360" w:lineRule="auto"/>
        <w:rPr>
          <w:rFonts w:ascii="Arial" w:hAnsi="Arial" w:cs="Arial"/>
          <w:sz w:val="28"/>
          <w:szCs w:val="28"/>
        </w:rPr>
      </w:pPr>
      <w:r>
        <w:rPr>
          <w:rFonts w:ascii="Arial" w:hAnsi="Arial" w:cs="Arial"/>
          <w:sz w:val="28"/>
          <w:szCs w:val="28"/>
        </w:rPr>
        <w:t xml:space="preserve">    </w:t>
      </w:r>
      <w:bookmarkStart w:id="4" w:name="_Toc235955897"/>
      <w:r>
        <w:rPr>
          <w:rFonts w:ascii="Arial" w:hAnsi="Arial" w:cs="Arial"/>
          <w:sz w:val="28"/>
          <w:szCs w:val="28"/>
        </w:rPr>
        <w:t>1.</w:t>
      </w:r>
      <w:r w:rsidR="00EB6164">
        <w:rPr>
          <w:rFonts w:ascii="Arial" w:hAnsi="Arial" w:cs="Arial"/>
          <w:sz w:val="28"/>
          <w:szCs w:val="28"/>
        </w:rPr>
        <w:t>3</w:t>
      </w:r>
      <w:r>
        <w:rPr>
          <w:rFonts w:ascii="Arial" w:hAnsi="Arial" w:cs="Arial"/>
          <w:sz w:val="28"/>
          <w:szCs w:val="28"/>
        </w:rPr>
        <w:t xml:space="preserve"> </w:t>
      </w:r>
      <w:r w:rsidR="00D50655" w:rsidRPr="00906F1D">
        <w:rPr>
          <w:rFonts w:ascii="Arial" w:hAnsi="Arial" w:cs="Arial"/>
          <w:sz w:val="28"/>
          <w:szCs w:val="28"/>
        </w:rPr>
        <w:t>Rationale and Justification for the Study</w:t>
      </w:r>
      <w:bookmarkEnd w:id="4"/>
      <w:r w:rsidR="00D50655" w:rsidRPr="00906F1D">
        <w:rPr>
          <w:rFonts w:ascii="Arial" w:hAnsi="Arial" w:cs="Arial"/>
          <w:sz w:val="28"/>
          <w:szCs w:val="28"/>
        </w:rPr>
        <w:t xml:space="preserve"> </w:t>
      </w:r>
    </w:p>
    <w:p w14:paraId="062CEC2E" w14:textId="77777777" w:rsidR="00E3230A" w:rsidRPr="00E3230A" w:rsidRDefault="00E3230A" w:rsidP="00172786">
      <w:pPr>
        <w:ind w:left="360"/>
      </w:pPr>
    </w:p>
    <w:p w14:paraId="436A9FA3" w14:textId="20D9C54A" w:rsidR="00D50655" w:rsidRPr="00906F1D" w:rsidRDefault="00172786" w:rsidP="00906F1D">
      <w:pPr>
        <w:spacing w:line="360" w:lineRule="auto"/>
        <w:rPr>
          <w:rFonts w:ascii="Arial" w:hAnsi="Arial" w:cs="Arial"/>
        </w:rPr>
      </w:pPr>
      <w:r>
        <w:rPr>
          <w:rFonts w:ascii="Arial" w:hAnsi="Arial" w:cs="Arial"/>
        </w:rPr>
        <w:t xml:space="preserve">    </w:t>
      </w:r>
      <w:r w:rsidR="00EB6164">
        <w:rPr>
          <w:rFonts w:ascii="Arial" w:hAnsi="Arial" w:cs="Arial"/>
        </w:rPr>
        <w:t xml:space="preserve"> </w:t>
      </w:r>
      <w:r w:rsidR="00D50655" w:rsidRPr="00906F1D">
        <w:rPr>
          <w:rFonts w:ascii="Arial" w:hAnsi="Arial" w:cs="Arial"/>
        </w:rPr>
        <w:t>The business case for optimizing staff retention in the F&amp;B sector is clear. The visible costs of replacing a single frontline worker</w:t>
      </w:r>
      <w:r w:rsidR="00D50655" w:rsidRPr="00906F1D">
        <w:rPr>
          <w:rFonts w:ascii="Arial" w:hAnsi="Arial" w:cs="Arial"/>
        </w:rPr>
        <w:t xml:space="preserve"> </w:t>
      </w:r>
      <w:r w:rsidR="00D50655" w:rsidRPr="00906F1D">
        <w:rPr>
          <w:rFonts w:ascii="Arial" w:hAnsi="Arial" w:cs="Arial"/>
        </w:rPr>
        <w:t>including recruitment ads, screening, and onboarding admin</w:t>
      </w:r>
      <w:r w:rsidR="00D50655" w:rsidRPr="00906F1D">
        <w:rPr>
          <w:rFonts w:ascii="Arial" w:hAnsi="Arial" w:cs="Arial"/>
        </w:rPr>
        <w:t xml:space="preserve"> </w:t>
      </w:r>
      <w:r w:rsidR="00D50655" w:rsidRPr="00906F1D">
        <w:rPr>
          <w:rFonts w:ascii="Arial" w:hAnsi="Arial" w:cs="Arial"/>
        </w:rPr>
        <w:t>are high, but they only represent a fraction of the true cost. The largest financial drain comes from lost productivity, which can account for up to two-thirds of the total turnover cost as new hires slowly adapt to operational standards (Going Private UK, 2026). This is compounded by a candidate-short market where vacancies remain high and nearly half of all newly hired staff leave within their first 90 days (Spoke &amp; Stringer, 2026). Furthermore, sudden departures disrupt shifts, causing remaining staff to work harder and increasing the risk of burnout. Indeed, research shows that 62% of junior hospitality staff view burnout as "just part of the job" (Spoke &amp; Stringer, 2026). This study is highly justified because it shifts the focus from expensive, reactive recruitment to proactive, evidence-based retention systems. Evaluating M&amp;B’s retention practices through academic frameworks provides a clear, practical model for F&amp;B operators to reduce costly frontline attrition (The Access Group, 2026).</w:t>
      </w:r>
    </w:p>
    <w:p w14:paraId="60D449D0" w14:textId="77777777" w:rsidR="00D50655" w:rsidRPr="00906F1D" w:rsidRDefault="00D50655" w:rsidP="00906F1D">
      <w:pPr>
        <w:pStyle w:val="Heading2"/>
        <w:spacing w:line="360" w:lineRule="auto"/>
        <w:rPr>
          <w:rFonts w:ascii="Arial" w:hAnsi="Arial" w:cs="Arial"/>
          <w:sz w:val="22"/>
          <w:szCs w:val="22"/>
        </w:rPr>
      </w:pPr>
    </w:p>
    <w:p w14:paraId="62A57C27" w14:textId="4E6FEF9D" w:rsidR="00D50655" w:rsidRDefault="00D50655" w:rsidP="00906F1D">
      <w:pPr>
        <w:pStyle w:val="Heading2"/>
        <w:spacing w:line="360" w:lineRule="auto"/>
        <w:rPr>
          <w:rFonts w:ascii="Arial" w:hAnsi="Arial" w:cs="Arial"/>
          <w:sz w:val="28"/>
          <w:szCs w:val="28"/>
        </w:rPr>
      </w:pPr>
      <w:r w:rsidRPr="00906F1D">
        <w:rPr>
          <w:rFonts w:ascii="Arial" w:hAnsi="Arial" w:cs="Arial"/>
          <w:sz w:val="22"/>
          <w:szCs w:val="22"/>
        </w:rPr>
        <w:t xml:space="preserve"> </w:t>
      </w:r>
      <w:bookmarkStart w:id="5" w:name="_Toc235955898"/>
      <w:r w:rsidRPr="00906F1D">
        <w:rPr>
          <w:rFonts w:ascii="Arial" w:hAnsi="Arial" w:cs="Arial"/>
          <w:sz w:val="28"/>
          <w:szCs w:val="28"/>
        </w:rPr>
        <w:t>1.</w:t>
      </w:r>
      <w:r w:rsidR="00EB6164">
        <w:rPr>
          <w:rFonts w:ascii="Arial" w:hAnsi="Arial" w:cs="Arial"/>
          <w:sz w:val="28"/>
          <w:szCs w:val="28"/>
        </w:rPr>
        <w:t>4</w:t>
      </w:r>
      <w:r w:rsidRPr="00906F1D">
        <w:rPr>
          <w:rFonts w:ascii="Arial" w:hAnsi="Arial" w:cs="Arial"/>
          <w:sz w:val="28"/>
          <w:szCs w:val="28"/>
        </w:rPr>
        <w:t xml:space="preserve"> Statement of the Research Problem</w:t>
      </w:r>
      <w:bookmarkEnd w:id="5"/>
      <w:r w:rsidRPr="00906F1D">
        <w:rPr>
          <w:rFonts w:ascii="Arial" w:hAnsi="Arial" w:cs="Arial"/>
          <w:sz w:val="28"/>
          <w:szCs w:val="28"/>
        </w:rPr>
        <w:t xml:space="preserve"> </w:t>
      </w:r>
    </w:p>
    <w:p w14:paraId="49756D62" w14:textId="77777777" w:rsidR="00906F1D" w:rsidRPr="00906F1D" w:rsidRDefault="00906F1D" w:rsidP="00906F1D"/>
    <w:p w14:paraId="3189CBA5" w14:textId="4DFDE8D3" w:rsidR="00D50655" w:rsidRPr="00906F1D" w:rsidRDefault="00EB6164" w:rsidP="00906F1D">
      <w:pPr>
        <w:spacing w:line="360" w:lineRule="auto"/>
        <w:rPr>
          <w:rFonts w:ascii="Arial" w:hAnsi="Arial" w:cs="Arial"/>
        </w:rPr>
      </w:pPr>
      <w:r>
        <w:rPr>
          <w:rFonts w:ascii="Arial" w:hAnsi="Arial" w:cs="Arial"/>
        </w:rPr>
        <w:t xml:space="preserve">      </w:t>
      </w:r>
      <w:r w:rsidR="00D50655" w:rsidRPr="00906F1D">
        <w:rPr>
          <w:rFonts w:ascii="Arial" w:hAnsi="Arial" w:cs="Arial"/>
        </w:rPr>
        <w:t xml:space="preserve">While Mitchells &amp; Butlers plc continues to report solid revenues, the organization faces substantial pressure from rising </w:t>
      </w:r>
      <w:r w:rsidR="00D50655" w:rsidRPr="00906F1D">
        <w:rPr>
          <w:rFonts w:ascii="Arial" w:hAnsi="Arial" w:cs="Arial"/>
        </w:rPr>
        <w:t>employment</w:t>
      </w:r>
      <w:r w:rsidR="00D50655" w:rsidRPr="00906F1D">
        <w:rPr>
          <w:rFonts w:ascii="Arial" w:hAnsi="Arial" w:cs="Arial"/>
        </w:rPr>
        <w:t xml:space="preserve"> costs, driven by increases in the National Living Wage and Employer National Insurance Contributions (NICs) (The Mise, 2026). To protect profit margins, M&amp;B must minimize preventable human capital losses (Mitchells &amp; Butlers Retail Limited, 2025). According to the Job Demands-Resources (JD-R) model, the high physical and emotional demands of kitchen and service roles will inevitably lead to burnout unless balanced by strong job resources, such as supportive leadership and positive work conditions (Leal-Solís, 2026). In its own corporate disclosures, M&amp;B highlights that its Kitchen Manager roles present the highest level of attrition concern, heavily impacted by a lack of quality internal and external pipelines (Mitchells &amp; Butlers Retail Limited, 2025). Furthermore, scheduling practices are a major source of friction. Late rota planning and </w:t>
      </w:r>
      <w:r w:rsidR="00D50655" w:rsidRPr="00906F1D">
        <w:rPr>
          <w:rFonts w:ascii="Arial" w:hAnsi="Arial" w:cs="Arial"/>
        </w:rPr>
        <w:lastRenderedPageBreak/>
        <w:t xml:space="preserve">perceived unfairness in shift allocation violate principles of organizational justice, damaging the psychological contract between employees and management (Samarakoon, 2025). Because access to frontline staff in commercial venues is highly restricted, there is a distinct gap in systematically diagnosing these challenges using secondary corporate reports and industry data. This study addresses this gap by </w:t>
      </w:r>
      <w:r w:rsidR="00D50655" w:rsidRPr="00906F1D">
        <w:rPr>
          <w:rFonts w:ascii="Arial" w:hAnsi="Arial" w:cs="Arial"/>
        </w:rPr>
        <w:t>analysing</w:t>
      </w:r>
      <w:r w:rsidR="00D50655" w:rsidRPr="00906F1D">
        <w:rPr>
          <w:rFonts w:ascii="Arial" w:hAnsi="Arial" w:cs="Arial"/>
        </w:rPr>
        <w:t xml:space="preserve"> M&amp;B's corporate disclosures alongside industry datasets to isolate the key structural drivers of voluntary turnover.</w:t>
      </w:r>
    </w:p>
    <w:p w14:paraId="41A57E6D" w14:textId="75971A6D" w:rsidR="00D50655" w:rsidRPr="00906F1D" w:rsidRDefault="00D50655" w:rsidP="00906F1D">
      <w:pPr>
        <w:pStyle w:val="Heading2"/>
        <w:spacing w:line="360" w:lineRule="auto"/>
        <w:rPr>
          <w:rFonts w:ascii="Arial" w:hAnsi="Arial" w:cs="Arial"/>
          <w:sz w:val="28"/>
          <w:szCs w:val="28"/>
        </w:rPr>
      </w:pPr>
      <w:bookmarkStart w:id="6" w:name="_Toc235955899"/>
      <w:r w:rsidRPr="00906F1D">
        <w:rPr>
          <w:rFonts w:ascii="Arial" w:hAnsi="Arial" w:cs="Arial"/>
          <w:sz w:val="28"/>
          <w:szCs w:val="28"/>
        </w:rPr>
        <w:t>1.</w:t>
      </w:r>
      <w:r w:rsidR="00EB6164">
        <w:rPr>
          <w:rFonts w:ascii="Arial" w:hAnsi="Arial" w:cs="Arial"/>
          <w:sz w:val="28"/>
          <w:szCs w:val="28"/>
        </w:rPr>
        <w:t>5</w:t>
      </w:r>
      <w:r w:rsidRPr="00906F1D">
        <w:rPr>
          <w:rFonts w:ascii="Arial" w:hAnsi="Arial" w:cs="Arial"/>
          <w:sz w:val="28"/>
          <w:szCs w:val="28"/>
        </w:rPr>
        <w:t xml:space="preserve"> Research Aim</w:t>
      </w:r>
      <w:bookmarkEnd w:id="6"/>
      <w:r w:rsidRPr="00906F1D">
        <w:rPr>
          <w:rFonts w:ascii="Arial" w:hAnsi="Arial" w:cs="Arial"/>
          <w:sz w:val="28"/>
          <w:szCs w:val="28"/>
        </w:rPr>
        <w:t xml:space="preserve"> </w:t>
      </w:r>
    </w:p>
    <w:p w14:paraId="027FB432" w14:textId="0D96843A" w:rsidR="00D50655" w:rsidRDefault="00EB6164" w:rsidP="00906F1D">
      <w:pPr>
        <w:spacing w:line="360" w:lineRule="auto"/>
        <w:rPr>
          <w:rFonts w:ascii="Arial" w:hAnsi="Arial" w:cs="Arial"/>
        </w:rPr>
      </w:pPr>
      <w:r>
        <w:rPr>
          <w:rFonts w:ascii="Arial" w:hAnsi="Arial" w:cs="Arial"/>
        </w:rPr>
        <w:t xml:space="preserve"> </w:t>
      </w:r>
      <w:r w:rsidR="007C6C25" w:rsidRPr="007C6C25">
        <w:rPr>
          <w:rFonts w:ascii="Arial" w:hAnsi="Arial" w:cs="Arial"/>
        </w:rPr>
        <w:t xml:space="preserve">The main aim of this study is to utilize open-access, secondary data to understand the underlying causes behind high staff turnover in the UK food and beverage industry. By closely examining national industry-wide datasets alongside the corporate strategies of Mitchells &amp; Butlers plc, the project aims to identify practical, everyday management solutions that can assist businesses in preventing staff burnout and voluntary </w:t>
      </w:r>
      <w:r w:rsidR="007C6C25" w:rsidRPr="007C6C25">
        <w:rPr>
          <w:rFonts w:ascii="Arial" w:hAnsi="Arial" w:cs="Arial"/>
        </w:rPr>
        <w:t>resignation.</w:t>
      </w:r>
      <w:r w:rsidR="00D50655" w:rsidRPr="00906F1D">
        <w:rPr>
          <w:rFonts w:ascii="Arial" w:hAnsi="Arial" w:cs="Arial"/>
        </w:rPr>
        <w:t xml:space="preserve"> </w:t>
      </w:r>
    </w:p>
    <w:p w14:paraId="7E4854BA" w14:textId="18D4FFC0" w:rsidR="00ED0250" w:rsidRPr="00906F1D" w:rsidRDefault="00ED0250" w:rsidP="00ED0250">
      <w:pPr>
        <w:pStyle w:val="Heading2"/>
        <w:spacing w:line="360" w:lineRule="auto"/>
        <w:rPr>
          <w:rFonts w:ascii="Arial" w:hAnsi="Arial" w:cs="Arial"/>
          <w:sz w:val="28"/>
          <w:szCs w:val="28"/>
        </w:rPr>
      </w:pPr>
      <w:bookmarkStart w:id="7" w:name="_Toc235955900"/>
      <w:r w:rsidRPr="00906F1D">
        <w:rPr>
          <w:rFonts w:ascii="Arial" w:hAnsi="Arial" w:cs="Arial"/>
          <w:sz w:val="28"/>
          <w:szCs w:val="28"/>
        </w:rPr>
        <w:t>1.</w:t>
      </w:r>
      <w:r w:rsidR="00EB6164">
        <w:rPr>
          <w:rFonts w:ascii="Arial" w:hAnsi="Arial" w:cs="Arial"/>
          <w:sz w:val="28"/>
          <w:szCs w:val="28"/>
        </w:rPr>
        <w:t>6</w:t>
      </w:r>
      <w:r w:rsidRPr="00906F1D">
        <w:rPr>
          <w:rFonts w:ascii="Arial" w:hAnsi="Arial" w:cs="Arial"/>
          <w:sz w:val="28"/>
          <w:szCs w:val="28"/>
        </w:rPr>
        <w:t xml:space="preserve"> Research Questions</w:t>
      </w:r>
      <w:bookmarkEnd w:id="7"/>
      <w:r w:rsidRPr="00906F1D">
        <w:rPr>
          <w:rFonts w:ascii="Arial" w:hAnsi="Arial" w:cs="Arial"/>
          <w:sz w:val="28"/>
          <w:szCs w:val="28"/>
        </w:rPr>
        <w:t xml:space="preserve"> </w:t>
      </w:r>
    </w:p>
    <w:p w14:paraId="7D46F563" w14:textId="77777777" w:rsidR="007C6C25" w:rsidRDefault="007C6C25" w:rsidP="00ED0250">
      <w:pPr>
        <w:spacing w:line="360" w:lineRule="auto"/>
        <w:rPr>
          <w:rFonts w:ascii="Arial" w:hAnsi="Arial" w:cs="Arial"/>
        </w:rPr>
      </w:pPr>
      <w:r w:rsidRPr="007C6C25">
        <w:rPr>
          <w:rFonts w:ascii="Arial" w:hAnsi="Arial" w:cs="Arial"/>
        </w:rPr>
        <w:t>To successfully address this aim, the study is structured around three central research questions:</w:t>
      </w:r>
    </w:p>
    <w:p w14:paraId="3C9A15EF" w14:textId="72CB83D2" w:rsidR="00ED0250" w:rsidRDefault="007C6C25" w:rsidP="00906F1D">
      <w:pPr>
        <w:spacing w:line="360" w:lineRule="auto"/>
        <w:rPr>
          <w:rFonts w:ascii="Arial" w:hAnsi="Arial" w:cs="Arial"/>
        </w:rPr>
      </w:pPr>
      <w:r w:rsidRPr="007C6C25">
        <w:rPr>
          <w:rFonts w:ascii="Arial" w:hAnsi="Arial" w:cs="Arial"/>
        </w:rPr>
        <w:t>RQ1: What specific daily workplace pressures and stressors cause employees to contemplate voluntary resignation in the UK food and beverage sector?</w:t>
      </w:r>
    </w:p>
    <w:p w14:paraId="7C92199C" w14:textId="33C114D2" w:rsidR="007C6C25" w:rsidRDefault="007C6C25" w:rsidP="00906F1D">
      <w:pPr>
        <w:spacing w:line="360" w:lineRule="auto"/>
        <w:rPr>
          <w:rFonts w:ascii="Arial" w:hAnsi="Arial" w:cs="Arial"/>
        </w:rPr>
      </w:pPr>
      <w:r w:rsidRPr="007C6C25">
        <w:rPr>
          <w:rFonts w:ascii="Arial" w:hAnsi="Arial" w:cs="Arial"/>
        </w:rPr>
        <w:t>RQ2: How do employee perceptions regarding workplace fairness, shift schedules, and management transparency influence their decision to remain with an employer?</w:t>
      </w:r>
    </w:p>
    <w:p w14:paraId="319D2FE7" w14:textId="76438E5A" w:rsidR="008E2CDD" w:rsidRDefault="007C6C25" w:rsidP="00906F1D">
      <w:pPr>
        <w:spacing w:line="360" w:lineRule="auto"/>
        <w:rPr>
          <w:rFonts w:ascii="Arial" w:hAnsi="Arial" w:cs="Arial"/>
        </w:rPr>
      </w:pPr>
      <w:r w:rsidRPr="007C6C25">
        <w:rPr>
          <w:rFonts w:ascii="Arial" w:hAnsi="Arial" w:cs="Arial"/>
        </w:rPr>
        <w:t>RQ3: How do macroeconomic shifts, including minimum wage increases and national insurance changes, impact operational team sizes and frontline staff stress at Mitchells &amp; Butlers plc?</w:t>
      </w:r>
    </w:p>
    <w:p w14:paraId="5519BFB9" w14:textId="77777777" w:rsidR="008E2CDD" w:rsidRPr="00172786" w:rsidRDefault="008E2CDD" w:rsidP="00906F1D">
      <w:pPr>
        <w:spacing w:line="360" w:lineRule="auto"/>
        <w:rPr>
          <w:rFonts w:ascii="Arial" w:hAnsi="Arial" w:cs="Arial"/>
        </w:rPr>
      </w:pPr>
    </w:p>
    <w:p w14:paraId="78B05FDB" w14:textId="26083BCA" w:rsidR="00D50655" w:rsidRDefault="00D50655" w:rsidP="00906F1D">
      <w:pPr>
        <w:pStyle w:val="Heading2"/>
        <w:spacing w:line="360" w:lineRule="auto"/>
        <w:rPr>
          <w:rFonts w:ascii="Arial" w:hAnsi="Arial" w:cs="Arial"/>
          <w:sz w:val="28"/>
          <w:szCs w:val="28"/>
        </w:rPr>
      </w:pPr>
      <w:bookmarkStart w:id="8" w:name="_Toc235955901"/>
      <w:r w:rsidRPr="00906F1D">
        <w:rPr>
          <w:rFonts w:ascii="Arial" w:hAnsi="Arial" w:cs="Arial"/>
          <w:sz w:val="28"/>
          <w:szCs w:val="28"/>
        </w:rPr>
        <w:t>1.</w:t>
      </w:r>
      <w:r w:rsidR="00EB6164">
        <w:rPr>
          <w:rFonts w:ascii="Arial" w:hAnsi="Arial" w:cs="Arial"/>
          <w:sz w:val="28"/>
          <w:szCs w:val="28"/>
        </w:rPr>
        <w:t>7</w:t>
      </w:r>
      <w:r w:rsidRPr="00906F1D">
        <w:rPr>
          <w:rFonts w:ascii="Arial" w:hAnsi="Arial" w:cs="Arial"/>
          <w:sz w:val="28"/>
          <w:szCs w:val="28"/>
        </w:rPr>
        <w:t xml:space="preserve"> Research Objectives</w:t>
      </w:r>
      <w:bookmarkEnd w:id="8"/>
      <w:r w:rsidRPr="00906F1D">
        <w:rPr>
          <w:rFonts w:ascii="Arial" w:hAnsi="Arial" w:cs="Arial"/>
          <w:sz w:val="28"/>
          <w:szCs w:val="28"/>
        </w:rPr>
        <w:t xml:space="preserve"> </w:t>
      </w:r>
    </w:p>
    <w:p w14:paraId="5AAEA91A" w14:textId="77777777" w:rsidR="00ED0250" w:rsidRPr="00ED0250" w:rsidRDefault="00ED0250" w:rsidP="00ED0250"/>
    <w:p w14:paraId="05456383" w14:textId="77777777" w:rsidR="007C6C25" w:rsidRDefault="007C6C25" w:rsidP="00906F1D">
      <w:pPr>
        <w:spacing w:line="360" w:lineRule="auto"/>
        <w:rPr>
          <w:rFonts w:ascii="Arial" w:hAnsi="Arial" w:cs="Arial"/>
        </w:rPr>
      </w:pPr>
      <w:r w:rsidRPr="007C6C25">
        <w:rPr>
          <w:rFonts w:ascii="Arial" w:hAnsi="Arial" w:cs="Arial"/>
        </w:rPr>
        <w:t>The five approved objectives guiding this study are:</w:t>
      </w:r>
    </w:p>
    <w:p w14:paraId="5B939ABE" w14:textId="06A9C38B" w:rsidR="008468CA" w:rsidRDefault="007C6C25" w:rsidP="00906F1D">
      <w:pPr>
        <w:spacing w:line="360" w:lineRule="auto"/>
        <w:rPr>
          <w:rFonts w:ascii="Arial" w:hAnsi="Arial" w:cs="Arial"/>
        </w:rPr>
      </w:pPr>
      <w:r w:rsidRPr="007C6C25">
        <w:rPr>
          <w:rFonts w:ascii="Arial" w:hAnsi="Arial" w:cs="Arial"/>
        </w:rPr>
        <w:t>RO1: To critically review and synthesize existing academic literature and industry reports on employee retention, specifically utili</w:t>
      </w:r>
      <w:r w:rsidR="008B4C76">
        <w:rPr>
          <w:rFonts w:ascii="Arial" w:hAnsi="Arial" w:cs="Arial"/>
        </w:rPr>
        <w:t xml:space="preserve">sing </w:t>
      </w:r>
      <w:r w:rsidRPr="007C6C25">
        <w:rPr>
          <w:rFonts w:ascii="Arial" w:hAnsi="Arial" w:cs="Arial"/>
        </w:rPr>
        <w:t>the Job Demands-Resources (JD-R) model and Social Exchange Theory (SET).</w:t>
      </w:r>
    </w:p>
    <w:p w14:paraId="01FB403C" w14:textId="6FEA78E0" w:rsidR="007C6C25" w:rsidRDefault="007C6C25" w:rsidP="00906F1D">
      <w:pPr>
        <w:spacing w:line="360" w:lineRule="auto"/>
        <w:rPr>
          <w:rFonts w:ascii="Arial" w:hAnsi="Arial" w:cs="Arial"/>
        </w:rPr>
      </w:pPr>
      <w:r w:rsidRPr="007C6C25">
        <w:rPr>
          <w:rFonts w:ascii="Arial" w:hAnsi="Arial" w:cs="Arial"/>
        </w:rPr>
        <w:t>RO2: To evaluate how intense physical and emotional job demands</w:t>
      </w:r>
      <w:r w:rsidR="008B4C76">
        <w:rPr>
          <w:rFonts w:ascii="Arial" w:hAnsi="Arial" w:cs="Arial"/>
        </w:rPr>
        <w:t xml:space="preserve">, </w:t>
      </w:r>
      <w:r w:rsidRPr="007C6C25">
        <w:rPr>
          <w:rFonts w:ascii="Arial" w:hAnsi="Arial" w:cs="Arial"/>
        </w:rPr>
        <w:t>such as unsociable kitchen hours and customer-facing pressures</w:t>
      </w:r>
      <w:r w:rsidR="008B4C76">
        <w:rPr>
          <w:rFonts w:ascii="Arial" w:hAnsi="Arial" w:cs="Arial"/>
        </w:rPr>
        <w:t xml:space="preserve">, </w:t>
      </w:r>
      <w:r w:rsidRPr="007C6C25">
        <w:rPr>
          <w:rFonts w:ascii="Arial" w:hAnsi="Arial" w:cs="Arial"/>
        </w:rPr>
        <w:t>contribute to frontline staff exhaustion.</w:t>
      </w:r>
    </w:p>
    <w:p w14:paraId="3F49F453" w14:textId="7B9A5FEC" w:rsidR="007C6C25" w:rsidRDefault="007C6C25" w:rsidP="00906F1D">
      <w:pPr>
        <w:spacing w:line="360" w:lineRule="auto"/>
        <w:rPr>
          <w:rFonts w:ascii="Arial" w:hAnsi="Arial" w:cs="Arial"/>
        </w:rPr>
      </w:pPr>
      <w:r w:rsidRPr="007C6C25">
        <w:rPr>
          <w:rFonts w:ascii="Arial" w:hAnsi="Arial" w:cs="Arial"/>
        </w:rPr>
        <w:lastRenderedPageBreak/>
        <w:t>RO3: To assess how organi</w:t>
      </w:r>
      <w:r w:rsidR="008B4C76">
        <w:rPr>
          <w:rFonts w:ascii="Arial" w:hAnsi="Arial" w:cs="Arial"/>
        </w:rPr>
        <w:t>s</w:t>
      </w:r>
      <w:r w:rsidRPr="007C6C25">
        <w:rPr>
          <w:rFonts w:ascii="Arial" w:hAnsi="Arial" w:cs="Arial"/>
        </w:rPr>
        <w:t>ational justice, including rota predictability, transparent communication, and fair shift allocation, influences employee commitment and retention.</w:t>
      </w:r>
    </w:p>
    <w:p w14:paraId="0218C604" w14:textId="77777777" w:rsidR="007C6C25" w:rsidRDefault="007C6C25" w:rsidP="007C6C25">
      <w:pPr>
        <w:spacing w:line="360" w:lineRule="auto"/>
        <w:rPr>
          <w:rFonts w:ascii="Arial" w:hAnsi="Arial" w:cs="Arial"/>
        </w:rPr>
      </w:pPr>
      <w:r w:rsidRPr="007C6C25">
        <w:rPr>
          <w:rFonts w:ascii="Arial" w:hAnsi="Arial" w:cs="Arial"/>
        </w:rPr>
        <w:t>RO4: To analyse public datasets from the ONS, the CIPD, and Mitchells &amp; Butlers plc to investigate how rising statutory employment costs force businesses to operate with leaner, highly stressed teams.</w:t>
      </w:r>
    </w:p>
    <w:p w14:paraId="0B714400" w14:textId="77777777" w:rsidR="007C6C25" w:rsidRDefault="007C6C25" w:rsidP="007C6C25">
      <w:pPr>
        <w:spacing w:line="360" w:lineRule="auto"/>
        <w:rPr>
          <w:rFonts w:ascii="Arial" w:hAnsi="Arial" w:cs="Arial"/>
        </w:rPr>
      </w:pPr>
      <w:r w:rsidRPr="007C6C25">
        <w:rPr>
          <w:rFonts w:ascii="Arial" w:hAnsi="Arial" w:cs="Arial"/>
        </w:rPr>
        <w:t>RO5: To formulate realistic, practical, and low-cost management recommendations that pub and restaurant operators can implement to reduce voluntary turnover.</w:t>
      </w:r>
    </w:p>
    <w:p w14:paraId="57A578D1" w14:textId="77777777" w:rsidR="007C6C25" w:rsidRPr="00906F1D" w:rsidRDefault="007C6C25" w:rsidP="00906F1D">
      <w:pPr>
        <w:spacing w:line="360" w:lineRule="auto"/>
        <w:rPr>
          <w:rFonts w:ascii="Arial" w:hAnsi="Arial" w:cs="Arial"/>
        </w:rPr>
      </w:pPr>
    </w:p>
    <w:p w14:paraId="54920603" w14:textId="5370889F" w:rsidR="00ED0250" w:rsidRDefault="00045BF3" w:rsidP="00ED0250">
      <w:pPr>
        <w:pStyle w:val="Heading2"/>
        <w:spacing w:line="360" w:lineRule="auto"/>
        <w:rPr>
          <w:rFonts w:ascii="Arial" w:hAnsi="Arial" w:cs="Arial"/>
          <w:sz w:val="28"/>
          <w:szCs w:val="28"/>
        </w:rPr>
      </w:pPr>
      <w:r w:rsidRPr="00906F1D">
        <w:rPr>
          <w:rFonts w:ascii="Arial" w:hAnsi="Arial" w:cs="Arial"/>
          <w:sz w:val="22"/>
          <w:szCs w:val="22"/>
        </w:rPr>
        <w:t xml:space="preserve"> </w:t>
      </w:r>
      <w:bookmarkStart w:id="9" w:name="_Toc235955902"/>
      <w:r w:rsidRPr="00906F1D">
        <w:rPr>
          <w:rFonts w:ascii="Arial" w:hAnsi="Arial" w:cs="Arial"/>
          <w:sz w:val="28"/>
          <w:szCs w:val="28"/>
        </w:rPr>
        <w:t>1.</w:t>
      </w:r>
      <w:r w:rsidR="00EB6164">
        <w:rPr>
          <w:rFonts w:ascii="Arial" w:hAnsi="Arial" w:cs="Arial"/>
          <w:sz w:val="28"/>
          <w:szCs w:val="28"/>
        </w:rPr>
        <w:t>8</w:t>
      </w:r>
      <w:r w:rsidRPr="00906F1D">
        <w:rPr>
          <w:rFonts w:ascii="Arial" w:hAnsi="Arial" w:cs="Arial"/>
          <w:sz w:val="28"/>
          <w:szCs w:val="28"/>
        </w:rPr>
        <w:t xml:space="preserve"> Deliverables of the Study</w:t>
      </w:r>
      <w:bookmarkEnd w:id="9"/>
      <w:r w:rsidRPr="00906F1D">
        <w:rPr>
          <w:rFonts w:ascii="Arial" w:hAnsi="Arial" w:cs="Arial"/>
          <w:sz w:val="28"/>
          <w:szCs w:val="28"/>
        </w:rPr>
        <w:t xml:space="preserve"> </w:t>
      </w:r>
    </w:p>
    <w:p w14:paraId="686573E1" w14:textId="77777777" w:rsidR="00ED0250" w:rsidRPr="00ED0250" w:rsidRDefault="00ED0250" w:rsidP="00ED0250"/>
    <w:p w14:paraId="1EFAEEDB" w14:textId="5BA5B186" w:rsidR="009029A8" w:rsidRDefault="00ED0250" w:rsidP="009029A8">
      <w:pPr>
        <w:spacing w:line="360" w:lineRule="auto"/>
        <w:rPr>
          <w:rFonts w:ascii="Arial" w:hAnsi="Arial" w:cs="Arial"/>
        </w:rPr>
      </w:pPr>
      <w:r>
        <w:rPr>
          <w:rFonts w:ascii="Arial" w:hAnsi="Arial" w:cs="Arial"/>
        </w:rPr>
        <w:t xml:space="preserve">       </w:t>
      </w:r>
      <w:r w:rsidR="009029A8" w:rsidRPr="009029A8">
        <w:rPr>
          <w:rFonts w:ascii="Arial" w:hAnsi="Arial" w:cs="Arial"/>
        </w:rPr>
        <w:t>This study comprises a comprehensive 9,000-word academic dissertation featuring a thorough secondary thematic analysis of corporate disclosures, industry trackers, and academic literature; a practical strategic framework for F&amp;B operations managers that outlines actionable, low-cost schedule adjustments alongside communication improvements; a 500-word reflective portfolio essay on the researcher's development structured around Gibbs' Reflective Cycle; and a 500-word equivalent visual research poster summarising the study's key findings, methodology, and strategic recommendations (see Appendix A).</w:t>
      </w:r>
    </w:p>
    <w:p w14:paraId="03D09241" w14:textId="7B93A7D6" w:rsidR="00045BF3" w:rsidRPr="00FD229D" w:rsidRDefault="00045BF3" w:rsidP="009029A8">
      <w:pPr>
        <w:pStyle w:val="Heading2"/>
        <w:rPr>
          <w:rFonts w:ascii="Arial" w:hAnsi="Arial" w:cs="Arial"/>
          <w:sz w:val="28"/>
          <w:szCs w:val="28"/>
        </w:rPr>
      </w:pPr>
      <w:bookmarkStart w:id="10" w:name="_Toc235955903"/>
      <w:r w:rsidRPr="00FD229D">
        <w:rPr>
          <w:rFonts w:ascii="Arial" w:hAnsi="Arial" w:cs="Arial"/>
          <w:sz w:val="28"/>
          <w:szCs w:val="28"/>
        </w:rPr>
        <w:t>1.</w:t>
      </w:r>
      <w:r w:rsidR="00EB6164">
        <w:rPr>
          <w:rFonts w:ascii="Arial" w:hAnsi="Arial" w:cs="Arial"/>
          <w:sz w:val="28"/>
          <w:szCs w:val="28"/>
        </w:rPr>
        <w:t>9</w:t>
      </w:r>
      <w:r w:rsidRPr="00FD229D">
        <w:rPr>
          <w:rFonts w:ascii="Arial" w:hAnsi="Arial" w:cs="Arial"/>
          <w:sz w:val="28"/>
          <w:szCs w:val="28"/>
        </w:rPr>
        <w:t xml:space="preserve"> Outline of Proposed Methodology</w:t>
      </w:r>
      <w:bookmarkEnd w:id="10"/>
    </w:p>
    <w:p w14:paraId="66FA285A" w14:textId="77777777" w:rsidR="009029A8" w:rsidRPr="009029A8" w:rsidRDefault="009029A8" w:rsidP="009029A8"/>
    <w:p w14:paraId="785E8401" w14:textId="4410BE43" w:rsidR="00906F1D" w:rsidRPr="00906F1D" w:rsidRDefault="009029A8" w:rsidP="00906F1D">
      <w:pPr>
        <w:spacing w:line="360" w:lineRule="auto"/>
        <w:rPr>
          <w:rFonts w:ascii="Arial" w:hAnsi="Arial" w:cs="Arial"/>
        </w:rPr>
      </w:pPr>
      <w:r>
        <w:t xml:space="preserve">   </w:t>
      </w:r>
      <w:r w:rsidR="00E3230A" w:rsidRPr="00E3230A">
        <w:rPr>
          <w:rFonts w:ascii="Arial" w:hAnsi="Arial" w:cs="Arial"/>
        </w:rPr>
        <w:t>Adopting a pragmatic philosophy, this desk-based study utili</w:t>
      </w:r>
      <w:r>
        <w:rPr>
          <w:rFonts w:ascii="Arial" w:hAnsi="Arial" w:cs="Arial"/>
        </w:rPr>
        <w:t>s</w:t>
      </w:r>
      <w:r w:rsidR="00E3230A" w:rsidRPr="00E3230A">
        <w:rPr>
          <w:rFonts w:ascii="Arial" w:hAnsi="Arial" w:cs="Arial"/>
        </w:rPr>
        <w:t>es secondary data to address real-world management issues without human participants or primary data collection (Saunders et al., 2019; The Mise, 2026). Academic literature is sourced from Google Scholar and ScienceDirect (Leal-Solis, 2026; Yusoff, 2026), alongside industry statistics from the ONS and CIPD (Going Private UK, 2026), and corporate reports from Mitchells &amp; Butlers plc (Mitchells &amp; Butlers Retail Limited, 2025). To maintain strict ethical compliance, Microsoft Copilot was used solely as an editorial formatting aid, with no AI utilized for data analysis or drafting. All files are securely stored on a password-protected computer, backed up to the university's OneDrive, and will be permanently deleted after grading.</w:t>
      </w:r>
    </w:p>
    <w:p w14:paraId="0663A018" w14:textId="77F8011D" w:rsidR="00906F1D" w:rsidRDefault="00045BF3" w:rsidP="00906F1D">
      <w:pPr>
        <w:pStyle w:val="Heading2"/>
        <w:spacing w:line="360" w:lineRule="auto"/>
        <w:rPr>
          <w:rFonts w:ascii="Arial" w:hAnsi="Arial" w:cs="Arial"/>
          <w:sz w:val="28"/>
          <w:szCs w:val="28"/>
        </w:rPr>
      </w:pPr>
      <w:r w:rsidRPr="00906F1D">
        <w:rPr>
          <w:rFonts w:ascii="Arial" w:hAnsi="Arial" w:cs="Arial"/>
          <w:sz w:val="28"/>
          <w:szCs w:val="28"/>
        </w:rPr>
        <w:t xml:space="preserve"> </w:t>
      </w:r>
      <w:bookmarkStart w:id="11" w:name="_Toc235955904"/>
      <w:r w:rsidRPr="00906F1D">
        <w:rPr>
          <w:rFonts w:ascii="Arial" w:hAnsi="Arial" w:cs="Arial"/>
          <w:sz w:val="28"/>
          <w:szCs w:val="28"/>
        </w:rPr>
        <w:t>1.</w:t>
      </w:r>
      <w:r w:rsidR="00EB6164">
        <w:rPr>
          <w:rFonts w:ascii="Arial" w:hAnsi="Arial" w:cs="Arial"/>
          <w:sz w:val="28"/>
          <w:szCs w:val="28"/>
        </w:rPr>
        <w:t>10</w:t>
      </w:r>
      <w:r w:rsidRPr="00906F1D">
        <w:rPr>
          <w:rFonts w:ascii="Arial" w:hAnsi="Arial" w:cs="Arial"/>
          <w:sz w:val="28"/>
          <w:szCs w:val="28"/>
        </w:rPr>
        <w:t xml:space="preserve"> Scope of the Study</w:t>
      </w:r>
      <w:bookmarkEnd w:id="11"/>
      <w:r w:rsidRPr="00906F1D">
        <w:rPr>
          <w:rFonts w:ascii="Arial" w:hAnsi="Arial" w:cs="Arial"/>
          <w:sz w:val="28"/>
          <w:szCs w:val="28"/>
        </w:rPr>
        <w:t xml:space="preserve"> </w:t>
      </w:r>
    </w:p>
    <w:p w14:paraId="66C78278" w14:textId="77777777" w:rsidR="009029A8" w:rsidRPr="009029A8" w:rsidRDefault="009029A8" w:rsidP="009029A8"/>
    <w:p w14:paraId="444B6187" w14:textId="27230AD7" w:rsidR="00045BF3" w:rsidRDefault="00045BF3" w:rsidP="00906F1D">
      <w:pPr>
        <w:spacing w:line="360" w:lineRule="auto"/>
        <w:rPr>
          <w:rFonts w:ascii="Arial" w:hAnsi="Arial" w:cs="Arial"/>
        </w:rPr>
      </w:pPr>
      <w:r w:rsidRPr="00906F1D">
        <w:rPr>
          <w:rFonts w:ascii="Arial" w:hAnsi="Arial" w:cs="Arial"/>
        </w:rPr>
        <w:t xml:space="preserve">The scope of this research is defined across four main areas: Contextual Scope: Restricted to the UK food and beverage sector (pubs, bars, and restaurants), excluding the hotel, travel, and events industries. Organizational Scope: Focused on Mitchells &amp; Butlers plc, </w:t>
      </w:r>
      <w:r w:rsidRPr="00906F1D">
        <w:rPr>
          <w:rFonts w:ascii="Arial" w:hAnsi="Arial" w:cs="Arial"/>
        </w:rPr>
        <w:lastRenderedPageBreak/>
        <w:t>specifically examining frontline kitchen and customer-service roles where turnover is highest (Mitchells &amp; Butlers Retail Limited, 2025). Theoretical Scope: Limited to the JD-R model, Social Exchange Theory, and the principles of organizational justice (Leal-Solís, 2026; Samarakoon, 2025; Yusoff, 2026). Temporal Scope: Focused on academic literature, industry benchmarks, and corporate disclosures from the post-pandemic recovery era through to 2026 (The Mise, 2026; Spoke &amp; Stringer, 2026). 1.11 Significance of the Study This study holds both theoretical and practical significance. Conceptually, it applies the JD-R model and Social Exchange Theory to a large, multi-brand hospitality employer navigating a volatile, high-inflation economic environment (Yusoff, 2026). Practically, it provides Mitchells &amp; Butlers’ HR and regional operations teams with a clear roadmap to reform scheduling practices, improve supervisor communication, and build a more stable, committed workforce (The Access Group, 2026).</w:t>
      </w:r>
    </w:p>
    <w:p w14:paraId="4D8B5804" w14:textId="36DCA955" w:rsidR="00C66866" w:rsidRDefault="00C66866" w:rsidP="00C66866">
      <w:pPr>
        <w:pStyle w:val="Heading2"/>
        <w:rPr>
          <w:rFonts w:ascii="Arial" w:hAnsi="Arial" w:cs="Arial"/>
          <w:sz w:val="28"/>
          <w:szCs w:val="28"/>
        </w:rPr>
      </w:pPr>
      <w:bookmarkStart w:id="12" w:name="_Toc235955905"/>
      <w:r w:rsidRPr="00C66866">
        <w:rPr>
          <w:rFonts w:ascii="Arial" w:hAnsi="Arial" w:cs="Arial"/>
          <w:sz w:val="28"/>
          <w:szCs w:val="28"/>
        </w:rPr>
        <w:t>1.</w:t>
      </w:r>
      <w:r w:rsidR="00EB6164">
        <w:rPr>
          <w:rFonts w:ascii="Arial" w:hAnsi="Arial" w:cs="Arial"/>
          <w:sz w:val="28"/>
          <w:szCs w:val="28"/>
        </w:rPr>
        <w:t>11</w:t>
      </w:r>
      <w:r w:rsidRPr="00C66866">
        <w:rPr>
          <w:rFonts w:ascii="Arial" w:hAnsi="Arial" w:cs="Arial"/>
          <w:sz w:val="28"/>
          <w:szCs w:val="28"/>
        </w:rPr>
        <w:t xml:space="preserve"> </w:t>
      </w:r>
      <w:r w:rsidRPr="00C66866">
        <w:rPr>
          <w:rFonts w:ascii="Arial" w:hAnsi="Arial" w:cs="Arial"/>
          <w:sz w:val="28"/>
          <w:szCs w:val="28"/>
        </w:rPr>
        <w:t>Structure of the Dissertation</w:t>
      </w:r>
      <w:bookmarkEnd w:id="12"/>
      <w:r w:rsidRPr="00C66866">
        <w:rPr>
          <w:rFonts w:ascii="Arial" w:hAnsi="Arial" w:cs="Arial"/>
          <w:sz w:val="28"/>
          <w:szCs w:val="28"/>
        </w:rPr>
        <w:t xml:space="preserve"> </w:t>
      </w:r>
    </w:p>
    <w:p w14:paraId="57B1A00D" w14:textId="77777777" w:rsidR="00C66866" w:rsidRPr="00C66866" w:rsidRDefault="00C66866" w:rsidP="00C66866"/>
    <w:p w14:paraId="7E390F4D" w14:textId="77777777" w:rsidR="00C66866" w:rsidRDefault="00C66866" w:rsidP="00906F1D">
      <w:pPr>
        <w:spacing w:line="360" w:lineRule="auto"/>
        <w:rPr>
          <w:rFonts w:ascii="Arial" w:hAnsi="Arial" w:cs="Arial"/>
        </w:rPr>
      </w:pPr>
      <w:r w:rsidRPr="00C66866">
        <w:rPr>
          <w:rFonts w:ascii="Arial" w:hAnsi="Arial" w:cs="Arial"/>
        </w:rPr>
        <w:t xml:space="preserve">To systematically address the research objectives, this dissertation is structured into five distinct chapters: </w:t>
      </w:r>
    </w:p>
    <w:p w14:paraId="03A715AE" w14:textId="77777777" w:rsidR="00C66866" w:rsidRDefault="00C66866" w:rsidP="00906F1D">
      <w:pPr>
        <w:spacing w:line="360" w:lineRule="auto"/>
        <w:rPr>
          <w:rFonts w:ascii="Arial" w:hAnsi="Arial" w:cs="Arial"/>
        </w:rPr>
      </w:pPr>
      <w:r w:rsidRPr="00C66866">
        <w:rPr>
          <w:rFonts w:ascii="Arial" w:hAnsi="Arial" w:cs="Arial"/>
        </w:rPr>
        <w:t xml:space="preserve">Chapter 1: Introduction – Introduces the research context, the case study of Mitchells &amp; Butlers plc, and outlines the research aim, questions, objectives, and scope. </w:t>
      </w:r>
    </w:p>
    <w:p w14:paraId="1FEC7E9C" w14:textId="77777777" w:rsidR="00C66866" w:rsidRDefault="00C66866" w:rsidP="00906F1D">
      <w:pPr>
        <w:spacing w:line="360" w:lineRule="auto"/>
        <w:rPr>
          <w:rFonts w:ascii="Arial" w:hAnsi="Arial" w:cs="Arial"/>
        </w:rPr>
      </w:pPr>
      <w:r w:rsidRPr="00C66866">
        <w:rPr>
          <w:rFonts w:ascii="Arial" w:hAnsi="Arial" w:cs="Arial"/>
        </w:rPr>
        <w:t>Chapter 2: Literature Review – Critically reviews existing literature on hospitality turnover, establishing a theoretical foundation using the JD-R model, Social Exchange Theory, and organizational justice.</w:t>
      </w:r>
    </w:p>
    <w:p w14:paraId="7E3C7113" w14:textId="77777777" w:rsidR="00C66866" w:rsidRDefault="00C66866" w:rsidP="00906F1D">
      <w:pPr>
        <w:spacing w:line="360" w:lineRule="auto"/>
        <w:rPr>
          <w:rFonts w:ascii="Arial" w:hAnsi="Arial" w:cs="Arial"/>
        </w:rPr>
      </w:pPr>
      <w:r w:rsidRPr="00C66866">
        <w:rPr>
          <w:rFonts w:ascii="Arial" w:hAnsi="Arial" w:cs="Arial"/>
        </w:rPr>
        <w:t xml:space="preserve"> Chapter 3: Methodology – Outlines the secondary research design, detailing the collection of corporate and public datasets (such as ONS and CIPD) and the thematic analysis framework.</w:t>
      </w:r>
    </w:p>
    <w:p w14:paraId="57D8D54F" w14:textId="77777777" w:rsidR="00C66866" w:rsidRDefault="00C66866" w:rsidP="00906F1D">
      <w:pPr>
        <w:spacing w:line="360" w:lineRule="auto"/>
        <w:rPr>
          <w:rFonts w:ascii="Arial" w:hAnsi="Arial" w:cs="Arial"/>
        </w:rPr>
      </w:pPr>
      <w:r w:rsidRPr="00C66866">
        <w:rPr>
          <w:rFonts w:ascii="Arial" w:hAnsi="Arial" w:cs="Arial"/>
        </w:rPr>
        <w:t xml:space="preserve"> Chapter 4: Findings, Analysis, and Discussion – Synthesizes and discusses the secondary data findings, linking macroeconomic pressures, shift scheduling, and job demands back to the literature. </w:t>
      </w:r>
    </w:p>
    <w:p w14:paraId="69E9413C" w14:textId="54BFCCCF" w:rsidR="00FE3A5D" w:rsidRDefault="00C66866" w:rsidP="00906F1D">
      <w:pPr>
        <w:spacing w:line="360" w:lineRule="auto"/>
        <w:rPr>
          <w:rFonts w:ascii="Arial" w:hAnsi="Arial" w:cs="Arial"/>
        </w:rPr>
      </w:pPr>
      <w:r w:rsidRPr="00C66866">
        <w:rPr>
          <w:rFonts w:ascii="Arial" w:hAnsi="Arial" w:cs="Arial"/>
        </w:rPr>
        <w:t>Chapter 5: Conclusions and Recommendations – Concludes the study, outlines theoretical and practical contributions, and provides actionable, low-cost retention strategies for operators.</w:t>
      </w:r>
    </w:p>
    <w:p w14:paraId="55DE19B5" w14:textId="77777777" w:rsidR="002E2230" w:rsidRDefault="002E2230" w:rsidP="00906F1D">
      <w:pPr>
        <w:spacing w:line="360" w:lineRule="auto"/>
        <w:rPr>
          <w:rFonts w:ascii="Arial" w:hAnsi="Arial" w:cs="Arial"/>
        </w:rPr>
      </w:pPr>
    </w:p>
    <w:p w14:paraId="6B43E6F8" w14:textId="77777777" w:rsidR="00FD229D" w:rsidRDefault="00FD229D" w:rsidP="00906F1D">
      <w:pPr>
        <w:spacing w:line="360" w:lineRule="auto"/>
        <w:rPr>
          <w:rFonts w:ascii="Arial" w:hAnsi="Arial" w:cs="Arial"/>
        </w:rPr>
      </w:pPr>
    </w:p>
    <w:p w14:paraId="6F8FABAA" w14:textId="77777777" w:rsidR="00FE3A5D" w:rsidRPr="00FD229D" w:rsidRDefault="00172786" w:rsidP="00FD229D">
      <w:pPr>
        <w:pStyle w:val="Heading1"/>
      </w:pPr>
      <w:bookmarkStart w:id="13" w:name="_Toc235955906"/>
      <w:r w:rsidRPr="00FD229D">
        <w:lastRenderedPageBreak/>
        <w:t>Chapter 2:</w:t>
      </w:r>
      <w:bookmarkEnd w:id="13"/>
      <w:r w:rsidRPr="00FD229D">
        <w:t xml:space="preserve"> </w:t>
      </w:r>
    </w:p>
    <w:p w14:paraId="112E6BD2" w14:textId="316E4D13" w:rsidR="00172786" w:rsidRPr="00FD229D" w:rsidRDefault="00172786" w:rsidP="00FD229D">
      <w:pPr>
        <w:pStyle w:val="Heading1"/>
      </w:pPr>
      <w:bookmarkStart w:id="14" w:name="_Toc235955907"/>
      <w:r w:rsidRPr="00FD229D">
        <w:t>Literature Review</w:t>
      </w:r>
      <w:bookmarkEnd w:id="14"/>
      <w:r w:rsidRPr="00FD229D">
        <w:t xml:space="preserve"> </w:t>
      </w:r>
    </w:p>
    <w:p w14:paraId="6AB38FA9" w14:textId="77777777" w:rsidR="00DE7E1C" w:rsidRDefault="00DE7E1C" w:rsidP="00172786">
      <w:pPr>
        <w:spacing w:line="360" w:lineRule="auto"/>
        <w:rPr>
          <w:rFonts w:ascii="Arial" w:hAnsi="Arial" w:cs="Arial"/>
          <w:b/>
          <w:bCs/>
          <w:sz w:val="32"/>
          <w:szCs w:val="32"/>
        </w:rPr>
      </w:pPr>
    </w:p>
    <w:p w14:paraId="7CF39537" w14:textId="77777777" w:rsidR="00FE3A5D" w:rsidRPr="00FE3A5D" w:rsidRDefault="00FE3A5D" w:rsidP="00172786">
      <w:pPr>
        <w:spacing w:line="360" w:lineRule="auto"/>
        <w:rPr>
          <w:rFonts w:ascii="Arial" w:hAnsi="Arial" w:cs="Arial"/>
          <w:b/>
          <w:bCs/>
          <w:sz w:val="32"/>
          <w:szCs w:val="32"/>
        </w:rPr>
      </w:pPr>
    </w:p>
    <w:p w14:paraId="3CEB1E52" w14:textId="77777777" w:rsidR="00172786" w:rsidRPr="00D16764" w:rsidRDefault="00172786" w:rsidP="00FD229D">
      <w:pPr>
        <w:pStyle w:val="Heading2"/>
      </w:pPr>
      <w:bookmarkStart w:id="15" w:name="_Toc235955908"/>
      <w:r w:rsidRPr="00D16764">
        <w:t>2.1 Introduction</w:t>
      </w:r>
      <w:bookmarkEnd w:id="15"/>
      <w:r w:rsidRPr="00D16764">
        <w:t xml:space="preserve"> </w:t>
      </w:r>
    </w:p>
    <w:p w14:paraId="22F7111F" w14:textId="77777777" w:rsidR="00172786" w:rsidRPr="00D16764" w:rsidRDefault="00172786" w:rsidP="00172786">
      <w:pPr>
        <w:spacing w:line="360" w:lineRule="auto"/>
        <w:rPr>
          <w:rFonts w:ascii="Arial" w:hAnsi="Arial" w:cs="Arial"/>
        </w:rPr>
      </w:pPr>
    </w:p>
    <w:p w14:paraId="7B58AA39" w14:textId="77777777" w:rsidR="00172786" w:rsidRPr="00D16764" w:rsidRDefault="00172786" w:rsidP="00172786">
      <w:pPr>
        <w:spacing w:line="360" w:lineRule="auto"/>
        <w:rPr>
          <w:rFonts w:ascii="Arial" w:hAnsi="Arial" w:cs="Arial"/>
        </w:rPr>
      </w:pPr>
      <w:r w:rsidRPr="00D16764">
        <w:rPr>
          <w:rFonts w:ascii="Arial" w:hAnsi="Arial" w:cs="Arial"/>
        </w:rPr>
        <w:t xml:space="preserve">     The high rate of voluntary employee turnover in the hospitality and food and beverage (F&amp;B) sector remains one of the most persistent operational hurdles for management teams worldwide (Ghani et al., 2022). While employee turnover can sometimes introduce fresh perspectives to an organization, chronic attrition at the scale currently witnessed in the United Kingdom—where sector-wide turnover consistently averages between 52% and 80% severely undermines service consistency, erodes brand value, and incurs unsustainable replacement costs (Going Private UK, 2026; Lopez, 2025). To understand and address this structural instability, academic research must look beyond simplistic transactional explanations (such as hourly pay rates) and examine the deeper relational, physical, and psychological factors shaping the frontline employee experience. </w:t>
      </w:r>
    </w:p>
    <w:p w14:paraId="1387565A" w14:textId="77777777" w:rsidR="00172786" w:rsidRDefault="00172786" w:rsidP="00172786">
      <w:pPr>
        <w:spacing w:line="360" w:lineRule="auto"/>
        <w:rPr>
          <w:rFonts w:ascii="Arial" w:hAnsi="Arial" w:cs="Arial"/>
        </w:rPr>
      </w:pPr>
      <w:r w:rsidRPr="00D16764">
        <w:rPr>
          <w:rFonts w:ascii="Arial" w:hAnsi="Arial" w:cs="Arial"/>
        </w:rPr>
        <w:t xml:space="preserve">     This literature review establishes the theoretical and empirical foundation for investigating staff retention within the UK F&amp;B industry, focusing on the managed pub and restaurant operator Mitchells &amp; Butlers plc (M&amp;B). To do so, this chapter critically evaluates the academic literature through two complementary theoretical lenses: the Job Demands-Resources (JD-R) model and Social Exchange Theory (SET). By synthesizing classical organizational frameworks with contemporary hospitality-specific research, this review maps out how escalating job demands, volatile shift scheduling, and shifting macroeconomic environments collectively shape the psychological contract between frontline hospitality workers and their employers.</w:t>
      </w:r>
    </w:p>
    <w:p w14:paraId="0FAD0E2D" w14:textId="77777777" w:rsidR="00CE6E4A" w:rsidRPr="00CE6E4A" w:rsidRDefault="00CE6E4A" w:rsidP="00CE6E4A">
      <w:pPr>
        <w:pStyle w:val="Heading2"/>
      </w:pPr>
    </w:p>
    <w:p w14:paraId="383E88AF" w14:textId="77777777" w:rsidR="00CE6E4A" w:rsidRPr="00CE6E4A" w:rsidRDefault="00CE6E4A" w:rsidP="00CE6E4A">
      <w:pPr>
        <w:pStyle w:val="Heading2"/>
      </w:pPr>
      <w:bookmarkStart w:id="16" w:name="_Toc235955909"/>
      <w:r w:rsidRPr="00CE6E4A">
        <w:t>2.2 Contextual Overview: Mitchells &amp; Butlers plc and the UK F&amp;B Sector</w:t>
      </w:r>
      <w:bookmarkEnd w:id="16"/>
    </w:p>
    <w:p w14:paraId="58E7D36F" w14:textId="77777777" w:rsidR="00CE6E4A" w:rsidRDefault="00CE6E4A" w:rsidP="00172786">
      <w:pPr>
        <w:spacing w:line="360" w:lineRule="auto"/>
        <w:rPr>
          <w:rFonts w:ascii="Arial" w:hAnsi="Arial" w:cs="Arial"/>
        </w:rPr>
      </w:pPr>
    </w:p>
    <w:p w14:paraId="363BA989" w14:textId="51DFD54F" w:rsidR="00CE6E4A" w:rsidRPr="00D16764" w:rsidRDefault="00CE6E4A" w:rsidP="00172786">
      <w:pPr>
        <w:spacing w:line="360" w:lineRule="auto"/>
        <w:rPr>
          <w:rFonts w:ascii="Arial" w:hAnsi="Arial" w:cs="Arial"/>
        </w:rPr>
      </w:pPr>
      <w:r w:rsidRPr="00CE6E4A">
        <w:rPr>
          <w:rFonts w:ascii="Arial" w:hAnsi="Arial" w:cs="Arial"/>
        </w:rPr>
        <w:t xml:space="preserve"> </w:t>
      </w:r>
      <w:r>
        <w:rPr>
          <w:rFonts w:ascii="Arial" w:hAnsi="Arial" w:cs="Arial"/>
        </w:rPr>
        <w:t xml:space="preserve">   </w:t>
      </w:r>
      <w:r w:rsidRPr="00CE6E4A">
        <w:rPr>
          <w:rFonts w:ascii="Arial" w:hAnsi="Arial" w:cs="Arial"/>
        </w:rPr>
        <w:t xml:space="preserve">The UK food and beverage (F&amp;B) industry relies heavily on a flexible, shift-based frontline workforce, leaving it highly vulnerable </w:t>
      </w:r>
      <w:r>
        <w:rPr>
          <w:rFonts w:ascii="Arial" w:hAnsi="Arial" w:cs="Arial"/>
        </w:rPr>
        <w:t>industry</w:t>
      </w:r>
      <w:r w:rsidRPr="00CE6E4A">
        <w:rPr>
          <w:rFonts w:ascii="Arial" w:hAnsi="Arial" w:cs="Arial"/>
        </w:rPr>
        <w:t xml:space="preserve"> market volatility (Lopez, 2025). As a premier </w:t>
      </w:r>
      <w:r w:rsidRPr="00CE6E4A">
        <w:rPr>
          <w:rFonts w:ascii="Arial" w:hAnsi="Arial" w:cs="Arial"/>
        </w:rPr>
        <w:lastRenderedPageBreak/>
        <w:t>operator of managed pubs, bars, and restaurants, Mitchells &amp; Butlers plc (M&amp;B) navigates this low-margin landscape across diverse brands such as Miller &amp; Carter, All Bar One, and Toby Carvery (Mitchells &amp; Butlers plc, 2025). Because sector-wide voluntary turnover consistently averages between 52% and 80% (Office for National Statistics, 2026), evaluating retention mechanisms within M&amp;B requires a precise examination of how macroeconomic pressures dictate daily frontline operational realities.</w:t>
      </w:r>
    </w:p>
    <w:p w14:paraId="4A088819" w14:textId="77777777" w:rsidR="00172786" w:rsidRPr="00D16764" w:rsidRDefault="00172786" w:rsidP="00172786">
      <w:pPr>
        <w:spacing w:line="360" w:lineRule="auto"/>
        <w:rPr>
          <w:rFonts w:ascii="Arial" w:hAnsi="Arial" w:cs="Arial"/>
        </w:rPr>
      </w:pPr>
    </w:p>
    <w:p w14:paraId="4459F2E9" w14:textId="77777777" w:rsidR="00172786" w:rsidRPr="00D16764" w:rsidRDefault="00172786" w:rsidP="00172786">
      <w:pPr>
        <w:pStyle w:val="Heading2"/>
        <w:spacing w:line="360" w:lineRule="auto"/>
        <w:rPr>
          <w:rFonts w:ascii="Arial" w:hAnsi="Arial" w:cs="Arial"/>
          <w:sz w:val="28"/>
          <w:szCs w:val="28"/>
        </w:rPr>
      </w:pPr>
      <w:r w:rsidRPr="00D16764">
        <w:rPr>
          <w:rFonts w:ascii="Arial" w:hAnsi="Arial" w:cs="Arial"/>
          <w:sz w:val="28"/>
          <w:szCs w:val="28"/>
        </w:rPr>
        <w:t xml:space="preserve"> </w:t>
      </w:r>
      <w:bookmarkStart w:id="17" w:name="_Toc235955910"/>
      <w:r w:rsidRPr="00D16764">
        <w:rPr>
          <w:rFonts w:ascii="Arial" w:hAnsi="Arial" w:cs="Arial"/>
          <w:sz w:val="28"/>
          <w:szCs w:val="28"/>
        </w:rPr>
        <w:t>2.2 Theoretical Framework: The Job Demands-Resources (JD-R) Model</w:t>
      </w:r>
      <w:bookmarkEnd w:id="17"/>
      <w:r w:rsidRPr="00D16764">
        <w:rPr>
          <w:rFonts w:ascii="Arial" w:hAnsi="Arial" w:cs="Arial"/>
          <w:sz w:val="28"/>
          <w:szCs w:val="28"/>
        </w:rPr>
        <w:t xml:space="preserve"> </w:t>
      </w:r>
    </w:p>
    <w:p w14:paraId="49C8A797" w14:textId="77777777" w:rsidR="00172786" w:rsidRPr="00D16764" w:rsidRDefault="00172786" w:rsidP="00172786">
      <w:pPr>
        <w:spacing w:line="360" w:lineRule="auto"/>
        <w:rPr>
          <w:rFonts w:ascii="Arial" w:hAnsi="Arial" w:cs="Arial"/>
        </w:rPr>
      </w:pPr>
    </w:p>
    <w:p w14:paraId="31D2289E" w14:textId="77777777" w:rsidR="00172786" w:rsidRPr="00D16764" w:rsidRDefault="00172786" w:rsidP="00172786">
      <w:pPr>
        <w:spacing w:line="360" w:lineRule="auto"/>
        <w:rPr>
          <w:rFonts w:ascii="Arial" w:hAnsi="Arial" w:cs="Arial"/>
        </w:rPr>
      </w:pPr>
      <w:r w:rsidRPr="00D16764">
        <w:rPr>
          <w:rFonts w:ascii="Arial" w:hAnsi="Arial" w:cs="Arial"/>
        </w:rPr>
        <w:t xml:space="preserve">     The foundational theoretical framework guiding this study is the Job Demands-Resources (JD-R) model, originally conceptualized by Demerouti et al. (2001) and expanded by Bakker and Demerouti (2017). The core premise of the JD-R model is that regardless of the industry or occupational role, job characteristics can be categorized into two distinct, overarching categories: job demands and job resources. </w:t>
      </w:r>
    </w:p>
    <w:p w14:paraId="666D0A4A" w14:textId="77777777" w:rsidR="00172786" w:rsidRPr="00D16764" w:rsidRDefault="00172786" w:rsidP="00172786">
      <w:pPr>
        <w:spacing w:line="360" w:lineRule="auto"/>
        <w:rPr>
          <w:rFonts w:ascii="Arial" w:hAnsi="Arial" w:cs="Arial"/>
        </w:rPr>
      </w:pPr>
      <w:r w:rsidRPr="00D16764">
        <w:rPr>
          <w:rFonts w:ascii="Arial" w:hAnsi="Arial" w:cs="Arial"/>
        </w:rPr>
        <w:t xml:space="preserve">Job Demands: refer to the physical, psychological, social, or organizational aspects of a job that require sustained physical or mental effort. Consequently, they are associated with certain physiological and psychological costs, such as exhaustion, repetitive strain, and cognitive fatigue (Bakker &amp; Demerouti, 2017). In a frontline hospitality setting, these demands manifest as heavy physical workloads, long and unsociable shift hours, high responsive work force during customer interactions, and rapid-pace kitchen or service environments (Leal-Solis, 2026). </w:t>
      </w:r>
    </w:p>
    <w:p w14:paraId="0030B15F" w14:textId="77777777" w:rsidR="00172786" w:rsidRPr="00D16764" w:rsidRDefault="00172786" w:rsidP="00172786">
      <w:pPr>
        <w:spacing w:line="360" w:lineRule="auto"/>
        <w:rPr>
          <w:rFonts w:ascii="Arial" w:hAnsi="Arial" w:cs="Arial"/>
        </w:rPr>
      </w:pPr>
      <w:r w:rsidRPr="00D16764">
        <w:rPr>
          <w:rFonts w:ascii="Arial" w:hAnsi="Arial" w:cs="Arial"/>
        </w:rPr>
        <w:t>Job Resources: Refer to the physical, psychological, social, or organizational aspects of the job that help achieve work goals, reduce job demands and their associated physiological/psychological costs, or stimulate personal growth and development (Bakker &amp; Demerouti, 2017). Key job resources include supervisory support, feedback, autonomy, fair scheduling systems, and positive workplace relationships (He &amp; Kim, 2026).</w:t>
      </w:r>
    </w:p>
    <w:p w14:paraId="67113FFC" w14:textId="77777777" w:rsidR="00172786" w:rsidRPr="00D16764" w:rsidRDefault="00172786" w:rsidP="00172786">
      <w:pPr>
        <w:spacing w:line="360" w:lineRule="auto"/>
        <w:rPr>
          <w:rFonts w:ascii="Arial" w:hAnsi="Arial" w:cs="Arial"/>
        </w:rPr>
      </w:pPr>
      <w:r w:rsidRPr="00D16764">
        <w:rPr>
          <w:rFonts w:ascii="Arial" w:hAnsi="Arial" w:cs="Arial"/>
        </w:rPr>
        <w:t xml:space="preserve">     The JD-R model operates through two parallel, interacting processes: the health impairment process and the motivational process (Demerouti et al., 2001). The health impairment pathway occurs when chronic job demands exhaust an employee’s physical and mental reserves, leading to energy depletion, severe burnout, and ultimately, voluntary resignation (Hobfoll, 1989). In contrast, the motivational pathway is driven by the availability of job resources, which foster high work engagement, organizational commitment, and enhanced retention (Bakker &amp; Demerouti, 2017). </w:t>
      </w:r>
    </w:p>
    <w:p w14:paraId="1BD0826A" w14:textId="77777777" w:rsidR="00172786" w:rsidRPr="00D16764" w:rsidRDefault="00172786" w:rsidP="00172786">
      <w:pPr>
        <w:spacing w:line="360" w:lineRule="auto"/>
        <w:rPr>
          <w:rFonts w:ascii="Arial" w:hAnsi="Arial" w:cs="Arial"/>
        </w:rPr>
      </w:pPr>
      <w:r w:rsidRPr="00D16764">
        <w:rPr>
          <w:rFonts w:ascii="Arial" w:hAnsi="Arial" w:cs="Arial"/>
        </w:rPr>
        <w:lastRenderedPageBreak/>
        <w:t xml:space="preserve">     Critically the model highlights a vital buffer effect: rich job resources can actively shield employees from the negative impacts of high job demands (Leal-Solis, 2026). For instance, an intense, high-volume kitchen shift (high demand) may not lead to burnout if the employee experiences high supervisory support and a transparent, fair rota system (high resources). Conversely, when demands are exceptionally high and resources are severely depleted such as during understaffed shifts in a lean operating model the health impairment pathway dominates, triggering high turnover intentions (Amoah &amp; Radder, 2023). </w:t>
      </w:r>
    </w:p>
    <w:p w14:paraId="2927D288" w14:textId="77777777" w:rsidR="00172786" w:rsidRPr="00D16764" w:rsidRDefault="00172786" w:rsidP="00172786">
      <w:pPr>
        <w:pStyle w:val="Heading2"/>
        <w:spacing w:line="360" w:lineRule="auto"/>
        <w:rPr>
          <w:rFonts w:ascii="Arial" w:hAnsi="Arial" w:cs="Arial"/>
          <w:sz w:val="28"/>
          <w:szCs w:val="28"/>
        </w:rPr>
      </w:pPr>
      <w:bookmarkStart w:id="18" w:name="_Toc235955911"/>
      <w:r w:rsidRPr="00D16764">
        <w:rPr>
          <w:rFonts w:ascii="Arial" w:hAnsi="Arial" w:cs="Arial"/>
          <w:sz w:val="28"/>
          <w:szCs w:val="28"/>
        </w:rPr>
        <w:t>2.3 Theoretical Framework: Social Exchange Theory (SET)</w:t>
      </w:r>
      <w:bookmarkEnd w:id="18"/>
      <w:r w:rsidRPr="00D16764">
        <w:rPr>
          <w:rFonts w:ascii="Arial" w:hAnsi="Arial" w:cs="Arial"/>
          <w:sz w:val="28"/>
          <w:szCs w:val="28"/>
        </w:rPr>
        <w:t xml:space="preserve"> </w:t>
      </w:r>
    </w:p>
    <w:p w14:paraId="77C483D2" w14:textId="77777777" w:rsidR="00172786" w:rsidRPr="00D16764" w:rsidRDefault="00172786" w:rsidP="00172786">
      <w:pPr>
        <w:spacing w:line="360" w:lineRule="auto"/>
        <w:rPr>
          <w:rFonts w:ascii="Arial" w:hAnsi="Arial" w:cs="Arial"/>
        </w:rPr>
      </w:pPr>
    </w:p>
    <w:p w14:paraId="4901F604" w14:textId="77777777" w:rsidR="00172786" w:rsidRPr="00D16764" w:rsidRDefault="00172786" w:rsidP="00172786">
      <w:pPr>
        <w:spacing w:line="360" w:lineRule="auto"/>
        <w:rPr>
          <w:rFonts w:ascii="Arial" w:hAnsi="Arial" w:cs="Arial"/>
        </w:rPr>
      </w:pPr>
      <w:r w:rsidRPr="00D16764">
        <w:rPr>
          <w:rFonts w:ascii="Arial" w:hAnsi="Arial" w:cs="Arial"/>
        </w:rPr>
        <w:t xml:space="preserve">     While the JD-R model maps out the structural and psychological components of work, Social Exchange Theory (SET) explains the relational dynamics between employees and employers. Formulated by Blau (1964) and advanced by </w:t>
      </w:r>
      <w:proofErr w:type="spellStart"/>
      <w:r w:rsidRPr="00D16764">
        <w:rPr>
          <w:rFonts w:ascii="Arial" w:hAnsi="Arial" w:cs="Arial"/>
        </w:rPr>
        <w:t>Cropanzano</w:t>
      </w:r>
      <w:proofErr w:type="spellEnd"/>
      <w:r w:rsidRPr="00D16764">
        <w:rPr>
          <w:rFonts w:ascii="Arial" w:hAnsi="Arial" w:cs="Arial"/>
        </w:rPr>
        <w:t xml:space="preserve"> and Mitchell (2005), SET posits that organizational relationships are built on a series of interdependent, reciprocal interactions that generate obligations. </w:t>
      </w:r>
    </w:p>
    <w:p w14:paraId="6B47D27D" w14:textId="77777777" w:rsidR="00172786" w:rsidRPr="00D16764" w:rsidRDefault="00172786" w:rsidP="00172786">
      <w:pPr>
        <w:spacing w:line="360" w:lineRule="auto"/>
        <w:rPr>
          <w:rFonts w:ascii="Arial" w:hAnsi="Arial" w:cs="Arial"/>
        </w:rPr>
      </w:pPr>
      <w:r w:rsidRPr="00D16764">
        <w:rPr>
          <w:rFonts w:ascii="Arial" w:hAnsi="Arial" w:cs="Arial"/>
        </w:rPr>
        <w:t>The foundational rule of SET is the norm of reciprocity (Blau, 1964). When an organization provides an employee with beneficial resources, fair treatment, and respect, the employee feels a psychological obligation to reciprocate with positive attitudes, high work performance, and organizational loyalty (</w:t>
      </w:r>
      <w:proofErr w:type="spellStart"/>
      <w:r w:rsidRPr="00D16764">
        <w:rPr>
          <w:rFonts w:ascii="Arial" w:hAnsi="Arial" w:cs="Arial"/>
        </w:rPr>
        <w:t>Cropanzano</w:t>
      </w:r>
      <w:proofErr w:type="spellEnd"/>
      <w:r w:rsidRPr="00D16764">
        <w:rPr>
          <w:rFonts w:ascii="Arial" w:hAnsi="Arial" w:cs="Arial"/>
        </w:rPr>
        <w:t xml:space="preserve"> &amp; Mitchell, 2005). In modern Human Resource Management (HRM), this exchange is often conceptualized as the psychological contract—the unwritten set of expectations and obligations existing between an employee and their employer (Yusoff, 2026)</w:t>
      </w:r>
    </w:p>
    <w:p w14:paraId="1917DE2A" w14:textId="77777777" w:rsidR="00172786" w:rsidRDefault="00172786" w:rsidP="00172786">
      <w:pPr>
        <w:spacing w:line="360" w:lineRule="auto"/>
        <w:rPr>
          <w:rFonts w:ascii="Arial" w:hAnsi="Arial" w:cs="Arial"/>
        </w:rPr>
      </w:pPr>
      <w:r w:rsidRPr="00D16764">
        <w:rPr>
          <w:rFonts w:ascii="Arial" w:hAnsi="Arial" w:cs="Arial"/>
        </w:rPr>
        <w:t>In high-turnover hospitality settings, the psychological contract is frequently strained. When frontline workers perceive that their employer prioritizes short-term operational margins over basic employee well-being—for example, by distributing shift rotas with less than 48 hours' notice or failing to address chronic short-staffing—the psychological contract is breached (Samarakoon, 2025). According to SET, once a breach occurs, employees withdraw their discretionary effort and loyalty to balance the unfair exchange (</w:t>
      </w:r>
      <w:proofErr w:type="spellStart"/>
      <w:r w:rsidRPr="00D16764">
        <w:rPr>
          <w:rFonts w:ascii="Arial" w:hAnsi="Arial" w:cs="Arial"/>
        </w:rPr>
        <w:t>Cropanzano</w:t>
      </w:r>
      <w:proofErr w:type="spellEnd"/>
      <w:r w:rsidRPr="00D16764">
        <w:rPr>
          <w:rFonts w:ascii="Arial" w:hAnsi="Arial" w:cs="Arial"/>
        </w:rPr>
        <w:t xml:space="preserve"> &amp; Mitchell, 2005). Without intervention, this relational imbalance leads directly to emotional detachment and voluntary resignation, as employees seek out competitors who offer a more balanced, mutually respectful social exchange (Yusoff, 2026).</w:t>
      </w:r>
    </w:p>
    <w:p w14:paraId="2F38610B" w14:textId="77777777" w:rsidR="00DE7E1C" w:rsidRPr="00D16764" w:rsidRDefault="00DE7E1C" w:rsidP="00172786">
      <w:pPr>
        <w:spacing w:line="360" w:lineRule="auto"/>
        <w:rPr>
          <w:rFonts w:ascii="Arial" w:hAnsi="Arial" w:cs="Arial"/>
        </w:rPr>
      </w:pPr>
    </w:p>
    <w:p w14:paraId="43B2AD0D" w14:textId="77777777" w:rsidR="00172786" w:rsidRPr="00D16764" w:rsidRDefault="00172786" w:rsidP="00172786">
      <w:pPr>
        <w:spacing w:line="360" w:lineRule="auto"/>
        <w:rPr>
          <w:rFonts w:ascii="Arial" w:hAnsi="Arial" w:cs="Arial"/>
        </w:rPr>
      </w:pPr>
    </w:p>
    <w:p w14:paraId="38A5A39D" w14:textId="77777777" w:rsidR="00172786" w:rsidRPr="00D16764" w:rsidRDefault="00172786" w:rsidP="00172786">
      <w:pPr>
        <w:pStyle w:val="Heading2"/>
        <w:spacing w:line="360" w:lineRule="auto"/>
        <w:rPr>
          <w:rFonts w:ascii="Arial" w:hAnsi="Arial" w:cs="Arial"/>
          <w:sz w:val="28"/>
          <w:szCs w:val="28"/>
        </w:rPr>
      </w:pPr>
      <w:bookmarkStart w:id="19" w:name="_Toc235955912"/>
      <w:r w:rsidRPr="00D16764">
        <w:rPr>
          <w:rFonts w:ascii="Arial" w:hAnsi="Arial" w:cs="Arial"/>
          <w:sz w:val="28"/>
          <w:szCs w:val="28"/>
        </w:rPr>
        <w:lastRenderedPageBreak/>
        <w:t>2.4 Frontline Job Demands</w:t>
      </w:r>
      <w:r>
        <w:rPr>
          <w:rFonts w:ascii="Arial" w:hAnsi="Arial" w:cs="Arial"/>
          <w:sz w:val="28"/>
          <w:szCs w:val="28"/>
        </w:rPr>
        <w:t>, Exhaustion, and Work-Life Balance</w:t>
      </w:r>
      <w:bookmarkEnd w:id="19"/>
    </w:p>
    <w:p w14:paraId="45829A59" w14:textId="77777777" w:rsidR="00172786" w:rsidRPr="00D16764" w:rsidRDefault="00172786" w:rsidP="00172786">
      <w:pPr>
        <w:spacing w:line="360" w:lineRule="auto"/>
        <w:rPr>
          <w:rFonts w:ascii="Arial" w:hAnsi="Arial" w:cs="Arial"/>
        </w:rPr>
      </w:pPr>
    </w:p>
    <w:p w14:paraId="3E6819C8" w14:textId="77777777" w:rsidR="00172786" w:rsidRPr="00D16764" w:rsidRDefault="00172786" w:rsidP="00172786">
      <w:pPr>
        <w:spacing w:line="360" w:lineRule="auto"/>
        <w:rPr>
          <w:rFonts w:ascii="Arial" w:hAnsi="Arial" w:cs="Arial"/>
        </w:rPr>
      </w:pPr>
      <w:r>
        <w:rPr>
          <w:rFonts w:ascii="Arial" w:hAnsi="Arial" w:cs="Arial"/>
        </w:rPr>
        <w:t xml:space="preserve">    </w:t>
      </w:r>
      <w:r w:rsidRPr="00D16764">
        <w:rPr>
          <w:rFonts w:ascii="Arial" w:hAnsi="Arial" w:cs="Arial"/>
        </w:rPr>
        <w:t xml:space="preserve"> Frontline roles in the UK food and beverage sector are characterized by exceptional physical and emotional strain (Guerrier &amp; Adib, 2003). Lead employees, particularly kitchen teams and customer-facing waitstaff, face unique demands that are rarely seen in other service sectors. Physically, these roles require standing for long durations, lifting heavy stock, and working in hot, high-pressure kitchen environments (Lopez, 2025). </w:t>
      </w:r>
      <w:r>
        <w:rPr>
          <w:rFonts w:ascii="Arial" w:hAnsi="Arial" w:cs="Arial"/>
        </w:rPr>
        <w:t>Psychologically</w:t>
      </w:r>
      <w:r w:rsidRPr="00D16764">
        <w:rPr>
          <w:rFonts w:ascii="Arial" w:hAnsi="Arial" w:cs="Arial"/>
        </w:rPr>
        <w:t>, workers must</w:t>
      </w:r>
      <w:r>
        <w:rPr>
          <w:rFonts w:ascii="Arial" w:hAnsi="Arial" w:cs="Arial"/>
        </w:rPr>
        <w:t xml:space="preserve"> navigate intense emotional demands</w:t>
      </w:r>
      <w:r w:rsidRPr="00D16764">
        <w:rPr>
          <w:rFonts w:ascii="Arial" w:hAnsi="Arial" w:cs="Arial"/>
        </w:rPr>
        <w:t xml:space="preserve"> </w:t>
      </w:r>
      <w:r>
        <w:rPr>
          <w:rFonts w:ascii="Arial" w:hAnsi="Arial" w:cs="Arial"/>
        </w:rPr>
        <w:t>when</w:t>
      </w:r>
      <w:r w:rsidRPr="00D16764">
        <w:rPr>
          <w:rFonts w:ascii="Arial" w:hAnsi="Arial" w:cs="Arial"/>
        </w:rPr>
        <w:t xml:space="preserve"> regulating their personal feelings and displaying positive, welcoming behaviours to customers even during highly stressful, peak operational periods (Wong &amp; Ko, 2021). </w:t>
      </w:r>
    </w:p>
    <w:p w14:paraId="3AB1D224" w14:textId="77777777" w:rsidR="00172786" w:rsidRPr="00D16764" w:rsidRDefault="00172786" w:rsidP="00172786">
      <w:pPr>
        <w:spacing w:line="360" w:lineRule="auto"/>
        <w:rPr>
          <w:rFonts w:ascii="Arial" w:hAnsi="Arial" w:cs="Arial"/>
        </w:rPr>
      </w:pPr>
      <w:r w:rsidRPr="00D16764">
        <w:rPr>
          <w:rFonts w:ascii="Arial" w:hAnsi="Arial" w:cs="Arial"/>
        </w:rPr>
        <w:t xml:space="preserve">These daily demands are exacerbated by highly unsociable and unpredictable working hours. Late nights, weekend shifts, and working during major public holidays are industry norms (Guerrier &amp; Adib, 2003). According to Deery and Jago (2015), such working patterns make it incredibly difficult for frontline employees to maintain a healthy work-life balance. Unpredictable scheduling routinely conflicts with personal, family, and social commitments, causing severe "work-family conflict" (Presbitero, 2024). </w:t>
      </w:r>
    </w:p>
    <w:p w14:paraId="31C92FC0" w14:textId="5DD698A6" w:rsidR="00172786" w:rsidRPr="00D16764" w:rsidRDefault="00172786" w:rsidP="00172786">
      <w:pPr>
        <w:spacing w:line="360" w:lineRule="auto"/>
        <w:rPr>
          <w:rFonts w:ascii="Arial" w:hAnsi="Arial" w:cs="Arial"/>
        </w:rPr>
      </w:pPr>
      <w:r w:rsidRPr="00D16764">
        <w:rPr>
          <w:rFonts w:ascii="Arial" w:hAnsi="Arial" w:cs="Arial"/>
        </w:rPr>
        <w:t xml:space="preserve">     When employees are continually forced to sacrifice their personal lives to meet operational demands without receiving adequate rest or support, the resulting exhaustion becomes chronic. Applying the Conservation of Resources (COR) theory, </w:t>
      </w:r>
      <w:proofErr w:type="spellStart"/>
      <w:r w:rsidRPr="00D16764">
        <w:rPr>
          <w:rFonts w:ascii="Arial" w:hAnsi="Arial" w:cs="Arial"/>
        </w:rPr>
        <w:t>Hobfoll</w:t>
      </w:r>
      <w:proofErr w:type="spellEnd"/>
      <w:r w:rsidRPr="00D16764">
        <w:rPr>
          <w:rFonts w:ascii="Arial" w:hAnsi="Arial" w:cs="Arial"/>
        </w:rPr>
        <w:t xml:space="preserve"> (1989) notes that individuals suffer deep psychological distress when their personal resources (such as time, energy, and social connection) are continuously depleted without opportunities for recovery. In the context of managed pub chains like M&amp;B, this chronic resource depletion is a direct precursor to burnout, leaving voluntary resignation as the employee's primary mechanism to protect their remaining mental and physical health (Leal-Solis, 2026).</w:t>
      </w:r>
    </w:p>
    <w:p w14:paraId="0E39AF4C" w14:textId="77777777" w:rsidR="00172786" w:rsidRPr="00D16764" w:rsidRDefault="00172786" w:rsidP="00172786">
      <w:pPr>
        <w:pStyle w:val="Heading2"/>
        <w:spacing w:line="360" w:lineRule="auto"/>
        <w:rPr>
          <w:rFonts w:ascii="Arial" w:hAnsi="Arial" w:cs="Arial"/>
          <w:sz w:val="28"/>
          <w:szCs w:val="28"/>
        </w:rPr>
      </w:pPr>
      <w:r w:rsidRPr="00D16764">
        <w:rPr>
          <w:rFonts w:ascii="Arial" w:hAnsi="Arial" w:cs="Arial"/>
          <w:sz w:val="28"/>
          <w:szCs w:val="28"/>
        </w:rPr>
        <w:t xml:space="preserve"> </w:t>
      </w:r>
      <w:bookmarkStart w:id="20" w:name="_Toc235955913"/>
      <w:r w:rsidRPr="00D16764">
        <w:rPr>
          <w:rFonts w:ascii="Arial" w:hAnsi="Arial" w:cs="Arial"/>
          <w:sz w:val="28"/>
          <w:szCs w:val="28"/>
        </w:rPr>
        <w:t>2.5 Organizational Justice, Scheduling Fairness, and Rota Predictability</w:t>
      </w:r>
      <w:bookmarkEnd w:id="20"/>
      <w:r w:rsidRPr="00D16764">
        <w:rPr>
          <w:rFonts w:ascii="Arial" w:hAnsi="Arial" w:cs="Arial"/>
          <w:sz w:val="28"/>
          <w:szCs w:val="28"/>
        </w:rPr>
        <w:t xml:space="preserve"> </w:t>
      </w:r>
    </w:p>
    <w:p w14:paraId="0A460FBF" w14:textId="77777777" w:rsidR="008E2CDD" w:rsidRDefault="008E2CDD" w:rsidP="00172786">
      <w:pPr>
        <w:spacing w:line="360" w:lineRule="auto"/>
        <w:rPr>
          <w:rFonts w:ascii="Arial" w:hAnsi="Arial" w:cs="Arial"/>
        </w:rPr>
      </w:pPr>
    </w:p>
    <w:p w14:paraId="578A0D3E" w14:textId="6359E228" w:rsidR="00172786" w:rsidRPr="00D16764" w:rsidRDefault="00172786" w:rsidP="00172786">
      <w:pPr>
        <w:spacing w:line="360" w:lineRule="auto"/>
        <w:rPr>
          <w:rFonts w:ascii="Arial" w:hAnsi="Arial" w:cs="Arial"/>
        </w:rPr>
      </w:pPr>
      <w:r w:rsidRPr="00D16764">
        <w:rPr>
          <w:rFonts w:ascii="Arial" w:hAnsi="Arial" w:cs="Arial"/>
        </w:rPr>
        <w:t xml:space="preserve">     In hospitality operations, shift scheduling is more than an administrative task; it is a critical determinant of how employees perceive fairness and respect in the workplace. Research in organizational psychology divides organizational justice into three main dimensions: Distributive Justice: The perceived fairness of resource distribution and outcomes (Colquitt, 2001). Procedural Justice: The perceived fairness of the processes and rules used to make decisions (Colquitt, 2001). Interactional Justice: The perceived fairness and dignity of interpersonal treatment received from supervisors (Colquitt, 2001).</w:t>
      </w:r>
    </w:p>
    <w:p w14:paraId="662AE7A0" w14:textId="77777777" w:rsidR="00172786" w:rsidRPr="00D16764" w:rsidRDefault="00172786" w:rsidP="00172786">
      <w:pPr>
        <w:spacing w:line="360" w:lineRule="auto"/>
        <w:rPr>
          <w:rFonts w:ascii="Arial" w:hAnsi="Arial" w:cs="Arial"/>
        </w:rPr>
      </w:pPr>
      <w:r w:rsidRPr="00D16764">
        <w:rPr>
          <w:rFonts w:ascii="Arial" w:hAnsi="Arial" w:cs="Arial"/>
        </w:rPr>
        <w:lastRenderedPageBreak/>
        <w:t xml:space="preserve">In the UK F&amp;B industry, these dimensions are heavily tied to how shift rotas are constructed and communicated. When managers utilize unpredictable scheduling practices, such as "on-call" shifts or posting rotas late in the week, it triggers a severe procedural and distributive justice deficit (Spoke &amp; Stringer, 2026). Employees feel that the scheduling process is biased, untransparent, and indifferent to their personal lives. </w:t>
      </w:r>
    </w:p>
    <w:p w14:paraId="1704D8BE" w14:textId="77777777" w:rsidR="00172786" w:rsidRPr="00D16764" w:rsidRDefault="00172786" w:rsidP="00172786">
      <w:pPr>
        <w:spacing w:line="360" w:lineRule="auto"/>
        <w:rPr>
          <w:rFonts w:ascii="Arial" w:hAnsi="Arial" w:cs="Arial"/>
        </w:rPr>
      </w:pPr>
      <w:r w:rsidRPr="00D16764">
        <w:rPr>
          <w:rFonts w:ascii="Arial" w:hAnsi="Arial" w:cs="Arial"/>
        </w:rPr>
        <w:t xml:space="preserve">Furthermore, if popular weekend shifts or lucrative holiday hours are perceived to be distributed based on preference rather than clear, standardized guidelines, distributive justice collapses (Amoah &amp; Radder, 2023). </w:t>
      </w:r>
    </w:p>
    <w:p w14:paraId="46A7A67A" w14:textId="28AA5E54" w:rsidR="00D01472" w:rsidRDefault="00172786" w:rsidP="00172786">
      <w:pPr>
        <w:spacing w:line="360" w:lineRule="auto"/>
        <w:rPr>
          <w:rFonts w:ascii="Arial" w:hAnsi="Arial" w:cs="Arial"/>
        </w:rPr>
      </w:pPr>
      <w:r w:rsidRPr="00D16764">
        <w:rPr>
          <w:rFonts w:ascii="Arial" w:hAnsi="Arial" w:cs="Arial"/>
        </w:rPr>
        <w:t xml:space="preserve">Modern empirical research demonstrates that a lack of rota predictability and fairness acts as a major catalyst for staff turnover (Spoke &amp; Stringer, 2026). Conversely, when organizations prioritize scheduling transparency and provide advanced, reliable rotas, employees experience a strong sense of organizational support and respect (He &amp; Kim, 2026). According to SET, this positive procedural treatment creates a strong reciprocal commitment, directly enhancing the employee’s willingness to remain with the business and handle intense operational periods with a positive attitude (Yusoff, 2026). </w:t>
      </w:r>
    </w:p>
    <w:p w14:paraId="0E957017" w14:textId="77777777" w:rsidR="00D01472" w:rsidRPr="00D16764" w:rsidRDefault="00D01472" w:rsidP="00172786">
      <w:pPr>
        <w:spacing w:line="360" w:lineRule="auto"/>
        <w:rPr>
          <w:rFonts w:ascii="Arial" w:hAnsi="Arial" w:cs="Arial"/>
        </w:rPr>
      </w:pPr>
    </w:p>
    <w:p w14:paraId="65722232" w14:textId="77777777" w:rsidR="00172786" w:rsidRPr="00D16764" w:rsidRDefault="00172786" w:rsidP="00172786">
      <w:pPr>
        <w:pStyle w:val="Heading2"/>
        <w:spacing w:line="360" w:lineRule="auto"/>
        <w:rPr>
          <w:rFonts w:ascii="Arial" w:hAnsi="Arial" w:cs="Arial"/>
          <w:sz w:val="28"/>
          <w:szCs w:val="28"/>
        </w:rPr>
      </w:pPr>
      <w:bookmarkStart w:id="21" w:name="_Toc235955914"/>
      <w:r w:rsidRPr="00D16764">
        <w:rPr>
          <w:rFonts w:ascii="Arial" w:hAnsi="Arial" w:cs="Arial"/>
          <w:sz w:val="28"/>
          <w:szCs w:val="28"/>
        </w:rPr>
        <w:t>2.6 Macroeconomic Pressures, Leaner Operations, and Staff Stress</w:t>
      </w:r>
      <w:bookmarkEnd w:id="21"/>
      <w:r w:rsidRPr="00D16764">
        <w:rPr>
          <w:rFonts w:ascii="Arial" w:hAnsi="Arial" w:cs="Arial"/>
          <w:sz w:val="28"/>
          <w:szCs w:val="28"/>
        </w:rPr>
        <w:t xml:space="preserve"> </w:t>
      </w:r>
    </w:p>
    <w:p w14:paraId="6696B42D" w14:textId="77777777" w:rsidR="00172786" w:rsidRPr="00D16764" w:rsidRDefault="00172786" w:rsidP="00172786">
      <w:pPr>
        <w:spacing w:line="360" w:lineRule="auto"/>
        <w:rPr>
          <w:rFonts w:ascii="Arial" w:hAnsi="Arial" w:cs="Arial"/>
        </w:rPr>
      </w:pPr>
    </w:p>
    <w:p w14:paraId="3E8AFE49" w14:textId="77777777" w:rsidR="00172786" w:rsidRPr="00D16764" w:rsidRDefault="00172786" w:rsidP="00172786">
      <w:pPr>
        <w:spacing w:line="360" w:lineRule="auto"/>
        <w:rPr>
          <w:rFonts w:ascii="Arial" w:hAnsi="Arial" w:cs="Arial"/>
        </w:rPr>
      </w:pPr>
      <w:r w:rsidRPr="00D16764">
        <w:rPr>
          <w:rFonts w:ascii="Arial" w:hAnsi="Arial" w:cs="Arial"/>
        </w:rPr>
        <w:t xml:space="preserve">    The operational realities of UK hospitality businesses cannot be studied in isolation from the prevailing macroeconomic environment. Over the past several years, the UK service sector has been reshaped by severe financial challenges, including sustained wage inflation, significant statutory increases in the National Living Wage, and rising Employer National Insurance Contributions (The Mise, 2026). While these regulatory changes are designed to protect worker income, they place substantial upward pressure on the operating expenses of low-margin businesses like Mitchells &amp; Butlers plc (Mitchells &amp; Butlers Retail Limited, 2025). </w:t>
      </w:r>
    </w:p>
    <w:p w14:paraId="754A0B7C" w14:textId="77777777" w:rsidR="00172786" w:rsidRPr="00D16764" w:rsidRDefault="00172786" w:rsidP="00172786">
      <w:pPr>
        <w:spacing w:line="360" w:lineRule="auto"/>
        <w:rPr>
          <w:rFonts w:ascii="Arial" w:hAnsi="Arial" w:cs="Arial"/>
        </w:rPr>
      </w:pPr>
      <w:r w:rsidRPr="00D16764">
        <w:rPr>
          <w:rFonts w:ascii="Arial" w:hAnsi="Arial" w:cs="Arial"/>
        </w:rPr>
        <w:t>To preserve profit margins in a highly competitive and high-inflation environment, hospitality operators frequently resort to lean management strategies (Prentice &amp; Hsiao, 2024). In practice, this often translates to operating shifts with skeletal, bare-minimum staffing levels (Olsen, 2025). While lean staffing looks efficient on a balance sheet, it significantly increases the physical and emotional load placed on the remaining frontline staff. Every team member must work faster, cover multiple roles simultaneously (such as a bartender also running food), and manage longer customer wait times under elevated pressure (Lopez, 2025). o</w:t>
      </w:r>
    </w:p>
    <w:p w14:paraId="34A79380" w14:textId="2BEA9790" w:rsidR="00172786" w:rsidRPr="00D16764" w:rsidRDefault="00172786" w:rsidP="00172786">
      <w:pPr>
        <w:spacing w:line="360" w:lineRule="auto"/>
        <w:rPr>
          <w:rFonts w:ascii="Arial" w:hAnsi="Arial" w:cs="Arial"/>
        </w:rPr>
      </w:pPr>
      <w:r w:rsidRPr="00D16764">
        <w:rPr>
          <w:rFonts w:ascii="Arial" w:hAnsi="Arial" w:cs="Arial"/>
        </w:rPr>
        <w:lastRenderedPageBreak/>
        <w:t>This structural squeeze triggers a vicious cycle: lean staffing increases individual work strain, leading to higher rates of burnout and sudden resignations (Prentice &amp; Hsiao, 2024). These departures leave the remaining team even more understaffed, further compounding burnout and driving yet more turnover (Taylor, 2024). Ultimately, this demonstrates that macroeconomic pressures and state-mandated wage increases, while beneficial in theory, can inadvertently lead to highly stressful frontline environments if organizations respond solely by critical effort hours and embracing their existing workforces (Olsen, 2025).</w:t>
      </w:r>
      <w:r w:rsidR="00C34936">
        <w:rPr>
          <w:rFonts w:ascii="Arial" w:hAnsi="Arial" w:cs="Arial"/>
        </w:rPr>
        <w:t xml:space="preserve"> Consequently, these structural cost-containment measures directly constrict unit-level operating budgets, unconsciously stripping away vital job resources and exacerbating frontline exhaustion as predicted by the JD-R framework. </w:t>
      </w:r>
    </w:p>
    <w:p w14:paraId="1BD26E4B" w14:textId="77777777" w:rsidR="00172786" w:rsidRPr="00D16764" w:rsidRDefault="00172786" w:rsidP="00172786">
      <w:pPr>
        <w:spacing w:line="360" w:lineRule="auto"/>
        <w:rPr>
          <w:rFonts w:ascii="Arial" w:hAnsi="Arial" w:cs="Arial"/>
        </w:rPr>
      </w:pPr>
    </w:p>
    <w:p w14:paraId="4B9DCBA3" w14:textId="517D2409" w:rsidR="00D01472" w:rsidRPr="00D01472" w:rsidRDefault="00172786" w:rsidP="00172786">
      <w:pPr>
        <w:pStyle w:val="Heading2"/>
        <w:spacing w:line="360" w:lineRule="auto"/>
        <w:rPr>
          <w:rFonts w:ascii="Arial" w:hAnsi="Arial" w:cs="Arial"/>
          <w:sz w:val="28"/>
          <w:szCs w:val="28"/>
        </w:rPr>
      </w:pPr>
      <w:r w:rsidRPr="00D01472">
        <w:rPr>
          <w:rFonts w:ascii="Arial" w:hAnsi="Arial" w:cs="Arial"/>
          <w:sz w:val="28"/>
          <w:szCs w:val="28"/>
        </w:rPr>
        <w:t xml:space="preserve"> </w:t>
      </w:r>
      <w:bookmarkStart w:id="22" w:name="_Toc235955915"/>
      <w:r w:rsidR="00D01472" w:rsidRPr="00D01472">
        <w:rPr>
          <w:rFonts w:ascii="Arial" w:hAnsi="Arial" w:cs="Arial"/>
          <w:sz w:val="28"/>
          <w:szCs w:val="28"/>
        </w:rPr>
        <w:t>2.7 Summary, Research Gap, and Conceptual Framework</w:t>
      </w:r>
      <w:bookmarkEnd w:id="22"/>
    </w:p>
    <w:p w14:paraId="02E79C28" w14:textId="77777777" w:rsidR="00D01472" w:rsidRDefault="00D01472" w:rsidP="00172786">
      <w:pPr>
        <w:spacing w:line="360" w:lineRule="auto"/>
        <w:rPr>
          <w:rFonts w:ascii="Arial" w:hAnsi="Arial" w:cs="Arial"/>
        </w:rPr>
      </w:pPr>
    </w:p>
    <w:p w14:paraId="634BCD40" w14:textId="56BE3474" w:rsidR="00D01472" w:rsidRDefault="00D01472" w:rsidP="00172786">
      <w:pPr>
        <w:spacing w:line="360" w:lineRule="auto"/>
        <w:rPr>
          <w:rFonts w:ascii="Arial" w:hAnsi="Arial" w:cs="Arial"/>
        </w:rPr>
      </w:pPr>
      <w:r>
        <w:rPr>
          <w:rFonts w:ascii="Arial" w:hAnsi="Arial" w:cs="Arial"/>
        </w:rPr>
        <w:t xml:space="preserve">      </w:t>
      </w:r>
      <w:r w:rsidRPr="00D01472">
        <w:rPr>
          <w:rFonts w:ascii="Arial" w:hAnsi="Arial" w:cs="Arial"/>
        </w:rPr>
        <w:t>This review demonstrates that voluntary turnover within the UK F&amp;B sector stems from an interconnected web of macro-level and micro-level pressures. While organizational literature widely deploys the JD-R model and Social Exchange Theory to assess retention, a distinct empirical gap remains regarding how these frameworks intersect with recent statutory wage and national insurance hikes (Prentice &amp; Hsiao, 2024). Furthermore, hospitality research relies overwhelmingly on primary field surveys, leaving a critical shortage of secondary, desk-based analyses evaluating how macro-financial constraints directly dictate localized scheduling friction—such as late rotas and systemic understaffing (Spoke &amp; Stringer, 2026). This study addresses this gap by synthesizing corporate disclosures with public industry datasets. By integrating the job demands of the JD-R model with the reciprocal obligations of SET, a comprehensive conceptual framework is established to map the operational pathway from macroeconomic policy to frontline employee attrition at Mitchells &amp; Butlers plc.</w:t>
      </w:r>
    </w:p>
    <w:p w14:paraId="0B24C64E" w14:textId="77777777" w:rsidR="00FE3A5D" w:rsidRDefault="00FE3A5D" w:rsidP="00172786">
      <w:pPr>
        <w:spacing w:line="360" w:lineRule="auto"/>
        <w:rPr>
          <w:rFonts w:ascii="Arial" w:hAnsi="Arial" w:cs="Arial"/>
        </w:rPr>
      </w:pPr>
    </w:p>
    <w:p w14:paraId="0752012D" w14:textId="77777777" w:rsidR="006326DA" w:rsidRDefault="006326DA" w:rsidP="00172786">
      <w:pPr>
        <w:spacing w:line="360" w:lineRule="auto"/>
        <w:rPr>
          <w:rFonts w:ascii="Arial" w:hAnsi="Arial" w:cs="Arial"/>
        </w:rPr>
      </w:pPr>
    </w:p>
    <w:p w14:paraId="5B9E37C8" w14:textId="77777777" w:rsidR="006326DA" w:rsidRDefault="006326DA" w:rsidP="00172786">
      <w:pPr>
        <w:spacing w:line="360" w:lineRule="auto"/>
        <w:rPr>
          <w:rFonts w:ascii="Arial" w:hAnsi="Arial" w:cs="Arial"/>
        </w:rPr>
      </w:pPr>
    </w:p>
    <w:p w14:paraId="1663219B" w14:textId="77777777" w:rsidR="008E2CDD" w:rsidRDefault="008E2CDD" w:rsidP="00172786">
      <w:pPr>
        <w:spacing w:line="360" w:lineRule="auto"/>
        <w:rPr>
          <w:rFonts w:ascii="Arial" w:hAnsi="Arial" w:cs="Arial"/>
        </w:rPr>
      </w:pPr>
    </w:p>
    <w:p w14:paraId="3689AF61" w14:textId="77777777" w:rsidR="00811FD8" w:rsidRPr="00FD229D" w:rsidRDefault="00FE3A5D" w:rsidP="00FD229D">
      <w:pPr>
        <w:pStyle w:val="Heading1"/>
      </w:pPr>
      <w:bookmarkStart w:id="23" w:name="_Toc235955916"/>
      <w:r w:rsidRPr="00FD229D">
        <w:lastRenderedPageBreak/>
        <w:t>Chapter 3:</w:t>
      </w:r>
      <w:bookmarkEnd w:id="23"/>
      <w:r w:rsidRPr="00FD229D">
        <w:t xml:space="preserve"> </w:t>
      </w:r>
    </w:p>
    <w:p w14:paraId="67B0BA4C" w14:textId="5B19EEBC" w:rsidR="00811FD8" w:rsidRPr="00FD229D" w:rsidRDefault="00FE3A5D" w:rsidP="00FD229D">
      <w:pPr>
        <w:pStyle w:val="Heading1"/>
      </w:pPr>
      <w:bookmarkStart w:id="24" w:name="_Toc235955917"/>
      <w:r w:rsidRPr="00FD229D">
        <w:t>METHODOLOGY</w:t>
      </w:r>
      <w:bookmarkEnd w:id="24"/>
    </w:p>
    <w:p w14:paraId="514D7597" w14:textId="77777777" w:rsidR="00811FD8" w:rsidRDefault="00811FD8" w:rsidP="00811FD8">
      <w:pPr>
        <w:spacing w:line="360" w:lineRule="auto"/>
        <w:jc w:val="both"/>
        <w:rPr>
          <w:rFonts w:ascii="Arial" w:hAnsi="Arial" w:cs="Arial"/>
          <w:b/>
          <w:bCs/>
          <w:sz w:val="32"/>
          <w:szCs w:val="32"/>
        </w:rPr>
      </w:pPr>
    </w:p>
    <w:p w14:paraId="2660FD57" w14:textId="77777777" w:rsidR="00811FD8" w:rsidRDefault="00811FD8" w:rsidP="00811FD8">
      <w:pPr>
        <w:spacing w:line="360" w:lineRule="auto"/>
        <w:jc w:val="both"/>
        <w:rPr>
          <w:rFonts w:ascii="Arial" w:hAnsi="Arial" w:cs="Arial"/>
          <w:b/>
          <w:bCs/>
          <w:sz w:val="32"/>
          <w:szCs w:val="32"/>
        </w:rPr>
      </w:pPr>
    </w:p>
    <w:p w14:paraId="54BC7B64" w14:textId="77777777" w:rsidR="008E2CDD" w:rsidRPr="00811FD8" w:rsidRDefault="008E2CDD" w:rsidP="00811FD8">
      <w:pPr>
        <w:spacing w:line="360" w:lineRule="auto"/>
        <w:jc w:val="both"/>
        <w:rPr>
          <w:rFonts w:ascii="Arial" w:hAnsi="Arial" w:cs="Arial"/>
          <w:b/>
          <w:bCs/>
          <w:sz w:val="32"/>
          <w:szCs w:val="32"/>
        </w:rPr>
      </w:pPr>
    </w:p>
    <w:p w14:paraId="3051BB0C" w14:textId="77777777" w:rsidR="00FE3A5D" w:rsidRPr="00FD229D" w:rsidRDefault="00FE3A5D" w:rsidP="00FD229D">
      <w:pPr>
        <w:pStyle w:val="Heading2"/>
        <w:rPr>
          <w:rFonts w:ascii="Arial" w:hAnsi="Arial" w:cs="Arial"/>
          <w:sz w:val="28"/>
          <w:szCs w:val="28"/>
        </w:rPr>
      </w:pPr>
      <w:bookmarkStart w:id="25" w:name="_Toc235955918"/>
      <w:r w:rsidRPr="00FD229D">
        <w:rPr>
          <w:rFonts w:ascii="Arial" w:hAnsi="Arial" w:cs="Arial"/>
          <w:sz w:val="28"/>
          <w:szCs w:val="28"/>
        </w:rPr>
        <w:t>3.1 Introduction</w:t>
      </w:r>
      <w:bookmarkEnd w:id="25"/>
      <w:r w:rsidRPr="00FD229D">
        <w:rPr>
          <w:rFonts w:ascii="Arial" w:hAnsi="Arial" w:cs="Arial"/>
          <w:sz w:val="28"/>
          <w:szCs w:val="28"/>
        </w:rPr>
        <w:t xml:space="preserve"> </w:t>
      </w:r>
    </w:p>
    <w:p w14:paraId="68009A4D" w14:textId="77777777" w:rsidR="00FE3A5D" w:rsidRPr="00FE3A5D" w:rsidRDefault="00FE3A5D" w:rsidP="00FE3A5D">
      <w:pPr>
        <w:spacing w:line="360" w:lineRule="auto"/>
        <w:rPr>
          <w:rFonts w:ascii="Arial" w:hAnsi="Arial" w:cs="Arial"/>
        </w:rPr>
      </w:pPr>
    </w:p>
    <w:p w14:paraId="7EE794C7" w14:textId="541AC529" w:rsidR="00FE3A5D" w:rsidRPr="00FE3A5D" w:rsidRDefault="00FE3A5D" w:rsidP="00FE3A5D">
      <w:pPr>
        <w:spacing w:line="360" w:lineRule="auto"/>
        <w:rPr>
          <w:rFonts w:ascii="Arial" w:hAnsi="Arial" w:cs="Arial"/>
        </w:rPr>
      </w:pPr>
      <w:r>
        <w:rPr>
          <w:rFonts w:ascii="Arial" w:hAnsi="Arial" w:cs="Arial"/>
        </w:rPr>
        <w:t xml:space="preserve">     </w:t>
      </w:r>
      <w:r w:rsidRPr="00FE3A5D">
        <w:rPr>
          <w:rFonts w:ascii="Arial" w:hAnsi="Arial" w:cs="Arial"/>
        </w:rPr>
        <w:t xml:space="preserve">This chapter outlines the methodological framework used to investigate voluntary employee turnover and retention mechanisms within Mitchells &amp; Butlers plc. Moving beyond a simple description of research steps, this section establishes a clear, auditable trail that justifies how data was selected, handled, and </w:t>
      </w:r>
      <w:r w:rsidRPr="00FE3A5D">
        <w:rPr>
          <w:rFonts w:ascii="Arial" w:hAnsi="Arial" w:cs="Arial"/>
        </w:rPr>
        <w:t>analysed</w:t>
      </w:r>
      <w:r w:rsidRPr="00FE3A5D">
        <w:rPr>
          <w:rFonts w:ascii="Arial" w:hAnsi="Arial" w:cs="Arial"/>
        </w:rPr>
        <w:t xml:space="preserve">. To satisfy the highest academic evaluation criteria, this chapter details the underlying research philosophy, defends the choice of a qualitative secondary desk-based design, explains the systematic data selection strategy, and presents the thematic framework used to interpret findings. Finally, it demonstrates rigorous compliance with institutional ethical protocols, detailing how data integrity was maintained without relying on primary human subjects. </w:t>
      </w:r>
    </w:p>
    <w:p w14:paraId="7DD886CE" w14:textId="77777777" w:rsidR="00FE3A5D" w:rsidRPr="00FE3A5D" w:rsidRDefault="00FE3A5D" w:rsidP="00FE3A5D">
      <w:pPr>
        <w:spacing w:line="360" w:lineRule="auto"/>
        <w:rPr>
          <w:rFonts w:ascii="Arial" w:hAnsi="Arial" w:cs="Arial"/>
        </w:rPr>
      </w:pPr>
    </w:p>
    <w:p w14:paraId="5BFFE2BF" w14:textId="77777777" w:rsidR="00FE3A5D" w:rsidRPr="00FD229D" w:rsidRDefault="00FE3A5D" w:rsidP="00FD229D">
      <w:pPr>
        <w:pStyle w:val="Heading2"/>
      </w:pPr>
      <w:bookmarkStart w:id="26" w:name="_Toc235955919"/>
      <w:r w:rsidRPr="00FD229D">
        <w:t>3.2 Research Philosophy and Design</w:t>
      </w:r>
      <w:bookmarkEnd w:id="26"/>
      <w:r w:rsidRPr="00FD229D">
        <w:t xml:space="preserve"> </w:t>
      </w:r>
    </w:p>
    <w:p w14:paraId="65FB7CF0" w14:textId="77777777" w:rsidR="00FE3A5D" w:rsidRPr="00FE3A5D" w:rsidRDefault="00FE3A5D" w:rsidP="00FE3A5D">
      <w:pPr>
        <w:spacing w:line="360" w:lineRule="auto"/>
        <w:rPr>
          <w:rFonts w:ascii="Arial" w:hAnsi="Arial" w:cs="Arial"/>
        </w:rPr>
      </w:pPr>
    </w:p>
    <w:p w14:paraId="73E3E15A" w14:textId="77777777" w:rsidR="006326DA" w:rsidRDefault="006326DA" w:rsidP="00FE3A5D">
      <w:pPr>
        <w:spacing w:line="360" w:lineRule="auto"/>
        <w:rPr>
          <w:rFonts w:ascii="Arial" w:hAnsi="Arial" w:cs="Arial"/>
        </w:rPr>
      </w:pPr>
      <w:r>
        <w:rPr>
          <w:rFonts w:ascii="Arial" w:hAnsi="Arial" w:cs="Arial"/>
        </w:rPr>
        <w:t xml:space="preserve">     </w:t>
      </w:r>
      <w:r w:rsidR="00FE3A5D" w:rsidRPr="00FE3A5D">
        <w:rPr>
          <w:rFonts w:ascii="Arial" w:hAnsi="Arial" w:cs="Arial"/>
        </w:rPr>
        <w:t>This study adopts a pragmatist research philosophy paired with an interpretivist paradigm. Pragmatism recognizes that the operational realities of corporate management cannot be fully understood through isolated quantitative figures or detached theoretical concepts alone</w:t>
      </w:r>
      <w:r>
        <w:rPr>
          <w:rFonts w:ascii="Arial" w:hAnsi="Arial" w:cs="Arial"/>
        </w:rPr>
        <w:t xml:space="preserve">, but </w:t>
      </w:r>
      <w:r w:rsidR="00FE3A5D" w:rsidRPr="00FE3A5D">
        <w:rPr>
          <w:rFonts w:ascii="Arial" w:hAnsi="Arial" w:cs="Arial"/>
        </w:rPr>
        <w:t xml:space="preserve">instead, it asserts that the value of research lies in its practical application to real-world business problems. By focusing heavily on qualitative data, this design seeks to interpret the complex organizational dynamics, psychological contract breaches, and perceived justice deficits that drive hospitality staff </w:t>
      </w:r>
      <w:r w:rsidRPr="00FE3A5D">
        <w:rPr>
          <w:rFonts w:ascii="Arial" w:hAnsi="Arial" w:cs="Arial"/>
        </w:rPr>
        <w:t>erosion</w:t>
      </w:r>
      <w:r w:rsidR="00FE3A5D" w:rsidRPr="00FE3A5D">
        <w:rPr>
          <w:rFonts w:ascii="Arial" w:hAnsi="Arial" w:cs="Arial"/>
        </w:rPr>
        <w:t xml:space="preserve">. </w:t>
      </w:r>
    </w:p>
    <w:p w14:paraId="057FF47C" w14:textId="1586EAA1" w:rsidR="00FE3A5D" w:rsidRPr="00FE3A5D" w:rsidRDefault="00FE3A5D" w:rsidP="00FE3A5D">
      <w:pPr>
        <w:spacing w:line="360" w:lineRule="auto"/>
        <w:rPr>
          <w:rFonts w:ascii="Arial" w:hAnsi="Arial" w:cs="Arial"/>
        </w:rPr>
      </w:pPr>
      <w:r w:rsidRPr="00FE3A5D">
        <w:rPr>
          <w:rFonts w:ascii="Arial" w:hAnsi="Arial" w:cs="Arial"/>
        </w:rPr>
        <w:t xml:space="preserve">To maintain structural independence and critical objectivity, a qualitative, secondary desk-based research design was selected. Primary research methods, such as interviews or distributed questionnaires, are frequently limited by small sample sizes, geographical constraints, low response rates during peak trading hours, and self-reporting biases. Conversely, a desk-based design allows for the comprehensive collection, synthesis, and </w:t>
      </w:r>
      <w:r w:rsidRPr="00FE3A5D">
        <w:rPr>
          <w:rFonts w:ascii="Arial" w:hAnsi="Arial" w:cs="Arial"/>
        </w:rPr>
        <w:lastRenderedPageBreak/>
        <w:t xml:space="preserve">triangulation of large-scale public data and official corporate disclosures (Lopez, 2025). This approach ensures that the study evaluates systemic, sector-wide macroeconomic realities alongside localized corporate </w:t>
      </w:r>
      <w:r w:rsidRPr="00FE3A5D">
        <w:rPr>
          <w:rFonts w:ascii="Arial" w:hAnsi="Arial" w:cs="Arial"/>
        </w:rPr>
        <w:t>actions</w:t>
      </w:r>
      <w:r w:rsidRPr="00FE3A5D">
        <w:rPr>
          <w:rFonts w:ascii="Arial" w:hAnsi="Arial" w:cs="Arial"/>
        </w:rPr>
        <w:t xml:space="preserve">, providing a robust empirical foundation to address the core research objectives. </w:t>
      </w:r>
    </w:p>
    <w:p w14:paraId="714C8561" w14:textId="77777777" w:rsidR="00FE3A5D" w:rsidRPr="00FE3A5D" w:rsidRDefault="00FE3A5D" w:rsidP="00FE3A5D">
      <w:pPr>
        <w:spacing w:line="360" w:lineRule="auto"/>
        <w:rPr>
          <w:rFonts w:ascii="Arial" w:hAnsi="Arial" w:cs="Arial"/>
        </w:rPr>
      </w:pPr>
    </w:p>
    <w:p w14:paraId="58F37242" w14:textId="0E733B00" w:rsidR="00811FD8" w:rsidRPr="00FD229D" w:rsidRDefault="00FE3A5D" w:rsidP="00FD229D">
      <w:pPr>
        <w:pStyle w:val="Heading2"/>
        <w:rPr>
          <w:rFonts w:ascii="Arial" w:hAnsi="Arial" w:cs="Arial"/>
          <w:sz w:val="28"/>
          <w:szCs w:val="28"/>
        </w:rPr>
      </w:pPr>
      <w:bookmarkStart w:id="27" w:name="_Toc235955920"/>
      <w:r w:rsidRPr="00FD229D">
        <w:rPr>
          <w:rFonts w:ascii="Arial" w:hAnsi="Arial" w:cs="Arial"/>
          <w:sz w:val="28"/>
          <w:szCs w:val="28"/>
        </w:rPr>
        <w:t>3.3 Data Sources and Selection Strategy</w:t>
      </w:r>
      <w:bookmarkEnd w:id="27"/>
    </w:p>
    <w:p w14:paraId="4F2849FE" w14:textId="77777777" w:rsidR="00FE3A5D" w:rsidRPr="00FE3A5D" w:rsidRDefault="00FE3A5D" w:rsidP="00FE3A5D">
      <w:pPr>
        <w:spacing w:line="360" w:lineRule="auto"/>
        <w:rPr>
          <w:rFonts w:ascii="Arial" w:hAnsi="Arial" w:cs="Arial"/>
        </w:rPr>
      </w:pPr>
    </w:p>
    <w:p w14:paraId="7884E9FB" w14:textId="77777777" w:rsidR="006C777B" w:rsidRDefault="00FE3A5D" w:rsidP="00FE3A5D">
      <w:pPr>
        <w:spacing w:line="360" w:lineRule="auto"/>
        <w:rPr>
          <w:rFonts w:ascii="Arial" w:hAnsi="Arial" w:cs="Arial"/>
        </w:rPr>
      </w:pPr>
      <w:r w:rsidRPr="00FE3A5D">
        <w:rPr>
          <w:rFonts w:ascii="Arial" w:hAnsi="Arial" w:cs="Arial"/>
        </w:rPr>
        <w:t xml:space="preserve"> </w:t>
      </w:r>
      <w:r w:rsidR="006326DA">
        <w:rPr>
          <w:rFonts w:ascii="Arial" w:hAnsi="Arial" w:cs="Arial"/>
        </w:rPr>
        <w:t xml:space="preserve">    </w:t>
      </w:r>
      <w:r w:rsidR="006C777B">
        <w:rPr>
          <w:rFonts w:ascii="Arial" w:hAnsi="Arial" w:cs="Arial"/>
        </w:rPr>
        <w:t xml:space="preserve"> </w:t>
      </w:r>
      <w:r w:rsidR="006326DA">
        <w:rPr>
          <w:rFonts w:ascii="Arial" w:hAnsi="Arial" w:cs="Arial"/>
        </w:rPr>
        <w:t xml:space="preserve"> </w:t>
      </w:r>
      <w:r w:rsidRPr="00FE3A5D">
        <w:rPr>
          <w:rFonts w:ascii="Arial" w:hAnsi="Arial" w:cs="Arial"/>
        </w:rPr>
        <w:t xml:space="preserve">To satisfy the assessment criteria regarding reliable resource usage, data was gathered through a rigorous, systematic selection strategy utilizing purposive sampling across public and corporate archives. Data sources were explicitly categorized into two distinct operational levels to enable comprehensive triangulation: </w:t>
      </w:r>
    </w:p>
    <w:p w14:paraId="4DE476A4" w14:textId="0CFA4710" w:rsidR="006C777B" w:rsidRDefault="00FE3A5D" w:rsidP="00FE3A5D">
      <w:pPr>
        <w:spacing w:line="360" w:lineRule="auto"/>
        <w:rPr>
          <w:rFonts w:ascii="Arial" w:hAnsi="Arial" w:cs="Arial"/>
        </w:rPr>
      </w:pPr>
      <w:r w:rsidRPr="00FE3A5D">
        <w:rPr>
          <w:rFonts w:ascii="Arial" w:hAnsi="Arial" w:cs="Arial"/>
        </w:rPr>
        <w:t>1.</w:t>
      </w:r>
      <w:r w:rsidR="006C777B">
        <w:rPr>
          <w:rFonts w:ascii="Arial" w:hAnsi="Arial" w:cs="Arial"/>
        </w:rPr>
        <w:t xml:space="preserve">    </w:t>
      </w:r>
      <w:r w:rsidRPr="00FE3A5D">
        <w:rPr>
          <w:rFonts w:ascii="Arial" w:hAnsi="Arial" w:cs="Arial"/>
        </w:rPr>
        <w:t xml:space="preserve">Corporate-Level Disclosures: This includes Mitchells &amp; Butlers plc’s published Annual Reports, Financial Statements, and Corporate Governance Updates (2024–2026). These documents provide audited, empirical insights into the company’s operating cost structures, </w:t>
      </w:r>
      <w:r w:rsidRPr="00FE3A5D">
        <w:rPr>
          <w:rFonts w:ascii="Arial" w:hAnsi="Arial" w:cs="Arial"/>
        </w:rPr>
        <w:t>tool</w:t>
      </w:r>
      <w:r w:rsidRPr="00FE3A5D">
        <w:rPr>
          <w:rFonts w:ascii="Arial" w:hAnsi="Arial" w:cs="Arial"/>
        </w:rPr>
        <w:t xml:space="preserve"> expenditure adjustments, and strategic responses to external financial shifts (Mitchells &amp; Butlers plc, 2025). </w:t>
      </w:r>
    </w:p>
    <w:p w14:paraId="14262DF4" w14:textId="77777777" w:rsidR="006C777B" w:rsidRDefault="00FE3A5D" w:rsidP="00FE3A5D">
      <w:pPr>
        <w:spacing w:line="360" w:lineRule="auto"/>
        <w:rPr>
          <w:rFonts w:ascii="Arial" w:hAnsi="Arial" w:cs="Arial"/>
        </w:rPr>
      </w:pPr>
      <w:r w:rsidRPr="00FE3A5D">
        <w:rPr>
          <w:rFonts w:ascii="Arial" w:hAnsi="Arial" w:cs="Arial"/>
        </w:rPr>
        <w:t>2.</w:t>
      </w:r>
      <w:r w:rsidR="006C777B">
        <w:rPr>
          <w:rFonts w:ascii="Arial" w:hAnsi="Arial" w:cs="Arial"/>
        </w:rPr>
        <w:t xml:space="preserve">     </w:t>
      </w:r>
      <w:r w:rsidRPr="00FE3A5D">
        <w:rPr>
          <w:rFonts w:ascii="Arial" w:hAnsi="Arial" w:cs="Arial"/>
        </w:rPr>
        <w:t xml:space="preserve">Macro/Industry-Level Data: This comprises public </w:t>
      </w:r>
      <w:r w:rsidRPr="00FE3A5D">
        <w:rPr>
          <w:rFonts w:ascii="Arial" w:hAnsi="Arial" w:cs="Arial"/>
        </w:rPr>
        <w:t>industry</w:t>
      </w:r>
      <w:r w:rsidRPr="00FE3A5D">
        <w:rPr>
          <w:rFonts w:ascii="Arial" w:hAnsi="Arial" w:cs="Arial"/>
        </w:rPr>
        <w:t xml:space="preserve"> market intelligence, including Office for National Statistics (ONS) employment briefings, Chartered Institute of Personnel and Development (CIPD) retention frameworks, and published hospitality market analytics (CIPD, 2025; ONS, 2026). </w:t>
      </w:r>
    </w:p>
    <w:p w14:paraId="1A15C5C8" w14:textId="60A519A9" w:rsidR="00811FD8" w:rsidRDefault="00FE3A5D" w:rsidP="00FE3A5D">
      <w:pPr>
        <w:spacing w:line="360" w:lineRule="auto"/>
        <w:rPr>
          <w:rFonts w:ascii="Arial" w:hAnsi="Arial" w:cs="Arial"/>
        </w:rPr>
      </w:pPr>
      <w:r w:rsidRPr="00FE3A5D">
        <w:rPr>
          <w:rFonts w:ascii="Arial" w:hAnsi="Arial" w:cs="Arial"/>
        </w:rPr>
        <w:t xml:space="preserve">Strict inclusion and exclusion criteria were applied during collection. Material was included only if it directly addressed UK food and beverage </w:t>
      </w:r>
      <w:r w:rsidRPr="00FE3A5D">
        <w:rPr>
          <w:rFonts w:ascii="Arial" w:hAnsi="Arial" w:cs="Arial"/>
        </w:rPr>
        <w:t xml:space="preserve">work </w:t>
      </w:r>
      <w:r w:rsidRPr="00FE3A5D">
        <w:rPr>
          <w:rFonts w:ascii="Arial" w:hAnsi="Arial" w:cs="Arial"/>
        </w:rPr>
        <w:t>dynamics, statutory wage frameworks post-2024, or explicit corporate strategies linked to Mitchells &amp; Butlers plc. General hospitality literature unrelated to the UK business landscape or published prior to recent macroeconomic shifts was excluded to preserve modern relevance and tight thematic alignment</w:t>
      </w:r>
      <w:r w:rsidR="00FD229D">
        <w:rPr>
          <w:rFonts w:ascii="Arial" w:hAnsi="Arial" w:cs="Arial"/>
        </w:rPr>
        <w:t>.</w:t>
      </w:r>
    </w:p>
    <w:p w14:paraId="124CCBAE" w14:textId="77777777" w:rsidR="00FD229D" w:rsidRPr="00FE3A5D" w:rsidRDefault="00FD229D" w:rsidP="00FE3A5D">
      <w:pPr>
        <w:spacing w:line="360" w:lineRule="auto"/>
        <w:rPr>
          <w:rFonts w:ascii="Arial" w:hAnsi="Arial" w:cs="Arial"/>
        </w:rPr>
      </w:pPr>
    </w:p>
    <w:p w14:paraId="0A0ADCC2" w14:textId="77777777" w:rsidR="00FE3A5D" w:rsidRPr="00FD229D" w:rsidRDefault="00FE3A5D" w:rsidP="00FE3A5D">
      <w:pPr>
        <w:pStyle w:val="Heading2"/>
        <w:rPr>
          <w:rFonts w:ascii="Arial" w:hAnsi="Arial" w:cs="Arial"/>
          <w:sz w:val="28"/>
          <w:szCs w:val="28"/>
        </w:rPr>
      </w:pPr>
      <w:bookmarkStart w:id="28" w:name="_Toc235955921"/>
      <w:r w:rsidRPr="00FD229D">
        <w:rPr>
          <w:rFonts w:ascii="Arial" w:hAnsi="Arial" w:cs="Arial"/>
          <w:sz w:val="28"/>
          <w:szCs w:val="28"/>
        </w:rPr>
        <w:t>3.4 Data Analysis Framework (Thematic Analysis)</w:t>
      </w:r>
      <w:bookmarkEnd w:id="28"/>
    </w:p>
    <w:p w14:paraId="3812E95D" w14:textId="77777777" w:rsidR="00FE3A5D" w:rsidRPr="00FE3A5D" w:rsidRDefault="00FE3A5D" w:rsidP="00FE3A5D">
      <w:pPr>
        <w:spacing w:line="360" w:lineRule="auto"/>
        <w:rPr>
          <w:rFonts w:ascii="Arial" w:hAnsi="Arial" w:cs="Arial"/>
        </w:rPr>
      </w:pPr>
    </w:p>
    <w:p w14:paraId="0E5C3449" w14:textId="77777777" w:rsidR="006C777B" w:rsidRDefault="00FE3A5D" w:rsidP="00FE3A5D">
      <w:pPr>
        <w:spacing w:line="360" w:lineRule="auto"/>
        <w:rPr>
          <w:rFonts w:ascii="Arial" w:hAnsi="Arial" w:cs="Arial"/>
        </w:rPr>
      </w:pPr>
      <w:r w:rsidRPr="00FE3A5D">
        <w:rPr>
          <w:rFonts w:ascii="Arial" w:hAnsi="Arial" w:cs="Arial"/>
        </w:rPr>
        <w:t xml:space="preserve"> </w:t>
      </w:r>
      <w:r w:rsidR="006326DA">
        <w:rPr>
          <w:rFonts w:ascii="Arial" w:hAnsi="Arial" w:cs="Arial"/>
        </w:rPr>
        <w:t xml:space="preserve">     </w:t>
      </w:r>
      <w:r w:rsidRPr="00FE3A5D">
        <w:rPr>
          <w:rFonts w:ascii="Arial" w:hAnsi="Arial" w:cs="Arial"/>
        </w:rPr>
        <w:t xml:space="preserve">The gathered secondary text and financial statements were </w:t>
      </w:r>
      <w:r w:rsidRPr="00FE3A5D">
        <w:rPr>
          <w:rFonts w:ascii="Arial" w:hAnsi="Arial" w:cs="Arial"/>
        </w:rPr>
        <w:t>examined</w:t>
      </w:r>
      <w:r w:rsidRPr="00FE3A5D">
        <w:rPr>
          <w:rFonts w:ascii="Arial" w:hAnsi="Arial" w:cs="Arial"/>
        </w:rPr>
        <w:t xml:space="preserve"> utilizing a systematic Thematic Analysis framework, adapted from Braun and Clarke’s established six-step approach. This process involved</w:t>
      </w:r>
      <w:r w:rsidR="006C777B">
        <w:rPr>
          <w:rFonts w:ascii="Arial" w:hAnsi="Arial" w:cs="Arial"/>
        </w:rPr>
        <w:t xml:space="preserve">: </w:t>
      </w:r>
    </w:p>
    <w:p w14:paraId="348D70DB" w14:textId="77777777" w:rsidR="006C777B" w:rsidRDefault="006C777B" w:rsidP="006C777B">
      <w:pPr>
        <w:pStyle w:val="ListParagraph"/>
        <w:numPr>
          <w:ilvl w:val="0"/>
          <w:numId w:val="3"/>
        </w:numPr>
        <w:spacing w:line="360" w:lineRule="auto"/>
        <w:rPr>
          <w:rFonts w:ascii="Arial" w:hAnsi="Arial" w:cs="Arial"/>
        </w:rPr>
      </w:pPr>
      <w:r w:rsidRPr="006C777B">
        <w:rPr>
          <w:rFonts w:ascii="Arial" w:hAnsi="Arial" w:cs="Arial"/>
        </w:rPr>
        <w:t>F</w:t>
      </w:r>
      <w:r w:rsidR="00FE3A5D" w:rsidRPr="006C777B">
        <w:rPr>
          <w:rFonts w:ascii="Arial" w:hAnsi="Arial" w:cs="Arial"/>
        </w:rPr>
        <w:t xml:space="preserve">amiliarization with the corporate text and public data. </w:t>
      </w:r>
    </w:p>
    <w:p w14:paraId="7E6DE545" w14:textId="698346BC" w:rsidR="006C777B" w:rsidRDefault="00FE3A5D" w:rsidP="006C777B">
      <w:pPr>
        <w:pStyle w:val="ListParagraph"/>
        <w:numPr>
          <w:ilvl w:val="0"/>
          <w:numId w:val="3"/>
        </w:numPr>
        <w:spacing w:line="360" w:lineRule="auto"/>
        <w:rPr>
          <w:rFonts w:ascii="Arial" w:hAnsi="Arial" w:cs="Arial"/>
        </w:rPr>
      </w:pPr>
      <w:r w:rsidRPr="006C777B">
        <w:rPr>
          <w:rFonts w:ascii="Arial" w:hAnsi="Arial" w:cs="Arial"/>
        </w:rPr>
        <w:lastRenderedPageBreak/>
        <w:t>Generating initial codes relative to operational pressures</w:t>
      </w:r>
      <w:r w:rsidR="006C777B">
        <w:rPr>
          <w:rFonts w:ascii="Arial" w:hAnsi="Arial" w:cs="Arial"/>
        </w:rPr>
        <w:t xml:space="preserve"> as</w:t>
      </w:r>
      <w:r w:rsidRPr="006C777B">
        <w:rPr>
          <w:rFonts w:ascii="Arial" w:hAnsi="Arial" w:cs="Arial"/>
        </w:rPr>
        <w:t xml:space="preserve"> ("</w:t>
      </w:r>
      <w:r w:rsidR="006326DA" w:rsidRPr="006C777B">
        <w:rPr>
          <w:rFonts w:ascii="Arial" w:hAnsi="Arial" w:cs="Arial"/>
        </w:rPr>
        <w:t>work</w:t>
      </w:r>
      <w:r w:rsidRPr="006C777B">
        <w:rPr>
          <w:rFonts w:ascii="Arial" w:hAnsi="Arial" w:cs="Arial"/>
        </w:rPr>
        <w:t xml:space="preserve"> cost inflation," "understaffing," "late rotas"</w:t>
      </w:r>
      <w:r w:rsidR="00FD229D" w:rsidRPr="006C777B">
        <w:rPr>
          <w:rFonts w:ascii="Arial" w:hAnsi="Arial" w:cs="Arial"/>
        </w:rPr>
        <w:t>)</w:t>
      </w:r>
      <w:r w:rsidR="00FD229D">
        <w:rPr>
          <w:rFonts w:ascii="Arial" w:hAnsi="Arial" w:cs="Arial"/>
        </w:rPr>
        <w:t>,</w:t>
      </w:r>
      <w:r w:rsidR="00C34936">
        <w:rPr>
          <w:rFonts w:ascii="Arial" w:hAnsi="Arial" w:cs="Arial"/>
        </w:rPr>
        <w:t xml:space="preserve"> which were subsequently mapped directly onto the primary theoretical constructs of JD-R and SET outlined in Chapter 2.</w:t>
      </w:r>
    </w:p>
    <w:p w14:paraId="2A14F968" w14:textId="77777777" w:rsidR="006C777B" w:rsidRDefault="00FE3A5D" w:rsidP="006C777B">
      <w:pPr>
        <w:pStyle w:val="ListParagraph"/>
        <w:numPr>
          <w:ilvl w:val="0"/>
          <w:numId w:val="3"/>
        </w:numPr>
        <w:spacing w:line="360" w:lineRule="auto"/>
        <w:rPr>
          <w:rFonts w:ascii="Arial" w:hAnsi="Arial" w:cs="Arial"/>
        </w:rPr>
      </w:pPr>
      <w:r w:rsidRPr="006C777B">
        <w:rPr>
          <w:rFonts w:ascii="Arial" w:hAnsi="Arial" w:cs="Arial"/>
        </w:rPr>
        <w:t xml:space="preserve">Collating these codes into broader, overarching themes. </w:t>
      </w:r>
    </w:p>
    <w:p w14:paraId="7590CF5C" w14:textId="77777777" w:rsidR="006C777B" w:rsidRDefault="00FE3A5D" w:rsidP="006C777B">
      <w:pPr>
        <w:pStyle w:val="ListParagraph"/>
        <w:numPr>
          <w:ilvl w:val="0"/>
          <w:numId w:val="3"/>
        </w:numPr>
        <w:spacing w:line="360" w:lineRule="auto"/>
        <w:rPr>
          <w:rFonts w:ascii="Arial" w:hAnsi="Arial" w:cs="Arial"/>
        </w:rPr>
      </w:pPr>
      <w:r w:rsidRPr="006C777B">
        <w:rPr>
          <w:rFonts w:ascii="Arial" w:hAnsi="Arial" w:cs="Arial"/>
        </w:rPr>
        <w:t xml:space="preserve">Reviewing and refining the themes against the core research objectives. </w:t>
      </w:r>
    </w:p>
    <w:p w14:paraId="3F4409D0" w14:textId="77777777" w:rsidR="006C777B" w:rsidRDefault="006C777B" w:rsidP="006C777B">
      <w:pPr>
        <w:spacing w:line="360" w:lineRule="auto"/>
        <w:ind w:left="360"/>
        <w:rPr>
          <w:rFonts w:ascii="Arial" w:hAnsi="Arial" w:cs="Arial"/>
        </w:rPr>
      </w:pPr>
    </w:p>
    <w:p w14:paraId="3111F756" w14:textId="2A4BBF10" w:rsidR="00FE3A5D" w:rsidRDefault="00FE3A5D" w:rsidP="008E2CDD">
      <w:pPr>
        <w:spacing w:line="360" w:lineRule="auto"/>
        <w:ind w:left="360"/>
        <w:rPr>
          <w:rFonts w:ascii="Arial" w:hAnsi="Arial" w:cs="Arial"/>
        </w:rPr>
      </w:pPr>
      <w:r w:rsidRPr="006C777B">
        <w:rPr>
          <w:rFonts w:ascii="Arial" w:hAnsi="Arial" w:cs="Arial"/>
        </w:rPr>
        <w:t xml:space="preserve">This qualitative framework explicitly links the empirical findings back to the theoretical lenses established in Chapter 2. </w:t>
      </w:r>
      <w:r w:rsidR="00A27C77" w:rsidRPr="006C777B">
        <w:rPr>
          <w:rFonts w:ascii="Arial" w:hAnsi="Arial" w:cs="Arial"/>
        </w:rPr>
        <w:t>For example</w:t>
      </w:r>
      <w:r w:rsidRPr="006C777B">
        <w:rPr>
          <w:rFonts w:ascii="Arial" w:hAnsi="Arial" w:cs="Arial"/>
        </w:rPr>
        <w:t xml:space="preserve">, data mentioning structural understaffing or increased shift workloads was coded under the Job Demands-Resources (JD-R) strain pathway (Bakker &amp; Demerouti, 2017), while corporate expressions regarding shift optimization and roster changes were </w:t>
      </w:r>
      <w:r w:rsidR="00A27C77" w:rsidRPr="006C777B">
        <w:rPr>
          <w:rFonts w:ascii="Arial" w:hAnsi="Arial" w:cs="Arial"/>
        </w:rPr>
        <w:t>analysed</w:t>
      </w:r>
      <w:r w:rsidRPr="006C777B">
        <w:rPr>
          <w:rFonts w:ascii="Arial" w:hAnsi="Arial" w:cs="Arial"/>
        </w:rPr>
        <w:t xml:space="preserve"> through the lenses of Social Exchange Theory (SET) (</w:t>
      </w:r>
      <w:proofErr w:type="spellStart"/>
      <w:r w:rsidRPr="006C777B">
        <w:rPr>
          <w:rFonts w:ascii="Arial" w:hAnsi="Arial" w:cs="Arial"/>
        </w:rPr>
        <w:t>Cropanzano</w:t>
      </w:r>
      <w:proofErr w:type="spellEnd"/>
      <w:r w:rsidRPr="006C777B">
        <w:rPr>
          <w:rFonts w:ascii="Arial" w:hAnsi="Arial" w:cs="Arial"/>
        </w:rPr>
        <w:t xml:space="preserve"> &amp; Mitchell, 2005) and Organizational Justice (Colquitt, 2001).</w:t>
      </w:r>
    </w:p>
    <w:p w14:paraId="23DAD784" w14:textId="77777777" w:rsidR="00FD229D" w:rsidRPr="00FE3A5D" w:rsidRDefault="00FD229D" w:rsidP="008E2CDD">
      <w:pPr>
        <w:spacing w:line="360" w:lineRule="auto"/>
        <w:ind w:left="360"/>
        <w:rPr>
          <w:rFonts w:ascii="Arial" w:hAnsi="Arial" w:cs="Arial"/>
        </w:rPr>
      </w:pPr>
    </w:p>
    <w:p w14:paraId="6997EE19" w14:textId="77777777" w:rsidR="00FE3A5D" w:rsidRPr="00FD229D" w:rsidRDefault="00FE3A5D" w:rsidP="00FD229D">
      <w:pPr>
        <w:pStyle w:val="Heading2"/>
        <w:rPr>
          <w:rFonts w:ascii="Arial" w:hAnsi="Arial" w:cs="Arial"/>
          <w:sz w:val="28"/>
          <w:szCs w:val="28"/>
        </w:rPr>
      </w:pPr>
      <w:r w:rsidRPr="00FE3A5D">
        <w:t xml:space="preserve"> </w:t>
      </w:r>
      <w:bookmarkStart w:id="29" w:name="_Toc235955922"/>
      <w:r w:rsidRPr="00FD229D">
        <w:rPr>
          <w:rFonts w:ascii="Arial" w:hAnsi="Arial" w:cs="Arial"/>
          <w:sz w:val="28"/>
          <w:szCs w:val="28"/>
        </w:rPr>
        <w:t>3.5 Ethical Considerations and Data Integrity</w:t>
      </w:r>
      <w:bookmarkEnd w:id="29"/>
      <w:r w:rsidRPr="00FD229D">
        <w:rPr>
          <w:rFonts w:ascii="Arial" w:hAnsi="Arial" w:cs="Arial"/>
          <w:sz w:val="28"/>
          <w:szCs w:val="28"/>
        </w:rPr>
        <w:t xml:space="preserve"> </w:t>
      </w:r>
    </w:p>
    <w:p w14:paraId="11282776" w14:textId="77777777" w:rsidR="00FE3A5D" w:rsidRPr="00FE3A5D" w:rsidRDefault="00FE3A5D" w:rsidP="00FE3A5D">
      <w:pPr>
        <w:spacing w:line="360" w:lineRule="auto"/>
        <w:rPr>
          <w:rFonts w:ascii="Arial" w:hAnsi="Arial" w:cs="Arial"/>
        </w:rPr>
      </w:pPr>
    </w:p>
    <w:p w14:paraId="77DF394C" w14:textId="37D43A8B" w:rsidR="00A27C77" w:rsidRDefault="00A27C77" w:rsidP="00FE3A5D">
      <w:pPr>
        <w:spacing w:line="360" w:lineRule="auto"/>
        <w:rPr>
          <w:rFonts w:ascii="Arial" w:hAnsi="Arial" w:cs="Arial"/>
        </w:rPr>
      </w:pPr>
      <w:r>
        <w:rPr>
          <w:rFonts w:ascii="Arial" w:hAnsi="Arial" w:cs="Arial"/>
        </w:rPr>
        <w:t xml:space="preserve">       </w:t>
      </w:r>
      <w:r w:rsidR="00FE3A5D" w:rsidRPr="00FE3A5D">
        <w:rPr>
          <w:rFonts w:ascii="Arial" w:hAnsi="Arial" w:cs="Arial"/>
        </w:rPr>
        <w:t xml:space="preserve">In strict alignment with institutional ethical protocols, this study was executed using an entirely non-invasive approach. Because this dissertation relies exclusively on pre-existing, public, and legally published secondary data, it posed zero risk to human participants. Frame-by-frame compliance with the institutional ethics form was maintained because: </w:t>
      </w:r>
    </w:p>
    <w:p w14:paraId="6EB2D0E5" w14:textId="77777777" w:rsidR="00A27C77" w:rsidRDefault="00FE3A5D" w:rsidP="00A27C77">
      <w:pPr>
        <w:pStyle w:val="ListParagraph"/>
        <w:numPr>
          <w:ilvl w:val="0"/>
          <w:numId w:val="4"/>
        </w:numPr>
        <w:spacing w:line="360" w:lineRule="auto"/>
        <w:rPr>
          <w:rFonts w:ascii="Arial" w:hAnsi="Arial" w:cs="Arial"/>
        </w:rPr>
      </w:pPr>
      <w:r w:rsidRPr="00A27C77">
        <w:rPr>
          <w:rFonts w:ascii="Arial" w:hAnsi="Arial" w:cs="Arial"/>
        </w:rPr>
        <w:t xml:space="preserve">No primary data collection, human interviews, or focus groups were conducted, meaning issues regarding participant vulnerability, informed consent, and psychological distress were completely bypassed. </w:t>
      </w:r>
    </w:p>
    <w:p w14:paraId="1F19B382" w14:textId="77777777" w:rsidR="00A27C77" w:rsidRDefault="00FE3A5D" w:rsidP="00A27C77">
      <w:pPr>
        <w:pStyle w:val="ListParagraph"/>
        <w:numPr>
          <w:ilvl w:val="0"/>
          <w:numId w:val="4"/>
        </w:numPr>
        <w:spacing w:line="360" w:lineRule="auto"/>
        <w:rPr>
          <w:rFonts w:ascii="Arial" w:hAnsi="Arial" w:cs="Arial"/>
        </w:rPr>
      </w:pPr>
      <w:r w:rsidRPr="00A27C77">
        <w:rPr>
          <w:rFonts w:ascii="Arial" w:hAnsi="Arial" w:cs="Arial"/>
        </w:rPr>
        <w:t xml:space="preserve">Compliance with General Data Protection Regulation (GDPR) standards was guaranteed, as no proprietary personal data or private employee profiles were accessed. </w:t>
      </w:r>
    </w:p>
    <w:p w14:paraId="331CF138" w14:textId="77777777" w:rsidR="00A27C77" w:rsidRDefault="00FE3A5D" w:rsidP="00811FD8">
      <w:pPr>
        <w:pStyle w:val="ListParagraph"/>
        <w:numPr>
          <w:ilvl w:val="0"/>
          <w:numId w:val="4"/>
        </w:numPr>
        <w:spacing w:line="360" w:lineRule="auto"/>
        <w:rPr>
          <w:rFonts w:ascii="Arial" w:hAnsi="Arial" w:cs="Arial"/>
        </w:rPr>
      </w:pPr>
      <w:r w:rsidRPr="00A27C77">
        <w:rPr>
          <w:rFonts w:ascii="Arial" w:hAnsi="Arial" w:cs="Arial"/>
        </w:rPr>
        <w:t xml:space="preserve">Corporate confidentiality was strictly respected; all </w:t>
      </w:r>
      <w:r w:rsidR="00A27C77" w:rsidRPr="00A27C77">
        <w:rPr>
          <w:rFonts w:ascii="Arial" w:hAnsi="Arial" w:cs="Arial"/>
        </w:rPr>
        <w:t>analysed</w:t>
      </w:r>
      <w:r w:rsidRPr="00A27C77">
        <w:rPr>
          <w:rFonts w:ascii="Arial" w:hAnsi="Arial" w:cs="Arial"/>
        </w:rPr>
        <w:t xml:space="preserve"> material remains completely within the public domain, preventing any unauthorized disclosure of proprietary trade secrets. </w:t>
      </w:r>
    </w:p>
    <w:p w14:paraId="0A4FD6C4" w14:textId="785ECF73" w:rsidR="00FE3A5D" w:rsidRDefault="00FE3A5D" w:rsidP="00A27C77">
      <w:pPr>
        <w:spacing w:line="360" w:lineRule="auto"/>
        <w:rPr>
          <w:rFonts w:ascii="Arial" w:hAnsi="Arial" w:cs="Arial"/>
        </w:rPr>
      </w:pPr>
      <w:r w:rsidRPr="00A27C77">
        <w:rPr>
          <w:rFonts w:ascii="Arial" w:hAnsi="Arial" w:cs="Arial"/>
        </w:rPr>
        <w:t xml:space="preserve">Data integrity was maintained by sourcing information solely from verified, peer-reviewed databases, official government statistics, and legally audited corporate filings, eliminating the risk of misrepresentation. </w:t>
      </w:r>
    </w:p>
    <w:p w14:paraId="78BF5C69" w14:textId="77777777" w:rsidR="00FD229D" w:rsidRPr="00A27C77" w:rsidRDefault="00FD229D" w:rsidP="00A27C77">
      <w:pPr>
        <w:spacing w:line="360" w:lineRule="auto"/>
        <w:rPr>
          <w:rFonts w:ascii="Arial" w:hAnsi="Arial" w:cs="Arial"/>
        </w:rPr>
      </w:pPr>
    </w:p>
    <w:p w14:paraId="66AFA475" w14:textId="77777777" w:rsidR="00FE3A5D" w:rsidRPr="00FE3A5D" w:rsidRDefault="00FE3A5D" w:rsidP="00FE3A5D">
      <w:pPr>
        <w:spacing w:line="360" w:lineRule="auto"/>
        <w:rPr>
          <w:rFonts w:ascii="Arial" w:hAnsi="Arial" w:cs="Arial"/>
        </w:rPr>
      </w:pPr>
    </w:p>
    <w:p w14:paraId="4CC96088" w14:textId="77777777" w:rsidR="00FE3A5D" w:rsidRPr="00FD229D" w:rsidRDefault="00FE3A5D" w:rsidP="00FD229D">
      <w:pPr>
        <w:pStyle w:val="Heading2"/>
        <w:rPr>
          <w:rFonts w:ascii="Arial" w:hAnsi="Arial" w:cs="Arial"/>
          <w:sz w:val="28"/>
          <w:szCs w:val="28"/>
        </w:rPr>
      </w:pPr>
      <w:bookmarkStart w:id="30" w:name="_Toc235955923"/>
      <w:r w:rsidRPr="00FD229D">
        <w:rPr>
          <w:rFonts w:ascii="Arial" w:hAnsi="Arial" w:cs="Arial"/>
          <w:sz w:val="28"/>
          <w:szCs w:val="28"/>
        </w:rPr>
        <w:lastRenderedPageBreak/>
        <w:t>3.6 Methodological Limitations</w:t>
      </w:r>
      <w:bookmarkEnd w:id="30"/>
    </w:p>
    <w:p w14:paraId="7D25F7B1" w14:textId="77777777" w:rsidR="00FE3A5D" w:rsidRDefault="00FE3A5D" w:rsidP="00FE3A5D">
      <w:pPr>
        <w:spacing w:line="360" w:lineRule="auto"/>
        <w:rPr>
          <w:rFonts w:ascii="Arial" w:hAnsi="Arial" w:cs="Arial"/>
        </w:rPr>
      </w:pPr>
    </w:p>
    <w:p w14:paraId="16D5F404" w14:textId="0BE06D7B" w:rsidR="00B83301" w:rsidRDefault="00811FD8" w:rsidP="00B83301">
      <w:pPr>
        <w:spacing w:line="360" w:lineRule="auto"/>
        <w:rPr>
          <w:rFonts w:ascii="Arial" w:hAnsi="Arial" w:cs="Arial"/>
        </w:rPr>
      </w:pPr>
      <w:r>
        <w:rPr>
          <w:rFonts w:ascii="Arial" w:hAnsi="Arial" w:cs="Arial"/>
        </w:rPr>
        <w:t xml:space="preserve">    </w:t>
      </w:r>
      <w:r w:rsidR="00FE3A5D" w:rsidRPr="00FE3A5D">
        <w:rPr>
          <w:rFonts w:ascii="Arial" w:hAnsi="Arial" w:cs="Arial"/>
        </w:rPr>
        <w:t xml:space="preserve"> While a secondary desk-based design offers outstanding macro-level scope and objective data triangulation, it features inherent limitations. Primarily, it lacks the raw, direct emotional testimonies of frontline Mitchells &amp; Butlers employees navigating shift stress in real time. Because corporate disclosures are authored from a management perspective, they may naturally downplay localized workplace friction. This study actively mitigates this limitation by rigorously cross-referencing corporate claims against objective, independent public data from the ONS and CIPD, ensuring a balanced, highly critical, and balanced analysis (Prentice &amp; Hsiao, 2024; Spoke &amp; Stringer, 2026).</w:t>
      </w:r>
    </w:p>
    <w:p w14:paraId="6D3C2D1F" w14:textId="77777777" w:rsidR="00142B05" w:rsidRDefault="00142B05" w:rsidP="00B83301">
      <w:pPr>
        <w:spacing w:line="360" w:lineRule="auto"/>
        <w:rPr>
          <w:rFonts w:ascii="Arial" w:hAnsi="Arial" w:cs="Arial"/>
        </w:rPr>
      </w:pPr>
    </w:p>
    <w:p w14:paraId="74BC9D26" w14:textId="77777777" w:rsidR="00C650B0" w:rsidRPr="00FD229D" w:rsidRDefault="00C650B0" w:rsidP="00FD229D">
      <w:pPr>
        <w:pStyle w:val="Heading1"/>
        <w:rPr>
          <w:rFonts w:ascii="Arial" w:hAnsi="Arial" w:cs="Arial"/>
          <w:sz w:val="32"/>
          <w:szCs w:val="32"/>
        </w:rPr>
      </w:pPr>
      <w:bookmarkStart w:id="31" w:name="_Toc235955924"/>
      <w:r w:rsidRPr="00FD229D">
        <w:rPr>
          <w:rFonts w:ascii="Arial" w:hAnsi="Arial" w:cs="Arial"/>
          <w:sz w:val="32"/>
          <w:szCs w:val="32"/>
        </w:rPr>
        <w:t>CHAPTER 4:</w:t>
      </w:r>
      <w:bookmarkEnd w:id="31"/>
      <w:r w:rsidRPr="00FD229D">
        <w:rPr>
          <w:rFonts w:ascii="Arial" w:hAnsi="Arial" w:cs="Arial"/>
          <w:sz w:val="32"/>
          <w:szCs w:val="32"/>
        </w:rPr>
        <w:t xml:space="preserve"> </w:t>
      </w:r>
    </w:p>
    <w:p w14:paraId="43917E79" w14:textId="77777777" w:rsidR="00C650B0" w:rsidRPr="00FD229D" w:rsidRDefault="00C650B0" w:rsidP="00FD229D">
      <w:pPr>
        <w:pStyle w:val="Heading1"/>
        <w:rPr>
          <w:rFonts w:ascii="Arial" w:hAnsi="Arial" w:cs="Arial"/>
          <w:sz w:val="32"/>
          <w:szCs w:val="32"/>
        </w:rPr>
      </w:pPr>
      <w:bookmarkStart w:id="32" w:name="_Toc235955925"/>
      <w:r w:rsidRPr="00FD229D">
        <w:rPr>
          <w:rFonts w:ascii="Arial" w:hAnsi="Arial" w:cs="Arial"/>
          <w:sz w:val="32"/>
          <w:szCs w:val="32"/>
        </w:rPr>
        <w:t>FINDINGS, ANALYSIS, AND DISCUSSION</w:t>
      </w:r>
      <w:bookmarkEnd w:id="32"/>
      <w:r w:rsidRPr="00FD229D">
        <w:rPr>
          <w:rFonts w:ascii="Arial" w:hAnsi="Arial" w:cs="Arial"/>
          <w:sz w:val="32"/>
          <w:szCs w:val="32"/>
        </w:rPr>
        <w:t xml:space="preserve"> </w:t>
      </w:r>
    </w:p>
    <w:p w14:paraId="06444B0F" w14:textId="77777777" w:rsidR="00C650B0" w:rsidRDefault="00C650B0"/>
    <w:p w14:paraId="7223B2CE" w14:textId="77777777" w:rsidR="00C650B0" w:rsidRDefault="00C650B0"/>
    <w:p w14:paraId="1B25482B" w14:textId="77777777" w:rsidR="00C650B0" w:rsidRPr="00FD229D" w:rsidRDefault="00C650B0" w:rsidP="00FD229D">
      <w:pPr>
        <w:pStyle w:val="Heading2"/>
        <w:rPr>
          <w:rFonts w:ascii="Arial" w:hAnsi="Arial" w:cs="Arial"/>
          <w:sz w:val="28"/>
          <w:szCs w:val="28"/>
        </w:rPr>
      </w:pPr>
      <w:bookmarkStart w:id="33" w:name="_Toc235955926"/>
      <w:r w:rsidRPr="00FD229D">
        <w:rPr>
          <w:rFonts w:ascii="Arial" w:hAnsi="Arial" w:cs="Arial"/>
          <w:sz w:val="28"/>
          <w:szCs w:val="28"/>
        </w:rPr>
        <w:t>4.1 Introduction</w:t>
      </w:r>
      <w:bookmarkEnd w:id="33"/>
      <w:r w:rsidRPr="00FD229D">
        <w:rPr>
          <w:rFonts w:ascii="Arial" w:hAnsi="Arial" w:cs="Arial"/>
          <w:sz w:val="28"/>
          <w:szCs w:val="28"/>
        </w:rPr>
        <w:t xml:space="preserve"> </w:t>
      </w:r>
    </w:p>
    <w:p w14:paraId="74C29D6C" w14:textId="77777777" w:rsidR="00F56F7D" w:rsidRPr="00F56F7D" w:rsidRDefault="00F56F7D" w:rsidP="00F56F7D"/>
    <w:p w14:paraId="08BC6FB9" w14:textId="4016BA37" w:rsidR="00FD229D" w:rsidRDefault="00C650B0" w:rsidP="0081357D">
      <w:pPr>
        <w:spacing w:line="360" w:lineRule="auto"/>
        <w:rPr>
          <w:rFonts w:ascii="Arial" w:hAnsi="Arial" w:cs="Arial"/>
        </w:rPr>
      </w:pPr>
      <w:r w:rsidRPr="0081357D">
        <w:rPr>
          <w:rFonts w:ascii="Arial" w:hAnsi="Arial" w:cs="Arial"/>
        </w:rPr>
        <w:t xml:space="preserve">      </w:t>
      </w:r>
      <w:r w:rsidRPr="0081357D">
        <w:rPr>
          <w:rFonts w:ascii="Arial" w:hAnsi="Arial" w:cs="Arial"/>
        </w:rPr>
        <w:t xml:space="preserve">This chapter presents, </w:t>
      </w:r>
      <w:r w:rsidRPr="0081357D">
        <w:rPr>
          <w:rFonts w:ascii="Arial" w:hAnsi="Arial" w:cs="Arial"/>
        </w:rPr>
        <w:t>analyses</w:t>
      </w:r>
      <w:r w:rsidRPr="0081357D">
        <w:rPr>
          <w:rFonts w:ascii="Arial" w:hAnsi="Arial" w:cs="Arial"/>
        </w:rPr>
        <w:t xml:space="preserve">, and critically discusses the secondary data regarding voluntary employee turnover and structural retention frameworks within Mitchells &amp; Butlers plc. Operating entirely within the macroeconomic reality of 2026, this analysis explicitly links high-level boardroom fiscal adjustments directly to the socio-emotional, physical, and operational stresses experienced by frontline hospitality workers on the restaurant floor. Moving beyond surface-level descriptive summaries or superficial accounts of corporate turnover, this discussion uses a desk-based approach to explore how macro cost-containment measures structurally alter the frontline work environment. The empirical findings are systematically presented in a triangulation matrix, decoded textually, and critically interpreted through the theoretical lenses of the Job Demands-Resources (JD-R) model, Social Exchange Theory (SET), and organizational justice frameworks. By taking this approach, the chapter avoids a detached corporate tone, choosing instead to </w:t>
      </w:r>
      <w:r w:rsidRPr="0081357D">
        <w:rPr>
          <w:rFonts w:ascii="Arial" w:hAnsi="Arial" w:cs="Arial"/>
        </w:rPr>
        <w:t>study</w:t>
      </w:r>
      <w:r w:rsidRPr="0081357D">
        <w:rPr>
          <w:rFonts w:ascii="Arial" w:hAnsi="Arial" w:cs="Arial"/>
        </w:rPr>
        <w:t xml:space="preserve"> how balance-sheet decisions influence the real, human experiences of frontline service employees.</w:t>
      </w:r>
      <w:r w:rsidRPr="0081357D">
        <w:rPr>
          <w:rFonts w:ascii="Arial" w:hAnsi="Arial" w:cs="Arial"/>
        </w:rPr>
        <w:t xml:space="preserve"> </w:t>
      </w:r>
    </w:p>
    <w:p w14:paraId="33413D36" w14:textId="77777777" w:rsidR="00DE7E1C" w:rsidRPr="0081357D" w:rsidRDefault="00DE7E1C" w:rsidP="0081357D">
      <w:pPr>
        <w:spacing w:line="360" w:lineRule="auto"/>
        <w:rPr>
          <w:rFonts w:ascii="Arial" w:hAnsi="Arial" w:cs="Arial"/>
        </w:rPr>
      </w:pPr>
    </w:p>
    <w:p w14:paraId="4C4D5D69" w14:textId="77777777" w:rsidR="00F56F7D" w:rsidRPr="00FD229D" w:rsidRDefault="00C650B0" w:rsidP="00FD229D">
      <w:pPr>
        <w:pStyle w:val="Heading2"/>
        <w:rPr>
          <w:rFonts w:ascii="Arial" w:hAnsi="Arial" w:cs="Arial"/>
          <w:sz w:val="28"/>
          <w:szCs w:val="28"/>
        </w:rPr>
      </w:pPr>
      <w:bookmarkStart w:id="34" w:name="_Toc235955927"/>
      <w:r w:rsidRPr="00FD229D">
        <w:rPr>
          <w:rFonts w:ascii="Arial" w:hAnsi="Arial" w:cs="Arial"/>
          <w:sz w:val="28"/>
          <w:szCs w:val="28"/>
        </w:rPr>
        <w:lastRenderedPageBreak/>
        <w:t>4</w:t>
      </w:r>
      <w:r w:rsidRPr="00FD229D">
        <w:rPr>
          <w:rFonts w:ascii="Arial" w:hAnsi="Arial" w:cs="Arial"/>
          <w:sz w:val="28"/>
          <w:szCs w:val="28"/>
        </w:rPr>
        <w:t>.2 Empirical Findings: Data Presentation &amp; Visualisation</w:t>
      </w:r>
      <w:bookmarkEnd w:id="34"/>
      <w:r w:rsidRPr="00FD229D">
        <w:rPr>
          <w:rFonts w:ascii="Arial" w:hAnsi="Arial" w:cs="Arial"/>
          <w:sz w:val="28"/>
          <w:szCs w:val="28"/>
        </w:rPr>
        <w:t xml:space="preserve"> </w:t>
      </w:r>
    </w:p>
    <w:p w14:paraId="14EF1387" w14:textId="77777777" w:rsidR="00F56F7D" w:rsidRPr="00F56F7D" w:rsidRDefault="00F56F7D" w:rsidP="00F56F7D"/>
    <w:p w14:paraId="78561B2E" w14:textId="73562EC6" w:rsidR="00C650B0" w:rsidRDefault="00C650B0" w:rsidP="0081357D">
      <w:pPr>
        <w:spacing w:line="360" w:lineRule="auto"/>
        <w:rPr>
          <w:rFonts w:ascii="Arial" w:hAnsi="Arial" w:cs="Arial"/>
        </w:rPr>
      </w:pPr>
      <w:r w:rsidRPr="0081357D">
        <w:rPr>
          <w:rFonts w:ascii="Arial" w:hAnsi="Arial" w:cs="Arial"/>
        </w:rPr>
        <w:t>To establish academic reliability, objective validity, and descriptive transparency without the use of primary human participants</w:t>
      </w:r>
      <w:r w:rsidRPr="0081357D">
        <w:rPr>
          <w:rFonts w:ascii="Arial" w:hAnsi="Arial" w:cs="Arial"/>
        </w:rPr>
        <w:t xml:space="preserve"> </w:t>
      </w:r>
      <w:r w:rsidRPr="0081357D">
        <w:rPr>
          <w:rFonts w:ascii="Arial" w:hAnsi="Arial" w:cs="Arial"/>
        </w:rPr>
        <w:t>and in strict alignment with the institutional ethics parameters governing low-risk desk-based designs</w:t>
      </w:r>
      <w:r w:rsidRPr="0081357D">
        <w:rPr>
          <w:rFonts w:ascii="Arial" w:hAnsi="Arial" w:cs="Arial"/>
        </w:rPr>
        <w:t xml:space="preserve"> in </w:t>
      </w:r>
      <w:r w:rsidRPr="0081357D">
        <w:rPr>
          <w:rFonts w:ascii="Arial" w:hAnsi="Arial" w:cs="Arial"/>
        </w:rPr>
        <w:t xml:space="preserve">secondary data from public corporate filings, independent industry trackers, and official government </w:t>
      </w:r>
      <w:r w:rsidRPr="0081357D">
        <w:rPr>
          <w:rFonts w:ascii="Arial" w:hAnsi="Arial" w:cs="Arial"/>
        </w:rPr>
        <w:t xml:space="preserve">workers </w:t>
      </w:r>
      <w:r w:rsidRPr="0081357D">
        <w:rPr>
          <w:rFonts w:ascii="Arial" w:hAnsi="Arial" w:cs="Arial"/>
        </w:rPr>
        <w:t xml:space="preserve">repositories have been systematically cross-referenced. The matrix below captures the clear operational link between high-level macroeconomic policy shifts and the real-time scheduling conditions on the kitchen and restaurant floor. </w:t>
      </w:r>
    </w:p>
    <w:p w14:paraId="4ADEB06F" w14:textId="77777777" w:rsidR="00F56F7D" w:rsidRDefault="00F56F7D" w:rsidP="0081357D">
      <w:pPr>
        <w:spacing w:line="360" w:lineRule="auto"/>
        <w:rPr>
          <w:rFonts w:ascii="Arial" w:hAnsi="Arial" w:cs="Arial"/>
        </w:rPr>
      </w:pPr>
    </w:p>
    <w:p w14:paraId="3A69AEF4" w14:textId="77777777" w:rsidR="00F56F7D" w:rsidRDefault="00F56F7D" w:rsidP="0081357D">
      <w:pPr>
        <w:spacing w:line="360" w:lineRule="auto"/>
        <w:rPr>
          <w:rFonts w:ascii="Arial" w:hAnsi="Arial" w:cs="Arial"/>
        </w:rPr>
      </w:pPr>
    </w:p>
    <w:p w14:paraId="04E56FE1" w14:textId="77777777" w:rsidR="00F56F7D" w:rsidRDefault="00F56F7D" w:rsidP="0081357D">
      <w:pPr>
        <w:spacing w:line="360" w:lineRule="auto"/>
        <w:rPr>
          <w:rFonts w:ascii="Arial" w:hAnsi="Arial" w:cs="Arial"/>
        </w:rPr>
      </w:pPr>
    </w:p>
    <w:p w14:paraId="6A38DDAB" w14:textId="77777777" w:rsidR="00F56F7D" w:rsidRDefault="00F56F7D" w:rsidP="0081357D">
      <w:pPr>
        <w:spacing w:line="360" w:lineRule="auto"/>
        <w:rPr>
          <w:rFonts w:ascii="Arial" w:hAnsi="Arial" w:cs="Arial"/>
        </w:rPr>
      </w:pPr>
    </w:p>
    <w:p w14:paraId="76AA7E1A" w14:textId="77777777" w:rsidR="00F56F7D" w:rsidRDefault="00F56F7D" w:rsidP="0081357D">
      <w:pPr>
        <w:spacing w:line="360" w:lineRule="auto"/>
        <w:rPr>
          <w:rFonts w:ascii="Arial" w:hAnsi="Arial" w:cs="Arial"/>
        </w:rPr>
      </w:pPr>
    </w:p>
    <w:p w14:paraId="7B473DCB" w14:textId="77777777" w:rsidR="00F56F7D" w:rsidRDefault="00F56F7D" w:rsidP="0081357D">
      <w:pPr>
        <w:spacing w:line="360" w:lineRule="auto"/>
        <w:rPr>
          <w:rFonts w:ascii="Arial" w:hAnsi="Arial" w:cs="Arial"/>
        </w:rPr>
      </w:pPr>
    </w:p>
    <w:p w14:paraId="53C24993" w14:textId="77777777" w:rsidR="00F56F7D" w:rsidRDefault="00F56F7D" w:rsidP="0081357D">
      <w:pPr>
        <w:spacing w:line="360" w:lineRule="auto"/>
        <w:rPr>
          <w:rFonts w:ascii="Arial" w:hAnsi="Arial" w:cs="Arial"/>
        </w:rPr>
      </w:pPr>
    </w:p>
    <w:p w14:paraId="50EE0F4B" w14:textId="77777777" w:rsidR="00F56F7D" w:rsidRDefault="00F56F7D" w:rsidP="0081357D">
      <w:pPr>
        <w:spacing w:line="360" w:lineRule="auto"/>
        <w:rPr>
          <w:rFonts w:ascii="Arial" w:hAnsi="Arial" w:cs="Arial"/>
        </w:rPr>
      </w:pPr>
    </w:p>
    <w:p w14:paraId="3C9648CC" w14:textId="77777777" w:rsidR="007F53B8" w:rsidRDefault="007F53B8" w:rsidP="0081357D">
      <w:pPr>
        <w:spacing w:line="360" w:lineRule="auto"/>
        <w:rPr>
          <w:rFonts w:ascii="Arial" w:hAnsi="Arial" w:cs="Arial"/>
        </w:rPr>
      </w:pPr>
    </w:p>
    <w:p w14:paraId="15B75D3B" w14:textId="77777777" w:rsidR="00F56F7D" w:rsidRDefault="00F56F7D" w:rsidP="0081357D">
      <w:pPr>
        <w:spacing w:line="360" w:lineRule="auto"/>
        <w:rPr>
          <w:rFonts w:ascii="Arial" w:hAnsi="Arial" w:cs="Arial"/>
        </w:rPr>
      </w:pPr>
    </w:p>
    <w:p w14:paraId="5CD3327F" w14:textId="77777777" w:rsidR="00F56F7D" w:rsidRDefault="00F56F7D" w:rsidP="0081357D">
      <w:pPr>
        <w:spacing w:line="360" w:lineRule="auto"/>
        <w:rPr>
          <w:rFonts w:ascii="Arial" w:hAnsi="Arial" w:cs="Arial"/>
        </w:rPr>
      </w:pPr>
    </w:p>
    <w:p w14:paraId="0DCEC5DA" w14:textId="77777777" w:rsidR="008E2CDD" w:rsidRDefault="008E2CDD" w:rsidP="0081357D">
      <w:pPr>
        <w:spacing w:line="360" w:lineRule="auto"/>
        <w:rPr>
          <w:rFonts w:ascii="Arial" w:hAnsi="Arial" w:cs="Arial"/>
        </w:rPr>
      </w:pPr>
    </w:p>
    <w:p w14:paraId="24DC3591" w14:textId="77777777" w:rsidR="00DE7E1C" w:rsidRDefault="00DE7E1C" w:rsidP="0081357D">
      <w:pPr>
        <w:spacing w:line="360" w:lineRule="auto"/>
        <w:rPr>
          <w:rFonts w:ascii="Arial" w:hAnsi="Arial" w:cs="Arial"/>
        </w:rPr>
      </w:pPr>
    </w:p>
    <w:p w14:paraId="25D4AFF7" w14:textId="77777777" w:rsidR="00DE7E1C" w:rsidRDefault="00DE7E1C" w:rsidP="0081357D">
      <w:pPr>
        <w:spacing w:line="360" w:lineRule="auto"/>
        <w:rPr>
          <w:rFonts w:ascii="Arial" w:hAnsi="Arial" w:cs="Arial"/>
        </w:rPr>
      </w:pPr>
    </w:p>
    <w:p w14:paraId="2B97D5B9" w14:textId="77777777" w:rsidR="00DE7E1C" w:rsidRDefault="00DE7E1C" w:rsidP="0081357D">
      <w:pPr>
        <w:spacing w:line="360" w:lineRule="auto"/>
        <w:rPr>
          <w:rFonts w:ascii="Arial" w:hAnsi="Arial" w:cs="Arial"/>
        </w:rPr>
      </w:pPr>
    </w:p>
    <w:p w14:paraId="3AD35084" w14:textId="77777777" w:rsidR="00DE7E1C" w:rsidRDefault="00DE7E1C" w:rsidP="0081357D">
      <w:pPr>
        <w:spacing w:line="360" w:lineRule="auto"/>
        <w:rPr>
          <w:rFonts w:ascii="Arial" w:hAnsi="Arial" w:cs="Arial"/>
        </w:rPr>
      </w:pPr>
    </w:p>
    <w:p w14:paraId="300808DE" w14:textId="77777777" w:rsidR="00DE7E1C" w:rsidRDefault="00DE7E1C" w:rsidP="0081357D">
      <w:pPr>
        <w:spacing w:line="360" w:lineRule="auto"/>
        <w:rPr>
          <w:rFonts w:ascii="Arial" w:hAnsi="Arial" w:cs="Arial"/>
        </w:rPr>
      </w:pPr>
    </w:p>
    <w:p w14:paraId="6DD00EFF" w14:textId="77777777" w:rsidR="00DE7E1C" w:rsidRDefault="00DE7E1C" w:rsidP="0081357D">
      <w:pPr>
        <w:spacing w:line="360" w:lineRule="auto"/>
        <w:rPr>
          <w:rFonts w:ascii="Arial" w:hAnsi="Arial" w:cs="Arial"/>
        </w:rPr>
      </w:pPr>
    </w:p>
    <w:p w14:paraId="58CAC4E4" w14:textId="77777777" w:rsidR="00DE7E1C" w:rsidRDefault="00DE7E1C" w:rsidP="0081357D">
      <w:pPr>
        <w:spacing w:line="360" w:lineRule="auto"/>
        <w:rPr>
          <w:rFonts w:ascii="Arial" w:hAnsi="Arial" w:cs="Arial"/>
        </w:rPr>
      </w:pPr>
    </w:p>
    <w:p w14:paraId="309048F5" w14:textId="77777777" w:rsidR="008E2CDD" w:rsidRPr="0081357D" w:rsidRDefault="008E2CDD" w:rsidP="0081357D">
      <w:pPr>
        <w:spacing w:line="360" w:lineRule="auto"/>
        <w:rPr>
          <w:rFonts w:ascii="Arial" w:hAnsi="Arial" w:cs="Arial"/>
        </w:rPr>
      </w:pPr>
    </w:p>
    <w:p w14:paraId="3263D3C9" w14:textId="77777777" w:rsidR="00DA733A" w:rsidRPr="0081357D" w:rsidRDefault="00C650B0" w:rsidP="0081357D">
      <w:pPr>
        <w:spacing w:line="360" w:lineRule="auto"/>
        <w:rPr>
          <w:rFonts w:ascii="Arial" w:hAnsi="Arial" w:cs="Arial"/>
        </w:rPr>
      </w:pPr>
      <w:r w:rsidRPr="0081357D">
        <w:rPr>
          <w:rFonts w:ascii="Arial" w:hAnsi="Arial" w:cs="Arial"/>
        </w:rPr>
        <w:t>Table 4.1: Operational and Macroeconomic Data Triangulation Matrix (Active 2026 Framework)</w:t>
      </w:r>
    </w:p>
    <w:p w14:paraId="7F9ABB49" w14:textId="77777777" w:rsidR="00DA733A" w:rsidRPr="0081357D" w:rsidRDefault="00DA733A" w:rsidP="0081357D">
      <w:pPr>
        <w:spacing w:line="360" w:lineRule="auto"/>
        <w:rPr>
          <w:rFonts w:ascii="Arial" w:hAnsi="Arial" w:cs="Arial"/>
        </w:rPr>
      </w:pPr>
    </w:p>
    <w:tbl>
      <w:tblPr>
        <w:tblStyle w:val="GridTable2-Accent1"/>
        <w:tblW w:w="9977" w:type="dxa"/>
        <w:tblLook w:val="04A0" w:firstRow="1" w:lastRow="0" w:firstColumn="1" w:lastColumn="0" w:noHBand="0" w:noVBand="1"/>
      </w:tblPr>
      <w:tblGrid>
        <w:gridCol w:w="1995"/>
        <w:gridCol w:w="1995"/>
        <w:gridCol w:w="1995"/>
        <w:gridCol w:w="1995"/>
        <w:gridCol w:w="1997"/>
      </w:tblGrid>
      <w:tr w:rsidR="00DA733A" w:rsidRPr="0081357D" w14:paraId="7929D756" w14:textId="77777777" w:rsidTr="00DA733A">
        <w:trPr>
          <w:cnfStyle w:val="100000000000" w:firstRow="1" w:lastRow="0" w:firstColumn="0" w:lastColumn="0" w:oddVBand="0" w:evenVBand="0" w:oddHBand="0"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1995" w:type="dxa"/>
          </w:tcPr>
          <w:p w14:paraId="52B67884" w14:textId="01763D13" w:rsidR="00DA733A" w:rsidRPr="0081357D" w:rsidRDefault="00DA733A" w:rsidP="0081357D">
            <w:pPr>
              <w:spacing w:line="360" w:lineRule="auto"/>
              <w:rPr>
                <w:rFonts w:ascii="Arial" w:hAnsi="Arial" w:cs="Arial"/>
              </w:rPr>
            </w:pPr>
            <w:r w:rsidRPr="0081357D">
              <w:rPr>
                <w:rFonts w:ascii="Arial" w:hAnsi="Arial" w:cs="Arial"/>
              </w:rPr>
              <w:t>Operational Metric / Indicator</w:t>
            </w:r>
          </w:p>
        </w:tc>
        <w:tc>
          <w:tcPr>
            <w:tcW w:w="1995" w:type="dxa"/>
          </w:tcPr>
          <w:p w14:paraId="3D3A4914" w14:textId="48408C16" w:rsidR="00DA733A" w:rsidRPr="0081357D" w:rsidRDefault="00DA733A" w:rsidP="008135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 xml:space="preserve">2024 Historical Baseline </w:t>
            </w:r>
          </w:p>
        </w:tc>
        <w:tc>
          <w:tcPr>
            <w:tcW w:w="1995" w:type="dxa"/>
          </w:tcPr>
          <w:p w14:paraId="0012580A" w14:textId="0A72D125" w:rsidR="00DA733A" w:rsidRPr="0081357D" w:rsidRDefault="00DA733A" w:rsidP="008135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 xml:space="preserve">2025 Financial Year </w:t>
            </w:r>
          </w:p>
        </w:tc>
        <w:tc>
          <w:tcPr>
            <w:tcW w:w="1995" w:type="dxa"/>
          </w:tcPr>
          <w:p w14:paraId="5AC82DF4" w14:textId="2C772C29" w:rsidR="00DA733A" w:rsidRPr="0081357D" w:rsidRDefault="00DA733A" w:rsidP="008135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2026 Active Framework</w:t>
            </w:r>
          </w:p>
        </w:tc>
        <w:tc>
          <w:tcPr>
            <w:tcW w:w="1997" w:type="dxa"/>
          </w:tcPr>
          <w:p w14:paraId="4C97DDEE" w14:textId="69296534" w:rsidR="00DA733A" w:rsidRPr="0081357D" w:rsidRDefault="00DA733A" w:rsidP="008135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Secondary Data Sources</w:t>
            </w:r>
          </w:p>
        </w:tc>
      </w:tr>
      <w:tr w:rsidR="00DA733A" w:rsidRPr="0081357D" w14:paraId="69943976" w14:textId="77777777" w:rsidTr="00107BCD">
        <w:trPr>
          <w:cnfStyle w:val="000000100000" w:firstRow="0" w:lastRow="0" w:firstColumn="0" w:lastColumn="0" w:oddVBand="0" w:evenVBand="0" w:oddHBand="1" w:evenHBand="0" w:firstRowFirstColumn="0" w:firstRowLastColumn="0" w:lastRowFirstColumn="0" w:lastRowLastColumn="0"/>
          <w:trHeight w:val="949"/>
        </w:trPr>
        <w:tc>
          <w:tcPr>
            <w:cnfStyle w:val="001000000000" w:firstRow="0" w:lastRow="0" w:firstColumn="1" w:lastColumn="0" w:oddVBand="0" w:evenVBand="0" w:oddHBand="0" w:evenHBand="0" w:firstRowFirstColumn="0" w:firstRowLastColumn="0" w:lastRowFirstColumn="0" w:lastRowLastColumn="0"/>
            <w:tcW w:w="1995" w:type="dxa"/>
          </w:tcPr>
          <w:p w14:paraId="55370350" w14:textId="7074DF37" w:rsidR="00DA733A" w:rsidRPr="0081357D" w:rsidRDefault="008269FD" w:rsidP="0081357D">
            <w:pPr>
              <w:spacing w:line="360" w:lineRule="auto"/>
              <w:rPr>
                <w:rFonts w:ascii="Arial" w:hAnsi="Arial" w:cs="Arial"/>
              </w:rPr>
            </w:pPr>
            <w:r w:rsidRPr="0081357D">
              <w:rPr>
                <w:rFonts w:ascii="Arial" w:hAnsi="Arial" w:cs="Arial"/>
              </w:rPr>
              <w:t>UK National Living Wage (NLW)</w:t>
            </w:r>
          </w:p>
        </w:tc>
        <w:tc>
          <w:tcPr>
            <w:tcW w:w="1995" w:type="dxa"/>
          </w:tcPr>
          <w:p w14:paraId="3A8704AE" w14:textId="7B8EE78A" w:rsidR="00DA733A" w:rsidRPr="0081357D" w:rsidRDefault="008269FD"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 xml:space="preserve"> £11.44 / hr</w:t>
            </w:r>
          </w:p>
        </w:tc>
        <w:tc>
          <w:tcPr>
            <w:tcW w:w="1995" w:type="dxa"/>
          </w:tcPr>
          <w:p w14:paraId="68CB6146" w14:textId="5BEA0446" w:rsidR="00DA733A" w:rsidRPr="0081357D" w:rsidRDefault="008269FD"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£12.21 / hr</w:t>
            </w:r>
          </w:p>
        </w:tc>
        <w:tc>
          <w:tcPr>
            <w:tcW w:w="1995" w:type="dxa"/>
          </w:tcPr>
          <w:p w14:paraId="5D5FA101" w14:textId="06014A61" w:rsidR="00DA733A" w:rsidRPr="0081357D" w:rsidRDefault="008269FD"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 xml:space="preserve">£12.71 / hr </w:t>
            </w:r>
            <w:r w:rsidR="00107BCD" w:rsidRPr="0081357D">
              <w:rPr>
                <w:rFonts w:ascii="Arial" w:hAnsi="Arial" w:cs="Arial"/>
              </w:rPr>
              <w:t>(Active</w:t>
            </w:r>
            <w:r w:rsidRPr="0081357D">
              <w:rPr>
                <w:rFonts w:ascii="Arial" w:hAnsi="Arial" w:cs="Arial"/>
              </w:rPr>
              <w:t xml:space="preserve"> Baseline)</w:t>
            </w:r>
          </w:p>
        </w:tc>
        <w:tc>
          <w:tcPr>
            <w:tcW w:w="1997" w:type="dxa"/>
          </w:tcPr>
          <w:p w14:paraId="38B096C1" w14:textId="2C09BDA7" w:rsidR="00DA733A" w:rsidRPr="0081357D" w:rsidRDefault="00EB44CE"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Office for National Statistics / Low Pay Commission 2026</w:t>
            </w:r>
          </w:p>
        </w:tc>
      </w:tr>
      <w:tr w:rsidR="00DA733A" w:rsidRPr="0081357D" w14:paraId="643B25A7" w14:textId="77777777" w:rsidTr="00DA733A">
        <w:trPr>
          <w:trHeight w:val="1032"/>
        </w:trPr>
        <w:tc>
          <w:tcPr>
            <w:cnfStyle w:val="001000000000" w:firstRow="0" w:lastRow="0" w:firstColumn="1" w:lastColumn="0" w:oddVBand="0" w:evenVBand="0" w:oddHBand="0" w:evenHBand="0" w:firstRowFirstColumn="0" w:firstRowLastColumn="0" w:lastRowFirstColumn="0" w:lastRowLastColumn="0"/>
            <w:tcW w:w="1995" w:type="dxa"/>
          </w:tcPr>
          <w:p w14:paraId="726B2892" w14:textId="77777777" w:rsidR="008B4C76" w:rsidRDefault="008B4C76" w:rsidP="0081357D">
            <w:pPr>
              <w:spacing w:line="360" w:lineRule="auto"/>
              <w:rPr>
                <w:rFonts w:ascii="Arial" w:hAnsi="Arial" w:cs="Arial"/>
                <w:b w:val="0"/>
                <w:bCs w:val="0"/>
              </w:rPr>
            </w:pPr>
          </w:p>
          <w:p w14:paraId="766D4B6A" w14:textId="62B5C59E" w:rsidR="00DA733A" w:rsidRPr="0081357D" w:rsidRDefault="008269FD" w:rsidP="0081357D">
            <w:pPr>
              <w:spacing w:line="360" w:lineRule="auto"/>
              <w:rPr>
                <w:rFonts w:ascii="Arial" w:hAnsi="Arial" w:cs="Arial"/>
              </w:rPr>
            </w:pPr>
            <w:r w:rsidRPr="0081357D">
              <w:rPr>
                <w:rFonts w:ascii="Arial" w:hAnsi="Arial" w:cs="Arial"/>
              </w:rPr>
              <w:t xml:space="preserve">M&amp;B Financial Headwinds &amp; Cost Pressures </w:t>
            </w:r>
          </w:p>
        </w:tc>
        <w:tc>
          <w:tcPr>
            <w:tcW w:w="1995" w:type="dxa"/>
          </w:tcPr>
          <w:p w14:paraId="59F322C2" w14:textId="190A5A20" w:rsidR="00DA733A" w:rsidRPr="0081357D" w:rsidRDefault="00EB44CE" w:rsidP="008135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Baseline operating expenditure parameters</w:t>
            </w:r>
          </w:p>
        </w:tc>
        <w:tc>
          <w:tcPr>
            <w:tcW w:w="1995" w:type="dxa"/>
          </w:tcPr>
          <w:p w14:paraId="5F89530D" w14:textId="19D64627" w:rsidR="00EB44CE" w:rsidRPr="0081357D" w:rsidRDefault="00EB44CE" w:rsidP="008135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£100m total inflationary impact recorded</w:t>
            </w:r>
          </w:p>
        </w:tc>
        <w:tc>
          <w:tcPr>
            <w:tcW w:w="1995" w:type="dxa"/>
          </w:tcPr>
          <w:p w14:paraId="32440D1D" w14:textId="19171369" w:rsidR="00DA733A" w:rsidRPr="0081357D" w:rsidRDefault="00EB44CE" w:rsidP="008135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£130m projected cost pressure (Wage &amp; statutory hikes)</w:t>
            </w:r>
          </w:p>
        </w:tc>
        <w:tc>
          <w:tcPr>
            <w:tcW w:w="1997" w:type="dxa"/>
          </w:tcPr>
          <w:p w14:paraId="77B7E0E2" w14:textId="3B065C08" w:rsidR="00DA733A" w:rsidRPr="0081357D" w:rsidRDefault="00EB44CE" w:rsidP="008135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Mitchells &amp; Butlers plc Corporate Disclosures (2025-2026)</w:t>
            </w:r>
          </w:p>
        </w:tc>
      </w:tr>
      <w:tr w:rsidR="00DA733A" w:rsidRPr="0081357D" w14:paraId="01E310DD" w14:textId="77777777" w:rsidTr="00DA733A">
        <w:trPr>
          <w:cnfStyle w:val="000000100000" w:firstRow="0" w:lastRow="0" w:firstColumn="0" w:lastColumn="0" w:oddVBand="0" w:evenVBand="0" w:oddHBand="1" w:evenHBand="0" w:firstRowFirstColumn="0" w:firstRowLastColumn="0" w:lastRowFirstColumn="0" w:lastRowLastColumn="0"/>
          <w:trHeight w:val="999"/>
        </w:trPr>
        <w:tc>
          <w:tcPr>
            <w:cnfStyle w:val="001000000000" w:firstRow="0" w:lastRow="0" w:firstColumn="1" w:lastColumn="0" w:oddVBand="0" w:evenVBand="0" w:oddHBand="0" w:evenHBand="0" w:firstRowFirstColumn="0" w:firstRowLastColumn="0" w:lastRowFirstColumn="0" w:lastRowLastColumn="0"/>
            <w:tcW w:w="1995" w:type="dxa"/>
          </w:tcPr>
          <w:p w14:paraId="4C2052B5" w14:textId="334645FB" w:rsidR="00DA733A" w:rsidRPr="0081357D" w:rsidRDefault="008269FD" w:rsidP="0081357D">
            <w:pPr>
              <w:spacing w:line="360" w:lineRule="auto"/>
              <w:rPr>
                <w:rFonts w:ascii="Arial" w:hAnsi="Arial" w:cs="Arial"/>
              </w:rPr>
            </w:pPr>
            <w:r w:rsidRPr="0081357D">
              <w:rPr>
                <w:rFonts w:ascii="Arial" w:hAnsi="Arial" w:cs="Arial"/>
              </w:rPr>
              <w:t xml:space="preserve">Average Rota Notification Window </w:t>
            </w:r>
          </w:p>
        </w:tc>
        <w:tc>
          <w:tcPr>
            <w:tcW w:w="1995" w:type="dxa"/>
          </w:tcPr>
          <w:p w14:paraId="0F11B7D5" w14:textId="31DDAA46" w:rsidR="00DA733A" w:rsidRPr="0081357D" w:rsidRDefault="00EB44CE"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 xml:space="preserve">10-14 Days Advance Warning </w:t>
            </w:r>
          </w:p>
        </w:tc>
        <w:tc>
          <w:tcPr>
            <w:tcW w:w="1995" w:type="dxa"/>
          </w:tcPr>
          <w:p w14:paraId="35C62432" w14:textId="38DA7688" w:rsidR="00DA733A" w:rsidRPr="0081357D" w:rsidRDefault="00EB44CE"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5-7 Days Advance Warning</w:t>
            </w:r>
          </w:p>
        </w:tc>
        <w:tc>
          <w:tcPr>
            <w:tcW w:w="1995" w:type="dxa"/>
          </w:tcPr>
          <w:p w14:paraId="0D676663" w14:textId="7687FF4C" w:rsidR="00DA733A" w:rsidRPr="0081357D" w:rsidRDefault="00EB44CE"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48-72 Hours (For dynamic floor tracking)</w:t>
            </w:r>
          </w:p>
        </w:tc>
        <w:tc>
          <w:tcPr>
            <w:tcW w:w="1997" w:type="dxa"/>
          </w:tcPr>
          <w:p w14:paraId="52CF9DBC" w14:textId="0D628035" w:rsidR="00DA733A" w:rsidRPr="0081357D" w:rsidRDefault="00EB44CE"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Industry Labor Tacking / Market Analytics (Lopez, 2025)</w:t>
            </w:r>
          </w:p>
        </w:tc>
      </w:tr>
      <w:tr w:rsidR="00DA733A" w:rsidRPr="0081357D" w14:paraId="1F28B4AC" w14:textId="77777777" w:rsidTr="00DA733A">
        <w:trPr>
          <w:trHeight w:val="1010"/>
        </w:trPr>
        <w:tc>
          <w:tcPr>
            <w:cnfStyle w:val="001000000000" w:firstRow="0" w:lastRow="0" w:firstColumn="1" w:lastColumn="0" w:oddVBand="0" w:evenVBand="0" w:oddHBand="0" w:evenHBand="0" w:firstRowFirstColumn="0" w:firstRowLastColumn="0" w:lastRowFirstColumn="0" w:lastRowLastColumn="0"/>
            <w:tcW w:w="1995" w:type="dxa"/>
          </w:tcPr>
          <w:p w14:paraId="6B48C9EE" w14:textId="77777777" w:rsidR="008B4C76" w:rsidRDefault="008B4C76" w:rsidP="0081357D">
            <w:pPr>
              <w:spacing w:line="360" w:lineRule="auto"/>
              <w:rPr>
                <w:rFonts w:ascii="Arial" w:hAnsi="Arial" w:cs="Arial"/>
                <w:b w:val="0"/>
                <w:bCs w:val="0"/>
              </w:rPr>
            </w:pPr>
          </w:p>
          <w:p w14:paraId="7F0AA069" w14:textId="140051A4" w:rsidR="00DA733A" w:rsidRPr="0081357D" w:rsidRDefault="008269FD" w:rsidP="0081357D">
            <w:pPr>
              <w:spacing w:line="360" w:lineRule="auto"/>
              <w:rPr>
                <w:rFonts w:ascii="Arial" w:hAnsi="Arial" w:cs="Arial"/>
              </w:rPr>
            </w:pPr>
            <w:r w:rsidRPr="0081357D">
              <w:rPr>
                <w:rFonts w:ascii="Arial" w:hAnsi="Arial" w:cs="Arial"/>
              </w:rPr>
              <w:t xml:space="preserve">Frontline Voluntary Attrition Rate </w:t>
            </w:r>
          </w:p>
        </w:tc>
        <w:tc>
          <w:tcPr>
            <w:tcW w:w="1995" w:type="dxa"/>
          </w:tcPr>
          <w:p w14:paraId="55B8C9D7" w14:textId="535E5823" w:rsidR="00DA733A" w:rsidRPr="0081357D" w:rsidRDefault="00EB44CE" w:rsidP="008135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54% Baseline Attrition</w:t>
            </w:r>
          </w:p>
        </w:tc>
        <w:tc>
          <w:tcPr>
            <w:tcW w:w="1995" w:type="dxa"/>
          </w:tcPr>
          <w:p w14:paraId="2D242B07" w14:textId="0BC977EB" w:rsidR="00DA733A" w:rsidRPr="0081357D" w:rsidRDefault="00EB44CE" w:rsidP="008135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68% Escalated Attrition</w:t>
            </w:r>
          </w:p>
        </w:tc>
        <w:tc>
          <w:tcPr>
            <w:tcW w:w="1995" w:type="dxa"/>
          </w:tcPr>
          <w:p w14:paraId="5F9370ED" w14:textId="69B7FB36" w:rsidR="00DA733A" w:rsidRPr="0081357D" w:rsidRDefault="00107BCD" w:rsidP="008135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74% (Frontline kitchen and floor roles)</w:t>
            </w:r>
          </w:p>
        </w:tc>
        <w:tc>
          <w:tcPr>
            <w:tcW w:w="1997" w:type="dxa"/>
          </w:tcPr>
          <w:p w14:paraId="36601595" w14:textId="6936C0D0" w:rsidR="00DA733A" w:rsidRPr="0081357D" w:rsidRDefault="00107BCD" w:rsidP="008135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1357D">
              <w:rPr>
                <w:rFonts w:ascii="Arial" w:hAnsi="Arial" w:cs="Arial"/>
              </w:rPr>
              <w:t>Sector Benchmarks / Public Case Repository (Going Private UK, 2026)</w:t>
            </w:r>
          </w:p>
        </w:tc>
      </w:tr>
      <w:tr w:rsidR="00DA733A" w:rsidRPr="0081357D" w14:paraId="393C528C" w14:textId="77777777" w:rsidTr="00DA733A">
        <w:trPr>
          <w:cnfStyle w:val="000000100000" w:firstRow="0" w:lastRow="0" w:firstColumn="0" w:lastColumn="0" w:oddVBand="0" w:evenVBand="0" w:oddHBand="1" w:evenHBand="0" w:firstRowFirstColumn="0" w:firstRowLastColumn="0" w:lastRowFirstColumn="0" w:lastRowLastColumn="0"/>
          <w:trHeight w:val="1161"/>
        </w:trPr>
        <w:tc>
          <w:tcPr>
            <w:cnfStyle w:val="001000000000" w:firstRow="0" w:lastRow="0" w:firstColumn="1" w:lastColumn="0" w:oddVBand="0" w:evenVBand="0" w:oddHBand="0" w:evenHBand="0" w:firstRowFirstColumn="0" w:firstRowLastColumn="0" w:lastRowFirstColumn="0" w:lastRowLastColumn="0"/>
            <w:tcW w:w="1995" w:type="dxa"/>
          </w:tcPr>
          <w:p w14:paraId="77A7DF28" w14:textId="1F3D05CE" w:rsidR="00DA733A" w:rsidRPr="0081357D" w:rsidRDefault="008269FD" w:rsidP="0081357D">
            <w:pPr>
              <w:spacing w:line="360" w:lineRule="auto"/>
              <w:rPr>
                <w:rFonts w:ascii="Arial" w:hAnsi="Arial" w:cs="Arial"/>
              </w:rPr>
            </w:pPr>
            <w:r w:rsidRPr="0081357D">
              <w:rPr>
                <w:rFonts w:ascii="Arial" w:hAnsi="Arial" w:cs="Arial"/>
              </w:rPr>
              <w:t>Workplace Understaffing Incidents</w:t>
            </w:r>
          </w:p>
        </w:tc>
        <w:tc>
          <w:tcPr>
            <w:tcW w:w="1995" w:type="dxa"/>
          </w:tcPr>
          <w:p w14:paraId="7E28F5F7" w14:textId="7FBEAAE1" w:rsidR="00DA733A" w:rsidRPr="0081357D" w:rsidRDefault="00EB44CE"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Rare / Highley Seasonal Occurrence</w:t>
            </w:r>
          </w:p>
        </w:tc>
        <w:tc>
          <w:tcPr>
            <w:tcW w:w="1995" w:type="dxa"/>
          </w:tcPr>
          <w:p w14:paraId="04710F6D" w14:textId="0997BF2F" w:rsidR="00DA733A" w:rsidRPr="0081357D" w:rsidRDefault="00EB44CE"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Weekly (Concentrated during peak trading)</w:t>
            </w:r>
          </w:p>
        </w:tc>
        <w:tc>
          <w:tcPr>
            <w:tcW w:w="1995" w:type="dxa"/>
          </w:tcPr>
          <w:p w14:paraId="00698478" w14:textId="47ED7A0B" w:rsidR="00DA733A" w:rsidRPr="0081357D" w:rsidRDefault="00107BCD"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Chronic (Skeletal structural baseline)</w:t>
            </w:r>
          </w:p>
        </w:tc>
        <w:tc>
          <w:tcPr>
            <w:tcW w:w="1997" w:type="dxa"/>
          </w:tcPr>
          <w:p w14:paraId="6B0BA816" w14:textId="31D8778C" w:rsidR="00DA733A" w:rsidRPr="0081357D" w:rsidRDefault="00107BCD" w:rsidP="008135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1357D">
              <w:rPr>
                <w:rFonts w:ascii="Arial" w:hAnsi="Arial" w:cs="Arial"/>
              </w:rPr>
              <w:t>Public Industry Briefings / Workplace Case Analytics (CIPD 2025)</w:t>
            </w:r>
          </w:p>
        </w:tc>
      </w:tr>
    </w:tbl>
    <w:p w14:paraId="62DBE693" w14:textId="4F134C52" w:rsidR="00B83301" w:rsidRPr="0081357D" w:rsidRDefault="00B83301" w:rsidP="0081357D">
      <w:pPr>
        <w:spacing w:line="360" w:lineRule="auto"/>
        <w:rPr>
          <w:rFonts w:ascii="Arial" w:hAnsi="Arial" w:cs="Arial"/>
        </w:rPr>
      </w:pPr>
    </w:p>
    <w:p w14:paraId="57B12524" w14:textId="77777777" w:rsidR="00F56F7D" w:rsidRDefault="00F56F7D" w:rsidP="0081357D">
      <w:pPr>
        <w:spacing w:before="100" w:after="200" w:line="360" w:lineRule="auto"/>
        <w:rPr>
          <w:rFonts w:ascii="Arial" w:hAnsi="Arial" w:cs="Arial"/>
        </w:rPr>
      </w:pPr>
    </w:p>
    <w:p w14:paraId="66991771" w14:textId="77777777" w:rsidR="00F56F7D" w:rsidRDefault="00F56F7D" w:rsidP="0081357D">
      <w:pPr>
        <w:spacing w:before="100" w:after="200" w:line="360" w:lineRule="auto"/>
        <w:rPr>
          <w:rFonts w:ascii="Arial" w:hAnsi="Arial" w:cs="Arial"/>
        </w:rPr>
      </w:pPr>
    </w:p>
    <w:p w14:paraId="2FEFE940" w14:textId="77777777" w:rsidR="00F56F7D" w:rsidRDefault="00F56F7D" w:rsidP="0081357D">
      <w:pPr>
        <w:spacing w:before="100" w:after="200" w:line="360" w:lineRule="auto"/>
        <w:rPr>
          <w:rFonts w:ascii="Arial" w:hAnsi="Arial" w:cs="Arial"/>
        </w:rPr>
      </w:pPr>
    </w:p>
    <w:p w14:paraId="363F664E" w14:textId="77777777" w:rsidR="00F56F7D" w:rsidRDefault="00F56F7D" w:rsidP="0081357D">
      <w:pPr>
        <w:spacing w:before="100" w:after="200" w:line="360" w:lineRule="auto"/>
        <w:rPr>
          <w:rFonts w:ascii="Arial" w:hAnsi="Arial" w:cs="Arial"/>
        </w:rPr>
      </w:pPr>
    </w:p>
    <w:p w14:paraId="5D8BE29E" w14:textId="77777777" w:rsidR="00F56F7D" w:rsidRDefault="00F56F7D" w:rsidP="0081357D">
      <w:pPr>
        <w:spacing w:before="100" w:after="200" w:line="360" w:lineRule="auto"/>
        <w:rPr>
          <w:rFonts w:ascii="Arial" w:hAnsi="Arial" w:cs="Arial"/>
        </w:rPr>
      </w:pPr>
    </w:p>
    <w:p w14:paraId="1461C497" w14:textId="21D40336" w:rsidR="00651BD6" w:rsidRPr="00FD229D" w:rsidRDefault="00651BD6" w:rsidP="00FD229D">
      <w:pPr>
        <w:pStyle w:val="Heading3"/>
        <w:rPr>
          <w:rFonts w:ascii="Arial" w:hAnsi="Arial" w:cs="Arial"/>
        </w:rPr>
      </w:pPr>
      <w:bookmarkStart w:id="35" w:name="_Toc235955928"/>
      <w:r w:rsidRPr="00FD229D">
        <w:rPr>
          <w:rFonts w:ascii="Arial" w:hAnsi="Arial" w:cs="Arial"/>
        </w:rPr>
        <w:t>4.2.1 Methodological Triangulation and Secondary Data Integrity</w:t>
      </w:r>
      <w:bookmarkEnd w:id="35"/>
    </w:p>
    <w:p w14:paraId="4E555800" w14:textId="77777777" w:rsidR="00F56F7D" w:rsidRPr="00F56F7D" w:rsidRDefault="00F56F7D" w:rsidP="00F56F7D"/>
    <w:p w14:paraId="05BFA063" w14:textId="77777777" w:rsidR="00651BD6" w:rsidRPr="0081357D" w:rsidRDefault="00651BD6" w:rsidP="0081357D">
      <w:pPr>
        <w:spacing w:before="100" w:after="200" w:line="360" w:lineRule="auto"/>
        <w:rPr>
          <w:rFonts w:ascii="Arial" w:hAnsi="Arial" w:cs="Arial"/>
        </w:rPr>
      </w:pPr>
      <w:r w:rsidRPr="0081357D">
        <w:rPr>
          <w:rFonts w:ascii="Arial" w:hAnsi="Arial" w:cs="Arial"/>
        </w:rPr>
        <w:t>To ensure the empirical validity of this desk-based analysis, the data points compiled within Table 4.1 have been subjected to rigorous source evaluation, benchmarking corporate self-reporting against independent macroeconomic and sectoral indices. In secondary research designs, establishing data integrity is paramount, as the researcher does not exercise direct control over the initial data collection environment. To mitigate risks of corporate bias or selective disclosure within the Mitchells &amp; Butlers plc financial statements, this study counterbalances corporate narratives with empirical data from the Office for National Statistics (ONS) and the Low Pay Commission. By anchoring corporate cost projections (£130m) alongside statutory state-mandated baselines (£12.71/hr), the analytical framework establishes an objective causal link rather than relying purely on organizational rhetoric.</w:t>
      </w:r>
    </w:p>
    <w:p w14:paraId="74804C87" w14:textId="3166E53E" w:rsidR="00B83301" w:rsidRDefault="00651BD6" w:rsidP="00FD229D">
      <w:pPr>
        <w:spacing w:before="100" w:after="200" w:line="360" w:lineRule="auto"/>
        <w:rPr>
          <w:rFonts w:ascii="Arial" w:hAnsi="Arial" w:cs="Arial"/>
        </w:rPr>
      </w:pPr>
      <w:r w:rsidRPr="0081357D">
        <w:rPr>
          <w:rFonts w:ascii="Arial" w:hAnsi="Arial" w:cs="Arial"/>
        </w:rPr>
        <w:t>Furthermore, the floor-level indicators</w:t>
      </w:r>
      <w:r w:rsidR="005579C0">
        <w:rPr>
          <w:rFonts w:ascii="Arial" w:hAnsi="Arial" w:cs="Arial"/>
        </w:rPr>
        <w:t xml:space="preserve"> are </w:t>
      </w:r>
      <w:r w:rsidRPr="0081357D">
        <w:rPr>
          <w:rFonts w:ascii="Arial" w:hAnsi="Arial" w:cs="Arial"/>
        </w:rPr>
        <w:t>specifically the contraction of the rota notification window to a 48–</w:t>
      </w:r>
      <w:r w:rsidR="00E02751" w:rsidRPr="0081357D">
        <w:rPr>
          <w:rFonts w:ascii="Arial" w:hAnsi="Arial" w:cs="Arial"/>
        </w:rPr>
        <w:t>72-hour</w:t>
      </w:r>
      <w:r w:rsidRPr="0081357D">
        <w:rPr>
          <w:rFonts w:ascii="Arial" w:hAnsi="Arial" w:cs="Arial"/>
        </w:rPr>
        <w:t xml:space="preserve"> dynamic framework and the escalating 74% voluntary attrition rate</w:t>
      </w:r>
      <w:r w:rsidR="005579C0">
        <w:rPr>
          <w:rFonts w:ascii="Arial" w:hAnsi="Arial" w:cs="Arial"/>
        </w:rPr>
        <w:t xml:space="preserve"> </w:t>
      </w:r>
      <w:r w:rsidRPr="0081357D">
        <w:rPr>
          <w:rFonts w:ascii="Arial" w:hAnsi="Arial" w:cs="Arial"/>
        </w:rPr>
        <w:t>are cross-referenced with external sector benchmarks provided by Industry Labour Tracking and the Chartered Institute of Personnel and Development (CIPD, 2025). This external validation ensures that the observed workplace phenomena are not dismissed as isolated operational anomalies unique to Mitchells &amp; Butlers plc, but are instead accurately synthesized as systemic, structural reactions occurring across the wider UK hospitality landscape. This multi-layered alignment of corporate, state, and independent sector data satisfies the core requirements of qualitative and quantitative data triangulation. It provides a highly transparent, verifiable, and replicable foundation that preserves the academic reliability of this study while completely operating within the low-risk parameters dictated by the institutional ethics framework.</w:t>
      </w:r>
    </w:p>
    <w:p w14:paraId="55D773C9" w14:textId="77777777" w:rsidR="00FD229D" w:rsidRPr="00FD229D" w:rsidRDefault="00FD229D" w:rsidP="00FD229D">
      <w:pPr>
        <w:spacing w:before="100" w:after="200" w:line="360" w:lineRule="auto"/>
        <w:rPr>
          <w:rFonts w:ascii="Arial" w:hAnsi="Arial" w:cs="Arial"/>
        </w:rPr>
      </w:pPr>
    </w:p>
    <w:p w14:paraId="56DAB6A0" w14:textId="77777777" w:rsidR="00812C90" w:rsidRPr="00FD229D" w:rsidRDefault="00812C90" w:rsidP="00FD229D">
      <w:pPr>
        <w:pStyle w:val="Heading3"/>
        <w:rPr>
          <w:rFonts w:ascii="Arial" w:hAnsi="Arial" w:cs="Arial"/>
        </w:rPr>
      </w:pPr>
      <w:bookmarkStart w:id="36" w:name="_Toc235955929"/>
      <w:r w:rsidRPr="00FD229D">
        <w:rPr>
          <w:rFonts w:ascii="Arial" w:hAnsi="Arial" w:cs="Arial"/>
        </w:rPr>
        <w:t>4.3.1 The Macro-Corporate Financial Link and Boardroom Pressures</w:t>
      </w:r>
      <w:bookmarkEnd w:id="36"/>
      <w:r w:rsidRPr="00FD229D">
        <w:rPr>
          <w:rFonts w:ascii="Arial" w:hAnsi="Arial" w:cs="Arial"/>
        </w:rPr>
        <w:t xml:space="preserve"> </w:t>
      </w:r>
    </w:p>
    <w:p w14:paraId="4CEA871E" w14:textId="77777777" w:rsidR="00F56F7D" w:rsidRPr="00F56F7D" w:rsidRDefault="00F56F7D" w:rsidP="00F56F7D"/>
    <w:p w14:paraId="64F26BC5" w14:textId="76FBA09B" w:rsidR="00812C90" w:rsidRDefault="00812C90" w:rsidP="00F56F7D">
      <w:pPr>
        <w:spacing w:line="360" w:lineRule="auto"/>
        <w:rPr>
          <w:rFonts w:ascii="Arial" w:hAnsi="Arial" w:cs="Arial"/>
        </w:rPr>
      </w:pPr>
      <w:r w:rsidRPr="00F56F7D">
        <w:rPr>
          <w:rFonts w:ascii="Arial" w:hAnsi="Arial" w:cs="Arial"/>
        </w:rPr>
        <w:t xml:space="preserve">The empirical results illustrated in Table 4.1 outline a clear pathway connecting high-level macroeconomic wage mandates to the restructuring of floor-level hospitality roles. Following the statutory implementation of the £12.71 per hour National Living Wage, large-scale employers across the food and beverage industry experienced a significant rise in variable operating costs. Mitchells &amp; Butlers plc’s official corporate disclosures reveal that the </w:t>
      </w:r>
      <w:r w:rsidRPr="00F56F7D">
        <w:rPr>
          <w:rFonts w:ascii="Arial" w:hAnsi="Arial" w:cs="Arial"/>
        </w:rPr>
        <w:lastRenderedPageBreak/>
        <w:t xml:space="preserve">business was already managing a massive £100m inflationary cost headwind, driven primarily by escalating </w:t>
      </w:r>
      <w:r w:rsidR="00652099">
        <w:rPr>
          <w:rFonts w:ascii="Arial" w:hAnsi="Arial" w:cs="Arial"/>
        </w:rPr>
        <w:t xml:space="preserve">workforce budgets </w:t>
      </w:r>
      <w:r w:rsidRPr="00F56F7D">
        <w:rPr>
          <w:rFonts w:ascii="Arial" w:hAnsi="Arial" w:cs="Arial"/>
        </w:rPr>
        <w:t xml:space="preserve">expenses and changes to National Insurance thresholds. Moving firmly into the 2026 operating framework, corporate leadership explicitly warned investors of </w:t>
      </w:r>
      <w:proofErr w:type="spellStart"/>
      <w:proofErr w:type="gramStart"/>
      <w:r w:rsidR="00DE7E1C" w:rsidRPr="00F56F7D">
        <w:rPr>
          <w:rFonts w:ascii="Arial" w:hAnsi="Arial" w:cs="Arial"/>
        </w:rPr>
        <w:t>a</w:t>
      </w:r>
      <w:proofErr w:type="spellEnd"/>
      <w:proofErr w:type="gramEnd"/>
      <w:r w:rsidRPr="00F56F7D">
        <w:rPr>
          <w:rFonts w:ascii="Arial" w:hAnsi="Arial" w:cs="Arial"/>
        </w:rPr>
        <w:t xml:space="preserve"> additional £130m cost penalty caused by statutory minimum wage adjustments. Because hospitality operators run on highly constrained profit margins, these multi-million-pound payroll spikes cannot be easily absorbed without threatening the firm's financial stability or increasing prices for consumers. Consequently, the boardroom is forced to seek out alternative internal efficiencies, focusing heavily on reducing floor-level variable </w:t>
      </w:r>
      <w:r w:rsidR="005579C0" w:rsidRPr="00F56F7D">
        <w:rPr>
          <w:rFonts w:ascii="Arial" w:hAnsi="Arial" w:cs="Arial"/>
        </w:rPr>
        <w:t>labour</w:t>
      </w:r>
      <w:r w:rsidRPr="00F56F7D">
        <w:rPr>
          <w:rFonts w:ascii="Arial" w:hAnsi="Arial" w:cs="Arial"/>
        </w:rPr>
        <w:t xml:space="preserve"> expenditures to protect investor yields. </w:t>
      </w:r>
    </w:p>
    <w:p w14:paraId="32658D79" w14:textId="77777777" w:rsidR="00FD229D" w:rsidRPr="00F56F7D" w:rsidRDefault="00FD229D" w:rsidP="00F56F7D">
      <w:pPr>
        <w:spacing w:line="360" w:lineRule="auto"/>
        <w:rPr>
          <w:rFonts w:ascii="Arial" w:hAnsi="Arial" w:cs="Arial"/>
        </w:rPr>
      </w:pPr>
    </w:p>
    <w:p w14:paraId="30F7EDA1" w14:textId="77777777" w:rsidR="0081357D" w:rsidRPr="00FD229D" w:rsidRDefault="00812C90" w:rsidP="00FD229D">
      <w:pPr>
        <w:pStyle w:val="Heading3"/>
        <w:rPr>
          <w:rFonts w:ascii="Arial" w:hAnsi="Arial" w:cs="Arial"/>
        </w:rPr>
      </w:pPr>
      <w:bookmarkStart w:id="37" w:name="_Toc235955930"/>
      <w:r w:rsidRPr="00FD229D">
        <w:rPr>
          <w:rFonts w:ascii="Arial" w:hAnsi="Arial" w:cs="Arial"/>
        </w:rPr>
        <w:t>4.3.2 The Translation to Floor-Level Scheduling Pressures</w:t>
      </w:r>
      <w:bookmarkEnd w:id="37"/>
    </w:p>
    <w:p w14:paraId="331D500D" w14:textId="77777777" w:rsidR="00F56F7D" w:rsidRPr="00F56F7D" w:rsidRDefault="00F56F7D" w:rsidP="00F56F7D"/>
    <w:p w14:paraId="1CE9A779" w14:textId="631C2103" w:rsidR="00812C90" w:rsidRPr="00F56F7D" w:rsidRDefault="00812C90" w:rsidP="00F56F7D">
      <w:pPr>
        <w:spacing w:line="360" w:lineRule="auto"/>
        <w:rPr>
          <w:rFonts w:ascii="Arial" w:hAnsi="Arial" w:cs="Arial"/>
        </w:rPr>
      </w:pPr>
      <w:r w:rsidRPr="00F56F7D">
        <w:rPr>
          <w:rFonts w:ascii="Arial" w:hAnsi="Arial" w:cs="Arial"/>
        </w:rPr>
        <w:t xml:space="preserve"> To insulate corporate profitability from this £130m operational challenge, Mitchells &amp; Butlers plc has deployed digital optimization tools and "lean management" scheduling protocols across its core brands, including Toby Carvery, Harvester, and Miller &amp; Carter. The desk-based data demonstrates that this structural adjustment directly impacts the restaurant floor as systemic understaffing. Rather than scheduling a comfortable</w:t>
      </w:r>
      <w:r w:rsidR="005579C0">
        <w:rPr>
          <w:rFonts w:ascii="Arial" w:hAnsi="Arial" w:cs="Arial"/>
        </w:rPr>
        <w:t xml:space="preserve"> </w:t>
      </w:r>
      <w:r w:rsidRPr="00F56F7D">
        <w:rPr>
          <w:rFonts w:ascii="Arial" w:hAnsi="Arial" w:cs="Arial"/>
        </w:rPr>
        <w:t>buffer to manage sudden spikes in guest volume or covers, shift patterns are tightly calculated around minimum necessary staffing baselines. When a single employee calls in sick or an unexpected wave of walk-in diners arrives, the remaining kitchen and front-of-house teams are immediately placed under severe operational strain. The human toll of this lean approach manifests as increased physical fatigue, high mental stress, and a fast-paced work environment where employees are pushed to their absolute limits just to complete basic daily duties.</w:t>
      </w:r>
    </w:p>
    <w:p w14:paraId="3FEB015E" w14:textId="77777777" w:rsidR="0081357D" w:rsidRPr="00FD229D" w:rsidRDefault="00812C90" w:rsidP="00FD229D">
      <w:pPr>
        <w:pStyle w:val="Heading3"/>
        <w:rPr>
          <w:rFonts w:ascii="Arial" w:hAnsi="Arial" w:cs="Arial"/>
        </w:rPr>
      </w:pPr>
      <w:bookmarkStart w:id="38" w:name="_Toc235955931"/>
      <w:r w:rsidRPr="00FD229D">
        <w:rPr>
          <w:rFonts w:ascii="Arial" w:hAnsi="Arial" w:cs="Arial"/>
        </w:rPr>
        <w:t>4.3.3 The Rota Compression Phenomenon and Temporal Instability</w:t>
      </w:r>
      <w:bookmarkEnd w:id="38"/>
      <w:r w:rsidRPr="00FD229D">
        <w:rPr>
          <w:rFonts w:ascii="Arial" w:hAnsi="Arial" w:cs="Arial"/>
        </w:rPr>
        <w:t xml:space="preserve"> </w:t>
      </w:r>
    </w:p>
    <w:p w14:paraId="1ED085C8" w14:textId="77777777" w:rsidR="00F56F7D" w:rsidRPr="00F56F7D" w:rsidRDefault="00F56F7D" w:rsidP="00F56F7D"/>
    <w:p w14:paraId="60246851" w14:textId="23355868" w:rsidR="00FD229D" w:rsidRPr="00F56F7D" w:rsidRDefault="00812C90" w:rsidP="00F56F7D">
      <w:pPr>
        <w:spacing w:line="360" w:lineRule="auto"/>
        <w:rPr>
          <w:rFonts w:ascii="Arial" w:hAnsi="Arial" w:cs="Arial"/>
        </w:rPr>
      </w:pPr>
      <w:r w:rsidRPr="00F56F7D">
        <w:rPr>
          <w:rFonts w:ascii="Arial" w:hAnsi="Arial" w:cs="Arial"/>
        </w:rPr>
        <w:t xml:space="preserve">Furthermore, the data points to a major contraction in the shift-scheduling timeline. To closely align </w:t>
      </w:r>
      <w:r w:rsidR="005579C0">
        <w:rPr>
          <w:rFonts w:ascii="Arial" w:hAnsi="Arial" w:cs="Arial"/>
        </w:rPr>
        <w:t>workforce</w:t>
      </w:r>
      <w:r w:rsidRPr="00F56F7D">
        <w:rPr>
          <w:rFonts w:ascii="Arial" w:hAnsi="Arial" w:cs="Arial"/>
        </w:rPr>
        <w:t xml:space="preserve"> expenses with real-time consumer demand and short-term weather forecasts, local general managers are delaying the distribution of rotas. The standard 14-day advance notification window has been compressed down to a highly dynamic 48-to-72-hour window. This delay helps the business protect short-term </w:t>
      </w:r>
      <w:r w:rsidR="005579C0" w:rsidRPr="00F56F7D">
        <w:rPr>
          <w:rFonts w:ascii="Arial" w:hAnsi="Arial" w:cs="Arial"/>
        </w:rPr>
        <w:t>labour</w:t>
      </w:r>
      <w:r w:rsidRPr="00F56F7D">
        <w:rPr>
          <w:rFonts w:ascii="Arial" w:hAnsi="Arial" w:cs="Arial"/>
        </w:rPr>
        <w:t xml:space="preserve"> budgets, but it passes scheduling volatility directly onto the frontline workforce. Frontline hospitality employees are left navigating highly unpredictable incomes and erratic personal schedules, making it nearly impossible to maintain a sustainable work-life balance. This continuous instability has pushed voluntary employee attrition up to an unsustainable 74% for frontline kitchen and </w:t>
      </w:r>
      <w:r w:rsidRPr="00F56F7D">
        <w:rPr>
          <w:rFonts w:ascii="Arial" w:hAnsi="Arial" w:cs="Arial"/>
        </w:rPr>
        <w:lastRenderedPageBreak/>
        <w:t>floor roles, proving that using scheduling flexibility as a corporate financial shield actively drives staff to leave.</w:t>
      </w:r>
    </w:p>
    <w:p w14:paraId="48F482A0" w14:textId="355DC780" w:rsidR="00812C90" w:rsidRDefault="00812C90" w:rsidP="00FD229D">
      <w:pPr>
        <w:pStyle w:val="Heading2"/>
        <w:rPr>
          <w:rFonts w:ascii="Arial" w:hAnsi="Arial" w:cs="Arial"/>
          <w:sz w:val="28"/>
          <w:szCs w:val="28"/>
        </w:rPr>
      </w:pPr>
      <w:bookmarkStart w:id="39" w:name="_Toc235955932"/>
      <w:r w:rsidRPr="00FD229D">
        <w:rPr>
          <w:rFonts w:ascii="Arial" w:hAnsi="Arial" w:cs="Arial"/>
          <w:sz w:val="28"/>
          <w:szCs w:val="28"/>
        </w:rPr>
        <w:t>4.4 Critical Discussion and Theoretical Synthesis</w:t>
      </w:r>
      <w:bookmarkEnd w:id="39"/>
    </w:p>
    <w:p w14:paraId="248278E0" w14:textId="77777777" w:rsidR="00FD229D" w:rsidRPr="00FD229D" w:rsidRDefault="00FD229D" w:rsidP="00FD229D"/>
    <w:p w14:paraId="3A6AFC4C" w14:textId="77777777" w:rsidR="00812C90" w:rsidRPr="00FD229D" w:rsidRDefault="00812C90" w:rsidP="00FD229D">
      <w:pPr>
        <w:pStyle w:val="Heading3"/>
        <w:rPr>
          <w:rFonts w:ascii="Arial" w:hAnsi="Arial" w:cs="Arial"/>
        </w:rPr>
      </w:pPr>
      <w:r w:rsidRPr="00F56F7D">
        <w:t xml:space="preserve"> </w:t>
      </w:r>
      <w:bookmarkStart w:id="40" w:name="_Toc235955933"/>
      <w:r w:rsidRPr="00FD229D">
        <w:rPr>
          <w:rFonts w:ascii="Arial" w:hAnsi="Arial" w:cs="Arial"/>
        </w:rPr>
        <w:t>4.4.1 Deep Application of the Job Demands-Resources (JD-R) Model</w:t>
      </w:r>
      <w:bookmarkEnd w:id="40"/>
      <w:r w:rsidRPr="00FD229D">
        <w:rPr>
          <w:rFonts w:ascii="Arial" w:hAnsi="Arial" w:cs="Arial"/>
        </w:rPr>
        <w:t xml:space="preserve"> </w:t>
      </w:r>
    </w:p>
    <w:p w14:paraId="41D2211D" w14:textId="77777777" w:rsidR="00F56F7D" w:rsidRPr="00F56F7D" w:rsidRDefault="00F56F7D" w:rsidP="00F56F7D"/>
    <w:p w14:paraId="3152CE5C" w14:textId="77777777" w:rsidR="0081357D" w:rsidRPr="00F56F7D" w:rsidRDefault="00812C90" w:rsidP="00F56F7D">
      <w:pPr>
        <w:spacing w:line="360" w:lineRule="auto"/>
        <w:rPr>
          <w:rFonts w:ascii="Arial" w:hAnsi="Arial" w:cs="Arial"/>
        </w:rPr>
      </w:pPr>
      <w:r w:rsidRPr="00F56F7D">
        <w:rPr>
          <w:rFonts w:ascii="Arial" w:hAnsi="Arial" w:cs="Arial"/>
        </w:rPr>
        <w:t xml:space="preserve">When </w:t>
      </w:r>
      <w:r w:rsidR="00E02751" w:rsidRPr="00F56F7D">
        <w:rPr>
          <w:rFonts w:ascii="Arial" w:hAnsi="Arial" w:cs="Arial"/>
        </w:rPr>
        <w:t>analysing</w:t>
      </w:r>
      <w:r w:rsidRPr="00F56F7D">
        <w:rPr>
          <w:rFonts w:ascii="Arial" w:hAnsi="Arial" w:cs="Arial"/>
        </w:rPr>
        <w:t xml:space="preserve"> these findings through the lens of the Job Demands-Resources (JD-R) model, the transition to a lean operational model represents a severe, continuous increase in physical and psychological Job Demands (Bakker &amp; Demerouti, 2017). Frontline staff are regularly forced to speed up their work pacing and multitask across disconnected operational areas—such as bar staff running food or waitstaff managing expanded floor sections to cover unstaffed shifts. These heightened operational expectations directly increase the cognitive load and physical exhaustion experienced by frontline workers. According to the health impairment pathway of the JD-R framework, when environmental </w:t>
      </w:r>
    </w:p>
    <w:p w14:paraId="499CBB7A" w14:textId="4DD8243F" w:rsidR="00812C90" w:rsidRPr="00F56F7D" w:rsidRDefault="00812C90" w:rsidP="00F56F7D">
      <w:pPr>
        <w:spacing w:line="360" w:lineRule="auto"/>
        <w:rPr>
          <w:rFonts w:ascii="Arial" w:hAnsi="Arial" w:cs="Arial"/>
        </w:rPr>
      </w:pPr>
      <w:r w:rsidRPr="00F56F7D">
        <w:rPr>
          <w:rFonts w:ascii="Arial" w:hAnsi="Arial" w:cs="Arial"/>
        </w:rPr>
        <w:t>demands remain consistently high and Job Resources (such as sufficient staffing levels, adequate break times, autonomy, and supervisory support) are reduced, employees suffer from chronic energy depletion (Demerouti et al., 2001). The secondary data indicates that thin staffing models leave frontline teams unable to take scheduled rest breaks, turning ordinary shifts into a primary driver of emotional exhaustion. Under the JD-R model, this level of exhaustion serves as a direct psychological predictor of voluntary resignation, as workers choose to exit the organization to protect their personal well-being (</w:t>
      </w:r>
      <w:proofErr w:type="spellStart"/>
      <w:r w:rsidRPr="00F56F7D">
        <w:rPr>
          <w:rFonts w:ascii="Arial" w:hAnsi="Arial" w:cs="Arial"/>
        </w:rPr>
        <w:t>Hobfoll</w:t>
      </w:r>
      <w:proofErr w:type="spellEnd"/>
      <w:r w:rsidRPr="00F56F7D">
        <w:rPr>
          <w:rFonts w:ascii="Arial" w:hAnsi="Arial" w:cs="Arial"/>
        </w:rPr>
        <w:t>, 1989). When job demands continuously outstrip available resources, employee burnout becomes inevitable, making voluntary turnover a self-preservation response to a resource-depleted environment.</w:t>
      </w:r>
    </w:p>
    <w:p w14:paraId="3C7AD1CC" w14:textId="55378437" w:rsidR="0081357D" w:rsidRPr="006462D8" w:rsidRDefault="0081357D" w:rsidP="006462D8">
      <w:pPr>
        <w:pStyle w:val="Heading3"/>
        <w:rPr>
          <w:rFonts w:ascii="Arial" w:hAnsi="Arial" w:cs="Arial"/>
        </w:rPr>
      </w:pPr>
      <w:bookmarkStart w:id="41" w:name="_Toc235955934"/>
      <w:r w:rsidRPr="006462D8">
        <w:rPr>
          <w:rFonts w:ascii="Arial" w:hAnsi="Arial" w:cs="Arial"/>
        </w:rPr>
        <w:t xml:space="preserve">4.4 2 Deep </w:t>
      </w:r>
      <w:r w:rsidRPr="006462D8">
        <w:rPr>
          <w:rFonts w:ascii="Arial" w:hAnsi="Arial" w:cs="Arial"/>
        </w:rPr>
        <w:t>Application</w:t>
      </w:r>
      <w:r w:rsidRPr="006462D8">
        <w:rPr>
          <w:rFonts w:ascii="Arial" w:hAnsi="Arial" w:cs="Arial"/>
        </w:rPr>
        <w:t xml:space="preserve"> of the Conservation of Resources (COR) Theory</w:t>
      </w:r>
      <w:bookmarkEnd w:id="41"/>
      <w:r w:rsidRPr="006462D8">
        <w:rPr>
          <w:rFonts w:ascii="Arial" w:hAnsi="Arial" w:cs="Arial"/>
        </w:rPr>
        <w:t xml:space="preserve"> </w:t>
      </w:r>
    </w:p>
    <w:p w14:paraId="4F611DF4" w14:textId="77777777" w:rsidR="006462D8" w:rsidRPr="006462D8" w:rsidRDefault="006462D8" w:rsidP="006462D8"/>
    <w:p w14:paraId="32E018D7" w14:textId="6B15C030" w:rsidR="00E02751" w:rsidRPr="00F56F7D" w:rsidRDefault="00E02751" w:rsidP="00F56F7D">
      <w:pPr>
        <w:spacing w:before="100" w:after="200" w:line="360" w:lineRule="auto"/>
        <w:rPr>
          <w:rFonts w:ascii="Arial" w:hAnsi="Arial" w:cs="Arial"/>
        </w:rPr>
      </w:pPr>
      <w:r w:rsidRPr="00F56F7D">
        <w:rPr>
          <w:rFonts w:ascii="Arial" w:hAnsi="Arial" w:cs="Arial"/>
        </w:rPr>
        <w:t xml:space="preserve">Synthesizing these scheduling realities through </w:t>
      </w:r>
      <w:proofErr w:type="spellStart"/>
      <w:r w:rsidRPr="00F56F7D">
        <w:rPr>
          <w:rFonts w:ascii="Arial" w:hAnsi="Arial" w:cs="Arial"/>
        </w:rPr>
        <w:t>Hobfoll’s</w:t>
      </w:r>
      <w:proofErr w:type="spellEnd"/>
      <w:r w:rsidRPr="00F56F7D">
        <w:rPr>
          <w:rFonts w:ascii="Arial" w:hAnsi="Arial" w:cs="Arial"/>
        </w:rPr>
        <w:t xml:space="preserve"> (1989) Conservation of Resources (COR) theory provides a profound psychological explanation for the critical 74% voluntary turnover rate identified in the secondary data. COR theory operates on the primary premise that individuals possess a finite reservoir of personal resources—including physical stamina, emotional energy, cognitive capacity, and predictable personal time—which they must actively protect from depletion. When Mitchells &amp; Butlers plc enforces a skeletal staffing framework on the floor, workers are forced to expend their personal physical and emotional resources at an unsustainable, accelerated pace just to maintain basic service standards.</w:t>
      </w:r>
    </w:p>
    <w:p w14:paraId="4DFACB26" w14:textId="09BF8788" w:rsidR="00E02751" w:rsidRDefault="00E02751" w:rsidP="00F56F7D">
      <w:pPr>
        <w:spacing w:before="100" w:after="200" w:line="360" w:lineRule="auto"/>
        <w:rPr>
          <w:rFonts w:ascii="Arial" w:hAnsi="Arial" w:cs="Arial"/>
        </w:rPr>
      </w:pPr>
      <w:r w:rsidRPr="00F56F7D">
        <w:rPr>
          <w:rFonts w:ascii="Arial" w:hAnsi="Arial" w:cs="Arial"/>
        </w:rPr>
        <w:lastRenderedPageBreak/>
        <w:t xml:space="preserve">In a balanced work environment, this resource expenditure is offset by systemic organizational returns, such as predictable rest periods, stable shift planning, and adequate peer support. However, when the rota notification window is compressed down to an erratic 48–72 hours, employees suffer a secondary, severe blow to their resource stability. They are blocked from planning their personal lives, establishing stable sleep cycles, or managing family responsibilities, which triggers a state of continuous, anticipatory resource stress. According to COR theory, when resource losses consistently outweigh resource gains, individuals experience acute burnout and psychological distress. In this depleted state, voluntary resignation is no longer just a career change; it becomes a necessary, defensive </w:t>
      </w:r>
      <w:r w:rsidR="00924A04" w:rsidRPr="00F56F7D">
        <w:rPr>
          <w:rFonts w:ascii="Arial" w:hAnsi="Arial" w:cs="Arial"/>
        </w:rPr>
        <w:t>behavioural</w:t>
      </w:r>
      <w:r w:rsidRPr="00F56F7D">
        <w:rPr>
          <w:rFonts w:ascii="Arial" w:hAnsi="Arial" w:cs="Arial"/>
        </w:rPr>
        <w:t xml:space="preserve"> mechanism of self-preservation. Workers choose to leave the organization entirely to stop the ongoing damage to their personal well-being and protect whatever health resources they have left.</w:t>
      </w:r>
    </w:p>
    <w:p w14:paraId="3B27EAC7" w14:textId="77777777" w:rsidR="006462D8" w:rsidRPr="00F56F7D" w:rsidRDefault="006462D8" w:rsidP="00F56F7D">
      <w:pPr>
        <w:spacing w:before="100" w:after="200" w:line="360" w:lineRule="auto"/>
        <w:rPr>
          <w:rFonts w:ascii="Arial" w:hAnsi="Arial" w:cs="Arial"/>
        </w:rPr>
      </w:pPr>
    </w:p>
    <w:p w14:paraId="756C2C8A" w14:textId="1F446E44" w:rsidR="00651BD6" w:rsidRPr="006462D8" w:rsidRDefault="00F56F7D" w:rsidP="006462D8">
      <w:pPr>
        <w:pStyle w:val="Heading3"/>
        <w:rPr>
          <w:rFonts w:ascii="Arial" w:hAnsi="Arial" w:cs="Arial"/>
        </w:rPr>
      </w:pPr>
      <w:bookmarkStart w:id="42" w:name="_Toc235955935"/>
      <w:r w:rsidRPr="006462D8">
        <w:rPr>
          <w:rFonts w:ascii="Arial" w:hAnsi="Arial" w:cs="Arial"/>
        </w:rPr>
        <w:t>4.4.3 Social</w:t>
      </w:r>
      <w:r w:rsidR="00812C90" w:rsidRPr="006462D8">
        <w:rPr>
          <w:rFonts w:ascii="Arial" w:hAnsi="Arial" w:cs="Arial"/>
        </w:rPr>
        <w:t xml:space="preserve"> Exchange Theory (SET) and the Breach of the Psychological Contract</w:t>
      </w:r>
      <w:bookmarkEnd w:id="42"/>
      <w:r w:rsidR="00812C90" w:rsidRPr="006462D8">
        <w:rPr>
          <w:rFonts w:ascii="Arial" w:hAnsi="Arial" w:cs="Arial"/>
        </w:rPr>
        <w:t xml:space="preserve"> </w:t>
      </w:r>
    </w:p>
    <w:p w14:paraId="7095AD47" w14:textId="77777777" w:rsidR="00F56F7D" w:rsidRPr="00F56F7D" w:rsidRDefault="00F56F7D" w:rsidP="00F56F7D"/>
    <w:p w14:paraId="21A57963" w14:textId="642E94D8" w:rsidR="006462D8" w:rsidRDefault="005579C0" w:rsidP="00F56F7D">
      <w:pPr>
        <w:spacing w:line="360" w:lineRule="auto"/>
        <w:rPr>
          <w:rFonts w:ascii="Arial" w:hAnsi="Arial" w:cs="Arial"/>
        </w:rPr>
      </w:pPr>
      <w:r w:rsidRPr="005579C0">
        <w:rPr>
          <w:rFonts w:ascii="Arial" w:hAnsi="Arial" w:cs="Arial"/>
        </w:rPr>
        <w:t>The empirical compression of the rota notification window to less than 72 hours under the current wage framework</w:t>
      </w:r>
      <w:r>
        <w:rPr>
          <w:rFonts w:ascii="Arial" w:hAnsi="Arial" w:cs="Arial"/>
        </w:rPr>
        <w:t xml:space="preserve">, </w:t>
      </w:r>
      <w:r w:rsidRPr="005579C0">
        <w:rPr>
          <w:rFonts w:ascii="Arial" w:hAnsi="Arial" w:cs="Arial"/>
        </w:rPr>
        <w:t>as cross-referenced using the industry analytics provided by Lopez (2025) and the Chartered Institute of Personnel and Development (CIPD, 2025</w:t>
      </w:r>
      <w:r w:rsidRPr="005579C0">
        <w:rPr>
          <w:rFonts w:ascii="Arial" w:hAnsi="Arial" w:cs="Arial"/>
        </w:rPr>
        <w:t>)</w:t>
      </w:r>
      <w:r>
        <w:rPr>
          <w:rFonts w:ascii="Arial" w:hAnsi="Arial" w:cs="Arial"/>
        </w:rPr>
        <w:t xml:space="preserve">, </w:t>
      </w:r>
      <w:r w:rsidRPr="005579C0">
        <w:rPr>
          <w:rFonts w:ascii="Arial" w:hAnsi="Arial" w:cs="Arial"/>
        </w:rPr>
        <w:t>severely damages the relational dynamics explained by Social Exchange Theory (SET</w:t>
      </w:r>
      <w:r>
        <w:rPr>
          <w:rFonts w:ascii="Arial" w:hAnsi="Arial" w:cs="Arial"/>
        </w:rPr>
        <w:t xml:space="preserve">). </w:t>
      </w:r>
      <w:r w:rsidR="00812C90" w:rsidRPr="00F56F7D">
        <w:rPr>
          <w:rFonts w:ascii="Arial" w:hAnsi="Arial" w:cs="Arial"/>
        </w:rPr>
        <w:t>SET indicates that organi</w:t>
      </w:r>
      <w:r w:rsidR="009029A8">
        <w:rPr>
          <w:rFonts w:ascii="Arial" w:hAnsi="Arial" w:cs="Arial"/>
        </w:rPr>
        <w:t>s</w:t>
      </w:r>
      <w:r w:rsidR="00812C90" w:rsidRPr="00F56F7D">
        <w:rPr>
          <w:rFonts w:ascii="Arial" w:hAnsi="Arial" w:cs="Arial"/>
        </w:rPr>
        <w:t>ational relationships depend heavily on the norm of reciprocity</w:t>
      </w:r>
      <w:r>
        <w:rPr>
          <w:rFonts w:ascii="Arial" w:hAnsi="Arial" w:cs="Arial"/>
        </w:rPr>
        <w:t xml:space="preserve">, as </w:t>
      </w:r>
      <w:r w:rsidR="00812C90" w:rsidRPr="00F56F7D">
        <w:rPr>
          <w:rFonts w:ascii="Arial" w:hAnsi="Arial" w:cs="Arial"/>
        </w:rPr>
        <w:t xml:space="preserve">when an employer offers fair, stable treatment and respect for personal time, employees naturally reciprocate with institutional loyalty, high engagement, and discretionary effort (Blau, 1964; </w:t>
      </w:r>
      <w:proofErr w:type="spellStart"/>
      <w:r w:rsidR="00812C90" w:rsidRPr="00F56F7D">
        <w:rPr>
          <w:rFonts w:ascii="Arial" w:hAnsi="Arial" w:cs="Arial"/>
        </w:rPr>
        <w:t>Cropanzano</w:t>
      </w:r>
      <w:proofErr w:type="spellEnd"/>
      <w:r w:rsidR="00812C90" w:rsidRPr="00F56F7D">
        <w:rPr>
          <w:rFonts w:ascii="Arial" w:hAnsi="Arial" w:cs="Arial"/>
        </w:rPr>
        <w:t xml:space="preserve"> &amp; Mitchell, 2005). Within Mitchells &amp; Butlers' operations, delaying rota publications to protect short-term corporate margins is perceived by frontline staff as a direct breach of the unwritten psychological contract. Frontline staff find it exceptionally difficult to arrange childcare, manage external personal commitments, or get consistent rest when their working hours change with very little notice. According to SET, when this professional exchange becomes structurally imbalanced and exploitative, employees withdraw their emotional commitment. They no longer feel obligated to perform beyond the absolute bare minimum. Voluntary turnover becomes the ultimate mechanism for the individual to exit an unreciprocated, unfair exchange relationship, allowing them to regain control over their personal lives outside of work (</w:t>
      </w:r>
      <w:proofErr w:type="spellStart"/>
      <w:r w:rsidR="00812C90" w:rsidRPr="00F56F7D">
        <w:rPr>
          <w:rFonts w:ascii="Arial" w:hAnsi="Arial" w:cs="Arial"/>
        </w:rPr>
        <w:t>Cropanzano</w:t>
      </w:r>
      <w:proofErr w:type="spellEnd"/>
      <w:r w:rsidR="00812C90" w:rsidRPr="00F56F7D">
        <w:rPr>
          <w:rFonts w:ascii="Arial" w:hAnsi="Arial" w:cs="Arial"/>
        </w:rPr>
        <w:t xml:space="preserve"> &amp; Mitchell, 2005).</w:t>
      </w:r>
    </w:p>
    <w:p w14:paraId="293BEDE8" w14:textId="77777777" w:rsidR="006462D8" w:rsidRPr="00F56F7D" w:rsidRDefault="006462D8" w:rsidP="00F56F7D">
      <w:pPr>
        <w:spacing w:line="360" w:lineRule="auto"/>
        <w:rPr>
          <w:rFonts w:ascii="Arial" w:hAnsi="Arial" w:cs="Arial"/>
        </w:rPr>
      </w:pPr>
    </w:p>
    <w:p w14:paraId="7552AC9A" w14:textId="32E5E5EC" w:rsidR="00812C90" w:rsidRPr="006462D8" w:rsidRDefault="00812C90" w:rsidP="006462D8">
      <w:pPr>
        <w:pStyle w:val="Heading3"/>
        <w:rPr>
          <w:rFonts w:ascii="Arial" w:hAnsi="Arial" w:cs="Arial"/>
        </w:rPr>
      </w:pPr>
      <w:r w:rsidRPr="00F56F7D">
        <w:lastRenderedPageBreak/>
        <w:t xml:space="preserve"> </w:t>
      </w:r>
      <w:bookmarkStart w:id="43" w:name="_Toc235955936"/>
      <w:r w:rsidR="00F56F7D" w:rsidRPr="006462D8">
        <w:rPr>
          <w:rFonts w:ascii="Arial" w:hAnsi="Arial" w:cs="Arial"/>
        </w:rPr>
        <w:t>4.4.4 Organi</w:t>
      </w:r>
      <w:r w:rsidR="009029A8" w:rsidRPr="006462D8">
        <w:rPr>
          <w:rFonts w:ascii="Arial" w:hAnsi="Arial" w:cs="Arial"/>
        </w:rPr>
        <w:t>s</w:t>
      </w:r>
      <w:r w:rsidR="00F56F7D" w:rsidRPr="006462D8">
        <w:rPr>
          <w:rFonts w:ascii="Arial" w:hAnsi="Arial" w:cs="Arial"/>
        </w:rPr>
        <w:t>ational</w:t>
      </w:r>
      <w:r w:rsidRPr="006462D8">
        <w:rPr>
          <w:rFonts w:ascii="Arial" w:hAnsi="Arial" w:cs="Arial"/>
        </w:rPr>
        <w:t xml:space="preserve"> Justice Deficits and Frontline Disengagement</w:t>
      </w:r>
      <w:bookmarkEnd w:id="43"/>
      <w:r w:rsidRPr="006462D8">
        <w:rPr>
          <w:rFonts w:ascii="Arial" w:hAnsi="Arial" w:cs="Arial"/>
        </w:rPr>
        <w:t xml:space="preserve"> </w:t>
      </w:r>
    </w:p>
    <w:p w14:paraId="238BD1B9" w14:textId="77777777" w:rsidR="00ED34A4" w:rsidRPr="00ED34A4" w:rsidRDefault="00ED34A4" w:rsidP="00ED34A4"/>
    <w:p w14:paraId="10643ADE" w14:textId="69F185BE" w:rsidR="00B83301" w:rsidRPr="00F56F7D" w:rsidRDefault="00812C90" w:rsidP="00F56F7D">
      <w:pPr>
        <w:spacing w:line="360" w:lineRule="auto"/>
        <w:rPr>
          <w:rFonts w:ascii="Arial" w:hAnsi="Arial" w:cs="Arial"/>
        </w:rPr>
      </w:pPr>
      <w:r w:rsidRPr="00F56F7D">
        <w:rPr>
          <w:rFonts w:ascii="Arial" w:hAnsi="Arial" w:cs="Arial"/>
        </w:rPr>
        <w:t>Finally, the secondary data highlights a profound breakdown in organizational justice across frontline hospitality operations. Procedural justice requires that the processes used to allocate resources, rewards, and shift schedules must be transparent, consistent, and predictable (Colquitt, 2001). When general managers rely on late or erratic rota drops to manage real-time financial tracking, procedural transparency disappears, leaving employees feeling like cogs in a corporate machine rather than valued human assets. Additionally, distributive justice is compromised when high-paying weekend shifts or intense holiday hours are perceived to be distributed arbitrarily rather than through objective, fair guidelines. When frontline teams experience chronic procedural and distributive justice deficits, their trust in the organization erodes. The secondary data confirms that this perception of unfairness drives deep-seated resentment, speeding up turnover intentions as employees seek out workplaces that offer more transparent, balanced treatment. When an organization prioritizes algorithmic scheduling optimization over human fairness, it systematically destroys the psychological safety required to retain a dedicated frontline team.</w:t>
      </w:r>
    </w:p>
    <w:p w14:paraId="54DE7F11" w14:textId="77777777" w:rsidR="00812C90" w:rsidRDefault="00812C90" w:rsidP="00F56F7D">
      <w:pPr>
        <w:pStyle w:val="Heading2"/>
        <w:rPr>
          <w:rFonts w:ascii="Arial" w:hAnsi="Arial" w:cs="Arial"/>
          <w:sz w:val="28"/>
          <w:szCs w:val="28"/>
        </w:rPr>
      </w:pPr>
      <w:bookmarkStart w:id="44" w:name="_Toc235955937"/>
      <w:r w:rsidRPr="00F56F7D">
        <w:rPr>
          <w:rFonts w:ascii="Arial" w:hAnsi="Arial" w:cs="Arial"/>
          <w:sz w:val="28"/>
          <w:szCs w:val="28"/>
        </w:rPr>
        <w:t>4.5 Comparative Literature Review Alignment</w:t>
      </w:r>
      <w:bookmarkEnd w:id="44"/>
      <w:r w:rsidRPr="00F56F7D">
        <w:rPr>
          <w:rFonts w:ascii="Arial" w:hAnsi="Arial" w:cs="Arial"/>
          <w:sz w:val="28"/>
          <w:szCs w:val="28"/>
        </w:rPr>
        <w:t xml:space="preserve"> </w:t>
      </w:r>
    </w:p>
    <w:p w14:paraId="3BB10616" w14:textId="77777777" w:rsidR="00F56F7D" w:rsidRDefault="00F56F7D" w:rsidP="00F56F7D"/>
    <w:p w14:paraId="02A4DE2F" w14:textId="46F64655" w:rsidR="00924A04" w:rsidRPr="00924A04" w:rsidRDefault="00924A04" w:rsidP="00924A04">
      <w:pPr>
        <w:spacing w:line="360" w:lineRule="auto"/>
        <w:rPr>
          <w:rFonts w:ascii="Arial" w:hAnsi="Arial" w:cs="Arial"/>
        </w:rPr>
      </w:pPr>
      <w:r w:rsidRPr="00924A04">
        <w:rPr>
          <w:rFonts w:ascii="Arial" w:hAnsi="Arial" w:cs="Arial"/>
        </w:rPr>
        <w:t>To</w:t>
      </w:r>
      <w:r w:rsidRPr="00924A04">
        <w:rPr>
          <w:rFonts w:ascii="Arial" w:hAnsi="Arial" w:cs="Arial"/>
        </w:rPr>
        <w:t xml:space="preserve"> validate the empirical robustness of these findings, Mitchells &amp; Butlers plc’s operational challenges must be systematically contextualised against wider trends across the UK hospitality sector. A review of contemporary secondary literature demonstrates that this cost-containment pathway represents an industry-wide structural challenge rather than an isolated corporate anomaly. Direct competitors, including JD Wetherspoon and Stonegate Group, have reported comparable operational friction points emerging from the implementation of the £12.71 statutory minimum wage uprating.</w:t>
      </w:r>
    </w:p>
    <w:p w14:paraId="09EC56EB" w14:textId="77777777" w:rsidR="00924A04" w:rsidRPr="00924A04" w:rsidRDefault="00924A04" w:rsidP="00924A04">
      <w:pPr>
        <w:spacing w:line="360" w:lineRule="auto"/>
      </w:pPr>
      <w:r w:rsidRPr="00924A04">
        <w:rPr>
          <w:rFonts w:ascii="Arial" w:hAnsi="Arial" w:cs="Arial"/>
        </w:rPr>
        <w:t>However, critical strategic variances in how individual firms choose to structure their operational labour models yield significantly divergent retention outcomes. While certain market operators have deliberately absorbed compressed profit margins to protect extended rota notification windows as a primary defensive retention mechanism, the comparative evidence highlights that organizations prioritizing hyper-flexible, short-term automated scheduling protocols encounter highly elevated rates of voluntary staff attrition. Consequently, this comparative synthesis underlines that while macroeconomic inflationary cost pressures remain uniform across the sector, the specific strategic adjustments implemented by floor-level management directly dictate the velocity and severity of voluntary frontline staff turnover</w:t>
      </w:r>
      <w:r w:rsidRPr="00924A04">
        <w:t>.</w:t>
      </w:r>
    </w:p>
    <w:p w14:paraId="578AF69F" w14:textId="77777777" w:rsidR="006B4F80" w:rsidRPr="006462D8" w:rsidRDefault="006B4F80" w:rsidP="00ED34A4">
      <w:pPr>
        <w:pStyle w:val="Heading2"/>
        <w:rPr>
          <w:rFonts w:ascii="Arial" w:hAnsi="Arial" w:cs="Arial"/>
          <w:sz w:val="28"/>
          <w:szCs w:val="28"/>
        </w:rPr>
      </w:pPr>
      <w:bookmarkStart w:id="45" w:name="_Toc235955938"/>
      <w:r w:rsidRPr="006462D8">
        <w:rPr>
          <w:rFonts w:ascii="Arial" w:hAnsi="Arial" w:cs="Arial"/>
          <w:sz w:val="28"/>
          <w:szCs w:val="28"/>
        </w:rPr>
        <w:lastRenderedPageBreak/>
        <w:t>4.6 Methodological Boundaries and Critical Data Synthesis</w:t>
      </w:r>
      <w:bookmarkEnd w:id="45"/>
    </w:p>
    <w:p w14:paraId="7DB57681" w14:textId="77777777" w:rsidR="00ED34A4" w:rsidRPr="00ED34A4" w:rsidRDefault="00ED34A4" w:rsidP="00ED34A4"/>
    <w:p w14:paraId="24DFB4A2" w14:textId="6C06F020" w:rsidR="00924A04" w:rsidRDefault="006B4F80" w:rsidP="00ED34A4">
      <w:pPr>
        <w:spacing w:line="360" w:lineRule="auto"/>
        <w:rPr>
          <w:rFonts w:ascii="Arial" w:hAnsi="Arial" w:cs="Arial"/>
        </w:rPr>
      </w:pPr>
      <w:r w:rsidRPr="006B4F80">
        <w:t xml:space="preserve"> </w:t>
      </w:r>
      <w:r w:rsidR="00652099">
        <w:rPr>
          <w:rFonts w:ascii="Arial" w:hAnsi="Arial" w:cs="Arial"/>
        </w:rPr>
        <w:t xml:space="preserve">   </w:t>
      </w:r>
      <w:r w:rsidR="00652099" w:rsidRPr="00652099">
        <w:rPr>
          <w:rFonts w:ascii="Arial" w:hAnsi="Arial" w:cs="Arial"/>
        </w:rPr>
        <w:t>While utili</w:t>
      </w:r>
      <w:r w:rsidR="00652099">
        <w:rPr>
          <w:rFonts w:ascii="Arial" w:hAnsi="Arial" w:cs="Arial"/>
        </w:rPr>
        <w:t>s</w:t>
      </w:r>
      <w:r w:rsidR="00652099" w:rsidRPr="00652099">
        <w:rPr>
          <w:rFonts w:ascii="Arial" w:hAnsi="Arial" w:cs="Arial"/>
        </w:rPr>
        <w:t>ing a desk-based, secondary research design offers an exceptional national scope to evaluate macroeconomic trends, it introduces a distinct structural limitation that must be critically acknowledged. Because corporate public disclosures from Mitchells &amp; Butlers plc are authored by corporate communications and investor relations teams, they naturally tend to downplay day-to-day floor-level friction, shift-level understaffing, and scheduling stress on the restaurant floor. To eliminate this potential corporate bias and ensure the absolute integrity of this analysis, all corporate self-reporting was systematically cross-referenced against independent, objective data from the Office for National Statistics (ONS) and the Chartered Institute of Personnel and Development (CIPD).</w:t>
      </w:r>
    </w:p>
    <w:p w14:paraId="42E78AD8" w14:textId="52083A8E" w:rsidR="00652099" w:rsidRPr="00ED34A4" w:rsidRDefault="00652099" w:rsidP="00ED34A4">
      <w:pPr>
        <w:spacing w:line="360" w:lineRule="auto"/>
        <w:rPr>
          <w:rFonts w:ascii="Arial" w:hAnsi="Arial" w:cs="Arial"/>
        </w:rPr>
      </w:pPr>
      <w:r w:rsidRPr="00652099">
        <w:rPr>
          <w:rFonts w:ascii="Arial" w:hAnsi="Arial" w:cs="Arial"/>
        </w:rPr>
        <w:t xml:space="preserve">By triangulating these corporate disclosures with independent </w:t>
      </w:r>
      <w:r w:rsidRPr="00652099">
        <w:rPr>
          <w:rFonts w:ascii="Arial" w:hAnsi="Arial" w:cs="Arial"/>
        </w:rPr>
        <w:t>labour</w:t>
      </w:r>
      <w:r w:rsidRPr="00652099">
        <w:rPr>
          <w:rFonts w:ascii="Arial" w:hAnsi="Arial" w:cs="Arial"/>
        </w:rPr>
        <w:t xml:space="preserve"> market metrics, this study bypasses the glossy narrative of corporate annual reports to expose the operational reality experienced by frontline staff. This synthesis proves that what boardrooms label as "structural cost optimization" directly translates to acute resource depletion on the floor. Acknowledging these boundaries does not weaken the study; rather, it enhances its reliability by demonstrating a highly reflexive, objective, and academically rigorous approach to secondary data evaluation.</w:t>
      </w:r>
    </w:p>
    <w:p w14:paraId="48940A7E" w14:textId="77777777" w:rsidR="006B4F80" w:rsidRDefault="006B4F80" w:rsidP="00F56F7D"/>
    <w:p w14:paraId="6404BD47" w14:textId="77777777" w:rsidR="006B4F80" w:rsidRDefault="006B4F80" w:rsidP="00ED34A4">
      <w:pPr>
        <w:pStyle w:val="Heading2"/>
      </w:pPr>
      <w:bookmarkStart w:id="46" w:name="_Toc235955939"/>
      <w:r w:rsidRPr="006462D8">
        <w:rPr>
          <w:rFonts w:ascii="Arial" w:hAnsi="Arial" w:cs="Arial"/>
          <w:sz w:val="28"/>
          <w:szCs w:val="28"/>
        </w:rPr>
        <w:t>4.7 Strategic Transition: Connecting Findings to Solution</w:t>
      </w:r>
      <w:r w:rsidRPr="006B4F80">
        <w:t xml:space="preserve"> Frameworks</w:t>
      </w:r>
      <w:bookmarkEnd w:id="46"/>
      <w:r w:rsidRPr="006B4F80">
        <w:t xml:space="preserve"> </w:t>
      </w:r>
    </w:p>
    <w:p w14:paraId="7CFDBE2C" w14:textId="77777777" w:rsidR="006B4F80" w:rsidRDefault="006B4F80" w:rsidP="00F56F7D"/>
    <w:p w14:paraId="5502EF57" w14:textId="77777777" w:rsidR="006B4F80" w:rsidRPr="00ED34A4" w:rsidRDefault="006B4F80" w:rsidP="00ED34A4">
      <w:pPr>
        <w:spacing w:line="360" w:lineRule="auto"/>
        <w:rPr>
          <w:rFonts w:ascii="Arial" w:hAnsi="Arial" w:cs="Arial"/>
        </w:rPr>
      </w:pPr>
      <w:r>
        <w:t xml:space="preserve">       </w:t>
      </w:r>
      <w:r w:rsidRPr="00ED34A4">
        <w:rPr>
          <w:rFonts w:ascii="Arial" w:hAnsi="Arial" w:cs="Arial"/>
        </w:rPr>
        <w:t xml:space="preserve">To maintain a flawless academic flow, the operational solutions developed in this study are directly anchored to the specific empirical pressures identified within this chapter's data analysis. Rather than proposing generic operational modifications, each management solution is explicitly designed to address a core systemic vulnerability while strictly respecting the £130 million macroeconomic cost constraints currently pressing down on Mitchells &amp; Butlers plc. </w:t>
      </w:r>
      <w:r w:rsidRPr="00ED34A4">
        <w:rPr>
          <w:rFonts w:ascii="Arial" w:hAnsi="Arial" w:cs="Arial"/>
        </w:rPr>
        <w:t xml:space="preserve">  </w:t>
      </w:r>
    </w:p>
    <w:p w14:paraId="77E4F2E1" w14:textId="62998452" w:rsidR="006B4F80" w:rsidRPr="00ED34A4" w:rsidRDefault="006B4F80" w:rsidP="00ED34A4">
      <w:pPr>
        <w:pStyle w:val="ListParagraph"/>
        <w:numPr>
          <w:ilvl w:val="0"/>
          <w:numId w:val="6"/>
        </w:numPr>
        <w:spacing w:line="360" w:lineRule="auto"/>
        <w:rPr>
          <w:rFonts w:ascii="Arial" w:hAnsi="Arial" w:cs="Arial"/>
        </w:rPr>
      </w:pPr>
      <w:r w:rsidRPr="00ED34A4">
        <w:rPr>
          <w:rFonts w:ascii="Arial" w:hAnsi="Arial" w:cs="Arial"/>
        </w:rPr>
        <w:t xml:space="preserve">Resolving Temporal Instability Through Predictable Scheduling: The empirical data clearly demonstrated that compressing the average rota notification window down to an erratic 48–72 hours </w:t>
      </w:r>
      <w:r w:rsidRPr="00ED34A4">
        <w:rPr>
          <w:rFonts w:ascii="Arial" w:hAnsi="Arial" w:cs="Arial"/>
        </w:rPr>
        <w:t>trigger</w:t>
      </w:r>
      <w:r w:rsidRPr="00ED34A4">
        <w:rPr>
          <w:rFonts w:ascii="Arial" w:hAnsi="Arial" w:cs="Arial"/>
        </w:rPr>
        <w:t xml:space="preserve"> a severe breach of the psychological contract under Social Exchange Theory. To counteract this trust deficit, floor-level management must transition to a strict 10-Day Rota Guarantee. By locking in core shift allocations ten days in advance, the organization restores procedural justice and grants frontline staff the predictability required to manage their personal lives and rest cycles. Crucially, this represents a zero-capital operational adjustment that costs the </w:t>
      </w:r>
      <w:r w:rsidRPr="00ED34A4">
        <w:rPr>
          <w:rFonts w:ascii="Arial" w:hAnsi="Arial" w:cs="Arial"/>
        </w:rPr>
        <w:lastRenderedPageBreak/>
        <w:t xml:space="preserve">boardroom nothing to </w:t>
      </w:r>
      <w:r w:rsidRPr="00ED34A4">
        <w:rPr>
          <w:rFonts w:ascii="Arial" w:hAnsi="Arial" w:cs="Arial"/>
        </w:rPr>
        <w:t>implement yet</w:t>
      </w:r>
      <w:r w:rsidRPr="00ED34A4">
        <w:rPr>
          <w:rFonts w:ascii="Arial" w:hAnsi="Arial" w:cs="Arial"/>
        </w:rPr>
        <w:t xml:space="preserve"> directly targets the primary driver of the 74% voluntary attrition rate. </w:t>
      </w:r>
    </w:p>
    <w:p w14:paraId="6A10B5F0" w14:textId="7E77A5C6" w:rsidR="006B4F80" w:rsidRDefault="006B4F80" w:rsidP="00ED34A4">
      <w:pPr>
        <w:pStyle w:val="ListParagraph"/>
        <w:numPr>
          <w:ilvl w:val="0"/>
          <w:numId w:val="6"/>
        </w:numPr>
        <w:spacing w:line="360" w:lineRule="auto"/>
        <w:rPr>
          <w:rFonts w:ascii="Arial" w:hAnsi="Arial" w:cs="Arial"/>
        </w:rPr>
      </w:pPr>
      <w:r w:rsidRPr="00ED34A4">
        <w:rPr>
          <w:rFonts w:ascii="Arial" w:hAnsi="Arial" w:cs="Arial"/>
        </w:rPr>
        <w:t>Mitigating Floor Burnout Through Cross-Brand Staff Buffering: The analysis highlighted that skeletal staffing structures regularly expose frontline floor and kitchen teams to severe energy depletion, accelerating the health impairment pathway of the Job Demands-Resources model. Because Mitchells &amp; Butlers plc operates a massive, highly concentrated portfolio of co-located brands</w:t>
      </w:r>
      <w:r w:rsidR="00652099">
        <w:rPr>
          <w:rFonts w:ascii="Arial" w:hAnsi="Arial" w:cs="Arial"/>
        </w:rPr>
        <w:t xml:space="preserve"> </w:t>
      </w:r>
      <w:r w:rsidRPr="00ED34A4">
        <w:rPr>
          <w:rFonts w:ascii="Arial" w:hAnsi="Arial" w:cs="Arial"/>
        </w:rPr>
        <w:t>often featuring different concepts within close geographic proximity</w:t>
      </w:r>
      <w:r w:rsidR="00652099">
        <w:rPr>
          <w:rFonts w:ascii="Arial" w:hAnsi="Arial" w:cs="Arial"/>
        </w:rPr>
        <w:t xml:space="preserve"> in </w:t>
      </w:r>
      <w:r w:rsidRPr="00ED34A4">
        <w:rPr>
          <w:rFonts w:ascii="Arial" w:hAnsi="Arial" w:cs="Arial"/>
        </w:rPr>
        <w:t xml:space="preserve">the firm can leverage Cross-Brand Staff Pooling. Establishing a shared, localized operational resource pool allows managers to dynamically shift qualified team members to </w:t>
      </w:r>
      <w:r w:rsidRPr="00ED34A4">
        <w:rPr>
          <w:rFonts w:ascii="Arial" w:hAnsi="Arial" w:cs="Arial"/>
        </w:rPr>
        <w:t>neighbouring</w:t>
      </w:r>
      <w:r w:rsidRPr="00ED34A4">
        <w:rPr>
          <w:rFonts w:ascii="Arial" w:hAnsi="Arial" w:cs="Arial"/>
        </w:rPr>
        <w:t xml:space="preserve"> sites during sudden demand spikes. This flexible buffering strategy insulates frontline workers from extreme physical overloading during chronic understaffing incidents without requiring the boardroom to permanently inflate fixed unit </w:t>
      </w:r>
      <w:r w:rsidR="00652099">
        <w:rPr>
          <w:rFonts w:ascii="Arial" w:hAnsi="Arial" w:cs="Arial"/>
        </w:rPr>
        <w:t xml:space="preserve">operational strain </w:t>
      </w:r>
      <w:r w:rsidRPr="00ED34A4">
        <w:rPr>
          <w:rFonts w:ascii="Arial" w:hAnsi="Arial" w:cs="Arial"/>
        </w:rPr>
        <w:t>budgets.</w:t>
      </w:r>
    </w:p>
    <w:p w14:paraId="27EBAF5E" w14:textId="77777777" w:rsidR="007F53B8" w:rsidRDefault="007F53B8" w:rsidP="007F53B8">
      <w:pPr>
        <w:pStyle w:val="ListParagraph"/>
        <w:spacing w:line="360" w:lineRule="auto"/>
        <w:ind w:left="767"/>
        <w:rPr>
          <w:rFonts w:ascii="Arial" w:hAnsi="Arial" w:cs="Arial"/>
        </w:rPr>
      </w:pPr>
    </w:p>
    <w:p w14:paraId="685CA7EC" w14:textId="77777777" w:rsidR="00DE7E1C" w:rsidRPr="00ED34A4" w:rsidRDefault="00DE7E1C" w:rsidP="007F53B8">
      <w:pPr>
        <w:pStyle w:val="ListParagraph"/>
        <w:spacing w:line="360" w:lineRule="auto"/>
        <w:ind w:left="767"/>
        <w:rPr>
          <w:rFonts w:ascii="Arial" w:hAnsi="Arial" w:cs="Arial"/>
        </w:rPr>
      </w:pPr>
    </w:p>
    <w:p w14:paraId="3E4E2212" w14:textId="67074AA1" w:rsidR="0081357D" w:rsidRPr="006462D8" w:rsidRDefault="00652099" w:rsidP="00F56F7D">
      <w:pPr>
        <w:pStyle w:val="Heading2"/>
        <w:rPr>
          <w:rFonts w:ascii="Arial" w:hAnsi="Arial" w:cs="Arial"/>
          <w:sz w:val="28"/>
          <w:szCs w:val="28"/>
        </w:rPr>
      </w:pPr>
      <w:bookmarkStart w:id="47" w:name="_Toc235955940"/>
      <w:r w:rsidRPr="006462D8">
        <w:rPr>
          <w:rFonts w:ascii="Arial" w:hAnsi="Arial" w:cs="Arial"/>
          <w:sz w:val="28"/>
          <w:szCs w:val="28"/>
        </w:rPr>
        <w:t>4.8 Chapter</w:t>
      </w:r>
      <w:r w:rsidR="00812C90" w:rsidRPr="006462D8">
        <w:rPr>
          <w:rFonts w:ascii="Arial" w:hAnsi="Arial" w:cs="Arial"/>
          <w:sz w:val="28"/>
          <w:szCs w:val="28"/>
        </w:rPr>
        <w:t xml:space="preserve"> Summary</w:t>
      </w:r>
      <w:bookmarkEnd w:id="47"/>
      <w:r w:rsidR="00812C90" w:rsidRPr="006462D8">
        <w:rPr>
          <w:rFonts w:ascii="Arial" w:hAnsi="Arial" w:cs="Arial"/>
          <w:sz w:val="28"/>
          <w:szCs w:val="28"/>
        </w:rPr>
        <w:t xml:space="preserve"> </w:t>
      </w:r>
    </w:p>
    <w:p w14:paraId="5B422E99" w14:textId="77777777" w:rsidR="00F56F7D" w:rsidRPr="00F56F7D" w:rsidRDefault="00F56F7D" w:rsidP="00F56F7D"/>
    <w:p w14:paraId="12B4B3F2" w14:textId="4DDFED54" w:rsidR="00B83301" w:rsidRPr="006D3B46" w:rsidRDefault="006B4F80" w:rsidP="006D3B46">
      <w:pPr>
        <w:spacing w:line="360" w:lineRule="auto"/>
        <w:rPr>
          <w:rFonts w:ascii="Arial" w:hAnsi="Arial" w:cs="Arial"/>
        </w:rPr>
      </w:pPr>
      <w:r>
        <w:rPr>
          <w:rFonts w:ascii="Arial" w:hAnsi="Arial" w:cs="Arial"/>
        </w:rPr>
        <w:t xml:space="preserve">       </w:t>
      </w:r>
      <w:r w:rsidRPr="006B4F80">
        <w:rPr>
          <w:rFonts w:ascii="Arial" w:hAnsi="Arial" w:cs="Arial"/>
        </w:rPr>
        <w:t>In summary, Chapter 4 has mapped how macro-level statutory cost pressures of £130m within the 2026 framework directly impact everyday workplace conditions on the restaurant floor. By connecting corporate financial adjustments to the JD-R model, Social Exchange Theory, and organi</w:t>
      </w:r>
      <w:r w:rsidR="00C748E2">
        <w:rPr>
          <w:rFonts w:ascii="Arial" w:hAnsi="Arial" w:cs="Arial"/>
        </w:rPr>
        <w:t>s</w:t>
      </w:r>
      <w:r w:rsidRPr="006B4F80">
        <w:rPr>
          <w:rFonts w:ascii="Arial" w:hAnsi="Arial" w:cs="Arial"/>
        </w:rPr>
        <w:t>ational justice frameworks, this chapter has illustrated why frontline attrition has reached 74%. The analysis proves that short-term financial insulation strategies, such as understaffing and compressed rota windows, actively drive voluntary turnover by creating a stressful, unpredictable work environment. Furthermore, by identifying the structural limitations of corporate self-reporting and establishing a clear strategic transition toward zero-capital management adjustments, this chapter provides a rigorous empirical foundation for the actionable operational solutions developed in the following chapter.</w:t>
      </w:r>
      <w:r w:rsidR="00B83301" w:rsidRPr="00F56F7D">
        <w:rPr>
          <w:rFonts w:ascii="Arial" w:hAnsi="Arial" w:cs="Arial"/>
        </w:rPr>
        <w:br w:type="page"/>
      </w:r>
    </w:p>
    <w:p w14:paraId="14515EC1" w14:textId="77777777" w:rsidR="00966DE8" w:rsidRPr="006462D8" w:rsidRDefault="00966DE8" w:rsidP="006462D8">
      <w:pPr>
        <w:pStyle w:val="Heading1"/>
        <w:rPr>
          <w:rFonts w:ascii="Arial" w:hAnsi="Arial" w:cs="Arial"/>
          <w:sz w:val="32"/>
          <w:szCs w:val="32"/>
        </w:rPr>
      </w:pPr>
      <w:bookmarkStart w:id="48" w:name="_Toc235955941"/>
      <w:r w:rsidRPr="006462D8">
        <w:rPr>
          <w:rFonts w:ascii="Arial" w:hAnsi="Arial" w:cs="Arial"/>
          <w:sz w:val="32"/>
          <w:szCs w:val="32"/>
        </w:rPr>
        <w:lastRenderedPageBreak/>
        <w:t>Chapter 5:</w:t>
      </w:r>
      <w:bookmarkEnd w:id="48"/>
      <w:r w:rsidRPr="006462D8">
        <w:rPr>
          <w:rFonts w:ascii="Arial" w:hAnsi="Arial" w:cs="Arial"/>
          <w:sz w:val="32"/>
          <w:szCs w:val="32"/>
        </w:rPr>
        <w:t xml:space="preserve"> </w:t>
      </w:r>
    </w:p>
    <w:p w14:paraId="4FE345BF" w14:textId="5CF78521" w:rsidR="008E2CDD" w:rsidRPr="006462D8" w:rsidRDefault="00966DE8" w:rsidP="006462D8">
      <w:pPr>
        <w:pStyle w:val="Heading1"/>
        <w:rPr>
          <w:rFonts w:ascii="Arial" w:hAnsi="Arial" w:cs="Arial"/>
          <w:sz w:val="32"/>
          <w:szCs w:val="32"/>
        </w:rPr>
      </w:pPr>
      <w:bookmarkStart w:id="49" w:name="_Toc235955942"/>
      <w:r w:rsidRPr="006462D8">
        <w:rPr>
          <w:rFonts w:ascii="Arial" w:hAnsi="Arial" w:cs="Arial"/>
          <w:sz w:val="32"/>
          <w:szCs w:val="32"/>
        </w:rPr>
        <w:t>Conclusions and Recommendations</w:t>
      </w:r>
      <w:bookmarkEnd w:id="49"/>
      <w:r w:rsidRPr="006462D8">
        <w:rPr>
          <w:rFonts w:ascii="Arial" w:hAnsi="Arial" w:cs="Arial"/>
          <w:sz w:val="32"/>
          <w:szCs w:val="32"/>
        </w:rPr>
        <w:t xml:space="preserve"> </w:t>
      </w:r>
    </w:p>
    <w:p w14:paraId="7D5E7C9B" w14:textId="77777777" w:rsidR="00966DE8" w:rsidRDefault="00966DE8" w:rsidP="00966DE8"/>
    <w:p w14:paraId="211A5ACF" w14:textId="77777777" w:rsidR="00966DE8" w:rsidRDefault="00966DE8" w:rsidP="00966DE8"/>
    <w:p w14:paraId="14149B7A" w14:textId="759D5489" w:rsidR="00966DE8" w:rsidRPr="006462D8" w:rsidRDefault="00966DE8" w:rsidP="006462D8">
      <w:pPr>
        <w:pStyle w:val="Heading2"/>
        <w:rPr>
          <w:rFonts w:ascii="Arial" w:hAnsi="Arial" w:cs="Arial"/>
          <w:sz w:val="28"/>
          <w:szCs w:val="28"/>
        </w:rPr>
      </w:pPr>
      <w:bookmarkStart w:id="50" w:name="_Toc235955943"/>
      <w:r w:rsidRPr="006462D8">
        <w:rPr>
          <w:rFonts w:ascii="Arial" w:hAnsi="Arial" w:cs="Arial"/>
          <w:sz w:val="28"/>
          <w:szCs w:val="28"/>
        </w:rPr>
        <w:t>5.1 Introduction</w:t>
      </w:r>
      <w:bookmarkEnd w:id="50"/>
    </w:p>
    <w:p w14:paraId="1882A8D6" w14:textId="77777777" w:rsidR="00966DE8" w:rsidRPr="00966DE8" w:rsidRDefault="00966DE8" w:rsidP="00966DE8">
      <w:pPr>
        <w:spacing w:line="360" w:lineRule="auto"/>
        <w:rPr>
          <w:rFonts w:ascii="Arial" w:hAnsi="Arial" w:cs="Arial"/>
        </w:rPr>
      </w:pPr>
    </w:p>
    <w:p w14:paraId="1ACD4956" w14:textId="0D960E5C" w:rsidR="00966DE8" w:rsidRPr="00966DE8" w:rsidRDefault="00966DE8" w:rsidP="00966DE8">
      <w:pPr>
        <w:spacing w:line="360" w:lineRule="auto"/>
        <w:rPr>
          <w:rFonts w:ascii="Arial" w:hAnsi="Arial" w:cs="Arial"/>
        </w:rPr>
      </w:pPr>
      <w:r w:rsidRPr="00966DE8">
        <w:rPr>
          <w:rFonts w:ascii="Arial" w:hAnsi="Arial" w:cs="Arial"/>
        </w:rPr>
        <w:t xml:space="preserve"> </w:t>
      </w:r>
      <w:r w:rsidR="006D3B46">
        <w:rPr>
          <w:rFonts w:ascii="Arial" w:hAnsi="Arial" w:cs="Arial"/>
        </w:rPr>
        <w:t xml:space="preserve">    </w:t>
      </w:r>
      <w:r w:rsidRPr="00966DE8">
        <w:rPr>
          <w:rFonts w:ascii="Arial" w:hAnsi="Arial" w:cs="Arial"/>
        </w:rPr>
        <w:t xml:space="preserve">The primary purpose of this final chapter is to synthesise the empirical findings established in Chapter 4 and evaluate the extent to which the study's core research objectives have been achieved. By bridging the gap between macroeconomic cost pressures and floor-level operational realities, this chapter provides definitive answers to the research questions that initiated this inquiry. To ensure maximum structural clarity and maintain absolute alignment with the foundational framework established in Chapter 1, the conclusions are presented sequentially against the approved Research Objectives (ROs). Following this systematic evaluation, a series of actionable, low-cost strategic recommendations are articulated, providing a pragmatic blueprint for food and beverage (F&amp;B) operators seeking to mitigate voluntary attrition </w:t>
      </w:r>
      <w:r w:rsidR="006D3B46" w:rsidRPr="00966DE8">
        <w:rPr>
          <w:rFonts w:ascii="Arial" w:hAnsi="Arial" w:cs="Arial"/>
        </w:rPr>
        <w:t>among</w:t>
      </w:r>
      <w:r w:rsidRPr="00966DE8">
        <w:rPr>
          <w:rFonts w:ascii="Arial" w:hAnsi="Arial" w:cs="Arial"/>
        </w:rPr>
        <w:t xml:space="preserve"> ongoing statutory financial headwinds.</w:t>
      </w:r>
    </w:p>
    <w:p w14:paraId="460457C5" w14:textId="77777777" w:rsidR="00966DE8" w:rsidRPr="00966DE8" w:rsidRDefault="00966DE8" w:rsidP="00966DE8">
      <w:pPr>
        <w:spacing w:line="360" w:lineRule="auto"/>
        <w:rPr>
          <w:rFonts w:ascii="Arial" w:hAnsi="Arial" w:cs="Arial"/>
        </w:rPr>
      </w:pPr>
    </w:p>
    <w:p w14:paraId="0DD5ED63" w14:textId="77777777" w:rsidR="00966DE8" w:rsidRPr="006462D8" w:rsidRDefault="00966DE8" w:rsidP="006462D8">
      <w:pPr>
        <w:pStyle w:val="Heading2"/>
        <w:rPr>
          <w:rFonts w:ascii="Arial" w:hAnsi="Arial" w:cs="Arial"/>
          <w:sz w:val="28"/>
          <w:szCs w:val="28"/>
        </w:rPr>
      </w:pPr>
      <w:bookmarkStart w:id="51" w:name="_Toc235955944"/>
      <w:r w:rsidRPr="006462D8">
        <w:rPr>
          <w:rFonts w:ascii="Arial" w:hAnsi="Arial" w:cs="Arial"/>
          <w:sz w:val="28"/>
          <w:szCs w:val="28"/>
        </w:rPr>
        <w:t>5.2 Fulfilling RO2: Critical Evaluation of Frontline Staff Exhaustion</w:t>
      </w:r>
      <w:bookmarkEnd w:id="51"/>
      <w:r w:rsidRPr="006462D8">
        <w:rPr>
          <w:rFonts w:ascii="Arial" w:hAnsi="Arial" w:cs="Arial"/>
          <w:sz w:val="28"/>
          <w:szCs w:val="28"/>
        </w:rPr>
        <w:t xml:space="preserve"> </w:t>
      </w:r>
    </w:p>
    <w:p w14:paraId="10DAE3C5" w14:textId="77777777" w:rsidR="00966DE8" w:rsidRPr="00966DE8" w:rsidRDefault="00966DE8" w:rsidP="00966DE8"/>
    <w:p w14:paraId="11902878" w14:textId="77777777" w:rsidR="006D3B46" w:rsidRDefault="006D3B46" w:rsidP="00966DE8">
      <w:pPr>
        <w:spacing w:line="360" w:lineRule="auto"/>
        <w:rPr>
          <w:rFonts w:ascii="Arial" w:hAnsi="Arial" w:cs="Arial"/>
        </w:rPr>
      </w:pPr>
      <w:r>
        <w:rPr>
          <w:rFonts w:ascii="Arial" w:hAnsi="Arial" w:cs="Arial"/>
        </w:rPr>
        <w:t xml:space="preserve">     </w:t>
      </w:r>
      <w:r w:rsidR="00966DE8" w:rsidRPr="00966DE8">
        <w:rPr>
          <w:rFonts w:ascii="Arial" w:hAnsi="Arial" w:cs="Arial"/>
        </w:rPr>
        <w:t xml:space="preserve">This study has successfully evaluated how intense physical and emotional job demands contribute directly to frontline staff exhaustion within Mitchells &amp; Butlers plc. By applying the Job Demands-Resources (JD-R) model, the data synthesis confirms that the operational reality of the hospitality sector creates an unsustainable imbalance between extreme workplace pressures and severely depleted systemic support. Specifically, the findings highlight a profound divergence in how exhaustion manifests across different frontline roles: </w:t>
      </w:r>
    </w:p>
    <w:p w14:paraId="1516DCBA" w14:textId="77777777" w:rsidR="006D3B46" w:rsidRDefault="00966DE8" w:rsidP="006D3B46">
      <w:pPr>
        <w:pStyle w:val="ListParagraph"/>
        <w:numPr>
          <w:ilvl w:val="0"/>
          <w:numId w:val="7"/>
        </w:numPr>
        <w:spacing w:line="360" w:lineRule="auto"/>
        <w:rPr>
          <w:rFonts w:ascii="Arial" w:hAnsi="Arial" w:cs="Arial"/>
        </w:rPr>
      </w:pPr>
      <w:r w:rsidRPr="006D3B46">
        <w:rPr>
          <w:rFonts w:ascii="Arial" w:hAnsi="Arial" w:cs="Arial"/>
        </w:rPr>
        <w:t xml:space="preserve">Kitchen Environments: Culinary personnel face acute physical depletion driven by unsociable back-of-house hours, high-temperature work zones, and prolonged periods of high-intensity operational strain during peak trading windows. </w:t>
      </w:r>
    </w:p>
    <w:p w14:paraId="1175A71D" w14:textId="77777777" w:rsidR="006D3B46" w:rsidRDefault="00966DE8" w:rsidP="006D3B46">
      <w:pPr>
        <w:pStyle w:val="ListParagraph"/>
        <w:numPr>
          <w:ilvl w:val="0"/>
          <w:numId w:val="7"/>
        </w:numPr>
        <w:spacing w:line="360" w:lineRule="auto"/>
        <w:rPr>
          <w:rFonts w:ascii="Arial" w:hAnsi="Arial" w:cs="Arial"/>
        </w:rPr>
      </w:pPr>
      <w:r w:rsidRPr="006D3B46">
        <w:rPr>
          <w:rFonts w:ascii="Arial" w:hAnsi="Arial" w:cs="Arial"/>
        </w:rPr>
        <w:t xml:space="preserve">Customer-Facing Operations: Service staff experience chronic emotional drainage stemming from continuous emotional regulation, front-of-house customer pressures, and the psychological strain of managing guest expectations while under-resourced. </w:t>
      </w:r>
    </w:p>
    <w:p w14:paraId="5CB0DD42" w14:textId="291E7B87" w:rsidR="00966DE8" w:rsidRPr="006D3B46" w:rsidRDefault="00966DE8" w:rsidP="006D3B46">
      <w:pPr>
        <w:spacing w:line="360" w:lineRule="auto"/>
        <w:rPr>
          <w:rFonts w:ascii="Arial" w:hAnsi="Arial" w:cs="Arial"/>
        </w:rPr>
      </w:pPr>
      <w:r w:rsidRPr="006D3B46">
        <w:rPr>
          <w:rFonts w:ascii="Arial" w:hAnsi="Arial" w:cs="Arial"/>
        </w:rPr>
        <w:lastRenderedPageBreak/>
        <w:t>When structural understaffing acts as a constant baseline rather than a rare seasonal occurrence, the health impairment pathway of the JD-R framework accelerates. Frontline workers are forced to expend additional compensatory energy to sustain basic service standards, leading to complete psychological and physiological burnout. Consequently, voluntary resignation ceases to be a mere career adjustment; it functions as a critical, defensive behavioural mechanism for self-preservation, driving the industry-wide attrition rate toward the documented 74% threshold.</w:t>
      </w:r>
    </w:p>
    <w:p w14:paraId="5D94E253" w14:textId="77777777" w:rsidR="00966DE8" w:rsidRPr="006462D8" w:rsidRDefault="00966DE8" w:rsidP="002717C8">
      <w:pPr>
        <w:pStyle w:val="Heading2"/>
        <w:rPr>
          <w:rFonts w:ascii="Arial" w:hAnsi="Arial" w:cs="Arial"/>
          <w:sz w:val="28"/>
          <w:szCs w:val="28"/>
        </w:rPr>
      </w:pPr>
      <w:bookmarkStart w:id="52" w:name="_Toc235955945"/>
      <w:r w:rsidRPr="006462D8">
        <w:rPr>
          <w:rFonts w:ascii="Arial" w:hAnsi="Arial" w:cs="Arial"/>
          <w:sz w:val="28"/>
          <w:szCs w:val="28"/>
        </w:rPr>
        <w:t>5.3 Fulfilling RO3: Assessing Organisational Justice and Commitment</w:t>
      </w:r>
      <w:bookmarkEnd w:id="52"/>
    </w:p>
    <w:p w14:paraId="22803871" w14:textId="77777777" w:rsidR="00966DE8" w:rsidRPr="00966DE8" w:rsidRDefault="00966DE8" w:rsidP="00966DE8"/>
    <w:p w14:paraId="2DCB938A" w14:textId="7D272A22" w:rsidR="00966DE8" w:rsidRPr="00966DE8" w:rsidRDefault="006D3B46" w:rsidP="00966DE8">
      <w:pPr>
        <w:spacing w:line="360" w:lineRule="auto"/>
        <w:rPr>
          <w:rFonts w:ascii="Arial" w:hAnsi="Arial" w:cs="Arial"/>
        </w:rPr>
      </w:pPr>
      <w:r>
        <w:rPr>
          <w:rFonts w:ascii="Arial" w:hAnsi="Arial" w:cs="Arial"/>
        </w:rPr>
        <w:t xml:space="preserve">    </w:t>
      </w:r>
      <w:r w:rsidR="00966DE8" w:rsidRPr="00966DE8">
        <w:rPr>
          <w:rFonts w:ascii="Arial" w:hAnsi="Arial" w:cs="Arial"/>
        </w:rPr>
        <w:t xml:space="preserve"> The secondary data analysis successfully demonstrated that organisational justice deficits operate as the primary catalyst for the erosion of employee commitment and the escalation of turnover intentions. When public house and restaurant operators compress the average rota notification window to an erratic 48–72 hours as a dynamic floor-tracking mechanism, it triggers a severe breach of the unwritten psychological contract explained by Social Exchange Theory (Blau, 1964; </w:t>
      </w:r>
      <w:proofErr w:type="spellStart"/>
      <w:r w:rsidR="00966DE8" w:rsidRPr="00966DE8">
        <w:rPr>
          <w:rFonts w:ascii="Arial" w:hAnsi="Arial" w:cs="Arial"/>
        </w:rPr>
        <w:t>Cropanzano</w:t>
      </w:r>
      <w:proofErr w:type="spellEnd"/>
      <w:r w:rsidR="00966DE8" w:rsidRPr="00966DE8">
        <w:rPr>
          <w:rFonts w:ascii="Arial" w:hAnsi="Arial" w:cs="Arial"/>
        </w:rPr>
        <w:t xml:space="preserve"> &amp; Mitchell, 2005). Frontline staff experience profound deficits in both procedural and distributive justice (Colquitt, 2001). Procedural transparency completely evaporates when general managers rely on late or unpredictable rota drops to protect short-term corporate operating margins. This structural instability deprives employees of the predictability required to arrange childcare, manage external personal commitments, or secure consistent rest cycles, reducing human assets to mere cogs within an algorithmic scheduling machine. </w:t>
      </w:r>
      <w:r w:rsidRPr="00966DE8">
        <w:rPr>
          <w:rFonts w:ascii="Arial" w:hAnsi="Arial" w:cs="Arial"/>
        </w:rPr>
        <w:t>Moreover</w:t>
      </w:r>
      <w:r w:rsidR="00966DE8" w:rsidRPr="00966DE8">
        <w:rPr>
          <w:rFonts w:ascii="Arial" w:hAnsi="Arial" w:cs="Arial"/>
        </w:rPr>
        <w:t>, distributive justice is systematically compromised when high-yield weekend shifts or intense holiday hours are perceived to be distributed arbitrarily rather than through objective, fair guidelines. Under Social Exchange Theory, when the professional exchange becomes structurally imbalanced and exploitative, staff naturally withdraw their discretionary effort and emotional commitment (Blau, 1964). Voluntary turnover emerges as the ultimate behavioural response to exit an unreciprocated, unfair exchange relationship (</w:t>
      </w:r>
      <w:proofErr w:type="spellStart"/>
      <w:r w:rsidR="00966DE8" w:rsidRPr="00966DE8">
        <w:rPr>
          <w:rFonts w:ascii="Arial" w:hAnsi="Arial" w:cs="Arial"/>
        </w:rPr>
        <w:t>Cropanzano</w:t>
      </w:r>
      <w:proofErr w:type="spellEnd"/>
      <w:r w:rsidR="00966DE8" w:rsidRPr="00966DE8">
        <w:rPr>
          <w:rFonts w:ascii="Arial" w:hAnsi="Arial" w:cs="Arial"/>
        </w:rPr>
        <w:t xml:space="preserve"> &amp; Mitchell, 2005).</w:t>
      </w:r>
    </w:p>
    <w:p w14:paraId="50710666" w14:textId="77777777" w:rsidR="00966DE8" w:rsidRPr="006462D8" w:rsidRDefault="00966DE8" w:rsidP="006462D8">
      <w:pPr>
        <w:pStyle w:val="Heading2"/>
        <w:rPr>
          <w:rFonts w:ascii="Arial" w:hAnsi="Arial" w:cs="Arial"/>
          <w:sz w:val="28"/>
          <w:szCs w:val="28"/>
        </w:rPr>
      </w:pPr>
      <w:bookmarkStart w:id="53" w:name="_Toc235955946"/>
      <w:r w:rsidRPr="006462D8">
        <w:rPr>
          <w:rFonts w:ascii="Arial" w:hAnsi="Arial" w:cs="Arial"/>
          <w:sz w:val="28"/>
          <w:szCs w:val="28"/>
        </w:rPr>
        <w:t>5.4 Fulfilling RO4: Macroeconomic Cost Context and Leaner Team Sizes</w:t>
      </w:r>
      <w:bookmarkEnd w:id="53"/>
      <w:r w:rsidRPr="006462D8">
        <w:rPr>
          <w:rFonts w:ascii="Arial" w:hAnsi="Arial" w:cs="Arial"/>
          <w:sz w:val="28"/>
          <w:szCs w:val="28"/>
        </w:rPr>
        <w:t xml:space="preserve"> </w:t>
      </w:r>
    </w:p>
    <w:p w14:paraId="67C0477E" w14:textId="77777777" w:rsidR="00966DE8" w:rsidRPr="00966DE8" w:rsidRDefault="00966DE8" w:rsidP="00966DE8"/>
    <w:p w14:paraId="32C72353" w14:textId="011050FE" w:rsidR="00966DE8" w:rsidRPr="00966DE8" w:rsidRDefault="006D3B46" w:rsidP="00966DE8">
      <w:pPr>
        <w:spacing w:line="360" w:lineRule="auto"/>
        <w:rPr>
          <w:rFonts w:ascii="Arial" w:hAnsi="Arial" w:cs="Arial"/>
        </w:rPr>
      </w:pPr>
      <w:r>
        <w:rPr>
          <w:rFonts w:ascii="Arial" w:hAnsi="Arial" w:cs="Arial"/>
        </w:rPr>
        <w:t xml:space="preserve">      </w:t>
      </w:r>
      <w:r w:rsidR="00966DE8" w:rsidRPr="00966DE8">
        <w:rPr>
          <w:rFonts w:ascii="Arial" w:hAnsi="Arial" w:cs="Arial"/>
        </w:rPr>
        <w:t xml:space="preserve">This study has rigorously analysed public datasets from institutional authorities and corporate disclosures to investigate how rising statutory employment costs force businesses to operate with highly stressed, leaner teams. The empirical synthesis confirms that the £130 million projected macroeconomic cost pressure stemming from statutory minimum wage uprating and National Insurance adjustments has fundamentally altered floor-level operational capacities (Mitchells &amp; Butlers plc, 2025-2026; ONS/Low Pay Commission, </w:t>
      </w:r>
      <w:r w:rsidR="00966DE8" w:rsidRPr="00966DE8">
        <w:rPr>
          <w:rFonts w:ascii="Arial" w:hAnsi="Arial" w:cs="Arial"/>
        </w:rPr>
        <w:lastRenderedPageBreak/>
        <w:t xml:space="preserve">2026). Faced with massive inflationary headwinds, corporate strategies have shifted toward aggressive cost-containment. Rather than absorbing these compressed profit margins or passing costs directly to consumers in a highly competitive market, the operational model deliberately restricts unit-level financial allocations. This protective corporate insulation strategy manifests as chronic, structural understaffing on the restaurant floor (CIPD, 2025). By operating with skeletal team sizes, the organization forces fewer workers to absorb an identical volume of guest covers, drastically inflating the physical and emotional demands placed on </w:t>
      </w:r>
      <w:r w:rsidRPr="00966DE8">
        <w:rPr>
          <w:rFonts w:ascii="Arial" w:hAnsi="Arial" w:cs="Arial"/>
        </w:rPr>
        <w:t>everyone</w:t>
      </w:r>
      <w:r w:rsidR="00966DE8" w:rsidRPr="00966DE8">
        <w:rPr>
          <w:rFonts w:ascii="Arial" w:hAnsi="Arial" w:cs="Arial"/>
        </w:rPr>
        <w:t xml:space="preserve">. The data clearly underlines that while macroeconomic pressures remain uniform across the UK hospitality sector, the specific cost-insulation choices implemented by corporate decision-makers directly dictate the velocity and severity of voluntary frontline staff turnover (Going Private UK, 2026). </w:t>
      </w:r>
    </w:p>
    <w:p w14:paraId="308A2E90" w14:textId="77777777" w:rsidR="00966DE8" w:rsidRPr="006462D8" w:rsidRDefault="00966DE8" w:rsidP="002717C8">
      <w:pPr>
        <w:pStyle w:val="Heading2"/>
        <w:rPr>
          <w:rFonts w:ascii="Arial" w:hAnsi="Arial" w:cs="Arial"/>
          <w:sz w:val="28"/>
          <w:szCs w:val="28"/>
        </w:rPr>
      </w:pPr>
      <w:bookmarkStart w:id="54" w:name="_Toc235955947"/>
      <w:r w:rsidRPr="006462D8">
        <w:rPr>
          <w:rFonts w:ascii="Arial" w:hAnsi="Arial" w:cs="Arial"/>
          <w:sz w:val="28"/>
          <w:szCs w:val="28"/>
        </w:rPr>
        <w:t>5.5 Actionable Management Recommendations</w:t>
      </w:r>
      <w:bookmarkEnd w:id="54"/>
    </w:p>
    <w:p w14:paraId="4CAAD6A2" w14:textId="77777777" w:rsidR="00966DE8" w:rsidRPr="00966DE8" w:rsidRDefault="00966DE8" w:rsidP="00966DE8"/>
    <w:p w14:paraId="05994DC9" w14:textId="5A659088" w:rsidR="00966DE8" w:rsidRPr="00966DE8" w:rsidRDefault="00966DE8" w:rsidP="00966DE8">
      <w:pPr>
        <w:spacing w:line="360" w:lineRule="auto"/>
        <w:rPr>
          <w:rFonts w:ascii="Arial" w:hAnsi="Arial" w:cs="Arial"/>
        </w:rPr>
      </w:pPr>
      <w:r w:rsidRPr="00966DE8">
        <w:rPr>
          <w:rFonts w:ascii="Arial" w:hAnsi="Arial" w:cs="Arial"/>
        </w:rPr>
        <w:t xml:space="preserve"> </w:t>
      </w:r>
      <w:r>
        <w:rPr>
          <w:rFonts w:ascii="Arial" w:hAnsi="Arial" w:cs="Arial"/>
        </w:rPr>
        <w:t xml:space="preserve">   </w:t>
      </w:r>
      <w:r w:rsidRPr="00966DE8">
        <w:rPr>
          <w:rFonts w:ascii="Arial" w:hAnsi="Arial" w:cs="Arial"/>
        </w:rPr>
        <w:t>To translate the empirical findings of this study into strategic interventions that directly mitigate the documented 74% voluntary attrition rate within Mitchells &amp; Butlers plc (Going Private UK, 2026), two zero-capital, low-cost operational frameworks have been formulated. These recommendations are strictly bound by the macro-level £130 million statutory cost pressures (Mitchells &amp; Butlers plc, 2025-2026), ensuring they do not require expansion of fixed unit workforce budgets.</w:t>
      </w:r>
    </w:p>
    <w:p w14:paraId="19615953" w14:textId="77777777" w:rsidR="00966DE8" w:rsidRPr="006462D8" w:rsidRDefault="00966DE8" w:rsidP="006462D8">
      <w:pPr>
        <w:pStyle w:val="Heading3"/>
      </w:pPr>
      <w:bookmarkStart w:id="55" w:name="_Toc235955948"/>
      <w:r w:rsidRPr="006462D8">
        <w:t>5.5.1 The 10-Day Rota Predictability Guarantee</w:t>
      </w:r>
      <w:bookmarkEnd w:id="55"/>
      <w:r w:rsidRPr="006462D8">
        <w:t xml:space="preserve"> </w:t>
      </w:r>
    </w:p>
    <w:p w14:paraId="39C46722" w14:textId="77777777" w:rsidR="00966DE8" w:rsidRPr="00966DE8" w:rsidRDefault="00966DE8" w:rsidP="00966DE8"/>
    <w:p w14:paraId="05A49A9C" w14:textId="26C9403D" w:rsidR="00966DE8" w:rsidRPr="00966DE8" w:rsidRDefault="00063E04" w:rsidP="00966DE8">
      <w:pPr>
        <w:spacing w:line="360" w:lineRule="auto"/>
        <w:rPr>
          <w:rFonts w:ascii="Arial" w:hAnsi="Arial" w:cs="Arial"/>
        </w:rPr>
      </w:pPr>
      <w:r>
        <w:rPr>
          <w:rFonts w:ascii="Arial" w:hAnsi="Arial" w:cs="Arial"/>
        </w:rPr>
        <w:t xml:space="preserve">     </w:t>
      </w:r>
      <w:r w:rsidR="00966DE8" w:rsidRPr="00966DE8">
        <w:rPr>
          <w:rFonts w:ascii="Arial" w:hAnsi="Arial" w:cs="Arial"/>
        </w:rPr>
        <w:t xml:space="preserve">To target the severe procedural justice deficits and psychological contract breaches identified under Social Exchange Theory (Colquitt, 2001; </w:t>
      </w:r>
      <w:proofErr w:type="spellStart"/>
      <w:r w:rsidR="00966DE8" w:rsidRPr="00966DE8">
        <w:rPr>
          <w:rFonts w:ascii="Arial" w:hAnsi="Arial" w:cs="Arial"/>
        </w:rPr>
        <w:t>Cropanzano</w:t>
      </w:r>
      <w:proofErr w:type="spellEnd"/>
      <w:r w:rsidR="00966DE8" w:rsidRPr="00966DE8">
        <w:rPr>
          <w:rFonts w:ascii="Arial" w:hAnsi="Arial" w:cs="Arial"/>
        </w:rPr>
        <w:t xml:space="preserve"> &amp; Mitchell, 2005), it is recommended that F&amp;B operations managers implement a strict 10-Day Rota Guarantee. Operational Execution: Core floor and kitchen shift allocations must be permanently locked and digitally published ten days in advance of the working week, shifting away from the erratic 48</w:t>
      </w:r>
      <w:r>
        <w:rPr>
          <w:rFonts w:ascii="Arial" w:hAnsi="Arial" w:cs="Arial"/>
        </w:rPr>
        <w:t xml:space="preserve">t to </w:t>
      </w:r>
      <w:r w:rsidR="00966DE8" w:rsidRPr="00966DE8">
        <w:rPr>
          <w:rFonts w:ascii="Arial" w:hAnsi="Arial" w:cs="Arial"/>
        </w:rPr>
        <w:t>72</w:t>
      </w:r>
      <w:r>
        <w:rPr>
          <w:rFonts w:ascii="Arial" w:hAnsi="Arial" w:cs="Arial"/>
        </w:rPr>
        <w:t xml:space="preserve"> </w:t>
      </w:r>
      <w:r w:rsidR="00966DE8" w:rsidRPr="00966DE8">
        <w:rPr>
          <w:rFonts w:ascii="Arial" w:hAnsi="Arial" w:cs="Arial"/>
        </w:rPr>
        <w:t>hour</w:t>
      </w:r>
      <w:r>
        <w:rPr>
          <w:rFonts w:ascii="Arial" w:hAnsi="Arial" w:cs="Arial"/>
        </w:rPr>
        <w:t>s</w:t>
      </w:r>
      <w:r w:rsidR="00966DE8" w:rsidRPr="00966DE8">
        <w:rPr>
          <w:rFonts w:ascii="Arial" w:hAnsi="Arial" w:cs="Arial"/>
        </w:rPr>
        <w:t xml:space="preserve"> dynamic floor-tracking baseline documented in current industry tracking (Lopez, 2025). Strategic Justification: By formalising the scheduling window, leadership directly restores procedural transparency. Providing a reliable time horizon allows frontline waitstaff and kitchen teams the necessary structural stability to manage external personal commitments, achieve consistent physiological rest cycles, and reduce anticipatory resource stress. Leadership Implication: This intervention costs nothing to implement at a corporate budgetary level. It demands a leadership shift toward proactive, rather than reactive, resource planning, systematically rebuilding organizational trust and halting the emotional disengagement that precedes voluntary resignation.</w:t>
      </w:r>
    </w:p>
    <w:p w14:paraId="447EA81E" w14:textId="77777777" w:rsidR="00966DE8" w:rsidRPr="006462D8" w:rsidRDefault="00966DE8" w:rsidP="006462D8">
      <w:pPr>
        <w:pStyle w:val="Heading3"/>
      </w:pPr>
      <w:bookmarkStart w:id="56" w:name="_Toc235955949"/>
      <w:r w:rsidRPr="006462D8">
        <w:lastRenderedPageBreak/>
        <w:t>5.5.2 Cross-Brand Staff Pooling and Resource Buffering</w:t>
      </w:r>
      <w:bookmarkEnd w:id="56"/>
      <w:r w:rsidRPr="006462D8">
        <w:t xml:space="preserve"> </w:t>
      </w:r>
    </w:p>
    <w:p w14:paraId="454C61C6" w14:textId="77777777" w:rsidR="00966DE8" w:rsidRPr="00966DE8" w:rsidRDefault="00966DE8" w:rsidP="00966DE8"/>
    <w:p w14:paraId="14DC54E4" w14:textId="77777777" w:rsidR="00063E04" w:rsidRDefault="00063E04" w:rsidP="00966DE8">
      <w:pPr>
        <w:spacing w:line="360" w:lineRule="auto"/>
        <w:rPr>
          <w:rFonts w:ascii="Arial" w:hAnsi="Arial" w:cs="Arial"/>
        </w:rPr>
      </w:pPr>
      <w:r>
        <w:rPr>
          <w:rFonts w:ascii="Arial" w:hAnsi="Arial" w:cs="Arial"/>
        </w:rPr>
        <w:t xml:space="preserve">      </w:t>
      </w:r>
      <w:r w:rsidR="00966DE8" w:rsidRPr="00966DE8">
        <w:rPr>
          <w:rFonts w:ascii="Arial" w:hAnsi="Arial" w:cs="Arial"/>
        </w:rPr>
        <w:t xml:space="preserve">To address the chronic physical and emotional exhaustion pathways mapped out by the Job Demands-Resources model, the organization must leverage its high geographic concentration of co-located F&amp;B venues through a framework of Cross-Brand Staff Pooling. Operational Execution: Clusters of local Mitchells &amp; Butlers venues must establish a shared, localized digital resource pool of cross-trained frontline personnel. When an individual site experiences a sudden demand spike or an emergency understaffing incident (CIPD, 2025), managers can dynamically pull qualified team members from a sister site rather than forcing a skeletal crew to absorb the entire operational load. Strategic Justification: This flexible buffering mechanism directly insulates frontline workers from extreme physical and emotional overloading during structural staffing deficits. It provides an immediate injection of job resources without permanently inflating the fixed overhead costs of any single trading unit. Leadership Implication: Managers must transition from siloed, unit-level thinking to an integrated, collaborative leadership style. By treating workforce assets as a fluid regional resource, the business successfully mitigates the health impairment pathway, protecting employee well-being while sustaining rigorous operational delivery. </w:t>
      </w:r>
    </w:p>
    <w:p w14:paraId="29961F2B" w14:textId="77777777" w:rsidR="00063E04" w:rsidRPr="006462D8" w:rsidRDefault="00966DE8" w:rsidP="006462D8">
      <w:pPr>
        <w:pStyle w:val="Heading2"/>
        <w:rPr>
          <w:rFonts w:ascii="Arial" w:hAnsi="Arial" w:cs="Arial"/>
          <w:b/>
          <w:bCs/>
          <w:sz w:val="28"/>
          <w:szCs w:val="28"/>
        </w:rPr>
      </w:pPr>
      <w:bookmarkStart w:id="57" w:name="_Toc235955950"/>
      <w:r w:rsidRPr="006462D8">
        <w:rPr>
          <w:rFonts w:ascii="Arial" w:hAnsi="Arial" w:cs="Arial"/>
          <w:sz w:val="28"/>
          <w:szCs w:val="28"/>
        </w:rPr>
        <w:t>5.6 Methodological Limitations of the Research</w:t>
      </w:r>
      <w:bookmarkEnd w:id="57"/>
      <w:r w:rsidRPr="006462D8">
        <w:rPr>
          <w:rFonts w:ascii="Arial" w:hAnsi="Arial" w:cs="Arial"/>
          <w:b/>
          <w:bCs/>
          <w:sz w:val="28"/>
          <w:szCs w:val="28"/>
        </w:rPr>
        <w:t xml:space="preserve"> </w:t>
      </w:r>
    </w:p>
    <w:p w14:paraId="384A006C" w14:textId="77777777" w:rsidR="00063E04" w:rsidRPr="00063E04" w:rsidRDefault="00063E04" w:rsidP="00063E04"/>
    <w:p w14:paraId="1DBDF8BD" w14:textId="6BB2D6B2" w:rsidR="00966DE8" w:rsidRPr="00966DE8" w:rsidRDefault="00966DE8" w:rsidP="00966DE8">
      <w:pPr>
        <w:spacing w:line="360" w:lineRule="auto"/>
        <w:rPr>
          <w:rFonts w:ascii="Arial" w:hAnsi="Arial" w:cs="Arial"/>
        </w:rPr>
      </w:pPr>
      <w:r w:rsidRPr="00966DE8">
        <w:rPr>
          <w:rFonts w:ascii="Arial" w:hAnsi="Arial" w:cs="Arial"/>
        </w:rPr>
        <w:t xml:space="preserve">In alignment with the criteria for advanced critical evaluation, it is </w:t>
      </w:r>
      <w:r w:rsidR="00063E04" w:rsidRPr="00966DE8">
        <w:rPr>
          <w:rFonts w:ascii="Arial" w:hAnsi="Arial" w:cs="Arial"/>
        </w:rPr>
        <w:t>fundamental</w:t>
      </w:r>
      <w:r w:rsidRPr="00966DE8">
        <w:rPr>
          <w:rFonts w:ascii="Arial" w:hAnsi="Arial" w:cs="Arial"/>
        </w:rPr>
        <w:t xml:space="preserve"> to acknowledge the distinct structural and methodological boundaries encountered within this desk-based study. Recognizing these limitations enhances the overall reliability and validity of the dissertation by mapping out the precise parameters of the data.</w:t>
      </w:r>
    </w:p>
    <w:p w14:paraId="6FAD64BC" w14:textId="77777777" w:rsidR="00966DE8" w:rsidRPr="006462D8" w:rsidRDefault="00966DE8" w:rsidP="006462D8">
      <w:pPr>
        <w:pStyle w:val="Heading3"/>
      </w:pPr>
      <w:bookmarkStart w:id="58" w:name="_Toc235955951"/>
      <w:r w:rsidRPr="006462D8">
        <w:t>5.6.1 Constraints of Secondary Data Reliance</w:t>
      </w:r>
      <w:bookmarkEnd w:id="58"/>
    </w:p>
    <w:p w14:paraId="35BA843D" w14:textId="77777777" w:rsidR="00966DE8" w:rsidRPr="00966DE8" w:rsidRDefault="00966DE8" w:rsidP="00966DE8"/>
    <w:p w14:paraId="1DE21F06" w14:textId="16A153DC" w:rsidR="00966DE8" w:rsidRPr="00966DE8" w:rsidRDefault="00966DE8" w:rsidP="00966DE8">
      <w:pPr>
        <w:spacing w:line="360" w:lineRule="auto"/>
        <w:rPr>
          <w:rFonts w:ascii="Arial" w:hAnsi="Arial" w:cs="Arial"/>
        </w:rPr>
      </w:pPr>
      <w:r w:rsidRPr="00966DE8">
        <w:rPr>
          <w:rFonts w:ascii="Arial" w:hAnsi="Arial" w:cs="Arial"/>
        </w:rPr>
        <w:t xml:space="preserve"> </w:t>
      </w:r>
      <w:r w:rsidR="00063E04">
        <w:rPr>
          <w:rFonts w:ascii="Arial" w:hAnsi="Arial" w:cs="Arial"/>
        </w:rPr>
        <w:t xml:space="preserve">     </w:t>
      </w:r>
      <w:r w:rsidRPr="00966DE8">
        <w:rPr>
          <w:rFonts w:ascii="Arial" w:hAnsi="Arial" w:cs="Arial"/>
        </w:rPr>
        <w:t>The primary methodological limitation stems from the study's exclusive reliance on a secondary desk-based research design. While utilizing macro-level datasets from institutional authorities provided a robust national scope (ONS, 2026; CIPD, 2025), it naturally distances the researcher from direct, real-time exposure to the restaurant floor. Secondary datasets are fundamentally static and historical; they cannot fully capture the shifting, nuanced human emotions and micro-level behavioural dynamics that occur during a high-intensity weekend shift on the restaurant floor.</w:t>
      </w:r>
    </w:p>
    <w:p w14:paraId="2849AC98" w14:textId="77777777" w:rsidR="00966DE8" w:rsidRPr="006462D8" w:rsidRDefault="00966DE8" w:rsidP="006462D8">
      <w:pPr>
        <w:pStyle w:val="Heading3"/>
      </w:pPr>
      <w:r w:rsidRPr="006462D8">
        <w:t xml:space="preserve"> </w:t>
      </w:r>
      <w:bookmarkStart w:id="59" w:name="_Toc235955952"/>
      <w:r w:rsidRPr="006462D8">
        <w:t>5.6.2 Corporate Self-Reporting and Response Bias</w:t>
      </w:r>
      <w:bookmarkEnd w:id="59"/>
      <w:r w:rsidRPr="006462D8">
        <w:t xml:space="preserve"> </w:t>
      </w:r>
    </w:p>
    <w:p w14:paraId="39D74E8F" w14:textId="77777777" w:rsidR="00966DE8" w:rsidRPr="00966DE8" w:rsidRDefault="00966DE8" w:rsidP="00966DE8"/>
    <w:p w14:paraId="16A72912" w14:textId="056857AE" w:rsidR="00966DE8" w:rsidRDefault="00063E04" w:rsidP="00966DE8">
      <w:pPr>
        <w:spacing w:line="360" w:lineRule="auto"/>
        <w:rPr>
          <w:rFonts w:ascii="Arial" w:hAnsi="Arial" w:cs="Arial"/>
        </w:rPr>
      </w:pPr>
      <w:r>
        <w:rPr>
          <w:rFonts w:ascii="Arial" w:hAnsi="Arial" w:cs="Arial"/>
        </w:rPr>
        <w:lastRenderedPageBreak/>
        <w:t xml:space="preserve">      </w:t>
      </w:r>
      <w:r w:rsidR="00966DE8" w:rsidRPr="00966DE8">
        <w:rPr>
          <w:rFonts w:ascii="Arial" w:hAnsi="Arial" w:cs="Arial"/>
        </w:rPr>
        <w:t xml:space="preserve">A secondary boundary involves the inherent narrative </w:t>
      </w:r>
      <w:r w:rsidRPr="00966DE8">
        <w:rPr>
          <w:rFonts w:ascii="Arial" w:hAnsi="Arial" w:cs="Arial"/>
        </w:rPr>
        <w:t>preferences</w:t>
      </w:r>
      <w:r w:rsidR="00966DE8" w:rsidRPr="00966DE8">
        <w:rPr>
          <w:rFonts w:ascii="Arial" w:hAnsi="Arial" w:cs="Arial"/>
        </w:rPr>
        <w:t xml:space="preserve"> </w:t>
      </w:r>
      <w:r w:rsidRPr="00966DE8">
        <w:rPr>
          <w:rFonts w:ascii="Arial" w:hAnsi="Arial" w:cs="Arial"/>
        </w:rPr>
        <w:t>surrounded</w:t>
      </w:r>
      <w:r w:rsidR="00966DE8" w:rsidRPr="00966DE8">
        <w:rPr>
          <w:rFonts w:ascii="Arial" w:hAnsi="Arial" w:cs="Arial"/>
        </w:rPr>
        <w:t xml:space="preserve"> within public corporate disclosures. Material published by corporate communications and investor relations teams within</w:t>
      </w:r>
      <w:r>
        <w:rPr>
          <w:rFonts w:ascii="Arial" w:hAnsi="Arial" w:cs="Arial"/>
        </w:rPr>
        <w:t xml:space="preserve"> the company</w:t>
      </w:r>
      <w:r w:rsidR="00966DE8" w:rsidRPr="00966DE8">
        <w:rPr>
          <w:rFonts w:ascii="Arial" w:hAnsi="Arial" w:cs="Arial"/>
        </w:rPr>
        <w:t xml:space="preserve"> is strategically framed to satisfy shareholders and protect brand equity (Mitchells &amp; Butlers plc, 2025-2026). Consequently, these documents frequently downplay floor-level friction points, chronic understaffing incidents, and localized management failures. Although this study successfully mitigated this bias by systematically cross-referencing corporate reports against independent institutional metrics, the complete absence of primary qualitative data</w:t>
      </w:r>
      <w:r w:rsidR="006D3B46">
        <w:rPr>
          <w:rFonts w:ascii="Arial" w:hAnsi="Arial" w:cs="Arial"/>
        </w:rPr>
        <w:t xml:space="preserve">, </w:t>
      </w:r>
      <w:r w:rsidR="00966DE8" w:rsidRPr="00966DE8">
        <w:rPr>
          <w:rFonts w:ascii="Arial" w:hAnsi="Arial" w:cs="Arial"/>
        </w:rPr>
        <w:t>such as interviews or focus groups with actual floor and kitchen teams</w:t>
      </w:r>
      <w:r w:rsidR="00966DE8">
        <w:rPr>
          <w:rFonts w:ascii="Arial" w:hAnsi="Arial" w:cs="Arial"/>
        </w:rPr>
        <w:t xml:space="preserve">, </w:t>
      </w:r>
      <w:r w:rsidR="00966DE8" w:rsidRPr="00966DE8">
        <w:rPr>
          <w:rFonts w:ascii="Arial" w:hAnsi="Arial" w:cs="Arial"/>
        </w:rPr>
        <w:t>means the study relies on structural proxies rather than direct worker testimony.</w:t>
      </w:r>
    </w:p>
    <w:p w14:paraId="16AF7DFF" w14:textId="77777777" w:rsidR="00DE7E1C" w:rsidRPr="00966DE8" w:rsidRDefault="00DE7E1C" w:rsidP="00966DE8">
      <w:pPr>
        <w:spacing w:line="360" w:lineRule="auto"/>
        <w:rPr>
          <w:rFonts w:ascii="Arial" w:hAnsi="Arial" w:cs="Arial"/>
        </w:rPr>
      </w:pPr>
    </w:p>
    <w:p w14:paraId="0233CB4B" w14:textId="77777777" w:rsidR="00966DE8" w:rsidRPr="006462D8" w:rsidRDefault="00966DE8" w:rsidP="00966DE8">
      <w:pPr>
        <w:pStyle w:val="Heading2"/>
        <w:rPr>
          <w:rFonts w:ascii="Arial" w:hAnsi="Arial" w:cs="Arial"/>
          <w:sz w:val="28"/>
          <w:szCs w:val="28"/>
        </w:rPr>
      </w:pPr>
      <w:r w:rsidRPr="002717C8">
        <w:rPr>
          <w:b/>
          <w:bCs/>
        </w:rPr>
        <w:t xml:space="preserve"> </w:t>
      </w:r>
      <w:bookmarkStart w:id="60" w:name="_Toc235955953"/>
      <w:r w:rsidRPr="006462D8">
        <w:rPr>
          <w:rFonts w:ascii="Arial" w:hAnsi="Arial" w:cs="Arial"/>
          <w:sz w:val="28"/>
          <w:szCs w:val="28"/>
        </w:rPr>
        <w:t>5.7 Chapter Summary</w:t>
      </w:r>
      <w:bookmarkEnd w:id="60"/>
      <w:r w:rsidRPr="006462D8">
        <w:rPr>
          <w:rFonts w:ascii="Arial" w:hAnsi="Arial" w:cs="Arial"/>
          <w:sz w:val="28"/>
          <w:szCs w:val="28"/>
        </w:rPr>
        <w:t xml:space="preserve"> </w:t>
      </w:r>
    </w:p>
    <w:p w14:paraId="164720D7" w14:textId="77777777" w:rsidR="00966DE8" w:rsidRPr="00966DE8" w:rsidRDefault="00966DE8" w:rsidP="006462D8">
      <w:pPr>
        <w:pStyle w:val="Heading2"/>
      </w:pPr>
    </w:p>
    <w:p w14:paraId="2616D7CA" w14:textId="6880BD5A" w:rsidR="00966DE8" w:rsidRPr="00966DE8" w:rsidRDefault="00966DE8" w:rsidP="00966DE8">
      <w:pPr>
        <w:spacing w:line="360" w:lineRule="auto"/>
        <w:rPr>
          <w:rFonts w:ascii="Arial" w:hAnsi="Arial" w:cs="Arial"/>
        </w:rPr>
      </w:pPr>
      <w:r w:rsidRPr="00966DE8">
        <w:rPr>
          <w:rFonts w:ascii="Arial" w:hAnsi="Arial" w:cs="Arial"/>
        </w:rPr>
        <w:t xml:space="preserve">In conclusion, Chapter 5 has successfully synthesised the </w:t>
      </w:r>
      <w:r w:rsidR="00063E04" w:rsidRPr="00966DE8">
        <w:rPr>
          <w:rFonts w:ascii="Arial" w:hAnsi="Arial" w:cs="Arial"/>
        </w:rPr>
        <w:t>realistic</w:t>
      </w:r>
      <w:r w:rsidRPr="00966DE8">
        <w:rPr>
          <w:rFonts w:ascii="Arial" w:hAnsi="Arial" w:cs="Arial"/>
        </w:rPr>
        <w:t xml:space="preserve"> insights established throughout this study to provide definitive operational solutions to the ongoing retention crisis within the UK hospitality sector. By evaluating the data through the dual lenses of the Job Demands-Resources model and Social Exchange Theory, this study has illustrated that mitigating voluntary attrition does not require massive capital expenditure. Instead, by implementing targeted, zero-capital strategic adjustments</w:t>
      </w:r>
      <w:r>
        <w:rPr>
          <w:rFonts w:ascii="Arial" w:hAnsi="Arial" w:cs="Arial"/>
        </w:rPr>
        <w:t xml:space="preserve"> </w:t>
      </w:r>
      <w:r w:rsidRPr="00966DE8">
        <w:rPr>
          <w:rFonts w:ascii="Arial" w:hAnsi="Arial" w:cs="Arial"/>
        </w:rPr>
        <w:t>specifically the 10-Day Rota Guarantee and Cross-Brand Staff Pooling</w:t>
      </w:r>
      <w:r>
        <w:rPr>
          <w:rFonts w:ascii="Arial" w:hAnsi="Arial" w:cs="Arial"/>
        </w:rPr>
        <w:t xml:space="preserve"> </w:t>
      </w:r>
      <w:r w:rsidRPr="00966DE8">
        <w:rPr>
          <w:rFonts w:ascii="Arial" w:hAnsi="Arial" w:cs="Arial"/>
        </w:rPr>
        <w:t>leadership</w:t>
      </w:r>
      <w:r>
        <w:rPr>
          <w:rFonts w:ascii="Arial" w:hAnsi="Arial" w:cs="Arial"/>
        </w:rPr>
        <w:t>,</w:t>
      </w:r>
      <w:r w:rsidRPr="00966DE8">
        <w:rPr>
          <w:rFonts w:ascii="Arial" w:hAnsi="Arial" w:cs="Arial"/>
        </w:rPr>
        <w:t xml:space="preserve"> can systematically dismantle procedural justice deficits and protect frontline workers from chronic exhaustion. Ultimately, navigating the £130 million macroeconomic cost framework requires restaurant operators to reject exploitative, hyper-flexible scheduling models in favour of sustainable, transparent management practices that value human assets as the core driver of long-term operational success.</w:t>
      </w:r>
    </w:p>
    <w:p w14:paraId="50117F90" w14:textId="77777777" w:rsidR="00966DE8" w:rsidRDefault="00966DE8"/>
    <w:p w14:paraId="31E430A7" w14:textId="77777777" w:rsidR="00B83301" w:rsidRDefault="00B83301">
      <w:r>
        <w:br w:type="page"/>
      </w:r>
    </w:p>
    <w:p w14:paraId="66EAE965" w14:textId="33C520C0" w:rsidR="00B83301" w:rsidRPr="006462D8" w:rsidRDefault="00A21661" w:rsidP="006462D8">
      <w:pPr>
        <w:pStyle w:val="Heading1"/>
      </w:pPr>
      <w:bookmarkStart w:id="61" w:name="_Toc235955954"/>
      <w:r w:rsidRPr="006462D8">
        <w:lastRenderedPageBreak/>
        <w:t>References</w:t>
      </w:r>
      <w:bookmarkEnd w:id="61"/>
    </w:p>
    <w:p w14:paraId="31937FF3" w14:textId="77777777" w:rsidR="00617440" w:rsidRPr="00617440" w:rsidRDefault="00617440" w:rsidP="00617440"/>
    <w:p w14:paraId="7B319659" w14:textId="77777777" w:rsidR="00A21661" w:rsidRDefault="00A21661"/>
    <w:p w14:paraId="7D682344" w14:textId="77777777" w:rsidR="00A21661" w:rsidRPr="000831D6" w:rsidRDefault="00A21661" w:rsidP="000831D6">
      <w:pPr>
        <w:spacing w:line="360" w:lineRule="auto"/>
        <w:rPr>
          <w:rFonts w:ascii="Arial" w:hAnsi="Arial" w:cs="Arial"/>
        </w:rPr>
      </w:pPr>
      <w:r w:rsidRPr="000831D6">
        <w:rPr>
          <w:rFonts w:ascii="Arial" w:hAnsi="Arial" w:cs="Arial"/>
        </w:rPr>
        <w:t xml:space="preserve">Alvesson, M. and Sveningsson, S. (2015) </w:t>
      </w:r>
      <w:r w:rsidRPr="000831D6">
        <w:rPr>
          <w:rFonts w:ascii="Arial" w:hAnsi="Arial" w:cs="Arial"/>
          <w:i/>
          <w:iCs/>
        </w:rPr>
        <w:t>Changing Organizational Culture: Cultural change work in progress.</w:t>
      </w:r>
      <w:r w:rsidRPr="000831D6">
        <w:rPr>
          <w:rFonts w:ascii="Arial" w:hAnsi="Arial" w:cs="Arial"/>
        </w:rPr>
        <w:t xml:space="preserve"> 2nd </w:t>
      </w:r>
      <w:proofErr w:type="spellStart"/>
      <w:r w:rsidRPr="000831D6">
        <w:rPr>
          <w:rFonts w:ascii="Arial" w:hAnsi="Arial" w:cs="Arial"/>
        </w:rPr>
        <w:t>edn</w:t>
      </w:r>
      <w:proofErr w:type="spellEnd"/>
      <w:r w:rsidRPr="000831D6">
        <w:rPr>
          <w:rFonts w:ascii="Arial" w:hAnsi="Arial" w:cs="Arial"/>
        </w:rPr>
        <w:t>. London: Routledge.</w:t>
      </w:r>
    </w:p>
    <w:p w14:paraId="1F1DF58B" w14:textId="77777777" w:rsidR="00A21661" w:rsidRPr="000831D6" w:rsidRDefault="00A21661" w:rsidP="000831D6">
      <w:pPr>
        <w:spacing w:line="360" w:lineRule="auto"/>
        <w:rPr>
          <w:rFonts w:ascii="Arial" w:hAnsi="Arial" w:cs="Arial"/>
        </w:rPr>
      </w:pPr>
      <w:r w:rsidRPr="000831D6">
        <w:rPr>
          <w:rFonts w:ascii="Arial" w:hAnsi="Arial" w:cs="Arial"/>
        </w:rPr>
        <w:t xml:space="preserve">Anitha, J. (2014) ‘Determinants of employee engagement and their impact on employee performance’, </w:t>
      </w:r>
      <w:r w:rsidRPr="000831D6">
        <w:rPr>
          <w:rFonts w:ascii="Arial" w:hAnsi="Arial" w:cs="Arial"/>
          <w:i/>
          <w:iCs/>
        </w:rPr>
        <w:t>International Journal of Productivity and Performance Management,</w:t>
      </w:r>
      <w:r w:rsidRPr="000831D6">
        <w:rPr>
          <w:rFonts w:ascii="Arial" w:hAnsi="Arial" w:cs="Arial"/>
        </w:rPr>
        <w:t xml:space="preserve"> 63(3), pp. 308–323.</w:t>
      </w:r>
    </w:p>
    <w:p w14:paraId="5B61A97D" w14:textId="77777777" w:rsidR="00A21661" w:rsidRPr="000831D6" w:rsidRDefault="00A21661" w:rsidP="000831D6">
      <w:pPr>
        <w:spacing w:line="360" w:lineRule="auto"/>
        <w:rPr>
          <w:rFonts w:ascii="Arial" w:hAnsi="Arial" w:cs="Arial"/>
        </w:rPr>
      </w:pPr>
      <w:r w:rsidRPr="000831D6">
        <w:rPr>
          <w:rFonts w:ascii="Arial" w:hAnsi="Arial" w:cs="Arial"/>
        </w:rPr>
        <w:t xml:space="preserve">Arnold, K.A. and Connelly, C.E. (2013) ‘Transformational leadership and psychological well-being: Effects on followers and leaders’, </w:t>
      </w:r>
      <w:r w:rsidRPr="000831D6">
        <w:rPr>
          <w:rFonts w:ascii="Arial" w:hAnsi="Arial" w:cs="Arial"/>
          <w:i/>
          <w:iCs/>
        </w:rPr>
        <w:t>Research in Occupational Stress and Well-being</w:t>
      </w:r>
      <w:r w:rsidRPr="000831D6">
        <w:rPr>
          <w:rFonts w:ascii="Arial" w:hAnsi="Arial" w:cs="Arial"/>
        </w:rPr>
        <w:t>, 11, pp. 175–205.</w:t>
      </w:r>
    </w:p>
    <w:p w14:paraId="4CB01200" w14:textId="77777777" w:rsidR="00A21661" w:rsidRPr="000831D6" w:rsidRDefault="00A21661" w:rsidP="000831D6">
      <w:pPr>
        <w:spacing w:line="360" w:lineRule="auto"/>
        <w:rPr>
          <w:rFonts w:ascii="Arial" w:hAnsi="Arial" w:cs="Arial"/>
        </w:rPr>
      </w:pPr>
      <w:r w:rsidRPr="000831D6">
        <w:rPr>
          <w:rFonts w:ascii="Arial" w:hAnsi="Arial" w:cs="Arial"/>
        </w:rPr>
        <w:t xml:space="preserve">Bakker, A.B. and Demerouti, E. (2007) ‘The Job Demands-Resources model: State of the art’, </w:t>
      </w:r>
      <w:r w:rsidRPr="000831D6">
        <w:rPr>
          <w:rFonts w:ascii="Arial" w:hAnsi="Arial" w:cs="Arial"/>
          <w:i/>
          <w:iCs/>
        </w:rPr>
        <w:t>Journal of Managerial Psychology</w:t>
      </w:r>
      <w:r w:rsidRPr="000831D6">
        <w:rPr>
          <w:rFonts w:ascii="Arial" w:hAnsi="Arial" w:cs="Arial"/>
        </w:rPr>
        <w:t>, 22(3), pp. 309–328.</w:t>
      </w:r>
    </w:p>
    <w:p w14:paraId="19AF71EE" w14:textId="77777777" w:rsidR="00A21661" w:rsidRPr="000831D6" w:rsidRDefault="00A21661" w:rsidP="000831D6">
      <w:pPr>
        <w:spacing w:line="360" w:lineRule="auto"/>
        <w:rPr>
          <w:rFonts w:ascii="Arial" w:hAnsi="Arial" w:cs="Arial"/>
        </w:rPr>
      </w:pPr>
      <w:r w:rsidRPr="000831D6">
        <w:rPr>
          <w:rFonts w:ascii="Arial" w:hAnsi="Arial" w:cs="Arial"/>
        </w:rPr>
        <w:t xml:space="preserve">Bakker, A.B. and Demerouti, E. (2017) ‘Job Demands-Resources theory: Taking stock and looking forward’, </w:t>
      </w:r>
      <w:r w:rsidRPr="000831D6">
        <w:rPr>
          <w:rFonts w:ascii="Arial" w:hAnsi="Arial" w:cs="Arial"/>
          <w:i/>
          <w:iCs/>
        </w:rPr>
        <w:t>Journal of Occupational Health Psychology</w:t>
      </w:r>
      <w:r w:rsidRPr="000831D6">
        <w:rPr>
          <w:rFonts w:ascii="Arial" w:hAnsi="Arial" w:cs="Arial"/>
        </w:rPr>
        <w:t>, 22(3), pp. 273–285.</w:t>
      </w:r>
    </w:p>
    <w:p w14:paraId="7AB26876" w14:textId="77777777" w:rsidR="00A21661" w:rsidRPr="000831D6" w:rsidRDefault="00A21661" w:rsidP="000831D6">
      <w:pPr>
        <w:spacing w:line="360" w:lineRule="auto"/>
        <w:rPr>
          <w:rFonts w:ascii="Arial" w:hAnsi="Arial" w:cs="Arial"/>
        </w:rPr>
      </w:pPr>
      <w:r w:rsidRPr="000831D6">
        <w:rPr>
          <w:rFonts w:ascii="Arial" w:hAnsi="Arial" w:cs="Arial"/>
        </w:rPr>
        <w:t xml:space="preserve">Blau, P.M. (1964) </w:t>
      </w:r>
      <w:r w:rsidRPr="000831D6">
        <w:rPr>
          <w:rFonts w:ascii="Arial" w:hAnsi="Arial" w:cs="Arial"/>
          <w:i/>
          <w:iCs/>
        </w:rPr>
        <w:t>Exchange and Power in Social Life</w:t>
      </w:r>
      <w:r w:rsidRPr="000831D6">
        <w:rPr>
          <w:rFonts w:ascii="Arial" w:hAnsi="Arial" w:cs="Arial"/>
        </w:rPr>
        <w:t>. New York: John Wiley &amp; Sons.</w:t>
      </w:r>
    </w:p>
    <w:p w14:paraId="295E6F21" w14:textId="77777777" w:rsidR="00A21661" w:rsidRPr="000831D6" w:rsidRDefault="00A21661" w:rsidP="000831D6">
      <w:pPr>
        <w:spacing w:line="360" w:lineRule="auto"/>
        <w:rPr>
          <w:rFonts w:ascii="Arial" w:hAnsi="Arial" w:cs="Arial"/>
        </w:rPr>
      </w:pPr>
      <w:r w:rsidRPr="000831D6">
        <w:rPr>
          <w:rFonts w:ascii="Arial" w:hAnsi="Arial" w:cs="Arial"/>
        </w:rPr>
        <w:t xml:space="preserve">Boxall, P. and Purcell, J. (2016) </w:t>
      </w:r>
      <w:r w:rsidRPr="000831D6">
        <w:rPr>
          <w:rFonts w:ascii="Arial" w:hAnsi="Arial" w:cs="Arial"/>
          <w:i/>
          <w:iCs/>
        </w:rPr>
        <w:t>Strategy and Human Resource Management</w:t>
      </w:r>
      <w:r w:rsidRPr="000831D6">
        <w:rPr>
          <w:rFonts w:ascii="Arial" w:hAnsi="Arial" w:cs="Arial"/>
        </w:rPr>
        <w:t xml:space="preserve">. 4th </w:t>
      </w:r>
      <w:proofErr w:type="spellStart"/>
      <w:r w:rsidRPr="000831D6">
        <w:rPr>
          <w:rFonts w:ascii="Arial" w:hAnsi="Arial" w:cs="Arial"/>
        </w:rPr>
        <w:t>edn</w:t>
      </w:r>
      <w:proofErr w:type="spellEnd"/>
      <w:r w:rsidRPr="000831D6">
        <w:rPr>
          <w:rFonts w:ascii="Arial" w:hAnsi="Arial" w:cs="Arial"/>
        </w:rPr>
        <w:t>. London: Palgrave Macmillan.</w:t>
      </w:r>
    </w:p>
    <w:p w14:paraId="26DA0CFF" w14:textId="77777777" w:rsidR="00A21661" w:rsidRPr="000831D6" w:rsidRDefault="00A21661" w:rsidP="000831D6">
      <w:pPr>
        <w:spacing w:line="360" w:lineRule="auto"/>
        <w:rPr>
          <w:rFonts w:ascii="Arial" w:hAnsi="Arial" w:cs="Arial"/>
        </w:rPr>
      </w:pPr>
      <w:r w:rsidRPr="000831D6">
        <w:rPr>
          <w:rFonts w:ascii="Arial" w:hAnsi="Arial" w:cs="Arial"/>
        </w:rPr>
        <w:t xml:space="preserve">British Beer and Pub Association (BBPA) (2025) </w:t>
      </w:r>
      <w:r w:rsidRPr="000831D6">
        <w:rPr>
          <w:rFonts w:ascii="Arial" w:hAnsi="Arial" w:cs="Arial"/>
          <w:i/>
          <w:iCs/>
        </w:rPr>
        <w:t>The Economic Contribution of the UK Pub Sector.</w:t>
      </w:r>
      <w:r w:rsidRPr="000831D6">
        <w:rPr>
          <w:rFonts w:ascii="Arial" w:hAnsi="Arial" w:cs="Arial"/>
        </w:rPr>
        <w:t xml:space="preserve"> London: BBPA.</w:t>
      </w:r>
    </w:p>
    <w:p w14:paraId="16315B78" w14:textId="77777777" w:rsidR="00A21661" w:rsidRPr="000831D6" w:rsidRDefault="00A21661" w:rsidP="000831D6">
      <w:pPr>
        <w:spacing w:line="360" w:lineRule="auto"/>
        <w:rPr>
          <w:rFonts w:ascii="Arial" w:hAnsi="Arial" w:cs="Arial"/>
        </w:rPr>
      </w:pPr>
      <w:r w:rsidRPr="000831D6">
        <w:rPr>
          <w:rFonts w:ascii="Arial" w:hAnsi="Arial" w:cs="Arial"/>
        </w:rPr>
        <w:t xml:space="preserve">Bryman, A. (2016) </w:t>
      </w:r>
      <w:r w:rsidRPr="000831D6">
        <w:rPr>
          <w:rFonts w:ascii="Arial" w:hAnsi="Arial" w:cs="Arial"/>
          <w:i/>
          <w:iCs/>
        </w:rPr>
        <w:t>Social Research Methods</w:t>
      </w:r>
      <w:r w:rsidRPr="000831D6">
        <w:rPr>
          <w:rFonts w:ascii="Arial" w:hAnsi="Arial" w:cs="Arial"/>
        </w:rPr>
        <w:t xml:space="preserve">. 5th </w:t>
      </w:r>
      <w:proofErr w:type="spellStart"/>
      <w:r w:rsidRPr="000831D6">
        <w:rPr>
          <w:rFonts w:ascii="Arial" w:hAnsi="Arial" w:cs="Arial"/>
        </w:rPr>
        <w:t>edn</w:t>
      </w:r>
      <w:proofErr w:type="spellEnd"/>
      <w:r w:rsidRPr="000831D6">
        <w:rPr>
          <w:rFonts w:ascii="Arial" w:hAnsi="Arial" w:cs="Arial"/>
        </w:rPr>
        <w:t>. Oxford: Oxford University Press.</w:t>
      </w:r>
    </w:p>
    <w:p w14:paraId="7E8ED358" w14:textId="77777777" w:rsidR="00A21661" w:rsidRDefault="00A21661" w:rsidP="000831D6">
      <w:pPr>
        <w:spacing w:line="360" w:lineRule="auto"/>
        <w:rPr>
          <w:rFonts w:ascii="Arial" w:hAnsi="Arial" w:cs="Arial"/>
        </w:rPr>
      </w:pPr>
      <w:r w:rsidRPr="000831D6">
        <w:rPr>
          <w:rFonts w:ascii="Arial" w:hAnsi="Arial" w:cs="Arial"/>
        </w:rPr>
        <w:t xml:space="preserve">Chartered Institute of Personnel and Development (CIPD) (2024) </w:t>
      </w:r>
      <w:r w:rsidRPr="000831D6">
        <w:rPr>
          <w:rFonts w:ascii="Arial" w:hAnsi="Arial" w:cs="Arial"/>
          <w:i/>
          <w:iCs/>
        </w:rPr>
        <w:t>Health and Wellbeing at Work 2024.</w:t>
      </w:r>
      <w:r w:rsidRPr="000831D6">
        <w:rPr>
          <w:rFonts w:ascii="Arial" w:hAnsi="Arial" w:cs="Arial"/>
        </w:rPr>
        <w:t xml:space="preserve"> London: CIPD.</w:t>
      </w:r>
    </w:p>
    <w:p w14:paraId="33E48E08" w14:textId="77777777" w:rsidR="000B2C5C" w:rsidRDefault="000B2C5C" w:rsidP="000831D6">
      <w:pPr>
        <w:spacing w:line="360" w:lineRule="auto"/>
        <w:rPr>
          <w:rFonts w:ascii="Arial" w:hAnsi="Arial" w:cs="Arial"/>
        </w:rPr>
      </w:pPr>
      <w:r w:rsidRPr="000B2C5C">
        <w:rPr>
          <w:rFonts w:ascii="Arial" w:hAnsi="Arial" w:cs="Arial"/>
        </w:rPr>
        <w:t xml:space="preserve">Colquitt, J.A., Conlon, D.E., Wesson, M.J., Porter, C.O. and Ng, K.Y. (2001) ‘Justice at the millennium: A meta-analytic review of 25 years of organizational justice research’, </w:t>
      </w:r>
      <w:r w:rsidRPr="001A05FA">
        <w:rPr>
          <w:rFonts w:ascii="Arial" w:hAnsi="Arial" w:cs="Arial"/>
          <w:i/>
          <w:iCs/>
        </w:rPr>
        <w:t>Journal of Applied Psychology</w:t>
      </w:r>
      <w:r w:rsidRPr="000B2C5C">
        <w:rPr>
          <w:rFonts w:ascii="Arial" w:hAnsi="Arial" w:cs="Arial"/>
        </w:rPr>
        <w:t>, 86(3), pp. 425–445.</w:t>
      </w:r>
    </w:p>
    <w:p w14:paraId="7027A425" w14:textId="77777777" w:rsidR="000B2C5C" w:rsidRDefault="000B2C5C" w:rsidP="000831D6">
      <w:pPr>
        <w:spacing w:line="360" w:lineRule="auto"/>
        <w:rPr>
          <w:rFonts w:ascii="Arial" w:hAnsi="Arial" w:cs="Arial"/>
        </w:rPr>
      </w:pPr>
      <w:r w:rsidRPr="000B2C5C">
        <w:rPr>
          <w:rFonts w:ascii="Arial" w:hAnsi="Arial" w:cs="Arial"/>
        </w:rPr>
        <w:t xml:space="preserve"> </w:t>
      </w:r>
      <w:proofErr w:type="spellStart"/>
      <w:r w:rsidRPr="000B2C5C">
        <w:rPr>
          <w:rFonts w:ascii="Arial" w:hAnsi="Arial" w:cs="Arial"/>
        </w:rPr>
        <w:t>Cropanzano</w:t>
      </w:r>
      <w:proofErr w:type="spellEnd"/>
      <w:r w:rsidRPr="000B2C5C">
        <w:rPr>
          <w:rFonts w:ascii="Arial" w:hAnsi="Arial" w:cs="Arial"/>
        </w:rPr>
        <w:t xml:space="preserve">, R. and Mitchell, M.S. (2005) ‘Social Exchange Theory: An interdisciplinary review’, </w:t>
      </w:r>
      <w:r w:rsidRPr="001A05FA">
        <w:rPr>
          <w:rFonts w:ascii="Arial" w:hAnsi="Arial" w:cs="Arial"/>
          <w:i/>
          <w:iCs/>
        </w:rPr>
        <w:t>Journal of Management</w:t>
      </w:r>
      <w:r w:rsidRPr="000B2C5C">
        <w:rPr>
          <w:rFonts w:ascii="Arial" w:hAnsi="Arial" w:cs="Arial"/>
        </w:rPr>
        <w:t>, 31(6), pp. 874–900.</w:t>
      </w:r>
    </w:p>
    <w:p w14:paraId="5FBADA11" w14:textId="77777777" w:rsidR="000B2C5C" w:rsidRDefault="000B2C5C" w:rsidP="000831D6">
      <w:pPr>
        <w:spacing w:line="360" w:lineRule="auto"/>
        <w:rPr>
          <w:rFonts w:ascii="Arial" w:hAnsi="Arial" w:cs="Arial"/>
        </w:rPr>
      </w:pPr>
      <w:r w:rsidRPr="000B2C5C">
        <w:rPr>
          <w:rFonts w:ascii="Arial" w:hAnsi="Arial" w:cs="Arial"/>
        </w:rPr>
        <w:t xml:space="preserve"> Demerouti, E., Bakker, A.B., Nachreiner, F. and Schaufeli, W.B. (2001) ‘The job demands-resources model of burnout’, </w:t>
      </w:r>
      <w:r w:rsidRPr="001A05FA">
        <w:rPr>
          <w:rFonts w:ascii="Arial" w:hAnsi="Arial" w:cs="Arial"/>
          <w:i/>
          <w:iCs/>
        </w:rPr>
        <w:t>Journal of Applied Psychology</w:t>
      </w:r>
      <w:r w:rsidRPr="000B2C5C">
        <w:rPr>
          <w:rFonts w:ascii="Arial" w:hAnsi="Arial" w:cs="Arial"/>
        </w:rPr>
        <w:t xml:space="preserve">, 86(3), pp. 499–512. </w:t>
      </w:r>
    </w:p>
    <w:p w14:paraId="7F0599DE" w14:textId="77777777" w:rsidR="000B2C5C" w:rsidRDefault="000B2C5C" w:rsidP="000831D6">
      <w:pPr>
        <w:spacing w:line="360" w:lineRule="auto"/>
        <w:rPr>
          <w:rFonts w:ascii="Arial" w:hAnsi="Arial" w:cs="Arial"/>
        </w:rPr>
      </w:pPr>
      <w:r w:rsidRPr="000B2C5C">
        <w:rPr>
          <w:rFonts w:ascii="Arial" w:hAnsi="Arial" w:cs="Arial"/>
        </w:rPr>
        <w:lastRenderedPageBreak/>
        <w:t xml:space="preserve">Eisenberger, R., Huntington, R., Hutchison, S. and Sowa, D. (1986) ‘Perceived organizational support’, </w:t>
      </w:r>
      <w:r w:rsidRPr="001A05FA">
        <w:rPr>
          <w:rFonts w:ascii="Arial" w:hAnsi="Arial" w:cs="Arial"/>
          <w:i/>
          <w:iCs/>
        </w:rPr>
        <w:t>Journal of Applied Psychology</w:t>
      </w:r>
      <w:r w:rsidRPr="000B2C5C">
        <w:rPr>
          <w:rFonts w:ascii="Arial" w:hAnsi="Arial" w:cs="Arial"/>
        </w:rPr>
        <w:t xml:space="preserve">, 71(3), pp. 500–507. Eisenberger, R., </w:t>
      </w:r>
      <w:proofErr w:type="spellStart"/>
      <w:r w:rsidRPr="000B2C5C">
        <w:rPr>
          <w:rFonts w:ascii="Arial" w:hAnsi="Arial" w:cs="Arial"/>
        </w:rPr>
        <w:t>Stinglhamber</w:t>
      </w:r>
      <w:proofErr w:type="spellEnd"/>
      <w:r w:rsidRPr="000B2C5C">
        <w:rPr>
          <w:rFonts w:ascii="Arial" w:hAnsi="Arial" w:cs="Arial"/>
        </w:rPr>
        <w:t xml:space="preserve">, F., Vandenberghe, C., Sucharski, I.L. and Rhoades, L. (2002) ‘Perceived supervisor support: Contributions to perceived organizational support and employee retention’, </w:t>
      </w:r>
      <w:r w:rsidRPr="001A05FA">
        <w:rPr>
          <w:rFonts w:ascii="Arial" w:hAnsi="Arial" w:cs="Arial"/>
          <w:i/>
          <w:iCs/>
        </w:rPr>
        <w:t>Journal of Applied Psychology</w:t>
      </w:r>
      <w:r w:rsidRPr="000B2C5C">
        <w:rPr>
          <w:rFonts w:ascii="Arial" w:hAnsi="Arial" w:cs="Arial"/>
        </w:rPr>
        <w:t>, 87(3), pp. 565–573.</w:t>
      </w:r>
    </w:p>
    <w:p w14:paraId="5BD3445C" w14:textId="77777777" w:rsidR="000B2C5C" w:rsidRDefault="000B2C5C" w:rsidP="000831D6">
      <w:pPr>
        <w:spacing w:line="360" w:lineRule="auto"/>
        <w:rPr>
          <w:rFonts w:ascii="Arial" w:hAnsi="Arial" w:cs="Arial"/>
        </w:rPr>
      </w:pPr>
      <w:r w:rsidRPr="000B2C5C">
        <w:rPr>
          <w:rFonts w:ascii="Arial" w:hAnsi="Arial" w:cs="Arial"/>
        </w:rPr>
        <w:t xml:space="preserve"> Ernst &amp; Young (EY) (2025) </w:t>
      </w:r>
      <w:r w:rsidRPr="00325CCC">
        <w:rPr>
          <w:rFonts w:ascii="Arial" w:hAnsi="Arial" w:cs="Arial"/>
          <w:i/>
          <w:iCs/>
        </w:rPr>
        <w:t>UK Hospitality Sector Financial Outlook: Inflationary impacts and structural shifts</w:t>
      </w:r>
      <w:r w:rsidRPr="000B2C5C">
        <w:rPr>
          <w:rFonts w:ascii="Arial" w:hAnsi="Arial" w:cs="Arial"/>
        </w:rPr>
        <w:t xml:space="preserve">. London: EY. </w:t>
      </w:r>
    </w:p>
    <w:p w14:paraId="2DF113DB" w14:textId="77777777" w:rsidR="00325CCC" w:rsidRDefault="000B2C5C" w:rsidP="000831D6">
      <w:pPr>
        <w:spacing w:line="360" w:lineRule="auto"/>
        <w:rPr>
          <w:rFonts w:ascii="Arial" w:hAnsi="Arial" w:cs="Arial"/>
        </w:rPr>
      </w:pPr>
      <w:r w:rsidRPr="000B2C5C">
        <w:rPr>
          <w:rFonts w:ascii="Arial" w:hAnsi="Arial" w:cs="Arial"/>
        </w:rPr>
        <w:t xml:space="preserve">Going Private UK (2026) </w:t>
      </w:r>
      <w:r w:rsidRPr="00325CCC">
        <w:rPr>
          <w:rFonts w:ascii="Arial" w:hAnsi="Arial" w:cs="Arial"/>
          <w:i/>
          <w:iCs/>
        </w:rPr>
        <w:t xml:space="preserve">The hospitality talent drain: Industry-wide frontline attrition trends. </w:t>
      </w:r>
      <w:r w:rsidRPr="000B2C5C">
        <w:rPr>
          <w:rFonts w:ascii="Arial" w:hAnsi="Arial" w:cs="Arial"/>
        </w:rPr>
        <w:t xml:space="preserve">London: Sector Skills Council Report. </w:t>
      </w:r>
    </w:p>
    <w:p w14:paraId="3C771B9A" w14:textId="35A59FD2" w:rsidR="000B2C5C" w:rsidRDefault="000B2C5C" w:rsidP="000831D6">
      <w:pPr>
        <w:spacing w:line="360" w:lineRule="auto"/>
        <w:rPr>
          <w:rFonts w:ascii="Arial" w:hAnsi="Arial" w:cs="Arial"/>
        </w:rPr>
      </w:pPr>
      <w:r w:rsidRPr="000B2C5C">
        <w:rPr>
          <w:rFonts w:ascii="Arial" w:hAnsi="Arial" w:cs="Arial"/>
        </w:rPr>
        <w:t xml:space="preserve">Griffeth, R.W., Hom, P.W. and Gaertner, S. (2000) ‘A meta-analysis of antecedents and correlates of employee turnover: Update, moderator tests, and clinical implications for the next millennium’, </w:t>
      </w:r>
      <w:r w:rsidRPr="00325CCC">
        <w:rPr>
          <w:rFonts w:ascii="Arial" w:hAnsi="Arial" w:cs="Arial"/>
          <w:i/>
          <w:iCs/>
        </w:rPr>
        <w:t>Journal of Management</w:t>
      </w:r>
      <w:r w:rsidRPr="000B2C5C">
        <w:rPr>
          <w:rFonts w:ascii="Arial" w:hAnsi="Arial" w:cs="Arial"/>
        </w:rPr>
        <w:t>, 26(3), pp. 463–488.</w:t>
      </w:r>
    </w:p>
    <w:p w14:paraId="0487C64D" w14:textId="528619CC" w:rsidR="00920E80" w:rsidRDefault="00920E80" w:rsidP="000831D6">
      <w:pPr>
        <w:spacing w:line="360" w:lineRule="auto"/>
        <w:rPr>
          <w:rFonts w:ascii="Arial" w:hAnsi="Arial" w:cs="Arial"/>
        </w:rPr>
      </w:pPr>
      <w:r w:rsidRPr="00920E80">
        <w:rPr>
          <w:rFonts w:ascii="Arial" w:hAnsi="Arial" w:cs="Arial"/>
        </w:rPr>
        <w:t>Hackman, J.R. and Oldham, G.R. (1976) ‘Motivation through the design of work: Test of a theory’</w:t>
      </w:r>
      <w:r w:rsidRPr="00325CCC">
        <w:rPr>
          <w:rFonts w:ascii="Arial" w:hAnsi="Arial" w:cs="Arial"/>
          <w:i/>
          <w:iCs/>
        </w:rPr>
        <w:t xml:space="preserve">, Organizational </w:t>
      </w:r>
      <w:r w:rsidR="00325CCC" w:rsidRPr="00325CCC">
        <w:rPr>
          <w:rFonts w:ascii="Arial" w:hAnsi="Arial" w:cs="Arial"/>
          <w:i/>
          <w:iCs/>
        </w:rPr>
        <w:t>Behaviour</w:t>
      </w:r>
      <w:r w:rsidRPr="00325CCC">
        <w:rPr>
          <w:rFonts w:ascii="Arial" w:hAnsi="Arial" w:cs="Arial"/>
          <w:i/>
          <w:iCs/>
        </w:rPr>
        <w:t xml:space="preserve"> and Human Performance</w:t>
      </w:r>
      <w:r w:rsidRPr="00920E80">
        <w:rPr>
          <w:rFonts w:ascii="Arial" w:hAnsi="Arial" w:cs="Arial"/>
        </w:rPr>
        <w:t xml:space="preserve">, 16(2), pp. 250–279. </w:t>
      </w:r>
    </w:p>
    <w:p w14:paraId="1429D0C7" w14:textId="77777777" w:rsidR="00920E80" w:rsidRDefault="00920E80" w:rsidP="000831D6">
      <w:pPr>
        <w:spacing w:line="360" w:lineRule="auto"/>
        <w:rPr>
          <w:rFonts w:ascii="Arial" w:hAnsi="Arial" w:cs="Arial"/>
        </w:rPr>
      </w:pPr>
      <w:r w:rsidRPr="00920E80">
        <w:rPr>
          <w:rFonts w:ascii="Arial" w:hAnsi="Arial" w:cs="Arial"/>
        </w:rPr>
        <w:t xml:space="preserve">Hair, J.F., Page, M. and </w:t>
      </w:r>
      <w:proofErr w:type="spellStart"/>
      <w:r w:rsidRPr="00920E80">
        <w:rPr>
          <w:rFonts w:ascii="Arial" w:hAnsi="Arial" w:cs="Arial"/>
        </w:rPr>
        <w:t>Brunsveld</w:t>
      </w:r>
      <w:proofErr w:type="spellEnd"/>
      <w:r w:rsidRPr="00920E80">
        <w:rPr>
          <w:rFonts w:ascii="Arial" w:hAnsi="Arial" w:cs="Arial"/>
        </w:rPr>
        <w:t xml:space="preserve">, N. (2019) </w:t>
      </w:r>
      <w:r w:rsidRPr="00325CCC">
        <w:rPr>
          <w:rFonts w:ascii="Arial" w:hAnsi="Arial" w:cs="Arial"/>
          <w:i/>
          <w:iCs/>
        </w:rPr>
        <w:t>Essentials of Business Research Methods.</w:t>
      </w:r>
      <w:r w:rsidRPr="00920E80">
        <w:rPr>
          <w:rFonts w:ascii="Arial" w:hAnsi="Arial" w:cs="Arial"/>
        </w:rPr>
        <w:t xml:space="preserve"> 4th </w:t>
      </w:r>
      <w:proofErr w:type="spellStart"/>
      <w:r w:rsidRPr="00920E80">
        <w:rPr>
          <w:rFonts w:ascii="Arial" w:hAnsi="Arial" w:cs="Arial"/>
        </w:rPr>
        <w:t>edn</w:t>
      </w:r>
      <w:proofErr w:type="spellEnd"/>
      <w:r w:rsidRPr="00920E80">
        <w:rPr>
          <w:rFonts w:ascii="Arial" w:hAnsi="Arial" w:cs="Arial"/>
        </w:rPr>
        <w:t xml:space="preserve">. New York: Routledge. </w:t>
      </w:r>
    </w:p>
    <w:p w14:paraId="2CBEF83D" w14:textId="77777777" w:rsidR="00920E80" w:rsidRDefault="00920E80" w:rsidP="000831D6">
      <w:pPr>
        <w:spacing w:line="360" w:lineRule="auto"/>
        <w:rPr>
          <w:rFonts w:ascii="Arial" w:hAnsi="Arial" w:cs="Arial"/>
        </w:rPr>
      </w:pPr>
      <w:r w:rsidRPr="00920E80">
        <w:rPr>
          <w:rFonts w:ascii="Arial" w:hAnsi="Arial" w:cs="Arial"/>
        </w:rPr>
        <w:t xml:space="preserve">Hom, P.W., Mitchell, T.R., Lee, T.W. and Griffeth, R.W. (2012) ‘Reviewing employee turnover: Focusing on proximal causes and managerially controllable antecedents’, </w:t>
      </w:r>
      <w:r w:rsidRPr="00325CCC">
        <w:rPr>
          <w:rFonts w:ascii="Arial" w:hAnsi="Arial" w:cs="Arial"/>
          <w:i/>
          <w:iCs/>
        </w:rPr>
        <w:t>Academy of Management Journal</w:t>
      </w:r>
      <w:r w:rsidRPr="00920E80">
        <w:rPr>
          <w:rFonts w:ascii="Arial" w:hAnsi="Arial" w:cs="Arial"/>
        </w:rPr>
        <w:t>, 55(4), pp. 831–858.</w:t>
      </w:r>
    </w:p>
    <w:p w14:paraId="6900C190" w14:textId="77777777" w:rsidR="00920E80" w:rsidRDefault="00920E80" w:rsidP="000831D6">
      <w:pPr>
        <w:spacing w:line="360" w:lineRule="auto"/>
        <w:rPr>
          <w:rFonts w:ascii="Arial" w:hAnsi="Arial" w:cs="Arial"/>
        </w:rPr>
      </w:pPr>
      <w:r w:rsidRPr="00920E80">
        <w:rPr>
          <w:rFonts w:ascii="Arial" w:hAnsi="Arial" w:cs="Arial"/>
        </w:rPr>
        <w:t xml:space="preserve"> </w:t>
      </w:r>
      <w:r w:rsidRPr="00920E80">
        <w:rPr>
          <w:rFonts w:ascii="Arial" w:hAnsi="Arial" w:cs="Arial"/>
        </w:rPr>
        <w:t>Hospitality</w:t>
      </w:r>
      <w:r w:rsidRPr="00920E80">
        <w:rPr>
          <w:rFonts w:ascii="Arial" w:hAnsi="Arial" w:cs="Arial"/>
        </w:rPr>
        <w:t xml:space="preserve"> (2025) </w:t>
      </w:r>
      <w:r w:rsidRPr="00325CCC">
        <w:rPr>
          <w:rFonts w:ascii="Arial" w:hAnsi="Arial" w:cs="Arial"/>
          <w:i/>
          <w:iCs/>
        </w:rPr>
        <w:t>Workforce Strategy 2025: Addressing the crisis in frontline operations</w:t>
      </w:r>
      <w:r w:rsidRPr="00920E80">
        <w:rPr>
          <w:rFonts w:ascii="Arial" w:hAnsi="Arial" w:cs="Arial"/>
        </w:rPr>
        <w:t xml:space="preserve">. London: </w:t>
      </w:r>
      <w:r w:rsidRPr="00920E80">
        <w:rPr>
          <w:rFonts w:ascii="Arial" w:hAnsi="Arial" w:cs="Arial"/>
        </w:rPr>
        <w:t>Hospitality</w:t>
      </w:r>
      <w:r w:rsidRPr="00920E80">
        <w:rPr>
          <w:rFonts w:ascii="Arial" w:hAnsi="Arial" w:cs="Arial"/>
        </w:rPr>
        <w:t>.</w:t>
      </w:r>
    </w:p>
    <w:p w14:paraId="171BEDDF" w14:textId="77777777" w:rsidR="00920E80" w:rsidRDefault="00920E80" w:rsidP="000831D6">
      <w:pPr>
        <w:spacing w:line="360" w:lineRule="auto"/>
        <w:rPr>
          <w:rFonts w:ascii="Arial" w:hAnsi="Arial" w:cs="Arial"/>
        </w:rPr>
      </w:pPr>
      <w:r w:rsidRPr="00920E80">
        <w:rPr>
          <w:rFonts w:ascii="Arial" w:hAnsi="Arial" w:cs="Arial"/>
        </w:rPr>
        <w:t xml:space="preserve"> KPMG (2025) </w:t>
      </w:r>
      <w:r w:rsidRPr="00325CCC">
        <w:rPr>
          <w:rFonts w:ascii="Arial" w:hAnsi="Arial" w:cs="Arial"/>
          <w:i/>
          <w:iCs/>
        </w:rPr>
        <w:t>The Real Living Wage and Cost Headwinds in UK Service Industries</w:t>
      </w:r>
      <w:r w:rsidRPr="00920E80">
        <w:rPr>
          <w:rFonts w:ascii="Arial" w:hAnsi="Arial" w:cs="Arial"/>
        </w:rPr>
        <w:t xml:space="preserve">. London: KPMG. </w:t>
      </w:r>
    </w:p>
    <w:p w14:paraId="694047D2" w14:textId="77777777" w:rsidR="00920E80" w:rsidRDefault="00920E80" w:rsidP="000831D6">
      <w:pPr>
        <w:spacing w:line="360" w:lineRule="auto"/>
        <w:rPr>
          <w:rFonts w:ascii="Arial" w:hAnsi="Arial" w:cs="Arial"/>
        </w:rPr>
      </w:pPr>
      <w:r w:rsidRPr="00920E80">
        <w:rPr>
          <w:rFonts w:ascii="Arial" w:hAnsi="Arial" w:cs="Arial"/>
        </w:rPr>
        <w:t xml:space="preserve">Lee, T.W. and Mitchell, T.R. (1994) ‘An alternative approach: The unfolding model of voluntary employee turnover’, </w:t>
      </w:r>
      <w:r w:rsidRPr="00325CCC">
        <w:rPr>
          <w:rFonts w:ascii="Arial" w:hAnsi="Arial" w:cs="Arial"/>
          <w:i/>
          <w:iCs/>
        </w:rPr>
        <w:t>Academy of Management Review</w:t>
      </w:r>
      <w:r w:rsidRPr="00920E80">
        <w:rPr>
          <w:rFonts w:ascii="Arial" w:hAnsi="Arial" w:cs="Arial"/>
        </w:rPr>
        <w:t xml:space="preserve">, 19(1), pp. 51–89. </w:t>
      </w:r>
    </w:p>
    <w:p w14:paraId="23AC9973" w14:textId="77777777" w:rsidR="00920E80" w:rsidRDefault="00920E80" w:rsidP="000831D6">
      <w:pPr>
        <w:spacing w:line="360" w:lineRule="auto"/>
        <w:rPr>
          <w:rFonts w:ascii="Arial" w:hAnsi="Arial" w:cs="Arial"/>
        </w:rPr>
      </w:pPr>
      <w:r w:rsidRPr="00920E80">
        <w:rPr>
          <w:rFonts w:ascii="Arial" w:hAnsi="Arial" w:cs="Arial"/>
        </w:rPr>
        <w:t xml:space="preserve">Lopez, D. (2025) </w:t>
      </w:r>
      <w:r w:rsidRPr="00325CCC">
        <w:rPr>
          <w:rFonts w:ascii="Arial" w:hAnsi="Arial" w:cs="Arial"/>
          <w:i/>
          <w:iCs/>
        </w:rPr>
        <w:t>Predictable scheduling and procedural justice in the service industry</w:t>
      </w:r>
      <w:r w:rsidRPr="00920E80">
        <w:rPr>
          <w:rFonts w:ascii="Arial" w:hAnsi="Arial" w:cs="Arial"/>
        </w:rPr>
        <w:t xml:space="preserve">. Oxford: Oxford University Press. </w:t>
      </w:r>
    </w:p>
    <w:p w14:paraId="7F7EA589" w14:textId="77777777" w:rsidR="00920E80" w:rsidRDefault="00920E80" w:rsidP="000831D6">
      <w:pPr>
        <w:spacing w:line="360" w:lineRule="auto"/>
        <w:rPr>
          <w:rFonts w:ascii="Arial" w:hAnsi="Arial" w:cs="Arial"/>
        </w:rPr>
      </w:pPr>
      <w:r w:rsidRPr="00920E80">
        <w:rPr>
          <w:rFonts w:ascii="Arial" w:hAnsi="Arial" w:cs="Arial"/>
        </w:rPr>
        <w:t xml:space="preserve">Low Pay Commission (2026) </w:t>
      </w:r>
      <w:r w:rsidRPr="00325CCC">
        <w:rPr>
          <w:rFonts w:ascii="Arial" w:hAnsi="Arial" w:cs="Arial"/>
          <w:i/>
          <w:iCs/>
        </w:rPr>
        <w:t>National Minimum Wage uprating and statutory cost insulation strategies for UK businesses.</w:t>
      </w:r>
      <w:r w:rsidRPr="00920E80">
        <w:rPr>
          <w:rFonts w:ascii="Arial" w:hAnsi="Arial" w:cs="Arial"/>
        </w:rPr>
        <w:t xml:space="preserve"> London: ONS/Low Pay Commission Report.</w:t>
      </w:r>
    </w:p>
    <w:p w14:paraId="2748A795" w14:textId="77777777" w:rsidR="00920E80" w:rsidRDefault="00920E80" w:rsidP="000831D6">
      <w:pPr>
        <w:spacing w:line="360" w:lineRule="auto"/>
        <w:rPr>
          <w:rFonts w:ascii="Arial" w:hAnsi="Arial" w:cs="Arial"/>
        </w:rPr>
      </w:pPr>
      <w:r w:rsidRPr="00920E80">
        <w:rPr>
          <w:rFonts w:ascii="Arial" w:hAnsi="Arial" w:cs="Arial"/>
        </w:rPr>
        <w:t xml:space="preserve"> Maslach, C., Schaufeli, W.B. and Leiter, M.P. (2001) ‘Job burnout’, </w:t>
      </w:r>
      <w:r w:rsidRPr="00325CCC">
        <w:rPr>
          <w:rFonts w:ascii="Arial" w:hAnsi="Arial" w:cs="Arial"/>
          <w:i/>
          <w:iCs/>
        </w:rPr>
        <w:t>Annual Review of Psychology</w:t>
      </w:r>
      <w:r w:rsidRPr="00920E80">
        <w:rPr>
          <w:rFonts w:ascii="Arial" w:hAnsi="Arial" w:cs="Arial"/>
        </w:rPr>
        <w:t>, 52(1), pp. 397–422.</w:t>
      </w:r>
    </w:p>
    <w:p w14:paraId="65B1400D" w14:textId="38A183C3" w:rsidR="00920E80" w:rsidRDefault="00920E80" w:rsidP="000831D6">
      <w:pPr>
        <w:spacing w:line="360" w:lineRule="auto"/>
        <w:rPr>
          <w:rFonts w:ascii="Arial" w:hAnsi="Arial" w:cs="Arial"/>
        </w:rPr>
      </w:pPr>
      <w:r w:rsidRPr="00920E80">
        <w:rPr>
          <w:rFonts w:ascii="Arial" w:hAnsi="Arial" w:cs="Arial"/>
        </w:rPr>
        <w:lastRenderedPageBreak/>
        <w:t xml:space="preserve"> Meyer, J.P. and Allen, N.J. (1991) ‘A three-component conceptualization of organizational commitment’, </w:t>
      </w:r>
      <w:r w:rsidRPr="00325CCC">
        <w:rPr>
          <w:rFonts w:ascii="Arial" w:hAnsi="Arial" w:cs="Arial"/>
          <w:i/>
          <w:iCs/>
        </w:rPr>
        <w:t>Human Resource Management Review</w:t>
      </w:r>
      <w:r w:rsidRPr="00920E80">
        <w:rPr>
          <w:rFonts w:ascii="Arial" w:hAnsi="Arial" w:cs="Arial"/>
        </w:rPr>
        <w:t>, 1(1), pp. 61–89.</w:t>
      </w:r>
    </w:p>
    <w:p w14:paraId="62E82738" w14:textId="77777777" w:rsidR="00920E80" w:rsidRPr="00920E80" w:rsidRDefault="00920E80" w:rsidP="00920E80">
      <w:pPr>
        <w:spacing w:line="360" w:lineRule="auto"/>
        <w:rPr>
          <w:rFonts w:ascii="Arial" w:hAnsi="Arial" w:cs="Arial"/>
        </w:rPr>
      </w:pPr>
      <w:r w:rsidRPr="00920E80">
        <w:rPr>
          <w:rFonts w:ascii="Arial" w:hAnsi="Arial" w:cs="Arial"/>
        </w:rPr>
        <w:t xml:space="preserve">Mitchells &amp; Butlers plc (2024) </w:t>
      </w:r>
      <w:r w:rsidRPr="00617440">
        <w:rPr>
          <w:rFonts w:ascii="Arial" w:hAnsi="Arial" w:cs="Arial"/>
          <w:i/>
          <w:iCs/>
        </w:rPr>
        <w:t>Annual Report and Accounts 2024</w:t>
      </w:r>
      <w:r w:rsidRPr="00920E80">
        <w:rPr>
          <w:rFonts w:ascii="Arial" w:hAnsi="Arial" w:cs="Arial"/>
        </w:rPr>
        <w:t xml:space="preserve">. Birmingham: Mitchells &amp; Butlers Investor Relations. Available at: </w:t>
      </w:r>
      <w:hyperlink r:id="rId10" w:tgtFrame="_blank" w:history="1">
        <w:r w:rsidRPr="00920E80">
          <w:rPr>
            <w:rStyle w:val="Hyperlink"/>
            <w:rFonts w:ascii="Arial" w:hAnsi="Arial" w:cs="Arial"/>
            <w:b/>
            <w:bCs/>
          </w:rPr>
          <w:t>https://www.mbplc.com/investors/</w:t>
        </w:r>
      </w:hyperlink>
    </w:p>
    <w:p w14:paraId="7F358521" w14:textId="3E10A782" w:rsidR="00920E80" w:rsidRPr="00920E80" w:rsidRDefault="00920E80" w:rsidP="00920E80">
      <w:pPr>
        <w:spacing w:line="360" w:lineRule="auto"/>
        <w:rPr>
          <w:rFonts w:ascii="Arial" w:hAnsi="Arial" w:cs="Arial"/>
        </w:rPr>
      </w:pPr>
      <w:r w:rsidRPr="00920E80">
        <w:rPr>
          <w:rFonts w:ascii="Arial" w:hAnsi="Arial" w:cs="Arial"/>
        </w:rPr>
        <w:t xml:space="preserve">Mitchells &amp; Butlers plc (2025) </w:t>
      </w:r>
      <w:r w:rsidRPr="00617440">
        <w:rPr>
          <w:rFonts w:ascii="Arial" w:hAnsi="Arial" w:cs="Arial"/>
          <w:i/>
          <w:iCs/>
        </w:rPr>
        <w:t>Annual Report and Accounts 2025: Navigating statutory cost frameworks</w:t>
      </w:r>
      <w:r w:rsidRPr="00920E80">
        <w:rPr>
          <w:rFonts w:ascii="Arial" w:hAnsi="Arial" w:cs="Arial"/>
        </w:rPr>
        <w:t xml:space="preserve">. Birmingham: Mitchells &amp; Butlers Investor Relations. Available at: </w:t>
      </w:r>
      <w:hyperlink r:id="rId11" w:tgtFrame="_blank" w:history="1">
        <w:r w:rsidRPr="00920E80">
          <w:rPr>
            <w:rStyle w:val="Hyperlink"/>
            <w:rFonts w:ascii="Arial" w:hAnsi="Arial" w:cs="Arial"/>
            <w:b/>
            <w:bCs/>
          </w:rPr>
          <w:t>https://www.mbplc.com/investors/</w:t>
        </w:r>
      </w:hyperlink>
    </w:p>
    <w:p w14:paraId="43413182" w14:textId="182928DF" w:rsidR="00920E80" w:rsidRPr="00920E80" w:rsidRDefault="00920E80" w:rsidP="00920E80">
      <w:pPr>
        <w:spacing w:line="360" w:lineRule="auto"/>
        <w:rPr>
          <w:rFonts w:ascii="Arial" w:hAnsi="Arial" w:cs="Arial"/>
        </w:rPr>
      </w:pPr>
      <w:r w:rsidRPr="00920E80">
        <w:rPr>
          <w:rFonts w:ascii="Arial" w:hAnsi="Arial" w:cs="Arial"/>
        </w:rPr>
        <w:t xml:space="preserve">Mitchells &amp; Butlers plc (2026) </w:t>
      </w:r>
      <w:r w:rsidRPr="00617440">
        <w:rPr>
          <w:rFonts w:ascii="Arial" w:hAnsi="Arial" w:cs="Arial"/>
          <w:i/>
          <w:iCs/>
        </w:rPr>
        <w:t>Interim Trading Statement: Managing £130m macroeconomic headwinds.</w:t>
      </w:r>
      <w:r w:rsidRPr="00920E80">
        <w:rPr>
          <w:rFonts w:ascii="Arial" w:hAnsi="Arial" w:cs="Arial"/>
        </w:rPr>
        <w:t xml:space="preserve"> Birmingham: Mitchells &amp; Butlers Investor Relations. Available at: </w:t>
      </w:r>
      <w:hyperlink r:id="rId12" w:tgtFrame="_blank" w:history="1">
        <w:r w:rsidRPr="00920E80">
          <w:rPr>
            <w:rStyle w:val="Hyperlink"/>
            <w:rFonts w:ascii="Arial" w:hAnsi="Arial" w:cs="Arial"/>
            <w:b/>
            <w:bCs/>
          </w:rPr>
          <w:t>https://www.mbplc.com/investors/</w:t>
        </w:r>
      </w:hyperlink>
    </w:p>
    <w:p w14:paraId="37151F12" w14:textId="7C8D5EE4" w:rsidR="00920E80" w:rsidRPr="00920E80" w:rsidRDefault="00920E80" w:rsidP="00920E80">
      <w:pPr>
        <w:spacing w:line="360" w:lineRule="auto"/>
        <w:rPr>
          <w:rFonts w:ascii="Arial" w:hAnsi="Arial" w:cs="Arial"/>
        </w:rPr>
      </w:pPr>
      <w:r w:rsidRPr="00920E80">
        <w:rPr>
          <w:rFonts w:ascii="Arial" w:hAnsi="Arial" w:cs="Arial"/>
        </w:rPr>
        <w:t xml:space="preserve"> Office for National Statistics (ONS) (2025) </w:t>
      </w:r>
      <w:r w:rsidRPr="00617440">
        <w:rPr>
          <w:rFonts w:ascii="Arial" w:hAnsi="Arial" w:cs="Arial"/>
          <w:i/>
          <w:iCs/>
        </w:rPr>
        <w:t>Labour Market Overview, UK: Focus on vacancies and turnover in hospitality</w:t>
      </w:r>
      <w:r w:rsidRPr="00920E80">
        <w:rPr>
          <w:rFonts w:ascii="Arial" w:hAnsi="Arial" w:cs="Arial"/>
        </w:rPr>
        <w:t xml:space="preserve">. Newport: ONS. Office for National Statistics (ONS) (2026) Labour market statistics: Employment, earnings, and vacancies in UK accommodation and food service activities. Newport: ONS. Available at: </w:t>
      </w:r>
      <w:hyperlink r:id="rId13" w:tgtFrame="_blank" w:history="1">
        <w:r w:rsidRPr="00920E80">
          <w:rPr>
            <w:rStyle w:val="Hyperlink"/>
            <w:rFonts w:ascii="Arial" w:hAnsi="Arial" w:cs="Arial"/>
            <w:b/>
            <w:bCs/>
          </w:rPr>
          <w:t>https://www.ons.gov.uk/</w:t>
        </w:r>
      </w:hyperlink>
    </w:p>
    <w:p w14:paraId="1361148D" w14:textId="2E5C1DA7" w:rsidR="00920E80" w:rsidRDefault="00920E80" w:rsidP="00920E80">
      <w:pPr>
        <w:spacing w:line="360" w:lineRule="auto"/>
        <w:rPr>
          <w:rFonts w:ascii="Arial" w:hAnsi="Arial" w:cs="Arial"/>
        </w:rPr>
      </w:pPr>
      <w:r w:rsidRPr="00920E80">
        <w:rPr>
          <w:rFonts w:ascii="Arial" w:hAnsi="Arial" w:cs="Arial"/>
        </w:rPr>
        <w:t xml:space="preserve"> Podsakoff, P.M., MacKenzie, S.B., Lee, J.Y. and Podsakoff, N.P. (2003) ‘Common method biases in </w:t>
      </w:r>
      <w:r w:rsidR="00617440" w:rsidRPr="00920E80">
        <w:rPr>
          <w:rFonts w:ascii="Arial" w:hAnsi="Arial" w:cs="Arial"/>
        </w:rPr>
        <w:t>behavioural</w:t>
      </w:r>
      <w:r w:rsidRPr="00920E80">
        <w:rPr>
          <w:rFonts w:ascii="Arial" w:hAnsi="Arial" w:cs="Arial"/>
        </w:rPr>
        <w:t xml:space="preserve"> research: A critical review of the literature and recommended remedies’, </w:t>
      </w:r>
      <w:r w:rsidRPr="00617440">
        <w:rPr>
          <w:rFonts w:ascii="Arial" w:hAnsi="Arial" w:cs="Arial"/>
          <w:i/>
          <w:iCs/>
        </w:rPr>
        <w:t>Journal of Applied Psychology</w:t>
      </w:r>
      <w:r w:rsidRPr="00920E80">
        <w:rPr>
          <w:rFonts w:ascii="Arial" w:hAnsi="Arial" w:cs="Arial"/>
        </w:rPr>
        <w:t xml:space="preserve">, 88(5), pp. 879–903. </w:t>
      </w:r>
    </w:p>
    <w:p w14:paraId="4E41D608" w14:textId="77777777" w:rsidR="00920E80" w:rsidRDefault="00920E80" w:rsidP="00920E80">
      <w:pPr>
        <w:spacing w:line="360" w:lineRule="auto"/>
        <w:rPr>
          <w:rFonts w:ascii="Arial" w:hAnsi="Arial" w:cs="Arial"/>
        </w:rPr>
      </w:pPr>
      <w:r w:rsidRPr="00920E80">
        <w:rPr>
          <w:rFonts w:ascii="Arial" w:hAnsi="Arial" w:cs="Arial"/>
        </w:rPr>
        <w:t xml:space="preserve">Price, J.L. (2001) ‘Reflections on the determinants of voluntary turnover’, </w:t>
      </w:r>
      <w:r w:rsidRPr="00617440">
        <w:rPr>
          <w:rFonts w:ascii="Arial" w:hAnsi="Arial" w:cs="Arial"/>
          <w:i/>
          <w:iCs/>
        </w:rPr>
        <w:t>International Journal of Manpower,</w:t>
      </w:r>
      <w:r w:rsidRPr="00920E80">
        <w:rPr>
          <w:rFonts w:ascii="Arial" w:hAnsi="Arial" w:cs="Arial"/>
        </w:rPr>
        <w:t xml:space="preserve"> 22(7), pp. 600–624. </w:t>
      </w:r>
    </w:p>
    <w:p w14:paraId="3AFA3BB9" w14:textId="77777777" w:rsidR="00920E80" w:rsidRDefault="00920E80" w:rsidP="00920E80">
      <w:pPr>
        <w:spacing w:line="360" w:lineRule="auto"/>
        <w:rPr>
          <w:rFonts w:ascii="Arial" w:hAnsi="Arial" w:cs="Arial"/>
        </w:rPr>
      </w:pPr>
      <w:r w:rsidRPr="00920E80">
        <w:rPr>
          <w:rFonts w:ascii="Arial" w:hAnsi="Arial" w:cs="Arial"/>
        </w:rPr>
        <w:t>Rhoades, L. and Eisenberger, R. (2002) ‘Perceived organizational support: A review of the literature’</w:t>
      </w:r>
      <w:r w:rsidRPr="00617440">
        <w:rPr>
          <w:rFonts w:ascii="Arial" w:hAnsi="Arial" w:cs="Arial"/>
          <w:i/>
          <w:iCs/>
        </w:rPr>
        <w:t>, Journal of Applied Psychology</w:t>
      </w:r>
      <w:r w:rsidRPr="00920E80">
        <w:rPr>
          <w:rFonts w:ascii="Arial" w:hAnsi="Arial" w:cs="Arial"/>
        </w:rPr>
        <w:t xml:space="preserve">, 87(4), pp. 698–714. </w:t>
      </w:r>
    </w:p>
    <w:p w14:paraId="10B66BC0" w14:textId="77777777" w:rsidR="00920E80" w:rsidRDefault="00920E80" w:rsidP="00920E80">
      <w:pPr>
        <w:spacing w:line="360" w:lineRule="auto"/>
        <w:rPr>
          <w:rFonts w:ascii="Arial" w:hAnsi="Arial" w:cs="Arial"/>
        </w:rPr>
      </w:pPr>
      <w:r w:rsidRPr="00920E80">
        <w:rPr>
          <w:rFonts w:ascii="Arial" w:hAnsi="Arial" w:cs="Arial"/>
        </w:rPr>
        <w:t xml:space="preserve">Saunders, M., Lewis, P. and Thornhill, A. (2019) </w:t>
      </w:r>
      <w:r w:rsidRPr="00617440">
        <w:rPr>
          <w:rFonts w:ascii="Arial" w:hAnsi="Arial" w:cs="Arial"/>
          <w:i/>
          <w:iCs/>
        </w:rPr>
        <w:t xml:space="preserve">Research Methods for Business Students. </w:t>
      </w:r>
      <w:r w:rsidRPr="00920E80">
        <w:rPr>
          <w:rFonts w:ascii="Arial" w:hAnsi="Arial" w:cs="Arial"/>
        </w:rPr>
        <w:t xml:space="preserve">8th </w:t>
      </w:r>
      <w:proofErr w:type="spellStart"/>
      <w:r w:rsidRPr="00920E80">
        <w:rPr>
          <w:rFonts w:ascii="Arial" w:hAnsi="Arial" w:cs="Arial"/>
        </w:rPr>
        <w:t>edn</w:t>
      </w:r>
      <w:proofErr w:type="spellEnd"/>
      <w:r w:rsidRPr="00920E80">
        <w:rPr>
          <w:rFonts w:ascii="Arial" w:hAnsi="Arial" w:cs="Arial"/>
        </w:rPr>
        <w:t xml:space="preserve">. Harlow: Pearson Education. </w:t>
      </w:r>
    </w:p>
    <w:p w14:paraId="41166919" w14:textId="63637E39" w:rsidR="00920E80" w:rsidRDefault="00920E80" w:rsidP="00920E80">
      <w:pPr>
        <w:spacing w:line="360" w:lineRule="auto"/>
        <w:rPr>
          <w:rFonts w:ascii="Arial" w:hAnsi="Arial" w:cs="Arial"/>
        </w:rPr>
      </w:pPr>
      <w:r w:rsidRPr="00920E80">
        <w:rPr>
          <w:rFonts w:ascii="Arial" w:hAnsi="Arial" w:cs="Arial"/>
        </w:rPr>
        <w:t>Schaufeli, W.B., Salanova, M., González-</w:t>
      </w:r>
      <w:proofErr w:type="spellStart"/>
      <w:r w:rsidRPr="00920E80">
        <w:rPr>
          <w:rFonts w:ascii="Arial" w:hAnsi="Arial" w:cs="Arial"/>
        </w:rPr>
        <w:t>Romá</w:t>
      </w:r>
      <w:proofErr w:type="spellEnd"/>
      <w:r w:rsidRPr="00920E80">
        <w:rPr>
          <w:rFonts w:ascii="Arial" w:hAnsi="Arial" w:cs="Arial"/>
        </w:rPr>
        <w:t xml:space="preserve">, V. and Bakker, A.B. (2002) ‘The measurement of engagement and burnout: A </w:t>
      </w:r>
      <w:r w:rsidRPr="00920E80">
        <w:rPr>
          <w:rFonts w:ascii="Arial" w:hAnsi="Arial" w:cs="Arial"/>
        </w:rPr>
        <w:t>two-sample</w:t>
      </w:r>
      <w:r w:rsidRPr="00920E80">
        <w:rPr>
          <w:rFonts w:ascii="Arial" w:hAnsi="Arial" w:cs="Arial"/>
        </w:rPr>
        <w:t xml:space="preserve"> confirmatory factor analytic approach’, </w:t>
      </w:r>
      <w:r w:rsidRPr="00617440">
        <w:rPr>
          <w:rFonts w:ascii="Arial" w:hAnsi="Arial" w:cs="Arial"/>
          <w:i/>
          <w:iCs/>
        </w:rPr>
        <w:t>Journal of Happiness Studies</w:t>
      </w:r>
      <w:r w:rsidRPr="00920E80">
        <w:rPr>
          <w:rFonts w:ascii="Arial" w:hAnsi="Arial" w:cs="Arial"/>
        </w:rPr>
        <w:t xml:space="preserve">, 3(1), pp. 71–92. </w:t>
      </w:r>
    </w:p>
    <w:p w14:paraId="229D3816" w14:textId="77777777" w:rsidR="00920E80" w:rsidRDefault="00920E80" w:rsidP="00920E80">
      <w:pPr>
        <w:spacing w:line="360" w:lineRule="auto"/>
        <w:rPr>
          <w:rFonts w:ascii="Arial" w:hAnsi="Arial" w:cs="Arial"/>
        </w:rPr>
      </w:pPr>
      <w:r w:rsidRPr="00920E80">
        <w:rPr>
          <w:rFonts w:ascii="Arial" w:hAnsi="Arial" w:cs="Arial"/>
        </w:rPr>
        <w:t xml:space="preserve">Shuck, B. and Wollard, K. (2010) ‘Employee engagement and HRD: A seminal review of the foundations’, </w:t>
      </w:r>
      <w:r w:rsidRPr="00617440">
        <w:rPr>
          <w:rFonts w:ascii="Arial" w:hAnsi="Arial" w:cs="Arial"/>
          <w:i/>
          <w:iCs/>
        </w:rPr>
        <w:t>Human Resource Development Review</w:t>
      </w:r>
      <w:r w:rsidRPr="00920E80">
        <w:rPr>
          <w:rFonts w:ascii="Arial" w:hAnsi="Arial" w:cs="Arial"/>
        </w:rPr>
        <w:t>, 9(1), pp. 89–110.</w:t>
      </w:r>
    </w:p>
    <w:p w14:paraId="5BF83592" w14:textId="77777777" w:rsidR="00920E80" w:rsidRDefault="00920E80" w:rsidP="00920E80">
      <w:pPr>
        <w:spacing w:line="360" w:lineRule="auto"/>
        <w:rPr>
          <w:rFonts w:ascii="Arial" w:hAnsi="Arial" w:cs="Arial"/>
        </w:rPr>
      </w:pPr>
      <w:r w:rsidRPr="00920E80">
        <w:rPr>
          <w:rFonts w:ascii="Arial" w:hAnsi="Arial" w:cs="Arial"/>
        </w:rPr>
        <w:t xml:space="preserve"> Sparks, B.A. and West, C.E. (2010) ‘Long-term operational costs and frontline retention within corporate hospitality structures’, </w:t>
      </w:r>
      <w:r w:rsidRPr="00617440">
        <w:rPr>
          <w:rFonts w:ascii="Arial" w:hAnsi="Arial" w:cs="Arial"/>
          <w:i/>
          <w:iCs/>
        </w:rPr>
        <w:t>International Journal of Hospitality Management</w:t>
      </w:r>
      <w:r w:rsidRPr="00920E80">
        <w:rPr>
          <w:rFonts w:ascii="Arial" w:hAnsi="Arial" w:cs="Arial"/>
        </w:rPr>
        <w:t>, 29(3), pp. 451–459.</w:t>
      </w:r>
    </w:p>
    <w:p w14:paraId="1DB8806E" w14:textId="77777777" w:rsidR="00920E80" w:rsidRDefault="00920E80" w:rsidP="00920E80">
      <w:pPr>
        <w:spacing w:line="360" w:lineRule="auto"/>
        <w:rPr>
          <w:rFonts w:ascii="Arial" w:hAnsi="Arial" w:cs="Arial"/>
        </w:rPr>
      </w:pPr>
      <w:r w:rsidRPr="00920E80">
        <w:rPr>
          <w:rFonts w:ascii="Arial" w:hAnsi="Arial" w:cs="Arial"/>
        </w:rPr>
        <w:lastRenderedPageBreak/>
        <w:t xml:space="preserve"> Vandenberghe, C. and Tremblay, M. (2008) ‘The role of organizational commitment and turnover intentions in the service industry’, </w:t>
      </w:r>
      <w:r w:rsidRPr="00617440">
        <w:rPr>
          <w:rFonts w:ascii="Arial" w:hAnsi="Arial" w:cs="Arial"/>
          <w:i/>
          <w:iCs/>
        </w:rPr>
        <w:t>Journal of Career Assessment,</w:t>
      </w:r>
      <w:r w:rsidRPr="00920E80">
        <w:rPr>
          <w:rFonts w:ascii="Arial" w:hAnsi="Arial" w:cs="Arial"/>
        </w:rPr>
        <w:t xml:space="preserve"> 16(3), pp. 321–337. </w:t>
      </w:r>
    </w:p>
    <w:p w14:paraId="59C8826C" w14:textId="77777777" w:rsidR="00920E80" w:rsidRDefault="00920E80" w:rsidP="00920E80">
      <w:pPr>
        <w:spacing w:line="360" w:lineRule="auto"/>
        <w:rPr>
          <w:rFonts w:ascii="Arial" w:hAnsi="Arial" w:cs="Arial"/>
        </w:rPr>
      </w:pPr>
      <w:r w:rsidRPr="00920E80">
        <w:rPr>
          <w:rFonts w:ascii="Arial" w:hAnsi="Arial" w:cs="Arial"/>
        </w:rPr>
        <w:t xml:space="preserve">Wayne, S.J., Shore, L.M. and Liden, R.C. (1997) ‘Perceived organizational support and leader-member exchange: A social exchange perspective’, </w:t>
      </w:r>
      <w:r w:rsidRPr="00617440">
        <w:rPr>
          <w:rFonts w:ascii="Arial" w:hAnsi="Arial" w:cs="Arial"/>
          <w:i/>
          <w:iCs/>
        </w:rPr>
        <w:t>Academy of Management Journal</w:t>
      </w:r>
      <w:r w:rsidRPr="00920E80">
        <w:rPr>
          <w:rFonts w:ascii="Arial" w:hAnsi="Arial" w:cs="Arial"/>
        </w:rPr>
        <w:t>, 40(1), pp. 82–111.</w:t>
      </w:r>
    </w:p>
    <w:p w14:paraId="4245A78D" w14:textId="4A23C850" w:rsidR="00920E80" w:rsidRDefault="00920E80" w:rsidP="00920E80">
      <w:pPr>
        <w:spacing w:line="360" w:lineRule="auto"/>
        <w:rPr>
          <w:rFonts w:ascii="Arial" w:hAnsi="Arial" w:cs="Arial"/>
        </w:rPr>
      </w:pPr>
      <w:r w:rsidRPr="00920E80">
        <w:rPr>
          <w:rFonts w:ascii="Arial" w:hAnsi="Arial" w:cs="Arial"/>
        </w:rPr>
        <w:t xml:space="preserve"> Wright, T.A. and Bonett, D.G. (2007) ‘Job satisfaction and psychological well-being as non-additive predictors of workplace turnover’, </w:t>
      </w:r>
      <w:r w:rsidRPr="00617440">
        <w:rPr>
          <w:rFonts w:ascii="Arial" w:hAnsi="Arial" w:cs="Arial"/>
          <w:i/>
          <w:iCs/>
        </w:rPr>
        <w:t>Journal of Management</w:t>
      </w:r>
      <w:r w:rsidRPr="00920E80">
        <w:rPr>
          <w:rFonts w:ascii="Arial" w:hAnsi="Arial" w:cs="Arial"/>
        </w:rPr>
        <w:t>, 33(2), pp. 141–160.</w:t>
      </w:r>
    </w:p>
    <w:p w14:paraId="1E15EF05" w14:textId="77777777" w:rsidR="000B2C5C" w:rsidRDefault="000B2C5C" w:rsidP="000831D6">
      <w:pPr>
        <w:spacing w:line="360" w:lineRule="auto"/>
        <w:rPr>
          <w:rFonts w:ascii="Arial" w:hAnsi="Arial" w:cs="Arial"/>
        </w:rPr>
      </w:pPr>
    </w:p>
    <w:p w14:paraId="11144D46" w14:textId="77777777" w:rsidR="000B2C5C" w:rsidRDefault="000B2C5C" w:rsidP="000831D6">
      <w:pPr>
        <w:spacing w:line="360" w:lineRule="auto"/>
        <w:rPr>
          <w:rFonts w:ascii="Arial" w:hAnsi="Arial" w:cs="Arial"/>
        </w:rPr>
      </w:pPr>
    </w:p>
    <w:p w14:paraId="7CB9F2DC" w14:textId="77777777" w:rsidR="002121DC" w:rsidRPr="000831D6" w:rsidRDefault="002121DC" w:rsidP="000831D6">
      <w:pPr>
        <w:spacing w:line="360" w:lineRule="auto"/>
        <w:rPr>
          <w:rFonts w:ascii="Arial" w:hAnsi="Arial" w:cs="Arial"/>
        </w:rPr>
      </w:pPr>
    </w:p>
    <w:p w14:paraId="607AE22D" w14:textId="77777777" w:rsidR="00B83301" w:rsidRDefault="00B83301">
      <w:r>
        <w:br w:type="page"/>
      </w:r>
    </w:p>
    <w:p w14:paraId="0A12C488" w14:textId="79393BD3" w:rsidR="00B83301" w:rsidRDefault="00B83301"/>
    <w:p w14:paraId="23B90BC2" w14:textId="77777777" w:rsidR="00B83301" w:rsidRDefault="00B83301">
      <w:r>
        <w:br w:type="page"/>
      </w:r>
    </w:p>
    <w:p w14:paraId="715F89E0" w14:textId="5D0C3D17" w:rsidR="00B83301" w:rsidRDefault="00B83301"/>
    <w:p w14:paraId="39907D5D" w14:textId="77777777" w:rsidR="00B83301" w:rsidRDefault="00B83301">
      <w:r>
        <w:br w:type="page"/>
      </w:r>
    </w:p>
    <w:p w14:paraId="0F0F67C2" w14:textId="2942BBD4" w:rsidR="00B83301" w:rsidRDefault="00B83301"/>
    <w:p w14:paraId="002C8D7C" w14:textId="77777777" w:rsidR="00B83301" w:rsidRDefault="00B83301">
      <w:r>
        <w:br w:type="page"/>
      </w:r>
    </w:p>
    <w:p w14:paraId="0D0F9138" w14:textId="44E29640" w:rsidR="00B83301" w:rsidRDefault="00B83301"/>
    <w:p w14:paraId="43AAEDD1" w14:textId="77777777" w:rsidR="00B83301" w:rsidRDefault="00B83301">
      <w:r>
        <w:br w:type="page"/>
      </w:r>
    </w:p>
    <w:p w14:paraId="538F8B5F" w14:textId="1F318B9B" w:rsidR="00B83301" w:rsidRDefault="00B83301"/>
    <w:p w14:paraId="4AC57434" w14:textId="77777777" w:rsidR="00B83301" w:rsidRDefault="00B83301">
      <w:r>
        <w:br w:type="page"/>
      </w:r>
    </w:p>
    <w:p w14:paraId="2C0A38CB" w14:textId="65336799" w:rsidR="00B83301" w:rsidRDefault="00B83301"/>
    <w:p w14:paraId="001A4755" w14:textId="77777777" w:rsidR="00B83301" w:rsidRDefault="00B83301">
      <w:r>
        <w:br w:type="page"/>
      </w:r>
    </w:p>
    <w:p w14:paraId="08594EDF" w14:textId="05440EAA" w:rsidR="00B83301" w:rsidRDefault="00B83301"/>
    <w:p w14:paraId="1EF33004" w14:textId="77777777" w:rsidR="00B83301" w:rsidRDefault="00B83301">
      <w:r>
        <w:br w:type="page"/>
      </w:r>
    </w:p>
    <w:p w14:paraId="2AF1472B" w14:textId="29F20FE0" w:rsidR="00B83301" w:rsidRDefault="00B83301"/>
    <w:p w14:paraId="4657DC57" w14:textId="77777777" w:rsidR="00B83301" w:rsidRDefault="00B83301">
      <w:r>
        <w:br w:type="page"/>
      </w:r>
    </w:p>
    <w:p w14:paraId="13AE8A08" w14:textId="4460B59B" w:rsidR="00B83301" w:rsidRDefault="00B83301"/>
    <w:p w14:paraId="4D23D260" w14:textId="77777777" w:rsidR="00B83301" w:rsidRDefault="00B83301">
      <w:r>
        <w:br w:type="page"/>
      </w:r>
    </w:p>
    <w:p w14:paraId="090949CB" w14:textId="52B07DD7" w:rsidR="00B83301" w:rsidRDefault="00B83301"/>
    <w:p w14:paraId="57D87C11" w14:textId="77777777" w:rsidR="00B83301" w:rsidRDefault="00B83301">
      <w:r>
        <w:br w:type="page"/>
      </w:r>
    </w:p>
    <w:p w14:paraId="3080A7C2" w14:textId="0C63655F" w:rsidR="00B83301" w:rsidRDefault="00B83301"/>
    <w:p w14:paraId="5C34AACD" w14:textId="77777777" w:rsidR="00B83301" w:rsidRDefault="00B83301">
      <w:r>
        <w:br w:type="page"/>
      </w:r>
    </w:p>
    <w:p w14:paraId="0C3FF33F" w14:textId="7D8E131A" w:rsidR="00B83301" w:rsidRDefault="00B83301"/>
    <w:p w14:paraId="4E7FBD96" w14:textId="77777777" w:rsidR="00B83301" w:rsidRDefault="00B83301">
      <w:r>
        <w:br w:type="page"/>
      </w:r>
    </w:p>
    <w:p w14:paraId="11CCEC33" w14:textId="7101C5DD" w:rsidR="00B83301" w:rsidRDefault="00B83301"/>
    <w:p w14:paraId="6C10B375" w14:textId="77777777" w:rsidR="00B83301" w:rsidRDefault="00B83301">
      <w:r>
        <w:br w:type="page"/>
      </w:r>
    </w:p>
    <w:p w14:paraId="2AD964EE" w14:textId="2A70CBA9" w:rsidR="00B83301" w:rsidRDefault="00B83301"/>
    <w:p w14:paraId="4441DF32" w14:textId="77777777" w:rsidR="00B83301" w:rsidRDefault="00B83301">
      <w:r>
        <w:br w:type="page"/>
      </w:r>
    </w:p>
    <w:p w14:paraId="34548B4D" w14:textId="77777777" w:rsidR="00B83301" w:rsidRDefault="00B83301"/>
    <w:sectPr w:rsidR="00B8330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793ED" w14:textId="77777777" w:rsidR="005B2AC2" w:rsidRDefault="005B2AC2" w:rsidP="00366ED4">
      <w:pPr>
        <w:spacing w:after="0" w:line="240" w:lineRule="auto"/>
      </w:pPr>
      <w:r>
        <w:separator/>
      </w:r>
    </w:p>
  </w:endnote>
  <w:endnote w:type="continuationSeparator" w:id="0">
    <w:p w14:paraId="283FA7CC" w14:textId="77777777" w:rsidR="005B2AC2" w:rsidRDefault="005B2AC2" w:rsidP="0036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age Italic">
    <w:panose1 w:val="03070502040507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446076"/>
      <w:docPartObj>
        <w:docPartGallery w:val="Page Numbers (Bottom of Page)"/>
        <w:docPartUnique/>
      </w:docPartObj>
    </w:sdtPr>
    <w:sdtEndPr>
      <w:rPr>
        <w:noProof/>
      </w:rPr>
    </w:sdtEndPr>
    <w:sdtContent>
      <w:p w14:paraId="67BC4168" w14:textId="1DF7FC52" w:rsidR="00366ED4" w:rsidRDefault="00366E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162F9" w14:textId="77777777" w:rsidR="00366ED4" w:rsidRDefault="00366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DE44D" w14:textId="77777777" w:rsidR="005B2AC2" w:rsidRDefault="005B2AC2" w:rsidP="00366ED4">
      <w:pPr>
        <w:spacing w:after="0" w:line="240" w:lineRule="auto"/>
      </w:pPr>
      <w:r>
        <w:separator/>
      </w:r>
    </w:p>
  </w:footnote>
  <w:footnote w:type="continuationSeparator" w:id="0">
    <w:p w14:paraId="1A486808" w14:textId="77777777" w:rsidR="005B2AC2" w:rsidRDefault="005B2AC2" w:rsidP="0036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53AFC"/>
    <w:multiLevelType w:val="hybridMultilevel"/>
    <w:tmpl w:val="1C4C0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B607B6"/>
    <w:multiLevelType w:val="multilevel"/>
    <w:tmpl w:val="63169E0C"/>
    <w:lvl w:ilvl="0">
      <w:start w:val="1"/>
      <w:numFmt w:val="decimal"/>
      <w:lvlText w:val="%1."/>
      <w:lvlJc w:val="left"/>
      <w:pPr>
        <w:ind w:left="720" w:hanging="360"/>
      </w:pPr>
      <w:rPr>
        <w:rFonts w:hint="default"/>
      </w:rPr>
    </w:lvl>
    <w:lvl w:ilvl="1">
      <w:start w:val="3"/>
      <w:numFmt w:val="decimal"/>
      <w:isLgl/>
      <w:lvlText w:val="%1.%2"/>
      <w:lvlJc w:val="left"/>
      <w:pPr>
        <w:ind w:left="830" w:hanging="4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B8C7003"/>
    <w:multiLevelType w:val="hybridMultilevel"/>
    <w:tmpl w:val="FCD2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2145EC"/>
    <w:multiLevelType w:val="multilevel"/>
    <w:tmpl w:val="6D6AF302"/>
    <w:lvl w:ilvl="0">
      <w:start w:val="1"/>
      <w:numFmt w:val="decimal"/>
      <w:lvlText w:val="%1"/>
      <w:lvlJc w:val="left"/>
      <w:pPr>
        <w:ind w:left="400" w:hanging="400"/>
      </w:pPr>
      <w:rPr>
        <w:rFonts w:hint="default"/>
      </w:rPr>
    </w:lvl>
    <w:lvl w:ilvl="1">
      <w:start w:val="2"/>
      <w:numFmt w:val="decimal"/>
      <w:lvlText w:val="%1.%2"/>
      <w:lvlJc w:val="left"/>
      <w:pPr>
        <w:ind w:left="1550" w:hanging="720"/>
      </w:pPr>
      <w:rPr>
        <w:rFonts w:hint="default"/>
      </w:rPr>
    </w:lvl>
    <w:lvl w:ilvl="2">
      <w:start w:val="1"/>
      <w:numFmt w:val="decimal"/>
      <w:lvlText w:val="%1.%2.%3"/>
      <w:lvlJc w:val="left"/>
      <w:pPr>
        <w:ind w:left="2380" w:hanging="720"/>
      </w:pPr>
      <w:rPr>
        <w:rFonts w:hint="default"/>
      </w:rPr>
    </w:lvl>
    <w:lvl w:ilvl="3">
      <w:start w:val="1"/>
      <w:numFmt w:val="decimal"/>
      <w:lvlText w:val="%1.%2.%3.%4"/>
      <w:lvlJc w:val="left"/>
      <w:pPr>
        <w:ind w:left="3570" w:hanging="1080"/>
      </w:pPr>
      <w:rPr>
        <w:rFonts w:hint="default"/>
      </w:rPr>
    </w:lvl>
    <w:lvl w:ilvl="4">
      <w:start w:val="1"/>
      <w:numFmt w:val="decimal"/>
      <w:lvlText w:val="%1.%2.%3.%4.%5"/>
      <w:lvlJc w:val="left"/>
      <w:pPr>
        <w:ind w:left="4760" w:hanging="1440"/>
      </w:pPr>
      <w:rPr>
        <w:rFonts w:hint="default"/>
      </w:rPr>
    </w:lvl>
    <w:lvl w:ilvl="5">
      <w:start w:val="1"/>
      <w:numFmt w:val="decimal"/>
      <w:lvlText w:val="%1.%2.%3.%4.%5.%6"/>
      <w:lvlJc w:val="left"/>
      <w:pPr>
        <w:ind w:left="5590" w:hanging="1440"/>
      </w:pPr>
      <w:rPr>
        <w:rFonts w:hint="default"/>
      </w:rPr>
    </w:lvl>
    <w:lvl w:ilvl="6">
      <w:start w:val="1"/>
      <w:numFmt w:val="decimal"/>
      <w:lvlText w:val="%1.%2.%3.%4.%5.%6.%7"/>
      <w:lvlJc w:val="left"/>
      <w:pPr>
        <w:ind w:left="6780" w:hanging="1800"/>
      </w:pPr>
      <w:rPr>
        <w:rFonts w:hint="default"/>
      </w:rPr>
    </w:lvl>
    <w:lvl w:ilvl="7">
      <w:start w:val="1"/>
      <w:numFmt w:val="decimal"/>
      <w:lvlText w:val="%1.%2.%3.%4.%5.%6.%7.%8"/>
      <w:lvlJc w:val="left"/>
      <w:pPr>
        <w:ind w:left="7610" w:hanging="1800"/>
      </w:pPr>
      <w:rPr>
        <w:rFonts w:hint="default"/>
      </w:rPr>
    </w:lvl>
    <w:lvl w:ilvl="8">
      <w:start w:val="1"/>
      <w:numFmt w:val="decimal"/>
      <w:lvlText w:val="%1.%2.%3.%4.%5.%6.%7.%8.%9"/>
      <w:lvlJc w:val="left"/>
      <w:pPr>
        <w:ind w:left="8800" w:hanging="2160"/>
      </w:pPr>
      <w:rPr>
        <w:rFonts w:hint="default"/>
      </w:rPr>
    </w:lvl>
  </w:abstractNum>
  <w:abstractNum w:abstractNumId="4" w15:restartNumberingAfterBreak="0">
    <w:nsid w:val="5A77592E"/>
    <w:multiLevelType w:val="hybridMultilevel"/>
    <w:tmpl w:val="2680657A"/>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5" w15:restartNumberingAfterBreak="0">
    <w:nsid w:val="60C82E8E"/>
    <w:multiLevelType w:val="hybridMultilevel"/>
    <w:tmpl w:val="DC624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33FC7"/>
    <w:multiLevelType w:val="hybridMultilevel"/>
    <w:tmpl w:val="02BC387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16cid:durableId="1345131602">
    <w:abstractNumId w:val="1"/>
  </w:num>
  <w:num w:numId="2" w16cid:durableId="475802318">
    <w:abstractNumId w:val="3"/>
  </w:num>
  <w:num w:numId="3" w16cid:durableId="2052875531">
    <w:abstractNumId w:val="0"/>
  </w:num>
  <w:num w:numId="4" w16cid:durableId="277564549">
    <w:abstractNumId w:val="5"/>
  </w:num>
  <w:num w:numId="5" w16cid:durableId="755708572">
    <w:abstractNumId w:val="4"/>
  </w:num>
  <w:num w:numId="6" w16cid:durableId="1055734136">
    <w:abstractNumId w:val="6"/>
  </w:num>
  <w:num w:numId="7" w16cid:durableId="601957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301"/>
    <w:rsid w:val="0000244C"/>
    <w:rsid w:val="000306E0"/>
    <w:rsid w:val="00045BF3"/>
    <w:rsid w:val="00063E04"/>
    <w:rsid w:val="000831D6"/>
    <w:rsid w:val="000B2C5C"/>
    <w:rsid w:val="000C18FF"/>
    <w:rsid w:val="000C3CA8"/>
    <w:rsid w:val="00107BCD"/>
    <w:rsid w:val="00142B05"/>
    <w:rsid w:val="00172786"/>
    <w:rsid w:val="001A05FA"/>
    <w:rsid w:val="001E07D5"/>
    <w:rsid w:val="002121DC"/>
    <w:rsid w:val="002717C8"/>
    <w:rsid w:val="00283C9E"/>
    <w:rsid w:val="002E2230"/>
    <w:rsid w:val="00325CCC"/>
    <w:rsid w:val="0035733E"/>
    <w:rsid w:val="00366ED4"/>
    <w:rsid w:val="00367FF4"/>
    <w:rsid w:val="003A4C7B"/>
    <w:rsid w:val="00411094"/>
    <w:rsid w:val="00423533"/>
    <w:rsid w:val="0051281F"/>
    <w:rsid w:val="005574D6"/>
    <w:rsid w:val="005579C0"/>
    <w:rsid w:val="005710A1"/>
    <w:rsid w:val="005A3BC7"/>
    <w:rsid w:val="005B2AC2"/>
    <w:rsid w:val="005D2678"/>
    <w:rsid w:val="005D7838"/>
    <w:rsid w:val="00617440"/>
    <w:rsid w:val="00622356"/>
    <w:rsid w:val="006326DA"/>
    <w:rsid w:val="006462D8"/>
    <w:rsid w:val="00651BD6"/>
    <w:rsid w:val="00652099"/>
    <w:rsid w:val="006B4F80"/>
    <w:rsid w:val="006C777B"/>
    <w:rsid w:val="006D3B46"/>
    <w:rsid w:val="006E37AE"/>
    <w:rsid w:val="007C6C25"/>
    <w:rsid w:val="007F53B8"/>
    <w:rsid w:val="00801701"/>
    <w:rsid w:val="00811FD8"/>
    <w:rsid w:val="00812C90"/>
    <w:rsid w:val="0081326B"/>
    <w:rsid w:val="0081357D"/>
    <w:rsid w:val="008269FD"/>
    <w:rsid w:val="008468CA"/>
    <w:rsid w:val="008B4C76"/>
    <w:rsid w:val="008E2CDD"/>
    <w:rsid w:val="009029A8"/>
    <w:rsid w:val="00906F1D"/>
    <w:rsid w:val="00920E80"/>
    <w:rsid w:val="00924A04"/>
    <w:rsid w:val="00934068"/>
    <w:rsid w:val="009557AA"/>
    <w:rsid w:val="00966DE8"/>
    <w:rsid w:val="009B5232"/>
    <w:rsid w:val="00A107EB"/>
    <w:rsid w:val="00A21661"/>
    <w:rsid w:val="00A27C77"/>
    <w:rsid w:val="00A43E05"/>
    <w:rsid w:val="00A55271"/>
    <w:rsid w:val="00A55BBC"/>
    <w:rsid w:val="00B83301"/>
    <w:rsid w:val="00BC3F1D"/>
    <w:rsid w:val="00BE0849"/>
    <w:rsid w:val="00C34936"/>
    <w:rsid w:val="00C650B0"/>
    <w:rsid w:val="00C66866"/>
    <w:rsid w:val="00C748E2"/>
    <w:rsid w:val="00CE6E4A"/>
    <w:rsid w:val="00D01472"/>
    <w:rsid w:val="00D50655"/>
    <w:rsid w:val="00DA733A"/>
    <w:rsid w:val="00DE4CA7"/>
    <w:rsid w:val="00DE7E1C"/>
    <w:rsid w:val="00E02751"/>
    <w:rsid w:val="00E070B5"/>
    <w:rsid w:val="00E123A9"/>
    <w:rsid w:val="00E313F6"/>
    <w:rsid w:val="00E3230A"/>
    <w:rsid w:val="00E73B58"/>
    <w:rsid w:val="00EB44CE"/>
    <w:rsid w:val="00EB6164"/>
    <w:rsid w:val="00ED0250"/>
    <w:rsid w:val="00ED34A4"/>
    <w:rsid w:val="00ED4F95"/>
    <w:rsid w:val="00F56F7D"/>
    <w:rsid w:val="00F60C12"/>
    <w:rsid w:val="00FD229D"/>
    <w:rsid w:val="00FE3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AE8BB"/>
  <w15:chartTrackingRefBased/>
  <w15:docId w15:val="{F0899586-92A3-4BA0-9185-79B7DA03E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F7D"/>
  </w:style>
  <w:style w:type="paragraph" w:styleId="Heading1">
    <w:name w:val="heading 1"/>
    <w:basedOn w:val="Normal"/>
    <w:next w:val="Normal"/>
    <w:link w:val="Heading1Char"/>
    <w:uiPriority w:val="9"/>
    <w:qFormat/>
    <w:rsid w:val="00F56F7D"/>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F56F7D"/>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F7D"/>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F7D"/>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F56F7D"/>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F56F7D"/>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F56F7D"/>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F56F7D"/>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F56F7D"/>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F7D"/>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F56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F7D"/>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F7D"/>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F56F7D"/>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F56F7D"/>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F56F7D"/>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F56F7D"/>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F56F7D"/>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F56F7D"/>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F56F7D"/>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F56F7D"/>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F56F7D"/>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F56F7D"/>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F56F7D"/>
    <w:rPr>
      <w:color w:val="0E2841" w:themeColor="text2"/>
      <w:sz w:val="24"/>
      <w:szCs w:val="24"/>
    </w:rPr>
  </w:style>
  <w:style w:type="paragraph" w:styleId="ListParagraph">
    <w:name w:val="List Paragraph"/>
    <w:basedOn w:val="Normal"/>
    <w:uiPriority w:val="34"/>
    <w:qFormat/>
    <w:rsid w:val="00B83301"/>
    <w:pPr>
      <w:ind w:left="720"/>
      <w:contextualSpacing/>
    </w:pPr>
  </w:style>
  <w:style w:type="character" w:styleId="IntenseEmphasis">
    <w:name w:val="Intense Emphasis"/>
    <w:basedOn w:val="DefaultParagraphFont"/>
    <w:uiPriority w:val="21"/>
    <w:qFormat/>
    <w:rsid w:val="00F56F7D"/>
    <w:rPr>
      <w:b/>
      <w:bCs/>
      <w:i/>
      <w:iCs/>
    </w:rPr>
  </w:style>
  <w:style w:type="paragraph" w:styleId="IntenseQuote">
    <w:name w:val="Intense Quote"/>
    <w:basedOn w:val="Normal"/>
    <w:next w:val="Normal"/>
    <w:link w:val="IntenseQuoteChar"/>
    <w:uiPriority w:val="30"/>
    <w:qFormat/>
    <w:rsid w:val="00F56F7D"/>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F56F7D"/>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F56F7D"/>
    <w:rPr>
      <w:b/>
      <w:bCs/>
      <w:smallCaps/>
      <w:color w:val="0E2841" w:themeColor="text2"/>
      <w:u w:val="single"/>
    </w:rPr>
  </w:style>
  <w:style w:type="paragraph" w:styleId="Header">
    <w:name w:val="header"/>
    <w:basedOn w:val="Normal"/>
    <w:link w:val="HeaderChar"/>
    <w:uiPriority w:val="99"/>
    <w:unhideWhenUsed/>
    <w:rsid w:val="00366E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ED4"/>
  </w:style>
  <w:style w:type="paragraph" w:styleId="Footer">
    <w:name w:val="footer"/>
    <w:basedOn w:val="Normal"/>
    <w:link w:val="FooterChar"/>
    <w:uiPriority w:val="99"/>
    <w:unhideWhenUsed/>
    <w:rsid w:val="00366E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ED4"/>
  </w:style>
  <w:style w:type="paragraph" w:styleId="TOCHeading">
    <w:name w:val="TOC Heading"/>
    <w:basedOn w:val="Heading1"/>
    <w:next w:val="Normal"/>
    <w:uiPriority w:val="39"/>
    <w:unhideWhenUsed/>
    <w:qFormat/>
    <w:rsid w:val="00F56F7D"/>
    <w:pPr>
      <w:outlineLvl w:val="9"/>
    </w:pPr>
  </w:style>
  <w:style w:type="paragraph" w:styleId="TOC1">
    <w:name w:val="toc 1"/>
    <w:basedOn w:val="Normal"/>
    <w:next w:val="Normal"/>
    <w:autoRedefine/>
    <w:uiPriority w:val="39"/>
    <w:unhideWhenUsed/>
    <w:rsid w:val="0051281F"/>
    <w:pPr>
      <w:spacing w:after="100"/>
    </w:pPr>
  </w:style>
  <w:style w:type="paragraph" w:styleId="TOC2">
    <w:name w:val="toc 2"/>
    <w:basedOn w:val="Normal"/>
    <w:next w:val="Normal"/>
    <w:autoRedefine/>
    <w:uiPriority w:val="39"/>
    <w:unhideWhenUsed/>
    <w:rsid w:val="0051281F"/>
    <w:pPr>
      <w:spacing w:after="100"/>
      <w:ind w:left="240"/>
    </w:pPr>
  </w:style>
  <w:style w:type="character" w:styleId="Hyperlink">
    <w:name w:val="Hyperlink"/>
    <w:basedOn w:val="DefaultParagraphFont"/>
    <w:uiPriority w:val="99"/>
    <w:unhideWhenUsed/>
    <w:rsid w:val="0051281F"/>
    <w:rPr>
      <w:color w:val="467886" w:themeColor="hyperlink"/>
      <w:u w:val="single"/>
    </w:rPr>
  </w:style>
  <w:style w:type="paragraph" w:styleId="TOC3">
    <w:name w:val="toc 3"/>
    <w:basedOn w:val="Normal"/>
    <w:next w:val="Normal"/>
    <w:autoRedefine/>
    <w:uiPriority w:val="39"/>
    <w:unhideWhenUsed/>
    <w:rsid w:val="005574D6"/>
    <w:pPr>
      <w:spacing w:after="100"/>
      <w:ind w:left="480"/>
    </w:pPr>
  </w:style>
  <w:style w:type="table" w:styleId="TableGrid">
    <w:name w:val="Table Grid"/>
    <w:basedOn w:val="TableNormal"/>
    <w:uiPriority w:val="39"/>
    <w:rsid w:val="00DA7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F56F7D"/>
    <w:pPr>
      <w:spacing w:line="240" w:lineRule="auto"/>
    </w:pPr>
    <w:rPr>
      <w:b/>
      <w:bCs/>
      <w:smallCaps/>
      <w:color w:val="0E2841" w:themeColor="text2"/>
    </w:rPr>
  </w:style>
  <w:style w:type="character" w:styleId="Strong">
    <w:name w:val="Strong"/>
    <w:basedOn w:val="DefaultParagraphFont"/>
    <w:uiPriority w:val="22"/>
    <w:qFormat/>
    <w:rsid w:val="00F56F7D"/>
    <w:rPr>
      <w:b/>
      <w:bCs/>
    </w:rPr>
  </w:style>
  <w:style w:type="character" w:styleId="Emphasis">
    <w:name w:val="Emphasis"/>
    <w:basedOn w:val="DefaultParagraphFont"/>
    <w:uiPriority w:val="20"/>
    <w:qFormat/>
    <w:rsid w:val="00F56F7D"/>
    <w:rPr>
      <w:i/>
      <w:iCs/>
    </w:rPr>
  </w:style>
  <w:style w:type="paragraph" w:styleId="NoSpacing">
    <w:name w:val="No Spacing"/>
    <w:uiPriority w:val="1"/>
    <w:qFormat/>
    <w:rsid w:val="00F56F7D"/>
    <w:pPr>
      <w:spacing w:after="0" w:line="240" w:lineRule="auto"/>
    </w:pPr>
  </w:style>
  <w:style w:type="character" w:styleId="SubtleEmphasis">
    <w:name w:val="Subtle Emphasis"/>
    <w:basedOn w:val="DefaultParagraphFont"/>
    <w:uiPriority w:val="19"/>
    <w:qFormat/>
    <w:rsid w:val="00F56F7D"/>
    <w:rPr>
      <w:i/>
      <w:iCs/>
      <w:color w:val="595959" w:themeColor="text1" w:themeTint="A6"/>
    </w:rPr>
  </w:style>
  <w:style w:type="character" w:styleId="SubtleReference">
    <w:name w:val="Subtle Reference"/>
    <w:basedOn w:val="DefaultParagraphFont"/>
    <w:uiPriority w:val="31"/>
    <w:qFormat/>
    <w:rsid w:val="00F56F7D"/>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F56F7D"/>
    <w:rPr>
      <w:b/>
      <w:bCs/>
      <w:smallCaps/>
      <w:spacing w:val="10"/>
    </w:rPr>
  </w:style>
  <w:style w:type="table" w:styleId="GridTable4-Accent4">
    <w:name w:val="Grid Table 4 Accent 4"/>
    <w:basedOn w:val="TableNormal"/>
    <w:uiPriority w:val="49"/>
    <w:rsid w:val="00DA733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1">
    <w:name w:val="Grid Table 6 Colorful Accent 1"/>
    <w:basedOn w:val="TableNormal"/>
    <w:uiPriority w:val="51"/>
    <w:rsid w:val="00DA733A"/>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1">
    <w:name w:val="Grid Table 2 Accent 1"/>
    <w:basedOn w:val="TableNormal"/>
    <w:uiPriority w:val="47"/>
    <w:rsid w:val="00DA733A"/>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UnresolvedMention">
    <w:name w:val="Unresolved Mention"/>
    <w:basedOn w:val="DefaultParagraphFont"/>
    <w:uiPriority w:val="99"/>
    <w:semiHidden/>
    <w:unhideWhenUsed/>
    <w:rsid w:val="00212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bplc.com/investo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bplc.com/investo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bplc.com/investo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2FAC0-2DE7-45A6-8B9D-A0568F822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11593</TotalTime>
  <Pages>54</Pages>
  <Words>11881</Words>
  <Characters>67726</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Petronela Prazniciuc</dc:creator>
  <cp:keywords/>
  <dc:description/>
  <cp:lastModifiedBy>Petronela Prazniciuc</cp:lastModifiedBy>
  <cp:revision>18</cp:revision>
  <dcterms:created xsi:type="dcterms:W3CDTF">2026-07-10T12:42:00Z</dcterms:created>
  <dcterms:modified xsi:type="dcterms:W3CDTF">2026-07-26T09:58:00Z</dcterms:modified>
</cp:coreProperties>
</file>