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1A07B3" w14:textId="77777777" w:rsidR="001165A1" w:rsidRDefault="001165A1" w:rsidP="001165A1">
      <w:pPr>
        <w:spacing w:line="360" w:lineRule="auto"/>
        <w:jc w:val="both"/>
        <w:rPr>
          <w:rFonts w:ascii="Arial" w:hAnsi="Arial" w:cs="Arial"/>
          <w:sz w:val="22"/>
          <w:szCs w:val="22"/>
        </w:rPr>
      </w:pPr>
    </w:p>
    <w:p w14:paraId="768F7E25" w14:textId="77777777" w:rsidR="00AF1453" w:rsidRPr="00AF1453" w:rsidRDefault="00AF1453" w:rsidP="00AF1453">
      <w:pPr>
        <w:spacing w:line="360" w:lineRule="auto"/>
        <w:jc w:val="both"/>
        <w:rPr>
          <w:rFonts w:ascii="Arial" w:hAnsi="Arial" w:cs="Arial"/>
          <w:sz w:val="22"/>
          <w:szCs w:val="22"/>
        </w:rPr>
      </w:pPr>
      <w:r w:rsidRPr="00AF1453">
        <w:rPr>
          <w:rFonts w:ascii="Arial" w:hAnsi="Arial" w:cs="Arial"/>
          <w:sz w:val="22"/>
          <w:szCs w:val="22"/>
        </w:rPr>
        <w:t xml:space="preserve">Managing Business Information   </w:t>
      </w:r>
    </w:p>
    <w:p w14:paraId="1107ADD5" w14:textId="79E74547" w:rsidR="001165A1" w:rsidRDefault="00AF1453" w:rsidP="00AF1453">
      <w:pPr>
        <w:spacing w:line="360" w:lineRule="auto"/>
        <w:jc w:val="both"/>
        <w:rPr>
          <w:rFonts w:ascii="Arial" w:hAnsi="Arial" w:cs="Arial"/>
          <w:sz w:val="22"/>
          <w:szCs w:val="22"/>
        </w:rPr>
      </w:pPr>
      <w:r w:rsidRPr="00AF1453">
        <w:rPr>
          <w:rFonts w:ascii="Arial" w:hAnsi="Arial" w:cs="Arial"/>
          <w:sz w:val="22"/>
          <w:szCs w:val="22"/>
        </w:rPr>
        <w:t>LCLM 5004</w:t>
      </w:r>
    </w:p>
    <w:p w14:paraId="371B1848" w14:textId="77777777" w:rsidR="001165A1" w:rsidRDefault="001165A1" w:rsidP="001165A1">
      <w:pPr>
        <w:spacing w:line="360" w:lineRule="auto"/>
        <w:jc w:val="both"/>
        <w:rPr>
          <w:rFonts w:ascii="Arial" w:hAnsi="Arial" w:cs="Arial"/>
          <w:sz w:val="22"/>
          <w:szCs w:val="22"/>
        </w:rPr>
      </w:pPr>
    </w:p>
    <w:p w14:paraId="223E1435" w14:textId="77777777" w:rsidR="001165A1" w:rsidRDefault="001165A1" w:rsidP="001165A1">
      <w:pPr>
        <w:spacing w:line="360" w:lineRule="auto"/>
        <w:jc w:val="both"/>
        <w:rPr>
          <w:rFonts w:ascii="Arial" w:hAnsi="Arial" w:cs="Arial"/>
          <w:sz w:val="22"/>
          <w:szCs w:val="22"/>
        </w:rPr>
      </w:pPr>
    </w:p>
    <w:p w14:paraId="5A1FABB0" w14:textId="77777777" w:rsidR="00AF1453" w:rsidRDefault="00AF1453" w:rsidP="001165A1">
      <w:pPr>
        <w:spacing w:line="360" w:lineRule="auto"/>
        <w:jc w:val="both"/>
        <w:rPr>
          <w:rFonts w:ascii="Arial" w:hAnsi="Arial" w:cs="Arial"/>
          <w:sz w:val="22"/>
          <w:szCs w:val="22"/>
        </w:rPr>
      </w:pPr>
    </w:p>
    <w:p w14:paraId="069D3DB5" w14:textId="77777777" w:rsidR="00AF1453" w:rsidRDefault="00AF1453" w:rsidP="001165A1">
      <w:pPr>
        <w:spacing w:line="360" w:lineRule="auto"/>
        <w:jc w:val="both"/>
        <w:rPr>
          <w:rFonts w:ascii="Arial" w:hAnsi="Arial" w:cs="Arial"/>
          <w:sz w:val="22"/>
          <w:szCs w:val="22"/>
        </w:rPr>
      </w:pPr>
    </w:p>
    <w:p w14:paraId="2F9D7CD5" w14:textId="77777777" w:rsidR="00AF1453" w:rsidRDefault="00AF1453" w:rsidP="001165A1">
      <w:pPr>
        <w:spacing w:line="360" w:lineRule="auto"/>
        <w:jc w:val="both"/>
        <w:rPr>
          <w:rFonts w:ascii="Arial" w:hAnsi="Arial" w:cs="Arial"/>
          <w:sz w:val="22"/>
          <w:szCs w:val="22"/>
        </w:rPr>
      </w:pPr>
    </w:p>
    <w:p w14:paraId="49873180" w14:textId="77777777" w:rsidR="00AF1453" w:rsidRDefault="00AF1453" w:rsidP="001165A1">
      <w:pPr>
        <w:spacing w:line="360" w:lineRule="auto"/>
        <w:jc w:val="both"/>
        <w:rPr>
          <w:rFonts w:ascii="Arial" w:hAnsi="Arial" w:cs="Arial"/>
          <w:sz w:val="22"/>
          <w:szCs w:val="22"/>
        </w:rPr>
      </w:pPr>
    </w:p>
    <w:p w14:paraId="27DDC473" w14:textId="77777777" w:rsidR="001165A1" w:rsidRDefault="001165A1" w:rsidP="001165A1">
      <w:pPr>
        <w:spacing w:line="360" w:lineRule="auto"/>
        <w:jc w:val="both"/>
        <w:rPr>
          <w:rFonts w:ascii="Arial" w:hAnsi="Arial" w:cs="Arial"/>
          <w:sz w:val="22"/>
          <w:szCs w:val="22"/>
        </w:rPr>
      </w:pPr>
    </w:p>
    <w:p w14:paraId="2A5B2D30" w14:textId="4299F877" w:rsidR="00B670E6" w:rsidRPr="00AF1453" w:rsidRDefault="00B670E6" w:rsidP="00AF1453">
      <w:pPr>
        <w:spacing w:line="360" w:lineRule="auto"/>
        <w:jc w:val="center"/>
        <w:rPr>
          <w:rFonts w:ascii="Arial" w:hAnsi="Arial" w:cs="Arial"/>
          <w:b/>
          <w:bCs/>
          <w:sz w:val="44"/>
          <w:szCs w:val="44"/>
        </w:rPr>
      </w:pPr>
      <w:r w:rsidRPr="00AF1453">
        <w:rPr>
          <w:rFonts w:ascii="Arial" w:hAnsi="Arial" w:cs="Arial"/>
          <w:b/>
          <w:bCs/>
          <w:sz w:val="44"/>
          <w:szCs w:val="44"/>
        </w:rPr>
        <w:t xml:space="preserve">Managing Business Information: Proposal for Implementing an Integrated Information System at </w:t>
      </w:r>
      <w:proofErr w:type="spellStart"/>
      <w:r w:rsidRPr="00AF1453">
        <w:rPr>
          <w:rFonts w:ascii="Arial" w:hAnsi="Arial" w:cs="Arial"/>
          <w:b/>
          <w:bCs/>
          <w:sz w:val="44"/>
          <w:szCs w:val="44"/>
        </w:rPr>
        <w:t>AKPerog</w:t>
      </w:r>
      <w:proofErr w:type="spellEnd"/>
      <w:r w:rsidRPr="00AF1453">
        <w:rPr>
          <w:rFonts w:ascii="Arial" w:hAnsi="Arial" w:cs="Arial"/>
          <w:b/>
          <w:bCs/>
          <w:sz w:val="44"/>
          <w:szCs w:val="44"/>
        </w:rPr>
        <w:t xml:space="preserve"> Ltd.</w:t>
      </w:r>
    </w:p>
    <w:p w14:paraId="06E14110" w14:textId="77777777" w:rsidR="00B670E6" w:rsidRDefault="00B670E6" w:rsidP="001165A1">
      <w:pPr>
        <w:spacing w:line="360" w:lineRule="auto"/>
        <w:jc w:val="both"/>
        <w:rPr>
          <w:rFonts w:ascii="Arial" w:hAnsi="Arial" w:cs="Arial"/>
          <w:sz w:val="22"/>
          <w:szCs w:val="22"/>
        </w:rPr>
      </w:pPr>
    </w:p>
    <w:p w14:paraId="2BBBA9D6" w14:textId="77777777" w:rsidR="001165A1" w:rsidRDefault="001165A1" w:rsidP="001165A1">
      <w:pPr>
        <w:spacing w:line="360" w:lineRule="auto"/>
        <w:jc w:val="both"/>
        <w:rPr>
          <w:rFonts w:ascii="Arial" w:hAnsi="Arial" w:cs="Arial"/>
          <w:sz w:val="22"/>
          <w:szCs w:val="22"/>
        </w:rPr>
      </w:pPr>
    </w:p>
    <w:p w14:paraId="6FE4D807" w14:textId="77777777" w:rsidR="00B86F66" w:rsidRDefault="00B86F66" w:rsidP="001165A1">
      <w:pPr>
        <w:spacing w:line="360" w:lineRule="auto"/>
        <w:jc w:val="both"/>
        <w:rPr>
          <w:rFonts w:ascii="Arial" w:hAnsi="Arial" w:cs="Arial"/>
          <w:sz w:val="22"/>
          <w:szCs w:val="22"/>
        </w:rPr>
      </w:pPr>
    </w:p>
    <w:p w14:paraId="1ABEB77C" w14:textId="77777777" w:rsidR="001165A1" w:rsidRDefault="001165A1" w:rsidP="001165A1">
      <w:pPr>
        <w:spacing w:line="360" w:lineRule="auto"/>
        <w:jc w:val="both"/>
        <w:rPr>
          <w:rFonts w:ascii="Arial" w:hAnsi="Arial" w:cs="Arial"/>
          <w:sz w:val="22"/>
          <w:szCs w:val="22"/>
        </w:rPr>
      </w:pPr>
    </w:p>
    <w:p w14:paraId="61A2FAA3" w14:textId="77777777" w:rsidR="00B86F66" w:rsidRPr="00B86F66" w:rsidRDefault="00B86F66" w:rsidP="00B86F66">
      <w:pPr>
        <w:spacing w:line="360" w:lineRule="auto"/>
        <w:jc w:val="both"/>
        <w:rPr>
          <w:rFonts w:ascii="Arial" w:hAnsi="Arial" w:cs="Arial"/>
          <w:sz w:val="32"/>
          <w:szCs w:val="32"/>
        </w:rPr>
      </w:pPr>
      <w:r w:rsidRPr="00B86F66">
        <w:rPr>
          <w:rFonts w:ascii="Arial" w:hAnsi="Arial" w:cs="Arial"/>
          <w:sz w:val="32"/>
          <w:szCs w:val="32"/>
        </w:rPr>
        <w:t xml:space="preserve">Student: Ionut Alex Nica </w:t>
      </w:r>
    </w:p>
    <w:p w14:paraId="712ED007" w14:textId="44762E8F" w:rsidR="001165A1" w:rsidRPr="00B86F66" w:rsidRDefault="00B86F66" w:rsidP="00B86F66">
      <w:pPr>
        <w:spacing w:line="360" w:lineRule="auto"/>
        <w:jc w:val="both"/>
        <w:rPr>
          <w:rFonts w:ascii="Arial" w:hAnsi="Arial" w:cs="Arial"/>
          <w:sz w:val="32"/>
          <w:szCs w:val="32"/>
        </w:rPr>
      </w:pPr>
      <w:r w:rsidRPr="00B86F66">
        <w:rPr>
          <w:rFonts w:ascii="Arial" w:hAnsi="Arial" w:cs="Arial"/>
          <w:sz w:val="32"/>
          <w:szCs w:val="32"/>
        </w:rPr>
        <w:t>ID: 2239653</w:t>
      </w:r>
    </w:p>
    <w:p w14:paraId="21ED021B" w14:textId="77777777" w:rsidR="001165A1" w:rsidRDefault="001165A1" w:rsidP="001165A1">
      <w:pPr>
        <w:spacing w:line="360" w:lineRule="auto"/>
        <w:jc w:val="both"/>
        <w:rPr>
          <w:rFonts w:ascii="Arial" w:hAnsi="Arial" w:cs="Arial"/>
          <w:sz w:val="22"/>
          <w:szCs w:val="22"/>
        </w:rPr>
      </w:pPr>
    </w:p>
    <w:p w14:paraId="091D4B6D" w14:textId="77777777" w:rsidR="001165A1" w:rsidRPr="001165A1" w:rsidRDefault="001165A1" w:rsidP="001165A1">
      <w:pPr>
        <w:spacing w:line="360" w:lineRule="auto"/>
        <w:jc w:val="both"/>
        <w:rPr>
          <w:rFonts w:ascii="Arial" w:hAnsi="Arial" w:cs="Arial"/>
          <w:sz w:val="22"/>
          <w:szCs w:val="22"/>
        </w:rPr>
      </w:pPr>
    </w:p>
    <w:p w14:paraId="2E88B2CD" w14:textId="77777777" w:rsidR="00F30206" w:rsidRDefault="00F30206">
      <w:pPr>
        <w:rPr>
          <w:rFonts w:ascii="Arial" w:hAnsi="Arial" w:cs="Arial"/>
          <w:sz w:val="22"/>
          <w:szCs w:val="22"/>
        </w:rPr>
      </w:pPr>
      <w:r>
        <w:rPr>
          <w:rFonts w:ascii="Arial" w:hAnsi="Arial" w:cs="Arial"/>
          <w:sz w:val="22"/>
          <w:szCs w:val="22"/>
        </w:rPr>
        <w:br w:type="page"/>
      </w:r>
    </w:p>
    <w:p w14:paraId="3E22EC4E" w14:textId="087DDDD4" w:rsidR="00B86F66" w:rsidRDefault="00B86F66">
      <w:pPr>
        <w:rPr>
          <w:rFonts w:ascii="Arial" w:hAnsi="Arial" w:cs="Arial"/>
          <w:sz w:val="22"/>
          <w:szCs w:val="22"/>
        </w:rPr>
      </w:pPr>
    </w:p>
    <w:sdt>
      <w:sdtPr>
        <w:id w:val="1083031738"/>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5CD04F9D" w14:textId="64976D40" w:rsidR="00B86F66" w:rsidRPr="00B86F66" w:rsidRDefault="00B86F66" w:rsidP="00B86F66">
          <w:pPr>
            <w:pStyle w:val="TOCHeading"/>
            <w:jc w:val="center"/>
            <w:rPr>
              <w:b/>
              <w:bCs/>
              <w:color w:val="auto"/>
            </w:rPr>
          </w:pPr>
          <w:r w:rsidRPr="00B86F66">
            <w:rPr>
              <w:b/>
              <w:bCs/>
              <w:color w:val="auto"/>
            </w:rPr>
            <w:t>Table of Contents</w:t>
          </w:r>
        </w:p>
        <w:p w14:paraId="0C63A3D9" w14:textId="77777777" w:rsidR="00B86F66" w:rsidRPr="00B86F66" w:rsidRDefault="00B86F66" w:rsidP="00B86F66">
          <w:pPr>
            <w:rPr>
              <w:lang w:val="en-US"/>
            </w:rPr>
          </w:pPr>
        </w:p>
        <w:p w14:paraId="0CD3B0A2" w14:textId="2CF8538E" w:rsidR="00B86F66" w:rsidRPr="00B86F66" w:rsidRDefault="00B86F66" w:rsidP="00B86F66">
          <w:pPr>
            <w:pStyle w:val="TOC1"/>
          </w:pPr>
          <w:r>
            <w:fldChar w:fldCharType="begin"/>
          </w:r>
          <w:r>
            <w:instrText xml:space="preserve"> TOC \o "1-3" \h \z \u </w:instrText>
          </w:r>
          <w:r>
            <w:fldChar w:fldCharType="separate"/>
          </w:r>
          <w:hyperlink w:anchor="_Toc214607969" w:history="1">
            <w:r w:rsidRPr="00B86F66">
              <w:rPr>
                <w:rStyle w:val="Hyperlink"/>
                <w:b w:val="0"/>
                <w:bCs w:val="0"/>
              </w:rPr>
              <w:t>1. Introduction</w:t>
            </w:r>
            <w:r w:rsidRPr="00B86F66">
              <w:rPr>
                <w:webHidden/>
              </w:rPr>
              <w:tab/>
            </w:r>
            <w:r w:rsidRPr="00B86F66">
              <w:rPr>
                <w:webHidden/>
              </w:rPr>
              <w:fldChar w:fldCharType="begin"/>
            </w:r>
            <w:r w:rsidRPr="00B86F66">
              <w:rPr>
                <w:webHidden/>
              </w:rPr>
              <w:instrText xml:space="preserve"> PAGEREF _Toc214607969 \h </w:instrText>
            </w:r>
            <w:r w:rsidRPr="00B86F66">
              <w:rPr>
                <w:webHidden/>
              </w:rPr>
            </w:r>
            <w:r w:rsidRPr="00B86F66">
              <w:rPr>
                <w:webHidden/>
              </w:rPr>
              <w:fldChar w:fldCharType="separate"/>
            </w:r>
            <w:r w:rsidRPr="00B86F66">
              <w:rPr>
                <w:webHidden/>
              </w:rPr>
              <w:t>4</w:t>
            </w:r>
            <w:r w:rsidRPr="00B86F66">
              <w:rPr>
                <w:webHidden/>
              </w:rPr>
              <w:fldChar w:fldCharType="end"/>
            </w:r>
          </w:hyperlink>
        </w:p>
        <w:p w14:paraId="302BEA07" w14:textId="18A66F67" w:rsidR="00B86F66" w:rsidRPr="00B86F66" w:rsidRDefault="00B86F66" w:rsidP="00B86F66">
          <w:pPr>
            <w:pStyle w:val="TOC1"/>
          </w:pPr>
          <w:hyperlink w:anchor="_Toc214607970" w:history="1">
            <w:r w:rsidRPr="00B86F66">
              <w:rPr>
                <w:rStyle w:val="Hyperlink"/>
                <w:b w:val="0"/>
                <w:bCs w:val="0"/>
              </w:rPr>
              <w:t>2. Evaluation of Existing Systems</w:t>
            </w:r>
            <w:r w:rsidRPr="00B86F66">
              <w:rPr>
                <w:webHidden/>
              </w:rPr>
              <w:tab/>
            </w:r>
            <w:r w:rsidRPr="00B86F66">
              <w:rPr>
                <w:webHidden/>
              </w:rPr>
              <w:fldChar w:fldCharType="begin"/>
            </w:r>
            <w:r w:rsidRPr="00B86F66">
              <w:rPr>
                <w:webHidden/>
              </w:rPr>
              <w:instrText xml:space="preserve"> PAGEREF _Toc214607970 \h </w:instrText>
            </w:r>
            <w:r w:rsidRPr="00B86F66">
              <w:rPr>
                <w:webHidden/>
              </w:rPr>
            </w:r>
            <w:r w:rsidRPr="00B86F66">
              <w:rPr>
                <w:webHidden/>
              </w:rPr>
              <w:fldChar w:fldCharType="separate"/>
            </w:r>
            <w:r w:rsidRPr="00B86F66">
              <w:rPr>
                <w:webHidden/>
              </w:rPr>
              <w:t>5</w:t>
            </w:r>
            <w:r w:rsidRPr="00B86F66">
              <w:rPr>
                <w:webHidden/>
              </w:rPr>
              <w:fldChar w:fldCharType="end"/>
            </w:r>
          </w:hyperlink>
        </w:p>
        <w:p w14:paraId="1FBDEAB5" w14:textId="2DA07D87" w:rsidR="00B86F66" w:rsidRPr="00B86F66" w:rsidRDefault="00B86F66">
          <w:pPr>
            <w:pStyle w:val="TOC2"/>
            <w:tabs>
              <w:tab w:val="right" w:leader="dot" w:pos="9016"/>
            </w:tabs>
            <w:rPr>
              <w:noProof/>
            </w:rPr>
          </w:pPr>
          <w:hyperlink w:anchor="_Toc214607971" w:history="1">
            <w:r w:rsidRPr="00B86F66">
              <w:rPr>
                <w:rStyle w:val="Hyperlink"/>
                <w:noProof/>
              </w:rPr>
              <w:t>2.1 Overview of Existing Information Systems</w:t>
            </w:r>
            <w:r w:rsidRPr="00B86F66">
              <w:rPr>
                <w:noProof/>
                <w:webHidden/>
              </w:rPr>
              <w:tab/>
            </w:r>
            <w:r w:rsidRPr="00B86F66">
              <w:rPr>
                <w:noProof/>
                <w:webHidden/>
              </w:rPr>
              <w:fldChar w:fldCharType="begin"/>
            </w:r>
            <w:r w:rsidRPr="00B86F66">
              <w:rPr>
                <w:noProof/>
                <w:webHidden/>
              </w:rPr>
              <w:instrText xml:space="preserve"> PAGEREF _Toc214607971 \h </w:instrText>
            </w:r>
            <w:r w:rsidRPr="00B86F66">
              <w:rPr>
                <w:noProof/>
                <w:webHidden/>
              </w:rPr>
            </w:r>
            <w:r w:rsidRPr="00B86F66">
              <w:rPr>
                <w:noProof/>
                <w:webHidden/>
              </w:rPr>
              <w:fldChar w:fldCharType="separate"/>
            </w:r>
            <w:r w:rsidRPr="00B86F66">
              <w:rPr>
                <w:noProof/>
                <w:webHidden/>
              </w:rPr>
              <w:t>5</w:t>
            </w:r>
            <w:r w:rsidRPr="00B86F66">
              <w:rPr>
                <w:noProof/>
                <w:webHidden/>
              </w:rPr>
              <w:fldChar w:fldCharType="end"/>
            </w:r>
          </w:hyperlink>
        </w:p>
        <w:p w14:paraId="53E1E543" w14:textId="6FE0CB01" w:rsidR="00B86F66" w:rsidRPr="00B86F66" w:rsidRDefault="00B86F66">
          <w:pPr>
            <w:pStyle w:val="TOC2"/>
            <w:tabs>
              <w:tab w:val="right" w:leader="dot" w:pos="9016"/>
            </w:tabs>
            <w:rPr>
              <w:noProof/>
            </w:rPr>
          </w:pPr>
          <w:hyperlink w:anchor="_Toc214607972" w:history="1">
            <w:r w:rsidRPr="00B86F66">
              <w:rPr>
                <w:rStyle w:val="Hyperlink"/>
                <w:noProof/>
              </w:rPr>
              <w:t>2.2 Inventory Management Inefficiencies</w:t>
            </w:r>
            <w:r w:rsidRPr="00B86F66">
              <w:rPr>
                <w:noProof/>
                <w:webHidden/>
              </w:rPr>
              <w:tab/>
            </w:r>
            <w:r w:rsidRPr="00B86F66">
              <w:rPr>
                <w:noProof/>
                <w:webHidden/>
              </w:rPr>
              <w:fldChar w:fldCharType="begin"/>
            </w:r>
            <w:r w:rsidRPr="00B86F66">
              <w:rPr>
                <w:noProof/>
                <w:webHidden/>
              </w:rPr>
              <w:instrText xml:space="preserve"> PAGEREF _Toc214607972 \h </w:instrText>
            </w:r>
            <w:r w:rsidRPr="00B86F66">
              <w:rPr>
                <w:noProof/>
                <w:webHidden/>
              </w:rPr>
            </w:r>
            <w:r w:rsidRPr="00B86F66">
              <w:rPr>
                <w:noProof/>
                <w:webHidden/>
              </w:rPr>
              <w:fldChar w:fldCharType="separate"/>
            </w:r>
            <w:r w:rsidRPr="00B86F66">
              <w:rPr>
                <w:noProof/>
                <w:webHidden/>
              </w:rPr>
              <w:t>6</w:t>
            </w:r>
            <w:r w:rsidRPr="00B86F66">
              <w:rPr>
                <w:noProof/>
                <w:webHidden/>
              </w:rPr>
              <w:fldChar w:fldCharType="end"/>
            </w:r>
          </w:hyperlink>
        </w:p>
        <w:p w14:paraId="1C252E6F" w14:textId="25B21FF7" w:rsidR="00B86F66" w:rsidRPr="00B86F66" w:rsidRDefault="00B86F66">
          <w:pPr>
            <w:pStyle w:val="TOC2"/>
            <w:tabs>
              <w:tab w:val="right" w:leader="dot" w:pos="9016"/>
            </w:tabs>
            <w:rPr>
              <w:noProof/>
            </w:rPr>
          </w:pPr>
          <w:hyperlink w:anchor="_Toc214607973" w:history="1">
            <w:r w:rsidRPr="00B86F66">
              <w:rPr>
                <w:rStyle w:val="Hyperlink"/>
                <w:noProof/>
              </w:rPr>
              <w:t>2.3 Fragmented Customer Relationship Management</w:t>
            </w:r>
            <w:r w:rsidRPr="00B86F66">
              <w:rPr>
                <w:noProof/>
                <w:webHidden/>
              </w:rPr>
              <w:tab/>
            </w:r>
            <w:r w:rsidRPr="00B86F66">
              <w:rPr>
                <w:noProof/>
                <w:webHidden/>
              </w:rPr>
              <w:fldChar w:fldCharType="begin"/>
            </w:r>
            <w:r w:rsidRPr="00B86F66">
              <w:rPr>
                <w:noProof/>
                <w:webHidden/>
              </w:rPr>
              <w:instrText xml:space="preserve"> PAGEREF _Toc214607973 \h </w:instrText>
            </w:r>
            <w:r w:rsidRPr="00B86F66">
              <w:rPr>
                <w:noProof/>
                <w:webHidden/>
              </w:rPr>
            </w:r>
            <w:r w:rsidRPr="00B86F66">
              <w:rPr>
                <w:noProof/>
                <w:webHidden/>
              </w:rPr>
              <w:fldChar w:fldCharType="separate"/>
            </w:r>
            <w:r w:rsidRPr="00B86F66">
              <w:rPr>
                <w:noProof/>
                <w:webHidden/>
              </w:rPr>
              <w:t>6</w:t>
            </w:r>
            <w:r w:rsidRPr="00B86F66">
              <w:rPr>
                <w:noProof/>
                <w:webHidden/>
              </w:rPr>
              <w:fldChar w:fldCharType="end"/>
            </w:r>
          </w:hyperlink>
        </w:p>
        <w:p w14:paraId="59730BCC" w14:textId="1B335096" w:rsidR="00B86F66" w:rsidRPr="00B86F66" w:rsidRDefault="00B86F66">
          <w:pPr>
            <w:pStyle w:val="TOC2"/>
            <w:tabs>
              <w:tab w:val="right" w:leader="dot" w:pos="9016"/>
            </w:tabs>
            <w:rPr>
              <w:noProof/>
            </w:rPr>
          </w:pPr>
          <w:hyperlink w:anchor="_Toc214607974" w:history="1">
            <w:r w:rsidRPr="00B86F66">
              <w:rPr>
                <w:rStyle w:val="Hyperlink"/>
                <w:noProof/>
              </w:rPr>
              <w:t>2.4 Manual Reporting and Weak Decision Support</w:t>
            </w:r>
            <w:r w:rsidRPr="00B86F66">
              <w:rPr>
                <w:noProof/>
                <w:webHidden/>
              </w:rPr>
              <w:tab/>
            </w:r>
            <w:r w:rsidRPr="00B86F66">
              <w:rPr>
                <w:noProof/>
                <w:webHidden/>
              </w:rPr>
              <w:fldChar w:fldCharType="begin"/>
            </w:r>
            <w:r w:rsidRPr="00B86F66">
              <w:rPr>
                <w:noProof/>
                <w:webHidden/>
              </w:rPr>
              <w:instrText xml:space="preserve"> PAGEREF _Toc214607974 \h </w:instrText>
            </w:r>
            <w:r w:rsidRPr="00B86F66">
              <w:rPr>
                <w:noProof/>
                <w:webHidden/>
              </w:rPr>
            </w:r>
            <w:r w:rsidRPr="00B86F66">
              <w:rPr>
                <w:noProof/>
                <w:webHidden/>
              </w:rPr>
              <w:fldChar w:fldCharType="separate"/>
            </w:r>
            <w:r w:rsidRPr="00B86F66">
              <w:rPr>
                <w:noProof/>
                <w:webHidden/>
              </w:rPr>
              <w:t>7</w:t>
            </w:r>
            <w:r w:rsidRPr="00B86F66">
              <w:rPr>
                <w:noProof/>
                <w:webHidden/>
              </w:rPr>
              <w:fldChar w:fldCharType="end"/>
            </w:r>
          </w:hyperlink>
        </w:p>
        <w:p w14:paraId="2D988925" w14:textId="219E8F9D" w:rsidR="00B86F66" w:rsidRPr="00B86F66" w:rsidRDefault="00B86F66">
          <w:pPr>
            <w:pStyle w:val="TOC2"/>
            <w:tabs>
              <w:tab w:val="right" w:leader="dot" w:pos="9016"/>
            </w:tabs>
            <w:rPr>
              <w:noProof/>
            </w:rPr>
          </w:pPr>
          <w:hyperlink w:anchor="_Toc214607975" w:history="1">
            <w:r w:rsidRPr="00B86F66">
              <w:rPr>
                <w:rStyle w:val="Hyperlink"/>
                <w:noProof/>
              </w:rPr>
              <w:t>2.5 Lack of Integration Across Departments</w:t>
            </w:r>
            <w:r w:rsidRPr="00B86F66">
              <w:rPr>
                <w:noProof/>
                <w:webHidden/>
              </w:rPr>
              <w:tab/>
            </w:r>
            <w:r w:rsidRPr="00B86F66">
              <w:rPr>
                <w:noProof/>
                <w:webHidden/>
              </w:rPr>
              <w:fldChar w:fldCharType="begin"/>
            </w:r>
            <w:r w:rsidRPr="00B86F66">
              <w:rPr>
                <w:noProof/>
                <w:webHidden/>
              </w:rPr>
              <w:instrText xml:space="preserve"> PAGEREF _Toc214607975 \h </w:instrText>
            </w:r>
            <w:r w:rsidRPr="00B86F66">
              <w:rPr>
                <w:noProof/>
                <w:webHidden/>
              </w:rPr>
            </w:r>
            <w:r w:rsidRPr="00B86F66">
              <w:rPr>
                <w:noProof/>
                <w:webHidden/>
              </w:rPr>
              <w:fldChar w:fldCharType="separate"/>
            </w:r>
            <w:r w:rsidRPr="00B86F66">
              <w:rPr>
                <w:noProof/>
                <w:webHidden/>
              </w:rPr>
              <w:t>7</w:t>
            </w:r>
            <w:r w:rsidRPr="00B86F66">
              <w:rPr>
                <w:noProof/>
                <w:webHidden/>
              </w:rPr>
              <w:fldChar w:fldCharType="end"/>
            </w:r>
          </w:hyperlink>
        </w:p>
        <w:p w14:paraId="4FD229D5" w14:textId="02C7F4C9" w:rsidR="00B86F66" w:rsidRPr="00B86F66" w:rsidRDefault="00B86F66">
          <w:pPr>
            <w:pStyle w:val="TOC2"/>
            <w:tabs>
              <w:tab w:val="right" w:leader="dot" w:pos="9016"/>
            </w:tabs>
            <w:rPr>
              <w:noProof/>
            </w:rPr>
          </w:pPr>
          <w:hyperlink w:anchor="_Toc214607976" w:history="1">
            <w:r w:rsidRPr="00B86F66">
              <w:rPr>
                <w:rStyle w:val="Hyperlink"/>
                <w:noProof/>
              </w:rPr>
              <w:t>2.6 Data Security and GDPR Risks</w:t>
            </w:r>
            <w:r w:rsidRPr="00B86F66">
              <w:rPr>
                <w:noProof/>
                <w:webHidden/>
              </w:rPr>
              <w:tab/>
            </w:r>
            <w:r w:rsidRPr="00B86F66">
              <w:rPr>
                <w:noProof/>
                <w:webHidden/>
              </w:rPr>
              <w:fldChar w:fldCharType="begin"/>
            </w:r>
            <w:r w:rsidRPr="00B86F66">
              <w:rPr>
                <w:noProof/>
                <w:webHidden/>
              </w:rPr>
              <w:instrText xml:space="preserve"> PAGEREF _Toc214607976 \h </w:instrText>
            </w:r>
            <w:r w:rsidRPr="00B86F66">
              <w:rPr>
                <w:noProof/>
                <w:webHidden/>
              </w:rPr>
            </w:r>
            <w:r w:rsidRPr="00B86F66">
              <w:rPr>
                <w:noProof/>
                <w:webHidden/>
              </w:rPr>
              <w:fldChar w:fldCharType="separate"/>
            </w:r>
            <w:r w:rsidRPr="00B86F66">
              <w:rPr>
                <w:noProof/>
                <w:webHidden/>
              </w:rPr>
              <w:t>8</w:t>
            </w:r>
            <w:r w:rsidRPr="00B86F66">
              <w:rPr>
                <w:noProof/>
                <w:webHidden/>
              </w:rPr>
              <w:fldChar w:fldCharType="end"/>
            </w:r>
          </w:hyperlink>
        </w:p>
        <w:p w14:paraId="4C9B9E9B" w14:textId="2E6FDE26" w:rsidR="00B86F66" w:rsidRPr="00B86F66" w:rsidRDefault="00B86F66" w:rsidP="00B86F66">
          <w:pPr>
            <w:pStyle w:val="TOC1"/>
          </w:pPr>
          <w:hyperlink w:anchor="_Toc214607977" w:history="1">
            <w:r w:rsidRPr="00B86F66">
              <w:rPr>
                <w:rStyle w:val="Hyperlink"/>
                <w:b w:val="0"/>
                <w:bCs w:val="0"/>
              </w:rPr>
              <w:t>3. Recommended Solution</w:t>
            </w:r>
            <w:r w:rsidRPr="00B86F66">
              <w:rPr>
                <w:webHidden/>
              </w:rPr>
              <w:tab/>
            </w:r>
            <w:r w:rsidRPr="00B86F66">
              <w:rPr>
                <w:webHidden/>
              </w:rPr>
              <w:fldChar w:fldCharType="begin"/>
            </w:r>
            <w:r w:rsidRPr="00B86F66">
              <w:rPr>
                <w:webHidden/>
              </w:rPr>
              <w:instrText xml:space="preserve"> PAGEREF _Toc214607977 \h </w:instrText>
            </w:r>
            <w:r w:rsidRPr="00B86F66">
              <w:rPr>
                <w:webHidden/>
              </w:rPr>
            </w:r>
            <w:r w:rsidRPr="00B86F66">
              <w:rPr>
                <w:webHidden/>
              </w:rPr>
              <w:fldChar w:fldCharType="separate"/>
            </w:r>
            <w:r w:rsidRPr="00B86F66">
              <w:rPr>
                <w:webHidden/>
              </w:rPr>
              <w:t>8</w:t>
            </w:r>
            <w:r w:rsidRPr="00B86F66">
              <w:rPr>
                <w:webHidden/>
              </w:rPr>
              <w:fldChar w:fldCharType="end"/>
            </w:r>
          </w:hyperlink>
        </w:p>
        <w:p w14:paraId="09206C11" w14:textId="5F64E271" w:rsidR="00B86F66" w:rsidRPr="00B86F66" w:rsidRDefault="00B86F66">
          <w:pPr>
            <w:pStyle w:val="TOC2"/>
            <w:tabs>
              <w:tab w:val="right" w:leader="dot" w:pos="9016"/>
            </w:tabs>
            <w:rPr>
              <w:noProof/>
            </w:rPr>
          </w:pPr>
          <w:hyperlink w:anchor="_Toc214607978" w:history="1">
            <w:r w:rsidRPr="00B86F66">
              <w:rPr>
                <w:rStyle w:val="Hyperlink"/>
                <w:noProof/>
              </w:rPr>
              <w:t>3.1 Overview of the Proposed Information System</w:t>
            </w:r>
            <w:r w:rsidRPr="00B86F66">
              <w:rPr>
                <w:noProof/>
                <w:webHidden/>
              </w:rPr>
              <w:tab/>
            </w:r>
            <w:r w:rsidRPr="00B86F66">
              <w:rPr>
                <w:noProof/>
                <w:webHidden/>
              </w:rPr>
              <w:fldChar w:fldCharType="begin"/>
            </w:r>
            <w:r w:rsidRPr="00B86F66">
              <w:rPr>
                <w:noProof/>
                <w:webHidden/>
              </w:rPr>
              <w:instrText xml:space="preserve"> PAGEREF _Toc214607978 \h </w:instrText>
            </w:r>
            <w:r w:rsidRPr="00B86F66">
              <w:rPr>
                <w:noProof/>
                <w:webHidden/>
              </w:rPr>
            </w:r>
            <w:r w:rsidRPr="00B86F66">
              <w:rPr>
                <w:noProof/>
                <w:webHidden/>
              </w:rPr>
              <w:fldChar w:fldCharType="separate"/>
            </w:r>
            <w:r w:rsidRPr="00B86F66">
              <w:rPr>
                <w:noProof/>
                <w:webHidden/>
              </w:rPr>
              <w:t>8</w:t>
            </w:r>
            <w:r w:rsidRPr="00B86F66">
              <w:rPr>
                <w:noProof/>
                <w:webHidden/>
              </w:rPr>
              <w:fldChar w:fldCharType="end"/>
            </w:r>
          </w:hyperlink>
        </w:p>
        <w:p w14:paraId="3BDE6DCA" w14:textId="60A04C69" w:rsidR="00B86F66" w:rsidRPr="00B86F66" w:rsidRDefault="00B86F66">
          <w:pPr>
            <w:pStyle w:val="TOC2"/>
            <w:tabs>
              <w:tab w:val="right" w:leader="dot" w:pos="9016"/>
            </w:tabs>
            <w:rPr>
              <w:noProof/>
            </w:rPr>
          </w:pPr>
          <w:hyperlink w:anchor="_Toc214607979" w:history="1">
            <w:r w:rsidRPr="00B86F66">
              <w:rPr>
                <w:rStyle w:val="Hyperlink"/>
                <w:noProof/>
              </w:rPr>
              <w:t>3.2 Justification for ERP Implementation</w:t>
            </w:r>
            <w:r w:rsidRPr="00B86F66">
              <w:rPr>
                <w:noProof/>
                <w:webHidden/>
              </w:rPr>
              <w:tab/>
            </w:r>
            <w:r w:rsidRPr="00B86F66">
              <w:rPr>
                <w:noProof/>
                <w:webHidden/>
              </w:rPr>
              <w:fldChar w:fldCharType="begin"/>
            </w:r>
            <w:r w:rsidRPr="00B86F66">
              <w:rPr>
                <w:noProof/>
                <w:webHidden/>
              </w:rPr>
              <w:instrText xml:space="preserve"> PAGEREF _Toc214607979 \h </w:instrText>
            </w:r>
            <w:r w:rsidRPr="00B86F66">
              <w:rPr>
                <w:noProof/>
                <w:webHidden/>
              </w:rPr>
            </w:r>
            <w:r w:rsidRPr="00B86F66">
              <w:rPr>
                <w:noProof/>
                <w:webHidden/>
              </w:rPr>
              <w:fldChar w:fldCharType="separate"/>
            </w:r>
            <w:r w:rsidRPr="00B86F66">
              <w:rPr>
                <w:noProof/>
                <w:webHidden/>
              </w:rPr>
              <w:t>8</w:t>
            </w:r>
            <w:r w:rsidRPr="00B86F66">
              <w:rPr>
                <w:noProof/>
                <w:webHidden/>
              </w:rPr>
              <w:fldChar w:fldCharType="end"/>
            </w:r>
          </w:hyperlink>
        </w:p>
        <w:p w14:paraId="5F26BF43" w14:textId="202B39DF" w:rsidR="00B86F66" w:rsidRPr="00B86F66" w:rsidRDefault="00B86F66">
          <w:pPr>
            <w:pStyle w:val="TOC3"/>
            <w:tabs>
              <w:tab w:val="right" w:leader="dot" w:pos="9016"/>
            </w:tabs>
            <w:rPr>
              <w:noProof/>
            </w:rPr>
          </w:pPr>
          <w:hyperlink w:anchor="_Toc214607980" w:history="1">
            <w:r w:rsidRPr="00B86F66">
              <w:rPr>
                <w:rStyle w:val="Hyperlink"/>
                <w:noProof/>
              </w:rPr>
              <w:t>3.2.1 Resolving Inventory Issues Through Real-Time Data</w:t>
            </w:r>
            <w:r w:rsidRPr="00B86F66">
              <w:rPr>
                <w:noProof/>
                <w:webHidden/>
              </w:rPr>
              <w:tab/>
            </w:r>
            <w:r w:rsidRPr="00B86F66">
              <w:rPr>
                <w:noProof/>
                <w:webHidden/>
              </w:rPr>
              <w:fldChar w:fldCharType="begin"/>
            </w:r>
            <w:r w:rsidRPr="00B86F66">
              <w:rPr>
                <w:noProof/>
                <w:webHidden/>
              </w:rPr>
              <w:instrText xml:space="preserve"> PAGEREF _Toc214607980 \h </w:instrText>
            </w:r>
            <w:r w:rsidRPr="00B86F66">
              <w:rPr>
                <w:noProof/>
                <w:webHidden/>
              </w:rPr>
            </w:r>
            <w:r w:rsidRPr="00B86F66">
              <w:rPr>
                <w:noProof/>
                <w:webHidden/>
              </w:rPr>
              <w:fldChar w:fldCharType="separate"/>
            </w:r>
            <w:r w:rsidRPr="00B86F66">
              <w:rPr>
                <w:noProof/>
                <w:webHidden/>
              </w:rPr>
              <w:t>8</w:t>
            </w:r>
            <w:r w:rsidRPr="00B86F66">
              <w:rPr>
                <w:noProof/>
                <w:webHidden/>
              </w:rPr>
              <w:fldChar w:fldCharType="end"/>
            </w:r>
          </w:hyperlink>
        </w:p>
        <w:p w14:paraId="6C846838" w14:textId="0810E04A" w:rsidR="00B86F66" w:rsidRPr="00B86F66" w:rsidRDefault="00B86F66">
          <w:pPr>
            <w:pStyle w:val="TOC3"/>
            <w:tabs>
              <w:tab w:val="right" w:leader="dot" w:pos="9016"/>
            </w:tabs>
            <w:rPr>
              <w:noProof/>
            </w:rPr>
          </w:pPr>
          <w:hyperlink w:anchor="_Toc214607981" w:history="1">
            <w:r w:rsidRPr="00B86F66">
              <w:rPr>
                <w:rStyle w:val="Hyperlink"/>
                <w:noProof/>
              </w:rPr>
              <w:t>3.2.2 Strengthening Customer Relationship Management</w:t>
            </w:r>
            <w:r w:rsidRPr="00B86F66">
              <w:rPr>
                <w:noProof/>
                <w:webHidden/>
              </w:rPr>
              <w:tab/>
            </w:r>
            <w:r w:rsidRPr="00B86F66">
              <w:rPr>
                <w:noProof/>
                <w:webHidden/>
              </w:rPr>
              <w:fldChar w:fldCharType="begin"/>
            </w:r>
            <w:r w:rsidRPr="00B86F66">
              <w:rPr>
                <w:noProof/>
                <w:webHidden/>
              </w:rPr>
              <w:instrText xml:space="preserve"> PAGEREF _Toc214607981 \h </w:instrText>
            </w:r>
            <w:r w:rsidRPr="00B86F66">
              <w:rPr>
                <w:noProof/>
                <w:webHidden/>
              </w:rPr>
            </w:r>
            <w:r w:rsidRPr="00B86F66">
              <w:rPr>
                <w:noProof/>
                <w:webHidden/>
              </w:rPr>
              <w:fldChar w:fldCharType="separate"/>
            </w:r>
            <w:r w:rsidRPr="00B86F66">
              <w:rPr>
                <w:noProof/>
                <w:webHidden/>
              </w:rPr>
              <w:t>8</w:t>
            </w:r>
            <w:r w:rsidRPr="00B86F66">
              <w:rPr>
                <w:noProof/>
                <w:webHidden/>
              </w:rPr>
              <w:fldChar w:fldCharType="end"/>
            </w:r>
          </w:hyperlink>
        </w:p>
        <w:p w14:paraId="2E9F285A" w14:textId="67815453" w:rsidR="00B86F66" w:rsidRPr="00B86F66" w:rsidRDefault="00B86F66">
          <w:pPr>
            <w:pStyle w:val="TOC3"/>
            <w:tabs>
              <w:tab w:val="right" w:leader="dot" w:pos="9016"/>
            </w:tabs>
            <w:rPr>
              <w:noProof/>
            </w:rPr>
          </w:pPr>
          <w:hyperlink w:anchor="_Toc214607982" w:history="1">
            <w:r w:rsidRPr="00B86F66">
              <w:rPr>
                <w:rStyle w:val="Hyperlink"/>
                <w:noProof/>
              </w:rPr>
              <w:t>3.2.3 Improving Decision-Making Using BI Analytics</w:t>
            </w:r>
            <w:r w:rsidRPr="00B86F66">
              <w:rPr>
                <w:noProof/>
                <w:webHidden/>
              </w:rPr>
              <w:tab/>
            </w:r>
            <w:r w:rsidRPr="00B86F66">
              <w:rPr>
                <w:noProof/>
                <w:webHidden/>
              </w:rPr>
              <w:fldChar w:fldCharType="begin"/>
            </w:r>
            <w:r w:rsidRPr="00B86F66">
              <w:rPr>
                <w:noProof/>
                <w:webHidden/>
              </w:rPr>
              <w:instrText xml:space="preserve"> PAGEREF _Toc214607982 \h </w:instrText>
            </w:r>
            <w:r w:rsidRPr="00B86F66">
              <w:rPr>
                <w:noProof/>
                <w:webHidden/>
              </w:rPr>
            </w:r>
            <w:r w:rsidRPr="00B86F66">
              <w:rPr>
                <w:noProof/>
                <w:webHidden/>
              </w:rPr>
              <w:fldChar w:fldCharType="separate"/>
            </w:r>
            <w:r w:rsidRPr="00B86F66">
              <w:rPr>
                <w:noProof/>
                <w:webHidden/>
              </w:rPr>
              <w:t>9</w:t>
            </w:r>
            <w:r w:rsidRPr="00B86F66">
              <w:rPr>
                <w:noProof/>
                <w:webHidden/>
              </w:rPr>
              <w:fldChar w:fldCharType="end"/>
            </w:r>
          </w:hyperlink>
        </w:p>
        <w:p w14:paraId="2ADBCFDA" w14:textId="250CEE44" w:rsidR="00B86F66" w:rsidRPr="00B86F66" w:rsidRDefault="00B86F66">
          <w:pPr>
            <w:pStyle w:val="TOC3"/>
            <w:tabs>
              <w:tab w:val="right" w:leader="dot" w:pos="9016"/>
            </w:tabs>
            <w:rPr>
              <w:noProof/>
            </w:rPr>
          </w:pPr>
          <w:hyperlink w:anchor="_Toc214607983" w:history="1">
            <w:r w:rsidRPr="00B86F66">
              <w:rPr>
                <w:rStyle w:val="Hyperlink"/>
                <w:noProof/>
              </w:rPr>
              <w:t>3.2.4 Increasing Efficiency Through System Integration</w:t>
            </w:r>
            <w:r w:rsidRPr="00B86F66">
              <w:rPr>
                <w:noProof/>
                <w:webHidden/>
              </w:rPr>
              <w:tab/>
            </w:r>
            <w:r w:rsidRPr="00B86F66">
              <w:rPr>
                <w:noProof/>
                <w:webHidden/>
              </w:rPr>
              <w:fldChar w:fldCharType="begin"/>
            </w:r>
            <w:r w:rsidRPr="00B86F66">
              <w:rPr>
                <w:noProof/>
                <w:webHidden/>
              </w:rPr>
              <w:instrText xml:space="preserve"> PAGEREF _Toc214607983 \h </w:instrText>
            </w:r>
            <w:r w:rsidRPr="00B86F66">
              <w:rPr>
                <w:noProof/>
                <w:webHidden/>
              </w:rPr>
            </w:r>
            <w:r w:rsidRPr="00B86F66">
              <w:rPr>
                <w:noProof/>
                <w:webHidden/>
              </w:rPr>
              <w:fldChar w:fldCharType="separate"/>
            </w:r>
            <w:r w:rsidRPr="00B86F66">
              <w:rPr>
                <w:noProof/>
                <w:webHidden/>
              </w:rPr>
              <w:t>9</w:t>
            </w:r>
            <w:r w:rsidRPr="00B86F66">
              <w:rPr>
                <w:noProof/>
                <w:webHidden/>
              </w:rPr>
              <w:fldChar w:fldCharType="end"/>
            </w:r>
          </w:hyperlink>
        </w:p>
        <w:p w14:paraId="4DC198CA" w14:textId="10CDFDB5" w:rsidR="00B86F66" w:rsidRPr="00B86F66" w:rsidRDefault="00B86F66">
          <w:pPr>
            <w:pStyle w:val="TOC3"/>
            <w:tabs>
              <w:tab w:val="right" w:leader="dot" w:pos="9016"/>
            </w:tabs>
            <w:rPr>
              <w:noProof/>
            </w:rPr>
          </w:pPr>
          <w:hyperlink w:anchor="_Toc214607984" w:history="1">
            <w:r w:rsidRPr="00B86F66">
              <w:rPr>
                <w:rStyle w:val="Hyperlink"/>
                <w:noProof/>
              </w:rPr>
              <w:t>3.2.5 Ensuring GDPR Compliance and Strengthening Security</w:t>
            </w:r>
            <w:r w:rsidRPr="00B86F66">
              <w:rPr>
                <w:noProof/>
                <w:webHidden/>
              </w:rPr>
              <w:tab/>
            </w:r>
            <w:r w:rsidRPr="00B86F66">
              <w:rPr>
                <w:noProof/>
                <w:webHidden/>
              </w:rPr>
              <w:fldChar w:fldCharType="begin"/>
            </w:r>
            <w:r w:rsidRPr="00B86F66">
              <w:rPr>
                <w:noProof/>
                <w:webHidden/>
              </w:rPr>
              <w:instrText xml:space="preserve"> PAGEREF _Toc214607984 \h </w:instrText>
            </w:r>
            <w:r w:rsidRPr="00B86F66">
              <w:rPr>
                <w:noProof/>
                <w:webHidden/>
              </w:rPr>
            </w:r>
            <w:r w:rsidRPr="00B86F66">
              <w:rPr>
                <w:noProof/>
                <w:webHidden/>
              </w:rPr>
              <w:fldChar w:fldCharType="separate"/>
            </w:r>
            <w:r w:rsidRPr="00B86F66">
              <w:rPr>
                <w:noProof/>
                <w:webHidden/>
              </w:rPr>
              <w:t>9</w:t>
            </w:r>
            <w:r w:rsidRPr="00B86F66">
              <w:rPr>
                <w:noProof/>
                <w:webHidden/>
              </w:rPr>
              <w:fldChar w:fldCharType="end"/>
            </w:r>
          </w:hyperlink>
        </w:p>
        <w:p w14:paraId="170F58E0" w14:textId="6D7D5169" w:rsidR="00B86F66" w:rsidRPr="00B86F66" w:rsidRDefault="00B86F66">
          <w:pPr>
            <w:pStyle w:val="TOC2"/>
            <w:tabs>
              <w:tab w:val="right" w:leader="dot" w:pos="9016"/>
            </w:tabs>
            <w:rPr>
              <w:noProof/>
            </w:rPr>
          </w:pPr>
          <w:hyperlink w:anchor="_Toc214607985" w:history="1">
            <w:r w:rsidRPr="00B86F66">
              <w:rPr>
                <w:rStyle w:val="Hyperlink"/>
                <w:noProof/>
              </w:rPr>
              <w:t>3.3 Cost, Efficiency, and Scalability Considerations</w:t>
            </w:r>
            <w:r w:rsidRPr="00B86F66">
              <w:rPr>
                <w:noProof/>
                <w:webHidden/>
              </w:rPr>
              <w:tab/>
            </w:r>
            <w:r w:rsidRPr="00B86F66">
              <w:rPr>
                <w:noProof/>
                <w:webHidden/>
              </w:rPr>
              <w:fldChar w:fldCharType="begin"/>
            </w:r>
            <w:r w:rsidRPr="00B86F66">
              <w:rPr>
                <w:noProof/>
                <w:webHidden/>
              </w:rPr>
              <w:instrText xml:space="preserve"> PAGEREF _Toc214607985 \h </w:instrText>
            </w:r>
            <w:r w:rsidRPr="00B86F66">
              <w:rPr>
                <w:noProof/>
                <w:webHidden/>
              </w:rPr>
            </w:r>
            <w:r w:rsidRPr="00B86F66">
              <w:rPr>
                <w:noProof/>
                <w:webHidden/>
              </w:rPr>
              <w:fldChar w:fldCharType="separate"/>
            </w:r>
            <w:r w:rsidRPr="00B86F66">
              <w:rPr>
                <w:noProof/>
                <w:webHidden/>
              </w:rPr>
              <w:t>10</w:t>
            </w:r>
            <w:r w:rsidRPr="00B86F66">
              <w:rPr>
                <w:noProof/>
                <w:webHidden/>
              </w:rPr>
              <w:fldChar w:fldCharType="end"/>
            </w:r>
          </w:hyperlink>
        </w:p>
        <w:p w14:paraId="42D13489" w14:textId="1FD878CB" w:rsidR="00B86F66" w:rsidRPr="00B86F66" w:rsidRDefault="00B86F66" w:rsidP="00B86F66">
          <w:pPr>
            <w:pStyle w:val="TOC1"/>
          </w:pPr>
          <w:hyperlink w:anchor="_Toc214607986" w:history="1">
            <w:r w:rsidRPr="00B86F66">
              <w:rPr>
                <w:rStyle w:val="Hyperlink"/>
                <w:b w:val="0"/>
                <w:bCs w:val="0"/>
              </w:rPr>
              <w:t>4. Implementation Plan</w:t>
            </w:r>
            <w:r w:rsidRPr="00B86F66">
              <w:rPr>
                <w:webHidden/>
              </w:rPr>
              <w:tab/>
            </w:r>
            <w:r w:rsidRPr="00B86F66">
              <w:rPr>
                <w:webHidden/>
              </w:rPr>
              <w:fldChar w:fldCharType="begin"/>
            </w:r>
            <w:r w:rsidRPr="00B86F66">
              <w:rPr>
                <w:webHidden/>
              </w:rPr>
              <w:instrText xml:space="preserve"> PAGEREF _Toc214607986 \h </w:instrText>
            </w:r>
            <w:r w:rsidRPr="00B86F66">
              <w:rPr>
                <w:webHidden/>
              </w:rPr>
            </w:r>
            <w:r w:rsidRPr="00B86F66">
              <w:rPr>
                <w:webHidden/>
              </w:rPr>
              <w:fldChar w:fldCharType="separate"/>
            </w:r>
            <w:r w:rsidRPr="00B86F66">
              <w:rPr>
                <w:webHidden/>
              </w:rPr>
              <w:t>10</w:t>
            </w:r>
            <w:r w:rsidRPr="00B86F66">
              <w:rPr>
                <w:webHidden/>
              </w:rPr>
              <w:fldChar w:fldCharType="end"/>
            </w:r>
          </w:hyperlink>
        </w:p>
        <w:p w14:paraId="6ED93738" w14:textId="3CAAF791" w:rsidR="00B86F66" w:rsidRPr="00B86F66" w:rsidRDefault="00B86F66">
          <w:pPr>
            <w:pStyle w:val="TOC2"/>
            <w:tabs>
              <w:tab w:val="right" w:leader="dot" w:pos="9016"/>
            </w:tabs>
            <w:rPr>
              <w:noProof/>
            </w:rPr>
          </w:pPr>
          <w:hyperlink w:anchor="_Toc214607987" w:history="1">
            <w:r w:rsidRPr="00B86F66">
              <w:rPr>
                <w:rStyle w:val="Hyperlink"/>
                <w:noProof/>
              </w:rPr>
              <w:t>4.1 Phase 1: Requirements Analysis and Process Mapping</w:t>
            </w:r>
            <w:r w:rsidRPr="00B86F66">
              <w:rPr>
                <w:noProof/>
                <w:webHidden/>
              </w:rPr>
              <w:tab/>
            </w:r>
            <w:r w:rsidRPr="00B86F66">
              <w:rPr>
                <w:noProof/>
                <w:webHidden/>
              </w:rPr>
              <w:fldChar w:fldCharType="begin"/>
            </w:r>
            <w:r w:rsidRPr="00B86F66">
              <w:rPr>
                <w:noProof/>
                <w:webHidden/>
              </w:rPr>
              <w:instrText xml:space="preserve"> PAGEREF _Toc214607987 \h </w:instrText>
            </w:r>
            <w:r w:rsidRPr="00B86F66">
              <w:rPr>
                <w:noProof/>
                <w:webHidden/>
              </w:rPr>
            </w:r>
            <w:r w:rsidRPr="00B86F66">
              <w:rPr>
                <w:noProof/>
                <w:webHidden/>
              </w:rPr>
              <w:fldChar w:fldCharType="separate"/>
            </w:r>
            <w:r w:rsidRPr="00B86F66">
              <w:rPr>
                <w:noProof/>
                <w:webHidden/>
              </w:rPr>
              <w:t>10</w:t>
            </w:r>
            <w:r w:rsidRPr="00B86F66">
              <w:rPr>
                <w:noProof/>
                <w:webHidden/>
              </w:rPr>
              <w:fldChar w:fldCharType="end"/>
            </w:r>
          </w:hyperlink>
        </w:p>
        <w:p w14:paraId="1E285C2D" w14:textId="39BB6998" w:rsidR="00B86F66" w:rsidRPr="00B86F66" w:rsidRDefault="00B86F66">
          <w:pPr>
            <w:pStyle w:val="TOC2"/>
            <w:tabs>
              <w:tab w:val="right" w:leader="dot" w:pos="9016"/>
            </w:tabs>
            <w:rPr>
              <w:noProof/>
            </w:rPr>
          </w:pPr>
          <w:hyperlink w:anchor="_Toc214607988" w:history="1">
            <w:r w:rsidRPr="00B86F66">
              <w:rPr>
                <w:rStyle w:val="Hyperlink"/>
                <w:noProof/>
              </w:rPr>
              <w:t>4.2 Phase 2: Vendor Selection and System Customisation</w:t>
            </w:r>
            <w:r w:rsidRPr="00B86F66">
              <w:rPr>
                <w:noProof/>
                <w:webHidden/>
              </w:rPr>
              <w:tab/>
            </w:r>
            <w:r w:rsidRPr="00B86F66">
              <w:rPr>
                <w:noProof/>
                <w:webHidden/>
              </w:rPr>
              <w:fldChar w:fldCharType="begin"/>
            </w:r>
            <w:r w:rsidRPr="00B86F66">
              <w:rPr>
                <w:noProof/>
                <w:webHidden/>
              </w:rPr>
              <w:instrText xml:space="preserve"> PAGEREF _Toc214607988 \h </w:instrText>
            </w:r>
            <w:r w:rsidRPr="00B86F66">
              <w:rPr>
                <w:noProof/>
                <w:webHidden/>
              </w:rPr>
            </w:r>
            <w:r w:rsidRPr="00B86F66">
              <w:rPr>
                <w:noProof/>
                <w:webHidden/>
              </w:rPr>
              <w:fldChar w:fldCharType="separate"/>
            </w:r>
            <w:r w:rsidRPr="00B86F66">
              <w:rPr>
                <w:noProof/>
                <w:webHidden/>
              </w:rPr>
              <w:t>10</w:t>
            </w:r>
            <w:r w:rsidRPr="00B86F66">
              <w:rPr>
                <w:noProof/>
                <w:webHidden/>
              </w:rPr>
              <w:fldChar w:fldCharType="end"/>
            </w:r>
          </w:hyperlink>
        </w:p>
        <w:p w14:paraId="0D64F581" w14:textId="48DBBBC2" w:rsidR="00B86F66" w:rsidRPr="00B86F66" w:rsidRDefault="00B86F66">
          <w:pPr>
            <w:pStyle w:val="TOC2"/>
            <w:tabs>
              <w:tab w:val="right" w:leader="dot" w:pos="9016"/>
            </w:tabs>
            <w:rPr>
              <w:noProof/>
            </w:rPr>
          </w:pPr>
          <w:hyperlink w:anchor="_Toc214607989" w:history="1">
            <w:r w:rsidRPr="00B86F66">
              <w:rPr>
                <w:rStyle w:val="Hyperlink"/>
                <w:noProof/>
              </w:rPr>
              <w:t>4.3 Phase 3: Data Migration and Validation</w:t>
            </w:r>
            <w:r w:rsidRPr="00B86F66">
              <w:rPr>
                <w:noProof/>
                <w:webHidden/>
              </w:rPr>
              <w:tab/>
            </w:r>
            <w:r w:rsidRPr="00B86F66">
              <w:rPr>
                <w:noProof/>
                <w:webHidden/>
              </w:rPr>
              <w:fldChar w:fldCharType="begin"/>
            </w:r>
            <w:r w:rsidRPr="00B86F66">
              <w:rPr>
                <w:noProof/>
                <w:webHidden/>
              </w:rPr>
              <w:instrText xml:space="preserve"> PAGEREF _Toc214607989 \h </w:instrText>
            </w:r>
            <w:r w:rsidRPr="00B86F66">
              <w:rPr>
                <w:noProof/>
                <w:webHidden/>
              </w:rPr>
            </w:r>
            <w:r w:rsidRPr="00B86F66">
              <w:rPr>
                <w:noProof/>
                <w:webHidden/>
              </w:rPr>
              <w:fldChar w:fldCharType="separate"/>
            </w:r>
            <w:r w:rsidRPr="00B86F66">
              <w:rPr>
                <w:noProof/>
                <w:webHidden/>
              </w:rPr>
              <w:t>11</w:t>
            </w:r>
            <w:r w:rsidRPr="00B86F66">
              <w:rPr>
                <w:noProof/>
                <w:webHidden/>
              </w:rPr>
              <w:fldChar w:fldCharType="end"/>
            </w:r>
          </w:hyperlink>
        </w:p>
        <w:p w14:paraId="752B1074" w14:textId="260FF72B" w:rsidR="00B86F66" w:rsidRPr="00B86F66" w:rsidRDefault="00B86F66">
          <w:pPr>
            <w:pStyle w:val="TOC2"/>
            <w:tabs>
              <w:tab w:val="right" w:leader="dot" w:pos="9016"/>
            </w:tabs>
            <w:rPr>
              <w:noProof/>
            </w:rPr>
          </w:pPr>
          <w:hyperlink w:anchor="_Toc214607990" w:history="1">
            <w:r w:rsidRPr="00B86F66">
              <w:rPr>
                <w:rStyle w:val="Hyperlink"/>
                <w:noProof/>
              </w:rPr>
              <w:t>4.4 Phase 4: System Integration</w:t>
            </w:r>
            <w:r w:rsidRPr="00B86F66">
              <w:rPr>
                <w:noProof/>
                <w:webHidden/>
              </w:rPr>
              <w:tab/>
            </w:r>
            <w:r w:rsidRPr="00B86F66">
              <w:rPr>
                <w:noProof/>
                <w:webHidden/>
              </w:rPr>
              <w:fldChar w:fldCharType="begin"/>
            </w:r>
            <w:r w:rsidRPr="00B86F66">
              <w:rPr>
                <w:noProof/>
                <w:webHidden/>
              </w:rPr>
              <w:instrText xml:space="preserve"> PAGEREF _Toc214607990 \h </w:instrText>
            </w:r>
            <w:r w:rsidRPr="00B86F66">
              <w:rPr>
                <w:noProof/>
                <w:webHidden/>
              </w:rPr>
            </w:r>
            <w:r w:rsidRPr="00B86F66">
              <w:rPr>
                <w:noProof/>
                <w:webHidden/>
              </w:rPr>
              <w:fldChar w:fldCharType="separate"/>
            </w:r>
            <w:r w:rsidRPr="00B86F66">
              <w:rPr>
                <w:noProof/>
                <w:webHidden/>
              </w:rPr>
              <w:t>11</w:t>
            </w:r>
            <w:r w:rsidRPr="00B86F66">
              <w:rPr>
                <w:noProof/>
                <w:webHidden/>
              </w:rPr>
              <w:fldChar w:fldCharType="end"/>
            </w:r>
          </w:hyperlink>
        </w:p>
        <w:p w14:paraId="102333FF" w14:textId="3ED12076" w:rsidR="00B86F66" w:rsidRPr="00B86F66" w:rsidRDefault="00B86F66">
          <w:pPr>
            <w:pStyle w:val="TOC2"/>
            <w:tabs>
              <w:tab w:val="right" w:leader="dot" w:pos="9016"/>
            </w:tabs>
            <w:rPr>
              <w:noProof/>
            </w:rPr>
          </w:pPr>
          <w:hyperlink w:anchor="_Toc214607991" w:history="1">
            <w:r w:rsidRPr="00B86F66">
              <w:rPr>
                <w:rStyle w:val="Hyperlink"/>
                <w:noProof/>
              </w:rPr>
              <w:t>4.5 Phase 5: Staff Training and Change Management</w:t>
            </w:r>
            <w:r w:rsidRPr="00B86F66">
              <w:rPr>
                <w:noProof/>
                <w:webHidden/>
              </w:rPr>
              <w:tab/>
            </w:r>
            <w:r w:rsidRPr="00B86F66">
              <w:rPr>
                <w:noProof/>
                <w:webHidden/>
              </w:rPr>
              <w:fldChar w:fldCharType="begin"/>
            </w:r>
            <w:r w:rsidRPr="00B86F66">
              <w:rPr>
                <w:noProof/>
                <w:webHidden/>
              </w:rPr>
              <w:instrText xml:space="preserve"> PAGEREF _Toc214607991 \h </w:instrText>
            </w:r>
            <w:r w:rsidRPr="00B86F66">
              <w:rPr>
                <w:noProof/>
                <w:webHidden/>
              </w:rPr>
            </w:r>
            <w:r w:rsidRPr="00B86F66">
              <w:rPr>
                <w:noProof/>
                <w:webHidden/>
              </w:rPr>
              <w:fldChar w:fldCharType="separate"/>
            </w:r>
            <w:r w:rsidRPr="00B86F66">
              <w:rPr>
                <w:noProof/>
                <w:webHidden/>
              </w:rPr>
              <w:t>11</w:t>
            </w:r>
            <w:r w:rsidRPr="00B86F66">
              <w:rPr>
                <w:noProof/>
                <w:webHidden/>
              </w:rPr>
              <w:fldChar w:fldCharType="end"/>
            </w:r>
          </w:hyperlink>
        </w:p>
        <w:p w14:paraId="318E68DF" w14:textId="111C9DA4" w:rsidR="00B86F66" w:rsidRPr="00B86F66" w:rsidRDefault="00B86F66">
          <w:pPr>
            <w:pStyle w:val="TOC2"/>
            <w:tabs>
              <w:tab w:val="right" w:leader="dot" w:pos="9016"/>
            </w:tabs>
            <w:rPr>
              <w:noProof/>
            </w:rPr>
          </w:pPr>
          <w:hyperlink w:anchor="_Toc214607992" w:history="1">
            <w:r w:rsidRPr="00B86F66">
              <w:rPr>
                <w:rStyle w:val="Hyperlink"/>
                <w:noProof/>
              </w:rPr>
              <w:t>4.6 Phase 6: Pilot Testing</w:t>
            </w:r>
            <w:r w:rsidRPr="00B86F66">
              <w:rPr>
                <w:noProof/>
                <w:webHidden/>
              </w:rPr>
              <w:tab/>
            </w:r>
            <w:r w:rsidRPr="00B86F66">
              <w:rPr>
                <w:noProof/>
                <w:webHidden/>
              </w:rPr>
              <w:fldChar w:fldCharType="begin"/>
            </w:r>
            <w:r w:rsidRPr="00B86F66">
              <w:rPr>
                <w:noProof/>
                <w:webHidden/>
              </w:rPr>
              <w:instrText xml:space="preserve"> PAGEREF _Toc214607992 \h </w:instrText>
            </w:r>
            <w:r w:rsidRPr="00B86F66">
              <w:rPr>
                <w:noProof/>
                <w:webHidden/>
              </w:rPr>
            </w:r>
            <w:r w:rsidRPr="00B86F66">
              <w:rPr>
                <w:noProof/>
                <w:webHidden/>
              </w:rPr>
              <w:fldChar w:fldCharType="separate"/>
            </w:r>
            <w:r w:rsidRPr="00B86F66">
              <w:rPr>
                <w:noProof/>
                <w:webHidden/>
              </w:rPr>
              <w:t>12</w:t>
            </w:r>
            <w:r w:rsidRPr="00B86F66">
              <w:rPr>
                <w:noProof/>
                <w:webHidden/>
              </w:rPr>
              <w:fldChar w:fldCharType="end"/>
            </w:r>
          </w:hyperlink>
        </w:p>
        <w:p w14:paraId="3F5A056F" w14:textId="32EB761A" w:rsidR="00B86F66" w:rsidRPr="00B86F66" w:rsidRDefault="00B86F66">
          <w:pPr>
            <w:pStyle w:val="TOC2"/>
            <w:tabs>
              <w:tab w:val="right" w:leader="dot" w:pos="9016"/>
            </w:tabs>
            <w:rPr>
              <w:noProof/>
            </w:rPr>
          </w:pPr>
          <w:hyperlink w:anchor="_Toc214607993" w:history="1">
            <w:r w:rsidRPr="00B86F66">
              <w:rPr>
                <w:rStyle w:val="Hyperlink"/>
                <w:noProof/>
              </w:rPr>
              <w:t>4.7 Phase 7: Full Rollout and Performance Monitoring</w:t>
            </w:r>
            <w:r w:rsidRPr="00B86F66">
              <w:rPr>
                <w:noProof/>
                <w:webHidden/>
              </w:rPr>
              <w:tab/>
            </w:r>
            <w:r w:rsidRPr="00B86F66">
              <w:rPr>
                <w:noProof/>
                <w:webHidden/>
              </w:rPr>
              <w:fldChar w:fldCharType="begin"/>
            </w:r>
            <w:r w:rsidRPr="00B86F66">
              <w:rPr>
                <w:noProof/>
                <w:webHidden/>
              </w:rPr>
              <w:instrText xml:space="preserve"> PAGEREF _Toc214607993 \h </w:instrText>
            </w:r>
            <w:r w:rsidRPr="00B86F66">
              <w:rPr>
                <w:noProof/>
                <w:webHidden/>
              </w:rPr>
            </w:r>
            <w:r w:rsidRPr="00B86F66">
              <w:rPr>
                <w:noProof/>
                <w:webHidden/>
              </w:rPr>
              <w:fldChar w:fldCharType="separate"/>
            </w:r>
            <w:r w:rsidRPr="00B86F66">
              <w:rPr>
                <w:noProof/>
                <w:webHidden/>
              </w:rPr>
              <w:t>12</w:t>
            </w:r>
            <w:r w:rsidRPr="00B86F66">
              <w:rPr>
                <w:noProof/>
                <w:webHidden/>
              </w:rPr>
              <w:fldChar w:fldCharType="end"/>
            </w:r>
          </w:hyperlink>
        </w:p>
        <w:p w14:paraId="7B8F45AB" w14:textId="4837032C" w:rsidR="00B86F66" w:rsidRPr="00B86F66" w:rsidRDefault="00B86F66" w:rsidP="00B86F66">
          <w:pPr>
            <w:pStyle w:val="TOC1"/>
          </w:pPr>
          <w:hyperlink w:anchor="_Toc214607994" w:history="1">
            <w:r w:rsidRPr="00B86F66">
              <w:rPr>
                <w:rStyle w:val="Hyperlink"/>
                <w:b w:val="0"/>
                <w:bCs w:val="0"/>
              </w:rPr>
              <w:t>5. Conclusion</w:t>
            </w:r>
            <w:r w:rsidRPr="00B86F66">
              <w:rPr>
                <w:webHidden/>
              </w:rPr>
              <w:tab/>
            </w:r>
            <w:r w:rsidRPr="00B86F66">
              <w:rPr>
                <w:webHidden/>
              </w:rPr>
              <w:fldChar w:fldCharType="begin"/>
            </w:r>
            <w:r w:rsidRPr="00B86F66">
              <w:rPr>
                <w:webHidden/>
              </w:rPr>
              <w:instrText xml:space="preserve"> PAGEREF _Toc214607994 \h </w:instrText>
            </w:r>
            <w:r w:rsidRPr="00B86F66">
              <w:rPr>
                <w:webHidden/>
              </w:rPr>
            </w:r>
            <w:r w:rsidRPr="00B86F66">
              <w:rPr>
                <w:webHidden/>
              </w:rPr>
              <w:fldChar w:fldCharType="separate"/>
            </w:r>
            <w:r w:rsidRPr="00B86F66">
              <w:rPr>
                <w:webHidden/>
              </w:rPr>
              <w:t>13</w:t>
            </w:r>
            <w:r w:rsidRPr="00B86F66">
              <w:rPr>
                <w:webHidden/>
              </w:rPr>
              <w:fldChar w:fldCharType="end"/>
            </w:r>
          </w:hyperlink>
        </w:p>
        <w:p w14:paraId="4270A2DD" w14:textId="634DC298" w:rsidR="00B86F66" w:rsidRPr="00B86F66" w:rsidRDefault="00B86F66" w:rsidP="00B86F66">
          <w:pPr>
            <w:pStyle w:val="TOC1"/>
          </w:pPr>
          <w:hyperlink w:anchor="_Toc214607995" w:history="1">
            <w:r w:rsidRPr="00B86F66">
              <w:rPr>
                <w:rStyle w:val="Hyperlink"/>
                <w:b w:val="0"/>
                <w:bCs w:val="0"/>
              </w:rPr>
              <w:t>References</w:t>
            </w:r>
            <w:r w:rsidRPr="00B86F66">
              <w:rPr>
                <w:webHidden/>
              </w:rPr>
              <w:tab/>
            </w:r>
            <w:r w:rsidRPr="00B86F66">
              <w:rPr>
                <w:webHidden/>
              </w:rPr>
              <w:fldChar w:fldCharType="begin"/>
            </w:r>
            <w:r w:rsidRPr="00B86F66">
              <w:rPr>
                <w:webHidden/>
              </w:rPr>
              <w:instrText xml:space="preserve"> PAGEREF _Toc214607995 \h </w:instrText>
            </w:r>
            <w:r w:rsidRPr="00B86F66">
              <w:rPr>
                <w:webHidden/>
              </w:rPr>
            </w:r>
            <w:r w:rsidRPr="00B86F66">
              <w:rPr>
                <w:webHidden/>
              </w:rPr>
              <w:fldChar w:fldCharType="separate"/>
            </w:r>
            <w:r w:rsidRPr="00B86F66">
              <w:rPr>
                <w:webHidden/>
              </w:rPr>
              <w:t>14</w:t>
            </w:r>
            <w:r w:rsidRPr="00B86F66">
              <w:rPr>
                <w:webHidden/>
              </w:rPr>
              <w:fldChar w:fldCharType="end"/>
            </w:r>
          </w:hyperlink>
        </w:p>
        <w:p w14:paraId="3E8B2DBA" w14:textId="392F3F2D" w:rsidR="00B86F66" w:rsidRDefault="00B86F66">
          <w:r>
            <w:rPr>
              <w:b/>
              <w:bCs/>
              <w:noProof/>
            </w:rPr>
            <w:fldChar w:fldCharType="end"/>
          </w:r>
        </w:p>
      </w:sdtContent>
    </w:sdt>
    <w:p w14:paraId="7B5569AF" w14:textId="4D403EA2" w:rsidR="00B670E6" w:rsidRPr="00F30206" w:rsidRDefault="00B670E6" w:rsidP="00F30206">
      <w:pPr>
        <w:pStyle w:val="Heading1"/>
        <w:rPr>
          <w:b/>
          <w:bCs/>
          <w:color w:val="auto"/>
        </w:rPr>
      </w:pPr>
      <w:bookmarkStart w:id="0" w:name="_Toc214607969"/>
      <w:r w:rsidRPr="00F30206">
        <w:rPr>
          <w:b/>
          <w:bCs/>
          <w:color w:val="auto"/>
        </w:rPr>
        <w:lastRenderedPageBreak/>
        <w:t>1. Introduction</w:t>
      </w:r>
      <w:bookmarkEnd w:id="0"/>
    </w:p>
    <w:p w14:paraId="16C4563D" w14:textId="77777777" w:rsidR="00B670E6" w:rsidRPr="001165A1" w:rsidRDefault="00B670E6" w:rsidP="001165A1">
      <w:pPr>
        <w:spacing w:line="360" w:lineRule="auto"/>
        <w:jc w:val="both"/>
        <w:rPr>
          <w:rFonts w:ascii="Arial" w:hAnsi="Arial" w:cs="Arial"/>
          <w:sz w:val="22"/>
          <w:szCs w:val="22"/>
        </w:rPr>
      </w:pPr>
    </w:p>
    <w:p w14:paraId="052D18C9" w14:textId="77777777" w:rsidR="00B670E6" w:rsidRPr="001165A1" w:rsidRDefault="00B670E6" w:rsidP="00F30206">
      <w:pPr>
        <w:spacing w:line="360" w:lineRule="auto"/>
        <w:ind w:firstLine="720"/>
        <w:jc w:val="both"/>
        <w:rPr>
          <w:rFonts w:ascii="Arial" w:hAnsi="Arial" w:cs="Arial"/>
          <w:sz w:val="22"/>
          <w:szCs w:val="22"/>
        </w:rPr>
      </w:pPr>
      <w:proofErr w:type="spellStart"/>
      <w:r w:rsidRPr="001165A1">
        <w:rPr>
          <w:rFonts w:ascii="Arial" w:hAnsi="Arial" w:cs="Arial"/>
          <w:sz w:val="22"/>
          <w:szCs w:val="22"/>
        </w:rPr>
        <w:t>AKPerog</w:t>
      </w:r>
      <w:proofErr w:type="spellEnd"/>
      <w:r w:rsidRPr="001165A1">
        <w:rPr>
          <w:rFonts w:ascii="Arial" w:hAnsi="Arial" w:cs="Arial"/>
          <w:sz w:val="22"/>
          <w:szCs w:val="22"/>
        </w:rPr>
        <w:t xml:space="preserve"> Ltd. is a rapidly growing consumer electronics retailer operating 30 physical stores in the United Kingdom alongside a fast-expanding e-commerce platform. Over the past year, the company has experienced record sales growth driven by increased online demand and successful product diversification. However, this commercial success has highlighted significant weaknesses in the company’s underlying information systems. As in many rapidly growing retail businesses, outdated technologies, manual processes, and inconsistent data handling practices have produced operational inefficiencies that hinder productivity, customer satisfaction, and strategic decision-making (Laudon &amp; Laudon, 2022).</w:t>
      </w:r>
    </w:p>
    <w:p w14:paraId="1A5E4044" w14:textId="77777777" w:rsidR="00B670E6" w:rsidRPr="001165A1" w:rsidRDefault="00B670E6" w:rsidP="00F30206">
      <w:pPr>
        <w:spacing w:line="360" w:lineRule="auto"/>
        <w:ind w:firstLine="720"/>
        <w:jc w:val="both"/>
        <w:rPr>
          <w:rFonts w:ascii="Arial" w:hAnsi="Arial" w:cs="Arial"/>
          <w:sz w:val="22"/>
          <w:szCs w:val="22"/>
        </w:rPr>
      </w:pPr>
      <w:r w:rsidRPr="001165A1">
        <w:rPr>
          <w:rFonts w:ascii="Arial" w:hAnsi="Arial" w:cs="Arial"/>
          <w:sz w:val="22"/>
          <w:szCs w:val="22"/>
        </w:rPr>
        <w:t xml:space="preserve">The most significant challenge relates to </w:t>
      </w:r>
      <w:proofErr w:type="spellStart"/>
      <w:r w:rsidRPr="001165A1">
        <w:rPr>
          <w:rFonts w:ascii="Arial" w:hAnsi="Arial" w:cs="Arial"/>
          <w:sz w:val="22"/>
          <w:szCs w:val="22"/>
        </w:rPr>
        <w:t>AKPerog’s</w:t>
      </w:r>
      <w:proofErr w:type="spellEnd"/>
      <w:r w:rsidRPr="001165A1">
        <w:rPr>
          <w:rFonts w:ascii="Arial" w:hAnsi="Arial" w:cs="Arial"/>
          <w:sz w:val="22"/>
          <w:szCs w:val="22"/>
        </w:rPr>
        <w:t xml:space="preserve"> manual inventory management process. Stock updates are performed by store teams using spreadsheets and handwritten records, resulting in frequent discrepancies between physical stock levels and the quantities displayed on the company’s website. As a result, customers often place online orders for items that are unavailable, prompting refunds, delays, and dissatisfaction. Such inventory inaccuracies are widely recognised as a major source of operational waste in the retail industry (</w:t>
      </w:r>
      <w:proofErr w:type="spellStart"/>
      <w:r w:rsidRPr="001165A1">
        <w:rPr>
          <w:rFonts w:ascii="Arial" w:hAnsi="Arial" w:cs="Arial"/>
          <w:sz w:val="22"/>
          <w:szCs w:val="22"/>
        </w:rPr>
        <w:t>Axsäter</w:t>
      </w:r>
      <w:proofErr w:type="spellEnd"/>
      <w:r w:rsidRPr="001165A1">
        <w:rPr>
          <w:rFonts w:ascii="Arial" w:hAnsi="Arial" w:cs="Arial"/>
          <w:sz w:val="22"/>
          <w:szCs w:val="22"/>
        </w:rPr>
        <w:t>, 2015). The organisation’s rapid expansion has further amplified these problems, as manual processes cannot scale efficiently.</w:t>
      </w:r>
    </w:p>
    <w:p w14:paraId="621AE345" w14:textId="77777777" w:rsidR="00B670E6" w:rsidRPr="001165A1" w:rsidRDefault="00B670E6" w:rsidP="00F30206">
      <w:pPr>
        <w:spacing w:line="360" w:lineRule="auto"/>
        <w:ind w:firstLine="720"/>
        <w:jc w:val="both"/>
        <w:rPr>
          <w:rFonts w:ascii="Arial" w:hAnsi="Arial" w:cs="Arial"/>
          <w:sz w:val="22"/>
          <w:szCs w:val="22"/>
        </w:rPr>
      </w:pPr>
      <w:r w:rsidRPr="001165A1">
        <w:rPr>
          <w:rFonts w:ascii="Arial" w:hAnsi="Arial" w:cs="Arial"/>
          <w:sz w:val="22"/>
          <w:szCs w:val="22"/>
        </w:rPr>
        <w:t>A second critical issue concerns the fragmentation of customer information. Customer data is stored across multiple isolated systems—including email databases, in-store POS logs, online accounts, and customer service records. This fragmentation limits the company’s ability to perform meaningful customer analysis, track purchase histories, or support personalised marketing campaigns. Research in customer relationship management (CRM) emphasises that integrated and centralised customer data is essential for providing consistent service quality and targeted engagement (Payne &amp; Frow, 2017).</w:t>
      </w:r>
    </w:p>
    <w:p w14:paraId="21E51BA7" w14:textId="77777777" w:rsidR="00B670E6" w:rsidRPr="001165A1" w:rsidRDefault="00B670E6" w:rsidP="00F30206">
      <w:pPr>
        <w:spacing w:line="360" w:lineRule="auto"/>
        <w:ind w:firstLine="720"/>
        <w:jc w:val="both"/>
        <w:rPr>
          <w:rFonts w:ascii="Arial" w:hAnsi="Arial" w:cs="Arial"/>
          <w:sz w:val="22"/>
          <w:szCs w:val="22"/>
        </w:rPr>
      </w:pPr>
      <w:r w:rsidRPr="001165A1">
        <w:rPr>
          <w:rFonts w:ascii="Arial" w:hAnsi="Arial" w:cs="Arial"/>
          <w:sz w:val="22"/>
          <w:szCs w:val="22"/>
        </w:rPr>
        <w:t xml:space="preserve">In addition, sales reporting processes are highly inefficient. Management teams rely on manually compiled spreadsheets that often contain errors, outdated figures, and inconsistent formatting. These reporting delays reduce organisational responsiveness and hinder strategic decision-making. According to McAfee et al. (2012), organisations that fail to leverage real-time data analysis experience diminished competitiveness and weaker forecasting capability. </w:t>
      </w:r>
      <w:proofErr w:type="spellStart"/>
      <w:r w:rsidRPr="001165A1">
        <w:rPr>
          <w:rFonts w:ascii="Arial" w:hAnsi="Arial" w:cs="Arial"/>
          <w:sz w:val="22"/>
          <w:szCs w:val="22"/>
        </w:rPr>
        <w:t>AKPerog’s</w:t>
      </w:r>
      <w:proofErr w:type="spellEnd"/>
      <w:r w:rsidRPr="001165A1">
        <w:rPr>
          <w:rFonts w:ascii="Arial" w:hAnsi="Arial" w:cs="Arial"/>
          <w:sz w:val="22"/>
          <w:szCs w:val="22"/>
        </w:rPr>
        <w:t xml:space="preserve"> leadership currently lacks accurate insights into stock turnover, store-by-store performance, customer behaviour, and sales trends.</w:t>
      </w:r>
    </w:p>
    <w:p w14:paraId="7B8F9B71" w14:textId="77777777" w:rsidR="00B670E6" w:rsidRPr="001165A1" w:rsidRDefault="00B670E6" w:rsidP="00F30206">
      <w:pPr>
        <w:spacing w:line="360" w:lineRule="auto"/>
        <w:ind w:firstLine="720"/>
        <w:jc w:val="both"/>
        <w:rPr>
          <w:rFonts w:ascii="Arial" w:hAnsi="Arial" w:cs="Arial"/>
          <w:sz w:val="22"/>
          <w:szCs w:val="22"/>
        </w:rPr>
      </w:pPr>
      <w:r w:rsidRPr="001165A1">
        <w:rPr>
          <w:rFonts w:ascii="Arial" w:hAnsi="Arial" w:cs="Arial"/>
          <w:sz w:val="22"/>
          <w:szCs w:val="22"/>
        </w:rPr>
        <w:t xml:space="preserve">The company also faces increasing pressure to comply with data protection regulations. The absence of secure data access controls, encrypted storage, and proper audit </w:t>
      </w:r>
      <w:r w:rsidRPr="001165A1">
        <w:rPr>
          <w:rFonts w:ascii="Arial" w:hAnsi="Arial" w:cs="Arial"/>
          <w:sz w:val="22"/>
          <w:szCs w:val="22"/>
        </w:rPr>
        <w:lastRenderedPageBreak/>
        <w:t>trails places the organisation at risk of GDPR breaches. The Information Commissioner’s Office (ICO, 2021) warns that businesses failing to implement appropriate technical and organisational measures risk fines, reputational damage, and customer loss.</w:t>
      </w:r>
    </w:p>
    <w:p w14:paraId="13E25DE6" w14:textId="77777777" w:rsidR="00B670E6" w:rsidRPr="001165A1" w:rsidRDefault="00B670E6" w:rsidP="00F30206">
      <w:pPr>
        <w:spacing w:line="360" w:lineRule="auto"/>
        <w:ind w:firstLine="720"/>
        <w:jc w:val="both"/>
        <w:rPr>
          <w:rFonts w:ascii="Arial" w:hAnsi="Arial" w:cs="Arial"/>
          <w:sz w:val="22"/>
          <w:szCs w:val="22"/>
        </w:rPr>
      </w:pPr>
      <w:r w:rsidRPr="001165A1">
        <w:rPr>
          <w:rFonts w:ascii="Arial" w:hAnsi="Arial" w:cs="Arial"/>
          <w:sz w:val="22"/>
          <w:szCs w:val="22"/>
        </w:rPr>
        <w:t xml:space="preserve">Lastly, </w:t>
      </w:r>
      <w:proofErr w:type="spellStart"/>
      <w:r w:rsidRPr="001165A1">
        <w:rPr>
          <w:rFonts w:ascii="Arial" w:hAnsi="Arial" w:cs="Arial"/>
          <w:sz w:val="22"/>
          <w:szCs w:val="22"/>
        </w:rPr>
        <w:t>AKPerog’s</w:t>
      </w:r>
      <w:proofErr w:type="spellEnd"/>
      <w:r w:rsidRPr="001165A1">
        <w:rPr>
          <w:rFonts w:ascii="Arial" w:hAnsi="Arial" w:cs="Arial"/>
          <w:sz w:val="22"/>
          <w:szCs w:val="22"/>
        </w:rPr>
        <w:t xml:space="preserve"> departments—finance, sales, marketing, inventory, and customer service—use systems that do not communicate with each other. Employees frequently transfer information manually between departments, leading to duplication, delays, and the propagation of errors. Sector research shows that organisations without integrated systems experience higher operational costs and lower productivity (</w:t>
      </w:r>
      <w:proofErr w:type="spellStart"/>
      <w:r w:rsidRPr="001165A1">
        <w:rPr>
          <w:rFonts w:ascii="Arial" w:hAnsi="Arial" w:cs="Arial"/>
          <w:sz w:val="22"/>
          <w:szCs w:val="22"/>
        </w:rPr>
        <w:t>Bocij</w:t>
      </w:r>
      <w:proofErr w:type="spellEnd"/>
      <w:r w:rsidRPr="001165A1">
        <w:rPr>
          <w:rFonts w:ascii="Arial" w:hAnsi="Arial" w:cs="Arial"/>
          <w:sz w:val="22"/>
          <w:szCs w:val="22"/>
        </w:rPr>
        <w:t xml:space="preserve"> et al., 2019).</w:t>
      </w:r>
    </w:p>
    <w:p w14:paraId="1B74F761" w14:textId="77777777" w:rsidR="00B670E6" w:rsidRPr="001165A1" w:rsidRDefault="00B670E6" w:rsidP="00F30206">
      <w:pPr>
        <w:spacing w:line="360" w:lineRule="auto"/>
        <w:ind w:firstLine="720"/>
        <w:jc w:val="both"/>
        <w:rPr>
          <w:rFonts w:ascii="Arial" w:hAnsi="Arial" w:cs="Arial"/>
          <w:sz w:val="22"/>
          <w:szCs w:val="22"/>
        </w:rPr>
      </w:pPr>
      <w:r w:rsidRPr="001165A1">
        <w:rPr>
          <w:rFonts w:ascii="Arial" w:hAnsi="Arial" w:cs="Arial"/>
          <w:sz w:val="22"/>
          <w:szCs w:val="22"/>
        </w:rPr>
        <w:t xml:space="preserve">This proposal evaluates </w:t>
      </w:r>
      <w:proofErr w:type="spellStart"/>
      <w:r w:rsidRPr="001165A1">
        <w:rPr>
          <w:rFonts w:ascii="Arial" w:hAnsi="Arial" w:cs="Arial"/>
          <w:sz w:val="22"/>
          <w:szCs w:val="22"/>
        </w:rPr>
        <w:t>AKPerog’s</w:t>
      </w:r>
      <w:proofErr w:type="spellEnd"/>
      <w:r w:rsidRPr="001165A1">
        <w:rPr>
          <w:rFonts w:ascii="Arial" w:hAnsi="Arial" w:cs="Arial"/>
          <w:sz w:val="22"/>
          <w:szCs w:val="22"/>
        </w:rPr>
        <w:t xml:space="preserve"> current systems, identifies critical inefficiencies, and recommends the adoption of an integrated Enterprise Resource Planning (ERP) system with Customer Relationship Management (CRM) and Business Intelligence (BI) capabilities. The proposal also outlines an implementation plan designed to support </w:t>
      </w:r>
      <w:proofErr w:type="spellStart"/>
      <w:r w:rsidRPr="001165A1">
        <w:rPr>
          <w:rFonts w:ascii="Arial" w:hAnsi="Arial" w:cs="Arial"/>
          <w:sz w:val="22"/>
          <w:szCs w:val="22"/>
        </w:rPr>
        <w:t>AKPerog’s</w:t>
      </w:r>
      <w:proofErr w:type="spellEnd"/>
      <w:r w:rsidRPr="001165A1">
        <w:rPr>
          <w:rFonts w:ascii="Arial" w:hAnsi="Arial" w:cs="Arial"/>
          <w:sz w:val="22"/>
          <w:szCs w:val="22"/>
        </w:rPr>
        <w:t xml:space="preserve"> operational and strategic objectives.</w:t>
      </w:r>
    </w:p>
    <w:p w14:paraId="714312AF" w14:textId="77777777" w:rsidR="00B670E6" w:rsidRPr="001165A1" w:rsidRDefault="00B670E6" w:rsidP="001165A1">
      <w:pPr>
        <w:spacing w:line="360" w:lineRule="auto"/>
        <w:jc w:val="both"/>
        <w:rPr>
          <w:rFonts w:ascii="Arial" w:hAnsi="Arial" w:cs="Arial"/>
          <w:sz w:val="22"/>
          <w:szCs w:val="22"/>
        </w:rPr>
      </w:pPr>
    </w:p>
    <w:p w14:paraId="3530CA99" w14:textId="77777777" w:rsidR="00B670E6" w:rsidRDefault="00B670E6" w:rsidP="00F30206">
      <w:pPr>
        <w:pStyle w:val="Heading1"/>
        <w:rPr>
          <w:b/>
          <w:bCs/>
          <w:color w:val="auto"/>
        </w:rPr>
      </w:pPr>
      <w:bookmarkStart w:id="1" w:name="_Toc214607970"/>
      <w:r w:rsidRPr="00F30206">
        <w:rPr>
          <w:b/>
          <w:bCs/>
          <w:color w:val="auto"/>
        </w:rPr>
        <w:t>2. Evaluation of Existing Systems</w:t>
      </w:r>
      <w:bookmarkEnd w:id="1"/>
    </w:p>
    <w:p w14:paraId="4A543F40" w14:textId="77777777" w:rsidR="00F30206" w:rsidRPr="00F30206" w:rsidRDefault="00F30206" w:rsidP="00F30206"/>
    <w:p w14:paraId="2BD90F59" w14:textId="77777777" w:rsidR="00B670E6" w:rsidRPr="00F30206" w:rsidRDefault="00B670E6" w:rsidP="00F30206">
      <w:pPr>
        <w:pStyle w:val="Heading2"/>
        <w:rPr>
          <w:b/>
          <w:bCs/>
          <w:color w:val="auto"/>
        </w:rPr>
      </w:pPr>
      <w:bookmarkStart w:id="2" w:name="_Toc214607971"/>
      <w:r w:rsidRPr="00F30206">
        <w:rPr>
          <w:b/>
          <w:bCs/>
          <w:color w:val="auto"/>
        </w:rPr>
        <w:t>2.1 Overview of Existing Information Systems</w:t>
      </w:r>
      <w:bookmarkEnd w:id="2"/>
    </w:p>
    <w:p w14:paraId="412E92E9" w14:textId="77777777" w:rsidR="00B670E6" w:rsidRPr="001165A1" w:rsidRDefault="00B670E6" w:rsidP="001165A1">
      <w:pPr>
        <w:spacing w:line="360" w:lineRule="auto"/>
        <w:jc w:val="both"/>
        <w:rPr>
          <w:rFonts w:ascii="Arial" w:hAnsi="Arial" w:cs="Arial"/>
          <w:sz w:val="22"/>
          <w:szCs w:val="22"/>
        </w:rPr>
      </w:pPr>
    </w:p>
    <w:p w14:paraId="32C6DCB9" w14:textId="77777777" w:rsidR="00B670E6" w:rsidRPr="001165A1" w:rsidRDefault="00B670E6" w:rsidP="00F30206">
      <w:pPr>
        <w:spacing w:line="360" w:lineRule="auto"/>
        <w:ind w:firstLine="720"/>
        <w:jc w:val="both"/>
        <w:rPr>
          <w:rFonts w:ascii="Arial" w:hAnsi="Arial" w:cs="Arial"/>
          <w:sz w:val="22"/>
          <w:szCs w:val="22"/>
        </w:rPr>
      </w:pPr>
      <w:proofErr w:type="spellStart"/>
      <w:r w:rsidRPr="001165A1">
        <w:rPr>
          <w:rFonts w:ascii="Arial" w:hAnsi="Arial" w:cs="Arial"/>
          <w:sz w:val="22"/>
          <w:szCs w:val="22"/>
        </w:rPr>
        <w:t>AKPerog</w:t>
      </w:r>
      <w:proofErr w:type="spellEnd"/>
      <w:r w:rsidRPr="001165A1">
        <w:rPr>
          <w:rFonts w:ascii="Arial" w:hAnsi="Arial" w:cs="Arial"/>
          <w:sz w:val="22"/>
          <w:szCs w:val="22"/>
        </w:rPr>
        <w:t xml:space="preserve"> Ltd. currently operates with a loosely connected mix of manual and semi-automated systems. These include:</w:t>
      </w:r>
    </w:p>
    <w:p w14:paraId="4D24CF75" w14:textId="77777777" w:rsidR="00B670E6" w:rsidRPr="00F30206" w:rsidRDefault="00B670E6" w:rsidP="00F30206">
      <w:pPr>
        <w:pStyle w:val="ListParagraph"/>
        <w:numPr>
          <w:ilvl w:val="0"/>
          <w:numId w:val="1"/>
        </w:numPr>
        <w:spacing w:line="360" w:lineRule="auto"/>
        <w:jc w:val="both"/>
        <w:rPr>
          <w:rFonts w:ascii="Arial" w:hAnsi="Arial" w:cs="Arial"/>
          <w:sz w:val="22"/>
          <w:szCs w:val="22"/>
        </w:rPr>
      </w:pPr>
      <w:r w:rsidRPr="00F30206">
        <w:rPr>
          <w:rFonts w:ascii="Arial" w:hAnsi="Arial" w:cs="Arial"/>
          <w:sz w:val="22"/>
          <w:szCs w:val="22"/>
        </w:rPr>
        <w:t>Manual stock counters and spreadsheets maintained at store level</w:t>
      </w:r>
    </w:p>
    <w:p w14:paraId="2A969E0B" w14:textId="77777777" w:rsidR="00B670E6" w:rsidRPr="00F30206" w:rsidRDefault="00B670E6" w:rsidP="00F30206">
      <w:pPr>
        <w:pStyle w:val="ListParagraph"/>
        <w:numPr>
          <w:ilvl w:val="0"/>
          <w:numId w:val="1"/>
        </w:numPr>
        <w:spacing w:line="360" w:lineRule="auto"/>
        <w:jc w:val="both"/>
        <w:rPr>
          <w:rFonts w:ascii="Arial" w:hAnsi="Arial" w:cs="Arial"/>
          <w:sz w:val="22"/>
          <w:szCs w:val="22"/>
        </w:rPr>
      </w:pPr>
      <w:r w:rsidRPr="00F30206">
        <w:rPr>
          <w:rFonts w:ascii="Arial" w:hAnsi="Arial" w:cs="Arial"/>
          <w:sz w:val="22"/>
          <w:szCs w:val="22"/>
        </w:rPr>
        <w:t>Independent POS systems that are not linked to the central e-commerce database</w:t>
      </w:r>
    </w:p>
    <w:p w14:paraId="18D48FB4" w14:textId="77777777" w:rsidR="00B670E6" w:rsidRPr="00F30206" w:rsidRDefault="00B670E6" w:rsidP="00F30206">
      <w:pPr>
        <w:pStyle w:val="ListParagraph"/>
        <w:numPr>
          <w:ilvl w:val="0"/>
          <w:numId w:val="1"/>
        </w:numPr>
        <w:spacing w:line="360" w:lineRule="auto"/>
        <w:jc w:val="both"/>
        <w:rPr>
          <w:rFonts w:ascii="Arial" w:hAnsi="Arial" w:cs="Arial"/>
          <w:sz w:val="22"/>
          <w:szCs w:val="22"/>
        </w:rPr>
      </w:pPr>
      <w:r w:rsidRPr="00F30206">
        <w:rPr>
          <w:rFonts w:ascii="Arial" w:hAnsi="Arial" w:cs="Arial"/>
          <w:sz w:val="22"/>
          <w:szCs w:val="22"/>
        </w:rPr>
        <w:t>Separate tools for online sales management, customer service, and marketing</w:t>
      </w:r>
    </w:p>
    <w:p w14:paraId="7D5CADDD" w14:textId="77777777" w:rsidR="00B670E6" w:rsidRPr="00F30206" w:rsidRDefault="00B670E6" w:rsidP="00F30206">
      <w:pPr>
        <w:pStyle w:val="ListParagraph"/>
        <w:numPr>
          <w:ilvl w:val="0"/>
          <w:numId w:val="1"/>
        </w:numPr>
        <w:spacing w:line="360" w:lineRule="auto"/>
        <w:jc w:val="both"/>
        <w:rPr>
          <w:rFonts w:ascii="Arial" w:hAnsi="Arial" w:cs="Arial"/>
          <w:sz w:val="22"/>
          <w:szCs w:val="22"/>
        </w:rPr>
      </w:pPr>
      <w:r w:rsidRPr="00F30206">
        <w:rPr>
          <w:rFonts w:ascii="Arial" w:hAnsi="Arial" w:cs="Arial"/>
          <w:sz w:val="22"/>
          <w:szCs w:val="22"/>
        </w:rPr>
        <w:t>Excel-based financial reporting</w:t>
      </w:r>
    </w:p>
    <w:p w14:paraId="3F360F24" w14:textId="77777777" w:rsidR="00B670E6" w:rsidRPr="00F30206" w:rsidRDefault="00B670E6" w:rsidP="00F30206">
      <w:pPr>
        <w:pStyle w:val="ListParagraph"/>
        <w:numPr>
          <w:ilvl w:val="0"/>
          <w:numId w:val="1"/>
        </w:numPr>
        <w:spacing w:line="360" w:lineRule="auto"/>
        <w:jc w:val="both"/>
        <w:rPr>
          <w:rFonts w:ascii="Arial" w:hAnsi="Arial" w:cs="Arial"/>
          <w:sz w:val="22"/>
          <w:szCs w:val="22"/>
        </w:rPr>
      </w:pPr>
      <w:r w:rsidRPr="00F30206">
        <w:rPr>
          <w:rFonts w:ascii="Arial" w:hAnsi="Arial" w:cs="Arial"/>
          <w:sz w:val="22"/>
          <w:szCs w:val="22"/>
        </w:rPr>
        <w:t>Basic IT security measures without centralised control</w:t>
      </w:r>
    </w:p>
    <w:p w14:paraId="615E37FB" w14:textId="77777777" w:rsidR="00B670E6" w:rsidRPr="001165A1" w:rsidRDefault="00B670E6" w:rsidP="00F30206">
      <w:pPr>
        <w:spacing w:line="360" w:lineRule="auto"/>
        <w:ind w:firstLine="720"/>
        <w:jc w:val="both"/>
        <w:rPr>
          <w:rFonts w:ascii="Arial" w:hAnsi="Arial" w:cs="Arial"/>
          <w:sz w:val="22"/>
          <w:szCs w:val="22"/>
        </w:rPr>
      </w:pPr>
      <w:r w:rsidRPr="001165A1">
        <w:rPr>
          <w:rFonts w:ascii="Arial" w:hAnsi="Arial" w:cs="Arial"/>
          <w:sz w:val="22"/>
          <w:szCs w:val="22"/>
        </w:rPr>
        <w:t xml:space="preserve">According to Rainer et al. (2019), such fragmented systems create data silos, reduce visibility across departments, and undermine organisational performance. </w:t>
      </w:r>
      <w:proofErr w:type="spellStart"/>
      <w:r w:rsidRPr="001165A1">
        <w:rPr>
          <w:rFonts w:ascii="Arial" w:hAnsi="Arial" w:cs="Arial"/>
          <w:sz w:val="22"/>
          <w:szCs w:val="22"/>
        </w:rPr>
        <w:t>AKPerog’s</w:t>
      </w:r>
      <w:proofErr w:type="spellEnd"/>
      <w:r w:rsidRPr="001165A1">
        <w:rPr>
          <w:rFonts w:ascii="Arial" w:hAnsi="Arial" w:cs="Arial"/>
          <w:sz w:val="22"/>
          <w:szCs w:val="22"/>
        </w:rPr>
        <w:t xml:space="preserve"> rapid expansion has made these weaknesses far more apparent and damaging.</w:t>
      </w:r>
    </w:p>
    <w:p w14:paraId="76968906" w14:textId="77777777" w:rsidR="00B670E6" w:rsidRPr="001165A1" w:rsidRDefault="00B670E6" w:rsidP="001165A1">
      <w:pPr>
        <w:spacing w:line="360" w:lineRule="auto"/>
        <w:jc w:val="both"/>
        <w:rPr>
          <w:rFonts w:ascii="Arial" w:hAnsi="Arial" w:cs="Arial"/>
          <w:sz w:val="22"/>
          <w:szCs w:val="22"/>
        </w:rPr>
      </w:pPr>
    </w:p>
    <w:p w14:paraId="08139A27" w14:textId="77777777" w:rsidR="00B670E6" w:rsidRPr="00F30206" w:rsidRDefault="00B670E6" w:rsidP="00F30206">
      <w:pPr>
        <w:pStyle w:val="Heading2"/>
        <w:rPr>
          <w:b/>
          <w:bCs/>
          <w:color w:val="auto"/>
        </w:rPr>
      </w:pPr>
      <w:bookmarkStart w:id="3" w:name="_Toc214607972"/>
      <w:r w:rsidRPr="00F30206">
        <w:rPr>
          <w:b/>
          <w:bCs/>
          <w:color w:val="auto"/>
        </w:rPr>
        <w:lastRenderedPageBreak/>
        <w:t>2.2 Inventory Management Inefficiencies</w:t>
      </w:r>
      <w:bookmarkEnd w:id="3"/>
    </w:p>
    <w:p w14:paraId="730D7E17" w14:textId="77777777" w:rsidR="00B670E6" w:rsidRPr="001165A1" w:rsidRDefault="00B670E6" w:rsidP="001165A1">
      <w:pPr>
        <w:spacing w:line="360" w:lineRule="auto"/>
        <w:jc w:val="both"/>
        <w:rPr>
          <w:rFonts w:ascii="Arial" w:hAnsi="Arial" w:cs="Arial"/>
          <w:sz w:val="22"/>
          <w:szCs w:val="22"/>
        </w:rPr>
      </w:pPr>
    </w:p>
    <w:p w14:paraId="08449538" w14:textId="77777777" w:rsidR="00F30206" w:rsidRDefault="00B670E6" w:rsidP="00F30206">
      <w:pPr>
        <w:spacing w:line="360" w:lineRule="auto"/>
        <w:ind w:firstLine="720"/>
        <w:jc w:val="both"/>
        <w:rPr>
          <w:rFonts w:ascii="Arial" w:hAnsi="Arial" w:cs="Arial"/>
          <w:sz w:val="22"/>
          <w:szCs w:val="22"/>
        </w:rPr>
      </w:pPr>
      <w:r w:rsidRPr="001165A1">
        <w:rPr>
          <w:rFonts w:ascii="Arial" w:hAnsi="Arial" w:cs="Arial"/>
          <w:sz w:val="22"/>
          <w:szCs w:val="22"/>
        </w:rPr>
        <w:t xml:space="preserve">The most severe inefficiency lies in </w:t>
      </w:r>
      <w:proofErr w:type="spellStart"/>
      <w:r w:rsidRPr="001165A1">
        <w:rPr>
          <w:rFonts w:ascii="Arial" w:hAnsi="Arial" w:cs="Arial"/>
          <w:sz w:val="22"/>
          <w:szCs w:val="22"/>
        </w:rPr>
        <w:t>AKPerog’s</w:t>
      </w:r>
      <w:proofErr w:type="spellEnd"/>
      <w:r w:rsidRPr="001165A1">
        <w:rPr>
          <w:rFonts w:ascii="Arial" w:hAnsi="Arial" w:cs="Arial"/>
          <w:sz w:val="22"/>
          <w:szCs w:val="22"/>
        </w:rPr>
        <w:t xml:space="preserve"> manual inventory tracking. Store staff are responsible for performing stock counts and entering updates into spreadsheets, which are later submitted to head office. This process is slow, error-prone, and difficult to scale. </w:t>
      </w:r>
    </w:p>
    <w:p w14:paraId="60024BF9" w14:textId="77777777" w:rsidR="00F30206" w:rsidRDefault="00F30206" w:rsidP="00F30206">
      <w:pPr>
        <w:spacing w:line="360" w:lineRule="auto"/>
        <w:jc w:val="both"/>
        <w:rPr>
          <w:rFonts w:ascii="Arial" w:hAnsi="Arial" w:cs="Arial"/>
          <w:sz w:val="22"/>
          <w:szCs w:val="22"/>
        </w:rPr>
      </w:pPr>
    </w:p>
    <w:p w14:paraId="67AB33D6" w14:textId="4A1D458F" w:rsidR="00B670E6" w:rsidRPr="001165A1" w:rsidRDefault="00B670E6" w:rsidP="00F30206">
      <w:pPr>
        <w:spacing w:line="360" w:lineRule="auto"/>
        <w:jc w:val="both"/>
        <w:rPr>
          <w:rFonts w:ascii="Arial" w:hAnsi="Arial" w:cs="Arial"/>
          <w:sz w:val="22"/>
          <w:szCs w:val="22"/>
        </w:rPr>
      </w:pPr>
      <w:r w:rsidRPr="001165A1">
        <w:rPr>
          <w:rFonts w:ascii="Arial" w:hAnsi="Arial" w:cs="Arial"/>
          <w:sz w:val="22"/>
          <w:szCs w:val="22"/>
        </w:rPr>
        <w:t>Misreporting of stock levels results in:</w:t>
      </w:r>
    </w:p>
    <w:p w14:paraId="7E627909" w14:textId="77777777" w:rsidR="00B670E6" w:rsidRPr="00C6652F" w:rsidRDefault="00B670E6" w:rsidP="00C6652F">
      <w:pPr>
        <w:pStyle w:val="ListParagraph"/>
        <w:numPr>
          <w:ilvl w:val="0"/>
          <w:numId w:val="2"/>
        </w:numPr>
        <w:spacing w:line="360" w:lineRule="auto"/>
        <w:jc w:val="both"/>
        <w:rPr>
          <w:rFonts w:ascii="Arial" w:hAnsi="Arial" w:cs="Arial"/>
          <w:sz w:val="22"/>
          <w:szCs w:val="22"/>
        </w:rPr>
      </w:pPr>
      <w:r w:rsidRPr="00C6652F">
        <w:rPr>
          <w:rFonts w:ascii="Arial" w:hAnsi="Arial" w:cs="Arial"/>
          <w:sz w:val="22"/>
          <w:szCs w:val="22"/>
        </w:rPr>
        <w:t>Incorrect availability shown online</w:t>
      </w:r>
    </w:p>
    <w:p w14:paraId="46AA0446" w14:textId="77777777" w:rsidR="00B670E6" w:rsidRPr="00C6652F" w:rsidRDefault="00B670E6" w:rsidP="00C6652F">
      <w:pPr>
        <w:pStyle w:val="ListParagraph"/>
        <w:numPr>
          <w:ilvl w:val="0"/>
          <w:numId w:val="2"/>
        </w:numPr>
        <w:spacing w:line="360" w:lineRule="auto"/>
        <w:jc w:val="both"/>
        <w:rPr>
          <w:rFonts w:ascii="Arial" w:hAnsi="Arial" w:cs="Arial"/>
          <w:sz w:val="22"/>
          <w:szCs w:val="22"/>
        </w:rPr>
      </w:pPr>
      <w:r w:rsidRPr="00C6652F">
        <w:rPr>
          <w:rFonts w:ascii="Arial" w:hAnsi="Arial" w:cs="Arial"/>
          <w:sz w:val="22"/>
          <w:szCs w:val="22"/>
        </w:rPr>
        <w:t>Customer orders cancelled because products are unavailable</w:t>
      </w:r>
    </w:p>
    <w:p w14:paraId="63F5DE5E" w14:textId="77777777" w:rsidR="00B670E6" w:rsidRPr="00C6652F" w:rsidRDefault="00B670E6" w:rsidP="00C6652F">
      <w:pPr>
        <w:pStyle w:val="ListParagraph"/>
        <w:numPr>
          <w:ilvl w:val="0"/>
          <w:numId w:val="2"/>
        </w:numPr>
        <w:spacing w:line="360" w:lineRule="auto"/>
        <w:jc w:val="both"/>
        <w:rPr>
          <w:rFonts w:ascii="Arial" w:hAnsi="Arial" w:cs="Arial"/>
          <w:sz w:val="22"/>
          <w:szCs w:val="22"/>
        </w:rPr>
      </w:pPr>
      <w:r w:rsidRPr="00C6652F">
        <w:rPr>
          <w:rFonts w:ascii="Arial" w:hAnsi="Arial" w:cs="Arial"/>
          <w:sz w:val="22"/>
          <w:szCs w:val="22"/>
        </w:rPr>
        <w:t>Overstocking or understocking of high-value items</w:t>
      </w:r>
    </w:p>
    <w:p w14:paraId="1AED4877" w14:textId="77777777" w:rsidR="00B670E6" w:rsidRPr="00C6652F" w:rsidRDefault="00B670E6" w:rsidP="00C6652F">
      <w:pPr>
        <w:pStyle w:val="ListParagraph"/>
        <w:numPr>
          <w:ilvl w:val="0"/>
          <w:numId w:val="2"/>
        </w:numPr>
        <w:spacing w:line="360" w:lineRule="auto"/>
        <w:jc w:val="both"/>
        <w:rPr>
          <w:rFonts w:ascii="Arial" w:hAnsi="Arial" w:cs="Arial"/>
          <w:sz w:val="22"/>
          <w:szCs w:val="22"/>
        </w:rPr>
      </w:pPr>
      <w:r w:rsidRPr="00C6652F">
        <w:rPr>
          <w:rFonts w:ascii="Arial" w:hAnsi="Arial" w:cs="Arial"/>
          <w:sz w:val="22"/>
          <w:szCs w:val="22"/>
        </w:rPr>
        <w:t>Unreliable data for procurement and forecasting</w:t>
      </w:r>
    </w:p>
    <w:p w14:paraId="0BE71343" w14:textId="77777777" w:rsidR="00B670E6" w:rsidRPr="001165A1" w:rsidRDefault="00B670E6" w:rsidP="00C6652F">
      <w:pPr>
        <w:spacing w:line="360" w:lineRule="auto"/>
        <w:ind w:firstLine="720"/>
        <w:jc w:val="both"/>
        <w:rPr>
          <w:rFonts w:ascii="Arial" w:hAnsi="Arial" w:cs="Arial"/>
          <w:sz w:val="22"/>
          <w:szCs w:val="22"/>
        </w:rPr>
      </w:pPr>
      <w:r w:rsidRPr="001165A1">
        <w:rPr>
          <w:rFonts w:ascii="Arial" w:hAnsi="Arial" w:cs="Arial"/>
          <w:sz w:val="22"/>
          <w:szCs w:val="22"/>
        </w:rPr>
        <w:t>Research shows that even well-managed manual inventory systems can experience 2–3% data inaccuracy per month (</w:t>
      </w:r>
      <w:proofErr w:type="spellStart"/>
      <w:r w:rsidRPr="001165A1">
        <w:rPr>
          <w:rFonts w:ascii="Arial" w:hAnsi="Arial" w:cs="Arial"/>
          <w:sz w:val="22"/>
          <w:szCs w:val="22"/>
        </w:rPr>
        <w:t>Axsäter</w:t>
      </w:r>
      <w:proofErr w:type="spellEnd"/>
      <w:r w:rsidRPr="001165A1">
        <w:rPr>
          <w:rFonts w:ascii="Arial" w:hAnsi="Arial" w:cs="Arial"/>
          <w:sz w:val="22"/>
          <w:szCs w:val="22"/>
        </w:rPr>
        <w:t>, 2015). With 30 stores, this error margin compounds and results in significant financial loss.</w:t>
      </w:r>
    </w:p>
    <w:p w14:paraId="6EDDEF85" w14:textId="53EBBDDB" w:rsidR="00B670E6" w:rsidRPr="001165A1" w:rsidRDefault="00B670E6" w:rsidP="00C6652F">
      <w:pPr>
        <w:spacing w:line="360" w:lineRule="auto"/>
        <w:ind w:firstLine="720"/>
        <w:jc w:val="both"/>
        <w:rPr>
          <w:rFonts w:ascii="Arial" w:hAnsi="Arial" w:cs="Arial"/>
          <w:sz w:val="22"/>
          <w:szCs w:val="22"/>
        </w:rPr>
      </w:pPr>
      <w:r w:rsidRPr="001165A1">
        <w:rPr>
          <w:rFonts w:ascii="Arial" w:hAnsi="Arial" w:cs="Arial"/>
          <w:sz w:val="22"/>
          <w:szCs w:val="22"/>
        </w:rPr>
        <w:t xml:space="preserve">In a digital retail environment, real-time stock visibility is essential for efficient fulfilment, accurate demand forecasting, and responsive supply chain management (Ruivo et al., 2017). </w:t>
      </w:r>
      <w:proofErr w:type="spellStart"/>
      <w:r w:rsidRPr="001165A1">
        <w:rPr>
          <w:rFonts w:ascii="Arial" w:hAnsi="Arial" w:cs="Arial"/>
          <w:sz w:val="22"/>
          <w:szCs w:val="22"/>
        </w:rPr>
        <w:t>AKPerog’s</w:t>
      </w:r>
      <w:proofErr w:type="spellEnd"/>
      <w:r w:rsidRPr="001165A1">
        <w:rPr>
          <w:rFonts w:ascii="Arial" w:hAnsi="Arial" w:cs="Arial"/>
          <w:sz w:val="22"/>
          <w:szCs w:val="22"/>
        </w:rPr>
        <w:t xml:space="preserve"> manual system cannot support these requirements.</w:t>
      </w:r>
    </w:p>
    <w:p w14:paraId="533ABC33" w14:textId="77777777" w:rsidR="00B670E6" w:rsidRPr="001165A1" w:rsidRDefault="00B670E6" w:rsidP="001165A1">
      <w:pPr>
        <w:spacing w:line="360" w:lineRule="auto"/>
        <w:jc w:val="both"/>
        <w:rPr>
          <w:rFonts w:ascii="Arial" w:hAnsi="Arial" w:cs="Arial"/>
          <w:sz w:val="22"/>
          <w:szCs w:val="22"/>
        </w:rPr>
      </w:pPr>
    </w:p>
    <w:p w14:paraId="0F52C62C" w14:textId="77777777" w:rsidR="00B670E6" w:rsidRPr="00C6652F" w:rsidRDefault="00B670E6" w:rsidP="00C6652F">
      <w:pPr>
        <w:pStyle w:val="Heading2"/>
        <w:rPr>
          <w:b/>
          <w:bCs/>
          <w:color w:val="auto"/>
        </w:rPr>
      </w:pPr>
      <w:bookmarkStart w:id="4" w:name="_Toc214607973"/>
      <w:r w:rsidRPr="00C6652F">
        <w:rPr>
          <w:b/>
          <w:bCs/>
          <w:color w:val="auto"/>
        </w:rPr>
        <w:t>2.3 Fragmented Customer Relationship Management</w:t>
      </w:r>
      <w:bookmarkEnd w:id="4"/>
    </w:p>
    <w:p w14:paraId="7589510F" w14:textId="77777777" w:rsidR="00B670E6" w:rsidRPr="001165A1" w:rsidRDefault="00B670E6" w:rsidP="001165A1">
      <w:pPr>
        <w:spacing w:line="360" w:lineRule="auto"/>
        <w:jc w:val="both"/>
        <w:rPr>
          <w:rFonts w:ascii="Arial" w:hAnsi="Arial" w:cs="Arial"/>
          <w:sz w:val="22"/>
          <w:szCs w:val="22"/>
        </w:rPr>
      </w:pPr>
    </w:p>
    <w:p w14:paraId="2FF7ACCD" w14:textId="77777777" w:rsidR="00B670E6" w:rsidRPr="001165A1" w:rsidRDefault="00B670E6" w:rsidP="00C6652F">
      <w:pPr>
        <w:spacing w:line="360" w:lineRule="auto"/>
        <w:ind w:firstLine="720"/>
        <w:jc w:val="both"/>
        <w:rPr>
          <w:rFonts w:ascii="Arial" w:hAnsi="Arial" w:cs="Arial"/>
          <w:sz w:val="22"/>
          <w:szCs w:val="22"/>
        </w:rPr>
      </w:pPr>
      <w:proofErr w:type="spellStart"/>
      <w:r w:rsidRPr="001165A1">
        <w:rPr>
          <w:rFonts w:ascii="Arial" w:hAnsi="Arial" w:cs="Arial"/>
          <w:sz w:val="22"/>
          <w:szCs w:val="22"/>
        </w:rPr>
        <w:t>AKPerog’s</w:t>
      </w:r>
      <w:proofErr w:type="spellEnd"/>
      <w:r w:rsidRPr="001165A1">
        <w:rPr>
          <w:rFonts w:ascii="Arial" w:hAnsi="Arial" w:cs="Arial"/>
          <w:sz w:val="22"/>
          <w:szCs w:val="22"/>
        </w:rPr>
        <w:t xml:space="preserve"> customer data is distributed across siloed systems, preventing the organisation from building meaningful customer profiles or delivering consistent service. This fragmentation affects:</w:t>
      </w:r>
    </w:p>
    <w:p w14:paraId="49EB1AA6" w14:textId="77777777" w:rsidR="00B670E6" w:rsidRPr="00BA6BD5" w:rsidRDefault="00B670E6" w:rsidP="00BA6BD5">
      <w:pPr>
        <w:pStyle w:val="ListParagraph"/>
        <w:numPr>
          <w:ilvl w:val="0"/>
          <w:numId w:val="3"/>
        </w:numPr>
        <w:spacing w:line="360" w:lineRule="auto"/>
        <w:jc w:val="both"/>
        <w:rPr>
          <w:rFonts w:ascii="Arial" w:hAnsi="Arial" w:cs="Arial"/>
          <w:sz w:val="22"/>
          <w:szCs w:val="22"/>
        </w:rPr>
      </w:pPr>
      <w:r w:rsidRPr="00BA6BD5">
        <w:rPr>
          <w:rFonts w:ascii="Arial" w:hAnsi="Arial" w:cs="Arial"/>
          <w:sz w:val="22"/>
          <w:szCs w:val="22"/>
        </w:rPr>
        <w:t>Marketing segmentation</w:t>
      </w:r>
    </w:p>
    <w:p w14:paraId="10ED72FB" w14:textId="77777777" w:rsidR="00B670E6" w:rsidRPr="00BA6BD5" w:rsidRDefault="00B670E6" w:rsidP="00BA6BD5">
      <w:pPr>
        <w:pStyle w:val="ListParagraph"/>
        <w:numPr>
          <w:ilvl w:val="0"/>
          <w:numId w:val="3"/>
        </w:numPr>
        <w:spacing w:line="360" w:lineRule="auto"/>
        <w:jc w:val="both"/>
        <w:rPr>
          <w:rFonts w:ascii="Arial" w:hAnsi="Arial" w:cs="Arial"/>
          <w:sz w:val="22"/>
          <w:szCs w:val="22"/>
        </w:rPr>
      </w:pPr>
      <w:r w:rsidRPr="00BA6BD5">
        <w:rPr>
          <w:rFonts w:ascii="Arial" w:hAnsi="Arial" w:cs="Arial"/>
          <w:sz w:val="22"/>
          <w:szCs w:val="22"/>
        </w:rPr>
        <w:t>Complaint handling</w:t>
      </w:r>
    </w:p>
    <w:p w14:paraId="1C9D57C6" w14:textId="77777777" w:rsidR="00B670E6" w:rsidRPr="00BA6BD5" w:rsidRDefault="00B670E6" w:rsidP="00BA6BD5">
      <w:pPr>
        <w:pStyle w:val="ListParagraph"/>
        <w:numPr>
          <w:ilvl w:val="0"/>
          <w:numId w:val="3"/>
        </w:numPr>
        <w:spacing w:line="360" w:lineRule="auto"/>
        <w:jc w:val="both"/>
        <w:rPr>
          <w:rFonts w:ascii="Arial" w:hAnsi="Arial" w:cs="Arial"/>
          <w:sz w:val="22"/>
          <w:szCs w:val="22"/>
        </w:rPr>
      </w:pPr>
      <w:r w:rsidRPr="00BA6BD5">
        <w:rPr>
          <w:rFonts w:ascii="Arial" w:hAnsi="Arial" w:cs="Arial"/>
          <w:sz w:val="22"/>
          <w:szCs w:val="22"/>
        </w:rPr>
        <w:t>Personalised promotions</w:t>
      </w:r>
    </w:p>
    <w:p w14:paraId="4D53C85B" w14:textId="77777777" w:rsidR="00B670E6" w:rsidRPr="00BA6BD5" w:rsidRDefault="00B670E6" w:rsidP="00BA6BD5">
      <w:pPr>
        <w:pStyle w:val="ListParagraph"/>
        <w:numPr>
          <w:ilvl w:val="0"/>
          <w:numId w:val="3"/>
        </w:numPr>
        <w:spacing w:line="360" w:lineRule="auto"/>
        <w:jc w:val="both"/>
        <w:rPr>
          <w:rFonts w:ascii="Arial" w:hAnsi="Arial" w:cs="Arial"/>
          <w:sz w:val="22"/>
          <w:szCs w:val="22"/>
        </w:rPr>
      </w:pPr>
      <w:r w:rsidRPr="00BA6BD5">
        <w:rPr>
          <w:rFonts w:ascii="Arial" w:hAnsi="Arial" w:cs="Arial"/>
          <w:sz w:val="22"/>
          <w:szCs w:val="22"/>
        </w:rPr>
        <w:t>Loyalty programme development</w:t>
      </w:r>
    </w:p>
    <w:p w14:paraId="2D5589D4" w14:textId="77777777" w:rsidR="00B670E6" w:rsidRPr="00BA6BD5" w:rsidRDefault="00B670E6" w:rsidP="00BA6BD5">
      <w:pPr>
        <w:pStyle w:val="ListParagraph"/>
        <w:numPr>
          <w:ilvl w:val="0"/>
          <w:numId w:val="3"/>
        </w:numPr>
        <w:spacing w:line="360" w:lineRule="auto"/>
        <w:jc w:val="both"/>
        <w:rPr>
          <w:rFonts w:ascii="Arial" w:hAnsi="Arial" w:cs="Arial"/>
          <w:sz w:val="22"/>
          <w:szCs w:val="22"/>
        </w:rPr>
      </w:pPr>
      <w:r w:rsidRPr="00BA6BD5">
        <w:rPr>
          <w:rFonts w:ascii="Arial" w:hAnsi="Arial" w:cs="Arial"/>
          <w:sz w:val="22"/>
          <w:szCs w:val="22"/>
        </w:rPr>
        <w:t>Cross-channel customer experience</w:t>
      </w:r>
    </w:p>
    <w:p w14:paraId="0E6CA283" w14:textId="77777777" w:rsidR="00B670E6" w:rsidRPr="001165A1" w:rsidRDefault="00B670E6" w:rsidP="00BA6BD5">
      <w:pPr>
        <w:spacing w:line="360" w:lineRule="auto"/>
        <w:ind w:firstLine="720"/>
        <w:jc w:val="both"/>
        <w:rPr>
          <w:rFonts w:ascii="Arial" w:hAnsi="Arial" w:cs="Arial"/>
          <w:sz w:val="22"/>
          <w:szCs w:val="22"/>
        </w:rPr>
      </w:pPr>
      <w:r w:rsidRPr="001165A1">
        <w:rPr>
          <w:rFonts w:ascii="Arial" w:hAnsi="Arial" w:cs="Arial"/>
          <w:sz w:val="22"/>
          <w:szCs w:val="22"/>
        </w:rPr>
        <w:t xml:space="preserve">Payne and Frow (2017) argue that integrated CRM systems enable organisations to transition from transactional to relationship-driven customer strategies, increasing lifetime </w:t>
      </w:r>
      <w:r w:rsidRPr="001165A1">
        <w:rPr>
          <w:rFonts w:ascii="Arial" w:hAnsi="Arial" w:cs="Arial"/>
          <w:sz w:val="22"/>
          <w:szCs w:val="22"/>
        </w:rPr>
        <w:lastRenderedPageBreak/>
        <w:t xml:space="preserve">value and improving retention rates. </w:t>
      </w:r>
      <w:proofErr w:type="spellStart"/>
      <w:r w:rsidRPr="001165A1">
        <w:rPr>
          <w:rFonts w:ascii="Arial" w:hAnsi="Arial" w:cs="Arial"/>
          <w:sz w:val="22"/>
          <w:szCs w:val="22"/>
        </w:rPr>
        <w:t>AKPerog’s</w:t>
      </w:r>
      <w:proofErr w:type="spellEnd"/>
      <w:r w:rsidRPr="001165A1">
        <w:rPr>
          <w:rFonts w:ascii="Arial" w:hAnsi="Arial" w:cs="Arial"/>
          <w:sz w:val="22"/>
          <w:szCs w:val="22"/>
        </w:rPr>
        <w:t xml:space="preserve"> inability to utilise customer data limits these opportunities.</w:t>
      </w:r>
    </w:p>
    <w:p w14:paraId="268839E7" w14:textId="77777777" w:rsidR="00B670E6" w:rsidRPr="001165A1" w:rsidRDefault="00B670E6" w:rsidP="00BA6BD5">
      <w:pPr>
        <w:spacing w:line="360" w:lineRule="auto"/>
        <w:ind w:firstLine="720"/>
        <w:jc w:val="both"/>
        <w:rPr>
          <w:rFonts w:ascii="Arial" w:hAnsi="Arial" w:cs="Arial"/>
          <w:sz w:val="22"/>
          <w:szCs w:val="22"/>
        </w:rPr>
      </w:pPr>
      <w:r w:rsidRPr="001165A1">
        <w:rPr>
          <w:rFonts w:ascii="Arial" w:hAnsi="Arial" w:cs="Arial"/>
          <w:sz w:val="22"/>
          <w:szCs w:val="22"/>
        </w:rPr>
        <w:t>Furthermore, customer service teams often cannot verify purchase histories or previous interactions, leading to slow complaint resolution and inconsistent support. This undermines customer trust and damages the brand experience.</w:t>
      </w:r>
    </w:p>
    <w:p w14:paraId="532219E0" w14:textId="77777777" w:rsidR="00B670E6" w:rsidRPr="001165A1" w:rsidRDefault="00B670E6" w:rsidP="001165A1">
      <w:pPr>
        <w:spacing w:line="360" w:lineRule="auto"/>
        <w:jc w:val="both"/>
        <w:rPr>
          <w:rFonts w:ascii="Arial" w:hAnsi="Arial" w:cs="Arial"/>
          <w:sz w:val="22"/>
          <w:szCs w:val="22"/>
        </w:rPr>
      </w:pPr>
    </w:p>
    <w:p w14:paraId="5E4780BD" w14:textId="77777777" w:rsidR="00B670E6" w:rsidRPr="00BA6BD5" w:rsidRDefault="00B670E6" w:rsidP="00BA6BD5">
      <w:pPr>
        <w:pStyle w:val="Heading2"/>
        <w:rPr>
          <w:b/>
          <w:bCs/>
          <w:color w:val="auto"/>
        </w:rPr>
      </w:pPr>
      <w:bookmarkStart w:id="5" w:name="_Toc214607974"/>
      <w:r w:rsidRPr="00BA6BD5">
        <w:rPr>
          <w:b/>
          <w:bCs/>
          <w:color w:val="auto"/>
        </w:rPr>
        <w:t>2.4 Manual Reporting and Weak Decision Support</w:t>
      </w:r>
      <w:bookmarkEnd w:id="5"/>
    </w:p>
    <w:p w14:paraId="7822AEBE" w14:textId="77777777" w:rsidR="00B670E6" w:rsidRPr="001165A1" w:rsidRDefault="00B670E6" w:rsidP="001165A1">
      <w:pPr>
        <w:spacing w:line="360" w:lineRule="auto"/>
        <w:jc w:val="both"/>
        <w:rPr>
          <w:rFonts w:ascii="Arial" w:hAnsi="Arial" w:cs="Arial"/>
          <w:sz w:val="22"/>
          <w:szCs w:val="22"/>
        </w:rPr>
      </w:pPr>
    </w:p>
    <w:p w14:paraId="6596B84A" w14:textId="77777777" w:rsidR="00B670E6" w:rsidRPr="001165A1" w:rsidRDefault="00B670E6" w:rsidP="00BA6BD5">
      <w:pPr>
        <w:spacing w:line="360" w:lineRule="auto"/>
        <w:ind w:firstLine="720"/>
        <w:jc w:val="both"/>
        <w:rPr>
          <w:rFonts w:ascii="Arial" w:hAnsi="Arial" w:cs="Arial"/>
          <w:sz w:val="22"/>
          <w:szCs w:val="22"/>
        </w:rPr>
      </w:pPr>
      <w:r w:rsidRPr="001165A1">
        <w:rPr>
          <w:rFonts w:ascii="Arial" w:hAnsi="Arial" w:cs="Arial"/>
          <w:sz w:val="22"/>
          <w:szCs w:val="22"/>
        </w:rPr>
        <w:t>The organisation’s reliance on spreadsheets for reporting is a major strategic limitation. Key issues include:</w:t>
      </w:r>
    </w:p>
    <w:p w14:paraId="5610002F" w14:textId="77777777" w:rsidR="00B670E6" w:rsidRPr="00BA6BD5" w:rsidRDefault="00B670E6" w:rsidP="00BA6BD5">
      <w:pPr>
        <w:pStyle w:val="ListParagraph"/>
        <w:numPr>
          <w:ilvl w:val="0"/>
          <w:numId w:val="4"/>
        </w:numPr>
        <w:spacing w:line="360" w:lineRule="auto"/>
        <w:jc w:val="both"/>
        <w:rPr>
          <w:rFonts w:ascii="Arial" w:hAnsi="Arial" w:cs="Arial"/>
          <w:sz w:val="22"/>
          <w:szCs w:val="22"/>
        </w:rPr>
      </w:pPr>
      <w:r w:rsidRPr="00BA6BD5">
        <w:rPr>
          <w:rFonts w:ascii="Arial" w:hAnsi="Arial" w:cs="Arial"/>
          <w:sz w:val="22"/>
          <w:szCs w:val="22"/>
        </w:rPr>
        <w:t>Reports are prepared manually, making them slow and error-prone</w:t>
      </w:r>
    </w:p>
    <w:p w14:paraId="471F7EB3" w14:textId="77777777" w:rsidR="00B670E6" w:rsidRPr="00BA6BD5" w:rsidRDefault="00B670E6" w:rsidP="00BA6BD5">
      <w:pPr>
        <w:pStyle w:val="ListParagraph"/>
        <w:numPr>
          <w:ilvl w:val="0"/>
          <w:numId w:val="4"/>
        </w:numPr>
        <w:spacing w:line="360" w:lineRule="auto"/>
        <w:jc w:val="both"/>
        <w:rPr>
          <w:rFonts w:ascii="Arial" w:hAnsi="Arial" w:cs="Arial"/>
          <w:sz w:val="22"/>
          <w:szCs w:val="22"/>
        </w:rPr>
      </w:pPr>
      <w:r w:rsidRPr="00BA6BD5">
        <w:rPr>
          <w:rFonts w:ascii="Arial" w:hAnsi="Arial" w:cs="Arial"/>
          <w:sz w:val="22"/>
          <w:szCs w:val="22"/>
        </w:rPr>
        <w:t>No real-time visibility of sales, revenue, or performance metrics</w:t>
      </w:r>
    </w:p>
    <w:p w14:paraId="73DA1799" w14:textId="77777777" w:rsidR="00B670E6" w:rsidRPr="00BA6BD5" w:rsidRDefault="00B670E6" w:rsidP="00BA6BD5">
      <w:pPr>
        <w:pStyle w:val="ListParagraph"/>
        <w:numPr>
          <w:ilvl w:val="0"/>
          <w:numId w:val="4"/>
        </w:numPr>
        <w:spacing w:line="360" w:lineRule="auto"/>
        <w:jc w:val="both"/>
        <w:rPr>
          <w:rFonts w:ascii="Arial" w:hAnsi="Arial" w:cs="Arial"/>
          <w:sz w:val="22"/>
          <w:szCs w:val="22"/>
        </w:rPr>
      </w:pPr>
      <w:r w:rsidRPr="00BA6BD5">
        <w:rPr>
          <w:rFonts w:ascii="Arial" w:hAnsi="Arial" w:cs="Arial"/>
          <w:sz w:val="22"/>
          <w:szCs w:val="22"/>
        </w:rPr>
        <w:t>Inconsistent spreadsheet formats across stores</w:t>
      </w:r>
    </w:p>
    <w:p w14:paraId="6ABA8583" w14:textId="77777777" w:rsidR="00B670E6" w:rsidRPr="00BA6BD5" w:rsidRDefault="00B670E6" w:rsidP="00BA6BD5">
      <w:pPr>
        <w:pStyle w:val="ListParagraph"/>
        <w:numPr>
          <w:ilvl w:val="0"/>
          <w:numId w:val="4"/>
        </w:numPr>
        <w:spacing w:line="360" w:lineRule="auto"/>
        <w:jc w:val="both"/>
        <w:rPr>
          <w:rFonts w:ascii="Arial" w:hAnsi="Arial" w:cs="Arial"/>
          <w:sz w:val="22"/>
          <w:szCs w:val="22"/>
        </w:rPr>
      </w:pPr>
      <w:r w:rsidRPr="00BA6BD5">
        <w:rPr>
          <w:rFonts w:ascii="Arial" w:hAnsi="Arial" w:cs="Arial"/>
          <w:sz w:val="22"/>
          <w:szCs w:val="22"/>
        </w:rPr>
        <w:t>Lack of forecasting tools or automated alerts</w:t>
      </w:r>
    </w:p>
    <w:p w14:paraId="05C0B343" w14:textId="77777777" w:rsidR="00B670E6" w:rsidRPr="001165A1" w:rsidRDefault="00B670E6" w:rsidP="00BA6BD5">
      <w:pPr>
        <w:spacing w:line="360" w:lineRule="auto"/>
        <w:ind w:firstLine="720"/>
        <w:jc w:val="both"/>
        <w:rPr>
          <w:rFonts w:ascii="Arial" w:hAnsi="Arial" w:cs="Arial"/>
          <w:sz w:val="22"/>
          <w:szCs w:val="22"/>
        </w:rPr>
      </w:pPr>
      <w:r w:rsidRPr="001165A1">
        <w:rPr>
          <w:rFonts w:ascii="Arial" w:hAnsi="Arial" w:cs="Arial"/>
          <w:sz w:val="22"/>
          <w:szCs w:val="22"/>
        </w:rPr>
        <w:t xml:space="preserve">Wixom and Watson (2010) highlight that spreadsheet-based reporting severely restricts managerial insight and organisational agility. Without BI tools, </w:t>
      </w:r>
      <w:proofErr w:type="spellStart"/>
      <w:r w:rsidRPr="001165A1">
        <w:rPr>
          <w:rFonts w:ascii="Arial" w:hAnsi="Arial" w:cs="Arial"/>
          <w:sz w:val="22"/>
          <w:szCs w:val="22"/>
        </w:rPr>
        <w:t>AKPerog’s</w:t>
      </w:r>
      <w:proofErr w:type="spellEnd"/>
      <w:r w:rsidRPr="001165A1">
        <w:rPr>
          <w:rFonts w:ascii="Arial" w:hAnsi="Arial" w:cs="Arial"/>
          <w:sz w:val="22"/>
          <w:szCs w:val="22"/>
        </w:rPr>
        <w:t xml:space="preserve"> leadership cannot quickly identify trends, respond to issues, or make data-driven decisions.</w:t>
      </w:r>
    </w:p>
    <w:p w14:paraId="4CA9D453" w14:textId="77777777" w:rsidR="00B670E6" w:rsidRPr="001165A1" w:rsidRDefault="00B670E6" w:rsidP="001165A1">
      <w:pPr>
        <w:spacing w:line="360" w:lineRule="auto"/>
        <w:jc w:val="both"/>
        <w:rPr>
          <w:rFonts w:ascii="Arial" w:hAnsi="Arial" w:cs="Arial"/>
          <w:sz w:val="22"/>
          <w:szCs w:val="22"/>
        </w:rPr>
      </w:pPr>
    </w:p>
    <w:p w14:paraId="2A435CD4" w14:textId="77777777" w:rsidR="00B670E6" w:rsidRPr="00BA6BD5" w:rsidRDefault="00B670E6" w:rsidP="00BA6BD5">
      <w:pPr>
        <w:pStyle w:val="Heading2"/>
        <w:rPr>
          <w:b/>
          <w:bCs/>
          <w:color w:val="auto"/>
        </w:rPr>
      </w:pPr>
      <w:bookmarkStart w:id="6" w:name="_Toc214607975"/>
      <w:r w:rsidRPr="00BA6BD5">
        <w:rPr>
          <w:b/>
          <w:bCs/>
          <w:color w:val="auto"/>
        </w:rPr>
        <w:t>2.5 Lack of Integration Across Departments</w:t>
      </w:r>
      <w:bookmarkEnd w:id="6"/>
    </w:p>
    <w:p w14:paraId="754D0156" w14:textId="77777777" w:rsidR="00B670E6" w:rsidRPr="001165A1" w:rsidRDefault="00B670E6" w:rsidP="001165A1">
      <w:pPr>
        <w:spacing w:line="360" w:lineRule="auto"/>
        <w:jc w:val="both"/>
        <w:rPr>
          <w:rFonts w:ascii="Arial" w:hAnsi="Arial" w:cs="Arial"/>
          <w:sz w:val="22"/>
          <w:szCs w:val="22"/>
        </w:rPr>
      </w:pPr>
    </w:p>
    <w:p w14:paraId="263935A8" w14:textId="77777777" w:rsidR="00B670E6" w:rsidRPr="001165A1" w:rsidRDefault="00B670E6" w:rsidP="00BA6BD5">
      <w:pPr>
        <w:spacing w:line="360" w:lineRule="auto"/>
        <w:ind w:firstLine="720"/>
        <w:jc w:val="both"/>
        <w:rPr>
          <w:rFonts w:ascii="Arial" w:hAnsi="Arial" w:cs="Arial"/>
          <w:sz w:val="22"/>
          <w:szCs w:val="22"/>
        </w:rPr>
      </w:pPr>
      <w:r w:rsidRPr="001165A1">
        <w:rPr>
          <w:rFonts w:ascii="Arial" w:hAnsi="Arial" w:cs="Arial"/>
          <w:sz w:val="22"/>
          <w:szCs w:val="22"/>
        </w:rPr>
        <w:t>The finance department uses accounting software that does not integrate with sales systems. The marketing team uses separate email and analytics tools. The online store uses its own system that does not synchronise with store-level stock data. Customer service relies on a different database altogether.</w:t>
      </w:r>
    </w:p>
    <w:p w14:paraId="64D19FFF" w14:textId="77777777" w:rsidR="00B670E6" w:rsidRPr="001165A1" w:rsidRDefault="00B670E6" w:rsidP="00BA6BD5">
      <w:pPr>
        <w:spacing w:line="360" w:lineRule="auto"/>
        <w:ind w:firstLine="720"/>
        <w:jc w:val="both"/>
        <w:rPr>
          <w:rFonts w:ascii="Arial" w:hAnsi="Arial" w:cs="Arial"/>
          <w:sz w:val="22"/>
          <w:szCs w:val="22"/>
        </w:rPr>
      </w:pPr>
      <w:r w:rsidRPr="001165A1">
        <w:rPr>
          <w:rFonts w:ascii="Arial" w:hAnsi="Arial" w:cs="Arial"/>
          <w:sz w:val="22"/>
          <w:szCs w:val="22"/>
        </w:rPr>
        <w:t>This lack of integration results in:</w:t>
      </w:r>
    </w:p>
    <w:p w14:paraId="1E18B494" w14:textId="77777777" w:rsidR="00B670E6" w:rsidRPr="00BA6BD5" w:rsidRDefault="00B670E6" w:rsidP="00BA6BD5">
      <w:pPr>
        <w:pStyle w:val="ListParagraph"/>
        <w:numPr>
          <w:ilvl w:val="0"/>
          <w:numId w:val="5"/>
        </w:numPr>
        <w:spacing w:line="360" w:lineRule="auto"/>
        <w:jc w:val="both"/>
        <w:rPr>
          <w:rFonts w:ascii="Arial" w:hAnsi="Arial" w:cs="Arial"/>
          <w:sz w:val="22"/>
          <w:szCs w:val="22"/>
        </w:rPr>
      </w:pPr>
      <w:r w:rsidRPr="00BA6BD5">
        <w:rPr>
          <w:rFonts w:ascii="Arial" w:hAnsi="Arial" w:cs="Arial"/>
          <w:sz w:val="22"/>
          <w:szCs w:val="22"/>
        </w:rPr>
        <w:t>Manual data re-entry</w:t>
      </w:r>
    </w:p>
    <w:p w14:paraId="5253C073" w14:textId="77777777" w:rsidR="00B670E6" w:rsidRPr="00BA6BD5" w:rsidRDefault="00B670E6" w:rsidP="00BA6BD5">
      <w:pPr>
        <w:pStyle w:val="ListParagraph"/>
        <w:numPr>
          <w:ilvl w:val="0"/>
          <w:numId w:val="5"/>
        </w:numPr>
        <w:spacing w:line="360" w:lineRule="auto"/>
        <w:jc w:val="both"/>
        <w:rPr>
          <w:rFonts w:ascii="Arial" w:hAnsi="Arial" w:cs="Arial"/>
          <w:sz w:val="22"/>
          <w:szCs w:val="22"/>
        </w:rPr>
      </w:pPr>
      <w:r w:rsidRPr="00BA6BD5">
        <w:rPr>
          <w:rFonts w:ascii="Arial" w:hAnsi="Arial" w:cs="Arial"/>
          <w:sz w:val="22"/>
          <w:szCs w:val="22"/>
        </w:rPr>
        <w:t>Inconsistent versions of the truth</w:t>
      </w:r>
    </w:p>
    <w:p w14:paraId="23A96BF8" w14:textId="77777777" w:rsidR="00B670E6" w:rsidRPr="00BA6BD5" w:rsidRDefault="00B670E6" w:rsidP="00BA6BD5">
      <w:pPr>
        <w:pStyle w:val="ListParagraph"/>
        <w:numPr>
          <w:ilvl w:val="0"/>
          <w:numId w:val="5"/>
        </w:numPr>
        <w:spacing w:line="360" w:lineRule="auto"/>
        <w:jc w:val="both"/>
        <w:rPr>
          <w:rFonts w:ascii="Arial" w:hAnsi="Arial" w:cs="Arial"/>
          <w:sz w:val="22"/>
          <w:szCs w:val="22"/>
        </w:rPr>
      </w:pPr>
      <w:r w:rsidRPr="00BA6BD5">
        <w:rPr>
          <w:rFonts w:ascii="Arial" w:hAnsi="Arial" w:cs="Arial"/>
          <w:sz w:val="22"/>
          <w:szCs w:val="22"/>
        </w:rPr>
        <w:t>Duplication of work</w:t>
      </w:r>
    </w:p>
    <w:p w14:paraId="5119C4C6" w14:textId="77777777" w:rsidR="00B670E6" w:rsidRPr="00BA6BD5" w:rsidRDefault="00B670E6" w:rsidP="00BA6BD5">
      <w:pPr>
        <w:pStyle w:val="ListParagraph"/>
        <w:numPr>
          <w:ilvl w:val="0"/>
          <w:numId w:val="5"/>
        </w:numPr>
        <w:spacing w:line="360" w:lineRule="auto"/>
        <w:jc w:val="both"/>
        <w:rPr>
          <w:rFonts w:ascii="Arial" w:hAnsi="Arial" w:cs="Arial"/>
          <w:sz w:val="22"/>
          <w:szCs w:val="22"/>
        </w:rPr>
      </w:pPr>
      <w:r w:rsidRPr="00BA6BD5">
        <w:rPr>
          <w:rFonts w:ascii="Arial" w:hAnsi="Arial" w:cs="Arial"/>
          <w:sz w:val="22"/>
          <w:szCs w:val="22"/>
        </w:rPr>
        <w:t>Communication delays</w:t>
      </w:r>
    </w:p>
    <w:p w14:paraId="3780554B" w14:textId="77777777" w:rsidR="00B670E6" w:rsidRPr="00BA6BD5" w:rsidRDefault="00B670E6" w:rsidP="00BA6BD5">
      <w:pPr>
        <w:pStyle w:val="ListParagraph"/>
        <w:numPr>
          <w:ilvl w:val="0"/>
          <w:numId w:val="5"/>
        </w:numPr>
        <w:spacing w:line="360" w:lineRule="auto"/>
        <w:jc w:val="both"/>
        <w:rPr>
          <w:rFonts w:ascii="Arial" w:hAnsi="Arial" w:cs="Arial"/>
          <w:sz w:val="22"/>
          <w:szCs w:val="22"/>
        </w:rPr>
      </w:pPr>
      <w:r w:rsidRPr="00BA6BD5">
        <w:rPr>
          <w:rFonts w:ascii="Arial" w:hAnsi="Arial" w:cs="Arial"/>
          <w:sz w:val="22"/>
          <w:szCs w:val="22"/>
        </w:rPr>
        <w:t>Inefficiencies in order fulfilment</w:t>
      </w:r>
    </w:p>
    <w:p w14:paraId="40E9D641" w14:textId="77777777" w:rsidR="00B670E6" w:rsidRPr="001165A1" w:rsidRDefault="00B670E6" w:rsidP="00BA6BD5">
      <w:pPr>
        <w:spacing w:line="360" w:lineRule="auto"/>
        <w:ind w:firstLine="720"/>
        <w:jc w:val="both"/>
        <w:rPr>
          <w:rFonts w:ascii="Arial" w:hAnsi="Arial" w:cs="Arial"/>
          <w:sz w:val="22"/>
          <w:szCs w:val="22"/>
        </w:rPr>
      </w:pPr>
      <w:r w:rsidRPr="001165A1">
        <w:rPr>
          <w:rFonts w:ascii="Arial" w:hAnsi="Arial" w:cs="Arial"/>
          <w:sz w:val="22"/>
          <w:szCs w:val="22"/>
        </w:rPr>
        <w:lastRenderedPageBreak/>
        <w:t xml:space="preserve">Laudon and Laudon (2022) note that integration across business processes is essential for efficiency, transparency, and strategic alignment. Without integrated systems, </w:t>
      </w:r>
      <w:proofErr w:type="spellStart"/>
      <w:r w:rsidRPr="001165A1">
        <w:rPr>
          <w:rFonts w:ascii="Arial" w:hAnsi="Arial" w:cs="Arial"/>
          <w:sz w:val="22"/>
          <w:szCs w:val="22"/>
        </w:rPr>
        <w:t>AKPerog</w:t>
      </w:r>
      <w:proofErr w:type="spellEnd"/>
      <w:r w:rsidRPr="001165A1">
        <w:rPr>
          <w:rFonts w:ascii="Arial" w:hAnsi="Arial" w:cs="Arial"/>
          <w:sz w:val="22"/>
          <w:szCs w:val="22"/>
        </w:rPr>
        <w:t xml:space="preserve"> cannot operate effectively at scale.</w:t>
      </w:r>
    </w:p>
    <w:p w14:paraId="65CD57B3" w14:textId="77777777" w:rsidR="00B670E6" w:rsidRPr="001165A1" w:rsidRDefault="00B670E6" w:rsidP="001165A1">
      <w:pPr>
        <w:spacing w:line="360" w:lineRule="auto"/>
        <w:jc w:val="both"/>
        <w:rPr>
          <w:rFonts w:ascii="Arial" w:hAnsi="Arial" w:cs="Arial"/>
          <w:sz w:val="22"/>
          <w:szCs w:val="22"/>
        </w:rPr>
      </w:pPr>
    </w:p>
    <w:p w14:paraId="11AA50F0" w14:textId="77777777" w:rsidR="00B670E6" w:rsidRPr="00BA6BD5" w:rsidRDefault="00B670E6" w:rsidP="00BA6BD5">
      <w:pPr>
        <w:pStyle w:val="Heading2"/>
        <w:rPr>
          <w:b/>
          <w:bCs/>
          <w:color w:val="auto"/>
        </w:rPr>
      </w:pPr>
      <w:bookmarkStart w:id="7" w:name="_Toc214607976"/>
      <w:r w:rsidRPr="00BA6BD5">
        <w:rPr>
          <w:b/>
          <w:bCs/>
          <w:color w:val="auto"/>
        </w:rPr>
        <w:t>2.6 Data Security and GDPR Risks</w:t>
      </w:r>
      <w:bookmarkEnd w:id="7"/>
    </w:p>
    <w:p w14:paraId="4DEFB1AC" w14:textId="77777777" w:rsidR="00B670E6" w:rsidRPr="001165A1" w:rsidRDefault="00B670E6" w:rsidP="001165A1">
      <w:pPr>
        <w:spacing w:line="360" w:lineRule="auto"/>
        <w:jc w:val="both"/>
        <w:rPr>
          <w:rFonts w:ascii="Arial" w:hAnsi="Arial" w:cs="Arial"/>
          <w:sz w:val="22"/>
          <w:szCs w:val="22"/>
        </w:rPr>
      </w:pPr>
    </w:p>
    <w:p w14:paraId="7F7FECF2" w14:textId="77777777" w:rsidR="00B670E6" w:rsidRPr="001165A1" w:rsidRDefault="00B670E6" w:rsidP="00BA6BD5">
      <w:pPr>
        <w:spacing w:line="360" w:lineRule="auto"/>
        <w:ind w:firstLine="720"/>
        <w:jc w:val="both"/>
        <w:rPr>
          <w:rFonts w:ascii="Arial" w:hAnsi="Arial" w:cs="Arial"/>
          <w:sz w:val="22"/>
          <w:szCs w:val="22"/>
        </w:rPr>
      </w:pPr>
      <w:r w:rsidRPr="001165A1">
        <w:rPr>
          <w:rFonts w:ascii="Arial" w:hAnsi="Arial" w:cs="Arial"/>
          <w:sz w:val="22"/>
          <w:szCs w:val="22"/>
        </w:rPr>
        <w:t>The absence of secure access controls means that employees in multiple departments can access customer data unnecessarily. Sensitive information is stored across separate databases, increasing the risk of accidental breaches.</w:t>
      </w:r>
    </w:p>
    <w:p w14:paraId="6C0918A9" w14:textId="77777777" w:rsidR="00B670E6" w:rsidRPr="001165A1" w:rsidRDefault="00B670E6" w:rsidP="00BA6BD5">
      <w:pPr>
        <w:spacing w:line="360" w:lineRule="auto"/>
        <w:ind w:firstLine="720"/>
        <w:jc w:val="both"/>
        <w:rPr>
          <w:rFonts w:ascii="Arial" w:hAnsi="Arial" w:cs="Arial"/>
          <w:sz w:val="22"/>
          <w:szCs w:val="22"/>
        </w:rPr>
      </w:pPr>
      <w:r w:rsidRPr="001165A1">
        <w:rPr>
          <w:rFonts w:ascii="Arial" w:hAnsi="Arial" w:cs="Arial"/>
          <w:sz w:val="22"/>
          <w:szCs w:val="22"/>
        </w:rPr>
        <w:t>According to the ICO (2021), GDPR requires organisations to implement:</w:t>
      </w:r>
    </w:p>
    <w:p w14:paraId="1943A982" w14:textId="77777777" w:rsidR="00B670E6" w:rsidRPr="00BA6BD5" w:rsidRDefault="00B670E6" w:rsidP="00BA6BD5">
      <w:pPr>
        <w:pStyle w:val="ListParagraph"/>
        <w:numPr>
          <w:ilvl w:val="0"/>
          <w:numId w:val="6"/>
        </w:numPr>
        <w:spacing w:line="360" w:lineRule="auto"/>
        <w:jc w:val="both"/>
        <w:rPr>
          <w:rFonts w:ascii="Arial" w:hAnsi="Arial" w:cs="Arial"/>
          <w:sz w:val="22"/>
          <w:szCs w:val="22"/>
        </w:rPr>
      </w:pPr>
      <w:r w:rsidRPr="00BA6BD5">
        <w:rPr>
          <w:rFonts w:ascii="Arial" w:hAnsi="Arial" w:cs="Arial"/>
          <w:sz w:val="22"/>
          <w:szCs w:val="22"/>
        </w:rPr>
        <w:t>Role-based access</w:t>
      </w:r>
    </w:p>
    <w:p w14:paraId="1F7CBBF3" w14:textId="77777777" w:rsidR="00B670E6" w:rsidRPr="00BA6BD5" w:rsidRDefault="00B670E6" w:rsidP="00BA6BD5">
      <w:pPr>
        <w:pStyle w:val="ListParagraph"/>
        <w:numPr>
          <w:ilvl w:val="0"/>
          <w:numId w:val="6"/>
        </w:numPr>
        <w:spacing w:line="360" w:lineRule="auto"/>
        <w:jc w:val="both"/>
        <w:rPr>
          <w:rFonts w:ascii="Arial" w:hAnsi="Arial" w:cs="Arial"/>
          <w:sz w:val="22"/>
          <w:szCs w:val="22"/>
        </w:rPr>
      </w:pPr>
      <w:r w:rsidRPr="00BA6BD5">
        <w:rPr>
          <w:rFonts w:ascii="Arial" w:hAnsi="Arial" w:cs="Arial"/>
          <w:sz w:val="22"/>
          <w:szCs w:val="22"/>
        </w:rPr>
        <w:t>Data minimisation</w:t>
      </w:r>
    </w:p>
    <w:p w14:paraId="1DDC50CB" w14:textId="77777777" w:rsidR="00B670E6" w:rsidRPr="00BA6BD5" w:rsidRDefault="00B670E6" w:rsidP="00BA6BD5">
      <w:pPr>
        <w:pStyle w:val="ListParagraph"/>
        <w:numPr>
          <w:ilvl w:val="0"/>
          <w:numId w:val="6"/>
        </w:numPr>
        <w:spacing w:line="360" w:lineRule="auto"/>
        <w:jc w:val="both"/>
        <w:rPr>
          <w:rFonts w:ascii="Arial" w:hAnsi="Arial" w:cs="Arial"/>
          <w:sz w:val="22"/>
          <w:szCs w:val="22"/>
        </w:rPr>
      </w:pPr>
      <w:r w:rsidRPr="00BA6BD5">
        <w:rPr>
          <w:rFonts w:ascii="Arial" w:hAnsi="Arial" w:cs="Arial"/>
          <w:sz w:val="22"/>
          <w:szCs w:val="22"/>
        </w:rPr>
        <w:t>Encrypted storage</w:t>
      </w:r>
    </w:p>
    <w:p w14:paraId="290593A6" w14:textId="77777777" w:rsidR="00B670E6" w:rsidRPr="00BA6BD5" w:rsidRDefault="00B670E6" w:rsidP="00BA6BD5">
      <w:pPr>
        <w:pStyle w:val="ListParagraph"/>
        <w:numPr>
          <w:ilvl w:val="0"/>
          <w:numId w:val="6"/>
        </w:numPr>
        <w:spacing w:line="360" w:lineRule="auto"/>
        <w:jc w:val="both"/>
        <w:rPr>
          <w:rFonts w:ascii="Arial" w:hAnsi="Arial" w:cs="Arial"/>
          <w:sz w:val="22"/>
          <w:szCs w:val="22"/>
        </w:rPr>
      </w:pPr>
      <w:r w:rsidRPr="00BA6BD5">
        <w:rPr>
          <w:rFonts w:ascii="Arial" w:hAnsi="Arial" w:cs="Arial"/>
          <w:sz w:val="22"/>
          <w:szCs w:val="22"/>
        </w:rPr>
        <w:t>Audit trails</w:t>
      </w:r>
    </w:p>
    <w:p w14:paraId="0E9B5907" w14:textId="77777777" w:rsidR="00B670E6" w:rsidRPr="00BA6BD5" w:rsidRDefault="00B670E6" w:rsidP="00BA6BD5">
      <w:pPr>
        <w:pStyle w:val="ListParagraph"/>
        <w:numPr>
          <w:ilvl w:val="0"/>
          <w:numId w:val="6"/>
        </w:numPr>
        <w:spacing w:line="360" w:lineRule="auto"/>
        <w:jc w:val="both"/>
        <w:rPr>
          <w:rFonts w:ascii="Arial" w:hAnsi="Arial" w:cs="Arial"/>
          <w:sz w:val="22"/>
          <w:szCs w:val="22"/>
        </w:rPr>
      </w:pPr>
      <w:r w:rsidRPr="00BA6BD5">
        <w:rPr>
          <w:rFonts w:ascii="Arial" w:hAnsi="Arial" w:cs="Arial"/>
          <w:sz w:val="22"/>
          <w:szCs w:val="22"/>
        </w:rPr>
        <w:t>Secure data transfers</w:t>
      </w:r>
    </w:p>
    <w:p w14:paraId="0748E8DE" w14:textId="77777777" w:rsidR="00B670E6" w:rsidRPr="001165A1" w:rsidRDefault="00B670E6" w:rsidP="00BA6BD5">
      <w:pPr>
        <w:spacing w:line="360" w:lineRule="auto"/>
        <w:ind w:firstLine="720"/>
        <w:jc w:val="both"/>
        <w:rPr>
          <w:rFonts w:ascii="Arial" w:hAnsi="Arial" w:cs="Arial"/>
          <w:sz w:val="22"/>
          <w:szCs w:val="22"/>
        </w:rPr>
      </w:pPr>
      <w:proofErr w:type="spellStart"/>
      <w:r w:rsidRPr="001165A1">
        <w:rPr>
          <w:rFonts w:ascii="Arial" w:hAnsi="Arial" w:cs="Arial"/>
          <w:sz w:val="22"/>
          <w:szCs w:val="22"/>
        </w:rPr>
        <w:t>AKPerog’s</w:t>
      </w:r>
      <w:proofErr w:type="spellEnd"/>
      <w:r w:rsidRPr="001165A1">
        <w:rPr>
          <w:rFonts w:ascii="Arial" w:hAnsi="Arial" w:cs="Arial"/>
          <w:sz w:val="22"/>
          <w:szCs w:val="22"/>
        </w:rPr>
        <w:t xml:space="preserve"> current systems do not meet these standards, exposing the company to penalties and reputational damage.</w:t>
      </w:r>
    </w:p>
    <w:p w14:paraId="131A2FCB" w14:textId="77777777" w:rsidR="00B670E6" w:rsidRPr="001165A1" w:rsidRDefault="00B670E6" w:rsidP="001165A1">
      <w:pPr>
        <w:spacing w:line="360" w:lineRule="auto"/>
        <w:jc w:val="both"/>
        <w:rPr>
          <w:rFonts w:ascii="Arial" w:hAnsi="Arial" w:cs="Arial"/>
          <w:sz w:val="22"/>
          <w:szCs w:val="22"/>
        </w:rPr>
      </w:pPr>
    </w:p>
    <w:p w14:paraId="6EA8397D" w14:textId="77777777" w:rsidR="00B670E6" w:rsidRPr="00BA6BD5" w:rsidRDefault="00B670E6" w:rsidP="00BA6BD5">
      <w:pPr>
        <w:pStyle w:val="Heading1"/>
        <w:rPr>
          <w:b/>
          <w:bCs/>
          <w:color w:val="auto"/>
        </w:rPr>
      </w:pPr>
      <w:bookmarkStart w:id="8" w:name="_Toc214607977"/>
      <w:r w:rsidRPr="00BA6BD5">
        <w:rPr>
          <w:b/>
          <w:bCs/>
          <w:color w:val="auto"/>
        </w:rPr>
        <w:t>3. Recommended Solution</w:t>
      </w:r>
      <w:bookmarkEnd w:id="8"/>
    </w:p>
    <w:p w14:paraId="5F62F9A6" w14:textId="77777777" w:rsidR="00BA6BD5" w:rsidRDefault="00BA6BD5" w:rsidP="001165A1">
      <w:pPr>
        <w:spacing w:line="360" w:lineRule="auto"/>
        <w:jc w:val="both"/>
        <w:rPr>
          <w:rFonts w:ascii="Arial" w:hAnsi="Arial" w:cs="Arial"/>
          <w:sz w:val="22"/>
          <w:szCs w:val="22"/>
        </w:rPr>
      </w:pPr>
    </w:p>
    <w:p w14:paraId="46B259D6" w14:textId="0F482FEB" w:rsidR="00B670E6" w:rsidRPr="00BA6BD5" w:rsidRDefault="00B670E6" w:rsidP="00BA6BD5">
      <w:pPr>
        <w:pStyle w:val="Heading2"/>
        <w:rPr>
          <w:b/>
          <w:bCs/>
          <w:color w:val="auto"/>
        </w:rPr>
      </w:pPr>
      <w:bookmarkStart w:id="9" w:name="_Toc214607978"/>
      <w:r w:rsidRPr="00BA6BD5">
        <w:rPr>
          <w:b/>
          <w:bCs/>
          <w:color w:val="auto"/>
        </w:rPr>
        <w:t>3.1 Overview of the Proposed Information System</w:t>
      </w:r>
      <w:bookmarkEnd w:id="9"/>
    </w:p>
    <w:p w14:paraId="432D3019" w14:textId="77777777" w:rsidR="00B670E6" w:rsidRPr="001165A1" w:rsidRDefault="00B670E6" w:rsidP="001165A1">
      <w:pPr>
        <w:spacing w:line="360" w:lineRule="auto"/>
        <w:jc w:val="both"/>
        <w:rPr>
          <w:rFonts w:ascii="Arial" w:hAnsi="Arial" w:cs="Arial"/>
          <w:sz w:val="22"/>
          <w:szCs w:val="22"/>
        </w:rPr>
      </w:pPr>
    </w:p>
    <w:p w14:paraId="379B0241" w14:textId="77777777" w:rsidR="00B670E6" w:rsidRPr="001165A1" w:rsidRDefault="00B670E6" w:rsidP="00BA6BD5">
      <w:pPr>
        <w:spacing w:line="360" w:lineRule="auto"/>
        <w:ind w:firstLine="720"/>
        <w:jc w:val="both"/>
        <w:rPr>
          <w:rFonts w:ascii="Arial" w:hAnsi="Arial" w:cs="Arial"/>
          <w:sz w:val="22"/>
          <w:szCs w:val="22"/>
        </w:rPr>
      </w:pPr>
      <w:r w:rsidRPr="001165A1">
        <w:rPr>
          <w:rFonts w:ascii="Arial" w:hAnsi="Arial" w:cs="Arial"/>
          <w:sz w:val="22"/>
          <w:szCs w:val="22"/>
        </w:rPr>
        <w:t>To address the extensive challenges identified, this proposal recommends the implementation of a cloud-based Enterprise Resource Planning (ERP) system with integrated:</w:t>
      </w:r>
    </w:p>
    <w:p w14:paraId="61BDF9E6" w14:textId="77777777" w:rsidR="00B670E6" w:rsidRPr="00976057" w:rsidRDefault="00B670E6" w:rsidP="00976057">
      <w:pPr>
        <w:pStyle w:val="ListParagraph"/>
        <w:numPr>
          <w:ilvl w:val="0"/>
          <w:numId w:val="7"/>
        </w:numPr>
        <w:spacing w:line="360" w:lineRule="auto"/>
        <w:jc w:val="both"/>
        <w:rPr>
          <w:rFonts w:ascii="Arial" w:hAnsi="Arial" w:cs="Arial"/>
          <w:sz w:val="22"/>
          <w:szCs w:val="22"/>
        </w:rPr>
      </w:pPr>
      <w:r w:rsidRPr="00976057">
        <w:rPr>
          <w:rFonts w:ascii="Arial" w:hAnsi="Arial" w:cs="Arial"/>
          <w:sz w:val="22"/>
          <w:szCs w:val="22"/>
        </w:rPr>
        <w:t>Customer Relationship Management (CRM)</w:t>
      </w:r>
    </w:p>
    <w:p w14:paraId="4C12AB87" w14:textId="77777777" w:rsidR="00B670E6" w:rsidRPr="00976057" w:rsidRDefault="00B670E6" w:rsidP="00976057">
      <w:pPr>
        <w:pStyle w:val="ListParagraph"/>
        <w:numPr>
          <w:ilvl w:val="0"/>
          <w:numId w:val="7"/>
        </w:numPr>
        <w:spacing w:line="360" w:lineRule="auto"/>
        <w:jc w:val="both"/>
        <w:rPr>
          <w:rFonts w:ascii="Arial" w:hAnsi="Arial" w:cs="Arial"/>
          <w:sz w:val="22"/>
          <w:szCs w:val="22"/>
        </w:rPr>
      </w:pPr>
      <w:r w:rsidRPr="00976057">
        <w:rPr>
          <w:rFonts w:ascii="Arial" w:hAnsi="Arial" w:cs="Arial"/>
          <w:sz w:val="22"/>
          <w:szCs w:val="22"/>
        </w:rPr>
        <w:t>Business Intelligence (BI)</w:t>
      </w:r>
    </w:p>
    <w:p w14:paraId="799BD98B" w14:textId="77777777" w:rsidR="00B670E6" w:rsidRPr="00976057" w:rsidRDefault="00B670E6" w:rsidP="00976057">
      <w:pPr>
        <w:pStyle w:val="ListParagraph"/>
        <w:numPr>
          <w:ilvl w:val="0"/>
          <w:numId w:val="7"/>
        </w:numPr>
        <w:spacing w:line="360" w:lineRule="auto"/>
        <w:jc w:val="both"/>
        <w:rPr>
          <w:rFonts w:ascii="Arial" w:hAnsi="Arial" w:cs="Arial"/>
          <w:sz w:val="22"/>
          <w:szCs w:val="22"/>
        </w:rPr>
      </w:pPr>
      <w:r w:rsidRPr="00976057">
        <w:rPr>
          <w:rFonts w:ascii="Arial" w:hAnsi="Arial" w:cs="Arial"/>
          <w:sz w:val="22"/>
          <w:szCs w:val="22"/>
        </w:rPr>
        <w:t>Inventory and supply chain modules</w:t>
      </w:r>
    </w:p>
    <w:p w14:paraId="6BD2B3D7" w14:textId="77777777" w:rsidR="00B670E6" w:rsidRPr="00976057" w:rsidRDefault="00B670E6" w:rsidP="00976057">
      <w:pPr>
        <w:pStyle w:val="ListParagraph"/>
        <w:numPr>
          <w:ilvl w:val="0"/>
          <w:numId w:val="7"/>
        </w:numPr>
        <w:spacing w:line="360" w:lineRule="auto"/>
        <w:jc w:val="both"/>
        <w:rPr>
          <w:rFonts w:ascii="Arial" w:hAnsi="Arial" w:cs="Arial"/>
          <w:sz w:val="22"/>
          <w:szCs w:val="22"/>
        </w:rPr>
      </w:pPr>
      <w:r w:rsidRPr="00976057">
        <w:rPr>
          <w:rFonts w:ascii="Arial" w:hAnsi="Arial" w:cs="Arial"/>
          <w:sz w:val="22"/>
          <w:szCs w:val="22"/>
        </w:rPr>
        <w:t>Finance and accounting management</w:t>
      </w:r>
    </w:p>
    <w:p w14:paraId="726BE277" w14:textId="77777777" w:rsidR="00B670E6" w:rsidRPr="00976057" w:rsidRDefault="00B670E6" w:rsidP="00976057">
      <w:pPr>
        <w:pStyle w:val="ListParagraph"/>
        <w:numPr>
          <w:ilvl w:val="0"/>
          <w:numId w:val="7"/>
        </w:numPr>
        <w:spacing w:line="360" w:lineRule="auto"/>
        <w:jc w:val="both"/>
        <w:rPr>
          <w:rFonts w:ascii="Arial" w:hAnsi="Arial" w:cs="Arial"/>
          <w:sz w:val="22"/>
          <w:szCs w:val="22"/>
        </w:rPr>
      </w:pPr>
      <w:r w:rsidRPr="00976057">
        <w:rPr>
          <w:rFonts w:ascii="Arial" w:hAnsi="Arial" w:cs="Arial"/>
          <w:sz w:val="22"/>
          <w:szCs w:val="22"/>
        </w:rPr>
        <w:t>E-commerce and POS integration</w:t>
      </w:r>
    </w:p>
    <w:p w14:paraId="1F69D5F2" w14:textId="77777777" w:rsidR="00B670E6" w:rsidRPr="001165A1" w:rsidRDefault="00B670E6" w:rsidP="00976057">
      <w:pPr>
        <w:spacing w:line="360" w:lineRule="auto"/>
        <w:ind w:firstLine="720"/>
        <w:jc w:val="both"/>
        <w:rPr>
          <w:rFonts w:ascii="Arial" w:hAnsi="Arial" w:cs="Arial"/>
          <w:sz w:val="22"/>
          <w:szCs w:val="22"/>
        </w:rPr>
      </w:pPr>
      <w:r w:rsidRPr="001165A1">
        <w:rPr>
          <w:rFonts w:ascii="Arial" w:hAnsi="Arial" w:cs="Arial"/>
          <w:sz w:val="22"/>
          <w:szCs w:val="22"/>
        </w:rPr>
        <w:lastRenderedPageBreak/>
        <w:t>Suitable options include Microsoft Dynamics 365, Oracle NetSuite, and SAP Business One, each offering comprehensive functionality for mid-sized retail organisations.</w:t>
      </w:r>
    </w:p>
    <w:p w14:paraId="77CEE729" w14:textId="77777777" w:rsidR="00B670E6" w:rsidRPr="001165A1" w:rsidRDefault="00B670E6" w:rsidP="00976057">
      <w:pPr>
        <w:spacing w:line="360" w:lineRule="auto"/>
        <w:ind w:firstLine="720"/>
        <w:jc w:val="both"/>
        <w:rPr>
          <w:rFonts w:ascii="Arial" w:hAnsi="Arial" w:cs="Arial"/>
          <w:sz w:val="22"/>
          <w:szCs w:val="22"/>
        </w:rPr>
      </w:pPr>
      <w:r w:rsidRPr="001165A1">
        <w:rPr>
          <w:rFonts w:ascii="Arial" w:hAnsi="Arial" w:cs="Arial"/>
          <w:sz w:val="22"/>
          <w:szCs w:val="22"/>
        </w:rPr>
        <w:t xml:space="preserve">ERP systems unify core functions and standardise data across departments, improving visibility and operational efficiency (Monk &amp; Wagner, 2013). Combining ERP with CRM and BI functions provides </w:t>
      </w:r>
      <w:proofErr w:type="spellStart"/>
      <w:r w:rsidRPr="001165A1">
        <w:rPr>
          <w:rFonts w:ascii="Arial" w:hAnsi="Arial" w:cs="Arial"/>
          <w:sz w:val="22"/>
          <w:szCs w:val="22"/>
        </w:rPr>
        <w:t>AKPerog</w:t>
      </w:r>
      <w:proofErr w:type="spellEnd"/>
      <w:r w:rsidRPr="001165A1">
        <w:rPr>
          <w:rFonts w:ascii="Arial" w:hAnsi="Arial" w:cs="Arial"/>
          <w:sz w:val="22"/>
          <w:szCs w:val="22"/>
        </w:rPr>
        <w:t xml:space="preserve"> with a holistic information environment capable of supporting sustainable growth.</w:t>
      </w:r>
    </w:p>
    <w:p w14:paraId="57870E5F" w14:textId="77777777" w:rsidR="00B670E6" w:rsidRPr="001165A1" w:rsidRDefault="00B670E6" w:rsidP="001165A1">
      <w:pPr>
        <w:spacing w:line="360" w:lineRule="auto"/>
        <w:jc w:val="both"/>
        <w:rPr>
          <w:rFonts w:ascii="Arial" w:hAnsi="Arial" w:cs="Arial"/>
          <w:sz w:val="22"/>
          <w:szCs w:val="22"/>
        </w:rPr>
      </w:pPr>
    </w:p>
    <w:p w14:paraId="733F43BA" w14:textId="77777777" w:rsidR="00B670E6" w:rsidRPr="00976057" w:rsidRDefault="00B670E6" w:rsidP="00976057">
      <w:pPr>
        <w:pStyle w:val="Heading2"/>
        <w:rPr>
          <w:b/>
          <w:bCs/>
          <w:color w:val="auto"/>
        </w:rPr>
      </w:pPr>
      <w:bookmarkStart w:id="10" w:name="_Toc214607979"/>
      <w:r w:rsidRPr="00976057">
        <w:rPr>
          <w:b/>
          <w:bCs/>
          <w:color w:val="auto"/>
        </w:rPr>
        <w:t>3.2 Justification for ERP Implementation</w:t>
      </w:r>
      <w:bookmarkEnd w:id="10"/>
    </w:p>
    <w:p w14:paraId="5D162204" w14:textId="77777777" w:rsidR="00B670E6" w:rsidRPr="00976057" w:rsidRDefault="00B670E6" w:rsidP="00976057">
      <w:pPr>
        <w:pStyle w:val="Heading3"/>
        <w:rPr>
          <w:b/>
          <w:bCs/>
          <w:color w:val="auto"/>
        </w:rPr>
      </w:pPr>
      <w:bookmarkStart w:id="11" w:name="_Toc214607980"/>
      <w:r w:rsidRPr="00976057">
        <w:rPr>
          <w:b/>
          <w:bCs/>
          <w:color w:val="auto"/>
        </w:rPr>
        <w:t>3.2.1 Resolving Inventory Issues Through Real-Time Data</w:t>
      </w:r>
      <w:bookmarkEnd w:id="11"/>
    </w:p>
    <w:p w14:paraId="3523DF93" w14:textId="77777777" w:rsidR="00B670E6" w:rsidRPr="001165A1" w:rsidRDefault="00B670E6" w:rsidP="001165A1">
      <w:pPr>
        <w:spacing w:line="360" w:lineRule="auto"/>
        <w:jc w:val="both"/>
        <w:rPr>
          <w:rFonts w:ascii="Arial" w:hAnsi="Arial" w:cs="Arial"/>
          <w:sz w:val="22"/>
          <w:szCs w:val="22"/>
        </w:rPr>
      </w:pPr>
    </w:p>
    <w:p w14:paraId="3C44E85D" w14:textId="77777777" w:rsidR="00B670E6" w:rsidRPr="001165A1" w:rsidRDefault="00B670E6" w:rsidP="00976057">
      <w:pPr>
        <w:spacing w:line="360" w:lineRule="auto"/>
        <w:ind w:firstLine="720"/>
        <w:jc w:val="both"/>
        <w:rPr>
          <w:rFonts w:ascii="Arial" w:hAnsi="Arial" w:cs="Arial"/>
          <w:sz w:val="22"/>
          <w:szCs w:val="22"/>
        </w:rPr>
      </w:pPr>
      <w:r w:rsidRPr="001165A1">
        <w:rPr>
          <w:rFonts w:ascii="Arial" w:hAnsi="Arial" w:cs="Arial"/>
          <w:sz w:val="22"/>
          <w:szCs w:val="22"/>
        </w:rPr>
        <w:t>ERP systems automate stock updates across all sales channels. When an item is purchased in-store or online, stock adjustments are reflected instantly. This eliminates discrepancies, improves customer experience, and enhances procurement planning.</w:t>
      </w:r>
    </w:p>
    <w:p w14:paraId="35D0478A" w14:textId="77777777" w:rsidR="00B670E6" w:rsidRPr="001165A1" w:rsidRDefault="00B670E6" w:rsidP="001D26E4">
      <w:pPr>
        <w:spacing w:line="360" w:lineRule="auto"/>
        <w:ind w:firstLine="720"/>
        <w:jc w:val="both"/>
        <w:rPr>
          <w:rFonts w:ascii="Arial" w:hAnsi="Arial" w:cs="Arial"/>
          <w:sz w:val="22"/>
          <w:szCs w:val="22"/>
        </w:rPr>
      </w:pPr>
      <w:r w:rsidRPr="001165A1">
        <w:rPr>
          <w:rFonts w:ascii="Arial" w:hAnsi="Arial" w:cs="Arial"/>
          <w:sz w:val="22"/>
          <w:szCs w:val="22"/>
        </w:rPr>
        <w:t>Ruivo et al. (2017) found that ERP implementation improves inventory accuracy, reduces stockout rates, and lowers operational costs.</w:t>
      </w:r>
    </w:p>
    <w:p w14:paraId="12555BF7" w14:textId="77777777" w:rsidR="00B670E6" w:rsidRPr="001165A1" w:rsidRDefault="00B670E6" w:rsidP="001165A1">
      <w:pPr>
        <w:spacing w:line="360" w:lineRule="auto"/>
        <w:jc w:val="both"/>
        <w:rPr>
          <w:rFonts w:ascii="Arial" w:hAnsi="Arial" w:cs="Arial"/>
          <w:sz w:val="22"/>
          <w:szCs w:val="22"/>
        </w:rPr>
      </w:pPr>
    </w:p>
    <w:p w14:paraId="6FB5DC9B" w14:textId="77777777" w:rsidR="00B670E6" w:rsidRPr="001D26E4" w:rsidRDefault="00B670E6" w:rsidP="001D26E4">
      <w:pPr>
        <w:pStyle w:val="Heading3"/>
        <w:rPr>
          <w:b/>
          <w:bCs/>
          <w:color w:val="auto"/>
        </w:rPr>
      </w:pPr>
      <w:bookmarkStart w:id="12" w:name="_Toc214607981"/>
      <w:r w:rsidRPr="001D26E4">
        <w:rPr>
          <w:b/>
          <w:bCs/>
          <w:color w:val="auto"/>
        </w:rPr>
        <w:t>3.2.2 Strengthening Customer Relationship Management</w:t>
      </w:r>
      <w:bookmarkEnd w:id="12"/>
    </w:p>
    <w:p w14:paraId="2EDD2A42" w14:textId="77777777" w:rsidR="00B670E6" w:rsidRPr="001165A1" w:rsidRDefault="00B670E6" w:rsidP="001165A1">
      <w:pPr>
        <w:spacing w:line="360" w:lineRule="auto"/>
        <w:jc w:val="both"/>
        <w:rPr>
          <w:rFonts w:ascii="Arial" w:hAnsi="Arial" w:cs="Arial"/>
          <w:sz w:val="22"/>
          <w:szCs w:val="22"/>
        </w:rPr>
      </w:pPr>
    </w:p>
    <w:p w14:paraId="75AAFADE" w14:textId="77777777" w:rsidR="00B670E6" w:rsidRPr="001165A1" w:rsidRDefault="00B670E6" w:rsidP="001D26E4">
      <w:pPr>
        <w:spacing w:line="360" w:lineRule="auto"/>
        <w:ind w:firstLine="720"/>
        <w:jc w:val="both"/>
        <w:rPr>
          <w:rFonts w:ascii="Arial" w:hAnsi="Arial" w:cs="Arial"/>
          <w:sz w:val="22"/>
          <w:szCs w:val="22"/>
        </w:rPr>
      </w:pPr>
      <w:r w:rsidRPr="001165A1">
        <w:rPr>
          <w:rFonts w:ascii="Arial" w:hAnsi="Arial" w:cs="Arial"/>
          <w:sz w:val="22"/>
          <w:szCs w:val="22"/>
        </w:rPr>
        <w:t xml:space="preserve">A centralised CRM database collects customer information across all touchpoints. This allows </w:t>
      </w:r>
      <w:proofErr w:type="spellStart"/>
      <w:r w:rsidRPr="001165A1">
        <w:rPr>
          <w:rFonts w:ascii="Arial" w:hAnsi="Arial" w:cs="Arial"/>
          <w:sz w:val="22"/>
          <w:szCs w:val="22"/>
        </w:rPr>
        <w:t>AKPerog</w:t>
      </w:r>
      <w:proofErr w:type="spellEnd"/>
      <w:r w:rsidRPr="001165A1">
        <w:rPr>
          <w:rFonts w:ascii="Arial" w:hAnsi="Arial" w:cs="Arial"/>
          <w:sz w:val="22"/>
          <w:szCs w:val="22"/>
        </w:rPr>
        <w:t xml:space="preserve"> to:</w:t>
      </w:r>
    </w:p>
    <w:p w14:paraId="7BBC682F" w14:textId="77777777" w:rsidR="00B670E6" w:rsidRPr="001D26E4" w:rsidRDefault="00B670E6" w:rsidP="001D26E4">
      <w:pPr>
        <w:pStyle w:val="ListParagraph"/>
        <w:numPr>
          <w:ilvl w:val="0"/>
          <w:numId w:val="8"/>
        </w:numPr>
        <w:spacing w:line="360" w:lineRule="auto"/>
        <w:jc w:val="both"/>
        <w:rPr>
          <w:rFonts w:ascii="Arial" w:hAnsi="Arial" w:cs="Arial"/>
          <w:sz w:val="22"/>
          <w:szCs w:val="22"/>
        </w:rPr>
      </w:pPr>
      <w:r w:rsidRPr="001D26E4">
        <w:rPr>
          <w:rFonts w:ascii="Arial" w:hAnsi="Arial" w:cs="Arial"/>
          <w:sz w:val="22"/>
          <w:szCs w:val="22"/>
        </w:rPr>
        <w:t>Track purchase histories</w:t>
      </w:r>
    </w:p>
    <w:p w14:paraId="4304B91F" w14:textId="77777777" w:rsidR="00B670E6" w:rsidRPr="001D26E4" w:rsidRDefault="00B670E6" w:rsidP="001D26E4">
      <w:pPr>
        <w:pStyle w:val="ListParagraph"/>
        <w:numPr>
          <w:ilvl w:val="0"/>
          <w:numId w:val="8"/>
        </w:numPr>
        <w:spacing w:line="360" w:lineRule="auto"/>
        <w:jc w:val="both"/>
        <w:rPr>
          <w:rFonts w:ascii="Arial" w:hAnsi="Arial" w:cs="Arial"/>
          <w:sz w:val="22"/>
          <w:szCs w:val="22"/>
        </w:rPr>
      </w:pPr>
      <w:r w:rsidRPr="001D26E4">
        <w:rPr>
          <w:rFonts w:ascii="Arial" w:hAnsi="Arial" w:cs="Arial"/>
          <w:sz w:val="22"/>
          <w:szCs w:val="22"/>
        </w:rPr>
        <w:t>Personalise marketing campaigns</w:t>
      </w:r>
    </w:p>
    <w:p w14:paraId="2E281D3F" w14:textId="77777777" w:rsidR="00B670E6" w:rsidRPr="001D26E4" w:rsidRDefault="00B670E6" w:rsidP="001D26E4">
      <w:pPr>
        <w:pStyle w:val="ListParagraph"/>
        <w:numPr>
          <w:ilvl w:val="0"/>
          <w:numId w:val="8"/>
        </w:numPr>
        <w:spacing w:line="360" w:lineRule="auto"/>
        <w:jc w:val="both"/>
        <w:rPr>
          <w:rFonts w:ascii="Arial" w:hAnsi="Arial" w:cs="Arial"/>
          <w:sz w:val="22"/>
          <w:szCs w:val="22"/>
        </w:rPr>
      </w:pPr>
      <w:r w:rsidRPr="001D26E4">
        <w:rPr>
          <w:rFonts w:ascii="Arial" w:hAnsi="Arial" w:cs="Arial"/>
          <w:sz w:val="22"/>
          <w:szCs w:val="22"/>
        </w:rPr>
        <w:t>Automate loyalty rewards</w:t>
      </w:r>
    </w:p>
    <w:p w14:paraId="3A656EF3" w14:textId="77777777" w:rsidR="00B670E6" w:rsidRPr="001D26E4" w:rsidRDefault="00B670E6" w:rsidP="001D26E4">
      <w:pPr>
        <w:pStyle w:val="ListParagraph"/>
        <w:numPr>
          <w:ilvl w:val="0"/>
          <w:numId w:val="8"/>
        </w:numPr>
        <w:spacing w:line="360" w:lineRule="auto"/>
        <w:jc w:val="both"/>
        <w:rPr>
          <w:rFonts w:ascii="Arial" w:hAnsi="Arial" w:cs="Arial"/>
          <w:sz w:val="22"/>
          <w:szCs w:val="22"/>
        </w:rPr>
      </w:pPr>
      <w:r w:rsidRPr="001D26E4">
        <w:rPr>
          <w:rFonts w:ascii="Arial" w:hAnsi="Arial" w:cs="Arial"/>
          <w:sz w:val="22"/>
          <w:szCs w:val="22"/>
        </w:rPr>
        <w:t>Improve complaint resolution</w:t>
      </w:r>
    </w:p>
    <w:p w14:paraId="169E2877" w14:textId="05BB66B5" w:rsidR="00B670E6" w:rsidRPr="001D26E4" w:rsidRDefault="00B670E6" w:rsidP="001D26E4">
      <w:pPr>
        <w:pStyle w:val="ListParagraph"/>
        <w:numPr>
          <w:ilvl w:val="0"/>
          <w:numId w:val="8"/>
        </w:numPr>
        <w:spacing w:line="360" w:lineRule="auto"/>
        <w:jc w:val="both"/>
        <w:rPr>
          <w:rFonts w:ascii="Arial" w:hAnsi="Arial" w:cs="Arial"/>
          <w:sz w:val="22"/>
          <w:szCs w:val="22"/>
        </w:rPr>
      </w:pPr>
      <w:r w:rsidRPr="001D26E4">
        <w:rPr>
          <w:rFonts w:ascii="Arial" w:hAnsi="Arial" w:cs="Arial"/>
          <w:sz w:val="22"/>
          <w:szCs w:val="22"/>
        </w:rPr>
        <w:t>Identify high-value customers</w:t>
      </w:r>
    </w:p>
    <w:p w14:paraId="5DCE02C6" w14:textId="77777777" w:rsidR="00B670E6" w:rsidRPr="001165A1" w:rsidRDefault="00B670E6" w:rsidP="001D26E4">
      <w:pPr>
        <w:spacing w:line="360" w:lineRule="auto"/>
        <w:ind w:firstLine="720"/>
        <w:jc w:val="both"/>
        <w:rPr>
          <w:rFonts w:ascii="Arial" w:hAnsi="Arial" w:cs="Arial"/>
          <w:sz w:val="22"/>
          <w:szCs w:val="22"/>
        </w:rPr>
      </w:pPr>
      <w:r w:rsidRPr="001165A1">
        <w:rPr>
          <w:rFonts w:ascii="Arial" w:hAnsi="Arial" w:cs="Arial"/>
          <w:sz w:val="22"/>
          <w:szCs w:val="22"/>
        </w:rPr>
        <w:t xml:space="preserve">Research confirms that CRM adoption enhances customer retention, satisfaction, and profitability (Nguyen &amp; </w:t>
      </w:r>
      <w:proofErr w:type="spellStart"/>
      <w:r w:rsidRPr="001165A1">
        <w:rPr>
          <w:rFonts w:ascii="Arial" w:hAnsi="Arial" w:cs="Arial"/>
          <w:sz w:val="22"/>
          <w:szCs w:val="22"/>
        </w:rPr>
        <w:t>Mutum</w:t>
      </w:r>
      <w:proofErr w:type="spellEnd"/>
      <w:r w:rsidRPr="001165A1">
        <w:rPr>
          <w:rFonts w:ascii="Arial" w:hAnsi="Arial" w:cs="Arial"/>
          <w:sz w:val="22"/>
          <w:szCs w:val="22"/>
        </w:rPr>
        <w:t>, 2012).</w:t>
      </w:r>
    </w:p>
    <w:p w14:paraId="434D5413" w14:textId="77777777" w:rsidR="00B670E6" w:rsidRDefault="00B670E6" w:rsidP="001165A1">
      <w:pPr>
        <w:spacing w:line="360" w:lineRule="auto"/>
        <w:jc w:val="both"/>
        <w:rPr>
          <w:rFonts w:ascii="Arial" w:hAnsi="Arial" w:cs="Arial"/>
          <w:sz w:val="22"/>
          <w:szCs w:val="22"/>
        </w:rPr>
      </w:pPr>
    </w:p>
    <w:p w14:paraId="413DE04B" w14:textId="77777777" w:rsidR="001D26E4" w:rsidRPr="001165A1" w:rsidRDefault="001D26E4" w:rsidP="001165A1">
      <w:pPr>
        <w:spacing w:line="360" w:lineRule="auto"/>
        <w:jc w:val="both"/>
        <w:rPr>
          <w:rFonts w:ascii="Arial" w:hAnsi="Arial" w:cs="Arial"/>
          <w:sz w:val="22"/>
          <w:szCs w:val="22"/>
        </w:rPr>
      </w:pPr>
    </w:p>
    <w:p w14:paraId="089F3732" w14:textId="77777777" w:rsidR="00B670E6" w:rsidRPr="001D26E4" w:rsidRDefault="00B670E6" w:rsidP="001D26E4">
      <w:pPr>
        <w:pStyle w:val="Heading3"/>
        <w:rPr>
          <w:b/>
          <w:bCs/>
          <w:color w:val="auto"/>
        </w:rPr>
      </w:pPr>
      <w:bookmarkStart w:id="13" w:name="_Toc214607982"/>
      <w:r w:rsidRPr="001D26E4">
        <w:rPr>
          <w:b/>
          <w:bCs/>
          <w:color w:val="auto"/>
        </w:rPr>
        <w:lastRenderedPageBreak/>
        <w:t>3.2.3 Improving Decision-Making Using BI Analytics</w:t>
      </w:r>
      <w:bookmarkEnd w:id="13"/>
    </w:p>
    <w:p w14:paraId="5F1527EB" w14:textId="77777777" w:rsidR="00B670E6" w:rsidRPr="001165A1" w:rsidRDefault="00B670E6" w:rsidP="001165A1">
      <w:pPr>
        <w:spacing w:line="360" w:lineRule="auto"/>
        <w:jc w:val="both"/>
        <w:rPr>
          <w:rFonts w:ascii="Arial" w:hAnsi="Arial" w:cs="Arial"/>
          <w:sz w:val="22"/>
          <w:szCs w:val="22"/>
        </w:rPr>
      </w:pPr>
    </w:p>
    <w:p w14:paraId="49A94966" w14:textId="77777777" w:rsidR="00B670E6" w:rsidRPr="001165A1" w:rsidRDefault="00B670E6" w:rsidP="001165A1">
      <w:pPr>
        <w:spacing w:line="360" w:lineRule="auto"/>
        <w:jc w:val="both"/>
        <w:rPr>
          <w:rFonts w:ascii="Arial" w:hAnsi="Arial" w:cs="Arial"/>
          <w:sz w:val="22"/>
          <w:szCs w:val="22"/>
        </w:rPr>
      </w:pPr>
      <w:r w:rsidRPr="001165A1">
        <w:rPr>
          <w:rFonts w:ascii="Arial" w:hAnsi="Arial" w:cs="Arial"/>
          <w:sz w:val="22"/>
          <w:szCs w:val="22"/>
        </w:rPr>
        <w:t>BI dashboards give management teams access to:</w:t>
      </w:r>
    </w:p>
    <w:p w14:paraId="67DB7E07" w14:textId="77777777" w:rsidR="00B670E6" w:rsidRPr="001D26E4" w:rsidRDefault="00B670E6" w:rsidP="001D26E4">
      <w:pPr>
        <w:pStyle w:val="ListParagraph"/>
        <w:numPr>
          <w:ilvl w:val="0"/>
          <w:numId w:val="9"/>
        </w:numPr>
        <w:spacing w:line="360" w:lineRule="auto"/>
        <w:jc w:val="both"/>
        <w:rPr>
          <w:rFonts w:ascii="Arial" w:hAnsi="Arial" w:cs="Arial"/>
          <w:sz w:val="22"/>
          <w:szCs w:val="22"/>
        </w:rPr>
      </w:pPr>
      <w:r w:rsidRPr="001D26E4">
        <w:rPr>
          <w:rFonts w:ascii="Arial" w:hAnsi="Arial" w:cs="Arial"/>
          <w:sz w:val="22"/>
          <w:szCs w:val="22"/>
        </w:rPr>
        <w:t>Real-time sales trends</w:t>
      </w:r>
    </w:p>
    <w:p w14:paraId="1B0F219A" w14:textId="77777777" w:rsidR="00B670E6" w:rsidRPr="001D26E4" w:rsidRDefault="00B670E6" w:rsidP="001D26E4">
      <w:pPr>
        <w:pStyle w:val="ListParagraph"/>
        <w:numPr>
          <w:ilvl w:val="0"/>
          <w:numId w:val="9"/>
        </w:numPr>
        <w:spacing w:line="360" w:lineRule="auto"/>
        <w:jc w:val="both"/>
        <w:rPr>
          <w:rFonts w:ascii="Arial" w:hAnsi="Arial" w:cs="Arial"/>
          <w:sz w:val="22"/>
          <w:szCs w:val="22"/>
        </w:rPr>
      </w:pPr>
      <w:r w:rsidRPr="001D26E4">
        <w:rPr>
          <w:rFonts w:ascii="Arial" w:hAnsi="Arial" w:cs="Arial"/>
          <w:sz w:val="22"/>
          <w:szCs w:val="22"/>
        </w:rPr>
        <w:t>Inventory turnover ratios</w:t>
      </w:r>
    </w:p>
    <w:p w14:paraId="4FE434E8" w14:textId="77777777" w:rsidR="00B670E6" w:rsidRPr="001D26E4" w:rsidRDefault="00B670E6" w:rsidP="001D26E4">
      <w:pPr>
        <w:pStyle w:val="ListParagraph"/>
        <w:numPr>
          <w:ilvl w:val="0"/>
          <w:numId w:val="9"/>
        </w:numPr>
        <w:spacing w:line="360" w:lineRule="auto"/>
        <w:jc w:val="both"/>
        <w:rPr>
          <w:rFonts w:ascii="Arial" w:hAnsi="Arial" w:cs="Arial"/>
          <w:sz w:val="22"/>
          <w:szCs w:val="22"/>
        </w:rPr>
      </w:pPr>
      <w:r w:rsidRPr="001D26E4">
        <w:rPr>
          <w:rFonts w:ascii="Arial" w:hAnsi="Arial" w:cs="Arial"/>
          <w:sz w:val="22"/>
          <w:szCs w:val="22"/>
        </w:rPr>
        <w:t>Customer segmentation insights</w:t>
      </w:r>
    </w:p>
    <w:p w14:paraId="0D5171B7" w14:textId="77777777" w:rsidR="00B670E6" w:rsidRPr="001D26E4" w:rsidRDefault="00B670E6" w:rsidP="001D26E4">
      <w:pPr>
        <w:pStyle w:val="ListParagraph"/>
        <w:numPr>
          <w:ilvl w:val="0"/>
          <w:numId w:val="9"/>
        </w:numPr>
        <w:spacing w:line="360" w:lineRule="auto"/>
        <w:jc w:val="both"/>
        <w:rPr>
          <w:rFonts w:ascii="Arial" w:hAnsi="Arial" w:cs="Arial"/>
          <w:sz w:val="22"/>
          <w:szCs w:val="22"/>
        </w:rPr>
      </w:pPr>
      <w:r w:rsidRPr="001D26E4">
        <w:rPr>
          <w:rFonts w:ascii="Arial" w:hAnsi="Arial" w:cs="Arial"/>
          <w:sz w:val="22"/>
          <w:szCs w:val="22"/>
        </w:rPr>
        <w:t>Forecasting tools</w:t>
      </w:r>
    </w:p>
    <w:p w14:paraId="4FA1287D" w14:textId="77777777" w:rsidR="00B670E6" w:rsidRPr="001D26E4" w:rsidRDefault="00B670E6" w:rsidP="001D26E4">
      <w:pPr>
        <w:pStyle w:val="ListParagraph"/>
        <w:numPr>
          <w:ilvl w:val="0"/>
          <w:numId w:val="9"/>
        </w:numPr>
        <w:spacing w:line="360" w:lineRule="auto"/>
        <w:jc w:val="both"/>
        <w:rPr>
          <w:rFonts w:ascii="Arial" w:hAnsi="Arial" w:cs="Arial"/>
          <w:sz w:val="22"/>
          <w:szCs w:val="22"/>
        </w:rPr>
      </w:pPr>
      <w:r w:rsidRPr="001D26E4">
        <w:rPr>
          <w:rFonts w:ascii="Arial" w:hAnsi="Arial" w:cs="Arial"/>
          <w:sz w:val="22"/>
          <w:szCs w:val="22"/>
        </w:rPr>
        <w:t>Financial dashboards</w:t>
      </w:r>
    </w:p>
    <w:p w14:paraId="00FE1C86" w14:textId="77777777" w:rsidR="00B670E6" w:rsidRPr="001165A1" w:rsidRDefault="00B670E6" w:rsidP="001D26E4">
      <w:pPr>
        <w:spacing w:line="360" w:lineRule="auto"/>
        <w:ind w:firstLine="720"/>
        <w:jc w:val="both"/>
        <w:rPr>
          <w:rFonts w:ascii="Arial" w:hAnsi="Arial" w:cs="Arial"/>
          <w:sz w:val="22"/>
          <w:szCs w:val="22"/>
        </w:rPr>
      </w:pPr>
      <w:r w:rsidRPr="001165A1">
        <w:rPr>
          <w:rFonts w:ascii="Arial" w:hAnsi="Arial" w:cs="Arial"/>
          <w:sz w:val="22"/>
          <w:szCs w:val="22"/>
        </w:rPr>
        <w:t xml:space="preserve">Gartner (2020) reports that organisations using BI tools increase decision-making speed and accuracy by up to 30%. This would transform </w:t>
      </w:r>
      <w:proofErr w:type="spellStart"/>
      <w:r w:rsidRPr="001165A1">
        <w:rPr>
          <w:rFonts w:ascii="Arial" w:hAnsi="Arial" w:cs="Arial"/>
          <w:sz w:val="22"/>
          <w:szCs w:val="22"/>
        </w:rPr>
        <w:t>AKPerog’s</w:t>
      </w:r>
      <w:proofErr w:type="spellEnd"/>
      <w:r w:rsidRPr="001165A1">
        <w:rPr>
          <w:rFonts w:ascii="Arial" w:hAnsi="Arial" w:cs="Arial"/>
          <w:sz w:val="22"/>
          <w:szCs w:val="22"/>
        </w:rPr>
        <w:t xml:space="preserve"> strategic capabilities.</w:t>
      </w:r>
    </w:p>
    <w:p w14:paraId="2F98F38F" w14:textId="77777777" w:rsidR="00B670E6" w:rsidRPr="001165A1" w:rsidRDefault="00B670E6" w:rsidP="001165A1">
      <w:pPr>
        <w:spacing w:line="360" w:lineRule="auto"/>
        <w:jc w:val="both"/>
        <w:rPr>
          <w:rFonts w:ascii="Arial" w:hAnsi="Arial" w:cs="Arial"/>
          <w:sz w:val="22"/>
          <w:szCs w:val="22"/>
        </w:rPr>
      </w:pPr>
    </w:p>
    <w:p w14:paraId="19C4753E" w14:textId="77777777" w:rsidR="00B670E6" w:rsidRPr="001D26E4" w:rsidRDefault="00B670E6" w:rsidP="001D26E4">
      <w:pPr>
        <w:pStyle w:val="Heading3"/>
        <w:rPr>
          <w:b/>
          <w:bCs/>
          <w:color w:val="auto"/>
        </w:rPr>
      </w:pPr>
      <w:bookmarkStart w:id="14" w:name="_Toc214607983"/>
      <w:r w:rsidRPr="001D26E4">
        <w:rPr>
          <w:b/>
          <w:bCs/>
          <w:color w:val="auto"/>
        </w:rPr>
        <w:t>3.2.4 Increasing Efficiency Through System Integration</w:t>
      </w:r>
      <w:bookmarkEnd w:id="14"/>
    </w:p>
    <w:p w14:paraId="20D284A9" w14:textId="77777777" w:rsidR="00B670E6" w:rsidRPr="001165A1" w:rsidRDefault="00B670E6" w:rsidP="001165A1">
      <w:pPr>
        <w:spacing w:line="360" w:lineRule="auto"/>
        <w:jc w:val="both"/>
        <w:rPr>
          <w:rFonts w:ascii="Arial" w:hAnsi="Arial" w:cs="Arial"/>
          <w:sz w:val="22"/>
          <w:szCs w:val="22"/>
        </w:rPr>
      </w:pPr>
    </w:p>
    <w:p w14:paraId="4737FAE8" w14:textId="77777777" w:rsidR="00B670E6" w:rsidRPr="001165A1" w:rsidRDefault="00B670E6" w:rsidP="001165A1">
      <w:pPr>
        <w:spacing w:line="360" w:lineRule="auto"/>
        <w:jc w:val="both"/>
        <w:rPr>
          <w:rFonts w:ascii="Arial" w:hAnsi="Arial" w:cs="Arial"/>
          <w:sz w:val="22"/>
          <w:szCs w:val="22"/>
        </w:rPr>
      </w:pPr>
      <w:r w:rsidRPr="001165A1">
        <w:rPr>
          <w:rFonts w:ascii="Arial" w:hAnsi="Arial" w:cs="Arial"/>
          <w:sz w:val="22"/>
          <w:szCs w:val="22"/>
        </w:rPr>
        <w:t>ERP creates unified workflows across:</w:t>
      </w:r>
    </w:p>
    <w:p w14:paraId="53835DF2" w14:textId="77777777" w:rsidR="00B670E6" w:rsidRPr="001D26E4" w:rsidRDefault="00B670E6" w:rsidP="001D26E4">
      <w:pPr>
        <w:pStyle w:val="ListParagraph"/>
        <w:numPr>
          <w:ilvl w:val="0"/>
          <w:numId w:val="10"/>
        </w:numPr>
        <w:spacing w:line="360" w:lineRule="auto"/>
        <w:jc w:val="both"/>
        <w:rPr>
          <w:rFonts w:ascii="Arial" w:hAnsi="Arial" w:cs="Arial"/>
          <w:sz w:val="22"/>
          <w:szCs w:val="22"/>
        </w:rPr>
      </w:pPr>
      <w:r w:rsidRPr="001D26E4">
        <w:rPr>
          <w:rFonts w:ascii="Arial" w:hAnsi="Arial" w:cs="Arial"/>
          <w:sz w:val="22"/>
          <w:szCs w:val="22"/>
        </w:rPr>
        <w:t>Sales</w:t>
      </w:r>
    </w:p>
    <w:p w14:paraId="38CB7863" w14:textId="77777777" w:rsidR="00B670E6" w:rsidRPr="001D26E4" w:rsidRDefault="00B670E6" w:rsidP="001D26E4">
      <w:pPr>
        <w:pStyle w:val="ListParagraph"/>
        <w:numPr>
          <w:ilvl w:val="0"/>
          <w:numId w:val="10"/>
        </w:numPr>
        <w:spacing w:line="360" w:lineRule="auto"/>
        <w:jc w:val="both"/>
        <w:rPr>
          <w:rFonts w:ascii="Arial" w:hAnsi="Arial" w:cs="Arial"/>
          <w:sz w:val="22"/>
          <w:szCs w:val="22"/>
        </w:rPr>
      </w:pPr>
      <w:r w:rsidRPr="001D26E4">
        <w:rPr>
          <w:rFonts w:ascii="Arial" w:hAnsi="Arial" w:cs="Arial"/>
          <w:sz w:val="22"/>
          <w:szCs w:val="22"/>
        </w:rPr>
        <w:t>Inventory</w:t>
      </w:r>
    </w:p>
    <w:p w14:paraId="66D583C8" w14:textId="77777777" w:rsidR="00B670E6" w:rsidRPr="001D26E4" w:rsidRDefault="00B670E6" w:rsidP="001D26E4">
      <w:pPr>
        <w:pStyle w:val="ListParagraph"/>
        <w:numPr>
          <w:ilvl w:val="0"/>
          <w:numId w:val="10"/>
        </w:numPr>
        <w:spacing w:line="360" w:lineRule="auto"/>
        <w:jc w:val="both"/>
        <w:rPr>
          <w:rFonts w:ascii="Arial" w:hAnsi="Arial" w:cs="Arial"/>
          <w:sz w:val="22"/>
          <w:szCs w:val="22"/>
        </w:rPr>
      </w:pPr>
      <w:r w:rsidRPr="001D26E4">
        <w:rPr>
          <w:rFonts w:ascii="Arial" w:hAnsi="Arial" w:cs="Arial"/>
          <w:sz w:val="22"/>
          <w:szCs w:val="22"/>
        </w:rPr>
        <w:t>Finance</w:t>
      </w:r>
    </w:p>
    <w:p w14:paraId="76314563" w14:textId="77777777" w:rsidR="00B670E6" w:rsidRPr="001D26E4" w:rsidRDefault="00B670E6" w:rsidP="001D26E4">
      <w:pPr>
        <w:pStyle w:val="ListParagraph"/>
        <w:numPr>
          <w:ilvl w:val="0"/>
          <w:numId w:val="10"/>
        </w:numPr>
        <w:spacing w:line="360" w:lineRule="auto"/>
        <w:jc w:val="both"/>
        <w:rPr>
          <w:rFonts w:ascii="Arial" w:hAnsi="Arial" w:cs="Arial"/>
          <w:sz w:val="22"/>
          <w:szCs w:val="22"/>
        </w:rPr>
      </w:pPr>
      <w:r w:rsidRPr="001D26E4">
        <w:rPr>
          <w:rFonts w:ascii="Arial" w:hAnsi="Arial" w:cs="Arial"/>
          <w:sz w:val="22"/>
          <w:szCs w:val="22"/>
        </w:rPr>
        <w:t>Marketing</w:t>
      </w:r>
    </w:p>
    <w:p w14:paraId="39839D2F" w14:textId="77777777" w:rsidR="00B670E6" w:rsidRPr="001D26E4" w:rsidRDefault="00B670E6" w:rsidP="001D26E4">
      <w:pPr>
        <w:pStyle w:val="ListParagraph"/>
        <w:numPr>
          <w:ilvl w:val="0"/>
          <w:numId w:val="10"/>
        </w:numPr>
        <w:spacing w:line="360" w:lineRule="auto"/>
        <w:jc w:val="both"/>
        <w:rPr>
          <w:rFonts w:ascii="Arial" w:hAnsi="Arial" w:cs="Arial"/>
          <w:sz w:val="22"/>
          <w:szCs w:val="22"/>
        </w:rPr>
      </w:pPr>
      <w:r w:rsidRPr="001D26E4">
        <w:rPr>
          <w:rFonts w:ascii="Arial" w:hAnsi="Arial" w:cs="Arial"/>
          <w:sz w:val="22"/>
          <w:szCs w:val="22"/>
        </w:rPr>
        <w:t>Customer service</w:t>
      </w:r>
    </w:p>
    <w:p w14:paraId="5BD457EE" w14:textId="77777777" w:rsidR="00B670E6" w:rsidRPr="001165A1" w:rsidRDefault="00B670E6" w:rsidP="001D26E4">
      <w:pPr>
        <w:spacing w:line="360" w:lineRule="auto"/>
        <w:ind w:firstLine="720"/>
        <w:jc w:val="both"/>
        <w:rPr>
          <w:rFonts w:ascii="Arial" w:hAnsi="Arial" w:cs="Arial"/>
          <w:sz w:val="22"/>
          <w:szCs w:val="22"/>
        </w:rPr>
      </w:pPr>
      <w:r w:rsidRPr="001165A1">
        <w:rPr>
          <w:rFonts w:ascii="Arial" w:hAnsi="Arial" w:cs="Arial"/>
          <w:sz w:val="22"/>
          <w:szCs w:val="22"/>
        </w:rPr>
        <w:t xml:space="preserve">Laudon and Laudon (2022) highlight that integrated systems reduce duplication, eliminate data silos, and improve coordination. For </w:t>
      </w:r>
      <w:proofErr w:type="spellStart"/>
      <w:r w:rsidRPr="001165A1">
        <w:rPr>
          <w:rFonts w:ascii="Arial" w:hAnsi="Arial" w:cs="Arial"/>
          <w:sz w:val="22"/>
          <w:szCs w:val="22"/>
        </w:rPr>
        <w:t>AKPerog</w:t>
      </w:r>
      <w:proofErr w:type="spellEnd"/>
      <w:r w:rsidRPr="001165A1">
        <w:rPr>
          <w:rFonts w:ascii="Arial" w:hAnsi="Arial" w:cs="Arial"/>
          <w:sz w:val="22"/>
          <w:szCs w:val="22"/>
        </w:rPr>
        <w:t>, this would save time, reduce costs, and increase productivity across all departments.</w:t>
      </w:r>
    </w:p>
    <w:p w14:paraId="7C3E1A6D" w14:textId="77777777" w:rsidR="00B670E6" w:rsidRPr="001165A1" w:rsidRDefault="00B670E6" w:rsidP="001165A1">
      <w:pPr>
        <w:spacing w:line="360" w:lineRule="auto"/>
        <w:jc w:val="both"/>
        <w:rPr>
          <w:rFonts w:ascii="Arial" w:hAnsi="Arial" w:cs="Arial"/>
          <w:sz w:val="22"/>
          <w:szCs w:val="22"/>
        </w:rPr>
      </w:pPr>
    </w:p>
    <w:p w14:paraId="7588C70C" w14:textId="77777777" w:rsidR="00B670E6" w:rsidRPr="001D26E4" w:rsidRDefault="00B670E6" w:rsidP="001D26E4">
      <w:pPr>
        <w:pStyle w:val="Heading3"/>
        <w:rPr>
          <w:b/>
          <w:bCs/>
          <w:color w:val="auto"/>
        </w:rPr>
      </w:pPr>
      <w:bookmarkStart w:id="15" w:name="_Toc214607984"/>
      <w:r w:rsidRPr="001D26E4">
        <w:rPr>
          <w:b/>
          <w:bCs/>
          <w:color w:val="auto"/>
        </w:rPr>
        <w:t>3.2.5 Ensuring GDPR Compliance and Strengthening Security</w:t>
      </w:r>
      <w:bookmarkEnd w:id="15"/>
    </w:p>
    <w:p w14:paraId="1B491684" w14:textId="77777777" w:rsidR="00B670E6" w:rsidRPr="001165A1" w:rsidRDefault="00B670E6" w:rsidP="001165A1">
      <w:pPr>
        <w:spacing w:line="360" w:lineRule="auto"/>
        <w:jc w:val="both"/>
        <w:rPr>
          <w:rFonts w:ascii="Arial" w:hAnsi="Arial" w:cs="Arial"/>
          <w:sz w:val="22"/>
          <w:szCs w:val="22"/>
        </w:rPr>
      </w:pPr>
    </w:p>
    <w:p w14:paraId="5DF182DE" w14:textId="77777777" w:rsidR="00B670E6" w:rsidRPr="001165A1" w:rsidRDefault="00B670E6" w:rsidP="001165A1">
      <w:pPr>
        <w:spacing w:line="360" w:lineRule="auto"/>
        <w:jc w:val="both"/>
        <w:rPr>
          <w:rFonts w:ascii="Arial" w:hAnsi="Arial" w:cs="Arial"/>
          <w:sz w:val="22"/>
          <w:szCs w:val="22"/>
        </w:rPr>
      </w:pPr>
      <w:r w:rsidRPr="001165A1">
        <w:rPr>
          <w:rFonts w:ascii="Arial" w:hAnsi="Arial" w:cs="Arial"/>
          <w:sz w:val="22"/>
          <w:szCs w:val="22"/>
        </w:rPr>
        <w:t>Modern ERP systems include best-practice security features such as:</w:t>
      </w:r>
    </w:p>
    <w:p w14:paraId="64CD3876" w14:textId="77777777" w:rsidR="00B670E6" w:rsidRPr="001D26E4" w:rsidRDefault="00B670E6" w:rsidP="001D26E4">
      <w:pPr>
        <w:pStyle w:val="ListParagraph"/>
        <w:numPr>
          <w:ilvl w:val="0"/>
          <w:numId w:val="11"/>
        </w:numPr>
        <w:spacing w:line="360" w:lineRule="auto"/>
        <w:jc w:val="both"/>
        <w:rPr>
          <w:rFonts w:ascii="Arial" w:hAnsi="Arial" w:cs="Arial"/>
          <w:sz w:val="22"/>
          <w:szCs w:val="22"/>
        </w:rPr>
      </w:pPr>
      <w:r w:rsidRPr="001D26E4">
        <w:rPr>
          <w:rFonts w:ascii="Arial" w:hAnsi="Arial" w:cs="Arial"/>
          <w:sz w:val="22"/>
          <w:szCs w:val="22"/>
        </w:rPr>
        <w:t>Data encryption</w:t>
      </w:r>
    </w:p>
    <w:p w14:paraId="723DB3FE" w14:textId="77777777" w:rsidR="00B670E6" w:rsidRPr="001D26E4" w:rsidRDefault="00B670E6" w:rsidP="001D26E4">
      <w:pPr>
        <w:pStyle w:val="ListParagraph"/>
        <w:numPr>
          <w:ilvl w:val="0"/>
          <w:numId w:val="11"/>
        </w:numPr>
        <w:spacing w:line="360" w:lineRule="auto"/>
        <w:jc w:val="both"/>
        <w:rPr>
          <w:rFonts w:ascii="Arial" w:hAnsi="Arial" w:cs="Arial"/>
          <w:sz w:val="22"/>
          <w:szCs w:val="22"/>
        </w:rPr>
      </w:pPr>
      <w:r w:rsidRPr="001D26E4">
        <w:rPr>
          <w:rFonts w:ascii="Arial" w:hAnsi="Arial" w:cs="Arial"/>
          <w:sz w:val="22"/>
          <w:szCs w:val="22"/>
        </w:rPr>
        <w:t>Role-based access</w:t>
      </w:r>
    </w:p>
    <w:p w14:paraId="5D6DD773" w14:textId="77777777" w:rsidR="00B670E6" w:rsidRPr="001D26E4" w:rsidRDefault="00B670E6" w:rsidP="001D26E4">
      <w:pPr>
        <w:pStyle w:val="ListParagraph"/>
        <w:numPr>
          <w:ilvl w:val="0"/>
          <w:numId w:val="11"/>
        </w:numPr>
        <w:spacing w:line="360" w:lineRule="auto"/>
        <w:jc w:val="both"/>
        <w:rPr>
          <w:rFonts w:ascii="Arial" w:hAnsi="Arial" w:cs="Arial"/>
          <w:sz w:val="22"/>
          <w:szCs w:val="22"/>
        </w:rPr>
      </w:pPr>
      <w:r w:rsidRPr="001D26E4">
        <w:rPr>
          <w:rFonts w:ascii="Arial" w:hAnsi="Arial" w:cs="Arial"/>
          <w:sz w:val="22"/>
          <w:szCs w:val="22"/>
        </w:rPr>
        <w:t>Automated backups</w:t>
      </w:r>
    </w:p>
    <w:p w14:paraId="48540D21" w14:textId="77777777" w:rsidR="00B670E6" w:rsidRPr="001D26E4" w:rsidRDefault="00B670E6" w:rsidP="001D26E4">
      <w:pPr>
        <w:pStyle w:val="ListParagraph"/>
        <w:numPr>
          <w:ilvl w:val="0"/>
          <w:numId w:val="11"/>
        </w:numPr>
        <w:spacing w:line="360" w:lineRule="auto"/>
        <w:jc w:val="both"/>
        <w:rPr>
          <w:rFonts w:ascii="Arial" w:hAnsi="Arial" w:cs="Arial"/>
          <w:sz w:val="22"/>
          <w:szCs w:val="22"/>
        </w:rPr>
      </w:pPr>
      <w:r w:rsidRPr="001D26E4">
        <w:rPr>
          <w:rFonts w:ascii="Arial" w:hAnsi="Arial" w:cs="Arial"/>
          <w:sz w:val="22"/>
          <w:szCs w:val="22"/>
        </w:rPr>
        <w:t>Secure cloud hosting</w:t>
      </w:r>
    </w:p>
    <w:p w14:paraId="218751BB" w14:textId="77777777" w:rsidR="00B670E6" w:rsidRPr="001D26E4" w:rsidRDefault="00B670E6" w:rsidP="001D26E4">
      <w:pPr>
        <w:pStyle w:val="ListParagraph"/>
        <w:numPr>
          <w:ilvl w:val="0"/>
          <w:numId w:val="11"/>
        </w:numPr>
        <w:spacing w:line="360" w:lineRule="auto"/>
        <w:jc w:val="both"/>
        <w:rPr>
          <w:rFonts w:ascii="Arial" w:hAnsi="Arial" w:cs="Arial"/>
          <w:sz w:val="22"/>
          <w:szCs w:val="22"/>
        </w:rPr>
      </w:pPr>
      <w:r w:rsidRPr="001D26E4">
        <w:rPr>
          <w:rFonts w:ascii="Arial" w:hAnsi="Arial" w:cs="Arial"/>
          <w:sz w:val="22"/>
          <w:szCs w:val="22"/>
        </w:rPr>
        <w:t>Audit logs</w:t>
      </w:r>
    </w:p>
    <w:p w14:paraId="2EE1EAE0" w14:textId="77777777" w:rsidR="00B670E6" w:rsidRPr="001165A1" w:rsidRDefault="00B670E6" w:rsidP="001D26E4">
      <w:pPr>
        <w:spacing w:line="360" w:lineRule="auto"/>
        <w:ind w:firstLine="720"/>
        <w:jc w:val="both"/>
        <w:rPr>
          <w:rFonts w:ascii="Arial" w:hAnsi="Arial" w:cs="Arial"/>
          <w:sz w:val="22"/>
          <w:szCs w:val="22"/>
        </w:rPr>
      </w:pPr>
      <w:r w:rsidRPr="001165A1">
        <w:rPr>
          <w:rFonts w:ascii="Arial" w:hAnsi="Arial" w:cs="Arial"/>
          <w:sz w:val="22"/>
          <w:szCs w:val="22"/>
        </w:rPr>
        <w:lastRenderedPageBreak/>
        <w:t>These features directly address the security gaps identified by the ICO (2021). Strengthening compliance enhances consumer trust and reduces regulatory risk.</w:t>
      </w:r>
    </w:p>
    <w:p w14:paraId="2BFC69FE" w14:textId="77777777" w:rsidR="00B670E6" w:rsidRPr="001165A1" w:rsidRDefault="00B670E6" w:rsidP="001165A1">
      <w:pPr>
        <w:spacing w:line="360" w:lineRule="auto"/>
        <w:jc w:val="both"/>
        <w:rPr>
          <w:rFonts w:ascii="Arial" w:hAnsi="Arial" w:cs="Arial"/>
          <w:sz w:val="22"/>
          <w:szCs w:val="22"/>
        </w:rPr>
      </w:pPr>
    </w:p>
    <w:p w14:paraId="0D7B0E37" w14:textId="77777777" w:rsidR="00B670E6" w:rsidRPr="001D26E4" w:rsidRDefault="00B670E6" w:rsidP="001D26E4">
      <w:pPr>
        <w:pStyle w:val="Heading2"/>
        <w:rPr>
          <w:b/>
          <w:bCs/>
          <w:color w:val="auto"/>
        </w:rPr>
      </w:pPr>
      <w:bookmarkStart w:id="16" w:name="_Toc214607985"/>
      <w:r w:rsidRPr="001D26E4">
        <w:rPr>
          <w:b/>
          <w:bCs/>
          <w:color w:val="auto"/>
        </w:rPr>
        <w:t>3.3 Cost, Efficiency, and Scalability Considerations</w:t>
      </w:r>
      <w:bookmarkEnd w:id="16"/>
    </w:p>
    <w:p w14:paraId="44DD1EC2" w14:textId="77777777" w:rsidR="00B670E6" w:rsidRPr="001165A1" w:rsidRDefault="00B670E6" w:rsidP="001165A1">
      <w:pPr>
        <w:spacing w:line="360" w:lineRule="auto"/>
        <w:jc w:val="both"/>
        <w:rPr>
          <w:rFonts w:ascii="Arial" w:hAnsi="Arial" w:cs="Arial"/>
          <w:sz w:val="22"/>
          <w:szCs w:val="22"/>
        </w:rPr>
      </w:pPr>
    </w:p>
    <w:p w14:paraId="71F1DCF4" w14:textId="77777777" w:rsidR="00B670E6" w:rsidRPr="001165A1" w:rsidRDefault="00B670E6" w:rsidP="001D26E4">
      <w:pPr>
        <w:spacing w:line="360" w:lineRule="auto"/>
        <w:ind w:firstLine="720"/>
        <w:jc w:val="both"/>
        <w:rPr>
          <w:rFonts w:ascii="Arial" w:hAnsi="Arial" w:cs="Arial"/>
          <w:sz w:val="22"/>
          <w:szCs w:val="22"/>
        </w:rPr>
      </w:pPr>
      <w:r w:rsidRPr="001165A1">
        <w:rPr>
          <w:rFonts w:ascii="Arial" w:hAnsi="Arial" w:cs="Arial"/>
          <w:sz w:val="22"/>
          <w:szCs w:val="22"/>
        </w:rPr>
        <w:t xml:space="preserve">Cloud-based systems reduce upfront infrastructure investment and allow monthly subscription payments, improving financial flexibility (Deloitte, 2021). As the company expands, additional users, stores, or modules can be added with minimal disruption. This scalability aligns with </w:t>
      </w:r>
      <w:proofErr w:type="spellStart"/>
      <w:r w:rsidRPr="001165A1">
        <w:rPr>
          <w:rFonts w:ascii="Arial" w:hAnsi="Arial" w:cs="Arial"/>
          <w:sz w:val="22"/>
          <w:szCs w:val="22"/>
        </w:rPr>
        <w:t>AKPerog’s</w:t>
      </w:r>
      <w:proofErr w:type="spellEnd"/>
      <w:r w:rsidRPr="001165A1">
        <w:rPr>
          <w:rFonts w:ascii="Arial" w:hAnsi="Arial" w:cs="Arial"/>
          <w:sz w:val="22"/>
          <w:szCs w:val="22"/>
        </w:rPr>
        <w:t xml:space="preserve"> strategic plan for growth.</w:t>
      </w:r>
    </w:p>
    <w:p w14:paraId="66B66CBB" w14:textId="77777777" w:rsidR="00B670E6" w:rsidRPr="001165A1" w:rsidRDefault="00B670E6" w:rsidP="001165A1">
      <w:pPr>
        <w:spacing w:line="360" w:lineRule="auto"/>
        <w:jc w:val="both"/>
        <w:rPr>
          <w:rFonts w:ascii="Arial" w:hAnsi="Arial" w:cs="Arial"/>
          <w:sz w:val="22"/>
          <w:szCs w:val="22"/>
        </w:rPr>
      </w:pPr>
    </w:p>
    <w:p w14:paraId="7F7637F1" w14:textId="77777777" w:rsidR="00B670E6" w:rsidRPr="001D26E4" w:rsidRDefault="00B670E6" w:rsidP="001D26E4">
      <w:pPr>
        <w:pStyle w:val="Heading1"/>
        <w:rPr>
          <w:b/>
          <w:bCs/>
          <w:color w:val="auto"/>
        </w:rPr>
      </w:pPr>
      <w:bookmarkStart w:id="17" w:name="_Toc214607986"/>
      <w:r w:rsidRPr="001D26E4">
        <w:rPr>
          <w:b/>
          <w:bCs/>
          <w:color w:val="auto"/>
        </w:rPr>
        <w:t>4. Implementation Plan</w:t>
      </w:r>
      <w:bookmarkEnd w:id="17"/>
    </w:p>
    <w:p w14:paraId="7CD6225B" w14:textId="77777777" w:rsidR="001D26E4" w:rsidRDefault="001D26E4" w:rsidP="001165A1">
      <w:pPr>
        <w:spacing w:line="360" w:lineRule="auto"/>
        <w:jc w:val="both"/>
        <w:rPr>
          <w:rFonts w:ascii="Arial" w:hAnsi="Arial" w:cs="Arial"/>
          <w:sz w:val="22"/>
          <w:szCs w:val="22"/>
        </w:rPr>
      </w:pPr>
    </w:p>
    <w:p w14:paraId="754D1BF9" w14:textId="74690AF4" w:rsidR="00B670E6" w:rsidRPr="001D26E4" w:rsidRDefault="00B670E6" w:rsidP="001D26E4">
      <w:pPr>
        <w:pStyle w:val="Heading2"/>
        <w:rPr>
          <w:b/>
          <w:bCs/>
          <w:color w:val="auto"/>
        </w:rPr>
      </w:pPr>
      <w:bookmarkStart w:id="18" w:name="_Toc214607987"/>
      <w:r w:rsidRPr="001D26E4">
        <w:rPr>
          <w:b/>
          <w:bCs/>
          <w:color w:val="auto"/>
        </w:rPr>
        <w:t>4.1 Phase 1: Requirements Analysis and Process Mapping</w:t>
      </w:r>
      <w:bookmarkEnd w:id="18"/>
    </w:p>
    <w:p w14:paraId="2A371060" w14:textId="77777777" w:rsidR="00B670E6" w:rsidRPr="001165A1" w:rsidRDefault="00B670E6" w:rsidP="001165A1">
      <w:pPr>
        <w:spacing w:line="360" w:lineRule="auto"/>
        <w:jc w:val="both"/>
        <w:rPr>
          <w:rFonts w:ascii="Arial" w:hAnsi="Arial" w:cs="Arial"/>
          <w:sz w:val="22"/>
          <w:szCs w:val="22"/>
        </w:rPr>
      </w:pPr>
    </w:p>
    <w:p w14:paraId="3979ABBE" w14:textId="74ADD22F" w:rsidR="00B670E6" w:rsidRPr="003D7746" w:rsidRDefault="00B670E6" w:rsidP="003D7746">
      <w:pPr>
        <w:pStyle w:val="ListParagraph"/>
        <w:numPr>
          <w:ilvl w:val="0"/>
          <w:numId w:val="12"/>
        </w:numPr>
        <w:spacing w:line="360" w:lineRule="auto"/>
        <w:jc w:val="both"/>
        <w:rPr>
          <w:rFonts w:ascii="Arial" w:hAnsi="Arial" w:cs="Arial"/>
          <w:sz w:val="22"/>
          <w:szCs w:val="22"/>
        </w:rPr>
      </w:pPr>
      <w:r w:rsidRPr="003D7746">
        <w:rPr>
          <w:rFonts w:ascii="Arial" w:hAnsi="Arial" w:cs="Arial"/>
          <w:sz w:val="22"/>
          <w:szCs w:val="22"/>
        </w:rPr>
        <w:t>Conduct interviews with key stakeholders across all departments</w:t>
      </w:r>
    </w:p>
    <w:p w14:paraId="21D2D79A" w14:textId="3A07BE8D" w:rsidR="00B670E6" w:rsidRPr="003D7746" w:rsidRDefault="00B670E6" w:rsidP="003D7746">
      <w:pPr>
        <w:pStyle w:val="ListParagraph"/>
        <w:numPr>
          <w:ilvl w:val="0"/>
          <w:numId w:val="12"/>
        </w:numPr>
        <w:spacing w:line="360" w:lineRule="auto"/>
        <w:jc w:val="both"/>
        <w:rPr>
          <w:rFonts w:ascii="Arial" w:hAnsi="Arial" w:cs="Arial"/>
          <w:sz w:val="22"/>
          <w:szCs w:val="22"/>
        </w:rPr>
      </w:pPr>
      <w:r w:rsidRPr="003D7746">
        <w:rPr>
          <w:rFonts w:ascii="Arial" w:hAnsi="Arial" w:cs="Arial"/>
          <w:sz w:val="22"/>
          <w:szCs w:val="22"/>
        </w:rPr>
        <w:t>Document existing business processes</w:t>
      </w:r>
    </w:p>
    <w:p w14:paraId="67989325" w14:textId="13EED7B7" w:rsidR="00B670E6" w:rsidRPr="003D7746" w:rsidRDefault="00B670E6" w:rsidP="003D7746">
      <w:pPr>
        <w:pStyle w:val="ListParagraph"/>
        <w:numPr>
          <w:ilvl w:val="0"/>
          <w:numId w:val="12"/>
        </w:numPr>
        <w:spacing w:line="360" w:lineRule="auto"/>
        <w:jc w:val="both"/>
        <w:rPr>
          <w:rFonts w:ascii="Arial" w:hAnsi="Arial" w:cs="Arial"/>
          <w:sz w:val="22"/>
          <w:szCs w:val="22"/>
        </w:rPr>
      </w:pPr>
      <w:r w:rsidRPr="003D7746">
        <w:rPr>
          <w:rFonts w:ascii="Arial" w:hAnsi="Arial" w:cs="Arial"/>
          <w:sz w:val="22"/>
          <w:szCs w:val="22"/>
        </w:rPr>
        <w:t>Identify pain points and system requirements</w:t>
      </w:r>
    </w:p>
    <w:p w14:paraId="6351E11C" w14:textId="77777777" w:rsidR="00B670E6" w:rsidRPr="003D7746" w:rsidRDefault="00B670E6" w:rsidP="003D7746">
      <w:pPr>
        <w:pStyle w:val="ListParagraph"/>
        <w:numPr>
          <w:ilvl w:val="0"/>
          <w:numId w:val="12"/>
        </w:numPr>
        <w:spacing w:line="360" w:lineRule="auto"/>
        <w:jc w:val="both"/>
        <w:rPr>
          <w:rFonts w:ascii="Arial" w:hAnsi="Arial" w:cs="Arial"/>
          <w:sz w:val="22"/>
          <w:szCs w:val="22"/>
        </w:rPr>
      </w:pPr>
      <w:r w:rsidRPr="003D7746">
        <w:rPr>
          <w:rFonts w:ascii="Arial" w:hAnsi="Arial" w:cs="Arial"/>
          <w:sz w:val="22"/>
          <w:szCs w:val="22"/>
        </w:rPr>
        <w:t>Prioritise modules for first-phase rollout</w:t>
      </w:r>
    </w:p>
    <w:p w14:paraId="5735D3E0" w14:textId="77777777" w:rsidR="00B670E6" w:rsidRPr="001165A1" w:rsidRDefault="00B670E6" w:rsidP="001165A1">
      <w:pPr>
        <w:spacing w:line="360" w:lineRule="auto"/>
        <w:jc w:val="both"/>
        <w:rPr>
          <w:rFonts w:ascii="Arial" w:hAnsi="Arial" w:cs="Arial"/>
          <w:sz w:val="22"/>
          <w:szCs w:val="22"/>
        </w:rPr>
      </w:pPr>
    </w:p>
    <w:p w14:paraId="470E1702" w14:textId="77777777" w:rsidR="00B670E6" w:rsidRPr="001165A1" w:rsidRDefault="00B670E6" w:rsidP="001165A1">
      <w:pPr>
        <w:spacing w:line="360" w:lineRule="auto"/>
        <w:jc w:val="both"/>
        <w:rPr>
          <w:rFonts w:ascii="Arial" w:hAnsi="Arial" w:cs="Arial"/>
          <w:sz w:val="22"/>
          <w:szCs w:val="22"/>
        </w:rPr>
      </w:pPr>
      <w:r w:rsidRPr="001165A1">
        <w:rPr>
          <w:rFonts w:ascii="Arial" w:hAnsi="Arial" w:cs="Arial"/>
          <w:sz w:val="22"/>
          <w:szCs w:val="22"/>
        </w:rPr>
        <w:t>This ensures that the chosen ERP system meets the company’s operational needs.</w:t>
      </w:r>
    </w:p>
    <w:p w14:paraId="02959161" w14:textId="77777777" w:rsidR="00B670E6" w:rsidRPr="001165A1" w:rsidRDefault="00B670E6" w:rsidP="001165A1">
      <w:pPr>
        <w:spacing w:line="360" w:lineRule="auto"/>
        <w:jc w:val="both"/>
        <w:rPr>
          <w:rFonts w:ascii="Arial" w:hAnsi="Arial" w:cs="Arial"/>
          <w:sz w:val="22"/>
          <w:szCs w:val="22"/>
        </w:rPr>
      </w:pPr>
    </w:p>
    <w:p w14:paraId="3EF6EE0F" w14:textId="77777777" w:rsidR="00B670E6" w:rsidRPr="003D7746" w:rsidRDefault="00B670E6" w:rsidP="003D7746">
      <w:pPr>
        <w:pStyle w:val="Heading2"/>
        <w:rPr>
          <w:b/>
          <w:bCs/>
          <w:color w:val="auto"/>
        </w:rPr>
      </w:pPr>
      <w:bookmarkStart w:id="19" w:name="_Toc214607988"/>
      <w:r w:rsidRPr="003D7746">
        <w:rPr>
          <w:b/>
          <w:bCs/>
          <w:color w:val="auto"/>
        </w:rPr>
        <w:t>4.2 Phase 2: Vendor Selection and System Customisation</w:t>
      </w:r>
      <w:bookmarkEnd w:id="19"/>
    </w:p>
    <w:p w14:paraId="22179BA8" w14:textId="77777777" w:rsidR="00B670E6" w:rsidRPr="001165A1" w:rsidRDefault="00B670E6" w:rsidP="001165A1">
      <w:pPr>
        <w:spacing w:line="360" w:lineRule="auto"/>
        <w:jc w:val="both"/>
        <w:rPr>
          <w:rFonts w:ascii="Arial" w:hAnsi="Arial" w:cs="Arial"/>
          <w:sz w:val="22"/>
          <w:szCs w:val="22"/>
        </w:rPr>
      </w:pPr>
    </w:p>
    <w:p w14:paraId="7EBB3D37" w14:textId="77777777" w:rsidR="00B670E6" w:rsidRPr="003D7746" w:rsidRDefault="00B670E6" w:rsidP="003D7746">
      <w:pPr>
        <w:pStyle w:val="ListParagraph"/>
        <w:numPr>
          <w:ilvl w:val="0"/>
          <w:numId w:val="13"/>
        </w:numPr>
        <w:spacing w:line="360" w:lineRule="auto"/>
        <w:jc w:val="both"/>
        <w:rPr>
          <w:rFonts w:ascii="Arial" w:hAnsi="Arial" w:cs="Arial"/>
          <w:sz w:val="22"/>
          <w:szCs w:val="22"/>
        </w:rPr>
      </w:pPr>
      <w:r w:rsidRPr="003D7746">
        <w:rPr>
          <w:rFonts w:ascii="Arial" w:hAnsi="Arial" w:cs="Arial"/>
          <w:sz w:val="22"/>
          <w:szCs w:val="22"/>
        </w:rPr>
        <w:t>Criteria for selection include:</w:t>
      </w:r>
    </w:p>
    <w:p w14:paraId="59338602" w14:textId="77777777" w:rsidR="00B670E6" w:rsidRPr="003D7746" w:rsidRDefault="00B670E6" w:rsidP="003D7746">
      <w:pPr>
        <w:pStyle w:val="ListParagraph"/>
        <w:numPr>
          <w:ilvl w:val="0"/>
          <w:numId w:val="13"/>
        </w:numPr>
        <w:spacing w:line="360" w:lineRule="auto"/>
        <w:jc w:val="both"/>
        <w:rPr>
          <w:rFonts w:ascii="Arial" w:hAnsi="Arial" w:cs="Arial"/>
          <w:sz w:val="22"/>
          <w:szCs w:val="22"/>
        </w:rPr>
      </w:pPr>
      <w:r w:rsidRPr="003D7746">
        <w:rPr>
          <w:rFonts w:ascii="Arial" w:hAnsi="Arial" w:cs="Arial"/>
          <w:sz w:val="22"/>
          <w:szCs w:val="22"/>
        </w:rPr>
        <w:t>Cost and subscription model</w:t>
      </w:r>
    </w:p>
    <w:p w14:paraId="73C6A41E" w14:textId="77777777" w:rsidR="00B670E6" w:rsidRPr="003D7746" w:rsidRDefault="00B670E6" w:rsidP="003D7746">
      <w:pPr>
        <w:pStyle w:val="ListParagraph"/>
        <w:numPr>
          <w:ilvl w:val="0"/>
          <w:numId w:val="13"/>
        </w:numPr>
        <w:spacing w:line="360" w:lineRule="auto"/>
        <w:jc w:val="both"/>
        <w:rPr>
          <w:rFonts w:ascii="Arial" w:hAnsi="Arial" w:cs="Arial"/>
          <w:sz w:val="22"/>
          <w:szCs w:val="22"/>
        </w:rPr>
      </w:pPr>
      <w:r w:rsidRPr="003D7746">
        <w:rPr>
          <w:rFonts w:ascii="Arial" w:hAnsi="Arial" w:cs="Arial"/>
          <w:sz w:val="22"/>
          <w:szCs w:val="22"/>
        </w:rPr>
        <w:t>Functional coverage</w:t>
      </w:r>
    </w:p>
    <w:p w14:paraId="6F00CFDA" w14:textId="77777777" w:rsidR="00B670E6" w:rsidRPr="003D7746" w:rsidRDefault="00B670E6" w:rsidP="003D7746">
      <w:pPr>
        <w:pStyle w:val="ListParagraph"/>
        <w:numPr>
          <w:ilvl w:val="0"/>
          <w:numId w:val="13"/>
        </w:numPr>
        <w:spacing w:line="360" w:lineRule="auto"/>
        <w:jc w:val="both"/>
        <w:rPr>
          <w:rFonts w:ascii="Arial" w:hAnsi="Arial" w:cs="Arial"/>
          <w:sz w:val="22"/>
          <w:szCs w:val="22"/>
        </w:rPr>
      </w:pPr>
      <w:r w:rsidRPr="003D7746">
        <w:rPr>
          <w:rFonts w:ascii="Arial" w:hAnsi="Arial" w:cs="Arial"/>
          <w:sz w:val="22"/>
          <w:szCs w:val="22"/>
        </w:rPr>
        <w:t>Scalability</w:t>
      </w:r>
    </w:p>
    <w:p w14:paraId="70350749" w14:textId="77777777" w:rsidR="00B670E6" w:rsidRPr="003D7746" w:rsidRDefault="00B670E6" w:rsidP="003D7746">
      <w:pPr>
        <w:pStyle w:val="ListParagraph"/>
        <w:numPr>
          <w:ilvl w:val="0"/>
          <w:numId w:val="13"/>
        </w:numPr>
        <w:spacing w:line="360" w:lineRule="auto"/>
        <w:jc w:val="both"/>
        <w:rPr>
          <w:rFonts w:ascii="Arial" w:hAnsi="Arial" w:cs="Arial"/>
          <w:sz w:val="22"/>
          <w:szCs w:val="22"/>
        </w:rPr>
      </w:pPr>
      <w:r w:rsidRPr="003D7746">
        <w:rPr>
          <w:rFonts w:ascii="Arial" w:hAnsi="Arial" w:cs="Arial"/>
          <w:sz w:val="22"/>
          <w:szCs w:val="22"/>
        </w:rPr>
        <w:t>GDPR compliance</w:t>
      </w:r>
    </w:p>
    <w:p w14:paraId="75010B4D" w14:textId="77777777" w:rsidR="00B670E6" w:rsidRPr="003D7746" w:rsidRDefault="00B670E6" w:rsidP="003D7746">
      <w:pPr>
        <w:pStyle w:val="ListParagraph"/>
        <w:numPr>
          <w:ilvl w:val="0"/>
          <w:numId w:val="13"/>
        </w:numPr>
        <w:spacing w:line="360" w:lineRule="auto"/>
        <w:jc w:val="both"/>
        <w:rPr>
          <w:rFonts w:ascii="Arial" w:hAnsi="Arial" w:cs="Arial"/>
          <w:sz w:val="22"/>
          <w:szCs w:val="22"/>
        </w:rPr>
      </w:pPr>
      <w:r w:rsidRPr="003D7746">
        <w:rPr>
          <w:rFonts w:ascii="Arial" w:hAnsi="Arial" w:cs="Arial"/>
          <w:sz w:val="22"/>
          <w:szCs w:val="22"/>
        </w:rPr>
        <w:t>Integration with e-commerce and POS</w:t>
      </w:r>
    </w:p>
    <w:p w14:paraId="6B45A4E3" w14:textId="77777777" w:rsidR="00B670E6" w:rsidRPr="003D7746" w:rsidRDefault="00B670E6" w:rsidP="003D7746">
      <w:pPr>
        <w:pStyle w:val="ListParagraph"/>
        <w:numPr>
          <w:ilvl w:val="0"/>
          <w:numId w:val="13"/>
        </w:numPr>
        <w:spacing w:line="360" w:lineRule="auto"/>
        <w:jc w:val="both"/>
        <w:rPr>
          <w:rFonts w:ascii="Arial" w:hAnsi="Arial" w:cs="Arial"/>
          <w:sz w:val="22"/>
          <w:szCs w:val="22"/>
        </w:rPr>
      </w:pPr>
      <w:r w:rsidRPr="003D7746">
        <w:rPr>
          <w:rFonts w:ascii="Arial" w:hAnsi="Arial" w:cs="Arial"/>
          <w:sz w:val="22"/>
          <w:szCs w:val="22"/>
        </w:rPr>
        <w:lastRenderedPageBreak/>
        <w:t>Vendor support and training</w:t>
      </w:r>
    </w:p>
    <w:p w14:paraId="69D3984A" w14:textId="77777777" w:rsidR="00B670E6" w:rsidRPr="001165A1" w:rsidRDefault="00B670E6" w:rsidP="001165A1">
      <w:pPr>
        <w:spacing w:line="360" w:lineRule="auto"/>
        <w:jc w:val="both"/>
        <w:rPr>
          <w:rFonts w:ascii="Arial" w:hAnsi="Arial" w:cs="Arial"/>
          <w:sz w:val="22"/>
          <w:szCs w:val="22"/>
        </w:rPr>
      </w:pPr>
    </w:p>
    <w:p w14:paraId="75864A96" w14:textId="77777777" w:rsidR="00B670E6" w:rsidRPr="001165A1" w:rsidRDefault="00B670E6" w:rsidP="001165A1">
      <w:pPr>
        <w:spacing w:line="360" w:lineRule="auto"/>
        <w:jc w:val="both"/>
        <w:rPr>
          <w:rFonts w:ascii="Arial" w:hAnsi="Arial" w:cs="Arial"/>
          <w:sz w:val="22"/>
          <w:szCs w:val="22"/>
        </w:rPr>
      </w:pPr>
      <w:r w:rsidRPr="001165A1">
        <w:rPr>
          <w:rFonts w:ascii="Arial" w:hAnsi="Arial" w:cs="Arial"/>
          <w:sz w:val="22"/>
          <w:szCs w:val="22"/>
        </w:rPr>
        <w:t xml:space="preserve">Customisation will include workflows tailored to </w:t>
      </w:r>
      <w:proofErr w:type="spellStart"/>
      <w:r w:rsidRPr="001165A1">
        <w:rPr>
          <w:rFonts w:ascii="Arial" w:hAnsi="Arial" w:cs="Arial"/>
          <w:sz w:val="22"/>
          <w:szCs w:val="22"/>
        </w:rPr>
        <w:t>AKPerog’s</w:t>
      </w:r>
      <w:proofErr w:type="spellEnd"/>
      <w:r w:rsidRPr="001165A1">
        <w:rPr>
          <w:rFonts w:ascii="Arial" w:hAnsi="Arial" w:cs="Arial"/>
          <w:sz w:val="22"/>
          <w:szCs w:val="22"/>
        </w:rPr>
        <w:t xml:space="preserve"> retail operations.</w:t>
      </w:r>
    </w:p>
    <w:p w14:paraId="3BE8586D" w14:textId="77777777" w:rsidR="00B670E6" w:rsidRPr="001165A1" w:rsidRDefault="00B670E6" w:rsidP="001165A1">
      <w:pPr>
        <w:spacing w:line="360" w:lineRule="auto"/>
        <w:jc w:val="both"/>
        <w:rPr>
          <w:rFonts w:ascii="Arial" w:hAnsi="Arial" w:cs="Arial"/>
          <w:sz w:val="22"/>
          <w:szCs w:val="22"/>
        </w:rPr>
      </w:pPr>
    </w:p>
    <w:p w14:paraId="5B9511DB" w14:textId="77777777" w:rsidR="00B670E6" w:rsidRPr="003D7746" w:rsidRDefault="00B670E6" w:rsidP="003D7746">
      <w:pPr>
        <w:pStyle w:val="Heading2"/>
        <w:rPr>
          <w:b/>
          <w:bCs/>
          <w:color w:val="auto"/>
        </w:rPr>
      </w:pPr>
      <w:bookmarkStart w:id="20" w:name="_Toc214607989"/>
      <w:r w:rsidRPr="003D7746">
        <w:rPr>
          <w:b/>
          <w:bCs/>
          <w:color w:val="auto"/>
        </w:rPr>
        <w:t>4.3 Phase 3: Data Migration and Validation</w:t>
      </w:r>
      <w:bookmarkEnd w:id="20"/>
    </w:p>
    <w:p w14:paraId="00DAEA9C" w14:textId="77777777" w:rsidR="00B670E6" w:rsidRPr="001165A1" w:rsidRDefault="00B670E6" w:rsidP="001165A1">
      <w:pPr>
        <w:spacing w:line="360" w:lineRule="auto"/>
        <w:jc w:val="both"/>
        <w:rPr>
          <w:rFonts w:ascii="Arial" w:hAnsi="Arial" w:cs="Arial"/>
          <w:sz w:val="22"/>
          <w:szCs w:val="22"/>
        </w:rPr>
      </w:pPr>
    </w:p>
    <w:p w14:paraId="6967134C" w14:textId="77777777" w:rsidR="00B670E6" w:rsidRPr="003D7746" w:rsidRDefault="00B670E6" w:rsidP="003D7746">
      <w:pPr>
        <w:pStyle w:val="ListParagraph"/>
        <w:numPr>
          <w:ilvl w:val="0"/>
          <w:numId w:val="14"/>
        </w:numPr>
        <w:spacing w:line="360" w:lineRule="auto"/>
        <w:jc w:val="both"/>
        <w:rPr>
          <w:rFonts w:ascii="Arial" w:hAnsi="Arial" w:cs="Arial"/>
          <w:sz w:val="22"/>
          <w:szCs w:val="22"/>
        </w:rPr>
      </w:pPr>
      <w:r w:rsidRPr="003D7746">
        <w:rPr>
          <w:rFonts w:ascii="Arial" w:hAnsi="Arial" w:cs="Arial"/>
          <w:sz w:val="22"/>
          <w:szCs w:val="22"/>
        </w:rPr>
        <w:t>Data migration involves:</w:t>
      </w:r>
    </w:p>
    <w:p w14:paraId="19055255" w14:textId="77777777" w:rsidR="00B670E6" w:rsidRPr="003D7746" w:rsidRDefault="00B670E6" w:rsidP="003D7746">
      <w:pPr>
        <w:pStyle w:val="ListParagraph"/>
        <w:numPr>
          <w:ilvl w:val="0"/>
          <w:numId w:val="14"/>
        </w:numPr>
        <w:spacing w:line="360" w:lineRule="auto"/>
        <w:jc w:val="both"/>
        <w:rPr>
          <w:rFonts w:ascii="Arial" w:hAnsi="Arial" w:cs="Arial"/>
          <w:sz w:val="22"/>
          <w:szCs w:val="22"/>
        </w:rPr>
      </w:pPr>
      <w:r w:rsidRPr="003D7746">
        <w:rPr>
          <w:rFonts w:ascii="Arial" w:hAnsi="Arial" w:cs="Arial"/>
          <w:sz w:val="22"/>
          <w:szCs w:val="22"/>
        </w:rPr>
        <w:t>Cleaning customer records</w:t>
      </w:r>
    </w:p>
    <w:p w14:paraId="7B5BFEF8" w14:textId="77777777" w:rsidR="00B670E6" w:rsidRPr="003D7746" w:rsidRDefault="00B670E6" w:rsidP="003D7746">
      <w:pPr>
        <w:pStyle w:val="ListParagraph"/>
        <w:numPr>
          <w:ilvl w:val="0"/>
          <w:numId w:val="14"/>
        </w:numPr>
        <w:spacing w:line="360" w:lineRule="auto"/>
        <w:jc w:val="both"/>
        <w:rPr>
          <w:rFonts w:ascii="Arial" w:hAnsi="Arial" w:cs="Arial"/>
          <w:sz w:val="22"/>
          <w:szCs w:val="22"/>
        </w:rPr>
      </w:pPr>
      <w:r w:rsidRPr="003D7746">
        <w:rPr>
          <w:rFonts w:ascii="Arial" w:hAnsi="Arial" w:cs="Arial"/>
          <w:sz w:val="22"/>
          <w:szCs w:val="22"/>
        </w:rPr>
        <w:t>Consolidating inventory data</w:t>
      </w:r>
    </w:p>
    <w:p w14:paraId="33B3035C" w14:textId="77777777" w:rsidR="00B670E6" w:rsidRPr="003D7746" w:rsidRDefault="00B670E6" w:rsidP="003D7746">
      <w:pPr>
        <w:pStyle w:val="ListParagraph"/>
        <w:numPr>
          <w:ilvl w:val="0"/>
          <w:numId w:val="14"/>
        </w:numPr>
        <w:spacing w:line="360" w:lineRule="auto"/>
        <w:jc w:val="both"/>
        <w:rPr>
          <w:rFonts w:ascii="Arial" w:hAnsi="Arial" w:cs="Arial"/>
          <w:sz w:val="22"/>
          <w:szCs w:val="22"/>
        </w:rPr>
      </w:pPr>
      <w:r w:rsidRPr="003D7746">
        <w:rPr>
          <w:rFonts w:ascii="Arial" w:hAnsi="Arial" w:cs="Arial"/>
          <w:sz w:val="22"/>
          <w:szCs w:val="22"/>
        </w:rPr>
        <w:t>Transferring sales, supplier, and financial records</w:t>
      </w:r>
    </w:p>
    <w:p w14:paraId="664187EE" w14:textId="77777777" w:rsidR="00B670E6" w:rsidRPr="003D7746" w:rsidRDefault="00B670E6" w:rsidP="003D7746">
      <w:pPr>
        <w:pStyle w:val="ListParagraph"/>
        <w:numPr>
          <w:ilvl w:val="0"/>
          <w:numId w:val="14"/>
        </w:numPr>
        <w:spacing w:line="360" w:lineRule="auto"/>
        <w:jc w:val="both"/>
        <w:rPr>
          <w:rFonts w:ascii="Arial" w:hAnsi="Arial" w:cs="Arial"/>
          <w:sz w:val="22"/>
          <w:szCs w:val="22"/>
        </w:rPr>
      </w:pPr>
      <w:r w:rsidRPr="003D7746">
        <w:rPr>
          <w:rFonts w:ascii="Arial" w:hAnsi="Arial" w:cs="Arial"/>
          <w:sz w:val="22"/>
          <w:szCs w:val="22"/>
        </w:rPr>
        <w:t>Testing system accuracy</w:t>
      </w:r>
    </w:p>
    <w:p w14:paraId="7B08B36A" w14:textId="77777777" w:rsidR="00B670E6" w:rsidRPr="001165A1" w:rsidRDefault="00B670E6" w:rsidP="001165A1">
      <w:pPr>
        <w:spacing w:line="360" w:lineRule="auto"/>
        <w:jc w:val="both"/>
        <w:rPr>
          <w:rFonts w:ascii="Arial" w:hAnsi="Arial" w:cs="Arial"/>
          <w:sz w:val="22"/>
          <w:szCs w:val="22"/>
        </w:rPr>
      </w:pPr>
    </w:p>
    <w:p w14:paraId="17D7D050" w14:textId="77777777" w:rsidR="00B670E6" w:rsidRPr="001165A1" w:rsidRDefault="00B670E6" w:rsidP="003D7746">
      <w:pPr>
        <w:spacing w:line="360" w:lineRule="auto"/>
        <w:ind w:firstLine="720"/>
        <w:jc w:val="both"/>
        <w:rPr>
          <w:rFonts w:ascii="Arial" w:hAnsi="Arial" w:cs="Arial"/>
          <w:sz w:val="22"/>
          <w:szCs w:val="22"/>
        </w:rPr>
      </w:pPr>
      <w:r w:rsidRPr="001165A1">
        <w:rPr>
          <w:rFonts w:ascii="Arial" w:hAnsi="Arial" w:cs="Arial"/>
          <w:sz w:val="22"/>
          <w:szCs w:val="22"/>
        </w:rPr>
        <w:t>Research emphasises that poor data migration is a leading cause of ERP failure (</w:t>
      </w:r>
      <w:proofErr w:type="spellStart"/>
      <w:r w:rsidRPr="001165A1">
        <w:rPr>
          <w:rFonts w:ascii="Arial" w:hAnsi="Arial" w:cs="Arial"/>
          <w:sz w:val="22"/>
          <w:szCs w:val="22"/>
        </w:rPr>
        <w:t>Aloini</w:t>
      </w:r>
      <w:proofErr w:type="spellEnd"/>
      <w:r w:rsidRPr="001165A1">
        <w:rPr>
          <w:rFonts w:ascii="Arial" w:hAnsi="Arial" w:cs="Arial"/>
          <w:sz w:val="22"/>
          <w:szCs w:val="22"/>
        </w:rPr>
        <w:t xml:space="preserve"> et al., 2012), so thorough testing is essential.</w:t>
      </w:r>
    </w:p>
    <w:p w14:paraId="4D5F48A1" w14:textId="77777777" w:rsidR="00B670E6" w:rsidRPr="001165A1" w:rsidRDefault="00B670E6" w:rsidP="001165A1">
      <w:pPr>
        <w:spacing w:line="360" w:lineRule="auto"/>
        <w:jc w:val="both"/>
        <w:rPr>
          <w:rFonts w:ascii="Arial" w:hAnsi="Arial" w:cs="Arial"/>
          <w:sz w:val="22"/>
          <w:szCs w:val="22"/>
        </w:rPr>
      </w:pPr>
    </w:p>
    <w:p w14:paraId="5B7231D6" w14:textId="77777777" w:rsidR="00B670E6" w:rsidRPr="003D7746" w:rsidRDefault="00B670E6" w:rsidP="003D7746">
      <w:pPr>
        <w:pStyle w:val="Heading2"/>
        <w:rPr>
          <w:b/>
          <w:bCs/>
          <w:color w:val="auto"/>
        </w:rPr>
      </w:pPr>
      <w:bookmarkStart w:id="21" w:name="_Toc214607990"/>
      <w:r w:rsidRPr="003D7746">
        <w:rPr>
          <w:b/>
          <w:bCs/>
          <w:color w:val="auto"/>
        </w:rPr>
        <w:t>4.4 Phase 4: System Integration</w:t>
      </w:r>
      <w:bookmarkEnd w:id="21"/>
    </w:p>
    <w:p w14:paraId="46EEC76B" w14:textId="77777777" w:rsidR="00B670E6" w:rsidRPr="001165A1" w:rsidRDefault="00B670E6" w:rsidP="001165A1">
      <w:pPr>
        <w:spacing w:line="360" w:lineRule="auto"/>
        <w:jc w:val="both"/>
        <w:rPr>
          <w:rFonts w:ascii="Arial" w:hAnsi="Arial" w:cs="Arial"/>
          <w:sz w:val="22"/>
          <w:szCs w:val="22"/>
        </w:rPr>
      </w:pPr>
    </w:p>
    <w:p w14:paraId="51652432" w14:textId="77777777" w:rsidR="00B670E6" w:rsidRPr="00B01873" w:rsidRDefault="00B670E6" w:rsidP="00B01873">
      <w:pPr>
        <w:pStyle w:val="ListParagraph"/>
        <w:numPr>
          <w:ilvl w:val="0"/>
          <w:numId w:val="15"/>
        </w:numPr>
        <w:spacing w:line="360" w:lineRule="auto"/>
        <w:jc w:val="both"/>
        <w:rPr>
          <w:rFonts w:ascii="Arial" w:hAnsi="Arial" w:cs="Arial"/>
          <w:sz w:val="22"/>
          <w:szCs w:val="22"/>
        </w:rPr>
      </w:pPr>
      <w:r w:rsidRPr="00B01873">
        <w:rPr>
          <w:rFonts w:ascii="Arial" w:hAnsi="Arial" w:cs="Arial"/>
          <w:sz w:val="22"/>
          <w:szCs w:val="22"/>
        </w:rPr>
        <w:t>Integrate ERP with e-commerce platform</w:t>
      </w:r>
    </w:p>
    <w:p w14:paraId="64E046A8" w14:textId="77777777" w:rsidR="00B670E6" w:rsidRPr="00B01873" w:rsidRDefault="00B670E6" w:rsidP="00B01873">
      <w:pPr>
        <w:pStyle w:val="ListParagraph"/>
        <w:numPr>
          <w:ilvl w:val="0"/>
          <w:numId w:val="15"/>
        </w:numPr>
        <w:spacing w:line="360" w:lineRule="auto"/>
        <w:jc w:val="both"/>
        <w:rPr>
          <w:rFonts w:ascii="Arial" w:hAnsi="Arial" w:cs="Arial"/>
          <w:sz w:val="22"/>
          <w:szCs w:val="22"/>
        </w:rPr>
      </w:pPr>
      <w:r w:rsidRPr="00B01873">
        <w:rPr>
          <w:rFonts w:ascii="Arial" w:hAnsi="Arial" w:cs="Arial"/>
          <w:sz w:val="22"/>
          <w:szCs w:val="22"/>
        </w:rPr>
        <w:t>Connect POS systems across all stores</w:t>
      </w:r>
    </w:p>
    <w:p w14:paraId="2148026C" w14:textId="77777777" w:rsidR="00B670E6" w:rsidRPr="00B01873" w:rsidRDefault="00B670E6" w:rsidP="00B01873">
      <w:pPr>
        <w:pStyle w:val="ListParagraph"/>
        <w:numPr>
          <w:ilvl w:val="0"/>
          <w:numId w:val="15"/>
        </w:numPr>
        <w:spacing w:line="360" w:lineRule="auto"/>
        <w:jc w:val="both"/>
        <w:rPr>
          <w:rFonts w:ascii="Arial" w:hAnsi="Arial" w:cs="Arial"/>
          <w:sz w:val="22"/>
          <w:szCs w:val="22"/>
        </w:rPr>
      </w:pPr>
      <w:r w:rsidRPr="00B01873">
        <w:rPr>
          <w:rFonts w:ascii="Arial" w:hAnsi="Arial" w:cs="Arial"/>
          <w:sz w:val="22"/>
          <w:szCs w:val="22"/>
        </w:rPr>
        <w:t>Link CRM with marketing automation tools</w:t>
      </w:r>
    </w:p>
    <w:p w14:paraId="0C1B0B68" w14:textId="77777777" w:rsidR="00B670E6" w:rsidRPr="00B01873" w:rsidRDefault="00B670E6" w:rsidP="00B01873">
      <w:pPr>
        <w:pStyle w:val="ListParagraph"/>
        <w:numPr>
          <w:ilvl w:val="0"/>
          <w:numId w:val="15"/>
        </w:numPr>
        <w:spacing w:line="360" w:lineRule="auto"/>
        <w:jc w:val="both"/>
        <w:rPr>
          <w:rFonts w:ascii="Arial" w:hAnsi="Arial" w:cs="Arial"/>
          <w:sz w:val="22"/>
          <w:szCs w:val="22"/>
        </w:rPr>
      </w:pPr>
      <w:r w:rsidRPr="00B01873">
        <w:rPr>
          <w:rFonts w:ascii="Arial" w:hAnsi="Arial" w:cs="Arial"/>
          <w:sz w:val="22"/>
          <w:szCs w:val="22"/>
        </w:rPr>
        <w:t>Integrate procurement and finance modules</w:t>
      </w:r>
    </w:p>
    <w:p w14:paraId="04914E1B" w14:textId="77777777" w:rsidR="00B670E6" w:rsidRPr="001165A1" w:rsidRDefault="00B670E6" w:rsidP="001165A1">
      <w:pPr>
        <w:spacing w:line="360" w:lineRule="auto"/>
        <w:jc w:val="both"/>
        <w:rPr>
          <w:rFonts w:ascii="Arial" w:hAnsi="Arial" w:cs="Arial"/>
          <w:sz w:val="22"/>
          <w:szCs w:val="22"/>
        </w:rPr>
      </w:pPr>
    </w:p>
    <w:p w14:paraId="556E138F" w14:textId="77777777" w:rsidR="00B670E6" w:rsidRPr="001165A1" w:rsidRDefault="00B670E6" w:rsidP="001165A1">
      <w:pPr>
        <w:spacing w:line="360" w:lineRule="auto"/>
        <w:jc w:val="both"/>
        <w:rPr>
          <w:rFonts w:ascii="Arial" w:hAnsi="Arial" w:cs="Arial"/>
          <w:sz w:val="22"/>
          <w:szCs w:val="22"/>
        </w:rPr>
      </w:pPr>
      <w:r w:rsidRPr="001165A1">
        <w:rPr>
          <w:rFonts w:ascii="Arial" w:hAnsi="Arial" w:cs="Arial"/>
          <w:sz w:val="22"/>
          <w:szCs w:val="22"/>
        </w:rPr>
        <w:t>Seamless integration ensures that all information flows automatically across departments.</w:t>
      </w:r>
    </w:p>
    <w:p w14:paraId="7AF1462A" w14:textId="77777777" w:rsidR="00B670E6" w:rsidRPr="001165A1" w:rsidRDefault="00B670E6" w:rsidP="001165A1">
      <w:pPr>
        <w:spacing w:line="360" w:lineRule="auto"/>
        <w:jc w:val="both"/>
        <w:rPr>
          <w:rFonts w:ascii="Arial" w:hAnsi="Arial" w:cs="Arial"/>
          <w:sz w:val="22"/>
          <w:szCs w:val="22"/>
        </w:rPr>
      </w:pPr>
    </w:p>
    <w:p w14:paraId="151DA4B5" w14:textId="77777777" w:rsidR="00B670E6" w:rsidRPr="00B01873" w:rsidRDefault="00B670E6" w:rsidP="00B01873">
      <w:pPr>
        <w:pStyle w:val="Heading2"/>
        <w:rPr>
          <w:b/>
          <w:bCs/>
          <w:color w:val="auto"/>
        </w:rPr>
      </w:pPr>
      <w:bookmarkStart w:id="22" w:name="_Toc214607991"/>
      <w:r w:rsidRPr="00B01873">
        <w:rPr>
          <w:b/>
          <w:bCs/>
          <w:color w:val="auto"/>
        </w:rPr>
        <w:t>4.5 Phase 5: Staff Training and Change Management</w:t>
      </w:r>
      <w:bookmarkEnd w:id="22"/>
    </w:p>
    <w:p w14:paraId="2D447983" w14:textId="77777777" w:rsidR="00B670E6" w:rsidRPr="001165A1" w:rsidRDefault="00B670E6" w:rsidP="001165A1">
      <w:pPr>
        <w:spacing w:line="360" w:lineRule="auto"/>
        <w:jc w:val="both"/>
        <w:rPr>
          <w:rFonts w:ascii="Arial" w:hAnsi="Arial" w:cs="Arial"/>
          <w:sz w:val="22"/>
          <w:szCs w:val="22"/>
        </w:rPr>
      </w:pPr>
    </w:p>
    <w:p w14:paraId="36F6748D" w14:textId="77777777" w:rsidR="00B670E6" w:rsidRPr="00B01873" w:rsidRDefault="00B670E6" w:rsidP="00B01873">
      <w:pPr>
        <w:pStyle w:val="ListParagraph"/>
        <w:numPr>
          <w:ilvl w:val="0"/>
          <w:numId w:val="16"/>
        </w:numPr>
        <w:spacing w:line="360" w:lineRule="auto"/>
        <w:jc w:val="both"/>
        <w:rPr>
          <w:rFonts w:ascii="Arial" w:hAnsi="Arial" w:cs="Arial"/>
          <w:sz w:val="22"/>
          <w:szCs w:val="22"/>
        </w:rPr>
      </w:pPr>
      <w:r w:rsidRPr="00B01873">
        <w:rPr>
          <w:rFonts w:ascii="Arial" w:hAnsi="Arial" w:cs="Arial"/>
          <w:sz w:val="22"/>
          <w:szCs w:val="22"/>
        </w:rPr>
        <w:t>Training includes:</w:t>
      </w:r>
    </w:p>
    <w:p w14:paraId="2786C93B" w14:textId="77777777" w:rsidR="00B670E6" w:rsidRPr="00B01873" w:rsidRDefault="00B670E6" w:rsidP="00B01873">
      <w:pPr>
        <w:pStyle w:val="ListParagraph"/>
        <w:numPr>
          <w:ilvl w:val="0"/>
          <w:numId w:val="16"/>
        </w:numPr>
        <w:spacing w:line="360" w:lineRule="auto"/>
        <w:jc w:val="both"/>
        <w:rPr>
          <w:rFonts w:ascii="Arial" w:hAnsi="Arial" w:cs="Arial"/>
          <w:sz w:val="22"/>
          <w:szCs w:val="22"/>
        </w:rPr>
      </w:pPr>
      <w:r w:rsidRPr="00B01873">
        <w:rPr>
          <w:rFonts w:ascii="Arial" w:hAnsi="Arial" w:cs="Arial"/>
          <w:sz w:val="22"/>
          <w:szCs w:val="22"/>
        </w:rPr>
        <w:t>Hands-on workshops</w:t>
      </w:r>
    </w:p>
    <w:p w14:paraId="28109FCD" w14:textId="77777777" w:rsidR="00B670E6" w:rsidRPr="00B01873" w:rsidRDefault="00B670E6" w:rsidP="00B01873">
      <w:pPr>
        <w:pStyle w:val="ListParagraph"/>
        <w:numPr>
          <w:ilvl w:val="0"/>
          <w:numId w:val="16"/>
        </w:numPr>
        <w:spacing w:line="360" w:lineRule="auto"/>
        <w:jc w:val="both"/>
        <w:rPr>
          <w:rFonts w:ascii="Arial" w:hAnsi="Arial" w:cs="Arial"/>
          <w:sz w:val="22"/>
          <w:szCs w:val="22"/>
        </w:rPr>
      </w:pPr>
      <w:r w:rsidRPr="00B01873">
        <w:rPr>
          <w:rFonts w:ascii="Arial" w:hAnsi="Arial" w:cs="Arial"/>
          <w:sz w:val="22"/>
          <w:szCs w:val="22"/>
        </w:rPr>
        <w:t>User manuals</w:t>
      </w:r>
    </w:p>
    <w:p w14:paraId="47DE6B39" w14:textId="77777777" w:rsidR="00B670E6" w:rsidRPr="00B01873" w:rsidRDefault="00B670E6" w:rsidP="00B01873">
      <w:pPr>
        <w:pStyle w:val="ListParagraph"/>
        <w:numPr>
          <w:ilvl w:val="0"/>
          <w:numId w:val="16"/>
        </w:numPr>
        <w:spacing w:line="360" w:lineRule="auto"/>
        <w:jc w:val="both"/>
        <w:rPr>
          <w:rFonts w:ascii="Arial" w:hAnsi="Arial" w:cs="Arial"/>
          <w:sz w:val="22"/>
          <w:szCs w:val="22"/>
        </w:rPr>
      </w:pPr>
      <w:r w:rsidRPr="00B01873">
        <w:rPr>
          <w:rFonts w:ascii="Arial" w:hAnsi="Arial" w:cs="Arial"/>
          <w:sz w:val="22"/>
          <w:szCs w:val="22"/>
        </w:rPr>
        <w:lastRenderedPageBreak/>
        <w:t>Online tutorials</w:t>
      </w:r>
    </w:p>
    <w:p w14:paraId="18B048E5" w14:textId="77777777" w:rsidR="00B670E6" w:rsidRPr="00B01873" w:rsidRDefault="00B670E6" w:rsidP="00B01873">
      <w:pPr>
        <w:pStyle w:val="ListParagraph"/>
        <w:numPr>
          <w:ilvl w:val="0"/>
          <w:numId w:val="16"/>
        </w:numPr>
        <w:spacing w:line="360" w:lineRule="auto"/>
        <w:jc w:val="both"/>
        <w:rPr>
          <w:rFonts w:ascii="Arial" w:hAnsi="Arial" w:cs="Arial"/>
          <w:sz w:val="22"/>
          <w:szCs w:val="22"/>
        </w:rPr>
      </w:pPr>
      <w:r w:rsidRPr="00B01873">
        <w:rPr>
          <w:rFonts w:ascii="Arial" w:hAnsi="Arial" w:cs="Arial"/>
          <w:sz w:val="22"/>
          <w:szCs w:val="22"/>
        </w:rPr>
        <w:t>Continuous support</w:t>
      </w:r>
    </w:p>
    <w:p w14:paraId="3DE92746" w14:textId="77777777" w:rsidR="00B670E6" w:rsidRPr="001165A1" w:rsidRDefault="00B670E6" w:rsidP="001165A1">
      <w:pPr>
        <w:spacing w:line="360" w:lineRule="auto"/>
        <w:jc w:val="both"/>
        <w:rPr>
          <w:rFonts w:ascii="Arial" w:hAnsi="Arial" w:cs="Arial"/>
          <w:sz w:val="22"/>
          <w:szCs w:val="22"/>
        </w:rPr>
      </w:pPr>
    </w:p>
    <w:p w14:paraId="3494771B" w14:textId="77777777" w:rsidR="00B670E6" w:rsidRPr="001165A1" w:rsidRDefault="00B670E6" w:rsidP="00B01873">
      <w:pPr>
        <w:spacing w:line="360" w:lineRule="auto"/>
        <w:ind w:firstLine="720"/>
        <w:jc w:val="both"/>
        <w:rPr>
          <w:rFonts w:ascii="Arial" w:hAnsi="Arial" w:cs="Arial"/>
          <w:sz w:val="22"/>
          <w:szCs w:val="22"/>
        </w:rPr>
      </w:pPr>
      <w:proofErr w:type="spellStart"/>
      <w:r w:rsidRPr="001165A1">
        <w:rPr>
          <w:rFonts w:ascii="Arial" w:hAnsi="Arial" w:cs="Arial"/>
          <w:sz w:val="22"/>
          <w:szCs w:val="22"/>
        </w:rPr>
        <w:t>Hawlitschek</w:t>
      </w:r>
      <w:proofErr w:type="spellEnd"/>
      <w:r w:rsidRPr="001165A1">
        <w:rPr>
          <w:rFonts w:ascii="Arial" w:hAnsi="Arial" w:cs="Arial"/>
          <w:sz w:val="22"/>
          <w:szCs w:val="22"/>
        </w:rPr>
        <w:t xml:space="preserve"> et al. (2016) emphasise that employee awareness and willingness to adopt the system are critical success factors.</w:t>
      </w:r>
    </w:p>
    <w:p w14:paraId="3EAA1602" w14:textId="77777777" w:rsidR="00B670E6" w:rsidRPr="001165A1" w:rsidRDefault="00B670E6" w:rsidP="001165A1">
      <w:pPr>
        <w:spacing w:line="360" w:lineRule="auto"/>
        <w:jc w:val="both"/>
        <w:rPr>
          <w:rFonts w:ascii="Arial" w:hAnsi="Arial" w:cs="Arial"/>
          <w:sz w:val="22"/>
          <w:szCs w:val="22"/>
        </w:rPr>
      </w:pPr>
    </w:p>
    <w:p w14:paraId="1E1B2458" w14:textId="77777777" w:rsidR="00B670E6" w:rsidRPr="00B01873" w:rsidRDefault="00B670E6" w:rsidP="00B01873">
      <w:pPr>
        <w:pStyle w:val="Heading2"/>
        <w:rPr>
          <w:b/>
          <w:bCs/>
          <w:color w:val="auto"/>
        </w:rPr>
      </w:pPr>
      <w:bookmarkStart w:id="23" w:name="_Toc214607992"/>
      <w:r w:rsidRPr="00B01873">
        <w:rPr>
          <w:b/>
          <w:bCs/>
          <w:color w:val="auto"/>
        </w:rPr>
        <w:t>4.6 Phase 6: Pilot Testing</w:t>
      </w:r>
      <w:bookmarkEnd w:id="23"/>
    </w:p>
    <w:p w14:paraId="124E00BD" w14:textId="77777777" w:rsidR="00B670E6" w:rsidRPr="001165A1" w:rsidRDefault="00B670E6" w:rsidP="001165A1">
      <w:pPr>
        <w:spacing w:line="360" w:lineRule="auto"/>
        <w:jc w:val="both"/>
        <w:rPr>
          <w:rFonts w:ascii="Arial" w:hAnsi="Arial" w:cs="Arial"/>
          <w:sz w:val="22"/>
          <w:szCs w:val="22"/>
        </w:rPr>
      </w:pPr>
    </w:p>
    <w:p w14:paraId="557F120C" w14:textId="77777777" w:rsidR="00B670E6" w:rsidRPr="001165A1" w:rsidRDefault="00B670E6" w:rsidP="001165A1">
      <w:pPr>
        <w:spacing w:line="360" w:lineRule="auto"/>
        <w:jc w:val="both"/>
        <w:rPr>
          <w:rFonts w:ascii="Arial" w:hAnsi="Arial" w:cs="Arial"/>
          <w:sz w:val="22"/>
          <w:szCs w:val="22"/>
        </w:rPr>
      </w:pPr>
      <w:r w:rsidRPr="001165A1">
        <w:rPr>
          <w:rFonts w:ascii="Arial" w:hAnsi="Arial" w:cs="Arial"/>
          <w:sz w:val="22"/>
          <w:szCs w:val="22"/>
        </w:rPr>
        <w:t>Pilot implementation will begin in two selected stores. The pilot will test:</w:t>
      </w:r>
    </w:p>
    <w:p w14:paraId="7EF0F9F7" w14:textId="77777777" w:rsidR="00B670E6" w:rsidRPr="002C109D" w:rsidRDefault="00B670E6" w:rsidP="002C109D">
      <w:pPr>
        <w:pStyle w:val="ListParagraph"/>
        <w:numPr>
          <w:ilvl w:val="0"/>
          <w:numId w:val="17"/>
        </w:numPr>
        <w:spacing w:line="360" w:lineRule="auto"/>
        <w:jc w:val="both"/>
        <w:rPr>
          <w:rFonts w:ascii="Arial" w:hAnsi="Arial" w:cs="Arial"/>
          <w:sz w:val="22"/>
          <w:szCs w:val="22"/>
        </w:rPr>
      </w:pPr>
      <w:r w:rsidRPr="002C109D">
        <w:rPr>
          <w:rFonts w:ascii="Arial" w:hAnsi="Arial" w:cs="Arial"/>
          <w:sz w:val="22"/>
          <w:szCs w:val="22"/>
        </w:rPr>
        <w:t>Stock accuracy</w:t>
      </w:r>
    </w:p>
    <w:p w14:paraId="44462A04" w14:textId="77777777" w:rsidR="00B670E6" w:rsidRPr="002C109D" w:rsidRDefault="00B670E6" w:rsidP="002C109D">
      <w:pPr>
        <w:pStyle w:val="ListParagraph"/>
        <w:numPr>
          <w:ilvl w:val="0"/>
          <w:numId w:val="17"/>
        </w:numPr>
        <w:spacing w:line="360" w:lineRule="auto"/>
        <w:jc w:val="both"/>
        <w:rPr>
          <w:rFonts w:ascii="Arial" w:hAnsi="Arial" w:cs="Arial"/>
          <w:sz w:val="22"/>
          <w:szCs w:val="22"/>
        </w:rPr>
      </w:pPr>
      <w:r w:rsidRPr="002C109D">
        <w:rPr>
          <w:rFonts w:ascii="Arial" w:hAnsi="Arial" w:cs="Arial"/>
          <w:sz w:val="22"/>
          <w:szCs w:val="22"/>
        </w:rPr>
        <w:t>Sales reporting</w:t>
      </w:r>
    </w:p>
    <w:p w14:paraId="2E92B3FC" w14:textId="77777777" w:rsidR="00B670E6" w:rsidRPr="002C109D" w:rsidRDefault="00B670E6" w:rsidP="002C109D">
      <w:pPr>
        <w:pStyle w:val="ListParagraph"/>
        <w:numPr>
          <w:ilvl w:val="0"/>
          <w:numId w:val="17"/>
        </w:numPr>
        <w:spacing w:line="360" w:lineRule="auto"/>
        <w:jc w:val="both"/>
        <w:rPr>
          <w:rFonts w:ascii="Arial" w:hAnsi="Arial" w:cs="Arial"/>
          <w:sz w:val="22"/>
          <w:szCs w:val="22"/>
        </w:rPr>
      </w:pPr>
      <w:r w:rsidRPr="002C109D">
        <w:rPr>
          <w:rFonts w:ascii="Arial" w:hAnsi="Arial" w:cs="Arial"/>
          <w:sz w:val="22"/>
          <w:szCs w:val="22"/>
        </w:rPr>
        <w:t>Customer data collection</w:t>
      </w:r>
    </w:p>
    <w:p w14:paraId="6AE609DC" w14:textId="77777777" w:rsidR="00B670E6" w:rsidRPr="002C109D" w:rsidRDefault="00B670E6" w:rsidP="002C109D">
      <w:pPr>
        <w:pStyle w:val="ListParagraph"/>
        <w:numPr>
          <w:ilvl w:val="0"/>
          <w:numId w:val="17"/>
        </w:numPr>
        <w:spacing w:line="360" w:lineRule="auto"/>
        <w:jc w:val="both"/>
        <w:rPr>
          <w:rFonts w:ascii="Arial" w:hAnsi="Arial" w:cs="Arial"/>
          <w:sz w:val="22"/>
          <w:szCs w:val="22"/>
        </w:rPr>
      </w:pPr>
      <w:r w:rsidRPr="002C109D">
        <w:rPr>
          <w:rFonts w:ascii="Arial" w:hAnsi="Arial" w:cs="Arial"/>
          <w:sz w:val="22"/>
          <w:szCs w:val="22"/>
        </w:rPr>
        <w:t>Integration with the online platform</w:t>
      </w:r>
    </w:p>
    <w:p w14:paraId="161535A2" w14:textId="77777777" w:rsidR="00B670E6" w:rsidRPr="001165A1" w:rsidRDefault="00B670E6" w:rsidP="001165A1">
      <w:pPr>
        <w:spacing w:line="360" w:lineRule="auto"/>
        <w:jc w:val="both"/>
        <w:rPr>
          <w:rFonts w:ascii="Arial" w:hAnsi="Arial" w:cs="Arial"/>
          <w:sz w:val="22"/>
          <w:szCs w:val="22"/>
        </w:rPr>
      </w:pPr>
    </w:p>
    <w:p w14:paraId="46B7534E" w14:textId="77777777" w:rsidR="00B670E6" w:rsidRPr="001165A1" w:rsidRDefault="00B670E6" w:rsidP="001165A1">
      <w:pPr>
        <w:spacing w:line="360" w:lineRule="auto"/>
        <w:jc w:val="both"/>
        <w:rPr>
          <w:rFonts w:ascii="Arial" w:hAnsi="Arial" w:cs="Arial"/>
          <w:sz w:val="22"/>
          <w:szCs w:val="22"/>
        </w:rPr>
      </w:pPr>
      <w:r w:rsidRPr="001165A1">
        <w:rPr>
          <w:rFonts w:ascii="Arial" w:hAnsi="Arial" w:cs="Arial"/>
          <w:sz w:val="22"/>
          <w:szCs w:val="22"/>
        </w:rPr>
        <w:t>Any issues identified will be resolved before full deployment.</w:t>
      </w:r>
    </w:p>
    <w:p w14:paraId="0203ADCF" w14:textId="77777777" w:rsidR="00B670E6" w:rsidRPr="001165A1" w:rsidRDefault="00B670E6" w:rsidP="001165A1">
      <w:pPr>
        <w:spacing w:line="360" w:lineRule="auto"/>
        <w:jc w:val="both"/>
        <w:rPr>
          <w:rFonts w:ascii="Arial" w:hAnsi="Arial" w:cs="Arial"/>
          <w:sz w:val="22"/>
          <w:szCs w:val="22"/>
        </w:rPr>
      </w:pPr>
    </w:p>
    <w:p w14:paraId="622F82D6" w14:textId="77777777" w:rsidR="00B670E6" w:rsidRPr="002C109D" w:rsidRDefault="00B670E6" w:rsidP="002C109D">
      <w:pPr>
        <w:pStyle w:val="Heading2"/>
        <w:rPr>
          <w:b/>
          <w:bCs/>
          <w:color w:val="auto"/>
        </w:rPr>
      </w:pPr>
      <w:bookmarkStart w:id="24" w:name="_Toc214607993"/>
      <w:r w:rsidRPr="002C109D">
        <w:rPr>
          <w:b/>
          <w:bCs/>
          <w:color w:val="auto"/>
        </w:rPr>
        <w:t>4.7 Phase 7: Full Rollout and Performance Monitoring</w:t>
      </w:r>
      <w:bookmarkEnd w:id="24"/>
    </w:p>
    <w:p w14:paraId="53BB4521" w14:textId="77777777" w:rsidR="00B670E6" w:rsidRPr="001165A1" w:rsidRDefault="00B670E6" w:rsidP="001165A1">
      <w:pPr>
        <w:spacing w:line="360" w:lineRule="auto"/>
        <w:jc w:val="both"/>
        <w:rPr>
          <w:rFonts w:ascii="Arial" w:hAnsi="Arial" w:cs="Arial"/>
          <w:sz w:val="22"/>
          <w:szCs w:val="22"/>
        </w:rPr>
      </w:pPr>
    </w:p>
    <w:p w14:paraId="5257D75B" w14:textId="77777777" w:rsidR="00B670E6" w:rsidRPr="001165A1" w:rsidRDefault="00B670E6" w:rsidP="001165A1">
      <w:pPr>
        <w:spacing w:line="360" w:lineRule="auto"/>
        <w:jc w:val="both"/>
        <w:rPr>
          <w:rFonts w:ascii="Arial" w:hAnsi="Arial" w:cs="Arial"/>
          <w:sz w:val="22"/>
          <w:szCs w:val="22"/>
        </w:rPr>
      </w:pPr>
      <w:r w:rsidRPr="001165A1">
        <w:rPr>
          <w:rFonts w:ascii="Arial" w:hAnsi="Arial" w:cs="Arial"/>
          <w:sz w:val="22"/>
          <w:szCs w:val="22"/>
        </w:rPr>
        <w:t>After successful pilot testing:</w:t>
      </w:r>
    </w:p>
    <w:p w14:paraId="4EF1414F" w14:textId="77777777" w:rsidR="00B670E6" w:rsidRPr="002C109D" w:rsidRDefault="00B670E6" w:rsidP="002C109D">
      <w:pPr>
        <w:pStyle w:val="ListParagraph"/>
        <w:numPr>
          <w:ilvl w:val="0"/>
          <w:numId w:val="18"/>
        </w:numPr>
        <w:spacing w:line="360" w:lineRule="auto"/>
        <w:jc w:val="both"/>
        <w:rPr>
          <w:rFonts w:ascii="Arial" w:hAnsi="Arial" w:cs="Arial"/>
          <w:sz w:val="22"/>
          <w:szCs w:val="22"/>
        </w:rPr>
      </w:pPr>
      <w:r w:rsidRPr="002C109D">
        <w:rPr>
          <w:rFonts w:ascii="Arial" w:hAnsi="Arial" w:cs="Arial"/>
          <w:sz w:val="22"/>
          <w:szCs w:val="22"/>
        </w:rPr>
        <w:t>Roll out across all 30 stores</w:t>
      </w:r>
    </w:p>
    <w:p w14:paraId="348B79D7" w14:textId="77777777" w:rsidR="00B670E6" w:rsidRPr="002C109D" w:rsidRDefault="00B670E6" w:rsidP="002C109D">
      <w:pPr>
        <w:pStyle w:val="ListParagraph"/>
        <w:numPr>
          <w:ilvl w:val="0"/>
          <w:numId w:val="18"/>
        </w:numPr>
        <w:spacing w:line="360" w:lineRule="auto"/>
        <w:jc w:val="both"/>
        <w:rPr>
          <w:rFonts w:ascii="Arial" w:hAnsi="Arial" w:cs="Arial"/>
          <w:sz w:val="22"/>
          <w:szCs w:val="22"/>
        </w:rPr>
      </w:pPr>
      <w:r w:rsidRPr="002C109D">
        <w:rPr>
          <w:rFonts w:ascii="Arial" w:hAnsi="Arial" w:cs="Arial"/>
          <w:sz w:val="22"/>
          <w:szCs w:val="22"/>
        </w:rPr>
        <w:t>Continuously monitor KPIs</w:t>
      </w:r>
    </w:p>
    <w:p w14:paraId="2B0D0DAD" w14:textId="77777777" w:rsidR="00B670E6" w:rsidRPr="002C109D" w:rsidRDefault="00B670E6" w:rsidP="002C109D">
      <w:pPr>
        <w:pStyle w:val="ListParagraph"/>
        <w:numPr>
          <w:ilvl w:val="0"/>
          <w:numId w:val="18"/>
        </w:numPr>
        <w:spacing w:line="360" w:lineRule="auto"/>
        <w:jc w:val="both"/>
        <w:rPr>
          <w:rFonts w:ascii="Arial" w:hAnsi="Arial" w:cs="Arial"/>
          <w:sz w:val="22"/>
          <w:szCs w:val="22"/>
        </w:rPr>
      </w:pPr>
      <w:r w:rsidRPr="002C109D">
        <w:rPr>
          <w:rFonts w:ascii="Arial" w:hAnsi="Arial" w:cs="Arial"/>
          <w:sz w:val="22"/>
          <w:szCs w:val="22"/>
        </w:rPr>
        <w:t>Adjust workflows as required</w:t>
      </w:r>
    </w:p>
    <w:p w14:paraId="58D5FE82" w14:textId="77777777" w:rsidR="00B670E6" w:rsidRPr="002C109D" w:rsidRDefault="00B670E6" w:rsidP="002C109D">
      <w:pPr>
        <w:pStyle w:val="ListParagraph"/>
        <w:numPr>
          <w:ilvl w:val="0"/>
          <w:numId w:val="18"/>
        </w:numPr>
        <w:spacing w:line="360" w:lineRule="auto"/>
        <w:jc w:val="both"/>
        <w:rPr>
          <w:rFonts w:ascii="Arial" w:hAnsi="Arial" w:cs="Arial"/>
          <w:sz w:val="22"/>
          <w:szCs w:val="22"/>
        </w:rPr>
      </w:pPr>
      <w:r w:rsidRPr="002C109D">
        <w:rPr>
          <w:rFonts w:ascii="Arial" w:hAnsi="Arial" w:cs="Arial"/>
          <w:sz w:val="22"/>
          <w:szCs w:val="22"/>
        </w:rPr>
        <w:t>Provide ongoing staff support</w:t>
      </w:r>
    </w:p>
    <w:p w14:paraId="23CB5C63" w14:textId="77777777" w:rsidR="002C109D" w:rsidRDefault="002C109D" w:rsidP="002C109D">
      <w:pPr>
        <w:spacing w:line="360" w:lineRule="auto"/>
        <w:ind w:firstLine="720"/>
        <w:jc w:val="both"/>
        <w:rPr>
          <w:rFonts w:ascii="Arial" w:hAnsi="Arial" w:cs="Arial"/>
          <w:sz w:val="22"/>
          <w:szCs w:val="22"/>
        </w:rPr>
      </w:pPr>
    </w:p>
    <w:p w14:paraId="0585B858" w14:textId="2A0BDA88" w:rsidR="00B670E6" w:rsidRPr="001165A1" w:rsidRDefault="00B670E6" w:rsidP="002C109D">
      <w:pPr>
        <w:spacing w:line="360" w:lineRule="auto"/>
        <w:ind w:firstLine="720"/>
        <w:jc w:val="both"/>
        <w:rPr>
          <w:rFonts w:ascii="Arial" w:hAnsi="Arial" w:cs="Arial"/>
          <w:sz w:val="22"/>
          <w:szCs w:val="22"/>
        </w:rPr>
      </w:pPr>
      <w:r w:rsidRPr="001165A1">
        <w:rPr>
          <w:rFonts w:ascii="Arial" w:hAnsi="Arial" w:cs="Arial"/>
          <w:sz w:val="22"/>
          <w:szCs w:val="22"/>
        </w:rPr>
        <w:t>Performance indicators will include order fulfilment time, customer satisfaction scores, refund rates, and stock accuracy.</w:t>
      </w:r>
    </w:p>
    <w:p w14:paraId="75FDC9D4" w14:textId="77777777" w:rsidR="00B670E6" w:rsidRPr="001165A1" w:rsidRDefault="00B670E6" w:rsidP="001165A1">
      <w:pPr>
        <w:spacing w:line="360" w:lineRule="auto"/>
        <w:jc w:val="both"/>
        <w:rPr>
          <w:rFonts w:ascii="Arial" w:hAnsi="Arial" w:cs="Arial"/>
          <w:sz w:val="22"/>
          <w:szCs w:val="22"/>
        </w:rPr>
      </w:pPr>
    </w:p>
    <w:p w14:paraId="2434BD42" w14:textId="77777777" w:rsidR="00B670E6" w:rsidRPr="002C109D" w:rsidRDefault="00B670E6" w:rsidP="002C109D">
      <w:pPr>
        <w:pStyle w:val="Heading1"/>
        <w:rPr>
          <w:b/>
          <w:bCs/>
          <w:color w:val="auto"/>
        </w:rPr>
      </w:pPr>
      <w:bookmarkStart w:id="25" w:name="_Toc214607994"/>
      <w:r w:rsidRPr="002C109D">
        <w:rPr>
          <w:b/>
          <w:bCs/>
          <w:color w:val="auto"/>
        </w:rPr>
        <w:lastRenderedPageBreak/>
        <w:t>5. Conclusion</w:t>
      </w:r>
      <w:bookmarkEnd w:id="25"/>
    </w:p>
    <w:p w14:paraId="164D4E8B" w14:textId="77777777" w:rsidR="00B670E6" w:rsidRPr="001165A1" w:rsidRDefault="00B670E6" w:rsidP="001165A1">
      <w:pPr>
        <w:spacing w:line="360" w:lineRule="auto"/>
        <w:jc w:val="both"/>
        <w:rPr>
          <w:rFonts w:ascii="Arial" w:hAnsi="Arial" w:cs="Arial"/>
          <w:sz w:val="22"/>
          <w:szCs w:val="22"/>
        </w:rPr>
      </w:pPr>
    </w:p>
    <w:p w14:paraId="2ECADB80" w14:textId="77777777" w:rsidR="00B670E6" w:rsidRPr="001165A1" w:rsidRDefault="00B670E6" w:rsidP="002C109D">
      <w:pPr>
        <w:spacing w:line="360" w:lineRule="auto"/>
        <w:ind w:firstLine="720"/>
        <w:jc w:val="both"/>
        <w:rPr>
          <w:rFonts w:ascii="Arial" w:hAnsi="Arial" w:cs="Arial"/>
          <w:sz w:val="22"/>
          <w:szCs w:val="22"/>
        </w:rPr>
      </w:pPr>
      <w:proofErr w:type="spellStart"/>
      <w:r w:rsidRPr="001165A1">
        <w:rPr>
          <w:rFonts w:ascii="Arial" w:hAnsi="Arial" w:cs="Arial"/>
          <w:sz w:val="22"/>
          <w:szCs w:val="22"/>
        </w:rPr>
        <w:t>AKPerog</w:t>
      </w:r>
      <w:proofErr w:type="spellEnd"/>
      <w:r w:rsidRPr="001165A1">
        <w:rPr>
          <w:rFonts w:ascii="Arial" w:hAnsi="Arial" w:cs="Arial"/>
          <w:sz w:val="22"/>
          <w:szCs w:val="22"/>
        </w:rPr>
        <w:t xml:space="preserve"> Ltd. faces significant challenges due to its outdated and fragmented information systems. Manual inventory processes cause stock inaccuracies, customer dissatisfaction, and financial losses. Fragmented customer data limits personalised marketing and consistent customer service. Manual sales reporting and data silos hinder strategic decision-making, while weak security practices expose the company to GDPR risks.</w:t>
      </w:r>
    </w:p>
    <w:p w14:paraId="1BB103FD" w14:textId="77777777" w:rsidR="00B670E6" w:rsidRPr="001165A1" w:rsidRDefault="00B670E6" w:rsidP="002C109D">
      <w:pPr>
        <w:spacing w:line="360" w:lineRule="auto"/>
        <w:ind w:firstLine="720"/>
        <w:jc w:val="both"/>
        <w:rPr>
          <w:rFonts w:ascii="Arial" w:hAnsi="Arial" w:cs="Arial"/>
          <w:sz w:val="22"/>
          <w:szCs w:val="22"/>
        </w:rPr>
      </w:pPr>
      <w:r w:rsidRPr="001165A1">
        <w:rPr>
          <w:rFonts w:ascii="Arial" w:hAnsi="Arial" w:cs="Arial"/>
          <w:sz w:val="22"/>
          <w:szCs w:val="22"/>
        </w:rPr>
        <w:t xml:space="preserve">This report recommends implementing a cloud-based ERP system with integrated CRM and BI capabilities to improve data accuracy, streamline operations, and enable evidence-based decision-making. An ERP solution will provide real-time inventory visibility, centralise customer data, automate reporting, strengthen data security, and support </w:t>
      </w:r>
      <w:proofErr w:type="spellStart"/>
      <w:r w:rsidRPr="001165A1">
        <w:rPr>
          <w:rFonts w:ascii="Arial" w:hAnsi="Arial" w:cs="Arial"/>
          <w:sz w:val="22"/>
          <w:szCs w:val="22"/>
        </w:rPr>
        <w:t>AKPerog’s</w:t>
      </w:r>
      <w:proofErr w:type="spellEnd"/>
      <w:r w:rsidRPr="001165A1">
        <w:rPr>
          <w:rFonts w:ascii="Arial" w:hAnsi="Arial" w:cs="Arial"/>
          <w:sz w:val="22"/>
          <w:szCs w:val="22"/>
        </w:rPr>
        <w:t xml:space="preserve"> strategic growth. A phased implementation plan—including requirements analysis, system configuration, data migration, integration, training, pilot testing, and full rollout—will ensure a smooth and successful transition.</w:t>
      </w:r>
    </w:p>
    <w:p w14:paraId="10F0CCE3" w14:textId="2C26F2CF" w:rsidR="009C6D7E" w:rsidRPr="001165A1" w:rsidRDefault="00B670E6" w:rsidP="002C109D">
      <w:pPr>
        <w:spacing w:line="360" w:lineRule="auto"/>
        <w:ind w:firstLine="720"/>
        <w:jc w:val="both"/>
        <w:rPr>
          <w:rFonts w:ascii="Arial" w:hAnsi="Arial" w:cs="Arial"/>
          <w:sz w:val="22"/>
          <w:szCs w:val="22"/>
        </w:rPr>
      </w:pPr>
      <w:r w:rsidRPr="001165A1">
        <w:rPr>
          <w:rFonts w:ascii="Arial" w:hAnsi="Arial" w:cs="Arial"/>
          <w:sz w:val="22"/>
          <w:szCs w:val="22"/>
        </w:rPr>
        <w:t xml:space="preserve">Through this transformation, </w:t>
      </w:r>
      <w:proofErr w:type="spellStart"/>
      <w:r w:rsidRPr="001165A1">
        <w:rPr>
          <w:rFonts w:ascii="Arial" w:hAnsi="Arial" w:cs="Arial"/>
          <w:sz w:val="22"/>
          <w:szCs w:val="22"/>
        </w:rPr>
        <w:t>AKPerog</w:t>
      </w:r>
      <w:proofErr w:type="spellEnd"/>
      <w:r w:rsidRPr="001165A1">
        <w:rPr>
          <w:rFonts w:ascii="Arial" w:hAnsi="Arial" w:cs="Arial"/>
          <w:sz w:val="22"/>
          <w:szCs w:val="22"/>
        </w:rPr>
        <w:t xml:space="preserve"> will significantly enhance operational efficiency, strengthen customer satisfaction, reduce compliance risks, and build a robust digital infrastructure capable of supporting long-term growth.</w:t>
      </w:r>
    </w:p>
    <w:p w14:paraId="00F0E0C2" w14:textId="77777777" w:rsidR="009C6D7E" w:rsidRPr="001165A1" w:rsidRDefault="009C6D7E" w:rsidP="001165A1">
      <w:pPr>
        <w:spacing w:line="360" w:lineRule="auto"/>
        <w:jc w:val="both"/>
        <w:rPr>
          <w:rFonts w:ascii="Arial" w:hAnsi="Arial" w:cs="Arial"/>
          <w:sz w:val="22"/>
          <w:szCs w:val="22"/>
        </w:rPr>
      </w:pPr>
    </w:p>
    <w:p w14:paraId="36BC6BAA" w14:textId="77777777" w:rsidR="002C109D" w:rsidRDefault="002C109D">
      <w:pPr>
        <w:rPr>
          <w:rFonts w:ascii="Arial" w:hAnsi="Arial" w:cs="Arial"/>
          <w:sz w:val="22"/>
          <w:szCs w:val="22"/>
        </w:rPr>
      </w:pPr>
      <w:r>
        <w:rPr>
          <w:rFonts w:ascii="Arial" w:hAnsi="Arial" w:cs="Arial"/>
          <w:sz w:val="22"/>
          <w:szCs w:val="22"/>
        </w:rPr>
        <w:br w:type="page"/>
      </w:r>
    </w:p>
    <w:p w14:paraId="33EB201C" w14:textId="2F1DB6B3" w:rsidR="009C6D7E" w:rsidRPr="002C109D" w:rsidRDefault="009C6D7E" w:rsidP="002C109D">
      <w:pPr>
        <w:pStyle w:val="Heading1"/>
        <w:rPr>
          <w:b/>
          <w:bCs/>
          <w:color w:val="auto"/>
        </w:rPr>
      </w:pPr>
      <w:bookmarkStart w:id="26" w:name="_Toc214607995"/>
      <w:r w:rsidRPr="002C109D">
        <w:rPr>
          <w:b/>
          <w:bCs/>
          <w:color w:val="auto"/>
        </w:rPr>
        <w:lastRenderedPageBreak/>
        <w:t>References</w:t>
      </w:r>
      <w:bookmarkEnd w:id="26"/>
    </w:p>
    <w:p w14:paraId="5E3B9D66" w14:textId="77777777" w:rsidR="009C6D7E" w:rsidRPr="001165A1" w:rsidRDefault="009C6D7E" w:rsidP="001165A1">
      <w:pPr>
        <w:spacing w:line="360" w:lineRule="auto"/>
        <w:jc w:val="both"/>
        <w:rPr>
          <w:rFonts w:ascii="Arial" w:hAnsi="Arial" w:cs="Arial"/>
          <w:sz w:val="22"/>
          <w:szCs w:val="22"/>
        </w:rPr>
      </w:pPr>
    </w:p>
    <w:p w14:paraId="524BC645" w14:textId="77777777" w:rsidR="009C6D7E" w:rsidRPr="001165A1" w:rsidRDefault="009C6D7E" w:rsidP="001165A1">
      <w:pPr>
        <w:spacing w:line="360" w:lineRule="auto"/>
        <w:jc w:val="both"/>
        <w:rPr>
          <w:rFonts w:ascii="Arial" w:hAnsi="Arial" w:cs="Arial"/>
          <w:sz w:val="22"/>
          <w:szCs w:val="22"/>
        </w:rPr>
      </w:pPr>
      <w:proofErr w:type="spellStart"/>
      <w:r w:rsidRPr="001165A1">
        <w:rPr>
          <w:rFonts w:ascii="Arial" w:hAnsi="Arial" w:cs="Arial"/>
          <w:sz w:val="22"/>
          <w:szCs w:val="22"/>
        </w:rPr>
        <w:t>Aloini</w:t>
      </w:r>
      <w:proofErr w:type="spellEnd"/>
      <w:r w:rsidRPr="001165A1">
        <w:rPr>
          <w:rFonts w:ascii="Arial" w:hAnsi="Arial" w:cs="Arial"/>
          <w:sz w:val="22"/>
          <w:szCs w:val="22"/>
        </w:rPr>
        <w:t xml:space="preserve">, D., </w:t>
      </w:r>
      <w:proofErr w:type="spellStart"/>
      <w:r w:rsidRPr="001165A1">
        <w:rPr>
          <w:rFonts w:ascii="Arial" w:hAnsi="Arial" w:cs="Arial"/>
          <w:sz w:val="22"/>
          <w:szCs w:val="22"/>
        </w:rPr>
        <w:t>Dulmin</w:t>
      </w:r>
      <w:proofErr w:type="spellEnd"/>
      <w:r w:rsidRPr="001165A1">
        <w:rPr>
          <w:rFonts w:ascii="Arial" w:hAnsi="Arial" w:cs="Arial"/>
          <w:sz w:val="22"/>
          <w:szCs w:val="22"/>
        </w:rPr>
        <w:t xml:space="preserve">, R. &amp; </w:t>
      </w:r>
      <w:proofErr w:type="spellStart"/>
      <w:r w:rsidRPr="001165A1">
        <w:rPr>
          <w:rFonts w:ascii="Arial" w:hAnsi="Arial" w:cs="Arial"/>
          <w:sz w:val="22"/>
          <w:szCs w:val="22"/>
        </w:rPr>
        <w:t>Mininno</w:t>
      </w:r>
      <w:proofErr w:type="spellEnd"/>
      <w:r w:rsidRPr="001165A1">
        <w:rPr>
          <w:rFonts w:ascii="Arial" w:hAnsi="Arial" w:cs="Arial"/>
          <w:sz w:val="22"/>
          <w:szCs w:val="22"/>
        </w:rPr>
        <w:t>, V. (2012) ‘Risk management in ERP project introduction: Review of the literature’, Information &amp; Management, 49(1), pp. 1–10.</w:t>
      </w:r>
    </w:p>
    <w:p w14:paraId="40023143" w14:textId="77777777" w:rsidR="009C6D7E" w:rsidRPr="001165A1" w:rsidRDefault="009C6D7E" w:rsidP="001165A1">
      <w:pPr>
        <w:spacing w:line="360" w:lineRule="auto"/>
        <w:jc w:val="both"/>
        <w:rPr>
          <w:rFonts w:ascii="Arial" w:hAnsi="Arial" w:cs="Arial"/>
          <w:sz w:val="22"/>
          <w:szCs w:val="22"/>
        </w:rPr>
      </w:pPr>
    </w:p>
    <w:p w14:paraId="2F28BC45" w14:textId="77777777" w:rsidR="009C6D7E" w:rsidRPr="001165A1" w:rsidRDefault="009C6D7E" w:rsidP="001165A1">
      <w:pPr>
        <w:spacing w:line="360" w:lineRule="auto"/>
        <w:jc w:val="both"/>
        <w:rPr>
          <w:rFonts w:ascii="Arial" w:hAnsi="Arial" w:cs="Arial"/>
          <w:sz w:val="22"/>
          <w:szCs w:val="22"/>
        </w:rPr>
      </w:pPr>
      <w:proofErr w:type="spellStart"/>
      <w:r w:rsidRPr="001165A1">
        <w:rPr>
          <w:rFonts w:ascii="Arial" w:hAnsi="Arial" w:cs="Arial"/>
          <w:sz w:val="22"/>
          <w:szCs w:val="22"/>
        </w:rPr>
        <w:t>Axsäter</w:t>
      </w:r>
      <w:proofErr w:type="spellEnd"/>
      <w:r w:rsidRPr="001165A1">
        <w:rPr>
          <w:rFonts w:ascii="Arial" w:hAnsi="Arial" w:cs="Arial"/>
          <w:sz w:val="22"/>
          <w:szCs w:val="22"/>
        </w:rPr>
        <w:t xml:space="preserve">, S. (2015) Inventory Control. 2nd </w:t>
      </w:r>
      <w:proofErr w:type="spellStart"/>
      <w:r w:rsidRPr="001165A1">
        <w:rPr>
          <w:rFonts w:ascii="Arial" w:hAnsi="Arial" w:cs="Arial"/>
          <w:sz w:val="22"/>
          <w:szCs w:val="22"/>
        </w:rPr>
        <w:t>edn</w:t>
      </w:r>
      <w:proofErr w:type="spellEnd"/>
      <w:r w:rsidRPr="001165A1">
        <w:rPr>
          <w:rFonts w:ascii="Arial" w:hAnsi="Arial" w:cs="Arial"/>
          <w:sz w:val="22"/>
          <w:szCs w:val="22"/>
        </w:rPr>
        <w:t>. Cham: Springer.</w:t>
      </w:r>
    </w:p>
    <w:p w14:paraId="48CB703E" w14:textId="77777777" w:rsidR="009C6D7E" w:rsidRPr="001165A1" w:rsidRDefault="009C6D7E" w:rsidP="001165A1">
      <w:pPr>
        <w:spacing w:line="360" w:lineRule="auto"/>
        <w:jc w:val="both"/>
        <w:rPr>
          <w:rFonts w:ascii="Arial" w:hAnsi="Arial" w:cs="Arial"/>
          <w:sz w:val="22"/>
          <w:szCs w:val="22"/>
        </w:rPr>
      </w:pPr>
    </w:p>
    <w:p w14:paraId="3F9DD7CF" w14:textId="77777777" w:rsidR="009C6D7E" w:rsidRPr="001165A1" w:rsidRDefault="009C6D7E" w:rsidP="001165A1">
      <w:pPr>
        <w:spacing w:line="360" w:lineRule="auto"/>
        <w:jc w:val="both"/>
        <w:rPr>
          <w:rFonts w:ascii="Arial" w:hAnsi="Arial" w:cs="Arial"/>
          <w:sz w:val="22"/>
          <w:szCs w:val="22"/>
        </w:rPr>
      </w:pPr>
      <w:proofErr w:type="spellStart"/>
      <w:r w:rsidRPr="001165A1">
        <w:rPr>
          <w:rFonts w:ascii="Arial" w:hAnsi="Arial" w:cs="Arial"/>
          <w:sz w:val="22"/>
          <w:szCs w:val="22"/>
        </w:rPr>
        <w:t>Bocij</w:t>
      </w:r>
      <w:proofErr w:type="spellEnd"/>
      <w:r w:rsidRPr="001165A1">
        <w:rPr>
          <w:rFonts w:ascii="Arial" w:hAnsi="Arial" w:cs="Arial"/>
          <w:sz w:val="22"/>
          <w:szCs w:val="22"/>
        </w:rPr>
        <w:t xml:space="preserve">, P., Greasley, A. &amp; Hickie, S. (2019) Business Information Systems: Technology, Development and Management for the Modern Business. 6th </w:t>
      </w:r>
      <w:proofErr w:type="spellStart"/>
      <w:r w:rsidRPr="001165A1">
        <w:rPr>
          <w:rFonts w:ascii="Arial" w:hAnsi="Arial" w:cs="Arial"/>
          <w:sz w:val="22"/>
          <w:szCs w:val="22"/>
        </w:rPr>
        <w:t>edn</w:t>
      </w:r>
      <w:proofErr w:type="spellEnd"/>
      <w:r w:rsidRPr="001165A1">
        <w:rPr>
          <w:rFonts w:ascii="Arial" w:hAnsi="Arial" w:cs="Arial"/>
          <w:sz w:val="22"/>
          <w:szCs w:val="22"/>
        </w:rPr>
        <w:t>. Harlow: Pearson.</w:t>
      </w:r>
    </w:p>
    <w:p w14:paraId="256CFF83" w14:textId="77777777" w:rsidR="009C6D7E" w:rsidRPr="001165A1" w:rsidRDefault="009C6D7E" w:rsidP="001165A1">
      <w:pPr>
        <w:spacing w:line="360" w:lineRule="auto"/>
        <w:jc w:val="both"/>
        <w:rPr>
          <w:rFonts w:ascii="Arial" w:hAnsi="Arial" w:cs="Arial"/>
          <w:sz w:val="22"/>
          <w:szCs w:val="22"/>
        </w:rPr>
      </w:pPr>
    </w:p>
    <w:p w14:paraId="6192F9DD" w14:textId="77777777" w:rsidR="009C6D7E" w:rsidRPr="001165A1" w:rsidRDefault="009C6D7E" w:rsidP="001165A1">
      <w:pPr>
        <w:spacing w:line="360" w:lineRule="auto"/>
        <w:jc w:val="both"/>
        <w:rPr>
          <w:rFonts w:ascii="Arial" w:hAnsi="Arial" w:cs="Arial"/>
          <w:sz w:val="22"/>
          <w:szCs w:val="22"/>
        </w:rPr>
      </w:pPr>
      <w:r w:rsidRPr="001165A1">
        <w:rPr>
          <w:rFonts w:ascii="Arial" w:hAnsi="Arial" w:cs="Arial"/>
          <w:sz w:val="22"/>
          <w:szCs w:val="22"/>
        </w:rPr>
        <w:t>Deloitte (2021) Cloud ERP for Retail: Driving Efficiency and Growth. Deloitte Insights.</w:t>
      </w:r>
    </w:p>
    <w:p w14:paraId="5E8872BE" w14:textId="77777777" w:rsidR="009C6D7E" w:rsidRPr="001165A1" w:rsidRDefault="009C6D7E" w:rsidP="001165A1">
      <w:pPr>
        <w:spacing w:line="360" w:lineRule="auto"/>
        <w:jc w:val="both"/>
        <w:rPr>
          <w:rFonts w:ascii="Arial" w:hAnsi="Arial" w:cs="Arial"/>
          <w:sz w:val="22"/>
          <w:szCs w:val="22"/>
        </w:rPr>
      </w:pPr>
    </w:p>
    <w:p w14:paraId="33A6CC99" w14:textId="77777777" w:rsidR="009C6D7E" w:rsidRPr="001165A1" w:rsidRDefault="009C6D7E" w:rsidP="001165A1">
      <w:pPr>
        <w:spacing w:line="360" w:lineRule="auto"/>
        <w:jc w:val="both"/>
        <w:rPr>
          <w:rFonts w:ascii="Arial" w:hAnsi="Arial" w:cs="Arial"/>
          <w:sz w:val="22"/>
          <w:szCs w:val="22"/>
        </w:rPr>
      </w:pPr>
      <w:r w:rsidRPr="001165A1">
        <w:rPr>
          <w:rFonts w:ascii="Arial" w:hAnsi="Arial" w:cs="Arial"/>
          <w:sz w:val="22"/>
          <w:szCs w:val="22"/>
        </w:rPr>
        <w:t>Gartner (2020) Business Intelligence and Analytics Platforms: Magic Quadrant. Gartner Research.</w:t>
      </w:r>
    </w:p>
    <w:p w14:paraId="2103E0CD" w14:textId="77777777" w:rsidR="009C6D7E" w:rsidRPr="001165A1" w:rsidRDefault="009C6D7E" w:rsidP="001165A1">
      <w:pPr>
        <w:spacing w:line="360" w:lineRule="auto"/>
        <w:jc w:val="both"/>
        <w:rPr>
          <w:rFonts w:ascii="Arial" w:hAnsi="Arial" w:cs="Arial"/>
          <w:sz w:val="22"/>
          <w:szCs w:val="22"/>
        </w:rPr>
      </w:pPr>
    </w:p>
    <w:p w14:paraId="2CD3DC6F" w14:textId="77777777" w:rsidR="009C6D7E" w:rsidRPr="001165A1" w:rsidRDefault="009C6D7E" w:rsidP="001165A1">
      <w:pPr>
        <w:spacing w:line="360" w:lineRule="auto"/>
        <w:jc w:val="both"/>
        <w:rPr>
          <w:rFonts w:ascii="Arial" w:hAnsi="Arial" w:cs="Arial"/>
          <w:sz w:val="22"/>
          <w:szCs w:val="22"/>
        </w:rPr>
      </w:pPr>
      <w:proofErr w:type="spellStart"/>
      <w:r w:rsidRPr="001165A1">
        <w:rPr>
          <w:rFonts w:ascii="Arial" w:hAnsi="Arial" w:cs="Arial"/>
          <w:sz w:val="22"/>
          <w:szCs w:val="22"/>
        </w:rPr>
        <w:t>Hawlitschek</w:t>
      </w:r>
      <w:proofErr w:type="spellEnd"/>
      <w:r w:rsidRPr="001165A1">
        <w:rPr>
          <w:rFonts w:ascii="Arial" w:hAnsi="Arial" w:cs="Arial"/>
          <w:sz w:val="22"/>
          <w:szCs w:val="22"/>
        </w:rPr>
        <w:t xml:space="preserve">, F., </w:t>
      </w:r>
      <w:proofErr w:type="spellStart"/>
      <w:r w:rsidRPr="001165A1">
        <w:rPr>
          <w:rFonts w:ascii="Arial" w:hAnsi="Arial" w:cs="Arial"/>
          <w:sz w:val="22"/>
          <w:szCs w:val="22"/>
        </w:rPr>
        <w:t>Notheisen</w:t>
      </w:r>
      <w:proofErr w:type="spellEnd"/>
      <w:r w:rsidRPr="001165A1">
        <w:rPr>
          <w:rFonts w:ascii="Arial" w:hAnsi="Arial" w:cs="Arial"/>
          <w:sz w:val="22"/>
          <w:szCs w:val="22"/>
        </w:rPr>
        <w:t>, B. &amp; Teubner, T. (2016) ‘The limits of trust-free systems: A literature review’, Electronic Commerce Research and Applications, 20, pp. 13–25.</w:t>
      </w:r>
    </w:p>
    <w:p w14:paraId="56BC5E7F" w14:textId="77777777" w:rsidR="009C6D7E" w:rsidRPr="001165A1" w:rsidRDefault="009C6D7E" w:rsidP="001165A1">
      <w:pPr>
        <w:spacing w:line="360" w:lineRule="auto"/>
        <w:jc w:val="both"/>
        <w:rPr>
          <w:rFonts w:ascii="Arial" w:hAnsi="Arial" w:cs="Arial"/>
          <w:sz w:val="22"/>
          <w:szCs w:val="22"/>
        </w:rPr>
      </w:pPr>
    </w:p>
    <w:p w14:paraId="1382159E" w14:textId="77777777" w:rsidR="009C6D7E" w:rsidRPr="001165A1" w:rsidRDefault="009C6D7E" w:rsidP="001165A1">
      <w:pPr>
        <w:spacing w:line="360" w:lineRule="auto"/>
        <w:jc w:val="both"/>
        <w:rPr>
          <w:rFonts w:ascii="Arial" w:hAnsi="Arial" w:cs="Arial"/>
          <w:sz w:val="22"/>
          <w:szCs w:val="22"/>
        </w:rPr>
      </w:pPr>
      <w:r w:rsidRPr="001165A1">
        <w:rPr>
          <w:rFonts w:ascii="Arial" w:hAnsi="Arial" w:cs="Arial"/>
          <w:sz w:val="22"/>
          <w:szCs w:val="22"/>
        </w:rPr>
        <w:t>ICO (2021) Guide to the General Data Protection Regulation (GDPR). Information Commissioner’s Office.</w:t>
      </w:r>
    </w:p>
    <w:p w14:paraId="0083FBF6" w14:textId="77777777" w:rsidR="009C6D7E" w:rsidRPr="001165A1" w:rsidRDefault="009C6D7E" w:rsidP="001165A1">
      <w:pPr>
        <w:spacing w:line="360" w:lineRule="auto"/>
        <w:jc w:val="both"/>
        <w:rPr>
          <w:rFonts w:ascii="Arial" w:hAnsi="Arial" w:cs="Arial"/>
          <w:sz w:val="22"/>
          <w:szCs w:val="22"/>
        </w:rPr>
      </w:pPr>
    </w:p>
    <w:p w14:paraId="6265AA43" w14:textId="77777777" w:rsidR="009C6D7E" w:rsidRPr="001165A1" w:rsidRDefault="009C6D7E" w:rsidP="001165A1">
      <w:pPr>
        <w:spacing w:line="360" w:lineRule="auto"/>
        <w:jc w:val="both"/>
        <w:rPr>
          <w:rFonts w:ascii="Arial" w:hAnsi="Arial" w:cs="Arial"/>
          <w:sz w:val="22"/>
          <w:szCs w:val="22"/>
        </w:rPr>
      </w:pPr>
      <w:r w:rsidRPr="001165A1">
        <w:rPr>
          <w:rFonts w:ascii="Arial" w:hAnsi="Arial" w:cs="Arial"/>
          <w:sz w:val="22"/>
          <w:szCs w:val="22"/>
        </w:rPr>
        <w:t xml:space="preserve">Laudon, K. &amp; Laudon, J. (2022) Management Information Systems: Managing the Digital Firm. 17th </w:t>
      </w:r>
      <w:proofErr w:type="spellStart"/>
      <w:r w:rsidRPr="001165A1">
        <w:rPr>
          <w:rFonts w:ascii="Arial" w:hAnsi="Arial" w:cs="Arial"/>
          <w:sz w:val="22"/>
          <w:szCs w:val="22"/>
        </w:rPr>
        <w:t>edn</w:t>
      </w:r>
      <w:proofErr w:type="spellEnd"/>
      <w:r w:rsidRPr="001165A1">
        <w:rPr>
          <w:rFonts w:ascii="Arial" w:hAnsi="Arial" w:cs="Arial"/>
          <w:sz w:val="22"/>
          <w:szCs w:val="22"/>
        </w:rPr>
        <w:t>. Harlow: Pearson.</w:t>
      </w:r>
    </w:p>
    <w:p w14:paraId="7141B863" w14:textId="77777777" w:rsidR="009C6D7E" w:rsidRPr="001165A1" w:rsidRDefault="009C6D7E" w:rsidP="001165A1">
      <w:pPr>
        <w:spacing w:line="360" w:lineRule="auto"/>
        <w:jc w:val="both"/>
        <w:rPr>
          <w:rFonts w:ascii="Arial" w:hAnsi="Arial" w:cs="Arial"/>
          <w:sz w:val="22"/>
          <w:szCs w:val="22"/>
        </w:rPr>
      </w:pPr>
    </w:p>
    <w:p w14:paraId="014B906D" w14:textId="77777777" w:rsidR="009C6D7E" w:rsidRPr="001165A1" w:rsidRDefault="009C6D7E" w:rsidP="001165A1">
      <w:pPr>
        <w:spacing w:line="360" w:lineRule="auto"/>
        <w:jc w:val="both"/>
        <w:rPr>
          <w:rFonts w:ascii="Arial" w:hAnsi="Arial" w:cs="Arial"/>
          <w:sz w:val="22"/>
          <w:szCs w:val="22"/>
        </w:rPr>
      </w:pPr>
      <w:r w:rsidRPr="001165A1">
        <w:rPr>
          <w:rFonts w:ascii="Arial" w:hAnsi="Arial" w:cs="Arial"/>
          <w:sz w:val="22"/>
          <w:szCs w:val="22"/>
        </w:rPr>
        <w:t>McAfee, A., Brynjolfsson, E., Davenport, T.H., Patil, D.J. &amp; Barton, D. (2012) ‘Big data: The management revolution’, Harvard Business Review, 90(10), pp. 60–68.</w:t>
      </w:r>
    </w:p>
    <w:p w14:paraId="4AF04CC9" w14:textId="77777777" w:rsidR="009C6D7E" w:rsidRPr="001165A1" w:rsidRDefault="009C6D7E" w:rsidP="001165A1">
      <w:pPr>
        <w:spacing w:line="360" w:lineRule="auto"/>
        <w:jc w:val="both"/>
        <w:rPr>
          <w:rFonts w:ascii="Arial" w:hAnsi="Arial" w:cs="Arial"/>
          <w:sz w:val="22"/>
          <w:szCs w:val="22"/>
        </w:rPr>
      </w:pPr>
    </w:p>
    <w:p w14:paraId="7FBE94C8" w14:textId="77777777" w:rsidR="009C6D7E" w:rsidRPr="001165A1" w:rsidRDefault="009C6D7E" w:rsidP="001165A1">
      <w:pPr>
        <w:spacing w:line="360" w:lineRule="auto"/>
        <w:jc w:val="both"/>
        <w:rPr>
          <w:rFonts w:ascii="Arial" w:hAnsi="Arial" w:cs="Arial"/>
          <w:sz w:val="22"/>
          <w:szCs w:val="22"/>
        </w:rPr>
      </w:pPr>
      <w:r w:rsidRPr="001165A1">
        <w:rPr>
          <w:rFonts w:ascii="Arial" w:hAnsi="Arial" w:cs="Arial"/>
          <w:sz w:val="22"/>
          <w:szCs w:val="22"/>
        </w:rPr>
        <w:t>McKinsey (2020) The Analytics Advantage. McKinsey Global Institute.</w:t>
      </w:r>
    </w:p>
    <w:p w14:paraId="4D5EB930" w14:textId="77777777" w:rsidR="009C6D7E" w:rsidRPr="001165A1" w:rsidRDefault="009C6D7E" w:rsidP="001165A1">
      <w:pPr>
        <w:spacing w:line="360" w:lineRule="auto"/>
        <w:jc w:val="both"/>
        <w:rPr>
          <w:rFonts w:ascii="Arial" w:hAnsi="Arial" w:cs="Arial"/>
          <w:sz w:val="22"/>
          <w:szCs w:val="22"/>
        </w:rPr>
      </w:pPr>
    </w:p>
    <w:p w14:paraId="45F33C15" w14:textId="77777777" w:rsidR="009C6D7E" w:rsidRPr="001165A1" w:rsidRDefault="009C6D7E" w:rsidP="001165A1">
      <w:pPr>
        <w:spacing w:line="360" w:lineRule="auto"/>
        <w:jc w:val="both"/>
        <w:rPr>
          <w:rFonts w:ascii="Arial" w:hAnsi="Arial" w:cs="Arial"/>
          <w:sz w:val="22"/>
          <w:szCs w:val="22"/>
        </w:rPr>
      </w:pPr>
      <w:r w:rsidRPr="001165A1">
        <w:rPr>
          <w:rFonts w:ascii="Arial" w:hAnsi="Arial" w:cs="Arial"/>
          <w:sz w:val="22"/>
          <w:szCs w:val="22"/>
        </w:rPr>
        <w:t xml:space="preserve">Monk, E. &amp; Wagner, B. (2013) Concepts in Enterprise Resource Planning. 4th </w:t>
      </w:r>
      <w:proofErr w:type="spellStart"/>
      <w:r w:rsidRPr="001165A1">
        <w:rPr>
          <w:rFonts w:ascii="Arial" w:hAnsi="Arial" w:cs="Arial"/>
          <w:sz w:val="22"/>
          <w:szCs w:val="22"/>
        </w:rPr>
        <w:t>edn</w:t>
      </w:r>
      <w:proofErr w:type="spellEnd"/>
      <w:r w:rsidRPr="001165A1">
        <w:rPr>
          <w:rFonts w:ascii="Arial" w:hAnsi="Arial" w:cs="Arial"/>
          <w:sz w:val="22"/>
          <w:szCs w:val="22"/>
        </w:rPr>
        <w:t>. Boston: Cengage.</w:t>
      </w:r>
    </w:p>
    <w:p w14:paraId="1F54BCB6" w14:textId="77777777" w:rsidR="009C6D7E" w:rsidRPr="001165A1" w:rsidRDefault="009C6D7E" w:rsidP="001165A1">
      <w:pPr>
        <w:spacing w:line="360" w:lineRule="auto"/>
        <w:jc w:val="both"/>
        <w:rPr>
          <w:rFonts w:ascii="Arial" w:hAnsi="Arial" w:cs="Arial"/>
          <w:sz w:val="22"/>
          <w:szCs w:val="22"/>
        </w:rPr>
      </w:pPr>
    </w:p>
    <w:p w14:paraId="10D845BF" w14:textId="77777777" w:rsidR="009C6D7E" w:rsidRPr="001165A1" w:rsidRDefault="009C6D7E" w:rsidP="001165A1">
      <w:pPr>
        <w:spacing w:line="360" w:lineRule="auto"/>
        <w:jc w:val="both"/>
        <w:rPr>
          <w:rFonts w:ascii="Arial" w:hAnsi="Arial" w:cs="Arial"/>
          <w:sz w:val="22"/>
          <w:szCs w:val="22"/>
        </w:rPr>
      </w:pPr>
      <w:r w:rsidRPr="001165A1">
        <w:rPr>
          <w:rFonts w:ascii="Arial" w:hAnsi="Arial" w:cs="Arial"/>
          <w:sz w:val="22"/>
          <w:szCs w:val="22"/>
        </w:rPr>
        <w:t xml:space="preserve">Nguyen, B. &amp; </w:t>
      </w:r>
      <w:proofErr w:type="spellStart"/>
      <w:r w:rsidRPr="001165A1">
        <w:rPr>
          <w:rFonts w:ascii="Arial" w:hAnsi="Arial" w:cs="Arial"/>
          <w:sz w:val="22"/>
          <w:szCs w:val="22"/>
        </w:rPr>
        <w:t>Mutum</w:t>
      </w:r>
      <w:proofErr w:type="spellEnd"/>
      <w:r w:rsidRPr="001165A1">
        <w:rPr>
          <w:rFonts w:ascii="Arial" w:hAnsi="Arial" w:cs="Arial"/>
          <w:sz w:val="22"/>
          <w:szCs w:val="22"/>
        </w:rPr>
        <w:t>, D. (2012) ‘A review of customer relationship management: successes, advances, pitfalls and futures’, Business Process Management Journal, 18(3), pp. 400–419.</w:t>
      </w:r>
    </w:p>
    <w:p w14:paraId="53F869A2" w14:textId="77777777" w:rsidR="009C6D7E" w:rsidRPr="001165A1" w:rsidRDefault="009C6D7E" w:rsidP="001165A1">
      <w:pPr>
        <w:spacing w:line="360" w:lineRule="auto"/>
        <w:jc w:val="both"/>
        <w:rPr>
          <w:rFonts w:ascii="Arial" w:hAnsi="Arial" w:cs="Arial"/>
          <w:sz w:val="22"/>
          <w:szCs w:val="22"/>
        </w:rPr>
      </w:pPr>
    </w:p>
    <w:p w14:paraId="7BF93CFF" w14:textId="77777777" w:rsidR="009C6D7E" w:rsidRPr="001165A1" w:rsidRDefault="009C6D7E" w:rsidP="001165A1">
      <w:pPr>
        <w:spacing w:line="360" w:lineRule="auto"/>
        <w:jc w:val="both"/>
        <w:rPr>
          <w:rFonts w:ascii="Arial" w:hAnsi="Arial" w:cs="Arial"/>
          <w:sz w:val="22"/>
          <w:szCs w:val="22"/>
        </w:rPr>
      </w:pPr>
      <w:r w:rsidRPr="001165A1">
        <w:rPr>
          <w:rFonts w:ascii="Arial" w:hAnsi="Arial" w:cs="Arial"/>
          <w:sz w:val="22"/>
          <w:szCs w:val="22"/>
        </w:rPr>
        <w:t>Payne, A. &amp; Frow, P. (2017) Strategic Customer Management: Integrating Relationship Marketing and CRM. Cambridge: Cambridge University Press.</w:t>
      </w:r>
    </w:p>
    <w:p w14:paraId="23A5F7FA" w14:textId="77777777" w:rsidR="009C6D7E" w:rsidRPr="001165A1" w:rsidRDefault="009C6D7E" w:rsidP="001165A1">
      <w:pPr>
        <w:spacing w:line="360" w:lineRule="auto"/>
        <w:jc w:val="both"/>
        <w:rPr>
          <w:rFonts w:ascii="Arial" w:hAnsi="Arial" w:cs="Arial"/>
          <w:sz w:val="22"/>
          <w:szCs w:val="22"/>
        </w:rPr>
      </w:pPr>
    </w:p>
    <w:p w14:paraId="3126F6AE" w14:textId="77777777" w:rsidR="009C6D7E" w:rsidRPr="001165A1" w:rsidRDefault="009C6D7E" w:rsidP="001165A1">
      <w:pPr>
        <w:spacing w:line="360" w:lineRule="auto"/>
        <w:jc w:val="both"/>
        <w:rPr>
          <w:rFonts w:ascii="Arial" w:hAnsi="Arial" w:cs="Arial"/>
          <w:sz w:val="22"/>
          <w:szCs w:val="22"/>
        </w:rPr>
      </w:pPr>
      <w:r w:rsidRPr="001165A1">
        <w:rPr>
          <w:rFonts w:ascii="Arial" w:hAnsi="Arial" w:cs="Arial"/>
          <w:sz w:val="22"/>
          <w:szCs w:val="22"/>
        </w:rPr>
        <w:t>Ruivo, P., Oliveira, T. &amp; Neto, M. (2017) ‘ERP use and value: Portuguese and Spanish SMEs’, Industrial Management &amp; Data Systems, 117(2), pp. 325–341.</w:t>
      </w:r>
    </w:p>
    <w:p w14:paraId="3ED24847" w14:textId="77777777" w:rsidR="009C6D7E" w:rsidRPr="001165A1" w:rsidRDefault="009C6D7E" w:rsidP="001165A1">
      <w:pPr>
        <w:spacing w:line="360" w:lineRule="auto"/>
        <w:jc w:val="both"/>
        <w:rPr>
          <w:rFonts w:ascii="Arial" w:hAnsi="Arial" w:cs="Arial"/>
          <w:sz w:val="22"/>
          <w:szCs w:val="22"/>
        </w:rPr>
      </w:pPr>
    </w:p>
    <w:p w14:paraId="6C8A95AC" w14:textId="242BA82E" w:rsidR="00110A31" w:rsidRPr="001165A1" w:rsidRDefault="009C6D7E" w:rsidP="001165A1">
      <w:pPr>
        <w:spacing w:line="360" w:lineRule="auto"/>
        <w:jc w:val="both"/>
        <w:rPr>
          <w:rFonts w:ascii="Arial" w:hAnsi="Arial" w:cs="Arial"/>
          <w:sz w:val="22"/>
          <w:szCs w:val="22"/>
        </w:rPr>
      </w:pPr>
      <w:r w:rsidRPr="001165A1">
        <w:rPr>
          <w:rFonts w:ascii="Arial" w:hAnsi="Arial" w:cs="Arial"/>
          <w:sz w:val="22"/>
          <w:szCs w:val="22"/>
        </w:rPr>
        <w:t>Wixom, B. &amp; Watson, H. (2010) ‘The BI-based organisation’, International Journal of Business Intelligence Research, 1(1), pp. 13–28.</w:t>
      </w:r>
    </w:p>
    <w:sectPr w:rsidR="00110A31" w:rsidRPr="001165A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34D0EE" w14:textId="77777777" w:rsidR="00B86F66" w:rsidRDefault="00B86F66" w:rsidP="00B86F66">
      <w:pPr>
        <w:spacing w:after="0" w:line="240" w:lineRule="auto"/>
      </w:pPr>
      <w:r>
        <w:separator/>
      </w:r>
    </w:p>
  </w:endnote>
  <w:endnote w:type="continuationSeparator" w:id="0">
    <w:p w14:paraId="1EFBC5DD" w14:textId="77777777" w:rsidR="00B86F66" w:rsidRDefault="00B86F66" w:rsidP="00B86F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4724680"/>
      <w:docPartObj>
        <w:docPartGallery w:val="Page Numbers (Bottom of Page)"/>
        <w:docPartUnique/>
      </w:docPartObj>
    </w:sdtPr>
    <w:sdtEndPr>
      <w:rPr>
        <w:noProof/>
      </w:rPr>
    </w:sdtEndPr>
    <w:sdtContent>
      <w:p w14:paraId="46F78A66" w14:textId="48739FE6" w:rsidR="00B86F66" w:rsidRDefault="00B86F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4F4BA6" w14:textId="77777777" w:rsidR="00B86F66" w:rsidRDefault="00B86F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61D0DC" w14:textId="77777777" w:rsidR="00B86F66" w:rsidRDefault="00B86F66" w:rsidP="00B86F66">
      <w:pPr>
        <w:spacing w:after="0" w:line="240" w:lineRule="auto"/>
      </w:pPr>
      <w:r>
        <w:separator/>
      </w:r>
    </w:p>
  </w:footnote>
  <w:footnote w:type="continuationSeparator" w:id="0">
    <w:p w14:paraId="02518BCE" w14:textId="77777777" w:rsidR="00B86F66" w:rsidRDefault="00B86F66" w:rsidP="00B86F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37AEC"/>
    <w:multiLevelType w:val="hybridMultilevel"/>
    <w:tmpl w:val="EC7E20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12295A"/>
    <w:multiLevelType w:val="hybridMultilevel"/>
    <w:tmpl w:val="232A8E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161501"/>
    <w:multiLevelType w:val="hybridMultilevel"/>
    <w:tmpl w:val="10A291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CC2DF8"/>
    <w:multiLevelType w:val="hybridMultilevel"/>
    <w:tmpl w:val="856ADA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9A47BD"/>
    <w:multiLevelType w:val="hybridMultilevel"/>
    <w:tmpl w:val="E2D838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B117FD"/>
    <w:multiLevelType w:val="hybridMultilevel"/>
    <w:tmpl w:val="EAD800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EE2F1A"/>
    <w:multiLevelType w:val="hybridMultilevel"/>
    <w:tmpl w:val="69740A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684D9E"/>
    <w:multiLevelType w:val="hybridMultilevel"/>
    <w:tmpl w:val="F8440A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A28EE"/>
    <w:multiLevelType w:val="hybridMultilevel"/>
    <w:tmpl w:val="EA5665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1722A0"/>
    <w:multiLevelType w:val="hybridMultilevel"/>
    <w:tmpl w:val="2CEA6E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B03865"/>
    <w:multiLevelType w:val="hybridMultilevel"/>
    <w:tmpl w:val="6668FA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17513F"/>
    <w:multiLevelType w:val="hybridMultilevel"/>
    <w:tmpl w:val="302451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9A791A"/>
    <w:multiLevelType w:val="hybridMultilevel"/>
    <w:tmpl w:val="56E4ED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55298F"/>
    <w:multiLevelType w:val="hybridMultilevel"/>
    <w:tmpl w:val="30AEE6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FB126A"/>
    <w:multiLevelType w:val="hybridMultilevel"/>
    <w:tmpl w:val="5D6EC0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EB3C58"/>
    <w:multiLevelType w:val="hybridMultilevel"/>
    <w:tmpl w:val="81F62F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9F3F47"/>
    <w:multiLevelType w:val="hybridMultilevel"/>
    <w:tmpl w:val="8C68DE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1E676B"/>
    <w:multiLevelType w:val="hybridMultilevel"/>
    <w:tmpl w:val="82AA15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0205985">
    <w:abstractNumId w:val="1"/>
  </w:num>
  <w:num w:numId="2" w16cid:durableId="1876917246">
    <w:abstractNumId w:val="6"/>
  </w:num>
  <w:num w:numId="3" w16cid:durableId="421149497">
    <w:abstractNumId w:val="9"/>
  </w:num>
  <w:num w:numId="4" w16cid:durableId="1201943151">
    <w:abstractNumId w:val="0"/>
  </w:num>
  <w:num w:numId="5" w16cid:durableId="1647934304">
    <w:abstractNumId w:val="15"/>
  </w:num>
  <w:num w:numId="6" w16cid:durableId="1387072772">
    <w:abstractNumId w:val="17"/>
  </w:num>
  <w:num w:numId="7" w16cid:durableId="862093294">
    <w:abstractNumId w:val="5"/>
  </w:num>
  <w:num w:numId="8" w16cid:durableId="1796486415">
    <w:abstractNumId w:val="7"/>
  </w:num>
  <w:num w:numId="9" w16cid:durableId="1352562986">
    <w:abstractNumId w:val="2"/>
  </w:num>
  <w:num w:numId="10" w16cid:durableId="297807167">
    <w:abstractNumId w:val="16"/>
  </w:num>
  <w:num w:numId="11" w16cid:durableId="1114904148">
    <w:abstractNumId w:val="11"/>
  </w:num>
  <w:num w:numId="12" w16cid:durableId="110907024">
    <w:abstractNumId w:val="4"/>
  </w:num>
  <w:num w:numId="13" w16cid:durableId="544636383">
    <w:abstractNumId w:val="3"/>
  </w:num>
  <w:num w:numId="14" w16cid:durableId="1898541098">
    <w:abstractNumId w:val="10"/>
  </w:num>
  <w:num w:numId="15" w16cid:durableId="832141858">
    <w:abstractNumId w:val="12"/>
  </w:num>
  <w:num w:numId="16" w16cid:durableId="1992564648">
    <w:abstractNumId w:val="8"/>
  </w:num>
  <w:num w:numId="17" w16cid:durableId="1636837194">
    <w:abstractNumId w:val="14"/>
  </w:num>
  <w:num w:numId="18" w16cid:durableId="10631445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A31"/>
    <w:rsid w:val="00110A31"/>
    <w:rsid w:val="001165A1"/>
    <w:rsid w:val="001D26E4"/>
    <w:rsid w:val="002C109D"/>
    <w:rsid w:val="002E55AD"/>
    <w:rsid w:val="003D7746"/>
    <w:rsid w:val="00500266"/>
    <w:rsid w:val="00976057"/>
    <w:rsid w:val="009C6D7E"/>
    <w:rsid w:val="00AF1453"/>
    <w:rsid w:val="00B01873"/>
    <w:rsid w:val="00B670E6"/>
    <w:rsid w:val="00B86F66"/>
    <w:rsid w:val="00BA6BD5"/>
    <w:rsid w:val="00C6652F"/>
    <w:rsid w:val="00F302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37784"/>
  <w15:chartTrackingRefBased/>
  <w15:docId w15:val="{085D4C21-E338-4BB7-92B2-1FA077819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0A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10A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10A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0A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0A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0A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0A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0A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0A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0A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10A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10A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0A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0A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0A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0A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0A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0A31"/>
    <w:rPr>
      <w:rFonts w:eastAsiaTheme="majorEastAsia" w:cstheme="majorBidi"/>
      <w:color w:val="272727" w:themeColor="text1" w:themeTint="D8"/>
    </w:rPr>
  </w:style>
  <w:style w:type="paragraph" w:styleId="Title">
    <w:name w:val="Title"/>
    <w:basedOn w:val="Normal"/>
    <w:next w:val="Normal"/>
    <w:link w:val="TitleChar"/>
    <w:uiPriority w:val="10"/>
    <w:qFormat/>
    <w:rsid w:val="00110A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0A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0A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0A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0A31"/>
    <w:pPr>
      <w:spacing w:before="160"/>
      <w:jc w:val="center"/>
    </w:pPr>
    <w:rPr>
      <w:i/>
      <w:iCs/>
      <w:color w:val="404040" w:themeColor="text1" w:themeTint="BF"/>
    </w:rPr>
  </w:style>
  <w:style w:type="character" w:customStyle="1" w:styleId="QuoteChar">
    <w:name w:val="Quote Char"/>
    <w:basedOn w:val="DefaultParagraphFont"/>
    <w:link w:val="Quote"/>
    <w:uiPriority w:val="29"/>
    <w:rsid w:val="00110A31"/>
    <w:rPr>
      <w:i/>
      <w:iCs/>
      <w:color w:val="404040" w:themeColor="text1" w:themeTint="BF"/>
    </w:rPr>
  </w:style>
  <w:style w:type="paragraph" w:styleId="ListParagraph">
    <w:name w:val="List Paragraph"/>
    <w:basedOn w:val="Normal"/>
    <w:uiPriority w:val="34"/>
    <w:qFormat/>
    <w:rsid w:val="00110A31"/>
    <w:pPr>
      <w:ind w:left="720"/>
      <w:contextualSpacing/>
    </w:pPr>
  </w:style>
  <w:style w:type="character" w:styleId="IntenseEmphasis">
    <w:name w:val="Intense Emphasis"/>
    <w:basedOn w:val="DefaultParagraphFont"/>
    <w:uiPriority w:val="21"/>
    <w:qFormat/>
    <w:rsid w:val="00110A31"/>
    <w:rPr>
      <w:i/>
      <w:iCs/>
      <w:color w:val="0F4761" w:themeColor="accent1" w:themeShade="BF"/>
    </w:rPr>
  </w:style>
  <w:style w:type="paragraph" w:styleId="IntenseQuote">
    <w:name w:val="Intense Quote"/>
    <w:basedOn w:val="Normal"/>
    <w:next w:val="Normal"/>
    <w:link w:val="IntenseQuoteChar"/>
    <w:uiPriority w:val="30"/>
    <w:qFormat/>
    <w:rsid w:val="00110A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0A31"/>
    <w:rPr>
      <w:i/>
      <w:iCs/>
      <w:color w:val="0F4761" w:themeColor="accent1" w:themeShade="BF"/>
    </w:rPr>
  </w:style>
  <w:style w:type="character" w:styleId="IntenseReference">
    <w:name w:val="Intense Reference"/>
    <w:basedOn w:val="DefaultParagraphFont"/>
    <w:uiPriority w:val="32"/>
    <w:qFormat/>
    <w:rsid w:val="00110A31"/>
    <w:rPr>
      <w:b/>
      <w:bCs/>
      <w:smallCaps/>
      <w:color w:val="0F4761" w:themeColor="accent1" w:themeShade="BF"/>
      <w:spacing w:val="5"/>
    </w:rPr>
  </w:style>
  <w:style w:type="paragraph" w:styleId="Header">
    <w:name w:val="header"/>
    <w:basedOn w:val="Normal"/>
    <w:link w:val="HeaderChar"/>
    <w:uiPriority w:val="99"/>
    <w:unhideWhenUsed/>
    <w:rsid w:val="00B86F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6F66"/>
  </w:style>
  <w:style w:type="paragraph" w:styleId="Footer">
    <w:name w:val="footer"/>
    <w:basedOn w:val="Normal"/>
    <w:link w:val="FooterChar"/>
    <w:uiPriority w:val="99"/>
    <w:unhideWhenUsed/>
    <w:rsid w:val="00B86F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6F66"/>
  </w:style>
  <w:style w:type="paragraph" w:styleId="TOCHeading">
    <w:name w:val="TOC Heading"/>
    <w:basedOn w:val="Heading1"/>
    <w:next w:val="Normal"/>
    <w:uiPriority w:val="39"/>
    <w:unhideWhenUsed/>
    <w:qFormat/>
    <w:rsid w:val="00B86F6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86F66"/>
    <w:pPr>
      <w:tabs>
        <w:tab w:val="right" w:leader="dot" w:pos="9016"/>
      </w:tabs>
      <w:spacing w:after="100"/>
    </w:pPr>
    <w:rPr>
      <w:b/>
      <w:bCs/>
      <w:noProof/>
    </w:rPr>
  </w:style>
  <w:style w:type="paragraph" w:styleId="TOC2">
    <w:name w:val="toc 2"/>
    <w:basedOn w:val="Normal"/>
    <w:next w:val="Normal"/>
    <w:autoRedefine/>
    <w:uiPriority w:val="39"/>
    <w:unhideWhenUsed/>
    <w:rsid w:val="00B86F66"/>
    <w:pPr>
      <w:spacing w:after="100"/>
      <w:ind w:left="240"/>
    </w:pPr>
  </w:style>
  <w:style w:type="paragraph" w:styleId="TOC3">
    <w:name w:val="toc 3"/>
    <w:basedOn w:val="Normal"/>
    <w:next w:val="Normal"/>
    <w:autoRedefine/>
    <w:uiPriority w:val="39"/>
    <w:unhideWhenUsed/>
    <w:rsid w:val="00B86F66"/>
    <w:pPr>
      <w:spacing w:after="100"/>
      <w:ind w:left="480"/>
    </w:pPr>
  </w:style>
  <w:style w:type="character" w:styleId="Hyperlink">
    <w:name w:val="Hyperlink"/>
    <w:basedOn w:val="DefaultParagraphFont"/>
    <w:uiPriority w:val="99"/>
    <w:unhideWhenUsed/>
    <w:rsid w:val="00B86F6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TotalTime>
  <Pages>15</Pages>
  <Words>2995</Words>
  <Characters>17074</Characters>
  <Application>Microsoft Office Word</Application>
  <DocSecurity>0</DocSecurity>
  <Lines>142</Lines>
  <Paragraphs>40</Paragraphs>
  <ScaleCrop>false</ScaleCrop>
  <Company/>
  <LinksUpToDate>false</LinksUpToDate>
  <CharactersWithSpaces>20029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Moldovan</dc:creator>
  <cp:keywords/>
  <dc:description/>
  <cp:lastModifiedBy>Gabriel Moldovan</cp:lastModifiedBy>
  <cp:revision>15</cp:revision>
  <dcterms:created xsi:type="dcterms:W3CDTF">2025-11-21T08:34:00Z</dcterms:created>
  <dcterms:modified xsi:type="dcterms:W3CDTF">2025-11-21T09:00:00Z</dcterms:modified>
</cp:coreProperties>
</file>