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13D7" w:rsidRDefault="00213DCE" w:rsidP="004702CC">
      <w:pPr>
        <w:spacing w:line="480" w:lineRule="auto"/>
        <w:jc w:val="center"/>
        <w:rPr>
          <w:rFonts w:ascii="Arial" w:hAnsi="Arial" w:cs="Arial"/>
          <w:b/>
          <w:sz w:val="28"/>
          <w:szCs w:val="28"/>
          <w:u w:val="single"/>
        </w:rPr>
      </w:pPr>
      <w:r w:rsidRPr="00213DCE">
        <w:rPr>
          <w:rFonts w:ascii="Arial" w:hAnsi="Arial" w:cs="Arial"/>
          <w:b/>
          <w:sz w:val="28"/>
          <w:szCs w:val="28"/>
          <w:u w:val="single"/>
        </w:rPr>
        <w:t>Supporting pupil progress: a detailed analysis of one child’s holistic development, with justification for the next steps in learning</w:t>
      </w:r>
    </w:p>
    <w:p w:rsidR="004702CC" w:rsidRDefault="004702CC" w:rsidP="004702CC">
      <w:pPr>
        <w:spacing w:line="480" w:lineRule="auto"/>
        <w:jc w:val="center"/>
        <w:rPr>
          <w:rFonts w:ascii="Arial" w:hAnsi="Arial" w:cs="Arial"/>
          <w:b/>
          <w:sz w:val="28"/>
          <w:szCs w:val="28"/>
          <w:u w:val="single"/>
        </w:rPr>
      </w:pPr>
    </w:p>
    <w:p w:rsidR="00213DCE" w:rsidRPr="004702CC" w:rsidRDefault="00213DCE" w:rsidP="004702CC">
      <w:pPr>
        <w:spacing w:line="480" w:lineRule="auto"/>
        <w:rPr>
          <w:bCs/>
          <w:sz w:val="28"/>
          <w:szCs w:val="28"/>
          <w:u w:val="single"/>
        </w:rPr>
      </w:pPr>
      <w:r w:rsidRPr="004702CC">
        <w:rPr>
          <w:b/>
          <w:sz w:val="28"/>
          <w:szCs w:val="28"/>
          <w:u w:val="single"/>
        </w:rPr>
        <w:t>Introduction</w:t>
      </w:r>
    </w:p>
    <w:p w:rsidR="009351E4" w:rsidRDefault="009351E4" w:rsidP="004702CC">
      <w:pPr>
        <w:spacing w:line="480" w:lineRule="auto"/>
        <w:rPr>
          <w:bCs/>
        </w:rPr>
      </w:pPr>
      <w:r>
        <w:rPr>
          <w:bCs/>
        </w:rPr>
        <w:t>Pupil progress is vital and all schools should strive towards it</w:t>
      </w:r>
      <w:r w:rsidR="00BB3632">
        <w:rPr>
          <w:bCs/>
        </w:rPr>
        <w:t xml:space="preserve"> and</w:t>
      </w:r>
      <w:r>
        <w:rPr>
          <w:bCs/>
        </w:rPr>
        <w:t xml:space="preserve"> as emphasised by Rutter (1983), it is still forefront to tracking a child’s learning. However, as Strand &amp; Demie (2013) highlight, it is not always achieved. This assignment will delve into this idea of pupil progress and track an individual child and how I</w:t>
      </w:r>
      <w:r w:rsidR="00BB3632">
        <w:rPr>
          <w:bCs/>
        </w:rPr>
        <w:t>,</w:t>
      </w:r>
      <w:r>
        <w:rPr>
          <w:bCs/>
        </w:rPr>
        <w:t xml:space="preserve"> can move his learning forward and hence, progress.</w:t>
      </w:r>
    </w:p>
    <w:p w:rsidR="00D71478" w:rsidRDefault="002638C6" w:rsidP="004702CC">
      <w:pPr>
        <w:spacing w:line="480" w:lineRule="auto"/>
        <w:rPr>
          <w:bCs/>
        </w:rPr>
      </w:pPr>
      <w:r>
        <w:rPr>
          <w:bCs/>
        </w:rPr>
        <w:t xml:space="preserve">The school where this data was collected is the school where I am carrying out my second professional teaching experience. The school is located </w:t>
      </w:r>
      <w:r w:rsidR="00D71478">
        <w:rPr>
          <w:bCs/>
        </w:rPr>
        <w:t>near</w:t>
      </w:r>
      <w:r>
        <w:rPr>
          <w:bCs/>
        </w:rPr>
        <w:t xml:space="preserve"> Pontypridd in South Wales and consists of </w:t>
      </w:r>
      <w:r w:rsidR="00BB3632">
        <w:rPr>
          <w:bCs/>
        </w:rPr>
        <w:t>approximately 450</w:t>
      </w:r>
      <w:r>
        <w:rPr>
          <w:bCs/>
        </w:rPr>
        <w:t xml:space="preserve"> pupils.</w:t>
      </w:r>
    </w:p>
    <w:p w:rsidR="00213DCE" w:rsidRDefault="00D71478" w:rsidP="004702CC">
      <w:pPr>
        <w:spacing w:line="480" w:lineRule="auto"/>
        <w:rPr>
          <w:bCs/>
        </w:rPr>
      </w:pPr>
      <w:r>
        <w:rPr>
          <w:bCs/>
        </w:rPr>
        <w:t>The class</w:t>
      </w:r>
      <w:r w:rsidR="00BB3632">
        <w:rPr>
          <w:bCs/>
        </w:rPr>
        <w:t xml:space="preserve"> the research took place</w:t>
      </w:r>
      <w:r>
        <w:rPr>
          <w:bCs/>
        </w:rPr>
        <w:t xml:space="preserve"> was a year </w:t>
      </w:r>
      <w:r w:rsidR="00177747">
        <w:rPr>
          <w:bCs/>
        </w:rPr>
        <w:t>six</w:t>
      </w:r>
      <w:r>
        <w:rPr>
          <w:bCs/>
        </w:rPr>
        <w:t xml:space="preserve"> class, with </w:t>
      </w:r>
      <w:r w:rsidR="00BB3632">
        <w:rPr>
          <w:bCs/>
        </w:rPr>
        <w:t>34</w:t>
      </w:r>
      <w:r>
        <w:rPr>
          <w:bCs/>
        </w:rPr>
        <w:t xml:space="preserve"> children aged </w:t>
      </w:r>
      <w:r w:rsidR="00BB3632">
        <w:rPr>
          <w:bCs/>
        </w:rPr>
        <w:t xml:space="preserve">10-11 </w:t>
      </w:r>
      <w:r>
        <w:rPr>
          <w:bCs/>
        </w:rPr>
        <w:t>years old. Due to this it made my decision of choosing a focus child</w:t>
      </w:r>
      <w:r w:rsidR="00BB3632">
        <w:rPr>
          <w:bCs/>
        </w:rPr>
        <w:t xml:space="preserve"> </w:t>
      </w:r>
      <w:r>
        <w:rPr>
          <w:bCs/>
        </w:rPr>
        <w:t xml:space="preserve">difficult. After the eligible children with parental consent were identified I then </w:t>
      </w:r>
      <w:r w:rsidR="00BB3632">
        <w:rPr>
          <w:bCs/>
        </w:rPr>
        <w:t>chose</w:t>
      </w:r>
      <w:r>
        <w:rPr>
          <w:bCs/>
        </w:rPr>
        <w:t xml:space="preserve"> one target child to focus this assignment on. I chose a boy within my class who is </w:t>
      </w:r>
      <w:r w:rsidR="00BB3632">
        <w:rPr>
          <w:bCs/>
        </w:rPr>
        <w:t>11</w:t>
      </w:r>
      <w:r>
        <w:rPr>
          <w:bCs/>
        </w:rPr>
        <w:t xml:space="preserve"> years old and will be using his chosen </w:t>
      </w:r>
      <w:r w:rsidRPr="00D71478">
        <w:rPr>
          <w:bCs/>
        </w:rPr>
        <w:t>pseudonym</w:t>
      </w:r>
      <w:r>
        <w:rPr>
          <w:bCs/>
        </w:rPr>
        <w:t xml:space="preserve"> of ‘Rugby Fan’ throughout this assignment when referring to him. I made my decision of picking Rugby Fan to be my target child as he is middle-of-the-road</w:t>
      </w:r>
      <w:r w:rsidR="00BB3632">
        <w:rPr>
          <w:bCs/>
        </w:rPr>
        <w:t xml:space="preserve"> (</w:t>
      </w:r>
      <w:r>
        <w:rPr>
          <w:bCs/>
        </w:rPr>
        <w:t xml:space="preserve"> in terms of ability</w:t>
      </w:r>
      <w:r w:rsidR="00BB3632">
        <w:rPr>
          <w:bCs/>
        </w:rPr>
        <w:t>)</w:t>
      </w:r>
      <w:r>
        <w:rPr>
          <w:bCs/>
        </w:rPr>
        <w:t>, help</w:t>
      </w:r>
      <w:r w:rsidR="009E1E67">
        <w:rPr>
          <w:bCs/>
        </w:rPr>
        <w:t>ful</w:t>
      </w:r>
      <w:r w:rsidR="00BB3632">
        <w:rPr>
          <w:bCs/>
        </w:rPr>
        <w:t xml:space="preserve"> and</w:t>
      </w:r>
      <w:r w:rsidR="009E1E67">
        <w:rPr>
          <w:bCs/>
        </w:rPr>
        <w:t xml:space="preserve"> </w:t>
      </w:r>
      <w:r w:rsidR="00177747">
        <w:rPr>
          <w:bCs/>
        </w:rPr>
        <w:t xml:space="preserve">will express opinions, which are all valid qualities in terms of this assignment. As a background on Rugby Fan’s working levels, his incert levels are shown in </w:t>
      </w:r>
      <w:r w:rsidR="00177747" w:rsidRPr="00177747">
        <w:rPr>
          <w:b/>
        </w:rPr>
        <w:t>Appendix ?</w:t>
      </w:r>
      <w:r w:rsidR="00177747">
        <w:rPr>
          <w:bCs/>
        </w:rPr>
        <w:t xml:space="preserve"> and he is in the middle ability group in Maths lessons. Although there will be a focus on five main areas, this assignment will view the child holistically, which </w:t>
      </w:r>
      <w:r w:rsidR="009E1E67">
        <w:rPr>
          <w:bCs/>
        </w:rPr>
        <w:t>is</w:t>
      </w:r>
      <w:r w:rsidR="004B5151">
        <w:rPr>
          <w:bCs/>
        </w:rPr>
        <w:t xml:space="preserve"> explored</w:t>
      </w:r>
      <w:r w:rsidR="00177747">
        <w:rPr>
          <w:bCs/>
        </w:rPr>
        <w:t xml:space="preserve"> </w:t>
      </w:r>
      <w:r w:rsidR="00BB3632">
        <w:rPr>
          <w:bCs/>
        </w:rPr>
        <w:t>throughout</w:t>
      </w:r>
      <w:r w:rsidR="00177747">
        <w:rPr>
          <w:bCs/>
        </w:rPr>
        <w:t>.</w:t>
      </w:r>
      <w:r w:rsidR="00B13A2A">
        <w:rPr>
          <w:bCs/>
        </w:rPr>
        <w:t xml:space="preserve"> This coheres with Graham Donaldson’s (2015) Successful Futures report</w:t>
      </w:r>
      <w:r w:rsidR="004B5151">
        <w:rPr>
          <w:bCs/>
        </w:rPr>
        <w:t xml:space="preserve"> ethos</w:t>
      </w:r>
      <w:r w:rsidR="00B13A2A">
        <w:rPr>
          <w:bCs/>
        </w:rPr>
        <w:t>.</w:t>
      </w:r>
    </w:p>
    <w:p w:rsidR="002638C6" w:rsidRDefault="002638C6" w:rsidP="004702CC">
      <w:pPr>
        <w:spacing w:line="480" w:lineRule="auto"/>
        <w:rPr>
          <w:bCs/>
        </w:rPr>
      </w:pPr>
    </w:p>
    <w:p w:rsidR="001F13D7" w:rsidRPr="002638C6" w:rsidRDefault="001F13D7" w:rsidP="004702CC">
      <w:pPr>
        <w:spacing w:line="480" w:lineRule="auto"/>
        <w:rPr>
          <w:bCs/>
        </w:rPr>
      </w:pPr>
    </w:p>
    <w:p w:rsidR="00213DCE" w:rsidRPr="004702CC" w:rsidRDefault="00213DCE" w:rsidP="004702CC">
      <w:pPr>
        <w:spacing w:line="480" w:lineRule="auto"/>
        <w:rPr>
          <w:b/>
          <w:sz w:val="28"/>
          <w:szCs w:val="28"/>
          <w:u w:val="single"/>
        </w:rPr>
      </w:pPr>
      <w:r w:rsidRPr="004702CC">
        <w:rPr>
          <w:b/>
          <w:sz w:val="28"/>
          <w:szCs w:val="28"/>
          <w:u w:val="single"/>
        </w:rPr>
        <w:t>Data collection</w:t>
      </w:r>
    </w:p>
    <w:p w:rsidR="00CA7CC0" w:rsidRDefault="00F62DE2" w:rsidP="004702CC">
      <w:pPr>
        <w:spacing w:line="480" w:lineRule="auto"/>
        <w:rPr>
          <w:bCs/>
        </w:rPr>
      </w:pPr>
      <w:r>
        <w:rPr>
          <w:bCs/>
        </w:rPr>
        <w:t xml:space="preserve">Due to the nature of this assignment and the data required to be gathered, the main type of data used </w:t>
      </w:r>
      <w:r w:rsidR="00BB3632">
        <w:rPr>
          <w:bCs/>
        </w:rPr>
        <w:t>is</w:t>
      </w:r>
      <w:r>
        <w:rPr>
          <w:bCs/>
        </w:rPr>
        <w:t xml:space="preserve"> qualitative data, which supports Strauss and Corbin’s (1990) definition of qualitative data as presented by Golafshni (2008)</w:t>
      </w:r>
      <w:r w:rsidR="00B13A2A">
        <w:rPr>
          <w:bCs/>
        </w:rPr>
        <w:t xml:space="preserve">, although there will be use of some quantitative data in the form of levels of incerts </w:t>
      </w:r>
      <w:r w:rsidR="00B13A2A" w:rsidRPr="005307BA">
        <w:rPr>
          <w:b/>
        </w:rPr>
        <w:t>(App</w:t>
      </w:r>
      <w:r w:rsidR="005307BA" w:rsidRPr="005307BA">
        <w:rPr>
          <w:b/>
        </w:rPr>
        <w:t>e</w:t>
      </w:r>
      <w:r w:rsidR="00B13A2A" w:rsidRPr="005307BA">
        <w:rPr>
          <w:b/>
        </w:rPr>
        <w:t xml:space="preserve">ndix </w:t>
      </w:r>
      <w:r w:rsidR="00A33A17">
        <w:rPr>
          <w:b/>
        </w:rPr>
        <w:t>4</w:t>
      </w:r>
      <w:r w:rsidR="00B13A2A" w:rsidRPr="005307BA">
        <w:rPr>
          <w:b/>
        </w:rPr>
        <w:t>)</w:t>
      </w:r>
      <w:r w:rsidR="00B13A2A">
        <w:rPr>
          <w:bCs/>
        </w:rPr>
        <w:t>.</w:t>
      </w:r>
    </w:p>
    <w:p w:rsidR="00CA7CC0" w:rsidRDefault="00B13A2A" w:rsidP="004702CC">
      <w:pPr>
        <w:spacing w:line="480" w:lineRule="auto"/>
        <w:rPr>
          <w:bCs/>
        </w:rPr>
      </w:pPr>
      <w:r>
        <w:rPr>
          <w:bCs/>
        </w:rPr>
        <w:t xml:space="preserve">The main form of data collection used was that of </w:t>
      </w:r>
      <w:r w:rsidR="00CA7CC0">
        <w:rPr>
          <w:bCs/>
        </w:rPr>
        <w:t>T</w:t>
      </w:r>
      <w:r>
        <w:rPr>
          <w:bCs/>
        </w:rPr>
        <w:t xml:space="preserve">he </w:t>
      </w:r>
      <w:r w:rsidR="00CA7CC0">
        <w:rPr>
          <w:bCs/>
        </w:rPr>
        <w:t>M</w:t>
      </w:r>
      <w:r>
        <w:rPr>
          <w:bCs/>
        </w:rPr>
        <w:t xml:space="preserve">osaic </w:t>
      </w:r>
      <w:r w:rsidR="00CA7CC0">
        <w:rPr>
          <w:bCs/>
        </w:rPr>
        <w:t>E</w:t>
      </w:r>
      <w:r w:rsidR="006E261E">
        <w:rPr>
          <w:bCs/>
        </w:rPr>
        <w:t>ffect, as proposed by</w:t>
      </w:r>
      <w:r w:rsidR="00CA7CC0">
        <w:rPr>
          <w:bCs/>
        </w:rPr>
        <w:t xml:space="preserve"> Clark &amp; Moss (2001)</w:t>
      </w:r>
      <w:r w:rsidR="006E261E">
        <w:rPr>
          <w:bCs/>
        </w:rPr>
        <w:t xml:space="preserve">. This incorporates </w:t>
      </w:r>
      <w:r w:rsidR="00BB3632">
        <w:rPr>
          <w:bCs/>
        </w:rPr>
        <w:t>a</w:t>
      </w:r>
      <w:r w:rsidR="006E261E">
        <w:rPr>
          <w:bCs/>
        </w:rPr>
        <w:t xml:space="preserve"> range of data such as photographs</w:t>
      </w:r>
      <w:r w:rsidR="000C62A2">
        <w:rPr>
          <w:bCs/>
        </w:rPr>
        <w:t xml:space="preserve"> (</w:t>
      </w:r>
      <w:r w:rsidR="000C62A2" w:rsidRPr="000C62A2">
        <w:rPr>
          <w:b/>
        </w:rPr>
        <w:t xml:space="preserve">Appendix </w:t>
      </w:r>
      <w:r w:rsidR="00A33A17">
        <w:rPr>
          <w:b/>
        </w:rPr>
        <w:t>5</w:t>
      </w:r>
      <w:r w:rsidR="000C62A2">
        <w:rPr>
          <w:bCs/>
        </w:rPr>
        <w:t>)</w:t>
      </w:r>
      <w:r w:rsidR="006E261E">
        <w:rPr>
          <w:bCs/>
        </w:rPr>
        <w:t>, observations</w:t>
      </w:r>
      <w:r w:rsidR="000C62A2">
        <w:rPr>
          <w:bCs/>
        </w:rPr>
        <w:t xml:space="preserve"> (</w:t>
      </w:r>
      <w:r w:rsidR="000C62A2" w:rsidRPr="000C62A2">
        <w:rPr>
          <w:b/>
        </w:rPr>
        <w:t xml:space="preserve">Appendix </w:t>
      </w:r>
      <w:r w:rsidR="00A33A17">
        <w:rPr>
          <w:b/>
        </w:rPr>
        <w:t>6</w:t>
      </w:r>
      <w:r w:rsidR="000C62A2">
        <w:rPr>
          <w:bCs/>
        </w:rPr>
        <w:t>)</w:t>
      </w:r>
      <w:r w:rsidR="006E261E">
        <w:rPr>
          <w:bCs/>
        </w:rPr>
        <w:t xml:space="preserve">, interviews </w:t>
      </w:r>
      <w:r w:rsidR="000C62A2">
        <w:rPr>
          <w:bCs/>
        </w:rPr>
        <w:t>(</w:t>
      </w:r>
      <w:r w:rsidR="000C62A2" w:rsidRPr="000C62A2">
        <w:rPr>
          <w:b/>
        </w:rPr>
        <w:t xml:space="preserve">Appendix </w:t>
      </w:r>
      <w:r w:rsidR="00A33A17">
        <w:rPr>
          <w:b/>
        </w:rPr>
        <w:t>7 &amp; 8</w:t>
      </w:r>
      <w:r w:rsidR="000C62A2">
        <w:rPr>
          <w:bCs/>
        </w:rPr>
        <w:t xml:space="preserve">) </w:t>
      </w:r>
      <w:r w:rsidR="006E261E">
        <w:rPr>
          <w:bCs/>
        </w:rPr>
        <w:t>and has a big emphasis on pupil voice and involvement (Clark &amp; Moss, 200</w:t>
      </w:r>
      <w:r w:rsidR="00CA7CC0">
        <w:rPr>
          <w:bCs/>
        </w:rPr>
        <w:t>1</w:t>
      </w:r>
      <w:r w:rsidR="006E261E">
        <w:rPr>
          <w:bCs/>
        </w:rPr>
        <w:t>)</w:t>
      </w:r>
      <w:r w:rsidR="000C62A2">
        <w:rPr>
          <w:bCs/>
        </w:rPr>
        <w:t>; Muijs (2015) would agree with this reasoning</w:t>
      </w:r>
      <w:r w:rsidR="006E261E">
        <w:rPr>
          <w:bCs/>
        </w:rPr>
        <w:t>. This also support’s Donaldson’s (2015) Four Purposes as highlighted in the Successful Futures document.</w:t>
      </w:r>
    </w:p>
    <w:p w:rsidR="00CA7CC0" w:rsidRDefault="006E261E" w:rsidP="004702CC">
      <w:pPr>
        <w:spacing w:line="480" w:lineRule="auto"/>
        <w:rPr>
          <w:rFonts w:cstheme="minorHAnsi"/>
        </w:rPr>
      </w:pPr>
      <w:r w:rsidRPr="00297DA8">
        <w:rPr>
          <w:rFonts w:cstheme="minorHAnsi"/>
        </w:rPr>
        <w:t>Baxter &amp; Babb</w:t>
      </w:r>
      <w:r w:rsidR="00414C29">
        <w:rPr>
          <w:rFonts w:cstheme="minorHAnsi"/>
        </w:rPr>
        <w:t>i</w:t>
      </w:r>
      <w:r w:rsidRPr="00297DA8">
        <w:rPr>
          <w:rFonts w:cstheme="minorHAnsi"/>
        </w:rPr>
        <w:t xml:space="preserve">e (2003) </w:t>
      </w:r>
      <w:r>
        <w:rPr>
          <w:rFonts w:cstheme="minorHAnsi"/>
        </w:rPr>
        <w:t>would also support this Mosaic Approach (Clark &amp; Moss, 2001)</w:t>
      </w:r>
      <w:r w:rsidR="005307BA">
        <w:rPr>
          <w:rFonts w:cstheme="minorHAnsi"/>
        </w:rPr>
        <w:t>, as it is highlighted</w:t>
      </w:r>
      <w:r w:rsidRPr="00297DA8">
        <w:rPr>
          <w:rFonts w:cstheme="minorHAnsi"/>
        </w:rPr>
        <w:t xml:space="preserve"> how observations alone would not be suitable for this type of research study, ‘qualitative research interviews (QRIs) involve gathering information and facts (Targum, 2011; Weiss, 1994), eliciting stories (Birch &amp; Miller, 2000; Romanoff, 2001), and learning about meanings, emotions, experiences, and relationships (Weiss, 1994) that cannot easily be observed’</w:t>
      </w:r>
      <w:r w:rsidR="005307BA">
        <w:rPr>
          <w:rFonts w:cstheme="minorHAnsi"/>
        </w:rPr>
        <w:t>, hence this combination of different data.</w:t>
      </w:r>
    </w:p>
    <w:p w:rsidR="00F355E9" w:rsidRDefault="005307BA" w:rsidP="004702CC">
      <w:pPr>
        <w:spacing w:line="480" w:lineRule="auto"/>
        <w:rPr>
          <w:rFonts w:cstheme="minorHAnsi"/>
        </w:rPr>
      </w:pPr>
      <w:r>
        <w:rPr>
          <w:rFonts w:cstheme="minorHAnsi"/>
        </w:rPr>
        <w:t>However, Kellet (2005) emphasises how group interviews would be better than individual interviews because children may be more encouraged to share more information with their peers around them, however, as this research focuses on an individual child, I did not think it was a concern.</w:t>
      </w:r>
      <w:r w:rsidR="00666A3B">
        <w:rPr>
          <w:rFonts w:cstheme="minorHAnsi"/>
        </w:rPr>
        <w:t xml:space="preserve"> Westcott &amp; Littleton (2005) present the viewpoint that any kind of interview with children are valuable, as long as they are done effectively. </w:t>
      </w:r>
      <w:r w:rsidR="00077B44">
        <w:rPr>
          <w:rFonts w:cstheme="minorHAnsi"/>
        </w:rPr>
        <w:t xml:space="preserve">I made sure to </w:t>
      </w:r>
      <w:r w:rsidR="00077B44">
        <w:rPr>
          <w:rFonts w:cstheme="minorHAnsi"/>
        </w:rPr>
        <w:lastRenderedPageBreak/>
        <w:t>target this by using open-ended questions, recording raw data, and allowing the child time to think and speak. However, I was fully aware that due to the child knowing me (as the researcher), it could affect answers provided, as Eder &amp; Fingerson (2002) highlights.</w:t>
      </w:r>
    </w:p>
    <w:p w:rsidR="00CA7CC0" w:rsidRDefault="00CA7CC0" w:rsidP="004702CC">
      <w:pPr>
        <w:spacing w:line="480" w:lineRule="auto"/>
        <w:rPr>
          <w:bCs/>
        </w:rPr>
      </w:pPr>
      <w:r>
        <w:rPr>
          <w:rFonts w:cstheme="minorHAnsi"/>
        </w:rPr>
        <w:t xml:space="preserve">However, in contrast to these viewpoints, Greenfield (2011) and </w:t>
      </w:r>
      <w:r>
        <w:rPr>
          <w:bCs/>
        </w:rPr>
        <w:t>Clark (2007) present the idea of this working best with young children, as Rugby Fan is eleven-years-old, this raises the questions of whether or not it would be as effective when used with a child of this age, however, it was a suggestion as part of this assignment and results are always useful to a certain extent, when carrying out a piece of research such as this.</w:t>
      </w:r>
    </w:p>
    <w:p w:rsidR="009E1E67" w:rsidRPr="009E1E67" w:rsidRDefault="009E1E67" w:rsidP="004702CC">
      <w:pPr>
        <w:spacing w:line="480" w:lineRule="auto"/>
        <w:rPr>
          <w:bCs/>
        </w:rPr>
      </w:pPr>
    </w:p>
    <w:p w:rsidR="00F355E9" w:rsidRPr="00297DA8" w:rsidRDefault="008A44A8" w:rsidP="004702CC">
      <w:pPr>
        <w:spacing w:line="480" w:lineRule="auto"/>
        <w:rPr>
          <w:rFonts w:cstheme="minorHAnsi"/>
        </w:rPr>
      </w:pPr>
      <w:r>
        <w:rPr>
          <w:rFonts w:cstheme="minorHAnsi"/>
        </w:rPr>
        <w:t xml:space="preserve">As with any research, </w:t>
      </w:r>
      <w:r w:rsidR="00414C29">
        <w:rPr>
          <w:rFonts w:cstheme="minorHAnsi"/>
        </w:rPr>
        <w:t>particularly</w:t>
      </w:r>
      <w:r>
        <w:rPr>
          <w:rFonts w:cstheme="minorHAnsi"/>
        </w:rPr>
        <w:t xml:space="preserve"> when it is within a classroom, t</w:t>
      </w:r>
      <w:r w:rsidR="00F355E9" w:rsidRPr="00297DA8">
        <w:rPr>
          <w:rFonts w:cstheme="minorHAnsi"/>
        </w:rPr>
        <w:t xml:space="preserve">here are ethical considerations </w:t>
      </w:r>
      <w:r>
        <w:rPr>
          <w:rFonts w:cstheme="minorHAnsi"/>
        </w:rPr>
        <w:t xml:space="preserve">that </w:t>
      </w:r>
      <w:r w:rsidR="00414C29">
        <w:rPr>
          <w:rFonts w:cstheme="minorHAnsi"/>
        </w:rPr>
        <w:t>the researcher should be aware of and</w:t>
      </w:r>
      <w:r>
        <w:rPr>
          <w:rFonts w:cstheme="minorHAnsi"/>
        </w:rPr>
        <w:t xml:space="preserve"> adhere to.</w:t>
      </w:r>
    </w:p>
    <w:p w:rsidR="00F355E9" w:rsidRPr="00297DA8" w:rsidRDefault="008A44A8" w:rsidP="004702CC">
      <w:pPr>
        <w:spacing w:line="480" w:lineRule="auto"/>
        <w:rPr>
          <w:rFonts w:cstheme="minorHAnsi"/>
        </w:rPr>
      </w:pPr>
      <w:r>
        <w:rPr>
          <w:rFonts w:cstheme="minorHAnsi"/>
        </w:rPr>
        <w:t>Ways to do this</w:t>
      </w:r>
      <w:r w:rsidR="00F355E9" w:rsidRPr="00297DA8">
        <w:rPr>
          <w:rFonts w:cstheme="minorHAnsi"/>
        </w:rPr>
        <w:t xml:space="preserve"> would be to </w:t>
      </w:r>
      <w:r w:rsidR="00F355E9">
        <w:rPr>
          <w:rFonts w:cstheme="minorHAnsi"/>
        </w:rPr>
        <w:t>follow</w:t>
      </w:r>
      <w:r w:rsidR="00F355E9" w:rsidRPr="00297DA8">
        <w:rPr>
          <w:rFonts w:cstheme="minorHAnsi"/>
        </w:rPr>
        <w:t xml:space="preserve"> The British Educational Research Association’s Ethical Guidelines for Educational Research (BERA, 2018) and the university’s Research Ethics and Integrity Co</w:t>
      </w:r>
      <w:r>
        <w:rPr>
          <w:rFonts w:cstheme="minorHAnsi"/>
        </w:rPr>
        <w:t>d</w:t>
      </w:r>
      <w:r w:rsidR="00F355E9" w:rsidRPr="00297DA8">
        <w:rPr>
          <w:rFonts w:cstheme="minorHAnsi"/>
        </w:rPr>
        <w:t xml:space="preserve">e of Practice (UWTSD, 2017). </w:t>
      </w:r>
    </w:p>
    <w:p w:rsidR="00F355E9" w:rsidRPr="00297DA8" w:rsidRDefault="00F355E9" w:rsidP="004702CC">
      <w:pPr>
        <w:spacing w:line="480" w:lineRule="auto"/>
        <w:rPr>
          <w:rFonts w:cstheme="minorHAnsi"/>
        </w:rPr>
      </w:pPr>
      <w:r w:rsidRPr="00297DA8">
        <w:rPr>
          <w:rFonts w:cstheme="minorHAnsi"/>
        </w:rPr>
        <w:t xml:space="preserve">Some of issues surrounding ethics, as mentioned by The British Educational Research Association (2018) and University of Wales Trinity Saint David (2017), that </w:t>
      </w:r>
      <w:r w:rsidR="008A44A8">
        <w:rPr>
          <w:rFonts w:cstheme="minorHAnsi"/>
        </w:rPr>
        <w:t>will effect</w:t>
      </w:r>
      <w:r w:rsidRPr="00297DA8">
        <w:rPr>
          <w:rFonts w:cstheme="minorHAnsi"/>
        </w:rPr>
        <w:t xml:space="preserve"> </w:t>
      </w:r>
      <w:r w:rsidR="008A44A8">
        <w:rPr>
          <w:rFonts w:cstheme="minorHAnsi"/>
        </w:rPr>
        <w:t xml:space="preserve">this assignment </w:t>
      </w:r>
      <w:r w:rsidRPr="00297DA8">
        <w:rPr>
          <w:rFonts w:cstheme="minorHAnsi"/>
        </w:rPr>
        <w:t>is confidentiality and anonymity.</w:t>
      </w:r>
    </w:p>
    <w:p w:rsidR="00F355E9" w:rsidRPr="00297DA8" w:rsidRDefault="00F355E9" w:rsidP="004702CC">
      <w:pPr>
        <w:spacing w:line="480" w:lineRule="auto"/>
        <w:rPr>
          <w:rFonts w:cstheme="minorHAnsi"/>
        </w:rPr>
      </w:pPr>
      <w:r w:rsidRPr="00297DA8">
        <w:rPr>
          <w:rFonts w:cstheme="minorHAnsi"/>
        </w:rPr>
        <w:t>Confidentiality is vital when working with children, especially when doing research as it i</w:t>
      </w:r>
      <w:r>
        <w:rPr>
          <w:rFonts w:cstheme="minorHAnsi"/>
        </w:rPr>
        <w:t>s in</w:t>
      </w:r>
      <w:r w:rsidRPr="00297DA8">
        <w:rPr>
          <w:rFonts w:cstheme="minorHAnsi"/>
        </w:rPr>
        <w:t xml:space="preserve"> coherence with the United Kingdom’s Act of Parliament, the Data Protection Act (2018). I </w:t>
      </w:r>
      <w:r w:rsidR="008A44A8">
        <w:rPr>
          <w:rFonts w:cstheme="minorHAnsi"/>
        </w:rPr>
        <w:t>have ensured that everything will be kept confidential throughout by not passing on any information about the research gathered, which will be assured to the child, their parents and the class teacher.</w:t>
      </w:r>
    </w:p>
    <w:p w:rsidR="00F355E9" w:rsidRPr="00297DA8" w:rsidRDefault="00F355E9" w:rsidP="004702CC">
      <w:pPr>
        <w:spacing w:line="480" w:lineRule="auto"/>
        <w:rPr>
          <w:rFonts w:cstheme="minorHAnsi"/>
        </w:rPr>
      </w:pPr>
      <w:r w:rsidRPr="00297DA8">
        <w:rPr>
          <w:rFonts w:cstheme="minorHAnsi"/>
        </w:rPr>
        <w:t xml:space="preserve">I will also anonymise the data in my research throughout. I </w:t>
      </w:r>
      <w:r w:rsidR="008A44A8">
        <w:rPr>
          <w:rFonts w:cstheme="minorHAnsi"/>
        </w:rPr>
        <w:t>did this by speaking to the child and asking what name he would like to be known as for a pseudonym</w:t>
      </w:r>
      <w:r w:rsidR="00414C29">
        <w:rPr>
          <w:rFonts w:cstheme="minorHAnsi"/>
        </w:rPr>
        <w:t xml:space="preserve">, as supported by </w:t>
      </w:r>
      <w:r w:rsidR="00414C29">
        <w:rPr>
          <w:rFonts w:cstheme="minorHAnsi"/>
        </w:rPr>
        <w:lastRenderedPageBreak/>
        <w:t>Grinyer (2009)</w:t>
      </w:r>
      <w:r w:rsidR="008A44A8">
        <w:rPr>
          <w:rFonts w:cstheme="minorHAnsi"/>
        </w:rPr>
        <w:t>, he chose ‘Rugby Fan’, which is what I will be referring to him throughout. This coheres with both Clark &amp; Moss (2001)’s Mosaic approach and Donaldson’s (2015) emphasis on importance of child involvement as highlighted in Successful Futures.</w:t>
      </w:r>
    </w:p>
    <w:p w:rsidR="00213DCE" w:rsidRPr="0087111D" w:rsidRDefault="00F355E9" w:rsidP="004702CC">
      <w:pPr>
        <w:spacing w:line="480" w:lineRule="auto"/>
        <w:rPr>
          <w:rFonts w:cstheme="minorHAnsi"/>
        </w:rPr>
      </w:pPr>
      <w:r w:rsidRPr="00297DA8">
        <w:rPr>
          <w:rFonts w:cstheme="minorHAnsi"/>
        </w:rPr>
        <w:t>A</w:t>
      </w:r>
      <w:r w:rsidR="008A44A8">
        <w:rPr>
          <w:rFonts w:cstheme="minorHAnsi"/>
        </w:rPr>
        <w:t xml:space="preserve">lso, it is notable that </w:t>
      </w:r>
      <w:r w:rsidRPr="00297DA8">
        <w:rPr>
          <w:rFonts w:cstheme="minorHAnsi"/>
        </w:rPr>
        <w:t>assent and consent was gained beforehand</w:t>
      </w:r>
      <w:r w:rsidR="008A44A8">
        <w:rPr>
          <w:rFonts w:cstheme="minorHAnsi"/>
        </w:rPr>
        <w:t>; assent gained from the child</w:t>
      </w:r>
      <w:r w:rsidR="00CC68C3">
        <w:rPr>
          <w:rFonts w:cstheme="minorHAnsi"/>
        </w:rPr>
        <w:t xml:space="preserve"> </w:t>
      </w:r>
      <w:r w:rsidR="00CC68C3" w:rsidRPr="00CC68C3">
        <w:rPr>
          <w:rFonts w:cstheme="minorHAnsi"/>
          <w:b/>
          <w:bCs/>
        </w:rPr>
        <w:t xml:space="preserve">(Appendix </w:t>
      </w:r>
      <w:r w:rsidR="00A33A17">
        <w:rPr>
          <w:rFonts w:cstheme="minorHAnsi"/>
          <w:b/>
          <w:bCs/>
        </w:rPr>
        <w:t>1</w:t>
      </w:r>
      <w:r w:rsidR="00CC68C3" w:rsidRPr="00CC68C3">
        <w:rPr>
          <w:rFonts w:cstheme="minorHAnsi"/>
          <w:b/>
          <w:bCs/>
        </w:rPr>
        <w:t>)</w:t>
      </w:r>
      <w:r w:rsidR="00E4327D">
        <w:rPr>
          <w:rFonts w:cstheme="minorHAnsi"/>
          <w:b/>
          <w:bCs/>
        </w:rPr>
        <w:t xml:space="preserve">, </w:t>
      </w:r>
      <w:r w:rsidR="008A44A8">
        <w:rPr>
          <w:rFonts w:cstheme="minorHAnsi"/>
        </w:rPr>
        <w:t xml:space="preserve">consent gained from his parents </w:t>
      </w:r>
      <w:r w:rsidR="008A44A8" w:rsidRPr="008A44A8">
        <w:rPr>
          <w:rFonts w:cstheme="minorHAnsi"/>
          <w:b/>
          <w:bCs/>
        </w:rPr>
        <w:t>(</w:t>
      </w:r>
      <w:r w:rsidR="00666A3B" w:rsidRPr="00666A3B">
        <w:rPr>
          <w:rFonts w:cstheme="minorHAnsi"/>
        </w:rPr>
        <w:t>as shown in</w:t>
      </w:r>
      <w:r w:rsidR="00666A3B">
        <w:rPr>
          <w:rFonts w:cstheme="minorHAnsi"/>
          <w:b/>
          <w:bCs/>
        </w:rPr>
        <w:t xml:space="preserve"> </w:t>
      </w:r>
      <w:r w:rsidR="008A44A8" w:rsidRPr="008A44A8">
        <w:rPr>
          <w:rFonts w:cstheme="minorHAnsi"/>
          <w:b/>
          <w:bCs/>
        </w:rPr>
        <w:t xml:space="preserve">Appendix </w:t>
      </w:r>
      <w:r w:rsidR="00A33A17">
        <w:rPr>
          <w:rFonts w:cstheme="minorHAnsi"/>
          <w:b/>
          <w:bCs/>
        </w:rPr>
        <w:t>3</w:t>
      </w:r>
      <w:r w:rsidR="008A44A8" w:rsidRPr="008A44A8">
        <w:rPr>
          <w:rFonts w:cstheme="minorHAnsi"/>
          <w:b/>
          <w:bCs/>
        </w:rPr>
        <w:t>)</w:t>
      </w:r>
      <w:r w:rsidR="008A44A8">
        <w:rPr>
          <w:rFonts w:cstheme="minorHAnsi"/>
        </w:rPr>
        <w:t xml:space="preserve"> and consent gained from the class teacher </w:t>
      </w:r>
      <w:r w:rsidR="008A44A8" w:rsidRPr="008A44A8">
        <w:rPr>
          <w:rFonts w:cstheme="minorHAnsi"/>
          <w:b/>
          <w:bCs/>
        </w:rPr>
        <w:t>(</w:t>
      </w:r>
      <w:r w:rsidR="00666A3B" w:rsidRPr="00666A3B">
        <w:rPr>
          <w:rFonts w:cstheme="minorHAnsi"/>
        </w:rPr>
        <w:t>as shown in</w:t>
      </w:r>
      <w:r w:rsidR="00666A3B">
        <w:rPr>
          <w:rFonts w:cstheme="minorHAnsi"/>
          <w:b/>
          <w:bCs/>
        </w:rPr>
        <w:t xml:space="preserve"> </w:t>
      </w:r>
      <w:r w:rsidR="008A44A8" w:rsidRPr="008A44A8">
        <w:rPr>
          <w:rFonts w:cstheme="minorHAnsi"/>
          <w:b/>
          <w:bCs/>
        </w:rPr>
        <w:t xml:space="preserve">Appendix </w:t>
      </w:r>
      <w:r w:rsidR="00A33A17">
        <w:rPr>
          <w:rFonts w:cstheme="minorHAnsi"/>
          <w:b/>
          <w:bCs/>
        </w:rPr>
        <w:t>2</w:t>
      </w:r>
      <w:r w:rsidR="008A44A8" w:rsidRPr="008A44A8">
        <w:rPr>
          <w:rFonts w:cstheme="minorHAnsi"/>
          <w:b/>
          <w:bCs/>
        </w:rPr>
        <w:t>)</w:t>
      </w:r>
      <w:r w:rsidR="00414C29">
        <w:rPr>
          <w:rFonts w:cstheme="minorHAnsi"/>
          <w:b/>
          <w:bCs/>
        </w:rPr>
        <w:t>.</w:t>
      </w:r>
    </w:p>
    <w:p w:rsidR="001F13D7" w:rsidRDefault="001F13D7" w:rsidP="004702CC">
      <w:pPr>
        <w:spacing w:line="480" w:lineRule="auto"/>
        <w:rPr>
          <w:b/>
          <w:sz w:val="28"/>
          <w:szCs w:val="28"/>
        </w:rPr>
      </w:pPr>
    </w:p>
    <w:p w:rsidR="0087111D" w:rsidRPr="00213DCE" w:rsidRDefault="0087111D" w:rsidP="004702CC">
      <w:pPr>
        <w:spacing w:line="480" w:lineRule="auto"/>
        <w:rPr>
          <w:b/>
          <w:sz w:val="28"/>
          <w:szCs w:val="28"/>
        </w:rPr>
      </w:pPr>
    </w:p>
    <w:p w:rsidR="00213DCE" w:rsidRPr="004702CC" w:rsidRDefault="00213DCE" w:rsidP="004702CC">
      <w:pPr>
        <w:spacing w:line="480" w:lineRule="auto"/>
        <w:rPr>
          <w:b/>
          <w:sz w:val="28"/>
          <w:szCs w:val="28"/>
          <w:u w:val="single"/>
        </w:rPr>
      </w:pPr>
      <w:r w:rsidRPr="004702CC">
        <w:rPr>
          <w:b/>
          <w:sz w:val="28"/>
          <w:szCs w:val="28"/>
          <w:u w:val="single"/>
        </w:rPr>
        <w:t>Analysis of learner</w:t>
      </w:r>
    </w:p>
    <w:p w:rsidR="001F13D7" w:rsidRDefault="00BB3632" w:rsidP="004702CC">
      <w:pPr>
        <w:spacing w:line="480" w:lineRule="auto"/>
        <w:rPr>
          <w:bCs/>
        </w:rPr>
      </w:pPr>
      <w:r>
        <w:rPr>
          <w:bCs/>
        </w:rPr>
        <w:t xml:space="preserve">In </w:t>
      </w:r>
      <w:r w:rsidR="00727B5F">
        <w:rPr>
          <w:bCs/>
        </w:rPr>
        <w:t>order to help me analyse the data and then look at the child holistically, I will be using the  A.S.K model, as created by Nottingham (2013). This incorporates attitudes, skills and knowledge, aiding a holistic view.</w:t>
      </w:r>
    </w:p>
    <w:p w:rsidR="0087111D" w:rsidRPr="00727B5F" w:rsidRDefault="0087111D" w:rsidP="004702CC">
      <w:pPr>
        <w:spacing w:line="480" w:lineRule="auto"/>
        <w:rPr>
          <w:bCs/>
        </w:rPr>
      </w:pPr>
    </w:p>
    <w:p w:rsidR="009351E4" w:rsidRPr="009351E4" w:rsidRDefault="009351E4" w:rsidP="004702CC">
      <w:pPr>
        <w:spacing w:line="480" w:lineRule="auto"/>
        <w:rPr>
          <w:b/>
        </w:rPr>
      </w:pPr>
      <w:r w:rsidRPr="009351E4">
        <w:rPr>
          <w:b/>
        </w:rPr>
        <w:t>Literacy</w:t>
      </w:r>
    </w:p>
    <w:p w:rsidR="003A483C" w:rsidRDefault="000F55B9" w:rsidP="004702CC">
      <w:pPr>
        <w:spacing w:line="480" w:lineRule="auto"/>
        <w:rPr>
          <w:bCs/>
        </w:rPr>
      </w:pPr>
      <w:r w:rsidRPr="000F55B9">
        <w:rPr>
          <w:bCs/>
        </w:rPr>
        <w:t xml:space="preserve">Literacy </w:t>
      </w:r>
      <w:r w:rsidR="00AA5947">
        <w:rPr>
          <w:bCs/>
        </w:rPr>
        <w:t>has always been</w:t>
      </w:r>
      <w:r w:rsidRPr="000F55B9">
        <w:rPr>
          <w:bCs/>
        </w:rPr>
        <w:t xml:space="preserve"> a </w:t>
      </w:r>
      <w:r w:rsidR="00AA5947">
        <w:rPr>
          <w:bCs/>
        </w:rPr>
        <w:t>major part of learning within Primary schools, especially as it been highlighted as one of the cross-curricular responsibilities by Donaldson (2015) in his Successful Futures report for the new pending curriculum.</w:t>
      </w:r>
      <w:r w:rsidR="00F919CE">
        <w:rPr>
          <w:bCs/>
        </w:rPr>
        <w:t xml:space="preserve"> </w:t>
      </w:r>
    </w:p>
    <w:p w:rsidR="003A483C" w:rsidRDefault="003A483C" w:rsidP="004702CC">
      <w:pPr>
        <w:spacing w:line="480" w:lineRule="auto"/>
        <w:rPr>
          <w:bCs/>
        </w:rPr>
      </w:pPr>
      <w:r>
        <w:rPr>
          <w:bCs/>
        </w:rPr>
        <w:t xml:space="preserve">As shown from Rugby Fan’s incerts </w:t>
      </w:r>
      <w:r w:rsidRPr="003A483C">
        <w:rPr>
          <w:b/>
        </w:rPr>
        <w:t xml:space="preserve">(Appendix </w:t>
      </w:r>
      <w:r w:rsidR="00A33A17">
        <w:rPr>
          <w:b/>
        </w:rPr>
        <w:t>4</w:t>
      </w:r>
      <w:r w:rsidRPr="003A483C">
        <w:rPr>
          <w:b/>
        </w:rPr>
        <w:t>)</w:t>
      </w:r>
      <w:r>
        <w:rPr>
          <w:bCs/>
        </w:rPr>
        <w:t>, he has made progress in literacy as a whole this academic year. He was on a level 4b, but is now on a 4a, making 0.37 progress.</w:t>
      </w:r>
      <w:r w:rsidR="00F919CE">
        <w:rPr>
          <w:bCs/>
        </w:rPr>
        <w:t xml:space="preserve"> This is a good outcome for this year so far and shows that he is on track to still possibly reach his target of a 5c at the end of this academic year.</w:t>
      </w:r>
    </w:p>
    <w:p w:rsidR="007220C0" w:rsidRDefault="007220C0" w:rsidP="004702CC">
      <w:pPr>
        <w:spacing w:line="480" w:lineRule="auto"/>
        <w:rPr>
          <w:bCs/>
        </w:rPr>
      </w:pPr>
      <w:r>
        <w:rPr>
          <w:bCs/>
        </w:rPr>
        <w:t xml:space="preserve">As literacy can be split up into three main sub-areas – oracy, writing and reading, as categorised in the National Literacy and Numeracy Framework </w:t>
      </w:r>
      <w:r w:rsidR="0055432D">
        <w:rPr>
          <w:bCs/>
        </w:rPr>
        <w:t>[</w:t>
      </w:r>
      <w:r>
        <w:rPr>
          <w:bCs/>
        </w:rPr>
        <w:t>LNF</w:t>
      </w:r>
      <w:r w:rsidR="0055432D">
        <w:rPr>
          <w:bCs/>
        </w:rPr>
        <w:t>]</w:t>
      </w:r>
      <w:r>
        <w:rPr>
          <w:bCs/>
        </w:rPr>
        <w:t xml:space="preserve"> (Welsh Government, </w:t>
      </w:r>
      <w:r>
        <w:rPr>
          <w:bCs/>
        </w:rPr>
        <w:lastRenderedPageBreak/>
        <w:t xml:space="preserve">2014), it is appropriate to present the data that Rugby Fan is currently a 4a in both oracy and reading but is a little lower in writing and is currently working at a 4b </w:t>
      </w:r>
      <w:r w:rsidRPr="007220C0">
        <w:rPr>
          <w:b/>
        </w:rPr>
        <w:t>(Appendix</w:t>
      </w:r>
      <w:r w:rsidR="00A33A17">
        <w:rPr>
          <w:b/>
        </w:rPr>
        <w:t xml:space="preserve"> 4</w:t>
      </w:r>
      <w:r w:rsidRPr="007220C0">
        <w:rPr>
          <w:b/>
        </w:rPr>
        <w:t>)</w:t>
      </w:r>
      <w:r>
        <w:rPr>
          <w:bCs/>
        </w:rPr>
        <w:t>.</w:t>
      </w:r>
      <w:r w:rsidR="00727547">
        <w:rPr>
          <w:bCs/>
        </w:rPr>
        <w:t xml:space="preserve"> When interviewed, the class teacher had no significant worries about Rugby Fan’s progress in Literacy.</w:t>
      </w:r>
    </w:p>
    <w:p w:rsidR="00727547" w:rsidRDefault="00727547" w:rsidP="004702CC">
      <w:pPr>
        <w:spacing w:line="480" w:lineRule="auto"/>
        <w:jc w:val="center"/>
        <w:rPr>
          <w:bCs/>
        </w:rPr>
      </w:pPr>
      <w:r>
        <w:rPr>
          <w:bCs/>
        </w:rPr>
        <w:t xml:space="preserve">Class teacher: “Rugby Fan does well in Literacy. Not necessarily one of the high flyers in the class but he has made progress this year. His writing is not quite as good as his oracy and reading levels but no real cause for concern.” </w:t>
      </w:r>
      <w:r w:rsidRPr="00727547">
        <w:rPr>
          <w:b/>
        </w:rPr>
        <w:t xml:space="preserve">(see Appendix </w:t>
      </w:r>
      <w:r w:rsidR="00A33A17">
        <w:rPr>
          <w:b/>
        </w:rPr>
        <w:t>8</w:t>
      </w:r>
      <w:r w:rsidRPr="00727547">
        <w:rPr>
          <w:b/>
        </w:rPr>
        <w:t>)</w:t>
      </w:r>
    </w:p>
    <w:p w:rsidR="00F919CE" w:rsidRDefault="00F919CE" w:rsidP="004702CC">
      <w:pPr>
        <w:spacing w:line="480" w:lineRule="auto"/>
        <w:rPr>
          <w:bCs/>
        </w:rPr>
      </w:pPr>
      <w:r>
        <w:rPr>
          <w:bCs/>
        </w:rPr>
        <w:t>Rugby Fan has a positive attitude towards Literacy</w:t>
      </w:r>
      <w:r w:rsidR="007220C0">
        <w:rPr>
          <w:bCs/>
        </w:rPr>
        <w:t xml:space="preserve"> as a whole</w:t>
      </w:r>
      <w:r>
        <w:rPr>
          <w:bCs/>
        </w:rPr>
        <w:t>, as shown by his answer given in the interview</w:t>
      </w:r>
      <w:r w:rsidR="00727547">
        <w:rPr>
          <w:bCs/>
        </w:rPr>
        <w:t>.</w:t>
      </w:r>
    </w:p>
    <w:p w:rsidR="00F919CE" w:rsidRDefault="00F919CE" w:rsidP="004702CC">
      <w:pPr>
        <w:spacing w:line="480" w:lineRule="auto"/>
        <w:jc w:val="center"/>
        <w:rPr>
          <w:b/>
        </w:rPr>
      </w:pPr>
      <w:r>
        <w:rPr>
          <w:bCs/>
        </w:rPr>
        <w:t xml:space="preserve">Rugby Fan: “I don’t mind English, it’s something I do quite well in I think. Actually, yes, I’d probably say it was a subject I quite liked.” </w:t>
      </w:r>
      <w:r w:rsidRPr="00F919CE">
        <w:rPr>
          <w:b/>
        </w:rPr>
        <w:t xml:space="preserve">(Appendix </w:t>
      </w:r>
      <w:r w:rsidR="00A33A17">
        <w:rPr>
          <w:b/>
        </w:rPr>
        <w:t>7</w:t>
      </w:r>
      <w:r w:rsidRPr="00F919CE">
        <w:rPr>
          <w:b/>
        </w:rPr>
        <w:t>)</w:t>
      </w:r>
      <w:r>
        <w:rPr>
          <w:b/>
        </w:rPr>
        <w:t>.</w:t>
      </w:r>
    </w:p>
    <w:p w:rsidR="0087299F" w:rsidRDefault="0087299F" w:rsidP="004702CC">
      <w:pPr>
        <w:spacing w:line="480" w:lineRule="auto"/>
        <w:rPr>
          <w:bCs/>
        </w:rPr>
      </w:pPr>
      <w:r>
        <w:rPr>
          <w:bCs/>
        </w:rPr>
        <w:t xml:space="preserve">He also shows positive attitude towards it through his high levels of listening skills and concentration within the lessons, as empirical evidence shows </w:t>
      </w:r>
      <w:r w:rsidRPr="00A33A17">
        <w:rPr>
          <w:b/>
        </w:rPr>
        <w:t xml:space="preserve">(see Appendix </w:t>
      </w:r>
      <w:r w:rsidR="00A33A17">
        <w:rPr>
          <w:b/>
        </w:rPr>
        <w:t>6</w:t>
      </w:r>
      <w:r w:rsidRPr="00A33A17">
        <w:rPr>
          <w:b/>
        </w:rPr>
        <w:t>)</w:t>
      </w:r>
      <w:r>
        <w:rPr>
          <w:bCs/>
        </w:rPr>
        <w:t xml:space="preserve">, this suggests a desire within this subject, especially due to the fact that he thinks he does quite well in it </w:t>
      </w:r>
      <w:r w:rsidRPr="0087299F">
        <w:rPr>
          <w:b/>
        </w:rPr>
        <w:t>(</w:t>
      </w:r>
      <w:r w:rsidR="006B34D2">
        <w:rPr>
          <w:b/>
        </w:rPr>
        <w:t xml:space="preserve">see </w:t>
      </w:r>
      <w:r w:rsidRPr="0087299F">
        <w:rPr>
          <w:b/>
        </w:rPr>
        <w:t>Appendix</w:t>
      </w:r>
      <w:r w:rsidR="00A33A17">
        <w:rPr>
          <w:b/>
        </w:rPr>
        <w:t xml:space="preserve"> 7</w:t>
      </w:r>
      <w:r w:rsidRPr="0087299F">
        <w:rPr>
          <w:b/>
        </w:rPr>
        <w:t>)</w:t>
      </w:r>
      <w:r w:rsidRPr="0087299F">
        <w:rPr>
          <w:bCs/>
        </w:rPr>
        <w:t>.</w:t>
      </w:r>
      <w:r w:rsidR="005057F4">
        <w:rPr>
          <w:bCs/>
        </w:rPr>
        <w:t xml:space="preserve"> This self-belief is an important thing fpr a child to have, especially when transitioning into Secondary school as Zeedyk </w:t>
      </w:r>
      <w:r w:rsidR="005057F4" w:rsidRPr="00F507C8">
        <w:rPr>
          <w:bCs/>
          <w:i/>
          <w:iCs/>
        </w:rPr>
        <w:t>et al.</w:t>
      </w:r>
      <w:r w:rsidR="005057F4">
        <w:rPr>
          <w:bCs/>
        </w:rPr>
        <w:t xml:space="preserve"> (2003) and Tavani &amp; Losh (2003) acknowledges</w:t>
      </w:r>
      <w:r w:rsidR="00E01F11">
        <w:rPr>
          <w:bCs/>
        </w:rPr>
        <w:t xml:space="preserve">, which is relevant to Rugby Fan. </w:t>
      </w:r>
      <w:r w:rsidR="00F507C8">
        <w:rPr>
          <w:bCs/>
        </w:rPr>
        <w:t>However, as Kleitman &amp; Mascrop (2010)</w:t>
      </w:r>
      <w:r w:rsidR="004163F7">
        <w:rPr>
          <w:bCs/>
        </w:rPr>
        <w:t xml:space="preserve"> and Kim </w:t>
      </w:r>
      <w:r w:rsidR="004163F7" w:rsidRPr="004163F7">
        <w:rPr>
          <w:bCs/>
          <w:i/>
          <w:iCs/>
        </w:rPr>
        <w:t>et al.</w:t>
      </w:r>
      <w:r w:rsidR="004163F7">
        <w:rPr>
          <w:bCs/>
        </w:rPr>
        <w:t xml:space="preserve"> (2012)</w:t>
      </w:r>
      <w:r w:rsidR="00F507C8">
        <w:rPr>
          <w:bCs/>
        </w:rPr>
        <w:t xml:space="preserve"> identifies, self-confidence can lead to academic achievement, which rai</w:t>
      </w:r>
      <w:r w:rsidR="004163F7">
        <w:rPr>
          <w:bCs/>
        </w:rPr>
        <w:t>s</w:t>
      </w:r>
      <w:r w:rsidR="00F507C8">
        <w:rPr>
          <w:bCs/>
        </w:rPr>
        <w:t>es the question of if he was really confident, would he have made more progress, this suggests that maybe Rugby Fan is not as confident as he makes out.</w:t>
      </w:r>
    </w:p>
    <w:p w:rsidR="00755EDD" w:rsidRDefault="00755EDD" w:rsidP="004702CC">
      <w:pPr>
        <w:spacing w:line="480" w:lineRule="auto"/>
        <w:rPr>
          <w:bCs/>
        </w:rPr>
      </w:pPr>
      <w:r>
        <w:rPr>
          <w:bCs/>
        </w:rPr>
        <w:t>With regards to skill</w:t>
      </w:r>
      <w:r w:rsidR="00D77103">
        <w:rPr>
          <w:bCs/>
        </w:rPr>
        <w:t xml:space="preserve">s and knowledge, </w:t>
      </w:r>
      <w:r>
        <w:rPr>
          <w:bCs/>
        </w:rPr>
        <w:t xml:space="preserve">when looking at Rugby Fan’s Literacy book, the class teacher has not done that much literacy with the class this year, Rugby Fan has not missed much time either as his attendance record is over 95%, as the class teacher informed me in the interview </w:t>
      </w:r>
      <w:r w:rsidRPr="00755EDD">
        <w:rPr>
          <w:b/>
        </w:rPr>
        <w:t xml:space="preserve">(Appendix </w:t>
      </w:r>
      <w:r w:rsidR="00A33A17">
        <w:rPr>
          <w:b/>
        </w:rPr>
        <w:t>8</w:t>
      </w:r>
      <w:r>
        <w:rPr>
          <w:bCs/>
        </w:rPr>
        <w:t>).</w:t>
      </w:r>
      <w:r w:rsidR="00D047CB">
        <w:rPr>
          <w:bCs/>
        </w:rPr>
        <w:t xml:space="preserve"> However, as Gallego &amp; Hollingsworth (2000) presents, the lines </w:t>
      </w:r>
      <w:r w:rsidR="00D047CB">
        <w:rPr>
          <w:bCs/>
        </w:rPr>
        <w:lastRenderedPageBreak/>
        <w:t>of what counts as literacy are becoming overlapped and broad due to its expansion, so more literacy work may have been done within the class, that is not necessarily in the Literacy books.</w:t>
      </w:r>
    </w:p>
    <w:p w:rsidR="00F41C0A" w:rsidRPr="0087299F" w:rsidRDefault="00E46751" w:rsidP="004702CC">
      <w:pPr>
        <w:spacing w:line="480" w:lineRule="auto"/>
        <w:rPr>
          <w:bCs/>
        </w:rPr>
      </w:pPr>
      <w:r>
        <w:rPr>
          <w:bCs/>
        </w:rPr>
        <w:t>From looking at the level</w:t>
      </w:r>
      <w:r w:rsidR="00E72453">
        <w:rPr>
          <w:bCs/>
        </w:rPr>
        <w:t xml:space="preserve"> 4 </w:t>
      </w:r>
      <w:r w:rsidR="00FF47CA">
        <w:rPr>
          <w:bCs/>
        </w:rPr>
        <w:t xml:space="preserve">and </w:t>
      </w:r>
      <w:r w:rsidR="00E72453">
        <w:rPr>
          <w:bCs/>
        </w:rPr>
        <w:t>level 5 level</w:t>
      </w:r>
      <w:r>
        <w:rPr>
          <w:bCs/>
        </w:rPr>
        <w:t xml:space="preserve"> descriptors for oracy</w:t>
      </w:r>
      <w:r w:rsidR="008C6BBC">
        <w:rPr>
          <w:bCs/>
        </w:rPr>
        <w:t xml:space="preserve"> (Welsh Government, 2016)</w:t>
      </w:r>
      <w:r w:rsidR="00E72453">
        <w:rPr>
          <w:bCs/>
        </w:rPr>
        <w:t xml:space="preserve"> for key stage 2 and taking empirical evidence into account (</w:t>
      </w:r>
      <w:r w:rsidR="00E72453" w:rsidRPr="00BB3632">
        <w:rPr>
          <w:b/>
        </w:rPr>
        <w:t xml:space="preserve">Appendix </w:t>
      </w:r>
      <w:r w:rsidR="00A33A17">
        <w:rPr>
          <w:b/>
        </w:rPr>
        <w:t>6</w:t>
      </w:r>
      <w:r w:rsidR="00E72453">
        <w:rPr>
          <w:bCs/>
        </w:rPr>
        <w:t xml:space="preserve">), Rugby Fan needs </w:t>
      </w:r>
      <w:r w:rsidR="002C6D1D">
        <w:rPr>
          <w:bCs/>
        </w:rPr>
        <w:t>to work on varying his expression more. Otherwise, his oracy is not a significant cause for concern.</w:t>
      </w:r>
    </w:p>
    <w:p w:rsidR="00F41C0A" w:rsidRDefault="00E72453" w:rsidP="004702CC">
      <w:pPr>
        <w:spacing w:line="480" w:lineRule="auto"/>
        <w:rPr>
          <w:bCs/>
        </w:rPr>
      </w:pPr>
      <w:r>
        <w:rPr>
          <w:bCs/>
        </w:rPr>
        <w:t>From looking at the level 4 and 5 level descriptors for reading</w:t>
      </w:r>
      <w:r w:rsidR="00F41C0A">
        <w:rPr>
          <w:bCs/>
        </w:rPr>
        <w:t xml:space="preserve"> (Welsh Government, 2016)</w:t>
      </w:r>
      <w:r>
        <w:rPr>
          <w:bCs/>
        </w:rPr>
        <w:t>, by using his reading record (</w:t>
      </w:r>
      <w:r w:rsidRPr="00BB3632">
        <w:rPr>
          <w:b/>
        </w:rPr>
        <w:t xml:space="preserve">Appendix </w:t>
      </w:r>
      <w:r w:rsidR="00A33A17">
        <w:rPr>
          <w:b/>
        </w:rPr>
        <w:t>9</w:t>
      </w:r>
      <w:r>
        <w:rPr>
          <w:bCs/>
        </w:rPr>
        <w:t>)</w:t>
      </w:r>
      <w:r w:rsidR="004163F7">
        <w:rPr>
          <w:bCs/>
        </w:rPr>
        <w:t xml:space="preserve"> and empirical evidence</w:t>
      </w:r>
      <w:r>
        <w:rPr>
          <w:bCs/>
        </w:rPr>
        <w:t xml:space="preserve">, Rugby Fan needs more work </w:t>
      </w:r>
      <w:r w:rsidR="00F41C0A">
        <w:rPr>
          <w:bCs/>
        </w:rPr>
        <w:t>on identifying and selecting specific aspects within a text when answering questions about it, also his expression when reading needs to be worked on.</w:t>
      </w:r>
    </w:p>
    <w:p w:rsidR="00F41C0A" w:rsidRDefault="00F41C0A" w:rsidP="004702CC">
      <w:pPr>
        <w:spacing w:line="480" w:lineRule="auto"/>
        <w:rPr>
          <w:bCs/>
        </w:rPr>
      </w:pPr>
      <w:r>
        <w:rPr>
          <w:bCs/>
        </w:rPr>
        <w:t xml:space="preserve">From looking at the level 4 </w:t>
      </w:r>
      <w:r w:rsidR="00FF47CA">
        <w:rPr>
          <w:bCs/>
        </w:rPr>
        <w:t xml:space="preserve">and level 5 </w:t>
      </w:r>
      <w:r>
        <w:rPr>
          <w:bCs/>
        </w:rPr>
        <w:t xml:space="preserve">level descriptors for writing (Welsh Government, 2016) and last piece of writing completed </w:t>
      </w:r>
      <w:r w:rsidRPr="00A33A17">
        <w:rPr>
          <w:b/>
        </w:rPr>
        <w:t xml:space="preserve">(Appendix </w:t>
      </w:r>
      <w:r w:rsidR="00A33A17">
        <w:rPr>
          <w:b/>
        </w:rPr>
        <w:t>11</w:t>
      </w:r>
      <w:r w:rsidRPr="00A33A17">
        <w:rPr>
          <w:b/>
        </w:rPr>
        <w:t>)</w:t>
      </w:r>
      <w:r>
        <w:rPr>
          <w:bCs/>
        </w:rPr>
        <w:t xml:space="preserve">, Rugby Fan needs </w:t>
      </w:r>
      <w:r w:rsidR="006B34D2">
        <w:rPr>
          <w:bCs/>
        </w:rPr>
        <w:t xml:space="preserve">the use of adventurous vocabulary, words for effect, differing sentence structures to be targeted. Also, his formation of handwriting could be improved on as it visually looks unorganised, messy and is not quite cursive and not quite printing, </w:t>
      </w:r>
      <w:r w:rsidR="006B34D2" w:rsidRPr="006B34D2">
        <w:rPr>
          <w:b/>
        </w:rPr>
        <w:t xml:space="preserve">(see Appendix </w:t>
      </w:r>
      <w:r w:rsidR="00A33A17">
        <w:rPr>
          <w:b/>
        </w:rPr>
        <w:t>11</w:t>
      </w:r>
      <w:r w:rsidR="006B34D2" w:rsidRPr="006B34D2">
        <w:rPr>
          <w:b/>
        </w:rPr>
        <w:t>)</w:t>
      </w:r>
      <w:r w:rsidR="006B34D2">
        <w:rPr>
          <w:bCs/>
        </w:rPr>
        <w:t>.</w:t>
      </w:r>
    </w:p>
    <w:p w:rsidR="00F41C0A" w:rsidRDefault="006B34D2" w:rsidP="004702CC">
      <w:pPr>
        <w:spacing w:line="480" w:lineRule="auto"/>
        <w:rPr>
          <w:bCs/>
        </w:rPr>
      </w:pPr>
      <w:r>
        <w:rPr>
          <w:bCs/>
        </w:rPr>
        <w:t>By addressing these areas within literacy, Rugby Fan will be able to, potentially, progress into a higher level he’s working at, and possible even hit his overall target of a 5c in literacy.</w:t>
      </w:r>
    </w:p>
    <w:p w:rsidR="00F41C0A" w:rsidRPr="000F55B9" w:rsidRDefault="00F41C0A" w:rsidP="004702CC">
      <w:pPr>
        <w:spacing w:line="480" w:lineRule="auto"/>
        <w:rPr>
          <w:bCs/>
        </w:rPr>
      </w:pPr>
    </w:p>
    <w:p w:rsidR="009351E4" w:rsidRDefault="009351E4" w:rsidP="004702CC">
      <w:pPr>
        <w:spacing w:line="480" w:lineRule="auto"/>
        <w:rPr>
          <w:b/>
        </w:rPr>
      </w:pPr>
      <w:r w:rsidRPr="009351E4">
        <w:rPr>
          <w:b/>
        </w:rPr>
        <w:t>Numeracy</w:t>
      </w:r>
    </w:p>
    <w:p w:rsidR="00AA5947" w:rsidRDefault="00AA5947" w:rsidP="004702CC">
      <w:pPr>
        <w:spacing w:line="480" w:lineRule="auto"/>
        <w:rPr>
          <w:bCs/>
        </w:rPr>
      </w:pPr>
      <w:r>
        <w:rPr>
          <w:bCs/>
        </w:rPr>
        <w:t>Numeracy</w:t>
      </w:r>
      <w:r w:rsidRPr="000F55B9">
        <w:rPr>
          <w:bCs/>
        </w:rPr>
        <w:t xml:space="preserve"> is </w:t>
      </w:r>
      <w:r w:rsidR="00BB3632">
        <w:rPr>
          <w:bCs/>
        </w:rPr>
        <w:t>also</w:t>
      </w:r>
      <w:r>
        <w:rPr>
          <w:bCs/>
        </w:rPr>
        <w:t xml:space="preserve"> one of the cross-curricular responsibilities</w:t>
      </w:r>
      <w:r w:rsidR="00BB3632">
        <w:rPr>
          <w:bCs/>
        </w:rPr>
        <w:t xml:space="preserve"> highlighted</w:t>
      </w:r>
      <w:r>
        <w:rPr>
          <w:bCs/>
        </w:rPr>
        <w:t xml:space="preserve"> by Donaldson (2015) in Successful Futures for the upcoming new curriculum.</w:t>
      </w:r>
    </w:p>
    <w:p w:rsidR="00500FEE" w:rsidRDefault="00500FEE" w:rsidP="004702CC">
      <w:pPr>
        <w:spacing w:line="480" w:lineRule="auto"/>
        <w:rPr>
          <w:bCs/>
        </w:rPr>
      </w:pPr>
      <w:r>
        <w:rPr>
          <w:bCs/>
        </w:rPr>
        <w:lastRenderedPageBreak/>
        <w:t xml:space="preserve">Rugby Fan expressed his dislike towards Maths and instantly named it as his least favourite subject </w:t>
      </w:r>
      <w:r w:rsidRPr="00500FEE">
        <w:rPr>
          <w:b/>
        </w:rPr>
        <w:t xml:space="preserve">(Appendix </w:t>
      </w:r>
      <w:r w:rsidR="00A33A17">
        <w:rPr>
          <w:b/>
        </w:rPr>
        <w:t>7</w:t>
      </w:r>
      <w:r w:rsidRPr="00500FEE">
        <w:rPr>
          <w:b/>
        </w:rPr>
        <w:t>)</w:t>
      </w:r>
      <w:r w:rsidRPr="00500FEE">
        <w:rPr>
          <w:bCs/>
        </w:rPr>
        <w:t>.</w:t>
      </w:r>
      <w:r>
        <w:rPr>
          <w:bCs/>
        </w:rPr>
        <w:t xml:space="preserve"> </w:t>
      </w:r>
      <w:r w:rsidR="007B7A6C">
        <w:rPr>
          <w:bCs/>
        </w:rPr>
        <w:t>However, Pep</w:t>
      </w:r>
      <w:r w:rsidR="0087111D">
        <w:rPr>
          <w:bCs/>
        </w:rPr>
        <w:t>in (2011) highlights how this seems to be a trend within children and that Rugby Fan is not alone with this view.</w:t>
      </w:r>
    </w:p>
    <w:p w:rsidR="0087111D" w:rsidRDefault="0087111D" w:rsidP="004702CC">
      <w:pPr>
        <w:spacing w:line="480" w:lineRule="auto"/>
        <w:rPr>
          <w:bCs/>
        </w:rPr>
      </w:pPr>
      <w:r>
        <w:rPr>
          <w:bCs/>
        </w:rPr>
        <w:t xml:space="preserve">From looking at his incerts, he is currently working at a level 4b, whereas he was a 4c, making 0.44 progress this academic year </w:t>
      </w:r>
      <w:r w:rsidRPr="0087111D">
        <w:rPr>
          <w:b/>
        </w:rPr>
        <w:t xml:space="preserve">(Appendix </w:t>
      </w:r>
      <w:r w:rsidR="00A33A17">
        <w:rPr>
          <w:b/>
        </w:rPr>
        <w:t>4</w:t>
      </w:r>
      <w:r w:rsidRPr="0087111D">
        <w:rPr>
          <w:b/>
        </w:rPr>
        <w:t>)</w:t>
      </w:r>
      <w:r>
        <w:rPr>
          <w:bCs/>
        </w:rPr>
        <w:t>. His target of a level 4a could well be in reach at the end of year 6.</w:t>
      </w:r>
    </w:p>
    <w:p w:rsidR="0087111D" w:rsidRDefault="0087111D" w:rsidP="004702CC">
      <w:pPr>
        <w:spacing w:line="480" w:lineRule="auto"/>
        <w:rPr>
          <w:bCs/>
        </w:rPr>
      </w:pPr>
      <w:r>
        <w:rPr>
          <w:bCs/>
        </w:rPr>
        <w:t xml:space="preserve">From looking at the level 4 and 5 level descriptors (Welsh Government, 2016), using empirical evidence and evidence from his book </w:t>
      </w:r>
      <w:r w:rsidRPr="0087111D">
        <w:rPr>
          <w:b/>
        </w:rPr>
        <w:t xml:space="preserve">(Appendix </w:t>
      </w:r>
      <w:r w:rsidR="00A33A17">
        <w:rPr>
          <w:b/>
        </w:rPr>
        <w:t>12</w:t>
      </w:r>
      <w:r w:rsidRPr="0087111D">
        <w:rPr>
          <w:b/>
        </w:rPr>
        <w:t>)</w:t>
      </w:r>
      <w:r>
        <w:rPr>
          <w:bCs/>
        </w:rPr>
        <w:t xml:space="preserve"> I have identified several areas to target.</w:t>
      </w:r>
    </w:p>
    <w:p w:rsidR="00666430" w:rsidRDefault="00666430" w:rsidP="004702CC">
      <w:pPr>
        <w:spacing w:line="480" w:lineRule="auto"/>
        <w:rPr>
          <w:bCs/>
        </w:rPr>
      </w:pPr>
      <w:r>
        <w:rPr>
          <w:bCs/>
        </w:rPr>
        <w:t xml:space="preserve">The first target for Rugby Fan to work on is his multiplication skills, evidence from his book suggests that he has the knowledge and knows how to do it as he does get </w:t>
      </w:r>
      <w:r w:rsidR="00BB3632">
        <w:rPr>
          <w:bCs/>
        </w:rPr>
        <w:t>questions</w:t>
      </w:r>
      <w:r>
        <w:rPr>
          <w:bCs/>
        </w:rPr>
        <w:t xml:space="preserve"> right but there are some numbers he has difficulty with </w:t>
      </w:r>
      <w:r w:rsidRPr="00BB3632">
        <w:rPr>
          <w:b/>
        </w:rPr>
        <w:t xml:space="preserve">(Appendix </w:t>
      </w:r>
      <w:r w:rsidR="00A33A17">
        <w:rPr>
          <w:b/>
        </w:rPr>
        <w:t>12</w:t>
      </w:r>
      <w:r w:rsidRPr="00BB3632">
        <w:rPr>
          <w:b/>
        </w:rPr>
        <w:t>)</w:t>
      </w:r>
      <w:r w:rsidR="00BB3632">
        <w:rPr>
          <w:b/>
        </w:rPr>
        <w:t>.</w:t>
      </w:r>
    </w:p>
    <w:p w:rsidR="00666430" w:rsidRDefault="00666430" w:rsidP="004702CC">
      <w:pPr>
        <w:spacing w:line="480" w:lineRule="auto"/>
        <w:rPr>
          <w:bCs/>
        </w:rPr>
      </w:pPr>
      <w:r>
        <w:rPr>
          <w:bCs/>
        </w:rPr>
        <w:t xml:space="preserve">The second target is division skills, similar to the last target, work in his book suggests he has the knowledge but lacks the skills with some trickier numbers </w:t>
      </w:r>
      <w:r w:rsidRPr="00BB3632">
        <w:rPr>
          <w:b/>
        </w:rPr>
        <w:t xml:space="preserve">(Appendix </w:t>
      </w:r>
      <w:r w:rsidR="00A33A17">
        <w:rPr>
          <w:b/>
        </w:rPr>
        <w:t>12</w:t>
      </w:r>
      <w:r w:rsidRPr="00BB3632">
        <w:rPr>
          <w:b/>
        </w:rPr>
        <w:t>)</w:t>
      </w:r>
      <w:r w:rsidRPr="00BB3632">
        <w:rPr>
          <w:bCs/>
        </w:rPr>
        <w:t>.</w:t>
      </w:r>
    </w:p>
    <w:p w:rsidR="00666430" w:rsidRDefault="00666430" w:rsidP="004702CC">
      <w:pPr>
        <w:spacing w:line="480" w:lineRule="auto"/>
        <w:rPr>
          <w:bCs/>
        </w:rPr>
      </w:pPr>
      <w:r>
        <w:rPr>
          <w:bCs/>
        </w:rPr>
        <w:t>Finally, calculating volume of 3d shapes and areas of triangles. His book shows evidence that he has the skills but not the knowledge with some harder questions, as he does have some correct.</w:t>
      </w:r>
    </w:p>
    <w:p w:rsidR="009351E4" w:rsidRPr="009351E4" w:rsidRDefault="009351E4" w:rsidP="004702CC">
      <w:pPr>
        <w:spacing w:line="480" w:lineRule="auto"/>
        <w:rPr>
          <w:b/>
        </w:rPr>
      </w:pPr>
    </w:p>
    <w:p w:rsidR="009351E4" w:rsidRDefault="009351E4" w:rsidP="004702CC">
      <w:pPr>
        <w:spacing w:line="480" w:lineRule="auto"/>
        <w:rPr>
          <w:b/>
        </w:rPr>
      </w:pPr>
      <w:r w:rsidRPr="009351E4">
        <w:rPr>
          <w:b/>
        </w:rPr>
        <w:t>Well-being</w:t>
      </w:r>
    </w:p>
    <w:p w:rsidR="00C9388C" w:rsidRDefault="00727547" w:rsidP="004702CC">
      <w:pPr>
        <w:spacing w:line="480" w:lineRule="auto"/>
        <w:rPr>
          <w:bCs/>
        </w:rPr>
      </w:pPr>
      <w:r>
        <w:rPr>
          <w:bCs/>
        </w:rPr>
        <w:t>Well-being</w:t>
      </w:r>
      <w:r w:rsidR="00C9388C">
        <w:rPr>
          <w:bCs/>
        </w:rPr>
        <w:t xml:space="preserve"> has become a vital part of school life, due to the focus on improvement of well-being for children in school, as highlight by the Welsh Assembly Government (2010), and has become a big priority within recent years, due to the release of The</w:t>
      </w:r>
      <w:r>
        <w:rPr>
          <w:bCs/>
        </w:rPr>
        <w:t xml:space="preserve"> Future Generations (Wales) Act (2015)</w:t>
      </w:r>
      <w:r w:rsidR="00C9388C">
        <w:rPr>
          <w:bCs/>
        </w:rPr>
        <w:t xml:space="preserve"> and Donaldson’s (2015) acknowledgement in the Successful Future document. </w:t>
      </w:r>
      <w:r w:rsidR="00C95CD0">
        <w:rPr>
          <w:bCs/>
        </w:rPr>
        <w:t>As a result of</w:t>
      </w:r>
      <w:r w:rsidR="00C9388C">
        <w:rPr>
          <w:bCs/>
        </w:rPr>
        <w:t xml:space="preserve"> this, there has been more implementation of </w:t>
      </w:r>
      <w:r w:rsidR="00C95CD0">
        <w:rPr>
          <w:bCs/>
        </w:rPr>
        <w:t xml:space="preserve">initiatives within </w:t>
      </w:r>
      <w:r w:rsidR="00C95CD0">
        <w:rPr>
          <w:bCs/>
        </w:rPr>
        <w:lastRenderedPageBreak/>
        <w:t>schools,</w:t>
      </w:r>
      <w:r w:rsidR="00C9388C">
        <w:rPr>
          <w:bCs/>
        </w:rPr>
        <w:t xml:space="preserve"> such as The Thrive Approach </w:t>
      </w:r>
      <w:r w:rsidR="0081445E">
        <w:rPr>
          <w:bCs/>
        </w:rPr>
        <w:t xml:space="preserve">which helps support children’s’ emotional needs </w:t>
      </w:r>
      <w:r w:rsidR="00C9388C">
        <w:rPr>
          <w:bCs/>
        </w:rPr>
        <w:t>(Thrive, no date) and Elsa training</w:t>
      </w:r>
      <w:r w:rsidR="0081445E">
        <w:rPr>
          <w:bCs/>
        </w:rPr>
        <w:t xml:space="preserve"> which helps with children’s emotional literacy</w:t>
      </w:r>
      <w:r w:rsidR="00C9388C">
        <w:rPr>
          <w:bCs/>
        </w:rPr>
        <w:t xml:space="preserve"> (Elsa Support, 2013)</w:t>
      </w:r>
      <w:r w:rsidR="0081445E">
        <w:rPr>
          <w:bCs/>
        </w:rPr>
        <w:t>.</w:t>
      </w:r>
    </w:p>
    <w:p w:rsidR="00565C08" w:rsidRDefault="00565C08" w:rsidP="004702CC">
      <w:pPr>
        <w:spacing w:line="480" w:lineRule="auto"/>
        <w:rPr>
          <w:bCs/>
        </w:rPr>
      </w:pPr>
      <w:r>
        <w:rPr>
          <w:bCs/>
        </w:rPr>
        <w:t xml:space="preserve">From research gathered in the interview with him </w:t>
      </w:r>
      <w:r w:rsidRPr="00A33A17">
        <w:rPr>
          <w:b/>
        </w:rPr>
        <w:t xml:space="preserve">(Appendix </w:t>
      </w:r>
      <w:r w:rsidR="00A33A17">
        <w:rPr>
          <w:b/>
        </w:rPr>
        <w:t>7</w:t>
      </w:r>
      <w:r w:rsidRPr="00A33A17">
        <w:rPr>
          <w:b/>
        </w:rPr>
        <w:t>)</w:t>
      </w:r>
      <w:r>
        <w:rPr>
          <w:bCs/>
        </w:rPr>
        <w:t>, Rugby Fan does not seem to have any significant issues with regards to well-being</w:t>
      </w:r>
      <w:r w:rsidR="000B27A6">
        <w:rPr>
          <w:bCs/>
        </w:rPr>
        <w:t>, as he explains that he does like school overall. The class teacher said she did not have a cause for concern for this either in her interview.</w:t>
      </w:r>
    </w:p>
    <w:p w:rsidR="000B27A6" w:rsidRDefault="000B27A6" w:rsidP="004702CC">
      <w:pPr>
        <w:spacing w:line="480" w:lineRule="auto"/>
        <w:jc w:val="center"/>
        <w:rPr>
          <w:b/>
        </w:rPr>
      </w:pPr>
      <w:r>
        <w:rPr>
          <w:bCs/>
        </w:rPr>
        <w:t xml:space="preserve">Class teacher: “I don’t have any concerns about his well-being. He has not been identified as being vulnerable in any way, he’s a social child, he’s got lots of friends, he seems to enjoy school and he’s always happy. He also has a good supportive family at home. Nothing has ever even slightly made me think there could be a possible problem with this.” </w:t>
      </w:r>
      <w:r w:rsidRPr="000B27A6">
        <w:rPr>
          <w:b/>
        </w:rPr>
        <w:t xml:space="preserve">(See Appendix </w:t>
      </w:r>
      <w:r w:rsidR="00A33A17">
        <w:rPr>
          <w:b/>
        </w:rPr>
        <w:t>8</w:t>
      </w:r>
      <w:r w:rsidRPr="000B27A6">
        <w:rPr>
          <w:b/>
        </w:rPr>
        <w:t>).</w:t>
      </w:r>
    </w:p>
    <w:p w:rsidR="000B27A6" w:rsidRPr="000B27A6" w:rsidRDefault="000B27A6" w:rsidP="004702CC">
      <w:pPr>
        <w:spacing w:line="480" w:lineRule="auto"/>
        <w:rPr>
          <w:bCs/>
        </w:rPr>
      </w:pPr>
      <w:r>
        <w:rPr>
          <w:bCs/>
        </w:rPr>
        <w:t>Th</w:t>
      </w:r>
      <w:r w:rsidR="00A33A17">
        <w:rPr>
          <w:bCs/>
        </w:rPr>
        <w:t>e e</w:t>
      </w:r>
      <w:r>
        <w:rPr>
          <w:bCs/>
        </w:rPr>
        <w:t xml:space="preserve">mpirical evidence </w:t>
      </w:r>
      <w:r w:rsidRPr="000B27A6">
        <w:rPr>
          <w:b/>
        </w:rPr>
        <w:t xml:space="preserve">(see Appendix </w:t>
      </w:r>
      <w:r w:rsidR="00A33A17">
        <w:rPr>
          <w:b/>
        </w:rPr>
        <w:t>6</w:t>
      </w:r>
      <w:r w:rsidRPr="000B27A6">
        <w:rPr>
          <w:b/>
        </w:rPr>
        <w:t>)</w:t>
      </w:r>
      <w:r>
        <w:rPr>
          <w:bCs/>
        </w:rPr>
        <w:t xml:space="preserve"> also shows that he is happy enough to be in school, likes to do well and likes to socialise with both children and adults.</w:t>
      </w:r>
    </w:p>
    <w:p w:rsidR="00565C08" w:rsidRDefault="00EB1867" w:rsidP="004702CC">
      <w:pPr>
        <w:spacing w:line="480" w:lineRule="auto"/>
        <w:rPr>
          <w:bCs/>
        </w:rPr>
      </w:pPr>
      <w:r>
        <w:rPr>
          <w:bCs/>
        </w:rPr>
        <w:t xml:space="preserve">Within my school, </w:t>
      </w:r>
      <w:r w:rsidR="00E4327D">
        <w:rPr>
          <w:bCs/>
        </w:rPr>
        <w:t>Thrive is an option available for children who are identified as needing</w:t>
      </w:r>
      <w:r w:rsidR="00C95CD0">
        <w:rPr>
          <w:bCs/>
        </w:rPr>
        <w:t xml:space="preserve"> it</w:t>
      </w:r>
      <w:r w:rsidR="00E4327D">
        <w:rPr>
          <w:bCs/>
        </w:rPr>
        <w:t>, a</w:t>
      </w:r>
      <w:r w:rsidR="00F773D8" w:rsidRPr="00F773D8">
        <w:rPr>
          <w:bCs/>
        </w:rPr>
        <w:t xml:space="preserve">lthough </w:t>
      </w:r>
      <w:r w:rsidR="00E4327D">
        <w:rPr>
          <w:bCs/>
        </w:rPr>
        <w:t xml:space="preserve">Rugby Fan does not receive </w:t>
      </w:r>
      <w:r>
        <w:rPr>
          <w:bCs/>
        </w:rPr>
        <w:t>it</w:t>
      </w:r>
      <w:r w:rsidR="00E4327D">
        <w:rPr>
          <w:bCs/>
        </w:rPr>
        <w:t xml:space="preserve"> as he is not identified as having this need, I will be using </w:t>
      </w:r>
      <w:r w:rsidR="00C95CD0">
        <w:rPr>
          <w:bCs/>
        </w:rPr>
        <w:t xml:space="preserve">the Thrive rating scale which was provided to me by my class teacher </w:t>
      </w:r>
      <w:r w:rsidR="00C95CD0" w:rsidRPr="00565C08">
        <w:rPr>
          <w:b/>
        </w:rPr>
        <w:t xml:space="preserve">(Appendix </w:t>
      </w:r>
      <w:r w:rsidR="00A33A17">
        <w:rPr>
          <w:b/>
        </w:rPr>
        <w:t>10</w:t>
      </w:r>
      <w:r w:rsidR="00C95CD0" w:rsidRPr="00565C08">
        <w:rPr>
          <w:b/>
        </w:rPr>
        <w:t>)</w:t>
      </w:r>
      <w:r w:rsidR="00565C08">
        <w:rPr>
          <w:bCs/>
        </w:rPr>
        <w:t xml:space="preserve">. My class teacher informed me that he would be in the ‘being’ </w:t>
      </w:r>
      <w:r>
        <w:rPr>
          <w:bCs/>
        </w:rPr>
        <w:t>section</w:t>
      </w:r>
      <w:r w:rsidR="00565C08">
        <w:rPr>
          <w:bCs/>
        </w:rPr>
        <w:t>.</w:t>
      </w:r>
    </w:p>
    <w:p w:rsidR="009351E4" w:rsidRPr="009351E4" w:rsidRDefault="000B27A6" w:rsidP="004702CC">
      <w:pPr>
        <w:spacing w:line="480" w:lineRule="auto"/>
        <w:rPr>
          <w:b/>
        </w:rPr>
      </w:pPr>
      <w:r>
        <w:rPr>
          <w:bCs/>
        </w:rPr>
        <w:t>Within th</w:t>
      </w:r>
      <w:r w:rsidR="00EB1867">
        <w:rPr>
          <w:bCs/>
        </w:rPr>
        <w:t xml:space="preserve">is </w:t>
      </w:r>
      <w:r>
        <w:rPr>
          <w:bCs/>
        </w:rPr>
        <w:t xml:space="preserve"> </w:t>
      </w:r>
      <w:r w:rsidR="00EB1867">
        <w:rPr>
          <w:bCs/>
        </w:rPr>
        <w:t>section, the only actions there have not been evidence of is ‘can</w:t>
      </w:r>
      <w:r>
        <w:rPr>
          <w:bCs/>
        </w:rPr>
        <w:t xml:space="preserve"> tell or show </w:t>
      </w:r>
      <w:r w:rsidR="00EB1867">
        <w:rPr>
          <w:bCs/>
        </w:rPr>
        <w:t xml:space="preserve">you a way he is special’, which could be due to the fact that I have not witnessed any of these kind of provoking conversations in the class or that Rugby Fan cannot recognise these within himself.  Also, ‘knows and can signal when afraid’ which is probably due to the fact that there hasn’t been any situations I’ve observed in school where he may have felt this, but may be because he doesn’t know how to show this feeling. As </w:t>
      </w:r>
      <w:r w:rsidR="0089639D">
        <w:rPr>
          <w:bCs/>
        </w:rPr>
        <w:t>Guardo &amp; Bohan (1971)</w:t>
      </w:r>
      <w:r w:rsidR="00EB1867">
        <w:rPr>
          <w:bCs/>
        </w:rPr>
        <w:t xml:space="preserve"> </w:t>
      </w:r>
      <w:r w:rsidR="00EB1867">
        <w:rPr>
          <w:bCs/>
        </w:rPr>
        <w:lastRenderedPageBreak/>
        <w:t>exp</w:t>
      </w:r>
      <w:r w:rsidR="0089639D">
        <w:rPr>
          <w:bCs/>
        </w:rPr>
        <w:t>lain</w:t>
      </w:r>
      <w:r w:rsidR="00EB1867">
        <w:rPr>
          <w:bCs/>
        </w:rPr>
        <w:t xml:space="preserve">, </w:t>
      </w:r>
      <w:r w:rsidR="0089639D">
        <w:rPr>
          <w:bCs/>
        </w:rPr>
        <w:t>a</w:t>
      </w:r>
      <w:r w:rsidR="00EB1867">
        <w:rPr>
          <w:bCs/>
        </w:rPr>
        <w:t xml:space="preserve"> child having an awareness and understanding of themsel</w:t>
      </w:r>
      <w:r w:rsidR="0089639D">
        <w:rPr>
          <w:bCs/>
        </w:rPr>
        <w:t>ves is important to not only them as a person but to their education attainment in school. As Rugby Fan does not have any significant issues in relation to this, I do not think his well-being is a concern</w:t>
      </w:r>
      <w:r w:rsidR="003C5946">
        <w:rPr>
          <w:bCs/>
        </w:rPr>
        <w:t>.</w:t>
      </w:r>
    </w:p>
    <w:p w:rsidR="009351E4" w:rsidRPr="009351E4" w:rsidRDefault="009351E4" w:rsidP="004702CC">
      <w:pPr>
        <w:spacing w:line="480" w:lineRule="auto"/>
        <w:rPr>
          <w:b/>
        </w:rPr>
      </w:pPr>
    </w:p>
    <w:p w:rsidR="0089639D" w:rsidRDefault="0089639D" w:rsidP="004702CC">
      <w:pPr>
        <w:spacing w:line="480" w:lineRule="auto"/>
        <w:rPr>
          <w:b/>
        </w:rPr>
      </w:pPr>
      <w:r>
        <w:rPr>
          <w:b/>
        </w:rPr>
        <w:t>Welsh</w:t>
      </w:r>
    </w:p>
    <w:p w:rsidR="0089639D" w:rsidRDefault="0089639D" w:rsidP="004702CC">
      <w:pPr>
        <w:spacing w:line="480" w:lineRule="auto"/>
        <w:rPr>
          <w:bCs/>
        </w:rPr>
      </w:pPr>
      <w:r>
        <w:rPr>
          <w:bCs/>
        </w:rPr>
        <w:t>It is arguable that Welsh is becoming more important than ever within schools at present due to the Welsh Government’s push to have one million Welsh speakers in Wales by 2020 (Welsh Government, 2017).</w:t>
      </w:r>
    </w:p>
    <w:p w:rsidR="001F20B3" w:rsidRDefault="001F20B3" w:rsidP="004702CC">
      <w:pPr>
        <w:spacing w:line="480" w:lineRule="auto"/>
        <w:rPr>
          <w:bCs/>
        </w:rPr>
      </w:pPr>
      <w:r>
        <w:rPr>
          <w:bCs/>
        </w:rPr>
        <w:t xml:space="preserve">During the interview with Rugby Fan </w:t>
      </w:r>
      <w:r w:rsidRPr="00A33A17">
        <w:rPr>
          <w:b/>
        </w:rPr>
        <w:t xml:space="preserve">(Appendix </w:t>
      </w:r>
      <w:r w:rsidR="00A33A17">
        <w:rPr>
          <w:b/>
        </w:rPr>
        <w:t>7</w:t>
      </w:r>
      <w:r w:rsidRPr="00A33A17">
        <w:rPr>
          <w:b/>
        </w:rPr>
        <w:t>)</w:t>
      </w:r>
      <w:r>
        <w:rPr>
          <w:bCs/>
        </w:rPr>
        <w:t>, he explained how he did kind of like Welsh and he thought it was something he did well in, which is interesting as through empirical evidence I observed him staying on task and putting a lot of effort into his work in Welsh lessons</w:t>
      </w:r>
      <w:r w:rsidR="008D29D3">
        <w:rPr>
          <w:bCs/>
        </w:rPr>
        <w:t>;</w:t>
      </w:r>
      <w:r>
        <w:rPr>
          <w:bCs/>
        </w:rPr>
        <w:t xml:space="preserve"> </w:t>
      </w:r>
      <w:r w:rsidR="008D29D3">
        <w:rPr>
          <w:bCs/>
        </w:rPr>
        <w:t xml:space="preserve">Eccles </w:t>
      </w:r>
      <w:r w:rsidR="008D29D3" w:rsidRPr="008D29D3">
        <w:rPr>
          <w:bCs/>
          <w:i/>
          <w:iCs/>
        </w:rPr>
        <w:t>et al.</w:t>
      </w:r>
      <w:r w:rsidR="008D29D3">
        <w:rPr>
          <w:bCs/>
        </w:rPr>
        <w:t xml:space="preserve"> (1993) identifies the potential of it being more than just the subject itself but of the school and pedagogy that would strengthen this interest he has. If so, Welsh lessons need to be made as interesting as possible for every child, whether they show interest or not, as they may lose this interest.</w:t>
      </w:r>
    </w:p>
    <w:p w:rsidR="00FF47CA" w:rsidRDefault="0089639D" w:rsidP="004702CC">
      <w:pPr>
        <w:spacing w:line="480" w:lineRule="auto"/>
        <w:rPr>
          <w:bCs/>
        </w:rPr>
      </w:pPr>
      <w:r>
        <w:rPr>
          <w:bCs/>
        </w:rPr>
        <w:t xml:space="preserve">Upon studying Rugby Fan’s incerts, he is currently working at a level 4b in Welsh second language, whereas he was previously a 4c, making 0.48 progress this academic year </w:t>
      </w:r>
      <w:r w:rsidRPr="0089639D">
        <w:rPr>
          <w:b/>
        </w:rPr>
        <w:t xml:space="preserve">(see Appendix </w:t>
      </w:r>
      <w:r w:rsidR="00A33A17">
        <w:rPr>
          <w:b/>
        </w:rPr>
        <w:t>4</w:t>
      </w:r>
      <w:r w:rsidRPr="0089639D">
        <w:rPr>
          <w:b/>
        </w:rPr>
        <w:t>)</w:t>
      </w:r>
      <w:r w:rsidRPr="0089639D">
        <w:rPr>
          <w:bCs/>
        </w:rPr>
        <w:t xml:space="preserve">. </w:t>
      </w:r>
      <w:r>
        <w:rPr>
          <w:bCs/>
        </w:rPr>
        <w:t>This means he is working towards the potential of hitting his target level of a 4a by the end of year 6.</w:t>
      </w:r>
    </w:p>
    <w:p w:rsidR="001F20B3" w:rsidRDefault="00FF47CA" w:rsidP="004702CC">
      <w:pPr>
        <w:spacing w:line="480" w:lineRule="auto"/>
        <w:rPr>
          <w:bCs/>
        </w:rPr>
      </w:pPr>
      <w:r>
        <w:rPr>
          <w:bCs/>
        </w:rPr>
        <w:t xml:space="preserve">The evidence has been gathered from speaking to his teacher </w:t>
      </w:r>
      <w:r w:rsidRPr="00FF47CA">
        <w:rPr>
          <w:b/>
        </w:rPr>
        <w:t xml:space="preserve">(Appendix </w:t>
      </w:r>
      <w:r w:rsidR="00A33A17">
        <w:rPr>
          <w:b/>
        </w:rPr>
        <w:t>8</w:t>
      </w:r>
      <w:r w:rsidRPr="00FF47CA">
        <w:rPr>
          <w:b/>
        </w:rPr>
        <w:t>)</w:t>
      </w:r>
      <w:r>
        <w:rPr>
          <w:bCs/>
        </w:rPr>
        <w:t xml:space="preserve">, through empirical evidence and evidence in his Welsh book </w:t>
      </w:r>
      <w:r w:rsidRPr="00FF47CA">
        <w:rPr>
          <w:b/>
        </w:rPr>
        <w:t xml:space="preserve">(Appendix </w:t>
      </w:r>
      <w:r w:rsidR="00A33A17">
        <w:rPr>
          <w:b/>
        </w:rPr>
        <w:t>13</w:t>
      </w:r>
      <w:r w:rsidRPr="00FF47CA">
        <w:rPr>
          <w:b/>
        </w:rPr>
        <w:t>)</w:t>
      </w:r>
      <w:r>
        <w:rPr>
          <w:b/>
        </w:rPr>
        <w:t xml:space="preserve"> </w:t>
      </w:r>
      <w:r>
        <w:rPr>
          <w:bCs/>
        </w:rPr>
        <w:t xml:space="preserve">to analyse Rugby Fan’s areas for improvement within Welsh. The level 4 and level </w:t>
      </w:r>
      <w:r w:rsidR="00824B52">
        <w:rPr>
          <w:bCs/>
        </w:rPr>
        <w:t>5 level descriptors for Welsh across oracy, writing and reading (Welsh Government, 201</w:t>
      </w:r>
      <w:r w:rsidR="008A5A2E">
        <w:rPr>
          <w:bCs/>
        </w:rPr>
        <w:t>5</w:t>
      </w:r>
      <w:r w:rsidR="00824B52">
        <w:rPr>
          <w:bCs/>
        </w:rPr>
        <w:t>) were also used to identify gaps within his learning.</w:t>
      </w:r>
    </w:p>
    <w:p w:rsidR="00416FE2" w:rsidRDefault="00416FE2" w:rsidP="004702CC">
      <w:pPr>
        <w:spacing w:line="480" w:lineRule="auto"/>
        <w:rPr>
          <w:bCs/>
        </w:rPr>
      </w:pPr>
      <w:r>
        <w:rPr>
          <w:bCs/>
        </w:rPr>
        <w:lastRenderedPageBreak/>
        <w:t>Within oracy, Rugby Fan needs to work of his use of a variety of phrases and his reasoning when expressing opinion. These are both areas he needs to vary and extend, as gathered through empirical evidence.</w:t>
      </w:r>
    </w:p>
    <w:p w:rsidR="0089639D" w:rsidRDefault="00416FE2" w:rsidP="004702CC">
      <w:pPr>
        <w:spacing w:line="480" w:lineRule="auto"/>
        <w:rPr>
          <w:bCs/>
        </w:rPr>
      </w:pPr>
      <w:r>
        <w:rPr>
          <w:bCs/>
        </w:rPr>
        <w:t>Within reading, his expression when reading needs to be targeted and he needs opportunities to read more Welsh so that his other skills have chance to develop. This was also gathered through empirical evidence.</w:t>
      </w:r>
    </w:p>
    <w:p w:rsidR="00416FE2" w:rsidRDefault="00416FE2" w:rsidP="004702CC">
      <w:pPr>
        <w:spacing w:line="480" w:lineRule="auto"/>
        <w:rPr>
          <w:bCs/>
        </w:rPr>
      </w:pPr>
      <w:r>
        <w:rPr>
          <w:bCs/>
        </w:rPr>
        <w:t xml:space="preserve">Finally, within writing, Rugby Fan could vary his sentence patterns more as he can often repeat the same sentence structures within a piece of work </w:t>
      </w:r>
      <w:r w:rsidRPr="00416FE2">
        <w:rPr>
          <w:b/>
        </w:rPr>
        <w:t xml:space="preserve">(see Appendix </w:t>
      </w:r>
      <w:r w:rsidR="00A33A17">
        <w:rPr>
          <w:b/>
        </w:rPr>
        <w:t>13</w:t>
      </w:r>
      <w:r w:rsidRPr="00416FE2">
        <w:rPr>
          <w:b/>
        </w:rPr>
        <w:t>)</w:t>
      </w:r>
      <w:r>
        <w:rPr>
          <w:bCs/>
        </w:rPr>
        <w:t xml:space="preserve">. From looking at his last few pieces of work in his Welsh book </w:t>
      </w:r>
      <w:r w:rsidRPr="00416FE2">
        <w:rPr>
          <w:b/>
        </w:rPr>
        <w:t xml:space="preserve">(Appendix </w:t>
      </w:r>
      <w:r w:rsidR="00A33A17">
        <w:rPr>
          <w:b/>
        </w:rPr>
        <w:t>13</w:t>
      </w:r>
      <w:r w:rsidRPr="00416FE2">
        <w:rPr>
          <w:b/>
        </w:rPr>
        <w:t>)</w:t>
      </w:r>
      <w:r>
        <w:rPr>
          <w:bCs/>
        </w:rPr>
        <w:t>, he could also work on his spellings as he does spell some words incorrectly even when they are provided to him. Also, his handwriting could be worked on to improve legibility.</w:t>
      </w:r>
    </w:p>
    <w:p w:rsidR="008A5A2E" w:rsidRPr="008A5A2E" w:rsidRDefault="008A5A2E" w:rsidP="004702CC">
      <w:pPr>
        <w:spacing w:line="480" w:lineRule="auto"/>
        <w:rPr>
          <w:bCs/>
        </w:rPr>
      </w:pPr>
    </w:p>
    <w:p w:rsidR="009351E4" w:rsidRDefault="0013309B" w:rsidP="004702CC">
      <w:pPr>
        <w:spacing w:line="480" w:lineRule="auto"/>
        <w:rPr>
          <w:b/>
        </w:rPr>
      </w:pPr>
      <w:r>
        <w:rPr>
          <w:b/>
        </w:rPr>
        <w:t>Physical Education</w:t>
      </w:r>
    </w:p>
    <w:p w:rsidR="0013309B" w:rsidRDefault="0013309B" w:rsidP="004702CC">
      <w:pPr>
        <w:spacing w:line="480" w:lineRule="auto"/>
        <w:rPr>
          <w:bCs/>
        </w:rPr>
      </w:pPr>
      <w:r>
        <w:rPr>
          <w:bCs/>
        </w:rPr>
        <w:t xml:space="preserve">Rugby Fan made it very clear that his favourite subject was Physical Education, which he spoke enthusiastically about through the interview </w:t>
      </w:r>
      <w:r w:rsidRPr="0013309B">
        <w:rPr>
          <w:b/>
        </w:rPr>
        <w:t xml:space="preserve">(see Appendix </w:t>
      </w:r>
      <w:r w:rsidR="00A33A17">
        <w:rPr>
          <w:b/>
        </w:rPr>
        <w:t>7</w:t>
      </w:r>
      <w:r w:rsidRPr="0013309B">
        <w:rPr>
          <w:b/>
        </w:rPr>
        <w:t>)</w:t>
      </w:r>
      <w:r>
        <w:rPr>
          <w:bCs/>
        </w:rPr>
        <w:t xml:space="preserve">. His tone of voice also </w:t>
      </w:r>
      <w:r w:rsidR="00434AA1">
        <w:rPr>
          <w:bCs/>
        </w:rPr>
        <w:t>changed and became much more upbeat and he showed more interest about this subject. He also told me how he plays rugby outside of school, which he was keen to tell me about.</w:t>
      </w:r>
    </w:p>
    <w:p w:rsidR="00434AA1" w:rsidRDefault="00434AA1" w:rsidP="004702CC">
      <w:pPr>
        <w:spacing w:line="480" w:lineRule="auto"/>
        <w:rPr>
          <w:bCs/>
        </w:rPr>
      </w:pPr>
      <w:r>
        <w:rPr>
          <w:bCs/>
        </w:rPr>
        <w:t xml:space="preserve">The class teacher informed me that he’s currently working at a level 5 </w:t>
      </w:r>
      <w:r w:rsidRPr="00A33A17">
        <w:rPr>
          <w:b/>
        </w:rPr>
        <w:t xml:space="preserve">(Appendix </w:t>
      </w:r>
      <w:r w:rsidR="00A33A17">
        <w:rPr>
          <w:b/>
        </w:rPr>
        <w:t>8</w:t>
      </w:r>
      <w:r w:rsidRPr="00A33A17">
        <w:rPr>
          <w:b/>
        </w:rPr>
        <w:t>)</w:t>
      </w:r>
      <w:r>
        <w:rPr>
          <w:bCs/>
        </w:rPr>
        <w:t>,  hence I looked at the Welsh Government’s level descriptors of level 5 and level 6 (Welsh Assembly Government, 2008) to set his targets for him.</w:t>
      </w:r>
    </w:p>
    <w:p w:rsidR="00434AA1" w:rsidRDefault="00434AA1" w:rsidP="004702CC">
      <w:pPr>
        <w:spacing w:line="480" w:lineRule="auto"/>
        <w:rPr>
          <w:bCs/>
        </w:rPr>
      </w:pPr>
      <w:r>
        <w:rPr>
          <w:bCs/>
        </w:rPr>
        <w:t>I would identify his target to be to begin to analyse his own performance within lessons and think of ways he could improve next time</w:t>
      </w:r>
      <w:r w:rsidR="000B623A">
        <w:rPr>
          <w:bCs/>
        </w:rPr>
        <w:t>, which Carr (2011) would support the idea of.</w:t>
      </w:r>
    </w:p>
    <w:p w:rsidR="00434AA1" w:rsidRDefault="00434AA1" w:rsidP="004702CC">
      <w:pPr>
        <w:spacing w:line="480" w:lineRule="auto"/>
        <w:rPr>
          <w:bCs/>
        </w:rPr>
      </w:pPr>
      <w:r>
        <w:rPr>
          <w:bCs/>
        </w:rPr>
        <w:t xml:space="preserve">Rugby Fan could also </w:t>
      </w:r>
      <w:r w:rsidR="000B623A">
        <w:rPr>
          <w:bCs/>
        </w:rPr>
        <w:t xml:space="preserve">start participating in alternative roles within activities to help him start to progress into the level 6 descriptor. </w:t>
      </w:r>
    </w:p>
    <w:p w:rsidR="001F13D7" w:rsidRPr="00E5186D" w:rsidRDefault="001F13D7" w:rsidP="004702CC">
      <w:pPr>
        <w:spacing w:line="480" w:lineRule="auto"/>
        <w:rPr>
          <w:b/>
        </w:rPr>
      </w:pPr>
    </w:p>
    <w:p w:rsidR="0094454F" w:rsidRPr="00E5186D" w:rsidRDefault="0094454F" w:rsidP="004702CC">
      <w:pPr>
        <w:spacing w:line="480" w:lineRule="auto"/>
        <w:rPr>
          <w:b/>
        </w:rPr>
      </w:pPr>
    </w:p>
    <w:p w:rsidR="00213DCE" w:rsidRPr="004702CC" w:rsidRDefault="00213DCE" w:rsidP="004702CC">
      <w:pPr>
        <w:spacing w:line="480" w:lineRule="auto"/>
        <w:rPr>
          <w:b/>
          <w:sz w:val="28"/>
          <w:szCs w:val="28"/>
          <w:u w:val="single"/>
        </w:rPr>
      </w:pPr>
      <w:r w:rsidRPr="004702CC">
        <w:rPr>
          <w:b/>
          <w:sz w:val="28"/>
          <w:szCs w:val="28"/>
          <w:u w:val="single"/>
        </w:rPr>
        <w:t>Next steps</w:t>
      </w:r>
    </w:p>
    <w:p w:rsidR="00E72453" w:rsidRDefault="00E72453" w:rsidP="004702CC">
      <w:pPr>
        <w:spacing w:line="480" w:lineRule="auto"/>
        <w:rPr>
          <w:b/>
        </w:rPr>
      </w:pPr>
      <w:r w:rsidRPr="00E72453">
        <w:rPr>
          <w:b/>
        </w:rPr>
        <w:t>Literacy</w:t>
      </w:r>
    </w:p>
    <w:p w:rsidR="002C6D1D" w:rsidRDefault="002C6D1D" w:rsidP="004702CC">
      <w:pPr>
        <w:spacing w:line="480" w:lineRule="auto"/>
        <w:rPr>
          <w:bCs/>
        </w:rPr>
      </w:pPr>
      <w:r>
        <w:rPr>
          <w:bCs/>
        </w:rPr>
        <w:t>Within the literacy umbrella, there have been several targets identified for Rugby Fan under oracy, reading and writing.</w:t>
      </w:r>
    </w:p>
    <w:p w:rsidR="00870C1A" w:rsidRDefault="003C5946" w:rsidP="004702CC">
      <w:pPr>
        <w:spacing w:line="480" w:lineRule="auto"/>
        <w:rPr>
          <w:bCs/>
        </w:rPr>
      </w:pPr>
      <w:r>
        <w:rPr>
          <w:bCs/>
        </w:rPr>
        <w:t>With regards to oracy</w:t>
      </w:r>
      <w:r w:rsidR="00F83829">
        <w:rPr>
          <w:bCs/>
        </w:rPr>
        <w:t xml:space="preserve"> and reading,</w:t>
      </w:r>
      <w:r>
        <w:rPr>
          <w:bCs/>
        </w:rPr>
        <w:t xml:space="preserve"> </w:t>
      </w:r>
      <w:r w:rsidR="00F83829">
        <w:rPr>
          <w:bCs/>
        </w:rPr>
        <w:t>Rugby Fan</w:t>
      </w:r>
      <w:r w:rsidR="00870C1A">
        <w:rPr>
          <w:bCs/>
        </w:rPr>
        <w:t xml:space="preserve"> needs to improve his level of expression he uses when speaking and reading. To target this, I will start reading at the end of every day to the class so that I can model expression and how the children should be reading. </w:t>
      </w:r>
      <w:r w:rsidR="00616EC1">
        <w:rPr>
          <w:bCs/>
        </w:rPr>
        <w:t>However, although there is a chance this could be successful</w:t>
      </w:r>
      <w:r w:rsidR="00E314AF">
        <w:rPr>
          <w:bCs/>
        </w:rPr>
        <w:t xml:space="preserve"> Rowe (1991)</w:t>
      </w:r>
      <w:r w:rsidR="00053242">
        <w:rPr>
          <w:bCs/>
        </w:rPr>
        <w:t xml:space="preserve"> ; </w:t>
      </w:r>
      <w:r w:rsidR="00EC3561">
        <w:rPr>
          <w:bCs/>
        </w:rPr>
        <w:t xml:space="preserve">Duursma </w:t>
      </w:r>
      <w:r w:rsidR="00EC3561" w:rsidRPr="00053242">
        <w:rPr>
          <w:bCs/>
          <w:i/>
          <w:iCs/>
        </w:rPr>
        <w:t>et al.</w:t>
      </w:r>
      <w:r w:rsidR="00EC3561">
        <w:rPr>
          <w:bCs/>
        </w:rPr>
        <w:t xml:space="preserve"> (2008)</w:t>
      </w:r>
      <w:r w:rsidR="00E314AF">
        <w:rPr>
          <w:bCs/>
        </w:rPr>
        <w:t xml:space="preserve"> </w:t>
      </w:r>
      <w:r w:rsidR="00A748B3">
        <w:rPr>
          <w:bCs/>
        </w:rPr>
        <w:t xml:space="preserve">; </w:t>
      </w:r>
      <w:r w:rsidR="00053242">
        <w:rPr>
          <w:bCs/>
        </w:rPr>
        <w:t xml:space="preserve">Fox (2008) </w:t>
      </w:r>
      <w:r w:rsidR="00E314AF">
        <w:rPr>
          <w:bCs/>
        </w:rPr>
        <w:t>,</w:t>
      </w:r>
      <w:r w:rsidR="00A748B3">
        <w:rPr>
          <w:bCs/>
        </w:rPr>
        <w:t xml:space="preserve"> however</w:t>
      </w:r>
      <w:r w:rsidR="00E314AF">
        <w:rPr>
          <w:bCs/>
        </w:rPr>
        <w:t xml:space="preserve"> </w:t>
      </w:r>
      <w:r w:rsidR="00616EC1">
        <w:rPr>
          <w:bCs/>
        </w:rPr>
        <w:t xml:space="preserve">Zorzi (2010) </w:t>
      </w:r>
      <w:r w:rsidR="00E314AF">
        <w:rPr>
          <w:bCs/>
        </w:rPr>
        <w:t>highlight</w:t>
      </w:r>
      <w:r w:rsidR="00616EC1">
        <w:rPr>
          <w:bCs/>
        </w:rPr>
        <w:t>s</w:t>
      </w:r>
      <w:r w:rsidR="00E314AF">
        <w:rPr>
          <w:bCs/>
        </w:rPr>
        <w:t xml:space="preserve"> that</w:t>
      </w:r>
      <w:r w:rsidR="00616EC1">
        <w:rPr>
          <w:bCs/>
        </w:rPr>
        <w:t xml:space="preserve"> it would depend on my performance as to how successful it is, so I will have to ensure I’m taking my time and doing everything </w:t>
      </w:r>
      <w:r w:rsidR="00FA3857">
        <w:rPr>
          <w:bCs/>
        </w:rPr>
        <w:t>correctly (Lane &amp; Wright, 2011)</w:t>
      </w:r>
      <w:r w:rsidR="00616EC1">
        <w:rPr>
          <w:bCs/>
        </w:rPr>
        <w:t>.</w:t>
      </w:r>
      <w:r w:rsidR="00870C1A">
        <w:rPr>
          <w:bCs/>
        </w:rPr>
        <w:t xml:space="preserve"> I also will implement more class reading into lessons where everybody in the class reads a little bit, to allow more opportunity to practice this and start building his confidence to be expressive</w:t>
      </w:r>
      <w:r w:rsidR="00FA3857">
        <w:rPr>
          <w:bCs/>
        </w:rPr>
        <w:t>, which Rasinski (2003) would support.</w:t>
      </w:r>
      <w:r w:rsidR="00870C1A">
        <w:rPr>
          <w:bCs/>
        </w:rPr>
        <w:t xml:space="preserve"> Finally, I will plan to incorporate more drama sessions into my teaching, or even enquire about booking a visitor to the school to do a drama workshop with the children so that they have more opportunities to develop their expression and make them aware of the performance aspect of using their voice, this will give Rugby Fan opportunity to develop his expression in his voice, whether it be when reading or speaking. This could be done inside or outside, if it is done outside then that would help to interest him in the context straight away as he does enjoy doing activities outside, as he showed me through the learning walk we did together </w:t>
      </w:r>
      <w:r w:rsidR="00870C1A" w:rsidRPr="00870C1A">
        <w:rPr>
          <w:b/>
        </w:rPr>
        <w:t xml:space="preserve">(see Appendix </w:t>
      </w:r>
      <w:r w:rsidR="005314A6">
        <w:rPr>
          <w:b/>
        </w:rPr>
        <w:t>5</w:t>
      </w:r>
      <w:r w:rsidR="00870C1A" w:rsidRPr="00870C1A">
        <w:rPr>
          <w:b/>
        </w:rPr>
        <w:t>).</w:t>
      </w:r>
    </w:p>
    <w:p w:rsidR="00870C1A" w:rsidRPr="002C6D1D" w:rsidRDefault="00870C1A" w:rsidP="004702CC">
      <w:pPr>
        <w:spacing w:line="480" w:lineRule="auto"/>
        <w:rPr>
          <w:bCs/>
        </w:rPr>
      </w:pPr>
      <w:r>
        <w:rPr>
          <w:bCs/>
        </w:rPr>
        <w:lastRenderedPageBreak/>
        <w:t>Also, within reading, identifying and selecting specific aspects within a text when answering questions on it needs to be worked on. To do this, I will implement more comprehension tasks into classroom activities. I could even enquire about putting the whole class on the Lexia literacy programme, which includes comprehension tasks in its weekly activities</w:t>
      </w:r>
      <w:r w:rsidR="00FA3857">
        <w:rPr>
          <w:bCs/>
        </w:rPr>
        <w:t xml:space="preserve"> (LexiaUK, 2019)</w:t>
      </w:r>
      <w:r>
        <w:rPr>
          <w:bCs/>
        </w:rPr>
        <w:t>.</w:t>
      </w:r>
      <w:r w:rsidR="006D35AD">
        <w:rPr>
          <w:bCs/>
        </w:rPr>
        <w:t xml:space="preserve"> </w:t>
      </w:r>
      <w:r w:rsidR="00FA3857">
        <w:rPr>
          <w:bCs/>
        </w:rPr>
        <w:t xml:space="preserve">Comprehension tasks such as these will not only help Rugby Fan with his individual targets but also help with other skills such as memory and verbal ability, as Cain </w:t>
      </w:r>
      <w:r w:rsidR="00FA3857" w:rsidRPr="00FA3857">
        <w:rPr>
          <w:bCs/>
          <w:i/>
          <w:iCs/>
        </w:rPr>
        <w:t>et al.</w:t>
      </w:r>
      <w:r w:rsidR="00FA3857">
        <w:rPr>
          <w:bCs/>
        </w:rPr>
        <w:t xml:space="preserve"> (2004) presents. </w:t>
      </w:r>
      <w:r w:rsidR="004F5481">
        <w:rPr>
          <w:bCs/>
        </w:rPr>
        <w:t xml:space="preserve"> However, there is a cost to this so the school would have to take this into consideration before making a decision.</w:t>
      </w:r>
      <w:r w:rsidR="00FA3857">
        <w:rPr>
          <w:bCs/>
        </w:rPr>
        <w:t xml:space="preserve"> </w:t>
      </w:r>
      <w:r w:rsidR="006D35AD">
        <w:rPr>
          <w:bCs/>
        </w:rPr>
        <w:t xml:space="preserve">This programme is accessed via iPads or laptops, which is within Rugby Fan’s interests, as he also presented to me on the learning walk </w:t>
      </w:r>
      <w:r w:rsidR="006D35AD" w:rsidRPr="006D35AD">
        <w:rPr>
          <w:b/>
        </w:rPr>
        <w:t xml:space="preserve">(see Appendix </w:t>
      </w:r>
      <w:r w:rsidR="005314A6">
        <w:rPr>
          <w:b/>
        </w:rPr>
        <w:t>5</w:t>
      </w:r>
      <w:r w:rsidR="006D35AD">
        <w:rPr>
          <w:bCs/>
        </w:rPr>
        <w:t xml:space="preserve">). </w:t>
      </w:r>
      <w:r w:rsidR="009E6153">
        <w:rPr>
          <w:bCs/>
        </w:rPr>
        <w:t>This input of his pupil voice not only helps me as teacher to engage Rugby Fan in his own learning as Griffith &amp; Burns (2012) support, but works in coherence with guidance in the Successful Futures report (Donaldson, 2015) but can also help to build his self-esteem as his opinion will feel important and valued (Taylor &amp; Robinson, 2009).</w:t>
      </w:r>
    </w:p>
    <w:p w:rsidR="00E72453" w:rsidRDefault="00E2594C" w:rsidP="004702CC">
      <w:pPr>
        <w:spacing w:line="480" w:lineRule="auto"/>
        <w:rPr>
          <w:bCs/>
        </w:rPr>
      </w:pPr>
      <w:r>
        <w:rPr>
          <w:bCs/>
        </w:rPr>
        <w:t>Wi</w:t>
      </w:r>
      <w:r w:rsidR="006D35AD" w:rsidRPr="006D35AD">
        <w:rPr>
          <w:bCs/>
        </w:rPr>
        <w:t>th regards to writing,</w:t>
      </w:r>
      <w:r w:rsidR="006D35AD">
        <w:rPr>
          <w:bCs/>
        </w:rPr>
        <w:t xml:space="preserve"> Rugby Fan needs to work on use of adventurous vocabulary, words for effect and differing sentence structures.</w:t>
      </w:r>
      <w:r>
        <w:rPr>
          <w:bCs/>
        </w:rPr>
        <w:t xml:space="preserve"> To target this, I will give him, and the rest of the class, more opportunities for creative writing with a variety of topics and stimuli. This will give him chance to show these skills and practice using them. However, this may not be enough so he may need further scaffolding in place to help</w:t>
      </w:r>
      <w:r w:rsidR="004F5481">
        <w:rPr>
          <w:bCs/>
        </w:rPr>
        <w:t>, an idea proposed by Bruner (</w:t>
      </w:r>
      <w:r w:rsidR="004F5481" w:rsidRPr="004F5481">
        <w:rPr>
          <w:bCs/>
        </w:rPr>
        <w:t xml:space="preserve">Wood </w:t>
      </w:r>
      <w:r w:rsidR="004F5481" w:rsidRPr="004F5481">
        <w:rPr>
          <w:bCs/>
          <w:i/>
          <w:iCs/>
        </w:rPr>
        <w:t>et al.,</w:t>
      </w:r>
      <w:r w:rsidR="004F5481" w:rsidRPr="004F5481">
        <w:rPr>
          <w:bCs/>
        </w:rPr>
        <w:t xml:space="preserve"> 1976)</w:t>
      </w:r>
      <w:r w:rsidR="004F5481">
        <w:rPr>
          <w:bCs/>
        </w:rPr>
        <w:t xml:space="preserve">. </w:t>
      </w:r>
      <w:r>
        <w:rPr>
          <w:bCs/>
        </w:rPr>
        <w:t xml:space="preserve">Therefore, I will remind and model to the class why a range of adventurous vocabulary, words for effect and different sentence structures are important for engaging and interesting the reader, especially in creative writing. </w:t>
      </w:r>
      <w:r w:rsidR="004F5481">
        <w:rPr>
          <w:bCs/>
        </w:rPr>
        <w:t xml:space="preserve">This idea of modelling can be supported by the results of Albert Bandura’s Bobo doll experiment </w:t>
      </w:r>
      <w:r w:rsidR="004F5481" w:rsidRPr="00096285">
        <w:rPr>
          <w:rFonts w:cstheme="minorHAnsi"/>
        </w:rPr>
        <w:t xml:space="preserve">(Bandura </w:t>
      </w:r>
      <w:r w:rsidR="004F5481" w:rsidRPr="00096285">
        <w:rPr>
          <w:rFonts w:cstheme="minorHAnsi"/>
          <w:i/>
        </w:rPr>
        <w:t>et al</w:t>
      </w:r>
      <w:r w:rsidR="004F5481" w:rsidRPr="00096285">
        <w:rPr>
          <w:rFonts w:cstheme="minorHAnsi"/>
        </w:rPr>
        <w:t>.,1961)</w:t>
      </w:r>
      <w:r w:rsidR="004F5481">
        <w:rPr>
          <w:rFonts w:cstheme="minorHAnsi"/>
        </w:rPr>
        <w:t>.</w:t>
      </w:r>
      <w:r>
        <w:rPr>
          <w:bCs/>
        </w:rPr>
        <w:t xml:space="preserve"> To further reinforce, I could also create a word bank of interesting words and sentences as a stimuli for Rugby Fan to use as a guide when writing.</w:t>
      </w:r>
    </w:p>
    <w:p w:rsidR="00E2594C" w:rsidRDefault="00E2594C" w:rsidP="004702CC">
      <w:pPr>
        <w:spacing w:line="480" w:lineRule="auto"/>
        <w:rPr>
          <w:bCs/>
        </w:rPr>
      </w:pPr>
      <w:r>
        <w:rPr>
          <w:bCs/>
        </w:rPr>
        <w:lastRenderedPageBreak/>
        <w:t xml:space="preserve">Finally, both in his writing for Literacy and Welsh, his handwriting needs to be improved for legibility purposes. In order to target this, I will spend a set amount of days a week, doing handwriting practice as the morning warm-up activity. Here they will practice both print and cursive writing and letter formations. This will show Rugby Fan the difference between both forms of writing so he can distinguish between and them hopefully, his writing will become neater and clearer. </w:t>
      </w:r>
      <w:r w:rsidR="004F5481">
        <w:rPr>
          <w:bCs/>
        </w:rPr>
        <w:t>However, Denton et al. (2006) identifies the issue of whether a simple practice technique like this would be effective or not, therefor I will begin with this and then bring in mu</w:t>
      </w:r>
      <w:r w:rsidR="001468D4">
        <w:rPr>
          <w:bCs/>
        </w:rPr>
        <w:t>l</w:t>
      </w:r>
      <w:r w:rsidR="004F5481">
        <w:rPr>
          <w:bCs/>
        </w:rPr>
        <w:t>t</w:t>
      </w:r>
      <w:r w:rsidR="001468D4">
        <w:rPr>
          <w:bCs/>
        </w:rPr>
        <w:t>i</w:t>
      </w:r>
      <w:r w:rsidR="004F5481">
        <w:rPr>
          <w:bCs/>
        </w:rPr>
        <w:t xml:space="preserve">-sensory </w:t>
      </w:r>
      <w:r w:rsidR="001468D4">
        <w:rPr>
          <w:bCs/>
        </w:rPr>
        <w:t>resources to support this practice for Rugby Fan also.</w:t>
      </w:r>
    </w:p>
    <w:p w:rsidR="00E2594C" w:rsidRPr="006D35AD" w:rsidRDefault="00E2594C" w:rsidP="004702CC">
      <w:pPr>
        <w:spacing w:line="480" w:lineRule="auto"/>
        <w:rPr>
          <w:bCs/>
        </w:rPr>
      </w:pPr>
    </w:p>
    <w:p w:rsidR="00E72453" w:rsidRDefault="00E72453" w:rsidP="004702CC">
      <w:pPr>
        <w:spacing w:line="480" w:lineRule="auto"/>
        <w:rPr>
          <w:b/>
        </w:rPr>
      </w:pPr>
      <w:r w:rsidRPr="00E72453">
        <w:rPr>
          <w:b/>
        </w:rPr>
        <w:t>Numeracy</w:t>
      </w:r>
    </w:p>
    <w:p w:rsidR="00E2594C" w:rsidRDefault="00AE55BB" w:rsidP="004702CC">
      <w:pPr>
        <w:spacing w:line="480" w:lineRule="auto"/>
        <w:rPr>
          <w:bCs/>
        </w:rPr>
      </w:pPr>
      <w:r>
        <w:rPr>
          <w:bCs/>
        </w:rPr>
        <w:t>To help move Rugby Fan’s learning forward in Numeracy, the targets identifies for him are multiplication skills, division skills, calculating volume of 3d shapes and area of triangles.</w:t>
      </w:r>
    </w:p>
    <w:p w:rsidR="007E3317" w:rsidRDefault="00AE55BB" w:rsidP="004702CC">
      <w:pPr>
        <w:spacing w:line="480" w:lineRule="auto"/>
        <w:rPr>
          <w:bCs/>
        </w:rPr>
      </w:pPr>
      <w:r>
        <w:rPr>
          <w:bCs/>
        </w:rPr>
        <w:t xml:space="preserve">In order to address his multiplication and division skills, I would implement more maths games to be used within lessons. There are lots of different type that could be used but for Rugby Fan in mind, I would use ICT to access multiplication and division games online and more practical games where the children are up on their feet and moving around but need to work out a multiplication or division question in order to move onto the next part of the game, both inside and outside of the classroom.  Both these types of games cater to his interests, as expressed in the learning walk and interview </w:t>
      </w:r>
      <w:r w:rsidRPr="00AE55BB">
        <w:rPr>
          <w:b/>
        </w:rPr>
        <w:t xml:space="preserve">(Appendix </w:t>
      </w:r>
      <w:r w:rsidR="005314A6">
        <w:rPr>
          <w:b/>
        </w:rPr>
        <w:t>5</w:t>
      </w:r>
      <w:r w:rsidRPr="00AE55BB">
        <w:rPr>
          <w:b/>
        </w:rPr>
        <w:t xml:space="preserve"> &amp; Appendix </w:t>
      </w:r>
      <w:r w:rsidR="005314A6">
        <w:rPr>
          <w:b/>
        </w:rPr>
        <w:t>7</w:t>
      </w:r>
      <w:r w:rsidRPr="00AE55BB">
        <w:rPr>
          <w:b/>
        </w:rPr>
        <w:t>)</w:t>
      </w:r>
      <w:r>
        <w:rPr>
          <w:bCs/>
        </w:rPr>
        <w:t>.</w:t>
      </w:r>
    </w:p>
    <w:p w:rsidR="007E3317" w:rsidRDefault="0055432D" w:rsidP="004702CC">
      <w:pPr>
        <w:spacing w:line="480" w:lineRule="auto"/>
        <w:rPr>
          <w:bCs/>
        </w:rPr>
      </w:pPr>
      <w:r>
        <w:rPr>
          <w:bCs/>
        </w:rPr>
        <w:t>To help Rugby Fan make progress with regards to calculating volume of 3d shapes and area of triangles, I would give him more opportunities to practice this skill. Again, using ICT to access online games targeting these skills would be a good option to interest him. Games also help to make the learning feel like fun</w:t>
      </w:r>
      <w:r w:rsidR="007E3317">
        <w:rPr>
          <w:bCs/>
        </w:rPr>
        <w:t xml:space="preserve">, as Oldfield (1991) </w:t>
      </w:r>
      <w:r w:rsidR="008213D7">
        <w:rPr>
          <w:bCs/>
        </w:rPr>
        <w:t>would support.</w:t>
      </w:r>
      <w:r>
        <w:rPr>
          <w:bCs/>
        </w:rPr>
        <w:t xml:space="preserve"> </w:t>
      </w:r>
    </w:p>
    <w:p w:rsidR="0055432D" w:rsidRPr="00E2594C" w:rsidRDefault="0055432D" w:rsidP="004702CC">
      <w:pPr>
        <w:spacing w:line="480" w:lineRule="auto"/>
        <w:rPr>
          <w:bCs/>
        </w:rPr>
      </w:pPr>
      <w:r>
        <w:rPr>
          <w:bCs/>
        </w:rPr>
        <w:lastRenderedPageBreak/>
        <w:t>I would also provide a number of independent activities within the strand relating to these skills on the LNF (Welsh Government, 2014) and allow all the children in the class time to work on an activity of their choice with a mix of these type of questions. I would do this every fortnight on different strands from the LNF also (Welsh Government, 2014) to re-visit to and re-establish previous learning.</w:t>
      </w:r>
      <w:r w:rsidR="008213D7">
        <w:rPr>
          <w:bCs/>
        </w:rPr>
        <w:t xml:space="preserve"> </w:t>
      </w:r>
      <w:r>
        <w:rPr>
          <w:bCs/>
        </w:rPr>
        <w:t>This will help Rugby Fan</w:t>
      </w:r>
      <w:r w:rsidRPr="0055432D">
        <w:rPr>
          <w:bCs/>
        </w:rPr>
        <w:t xml:space="preserve"> </w:t>
      </w:r>
      <w:r>
        <w:rPr>
          <w:bCs/>
        </w:rPr>
        <w:t>to get the opportunity to re-visit some of these skills already covered and have the help of an adult also.</w:t>
      </w:r>
      <w:r w:rsidR="0016311A">
        <w:rPr>
          <w:bCs/>
        </w:rPr>
        <w:t xml:space="preserve"> However, Torrey &amp; Shavlik (2010) emphasize the importance of this previous learning being experiential, in order to make it transferrable, so I will need to keep this in mind.</w:t>
      </w:r>
    </w:p>
    <w:p w:rsidR="00E72453" w:rsidRPr="00E72453" w:rsidRDefault="00E72453" w:rsidP="004702CC">
      <w:pPr>
        <w:spacing w:line="480" w:lineRule="auto"/>
        <w:rPr>
          <w:b/>
        </w:rPr>
      </w:pPr>
    </w:p>
    <w:p w:rsidR="00E72453" w:rsidRPr="00E72453" w:rsidRDefault="00E72453" w:rsidP="004702CC">
      <w:pPr>
        <w:spacing w:line="480" w:lineRule="auto"/>
        <w:rPr>
          <w:b/>
        </w:rPr>
      </w:pPr>
      <w:r w:rsidRPr="00E72453">
        <w:rPr>
          <w:b/>
        </w:rPr>
        <w:t>Well-being</w:t>
      </w:r>
    </w:p>
    <w:p w:rsidR="00E72453" w:rsidRDefault="0017026A" w:rsidP="004702CC">
      <w:pPr>
        <w:spacing w:line="480" w:lineRule="auto"/>
        <w:rPr>
          <w:bCs/>
        </w:rPr>
      </w:pPr>
      <w:r>
        <w:rPr>
          <w:bCs/>
        </w:rPr>
        <w:t xml:space="preserve">Rugby Fan’s well-being is showing signs of hitting all the things it should be, so although this is not a cause for concern, I will include </w:t>
      </w:r>
      <w:r w:rsidR="00987748">
        <w:rPr>
          <w:bCs/>
        </w:rPr>
        <w:t xml:space="preserve">several </w:t>
      </w:r>
      <w:r>
        <w:rPr>
          <w:bCs/>
        </w:rPr>
        <w:t xml:space="preserve">ways to </w:t>
      </w:r>
      <w:r w:rsidR="00987748">
        <w:rPr>
          <w:bCs/>
        </w:rPr>
        <w:t>help push this forward, from what was identified in the analysis.</w:t>
      </w:r>
    </w:p>
    <w:p w:rsidR="00987748" w:rsidRDefault="00987748" w:rsidP="004702CC">
      <w:pPr>
        <w:spacing w:line="480" w:lineRule="auto"/>
        <w:rPr>
          <w:bCs/>
        </w:rPr>
      </w:pPr>
      <w:r>
        <w:rPr>
          <w:bCs/>
        </w:rPr>
        <w:t xml:space="preserve">To help Rugby Fan understand and identify what makes him special I will plan and teach a one-off lesson for all of the class, as this could benefit everyone, introducing the topic of being special, give examples of how people may be special and encourage them to create their own individual profiles of what makes them special. To do this I will produce a range of images of different qualities, skills and hobbies, and place them in piles around the classroom. The children will then need to get up and visit each of the pictures and think if it is something they are, like doing or are good at and if so, they pick up said corresponding image. They then collect all of these images, go back to their seats and use them, and any others they can think of to create their individual profiles of why they are special. </w:t>
      </w:r>
      <w:r w:rsidR="007B4C88">
        <w:rPr>
          <w:bCs/>
        </w:rPr>
        <w:t>As Nottingham (2002) highlights, this could prevent issues with inclusion and discrimination within schools too.</w:t>
      </w:r>
      <w:r>
        <w:rPr>
          <w:bCs/>
        </w:rPr>
        <w:t xml:space="preserve"> This will help Rugby Fan, in particular, to develop his awareness of what </w:t>
      </w:r>
      <w:r>
        <w:rPr>
          <w:bCs/>
        </w:rPr>
        <w:lastRenderedPageBreak/>
        <w:t>makes him special, his identity and even help build his self-esteem</w:t>
      </w:r>
      <w:r w:rsidR="007B4C88">
        <w:rPr>
          <w:bCs/>
        </w:rPr>
        <w:t>, which Oyserman (2001) emphasizes the positive effects of this.</w:t>
      </w:r>
    </w:p>
    <w:p w:rsidR="00987748" w:rsidRDefault="00987748" w:rsidP="004702CC">
      <w:pPr>
        <w:spacing w:line="480" w:lineRule="auto"/>
        <w:rPr>
          <w:bCs/>
        </w:rPr>
      </w:pPr>
      <w:r>
        <w:rPr>
          <w:bCs/>
        </w:rPr>
        <w:t>Also, I would focus on giving Rugby Fan more opportunities to continue to socialize and build communication skills with both children and adults by allowing him opportunities to work with different children in the classroom to who he usually works with and by holding natural conversations with him both inside and outside of lesson time.</w:t>
      </w:r>
    </w:p>
    <w:p w:rsidR="0017026A" w:rsidRPr="0055432D" w:rsidRDefault="0017026A" w:rsidP="004702CC">
      <w:pPr>
        <w:spacing w:line="480" w:lineRule="auto"/>
        <w:rPr>
          <w:bCs/>
        </w:rPr>
      </w:pPr>
    </w:p>
    <w:p w:rsidR="00E72453" w:rsidRPr="00E72453" w:rsidRDefault="00E72453" w:rsidP="004702CC">
      <w:pPr>
        <w:spacing w:line="480" w:lineRule="auto"/>
        <w:rPr>
          <w:b/>
        </w:rPr>
      </w:pPr>
      <w:r w:rsidRPr="00E72453">
        <w:rPr>
          <w:b/>
        </w:rPr>
        <w:t>Welsh</w:t>
      </w:r>
    </w:p>
    <w:p w:rsidR="00E72453" w:rsidRDefault="008B3DB1" w:rsidP="004702CC">
      <w:pPr>
        <w:spacing w:line="480" w:lineRule="auto"/>
        <w:rPr>
          <w:bCs/>
        </w:rPr>
      </w:pPr>
      <w:r w:rsidRPr="008B3DB1">
        <w:rPr>
          <w:bCs/>
        </w:rPr>
        <w:t>To move</w:t>
      </w:r>
      <w:r>
        <w:rPr>
          <w:b/>
        </w:rPr>
        <w:t xml:space="preserve"> </w:t>
      </w:r>
      <w:r>
        <w:rPr>
          <w:bCs/>
        </w:rPr>
        <w:t>Rugby Fan’s learning forward in Welsh, there are several areas that need to be targeted.</w:t>
      </w:r>
    </w:p>
    <w:p w:rsidR="008B3DB1" w:rsidRDefault="008B3DB1" w:rsidP="004702CC">
      <w:pPr>
        <w:spacing w:line="480" w:lineRule="auto"/>
        <w:rPr>
          <w:bCs/>
        </w:rPr>
      </w:pPr>
      <w:r>
        <w:rPr>
          <w:bCs/>
        </w:rPr>
        <w:t>To help improve Rugby Fan’s use of variety of phrases and reasons when expressing opinion, his range of vocabulary needs to be developed. A way of doing this would be to provide some dictionary tasks to him and the rest of the class to find new words, write their words in Welsh and use them in a sentence in Welsh also</w:t>
      </w:r>
      <w:r w:rsidR="00915531">
        <w:rPr>
          <w:bCs/>
        </w:rPr>
        <w:t>, which Cohen (2014) supports</w:t>
      </w:r>
      <w:r>
        <w:rPr>
          <w:bCs/>
        </w:rPr>
        <w:t xml:space="preserve">. By allowing these opportunities, new vocabulary can be learnt and, therefore, used in the future. Also, modelling would be a way to help with these targets. By provided modelling, both from myself as the teacher, videos or even texts, Rugby Fan can be surrounded by varying phrases and reasons to support opinion, by this </w:t>
      </w:r>
      <w:r w:rsidR="00915531">
        <w:rPr>
          <w:bCs/>
        </w:rPr>
        <w:t>im</w:t>
      </w:r>
      <w:r>
        <w:rPr>
          <w:bCs/>
        </w:rPr>
        <w:t>mersion, he will start to pick it up and eventually use it himself orally</w:t>
      </w:r>
      <w:r w:rsidR="0068453E">
        <w:rPr>
          <w:bCs/>
        </w:rPr>
        <w:t>, as Baker &amp; MacIntyre (2000) support.</w:t>
      </w:r>
    </w:p>
    <w:p w:rsidR="008B3DB1" w:rsidRDefault="008B3DB1" w:rsidP="004702CC">
      <w:pPr>
        <w:spacing w:line="480" w:lineRule="auto"/>
        <w:rPr>
          <w:bCs/>
        </w:rPr>
      </w:pPr>
      <w:r>
        <w:rPr>
          <w:bCs/>
        </w:rPr>
        <w:t>The same as within his reading targets for Literacy, expression was brought to light, so the same next steps as identified for that can be used in Welsh also. Although, I will provide more opportunities for him to read Welsh texts also, as this will allow his confidence to grow when reading in Welsh.</w:t>
      </w:r>
    </w:p>
    <w:p w:rsidR="003E5A00" w:rsidRDefault="003E5A00" w:rsidP="004702CC">
      <w:pPr>
        <w:spacing w:line="480" w:lineRule="auto"/>
        <w:rPr>
          <w:bCs/>
        </w:rPr>
      </w:pPr>
      <w:r>
        <w:rPr>
          <w:bCs/>
        </w:rPr>
        <w:lastRenderedPageBreak/>
        <w:t>With regards to writing, use of varying sentence structure can be targeted the same way as developing his vocabulary as previously mentioned. Next, by providing questions or activities that provoke differently structured sentences rather than the repetition of the same ones, this can help push Rugby Fan’s learning forward for this skill.</w:t>
      </w:r>
    </w:p>
    <w:p w:rsidR="003E5A00" w:rsidRDefault="003E5A00" w:rsidP="004702CC">
      <w:pPr>
        <w:spacing w:line="480" w:lineRule="auto"/>
        <w:rPr>
          <w:bCs/>
        </w:rPr>
      </w:pPr>
      <w:r>
        <w:rPr>
          <w:bCs/>
        </w:rPr>
        <w:t>Legibility of handwriting, also has already been targeted within the Literacy next steps.</w:t>
      </w:r>
    </w:p>
    <w:p w:rsidR="008B3DB1" w:rsidRPr="00E72453" w:rsidRDefault="008B3DB1" w:rsidP="004702CC">
      <w:pPr>
        <w:spacing w:line="480" w:lineRule="auto"/>
        <w:rPr>
          <w:b/>
        </w:rPr>
      </w:pPr>
    </w:p>
    <w:p w:rsidR="00E72453" w:rsidRPr="00E72453" w:rsidRDefault="0013309B" w:rsidP="004702CC">
      <w:pPr>
        <w:spacing w:line="480" w:lineRule="auto"/>
        <w:rPr>
          <w:b/>
        </w:rPr>
      </w:pPr>
      <w:r>
        <w:rPr>
          <w:b/>
        </w:rPr>
        <w:t>Physical Education</w:t>
      </w:r>
    </w:p>
    <w:p w:rsidR="001F13D7" w:rsidRDefault="003E5A00" w:rsidP="004702CC">
      <w:pPr>
        <w:spacing w:line="480" w:lineRule="auto"/>
        <w:rPr>
          <w:bCs/>
        </w:rPr>
      </w:pPr>
      <w:r>
        <w:rPr>
          <w:bCs/>
        </w:rPr>
        <w:t>Rugby Fan does not need a great deal of focus on this area of learning to help push him forward as he is already working at a level 5. However, progress is something that should always be strived towards in order to push a child’s learning forward.</w:t>
      </w:r>
      <w:r w:rsidR="0068453E">
        <w:rPr>
          <w:bCs/>
        </w:rPr>
        <w:t xml:space="preserve"> </w:t>
      </w:r>
    </w:p>
    <w:p w:rsidR="0068453E" w:rsidRDefault="003E5A00" w:rsidP="004702CC">
      <w:pPr>
        <w:spacing w:line="480" w:lineRule="auto"/>
        <w:rPr>
          <w:bCs/>
        </w:rPr>
      </w:pPr>
      <w:r>
        <w:rPr>
          <w:bCs/>
        </w:rPr>
        <w:t>In order to begin to analyse his own performance, I would provide a bit of time at the end of a practical lesson for reflection, or even provide a small notebook for him to use to physically write his analysis of each performance in order to help him make improvements</w:t>
      </w:r>
      <w:r w:rsidR="0068453E">
        <w:rPr>
          <w:bCs/>
        </w:rPr>
        <w:t>, as Epstein (2003) supports as this also helps develop their thinking skills too.</w:t>
      </w:r>
    </w:p>
    <w:p w:rsidR="003E5A00" w:rsidRDefault="003E5A00" w:rsidP="004702CC">
      <w:pPr>
        <w:spacing w:line="480" w:lineRule="auto"/>
        <w:rPr>
          <w:bCs/>
        </w:rPr>
      </w:pPr>
      <w:r>
        <w:rPr>
          <w:bCs/>
        </w:rPr>
        <w:t>I would also vary the roles Rugby Fan and the rest of the class participate in during practical lessons and games by numbering them and sorting each number into a position or role and then putting each team of numbers on carousel of different roles within the game. I would also swap the roles of children within each teams of numbers so that Rugby Fan, and others, get the opportunity to try different roles they do not usually do.</w:t>
      </w:r>
      <w:r w:rsidR="001D61DA">
        <w:rPr>
          <w:bCs/>
        </w:rPr>
        <w:t xml:space="preserve"> </w:t>
      </w:r>
      <w:r w:rsidR="0068453E">
        <w:rPr>
          <w:bCs/>
        </w:rPr>
        <w:t>However, Brown (2008) identifies the criticality of whether or not this will actually help the child or just make them uncomfortable, which is something I must be aware of, but is still work trialling with Rugby Fan.</w:t>
      </w:r>
    </w:p>
    <w:p w:rsidR="003E5A00" w:rsidRDefault="003E5A00" w:rsidP="004702CC">
      <w:pPr>
        <w:spacing w:line="480" w:lineRule="auto"/>
        <w:rPr>
          <w:b/>
        </w:rPr>
      </w:pPr>
    </w:p>
    <w:p w:rsidR="005314A6" w:rsidRPr="00E5186D" w:rsidRDefault="005314A6" w:rsidP="004702CC">
      <w:pPr>
        <w:spacing w:line="480" w:lineRule="auto"/>
        <w:rPr>
          <w:b/>
        </w:rPr>
      </w:pPr>
    </w:p>
    <w:p w:rsidR="001F13D7" w:rsidRPr="004702CC" w:rsidRDefault="00213DCE" w:rsidP="004702CC">
      <w:pPr>
        <w:spacing w:line="480" w:lineRule="auto"/>
        <w:rPr>
          <w:b/>
          <w:sz w:val="28"/>
          <w:szCs w:val="28"/>
          <w:u w:val="single"/>
        </w:rPr>
      </w:pPr>
      <w:r w:rsidRPr="004702CC">
        <w:rPr>
          <w:b/>
          <w:sz w:val="28"/>
          <w:szCs w:val="28"/>
          <w:u w:val="single"/>
        </w:rPr>
        <w:lastRenderedPageBreak/>
        <w:t>Conclusion</w:t>
      </w:r>
    </w:p>
    <w:p w:rsidR="00E5186D" w:rsidRDefault="00E5186D" w:rsidP="004702CC">
      <w:pPr>
        <w:spacing w:line="480" w:lineRule="auto"/>
        <w:rPr>
          <w:rFonts w:cstheme="minorHAnsi"/>
        </w:rPr>
      </w:pPr>
      <w:r>
        <w:rPr>
          <w:bCs/>
        </w:rPr>
        <w:t>To conclude, I did find the Mosaic Approach (</w:t>
      </w:r>
      <w:r>
        <w:rPr>
          <w:rFonts w:cstheme="minorHAnsi"/>
        </w:rPr>
        <w:t>Clark &amp; Moss, 2001) to be an interesting way to gather information, as it allowed the collection of a range of data that may not necessarily be used in combination with each other otherwise, giving a holistic view of the child, which coheres with Donaldson’s ethos presented in the Successful Futures report (Donaldson, 2015). Although I would use this again, I can see how it would be particularly effective for slightly younger children than my target child, as it would help to draw the data and input out from the child that may otherwise be challenging.</w:t>
      </w:r>
    </w:p>
    <w:p w:rsidR="00E5186D" w:rsidRDefault="00E5186D" w:rsidP="004702CC">
      <w:pPr>
        <w:spacing w:line="480" w:lineRule="auto"/>
        <w:rPr>
          <w:rFonts w:cstheme="minorHAnsi"/>
        </w:rPr>
      </w:pPr>
      <w:r>
        <w:rPr>
          <w:rFonts w:cstheme="minorHAnsi"/>
        </w:rPr>
        <w:t>I would also use the A.S.K model (</w:t>
      </w:r>
      <w:r>
        <w:rPr>
          <w:bCs/>
        </w:rPr>
        <w:t>Nottingham, 2013)</w:t>
      </w:r>
      <w:r>
        <w:rPr>
          <w:rFonts w:cstheme="minorHAnsi"/>
        </w:rPr>
        <w:t xml:space="preserve"> again as I found it helped with the level of detail shown in the analysis of the data.</w:t>
      </w:r>
    </w:p>
    <w:p w:rsidR="00E5186D" w:rsidRPr="00E5186D" w:rsidRDefault="00E5186D" w:rsidP="004702CC">
      <w:pPr>
        <w:spacing w:line="480" w:lineRule="auto"/>
        <w:rPr>
          <w:rFonts w:cstheme="minorHAnsi"/>
        </w:rPr>
      </w:pPr>
      <w:r>
        <w:rPr>
          <w:rFonts w:cstheme="minorHAnsi"/>
        </w:rPr>
        <w:t>With regards to the data, a strength would be that it was both fascinating and interesting to gain a real detailed grasp of an individual learner and how to make a real difference to help push their learning forward, however, a limitation would be that I only had 3 weeks to gather all this data, which is nowhere near enough time. This raises the question of whether had I had more time to do so, if the data collected would have shown different potential areas to target.</w:t>
      </w:r>
      <w:r w:rsidR="004702CC">
        <w:rPr>
          <w:rFonts w:cstheme="minorHAnsi"/>
        </w:rPr>
        <w:t xml:space="preserve"> But overall, I felt this process was extremely interesting and made me aware of some strategies to move certain learning forward which I can use again in my future teaching practice.</w:t>
      </w:r>
    </w:p>
    <w:p w:rsidR="007E3317" w:rsidRDefault="007E3317" w:rsidP="004702CC">
      <w:pPr>
        <w:spacing w:line="480" w:lineRule="auto"/>
        <w:rPr>
          <w:b/>
          <w:sz w:val="28"/>
          <w:szCs w:val="28"/>
        </w:rPr>
      </w:pPr>
    </w:p>
    <w:p w:rsidR="007E3317" w:rsidRDefault="007E3317" w:rsidP="004702CC">
      <w:pPr>
        <w:spacing w:line="480" w:lineRule="auto"/>
        <w:rPr>
          <w:b/>
          <w:sz w:val="28"/>
          <w:szCs w:val="28"/>
        </w:rPr>
      </w:pPr>
    </w:p>
    <w:p w:rsidR="002638C6" w:rsidRDefault="002638C6" w:rsidP="004702CC">
      <w:pPr>
        <w:spacing w:line="480" w:lineRule="auto"/>
        <w:rPr>
          <w:b/>
          <w:sz w:val="28"/>
          <w:szCs w:val="28"/>
          <w:u w:val="single"/>
        </w:rPr>
      </w:pPr>
      <w:r w:rsidRPr="0094454F">
        <w:rPr>
          <w:b/>
          <w:sz w:val="28"/>
          <w:szCs w:val="28"/>
          <w:u w:val="single"/>
        </w:rPr>
        <w:t>Reference List:</w:t>
      </w:r>
    </w:p>
    <w:p w:rsidR="0068453E" w:rsidRPr="0068453E" w:rsidRDefault="0068453E" w:rsidP="004702CC">
      <w:pPr>
        <w:spacing w:line="480" w:lineRule="auto"/>
        <w:rPr>
          <w:bCs/>
        </w:rPr>
      </w:pPr>
      <w:r w:rsidRPr="0068453E">
        <w:rPr>
          <w:bCs/>
        </w:rPr>
        <w:t>Baker, S.C. and MacIntyre, P.D.</w:t>
      </w:r>
      <w:r>
        <w:rPr>
          <w:bCs/>
        </w:rPr>
        <w:t xml:space="preserve"> (</w:t>
      </w:r>
      <w:r w:rsidRPr="0068453E">
        <w:rPr>
          <w:bCs/>
        </w:rPr>
        <w:t>2000</w:t>
      </w:r>
      <w:r>
        <w:rPr>
          <w:bCs/>
        </w:rPr>
        <w:t>)</w:t>
      </w:r>
      <w:r w:rsidRPr="0068453E">
        <w:rPr>
          <w:bCs/>
        </w:rPr>
        <w:t xml:space="preserve"> </w:t>
      </w:r>
      <w:r>
        <w:rPr>
          <w:bCs/>
        </w:rPr>
        <w:t>‘</w:t>
      </w:r>
      <w:r w:rsidRPr="0068453E">
        <w:rPr>
          <w:bCs/>
        </w:rPr>
        <w:t>The role of gender and immersion in communication and second language orientations</w:t>
      </w:r>
      <w:r>
        <w:rPr>
          <w:bCs/>
        </w:rPr>
        <w:t>’,</w:t>
      </w:r>
      <w:r w:rsidRPr="0068453E">
        <w:rPr>
          <w:bCs/>
        </w:rPr>
        <w:t> </w:t>
      </w:r>
      <w:r w:rsidRPr="0068453E">
        <w:rPr>
          <w:bCs/>
          <w:i/>
          <w:iCs/>
        </w:rPr>
        <w:t>Language learning</w:t>
      </w:r>
      <w:r w:rsidRPr="0068453E">
        <w:rPr>
          <w:bCs/>
        </w:rPr>
        <w:t>, </w:t>
      </w:r>
      <w:r>
        <w:rPr>
          <w:bCs/>
        </w:rPr>
        <w:t>Vol.</w:t>
      </w:r>
      <w:r w:rsidRPr="0068453E">
        <w:rPr>
          <w:bCs/>
        </w:rPr>
        <w:t>50(2), pp.311-341.</w:t>
      </w:r>
    </w:p>
    <w:p w:rsidR="0068453E" w:rsidRPr="0068453E" w:rsidRDefault="0068453E" w:rsidP="004702CC">
      <w:pPr>
        <w:spacing w:line="480" w:lineRule="auto"/>
        <w:rPr>
          <w:bCs/>
        </w:rPr>
      </w:pPr>
    </w:p>
    <w:p w:rsidR="004F5481" w:rsidRPr="00297DA8" w:rsidRDefault="004F5481" w:rsidP="004702CC">
      <w:pPr>
        <w:spacing w:line="480" w:lineRule="auto"/>
        <w:rPr>
          <w:rFonts w:cstheme="minorHAnsi"/>
        </w:rPr>
      </w:pPr>
      <w:r w:rsidRPr="00297DA8">
        <w:rPr>
          <w:rFonts w:cstheme="minorHAnsi"/>
        </w:rPr>
        <w:t>Bandura, A., Ross, D. &amp; Ross, S.A. (1961) ‘Transmission of aggression through imitation of aggressive models’, </w:t>
      </w:r>
      <w:r w:rsidRPr="00297DA8">
        <w:rPr>
          <w:rFonts w:cstheme="minorHAnsi"/>
          <w:i/>
          <w:iCs/>
        </w:rPr>
        <w:t>Journal of Abnormal and Social Psychology</w:t>
      </w:r>
      <w:r w:rsidRPr="00297DA8">
        <w:rPr>
          <w:rFonts w:cstheme="minorHAnsi"/>
        </w:rPr>
        <w:t>, Vol.63, pp.575-582.</w:t>
      </w:r>
    </w:p>
    <w:p w:rsidR="004F5481" w:rsidRPr="0094454F" w:rsidRDefault="004F5481" w:rsidP="004702CC">
      <w:pPr>
        <w:spacing w:line="480" w:lineRule="auto"/>
        <w:rPr>
          <w:b/>
          <w:sz w:val="28"/>
          <w:szCs w:val="28"/>
          <w:u w:val="single"/>
        </w:rPr>
      </w:pPr>
    </w:p>
    <w:p w:rsidR="005307BA" w:rsidRDefault="005307BA" w:rsidP="004702CC">
      <w:pPr>
        <w:spacing w:line="480" w:lineRule="auto"/>
        <w:rPr>
          <w:rFonts w:cstheme="minorHAnsi"/>
        </w:rPr>
      </w:pPr>
      <w:r w:rsidRPr="00297DA8">
        <w:rPr>
          <w:rFonts w:cstheme="minorHAnsi"/>
        </w:rPr>
        <w:t xml:space="preserve">Baxter, L. A., &amp; Babbie, E. (2003). </w:t>
      </w:r>
      <w:r w:rsidRPr="00297DA8">
        <w:rPr>
          <w:rFonts w:cstheme="minorHAnsi"/>
          <w:i/>
        </w:rPr>
        <w:t>The basics of communication research</w:t>
      </w:r>
      <w:r w:rsidRPr="00297DA8">
        <w:rPr>
          <w:rFonts w:cstheme="minorHAnsi"/>
        </w:rPr>
        <w:t>, Boston, MA: Wadsworth.</w:t>
      </w:r>
    </w:p>
    <w:p w:rsidR="00414C29" w:rsidRDefault="00414C29" w:rsidP="004702CC">
      <w:pPr>
        <w:spacing w:line="480" w:lineRule="auto"/>
        <w:rPr>
          <w:rFonts w:cstheme="minorHAnsi"/>
        </w:rPr>
      </w:pPr>
    </w:p>
    <w:p w:rsidR="00414C29" w:rsidRPr="00297DA8" w:rsidRDefault="00414C29" w:rsidP="004702CC">
      <w:pPr>
        <w:spacing w:line="480" w:lineRule="auto"/>
        <w:rPr>
          <w:rFonts w:cstheme="minorHAnsi"/>
          <w:bCs/>
        </w:rPr>
      </w:pPr>
      <w:r w:rsidRPr="00297DA8">
        <w:rPr>
          <w:rFonts w:cstheme="minorHAnsi"/>
          <w:bCs/>
        </w:rPr>
        <w:t xml:space="preserve">British Educational Research Association, BERA (2018) </w:t>
      </w:r>
      <w:r w:rsidRPr="00297DA8">
        <w:rPr>
          <w:rFonts w:cstheme="minorHAnsi"/>
          <w:bCs/>
          <w:i/>
        </w:rPr>
        <w:t>Ethical Guidelines for Educational Research</w:t>
      </w:r>
      <w:r w:rsidRPr="00297DA8">
        <w:rPr>
          <w:rFonts w:cstheme="minorHAnsi"/>
          <w:bCs/>
        </w:rPr>
        <w:t>, 4</w:t>
      </w:r>
      <w:r w:rsidRPr="00297DA8">
        <w:rPr>
          <w:rFonts w:cstheme="minorHAnsi"/>
          <w:bCs/>
          <w:vertAlign w:val="superscript"/>
        </w:rPr>
        <w:t>th</w:t>
      </w:r>
      <w:r w:rsidRPr="00297DA8">
        <w:rPr>
          <w:rFonts w:cstheme="minorHAnsi"/>
          <w:bCs/>
        </w:rPr>
        <w:t xml:space="preserve"> edn. Available at: </w:t>
      </w:r>
      <w:hyperlink r:id="rId7" w:history="1">
        <w:r w:rsidRPr="00297DA8">
          <w:rPr>
            <w:rStyle w:val="Hyperlink"/>
            <w:rFonts w:cstheme="minorHAnsi"/>
            <w:bCs/>
          </w:rPr>
          <w:t>https://www.bera.ac.uk/wp-content/uploads/2018/06/BERA-Ethical-Guidelines-for-Educational-Research_4thEdn_2018.pdf?noredirect=1</w:t>
        </w:r>
      </w:hyperlink>
      <w:r w:rsidRPr="00297DA8">
        <w:rPr>
          <w:rFonts w:cstheme="minorHAnsi"/>
          <w:bCs/>
        </w:rPr>
        <w:t xml:space="preserve"> (Accessed: </w:t>
      </w:r>
      <w:r>
        <w:rPr>
          <w:rFonts w:cstheme="minorHAnsi"/>
          <w:bCs/>
        </w:rPr>
        <w:t>2</w:t>
      </w:r>
      <w:r w:rsidRPr="00297DA8">
        <w:rPr>
          <w:rFonts w:cstheme="minorHAnsi"/>
          <w:bCs/>
        </w:rPr>
        <w:t xml:space="preserve"> </w:t>
      </w:r>
      <w:r>
        <w:rPr>
          <w:rFonts w:cstheme="minorHAnsi"/>
          <w:bCs/>
        </w:rPr>
        <w:t>May</w:t>
      </w:r>
      <w:r w:rsidRPr="00297DA8">
        <w:rPr>
          <w:rFonts w:cstheme="minorHAnsi"/>
          <w:bCs/>
        </w:rPr>
        <w:t xml:space="preserve"> 2019).</w:t>
      </w:r>
    </w:p>
    <w:p w:rsidR="005307BA" w:rsidRDefault="005307BA" w:rsidP="004702CC">
      <w:pPr>
        <w:spacing w:line="480" w:lineRule="auto"/>
        <w:rPr>
          <w:b/>
          <w:sz w:val="28"/>
          <w:szCs w:val="28"/>
        </w:rPr>
      </w:pPr>
    </w:p>
    <w:p w:rsidR="005307BA" w:rsidRDefault="005307BA" w:rsidP="004702CC">
      <w:pPr>
        <w:spacing w:line="480" w:lineRule="auto"/>
        <w:rPr>
          <w:rFonts w:cstheme="minorHAnsi"/>
          <w:bCs/>
        </w:rPr>
      </w:pPr>
      <w:r w:rsidRPr="00297DA8">
        <w:rPr>
          <w:rFonts w:cstheme="minorHAnsi"/>
          <w:bCs/>
        </w:rPr>
        <w:t xml:space="preserve">Birch, M., &amp; Miller, T. (2000) ‘Inviting intimacy: The interview as therapeutic opportunity’, </w:t>
      </w:r>
      <w:r w:rsidRPr="00297DA8">
        <w:rPr>
          <w:rFonts w:cstheme="minorHAnsi"/>
          <w:bCs/>
          <w:i/>
        </w:rPr>
        <w:t>International Journal of Social Research and Methodology</w:t>
      </w:r>
      <w:r w:rsidRPr="00297DA8">
        <w:rPr>
          <w:rFonts w:cstheme="minorHAnsi"/>
          <w:bCs/>
        </w:rPr>
        <w:t>, Vol.3, pp.189–202.</w:t>
      </w:r>
    </w:p>
    <w:p w:rsidR="00FA3857" w:rsidRDefault="00FA3857" w:rsidP="004702CC">
      <w:pPr>
        <w:spacing w:line="480" w:lineRule="auto"/>
        <w:rPr>
          <w:rFonts w:cstheme="minorHAnsi"/>
          <w:bCs/>
        </w:rPr>
      </w:pPr>
    </w:p>
    <w:p w:rsidR="00FA3857" w:rsidRPr="00FA3857" w:rsidRDefault="00FA3857" w:rsidP="004702CC">
      <w:pPr>
        <w:spacing w:line="480" w:lineRule="auto"/>
        <w:rPr>
          <w:rFonts w:cstheme="minorHAnsi"/>
          <w:bCs/>
        </w:rPr>
      </w:pPr>
      <w:r w:rsidRPr="00FA3857">
        <w:rPr>
          <w:rFonts w:cstheme="minorHAnsi"/>
          <w:bCs/>
        </w:rPr>
        <w:t>Cain, K., Oakhill, J. and Bryant, P.</w:t>
      </w:r>
      <w:r>
        <w:rPr>
          <w:rFonts w:cstheme="minorHAnsi"/>
          <w:bCs/>
        </w:rPr>
        <w:t xml:space="preserve"> (</w:t>
      </w:r>
      <w:r w:rsidRPr="00FA3857">
        <w:rPr>
          <w:rFonts w:cstheme="minorHAnsi"/>
          <w:bCs/>
        </w:rPr>
        <w:t>2004</w:t>
      </w:r>
      <w:r>
        <w:rPr>
          <w:rFonts w:cstheme="minorHAnsi"/>
          <w:bCs/>
        </w:rPr>
        <w:t>)</w:t>
      </w:r>
      <w:r w:rsidRPr="00FA3857">
        <w:rPr>
          <w:rFonts w:cstheme="minorHAnsi"/>
          <w:bCs/>
        </w:rPr>
        <w:t xml:space="preserve"> </w:t>
      </w:r>
      <w:r>
        <w:rPr>
          <w:rFonts w:cstheme="minorHAnsi"/>
          <w:bCs/>
        </w:rPr>
        <w:t>‘</w:t>
      </w:r>
      <w:r w:rsidRPr="00FA3857">
        <w:rPr>
          <w:rFonts w:cstheme="minorHAnsi"/>
          <w:bCs/>
        </w:rPr>
        <w:t>Children's reading comprehension ability: Concurrent prediction by working memory, verbal ability, and component skills</w:t>
      </w:r>
      <w:r>
        <w:rPr>
          <w:rFonts w:cstheme="minorHAnsi"/>
          <w:bCs/>
        </w:rPr>
        <w:t xml:space="preserve">’, </w:t>
      </w:r>
      <w:r w:rsidRPr="00FA3857">
        <w:rPr>
          <w:rFonts w:cstheme="minorHAnsi"/>
          <w:bCs/>
        </w:rPr>
        <w:t> </w:t>
      </w:r>
      <w:r w:rsidRPr="00FA3857">
        <w:rPr>
          <w:rFonts w:cstheme="minorHAnsi"/>
          <w:bCs/>
          <w:i/>
          <w:iCs/>
        </w:rPr>
        <w:t>Journal of educational psychology</w:t>
      </w:r>
      <w:r w:rsidRPr="00FA3857">
        <w:rPr>
          <w:rFonts w:cstheme="minorHAnsi"/>
          <w:bCs/>
        </w:rPr>
        <w:t>, </w:t>
      </w:r>
      <w:r>
        <w:rPr>
          <w:rFonts w:cstheme="minorHAnsi"/>
          <w:bCs/>
        </w:rPr>
        <w:t>Vol.</w:t>
      </w:r>
      <w:r w:rsidRPr="00FA3857">
        <w:rPr>
          <w:rFonts w:cstheme="minorHAnsi"/>
          <w:bCs/>
        </w:rPr>
        <w:t>96(1), p.31.</w:t>
      </w:r>
    </w:p>
    <w:p w:rsidR="000B623A" w:rsidRDefault="000B623A" w:rsidP="004702CC">
      <w:pPr>
        <w:spacing w:line="480" w:lineRule="auto"/>
        <w:rPr>
          <w:rFonts w:cstheme="minorHAnsi"/>
          <w:bCs/>
        </w:rPr>
      </w:pPr>
    </w:p>
    <w:p w:rsidR="000B623A" w:rsidRDefault="000B623A" w:rsidP="004702CC">
      <w:pPr>
        <w:spacing w:line="480" w:lineRule="auto"/>
        <w:rPr>
          <w:rFonts w:cstheme="minorHAnsi"/>
          <w:bCs/>
        </w:rPr>
      </w:pPr>
      <w:r>
        <w:rPr>
          <w:rFonts w:cstheme="minorHAnsi"/>
          <w:bCs/>
        </w:rPr>
        <w:t xml:space="preserve">Carr, M. (2011) Young children reflection on their learning: Teachers’ conversation strategies, </w:t>
      </w:r>
      <w:r w:rsidRPr="000B623A">
        <w:rPr>
          <w:rFonts w:cstheme="minorHAnsi"/>
          <w:bCs/>
          <w:i/>
          <w:iCs/>
        </w:rPr>
        <w:t>Early Years</w:t>
      </w:r>
      <w:r>
        <w:rPr>
          <w:rFonts w:cstheme="minorHAnsi"/>
          <w:bCs/>
        </w:rPr>
        <w:t>, Vol.31(3), pp.257-270.</w:t>
      </w:r>
    </w:p>
    <w:p w:rsidR="005307BA" w:rsidRDefault="005307BA" w:rsidP="004702CC">
      <w:pPr>
        <w:spacing w:line="480" w:lineRule="auto"/>
        <w:rPr>
          <w:b/>
          <w:sz w:val="28"/>
          <w:szCs w:val="28"/>
        </w:rPr>
      </w:pPr>
    </w:p>
    <w:p w:rsidR="00F62DE2" w:rsidRDefault="00F62DE2" w:rsidP="004702CC">
      <w:pPr>
        <w:spacing w:line="480" w:lineRule="auto"/>
        <w:rPr>
          <w:bCs/>
        </w:rPr>
      </w:pPr>
      <w:r>
        <w:rPr>
          <w:bCs/>
        </w:rPr>
        <w:lastRenderedPageBreak/>
        <w:t xml:space="preserve">Clark, A. (2007) </w:t>
      </w:r>
      <w:r w:rsidR="00B13A2A">
        <w:rPr>
          <w:bCs/>
        </w:rPr>
        <w:t>‘</w:t>
      </w:r>
      <w:r w:rsidR="00B13A2A" w:rsidRPr="00B13A2A">
        <w:rPr>
          <w:bCs/>
        </w:rPr>
        <w:t>A Hundred Ways of Listening : Gathering Children’s Perspectives of Early Childhood Environment’,</w:t>
      </w:r>
      <w:r w:rsidR="00B13A2A">
        <w:rPr>
          <w:bCs/>
        </w:rPr>
        <w:t xml:space="preserve"> </w:t>
      </w:r>
      <w:r w:rsidR="00B13A2A" w:rsidRPr="00B13A2A">
        <w:rPr>
          <w:bCs/>
          <w:i/>
          <w:iCs/>
        </w:rPr>
        <w:t>National Association for the Education of Young Children</w:t>
      </w:r>
      <w:r w:rsidR="00B13A2A">
        <w:rPr>
          <w:bCs/>
        </w:rPr>
        <w:t>, pp.76-81.</w:t>
      </w:r>
    </w:p>
    <w:p w:rsidR="006E261E" w:rsidRDefault="006E261E" w:rsidP="004702CC">
      <w:pPr>
        <w:spacing w:line="480" w:lineRule="auto"/>
        <w:rPr>
          <w:bCs/>
        </w:rPr>
      </w:pPr>
    </w:p>
    <w:p w:rsidR="006E261E" w:rsidRDefault="006E261E" w:rsidP="004702CC">
      <w:pPr>
        <w:spacing w:line="480" w:lineRule="auto"/>
        <w:rPr>
          <w:bCs/>
        </w:rPr>
      </w:pPr>
      <w:r>
        <w:rPr>
          <w:bCs/>
        </w:rPr>
        <w:t xml:space="preserve">Clark, A. &amp; Moss, P. (2001) </w:t>
      </w:r>
      <w:r w:rsidRPr="006E261E">
        <w:rPr>
          <w:bCs/>
          <w:i/>
          <w:iCs/>
        </w:rPr>
        <w:t>Listening to young children: The mosaic approach</w:t>
      </w:r>
      <w:r>
        <w:rPr>
          <w:bCs/>
        </w:rPr>
        <w:t>, London: National Children’s Bureau.</w:t>
      </w:r>
    </w:p>
    <w:p w:rsidR="00414C29" w:rsidRDefault="00414C29" w:rsidP="004702CC">
      <w:pPr>
        <w:spacing w:line="480" w:lineRule="auto"/>
        <w:rPr>
          <w:bCs/>
        </w:rPr>
      </w:pPr>
    </w:p>
    <w:p w:rsidR="00915531" w:rsidRPr="00915531" w:rsidRDefault="00915531" w:rsidP="004702CC">
      <w:pPr>
        <w:spacing w:line="480" w:lineRule="auto"/>
        <w:rPr>
          <w:bCs/>
        </w:rPr>
      </w:pPr>
      <w:r w:rsidRPr="00915531">
        <w:rPr>
          <w:bCs/>
        </w:rPr>
        <w:t>Cohen, A.D.</w:t>
      </w:r>
      <w:r>
        <w:rPr>
          <w:bCs/>
        </w:rPr>
        <w:t xml:space="preserve"> (2</w:t>
      </w:r>
      <w:r w:rsidRPr="00915531">
        <w:rPr>
          <w:bCs/>
        </w:rPr>
        <w:t>014</w:t>
      </w:r>
      <w:r>
        <w:rPr>
          <w:bCs/>
        </w:rPr>
        <w:t>)</w:t>
      </w:r>
      <w:r w:rsidRPr="00915531">
        <w:rPr>
          <w:bCs/>
        </w:rPr>
        <w:t> </w:t>
      </w:r>
      <w:r w:rsidRPr="00915531">
        <w:rPr>
          <w:bCs/>
          <w:i/>
          <w:iCs/>
        </w:rPr>
        <w:t>Strategies in learning and using a second language</w:t>
      </w:r>
      <w:r>
        <w:rPr>
          <w:bCs/>
        </w:rPr>
        <w:t>,</w:t>
      </w:r>
      <w:r w:rsidRPr="00915531">
        <w:rPr>
          <w:bCs/>
        </w:rPr>
        <w:t xml:space="preserve"> </w:t>
      </w:r>
      <w:r>
        <w:rPr>
          <w:bCs/>
        </w:rPr>
        <w:t xml:space="preserve">London: </w:t>
      </w:r>
      <w:r w:rsidRPr="00915531">
        <w:rPr>
          <w:bCs/>
        </w:rPr>
        <w:t>Routledge.</w:t>
      </w:r>
    </w:p>
    <w:p w:rsidR="00915531" w:rsidRDefault="00915531" w:rsidP="004702CC">
      <w:pPr>
        <w:spacing w:line="480" w:lineRule="auto"/>
        <w:rPr>
          <w:bCs/>
        </w:rPr>
      </w:pPr>
    </w:p>
    <w:p w:rsidR="00414C29" w:rsidRDefault="00414C29" w:rsidP="004702CC">
      <w:pPr>
        <w:spacing w:line="480" w:lineRule="auto"/>
        <w:rPr>
          <w:rFonts w:cstheme="minorHAnsi"/>
        </w:rPr>
      </w:pPr>
      <w:r w:rsidRPr="00297DA8">
        <w:rPr>
          <w:rFonts w:cstheme="minorHAnsi"/>
        </w:rPr>
        <w:t xml:space="preserve">Data Protection Act (2018). Available at: </w:t>
      </w:r>
      <w:hyperlink r:id="rId8" w:history="1">
        <w:r w:rsidRPr="00297DA8">
          <w:rPr>
            <w:rStyle w:val="Hyperlink"/>
            <w:rFonts w:cstheme="minorHAnsi"/>
          </w:rPr>
          <w:t>http://www.legislation.gov.uk/ukpga/2018/12/pdfs/ukpga_20180012_en.pdf</w:t>
        </w:r>
      </w:hyperlink>
      <w:r w:rsidRPr="00297DA8">
        <w:rPr>
          <w:rFonts w:cstheme="minorHAnsi"/>
        </w:rPr>
        <w:t xml:space="preserve"> (Accessed 2</w:t>
      </w:r>
      <w:r>
        <w:rPr>
          <w:rFonts w:cstheme="minorHAnsi"/>
        </w:rPr>
        <w:t xml:space="preserve"> Ma</w:t>
      </w:r>
      <w:r w:rsidRPr="00297DA8">
        <w:rPr>
          <w:rFonts w:cstheme="minorHAnsi"/>
        </w:rPr>
        <w:t>y 2019).</w:t>
      </w:r>
    </w:p>
    <w:p w:rsidR="001468D4" w:rsidRDefault="001468D4" w:rsidP="004702CC">
      <w:pPr>
        <w:spacing w:line="480" w:lineRule="auto"/>
        <w:rPr>
          <w:rFonts w:cstheme="minorHAnsi"/>
        </w:rPr>
      </w:pPr>
    </w:p>
    <w:p w:rsidR="001468D4" w:rsidRPr="00297DA8" w:rsidRDefault="001468D4" w:rsidP="004702CC">
      <w:pPr>
        <w:spacing w:line="480" w:lineRule="auto"/>
        <w:rPr>
          <w:rFonts w:cstheme="minorHAnsi"/>
        </w:rPr>
      </w:pPr>
      <w:r w:rsidRPr="001468D4">
        <w:rPr>
          <w:rFonts w:cstheme="minorHAnsi"/>
        </w:rPr>
        <w:t xml:space="preserve">Denton, P.L., Cope, S. </w:t>
      </w:r>
      <w:r>
        <w:rPr>
          <w:rFonts w:cstheme="minorHAnsi"/>
        </w:rPr>
        <w:t>&amp;</w:t>
      </w:r>
      <w:r w:rsidRPr="001468D4">
        <w:rPr>
          <w:rFonts w:cstheme="minorHAnsi"/>
        </w:rPr>
        <w:t xml:space="preserve"> Moser, C.</w:t>
      </w:r>
      <w:r>
        <w:rPr>
          <w:rFonts w:cstheme="minorHAnsi"/>
        </w:rPr>
        <w:t xml:space="preserve"> (</w:t>
      </w:r>
      <w:r w:rsidRPr="001468D4">
        <w:rPr>
          <w:rFonts w:cstheme="minorHAnsi"/>
        </w:rPr>
        <w:t>2006</w:t>
      </w:r>
      <w:r>
        <w:rPr>
          <w:rFonts w:cstheme="minorHAnsi"/>
        </w:rPr>
        <w:t>)</w:t>
      </w:r>
      <w:r w:rsidRPr="001468D4">
        <w:rPr>
          <w:rFonts w:cstheme="minorHAnsi"/>
        </w:rPr>
        <w:t xml:space="preserve"> The effects of sensorimotor-based intervention versus therapeutic practice on improving handwriting performance in 6-to 11-year-old children. </w:t>
      </w:r>
      <w:r w:rsidRPr="001468D4">
        <w:rPr>
          <w:rFonts w:cstheme="minorHAnsi"/>
          <w:i/>
          <w:iCs/>
        </w:rPr>
        <w:t>The American Journal of Occupational Therapy</w:t>
      </w:r>
      <w:r w:rsidRPr="001468D4">
        <w:rPr>
          <w:rFonts w:cstheme="minorHAnsi"/>
        </w:rPr>
        <w:t xml:space="preserve">, </w:t>
      </w:r>
      <w:r>
        <w:rPr>
          <w:rFonts w:cstheme="minorHAnsi"/>
        </w:rPr>
        <w:t>Vol.</w:t>
      </w:r>
      <w:r w:rsidRPr="001468D4">
        <w:rPr>
          <w:rFonts w:cstheme="minorHAnsi"/>
        </w:rPr>
        <w:t>60(1), pp.16-27.</w:t>
      </w:r>
    </w:p>
    <w:p w:rsidR="00D71478" w:rsidRDefault="00D71478" w:rsidP="004702CC">
      <w:pPr>
        <w:spacing w:line="480" w:lineRule="auto"/>
        <w:rPr>
          <w:b/>
          <w:sz w:val="28"/>
          <w:szCs w:val="28"/>
        </w:rPr>
      </w:pPr>
    </w:p>
    <w:p w:rsidR="00D71478" w:rsidRDefault="00D71478" w:rsidP="004702CC">
      <w:pPr>
        <w:spacing w:line="480" w:lineRule="auto"/>
        <w:rPr>
          <w:rFonts w:cstheme="minorHAnsi"/>
        </w:rPr>
      </w:pPr>
      <w:r w:rsidRPr="001C6336">
        <w:rPr>
          <w:rFonts w:cstheme="minorHAnsi"/>
        </w:rPr>
        <w:t xml:space="preserve">Donaldson, G. (2015) </w:t>
      </w:r>
      <w:r w:rsidRPr="001C6336">
        <w:rPr>
          <w:rFonts w:cstheme="minorHAnsi"/>
          <w:i/>
        </w:rPr>
        <w:t>Successful Futures : Looking at the Curriculum and Assessment Arrangements in Wales.</w:t>
      </w:r>
      <w:r w:rsidRPr="001C6336">
        <w:rPr>
          <w:rFonts w:cstheme="minorHAnsi"/>
        </w:rPr>
        <w:t xml:space="preserve"> Available at: </w:t>
      </w:r>
      <w:hyperlink r:id="rId9" w:history="1">
        <w:r w:rsidRPr="001C6336">
          <w:rPr>
            <w:rStyle w:val="Hyperlink"/>
            <w:rFonts w:cstheme="minorHAnsi"/>
          </w:rPr>
          <w:t>https://beta.gov.wales/sites/default/files/publications/2018-03/succesful-futures-a-summary-of-professor-graham-donaldsons-report.pdf</w:t>
        </w:r>
      </w:hyperlink>
      <w:r w:rsidRPr="001C6336">
        <w:rPr>
          <w:rFonts w:cstheme="minorHAnsi"/>
        </w:rPr>
        <w:t xml:space="preserve"> (Accessed: 18 December 2018).</w:t>
      </w:r>
    </w:p>
    <w:p w:rsidR="00EC3561" w:rsidRDefault="00EC3561" w:rsidP="004702CC">
      <w:pPr>
        <w:spacing w:line="480" w:lineRule="auto"/>
        <w:rPr>
          <w:rFonts w:cstheme="minorHAnsi"/>
        </w:rPr>
      </w:pPr>
    </w:p>
    <w:p w:rsidR="00EC3561" w:rsidRDefault="00EC3561" w:rsidP="004702CC">
      <w:pPr>
        <w:spacing w:line="480" w:lineRule="auto"/>
        <w:rPr>
          <w:rFonts w:cstheme="minorHAnsi"/>
        </w:rPr>
      </w:pPr>
      <w:r>
        <w:rPr>
          <w:rFonts w:cstheme="minorHAnsi"/>
        </w:rPr>
        <w:t xml:space="preserve">Duursma, E., Augustyn, M. &amp; Zuckerman, B. (2008) ‘Reading aloud to children: the evidence’, </w:t>
      </w:r>
      <w:r w:rsidRPr="00EC3561">
        <w:rPr>
          <w:rFonts w:cstheme="minorHAnsi"/>
          <w:i/>
          <w:iCs/>
        </w:rPr>
        <w:t>Archives of disease in children</w:t>
      </w:r>
      <w:r>
        <w:rPr>
          <w:rFonts w:cstheme="minorHAnsi"/>
        </w:rPr>
        <w:t>, Vol.93(7), pp.554-557.</w:t>
      </w:r>
    </w:p>
    <w:p w:rsidR="008D29D3" w:rsidRDefault="008D29D3" w:rsidP="004702CC">
      <w:pPr>
        <w:spacing w:line="480" w:lineRule="auto"/>
        <w:rPr>
          <w:rFonts w:cstheme="minorHAnsi"/>
        </w:rPr>
      </w:pPr>
    </w:p>
    <w:p w:rsidR="008D29D3" w:rsidRPr="008D29D3" w:rsidRDefault="008D29D3" w:rsidP="004702CC">
      <w:pPr>
        <w:spacing w:line="480" w:lineRule="auto"/>
        <w:rPr>
          <w:rFonts w:cstheme="minorHAnsi"/>
        </w:rPr>
      </w:pPr>
      <w:r w:rsidRPr="008D29D3">
        <w:rPr>
          <w:rFonts w:cstheme="minorHAnsi"/>
        </w:rPr>
        <w:t>Eccles, J.S., Arberton, A., Buchanan, C.M., Janis, J., Flanagan, C. and Harold, R.</w:t>
      </w:r>
      <w:r>
        <w:rPr>
          <w:rFonts w:cstheme="minorHAnsi"/>
        </w:rPr>
        <w:t xml:space="preserve"> (1993) ‘School and Family Effects on the Ontogeny of Children’s Interests, Self-Perceptions, and Activity Choices’,</w:t>
      </w:r>
      <w:r w:rsidRPr="008D29D3">
        <w:rPr>
          <w:rFonts w:cstheme="minorHAnsi"/>
        </w:rPr>
        <w:t> </w:t>
      </w:r>
      <w:r w:rsidRPr="008D29D3">
        <w:rPr>
          <w:rFonts w:cstheme="minorHAnsi"/>
          <w:i/>
          <w:iCs/>
        </w:rPr>
        <w:t>Developmental perspectives on motivation</w:t>
      </w:r>
      <w:r w:rsidRPr="008D29D3">
        <w:rPr>
          <w:rFonts w:cstheme="minorHAnsi"/>
        </w:rPr>
        <w:t>,</w:t>
      </w:r>
      <w:r>
        <w:rPr>
          <w:rFonts w:cstheme="minorHAnsi"/>
        </w:rPr>
        <w:t xml:space="preserve"> Vol.</w:t>
      </w:r>
      <w:r w:rsidRPr="008D29D3">
        <w:rPr>
          <w:rFonts w:cstheme="minorHAnsi"/>
        </w:rPr>
        <w:t>40, pp.145-208.</w:t>
      </w:r>
    </w:p>
    <w:p w:rsidR="00077B44" w:rsidRDefault="00077B44" w:rsidP="004702CC">
      <w:pPr>
        <w:spacing w:line="480" w:lineRule="auto"/>
        <w:rPr>
          <w:rFonts w:cstheme="minorHAnsi"/>
        </w:rPr>
      </w:pPr>
    </w:p>
    <w:p w:rsidR="00077B44" w:rsidRDefault="00077B44" w:rsidP="004702CC">
      <w:pPr>
        <w:spacing w:line="480" w:lineRule="auto"/>
        <w:rPr>
          <w:rFonts w:cstheme="minorHAnsi"/>
        </w:rPr>
      </w:pPr>
      <w:r>
        <w:rPr>
          <w:rFonts w:cstheme="minorHAnsi"/>
        </w:rPr>
        <w:t xml:space="preserve">Eder, S. &amp; Fingerson, L. (2002) ‘Interviewing Children and Adolescents’, in Gubrium, J. F. &amp; Holstein, J, A. (ed.) </w:t>
      </w:r>
      <w:r w:rsidRPr="00CA7CC0">
        <w:rPr>
          <w:rFonts w:cstheme="minorHAnsi"/>
          <w:i/>
          <w:iCs/>
        </w:rPr>
        <w:t>Handbook of Interview Research : Context &amp; Method</w:t>
      </w:r>
      <w:r w:rsidR="00CA7CC0">
        <w:rPr>
          <w:rFonts w:cstheme="minorHAnsi"/>
        </w:rPr>
        <w:t>. California: Sage Publications, Inc</w:t>
      </w:r>
      <w:r w:rsidR="00F507C8">
        <w:rPr>
          <w:rFonts w:cstheme="minorHAnsi"/>
        </w:rPr>
        <w:t>.</w:t>
      </w:r>
      <w:r w:rsidR="00CA7CC0">
        <w:rPr>
          <w:rFonts w:cstheme="minorHAnsi"/>
        </w:rPr>
        <w:t>, pp.181-201.</w:t>
      </w:r>
    </w:p>
    <w:p w:rsidR="00C9388C" w:rsidRDefault="00C9388C" w:rsidP="004702CC">
      <w:pPr>
        <w:spacing w:line="480" w:lineRule="auto"/>
        <w:rPr>
          <w:rFonts w:cstheme="minorHAnsi"/>
        </w:rPr>
      </w:pPr>
    </w:p>
    <w:p w:rsidR="00C9388C" w:rsidRDefault="00C9388C" w:rsidP="004702CC">
      <w:pPr>
        <w:spacing w:line="480" w:lineRule="auto"/>
      </w:pPr>
      <w:r>
        <w:rPr>
          <w:rFonts w:cstheme="minorHAnsi"/>
        </w:rPr>
        <w:t xml:space="preserve">Elsa Support (2013) </w:t>
      </w:r>
      <w:r w:rsidRPr="00F60431">
        <w:rPr>
          <w:rFonts w:cstheme="minorHAnsi"/>
          <w:i/>
          <w:iCs/>
        </w:rPr>
        <w:t>Elsa Support Homepage</w:t>
      </w:r>
      <w:r>
        <w:rPr>
          <w:rFonts w:cstheme="minorHAnsi"/>
        </w:rPr>
        <w:t xml:space="preserve">. Available at: </w:t>
      </w:r>
      <w:hyperlink r:id="rId10" w:history="1">
        <w:r>
          <w:rPr>
            <w:rStyle w:val="Hyperlink"/>
          </w:rPr>
          <w:t>https://www.elsa-support.co.uk/</w:t>
        </w:r>
      </w:hyperlink>
    </w:p>
    <w:p w:rsidR="00C9388C" w:rsidRDefault="00C9388C" w:rsidP="004702CC">
      <w:pPr>
        <w:spacing w:line="480" w:lineRule="auto"/>
        <w:rPr>
          <w:rFonts w:cstheme="minorHAnsi"/>
        </w:rPr>
      </w:pPr>
      <w:r>
        <w:rPr>
          <w:rFonts w:cstheme="minorHAnsi"/>
        </w:rPr>
        <w:t xml:space="preserve"> (Accessed: 13 May 2019)</w:t>
      </w:r>
      <w:r w:rsidR="0068453E">
        <w:rPr>
          <w:rFonts w:cstheme="minorHAnsi"/>
        </w:rPr>
        <w:t>.</w:t>
      </w:r>
    </w:p>
    <w:p w:rsidR="0068453E" w:rsidRPr="0068453E" w:rsidRDefault="0068453E" w:rsidP="004702CC">
      <w:pPr>
        <w:spacing w:line="480" w:lineRule="auto"/>
        <w:rPr>
          <w:rFonts w:cstheme="minorHAnsi"/>
        </w:rPr>
      </w:pPr>
      <w:r w:rsidRPr="0068453E">
        <w:rPr>
          <w:rFonts w:cstheme="minorHAnsi"/>
        </w:rPr>
        <w:t xml:space="preserve">Epstein, A.S. </w:t>
      </w:r>
      <w:r>
        <w:rPr>
          <w:rFonts w:cstheme="minorHAnsi"/>
        </w:rPr>
        <w:t>(</w:t>
      </w:r>
      <w:r w:rsidRPr="0068453E">
        <w:rPr>
          <w:rFonts w:cstheme="minorHAnsi"/>
        </w:rPr>
        <w:t>2003</w:t>
      </w:r>
      <w:r>
        <w:rPr>
          <w:rFonts w:cstheme="minorHAnsi"/>
        </w:rPr>
        <w:t>)</w:t>
      </w:r>
      <w:r w:rsidRPr="0068453E">
        <w:rPr>
          <w:rFonts w:cstheme="minorHAnsi"/>
        </w:rPr>
        <w:t xml:space="preserve"> </w:t>
      </w:r>
      <w:r>
        <w:rPr>
          <w:rFonts w:cstheme="minorHAnsi"/>
        </w:rPr>
        <w:t>‘</w:t>
      </w:r>
      <w:r w:rsidRPr="0068453E">
        <w:rPr>
          <w:rFonts w:cstheme="minorHAnsi"/>
        </w:rPr>
        <w:t>How Planning and Reflection Develop Young Children's Thinking Skills</w:t>
      </w:r>
      <w:r>
        <w:rPr>
          <w:rFonts w:cstheme="minorHAnsi"/>
        </w:rPr>
        <w:t>’,</w:t>
      </w:r>
      <w:r w:rsidRPr="0068453E">
        <w:rPr>
          <w:rFonts w:cstheme="minorHAnsi"/>
        </w:rPr>
        <w:t> </w:t>
      </w:r>
      <w:r w:rsidRPr="0068453E">
        <w:rPr>
          <w:rFonts w:cstheme="minorHAnsi"/>
          <w:i/>
          <w:iCs/>
        </w:rPr>
        <w:t>Young Children</w:t>
      </w:r>
      <w:r w:rsidRPr="0068453E">
        <w:rPr>
          <w:rFonts w:cstheme="minorHAnsi"/>
        </w:rPr>
        <w:t>, </w:t>
      </w:r>
      <w:r>
        <w:rPr>
          <w:rFonts w:cstheme="minorHAnsi"/>
        </w:rPr>
        <w:t>Vol.</w:t>
      </w:r>
      <w:r w:rsidRPr="0068453E">
        <w:rPr>
          <w:rFonts w:cstheme="minorHAnsi"/>
        </w:rPr>
        <w:t>58(5), pp.28-36.</w:t>
      </w:r>
    </w:p>
    <w:p w:rsidR="00053242" w:rsidRDefault="00053242" w:rsidP="004702CC">
      <w:pPr>
        <w:spacing w:line="480" w:lineRule="auto"/>
        <w:rPr>
          <w:rFonts w:cstheme="minorHAnsi"/>
        </w:rPr>
      </w:pPr>
    </w:p>
    <w:p w:rsidR="00053242" w:rsidRDefault="00053242" w:rsidP="004702CC">
      <w:pPr>
        <w:spacing w:line="480" w:lineRule="auto"/>
        <w:rPr>
          <w:rFonts w:cstheme="minorHAnsi"/>
        </w:rPr>
      </w:pPr>
      <w:r>
        <w:rPr>
          <w:rFonts w:cstheme="minorHAnsi"/>
        </w:rPr>
        <w:t xml:space="preserve">Fox, M. (2008) </w:t>
      </w:r>
      <w:r w:rsidRPr="00053242">
        <w:rPr>
          <w:rFonts w:cstheme="minorHAnsi"/>
          <w:i/>
          <w:iCs/>
        </w:rPr>
        <w:t>Reading magic: Why reading aloud to our children will change their lives forever</w:t>
      </w:r>
      <w:r w:rsidRPr="00053242">
        <w:rPr>
          <w:rFonts w:cstheme="minorHAnsi"/>
        </w:rPr>
        <w:t>, Houghton Mifflin Harcourt.</w:t>
      </w:r>
    </w:p>
    <w:p w:rsidR="00D047CB" w:rsidRDefault="00D047CB" w:rsidP="004702CC">
      <w:pPr>
        <w:spacing w:line="480" w:lineRule="auto"/>
        <w:rPr>
          <w:rFonts w:cstheme="minorHAnsi"/>
        </w:rPr>
      </w:pPr>
    </w:p>
    <w:p w:rsidR="00D047CB" w:rsidRPr="00297DA8" w:rsidRDefault="00D047CB" w:rsidP="004702CC">
      <w:pPr>
        <w:spacing w:line="480" w:lineRule="auto"/>
        <w:rPr>
          <w:rFonts w:cstheme="minorHAnsi"/>
        </w:rPr>
      </w:pPr>
      <w:r>
        <w:rPr>
          <w:rFonts w:cstheme="minorHAnsi"/>
        </w:rPr>
        <w:t xml:space="preserve">Gallego, M.A. &amp; Hollingsworth, S. (2000) </w:t>
      </w:r>
      <w:r w:rsidRPr="00D047CB">
        <w:rPr>
          <w:rFonts w:cstheme="minorHAnsi"/>
          <w:i/>
          <w:iCs/>
        </w:rPr>
        <w:t>What counts as literacy?: Challenging the school standard.</w:t>
      </w:r>
      <w:r>
        <w:rPr>
          <w:rFonts w:cstheme="minorHAnsi"/>
        </w:rPr>
        <w:t xml:space="preserve"> New York: Teacher College Press.</w:t>
      </w:r>
    </w:p>
    <w:p w:rsidR="00D71478" w:rsidRDefault="00D71478" w:rsidP="004702CC">
      <w:pPr>
        <w:spacing w:line="480" w:lineRule="auto"/>
        <w:rPr>
          <w:b/>
          <w:sz w:val="28"/>
          <w:szCs w:val="28"/>
        </w:rPr>
      </w:pPr>
    </w:p>
    <w:p w:rsidR="00B13A2A" w:rsidRDefault="00B13A2A" w:rsidP="004702CC">
      <w:pPr>
        <w:spacing w:line="480" w:lineRule="auto"/>
        <w:rPr>
          <w:bCs/>
        </w:rPr>
      </w:pPr>
      <w:r>
        <w:rPr>
          <w:bCs/>
        </w:rPr>
        <w:t xml:space="preserve">Greenfield, C. (2011) ‘Personal reflection on research process and tools: Effectiveness, highlights and challenges in using the Mosaic Approach’, </w:t>
      </w:r>
      <w:r w:rsidRPr="00B13A2A">
        <w:rPr>
          <w:bCs/>
          <w:i/>
          <w:iCs/>
        </w:rPr>
        <w:t>Manuka Institute of Technology</w:t>
      </w:r>
      <w:r>
        <w:rPr>
          <w:bCs/>
        </w:rPr>
        <w:t>, pp.109-116.</w:t>
      </w:r>
    </w:p>
    <w:p w:rsidR="009E6153" w:rsidRDefault="009E6153" w:rsidP="004702CC">
      <w:pPr>
        <w:spacing w:line="480" w:lineRule="auto"/>
        <w:rPr>
          <w:bCs/>
        </w:rPr>
      </w:pPr>
    </w:p>
    <w:p w:rsidR="009E6153" w:rsidRDefault="009E6153" w:rsidP="004702CC">
      <w:pPr>
        <w:spacing w:line="480" w:lineRule="auto"/>
        <w:rPr>
          <w:bCs/>
        </w:rPr>
      </w:pPr>
      <w:r>
        <w:rPr>
          <w:bCs/>
        </w:rPr>
        <w:lastRenderedPageBreak/>
        <w:t xml:space="preserve">Griffith, A. &amp; Burns, M. (2012) </w:t>
      </w:r>
      <w:r w:rsidRPr="009E6153">
        <w:rPr>
          <w:bCs/>
          <w:i/>
          <w:iCs/>
        </w:rPr>
        <w:t>Outstanding Teaching : Engaging Learners</w:t>
      </w:r>
      <w:r>
        <w:rPr>
          <w:bCs/>
        </w:rPr>
        <w:t>, Carmarthen: Crown House Publishing.</w:t>
      </w:r>
    </w:p>
    <w:p w:rsidR="00414C29" w:rsidRDefault="00414C29" w:rsidP="004702CC">
      <w:pPr>
        <w:spacing w:line="480" w:lineRule="auto"/>
        <w:rPr>
          <w:bCs/>
        </w:rPr>
      </w:pPr>
    </w:p>
    <w:p w:rsidR="00414C29" w:rsidRDefault="00414C29" w:rsidP="004702CC">
      <w:pPr>
        <w:spacing w:line="480" w:lineRule="auto"/>
        <w:rPr>
          <w:bCs/>
        </w:rPr>
      </w:pPr>
      <w:r>
        <w:rPr>
          <w:bCs/>
        </w:rPr>
        <w:t>Grinyer, A. (2009) ‘The anonymity of research participants: assumptions, ethics and practicalities’, Pan-Pacific Management Review, Vol.12(1), pp.49-58.</w:t>
      </w:r>
    </w:p>
    <w:p w:rsidR="0089639D" w:rsidRDefault="0089639D" w:rsidP="004702CC">
      <w:pPr>
        <w:spacing w:line="480" w:lineRule="auto"/>
        <w:rPr>
          <w:bCs/>
        </w:rPr>
      </w:pPr>
    </w:p>
    <w:p w:rsidR="0089639D" w:rsidRDefault="0089639D" w:rsidP="004702CC">
      <w:pPr>
        <w:spacing w:line="480" w:lineRule="auto"/>
        <w:rPr>
          <w:bCs/>
        </w:rPr>
      </w:pPr>
      <w:r>
        <w:rPr>
          <w:bCs/>
        </w:rPr>
        <w:t xml:space="preserve">Guardo, C. J. &amp; Bohan, J. B. (1971) ‘Development of a Sense of Self-Identity in Children’, </w:t>
      </w:r>
      <w:r w:rsidRPr="0089639D">
        <w:rPr>
          <w:bCs/>
          <w:i/>
          <w:iCs/>
        </w:rPr>
        <w:t>Child Development</w:t>
      </w:r>
      <w:r>
        <w:rPr>
          <w:bCs/>
        </w:rPr>
        <w:t>, Vol.42(6), pp.1909-1921.</w:t>
      </w:r>
    </w:p>
    <w:p w:rsidR="005307BA" w:rsidRPr="00297DA8" w:rsidRDefault="005307BA" w:rsidP="004702CC">
      <w:pPr>
        <w:spacing w:line="480" w:lineRule="auto"/>
        <w:rPr>
          <w:rFonts w:cstheme="minorHAnsi"/>
          <w:bCs/>
        </w:rPr>
      </w:pPr>
    </w:p>
    <w:p w:rsidR="005307BA" w:rsidRDefault="005307BA" w:rsidP="004702CC">
      <w:pPr>
        <w:spacing w:line="480" w:lineRule="auto"/>
        <w:rPr>
          <w:rFonts w:cstheme="minorHAnsi"/>
          <w:bCs/>
        </w:rPr>
      </w:pPr>
      <w:r w:rsidRPr="00297DA8">
        <w:rPr>
          <w:rFonts w:cstheme="minorHAnsi"/>
          <w:bCs/>
        </w:rPr>
        <w:t xml:space="preserve">Kellett,  M. (2005) </w:t>
      </w:r>
      <w:r w:rsidRPr="00297DA8">
        <w:rPr>
          <w:rFonts w:cstheme="minorHAnsi"/>
          <w:bCs/>
          <w:i/>
        </w:rPr>
        <w:t>How to Develop Children as Researchers : A Step-by-Step Guide to Teaching the Research Process</w:t>
      </w:r>
      <w:r w:rsidRPr="00297DA8">
        <w:rPr>
          <w:rFonts w:cstheme="minorHAnsi"/>
          <w:bCs/>
        </w:rPr>
        <w:t>. London: Paul Chapman Publishing.</w:t>
      </w:r>
      <w:r w:rsidR="00666A3B">
        <w:rPr>
          <w:rFonts w:cstheme="minorHAnsi"/>
          <w:bCs/>
        </w:rPr>
        <w:t xml:space="preserve"> </w:t>
      </w:r>
    </w:p>
    <w:p w:rsidR="00F507C8" w:rsidRDefault="00F507C8" w:rsidP="004702CC">
      <w:pPr>
        <w:spacing w:line="480" w:lineRule="auto"/>
        <w:rPr>
          <w:rFonts w:cstheme="minorHAnsi"/>
          <w:bCs/>
        </w:rPr>
      </w:pPr>
    </w:p>
    <w:p w:rsidR="004163F7" w:rsidRDefault="004163F7" w:rsidP="004702CC">
      <w:pPr>
        <w:spacing w:line="480" w:lineRule="auto"/>
        <w:rPr>
          <w:rFonts w:cstheme="minorHAnsi"/>
          <w:bCs/>
        </w:rPr>
      </w:pPr>
      <w:r>
        <w:rPr>
          <w:rFonts w:cstheme="minorHAnsi"/>
          <w:bCs/>
        </w:rPr>
        <w:t>Kim, K., Oh, I.S., Chiaburu, D. S. &amp; Brown, K. G. (2012) ‘Does Positive Perception of Oneself Boost Learning Motivation and Performance?’</w:t>
      </w:r>
      <w:r w:rsidRPr="004163F7">
        <w:rPr>
          <w:rFonts w:cstheme="minorHAnsi"/>
          <w:bCs/>
          <w:i/>
          <w:iCs/>
        </w:rPr>
        <w:t>, International Journal of Selection and Assessment</w:t>
      </w:r>
      <w:r>
        <w:rPr>
          <w:rFonts w:cstheme="minorHAnsi"/>
          <w:bCs/>
        </w:rPr>
        <w:t>, Vol.20, pp.257-271.</w:t>
      </w:r>
    </w:p>
    <w:p w:rsidR="004163F7" w:rsidRDefault="004163F7" w:rsidP="004702CC">
      <w:pPr>
        <w:spacing w:line="480" w:lineRule="auto"/>
        <w:rPr>
          <w:rFonts w:cstheme="minorHAnsi"/>
          <w:bCs/>
        </w:rPr>
      </w:pPr>
    </w:p>
    <w:p w:rsidR="00F507C8" w:rsidRDefault="00F507C8" w:rsidP="004702CC">
      <w:pPr>
        <w:spacing w:line="480" w:lineRule="auto"/>
        <w:rPr>
          <w:rFonts w:cstheme="minorHAnsi"/>
          <w:bCs/>
          <w:lang w:val="en"/>
        </w:rPr>
      </w:pPr>
      <w:r>
        <w:rPr>
          <w:rFonts w:cstheme="minorHAnsi"/>
          <w:bCs/>
        </w:rPr>
        <w:t>Kleitman, S. &amp; Moscrop, T. (2010) ‘</w:t>
      </w:r>
      <w:r w:rsidRPr="00F507C8">
        <w:rPr>
          <w:rFonts w:cstheme="minorHAnsi"/>
          <w:bCs/>
          <w:lang w:val="en"/>
        </w:rPr>
        <w:t>Self-Confidence and Academic Achievements in Primary-School Children: Their Relationships and Links to Parental Bonds, Intelligence, Age, and Gender</w:t>
      </w:r>
      <w:r>
        <w:rPr>
          <w:rFonts w:cstheme="minorHAnsi"/>
          <w:bCs/>
          <w:lang w:val="en"/>
        </w:rPr>
        <w:t xml:space="preserve">’, in Efklides, A. &amp; Misaidlidi, P. (ed.) </w:t>
      </w:r>
      <w:r w:rsidRPr="00F507C8">
        <w:rPr>
          <w:rFonts w:cstheme="minorHAnsi"/>
          <w:bCs/>
          <w:i/>
          <w:iCs/>
          <w:lang w:val="en"/>
        </w:rPr>
        <w:t>Trends and Prospects in Metacognition Research</w:t>
      </w:r>
      <w:r>
        <w:rPr>
          <w:rFonts w:cstheme="minorHAnsi"/>
          <w:bCs/>
          <w:lang w:val="en"/>
        </w:rPr>
        <w:t>. Boston: Springer, pp.293-326</w:t>
      </w:r>
    </w:p>
    <w:p w:rsidR="00FA3857" w:rsidRDefault="00FA3857" w:rsidP="004702CC">
      <w:pPr>
        <w:spacing w:line="480" w:lineRule="auto"/>
        <w:rPr>
          <w:rFonts w:cstheme="minorHAnsi"/>
          <w:bCs/>
          <w:lang w:val="en"/>
        </w:rPr>
      </w:pPr>
    </w:p>
    <w:p w:rsidR="00FA3857" w:rsidRDefault="00FA3857" w:rsidP="004702CC">
      <w:pPr>
        <w:spacing w:line="480" w:lineRule="auto"/>
        <w:rPr>
          <w:rFonts w:cstheme="minorHAnsi"/>
          <w:bCs/>
          <w:lang w:val="en"/>
        </w:rPr>
      </w:pPr>
      <w:r>
        <w:rPr>
          <w:rFonts w:cstheme="minorHAnsi"/>
          <w:bCs/>
          <w:lang w:val="en"/>
        </w:rPr>
        <w:t xml:space="preserve">Lane, H. B. &amp; Wright, T. L. (2011) ‘Maximizing the Effectiveness of Reading Aloud’, </w:t>
      </w:r>
      <w:r w:rsidRPr="00FA3857">
        <w:rPr>
          <w:rFonts w:cstheme="minorHAnsi"/>
          <w:bCs/>
          <w:i/>
          <w:iCs/>
          <w:lang w:val="en"/>
        </w:rPr>
        <w:t>The Reading Teacher</w:t>
      </w:r>
      <w:r>
        <w:rPr>
          <w:rFonts w:cstheme="minorHAnsi"/>
          <w:bCs/>
          <w:lang w:val="en"/>
        </w:rPr>
        <w:t>, Vol.60(7), pp.668-675.</w:t>
      </w:r>
    </w:p>
    <w:p w:rsidR="00FA3857" w:rsidRDefault="00FA3857" w:rsidP="004702CC">
      <w:pPr>
        <w:spacing w:line="480" w:lineRule="auto"/>
        <w:rPr>
          <w:rFonts w:cstheme="minorHAnsi"/>
          <w:bCs/>
          <w:lang w:val="en"/>
        </w:rPr>
      </w:pPr>
    </w:p>
    <w:p w:rsidR="00FA3857" w:rsidRPr="00FA3857" w:rsidRDefault="00FA3857" w:rsidP="004702CC">
      <w:pPr>
        <w:spacing w:line="480" w:lineRule="auto"/>
      </w:pPr>
      <w:r>
        <w:rPr>
          <w:rFonts w:cstheme="minorHAnsi"/>
          <w:bCs/>
          <w:lang w:val="en"/>
        </w:rPr>
        <w:lastRenderedPageBreak/>
        <w:t xml:space="preserve">LexiaUK (2019) </w:t>
      </w:r>
      <w:r w:rsidRPr="00FA3857">
        <w:rPr>
          <w:rFonts w:cstheme="minorHAnsi"/>
          <w:bCs/>
          <w:i/>
          <w:iCs/>
          <w:lang w:val="en"/>
        </w:rPr>
        <w:t>Proven literacy skills solution (all ages &amp; ability).</w:t>
      </w:r>
      <w:r>
        <w:rPr>
          <w:rFonts w:cstheme="minorHAnsi"/>
          <w:bCs/>
          <w:lang w:val="en"/>
        </w:rPr>
        <w:t xml:space="preserve"> Available at: </w:t>
      </w:r>
      <w:hyperlink r:id="rId11" w:history="1">
        <w:r>
          <w:rPr>
            <w:rStyle w:val="Hyperlink"/>
          </w:rPr>
          <w:t>https://www.lexiauk.co.uk/</w:t>
        </w:r>
      </w:hyperlink>
      <w:r>
        <w:t xml:space="preserve"> (Accessed: 20 May 2019).</w:t>
      </w:r>
    </w:p>
    <w:p w:rsidR="009E1E67" w:rsidRDefault="009E1E67" w:rsidP="004702CC">
      <w:pPr>
        <w:spacing w:line="480" w:lineRule="auto"/>
        <w:rPr>
          <w:rFonts w:cstheme="minorHAnsi"/>
          <w:bCs/>
        </w:rPr>
      </w:pPr>
    </w:p>
    <w:p w:rsidR="009E1E67" w:rsidRDefault="009E1E67" w:rsidP="004702CC">
      <w:pPr>
        <w:spacing w:line="480" w:lineRule="auto"/>
        <w:rPr>
          <w:rFonts w:cstheme="minorHAnsi"/>
          <w:bCs/>
        </w:rPr>
      </w:pPr>
      <w:r>
        <w:rPr>
          <w:rFonts w:cstheme="minorHAnsi"/>
          <w:bCs/>
        </w:rPr>
        <w:t xml:space="preserve">Muijs, D. (2015) Improivng schools through collaboration: a mixed methods study of school-to-school partnerships in the primary sector, </w:t>
      </w:r>
      <w:r w:rsidRPr="009E1E67">
        <w:rPr>
          <w:rFonts w:cstheme="minorHAnsi"/>
          <w:bCs/>
          <w:i/>
          <w:iCs/>
        </w:rPr>
        <w:t>Oxford Review of Education</w:t>
      </w:r>
      <w:r>
        <w:rPr>
          <w:rFonts w:cstheme="minorHAnsi"/>
          <w:bCs/>
        </w:rPr>
        <w:t>, Vol.40(2).</w:t>
      </w:r>
    </w:p>
    <w:p w:rsidR="007B4C88" w:rsidRDefault="007B4C88" w:rsidP="004702CC">
      <w:pPr>
        <w:spacing w:line="480" w:lineRule="auto"/>
        <w:rPr>
          <w:rFonts w:cstheme="minorHAnsi"/>
          <w:bCs/>
        </w:rPr>
      </w:pPr>
    </w:p>
    <w:p w:rsidR="007B4C88" w:rsidRDefault="007B4C88" w:rsidP="004702CC">
      <w:pPr>
        <w:spacing w:line="480" w:lineRule="auto"/>
        <w:rPr>
          <w:rFonts w:cstheme="minorHAnsi"/>
          <w:bCs/>
        </w:rPr>
      </w:pPr>
      <w:r w:rsidRPr="007B4C88">
        <w:rPr>
          <w:rFonts w:cstheme="minorHAnsi"/>
          <w:bCs/>
        </w:rPr>
        <w:t xml:space="preserve">Norwich, B. </w:t>
      </w:r>
      <w:r>
        <w:rPr>
          <w:rFonts w:cstheme="minorHAnsi"/>
          <w:bCs/>
        </w:rPr>
        <w:t>(</w:t>
      </w:r>
      <w:r w:rsidRPr="007B4C88">
        <w:rPr>
          <w:rFonts w:cstheme="minorHAnsi"/>
          <w:bCs/>
        </w:rPr>
        <w:t>2002</w:t>
      </w:r>
      <w:r>
        <w:rPr>
          <w:rFonts w:cstheme="minorHAnsi"/>
          <w:bCs/>
        </w:rPr>
        <w:t>)</w:t>
      </w:r>
      <w:r w:rsidRPr="007B4C88">
        <w:rPr>
          <w:rFonts w:cstheme="minorHAnsi"/>
          <w:bCs/>
        </w:rPr>
        <w:t xml:space="preserve"> </w:t>
      </w:r>
      <w:r>
        <w:rPr>
          <w:rFonts w:cstheme="minorHAnsi"/>
          <w:bCs/>
        </w:rPr>
        <w:t>‘</w:t>
      </w:r>
      <w:r w:rsidRPr="007B4C88">
        <w:rPr>
          <w:rFonts w:cstheme="minorHAnsi"/>
          <w:bCs/>
        </w:rPr>
        <w:t>Education, inclusion and individual differences: Recognising and resolving dilemmas</w:t>
      </w:r>
      <w:r>
        <w:rPr>
          <w:rFonts w:cstheme="minorHAnsi"/>
          <w:bCs/>
        </w:rPr>
        <w:t>’,</w:t>
      </w:r>
      <w:r w:rsidRPr="007B4C88">
        <w:rPr>
          <w:rFonts w:cstheme="minorHAnsi"/>
          <w:bCs/>
        </w:rPr>
        <w:t> </w:t>
      </w:r>
      <w:r w:rsidRPr="007B4C88">
        <w:rPr>
          <w:rFonts w:cstheme="minorHAnsi"/>
          <w:bCs/>
          <w:i/>
          <w:iCs/>
        </w:rPr>
        <w:t>British Journal of Educational Studies</w:t>
      </w:r>
      <w:r w:rsidRPr="007B4C88">
        <w:rPr>
          <w:rFonts w:cstheme="minorHAnsi"/>
          <w:bCs/>
        </w:rPr>
        <w:t>, </w:t>
      </w:r>
      <w:r>
        <w:rPr>
          <w:rFonts w:cstheme="minorHAnsi"/>
          <w:bCs/>
        </w:rPr>
        <w:t>Vol.</w:t>
      </w:r>
      <w:r w:rsidRPr="007B4C88">
        <w:rPr>
          <w:rFonts w:cstheme="minorHAnsi"/>
          <w:bCs/>
        </w:rPr>
        <w:t>50(4), pp.482-502.</w:t>
      </w:r>
    </w:p>
    <w:p w:rsidR="00727B5F" w:rsidRDefault="00727B5F" w:rsidP="004702CC">
      <w:pPr>
        <w:spacing w:line="480" w:lineRule="auto"/>
        <w:rPr>
          <w:rFonts w:cstheme="minorHAnsi"/>
          <w:bCs/>
        </w:rPr>
      </w:pPr>
    </w:p>
    <w:p w:rsidR="00727B5F" w:rsidRDefault="00727B5F" w:rsidP="004702CC">
      <w:pPr>
        <w:spacing w:line="480" w:lineRule="auto"/>
        <w:rPr>
          <w:rFonts w:cstheme="minorHAnsi"/>
          <w:bCs/>
        </w:rPr>
      </w:pPr>
      <w:r>
        <w:rPr>
          <w:rFonts w:cstheme="minorHAnsi"/>
          <w:bCs/>
        </w:rPr>
        <w:t xml:space="preserve">Nottingham, J. (2013) </w:t>
      </w:r>
      <w:r w:rsidRPr="000F55B9">
        <w:rPr>
          <w:rFonts w:cstheme="minorHAnsi"/>
          <w:bCs/>
          <w:i/>
          <w:iCs/>
        </w:rPr>
        <w:t>Encouraging Learning : How you can help children to learn</w:t>
      </w:r>
      <w:r w:rsidR="000F55B9">
        <w:rPr>
          <w:rFonts w:cstheme="minorHAnsi"/>
          <w:bCs/>
        </w:rPr>
        <w:t>. Oxon: Routledge, pp.1-12.</w:t>
      </w:r>
    </w:p>
    <w:p w:rsidR="007E3317" w:rsidRDefault="007E3317" w:rsidP="004702CC">
      <w:pPr>
        <w:spacing w:line="480" w:lineRule="auto"/>
        <w:rPr>
          <w:rFonts w:cstheme="minorHAnsi"/>
          <w:bCs/>
        </w:rPr>
      </w:pPr>
    </w:p>
    <w:p w:rsidR="007E3317" w:rsidRDefault="007E3317" w:rsidP="004702CC">
      <w:pPr>
        <w:spacing w:line="480" w:lineRule="auto"/>
        <w:rPr>
          <w:rFonts w:cstheme="minorHAnsi"/>
          <w:bCs/>
        </w:rPr>
      </w:pPr>
      <w:r w:rsidRPr="007E3317">
        <w:rPr>
          <w:rFonts w:cstheme="minorHAnsi"/>
          <w:bCs/>
        </w:rPr>
        <w:t xml:space="preserve">Oldfield, B.J. </w:t>
      </w:r>
      <w:r>
        <w:rPr>
          <w:rFonts w:cstheme="minorHAnsi"/>
          <w:bCs/>
        </w:rPr>
        <w:t>(</w:t>
      </w:r>
      <w:r w:rsidRPr="007E3317">
        <w:rPr>
          <w:rFonts w:cstheme="minorHAnsi"/>
          <w:bCs/>
        </w:rPr>
        <w:t>1991</w:t>
      </w:r>
      <w:r>
        <w:rPr>
          <w:rFonts w:cstheme="minorHAnsi"/>
          <w:bCs/>
        </w:rPr>
        <w:t>)</w:t>
      </w:r>
      <w:r w:rsidRPr="007E3317">
        <w:rPr>
          <w:rFonts w:cstheme="minorHAnsi"/>
          <w:bCs/>
        </w:rPr>
        <w:t xml:space="preserve"> </w:t>
      </w:r>
      <w:r>
        <w:rPr>
          <w:rFonts w:cstheme="minorHAnsi"/>
          <w:bCs/>
        </w:rPr>
        <w:t>‘</w:t>
      </w:r>
      <w:r w:rsidRPr="007E3317">
        <w:rPr>
          <w:rFonts w:cstheme="minorHAnsi"/>
          <w:bCs/>
        </w:rPr>
        <w:t>Games in the learning of mathematics part 3: games for developing strategies</w:t>
      </w:r>
      <w:r>
        <w:rPr>
          <w:rFonts w:cstheme="minorHAnsi"/>
          <w:bCs/>
        </w:rPr>
        <w:t>’,</w:t>
      </w:r>
      <w:r w:rsidRPr="007E3317">
        <w:rPr>
          <w:rFonts w:cstheme="minorHAnsi"/>
          <w:bCs/>
        </w:rPr>
        <w:t> </w:t>
      </w:r>
      <w:r w:rsidRPr="007E3317">
        <w:rPr>
          <w:rFonts w:cstheme="minorHAnsi"/>
          <w:bCs/>
          <w:i/>
          <w:iCs/>
        </w:rPr>
        <w:t>Mathematics in School</w:t>
      </w:r>
      <w:r w:rsidRPr="007E3317">
        <w:rPr>
          <w:rFonts w:cstheme="minorHAnsi"/>
          <w:bCs/>
        </w:rPr>
        <w:t>, </w:t>
      </w:r>
      <w:r>
        <w:rPr>
          <w:rFonts w:cstheme="minorHAnsi"/>
          <w:bCs/>
        </w:rPr>
        <w:t>Vol.</w:t>
      </w:r>
      <w:r w:rsidRPr="007E3317">
        <w:rPr>
          <w:rFonts w:cstheme="minorHAnsi"/>
          <w:bCs/>
        </w:rPr>
        <w:t>20(3), pp.16-18.</w:t>
      </w:r>
    </w:p>
    <w:p w:rsidR="007B4C88" w:rsidRDefault="007B4C88" w:rsidP="004702CC">
      <w:pPr>
        <w:spacing w:line="480" w:lineRule="auto"/>
        <w:rPr>
          <w:rFonts w:cstheme="minorHAnsi"/>
          <w:bCs/>
        </w:rPr>
      </w:pPr>
    </w:p>
    <w:p w:rsidR="007B4C88" w:rsidRDefault="007B4C88" w:rsidP="004702CC">
      <w:pPr>
        <w:spacing w:line="480" w:lineRule="auto"/>
        <w:rPr>
          <w:rFonts w:cstheme="minorHAnsi"/>
          <w:bCs/>
        </w:rPr>
      </w:pPr>
      <w:r w:rsidRPr="007B4C88">
        <w:rPr>
          <w:rFonts w:cstheme="minorHAnsi"/>
          <w:bCs/>
        </w:rPr>
        <w:t xml:space="preserve">Oyserman, D. (2001) </w:t>
      </w:r>
      <w:r>
        <w:rPr>
          <w:rFonts w:cstheme="minorHAnsi"/>
          <w:bCs/>
        </w:rPr>
        <w:t>‘</w:t>
      </w:r>
      <w:r w:rsidRPr="007B4C88">
        <w:rPr>
          <w:rFonts w:cstheme="minorHAnsi"/>
          <w:bCs/>
        </w:rPr>
        <w:t>Self-concept and identity</w:t>
      </w:r>
      <w:r>
        <w:rPr>
          <w:rFonts w:cstheme="minorHAnsi"/>
          <w:bCs/>
        </w:rPr>
        <w:t>’,</w:t>
      </w:r>
      <w:r w:rsidRPr="007B4C88">
        <w:rPr>
          <w:rFonts w:cstheme="minorHAnsi"/>
          <w:bCs/>
        </w:rPr>
        <w:t xml:space="preserve"> </w:t>
      </w:r>
      <w:r>
        <w:rPr>
          <w:rFonts w:cstheme="minorHAnsi"/>
          <w:bCs/>
        </w:rPr>
        <w:t>i</w:t>
      </w:r>
      <w:r w:rsidRPr="007B4C88">
        <w:rPr>
          <w:rFonts w:cstheme="minorHAnsi"/>
          <w:bCs/>
        </w:rPr>
        <w:t>n A. Tesser &amp; N. Schwarz</w:t>
      </w:r>
      <w:r>
        <w:rPr>
          <w:rFonts w:cstheme="minorHAnsi"/>
          <w:bCs/>
        </w:rPr>
        <w:t xml:space="preserve"> (ed.)</w:t>
      </w:r>
      <w:r w:rsidRPr="007B4C88">
        <w:rPr>
          <w:rFonts w:cstheme="minorHAnsi"/>
          <w:bCs/>
        </w:rPr>
        <w:t xml:space="preserve"> </w:t>
      </w:r>
      <w:r w:rsidRPr="007B4C88">
        <w:rPr>
          <w:rFonts w:cstheme="minorHAnsi"/>
          <w:bCs/>
          <w:i/>
          <w:iCs/>
        </w:rPr>
        <w:t>The Blackwell Handbook of Social Psychology</w:t>
      </w:r>
      <w:r>
        <w:rPr>
          <w:rFonts w:cstheme="minorHAnsi"/>
          <w:bCs/>
        </w:rPr>
        <w:t>,</w:t>
      </w:r>
      <w:r w:rsidRPr="007B4C88">
        <w:rPr>
          <w:rFonts w:cstheme="minorHAnsi"/>
          <w:bCs/>
        </w:rPr>
        <w:t xml:space="preserve"> Malden, MA: Blackwell.</w:t>
      </w:r>
    </w:p>
    <w:p w:rsidR="0087111D" w:rsidRDefault="0087111D" w:rsidP="004702CC">
      <w:pPr>
        <w:spacing w:line="480" w:lineRule="auto"/>
        <w:rPr>
          <w:rFonts w:cstheme="minorHAnsi"/>
          <w:bCs/>
        </w:rPr>
      </w:pPr>
    </w:p>
    <w:p w:rsidR="0087111D" w:rsidRDefault="0087111D" w:rsidP="004702CC">
      <w:pPr>
        <w:spacing w:line="480" w:lineRule="auto"/>
        <w:rPr>
          <w:rFonts w:cstheme="minorHAnsi"/>
          <w:bCs/>
        </w:rPr>
      </w:pPr>
      <w:r>
        <w:rPr>
          <w:rFonts w:cstheme="minorHAnsi"/>
          <w:bCs/>
        </w:rPr>
        <w:t xml:space="preserve">Pepin, B. </w:t>
      </w:r>
      <w:r w:rsidRPr="0087111D">
        <w:rPr>
          <w:rFonts w:cstheme="minorHAnsi"/>
          <w:bCs/>
        </w:rPr>
        <w:t>(2011</w:t>
      </w:r>
      <w:r>
        <w:rPr>
          <w:rFonts w:cstheme="minorHAnsi"/>
          <w:bCs/>
        </w:rPr>
        <w:t>)</w:t>
      </w:r>
      <w:r w:rsidRPr="0087111D">
        <w:rPr>
          <w:rFonts w:cstheme="minorHAnsi"/>
          <w:bCs/>
        </w:rPr>
        <w:t xml:space="preserve"> </w:t>
      </w:r>
      <w:r>
        <w:rPr>
          <w:rFonts w:cstheme="minorHAnsi"/>
          <w:bCs/>
        </w:rPr>
        <w:t>‘</w:t>
      </w:r>
      <w:r w:rsidRPr="0087111D">
        <w:rPr>
          <w:rFonts w:cstheme="minorHAnsi"/>
          <w:bCs/>
        </w:rPr>
        <w:t>Pupils’ attitudes towards mathematics: a comparative study of Norwegian and English secondary students</w:t>
      </w:r>
      <w:r>
        <w:rPr>
          <w:rFonts w:cstheme="minorHAnsi"/>
          <w:bCs/>
        </w:rPr>
        <w:t>’,</w:t>
      </w:r>
      <w:r w:rsidRPr="0087111D">
        <w:rPr>
          <w:rFonts w:cstheme="minorHAnsi"/>
          <w:bCs/>
        </w:rPr>
        <w:t> </w:t>
      </w:r>
      <w:r w:rsidRPr="0087111D">
        <w:rPr>
          <w:rFonts w:cstheme="minorHAnsi"/>
          <w:bCs/>
          <w:i/>
          <w:iCs/>
        </w:rPr>
        <w:t>ZDM</w:t>
      </w:r>
      <w:r w:rsidRPr="0087111D">
        <w:rPr>
          <w:rFonts w:cstheme="minorHAnsi"/>
          <w:bCs/>
        </w:rPr>
        <w:t>, </w:t>
      </w:r>
      <w:r>
        <w:rPr>
          <w:rFonts w:cstheme="minorHAnsi"/>
          <w:bCs/>
        </w:rPr>
        <w:t>Vol.</w:t>
      </w:r>
      <w:r w:rsidRPr="0087111D">
        <w:rPr>
          <w:rFonts w:cstheme="minorHAnsi"/>
          <w:bCs/>
        </w:rPr>
        <w:t xml:space="preserve">43(4), </w:t>
      </w:r>
      <w:r>
        <w:rPr>
          <w:rFonts w:cstheme="minorHAnsi"/>
          <w:bCs/>
        </w:rPr>
        <w:t>pp.</w:t>
      </w:r>
      <w:r w:rsidRPr="0087111D">
        <w:rPr>
          <w:rFonts w:cstheme="minorHAnsi"/>
          <w:bCs/>
        </w:rPr>
        <w:t>535-546.</w:t>
      </w:r>
    </w:p>
    <w:p w:rsidR="00FA3857" w:rsidRDefault="00FA3857" w:rsidP="004702CC">
      <w:pPr>
        <w:spacing w:line="480" w:lineRule="auto"/>
        <w:rPr>
          <w:rFonts w:cstheme="minorHAnsi"/>
          <w:bCs/>
        </w:rPr>
      </w:pPr>
    </w:p>
    <w:p w:rsidR="00FA3857" w:rsidRPr="0087111D" w:rsidRDefault="00FA3857" w:rsidP="004702CC">
      <w:pPr>
        <w:spacing w:line="480" w:lineRule="auto"/>
        <w:rPr>
          <w:rFonts w:cstheme="minorHAnsi"/>
          <w:bCs/>
        </w:rPr>
      </w:pPr>
      <w:r>
        <w:rPr>
          <w:rFonts w:cstheme="minorHAnsi"/>
          <w:bCs/>
        </w:rPr>
        <w:t xml:space="preserve">Rasinksi, T.V. (2003) </w:t>
      </w:r>
      <w:r w:rsidRPr="00FA3857">
        <w:rPr>
          <w:rFonts w:cstheme="minorHAnsi"/>
          <w:bCs/>
          <w:i/>
          <w:iCs/>
        </w:rPr>
        <w:t>The fluent reader: Oral reading strategies for building word recognition, flue</w:t>
      </w:r>
      <w:r>
        <w:rPr>
          <w:rFonts w:cstheme="minorHAnsi"/>
          <w:bCs/>
          <w:i/>
          <w:iCs/>
        </w:rPr>
        <w:t>n</w:t>
      </w:r>
      <w:r w:rsidRPr="00FA3857">
        <w:rPr>
          <w:rFonts w:cstheme="minorHAnsi"/>
          <w:bCs/>
          <w:i/>
          <w:iCs/>
        </w:rPr>
        <w:t>cy and comprehension</w:t>
      </w:r>
      <w:r>
        <w:rPr>
          <w:rFonts w:cstheme="minorHAnsi"/>
          <w:bCs/>
        </w:rPr>
        <w:t xml:space="preserve">, New York: Scholastic Inc. </w:t>
      </w:r>
    </w:p>
    <w:p w:rsidR="00666A3B" w:rsidRDefault="00666A3B" w:rsidP="004702CC">
      <w:pPr>
        <w:spacing w:line="480" w:lineRule="auto"/>
        <w:rPr>
          <w:rFonts w:cstheme="minorHAnsi"/>
          <w:bCs/>
        </w:rPr>
      </w:pPr>
    </w:p>
    <w:p w:rsidR="00666A3B" w:rsidRDefault="00666A3B" w:rsidP="004702CC">
      <w:pPr>
        <w:spacing w:line="480" w:lineRule="auto"/>
        <w:rPr>
          <w:rFonts w:cstheme="minorHAnsi"/>
          <w:bCs/>
        </w:rPr>
      </w:pPr>
      <w:r>
        <w:rPr>
          <w:rFonts w:cstheme="minorHAnsi"/>
          <w:bCs/>
        </w:rPr>
        <w:lastRenderedPageBreak/>
        <w:t xml:space="preserve">Romanoff, B. D. (2001) ‘Reclaiming Voice: Ethnographic Inquiry and Qualitative Research in a Postmodern Age’ in Neimeyer, R. A. (ed.) </w:t>
      </w:r>
      <w:r w:rsidRPr="00666A3B">
        <w:rPr>
          <w:rFonts w:cstheme="minorHAnsi"/>
          <w:bCs/>
          <w:i/>
          <w:iCs/>
        </w:rPr>
        <w:t>Meaning Reconstruction and the Experience of Loss</w:t>
      </w:r>
      <w:r>
        <w:rPr>
          <w:rFonts w:cstheme="minorHAnsi"/>
          <w:bCs/>
        </w:rPr>
        <w:t>. Washington: American Psychological Association.</w:t>
      </w:r>
    </w:p>
    <w:p w:rsidR="00E314AF" w:rsidRDefault="00E314AF" w:rsidP="004702CC">
      <w:pPr>
        <w:spacing w:line="480" w:lineRule="auto"/>
        <w:rPr>
          <w:rFonts w:cstheme="minorHAnsi"/>
          <w:bCs/>
        </w:rPr>
      </w:pPr>
    </w:p>
    <w:p w:rsidR="00E314AF" w:rsidRPr="00E314AF" w:rsidRDefault="00E314AF" w:rsidP="004702CC">
      <w:pPr>
        <w:spacing w:line="480" w:lineRule="auto"/>
        <w:rPr>
          <w:rFonts w:cstheme="minorHAnsi"/>
          <w:b/>
          <w:bCs/>
        </w:rPr>
      </w:pPr>
      <w:r>
        <w:rPr>
          <w:rFonts w:cstheme="minorHAnsi"/>
          <w:bCs/>
        </w:rPr>
        <w:t>Rowe, K. J. (1991)</w:t>
      </w:r>
      <w:r w:rsidRPr="00E314AF">
        <w:rPr>
          <w:rFonts w:cstheme="minorHAnsi"/>
        </w:rPr>
        <w:t xml:space="preserve"> </w:t>
      </w:r>
      <w:r>
        <w:rPr>
          <w:rFonts w:cstheme="minorHAnsi"/>
        </w:rPr>
        <w:t>‘</w:t>
      </w:r>
      <w:r w:rsidRPr="00E314AF">
        <w:rPr>
          <w:rFonts w:cstheme="minorHAnsi"/>
        </w:rPr>
        <w:t>THE INFLUENCE OF READING ACTIVITY AT HOME ON STUDENTS' ATTITUDES TOWARDS READING, CLASSROOM ATTENTIVENESS AND READING ACHIEVEMENT: AN APPLICATION OF STRUCTURAL EQUATION MODELLING</w:t>
      </w:r>
      <w:r>
        <w:rPr>
          <w:rFonts w:cstheme="minorHAnsi"/>
        </w:rPr>
        <w:t>’, British Journal of Educational Psychology, Vol.61(1), pp.19-35.</w:t>
      </w:r>
    </w:p>
    <w:p w:rsidR="009351E4" w:rsidRDefault="009351E4" w:rsidP="004702CC">
      <w:pPr>
        <w:spacing w:line="480" w:lineRule="auto"/>
        <w:rPr>
          <w:rFonts w:cstheme="minorHAnsi"/>
          <w:bCs/>
        </w:rPr>
      </w:pPr>
    </w:p>
    <w:p w:rsidR="009351E4" w:rsidRDefault="009351E4" w:rsidP="004702CC">
      <w:pPr>
        <w:spacing w:line="480" w:lineRule="auto"/>
        <w:rPr>
          <w:rFonts w:cstheme="minorHAnsi"/>
          <w:bCs/>
        </w:rPr>
      </w:pPr>
      <w:r>
        <w:rPr>
          <w:rFonts w:cstheme="minorHAnsi"/>
          <w:bCs/>
        </w:rPr>
        <w:t xml:space="preserve">Rutter,M. (1983) ‘School Effects on Pupil Progress: Research Findings and Policy Implications’, </w:t>
      </w:r>
      <w:r w:rsidRPr="009351E4">
        <w:rPr>
          <w:rFonts w:cstheme="minorHAnsi"/>
          <w:bCs/>
          <w:i/>
          <w:iCs/>
        </w:rPr>
        <w:t>Child Development</w:t>
      </w:r>
      <w:r>
        <w:rPr>
          <w:rFonts w:cstheme="minorHAnsi"/>
          <w:bCs/>
        </w:rPr>
        <w:t>, Vol.54(1), pp.1-29.</w:t>
      </w:r>
    </w:p>
    <w:p w:rsidR="009E1E67" w:rsidRDefault="009E1E67" w:rsidP="004702CC">
      <w:pPr>
        <w:spacing w:line="480" w:lineRule="auto"/>
        <w:rPr>
          <w:rFonts w:cstheme="minorHAnsi"/>
          <w:bCs/>
        </w:rPr>
      </w:pPr>
    </w:p>
    <w:p w:rsidR="005307BA" w:rsidRPr="001D61DA" w:rsidRDefault="009E1E67" w:rsidP="004702CC">
      <w:pPr>
        <w:spacing w:line="480" w:lineRule="auto"/>
        <w:rPr>
          <w:rFonts w:cstheme="minorHAnsi"/>
          <w:bCs/>
        </w:rPr>
      </w:pPr>
      <w:r>
        <w:rPr>
          <w:rFonts w:cstheme="minorHAnsi"/>
          <w:bCs/>
        </w:rPr>
        <w:t xml:space="preserve">Strand, S. &amp; Demie, F. (2013) ‘Pupil mobility, attainment and progress in primary school’, </w:t>
      </w:r>
      <w:r w:rsidRPr="009E1E67">
        <w:rPr>
          <w:rFonts w:cstheme="minorHAnsi"/>
          <w:bCs/>
          <w:i/>
          <w:iCs/>
        </w:rPr>
        <w:t>British Educational Research Journal</w:t>
      </w:r>
      <w:r>
        <w:rPr>
          <w:rFonts w:cstheme="minorHAnsi"/>
          <w:bCs/>
        </w:rPr>
        <w:t>, Vol.32(4).</w:t>
      </w:r>
    </w:p>
    <w:p w:rsidR="005307BA" w:rsidRDefault="005307BA" w:rsidP="004702CC">
      <w:pPr>
        <w:spacing w:line="480" w:lineRule="auto"/>
        <w:rPr>
          <w:bCs/>
        </w:rPr>
      </w:pPr>
    </w:p>
    <w:p w:rsidR="005307BA" w:rsidRDefault="005307BA" w:rsidP="004702CC">
      <w:pPr>
        <w:spacing w:line="480" w:lineRule="auto"/>
        <w:rPr>
          <w:rFonts w:cstheme="minorHAnsi"/>
        </w:rPr>
      </w:pPr>
      <w:r w:rsidRPr="00297DA8">
        <w:rPr>
          <w:rFonts w:cstheme="minorHAnsi"/>
        </w:rPr>
        <w:t>Strauss, A., &amp; Corbin, J. (1990), B</w:t>
      </w:r>
      <w:r w:rsidRPr="00297DA8">
        <w:rPr>
          <w:rFonts w:cstheme="minorHAnsi"/>
          <w:i/>
        </w:rPr>
        <w:t>asics of qualitative research: Grounded theory procedures and techniques</w:t>
      </w:r>
      <w:r w:rsidRPr="00297DA8">
        <w:rPr>
          <w:rFonts w:cstheme="minorHAnsi"/>
        </w:rPr>
        <w:t>, Newbury Park, CA: Sage Publications, Inc.</w:t>
      </w:r>
    </w:p>
    <w:p w:rsidR="005307BA" w:rsidRPr="00297DA8" w:rsidRDefault="005307BA" w:rsidP="004702CC">
      <w:pPr>
        <w:spacing w:line="480" w:lineRule="auto"/>
        <w:rPr>
          <w:rFonts w:cstheme="minorHAnsi"/>
        </w:rPr>
      </w:pPr>
    </w:p>
    <w:p w:rsidR="005307BA" w:rsidRDefault="005307BA" w:rsidP="004702CC">
      <w:pPr>
        <w:spacing w:line="480" w:lineRule="auto"/>
        <w:rPr>
          <w:rFonts w:cstheme="minorHAnsi"/>
        </w:rPr>
      </w:pPr>
      <w:r w:rsidRPr="00297DA8">
        <w:rPr>
          <w:rFonts w:cstheme="minorHAnsi"/>
        </w:rPr>
        <w:t xml:space="preserve">Targum, S. D. (2011). ‘The distinction between clinical and research interviews in psychiatry’, </w:t>
      </w:r>
      <w:r w:rsidRPr="00297DA8">
        <w:rPr>
          <w:rFonts w:cstheme="minorHAnsi"/>
          <w:i/>
        </w:rPr>
        <w:t>Innovations in Clinical Neuroscience</w:t>
      </w:r>
      <w:r w:rsidRPr="00297DA8">
        <w:rPr>
          <w:rFonts w:cstheme="minorHAnsi"/>
        </w:rPr>
        <w:t xml:space="preserve">, Vol.8, pp.40–44. </w:t>
      </w:r>
    </w:p>
    <w:p w:rsidR="00F507C8" w:rsidRDefault="00F507C8" w:rsidP="004702CC">
      <w:pPr>
        <w:spacing w:line="480" w:lineRule="auto"/>
        <w:rPr>
          <w:rFonts w:cstheme="minorHAnsi"/>
        </w:rPr>
      </w:pPr>
    </w:p>
    <w:p w:rsidR="00F507C8" w:rsidRDefault="00F507C8" w:rsidP="004702CC">
      <w:pPr>
        <w:spacing w:line="480" w:lineRule="auto"/>
        <w:rPr>
          <w:rFonts w:cstheme="minorHAnsi"/>
        </w:rPr>
      </w:pPr>
      <w:r>
        <w:rPr>
          <w:rFonts w:cstheme="minorHAnsi"/>
        </w:rPr>
        <w:t>Tavani, C. M. &amp; Losh, S. C. (2003) ‘</w:t>
      </w:r>
      <w:r w:rsidRPr="00F507C8">
        <w:rPr>
          <w:rFonts w:cstheme="minorHAnsi"/>
        </w:rPr>
        <w:t>Motivation, self-confidence, and expectations as predictors of the academic performances among our high school students</w:t>
      </w:r>
      <w:r>
        <w:rPr>
          <w:rFonts w:cstheme="minorHAnsi"/>
        </w:rPr>
        <w:t xml:space="preserve">’, </w:t>
      </w:r>
      <w:r w:rsidRPr="00F507C8">
        <w:rPr>
          <w:rFonts w:cstheme="minorHAnsi"/>
          <w:i/>
          <w:iCs/>
        </w:rPr>
        <w:t>Child Study Journal,</w:t>
      </w:r>
      <w:r>
        <w:rPr>
          <w:rFonts w:cstheme="minorHAnsi"/>
        </w:rPr>
        <w:t xml:space="preserve"> Vol.33(3).</w:t>
      </w:r>
    </w:p>
    <w:p w:rsidR="009E6153" w:rsidRDefault="009E6153" w:rsidP="004702CC">
      <w:pPr>
        <w:spacing w:line="480" w:lineRule="auto"/>
        <w:rPr>
          <w:rFonts w:cstheme="minorHAnsi"/>
        </w:rPr>
      </w:pPr>
    </w:p>
    <w:p w:rsidR="009E6153" w:rsidRPr="009E6153" w:rsidRDefault="009E6153" w:rsidP="004702CC">
      <w:pPr>
        <w:spacing w:line="480" w:lineRule="auto"/>
        <w:rPr>
          <w:rFonts w:cstheme="minorHAnsi"/>
        </w:rPr>
      </w:pPr>
      <w:r w:rsidRPr="009E6153">
        <w:rPr>
          <w:rFonts w:cstheme="minorHAnsi"/>
        </w:rPr>
        <w:t xml:space="preserve">Taylor, C. </w:t>
      </w:r>
      <w:r>
        <w:rPr>
          <w:rFonts w:cstheme="minorHAnsi"/>
        </w:rPr>
        <w:t>&amp;</w:t>
      </w:r>
      <w:r w:rsidRPr="009E6153">
        <w:rPr>
          <w:rFonts w:cstheme="minorHAnsi"/>
        </w:rPr>
        <w:t xml:space="preserve"> Robinson, C.</w:t>
      </w:r>
      <w:r>
        <w:rPr>
          <w:rFonts w:cstheme="minorHAnsi"/>
        </w:rPr>
        <w:t xml:space="preserve"> (</w:t>
      </w:r>
      <w:r w:rsidRPr="009E6153">
        <w:rPr>
          <w:rFonts w:cstheme="minorHAnsi"/>
        </w:rPr>
        <w:t>2009</w:t>
      </w:r>
      <w:r>
        <w:rPr>
          <w:rFonts w:cstheme="minorHAnsi"/>
        </w:rPr>
        <w:t>)</w:t>
      </w:r>
      <w:r w:rsidRPr="009E6153">
        <w:rPr>
          <w:rFonts w:cstheme="minorHAnsi"/>
        </w:rPr>
        <w:t xml:space="preserve"> </w:t>
      </w:r>
      <w:r>
        <w:rPr>
          <w:rFonts w:cstheme="minorHAnsi"/>
        </w:rPr>
        <w:t>‘</w:t>
      </w:r>
      <w:r w:rsidRPr="009E6153">
        <w:rPr>
          <w:rFonts w:cstheme="minorHAnsi"/>
        </w:rPr>
        <w:t>Student voice: Theorising power and</w:t>
      </w:r>
      <w:r>
        <w:rPr>
          <w:rFonts w:cstheme="minorHAnsi"/>
        </w:rPr>
        <w:t xml:space="preserve"> </w:t>
      </w:r>
      <w:r w:rsidRPr="009E6153">
        <w:rPr>
          <w:rFonts w:cstheme="minorHAnsi"/>
        </w:rPr>
        <w:t>participation</w:t>
      </w:r>
      <w:r>
        <w:rPr>
          <w:rFonts w:cstheme="minorHAnsi"/>
        </w:rPr>
        <w:t xml:space="preserve">’, </w:t>
      </w:r>
      <w:r w:rsidRPr="009E6153">
        <w:rPr>
          <w:rFonts w:cstheme="minorHAnsi"/>
          <w:i/>
          <w:iCs/>
        </w:rPr>
        <w:t>Pedagogy, Culture &amp; Society</w:t>
      </w:r>
      <w:r w:rsidRPr="009E6153">
        <w:rPr>
          <w:rFonts w:cstheme="minorHAnsi"/>
        </w:rPr>
        <w:t>, </w:t>
      </w:r>
      <w:r>
        <w:rPr>
          <w:rFonts w:cstheme="minorHAnsi"/>
        </w:rPr>
        <w:t>Vol.</w:t>
      </w:r>
      <w:r w:rsidRPr="009E6153">
        <w:rPr>
          <w:rFonts w:cstheme="minorHAnsi"/>
        </w:rPr>
        <w:t>17(2), pp.161-175.</w:t>
      </w:r>
    </w:p>
    <w:p w:rsidR="00F60431" w:rsidRDefault="00F60431" w:rsidP="004702CC">
      <w:pPr>
        <w:spacing w:line="480" w:lineRule="auto"/>
        <w:rPr>
          <w:rFonts w:cstheme="minorHAnsi"/>
        </w:rPr>
      </w:pPr>
    </w:p>
    <w:p w:rsidR="00F60431" w:rsidRDefault="00F60431" w:rsidP="004702CC">
      <w:pPr>
        <w:spacing w:line="480" w:lineRule="auto"/>
      </w:pPr>
      <w:r>
        <w:rPr>
          <w:rFonts w:cstheme="minorHAnsi"/>
        </w:rPr>
        <w:t xml:space="preserve">Thrive </w:t>
      </w:r>
      <w:r w:rsidR="0016311A">
        <w:rPr>
          <w:rFonts w:cstheme="minorHAnsi"/>
        </w:rPr>
        <w:t xml:space="preserve">Approach </w:t>
      </w:r>
      <w:r>
        <w:rPr>
          <w:rFonts w:cstheme="minorHAnsi"/>
        </w:rPr>
        <w:t xml:space="preserve">(no date) </w:t>
      </w:r>
      <w:r w:rsidRPr="00F60431">
        <w:rPr>
          <w:rFonts w:cstheme="minorHAnsi"/>
          <w:i/>
          <w:iCs/>
        </w:rPr>
        <w:t>The Thrive Approach</w:t>
      </w:r>
      <w:r>
        <w:rPr>
          <w:rFonts w:cstheme="minorHAnsi"/>
        </w:rPr>
        <w:t xml:space="preserve">. Available at: </w:t>
      </w:r>
      <w:hyperlink r:id="rId12" w:history="1">
        <w:r>
          <w:rPr>
            <w:rStyle w:val="Hyperlink"/>
          </w:rPr>
          <w:t>https://www.thriveapproach.com/</w:t>
        </w:r>
      </w:hyperlink>
    </w:p>
    <w:p w:rsidR="00F60431" w:rsidRDefault="00F60431" w:rsidP="004702CC">
      <w:pPr>
        <w:spacing w:line="480" w:lineRule="auto"/>
        <w:rPr>
          <w:rFonts w:cstheme="minorHAnsi"/>
        </w:rPr>
      </w:pPr>
      <w:r>
        <w:rPr>
          <w:rFonts w:cstheme="minorHAnsi"/>
        </w:rPr>
        <w:t xml:space="preserve"> (Available at: 12 May 2019).</w:t>
      </w:r>
    </w:p>
    <w:p w:rsidR="0016311A" w:rsidRPr="007B4C88" w:rsidRDefault="0016311A" w:rsidP="004702CC">
      <w:pPr>
        <w:spacing w:line="480" w:lineRule="auto"/>
        <w:rPr>
          <w:rFonts w:cstheme="minorHAnsi"/>
        </w:rPr>
      </w:pPr>
    </w:p>
    <w:p w:rsidR="0016311A" w:rsidRPr="0016311A" w:rsidRDefault="0016311A" w:rsidP="004702CC">
      <w:pPr>
        <w:spacing w:line="480" w:lineRule="auto"/>
        <w:rPr>
          <w:rFonts w:eastAsia="Times New Roman" w:cstheme="minorHAnsi"/>
          <w:sz w:val="36"/>
          <w:szCs w:val="36"/>
        </w:rPr>
      </w:pPr>
      <w:r w:rsidRPr="0016311A">
        <w:rPr>
          <w:rFonts w:eastAsia="Times New Roman" w:cstheme="minorHAnsi"/>
          <w:color w:val="222222"/>
          <w:shd w:val="clear" w:color="auto" w:fill="FFFFFF"/>
        </w:rPr>
        <w:t xml:space="preserve">Torrey, L. and Shavlik, J., </w:t>
      </w:r>
      <w:r>
        <w:rPr>
          <w:rFonts w:eastAsia="Times New Roman" w:cstheme="minorHAnsi"/>
          <w:color w:val="222222"/>
          <w:shd w:val="clear" w:color="auto" w:fill="FFFFFF"/>
        </w:rPr>
        <w:t>(</w:t>
      </w:r>
      <w:r w:rsidRPr="0016311A">
        <w:rPr>
          <w:rFonts w:eastAsia="Times New Roman" w:cstheme="minorHAnsi"/>
          <w:color w:val="222222"/>
          <w:shd w:val="clear" w:color="auto" w:fill="FFFFFF"/>
        </w:rPr>
        <w:t>2010</w:t>
      </w:r>
      <w:r>
        <w:rPr>
          <w:rFonts w:eastAsia="Times New Roman" w:cstheme="minorHAnsi"/>
          <w:color w:val="222222"/>
          <w:shd w:val="clear" w:color="auto" w:fill="FFFFFF"/>
        </w:rPr>
        <w:t>)</w:t>
      </w:r>
      <w:r w:rsidRPr="0016311A">
        <w:rPr>
          <w:rFonts w:eastAsia="Times New Roman" w:cstheme="minorHAnsi"/>
          <w:color w:val="222222"/>
          <w:shd w:val="clear" w:color="auto" w:fill="FFFFFF"/>
        </w:rPr>
        <w:t xml:space="preserve"> </w:t>
      </w:r>
      <w:r>
        <w:rPr>
          <w:rFonts w:eastAsia="Times New Roman" w:cstheme="minorHAnsi"/>
          <w:color w:val="222222"/>
          <w:shd w:val="clear" w:color="auto" w:fill="FFFFFF"/>
        </w:rPr>
        <w:t>‘</w:t>
      </w:r>
      <w:r w:rsidRPr="0016311A">
        <w:rPr>
          <w:rFonts w:eastAsia="Times New Roman" w:cstheme="minorHAnsi"/>
          <w:color w:val="222222"/>
          <w:shd w:val="clear" w:color="auto" w:fill="FFFFFF"/>
        </w:rPr>
        <w:t>Transfer learning</w:t>
      </w:r>
      <w:r>
        <w:rPr>
          <w:rFonts w:eastAsia="Times New Roman" w:cstheme="minorHAnsi"/>
          <w:color w:val="222222"/>
          <w:shd w:val="clear" w:color="auto" w:fill="FFFFFF"/>
        </w:rPr>
        <w:t>’,</w:t>
      </w:r>
      <w:r w:rsidRPr="0016311A">
        <w:rPr>
          <w:rFonts w:eastAsia="Times New Roman" w:cstheme="minorHAnsi"/>
          <w:color w:val="222222"/>
          <w:shd w:val="clear" w:color="auto" w:fill="FFFFFF"/>
        </w:rPr>
        <w:t> </w:t>
      </w:r>
      <w:r w:rsidRPr="0016311A">
        <w:rPr>
          <w:rFonts w:eastAsia="Times New Roman" w:cstheme="minorHAnsi"/>
          <w:i/>
          <w:iCs/>
          <w:color w:val="222222"/>
          <w:shd w:val="clear" w:color="auto" w:fill="FFFFFF"/>
        </w:rPr>
        <w:t>Handbook of research on machine learning applications and trends: algorithms, methods, and techniques</w:t>
      </w:r>
      <w:r>
        <w:rPr>
          <w:rFonts w:eastAsia="Times New Roman" w:cstheme="minorHAnsi"/>
          <w:i/>
          <w:iCs/>
          <w:color w:val="222222"/>
          <w:shd w:val="clear" w:color="auto" w:fill="FFFFFF"/>
        </w:rPr>
        <w:t>,</w:t>
      </w:r>
      <w:r w:rsidRPr="0016311A">
        <w:rPr>
          <w:rFonts w:eastAsia="Times New Roman" w:cstheme="minorHAnsi"/>
          <w:color w:val="222222"/>
          <w:shd w:val="clear" w:color="auto" w:fill="FFFFFF"/>
        </w:rPr>
        <w:t> pp.242-264</w:t>
      </w:r>
      <w:r>
        <w:rPr>
          <w:rFonts w:eastAsia="Times New Roman" w:cstheme="minorHAnsi"/>
          <w:color w:val="222222"/>
          <w:shd w:val="clear" w:color="auto" w:fill="FFFFFF"/>
        </w:rPr>
        <w:t>.</w:t>
      </w:r>
    </w:p>
    <w:p w:rsidR="00414C29" w:rsidRPr="00297DA8" w:rsidRDefault="00414C29" w:rsidP="004702CC">
      <w:pPr>
        <w:spacing w:line="480" w:lineRule="auto"/>
        <w:rPr>
          <w:rFonts w:cstheme="minorHAnsi"/>
        </w:rPr>
      </w:pPr>
    </w:p>
    <w:p w:rsidR="00414C29" w:rsidRDefault="00414C29" w:rsidP="004702CC">
      <w:pPr>
        <w:spacing w:line="480" w:lineRule="auto"/>
        <w:rPr>
          <w:rFonts w:cstheme="minorHAnsi"/>
        </w:rPr>
      </w:pPr>
      <w:r w:rsidRPr="00297DA8">
        <w:rPr>
          <w:rFonts w:cstheme="minorHAnsi"/>
        </w:rPr>
        <w:t xml:space="preserve">University of Wales Trinity Saint David, UWTSD (2017) Research Ethics &amp; Integrity Code of Practice. Available at: </w:t>
      </w:r>
      <w:hyperlink r:id="rId13" w:history="1">
        <w:r w:rsidRPr="00297DA8">
          <w:rPr>
            <w:rStyle w:val="Hyperlink"/>
            <w:rFonts w:cstheme="minorHAnsi"/>
          </w:rPr>
          <w:t>https://www.uwtsd.ac.uk/media/uwtsd-website/content-assets/documents/research/research-ethics-integrity-code-practice.pdf</w:t>
        </w:r>
      </w:hyperlink>
      <w:r w:rsidRPr="00297DA8">
        <w:rPr>
          <w:rFonts w:cstheme="minorHAnsi"/>
        </w:rPr>
        <w:t xml:space="preserve"> (Accessed</w:t>
      </w:r>
      <w:r w:rsidR="00F41C0A">
        <w:rPr>
          <w:rFonts w:cstheme="minorHAnsi"/>
        </w:rPr>
        <w:t>:</w:t>
      </w:r>
      <w:r w:rsidRPr="00297DA8">
        <w:rPr>
          <w:rFonts w:cstheme="minorHAnsi"/>
        </w:rPr>
        <w:t xml:space="preserve"> </w:t>
      </w:r>
      <w:r>
        <w:rPr>
          <w:rFonts w:cstheme="minorHAnsi"/>
        </w:rPr>
        <w:t>2</w:t>
      </w:r>
      <w:r w:rsidRPr="00297DA8">
        <w:rPr>
          <w:rFonts w:cstheme="minorHAnsi"/>
        </w:rPr>
        <w:t xml:space="preserve"> </w:t>
      </w:r>
      <w:r>
        <w:rPr>
          <w:rFonts w:cstheme="minorHAnsi"/>
        </w:rPr>
        <w:t>May</w:t>
      </w:r>
      <w:r w:rsidRPr="00297DA8">
        <w:rPr>
          <w:rFonts w:cstheme="minorHAnsi"/>
        </w:rPr>
        <w:t xml:space="preserve"> 2019).</w:t>
      </w:r>
    </w:p>
    <w:p w:rsidR="005307BA" w:rsidRPr="00297DA8" w:rsidRDefault="005307BA" w:rsidP="004702CC">
      <w:pPr>
        <w:spacing w:line="480" w:lineRule="auto"/>
        <w:rPr>
          <w:rFonts w:cstheme="minorHAnsi"/>
        </w:rPr>
      </w:pPr>
    </w:p>
    <w:p w:rsidR="00727B5F" w:rsidRDefault="005307BA" w:rsidP="004702CC">
      <w:pPr>
        <w:spacing w:line="480" w:lineRule="auto"/>
        <w:rPr>
          <w:rFonts w:cstheme="minorHAnsi"/>
        </w:rPr>
      </w:pPr>
      <w:r w:rsidRPr="00297DA8">
        <w:rPr>
          <w:rFonts w:cstheme="minorHAnsi"/>
        </w:rPr>
        <w:t xml:space="preserve">Weiss, R. S. (1994) </w:t>
      </w:r>
      <w:r w:rsidRPr="00297DA8">
        <w:rPr>
          <w:rFonts w:cstheme="minorHAnsi"/>
          <w:i/>
        </w:rPr>
        <w:t>Learning from strangers: The art and method of qualitative interview studies</w:t>
      </w:r>
      <w:r w:rsidRPr="00297DA8">
        <w:rPr>
          <w:rFonts w:cstheme="minorHAnsi"/>
        </w:rPr>
        <w:t>, New York: Free Press.</w:t>
      </w:r>
    </w:p>
    <w:p w:rsidR="00727547" w:rsidRDefault="00727547" w:rsidP="004702CC">
      <w:pPr>
        <w:spacing w:line="480" w:lineRule="auto"/>
        <w:rPr>
          <w:rFonts w:cstheme="minorHAnsi"/>
        </w:rPr>
      </w:pPr>
    </w:p>
    <w:p w:rsidR="00727547" w:rsidRDefault="00727547" w:rsidP="004702CC">
      <w:pPr>
        <w:spacing w:line="480" w:lineRule="auto"/>
      </w:pPr>
      <w:r>
        <w:rPr>
          <w:rFonts w:cstheme="minorHAnsi"/>
        </w:rPr>
        <w:t xml:space="preserve">Well-being of Future Generations (Wales) Act (2015), </w:t>
      </w:r>
      <w:r w:rsidRPr="00727547">
        <w:rPr>
          <w:rFonts w:cstheme="minorHAnsi"/>
          <w:i/>
          <w:iCs/>
        </w:rPr>
        <w:t>Future Generations Commissioner for Wales</w:t>
      </w:r>
      <w:r>
        <w:rPr>
          <w:rFonts w:cstheme="minorHAnsi"/>
        </w:rPr>
        <w:t xml:space="preserve">. Available at: </w:t>
      </w:r>
      <w:hyperlink r:id="rId14" w:history="1">
        <w:r>
          <w:rPr>
            <w:rStyle w:val="Hyperlink"/>
          </w:rPr>
          <w:t>http://futuregenerations.wales/about-us/future-generations-act/</w:t>
        </w:r>
      </w:hyperlink>
    </w:p>
    <w:p w:rsidR="0087299F" w:rsidRDefault="00727547" w:rsidP="004702CC">
      <w:pPr>
        <w:spacing w:line="480" w:lineRule="auto"/>
        <w:rPr>
          <w:rFonts w:cstheme="minorHAnsi"/>
        </w:rPr>
      </w:pPr>
      <w:r>
        <w:rPr>
          <w:rFonts w:cstheme="minorHAnsi"/>
        </w:rPr>
        <w:t>(Accessed</w:t>
      </w:r>
      <w:r w:rsidR="00F41C0A">
        <w:rPr>
          <w:rFonts w:cstheme="minorHAnsi"/>
        </w:rPr>
        <w:t>:</w:t>
      </w:r>
      <w:r>
        <w:rPr>
          <w:rFonts w:cstheme="minorHAnsi"/>
        </w:rPr>
        <w:t xml:space="preserve"> 12 May 2019).</w:t>
      </w:r>
    </w:p>
    <w:p w:rsidR="00434AA1" w:rsidRDefault="00434AA1" w:rsidP="004702CC">
      <w:pPr>
        <w:spacing w:line="480" w:lineRule="auto"/>
        <w:rPr>
          <w:rFonts w:cstheme="minorHAnsi"/>
        </w:rPr>
      </w:pPr>
    </w:p>
    <w:p w:rsidR="00434AA1" w:rsidRDefault="00434AA1" w:rsidP="004702CC">
      <w:pPr>
        <w:spacing w:line="480" w:lineRule="auto"/>
      </w:pPr>
      <w:r>
        <w:rPr>
          <w:rFonts w:cstheme="minorHAnsi"/>
        </w:rPr>
        <w:lastRenderedPageBreak/>
        <w:t xml:space="preserve">Welsh Assembly Government (2008) </w:t>
      </w:r>
      <w:r w:rsidRPr="00434AA1">
        <w:rPr>
          <w:rFonts w:cstheme="minorHAnsi"/>
          <w:i/>
          <w:iCs/>
        </w:rPr>
        <w:t>Physical Education in the National Curriculum for Wales</w:t>
      </w:r>
      <w:r>
        <w:rPr>
          <w:rFonts w:cstheme="minorHAnsi"/>
        </w:rPr>
        <w:t xml:space="preserve">, Key Stages 2-4. Available at: </w:t>
      </w:r>
      <w:hyperlink r:id="rId15" w:history="1">
        <w:r>
          <w:rPr>
            <w:rStyle w:val="Hyperlink"/>
          </w:rPr>
          <w:t>https://s3-eu-west-1.amazonaws.com/hwb-live-storage/af/1f/4d/7a/f5184776ac77e1e9b94dc48f/physical-education-inthe-national-curriculum.pdf</w:t>
        </w:r>
      </w:hyperlink>
      <w:r>
        <w:t xml:space="preserve"> (Accessed: 11 May 2019).</w:t>
      </w:r>
    </w:p>
    <w:p w:rsidR="00434AA1" w:rsidRDefault="00434AA1" w:rsidP="004702CC">
      <w:pPr>
        <w:spacing w:line="480" w:lineRule="auto"/>
        <w:rPr>
          <w:rFonts w:cstheme="minorHAnsi"/>
        </w:rPr>
      </w:pPr>
    </w:p>
    <w:p w:rsidR="00755EDD" w:rsidRDefault="00755EDD" w:rsidP="004702CC">
      <w:pPr>
        <w:spacing w:line="480" w:lineRule="auto"/>
      </w:pPr>
      <w:r>
        <w:rPr>
          <w:rFonts w:cstheme="minorHAnsi"/>
        </w:rPr>
        <w:t xml:space="preserve">Welsh Assembly Government (2010) </w:t>
      </w:r>
      <w:r w:rsidRPr="00755EDD">
        <w:rPr>
          <w:rFonts w:cstheme="minorHAnsi"/>
          <w:i/>
          <w:iCs/>
        </w:rPr>
        <w:t>Making the most of assessment 7-14</w:t>
      </w:r>
      <w:r>
        <w:rPr>
          <w:rFonts w:cstheme="minorHAnsi"/>
        </w:rPr>
        <w:t xml:space="preserve">. Available at: </w:t>
      </w:r>
      <w:hyperlink r:id="rId16" w:history="1">
        <w:r>
          <w:rPr>
            <w:rStyle w:val="Hyperlink"/>
          </w:rPr>
          <w:t>https://s3-eu-west-1.amazonaws.com/hwb-live-storage/4f/c1/b5/21/92bc410596fb61a37a390628/making-the-most-of-assessment.pdf</w:t>
        </w:r>
      </w:hyperlink>
    </w:p>
    <w:p w:rsidR="00755EDD" w:rsidRDefault="00755EDD" w:rsidP="004702CC">
      <w:pPr>
        <w:spacing w:line="480" w:lineRule="auto"/>
        <w:rPr>
          <w:rFonts w:cstheme="minorHAnsi"/>
        </w:rPr>
      </w:pPr>
      <w:r>
        <w:rPr>
          <w:rFonts w:cstheme="minorHAnsi"/>
        </w:rPr>
        <w:t>(Accessed: 10 May 2019).</w:t>
      </w:r>
    </w:p>
    <w:p w:rsidR="00727547" w:rsidRDefault="00727547" w:rsidP="004702CC">
      <w:pPr>
        <w:spacing w:line="480" w:lineRule="auto"/>
        <w:rPr>
          <w:rFonts w:cstheme="minorHAnsi"/>
        </w:rPr>
      </w:pPr>
    </w:p>
    <w:p w:rsidR="0087299F" w:rsidRDefault="0087299F" w:rsidP="004702CC">
      <w:pPr>
        <w:spacing w:line="480" w:lineRule="auto"/>
      </w:pPr>
      <w:r>
        <w:rPr>
          <w:rFonts w:cstheme="minorHAnsi"/>
        </w:rPr>
        <w:t xml:space="preserve">Welsh Government (2014) </w:t>
      </w:r>
      <w:r w:rsidRPr="0087299F">
        <w:rPr>
          <w:rFonts w:cstheme="minorHAnsi"/>
          <w:i/>
          <w:iCs/>
        </w:rPr>
        <w:t>National Literacy and Numeracy Framework</w:t>
      </w:r>
      <w:r>
        <w:rPr>
          <w:rFonts w:cstheme="minorHAnsi"/>
        </w:rPr>
        <w:t xml:space="preserve">. Available at: </w:t>
      </w:r>
      <w:hyperlink r:id="rId17" w:history="1">
        <w:r>
          <w:rPr>
            <w:rStyle w:val="Hyperlink"/>
          </w:rPr>
          <w:t>https://learning.gov.wales/resources/browse-all/nlnf/framework?component=literacy&amp;year=6938374_2&amp;selectedYear=col_12&amp;lang=en</w:t>
        </w:r>
      </w:hyperlink>
    </w:p>
    <w:p w:rsidR="0087299F" w:rsidRDefault="0087299F" w:rsidP="004702CC">
      <w:pPr>
        <w:spacing w:line="480" w:lineRule="auto"/>
        <w:rPr>
          <w:rFonts w:cstheme="minorHAnsi"/>
        </w:rPr>
      </w:pPr>
      <w:r>
        <w:rPr>
          <w:rFonts w:cstheme="minorHAnsi"/>
        </w:rPr>
        <w:t>(Accessed</w:t>
      </w:r>
      <w:r w:rsidR="00F41C0A">
        <w:rPr>
          <w:rFonts w:cstheme="minorHAnsi"/>
        </w:rPr>
        <w:t>:</w:t>
      </w:r>
      <w:r>
        <w:rPr>
          <w:rFonts w:cstheme="minorHAnsi"/>
        </w:rPr>
        <w:t xml:space="preserve"> 13 May 2019).</w:t>
      </w:r>
    </w:p>
    <w:p w:rsidR="00727B5F" w:rsidRDefault="00727B5F" w:rsidP="004702CC">
      <w:pPr>
        <w:spacing w:line="480" w:lineRule="auto"/>
        <w:rPr>
          <w:rFonts w:cstheme="minorHAnsi"/>
          <w:bCs/>
        </w:rPr>
      </w:pPr>
    </w:p>
    <w:p w:rsidR="00727B5F" w:rsidRDefault="00727B5F" w:rsidP="004702CC">
      <w:pPr>
        <w:spacing w:line="480" w:lineRule="auto"/>
      </w:pPr>
      <w:r>
        <w:rPr>
          <w:rFonts w:cstheme="minorHAnsi"/>
        </w:rPr>
        <w:t xml:space="preserve">Welsh Government (2015) </w:t>
      </w:r>
      <w:r w:rsidRPr="00727B5F">
        <w:rPr>
          <w:rFonts w:cstheme="minorHAnsi"/>
          <w:i/>
          <w:iCs/>
        </w:rPr>
        <w:t>Key Stages 2-4</w:t>
      </w:r>
      <w:r>
        <w:rPr>
          <w:rFonts w:cstheme="minorHAnsi"/>
        </w:rPr>
        <w:t xml:space="preserve">. Available at: </w:t>
      </w:r>
      <w:hyperlink r:id="rId18" w:history="1">
        <w:r>
          <w:rPr>
            <w:rStyle w:val="Hyperlink"/>
          </w:rPr>
          <w:t>https://learning.gov.wales/resources/collections/key-stages-2-4?lang=en</w:t>
        </w:r>
      </w:hyperlink>
      <w:r>
        <w:t xml:space="preserve"> (Accessed</w:t>
      </w:r>
      <w:r w:rsidR="00F41C0A">
        <w:t>:</w:t>
      </w:r>
      <w:r>
        <w:t xml:space="preserve"> 13 May 2019).</w:t>
      </w:r>
    </w:p>
    <w:p w:rsidR="008A5A2E" w:rsidRDefault="008A5A2E" w:rsidP="004702CC">
      <w:pPr>
        <w:spacing w:line="480" w:lineRule="auto"/>
      </w:pPr>
    </w:p>
    <w:p w:rsidR="008A5A2E" w:rsidRDefault="008A5A2E" w:rsidP="004702CC">
      <w:pPr>
        <w:spacing w:line="480" w:lineRule="auto"/>
      </w:pPr>
      <w:r>
        <w:t xml:space="preserve">Welsh Government (2015) </w:t>
      </w:r>
      <w:r w:rsidRPr="008A5A2E">
        <w:rPr>
          <w:i/>
          <w:iCs/>
        </w:rPr>
        <w:t xml:space="preserve">Welsh second language in the National Curriculum for Wales, Key Stages 2-4. </w:t>
      </w:r>
      <w:r>
        <w:t xml:space="preserve">Available at: </w:t>
      </w:r>
      <w:hyperlink r:id="rId19" w:history="1">
        <w:r>
          <w:rPr>
            <w:rStyle w:val="Hyperlink"/>
          </w:rPr>
          <w:t>https://s3-eu-west-1.amazonaws.com/hwb-live-storage/ff/9f/57/de/d8f44d238d7e8f64a280a7ee/welsh-second-language-in-the-national-curriculum.pdf</w:t>
        </w:r>
      </w:hyperlink>
      <w:r>
        <w:t xml:space="preserve"> (Accessed: 13 May 2019).</w:t>
      </w:r>
    </w:p>
    <w:p w:rsidR="00727B5F" w:rsidRDefault="00727B5F" w:rsidP="004702CC">
      <w:pPr>
        <w:spacing w:line="480" w:lineRule="auto"/>
        <w:rPr>
          <w:rFonts w:cstheme="minorHAnsi"/>
        </w:rPr>
      </w:pPr>
    </w:p>
    <w:p w:rsidR="00E72453" w:rsidRDefault="008C6BBC" w:rsidP="004702CC">
      <w:pPr>
        <w:spacing w:line="480" w:lineRule="auto"/>
      </w:pPr>
      <w:r>
        <w:rPr>
          <w:rFonts w:cstheme="minorHAnsi"/>
        </w:rPr>
        <w:lastRenderedPageBreak/>
        <w:t xml:space="preserve">Welsh Government (2016) </w:t>
      </w:r>
      <w:r w:rsidRPr="00E72453">
        <w:rPr>
          <w:rFonts w:cstheme="minorHAnsi"/>
          <w:i/>
          <w:iCs/>
        </w:rPr>
        <w:t>Programme of Study for English Key Stages 2-4</w:t>
      </w:r>
      <w:r w:rsidR="00E72453" w:rsidRPr="00E72453">
        <w:rPr>
          <w:rFonts w:cstheme="minorHAnsi"/>
          <w:i/>
          <w:iCs/>
        </w:rPr>
        <w:t>, Curriculum for Wales.</w:t>
      </w:r>
      <w:r w:rsidR="00E72453">
        <w:rPr>
          <w:rFonts w:cstheme="minorHAnsi"/>
        </w:rPr>
        <w:t xml:space="preserve"> Available at: </w:t>
      </w:r>
      <w:hyperlink r:id="rId20" w:history="1">
        <w:r w:rsidR="00E72453">
          <w:rPr>
            <w:rStyle w:val="Hyperlink"/>
          </w:rPr>
          <w:t>https://s3-eu-west-1.amazonaws.com/hwb-live-storage/58/3b/33/5a/8e5c4c088b27480d80d27a90/english-programme-of-study.pdf</w:t>
        </w:r>
      </w:hyperlink>
    </w:p>
    <w:p w:rsidR="00F41C0A" w:rsidRDefault="00E72453" w:rsidP="004702CC">
      <w:pPr>
        <w:spacing w:line="480" w:lineRule="auto"/>
        <w:rPr>
          <w:rFonts w:cstheme="minorHAnsi"/>
        </w:rPr>
      </w:pPr>
      <w:r>
        <w:rPr>
          <w:rFonts w:cstheme="minorHAnsi"/>
        </w:rPr>
        <w:t>(Accessed</w:t>
      </w:r>
      <w:r w:rsidR="00F41C0A">
        <w:rPr>
          <w:rFonts w:cstheme="minorHAnsi"/>
        </w:rPr>
        <w:t>:</w:t>
      </w:r>
      <w:r>
        <w:rPr>
          <w:rFonts w:cstheme="minorHAnsi"/>
        </w:rPr>
        <w:t xml:space="preserve"> 14 May 2019).</w:t>
      </w:r>
    </w:p>
    <w:p w:rsidR="00416FE2" w:rsidRDefault="00416FE2" w:rsidP="004702CC">
      <w:pPr>
        <w:spacing w:line="480" w:lineRule="auto"/>
        <w:rPr>
          <w:rFonts w:cstheme="minorHAnsi"/>
        </w:rPr>
      </w:pPr>
    </w:p>
    <w:p w:rsidR="00F41C0A" w:rsidRDefault="00F41C0A" w:rsidP="004702CC">
      <w:pPr>
        <w:spacing w:line="480" w:lineRule="auto"/>
      </w:pPr>
      <w:r>
        <w:rPr>
          <w:rFonts w:cstheme="minorHAnsi"/>
        </w:rPr>
        <w:t xml:space="preserve">Welsh Government (2016) </w:t>
      </w:r>
      <w:r w:rsidRPr="00FF47CA">
        <w:rPr>
          <w:rFonts w:cstheme="minorHAnsi"/>
          <w:i/>
          <w:iCs/>
        </w:rPr>
        <w:t xml:space="preserve">Programme of Study for Mathematics Key Stages 2-4, Curriculum for Wales. </w:t>
      </w:r>
      <w:r>
        <w:rPr>
          <w:rFonts w:cstheme="minorHAnsi"/>
        </w:rPr>
        <w:t xml:space="preserve">Available at: </w:t>
      </w:r>
      <w:hyperlink r:id="rId21" w:history="1">
        <w:r>
          <w:rPr>
            <w:rStyle w:val="Hyperlink"/>
          </w:rPr>
          <w:t>https://learning.gov.wales/docs/learningwales/publications/150717-nc-maths-en-v2.pdf</w:t>
        </w:r>
      </w:hyperlink>
    </w:p>
    <w:p w:rsidR="00FF47CA" w:rsidRDefault="00F41C0A" w:rsidP="004702CC">
      <w:pPr>
        <w:spacing w:line="480" w:lineRule="auto"/>
        <w:rPr>
          <w:rFonts w:cstheme="minorHAnsi"/>
        </w:rPr>
      </w:pPr>
      <w:r>
        <w:rPr>
          <w:rFonts w:cstheme="minorHAnsi"/>
        </w:rPr>
        <w:t>(Accessed: 14 May 2019).</w:t>
      </w:r>
    </w:p>
    <w:p w:rsidR="00FF47CA" w:rsidRDefault="00FF47CA" w:rsidP="004702CC">
      <w:pPr>
        <w:spacing w:line="480" w:lineRule="auto"/>
        <w:rPr>
          <w:rFonts w:cstheme="minorHAnsi"/>
        </w:rPr>
      </w:pPr>
    </w:p>
    <w:p w:rsidR="00FF47CA" w:rsidRDefault="00FF47CA" w:rsidP="004702CC">
      <w:pPr>
        <w:spacing w:line="480" w:lineRule="auto"/>
      </w:pPr>
      <w:r>
        <w:rPr>
          <w:rFonts w:cstheme="minorHAnsi"/>
        </w:rPr>
        <w:t xml:space="preserve">Welsh Government (2017) Cymraeg 2050: A million Welsh speakers. Available at: </w:t>
      </w:r>
      <w:hyperlink r:id="rId22" w:history="1">
        <w:r>
          <w:rPr>
            <w:rStyle w:val="Hyperlink"/>
          </w:rPr>
          <w:t>https://gov.wales/sites/default/files/publications/2018-12/cymraeg-2050-welsh-language-strategy.pdf</w:t>
        </w:r>
      </w:hyperlink>
      <w:r>
        <w:t xml:space="preserve"> (Accessed: 14 May 2019).</w:t>
      </w:r>
    </w:p>
    <w:p w:rsidR="00F41C0A" w:rsidRPr="00297DA8" w:rsidRDefault="00FF47CA" w:rsidP="004702CC">
      <w:pPr>
        <w:spacing w:line="480" w:lineRule="auto"/>
        <w:rPr>
          <w:rFonts w:cstheme="minorHAnsi"/>
        </w:rPr>
      </w:pPr>
      <w:r>
        <w:rPr>
          <w:rFonts w:cstheme="minorHAnsi"/>
        </w:rPr>
        <w:t xml:space="preserve"> </w:t>
      </w:r>
    </w:p>
    <w:p w:rsidR="005307BA" w:rsidRDefault="00666A3B" w:rsidP="004702CC">
      <w:pPr>
        <w:spacing w:line="480" w:lineRule="auto"/>
        <w:rPr>
          <w:bCs/>
        </w:rPr>
      </w:pPr>
      <w:r>
        <w:rPr>
          <w:bCs/>
        </w:rPr>
        <w:t xml:space="preserve">Westcott, H. &amp; Littleton, K. (2005) </w:t>
      </w:r>
      <w:r w:rsidR="009351E4">
        <w:rPr>
          <w:bCs/>
        </w:rPr>
        <w:t>‘</w:t>
      </w:r>
      <w:r>
        <w:rPr>
          <w:bCs/>
        </w:rPr>
        <w:t>Exploring meaning through interviews with children</w:t>
      </w:r>
      <w:r w:rsidR="009351E4">
        <w:rPr>
          <w:bCs/>
        </w:rPr>
        <w:t xml:space="preserve">’, in Greene </w:t>
      </w:r>
      <w:r w:rsidR="009351E4" w:rsidRPr="009351E4">
        <w:rPr>
          <w:bCs/>
          <w:i/>
          <w:iCs/>
        </w:rPr>
        <w:t>et al.</w:t>
      </w:r>
      <w:r w:rsidR="009351E4">
        <w:rPr>
          <w:bCs/>
        </w:rPr>
        <w:t xml:space="preserve"> (ed.) </w:t>
      </w:r>
      <w:r w:rsidR="009351E4" w:rsidRPr="009351E4">
        <w:rPr>
          <w:bCs/>
          <w:i/>
          <w:iCs/>
        </w:rPr>
        <w:t>Researching Children’s Experience: Approaches and Methods</w:t>
      </w:r>
      <w:r w:rsidR="009351E4">
        <w:rPr>
          <w:bCs/>
        </w:rPr>
        <w:t>. London: Sage Publications Ltd, pp.141-157.</w:t>
      </w:r>
    </w:p>
    <w:p w:rsidR="004F5481" w:rsidRDefault="004F5481" w:rsidP="004702CC">
      <w:pPr>
        <w:spacing w:line="480" w:lineRule="auto"/>
        <w:rPr>
          <w:bCs/>
        </w:rPr>
      </w:pPr>
    </w:p>
    <w:p w:rsidR="004F5481" w:rsidRPr="004F5481" w:rsidRDefault="004F5481" w:rsidP="004702CC">
      <w:pPr>
        <w:spacing w:line="480" w:lineRule="auto"/>
        <w:rPr>
          <w:rFonts w:eastAsia="Times New Roman" w:cstheme="minorHAnsi"/>
          <w:sz w:val="26"/>
          <w:szCs w:val="26"/>
          <w:shd w:val="clear" w:color="auto" w:fill="FFFFFF"/>
        </w:rPr>
      </w:pPr>
      <w:r w:rsidRPr="004F5481">
        <w:rPr>
          <w:rFonts w:eastAsia="Times New Roman" w:cstheme="minorHAnsi"/>
          <w:sz w:val="26"/>
          <w:szCs w:val="26"/>
          <w:shd w:val="clear" w:color="auto" w:fill="FFFFFF"/>
        </w:rPr>
        <w:t>Wood, D. J., Bruner, J. S., &amp; Ross, G. (1976)</w:t>
      </w:r>
      <w:r>
        <w:rPr>
          <w:rFonts w:eastAsia="Times New Roman" w:cstheme="minorHAnsi"/>
          <w:sz w:val="26"/>
          <w:szCs w:val="26"/>
          <w:shd w:val="clear" w:color="auto" w:fill="FFFFFF"/>
        </w:rPr>
        <w:t xml:space="preserve"> ‘</w:t>
      </w:r>
      <w:r w:rsidRPr="004F5481">
        <w:rPr>
          <w:rFonts w:eastAsia="Times New Roman" w:cstheme="minorHAnsi"/>
          <w:sz w:val="26"/>
          <w:szCs w:val="26"/>
          <w:shd w:val="clear" w:color="auto" w:fill="FFFFFF"/>
        </w:rPr>
        <w:t>The role of tutoring in problem solving</w:t>
      </w:r>
      <w:r>
        <w:rPr>
          <w:rFonts w:eastAsia="Times New Roman" w:cstheme="minorHAnsi"/>
          <w:sz w:val="26"/>
          <w:szCs w:val="26"/>
          <w:shd w:val="clear" w:color="auto" w:fill="FFFFFF"/>
        </w:rPr>
        <w:t xml:space="preserve">’, </w:t>
      </w:r>
      <w:r w:rsidRPr="004F5481">
        <w:rPr>
          <w:rFonts w:eastAsia="Times New Roman" w:cstheme="minorHAnsi"/>
          <w:i/>
          <w:iCs/>
          <w:sz w:val="26"/>
          <w:szCs w:val="26"/>
          <w:shd w:val="clear" w:color="auto" w:fill="FFFFFF"/>
        </w:rPr>
        <w:t>Journal of Child Psychiatry and Psychology</w:t>
      </w:r>
      <w:r w:rsidRPr="004F5481">
        <w:rPr>
          <w:rFonts w:eastAsia="Times New Roman" w:cstheme="minorHAnsi"/>
          <w:sz w:val="26"/>
          <w:szCs w:val="26"/>
          <w:shd w:val="clear" w:color="auto" w:fill="FFFFFF"/>
        </w:rPr>
        <w:t xml:space="preserve">, </w:t>
      </w:r>
      <w:r>
        <w:rPr>
          <w:rFonts w:eastAsia="Times New Roman" w:cstheme="minorHAnsi"/>
          <w:sz w:val="26"/>
          <w:szCs w:val="26"/>
          <w:shd w:val="clear" w:color="auto" w:fill="FFFFFF"/>
        </w:rPr>
        <w:t>Vol.</w:t>
      </w:r>
      <w:r w:rsidRPr="004F5481">
        <w:rPr>
          <w:rFonts w:eastAsia="Times New Roman" w:cstheme="minorHAnsi"/>
          <w:sz w:val="26"/>
          <w:szCs w:val="26"/>
          <w:shd w:val="clear" w:color="auto" w:fill="FFFFFF"/>
        </w:rPr>
        <w:t xml:space="preserve">17(2), </w:t>
      </w:r>
      <w:r>
        <w:rPr>
          <w:rFonts w:eastAsia="Times New Roman" w:cstheme="minorHAnsi"/>
          <w:sz w:val="26"/>
          <w:szCs w:val="26"/>
          <w:shd w:val="clear" w:color="auto" w:fill="FFFFFF"/>
        </w:rPr>
        <w:t>pp.</w:t>
      </w:r>
      <w:r w:rsidRPr="004F5481">
        <w:rPr>
          <w:rFonts w:eastAsia="Times New Roman" w:cstheme="minorHAnsi"/>
          <w:sz w:val="26"/>
          <w:szCs w:val="26"/>
          <w:shd w:val="clear" w:color="auto" w:fill="FFFFFF"/>
        </w:rPr>
        <w:t>89-100.</w:t>
      </w:r>
    </w:p>
    <w:p w:rsidR="005057F4" w:rsidRDefault="005057F4" w:rsidP="004702CC">
      <w:pPr>
        <w:spacing w:line="480" w:lineRule="auto"/>
        <w:rPr>
          <w:bCs/>
        </w:rPr>
      </w:pPr>
    </w:p>
    <w:p w:rsidR="005057F4" w:rsidRDefault="005057F4" w:rsidP="004702CC">
      <w:pPr>
        <w:spacing w:line="480" w:lineRule="auto"/>
      </w:pPr>
      <w:r>
        <w:rPr>
          <w:bCs/>
        </w:rPr>
        <w:t>Zeedyk, M. S., Gallacher, J., Henderson, M., Hope, G., Husband, B. &amp; Lindsay, K. (2003) ‘</w:t>
      </w:r>
      <w:r w:rsidRPr="005057F4">
        <w:t>Negotiating the Transition from Primary to Secondary School: Perceptions of Pupils, Parents and Teachers</w:t>
      </w:r>
      <w:r>
        <w:t xml:space="preserve">’, </w:t>
      </w:r>
      <w:r w:rsidRPr="00F507C8">
        <w:rPr>
          <w:i/>
          <w:iCs/>
        </w:rPr>
        <w:t xml:space="preserve">School </w:t>
      </w:r>
      <w:r w:rsidR="00F507C8" w:rsidRPr="00F507C8">
        <w:rPr>
          <w:i/>
          <w:iCs/>
        </w:rPr>
        <w:t>Psychology</w:t>
      </w:r>
      <w:r w:rsidRPr="00F507C8">
        <w:rPr>
          <w:i/>
          <w:iCs/>
        </w:rPr>
        <w:t xml:space="preserve"> International</w:t>
      </w:r>
      <w:r>
        <w:t>, Vol.24(1), pp.</w:t>
      </w:r>
      <w:r w:rsidR="00F507C8">
        <w:t>67-79</w:t>
      </w:r>
    </w:p>
    <w:p w:rsidR="00616EC1" w:rsidRDefault="00616EC1" w:rsidP="004702CC">
      <w:pPr>
        <w:spacing w:line="480" w:lineRule="auto"/>
      </w:pPr>
    </w:p>
    <w:p w:rsidR="00616EC1" w:rsidRDefault="00616EC1" w:rsidP="004702CC">
      <w:pPr>
        <w:spacing w:line="480" w:lineRule="auto"/>
      </w:pPr>
      <w:r w:rsidRPr="00616EC1">
        <w:t xml:space="preserve">Zorzi, M. (2010) ‘The connectionist dual process (CDP) approach to modelling reading aloud’, </w:t>
      </w:r>
      <w:r w:rsidRPr="00616EC1">
        <w:rPr>
          <w:i/>
          <w:iCs/>
        </w:rPr>
        <w:t>European Journal of Cognitive Psychology</w:t>
      </w:r>
      <w:r w:rsidRPr="00616EC1">
        <w:t>, Vol.22(5), pp.836-860.</w:t>
      </w: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4702CC">
      <w:pPr>
        <w:spacing w:line="480" w:lineRule="auto"/>
      </w:pPr>
    </w:p>
    <w:p w:rsidR="004702CC" w:rsidRDefault="004702CC" w:rsidP="00C94338">
      <w:pPr>
        <w:spacing w:line="480" w:lineRule="auto"/>
        <w:rPr>
          <w:b/>
          <w:bCs/>
          <w:sz w:val="96"/>
          <w:szCs w:val="96"/>
          <w:u w:val="single"/>
        </w:rPr>
      </w:pPr>
    </w:p>
    <w:p w:rsidR="002C60B9" w:rsidRPr="002C60B9" w:rsidRDefault="004702CC" w:rsidP="002C60B9">
      <w:pPr>
        <w:spacing w:line="480" w:lineRule="auto"/>
        <w:jc w:val="center"/>
        <w:rPr>
          <w:b/>
          <w:bCs/>
          <w:sz w:val="96"/>
          <w:szCs w:val="96"/>
          <w:u w:val="single"/>
        </w:rPr>
      </w:pPr>
      <w:r w:rsidRPr="004702CC">
        <w:rPr>
          <w:b/>
          <w:bCs/>
          <w:sz w:val="96"/>
          <w:szCs w:val="96"/>
          <w:u w:val="single"/>
        </w:rPr>
        <w:lastRenderedPageBreak/>
        <w:t>Appendices</w:t>
      </w:r>
    </w:p>
    <w:p w:rsidR="002C60B9" w:rsidRDefault="002C60B9" w:rsidP="002C60B9">
      <w:pPr>
        <w:spacing w:line="480" w:lineRule="auto"/>
        <w:rPr>
          <w:sz w:val="28"/>
          <w:szCs w:val="28"/>
        </w:rPr>
      </w:pPr>
      <w:r w:rsidRPr="002C60B9">
        <w:rPr>
          <w:b/>
          <w:bCs/>
          <w:sz w:val="28"/>
          <w:szCs w:val="28"/>
          <w:u w:val="single"/>
        </w:rPr>
        <w:t xml:space="preserve">Appendix </w:t>
      </w:r>
      <w:r>
        <w:rPr>
          <w:b/>
          <w:bCs/>
          <w:sz w:val="28"/>
          <w:szCs w:val="28"/>
          <w:u w:val="single"/>
        </w:rPr>
        <w:t xml:space="preserve">1 </w:t>
      </w:r>
      <w:r w:rsidRPr="002C60B9">
        <w:rPr>
          <w:sz w:val="28"/>
          <w:szCs w:val="28"/>
        </w:rPr>
        <w:t>– Rugby Fan</w:t>
      </w:r>
      <w:r>
        <w:rPr>
          <w:sz w:val="28"/>
          <w:szCs w:val="28"/>
        </w:rPr>
        <w:t>’s assent</w:t>
      </w:r>
    </w:p>
    <w:p w:rsidR="002C60B9" w:rsidRDefault="002C60B9" w:rsidP="002C60B9">
      <w:pPr>
        <w:spacing w:line="480" w:lineRule="auto"/>
        <w:rPr>
          <w:sz w:val="28"/>
          <w:szCs w:val="28"/>
        </w:rPr>
      </w:pPr>
      <w:r w:rsidRPr="002C60B9">
        <w:rPr>
          <w:b/>
          <w:bCs/>
          <w:sz w:val="28"/>
          <w:szCs w:val="28"/>
          <w:u w:val="single"/>
        </w:rPr>
        <w:t>Appendix 2</w:t>
      </w:r>
      <w:r>
        <w:rPr>
          <w:sz w:val="28"/>
          <w:szCs w:val="28"/>
        </w:rPr>
        <w:t xml:space="preserve"> – Class teacher consent letter</w:t>
      </w:r>
    </w:p>
    <w:p w:rsidR="002C60B9" w:rsidRDefault="002C60B9" w:rsidP="002C60B9">
      <w:pPr>
        <w:spacing w:line="480" w:lineRule="auto"/>
        <w:rPr>
          <w:sz w:val="28"/>
          <w:szCs w:val="28"/>
        </w:rPr>
      </w:pPr>
      <w:r w:rsidRPr="002C60B9">
        <w:rPr>
          <w:b/>
          <w:bCs/>
          <w:sz w:val="28"/>
          <w:szCs w:val="28"/>
          <w:u w:val="single"/>
        </w:rPr>
        <w:t>Appendix 3</w:t>
      </w:r>
      <w:r>
        <w:rPr>
          <w:sz w:val="28"/>
          <w:szCs w:val="28"/>
        </w:rPr>
        <w:t xml:space="preserve"> – Rugby Fan’s parental consent letter</w:t>
      </w:r>
    </w:p>
    <w:p w:rsidR="002C60B9" w:rsidRDefault="002C60B9" w:rsidP="002C60B9">
      <w:pPr>
        <w:spacing w:line="480" w:lineRule="auto"/>
        <w:rPr>
          <w:sz w:val="28"/>
          <w:szCs w:val="28"/>
        </w:rPr>
      </w:pPr>
      <w:r w:rsidRPr="002C60B9">
        <w:rPr>
          <w:b/>
          <w:bCs/>
          <w:sz w:val="28"/>
          <w:szCs w:val="28"/>
          <w:u w:val="single"/>
        </w:rPr>
        <w:t>Appendix 4</w:t>
      </w:r>
      <w:r>
        <w:rPr>
          <w:sz w:val="28"/>
          <w:szCs w:val="28"/>
        </w:rPr>
        <w:t xml:space="preserve"> – Rugby Fan’s incerts</w:t>
      </w:r>
    </w:p>
    <w:p w:rsidR="002C60B9" w:rsidRDefault="002C60B9" w:rsidP="002C60B9">
      <w:pPr>
        <w:spacing w:line="480" w:lineRule="auto"/>
        <w:rPr>
          <w:sz w:val="28"/>
          <w:szCs w:val="28"/>
        </w:rPr>
      </w:pPr>
      <w:r w:rsidRPr="002C60B9">
        <w:rPr>
          <w:b/>
          <w:bCs/>
          <w:sz w:val="28"/>
          <w:szCs w:val="28"/>
          <w:u w:val="single"/>
        </w:rPr>
        <w:t>Appendix 5</w:t>
      </w:r>
      <w:r>
        <w:rPr>
          <w:sz w:val="28"/>
          <w:szCs w:val="28"/>
        </w:rPr>
        <w:t xml:space="preserve"> – Photos Rugby Fan took on learning walk</w:t>
      </w:r>
    </w:p>
    <w:p w:rsidR="002C60B9" w:rsidRDefault="002C60B9" w:rsidP="002C60B9">
      <w:pPr>
        <w:spacing w:line="480" w:lineRule="auto"/>
        <w:rPr>
          <w:sz w:val="28"/>
          <w:szCs w:val="28"/>
        </w:rPr>
      </w:pPr>
      <w:r w:rsidRPr="002C60B9">
        <w:rPr>
          <w:b/>
          <w:bCs/>
          <w:sz w:val="28"/>
          <w:szCs w:val="28"/>
          <w:u w:val="single"/>
        </w:rPr>
        <w:t xml:space="preserve">Appendix 6 </w:t>
      </w:r>
      <w:r>
        <w:rPr>
          <w:sz w:val="28"/>
          <w:szCs w:val="28"/>
        </w:rPr>
        <w:t>– Observation notes</w:t>
      </w:r>
    </w:p>
    <w:p w:rsidR="002C60B9" w:rsidRDefault="002C60B9" w:rsidP="002C60B9">
      <w:pPr>
        <w:spacing w:line="480" w:lineRule="auto"/>
        <w:rPr>
          <w:sz w:val="28"/>
          <w:szCs w:val="28"/>
        </w:rPr>
      </w:pPr>
      <w:r w:rsidRPr="002C60B9">
        <w:rPr>
          <w:b/>
          <w:bCs/>
          <w:sz w:val="28"/>
          <w:szCs w:val="28"/>
          <w:u w:val="single"/>
        </w:rPr>
        <w:t>Appendix 7</w:t>
      </w:r>
      <w:r>
        <w:rPr>
          <w:sz w:val="28"/>
          <w:szCs w:val="28"/>
        </w:rPr>
        <w:t xml:space="preserve"> – Interview with Rugby Fan</w:t>
      </w:r>
    </w:p>
    <w:p w:rsidR="002C60B9" w:rsidRDefault="002C60B9" w:rsidP="002C60B9">
      <w:pPr>
        <w:spacing w:line="480" w:lineRule="auto"/>
        <w:rPr>
          <w:sz w:val="28"/>
          <w:szCs w:val="28"/>
        </w:rPr>
      </w:pPr>
      <w:r w:rsidRPr="002C60B9">
        <w:rPr>
          <w:b/>
          <w:bCs/>
          <w:sz w:val="28"/>
          <w:szCs w:val="28"/>
          <w:u w:val="single"/>
        </w:rPr>
        <w:t>Appendix 8</w:t>
      </w:r>
      <w:r>
        <w:rPr>
          <w:sz w:val="28"/>
          <w:szCs w:val="28"/>
        </w:rPr>
        <w:t xml:space="preserve"> – Interview with class teacher</w:t>
      </w:r>
    </w:p>
    <w:p w:rsidR="002C60B9" w:rsidRDefault="002C60B9" w:rsidP="002C60B9">
      <w:pPr>
        <w:spacing w:line="480" w:lineRule="auto"/>
        <w:rPr>
          <w:sz w:val="28"/>
          <w:szCs w:val="28"/>
        </w:rPr>
      </w:pPr>
      <w:r w:rsidRPr="002C60B9">
        <w:rPr>
          <w:b/>
          <w:bCs/>
          <w:sz w:val="28"/>
          <w:szCs w:val="28"/>
          <w:u w:val="single"/>
        </w:rPr>
        <w:t>Appendix 9</w:t>
      </w:r>
      <w:r>
        <w:rPr>
          <w:sz w:val="28"/>
          <w:szCs w:val="28"/>
        </w:rPr>
        <w:t xml:space="preserve"> – Rugby Fan’s reading record</w:t>
      </w:r>
    </w:p>
    <w:p w:rsidR="002C60B9" w:rsidRDefault="002C60B9" w:rsidP="002C60B9">
      <w:pPr>
        <w:spacing w:line="480" w:lineRule="auto"/>
        <w:rPr>
          <w:sz w:val="28"/>
          <w:szCs w:val="28"/>
        </w:rPr>
      </w:pPr>
      <w:r w:rsidRPr="002C60B9">
        <w:rPr>
          <w:b/>
          <w:bCs/>
          <w:sz w:val="28"/>
          <w:szCs w:val="28"/>
          <w:u w:val="single"/>
        </w:rPr>
        <w:t>Appendix 10</w:t>
      </w:r>
      <w:r>
        <w:rPr>
          <w:sz w:val="28"/>
          <w:szCs w:val="28"/>
        </w:rPr>
        <w:t xml:space="preserve"> – The Thrive Approach well-being scale</w:t>
      </w:r>
    </w:p>
    <w:p w:rsidR="002C60B9" w:rsidRDefault="002C60B9" w:rsidP="002C60B9">
      <w:pPr>
        <w:spacing w:line="480" w:lineRule="auto"/>
        <w:rPr>
          <w:sz w:val="28"/>
          <w:szCs w:val="28"/>
        </w:rPr>
      </w:pPr>
      <w:r w:rsidRPr="002C60B9">
        <w:rPr>
          <w:b/>
          <w:bCs/>
          <w:sz w:val="28"/>
          <w:szCs w:val="28"/>
          <w:u w:val="single"/>
        </w:rPr>
        <w:t>Appendix 11</w:t>
      </w:r>
      <w:r>
        <w:rPr>
          <w:sz w:val="28"/>
          <w:szCs w:val="28"/>
        </w:rPr>
        <w:t xml:space="preserve"> – Examples of Rugby Fan’s Literacy work</w:t>
      </w:r>
    </w:p>
    <w:p w:rsidR="002C60B9" w:rsidRDefault="002C60B9" w:rsidP="002C60B9">
      <w:pPr>
        <w:spacing w:line="480" w:lineRule="auto"/>
        <w:rPr>
          <w:sz w:val="28"/>
          <w:szCs w:val="28"/>
        </w:rPr>
      </w:pPr>
      <w:r w:rsidRPr="002C60B9">
        <w:rPr>
          <w:b/>
          <w:bCs/>
          <w:sz w:val="28"/>
          <w:szCs w:val="28"/>
          <w:u w:val="single"/>
        </w:rPr>
        <w:t>Appendix 12</w:t>
      </w:r>
      <w:r>
        <w:rPr>
          <w:sz w:val="28"/>
          <w:szCs w:val="28"/>
        </w:rPr>
        <w:t xml:space="preserve"> – Examples of Rugby Fan’s Numeracy work</w:t>
      </w:r>
    </w:p>
    <w:p w:rsidR="002C60B9" w:rsidRPr="002C60B9" w:rsidRDefault="002C60B9" w:rsidP="002C60B9">
      <w:pPr>
        <w:spacing w:line="480" w:lineRule="auto"/>
        <w:rPr>
          <w:b/>
          <w:bCs/>
          <w:sz w:val="28"/>
          <w:szCs w:val="28"/>
          <w:u w:val="single"/>
        </w:rPr>
      </w:pPr>
      <w:r w:rsidRPr="002C60B9">
        <w:rPr>
          <w:b/>
          <w:bCs/>
          <w:sz w:val="28"/>
          <w:szCs w:val="28"/>
          <w:u w:val="single"/>
        </w:rPr>
        <w:t>Appendix 13</w:t>
      </w:r>
      <w:r w:rsidRPr="002C60B9">
        <w:rPr>
          <w:sz w:val="28"/>
          <w:szCs w:val="28"/>
        </w:rPr>
        <w:t xml:space="preserve"> – Example of Rugby Fan’s Welsh work</w:t>
      </w:r>
    </w:p>
    <w:p w:rsidR="004702CC" w:rsidRDefault="004702CC" w:rsidP="004702CC">
      <w:pPr>
        <w:spacing w:line="480" w:lineRule="auto"/>
        <w:jc w:val="center"/>
        <w:rPr>
          <w:b/>
          <w:bCs/>
          <w:sz w:val="28"/>
          <w:szCs w:val="28"/>
          <w:u w:val="single"/>
        </w:rPr>
      </w:pPr>
    </w:p>
    <w:p w:rsidR="002C60B9" w:rsidRDefault="002C60B9" w:rsidP="004702CC">
      <w:pPr>
        <w:spacing w:line="480" w:lineRule="auto"/>
        <w:jc w:val="center"/>
        <w:rPr>
          <w:b/>
          <w:bCs/>
          <w:sz w:val="28"/>
          <w:szCs w:val="28"/>
          <w:u w:val="single"/>
        </w:rPr>
      </w:pPr>
    </w:p>
    <w:p w:rsidR="002C60B9" w:rsidRDefault="002C60B9" w:rsidP="004702CC">
      <w:pPr>
        <w:spacing w:line="480" w:lineRule="auto"/>
        <w:jc w:val="center"/>
        <w:rPr>
          <w:b/>
          <w:bCs/>
          <w:sz w:val="28"/>
          <w:szCs w:val="28"/>
          <w:u w:val="single"/>
        </w:rPr>
      </w:pPr>
    </w:p>
    <w:p w:rsidR="002C60B9" w:rsidRPr="002C60B9" w:rsidRDefault="002C60B9" w:rsidP="004702CC">
      <w:pPr>
        <w:spacing w:line="480" w:lineRule="auto"/>
        <w:jc w:val="center"/>
        <w:rPr>
          <w:b/>
          <w:bCs/>
          <w:sz w:val="28"/>
          <w:szCs w:val="28"/>
          <w:u w:val="single"/>
        </w:rPr>
      </w:pPr>
    </w:p>
    <w:p w:rsidR="004702CC" w:rsidRPr="002C60B9" w:rsidRDefault="004702CC" w:rsidP="002C60B9">
      <w:pPr>
        <w:spacing w:line="480" w:lineRule="auto"/>
        <w:jc w:val="center"/>
        <w:rPr>
          <w:b/>
          <w:bCs/>
          <w:sz w:val="28"/>
          <w:szCs w:val="28"/>
        </w:rPr>
      </w:pPr>
      <w:r w:rsidRPr="002C60B9">
        <w:rPr>
          <w:b/>
          <w:bCs/>
          <w:sz w:val="28"/>
          <w:szCs w:val="28"/>
          <w:u w:val="single"/>
        </w:rPr>
        <w:lastRenderedPageBreak/>
        <w:t>Appendix 1:</w:t>
      </w:r>
      <w:r w:rsidRPr="002C60B9">
        <w:rPr>
          <w:b/>
          <w:bCs/>
          <w:sz w:val="28"/>
          <w:szCs w:val="28"/>
        </w:rPr>
        <w:t xml:space="preserve"> Rugby Fan assent</w:t>
      </w:r>
    </w:p>
    <w:p w:rsidR="004702CC" w:rsidRDefault="00F13901" w:rsidP="004702CC">
      <w:pPr>
        <w:spacing w:line="480" w:lineRule="auto"/>
        <w:jc w:val="center"/>
        <w:rPr>
          <w:b/>
          <w:bCs/>
        </w:rPr>
      </w:pPr>
      <w:r>
        <w:rPr>
          <w:b/>
          <w:bCs/>
          <w:noProof/>
        </w:rPr>
        <mc:AlternateContent>
          <mc:Choice Requires="wpi">
            <w:drawing>
              <wp:anchor distT="0" distB="0" distL="114300" distR="114300" simplePos="0" relativeHeight="251706368" behindDoc="0" locked="0" layoutInCell="1" allowOverlap="1">
                <wp:simplePos x="0" y="0"/>
                <wp:positionH relativeFrom="column">
                  <wp:posOffset>1663532</wp:posOffset>
                </wp:positionH>
                <wp:positionV relativeFrom="paragraph">
                  <wp:posOffset>3057798</wp:posOffset>
                </wp:positionV>
                <wp:extent cx="1087920" cy="29160"/>
                <wp:effectExtent l="114300" t="114300" r="67945" b="123825"/>
                <wp:wrapNone/>
                <wp:docPr id="62" name="Ink 62"/>
                <wp:cNvGraphicFramePr/>
                <a:graphic xmlns:a="http://schemas.openxmlformats.org/drawingml/2006/main">
                  <a:graphicData uri="http://schemas.microsoft.com/office/word/2010/wordprocessingInk">
                    <w14:contentPart bwMode="auto" r:id="rId23">
                      <w14:nvContentPartPr>
                        <w14:cNvContentPartPr/>
                      </w14:nvContentPartPr>
                      <w14:xfrm>
                        <a:off x="0" y="0"/>
                        <a:ext cx="1087920" cy="29160"/>
                      </w14:xfrm>
                    </w14:contentPart>
                  </a:graphicData>
                </a:graphic>
              </wp:anchor>
            </w:drawing>
          </mc:Choice>
          <mc:Fallback>
            <w:pict>
              <v:shapetype w14:anchorId="282DB63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2" o:spid="_x0000_s1026" type="#_x0000_t75" style="position:absolute;margin-left:126.05pt;margin-top:235.8pt;width:95.55pt;height:12.2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">
                <v:imagedata r:id="rId24" o:title=""/>
              </v:shape>
            </w:pict>
          </mc:Fallback>
        </mc:AlternateContent>
      </w:r>
      <w:r>
        <w:rPr>
          <w:b/>
          <w:bCs/>
          <w:noProof/>
        </w:rPr>
        <mc:AlternateContent>
          <mc:Choice Requires="wpi">
            <w:drawing>
              <wp:anchor distT="0" distB="0" distL="114300" distR="114300" simplePos="0" relativeHeight="251705344" behindDoc="0" locked="0" layoutInCell="1" allowOverlap="1">
                <wp:simplePos x="0" y="0"/>
                <wp:positionH relativeFrom="column">
                  <wp:posOffset>1996532</wp:posOffset>
                </wp:positionH>
                <wp:positionV relativeFrom="paragraph">
                  <wp:posOffset>3139158</wp:posOffset>
                </wp:positionV>
                <wp:extent cx="198000" cy="360"/>
                <wp:effectExtent l="114300" t="114300" r="69215" b="114300"/>
                <wp:wrapNone/>
                <wp:docPr id="61" name="Ink 61"/>
                <wp:cNvGraphicFramePr/>
                <a:graphic xmlns:a="http://schemas.openxmlformats.org/drawingml/2006/main">
                  <a:graphicData uri="http://schemas.microsoft.com/office/word/2010/wordprocessingInk">
                    <w14:contentPart bwMode="auto" r:id="rId25">
                      <w14:nvContentPartPr>
                        <w14:cNvContentPartPr/>
                      </w14:nvContentPartPr>
                      <w14:xfrm>
                        <a:off x="0" y="0"/>
                        <a:ext cx="198000" cy="360"/>
                      </w14:xfrm>
                    </w14:contentPart>
                  </a:graphicData>
                </a:graphic>
              </wp:anchor>
            </w:drawing>
          </mc:Choice>
          <mc:Fallback>
            <w:pict>
              <v:shape w14:anchorId="1060C78E" id="Ink 61" o:spid="_x0000_s1026" type="#_x0000_t75" style="position:absolute;margin-left:152.25pt;margin-top:242.25pt;width:25.55pt;height:9.9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">
                <v:imagedata r:id="rId26" o:title=""/>
              </v:shape>
            </w:pict>
          </mc:Fallback>
        </mc:AlternateContent>
      </w:r>
      <w:r>
        <w:rPr>
          <w:b/>
          <w:bCs/>
          <w:noProof/>
        </w:rPr>
        <mc:AlternateContent>
          <mc:Choice Requires="wpi">
            <w:drawing>
              <wp:anchor distT="0" distB="0" distL="114300" distR="114300" simplePos="0" relativeHeight="251704320" behindDoc="0" locked="0" layoutInCell="1" allowOverlap="1">
                <wp:simplePos x="0" y="0"/>
                <wp:positionH relativeFrom="column">
                  <wp:posOffset>914012</wp:posOffset>
                </wp:positionH>
                <wp:positionV relativeFrom="paragraph">
                  <wp:posOffset>3125838</wp:posOffset>
                </wp:positionV>
                <wp:extent cx="1103040" cy="25200"/>
                <wp:effectExtent l="114300" t="114300" r="128905" b="114935"/>
                <wp:wrapNone/>
                <wp:docPr id="60" name="Ink 60"/>
                <wp:cNvGraphicFramePr/>
                <a:graphic xmlns:a="http://schemas.openxmlformats.org/drawingml/2006/main">
                  <a:graphicData uri="http://schemas.microsoft.com/office/word/2010/wordprocessingInk">
                    <w14:contentPart bwMode="auto" r:id="rId27">
                      <w14:nvContentPartPr>
                        <w14:cNvContentPartPr/>
                      </w14:nvContentPartPr>
                      <w14:xfrm>
                        <a:off x="0" y="0"/>
                        <a:ext cx="1103040" cy="25200"/>
                      </w14:xfrm>
                    </w14:contentPart>
                  </a:graphicData>
                </a:graphic>
              </wp:anchor>
            </w:drawing>
          </mc:Choice>
          <mc:Fallback>
            <w:pict>
              <v:shape w14:anchorId="264FFB49" id="Ink 60" o:spid="_x0000_s1026" type="#_x0000_t75" style="position:absolute;margin-left:67pt;margin-top:241.2pt;width:96.75pt;height:11.9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">
                <v:imagedata r:id="rId28" o:title=""/>
              </v:shape>
            </w:pict>
          </mc:Fallback>
        </mc:AlternateContent>
      </w:r>
      <w:r>
        <w:rPr>
          <w:b/>
          <w:bCs/>
          <w:noProof/>
        </w:rPr>
        <mc:AlternateContent>
          <mc:Choice Requires="wpi">
            <w:drawing>
              <wp:anchor distT="0" distB="0" distL="114300" distR="114300" simplePos="0" relativeHeight="251703296" behindDoc="0" locked="0" layoutInCell="1" allowOverlap="1">
                <wp:simplePos x="0" y="0"/>
                <wp:positionH relativeFrom="column">
                  <wp:posOffset>1367972</wp:posOffset>
                </wp:positionH>
                <wp:positionV relativeFrom="paragraph">
                  <wp:posOffset>3084438</wp:posOffset>
                </wp:positionV>
                <wp:extent cx="561240" cy="28800"/>
                <wp:effectExtent l="114300" t="114300" r="0" b="123825"/>
                <wp:wrapNone/>
                <wp:docPr id="57" name="Ink 57"/>
                <wp:cNvGraphicFramePr/>
                <a:graphic xmlns:a="http://schemas.openxmlformats.org/drawingml/2006/main">
                  <a:graphicData uri="http://schemas.microsoft.com/office/word/2010/wordprocessingInk">
                    <w14:contentPart bwMode="auto" r:id="rId29">
                      <w14:nvContentPartPr>
                        <w14:cNvContentPartPr/>
                      </w14:nvContentPartPr>
                      <w14:xfrm>
                        <a:off x="0" y="0"/>
                        <a:ext cx="561240" cy="28800"/>
                      </w14:xfrm>
                    </w14:contentPart>
                  </a:graphicData>
                </a:graphic>
              </wp:anchor>
            </w:drawing>
          </mc:Choice>
          <mc:Fallback>
            <w:pict>
              <v:shape w14:anchorId="220DD0FA" id="Ink 57" o:spid="_x0000_s1026" type="#_x0000_t75" style="position:absolute;margin-left:102.75pt;margin-top:237.9pt;width:54.15pt;height:12.1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">
                <v:imagedata r:id="rId30" o:title=""/>
              </v:shape>
            </w:pict>
          </mc:Fallback>
        </mc:AlternateContent>
      </w:r>
      <w:r>
        <w:rPr>
          <w:b/>
          <w:bCs/>
          <w:noProof/>
        </w:rPr>
        <mc:AlternateContent>
          <mc:Choice Requires="wpi">
            <w:drawing>
              <wp:anchor distT="0" distB="0" distL="114300" distR="114300" simplePos="0" relativeHeight="251702272" behindDoc="0" locked="0" layoutInCell="1" allowOverlap="1">
                <wp:simplePos x="0" y="0"/>
                <wp:positionH relativeFrom="column">
                  <wp:posOffset>888812</wp:posOffset>
                </wp:positionH>
                <wp:positionV relativeFrom="paragraph">
                  <wp:posOffset>3066798</wp:posOffset>
                </wp:positionV>
                <wp:extent cx="740880" cy="40680"/>
                <wp:effectExtent l="114300" t="114300" r="72390" b="124460"/>
                <wp:wrapNone/>
                <wp:docPr id="43" name="Ink 43"/>
                <wp:cNvGraphicFramePr/>
                <a:graphic xmlns:a="http://schemas.openxmlformats.org/drawingml/2006/main">
                  <a:graphicData uri="http://schemas.microsoft.com/office/word/2010/wordprocessingInk">
                    <w14:contentPart bwMode="auto" r:id="rId31">
                      <w14:nvContentPartPr>
                        <w14:cNvContentPartPr/>
                      </w14:nvContentPartPr>
                      <w14:xfrm>
                        <a:off x="0" y="0"/>
                        <a:ext cx="740880" cy="40680"/>
                      </w14:xfrm>
                    </w14:contentPart>
                  </a:graphicData>
                </a:graphic>
              </wp:anchor>
            </w:drawing>
          </mc:Choice>
          <mc:Fallback>
            <w:pict>
              <v:shape w14:anchorId="1421D976" id="Ink 43" o:spid="_x0000_s1026" type="#_x0000_t75" style="position:absolute;margin-left:65.05pt;margin-top:236.55pt;width:68.3pt;height:13.1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">
                <v:imagedata r:id="rId32" o:title=""/>
              </v:shape>
            </w:pict>
          </mc:Fallback>
        </mc:AlternateContent>
      </w:r>
      <w:r>
        <w:rPr>
          <w:b/>
          <w:bCs/>
          <w:noProof/>
        </w:rPr>
        <mc:AlternateContent>
          <mc:Choice Requires="wpi">
            <w:drawing>
              <wp:anchor distT="0" distB="0" distL="114300" distR="114300" simplePos="0" relativeHeight="251701248" behindDoc="0" locked="0" layoutInCell="1" allowOverlap="1">
                <wp:simplePos x="0" y="0"/>
                <wp:positionH relativeFrom="column">
                  <wp:posOffset>918692</wp:posOffset>
                </wp:positionH>
                <wp:positionV relativeFrom="paragraph">
                  <wp:posOffset>3035838</wp:posOffset>
                </wp:positionV>
                <wp:extent cx="1907280" cy="87120"/>
                <wp:effectExtent l="114300" t="114300" r="137795" b="116205"/>
                <wp:wrapNone/>
                <wp:docPr id="38" name="Ink 38"/>
                <wp:cNvGraphicFramePr/>
                <a:graphic xmlns:a="http://schemas.openxmlformats.org/drawingml/2006/main">
                  <a:graphicData uri="http://schemas.microsoft.com/office/word/2010/wordprocessingInk">
                    <w14:contentPart bwMode="auto" r:id="rId33">
                      <w14:nvContentPartPr>
                        <w14:cNvContentPartPr/>
                      </w14:nvContentPartPr>
                      <w14:xfrm>
                        <a:off x="0" y="0"/>
                        <a:ext cx="1907280" cy="87120"/>
                      </w14:xfrm>
                    </w14:contentPart>
                  </a:graphicData>
                </a:graphic>
              </wp:anchor>
            </w:drawing>
          </mc:Choice>
          <mc:Fallback>
            <w:pict>
              <v:shape w14:anchorId="62F21F25" id="Ink 38" o:spid="_x0000_s1026" type="#_x0000_t75" style="position:absolute;margin-left:67.4pt;margin-top:234.1pt;width:160.1pt;height:16.7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">
                <v:imagedata r:id="rId34" o:title=""/>
              </v:shape>
            </w:pict>
          </mc:Fallback>
        </mc:AlternateContent>
      </w:r>
      <w:r>
        <w:rPr>
          <w:b/>
          <w:bCs/>
          <w:noProof/>
        </w:rPr>
        <mc:AlternateContent>
          <mc:Choice Requires="wpi">
            <w:drawing>
              <wp:anchor distT="0" distB="0" distL="114300" distR="114300" simplePos="0" relativeHeight="251700224" behindDoc="0" locked="0" layoutInCell="1" allowOverlap="1">
                <wp:simplePos x="0" y="0"/>
                <wp:positionH relativeFrom="column">
                  <wp:posOffset>966212</wp:posOffset>
                </wp:positionH>
                <wp:positionV relativeFrom="paragraph">
                  <wp:posOffset>3068238</wp:posOffset>
                </wp:positionV>
                <wp:extent cx="1938960" cy="50760"/>
                <wp:effectExtent l="114300" t="114300" r="67945" b="114935"/>
                <wp:wrapNone/>
                <wp:docPr id="36" name="Ink 36"/>
                <wp:cNvGraphicFramePr/>
                <a:graphic xmlns:a="http://schemas.openxmlformats.org/drawingml/2006/main">
                  <a:graphicData uri="http://schemas.microsoft.com/office/word/2010/wordprocessingInk">
                    <w14:contentPart bwMode="auto" r:id="rId35">
                      <w14:nvContentPartPr>
                        <w14:cNvContentPartPr/>
                      </w14:nvContentPartPr>
                      <w14:xfrm>
                        <a:off x="0" y="0"/>
                        <a:ext cx="1938960" cy="50760"/>
                      </w14:xfrm>
                    </w14:contentPart>
                  </a:graphicData>
                </a:graphic>
              </wp:anchor>
            </w:drawing>
          </mc:Choice>
          <mc:Fallback>
            <w:pict>
              <v:shape w14:anchorId="26F4EBD3" id="Ink 36" o:spid="_x0000_s1026" type="#_x0000_t75" style="position:absolute;margin-left:71.15pt;margin-top:236.65pt;width:162.55pt;height:13.9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">
                <v:imagedata r:id="rId36" o:title=""/>
              </v:shape>
            </w:pict>
          </mc:Fallback>
        </mc:AlternateContent>
      </w:r>
      <w:r>
        <w:rPr>
          <w:b/>
          <w:bCs/>
          <w:noProof/>
        </w:rPr>
        <mc:AlternateContent>
          <mc:Choice Requires="wpi">
            <w:drawing>
              <wp:anchor distT="0" distB="0" distL="114300" distR="114300" simplePos="0" relativeHeight="251699200" behindDoc="0" locked="0" layoutInCell="1" allowOverlap="1">
                <wp:simplePos x="0" y="0"/>
                <wp:positionH relativeFrom="column">
                  <wp:posOffset>288692</wp:posOffset>
                </wp:positionH>
                <wp:positionV relativeFrom="paragraph">
                  <wp:posOffset>1432398</wp:posOffset>
                </wp:positionV>
                <wp:extent cx="2224080" cy="73440"/>
                <wp:effectExtent l="114300" t="114300" r="125730" b="117475"/>
                <wp:wrapNone/>
                <wp:docPr id="35" name="Ink 35"/>
                <wp:cNvGraphicFramePr/>
                <a:graphic xmlns:a="http://schemas.openxmlformats.org/drawingml/2006/main">
                  <a:graphicData uri="http://schemas.microsoft.com/office/word/2010/wordprocessingInk">
                    <w14:contentPart bwMode="auto" r:id="rId37">
                      <w14:nvContentPartPr>
                        <w14:cNvContentPartPr/>
                      </w14:nvContentPartPr>
                      <w14:xfrm>
                        <a:off x="0" y="0"/>
                        <a:ext cx="2224080" cy="73440"/>
                      </w14:xfrm>
                    </w14:contentPart>
                  </a:graphicData>
                </a:graphic>
              </wp:anchor>
            </w:drawing>
          </mc:Choice>
          <mc:Fallback>
            <w:pict>
              <v:shape w14:anchorId="6431CEA4" id="Ink 35" o:spid="_x0000_s1026" type="#_x0000_t75" style="position:absolute;margin-left:17.8pt;margin-top:107.85pt;width:185pt;height:15.7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">
                <v:imagedata r:id="rId38" o:title=""/>
              </v:shape>
            </w:pict>
          </mc:Fallback>
        </mc:AlternateContent>
      </w:r>
      <w:r>
        <w:rPr>
          <w:b/>
          <w:bCs/>
          <w:noProof/>
        </w:rPr>
        <w:drawing>
          <wp:inline distT="0" distB="0" distL="0" distR="0">
            <wp:extent cx="5727700" cy="7637145"/>
            <wp:effectExtent l="0" t="0" r="0" b="0"/>
            <wp:docPr id="24" name="Picture 2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61754578_318159179096928_870879643752726528_n.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4702CC" w:rsidRDefault="004702CC" w:rsidP="00F13901">
      <w:pPr>
        <w:spacing w:line="480" w:lineRule="auto"/>
        <w:rPr>
          <w:b/>
          <w:bCs/>
        </w:rPr>
      </w:pPr>
    </w:p>
    <w:p w:rsidR="00F13901" w:rsidRDefault="00F13901" w:rsidP="00F13901">
      <w:pPr>
        <w:spacing w:line="480" w:lineRule="auto"/>
        <w:rPr>
          <w:b/>
          <w:bCs/>
        </w:rPr>
      </w:pPr>
    </w:p>
    <w:p w:rsidR="004702CC" w:rsidRDefault="004702CC" w:rsidP="004702CC">
      <w:pPr>
        <w:spacing w:line="480" w:lineRule="auto"/>
        <w:jc w:val="center"/>
        <w:rPr>
          <w:b/>
          <w:bCs/>
        </w:rPr>
      </w:pPr>
      <w:r w:rsidRPr="004702CC">
        <w:rPr>
          <w:b/>
          <w:bCs/>
          <w:u w:val="single"/>
        </w:rPr>
        <w:lastRenderedPageBreak/>
        <w:t xml:space="preserve">Appendix </w:t>
      </w:r>
      <w:r>
        <w:rPr>
          <w:b/>
          <w:bCs/>
          <w:u w:val="single"/>
        </w:rPr>
        <w:t>2</w:t>
      </w:r>
      <w:r w:rsidRPr="004702CC">
        <w:rPr>
          <w:b/>
          <w:bCs/>
          <w:u w:val="single"/>
        </w:rPr>
        <w:t>:</w:t>
      </w:r>
      <w:r w:rsidRPr="004702CC">
        <w:rPr>
          <w:b/>
          <w:bCs/>
        </w:rPr>
        <w:t xml:space="preserve"> </w:t>
      </w:r>
      <w:r>
        <w:rPr>
          <w:b/>
          <w:bCs/>
        </w:rPr>
        <w:t>Class teacher letter of consent</w:t>
      </w:r>
    </w:p>
    <w:p w:rsidR="004702CC" w:rsidRDefault="009B5DEA" w:rsidP="004702CC">
      <w:pPr>
        <w:spacing w:line="480" w:lineRule="auto"/>
        <w:jc w:val="center"/>
        <w:rPr>
          <w:b/>
          <w:bCs/>
        </w:rPr>
      </w:pPr>
      <w:r>
        <w:rPr>
          <w:b/>
          <w:bCs/>
          <w:noProof/>
        </w:rPr>
        <mc:AlternateContent>
          <mc:Choice Requires="wpi">
            <w:drawing>
              <wp:anchor distT="0" distB="0" distL="114300" distR="114300" simplePos="0" relativeHeight="251670528" behindDoc="0" locked="0" layoutInCell="1" allowOverlap="1">
                <wp:simplePos x="0" y="0"/>
                <wp:positionH relativeFrom="column">
                  <wp:posOffset>1898612</wp:posOffset>
                </wp:positionH>
                <wp:positionV relativeFrom="paragraph">
                  <wp:posOffset>6124893</wp:posOffset>
                </wp:positionV>
                <wp:extent cx="1322280" cy="111960"/>
                <wp:effectExtent l="114300" t="114300" r="138430" b="116840"/>
                <wp:wrapNone/>
                <wp:docPr id="27" name="Ink 27"/>
                <wp:cNvGraphicFramePr/>
                <a:graphic xmlns:a="http://schemas.openxmlformats.org/drawingml/2006/main">
                  <a:graphicData uri="http://schemas.microsoft.com/office/word/2010/wordprocessingInk">
                    <w14:contentPart bwMode="auto" r:id="rId40">
                      <w14:nvContentPartPr>
                        <w14:cNvContentPartPr/>
                      </w14:nvContentPartPr>
                      <w14:xfrm>
                        <a:off x="0" y="0"/>
                        <a:ext cx="1322280" cy="111960"/>
                      </w14:xfrm>
                    </w14:contentPart>
                  </a:graphicData>
                </a:graphic>
              </wp:anchor>
            </w:drawing>
          </mc:Choice>
          <mc:Fallback>
            <w:pict>
              <v:shapetype w14:anchorId="2BE0E7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7" o:spid="_x0000_s1026" type="#_x0000_t75" style="position:absolute;margin-left:144.55pt;margin-top:477.35pt;width:114pt;height:18.7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">
                <v:imagedata r:id="rId41" o:title=""/>
              </v:shape>
            </w:pict>
          </mc:Fallback>
        </mc:AlternateContent>
      </w:r>
      <w:r>
        <w:rPr>
          <w:b/>
          <w:bCs/>
          <w:noProof/>
        </w:rPr>
        <mc:AlternateContent>
          <mc:Choice Requires="wpi">
            <w:drawing>
              <wp:anchor distT="0" distB="0" distL="114300" distR="114300" simplePos="0" relativeHeight="251669504" behindDoc="0" locked="0" layoutInCell="1" allowOverlap="1">
                <wp:simplePos x="0" y="0"/>
                <wp:positionH relativeFrom="column">
                  <wp:posOffset>1129652</wp:posOffset>
                </wp:positionH>
                <wp:positionV relativeFrom="paragraph">
                  <wp:posOffset>5492373</wp:posOffset>
                </wp:positionV>
                <wp:extent cx="1885680" cy="47160"/>
                <wp:effectExtent l="114300" t="114300" r="133985" b="118110"/>
                <wp:wrapNone/>
                <wp:docPr id="26" name="Ink 26"/>
                <wp:cNvGraphicFramePr/>
                <a:graphic xmlns:a="http://schemas.openxmlformats.org/drawingml/2006/main">
                  <a:graphicData uri="http://schemas.microsoft.com/office/word/2010/wordprocessingInk">
                    <w14:contentPart bwMode="auto" r:id="rId42">
                      <w14:nvContentPartPr>
                        <w14:cNvContentPartPr/>
                      </w14:nvContentPartPr>
                      <w14:xfrm>
                        <a:off x="0" y="0"/>
                        <a:ext cx="1885680" cy="47160"/>
                      </w14:xfrm>
                    </w14:contentPart>
                  </a:graphicData>
                </a:graphic>
              </wp:anchor>
            </w:drawing>
          </mc:Choice>
          <mc:Fallback>
            <w:pict>
              <v:shape w14:anchorId="1CFF48E6" id="Ink 26" o:spid="_x0000_s1026" type="#_x0000_t75" style="position:absolute;margin-left:84pt;margin-top:427.5pt;width:158.4pt;height:13.6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">
                <v:imagedata r:id="rId43" o:title=""/>
              </v:shape>
            </w:pict>
          </mc:Fallback>
        </mc:AlternateContent>
      </w:r>
      <w:r>
        <w:rPr>
          <w:b/>
          <w:bCs/>
          <w:noProof/>
        </w:rPr>
        <mc:AlternateContent>
          <mc:Choice Requires="wpi">
            <w:drawing>
              <wp:anchor distT="0" distB="0" distL="114300" distR="114300" simplePos="0" relativeHeight="251668480" behindDoc="0" locked="0" layoutInCell="1" allowOverlap="1">
                <wp:simplePos x="0" y="0"/>
                <wp:positionH relativeFrom="column">
                  <wp:posOffset>2404772</wp:posOffset>
                </wp:positionH>
                <wp:positionV relativeFrom="paragraph">
                  <wp:posOffset>4861653</wp:posOffset>
                </wp:positionV>
                <wp:extent cx="663480" cy="120600"/>
                <wp:effectExtent l="114300" t="114300" r="99060" b="121285"/>
                <wp:wrapNone/>
                <wp:docPr id="25" name="Ink 25"/>
                <wp:cNvGraphicFramePr/>
                <a:graphic xmlns:a="http://schemas.openxmlformats.org/drawingml/2006/main">
                  <a:graphicData uri="http://schemas.microsoft.com/office/word/2010/wordprocessingInk">
                    <w14:contentPart bwMode="auto" r:id="rId44">
                      <w14:nvContentPartPr>
                        <w14:cNvContentPartPr/>
                      </w14:nvContentPartPr>
                      <w14:xfrm>
                        <a:off x="0" y="0"/>
                        <a:ext cx="663480" cy="120600"/>
                      </w14:xfrm>
                    </w14:contentPart>
                  </a:graphicData>
                </a:graphic>
              </wp:anchor>
            </w:drawing>
          </mc:Choice>
          <mc:Fallback>
            <w:pict>
              <v:shape w14:anchorId="4EE15B54" id="Ink 25" o:spid="_x0000_s1026" type="#_x0000_t75" style="position:absolute;margin-left:184.4pt;margin-top:377.85pt;width:62.2pt;height:19.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">
                <v:imagedata r:id="rId45" o:title=""/>
              </v:shape>
            </w:pict>
          </mc:Fallback>
        </mc:AlternateContent>
      </w:r>
      <w:r>
        <w:rPr>
          <w:b/>
          <w:bCs/>
          <w:noProof/>
        </w:rPr>
        <mc:AlternateContent>
          <mc:Choice Requires="wpi">
            <w:drawing>
              <wp:anchor distT="0" distB="0" distL="114300" distR="114300" simplePos="0" relativeHeight="251667456" behindDoc="0" locked="0" layoutInCell="1" allowOverlap="1">
                <wp:simplePos x="0" y="0"/>
                <wp:positionH relativeFrom="column">
                  <wp:posOffset>2427092</wp:posOffset>
                </wp:positionH>
                <wp:positionV relativeFrom="paragraph">
                  <wp:posOffset>4858053</wp:posOffset>
                </wp:positionV>
                <wp:extent cx="313920" cy="39600"/>
                <wp:effectExtent l="114300" t="114300" r="67310" b="113030"/>
                <wp:wrapNone/>
                <wp:docPr id="3" name="Ink 3"/>
                <wp:cNvGraphicFramePr/>
                <a:graphic xmlns:a="http://schemas.openxmlformats.org/drawingml/2006/main">
                  <a:graphicData uri="http://schemas.microsoft.com/office/word/2010/wordprocessingInk">
                    <w14:contentPart bwMode="auto" r:id="rId46">
                      <w14:nvContentPartPr>
                        <w14:cNvContentPartPr/>
                      </w14:nvContentPartPr>
                      <w14:xfrm>
                        <a:off x="0" y="0"/>
                        <a:ext cx="313920" cy="39600"/>
                      </w14:xfrm>
                    </w14:contentPart>
                  </a:graphicData>
                </a:graphic>
              </wp:anchor>
            </w:drawing>
          </mc:Choice>
          <mc:Fallback>
            <w:pict>
              <v:shape w14:anchorId="3BF8485A" id="Ink 3" o:spid="_x0000_s1026" type="#_x0000_t75" style="position:absolute;margin-left:186.15pt;margin-top:377.55pt;width:34.6pt;height:13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">
                <v:imagedata r:id="rId47" o:title=""/>
              </v:shape>
            </w:pict>
          </mc:Fallback>
        </mc:AlternateContent>
      </w:r>
      <w:r w:rsidR="00D50B0E">
        <w:rPr>
          <w:b/>
          <w:bCs/>
          <w:noProof/>
        </w:rPr>
        <w:drawing>
          <wp:inline distT="0" distB="0" distL="0" distR="0">
            <wp:extent cx="5727700" cy="7637145"/>
            <wp:effectExtent l="0" t="0" r="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1328494_718623068575341_9144746819345973248_n.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4702CC" w:rsidRDefault="004702CC" w:rsidP="001D3362">
      <w:pPr>
        <w:spacing w:line="480" w:lineRule="auto"/>
        <w:rPr>
          <w:b/>
          <w:bCs/>
        </w:rPr>
      </w:pPr>
    </w:p>
    <w:p w:rsidR="001D3362" w:rsidRDefault="001D3362" w:rsidP="001D3362">
      <w:pPr>
        <w:spacing w:line="480" w:lineRule="auto"/>
        <w:rPr>
          <w:b/>
          <w:bCs/>
        </w:rPr>
      </w:pPr>
    </w:p>
    <w:p w:rsidR="004702CC" w:rsidRPr="004702CC" w:rsidRDefault="004702CC" w:rsidP="004702CC">
      <w:pPr>
        <w:spacing w:line="480" w:lineRule="auto"/>
        <w:jc w:val="center"/>
        <w:rPr>
          <w:b/>
          <w:bCs/>
          <w:u w:val="single"/>
        </w:rPr>
      </w:pPr>
      <w:r w:rsidRPr="004702CC">
        <w:rPr>
          <w:b/>
          <w:bCs/>
          <w:u w:val="single"/>
        </w:rPr>
        <w:lastRenderedPageBreak/>
        <w:t xml:space="preserve">Appendix </w:t>
      </w:r>
      <w:r>
        <w:rPr>
          <w:b/>
          <w:bCs/>
          <w:u w:val="single"/>
        </w:rPr>
        <w:t>3</w:t>
      </w:r>
      <w:r w:rsidRPr="004702CC">
        <w:rPr>
          <w:b/>
          <w:bCs/>
          <w:u w:val="single"/>
        </w:rPr>
        <w:t>:</w:t>
      </w:r>
      <w:r w:rsidRPr="004702CC">
        <w:rPr>
          <w:b/>
          <w:bCs/>
        </w:rPr>
        <w:t xml:space="preserve"> </w:t>
      </w:r>
      <w:r>
        <w:rPr>
          <w:b/>
          <w:bCs/>
        </w:rPr>
        <w:t>Rugby Fan’s parental letter of consent.</w:t>
      </w:r>
    </w:p>
    <w:p w:rsidR="004702CC" w:rsidRPr="004702CC" w:rsidRDefault="004702CC" w:rsidP="004702CC">
      <w:pPr>
        <w:spacing w:line="480" w:lineRule="auto"/>
        <w:jc w:val="center"/>
        <w:rPr>
          <w:b/>
          <w:bCs/>
          <w:u w:val="single"/>
        </w:rPr>
      </w:pPr>
    </w:p>
    <w:p w:rsidR="004702CC" w:rsidRPr="004702CC" w:rsidRDefault="001D3362" w:rsidP="004702CC">
      <w:pPr>
        <w:spacing w:line="480" w:lineRule="auto"/>
        <w:jc w:val="center"/>
        <w:rPr>
          <w:b/>
          <w:bCs/>
          <w:u w:val="single"/>
        </w:rPr>
      </w:pPr>
      <w:r>
        <w:rPr>
          <w:b/>
          <w:bCs/>
          <w:noProof/>
          <w:u w:val="single"/>
        </w:rPr>
        <w:drawing>
          <wp:anchor distT="0" distB="0" distL="114300" distR="114300" simplePos="0" relativeHeight="251658240" behindDoc="0" locked="0" layoutInCell="1" allowOverlap="1">
            <wp:simplePos x="0" y="0"/>
            <wp:positionH relativeFrom="column">
              <wp:posOffset>0</wp:posOffset>
            </wp:positionH>
            <wp:positionV relativeFrom="paragraph">
              <wp:posOffset>97028</wp:posOffset>
            </wp:positionV>
            <wp:extent cx="6070600" cy="7345045"/>
            <wp:effectExtent l="0" t="0" r="0" b="0"/>
            <wp:wrapNone/>
            <wp:docPr id="23" name="Picture 2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61402136_884042948606480_5733763666369576960_n.jpg"/>
                    <pic:cNvPicPr/>
                  </pic:nvPicPr>
                  <pic:blipFill rotWithShape="1">
                    <a:blip r:embed="rId49">
                      <a:extLst>
                        <a:ext uri="{28A0092B-C50C-407E-A947-70E740481C1C}">
                          <a14:useLocalDpi xmlns:a14="http://schemas.microsoft.com/office/drawing/2010/main" val="0"/>
                        </a:ext>
                      </a:extLst>
                    </a:blip>
                    <a:srcRect t="9262"/>
                    <a:stretch/>
                  </pic:blipFill>
                  <pic:spPr bwMode="auto">
                    <a:xfrm>
                      <a:off x="0" y="0"/>
                      <a:ext cx="6070600" cy="7345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02CC" w:rsidRPr="004702CC" w:rsidRDefault="004702CC" w:rsidP="004702CC">
      <w:pPr>
        <w:spacing w:line="480" w:lineRule="auto"/>
        <w:jc w:val="center"/>
        <w:rPr>
          <w:u w:val="single"/>
        </w:rPr>
      </w:pPr>
    </w:p>
    <w:p w:rsidR="004702CC" w:rsidRDefault="004702CC" w:rsidP="004702CC">
      <w:pPr>
        <w:spacing w:line="480" w:lineRule="auto"/>
        <w:jc w:val="center"/>
        <w:rPr>
          <w:b/>
          <w:bCs/>
          <w:u w:val="single"/>
        </w:rPr>
      </w:pPr>
    </w:p>
    <w:p w:rsidR="004702CC" w:rsidRDefault="004702CC" w:rsidP="004702CC">
      <w:pPr>
        <w:spacing w:line="480" w:lineRule="auto"/>
        <w:jc w:val="center"/>
        <w:rPr>
          <w:b/>
          <w:bCs/>
          <w:u w:val="single"/>
        </w:rPr>
      </w:pPr>
    </w:p>
    <w:p w:rsidR="004702CC" w:rsidRDefault="004702CC" w:rsidP="004702CC">
      <w:pPr>
        <w:spacing w:line="480" w:lineRule="auto"/>
        <w:jc w:val="center"/>
        <w:rPr>
          <w:b/>
          <w:bCs/>
          <w:u w:val="single"/>
        </w:rPr>
      </w:pPr>
    </w:p>
    <w:p w:rsidR="004702CC" w:rsidRDefault="004702CC" w:rsidP="004702CC">
      <w:pPr>
        <w:spacing w:line="480" w:lineRule="auto"/>
        <w:jc w:val="center"/>
        <w:rPr>
          <w:b/>
          <w:bCs/>
          <w:u w:val="single"/>
        </w:rPr>
      </w:pPr>
    </w:p>
    <w:p w:rsidR="004702CC" w:rsidRDefault="004702CC" w:rsidP="004702CC">
      <w:pPr>
        <w:spacing w:line="480" w:lineRule="auto"/>
        <w:jc w:val="center"/>
        <w:rPr>
          <w:b/>
          <w:bCs/>
          <w:u w:val="single"/>
        </w:rPr>
      </w:pPr>
    </w:p>
    <w:p w:rsidR="004702CC" w:rsidRDefault="004702CC" w:rsidP="004702CC">
      <w:pPr>
        <w:spacing w:line="480" w:lineRule="auto"/>
        <w:jc w:val="center"/>
        <w:rPr>
          <w:b/>
          <w:bCs/>
          <w:u w:val="single"/>
        </w:rPr>
      </w:pPr>
    </w:p>
    <w:p w:rsidR="004702CC" w:rsidRDefault="004702CC" w:rsidP="004702CC">
      <w:pPr>
        <w:spacing w:line="480" w:lineRule="auto"/>
        <w:jc w:val="center"/>
        <w:rPr>
          <w:b/>
          <w:bCs/>
          <w:u w:val="single"/>
        </w:rPr>
      </w:pPr>
    </w:p>
    <w:p w:rsidR="004702CC" w:rsidRDefault="004702CC" w:rsidP="004702CC">
      <w:pPr>
        <w:spacing w:line="480" w:lineRule="auto"/>
        <w:jc w:val="center"/>
        <w:rPr>
          <w:b/>
          <w:bCs/>
          <w:u w:val="single"/>
        </w:rPr>
      </w:pPr>
    </w:p>
    <w:p w:rsidR="004702CC" w:rsidRDefault="004702CC" w:rsidP="004702CC">
      <w:pPr>
        <w:spacing w:line="480" w:lineRule="auto"/>
        <w:rPr>
          <w:b/>
          <w:bCs/>
          <w:u w:val="single"/>
        </w:rPr>
      </w:pPr>
    </w:p>
    <w:p w:rsidR="001D3362" w:rsidRDefault="001D3362" w:rsidP="004702CC">
      <w:pPr>
        <w:spacing w:line="480" w:lineRule="auto"/>
        <w:jc w:val="center"/>
        <w:rPr>
          <w:b/>
          <w:bCs/>
          <w:u w:val="single"/>
        </w:rPr>
      </w:pPr>
    </w:p>
    <w:p w:rsidR="001D3362" w:rsidRDefault="001D3362" w:rsidP="004702CC">
      <w:pPr>
        <w:spacing w:line="480" w:lineRule="auto"/>
        <w:jc w:val="center"/>
        <w:rPr>
          <w:b/>
          <w:bCs/>
          <w:u w:val="single"/>
        </w:rPr>
      </w:pPr>
    </w:p>
    <w:p w:rsidR="001D3362" w:rsidRDefault="009B5DEA" w:rsidP="004702CC">
      <w:pPr>
        <w:spacing w:line="480" w:lineRule="auto"/>
        <w:jc w:val="center"/>
        <w:rPr>
          <w:b/>
          <w:bCs/>
          <w:u w:val="single"/>
        </w:rPr>
      </w:pPr>
      <w:r>
        <w:rPr>
          <w:b/>
          <w:bCs/>
          <w:noProof/>
          <w:u w:val="single"/>
        </w:rPr>
        <mc:AlternateContent>
          <mc:Choice Requires="wpi">
            <w:drawing>
              <wp:anchor distT="0" distB="0" distL="114300" distR="114300" simplePos="0" relativeHeight="251671552" behindDoc="0" locked="0" layoutInCell="1" allowOverlap="1">
                <wp:simplePos x="0" y="0"/>
                <wp:positionH relativeFrom="column">
                  <wp:posOffset>2066732</wp:posOffset>
                </wp:positionH>
                <wp:positionV relativeFrom="paragraph">
                  <wp:posOffset>300139</wp:posOffset>
                </wp:positionV>
                <wp:extent cx="1393200" cy="57600"/>
                <wp:effectExtent l="114300" t="114300" r="29210" b="120650"/>
                <wp:wrapNone/>
                <wp:docPr id="28" name="Ink 28"/>
                <wp:cNvGraphicFramePr/>
                <a:graphic xmlns:a="http://schemas.openxmlformats.org/drawingml/2006/main">
                  <a:graphicData uri="http://schemas.microsoft.com/office/word/2010/wordprocessingInk">
                    <w14:contentPart bwMode="auto" r:id="rId50">
                      <w14:nvContentPartPr>
                        <w14:cNvContentPartPr/>
                      </w14:nvContentPartPr>
                      <w14:xfrm>
                        <a:off x="0" y="0"/>
                        <a:ext cx="1393200" cy="57600"/>
                      </w14:xfrm>
                    </w14:contentPart>
                  </a:graphicData>
                </a:graphic>
              </wp:anchor>
            </w:drawing>
          </mc:Choice>
          <mc:Fallback>
            <w:pict>
              <v:shape w14:anchorId="1D93F74E" id="Ink 28" o:spid="_x0000_s1026" type="#_x0000_t75" style="position:absolute;margin-left:157.8pt;margin-top:18.7pt;width:119.6pt;height:14.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">
                <v:imagedata r:id="rId51" o:title=""/>
              </v:shape>
            </w:pict>
          </mc:Fallback>
        </mc:AlternateContent>
      </w:r>
    </w:p>
    <w:p w:rsidR="001D3362" w:rsidRDefault="001D3362" w:rsidP="004702CC">
      <w:pPr>
        <w:spacing w:line="480" w:lineRule="auto"/>
        <w:jc w:val="center"/>
        <w:rPr>
          <w:b/>
          <w:bCs/>
          <w:u w:val="single"/>
        </w:rPr>
      </w:pPr>
    </w:p>
    <w:p w:rsidR="001D3362" w:rsidRDefault="009B5DEA" w:rsidP="004702CC">
      <w:pPr>
        <w:spacing w:line="480" w:lineRule="auto"/>
        <w:jc w:val="center"/>
        <w:rPr>
          <w:b/>
          <w:bCs/>
          <w:u w:val="single"/>
        </w:rPr>
      </w:pPr>
      <w:r>
        <w:rPr>
          <w:b/>
          <w:bCs/>
          <w:noProof/>
          <w:u w:val="single"/>
        </w:rPr>
        <mc:AlternateContent>
          <mc:Choice Requires="wpi">
            <w:drawing>
              <wp:anchor distT="0" distB="0" distL="114300" distR="114300" simplePos="0" relativeHeight="251672576" behindDoc="0" locked="0" layoutInCell="1" allowOverlap="1">
                <wp:simplePos x="0" y="0"/>
                <wp:positionH relativeFrom="column">
                  <wp:posOffset>1359332</wp:posOffset>
                </wp:positionH>
                <wp:positionV relativeFrom="paragraph">
                  <wp:posOffset>201759</wp:posOffset>
                </wp:positionV>
                <wp:extent cx="825480" cy="37440"/>
                <wp:effectExtent l="114300" t="114300" r="64135" b="115570"/>
                <wp:wrapNone/>
                <wp:docPr id="29" name="Ink 29"/>
                <wp:cNvGraphicFramePr/>
                <a:graphic xmlns:a="http://schemas.openxmlformats.org/drawingml/2006/main">
                  <a:graphicData uri="http://schemas.microsoft.com/office/word/2010/wordprocessingInk">
                    <w14:contentPart bwMode="auto" r:id="rId52">
                      <w14:nvContentPartPr>
                        <w14:cNvContentPartPr/>
                      </w14:nvContentPartPr>
                      <w14:xfrm>
                        <a:off x="0" y="0"/>
                        <a:ext cx="825480" cy="37440"/>
                      </w14:xfrm>
                    </w14:contentPart>
                  </a:graphicData>
                </a:graphic>
              </wp:anchor>
            </w:drawing>
          </mc:Choice>
          <mc:Fallback>
            <w:pict>
              <v:shape w14:anchorId="31D3E8BF" id="Ink 29" o:spid="_x0000_s1026" type="#_x0000_t75" style="position:absolute;margin-left:102.1pt;margin-top:10.95pt;width:74.95pt;height:12.9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">
                <v:imagedata r:id="rId53" o:title=""/>
              </v:shape>
            </w:pict>
          </mc:Fallback>
        </mc:AlternateContent>
      </w:r>
    </w:p>
    <w:p w:rsidR="001D3362" w:rsidRDefault="001D3362" w:rsidP="004702CC">
      <w:pPr>
        <w:spacing w:line="480" w:lineRule="auto"/>
        <w:jc w:val="center"/>
        <w:rPr>
          <w:b/>
          <w:bCs/>
          <w:u w:val="single"/>
        </w:rPr>
      </w:pPr>
    </w:p>
    <w:p w:rsidR="001D3362" w:rsidRDefault="001D3362" w:rsidP="004702CC">
      <w:pPr>
        <w:spacing w:line="480" w:lineRule="auto"/>
        <w:jc w:val="center"/>
        <w:rPr>
          <w:b/>
          <w:bCs/>
          <w:u w:val="single"/>
        </w:rPr>
      </w:pPr>
    </w:p>
    <w:p w:rsidR="001D3362" w:rsidRDefault="001D3362" w:rsidP="004702CC">
      <w:pPr>
        <w:spacing w:line="480" w:lineRule="auto"/>
        <w:jc w:val="center"/>
        <w:rPr>
          <w:b/>
          <w:bCs/>
          <w:u w:val="single"/>
        </w:rPr>
      </w:pPr>
    </w:p>
    <w:p w:rsidR="001D3362" w:rsidRDefault="001D3362" w:rsidP="004702CC">
      <w:pPr>
        <w:spacing w:line="480" w:lineRule="auto"/>
        <w:jc w:val="center"/>
        <w:rPr>
          <w:b/>
          <w:bCs/>
          <w:u w:val="single"/>
        </w:rPr>
      </w:pPr>
    </w:p>
    <w:p w:rsidR="001D3362" w:rsidRDefault="001D3362" w:rsidP="004702CC">
      <w:pPr>
        <w:spacing w:line="480" w:lineRule="auto"/>
        <w:jc w:val="center"/>
        <w:rPr>
          <w:b/>
          <w:bCs/>
          <w:u w:val="single"/>
        </w:rPr>
      </w:pPr>
    </w:p>
    <w:p w:rsidR="001D3362" w:rsidRDefault="001D3362" w:rsidP="004702CC">
      <w:pPr>
        <w:spacing w:line="480" w:lineRule="auto"/>
        <w:jc w:val="center"/>
        <w:rPr>
          <w:b/>
          <w:bCs/>
          <w:u w:val="single"/>
        </w:rPr>
      </w:pPr>
    </w:p>
    <w:p w:rsidR="004702CC" w:rsidRDefault="001D3362" w:rsidP="004702CC">
      <w:pPr>
        <w:spacing w:line="480" w:lineRule="auto"/>
        <w:jc w:val="center"/>
        <w:rPr>
          <w:b/>
          <w:bCs/>
        </w:rPr>
      </w:pPr>
      <w:r>
        <w:rPr>
          <w:b/>
          <w:bCs/>
          <w:noProof/>
        </w:rPr>
        <w:lastRenderedPageBreak/>
        <w:drawing>
          <wp:anchor distT="0" distB="0" distL="114300" distR="114300" simplePos="0" relativeHeight="251659264" behindDoc="0" locked="0" layoutInCell="1" allowOverlap="1">
            <wp:simplePos x="0" y="0"/>
            <wp:positionH relativeFrom="column">
              <wp:posOffset>236855</wp:posOffset>
            </wp:positionH>
            <wp:positionV relativeFrom="paragraph">
              <wp:posOffset>330200</wp:posOffset>
            </wp:positionV>
            <wp:extent cx="5727065" cy="2432050"/>
            <wp:effectExtent l="0" t="0" r="635" b="6350"/>
            <wp:wrapNone/>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61617926_2268820793225814_341102716350627840_n.jpg"/>
                    <pic:cNvPicPr/>
                  </pic:nvPicPr>
                  <pic:blipFill rotWithShape="1">
                    <a:blip r:embed="rId54" cstate="print">
                      <a:extLst>
                        <a:ext uri="{28A0092B-C50C-407E-A947-70E740481C1C}">
                          <a14:useLocalDpi xmlns:a14="http://schemas.microsoft.com/office/drawing/2010/main" val="0"/>
                        </a:ext>
                      </a:extLst>
                    </a:blip>
                    <a:srcRect t="17481" b="50669"/>
                    <a:stretch/>
                  </pic:blipFill>
                  <pic:spPr bwMode="auto">
                    <a:xfrm>
                      <a:off x="0" y="0"/>
                      <a:ext cx="5727065" cy="2432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02CC" w:rsidRPr="004702CC">
        <w:rPr>
          <w:b/>
          <w:bCs/>
          <w:u w:val="single"/>
        </w:rPr>
        <w:t xml:space="preserve">Appendix </w:t>
      </w:r>
      <w:r w:rsidR="004702CC">
        <w:rPr>
          <w:b/>
          <w:bCs/>
          <w:u w:val="single"/>
        </w:rPr>
        <w:t>4</w:t>
      </w:r>
      <w:r w:rsidR="004702CC" w:rsidRPr="004702CC">
        <w:rPr>
          <w:b/>
          <w:bCs/>
          <w:u w:val="single"/>
        </w:rPr>
        <w:t>:</w:t>
      </w:r>
      <w:r w:rsidR="004702CC" w:rsidRPr="004702CC">
        <w:rPr>
          <w:b/>
          <w:bCs/>
        </w:rPr>
        <w:t xml:space="preserve"> </w:t>
      </w:r>
      <w:r w:rsidR="0034115A">
        <w:rPr>
          <w:b/>
          <w:bCs/>
        </w:rPr>
        <w:t xml:space="preserve">Rugby Fan’s </w:t>
      </w:r>
      <w:r w:rsidR="004702CC" w:rsidRPr="004702CC">
        <w:rPr>
          <w:b/>
          <w:bCs/>
        </w:rPr>
        <w:t>Incerts</w:t>
      </w:r>
    </w:p>
    <w:p w:rsidR="004702CC" w:rsidRDefault="009B5DEA" w:rsidP="004702CC">
      <w:pPr>
        <w:spacing w:line="480" w:lineRule="auto"/>
        <w:jc w:val="center"/>
        <w:rPr>
          <w:b/>
          <w:bCs/>
        </w:rPr>
      </w:pPr>
      <w:r>
        <w:rPr>
          <w:b/>
          <w:bCs/>
          <w:noProof/>
        </w:rPr>
        <mc:AlternateContent>
          <mc:Choice Requires="wpi">
            <w:drawing>
              <wp:anchor distT="0" distB="0" distL="114300" distR="114300" simplePos="0" relativeHeight="251674624" behindDoc="0" locked="0" layoutInCell="1" allowOverlap="1">
                <wp:simplePos x="0" y="0"/>
                <wp:positionH relativeFrom="column">
                  <wp:posOffset>861092</wp:posOffset>
                </wp:positionH>
                <wp:positionV relativeFrom="paragraph">
                  <wp:posOffset>42139</wp:posOffset>
                </wp:positionV>
                <wp:extent cx="1350360" cy="85320"/>
                <wp:effectExtent l="114300" t="114300" r="46990" b="118110"/>
                <wp:wrapNone/>
                <wp:docPr id="31" name="Ink 31"/>
                <wp:cNvGraphicFramePr/>
                <a:graphic xmlns:a="http://schemas.openxmlformats.org/drawingml/2006/main">
                  <a:graphicData uri="http://schemas.microsoft.com/office/word/2010/wordprocessingInk">
                    <w14:contentPart bwMode="auto" r:id="rId55">
                      <w14:nvContentPartPr>
                        <w14:cNvContentPartPr/>
                      </w14:nvContentPartPr>
                      <w14:xfrm>
                        <a:off x="0" y="0"/>
                        <a:ext cx="1350360" cy="85320"/>
                      </w14:xfrm>
                    </w14:contentPart>
                  </a:graphicData>
                </a:graphic>
              </wp:anchor>
            </w:drawing>
          </mc:Choice>
          <mc:Fallback>
            <w:pict>
              <v:shape w14:anchorId="1AB3AB5C" id="Ink 31" o:spid="_x0000_s1026" type="#_x0000_t75" style="position:absolute;margin-left:62.85pt;margin-top:-1.65pt;width:116.25pt;height:16.6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">
                <v:imagedata r:id="rId56" o:title=""/>
              </v:shape>
            </w:pict>
          </mc:Fallback>
        </mc:AlternateContent>
      </w:r>
    </w:p>
    <w:p w:rsidR="004702CC" w:rsidRDefault="004702CC" w:rsidP="004702CC">
      <w:pPr>
        <w:spacing w:line="480" w:lineRule="auto"/>
        <w:jc w:val="center"/>
        <w:rPr>
          <w:b/>
          <w:bCs/>
        </w:rPr>
      </w:pPr>
    </w:p>
    <w:p w:rsidR="004702CC" w:rsidRDefault="001D3362" w:rsidP="004702CC">
      <w:pPr>
        <w:spacing w:line="480" w:lineRule="auto"/>
        <w:jc w:val="center"/>
        <w:rPr>
          <w:b/>
          <w:bCs/>
        </w:rPr>
      </w:pPr>
      <w:r>
        <w:rPr>
          <w:b/>
          <w:bCs/>
          <w:noProof/>
        </w:rPr>
        <w:drawing>
          <wp:anchor distT="0" distB="0" distL="114300" distR="114300" simplePos="0" relativeHeight="251661312" behindDoc="0" locked="0" layoutInCell="1" allowOverlap="1">
            <wp:simplePos x="0" y="0"/>
            <wp:positionH relativeFrom="column">
              <wp:posOffset>237490</wp:posOffset>
            </wp:positionH>
            <wp:positionV relativeFrom="paragraph">
              <wp:posOffset>4699127</wp:posOffset>
            </wp:positionV>
            <wp:extent cx="5727065" cy="2815590"/>
            <wp:effectExtent l="0" t="0" r="635" b="3810"/>
            <wp:wrapNone/>
            <wp:docPr id="18" name="Picture 18"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61946229_360014384649096_3691872021269970944_n.jpg"/>
                    <pic:cNvPicPr/>
                  </pic:nvPicPr>
                  <pic:blipFill rotWithShape="1">
                    <a:blip r:embed="rId57" cstate="print">
                      <a:extLst>
                        <a:ext uri="{28A0092B-C50C-407E-A947-70E740481C1C}">
                          <a14:useLocalDpi xmlns:a14="http://schemas.microsoft.com/office/drawing/2010/main" val="0"/>
                        </a:ext>
                      </a:extLst>
                    </a:blip>
                    <a:srcRect l="9" t="20354" r="-9" b="42768"/>
                    <a:stretch/>
                  </pic:blipFill>
                  <pic:spPr bwMode="auto">
                    <a:xfrm>
                      <a:off x="0" y="0"/>
                      <a:ext cx="5727065" cy="2815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noProof/>
        </w:rPr>
        <w:drawing>
          <wp:anchor distT="0" distB="0" distL="114300" distR="114300" simplePos="0" relativeHeight="251660288" behindDoc="0" locked="0" layoutInCell="1" allowOverlap="1">
            <wp:simplePos x="0" y="0"/>
            <wp:positionH relativeFrom="column">
              <wp:posOffset>237490</wp:posOffset>
            </wp:positionH>
            <wp:positionV relativeFrom="paragraph">
              <wp:posOffset>1645158</wp:posOffset>
            </wp:positionV>
            <wp:extent cx="5727065" cy="2834456"/>
            <wp:effectExtent l="0" t="0" r="635" b="0"/>
            <wp:wrapNone/>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61714026_311732049726449_1484737844533526528_n.jpg"/>
                    <pic:cNvPicPr/>
                  </pic:nvPicPr>
                  <pic:blipFill rotWithShape="1">
                    <a:blip r:embed="rId58" cstate="print">
                      <a:extLst>
                        <a:ext uri="{28A0092B-C50C-407E-A947-70E740481C1C}">
                          <a14:useLocalDpi xmlns:a14="http://schemas.microsoft.com/office/drawing/2010/main" val="0"/>
                        </a:ext>
                      </a:extLst>
                    </a:blip>
                    <a:srcRect t="22271" b="40610"/>
                    <a:stretch/>
                  </pic:blipFill>
                  <pic:spPr bwMode="auto">
                    <a:xfrm>
                      <a:off x="0" y="0"/>
                      <a:ext cx="5727065" cy="28344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02CC" w:rsidRDefault="009B5DEA" w:rsidP="004702CC">
      <w:pPr>
        <w:spacing w:line="480" w:lineRule="auto"/>
        <w:jc w:val="center"/>
        <w:rPr>
          <w:b/>
          <w:bCs/>
        </w:rPr>
      </w:pPr>
      <w:r>
        <w:rPr>
          <w:b/>
          <w:bCs/>
          <w:noProof/>
        </w:rPr>
        <mc:AlternateContent>
          <mc:Choice Requires="wpi">
            <w:drawing>
              <wp:anchor distT="0" distB="0" distL="114300" distR="114300" simplePos="0" relativeHeight="251673600" behindDoc="0" locked="0" layoutInCell="1" allowOverlap="1">
                <wp:simplePos x="0" y="0"/>
                <wp:positionH relativeFrom="column">
                  <wp:posOffset>2150252</wp:posOffset>
                </wp:positionH>
                <wp:positionV relativeFrom="paragraph">
                  <wp:posOffset>57289</wp:posOffset>
                </wp:positionV>
                <wp:extent cx="428400" cy="11880"/>
                <wp:effectExtent l="114300" t="114300" r="67310" b="115570"/>
                <wp:wrapNone/>
                <wp:docPr id="30" name="Ink 30"/>
                <wp:cNvGraphicFramePr/>
                <a:graphic xmlns:a="http://schemas.openxmlformats.org/drawingml/2006/main">
                  <a:graphicData uri="http://schemas.microsoft.com/office/word/2010/wordprocessingInk">
                    <w14:contentPart bwMode="auto" r:id="rId59">
                      <w14:nvContentPartPr>
                        <w14:cNvContentPartPr/>
                      </w14:nvContentPartPr>
                      <w14:xfrm>
                        <a:off x="0" y="0"/>
                        <a:ext cx="428400" cy="11880"/>
                      </w14:xfrm>
                    </w14:contentPart>
                  </a:graphicData>
                </a:graphic>
              </wp:anchor>
            </w:drawing>
          </mc:Choice>
          <mc:Fallback>
            <w:pict>
              <v:shape w14:anchorId="069D1E05" id="Ink 30" o:spid="_x0000_s1026" type="#_x0000_t75" style="position:absolute;margin-left:164.35pt;margin-top:-.45pt;width:43.7pt;height:10.9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">
                <v:imagedata r:id="rId60" o:title=""/>
              </v:shape>
            </w:pict>
          </mc:Fallback>
        </mc:AlternateContent>
      </w: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1D3362" w:rsidRDefault="001D3362" w:rsidP="004702CC">
      <w:pPr>
        <w:spacing w:line="480" w:lineRule="auto"/>
        <w:jc w:val="center"/>
        <w:rPr>
          <w:b/>
          <w:bCs/>
        </w:rPr>
      </w:pPr>
    </w:p>
    <w:p w:rsidR="001D3362" w:rsidRDefault="009B5DEA" w:rsidP="004702CC">
      <w:pPr>
        <w:spacing w:line="480" w:lineRule="auto"/>
        <w:jc w:val="center"/>
        <w:rPr>
          <w:b/>
          <w:bCs/>
        </w:rPr>
      </w:pPr>
      <w:r>
        <w:rPr>
          <w:b/>
          <w:bCs/>
          <w:noProof/>
        </w:rPr>
        <mc:AlternateContent>
          <mc:Choice Requires="wpi">
            <w:drawing>
              <wp:anchor distT="0" distB="0" distL="114300" distR="114300" simplePos="0" relativeHeight="251676672" behindDoc="0" locked="0" layoutInCell="1" allowOverlap="1">
                <wp:simplePos x="0" y="0"/>
                <wp:positionH relativeFrom="column">
                  <wp:posOffset>2216492</wp:posOffset>
                </wp:positionH>
                <wp:positionV relativeFrom="paragraph">
                  <wp:posOffset>357468</wp:posOffset>
                </wp:positionV>
                <wp:extent cx="497880" cy="8280"/>
                <wp:effectExtent l="114300" t="114300" r="60960" b="118745"/>
                <wp:wrapNone/>
                <wp:docPr id="33" name="Ink 33"/>
                <wp:cNvGraphicFramePr/>
                <a:graphic xmlns:a="http://schemas.openxmlformats.org/drawingml/2006/main">
                  <a:graphicData uri="http://schemas.microsoft.com/office/word/2010/wordprocessingInk">
                    <w14:contentPart bwMode="auto" r:id="rId61">
                      <w14:nvContentPartPr>
                        <w14:cNvContentPartPr/>
                      </w14:nvContentPartPr>
                      <w14:xfrm>
                        <a:off x="0" y="0"/>
                        <a:ext cx="497880" cy="8280"/>
                      </w14:xfrm>
                    </w14:contentPart>
                  </a:graphicData>
                </a:graphic>
              </wp:anchor>
            </w:drawing>
          </mc:Choice>
          <mc:Fallback>
            <w:pict>
              <v:shape w14:anchorId="3E253D93" id="Ink 33" o:spid="_x0000_s1026" type="#_x0000_t75" style="position:absolute;margin-left:169.6pt;margin-top:23.2pt;width:49.1pt;height:10.5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">
                <v:imagedata r:id="rId62" o:title=""/>
              </v:shape>
            </w:pict>
          </mc:Fallback>
        </mc:AlternateContent>
      </w:r>
      <w:r>
        <w:rPr>
          <w:b/>
          <w:bCs/>
          <w:noProof/>
        </w:rPr>
        <mc:AlternateContent>
          <mc:Choice Requires="wpi">
            <w:drawing>
              <wp:anchor distT="0" distB="0" distL="114300" distR="114300" simplePos="0" relativeHeight="251675648" behindDoc="0" locked="0" layoutInCell="1" allowOverlap="1">
                <wp:simplePos x="0" y="0"/>
                <wp:positionH relativeFrom="column">
                  <wp:posOffset>2743892</wp:posOffset>
                </wp:positionH>
                <wp:positionV relativeFrom="paragraph">
                  <wp:posOffset>368988</wp:posOffset>
                </wp:positionV>
                <wp:extent cx="479520" cy="360"/>
                <wp:effectExtent l="114300" t="114300" r="66675" b="114300"/>
                <wp:wrapNone/>
                <wp:docPr id="32" name="Ink 32"/>
                <wp:cNvGraphicFramePr/>
                <a:graphic xmlns:a="http://schemas.openxmlformats.org/drawingml/2006/main">
                  <a:graphicData uri="http://schemas.microsoft.com/office/word/2010/wordprocessingInk">
                    <w14:contentPart bwMode="auto" r:id="rId63">
                      <w14:nvContentPartPr>
                        <w14:cNvContentPartPr/>
                      </w14:nvContentPartPr>
                      <w14:xfrm>
                        <a:off x="0" y="0"/>
                        <a:ext cx="479520" cy="360"/>
                      </w14:xfrm>
                    </w14:contentPart>
                  </a:graphicData>
                </a:graphic>
              </wp:anchor>
            </w:drawing>
          </mc:Choice>
          <mc:Fallback>
            <w:pict>
              <v:shape w14:anchorId="5ABCD0D1" id="Ink 32" o:spid="_x0000_s1026" type="#_x0000_t75" style="position:absolute;margin-left:211.1pt;margin-top:24.1pt;width:47.65pt;height:9.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">
                <v:imagedata r:id="rId64" o:title=""/>
              </v:shape>
            </w:pict>
          </mc:Fallback>
        </mc:AlternateContent>
      </w: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9B5DEA" w:rsidP="004702CC">
      <w:pPr>
        <w:spacing w:line="480" w:lineRule="auto"/>
        <w:jc w:val="center"/>
        <w:rPr>
          <w:b/>
          <w:bCs/>
        </w:rPr>
      </w:pPr>
      <w:r>
        <w:rPr>
          <w:b/>
          <w:bCs/>
          <w:noProof/>
        </w:rPr>
        <mc:AlternateContent>
          <mc:Choice Requires="wpi">
            <w:drawing>
              <wp:anchor distT="0" distB="0" distL="114300" distR="114300" simplePos="0" relativeHeight="251677696" behindDoc="0" locked="0" layoutInCell="1" allowOverlap="1">
                <wp:simplePos x="0" y="0"/>
                <wp:positionH relativeFrom="column">
                  <wp:posOffset>2236292</wp:posOffset>
                </wp:positionH>
                <wp:positionV relativeFrom="paragraph">
                  <wp:posOffset>-4050</wp:posOffset>
                </wp:positionV>
                <wp:extent cx="1020600" cy="79920"/>
                <wp:effectExtent l="114300" t="114300" r="135255" b="123825"/>
                <wp:wrapNone/>
                <wp:docPr id="34" name="Ink 34"/>
                <wp:cNvGraphicFramePr/>
                <a:graphic xmlns:a="http://schemas.openxmlformats.org/drawingml/2006/main">
                  <a:graphicData uri="http://schemas.microsoft.com/office/word/2010/wordprocessingInk">
                    <w14:contentPart bwMode="auto" r:id="rId65">
                      <w14:nvContentPartPr>
                        <w14:cNvContentPartPr/>
                      </w14:nvContentPartPr>
                      <w14:xfrm>
                        <a:off x="0" y="0"/>
                        <a:ext cx="1020600" cy="79920"/>
                      </w14:xfrm>
                    </w14:contentPart>
                  </a:graphicData>
                </a:graphic>
              </wp:anchor>
            </w:drawing>
          </mc:Choice>
          <mc:Fallback>
            <w:pict>
              <v:shape w14:anchorId="4E86B28E" id="Ink 34" o:spid="_x0000_s1026" type="#_x0000_t75" style="position:absolute;margin-left:171.15pt;margin-top:-5.25pt;width:90.25pt;height:16.2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">
                <v:imagedata r:id="rId66" o:title=""/>
              </v:shape>
            </w:pict>
          </mc:Fallback>
        </mc:AlternateContent>
      </w: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r>
        <w:rPr>
          <w:b/>
          <w:bCs/>
          <w:noProof/>
        </w:rPr>
        <w:lastRenderedPageBreak/>
        <w:drawing>
          <wp:anchor distT="0" distB="0" distL="114300" distR="114300" simplePos="0" relativeHeight="251662336" behindDoc="0" locked="0" layoutInCell="1" allowOverlap="1">
            <wp:simplePos x="0" y="0"/>
            <wp:positionH relativeFrom="column">
              <wp:posOffset>72898</wp:posOffset>
            </wp:positionH>
            <wp:positionV relativeFrom="paragraph">
              <wp:posOffset>-24130</wp:posOffset>
            </wp:positionV>
            <wp:extent cx="5727065" cy="2779395"/>
            <wp:effectExtent l="0" t="0" r="635" b="1905"/>
            <wp:wrapNone/>
            <wp:docPr id="19" name="Picture 1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61836823_2346965922213440_2886531976431403008_n.jpg"/>
                    <pic:cNvPicPr/>
                  </pic:nvPicPr>
                  <pic:blipFill rotWithShape="1">
                    <a:blip r:embed="rId67" cstate="print">
                      <a:extLst>
                        <a:ext uri="{28A0092B-C50C-407E-A947-70E740481C1C}">
                          <a14:useLocalDpi xmlns:a14="http://schemas.microsoft.com/office/drawing/2010/main" val="0"/>
                        </a:ext>
                      </a:extLst>
                    </a:blip>
                    <a:srcRect t="22270" b="41330"/>
                    <a:stretch/>
                  </pic:blipFill>
                  <pic:spPr bwMode="auto">
                    <a:xfrm>
                      <a:off x="0" y="0"/>
                      <a:ext cx="5727065" cy="2779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D3362" w:rsidRDefault="009B5DEA" w:rsidP="004702CC">
      <w:pPr>
        <w:spacing w:line="480" w:lineRule="auto"/>
        <w:jc w:val="center"/>
        <w:rPr>
          <w:b/>
          <w:bCs/>
        </w:rPr>
      </w:pPr>
      <w:r>
        <w:rPr>
          <w:b/>
          <w:bCs/>
          <w:noProof/>
        </w:rPr>
        <mc:AlternateContent>
          <mc:Choice Requires="wpi">
            <w:drawing>
              <wp:anchor distT="0" distB="0" distL="114300" distR="114300" simplePos="0" relativeHeight="251678720" behindDoc="0" locked="0" layoutInCell="1" allowOverlap="1">
                <wp:simplePos x="0" y="0"/>
                <wp:positionH relativeFrom="column">
                  <wp:posOffset>2064572</wp:posOffset>
                </wp:positionH>
                <wp:positionV relativeFrom="paragraph">
                  <wp:posOffset>127792</wp:posOffset>
                </wp:positionV>
                <wp:extent cx="972000" cy="23040"/>
                <wp:effectExtent l="114300" t="114300" r="107950" b="116840"/>
                <wp:wrapNone/>
                <wp:docPr id="37" name="Ink 37"/>
                <wp:cNvGraphicFramePr/>
                <a:graphic xmlns:a="http://schemas.openxmlformats.org/drawingml/2006/main">
                  <a:graphicData uri="http://schemas.microsoft.com/office/word/2010/wordprocessingInk">
                    <w14:contentPart bwMode="auto" r:id="rId68">
                      <w14:nvContentPartPr>
                        <w14:cNvContentPartPr/>
                      </w14:nvContentPartPr>
                      <w14:xfrm>
                        <a:off x="0" y="0"/>
                        <a:ext cx="972000" cy="23040"/>
                      </w14:xfrm>
                    </w14:contentPart>
                  </a:graphicData>
                </a:graphic>
              </wp:anchor>
            </w:drawing>
          </mc:Choice>
          <mc:Fallback>
            <w:pict>
              <v:shape w14:anchorId="0C393C91" id="Ink 37" o:spid="_x0000_s1026" type="#_x0000_t75" style="position:absolute;margin-left:157.6pt;margin-top:5.1pt;width:86.5pt;height:11.7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">
                <v:imagedata r:id="rId69" o:title=""/>
              </v:shape>
            </w:pict>
          </mc:Fallback>
        </mc:AlternateContent>
      </w: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r>
        <w:rPr>
          <w:b/>
          <w:bCs/>
          <w:noProof/>
        </w:rPr>
        <w:drawing>
          <wp:anchor distT="0" distB="0" distL="114300" distR="114300" simplePos="0" relativeHeight="251663360" behindDoc="0" locked="0" layoutInCell="1" allowOverlap="1">
            <wp:simplePos x="0" y="0"/>
            <wp:positionH relativeFrom="column">
              <wp:posOffset>73886</wp:posOffset>
            </wp:positionH>
            <wp:positionV relativeFrom="paragraph">
              <wp:posOffset>1271651</wp:posOffset>
            </wp:positionV>
            <wp:extent cx="5727700" cy="2944368"/>
            <wp:effectExtent l="0" t="0" r="0" b="2540"/>
            <wp:wrapNone/>
            <wp:docPr id="20" name="Picture 2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61422221_394074407860008_6748204005035343872_n.jpg"/>
                    <pic:cNvPicPr/>
                  </pic:nvPicPr>
                  <pic:blipFill rotWithShape="1">
                    <a:blip r:embed="rId70" cstate="print">
                      <a:extLst>
                        <a:ext uri="{28A0092B-C50C-407E-A947-70E740481C1C}">
                          <a14:useLocalDpi xmlns:a14="http://schemas.microsoft.com/office/drawing/2010/main" val="0"/>
                        </a:ext>
                      </a:extLst>
                    </a:blip>
                    <a:srcRect t="17720" b="43724"/>
                    <a:stretch/>
                  </pic:blipFill>
                  <pic:spPr bwMode="auto">
                    <a:xfrm>
                      <a:off x="0" y="0"/>
                      <a:ext cx="5727700" cy="29443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02CC" w:rsidRDefault="004702CC"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9B5DEA" w:rsidP="004702CC">
      <w:pPr>
        <w:spacing w:line="480" w:lineRule="auto"/>
        <w:jc w:val="center"/>
        <w:rPr>
          <w:b/>
          <w:bCs/>
        </w:rPr>
      </w:pPr>
      <w:r>
        <w:rPr>
          <w:b/>
          <w:bCs/>
          <w:noProof/>
        </w:rPr>
        <mc:AlternateContent>
          <mc:Choice Requires="wpi">
            <w:drawing>
              <wp:anchor distT="0" distB="0" distL="114300" distR="114300" simplePos="0" relativeHeight="251679744" behindDoc="0" locked="0" layoutInCell="1" allowOverlap="1">
                <wp:simplePos x="0" y="0"/>
                <wp:positionH relativeFrom="column">
                  <wp:posOffset>1983212</wp:posOffset>
                </wp:positionH>
                <wp:positionV relativeFrom="paragraph">
                  <wp:posOffset>333514</wp:posOffset>
                </wp:positionV>
                <wp:extent cx="1038960" cy="57600"/>
                <wp:effectExtent l="114300" t="114300" r="129540" b="120650"/>
                <wp:wrapNone/>
                <wp:docPr id="39" name="Ink 39"/>
                <wp:cNvGraphicFramePr/>
                <a:graphic xmlns:a="http://schemas.openxmlformats.org/drawingml/2006/main">
                  <a:graphicData uri="http://schemas.microsoft.com/office/word/2010/wordprocessingInk">
                    <w14:contentPart bwMode="auto" r:id="rId71">
                      <w14:nvContentPartPr>
                        <w14:cNvContentPartPr/>
                      </w14:nvContentPartPr>
                      <w14:xfrm>
                        <a:off x="0" y="0"/>
                        <a:ext cx="1038960" cy="57600"/>
                      </w14:xfrm>
                    </w14:contentPart>
                  </a:graphicData>
                </a:graphic>
              </wp:anchor>
            </w:drawing>
          </mc:Choice>
          <mc:Fallback>
            <w:pict>
              <v:shape w14:anchorId="6A21D61A" id="Ink 39" o:spid="_x0000_s1026" type="#_x0000_t75" style="position:absolute;margin-left:151.2pt;margin-top:21.3pt;width:91.7pt;height:14.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">
                <v:imagedata r:id="rId72" o:title=""/>
              </v:shape>
            </w:pict>
          </mc:Fallback>
        </mc:AlternateContent>
      </w: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r>
        <w:rPr>
          <w:b/>
          <w:bCs/>
          <w:noProof/>
        </w:rPr>
        <w:drawing>
          <wp:anchor distT="0" distB="0" distL="114300" distR="114300" simplePos="0" relativeHeight="251664384" behindDoc="0" locked="0" layoutInCell="1" allowOverlap="1">
            <wp:simplePos x="0" y="0"/>
            <wp:positionH relativeFrom="column">
              <wp:posOffset>73025</wp:posOffset>
            </wp:positionH>
            <wp:positionV relativeFrom="paragraph">
              <wp:posOffset>121920</wp:posOffset>
            </wp:positionV>
            <wp:extent cx="5727700" cy="2999105"/>
            <wp:effectExtent l="0" t="0" r="0" b="0"/>
            <wp:wrapNone/>
            <wp:docPr id="21" name="Picture 2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61671929_1758963897736524_1181746821131665408_n.jpg"/>
                    <pic:cNvPicPr/>
                  </pic:nvPicPr>
                  <pic:blipFill rotWithShape="1">
                    <a:blip r:embed="rId73" cstate="print">
                      <a:extLst>
                        <a:ext uri="{28A0092B-C50C-407E-A947-70E740481C1C}">
                          <a14:useLocalDpi xmlns:a14="http://schemas.microsoft.com/office/drawing/2010/main" val="0"/>
                        </a:ext>
                      </a:extLst>
                    </a:blip>
                    <a:srcRect t="23467" b="37259"/>
                    <a:stretch/>
                  </pic:blipFill>
                  <pic:spPr bwMode="auto">
                    <a:xfrm>
                      <a:off x="0" y="0"/>
                      <a:ext cx="5727700" cy="2999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D3362" w:rsidRDefault="009B5DEA" w:rsidP="004702CC">
      <w:pPr>
        <w:spacing w:line="480" w:lineRule="auto"/>
        <w:jc w:val="center"/>
        <w:rPr>
          <w:b/>
          <w:bCs/>
        </w:rPr>
      </w:pPr>
      <w:r>
        <w:rPr>
          <w:b/>
          <w:bCs/>
          <w:noProof/>
        </w:rPr>
        <mc:AlternateContent>
          <mc:Choice Requires="wpi">
            <w:drawing>
              <wp:anchor distT="0" distB="0" distL="114300" distR="114300" simplePos="0" relativeHeight="251680768" behindDoc="0" locked="0" layoutInCell="1" allowOverlap="1">
                <wp:simplePos x="0" y="0"/>
                <wp:positionH relativeFrom="column">
                  <wp:posOffset>2021012</wp:posOffset>
                </wp:positionH>
                <wp:positionV relativeFrom="paragraph">
                  <wp:posOffset>286949</wp:posOffset>
                </wp:positionV>
                <wp:extent cx="1062360" cy="57960"/>
                <wp:effectExtent l="114300" t="114300" r="131445" b="120015"/>
                <wp:wrapNone/>
                <wp:docPr id="40" name="Ink 40"/>
                <wp:cNvGraphicFramePr/>
                <a:graphic xmlns:a="http://schemas.openxmlformats.org/drawingml/2006/main">
                  <a:graphicData uri="http://schemas.microsoft.com/office/word/2010/wordprocessingInk">
                    <w14:contentPart bwMode="auto" r:id="rId74">
                      <w14:nvContentPartPr>
                        <w14:cNvContentPartPr/>
                      </w14:nvContentPartPr>
                      <w14:xfrm>
                        <a:off x="0" y="0"/>
                        <a:ext cx="1062360" cy="57960"/>
                      </w14:xfrm>
                    </w14:contentPart>
                  </a:graphicData>
                </a:graphic>
              </wp:anchor>
            </w:drawing>
          </mc:Choice>
          <mc:Fallback>
            <w:pict>
              <v:shape w14:anchorId="0E374DDA" id="Ink 40" o:spid="_x0000_s1026" type="#_x0000_t75" style="position:absolute;margin-left:154.2pt;margin-top:17.65pt;width:93.55pt;height:14.4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">
                <v:imagedata r:id="rId75" o:title=""/>
              </v:shape>
            </w:pict>
          </mc:Fallback>
        </mc:AlternateContent>
      </w: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r>
        <w:rPr>
          <w:b/>
          <w:bCs/>
          <w:noProof/>
        </w:rPr>
        <w:lastRenderedPageBreak/>
        <w:drawing>
          <wp:anchor distT="0" distB="0" distL="114300" distR="114300" simplePos="0" relativeHeight="251665408" behindDoc="0" locked="0" layoutInCell="1" allowOverlap="1">
            <wp:simplePos x="0" y="0"/>
            <wp:positionH relativeFrom="column">
              <wp:posOffset>243</wp:posOffset>
            </wp:positionH>
            <wp:positionV relativeFrom="paragraph">
              <wp:posOffset>-182880</wp:posOffset>
            </wp:positionV>
            <wp:extent cx="5727700" cy="2999232"/>
            <wp:effectExtent l="0" t="0" r="0" b="0"/>
            <wp:wrapNone/>
            <wp:docPr id="22" name="Picture 22"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61590369_905781993097506_7100475354342490112_n.jpg"/>
                    <pic:cNvPicPr/>
                  </pic:nvPicPr>
                  <pic:blipFill rotWithShape="1">
                    <a:blip r:embed="rId76" cstate="print">
                      <a:extLst>
                        <a:ext uri="{28A0092B-C50C-407E-A947-70E740481C1C}">
                          <a14:useLocalDpi xmlns:a14="http://schemas.microsoft.com/office/drawing/2010/main" val="0"/>
                        </a:ext>
                      </a:extLst>
                    </a:blip>
                    <a:srcRect t="17480" b="43246"/>
                    <a:stretch/>
                  </pic:blipFill>
                  <pic:spPr bwMode="auto">
                    <a:xfrm>
                      <a:off x="0" y="0"/>
                      <a:ext cx="5727700" cy="29992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D3362" w:rsidRDefault="009B5DEA" w:rsidP="004702CC">
      <w:pPr>
        <w:spacing w:line="480" w:lineRule="auto"/>
        <w:jc w:val="center"/>
        <w:rPr>
          <w:b/>
          <w:bCs/>
        </w:rPr>
      </w:pPr>
      <w:r>
        <w:rPr>
          <w:b/>
          <w:bCs/>
          <w:noProof/>
        </w:rPr>
        <mc:AlternateContent>
          <mc:Choice Requires="wpi">
            <w:drawing>
              <wp:anchor distT="0" distB="0" distL="114300" distR="114300" simplePos="0" relativeHeight="251681792" behindDoc="0" locked="0" layoutInCell="1" allowOverlap="1">
                <wp:simplePos x="0" y="0"/>
                <wp:positionH relativeFrom="column">
                  <wp:posOffset>1971332</wp:posOffset>
                </wp:positionH>
                <wp:positionV relativeFrom="paragraph">
                  <wp:posOffset>9268</wp:posOffset>
                </wp:positionV>
                <wp:extent cx="1110240" cy="60840"/>
                <wp:effectExtent l="114300" t="114300" r="121920" b="117475"/>
                <wp:wrapNone/>
                <wp:docPr id="41" name="Ink 41"/>
                <wp:cNvGraphicFramePr/>
                <a:graphic xmlns:a="http://schemas.openxmlformats.org/drawingml/2006/main">
                  <a:graphicData uri="http://schemas.microsoft.com/office/word/2010/wordprocessingInk">
                    <w14:contentPart bwMode="auto" r:id="rId77">
                      <w14:nvContentPartPr>
                        <w14:cNvContentPartPr/>
                      </w14:nvContentPartPr>
                      <w14:xfrm>
                        <a:off x="0" y="0"/>
                        <a:ext cx="1110240" cy="60840"/>
                      </w14:xfrm>
                    </w14:contentPart>
                  </a:graphicData>
                </a:graphic>
              </wp:anchor>
            </w:drawing>
          </mc:Choice>
          <mc:Fallback>
            <w:pict>
              <v:shape w14:anchorId="36CC69B6" id="Ink 41" o:spid="_x0000_s1026" type="#_x0000_t75" style="position:absolute;margin-left:150.25pt;margin-top:-4.2pt;width:97.3pt;height:14.7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">
                <v:imagedata r:id="rId78" o:title=""/>
              </v:shape>
            </w:pict>
          </mc:Fallback>
        </mc:AlternateContent>
      </w:r>
    </w:p>
    <w:p w:rsidR="001D3362" w:rsidRDefault="001D3362"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1D3362" w:rsidRDefault="001D3362"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r w:rsidRPr="004702CC">
        <w:rPr>
          <w:b/>
          <w:bCs/>
          <w:u w:val="single"/>
        </w:rPr>
        <w:lastRenderedPageBreak/>
        <w:t xml:space="preserve">Appendix </w:t>
      </w:r>
      <w:r>
        <w:rPr>
          <w:b/>
          <w:bCs/>
          <w:u w:val="single"/>
        </w:rPr>
        <w:t>5</w:t>
      </w:r>
      <w:r w:rsidRPr="004702CC">
        <w:rPr>
          <w:b/>
          <w:bCs/>
          <w:u w:val="single"/>
        </w:rPr>
        <w:t>:</w:t>
      </w:r>
      <w:r w:rsidRPr="004702CC">
        <w:rPr>
          <w:b/>
          <w:bCs/>
        </w:rPr>
        <w:t xml:space="preserve"> </w:t>
      </w:r>
      <w:r>
        <w:rPr>
          <w:b/>
          <w:bCs/>
        </w:rPr>
        <w:t>Photos Rugby Fan took on learning walk</w:t>
      </w:r>
    </w:p>
    <w:p w:rsidR="004702CC" w:rsidRDefault="00A1348F" w:rsidP="004702CC">
      <w:pPr>
        <w:spacing w:line="480" w:lineRule="auto"/>
        <w:jc w:val="center"/>
        <w:rPr>
          <w:b/>
          <w:bCs/>
        </w:rPr>
      </w:pPr>
      <w:r>
        <w:rPr>
          <w:b/>
          <w:bCs/>
          <w:noProof/>
        </w:rPr>
        <w:drawing>
          <wp:anchor distT="0" distB="0" distL="114300" distR="114300" simplePos="0" relativeHeight="251707392" behindDoc="0" locked="0" layoutInCell="1" allowOverlap="1">
            <wp:simplePos x="0" y="0"/>
            <wp:positionH relativeFrom="column">
              <wp:posOffset>0</wp:posOffset>
            </wp:positionH>
            <wp:positionV relativeFrom="paragraph">
              <wp:posOffset>53192</wp:posOffset>
            </wp:positionV>
            <wp:extent cx="2790748" cy="3806190"/>
            <wp:effectExtent l="0" t="0" r="3810" b="3810"/>
            <wp:wrapNone/>
            <wp:docPr id="63" name="Picture 63" descr="A picture containing indoor, table, desk,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62092835_828186647563572_2818746045196926976_n.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794098" cy="3810758"/>
                    </a:xfrm>
                    <a:prstGeom prst="rect">
                      <a:avLst/>
                    </a:prstGeom>
                  </pic:spPr>
                </pic:pic>
              </a:graphicData>
            </a:graphic>
            <wp14:sizeRelH relativeFrom="page">
              <wp14:pctWidth>0</wp14:pctWidth>
            </wp14:sizeRelH>
            <wp14:sizeRelV relativeFrom="page">
              <wp14:pctHeight>0</wp14:pctHeight>
            </wp14:sizeRelV>
          </wp:anchor>
        </w:drawing>
      </w:r>
      <w:r>
        <w:rPr>
          <w:b/>
          <w:bCs/>
          <w:noProof/>
        </w:rPr>
        <w:drawing>
          <wp:anchor distT="0" distB="0" distL="114300" distR="114300" simplePos="0" relativeHeight="251708416" behindDoc="0" locked="0" layoutInCell="1" allowOverlap="1">
            <wp:simplePos x="0" y="0"/>
            <wp:positionH relativeFrom="column">
              <wp:posOffset>3072071</wp:posOffset>
            </wp:positionH>
            <wp:positionV relativeFrom="paragraph">
              <wp:posOffset>52734</wp:posOffset>
            </wp:positionV>
            <wp:extent cx="2854763" cy="3806456"/>
            <wp:effectExtent l="0" t="0" r="3175" b="3810"/>
            <wp:wrapNone/>
            <wp:docPr id="64" name="Picture 64" descr="A picture containing table, indoor, computer,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61986999_332104894129990_8032778128554196992_n.jp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854763" cy="3806456"/>
                    </a:xfrm>
                    <a:prstGeom prst="rect">
                      <a:avLst/>
                    </a:prstGeom>
                  </pic:spPr>
                </pic:pic>
              </a:graphicData>
            </a:graphic>
            <wp14:sizeRelH relativeFrom="page">
              <wp14:pctWidth>0</wp14:pctWidth>
            </wp14:sizeRelH>
            <wp14:sizeRelV relativeFrom="page">
              <wp14:pctHeight>0</wp14:pctHeight>
            </wp14:sizeRelV>
          </wp:anchor>
        </w:drawing>
      </w: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A1348F" w:rsidP="004702CC">
      <w:pPr>
        <w:spacing w:line="480" w:lineRule="auto"/>
        <w:jc w:val="center"/>
        <w:rPr>
          <w:b/>
          <w:bCs/>
        </w:rPr>
      </w:pPr>
      <w:r>
        <w:rPr>
          <w:b/>
          <w:bCs/>
          <w:noProof/>
        </w:rPr>
        <w:drawing>
          <wp:anchor distT="0" distB="0" distL="114300" distR="114300" simplePos="0" relativeHeight="251709440" behindDoc="0" locked="0" layoutInCell="1" allowOverlap="1">
            <wp:simplePos x="0" y="0"/>
            <wp:positionH relativeFrom="column">
              <wp:posOffset>386715</wp:posOffset>
            </wp:positionH>
            <wp:positionV relativeFrom="paragraph">
              <wp:posOffset>21590</wp:posOffset>
            </wp:positionV>
            <wp:extent cx="5273675" cy="3954780"/>
            <wp:effectExtent l="0" t="0" r="0" b="0"/>
            <wp:wrapNone/>
            <wp:docPr id="65" name="Picture 65" descr="A sign on the side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62014992_329289211301009_7877797974594551808_n.jpg"/>
                    <pic:cNvPicPr/>
                  </pic:nvPicPr>
                  <pic:blipFill>
                    <a:blip r:embed="rId81">
                      <a:extLst>
                        <a:ext uri="{28A0092B-C50C-407E-A947-70E740481C1C}">
                          <a14:useLocalDpi xmlns:a14="http://schemas.microsoft.com/office/drawing/2010/main" val="0"/>
                        </a:ext>
                      </a:extLst>
                    </a:blip>
                    <a:stretch>
                      <a:fillRect/>
                    </a:stretch>
                  </pic:blipFill>
                  <pic:spPr>
                    <a:xfrm>
                      <a:off x="0" y="0"/>
                      <a:ext cx="5273675" cy="3954780"/>
                    </a:xfrm>
                    <a:prstGeom prst="rect">
                      <a:avLst/>
                    </a:prstGeom>
                  </pic:spPr>
                </pic:pic>
              </a:graphicData>
            </a:graphic>
            <wp14:sizeRelH relativeFrom="page">
              <wp14:pctWidth>0</wp14:pctWidth>
            </wp14:sizeRelH>
            <wp14:sizeRelV relativeFrom="page">
              <wp14:pctHeight>0</wp14:pctHeight>
            </wp14:sizeRelV>
          </wp:anchor>
        </w:drawing>
      </w:r>
    </w:p>
    <w:p w:rsidR="00A1348F" w:rsidRDefault="00A1348F" w:rsidP="004702CC">
      <w:pPr>
        <w:spacing w:line="480" w:lineRule="auto"/>
        <w:jc w:val="center"/>
        <w:rPr>
          <w:b/>
          <w:bCs/>
        </w:rPr>
      </w:pPr>
    </w:p>
    <w:p w:rsidR="00A1348F" w:rsidRDefault="00A1348F" w:rsidP="004702CC">
      <w:pPr>
        <w:spacing w:line="480" w:lineRule="auto"/>
        <w:jc w:val="center"/>
        <w:rPr>
          <w:b/>
          <w:bCs/>
        </w:rPr>
      </w:pPr>
      <w:bookmarkStart w:id="0" w:name="_GoBack"/>
      <w:bookmarkEnd w:id="0"/>
    </w:p>
    <w:p w:rsidR="00A1348F" w:rsidRDefault="00A1348F"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A1348F">
      <w:pPr>
        <w:spacing w:line="480" w:lineRule="auto"/>
        <w:rPr>
          <w:b/>
          <w:bCs/>
        </w:rPr>
      </w:pPr>
    </w:p>
    <w:p w:rsidR="00A1348F" w:rsidRDefault="00A1348F" w:rsidP="00A1348F">
      <w:pPr>
        <w:spacing w:line="480" w:lineRule="auto"/>
        <w:rPr>
          <w:b/>
          <w:bCs/>
        </w:rPr>
      </w:pPr>
    </w:p>
    <w:p w:rsidR="004702CC" w:rsidRDefault="004702CC" w:rsidP="00C4554B">
      <w:pPr>
        <w:spacing w:line="480" w:lineRule="auto"/>
        <w:jc w:val="center"/>
        <w:rPr>
          <w:b/>
          <w:bCs/>
        </w:rPr>
      </w:pPr>
      <w:r w:rsidRPr="004702CC">
        <w:rPr>
          <w:b/>
          <w:bCs/>
          <w:u w:val="single"/>
        </w:rPr>
        <w:t xml:space="preserve">Appendix </w:t>
      </w:r>
      <w:r>
        <w:rPr>
          <w:b/>
          <w:bCs/>
          <w:u w:val="single"/>
        </w:rPr>
        <w:t>6:</w:t>
      </w:r>
      <w:r w:rsidRPr="00D50B0E">
        <w:rPr>
          <w:b/>
          <w:bCs/>
        </w:rPr>
        <w:t xml:space="preserve"> Observation notes</w:t>
      </w:r>
      <w:r w:rsidR="0034115A">
        <w:rPr>
          <w:b/>
          <w:bCs/>
        </w:rPr>
        <w:t xml:space="preserve"> of Literacy lesson (oracy)</w:t>
      </w:r>
    </w:p>
    <w:p w:rsidR="00C4554B" w:rsidRDefault="00C4554B" w:rsidP="00C4554B">
      <w:pPr>
        <w:spacing w:line="480" w:lineRule="auto"/>
        <w:jc w:val="center"/>
        <w:rPr>
          <w:b/>
          <w:bCs/>
        </w:rPr>
      </w:pPr>
    </w:p>
    <w:p w:rsidR="00A1348F" w:rsidRDefault="00A1348F" w:rsidP="00C4554B">
      <w:pPr>
        <w:spacing w:line="480" w:lineRule="auto"/>
        <w:jc w:val="center"/>
        <w:rPr>
          <w:b/>
          <w:bCs/>
        </w:rPr>
      </w:pPr>
    </w:p>
    <w:p w:rsidR="00A1348F" w:rsidRDefault="00A1348F" w:rsidP="00C4554B">
      <w:pPr>
        <w:spacing w:line="480" w:lineRule="auto"/>
        <w:jc w:val="center"/>
        <w:rPr>
          <w:b/>
          <w:bCs/>
        </w:rPr>
      </w:pPr>
    </w:p>
    <w:p w:rsidR="00C4554B" w:rsidRPr="00C4554B" w:rsidRDefault="00C4554B" w:rsidP="00C4554B">
      <w:pPr>
        <w:spacing w:line="480" w:lineRule="auto"/>
        <w:jc w:val="center"/>
        <w:rPr>
          <w:b/>
          <w:bCs/>
        </w:rPr>
      </w:pPr>
    </w:p>
    <w:p w:rsidR="00C4554B" w:rsidRDefault="00C4554B" w:rsidP="00C4554B">
      <w:pPr>
        <w:jc w:val="center"/>
        <w:rPr>
          <w:b/>
          <w:sz w:val="28"/>
          <w:szCs w:val="28"/>
        </w:rPr>
      </w:pPr>
      <w:r>
        <w:rPr>
          <w:noProof/>
          <w:lang w:eastAsia="en-GB"/>
        </w:rPr>
        <w:drawing>
          <wp:anchor distT="0" distB="0" distL="114300" distR="114300" simplePos="0" relativeHeight="251692032" behindDoc="1" locked="0" layoutInCell="1" allowOverlap="1" wp14:anchorId="3AC92E77" wp14:editId="5308587B">
            <wp:simplePos x="0" y="0"/>
            <wp:positionH relativeFrom="column">
              <wp:posOffset>2192655</wp:posOffset>
            </wp:positionH>
            <wp:positionV relativeFrom="paragraph">
              <wp:posOffset>-643255</wp:posOffset>
            </wp:positionV>
            <wp:extent cx="1264920" cy="887730"/>
            <wp:effectExtent l="0" t="0" r="0" b="0"/>
            <wp:wrapTight wrapText="bothSides">
              <wp:wrapPolygon edited="0">
                <wp:start x="0" y="0"/>
                <wp:lineTo x="0" y="21322"/>
                <wp:lineTo x="21470" y="21322"/>
                <wp:lineTo x="21470" y="0"/>
                <wp:lineTo x="0" y="0"/>
              </wp:wrapPolygon>
            </wp:wrapTight>
            <wp:docPr id="5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64920" cy="887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14:anchorId="02374AF1" wp14:editId="1E42B461">
                <wp:extent cx="36195" cy="36195"/>
                <wp:effectExtent l="0" t="0" r="1905" b="1905"/>
                <wp:docPr id="5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 cy="36195"/>
                        </a:xfrm>
                        <a:prstGeom prst="rect">
                          <a:avLst/>
                        </a:prstGeom>
                        <a:solidFill>
                          <a:srgbClr val="99CC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inline>
            </w:drawing>
          </mc:Choice>
          <mc:Fallback>
            <w:pict>
              <v:rect w14:anchorId="121CC1F8" id="Rectangle 2" o:spid="_x0000_s1026" style="width:2.85pt;height:2.85pt;visibility:visible;mso-wrap-style:non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" fillcolor="#9cf">
                <v:stroke joinstyle="round"/>
                <v:path arrowok="t"/>
                <w10:anchorlock/>
              </v:rect>
            </w:pict>
          </mc:Fallback>
        </mc:AlternateContent>
      </w:r>
    </w:p>
    <w:p w:rsidR="00C4554B" w:rsidRDefault="00C4554B" w:rsidP="00C4554B">
      <w:pPr>
        <w:jc w:val="center"/>
        <w:rPr>
          <w:b/>
          <w:sz w:val="28"/>
          <w:szCs w:val="28"/>
        </w:rPr>
      </w:pPr>
    </w:p>
    <w:p w:rsidR="00C4554B" w:rsidRDefault="00C4554B" w:rsidP="00C4554B">
      <w:pPr>
        <w:jc w:val="center"/>
        <w:rPr>
          <w:rFonts w:ascii="Cambria" w:hAnsi="Cambria"/>
          <w:b/>
          <w:sz w:val="28"/>
          <w:szCs w:val="28"/>
        </w:rPr>
      </w:pPr>
      <w:r>
        <w:rPr>
          <w:rFonts w:ascii="Cambria" w:hAnsi="Cambria"/>
          <w:b/>
          <w:sz w:val="28"/>
          <w:szCs w:val="28"/>
        </w:rPr>
        <w:t>Learner Observation Form</w:t>
      </w:r>
    </w:p>
    <w:p w:rsidR="00C4554B" w:rsidRDefault="00C4554B" w:rsidP="00C4554B">
      <w:pPr>
        <w:jc w:val="center"/>
        <w:rPr>
          <w:rFonts w:ascii="Cambria" w:hAnsi="Cambria"/>
          <w:b/>
          <w:sz w:val="28"/>
          <w:szCs w:val="28"/>
        </w:rPr>
      </w:pPr>
    </w:p>
    <w:tbl>
      <w:tblPr>
        <w:tblW w:w="10398" w:type="dxa"/>
        <w:tblInd w:w="200" w:type="dxa"/>
        <w:tblLayout w:type="fixed"/>
        <w:tblLook w:val="0000" w:firstRow="0" w:lastRow="0" w:firstColumn="0" w:lastColumn="0" w:noHBand="0" w:noVBand="0"/>
      </w:tblPr>
      <w:tblGrid>
        <w:gridCol w:w="4159"/>
        <w:gridCol w:w="2549"/>
        <w:gridCol w:w="3690"/>
      </w:tblGrid>
      <w:tr w:rsidR="00C4554B" w:rsidTr="00A40F33">
        <w:trPr>
          <w:trHeight w:val="959"/>
        </w:trPr>
        <w:tc>
          <w:tcPr>
            <w:tcW w:w="4159" w:type="dxa"/>
          </w:tcPr>
          <w:p w:rsidR="00C4554B" w:rsidRDefault="00C4554B" w:rsidP="00A40F33">
            <w:pPr>
              <w:rPr>
                <w:rFonts w:ascii="Cambria" w:hAnsi="Cambria"/>
              </w:rPr>
            </w:pPr>
          </w:p>
          <w:p w:rsidR="00C4554B" w:rsidRDefault="00C4554B" w:rsidP="00A40F33">
            <w:pPr>
              <w:rPr>
                <w:rFonts w:ascii="Cambria" w:hAnsi="Cambria"/>
              </w:rPr>
            </w:pPr>
            <w:r>
              <w:rPr>
                <w:rFonts w:ascii="Cambria" w:hAnsi="Cambria"/>
                <w:b/>
                <w:bCs/>
                <w:noProof/>
              </w:rPr>
              <mc:AlternateContent>
                <mc:Choice Requires="wpi">
                  <w:drawing>
                    <wp:anchor distT="0" distB="0" distL="114300" distR="114300" simplePos="0" relativeHeight="251693056" behindDoc="0" locked="0" layoutInCell="1" allowOverlap="1">
                      <wp:simplePos x="0" y="0"/>
                      <wp:positionH relativeFrom="column">
                        <wp:posOffset>1251592</wp:posOffset>
                      </wp:positionH>
                      <wp:positionV relativeFrom="paragraph">
                        <wp:posOffset>82890</wp:posOffset>
                      </wp:positionV>
                      <wp:extent cx="993240" cy="33120"/>
                      <wp:effectExtent l="114300" t="114300" r="0" b="119380"/>
                      <wp:wrapNone/>
                      <wp:docPr id="53" name="Ink 53"/>
                      <wp:cNvGraphicFramePr/>
                      <a:graphic xmlns:a="http://schemas.openxmlformats.org/drawingml/2006/main">
                        <a:graphicData uri="http://schemas.microsoft.com/office/word/2010/wordprocessingInk">
                          <w14:contentPart bwMode="auto" r:id="rId83">
                            <w14:nvContentPartPr>
                              <w14:cNvContentPartPr/>
                            </w14:nvContentPartPr>
                            <w14:xfrm>
                              <a:off x="0" y="0"/>
                              <a:ext cx="993240" cy="33120"/>
                            </w14:xfrm>
                          </w14:contentPart>
                        </a:graphicData>
                      </a:graphic>
                    </wp:anchor>
                  </w:drawing>
                </mc:Choice>
                <mc:Fallback>
                  <w:pict>
                    <v:shape w14:anchorId="0F53C93A" id="Ink 53" o:spid="_x0000_s1026" type="#_x0000_t75" style="position:absolute;margin-left:93.6pt;margin-top:1.6pt;width:88.1pt;height:12.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">
                      <v:imagedata r:id="rId84" o:title=""/>
                    </v:shape>
                  </w:pict>
                </mc:Fallback>
              </mc:AlternateContent>
            </w:r>
            <w:r w:rsidRPr="005018EB">
              <w:rPr>
                <w:rFonts w:ascii="Cambria" w:hAnsi="Cambria"/>
                <w:b/>
                <w:bCs/>
              </w:rPr>
              <w:t>Name of learner</w:t>
            </w:r>
            <w:r>
              <w:rPr>
                <w:rFonts w:ascii="Cambria" w:hAnsi="Cambria"/>
              </w:rPr>
              <w:t>: Ethan Hardwidge</w:t>
            </w:r>
          </w:p>
        </w:tc>
        <w:tc>
          <w:tcPr>
            <w:tcW w:w="6239" w:type="dxa"/>
            <w:gridSpan w:val="2"/>
          </w:tcPr>
          <w:p w:rsidR="00C4554B" w:rsidRDefault="00C4554B" w:rsidP="00A40F33"/>
          <w:p w:rsidR="00C4554B" w:rsidRDefault="00C4554B" w:rsidP="00A40F33">
            <w:r>
              <w:rPr>
                <w:b/>
                <w:bCs/>
                <w:noProof/>
              </w:rPr>
              <mc:AlternateContent>
                <mc:Choice Requires="wpi">
                  <w:drawing>
                    <wp:anchor distT="0" distB="0" distL="114300" distR="114300" simplePos="0" relativeHeight="251695104" behindDoc="0" locked="0" layoutInCell="1" allowOverlap="1">
                      <wp:simplePos x="0" y="0"/>
                      <wp:positionH relativeFrom="column">
                        <wp:posOffset>805187</wp:posOffset>
                      </wp:positionH>
                      <wp:positionV relativeFrom="paragraph">
                        <wp:posOffset>100470</wp:posOffset>
                      </wp:positionV>
                      <wp:extent cx="360" cy="360"/>
                      <wp:effectExtent l="114300" t="114300" r="76200" b="114300"/>
                      <wp:wrapNone/>
                      <wp:docPr id="55" name="Ink 55"/>
                      <wp:cNvGraphicFramePr/>
                      <a:graphic xmlns:a="http://schemas.openxmlformats.org/drawingml/2006/main">
                        <a:graphicData uri="http://schemas.microsoft.com/office/word/2010/wordprocessingInk">
                          <w14:contentPart bwMode="auto" r:id="rId85">
                            <w14:nvContentPartPr>
                              <w14:cNvContentPartPr/>
                            </w14:nvContentPartPr>
                            <w14:xfrm>
                              <a:off x="0" y="0"/>
                              <a:ext cx="360" cy="360"/>
                            </w14:xfrm>
                          </w14:contentPart>
                        </a:graphicData>
                      </a:graphic>
                    </wp:anchor>
                  </w:drawing>
                </mc:Choice>
                <mc:Fallback>
                  <w:pict>
                    <v:shape w14:anchorId="6B6450E0" id="Ink 55" o:spid="_x0000_s1026" type="#_x0000_t75" style="position:absolute;margin-left:58.45pt;margin-top:2.95pt;width:9.95pt;height:9.9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">
                      <v:imagedata r:id="rId86" o:title=""/>
                    </v:shape>
                  </w:pict>
                </mc:Fallback>
              </mc:AlternateContent>
            </w:r>
            <w:r>
              <w:rPr>
                <w:b/>
                <w:bCs/>
                <w:noProof/>
              </w:rPr>
              <mc:AlternateContent>
                <mc:Choice Requires="wpi">
                  <w:drawing>
                    <wp:anchor distT="0" distB="0" distL="114300" distR="114300" simplePos="0" relativeHeight="251694080" behindDoc="0" locked="0" layoutInCell="1" allowOverlap="1">
                      <wp:simplePos x="0" y="0"/>
                      <wp:positionH relativeFrom="column">
                        <wp:posOffset>819947</wp:posOffset>
                      </wp:positionH>
                      <wp:positionV relativeFrom="paragraph">
                        <wp:posOffset>52590</wp:posOffset>
                      </wp:positionV>
                      <wp:extent cx="360" cy="360"/>
                      <wp:effectExtent l="114300" t="114300" r="76200" b="114300"/>
                      <wp:wrapNone/>
                      <wp:docPr id="54" name="Ink 54"/>
                      <wp:cNvGraphicFramePr/>
                      <a:graphic xmlns:a="http://schemas.openxmlformats.org/drawingml/2006/main">
                        <a:graphicData uri="http://schemas.microsoft.com/office/word/2010/wordprocessingInk">
                          <w14:contentPart bwMode="auto" r:id="rId87">
                            <w14:nvContentPartPr>
                              <w14:cNvContentPartPr/>
                            </w14:nvContentPartPr>
                            <w14:xfrm>
                              <a:off x="0" y="0"/>
                              <a:ext cx="360" cy="360"/>
                            </w14:xfrm>
                          </w14:contentPart>
                        </a:graphicData>
                      </a:graphic>
                    </wp:anchor>
                  </w:drawing>
                </mc:Choice>
                <mc:Fallback>
                  <w:pict>
                    <v:shape w14:anchorId="5787B67F" id="Ink 54" o:spid="_x0000_s1026" type="#_x0000_t75" style="position:absolute;margin-left:59.6pt;margin-top:-.8pt;width:9.95pt;height:9.9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">
                      <v:imagedata r:id="rId86" o:title=""/>
                    </v:shape>
                  </w:pict>
                </mc:Fallback>
              </mc:AlternateContent>
            </w:r>
            <w:r w:rsidRPr="005018EB">
              <w:rPr>
                <w:b/>
                <w:bCs/>
              </w:rPr>
              <w:t>Class:</w:t>
            </w:r>
            <w:r>
              <w:t xml:space="preserve"> Class 14 – Year 6</w:t>
            </w:r>
          </w:p>
        </w:tc>
      </w:tr>
      <w:tr w:rsidR="00C4554B" w:rsidTr="00A40F33">
        <w:trPr>
          <w:trHeight w:val="652"/>
        </w:trPr>
        <w:tc>
          <w:tcPr>
            <w:tcW w:w="4159" w:type="dxa"/>
          </w:tcPr>
          <w:p w:rsidR="00C4554B" w:rsidRDefault="00C4554B" w:rsidP="00A40F33">
            <w:pPr>
              <w:rPr>
                <w:rFonts w:ascii="Cambria" w:hAnsi="Cambria"/>
              </w:rPr>
            </w:pPr>
          </w:p>
          <w:p w:rsidR="00C4554B" w:rsidRDefault="00C4554B" w:rsidP="00A40F33">
            <w:pPr>
              <w:rPr>
                <w:rFonts w:ascii="Cambria" w:hAnsi="Cambria"/>
              </w:rPr>
            </w:pPr>
            <w:r w:rsidRPr="005018EB">
              <w:rPr>
                <w:rFonts w:ascii="Cambria" w:hAnsi="Cambria"/>
                <w:b/>
                <w:bCs/>
              </w:rPr>
              <w:t>Time</w:t>
            </w:r>
            <w:r>
              <w:rPr>
                <w:rFonts w:ascii="Cambria" w:hAnsi="Cambria"/>
              </w:rPr>
              <w:t>: 1:00pm-2:30pm</w:t>
            </w:r>
          </w:p>
        </w:tc>
        <w:tc>
          <w:tcPr>
            <w:tcW w:w="6239" w:type="dxa"/>
            <w:gridSpan w:val="2"/>
          </w:tcPr>
          <w:p w:rsidR="00C4554B" w:rsidRDefault="00C4554B" w:rsidP="00A40F33"/>
          <w:p w:rsidR="00C4554B" w:rsidRDefault="00C4554B" w:rsidP="00A40F33">
            <w:r w:rsidRPr="005018EB">
              <w:rPr>
                <w:b/>
                <w:bCs/>
              </w:rPr>
              <w:t>Date</w:t>
            </w:r>
            <w:r>
              <w:t>: 24/05/19</w:t>
            </w:r>
          </w:p>
        </w:tc>
      </w:tr>
      <w:tr w:rsidR="00C4554B" w:rsidTr="00A40F33">
        <w:trPr>
          <w:gridAfter w:val="1"/>
          <w:wAfter w:w="3690" w:type="dxa"/>
          <w:trHeight w:val="1613"/>
        </w:trPr>
        <w:tc>
          <w:tcPr>
            <w:tcW w:w="6708" w:type="dxa"/>
            <w:gridSpan w:val="2"/>
          </w:tcPr>
          <w:p w:rsidR="00C4554B" w:rsidRDefault="00C4554B" w:rsidP="00A40F33">
            <w:pPr>
              <w:rPr>
                <w:rFonts w:ascii="Cambria" w:hAnsi="Cambria"/>
              </w:rPr>
            </w:pPr>
            <w:r w:rsidRPr="005018EB">
              <w:rPr>
                <w:rFonts w:ascii="Cambria" w:hAnsi="Cambria"/>
                <w:b/>
                <w:bCs/>
              </w:rPr>
              <w:t>Activity:</w:t>
            </w:r>
            <w:r>
              <w:rPr>
                <w:rFonts w:ascii="Cambria" w:hAnsi="Cambria"/>
              </w:rPr>
              <w:t xml:space="preserve"> Debates – Children participating in own debates.</w:t>
            </w:r>
          </w:p>
          <w:p w:rsidR="00C4554B" w:rsidRDefault="00C4554B" w:rsidP="00A40F33">
            <w:pPr>
              <w:rPr>
                <w:rFonts w:ascii="Cambria" w:hAnsi="Cambria"/>
              </w:rPr>
            </w:pPr>
          </w:p>
        </w:tc>
      </w:tr>
      <w:tr w:rsidR="00C4554B" w:rsidTr="00A40F33">
        <w:trPr>
          <w:gridAfter w:val="1"/>
          <w:wAfter w:w="3690" w:type="dxa"/>
          <w:trHeight w:val="7101"/>
        </w:trPr>
        <w:tc>
          <w:tcPr>
            <w:tcW w:w="6708" w:type="dxa"/>
            <w:gridSpan w:val="2"/>
          </w:tcPr>
          <w:p w:rsidR="00C4554B" w:rsidRPr="005018EB" w:rsidRDefault="00C4554B" w:rsidP="00A40F33">
            <w:pPr>
              <w:rPr>
                <w:rFonts w:ascii="Cambria" w:hAnsi="Cambria"/>
                <w:b/>
                <w:bCs/>
              </w:rPr>
            </w:pPr>
            <w:r w:rsidRPr="005018EB">
              <w:rPr>
                <w:rFonts w:ascii="Cambria" w:hAnsi="Cambria"/>
                <w:b/>
                <w:bCs/>
              </w:rPr>
              <w:t xml:space="preserve">Comments </w:t>
            </w:r>
          </w:p>
          <w:p w:rsidR="00C4554B" w:rsidRDefault="00C4554B" w:rsidP="00C4554B">
            <w:pPr>
              <w:rPr>
                <w:rFonts w:ascii="Cambria" w:hAnsi="Cambria"/>
              </w:rPr>
            </w:pPr>
            <w:r>
              <w:rPr>
                <w:rFonts w:ascii="Cambria" w:hAnsi="Cambria"/>
                <w:noProof/>
              </w:rPr>
              <mc:AlternateContent>
                <mc:Choice Requires="wpi">
                  <w:drawing>
                    <wp:anchor distT="0" distB="0" distL="114300" distR="114300" simplePos="0" relativeHeight="251697152" behindDoc="0" locked="0" layoutInCell="1" allowOverlap="1">
                      <wp:simplePos x="0" y="0"/>
                      <wp:positionH relativeFrom="column">
                        <wp:posOffset>3119272</wp:posOffset>
                      </wp:positionH>
                      <wp:positionV relativeFrom="paragraph">
                        <wp:posOffset>1339370</wp:posOffset>
                      </wp:positionV>
                      <wp:extent cx="334080" cy="25200"/>
                      <wp:effectExtent l="114300" t="114300" r="59690" b="114935"/>
                      <wp:wrapNone/>
                      <wp:docPr id="58" name="Ink 58"/>
                      <wp:cNvGraphicFramePr/>
                      <a:graphic xmlns:a="http://schemas.openxmlformats.org/drawingml/2006/main">
                        <a:graphicData uri="http://schemas.microsoft.com/office/word/2010/wordprocessingInk">
                          <w14:contentPart bwMode="auto" r:id="rId88">
                            <w14:nvContentPartPr>
                              <w14:cNvContentPartPr/>
                            </w14:nvContentPartPr>
                            <w14:xfrm>
                              <a:off x="0" y="0"/>
                              <a:ext cx="334080" cy="25200"/>
                            </w14:xfrm>
                          </w14:contentPart>
                        </a:graphicData>
                      </a:graphic>
                    </wp:anchor>
                  </w:drawing>
                </mc:Choice>
                <mc:Fallback>
                  <w:pict>
                    <v:shape w14:anchorId="72406F04" id="Ink 58" o:spid="_x0000_s1026" type="#_x0000_t75" style="position:absolute;margin-left:240.65pt;margin-top:100.5pt;width:36.2pt;height:11.9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">
                      <v:imagedata r:id="rId89" o:title=""/>
                    </v:shape>
                  </w:pict>
                </mc:Fallback>
              </mc:AlternateContent>
            </w:r>
            <w:r>
              <w:rPr>
                <w:rFonts w:ascii="Cambria" w:hAnsi="Cambria"/>
                <w:noProof/>
              </w:rPr>
              <mc:AlternateContent>
                <mc:Choice Requires="wpi">
                  <w:drawing>
                    <wp:anchor distT="0" distB="0" distL="114300" distR="114300" simplePos="0" relativeHeight="251696128" behindDoc="0" locked="0" layoutInCell="1" allowOverlap="1">
                      <wp:simplePos x="0" y="0"/>
                      <wp:positionH relativeFrom="column">
                        <wp:posOffset>441952</wp:posOffset>
                      </wp:positionH>
                      <wp:positionV relativeFrom="paragraph">
                        <wp:posOffset>82250</wp:posOffset>
                      </wp:positionV>
                      <wp:extent cx="295560" cy="47880"/>
                      <wp:effectExtent l="114300" t="114300" r="111125" b="117475"/>
                      <wp:wrapNone/>
                      <wp:docPr id="56" name="Ink 56"/>
                      <wp:cNvGraphicFramePr/>
                      <a:graphic xmlns:a="http://schemas.openxmlformats.org/drawingml/2006/main">
                        <a:graphicData uri="http://schemas.microsoft.com/office/word/2010/wordprocessingInk">
                          <w14:contentPart bwMode="auto" r:id="rId90">
                            <w14:nvContentPartPr>
                              <w14:cNvContentPartPr/>
                            </w14:nvContentPartPr>
                            <w14:xfrm>
                              <a:off x="0" y="0"/>
                              <a:ext cx="295560" cy="47880"/>
                            </w14:xfrm>
                          </w14:contentPart>
                        </a:graphicData>
                      </a:graphic>
                    </wp:anchor>
                  </w:drawing>
                </mc:Choice>
                <mc:Fallback>
                  <w:pict>
                    <v:shape w14:anchorId="474D1B5B" id="Ink 56" o:spid="_x0000_s1026" type="#_x0000_t75" style="position:absolute;margin-left:29.85pt;margin-top:1.55pt;width:33.15pt;height:13.6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">
                      <v:imagedata r:id="rId91" o:title=""/>
                    </v:shape>
                  </w:pict>
                </mc:Fallback>
              </mc:AlternateContent>
            </w:r>
            <w:r>
              <w:rPr>
                <w:rFonts w:ascii="Cambria" w:hAnsi="Cambria"/>
              </w:rPr>
              <w:t xml:space="preserve">When Ethan’s group were preparing beforehand, he was worked well with them and had good dynamics within the group. He socialized well with his peers, not only the ones within his group,  asked several questions to the adults within the room and conversed freely with them. He was overheard saying “Let’s make ours really good so we can win the debate and show Miss that we’ve worked hard” to his group, showing a desire to achieve and impress with his work. Ethan participated in the debate within his group well and contributed to the speaking. Although his speech was loud and clear, it was lacking in expression. There were foundations of it but </w:t>
            </w:r>
          </w:p>
          <w:p w:rsidR="00C4554B" w:rsidRDefault="00C4554B" w:rsidP="00C4554B">
            <w:pPr>
              <w:rPr>
                <w:rFonts w:ascii="Cambria" w:hAnsi="Cambria"/>
              </w:rPr>
            </w:pPr>
          </w:p>
          <w:p w:rsidR="00C4554B" w:rsidRDefault="00C4554B" w:rsidP="00C4554B">
            <w:pPr>
              <w:rPr>
                <w:rFonts w:ascii="Cambria" w:hAnsi="Cambria"/>
              </w:rPr>
            </w:pPr>
          </w:p>
          <w:p w:rsidR="00C4554B" w:rsidRDefault="00C4554B" w:rsidP="00C4554B">
            <w:pPr>
              <w:rPr>
                <w:rFonts w:ascii="Cambria" w:hAnsi="Cambria"/>
              </w:rPr>
            </w:pPr>
          </w:p>
          <w:p w:rsidR="00C4554B" w:rsidRPr="005018EB" w:rsidRDefault="00C4554B" w:rsidP="00C4554B">
            <w:pPr>
              <w:rPr>
                <w:rFonts w:ascii="Cambria" w:hAnsi="Cambria"/>
                <w:b/>
                <w:bCs/>
              </w:rPr>
            </w:pPr>
            <w:r w:rsidRPr="005018EB">
              <w:rPr>
                <w:rFonts w:ascii="Cambria" w:hAnsi="Cambria"/>
                <w:b/>
                <w:bCs/>
              </w:rPr>
              <w:t>What needs to be done to move the learning on?</w:t>
            </w:r>
          </w:p>
          <w:p w:rsidR="00C4554B" w:rsidRDefault="00C4554B" w:rsidP="00C4554B">
            <w:pPr>
              <w:rPr>
                <w:rFonts w:ascii="Cambria" w:hAnsi="Cambria"/>
              </w:rPr>
            </w:pPr>
            <w:r>
              <w:rPr>
                <w:rFonts w:ascii="Cambria" w:hAnsi="Cambria"/>
                <w:noProof/>
              </w:rPr>
              <mc:AlternateContent>
                <mc:Choice Requires="wpi">
                  <w:drawing>
                    <wp:anchor distT="0" distB="0" distL="114300" distR="114300" simplePos="0" relativeHeight="251698176" behindDoc="0" locked="0" layoutInCell="1" allowOverlap="1">
                      <wp:simplePos x="0" y="0"/>
                      <wp:positionH relativeFrom="column">
                        <wp:posOffset>2465512</wp:posOffset>
                      </wp:positionH>
                      <wp:positionV relativeFrom="paragraph">
                        <wp:posOffset>116994</wp:posOffset>
                      </wp:positionV>
                      <wp:extent cx="258840" cy="3600"/>
                      <wp:effectExtent l="114300" t="114300" r="71755" b="123825"/>
                      <wp:wrapNone/>
                      <wp:docPr id="59" name="Ink 59"/>
                      <wp:cNvGraphicFramePr/>
                      <a:graphic xmlns:a="http://schemas.openxmlformats.org/drawingml/2006/main">
                        <a:graphicData uri="http://schemas.microsoft.com/office/word/2010/wordprocessingInk">
                          <w14:contentPart bwMode="auto" r:id="rId92">
                            <w14:nvContentPartPr>
                              <w14:cNvContentPartPr/>
                            </w14:nvContentPartPr>
                            <w14:xfrm>
                              <a:off x="0" y="0"/>
                              <a:ext cx="258840" cy="3600"/>
                            </w14:xfrm>
                          </w14:contentPart>
                        </a:graphicData>
                      </a:graphic>
                    </wp:anchor>
                  </w:drawing>
                </mc:Choice>
                <mc:Fallback>
                  <w:pict>
                    <v:shape w14:anchorId="0E99B4CD" id="Ink 59" o:spid="_x0000_s1026" type="#_x0000_t75" style="position:absolute;margin-left:189.2pt;margin-top:4.25pt;width:30.3pt;height:10.2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">
                      <v:imagedata r:id="rId93" o:title=""/>
                    </v:shape>
                  </w:pict>
                </mc:Fallback>
              </mc:AlternateContent>
            </w:r>
            <w:r>
              <w:rPr>
                <w:rFonts w:ascii="Cambria" w:hAnsi="Cambria"/>
              </w:rPr>
              <w:t>Expression needs to be targeted and Ethan needs opportunities to work on this in order to help move his learning forward.</w:t>
            </w:r>
          </w:p>
          <w:p w:rsidR="00A1348F" w:rsidRDefault="00C4554B" w:rsidP="00A40F33">
            <w:pPr>
              <w:rPr>
                <w:rFonts w:ascii="Cambria" w:hAnsi="Cambria"/>
              </w:rPr>
            </w:pPr>
            <w:r>
              <w:rPr>
                <w:rFonts w:ascii="Cambria" w:hAnsi="Cambria"/>
              </w:rPr>
              <w:t xml:space="preserve">it wasn’t fully used. </w:t>
            </w:r>
          </w:p>
        </w:tc>
      </w:tr>
    </w:tbl>
    <w:p w:rsidR="004702CC" w:rsidRDefault="004702CC" w:rsidP="0034115A">
      <w:pPr>
        <w:spacing w:line="480" w:lineRule="auto"/>
        <w:rPr>
          <w:b/>
          <w:bCs/>
          <w:u w:val="single"/>
        </w:rPr>
      </w:pPr>
    </w:p>
    <w:p w:rsidR="00A1348F" w:rsidRDefault="00A1348F" w:rsidP="004702CC">
      <w:pPr>
        <w:spacing w:line="480" w:lineRule="auto"/>
        <w:jc w:val="center"/>
        <w:rPr>
          <w:b/>
          <w:bCs/>
          <w:u w:val="single"/>
        </w:rPr>
      </w:pPr>
    </w:p>
    <w:p w:rsidR="004702CC" w:rsidRDefault="004702CC" w:rsidP="004702CC">
      <w:pPr>
        <w:spacing w:line="480" w:lineRule="auto"/>
        <w:jc w:val="center"/>
        <w:rPr>
          <w:b/>
          <w:bCs/>
        </w:rPr>
      </w:pPr>
      <w:r w:rsidRPr="004702CC">
        <w:rPr>
          <w:b/>
          <w:bCs/>
          <w:u w:val="single"/>
        </w:rPr>
        <w:lastRenderedPageBreak/>
        <w:t xml:space="preserve">Appendix </w:t>
      </w:r>
      <w:r>
        <w:rPr>
          <w:b/>
          <w:bCs/>
          <w:u w:val="single"/>
        </w:rPr>
        <w:t>7</w:t>
      </w:r>
      <w:r w:rsidRPr="004702CC">
        <w:rPr>
          <w:b/>
          <w:bCs/>
          <w:u w:val="single"/>
        </w:rPr>
        <w:t>:</w:t>
      </w:r>
      <w:r w:rsidRPr="004702CC">
        <w:rPr>
          <w:b/>
          <w:bCs/>
        </w:rPr>
        <w:t xml:space="preserve"> </w:t>
      </w:r>
      <w:r w:rsidR="00F23A08">
        <w:rPr>
          <w:b/>
          <w:bCs/>
        </w:rPr>
        <w:t>Transcribed i</w:t>
      </w:r>
      <w:r>
        <w:rPr>
          <w:b/>
          <w:bCs/>
        </w:rPr>
        <w:t>nterview with Rugby Fan</w:t>
      </w:r>
    </w:p>
    <w:p w:rsidR="000E4187" w:rsidRDefault="000E4187" w:rsidP="000E4187">
      <w:pPr>
        <w:spacing w:line="480" w:lineRule="auto"/>
      </w:pPr>
      <w:r>
        <w:rPr>
          <w:b/>
          <w:bCs/>
        </w:rPr>
        <w:t xml:space="preserve">Me: </w:t>
      </w:r>
      <w:r>
        <w:t>So are you ok for me to ask you a few questions to do with school? They’re not very hard, I promise.</w:t>
      </w:r>
    </w:p>
    <w:p w:rsidR="000E4187" w:rsidRDefault="000E4187" w:rsidP="000E4187">
      <w:pPr>
        <w:spacing w:line="480" w:lineRule="auto"/>
      </w:pPr>
      <w:r w:rsidRPr="000E4187">
        <w:rPr>
          <w:b/>
          <w:bCs/>
        </w:rPr>
        <w:t xml:space="preserve">Rugby Fan: </w:t>
      </w:r>
      <w:r>
        <w:t>Yep, that’s fine. (laughs)</w:t>
      </w:r>
    </w:p>
    <w:p w:rsidR="000E4187" w:rsidRDefault="000E4187" w:rsidP="000E4187">
      <w:pPr>
        <w:spacing w:line="480" w:lineRule="auto"/>
      </w:pPr>
      <w:r w:rsidRPr="00F23A08">
        <w:rPr>
          <w:b/>
          <w:bCs/>
        </w:rPr>
        <w:t>Me:</w:t>
      </w:r>
      <w:r>
        <w:t xml:space="preserve"> Ok, great. So, tell me, how do you find school? What do you like about it and what don’t you like about it?</w:t>
      </w:r>
    </w:p>
    <w:p w:rsidR="000E4187" w:rsidRDefault="000E4187" w:rsidP="000E4187">
      <w:pPr>
        <w:spacing w:line="480" w:lineRule="auto"/>
      </w:pPr>
      <w:r w:rsidRPr="000E4187">
        <w:rPr>
          <w:b/>
          <w:bCs/>
        </w:rPr>
        <w:t>Rugby Fan:</w:t>
      </w:r>
      <w:r>
        <w:rPr>
          <w:b/>
          <w:bCs/>
        </w:rPr>
        <w:t xml:space="preserve"> </w:t>
      </w:r>
      <w:r w:rsidRPr="000E4187">
        <w:t>I do like school, you know, overall. I like that I get to see my friends and I don’t like that some work is difficult sometimes.</w:t>
      </w:r>
    </w:p>
    <w:p w:rsidR="000E4187" w:rsidRDefault="000E4187" w:rsidP="000E4187">
      <w:pPr>
        <w:spacing w:line="480" w:lineRule="auto"/>
      </w:pPr>
      <w:r w:rsidRPr="00F23A08">
        <w:rPr>
          <w:b/>
          <w:bCs/>
        </w:rPr>
        <w:t>Me:</w:t>
      </w:r>
      <w:r>
        <w:t xml:space="preserve"> Ok, and what </w:t>
      </w:r>
      <w:r w:rsidR="00F23A08">
        <w:t>do you think about literacy, or ‘English’?</w:t>
      </w:r>
    </w:p>
    <w:p w:rsidR="00A33A17" w:rsidRDefault="00A33A17" w:rsidP="00F23A08">
      <w:pPr>
        <w:spacing w:line="480" w:lineRule="auto"/>
        <w:rPr>
          <w:bCs/>
        </w:rPr>
      </w:pPr>
      <w:r w:rsidRPr="00F23A08">
        <w:rPr>
          <w:b/>
        </w:rPr>
        <w:t>Rugby Fan:</w:t>
      </w:r>
      <w:r>
        <w:rPr>
          <w:bCs/>
        </w:rPr>
        <w:t xml:space="preserve"> “I don’t mind English, it’s something I do quite well in I think. Actually, yes, I’d probably say it was a subject I quite liked.”</w:t>
      </w:r>
    </w:p>
    <w:p w:rsidR="00F23A08" w:rsidRDefault="00F23A08" w:rsidP="00F23A08">
      <w:pPr>
        <w:spacing w:line="480" w:lineRule="auto"/>
        <w:rPr>
          <w:bCs/>
        </w:rPr>
      </w:pPr>
      <w:r w:rsidRPr="00F23A08">
        <w:rPr>
          <w:b/>
        </w:rPr>
        <w:t>Me:</w:t>
      </w:r>
      <w:r>
        <w:rPr>
          <w:bCs/>
        </w:rPr>
        <w:t xml:space="preserve"> And what about numeracy, or ‘Maths’ as we call it?</w:t>
      </w:r>
    </w:p>
    <w:p w:rsidR="00F23A08" w:rsidRDefault="00F23A08" w:rsidP="00F23A08">
      <w:pPr>
        <w:spacing w:line="480" w:lineRule="auto"/>
      </w:pPr>
      <w:r w:rsidRPr="000E4187">
        <w:rPr>
          <w:b/>
          <w:bCs/>
        </w:rPr>
        <w:t>Rugby Fan:</w:t>
      </w:r>
      <w:r>
        <w:rPr>
          <w:b/>
          <w:bCs/>
        </w:rPr>
        <w:t xml:space="preserve"> </w:t>
      </w:r>
      <w:r w:rsidRPr="00F23A08">
        <w:t>I don’t like Maths at all. I find it quite hard sometimes. It’s probably my least favourite subject.</w:t>
      </w:r>
    </w:p>
    <w:p w:rsidR="00F23A08" w:rsidRDefault="00F23A08" w:rsidP="00F23A08">
      <w:pPr>
        <w:spacing w:line="480" w:lineRule="auto"/>
      </w:pPr>
      <w:r w:rsidRPr="00F23A08">
        <w:rPr>
          <w:b/>
          <w:bCs/>
        </w:rPr>
        <w:t>Me:</w:t>
      </w:r>
      <w:r>
        <w:t xml:space="preserve"> Oh really? Interesting..</w:t>
      </w:r>
    </w:p>
    <w:p w:rsidR="00F23A08" w:rsidRDefault="00F23A08" w:rsidP="00F23A08">
      <w:pPr>
        <w:spacing w:line="480" w:lineRule="auto"/>
        <w:rPr>
          <w:b/>
          <w:bCs/>
        </w:rPr>
      </w:pPr>
      <w:r w:rsidRPr="000E4187">
        <w:rPr>
          <w:b/>
          <w:bCs/>
        </w:rPr>
        <w:t>Rugby Fan:</w:t>
      </w:r>
      <w:r>
        <w:rPr>
          <w:b/>
          <w:bCs/>
        </w:rPr>
        <w:t xml:space="preserve"> </w:t>
      </w:r>
      <w:r w:rsidRPr="00F23A08">
        <w:t>Yes.</w:t>
      </w:r>
    </w:p>
    <w:p w:rsidR="00F23A08" w:rsidRDefault="00F23A08" w:rsidP="00F23A08">
      <w:pPr>
        <w:spacing w:line="480" w:lineRule="auto"/>
      </w:pPr>
      <w:r>
        <w:rPr>
          <w:b/>
          <w:bCs/>
        </w:rPr>
        <w:t xml:space="preserve">Me: </w:t>
      </w:r>
      <w:r w:rsidRPr="00F23A08">
        <w:t>Ok.</w:t>
      </w:r>
      <w:r>
        <w:t xml:space="preserve"> And what about Welsh? What do you think of that?</w:t>
      </w:r>
    </w:p>
    <w:p w:rsidR="00F23A08" w:rsidRDefault="00F23A08" w:rsidP="00F23A08">
      <w:pPr>
        <w:spacing w:line="480" w:lineRule="auto"/>
      </w:pPr>
      <w:r w:rsidRPr="000E4187">
        <w:rPr>
          <w:b/>
          <w:bCs/>
        </w:rPr>
        <w:t>Rugby Fan:</w:t>
      </w:r>
      <w:r>
        <w:rPr>
          <w:b/>
          <w:bCs/>
        </w:rPr>
        <w:t xml:space="preserve"> </w:t>
      </w:r>
      <w:r w:rsidRPr="00F23A08">
        <w:t>I do kind of like Welsh. I think I’m ok at Welsh, I don’t find it too hard.</w:t>
      </w:r>
    </w:p>
    <w:p w:rsidR="00F23A08" w:rsidRDefault="00F23A08" w:rsidP="00F23A08">
      <w:pPr>
        <w:spacing w:line="480" w:lineRule="auto"/>
      </w:pPr>
      <w:r w:rsidRPr="00F23A08">
        <w:rPr>
          <w:b/>
          <w:bCs/>
        </w:rPr>
        <w:t>Me:</w:t>
      </w:r>
      <w:r>
        <w:t xml:space="preserve"> Oh well that’s nice to hear! You do a lot of Welsh in this class, I’ve noticed.</w:t>
      </w:r>
    </w:p>
    <w:p w:rsidR="00F23A08" w:rsidRDefault="00F23A08" w:rsidP="00F23A08">
      <w:pPr>
        <w:spacing w:line="480" w:lineRule="auto"/>
      </w:pPr>
      <w:r w:rsidRPr="000E4187">
        <w:rPr>
          <w:b/>
          <w:bCs/>
        </w:rPr>
        <w:t>Rugby Fan:</w:t>
      </w:r>
      <w:r>
        <w:rPr>
          <w:b/>
          <w:bCs/>
        </w:rPr>
        <w:t xml:space="preserve"> </w:t>
      </w:r>
      <w:r>
        <w:t>We do loads of Welsh. I can find that bit boring sometimes.</w:t>
      </w:r>
    </w:p>
    <w:p w:rsidR="00F23A08" w:rsidRDefault="00F23A08" w:rsidP="00F23A08">
      <w:pPr>
        <w:spacing w:line="480" w:lineRule="auto"/>
      </w:pPr>
      <w:r w:rsidRPr="00F23A08">
        <w:rPr>
          <w:b/>
          <w:bCs/>
        </w:rPr>
        <w:t>Me:</w:t>
      </w:r>
      <w:r>
        <w:t xml:space="preserve"> I understand, especially if you do quite a lot of it.</w:t>
      </w:r>
    </w:p>
    <w:p w:rsidR="00F23A08" w:rsidRDefault="00F23A08" w:rsidP="00F23A08">
      <w:pPr>
        <w:spacing w:line="480" w:lineRule="auto"/>
        <w:rPr>
          <w:b/>
          <w:bCs/>
        </w:rPr>
      </w:pPr>
      <w:r w:rsidRPr="000E4187">
        <w:rPr>
          <w:b/>
          <w:bCs/>
        </w:rPr>
        <w:t>Rugby Fan:</w:t>
      </w:r>
      <w:r>
        <w:rPr>
          <w:b/>
          <w:bCs/>
        </w:rPr>
        <w:t xml:space="preserve"> </w:t>
      </w:r>
      <w:r w:rsidRPr="00F23A08">
        <w:t xml:space="preserve">We do! </w:t>
      </w:r>
      <w:r>
        <w:t>*Class teacher’s name*</w:t>
      </w:r>
      <w:r w:rsidRPr="00F23A08">
        <w:t xml:space="preserve"> loves it as well, I think.</w:t>
      </w:r>
    </w:p>
    <w:p w:rsidR="00F23A08" w:rsidRDefault="00F23A08" w:rsidP="00F23A08">
      <w:pPr>
        <w:spacing w:line="480" w:lineRule="auto"/>
        <w:rPr>
          <w:b/>
          <w:bCs/>
        </w:rPr>
      </w:pPr>
      <w:r>
        <w:rPr>
          <w:b/>
          <w:bCs/>
        </w:rPr>
        <w:t xml:space="preserve">Me: </w:t>
      </w:r>
      <w:r w:rsidRPr="00F23A08">
        <w:t>Does she now? (laughs)</w:t>
      </w:r>
    </w:p>
    <w:p w:rsidR="00F23A08" w:rsidRDefault="00F23A08" w:rsidP="00F23A08">
      <w:pPr>
        <w:spacing w:line="480" w:lineRule="auto"/>
        <w:rPr>
          <w:b/>
          <w:bCs/>
        </w:rPr>
      </w:pPr>
      <w:r w:rsidRPr="000E4187">
        <w:rPr>
          <w:b/>
          <w:bCs/>
        </w:rPr>
        <w:t>Rugby Fan:</w:t>
      </w:r>
      <w:r>
        <w:rPr>
          <w:b/>
          <w:bCs/>
        </w:rPr>
        <w:t xml:space="preserve"> </w:t>
      </w:r>
      <w:r w:rsidRPr="00F23A08">
        <w:t>(Nods head).</w:t>
      </w:r>
    </w:p>
    <w:p w:rsidR="00F23A08" w:rsidRDefault="00F23A08" w:rsidP="00F23A08">
      <w:pPr>
        <w:spacing w:line="480" w:lineRule="auto"/>
      </w:pPr>
      <w:r>
        <w:rPr>
          <w:b/>
          <w:bCs/>
        </w:rPr>
        <w:lastRenderedPageBreak/>
        <w:t xml:space="preserve">Me: </w:t>
      </w:r>
      <w:r w:rsidRPr="00F23A08">
        <w:t>And finally, what about Physical Education, or ‘PE’ as we call in in this school?</w:t>
      </w:r>
    </w:p>
    <w:p w:rsidR="00F23A08" w:rsidRDefault="00F23A08" w:rsidP="00F23A08">
      <w:pPr>
        <w:spacing w:line="480" w:lineRule="auto"/>
      </w:pPr>
      <w:r w:rsidRPr="000E4187">
        <w:rPr>
          <w:b/>
          <w:bCs/>
        </w:rPr>
        <w:t>Rugby Fan:</w:t>
      </w:r>
      <w:r>
        <w:rPr>
          <w:b/>
          <w:bCs/>
        </w:rPr>
        <w:t xml:space="preserve"> I love PE! It’s definitely my favourite subject we do in school</w:t>
      </w:r>
      <w:r>
        <w:t>! We never do it though!</w:t>
      </w:r>
    </w:p>
    <w:p w:rsidR="00F23A08" w:rsidRDefault="00F23A08" w:rsidP="00F23A08">
      <w:pPr>
        <w:spacing w:line="480" w:lineRule="auto"/>
      </w:pPr>
      <w:r w:rsidRPr="00F23A08">
        <w:rPr>
          <w:b/>
          <w:bCs/>
        </w:rPr>
        <w:t>Me:</w:t>
      </w:r>
      <w:r>
        <w:t xml:space="preserve"> Oh really? Do you think we should do it more in our class?</w:t>
      </w:r>
    </w:p>
    <w:p w:rsidR="00F23A08" w:rsidRDefault="00F23A08" w:rsidP="00F23A08">
      <w:pPr>
        <w:spacing w:line="480" w:lineRule="auto"/>
        <w:rPr>
          <w:b/>
          <w:bCs/>
        </w:rPr>
      </w:pPr>
      <w:r w:rsidRPr="000E4187">
        <w:rPr>
          <w:b/>
          <w:bCs/>
        </w:rPr>
        <w:t>Rugby Fan:</w:t>
      </w:r>
      <w:r>
        <w:rPr>
          <w:b/>
          <w:bCs/>
        </w:rPr>
        <w:t xml:space="preserve"> Yes, definitiely! Especially sports like rugby. I think I’d really love school then.</w:t>
      </w:r>
    </w:p>
    <w:p w:rsidR="00F23A08" w:rsidRDefault="00F23A08" w:rsidP="00F23A08">
      <w:pPr>
        <w:spacing w:line="480" w:lineRule="auto"/>
        <w:rPr>
          <w:b/>
          <w:bCs/>
        </w:rPr>
      </w:pPr>
      <w:r>
        <w:rPr>
          <w:b/>
          <w:bCs/>
        </w:rPr>
        <w:t>Me: Oh you’re interested in rugby, are you?</w:t>
      </w:r>
    </w:p>
    <w:p w:rsidR="00F23A08" w:rsidRDefault="00F23A08" w:rsidP="00F23A08">
      <w:pPr>
        <w:spacing w:line="480" w:lineRule="auto"/>
      </w:pPr>
      <w:r w:rsidRPr="000E4187">
        <w:rPr>
          <w:b/>
          <w:bCs/>
        </w:rPr>
        <w:t>Rugby Fan:</w:t>
      </w:r>
      <w:r>
        <w:rPr>
          <w:b/>
          <w:bCs/>
        </w:rPr>
        <w:t xml:space="preserve"> </w:t>
      </w:r>
      <w:r>
        <w:t>Yes, I play it outside of school for *Rugby team’s name*. We practice twice a week but I like just playing fun games over the park with my friends too. Oh, and watching it, especially the 6 nations.</w:t>
      </w:r>
    </w:p>
    <w:p w:rsidR="00F23A08" w:rsidRDefault="00F23A08" w:rsidP="00F23A08">
      <w:pPr>
        <w:spacing w:line="480" w:lineRule="auto"/>
      </w:pPr>
      <w:r w:rsidRPr="00F23A08">
        <w:rPr>
          <w:b/>
          <w:bCs/>
        </w:rPr>
        <w:t>Me:</w:t>
      </w:r>
      <w:r>
        <w:t xml:space="preserve"> Oh that’s nice! It’s nice to hear that you have a hobby. Who do you watch rugby with?</w:t>
      </w:r>
    </w:p>
    <w:p w:rsidR="00F23A08" w:rsidRDefault="00F23A08" w:rsidP="00F23A08">
      <w:pPr>
        <w:spacing w:line="480" w:lineRule="auto"/>
        <w:rPr>
          <w:b/>
          <w:bCs/>
        </w:rPr>
      </w:pPr>
      <w:r w:rsidRPr="000E4187">
        <w:rPr>
          <w:b/>
          <w:bCs/>
        </w:rPr>
        <w:t>Rugby Fan:</w:t>
      </w:r>
      <w:r>
        <w:rPr>
          <w:b/>
          <w:bCs/>
        </w:rPr>
        <w:t xml:space="preserve"> Whoever really. Usually my dad though.</w:t>
      </w:r>
    </w:p>
    <w:p w:rsidR="00F23A08" w:rsidRDefault="00F23A08" w:rsidP="00F23A08">
      <w:pPr>
        <w:spacing w:line="480" w:lineRule="auto"/>
        <w:rPr>
          <w:b/>
          <w:bCs/>
        </w:rPr>
      </w:pPr>
      <w:r>
        <w:rPr>
          <w:b/>
          <w:bCs/>
        </w:rPr>
        <w:t>Me: Oh, that’s a lovely thing to do! Right, I think that’s all my questions I have for you. Do you have anything else you’d like to add?</w:t>
      </w:r>
    </w:p>
    <w:p w:rsidR="00F23A08" w:rsidRDefault="00F23A08" w:rsidP="00F23A08">
      <w:pPr>
        <w:spacing w:line="480" w:lineRule="auto"/>
        <w:rPr>
          <w:b/>
          <w:bCs/>
        </w:rPr>
      </w:pPr>
      <w:r w:rsidRPr="000E4187">
        <w:rPr>
          <w:b/>
          <w:bCs/>
        </w:rPr>
        <w:t>Rugby Fan:</w:t>
      </w:r>
      <w:r>
        <w:rPr>
          <w:b/>
          <w:bCs/>
        </w:rPr>
        <w:t xml:space="preserve"> Ummm. No, I don’t think so. Just that we should do more PE.</w:t>
      </w:r>
    </w:p>
    <w:p w:rsidR="00F23A08" w:rsidRDefault="00F23A08" w:rsidP="00F23A08">
      <w:pPr>
        <w:spacing w:line="480" w:lineRule="auto"/>
        <w:rPr>
          <w:b/>
          <w:bCs/>
        </w:rPr>
      </w:pPr>
      <w:r>
        <w:rPr>
          <w:b/>
          <w:bCs/>
        </w:rPr>
        <w:t>Me: Ok, I’ll see what I can do. (Laughs). Well thank you very much for spending time to do this with me!</w:t>
      </w:r>
    </w:p>
    <w:p w:rsidR="00F23A08" w:rsidRDefault="00F23A08" w:rsidP="00F23A08">
      <w:pPr>
        <w:spacing w:line="480" w:lineRule="auto"/>
      </w:pPr>
      <w:r w:rsidRPr="000E4187">
        <w:rPr>
          <w:b/>
          <w:bCs/>
        </w:rPr>
        <w:t>Rugby Fan:</w:t>
      </w:r>
      <w:r>
        <w:rPr>
          <w:b/>
          <w:bCs/>
        </w:rPr>
        <w:t xml:space="preserve"> </w:t>
      </w:r>
      <w:r>
        <w:t>It’s ok, it’s been fun.</w:t>
      </w:r>
    </w:p>
    <w:p w:rsidR="00F23A08" w:rsidRPr="00F23A08" w:rsidRDefault="00F23A08" w:rsidP="00F23A08">
      <w:pPr>
        <w:spacing w:line="480" w:lineRule="auto"/>
      </w:pPr>
      <w:r w:rsidRPr="00F23A08">
        <w:rPr>
          <w:b/>
          <w:bCs/>
        </w:rPr>
        <w:t>Me:</w:t>
      </w:r>
      <w:r>
        <w:t xml:space="preserve"> Oh, I’m glad you’ve enjoyed it. Thanks again! You can go back into class now.</w:t>
      </w: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rPr>
          <w:b/>
          <w:bCs/>
        </w:rPr>
      </w:pPr>
    </w:p>
    <w:p w:rsidR="004702CC" w:rsidRDefault="004702CC" w:rsidP="004702CC">
      <w:pPr>
        <w:spacing w:line="480" w:lineRule="auto"/>
        <w:jc w:val="center"/>
        <w:rPr>
          <w:b/>
          <w:bCs/>
        </w:rPr>
      </w:pPr>
      <w:r w:rsidRPr="004702CC">
        <w:rPr>
          <w:b/>
          <w:bCs/>
          <w:u w:val="single"/>
        </w:rPr>
        <w:lastRenderedPageBreak/>
        <w:t xml:space="preserve">Appendix </w:t>
      </w:r>
      <w:r>
        <w:rPr>
          <w:b/>
          <w:bCs/>
          <w:u w:val="single"/>
        </w:rPr>
        <w:t>8</w:t>
      </w:r>
      <w:r w:rsidRPr="004702CC">
        <w:rPr>
          <w:b/>
          <w:bCs/>
          <w:u w:val="single"/>
        </w:rPr>
        <w:t>:</w:t>
      </w:r>
      <w:r w:rsidRPr="004702CC">
        <w:rPr>
          <w:b/>
          <w:bCs/>
        </w:rPr>
        <w:t xml:space="preserve"> </w:t>
      </w:r>
      <w:r w:rsidR="00F23A08">
        <w:rPr>
          <w:b/>
          <w:bCs/>
        </w:rPr>
        <w:t>Transcribed i</w:t>
      </w:r>
      <w:r w:rsidRPr="004702CC">
        <w:rPr>
          <w:b/>
          <w:bCs/>
        </w:rPr>
        <w:t>n</w:t>
      </w:r>
      <w:r>
        <w:rPr>
          <w:b/>
          <w:bCs/>
        </w:rPr>
        <w:t>terview with class teacher</w:t>
      </w:r>
    </w:p>
    <w:p w:rsidR="001043C7" w:rsidRPr="001043C7" w:rsidRDefault="001043C7" w:rsidP="001043C7">
      <w:pPr>
        <w:spacing w:line="480" w:lineRule="auto"/>
      </w:pPr>
      <w:r>
        <w:rPr>
          <w:b/>
          <w:bCs/>
        </w:rPr>
        <w:t xml:space="preserve">Me: </w:t>
      </w:r>
      <w:r>
        <w:t>Ok, so what do you think of Rugby Fan as a pupil within this class?</w:t>
      </w:r>
    </w:p>
    <w:p w:rsidR="001043C7" w:rsidRDefault="001043C7" w:rsidP="001043C7">
      <w:pPr>
        <w:spacing w:line="480" w:lineRule="auto"/>
      </w:pPr>
      <w:r>
        <w:rPr>
          <w:b/>
          <w:bCs/>
        </w:rPr>
        <w:t xml:space="preserve">Class teacher: </w:t>
      </w:r>
      <w:r>
        <w:t>He’s a lovely child in our class. He’s kind, caring, friendly, social and a hard worker, as a pupil, with regards to attitude, I couldn’t ask for anything else. In regards to ability, he’s middle-of-the-road within our class. His attendance is good also, with him having over 95% attendance for the whole of this year, I’d say.</w:t>
      </w:r>
    </w:p>
    <w:p w:rsidR="000E4187" w:rsidRDefault="000E4187" w:rsidP="001043C7">
      <w:pPr>
        <w:spacing w:line="480" w:lineRule="auto"/>
      </w:pPr>
      <w:r w:rsidRPr="000E4187">
        <w:rPr>
          <w:b/>
          <w:bCs/>
        </w:rPr>
        <w:t xml:space="preserve">Me: </w:t>
      </w:r>
      <w:r>
        <w:t>And how is his well-being, would you say?</w:t>
      </w:r>
    </w:p>
    <w:p w:rsidR="000E4187" w:rsidRDefault="000E4187" w:rsidP="000E4187">
      <w:pPr>
        <w:spacing w:line="480" w:lineRule="auto"/>
        <w:rPr>
          <w:bCs/>
        </w:rPr>
      </w:pPr>
      <w:r w:rsidRPr="000E4187">
        <w:rPr>
          <w:b/>
        </w:rPr>
        <w:t>Class teacher:</w:t>
      </w:r>
      <w:r>
        <w:rPr>
          <w:bCs/>
        </w:rPr>
        <w:t xml:space="preserve"> I don’t have any concerns about his well-being. He has not been identified as being vulnerable in any way, he’s a social child, he’s got lots of friends, he seems to enjoy school and he’s always happy. He also has a good supportive family at home. Nothing has ever even slightly made me think there could be a possible problem with this.</w:t>
      </w:r>
    </w:p>
    <w:p w:rsidR="000E4187" w:rsidRDefault="000E4187" w:rsidP="000E4187">
      <w:pPr>
        <w:spacing w:line="480" w:lineRule="auto"/>
        <w:rPr>
          <w:b/>
          <w:bCs/>
        </w:rPr>
      </w:pPr>
      <w:r w:rsidRPr="000E4187">
        <w:rPr>
          <w:b/>
        </w:rPr>
        <w:t>Me:</w:t>
      </w:r>
      <w:r>
        <w:rPr>
          <w:bCs/>
        </w:rPr>
        <w:t xml:space="preserve"> How is he doing in literacy?</w:t>
      </w:r>
    </w:p>
    <w:p w:rsidR="004702CC" w:rsidRDefault="00A33A17" w:rsidP="000E4187">
      <w:pPr>
        <w:spacing w:line="480" w:lineRule="auto"/>
        <w:rPr>
          <w:bCs/>
        </w:rPr>
      </w:pPr>
      <w:r w:rsidRPr="000E4187">
        <w:rPr>
          <w:b/>
        </w:rPr>
        <w:t>Class teacher:</w:t>
      </w:r>
      <w:r>
        <w:rPr>
          <w:bCs/>
        </w:rPr>
        <w:t xml:space="preserve"> Rugby Fan does well in Literacy. Not necessarily one of the high flyers in the class but he has made progress this year. His writing is not quite as good as his oracy and reading levels but no real cause for concern.</w:t>
      </w:r>
    </w:p>
    <w:p w:rsidR="000E4187" w:rsidRDefault="000E4187" w:rsidP="000E4187">
      <w:pPr>
        <w:spacing w:line="480" w:lineRule="auto"/>
        <w:rPr>
          <w:b/>
          <w:bCs/>
        </w:rPr>
      </w:pPr>
      <w:r>
        <w:rPr>
          <w:b/>
          <w:bCs/>
        </w:rPr>
        <w:t xml:space="preserve">Me: </w:t>
      </w:r>
      <w:r w:rsidRPr="000E4187">
        <w:t>And how is he in numeracy?</w:t>
      </w:r>
    </w:p>
    <w:p w:rsidR="000E4187" w:rsidRDefault="000E4187" w:rsidP="000E4187">
      <w:pPr>
        <w:spacing w:line="480" w:lineRule="auto"/>
      </w:pPr>
      <w:r>
        <w:rPr>
          <w:b/>
          <w:bCs/>
        </w:rPr>
        <w:t xml:space="preserve">Class teacher: </w:t>
      </w:r>
      <w:r>
        <w:t>Yet again, no real cause for concern for me. I know he doesn’t like maths, and this causes him to create barriers for himself in ways. But, nothing he doesn’t get over with a little support. That’s one thing, he will ask questions, as he does in every lesson, but I’ve noticed more so in Maths.</w:t>
      </w:r>
    </w:p>
    <w:p w:rsidR="000E4187" w:rsidRDefault="000E4187" w:rsidP="000E4187">
      <w:pPr>
        <w:spacing w:line="480" w:lineRule="auto"/>
      </w:pPr>
      <w:r w:rsidRPr="000E4187">
        <w:rPr>
          <w:b/>
          <w:bCs/>
        </w:rPr>
        <w:t>Me:</w:t>
      </w:r>
      <w:r>
        <w:t xml:space="preserve"> Ok, and what about Welsh?</w:t>
      </w:r>
    </w:p>
    <w:p w:rsidR="000E4187" w:rsidRDefault="000E4187" w:rsidP="000E4187">
      <w:pPr>
        <w:spacing w:line="480" w:lineRule="auto"/>
      </w:pPr>
      <w:r w:rsidRPr="000E4187">
        <w:rPr>
          <w:b/>
          <w:bCs/>
        </w:rPr>
        <w:t>Class teacher:</w:t>
      </w:r>
      <w:r>
        <w:t xml:space="preserve"> Yep, fine in Welsh. Nothing major to comment on. The things he could work on are quite similar to what he could work on in literacy too, to be honest. Probably, I’d say more so confidence in Welsh, though.</w:t>
      </w:r>
    </w:p>
    <w:p w:rsidR="000E4187" w:rsidRDefault="000E4187" w:rsidP="000E4187">
      <w:pPr>
        <w:spacing w:line="480" w:lineRule="auto"/>
      </w:pPr>
      <w:r w:rsidRPr="000E4187">
        <w:rPr>
          <w:b/>
          <w:bCs/>
        </w:rPr>
        <w:lastRenderedPageBreak/>
        <w:t xml:space="preserve">Me: </w:t>
      </w:r>
      <w:r>
        <w:t>And finally, what about Physical Education [PE]?</w:t>
      </w:r>
    </w:p>
    <w:p w:rsidR="000E4187" w:rsidRDefault="000E4187" w:rsidP="000E4187">
      <w:pPr>
        <w:spacing w:line="480" w:lineRule="auto"/>
      </w:pPr>
      <w:r w:rsidRPr="000E4187">
        <w:rPr>
          <w:b/>
          <w:bCs/>
        </w:rPr>
        <w:t>Class teacher:</w:t>
      </w:r>
      <w:r>
        <w:t xml:space="preserve"> Oh he’s good at PE. I would say he’s currently working at a level 5. We don’t do enough PE within our class, probably. It’s a shame.</w:t>
      </w:r>
    </w:p>
    <w:p w:rsidR="000E4187" w:rsidRDefault="000E4187" w:rsidP="000E4187">
      <w:pPr>
        <w:spacing w:line="480" w:lineRule="auto"/>
      </w:pPr>
    </w:p>
    <w:p w:rsidR="000E4187" w:rsidRPr="000E4187" w:rsidRDefault="000E4187" w:rsidP="000E4187">
      <w:pPr>
        <w:spacing w:line="480" w:lineRule="auto"/>
      </w:pPr>
    </w:p>
    <w:p w:rsidR="004702CC" w:rsidRDefault="004702CC" w:rsidP="004702CC">
      <w:pPr>
        <w:spacing w:line="480" w:lineRule="auto"/>
        <w:jc w:val="center"/>
        <w:rPr>
          <w:b/>
          <w:bCs/>
        </w:rPr>
      </w:pPr>
    </w:p>
    <w:p w:rsidR="00A33A17" w:rsidRDefault="00A33A17" w:rsidP="004702CC">
      <w:pPr>
        <w:spacing w:line="480" w:lineRule="auto"/>
        <w:jc w:val="center"/>
        <w:rPr>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F23A08">
      <w:pPr>
        <w:spacing w:line="480" w:lineRule="auto"/>
        <w:rPr>
          <w:b/>
          <w:bCs/>
        </w:rPr>
      </w:pPr>
    </w:p>
    <w:p w:rsidR="00F23A08" w:rsidRDefault="00F23A08" w:rsidP="00F23A08">
      <w:pPr>
        <w:spacing w:line="480" w:lineRule="auto"/>
        <w:rPr>
          <w:b/>
          <w:bCs/>
        </w:rPr>
      </w:pPr>
    </w:p>
    <w:p w:rsidR="004702CC" w:rsidRDefault="004702CC" w:rsidP="004702CC">
      <w:pPr>
        <w:spacing w:line="480" w:lineRule="auto"/>
        <w:jc w:val="center"/>
        <w:rPr>
          <w:b/>
          <w:bCs/>
        </w:rPr>
      </w:pPr>
      <w:r w:rsidRPr="004702CC">
        <w:rPr>
          <w:b/>
          <w:bCs/>
          <w:u w:val="single"/>
        </w:rPr>
        <w:lastRenderedPageBreak/>
        <w:t xml:space="preserve">Appendix </w:t>
      </w:r>
      <w:r>
        <w:rPr>
          <w:b/>
          <w:bCs/>
          <w:u w:val="single"/>
        </w:rPr>
        <w:t>9</w:t>
      </w:r>
      <w:r w:rsidRPr="004702CC">
        <w:rPr>
          <w:b/>
          <w:bCs/>
          <w:u w:val="single"/>
        </w:rPr>
        <w:t>:</w:t>
      </w:r>
      <w:r w:rsidRPr="004702CC">
        <w:rPr>
          <w:b/>
          <w:bCs/>
        </w:rPr>
        <w:t xml:space="preserve"> </w:t>
      </w:r>
      <w:r>
        <w:rPr>
          <w:b/>
          <w:bCs/>
        </w:rPr>
        <w:t>Rugby Fan’s reading record</w:t>
      </w: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1D3362" w:rsidP="004702CC">
      <w:pPr>
        <w:spacing w:line="480" w:lineRule="auto"/>
        <w:jc w:val="center"/>
        <w:rPr>
          <w:b/>
          <w:bCs/>
        </w:rPr>
      </w:pPr>
      <w:r>
        <w:rPr>
          <w:b/>
          <w:bCs/>
          <w:noProof/>
        </w:rPr>
        <w:drawing>
          <wp:anchor distT="0" distB="0" distL="114300" distR="114300" simplePos="0" relativeHeight="251666432" behindDoc="0" locked="0" layoutInCell="1" allowOverlap="1">
            <wp:simplePos x="0" y="0"/>
            <wp:positionH relativeFrom="column">
              <wp:posOffset>-1260919</wp:posOffset>
            </wp:positionH>
            <wp:positionV relativeFrom="paragraph">
              <wp:posOffset>328612</wp:posOffset>
            </wp:positionV>
            <wp:extent cx="8213598" cy="6160199"/>
            <wp:effectExtent l="0" t="2223" r="1588" b="1587"/>
            <wp:wrapNone/>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61586923_2293582434248981_4037586244006313984_n.jpg"/>
                    <pic:cNvPicPr/>
                  </pic:nvPicPr>
                  <pic:blipFill>
                    <a:blip r:embed="rId94" cstate="print">
                      <a:extLst>
                        <a:ext uri="{28A0092B-C50C-407E-A947-70E740481C1C}">
                          <a14:useLocalDpi xmlns:a14="http://schemas.microsoft.com/office/drawing/2010/main" val="0"/>
                        </a:ext>
                      </a:extLst>
                    </a:blip>
                    <a:stretch>
                      <a:fillRect/>
                    </a:stretch>
                  </pic:blipFill>
                  <pic:spPr>
                    <a:xfrm rot="16200000">
                      <a:off x="0" y="0"/>
                      <a:ext cx="8213598" cy="6160199"/>
                    </a:xfrm>
                    <a:prstGeom prst="rect">
                      <a:avLst/>
                    </a:prstGeom>
                  </pic:spPr>
                </pic:pic>
              </a:graphicData>
            </a:graphic>
            <wp14:sizeRelH relativeFrom="page">
              <wp14:pctWidth>0</wp14:pctWidth>
            </wp14:sizeRelH>
            <wp14:sizeRelV relativeFrom="page">
              <wp14:pctHeight>0</wp14:pctHeight>
            </wp14:sizeRelV>
          </wp:anchor>
        </w:drawing>
      </w: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9B5DEA" w:rsidP="004702CC">
      <w:pPr>
        <w:spacing w:line="480" w:lineRule="auto"/>
        <w:jc w:val="center"/>
        <w:rPr>
          <w:b/>
          <w:bCs/>
        </w:rPr>
      </w:pPr>
      <w:r>
        <w:rPr>
          <w:b/>
          <w:bCs/>
          <w:noProof/>
        </w:rPr>
        <mc:AlternateContent>
          <mc:Choice Requires="wpi">
            <w:drawing>
              <wp:anchor distT="0" distB="0" distL="114300" distR="114300" simplePos="0" relativeHeight="251682816" behindDoc="0" locked="0" layoutInCell="1" allowOverlap="1">
                <wp:simplePos x="0" y="0"/>
                <wp:positionH relativeFrom="column">
                  <wp:posOffset>1482452</wp:posOffset>
                </wp:positionH>
                <wp:positionV relativeFrom="paragraph">
                  <wp:posOffset>-720293</wp:posOffset>
                </wp:positionV>
                <wp:extent cx="43920" cy="1510920"/>
                <wp:effectExtent l="114300" t="114300" r="121285" b="114935"/>
                <wp:wrapNone/>
                <wp:docPr id="42" name="Ink 42"/>
                <wp:cNvGraphicFramePr/>
                <a:graphic xmlns:a="http://schemas.openxmlformats.org/drawingml/2006/main">
                  <a:graphicData uri="http://schemas.microsoft.com/office/word/2010/wordprocessingInk">
                    <w14:contentPart bwMode="auto" r:id="rId95">
                      <w14:nvContentPartPr>
                        <w14:cNvContentPartPr/>
                      </w14:nvContentPartPr>
                      <w14:xfrm>
                        <a:off x="0" y="0"/>
                        <a:ext cx="43920" cy="1510920"/>
                      </w14:xfrm>
                    </w14:contentPart>
                  </a:graphicData>
                </a:graphic>
              </wp:anchor>
            </w:drawing>
          </mc:Choice>
          <mc:Fallback>
            <w:pict>
              <v:shape w14:anchorId="73F036CB" id="Ink 42" o:spid="_x0000_s1026" type="#_x0000_t75" style="position:absolute;margin-left:111.8pt;margin-top:-61.65pt;width:13.35pt;height:128.8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">
                <v:imagedata r:id="rId96" o:title=""/>
              </v:shape>
            </w:pict>
          </mc:Fallback>
        </mc:AlternateContent>
      </w: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r w:rsidRPr="004702CC">
        <w:rPr>
          <w:b/>
          <w:bCs/>
          <w:u w:val="single"/>
        </w:rPr>
        <w:lastRenderedPageBreak/>
        <w:t xml:space="preserve">Appendix </w:t>
      </w:r>
      <w:r>
        <w:rPr>
          <w:b/>
          <w:bCs/>
          <w:u w:val="single"/>
        </w:rPr>
        <w:t>10</w:t>
      </w:r>
      <w:r w:rsidRPr="004702CC">
        <w:rPr>
          <w:b/>
          <w:bCs/>
          <w:u w:val="single"/>
        </w:rPr>
        <w:t>:</w:t>
      </w:r>
      <w:r w:rsidRPr="004702CC">
        <w:rPr>
          <w:b/>
          <w:bCs/>
        </w:rPr>
        <w:t xml:space="preserve"> </w:t>
      </w:r>
      <w:r>
        <w:rPr>
          <w:b/>
          <w:bCs/>
        </w:rPr>
        <w:t>Thrive Approach</w:t>
      </w:r>
      <w:r w:rsidR="0034115A">
        <w:rPr>
          <w:b/>
          <w:bCs/>
        </w:rPr>
        <w:t>’s</w:t>
      </w:r>
      <w:r>
        <w:rPr>
          <w:b/>
          <w:bCs/>
        </w:rPr>
        <w:t xml:space="preserve"> well-being scale</w:t>
      </w:r>
    </w:p>
    <w:p w:rsidR="00D50B0E" w:rsidRDefault="00D50B0E" w:rsidP="004702CC">
      <w:pPr>
        <w:spacing w:line="480" w:lineRule="auto"/>
        <w:jc w:val="center"/>
        <w:rPr>
          <w:b/>
          <w:bCs/>
        </w:rPr>
      </w:pPr>
      <w:r>
        <w:rPr>
          <w:b/>
          <w:bCs/>
          <w:noProof/>
        </w:rPr>
        <w:drawing>
          <wp:inline distT="0" distB="0" distL="0" distR="0">
            <wp:extent cx="5727700" cy="7637145"/>
            <wp:effectExtent l="0" t="0" r="0" b="0"/>
            <wp:docPr id="16" name="Picture 16" descr="A screen 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1493714_2409579012610217_2398172526766194688_n.jp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4702CC" w:rsidRDefault="00D50B0E" w:rsidP="004702CC">
      <w:pPr>
        <w:spacing w:line="480" w:lineRule="auto"/>
        <w:jc w:val="center"/>
        <w:rPr>
          <w:b/>
          <w:bCs/>
        </w:rPr>
      </w:pPr>
      <w:r>
        <w:rPr>
          <w:b/>
          <w:bCs/>
          <w:noProof/>
        </w:rPr>
        <w:lastRenderedPageBreak/>
        <w:drawing>
          <wp:inline distT="0" distB="0" distL="0" distR="0">
            <wp:extent cx="5727700" cy="7637145"/>
            <wp:effectExtent l="0" t="0" r="0" b="0"/>
            <wp:docPr id="2" name="Picture 2"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1750558_334198217252226_7166833501008822272_n.jp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4702CC" w:rsidRDefault="004702CC" w:rsidP="004702CC">
      <w:pPr>
        <w:spacing w:line="480" w:lineRule="auto"/>
        <w:jc w:val="center"/>
        <w:rPr>
          <w:b/>
          <w:bCs/>
        </w:rPr>
      </w:pPr>
    </w:p>
    <w:p w:rsidR="004702CC" w:rsidRDefault="00D50B0E" w:rsidP="004702CC">
      <w:pPr>
        <w:spacing w:line="480" w:lineRule="auto"/>
        <w:jc w:val="center"/>
        <w:rPr>
          <w:b/>
          <w:bCs/>
        </w:rPr>
      </w:pPr>
      <w:r>
        <w:rPr>
          <w:b/>
          <w:bCs/>
          <w:noProof/>
        </w:rPr>
        <w:lastRenderedPageBreak/>
        <w:drawing>
          <wp:inline distT="0" distB="0" distL="0" distR="0">
            <wp:extent cx="5727700" cy="7637145"/>
            <wp:effectExtent l="0" t="0" r="0" b="0"/>
            <wp:docPr id="7" name="Picture 7"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1058781_823059814743216_1143674066356404224_n.jpg"/>
                    <pic:cNvPicPr/>
                  </pic:nvPicPr>
                  <pic:blipFill>
                    <a:blip r:embed="rId99"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4702CC" w:rsidRDefault="004702CC" w:rsidP="004702CC">
      <w:pPr>
        <w:spacing w:line="480" w:lineRule="auto"/>
        <w:jc w:val="center"/>
        <w:rPr>
          <w:b/>
          <w:bCs/>
        </w:rPr>
      </w:pPr>
    </w:p>
    <w:p w:rsidR="004702CC" w:rsidRDefault="00D50B0E" w:rsidP="004702CC">
      <w:pPr>
        <w:spacing w:line="480" w:lineRule="auto"/>
        <w:jc w:val="center"/>
        <w:rPr>
          <w:b/>
          <w:bCs/>
        </w:rPr>
      </w:pPr>
      <w:r>
        <w:rPr>
          <w:b/>
          <w:bCs/>
          <w:noProof/>
        </w:rPr>
        <w:lastRenderedPageBreak/>
        <w:drawing>
          <wp:inline distT="0" distB="0" distL="0" distR="0">
            <wp:extent cx="5727700" cy="7637145"/>
            <wp:effectExtent l="0" t="0" r="0" b="0"/>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62037095_2252783354973122_2628880869779046400_n.jp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4702CC" w:rsidRDefault="004702CC" w:rsidP="004702CC">
      <w:pPr>
        <w:spacing w:line="480" w:lineRule="auto"/>
        <w:jc w:val="center"/>
        <w:rPr>
          <w:b/>
          <w:bCs/>
        </w:rPr>
      </w:pPr>
    </w:p>
    <w:p w:rsidR="004702CC" w:rsidRDefault="004702CC" w:rsidP="001D3362">
      <w:pPr>
        <w:spacing w:line="480" w:lineRule="auto"/>
        <w:rPr>
          <w:b/>
          <w:bCs/>
        </w:rPr>
      </w:pPr>
    </w:p>
    <w:p w:rsidR="001D3362" w:rsidRDefault="001D3362" w:rsidP="001D3362">
      <w:pPr>
        <w:spacing w:line="480" w:lineRule="auto"/>
        <w:rPr>
          <w:b/>
          <w:bCs/>
        </w:rPr>
      </w:pPr>
    </w:p>
    <w:p w:rsidR="004702CC" w:rsidRDefault="004702CC" w:rsidP="004702CC">
      <w:pPr>
        <w:spacing w:line="480" w:lineRule="auto"/>
        <w:jc w:val="center"/>
        <w:rPr>
          <w:b/>
          <w:bCs/>
        </w:rPr>
      </w:pPr>
      <w:r w:rsidRPr="004702CC">
        <w:rPr>
          <w:b/>
          <w:bCs/>
          <w:u w:val="single"/>
        </w:rPr>
        <w:lastRenderedPageBreak/>
        <w:t>Appendix 1</w:t>
      </w:r>
      <w:r>
        <w:rPr>
          <w:b/>
          <w:bCs/>
          <w:u w:val="single"/>
        </w:rPr>
        <w:t>1</w:t>
      </w:r>
      <w:r w:rsidRPr="004702CC">
        <w:rPr>
          <w:b/>
          <w:bCs/>
          <w:u w:val="single"/>
        </w:rPr>
        <w:t>:</w:t>
      </w:r>
      <w:r w:rsidRPr="004702CC">
        <w:rPr>
          <w:b/>
          <w:bCs/>
        </w:rPr>
        <w:t xml:space="preserve"> </w:t>
      </w:r>
      <w:r>
        <w:rPr>
          <w:b/>
          <w:bCs/>
        </w:rPr>
        <w:t>Rugby Fan’s Literacy work</w:t>
      </w:r>
    </w:p>
    <w:p w:rsidR="004702CC" w:rsidRDefault="009B5DEA" w:rsidP="004702CC">
      <w:pPr>
        <w:spacing w:line="480" w:lineRule="auto"/>
        <w:jc w:val="center"/>
        <w:rPr>
          <w:b/>
          <w:bCs/>
        </w:rPr>
      </w:pPr>
      <w:r>
        <w:rPr>
          <w:b/>
          <w:bCs/>
          <w:noProof/>
        </w:rPr>
        <mc:AlternateContent>
          <mc:Choice Requires="wpi">
            <w:drawing>
              <wp:anchor distT="0" distB="0" distL="114300" distR="114300" simplePos="0" relativeHeight="251683840" behindDoc="0" locked="0" layoutInCell="1" allowOverlap="1">
                <wp:simplePos x="0" y="0"/>
                <wp:positionH relativeFrom="column">
                  <wp:posOffset>1591172</wp:posOffset>
                </wp:positionH>
                <wp:positionV relativeFrom="paragraph">
                  <wp:posOffset>7113979</wp:posOffset>
                </wp:positionV>
                <wp:extent cx="1392120" cy="56880"/>
                <wp:effectExtent l="114300" t="114300" r="81280" b="121285"/>
                <wp:wrapNone/>
                <wp:docPr id="44" name="Ink 44"/>
                <wp:cNvGraphicFramePr/>
                <a:graphic xmlns:a="http://schemas.openxmlformats.org/drawingml/2006/main">
                  <a:graphicData uri="http://schemas.microsoft.com/office/word/2010/wordprocessingInk">
                    <w14:contentPart bwMode="auto" r:id="rId101">
                      <w14:nvContentPartPr>
                        <w14:cNvContentPartPr/>
                      </w14:nvContentPartPr>
                      <w14:xfrm>
                        <a:off x="0" y="0"/>
                        <a:ext cx="1392120" cy="56880"/>
                      </w14:xfrm>
                    </w14:contentPart>
                  </a:graphicData>
                </a:graphic>
              </wp:anchor>
            </w:drawing>
          </mc:Choice>
          <mc:Fallback>
            <w:pict>
              <v:shape w14:anchorId="6969737C" id="Ink 44" o:spid="_x0000_s1026" type="#_x0000_t75" style="position:absolute;margin-left:120.35pt;margin-top:555.2pt;width:119.5pt;height:14.4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">
                <v:imagedata r:id="rId102" o:title=""/>
              </v:shape>
            </w:pict>
          </mc:Fallback>
        </mc:AlternateContent>
      </w:r>
      <w:r w:rsidR="00D50B0E">
        <w:rPr>
          <w:b/>
          <w:bCs/>
          <w:noProof/>
        </w:rPr>
        <w:drawing>
          <wp:inline distT="0" distB="0" distL="0" distR="0">
            <wp:extent cx="5727700" cy="7637145"/>
            <wp:effectExtent l="0" t="0" r="0" b="0"/>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1370763_2257381894344590_4667377210087178240_n.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4702CC" w:rsidP="004702CC">
      <w:pPr>
        <w:spacing w:line="480" w:lineRule="auto"/>
        <w:jc w:val="center"/>
        <w:rPr>
          <w:b/>
          <w:bCs/>
        </w:rPr>
      </w:pPr>
      <w:r w:rsidRPr="004702CC">
        <w:rPr>
          <w:b/>
          <w:bCs/>
          <w:u w:val="single"/>
        </w:rPr>
        <w:lastRenderedPageBreak/>
        <w:t>Appendix 1</w:t>
      </w:r>
      <w:r>
        <w:rPr>
          <w:b/>
          <w:bCs/>
          <w:u w:val="single"/>
        </w:rPr>
        <w:t>2</w:t>
      </w:r>
      <w:r w:rsidRPr="004702CC">
        <w:rPr>
          <w:b/>
          <w:bCs/>
          <w:u w:val="single"/>
        </w:rPr>
        <w:t>:</w:t>
      </w:r>
      <w:r w:rsidRPr="004702CC">
        <w:rPr>
          <w:b/>
          <w:bCs/>
        </w:rPr>
        <w:t xml:space="preserve"> </w:t>
      </w:r>
      <w:r>
        <w:rPr>
          <w:b/>
          <w:bCs/>
        </w:rPr>
        <w:t>Rugby Fan’s Numeracy work</w:t>
      </w:r>
    </w:p>
    <w:p w:rsidR="004702CC" w:rsidRDefault="004702CC" w:rsidP="004702CC">
      <w:pPr>
        <w:spacing w:line="480" w:lineRule="auto"/>
        <w:jc w:val="center"/>
        <w:rPr>
          <w:b/>
          <w:bCs/>
        </w:rPr>
      </w:pPr>
    </w:p>
    <w:p w:rsidR="004702CC" w:rsidRDefault="004702CC" w:rsidP="004702CC">
      <w:pPr>
        <w:spacing w:line="480" w:lineRule="auto"/>
        <w:jc w:val="center"/>
        <w:rPr>
          <w:b/>
          <w:bCs/>
        </w:rPr>
      </w:pPr>
    </w:p>
    <w:p w:rsidR="004702CC" w:rsidRDefault="00D50B0E" w:rsidP="004702CC">
      <w:pPr>
        <w:spacing w:line="480" w:lineRule="auto"/>
        <w:jc w:val="center"/>
        <w:rPr>
          <w:b/>
          <w:bCs/>
        </w:rPr>
      </w:pPr>
      <w:r>
        <w:rPr>
          <w:b/>
          <w:bCs/>
          <w:noProof/>
        </w:rPr>
        <w:drawing>
          <wp:inline distT="0" distB="0" distL="0" distR="0">
            <wp:extent cx="5727700" cy="7637145"/>
            <wp:effectExtent l="0" t="0" r="0" b="0"/>
            <wp:docPr id="9" name="Picture 9"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1294929_1204696339704680_1105792630899343360_n.jpg"/>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4702CC" w:rsidRDefault="00D50B0E" w:rsidP="004702CC">
      <w:pPr>
        <w:spacing w:line="480" w:lineRule="auto"/>
        <w:jc w:val="center"/>
        <w:rPr>
          <w:b/>
          <w:bCs/>
        </w:rPr>
      </w:pPr>
      <w:r>
        <w:rPr>
          <w:b/>
          <w:bCs/>
          <w:noProof/>
        </w:rPr>
        <w:lastRenderedPageBreak/>
        <w:drawing>
          <wp:inline distT="0" distB="0" distL="0" distR="0">
            <wp:extent cx="5727700" cy="7637145"/>
            <wp:effectExtent l="0" t="0" r="0" b="0"/>
            <wp:docPr id="4" name="Picture 4"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1416752_410354919549617_2296852745015001088_n.jpg"/>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4702CC" w:rsidRDefault="004702CC" w:rsidP="004702CC">
      <w:pPr>
        <w:spacing w:line="480" w:lineRule="auto"/>
        <w:jc w:val="center"/>
        <w:rPr>
          <w:b/>
          <w:bCs/>
        </w:rPr>
      </w:pPr>
    </w:p>
    <w:p w:rsidR="004702CC" w:rsidRDefault="00D50B0E" w:rsidP="004702CC">
      <w:pPr>
        <w:spacing w:line="480" w:lineRule="auto"/>
        <w:jc w:val="center"/>
        <w:rPr>
          <w:b/>
          <w:bCs/>
        </w:rPr>
      </w:pPr>
      <w:r>
        <w:rPr>
          <w:b/>
          <w:bCs/>
          <w:noProof/>
        </w:rPr>
        <w:lastRenderedPageBreak/>
        <w:drawing>
          <wp:inline distT="0" distB="0" distL="0" distR="0">
            <wp:extent cx="5727700" cy="7637145"/>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1369822_874279659592465_874567302673072128_n.jpg"/>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4702CC" w:rsidRDefault="004702CC" w:rsidP="004702CC">
      <w:pPr>
        <w:spacing w:line="480" w:lineRule="auto"/>
        <w:jc w:val="center"/>
        <w:rPr>
          <w:b/>
          <w:bCs/>
        </w:rPr>
      </w:pPr>
    </w:p>
    <w:p w:rsidR="004702CC" w:rsidRDefault="00D50B0E" w:rsidP="004702CC">
      <w:pPr>
        <w:spacing w:line="480" w:lineRule="auto"/>
        <w:jc w:val="center"/>
        <w:rPr>
          <w:b/>
          <w:bCs/>
        </w:rPr>
      </w:pPr>
      <w:r>
        <w:rPr>
          <w:b/>
          <w:bCs/>
          <w:noProof/>
        </w:rPr>
        <w:lastRenderedPageBreak/>
        <w:drawing>
          <wp:inline distT="0" distB="0" distL="0" distR="0">
            <wp:extent cx="5727700" cy="7637145"/>
            <wp:effectExtent l="0" t="0" r="0" b="0"/>
            <wp:docPr id="15" name="Picture 1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1384192_2393114037589094_1613980836468621312_n.jpg"/>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C94338" w:rsidRDefault="00C94338" w:rsidP="004702CC">
      <w:pPr>
        <w:spacing w:line="480" w:lineRule="auto"/>
        <w:jc w:val="center"/>
        <w:rPr>
          <w:b/>
          <w:bCs/>
        </w:rPr>
      </w:pPr>
    </w:p>
    <w:p w:rsidR="001D3362" w:rsidRDefault="001D3362" w:rsidP="004702CC">
      <w:pPr>
        <w:spacing w:line="480" w:lineRule="auto"/>
        <w:jc w:val="center"/>
        <w:rPr>
          <w:b/>
          <w:bCs/>
        </w:rPr>
      </w:pPr>
    </w:p>
    <w:p w:rsidR="00C94338" w:rsidRDefault="00C94338" w:rsidP="004702CC">
      <w:pPr>
        <w:spacing w:line="480" w:lineRule="auto"/>
        <w:jc w:val="center"/>
        <w:rPr>
          <w:b/>
          <w:bCs/>
        </w:rPr>
      </w:pPr>
    </w:p>
    <w:p w:rsidR="00C94338" w:rsidRPr="004702CC" w:rsidRDefault="00C94338" w:rsidP="00C94338">
      <w:pPr>
        <w:spacing w:line="480" w:lineRule="auto"/>
        <w:jc w:val="center"/>
        <w:rPr>
          <w:b/>
          <w:bCs/>
          <w:u w:val="single"/>
        </w:rPr>
      </w:pPr>
      <w:r w:rsidRPr="004702CC">
        <w:rPr>
          <w:b/>
          <w:bCs/>
          <w:u w:val="single"/>
        </w:rPr>
        <w:lastRenderedPageBreak/>
        <w:t>Appendix 1</w:t>
      </w:r>
      <w:r>
        <w:rPr>
          <w:b/>
          <w:bCs/>
          <w:u w:val="single"/>
        </w:rPr>
        <w:t>1</w:t>
      </w:r>
      <w:r w:rsidRPr="004702CC">
        <w:rPr>
          <w:b/>
          <w:bCs/>
          <w:u w:val="single"/>
        </w:rPr>
        <w:t>:</w:t>
      </w:r>
      <w:r w:rsidRPr="004702CC">
        <w:rPr>
          <w:b/>
          <w:bCs/>
        </w:rPr>
        <w:t xml:space="preserve"> </w:t>
      </w:r>
      <w:r>
        <w:rPr>
          <w:b/>
          <w:bCs/>
        </w:rPr>
        <w:t>Rugby Fan’s Welsh work</w:t>
      </w:r>
    </w:p>
    <w:p w:rsidR="00C94338" w:rsidRPr="004702CC" w:rsidRDefault="00C94338" w:rsidP="004702CC">
      <w:pPr>
        <w:spacing w:line="480" w:lineRule="auto"/>
        <w:jc w:val="center"/>
        <w:rPr>
          <w:b/>
          <w:bCs/>
          <w:u w:val="single"/>
        </w:rPr>
      </w:pPr>
    </w:p>
    <w:p w:rsidR="004702CC" w:rsidRPr="004702CC" w:rsidRDefault="009B5DEA" w:rsidP="004702CC">
      <w:pPr>
        <w:spacing w:line="480" w:lineRule="auto"/>
        <w:jc w:val="center"/>
        <w:rPr>
          <w:b/>
          <w:bCs/>
          <w:u w:val="single"/>
        </w:rPr>
      </w:pPr>
      <w:r>
        <w:rPr>
          <w:b/>
          <w:bCs/>
          <w:noProof/>
          <w:u w:val="single"/>
        </w:rPr>
        <mc:AlternateContent>
          <mc:Choice Requires="wpi">
            <w:drawing>
              <wp:anchor distT="0" distB="0" distL="114300" distR="114300" simplePos="0" relativeHeight="251689984" behindDoc="0" locked="0" layoutInCell="1" allowOverlap="1">
                <wp:simplePos x="0" y="0"/>
                <wp:positionH relativeFrom="column">
                  <wp:posOffset>301652</wp:posOffset>
                </wp:positionH>
                <wp:positionV relativeFrom="paragraph">
                  <wp:posOffset>2732577</wp:posOffset>
                </wp:positionV>
                <wp:extent cx="451800" cy="26280"/>
                <wp:effectExtent l="114300" t="114300" r="69215" b="113665"/>
                <wp:wrapNone/>
                <wp:docPr id="50" name="Ink 50"/>
                <wp:cNvGraphicFramePr/>
                <a:graphic xmlns:a="http://schemas.openxmlformats.org/drawingml/2006/main">
                  <a:graphicData uri="http://schemas.microsoft.com/office/word/2010/wordprocessingInk">
                    <w14:contentPart bwMode="auto" r:id="rId108">
                      <w14:nvContentPartPr>
                        <w14:cNvContentPartPr/>
                      </w14:nvContentPartPr>
                      <w14:xfrm>
                        <a:off x="0" y="0"/>
                        <a:ext cx="451800" cy="26280"/>
                      </w14:xfrm>
                    </w14:contentPart>
                  </a:graphicData>
                </a:graphic>
              </wp:anchor>
            </w:drawing>
          </mc:Choice>
          <mc:Fallback>
            <w:pict>
              <v:shape w14:anchorId="0B3B1978" id="Ink 50" o:spid="_x0000_s1026" type="#_x0000_t75" style="position:absolute;margin-left:18.8pt;margin-top:210.2pt;width:45.45pt;height:11.9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">
                <v:imagedata r:id="rId109" o:title=""/>
              </v:shape>
            </w:pict>
          </mc:Fallback>
        </mc:AlternateContent>
      </w:r>
      <w:r>
        <w:rPr>
          <w:b/>
          <w:bCs/>
          <w:noProof/>
          <w:u w:val="single"/>
        </w:rPr>
        <mc:AlternateContent>
          <mc:Choice Requires="wpi">
            <w:drawing>
              <wp:anchor distT="0" distB="0" distL="114300" distR="114300" simplePos="0" relativeHeight="251688960" behindDoc="0" locked="0" layoutInCell="1" allowOverlap="1">
                <wp:simplePos x="0" y="0"/>
                <wp:positionH relativeFrom="column">
                  <wp:posOffset>3559292</wp:posOffset>
                </wp:positionH>
                <wp:positionV relativeFrom="paragraph">
                  <wp:posOffset>2528457</wp:posOffset>
                </wp:positionV>
                <wp:extent cx="1889640" cy="99360"/>
                <wp:effectExtent l="114300" t="114300" r="142875" b="116840"/>
                <wp:wrapNone/>
                <wp:docPr id="49" name="Ink 49"/>
                <wp:cNvGraphicFramePr/>
                <a:graphic xmlns:a="http://schemas.openxmlformats.org/drawingml/2006/main">
                  <a:graphicData uri="http://schemas.microsoft.com/office/word/2010/wordprocessingInk">
                    <w14:contentPart bwMode="auto" r:id="rId110">
                      <w14:nvContentPartPr>
                        <w14:cNvContentPartPr/>
                      </w14:nvContentPartPr>
                      <w14:xfrm>
                        <a:off x="0" y="0"/>
                        <a:ext cx="1889640" cy="99360"/>
                      </w14:xfrm>
                    </w14:contentPart>
                  </a:graphicData>
                </a:graphic>
              </wp:anchor>
            </w:drawing>
          </mc:Choice>
          <mc:Fallback>
            <w:pict>
              <v:shape w14:anchorId="7C9CBD85" id="Ink 49" o:spid="_x0000_s1026" type="#_x0000_t75" style="position:absolute;margin-left:275.3pt;margin-top:194.15pt;width:158.75pt;height:17.7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">
                <v:imagedata r:id="rId111" o:title=""/>
              </v:shape>
            </w:pict>
          </mc:Fallback>
        </mc:AlternateContent>
      </w:r>
      <w:r>
        <w:rPr>
          <w:b/>
          <w:bCs/>
          <w:noProof/>
          <w:u w:val="single"/>
        </w:rPr>
        <mc:AlternateContent>
          <mc:Choice Requires="wpi">
            <w:drawing>
              <wp:anchor distT="0" distB="0" distL="114300" distR="114300" simplePos="0" relativeHeight="251687936" behindDoc="0" locked="0" layoutInCell="1" allowOverlap="1">
                <wp:simplePos x="0" y="0"/>
                <wp:positionH relativeFrom="column">
                  <wp:posOffset>288332</wp:posOffset>
                </wp:positionH>
                <wp:positionV relativeFrom="paragraph">
                  <wp:posOffset>2336162</wp:posOffset>
                </wp:positionV>
                <wp:extent cx="544320" cy="7560"/>
                <wp:effectExtent l="114300" t="114300" r="52705" b="120015"/>
                <wp:wrapNone/>
                <wp:docPr id="48" name="Ink 48"/>
                <wp:cNvGraphicFramePr/>
                <a:graphic xmlns:a="http://schemas.openxmlformats.org/drawingml/2006/main">
                  <a:graphicData uri="http://schemas.microsoft.com/office/word/2010/wordprocessingInk">
                    <w14:contentPart bwMode="auto" r:id="rId112">
                      <w14:nvContentPartPr>
                        <w14:cNvContentPartPr/>
                      </w14:nvContentPartPr>
                      <w14:xfrm>
                        <a:off x="0" y="0"/>
                        <a:ext cx="544320" cy="7560"/>
                      </w14:xfrm>
                    </w14:contentPart>
                  </a:graphicData>
                </a:graphic>
              </wp:anchor>
            </w:drawing>
          </mc:Choice>
          <mc:Fallback>
            <w:pict>
              <v:shape w14:anchorId="1BF919E8" id="Ink 48" o:spid="_x0000_s1026" type="#_x0000_t75" style="position:absolute;margin-left:17.75pt;margin-top:179pt;width:52.75pt;height:10.5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">
                <v:imagedata r:id="rId113" o:title=""/>
              </v:shape>
            </w:pict>
          </mc:Fallback>
        </mc:AlternateContent>
      </w:r>
      <w:r>
        <w:rPr>
          <w:b/>
          <w:bCs/>
          <w:noProof/>
          <w:u w:val="single"/>
        </w:rPr>
        <mc:AlternateContent>
          <mc:Choice Requires="wpi">
            <w:drawing>
              <wp:anchor distT="0" distB="0" distL="114300" distR="114300" simplePos="0" relativeHeight="251686912" behindDoc="0" locked="0" layoutInCell="1" allowOverlap="1">
                <wp:simplePos x="0" y="0"/>
                <wp:positionH relativeFrom="column">
                  <wp:posOffset>4572692</wp:posOffset>
                </wp:positionH>
                <wp:positionV relativeFrom="paragraph">
                  <wp:posOffset>2147162</wp:posOffset>
                </wp:positionV>
                <wp:extent cx="711720" cy="21600"/>
                <wp:effectExtent l="114300" t="114300" r="63500" b="118110"/>
                <wp:wrapNone/>
                <wp:docPr id="47" name="Ink 47"/>
                <wp:cNvGraphicFramePr/>
                <a:graphic xmlns:a="http://schemas.openxmlformats.org/drawingml/2006/main">
                  <a:graphicData uri="http://schemas.microsoft.com/office/word/2010/wordprocessingInk">
                    <w14:contentPart bwMode="auto" r:id="rId114">
                      <w14:nvContentPartPr>
                        <w14:cNvContentPartPr/>
                      </w14:nvContentPartPr>
                      <w14:xfrm>
                        <a:off x="0" y="0"/>
                        <a:ext cx="711720" cy="21600"/>
                      </w14:xfrm>
                    </w14:contentPart>
                  </a:graphicData>
                </a:graphic>
              </wp:anchor>
            </w:drawing>
          </mc:Choice>
          <mc:Fallback>
            <w:pict>
              <v:shape w14:anchorId="099AEDA5" id="Ink 47" o:spid="_x0000_s1026" type="#_x0000_t75" style="position:absolute;margin-left:355.1pt;margin-top:164.1pt;width:66pt;height:11.6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">
                <v:imagedata r:id="rId115" o:title=""/>
              </v:shape>
            </w:pict>
          </mc:Fallback>
        </mc:AlternateContent>
      </w:r>
      <w:r>
        <w:rPr>
          <w:b/>
          <w:bCs/>
          <w:noProof/>
          <w:u w:val="single"/>
        </w:rPr>
        <mc:AlternateContent>
          <mc:Choice Requires="wpi">
            <w:drawing>
              <wp:anchor distT="0" distB="0" distL="114300" distR="114300" simplePos="0" relativeHeight="251685888" behindDoc="0" locked="0" layoutInCell="1" allowOverlap="1">
                <wp:simplePos x="0" y="0"/>
                <wp:positionH relativeFrom="column">
                  <wp:posOffset>264212</wp:posOffset>
                </wp:positionH>
                <wp:positionV relativeFrom="paragraph">
                  <wp:posOffset>2102522</wp:posOffset>
                </wp:positionV>
                <wp:extent cx="1704600" cy="85680"/>
                <wp:effectExtent l="114300" t="114300" r="35560" b="118110"/>
                <wp:wrapNone/>
                <wp:docPr id="46" name="Ink 46"/>
                <wp:cNvGraphicFramePr/>
                <a:graphic xmlns:a="http://schemas.openxmlformats.org/drawingml/2006/main">
                  <a:graphicData uri="http://schemas.microsoft.com/office/word/2010/wordprocessingInk">
                    <w14:contentPart bwMode="auto" r:id="rId116">
                      <w14:nvContentPartPr>
                        <w14:cNvContentPartPr/>
                      </w14:nvContentPartPr>
                      <w14:xfrm>
                        <a:off x="0" y="0"/>
                        <a:ext cx="1704600" cy="85680"/>
                      </w14:xfrm>
                    </w14:contentPart>
                  </a:graphicData>
                </a:graphic>
              </wp:anchor>
            </w:drawing>
          </mc:Choice>
          <mc:Fallback>
            <w:pict>
              <v:shape w14:anchorId="43F29183" id="Ink 46" o:spid="_x0000_s1026" type="#_x0000_t75" style="position:absolute;margin-left:15.85pt;margin-top:160.6pt;width:144.1pt;height:16.7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">
                <v:imagedata r:id="rId117" o:title=""/>
              </v:shape>
            </w:pict>
          </mc:Fallback>
        </mc:AlternateContent>
      </w:r>
      <w:r>
        <w:rPr>
          <w:b/>
          <w:bCs/>
          <w:noProof/>
          <w:u w:val="single"/>
        </w:rPr>
        <mc:AlternateContent>
          <mc:Choice Requires="wpi">
            <w:drawing>
              <wp:anchor distT="0" distB="0" distL="114300" distR="114300" simplePos="0" relativeHeight="251684864" behindDoc="0" locked="0" layoutInCell="1" allowOverlap="1">
                <wp:simplePos x="0" y="0"/>
                <wp:positionH relativeFrom="column">
                  <wp:posOffset>1968452</wp:posOffset>
                </wp:positionH>
                <wp:positionV relativeFrom="paragraph">
                  <wp:posOffset>2111522</wp:posOffset>
                </wp:positionV>
                <wp:extent cx="360" cy="360"/>
                <wp:effectExtent l="114300" t="114300" r="76200" b="114300"/>
                <wp:wrapNone/>
                <wp:docPr id="45" name="Ink 45"/>
                <wp:cNvGraphicFramePr/>
                <a:graphic xmlns:a="http://schemas.openxmlformats.org/drawingml/2006/main">
                  <a:graphicData uri="http://schemas.microsoft.com/office/word/2010/wordprocessingInk">
                    <w14:contentPart bwMode="auto" r:id="rId118">
                      <w14:nvContentPartPr>
                        <w14:cNvContentPartPr/>
                      </w14:nvContentPartPr>
                      <w14:xfrm>
                        <a:off x="0" y="0"/>
                        <a:ext cx="360" cy="360"/>
                      </w14:xfrm>
                    </w14:contentPart>
                  </a:graphicData>
                </a:graphic>
              </wp:anchor>
            </w:drawing>
          </mc:Choice>
          <mc:Fallback>
            <w:pict>
              <v:shape w14:anchorId="6B96B32F" id="Ink 45" o:spid="_x0000_s1026" type="#_x0000_t75" style="position:absolute;margin-left:150.05pt;margin-top:161.3pt;width:9.95pt;height:9.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">
                <v:imagedata r:id="rId86" o:title=""/>
              </v:shape>
            </w:pict>
          </mc:Fallback>
        </mc:AlternateContent>
      </w:r>
      <w:r w:rsidR="00D50B0E">
        <w:rPr>
          <w:b/>
          <w:bCs/>
          <w:noProof/>
          <w:u w:val="single"/>
        </w:rPr>
        <w:drawing>
          <wp:inline distT="0" distB="0" distL="0" distR="0">
            <wp:extent cx="5727700" cy="7637145"/>
            <wp:effectExtent l="0" t="0" r="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1635888_374241390109992_7892136615538065408_n.jpg"/>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4702CC" w:rsidRPr="004702CC" w:rsidRDefault="004702CC" w:rsidP="004702CC">
      <w:pPr>
        <w:spacing w:line="480" w:lineRule="auto"/>
        <w:jc w:val="center"/>
        <w:rPr>
          <w:b/>
          <w:bCs/>
          <w:u w:val="single"/>
        </w:rPr>
      </w:pPr>
    </w:p>
    <w:p w:rsidR="004702CC" w:rsidRPr="004702CC" w:rsidRDefault="004702CC" w:rsidP="004702CC">
      <w:pPr>
        <w:spacing w:line="480" w:lineRule="auto"/>
        <w:jc w:val="center"/>
        <w:rPr>
          <w:b/>
          <w:bCs/>
          <w:u w:val="single"/>
        </w:rPr>
      </w:pPr>
    </w:p>
    <w:p w:rsidR="004702CC" w:rsidRPr="004702CC" w:rsidRDefault="00D50B0E" w:rsidP="004702CC">
      <w:pPr>
        <w:spacing w:line="480" w:lineRule="auto"/>
        <w:jc w:val="center"/>
        <w:rPr>
          <w:b/>
          <w:bCs/>
          <w:u w:val="single"/>
        </w:rPr>
      </w:pPr>
      <w:r>
        <w:rPr>
          <w:b/>
          <w:bCs/>
          <w:noProof/>
          <w:u w:val="single"/>
        </w:rPr>
        <w:drawing>
          <wp:inline distT="0" distB="0" distL="0" distR="0">
            <wp:extent cx="5727700" cy="7637145"/>
            <wp:effectExtent l="0" t="0" r="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1909497_520139952060258_1479634186435297280_n.jpg"/>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4702CC" w:rsidRPr="004702CC" w:rsidRDefault="00D50B0E" w:rsidP="004702CC">
      <w:pPr>
        <w:spacing w:line="480" w:lineRule="auto"/>
        <w:rPr>
          <w:u w:val="single"/>
        </w:rPr>
      </w:pPr>
      <w:r>
        <w:rPr>
          <w:noProof/>
          <w:u w:val="single"/>
        </w:rPr>
        <w:lastRenderedPageBreak/>
        <w:drawing>
          <wp:inline distT="0" distB="0" distL="0" distR="0">
            <wp:extent cx="5727700" cy="7637145"/>
            <wp:effectExtent l="0" t="0" r="0" b="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1220419_2165096490265096_8702683075567419392_n.jpg"/>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4702CC" w:rsidRPr="004702CC" w:rsidRDefault="004702CC" w:rsidP="004702CC">
      <w:pPr>
        <w:spacing w:line="480" w:lineRule="auto"/>
        <w:jc w:val="center"/>
        <w:rPr>
          <w:b/>
          <w:bCs/>
          <w:u w:val="single"/>
        </w:rPr>
      </w:pPr>
    </w:p>
    <w:p w:rsidR="004702CC" w:rsidRPr="004702CC" w:rsidRDefault="004702CC" w:rsidP="004702CC">
      <w:pPr>
        <w:spacing w:line="480" w:lineRule="auto"/>
        <w:jc w:val="center"/>
        <w:rPr>
          <w:b/>
          <w:bCs/>
          <w:u w:val="single"/>
        </w:rPr>
      </w:pPr>
    </w:p>
    <w:p w:rsidR="004702CC" w:rsidRPr="004702CC" w:rsidRDefault="004702CC" w:rsidP="004702CC">
      <w:pPr>
        <w:spacing w:line="480" w:lineRule="auto"/>
        <w:jc w:val="center"/>
        <w:rPr>
          <w:b/>
          <w:bCs/>
          <w:u w:val="single"/>
        </w:rPr>
      </w:pPr>
    </w:p>
    <w:sectPr w:rsidR="004702CC" w:rsidRPr="004702CC" w:rsidSect="004A7A6A">
      <w:headerReference w:type="default" r:id="rId1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0FAD" w:rsidRDefault="002B0FAD" w:rsidP="00213DCE">
      <w:r>
        <w:separator/>
      </w:r>
    </w:p>
  </w:endnote>
  <w:endnote w:type="continuationSeparator" w:id="0">
    <w:p w:rsidR="002B0FAD" w:rsidRDefault="002B0FAD" w:rsidP="00213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0FAD" w:rsidRDefault="002B0FAD" w:rsidP="00213DCE">
      <w:r>
        <w:separator/>
      </w:r>
    </w:p>
  </w:footnote>
  <w:footnote w:type="continuationSeparator" w:id="0">
    <w:p w:rsidR="002B0FAD" w:rsidRDefault="002B0FAD" w:rsidP="00213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02CC" w:rsidRPr="00213DCE" w:rsidRDefault="004702CC" w:rsidP="00213DCE">
    <w:pPr>
      <w:pStyle w:val="Header"/>
      <w:jc w:val="right"/>
      <w:rPr>
        <w:rFonts w:ascii="Arial" w:hAnsi="Arial" w:cs="Arial"/>
        <w:b/>
        <w:bCs/>
      </w:rPr>
    </w:pPr>
    <w:r w:rsidRPr="00213DCE">
      <w:rPr>
        <w:rFonts w:ascii="Arial" w:hAnsi="Arial" w:cs="Arial"/>
        <w:b/>
        <w:bCs/>
      </w:rPr>
      <w:t>1800445</w:t>
    </w:r>
  </w:p>
  <w:p w:rsidR="004702CC" w:rsidRDefault="004702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DCE"/>
    <w:rsid w:val="00053242"/>
    <w:rsid w:val="00077B44"/>
    <w:rsid w:val="000B27A6"/>
    <w:rsid w:val="000B623A"/>
    <w:rsid w:val="000C62A2"/>
    <w:rsid w:val="000E4187"/>
    <w:rsid w:val="000F55B9"/>
    <w:rsid w:val="001043C7"/>
    <w:rsid w:val="0013309B"/>
    <w:rsid w:val="001468D4"/>
    <w:rsid w:val="0016311A"/>
    <w:rsid w:val="0017026A"/>
    <w:rsid w:val="00177747"/>
    <w:rsid w:val="001D3362"/>
    <w:rsid w:val="001D61DA"/>
    <w:rsid w:val="001F13D7"/>
    <w:rsid w:val="001F20B3"/>
    <w:rsid w:val="00213DCE"/>
    <w:rsid w:val="002638C6"/>
    <w:rsid w:val="002B0FAD"/>
    <w:rsid w:val="002C60B9"/>
    <w:rsid w:val="002C6D1D"/>
    <w:rsid w:val="0034115A"/>
    <w:rsid w:val="003A483C"/>
    <w:rsid w:val="003C5946"/>
    <w:rsid w:val="003E053A"/>
    <w:rsid w:val="003E5A00"/>
    <w:rsid w:val="00414C29"/>
    <w:rsid w:val="004163F7"/>
    <w:rsid w:val="00416FE2"/>
    <w:rsid w:val="00434AA1"/>
    <w:rsid w:val="004702CC"/>
    <w:rsid w:val="004A7A6A"/>
    <w:rsid w:val="004B5151"/>
    <w:rsid w:val="004B6077"/>
    <w:rsid w:val="004F5481"/>
    <w:rsid w:val="004F7C59"/>
    <w:rsid w:val="00500FEE"/>
    <w:rsid w:val="005057F4"/>
    <w:rsid w:val="005307BA"/>
    <w:rsid w:val="005314A6"/>
    <w:rsid w:val="0055432D"/>
    <w:rsid w:val="00565C08"/>
    <w:rsid w:val="005C01B6"/>
    <w:rsid w:val="00616EC1"/>
    <w:rsid w:val="00666430"/>
    <w:rsid w:val="00666A3B"/>
    <w:rsid w:val="006843B1"/>
    <w:rsid w:val="0068453E"/>
    <w:rsid w:val="006B34D2"/>
    <w:rsid w:val="006D35AD"/>
    <w:rsid w:val="006E261E"/>
    <w:rsid w:val="007220C0"/>
    <w:rsid w:val="00727547"/>
    <w:rsid w:val="00727B5F"/>
    <w:rsid w:val="00755EDD"/>
    <w:rsid w:val="007B49DF"/>
    <w:rsid w:val="007B4C88"/>
    <w:rsid w:val="007B7A6C"/>
    <w:rsid w:val="007E3317"/>
    <w:rsid w:val="0081445E"/>
    <w:rsid w:val="008213D7"/>
    <w:rsid w:val="00824B52"/>
    <w:rsid w:val="00860FB8"/>
    <w:rsid w:val="00870C1A"/>
    <w:rsid w:val="0087111D"/>
    <w:rsid w:val="0087299F"/>
    <w:rsid w:val="0089639D"/>
    <w:rsid w:val="008A44A8"/>
    <w:rsid w:val="008A5A2E"/>
    <w:rsid w:val="008B3DB1"/>
    <w:rsid w:val="008C6BBC"/>
    <w:rsid w:val="008D29D3"/>
    <w:rsid w:val="00915531"/>
    <w:rsid w:val="009351E4"/>
    <w:rsid w:val="0094454F"/>
    <w:rsid w:val="00987748"/>
    <w:rsid w:val="009A4B04"/>
    <w:rsid w:val="009B5DEA"/>
    <w:rsid w:val="009C7D27"/>
    <w:rsid w:val="009D6435"/>
    <w:rsid w:val="009E1E67"/>
    <w:rsid w:val="009E6153"/>
    <w:rsid w:val="00A1348F"/>
    <w:rsid w:val="00A33A17"/>
    <w:rsid w:val="00A51D4E"/>
    <w:rsid w:val="00A748B3"/>
    <w:rsid w:val="00A84BAB"/>
    <w:rsid w:val="00AA5947"/>
    <w:rsid w:val="00AE55BB"/>
    <w:rsid w:val="00B05054"/>
    <w:rsid w:val="00B13A2A"/>
    <w:rsid w:val="00BB3632"/>
    <w:rsid w:val="00C3060E"/>
    <w:rsid w:val="00C4554B"/>
    <w:rsid w:val="00C9388C"/>
    <w:rsid w:val="00C94338"/>
    <w:rsid w:val="00C95CD0"/>
    <w:rsid w:val="00CA7CC0"/>
    <w:rsid w:val="00CA7E0A"/>
    <w:rsid w:val="00CC68C3"/>
    <w:rsid w:val="00D047CB"/>
    <w:rsid w:val="00D14144"/>
    <w:rsid w:val="00D50B0E"/>
    <w:rsid w:val="00D71478"/>
    <w:rsid w:val="00D77103"/>
    <w:rsid w:val="00E01F11"/>
    <w:rsid w:val="00E2594C"/>
    <w:rsid w:val="00E314AF"/>
    <w:rsid w:val="00E431E4"/>
    <w:rsid w:val="00E4327D"/>
    <w:rsid w:val="00E46751"/>
    <w:rsid w:val="00E5186D"/>
    <w:rsid w:val="00E72453"/>
    <w:rsid w:val="00E76868"/>
    <w:rsid w:val="00E9029E"/>
    <w:rsid w:val="00E97B72"/>
    <w:rsid w:val="00EB1867"/>
    <w:rsid w:val="00EC3561"/>
    <w:rsid w:val="00F13901"/>
    <w:rsid w:val="00F23A08"/>
    <w:rsid w:val="00F355E9"/>
    <w:rsid w:val="00F41C0A"/>
    <w:rsid w:val="00F4416F"/>
    <w:rsid w:val="00F507C8"/>
    <w:rsid w:val="00F60431"/>
    <w:rsid w:val="00F62DE2"/>
    <w:rsid w:val="00F773D8"/>
    <w:rsid w:val="00F83829"/>
    <w:rsid w:val="00F919CE"/>
    <w:rsid w:val="00FA3857"/>
    <w:rsid w:val="00FF4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B60CE"/>
  <w15:chartTrackingRefBased/>
  <w15:docId w15:val="{70C09E9C-3913-0A48-AA82-9AE071F83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7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314A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5324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DCE"/>
    <w:pPr>
      <w:tabs>
        <w:tab w:val="center" w:pos="4680"/>
        <w:tab w:val="right" w:pos="9360"/>
      </w:tabs>
    </w:pPr>
  </w:style>
  <w:style w:type="character" w:customStyle="1" w:styleId="HeaderChar">
    <w:name w:val="Header Char"/>
    <w:basedOn w:val="DefaultParagraphFont"/>
    <w:link w:val="Header"/>
    <w:uiPriority w:val="99"/>
    <w:rsid w:val="00213DCE"/>
  </w:style>
  <w:style w:type="paragraph" w:styleId="Footer">
    <w:name w:val="footer"/>
    <w:basedOn w:val="Normal"/>
    <w:link w:val="FooterChar"/>
    <w:uiPriority w:val="99"/>
    <w:unhideWhenUsed/>
    <w:rsid w:val="00213DCE"/>
    <w:pPr>
      <w:tabs>
        <w:tab w:val="center" w:pos="4680"/>
        <w:tab w:val="right" w:pos="9360"/>
      </w:tabs>
    </w:pPr>
  </w:style>
  <w:style w:type="character" w:customStyle="1" w:styleId="FooterChar">
    <w:name w:val="Footer Char"/>
    <w:basedOn w:val="DefaultParagraphFont"/>
    <w:link w:val="Footer"/>
    <w:uiPriority w:val="99"/>
    <w:rsid w:val="00213DCE"/>
  </w:style>
  <w:style w:type="character" w:styleId="Hyperlink">
    <w:name w:val="Hyperlink"/>
    <w:basedOn w:val="DefaultParagraphFont"/>
    <w:uiPriority w:val="99"/>
    <w:unhideWhenUsed/>
    <w:rsid w:val="00D71478"/>
    <w:rPr>
      <w:color w:val="0563C1" w:themeColor="hyperlink"/>
      <w:u w:val="single"/>
    </w:rPr>
  </w:style>
  <w:style w:type="character" w:styleId="FollowedHyperlink">
    <w:name w:val="FollowedHyperlink"/>
    <w:basedOn w:val="DefaultParagraphFont"/>
    <w:uiPriority w:val="99"/>
    <w:semiHidden/>
    <w:unhideWhenUsed/>
    <w:rsid w:val="00755EDD"/>
    <w:rPr>
      <w:color w:val="954F72" w:themeColor="followedHyperlink"/>
      <w:u w:val="single"/>
    </w:rPr>
  </w:style>
  <w:style w:type="character" w:customStyle="1" w:styleId="Heading1Char">
    <w:name w:val="Heading 1 Char"/>
    <w:basedOn w:val="DefaultParagraphFont"/>
    <w:link w:val="Heading1"/>
    <w:uiPriority w:val="9"/>
    <w:rsid w:val="005057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314A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53242"/>
    <w:rPr>
      <w:rFonts w:asciiTheme="majorHAnsi" w:eastAsiaTheme="majorEastAsia" w:hAnsiTheme="majorHAnsi" w:cstheme="majorBidi"/>
      <w:color w:val="1F3763" w:themeColor="accent1" w:themeShade="7F"/>
    </w:rPr>
  </w:style>
  <w:style w:type="paragraph" w:styleId="BalloonText">
    <w:name w:val="Balloon Text"/>
    <w:basedOn w:val="Normal"/>
    <w:link w:val="BalloonTextChar"/>
    <w:uiPriority w:val="99"/>
    <w:semiHidden/>
    <w:unhideWhenUsed/>
    <w:rsid w:val="00D50B0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50B0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5217">
      <w:bodyDiv w:val="1"/>
      <w:marLeft w:val="0"/>
      <w:marRight w:val="0"/>
      <w:marTop w:val="0"/>
      <w:marBottom w:val="0"/>
      <w:divBdr>
        <w:top w:val="none" w:sz="0" w:space="0" w:color="auto"/>
        <w:left w:val="none" w:sz="0" w:space="0" w:color="auto"/>
        <w:bottom w:val="none" w:sz="0" w:space="0" w:color="auto"/>
        <w:right w:val="none" w:sz="0" w:space="0" w:color="auto"/>
      </w:divBdr>
    </w:div>
    <w:div w:id="35663203">
      <w:bodyDiv w:val="1"/>
      <w:marLeft w:val="0"/>
      <w:marRight w:val="0"/>
      <w:marTop w:val="0"/>
      <w:marBottom w:val="0"/>
      <w:divBdr>
        <w:top w:val="none" w:sz="0" w:space="0" w:color="auto"/>
        <w:left w:val="none" w:sz="0" w:space="0" w:color="auto"/>
        <w:bottom w:val="none" w:sz="0" w:space="0" w:color="auto"/>
        <w:right w:val="none" w:sz="0" w:space="0" w:color="auto"/>
      </w:divBdr>
    </w:div>
    <w:div w:id="151147508">
      <w:bodyDiv w:val="1"/>
      <w:marLeft w:val="0"/>
      <w:marRight w:val="0"/>
      <w:marTop w:val="0"/>
      <w:marBottom w:val="0"/>
      <w:divBdr>
        <w:top w:val="none" w:sz="0" w:space="0" w:color="auto"/>
        <w:left w:val="none" w:sz="0" w:space="0" w:color="auto"/>
        <w:bottom w:val="none" w:sz="0" w:space="0" w:color="auto"/>
        <w:right w:val="none" w:sz="0" w:space="0" w:color="auto"/>
      </w:divBdr>
    </w:div>
    <w:div w:id="172456148">
      <w:bodyDiv w:val="1"/>
      <w:marLeft w:val="0"/>
      <w:marRight w:val="0"/>
      <w:marTop w:val="0"/>
      <w:marBottom w:val="0"/>
      <w:divBdr>
        <w:top w:val="none" w:sz="0" w:space="0" w:color="auto"/>
        <w:left w:val="none" w:sz="0" w:space="0" w:color="auto"/>
        <w:bottom w:val="none" w:sz="0" w:space="0" w:color="auto"/>
        <w:right w:val="none" w:sz="0" w:space="0" w:color="auto"/>
      </w:divBdr>
    </w:div>
    <w:div w:id="176891543">
      <w:bodyDiv w:val="1"/>
      <w:marLeft w:val="0"/>
      <w:marRight w:val="0"/>
      <w:marTop w:val="0"/>
      <w:marBottom w:val="0"/>
      <w:divBdr>
        <w:top w:val="none" w:sz="0" w:space="0" w:color="auto"/>
        <w:left w:val="none" w:sz="0" w:space="0" w:color="auto"/>
        <w:bottom w:val="none" w:sz="0" w:space="0" w:color="auto"/>
        <w:right w:val="none" w:sz="0" w:space="0" w:color="auto"/>
      </w:divBdr>
    </w:div>
    <w:div w:id="218053721">
      <w:bodyDiv w:val="1"/>
      <w:marLeft w:val="0"/>
      <w:marRight w:val="0"/>
      <w:marTop w:val="0"/>
      <w:marBottom w:val="0"/>
      <w:divBdr>
        <w:top w:val="none" w:sz="0" w:space="0" w:color="auto"/>
        <w:left w:val="none" w:sz="0" w:space="0" w:color="auto"/>
        <w:bottom w:val="none" w:sz="0" w:space="0" w:color="auto"/>
        <w:right w:val="none" w:sz="0" w:space="0" w:color="auto"/>
      </w:divBdr>
    </w:div>
    <w:div w:id="318309015">
      <w:bodyDiv w:val="1"/>
      <w:marLeft w:val="0"/>
      <w:marRight w:val="0"/>
      <w:marTop w:val="0"/>
      <w:marBottom w:val="0"/>
      <w:divBdr>
        <w:top w:val="none" w:sz="0" w:space="0" w:color="auto"/>
        <w:left w:val="none" w:sz="0" w:space="0" w:color="auto"/>
        <w:bottom w:val="none" w:sz="0" w:space="0" w:color="auto"/>
        <w:right w:val="none" w:sz="0" w:space="0" w:color="auto"/>
      </w:divBdr>
    </w:div>
    <w:div w:id="360209002">
      <w:bodyDiv w:val="1"/>
      <w:marLeft w:val="0"/>
      <w:marRight w:val="0"/>
      <w:marTop w:val="0"/>
      <w:marBottom w:val="0"/>
      <w:divBdr>
        <w:top w:val="none" w:sz="0" w:space="0" w:color="auto"/>
        <w:left w:val="none" w:sz="0" w:space="0" w:color="auto"/>
        <w:bottom w:val="none" w:sz="0" w:space="0" w:color="auto"/>
        <w:right w:val="none" w:sz="0" w:space="0" w:color="auto"/>
      </w:divBdr>
    </w:div>
    <w:div w:id="387731854">
      <w:bodyDiv w:val="1"/>
      <w:marLeft w:val="0"/>
      <w:marRight w:val="0"/>
      <w:marTop w:val="0"/>
      <w:marBottom w:val="0"/>
      <w:divBdr>
        <w:top w:val="none" w:sz="0" w:space="0" w:color="auto"/>
        <w:left w:val="none" w:sz="0" w:space="0" w:color="auto"/>
        <w:bottom w:val="none" w:sz="0" w:space="0" w:color="auto"/>
        <w:right w:val="none" w:sz="0" w:space="0" w:color="auto"/>
      </w:divBdr>
    </w:div>
    <w:div w:id="413016200">
      <w:bodyDiv w:val="1"/>
      <w:marLeft w:val="0"/>
      <w:marRight w:val="0"/>
      <w:marTop w:val="0"/>
      <w:marBottom w:val="0"/>
      <w:divBdr>
        <w:top w:val="none" w:sz="0" w:space="0" w:color="auto"/>
        <w:left w:val="none" w:sz="0" w:space="0" w:color="auto"/>
        <w:bottom w:val="none" w:sz="0" w:space="0" w:color="auto"/>
        <w:right w:val="none" w:sz="0" w:space="0" w:color="auto"/>
      </w:divBdr>
    </w:div>
    <w:div w:id="463736882">
      <w:bodyDiv w:val="1"/>
      <w:marLeft w:val="0"/>
      <w:marRight w:val="0"/>
      <w:marTop w:val="0"/>
      <w:marBottom w:val="0"/>
      <w:divBdr>
        <w:top w:val="none" w:sz="0" w:space="0" w:color="auto"/>
        <w:left w:val="none" w:sz="0" w:space="0" w:color="auto"/>
        <w:bottom w:val="none" w:sz="0" w:space="0" w:color="auto"/>
        <w:right w:val="none" w:sz="0" w:space="0" w:color="auto"/>
      </w:divBdr>
    </w:div>
    <w:div w:id="487987891">
      <w:bodyDiv w:val="1"/>
      <w:marLeft w:val="0"/>
      <w:marRight w:val="0"/>
      <w:marTop w:val="0"/>
      <w:marBottom w:val="0"/>
      <w:divBdr>
        <w:top w:val="none" w:sz="0" w:space="0" w:color="auto"/>
        <w:left w:val="none" w:sz="0" w:space="0" w:color="auto"/>
        <w:bottom w:val="none" w:sz="0" w:space="0" w:color="auto"/>
        <w:right w:val="none" w:sz="0" w:space="0" w:color="auto"/>
      </w:divBdr>
    </w:div>
    <w:div w:id="489907822">
      <w:bodyDiv w:val="1"/>
      <w:marLeft w:val="0"/>
      <w:marRight w:val="0"/>
      <w:marTop w:val="0"/>
      <w:marBottom w:val="0"/>
      <w:divBdr>
        <w:top w:val="none" w:sz="0" w:space="0" w:color="auto"/>
        <w:left w:val="none" w:sz="0" w:space="0" w:color="auto"/>
        <w:bottom w:val="none" w:sz="0" w:space="0" w:color="auto"/>
        <w:right w:val="none" w:sz="0" w:space="0" w:color="auto"/>
      </w:divBdr>
    </w:div>
    <w:div w:id="503203438">
      <w:bodyDiv w:val="1"/>
      <w:marLeft w:val="0"/>
      <w:marRight w:val="0"/>
      <w:marTop w:val="0"/>
      <w:marBottom w:val="0"/>
      <w:divBdr>
        <w:top w:val="none" w:sz="0" w:space="0" w:color="auto"/>
        <w:left w:val="none" w:sz="0" w:space="0" w:color="auto"/>
        <w:bottom w:val="none" w:sz="0" w:space="0" w:color="auto"/>
        <w:right w:val="none" w:sz="0" w:space="0" w:color="auto"/>
      </w:divBdr>
    </w:div>
    <w:div w:id="505099426">
      <w:bodyDiv w:val="1"/>
      <w:marLeft w:val="0"/>
      <w:marRight w:val="0"/>
      <w:marTop w:val="0"/>
      <w:marBottom w:val="0"/>
      <w:divBdr>
        <w:top w:val="none" w:sz="0" w:space="0" w:color="auto"/>
        <w:left w:val="none" w:sz="0" w:space="0" w:color="auto"/>
        <w:bottom w:val="none" w:sz="0" w:space="0" w:color="auto"/>
        <w:right w:val="none" w:sz="0" w:space="0" w:color="auto"/>
      </w:divBdr>
    </w:div>
    <w:div w:id="527647954">
      <w:bodyDiv w:val="1"/>
      <w:marLeft w:val="0"/>
      <w:marRight w:val="0"/>
      <w:marTop w:val="0"/>
      <w:marBottom w:val="0"/>
      <w:divBdr>
        <w:top w:val="none" w:sz="0" w:space="0" w:color="auto"/>
        <w:left w:val="none" w:sz="0" w:space="0" w:color="auto"/>
        <w:bottom w:val="none" w:sz="0" w:space="0" w:color="auto"/>
        <w:right w:val="none" w:sz="0" w:space="0" w:color="auto"/>
      </w:divBdr>
    </w:div>
    <w:div w:id="602148872">
      <w:bodyDiv w:val="1"/>
      <w:marLeft w:val="0"/>
      <w:marRight w:val="0"/>
      <w:marTop w:val="0"/>
      <w:marBottom w:val="0"/>
      <w:divBdr>
        <w:top w:val="none" w:sz="0" w:space="0" w:color="auto"/>
        <w:left w:val="none" w:sz="0" w:space="0" w:color="auto"/>
        <w:bottom w:val="none" w:sz="0" w:space="0" w:color="auto"/>
        <w:right w:val="none" w:sz="0" w:space="0" w:color="auto"/>
      </w:divBdr>
    </w:div>
    <w:div w:id="642349744">
      <w:bodyDiv w:val="1"/>
      <w:marLeft w:val="0"/>
      <w:marRight w:val="0"/>
      <w:marTop w:val="0"/>
      <w:marBottom w:val="0"/>
      <w:divBdr>
        <w:top w:val="none" w:sz="0" w:space="0" w:color="auto"/>
        <w:left w:val="none" w:sz="0" w:space="0" w:color="auto"/>
        <w:bottom w:val="none" w:sz="0" w:space="0" w:color="auto"/>
        <w:right w:val="none" w:sz="0" w:space="0" w:color="auto"/>
      </w:divBdr>
    </w:div>
    <w:div w:id="654143342">
      <w:bodyDiv w:val="1"/>
      <w:marLeft w:val="0"/>
      <w:marRight w:val="0"/>
      <w:marTop w:val="0"/>
      <w:marBottom w:val="0"/>
      <w:divBdr>
        <w:top w:val="none" w:sz="0" w:space="0" w:color="auto"/>
        <w:left w:val="none" w:sz="0" w:space="0" w:color="auto"/>
        <w:bottom w:val="none" w:sz="0" w:space="0" w:color="auto"/>
        <w:right w:val="none" w:sz="0" w:space="0" w:color="auto"/>
      </w:divBdr>
    </w:div>
    <w:div w:id="741752157">
      <w:bodyDiv w:val="1"/>
      <w:marLeft w:val="0"/>
      <w:marRight w:val="0"/>
      <w:marTop w:val="0"/>
      <w:marBottom w:val="0"/>
      <w:divBdr>
        <w:top w:val="none" w:sz="0" w:space="0" w:color="auto"/>
        <w:left w:val="none" w:sz="0" w:space="0" w:color="auto"/>
        <w:bottom w:val="none" w:sz="0" w:space="0" w:color="auto"/>
        <w:right w:val="none" w:sz="0" w:space="0" w:color="auto"/>
      </w:divBdr>
    </w:div>
    <w:div w:id="749041275">
      <w:bodyDiv w:val="1"/>
      <w:marLeft w:val="0"/>
      <w:marRight w:val="0"/>
      <w:marTop w:val="0"/>
      <w:marBottom w:val="0"/>
      <w:divBdr>
        <w:top w:val="none" w:sz="0" w:space="0" w:color="auto"/>
        <w:left w:val="none" w:sz="0" w:space="0" w:color="auto"/>
        <w:bottom w:val="none" w:sz="0" w:space="0" w:color="auto"/>
        <w:right w:val="none" w:sz="0" w:space="0" w:color="auto"/>
      </w:divBdr>
    </w:div>
    <w:div w:id="757216894">
      <w:bodyDiv w:val="1"/>
      <w:marLeft w:val="0"/>
      <w:marRight w:val="0"/>
      <w:marTop w:val="0"/>
      <w:marBottom w:val="0"/>
      <w:divBdr>
        <w:top w:val="none" w:sz="0" w:space="0" w:color="auto"/>
        <w:left w:val="none" w:sz="0" w:space="0" w:color="auto"/>
        <w:bottom w:val="none" w:sz="0" w:space="0" w:color="auto"/>
        <w:right w:val="none" w:sz="0" w:space="0" w:color="auto"/>
      </w:divBdr>
    </w:div>
    <w:div w:id="825322382">
      <w:bodyDiv w:val="1"/>
      <w:marLeft w:val="0"/>
      <w:marRight w:val="0"/>
      <w:marTop w:val="0"/>
      <w:marBottom w:val="0"/>
      <w:divBdr>
        <w:top w:val="none" w:sz="0" w:space="0" w:color="auto"/>
        <w:left w:val="none" w:sz="0" w:space="0" w:color="auto"/>
        <w:bottom w:val="none" w:sz="0" w:space="0" w:color="auto"/>
        <w:right w:val="none" w:sz="0" w:space="0" w:color="auto"/>
      </w:divBdr>
    </w:div>
    <w:div w:id="834494432">
      <w:bodyDiv w:val="1"/>
      <w:marLeft w:val="0"/>
      <w:marRight w:val="0"/>
      <w:marTop w:val="0"/>
      <w:marBottom w:val="0"/>
      <w:divBdr>
        <w:top w:val="none" w:sz="0" w:space="0" w:color="auto"/>
        <w:left w:val="none" w:sz="0" w:space="0" w:color="auto"/>
        <w:bottom w:val="none" w:sz="0" w:space="0" w:color="auto"/>
        <w:right w:val="none" w:sz="0" w:space="0" w:color="auto"/>
      </w:divBdr>
    </w:div>
    <w:div w:id="988367234">
      <w:bodyDiv w:val="1"/>
      <w:marLeft w:val="0"/>
      <w:marRight w:val="0"/>
      <w:marTop w:val="0"/>
      <w:marBottom w:val="0"/>
      <w:divBdr>
        <w:top w:val="none" w:sz="0" w:space="0" w:color="auto"/>
        <w:left w:val="none" w:sz="0" w:space="0" w:color="auto"/>
        <w:bottom w:val="none" w:sz="0" w:space="0" w:color="auto"/>
        <w:right w:val="none" w:sz="0" w:space="0" w:color="auto"/>
      </w:divBdr>
    </w:div>
    <w:div w:id="992416869">
      <w:bodyDiv w:val="1"/>
      <w:marLeft w:val="0"/>
      <w:marRight w:val="0"/>
      <w:marTop w:val="0"/>
      <w:marBottom w:val="0"/>
      <w:divBdr>
        <w:top w:val="none" w:sz="0" w:space="0" w:color="auto"/>
        <w:left w:val="none" w:sz="0" w:space="0" w:color="auto"/>
        <w:bottom w:val="none" w:sz="0" w:space="0" w:color="auto"/>
        <w:right w:val="none" w:sz="0" w:space="0" w:color="auto"/>
      </w:divBdr>
    </w:div>
    <w:div w:id="1003241561">
      <w:bodyDiv w:val="1"/>
      <w:marLeft w:val="0"/>
      <w:marRight w:val="0"/>
      <w:marTop w:val="0"/>
      <w:marBottom w:val="0"/>
      <w:divBdr>
        <w:top w:val="none" w:sz="0" w:space="0" w:color="auto"/>
        <w:left w:val="none" w:sz="0" w:space="0" w:color="auto"/>
        <w:bottom w:val="none" w:sz="0" w:space="0" w:color="auto"/>
        <w:right w:val="none" w:sz="0" w:space="0" w:color="auto"/>
      </w:divBdr>
    </w:div>
    <w:div w:id="1108621498">
      <w:bodyDiv w:val="1"/>
      <w:marLeft w:val="0"/>
      <w:marRight w:val="0"/>
      <w:marTop w:val="0"/>
      <w:marBottom w:val="0"/>
      <w:divBdr>
        <w:top w:val="none" w:sz="0" w:space="0" w:color="auto"/>
        <w:left w:val="none" w:sz="0" w:space="0" w:color="auto"/>
        <w:bottom w:val="none" w:sz="0" w:space="0" w:color="auto"/>
        <w:right w:val="none" w:sz="0" w:space="0" w:color="auto"/>
      </w:divBdr>
    </w:div>
    <w:div w:id="1126002068">
      <w:bodyDiv w:val="1"/>
      <w:marLeft w:val="0"/>
      <w:marRight w:val="0"/>
      <w:marTop w:val="0"/>
      <w:marBottom w:val="0"/>
      <w:divBdr>
        <w:top w:val="none" w:sz="0" w:space="0" w:color="auto"/>
        <w:left w:val="none" w:sz="0" w:space="0" w:color="auto"/>
        <w:bottom w:val="none" w:sz="0" w:space="0" w:color="auto"/>
        <w:right w:val="none" w:sz="0" w:space="0" w:color="auto"/>
      </w:divBdr>
    </w:div>
    <w:div w:id="1256356945">
      <w:bodyDiv w:val="1"/>
      <w:marLeft w:val="0"/>
      <w:marRight w:val="0"/>
      <w:marTop w:val="0"/>
      <w:marBottom w:val="0"/>
      <w:divBdr>
        <w:top w:val="none" w:sz="0" w:space="0" w:color="auto"/>
        <w:left w:val="none" w:sz="0" w:space="0" w:color="auto"/>
        <w:bottom w:val="none" w:sz="0" w:space="0" w:color="auto"/>
        <w:right w:val="none" w:sz="0" w:space="0" w:color="auto"/>
      </w:divBdr>
    </w:div>
    <w:div w:id="1297640544">
      <w:bodyDiv w:val="1"/>
      <w:marLeft w:val="0"/>
      <w:marRight w:val="0"/>
      <w:marTop w:val="0"/>
      <w:marBottom w:val="0"/>
      <w:divBdr>
        <w:top w:val="none" w:sz="0" w:space="0" w:color="auto"/>
        <w:left w:val="none" w:sz="0" w:space="0" w:color="auto"/>
        <w:bottom w:val="none" w:sz="0" w:space="0" w:color="auto"/>
        <w:right w:val="none" w:sz="0" w:space="0" w:color="auto"/>
      </w:divBdr>
    </w:div>
    <w:div w:id="1375931803">
      <w:bodyDiv w:val="1"/>
      <w:marLeft w:val="0"/>
      <w:marRight w:val="0"/>
      <w:marTop w:val="0"/>
      <w:marBottom w:val="0"/>
      <w:divBdr>
        <w:top w:val="none" w:sz="0" w:space="0" w:color="auto"/>
        <w:left w:val="none" w:sz="0" w:space="0" w:color="auto"/>
        <w:bottom w:val="none" w:sz="0" w:space="0" w:color="auto"/>
        <w:right w:val="none" w:sz="0" w:space="0" w:color="auto"/>
      </w:divBdr>
    </w:div>
    <w:div w:id="1379815739">
      <w:bodyDiv w:val="1"/>
      <w:marLeft w:val="0"/>
      <w:marRight w:val="0"/>
      <w:marTop w:val="0"/>
      <w:marBottom w:val="0"/>
      <w:divBdr>
        <w:top w:val="none" w:sz="0" w:space="0" w:color="auto"/>
        <w:left w:val="none" w:sz="0" w:space="0" w:color="auto"/>
        <w:bottom w:val="none" w:sz="0" w:space="0" w:color="auto"/>
        <w:right w:val="none" w:sz="0" w:space="0" w:color="auto"/>
      </w:divBdr>
    </w:div>
    <w:div w:id="1454788842">
      <w:bodyDiv w:val="1"/>
      <w:marLeft w:val="0"/>
      <w:marRight w:val="0"/>
      <w:marTop w:val="0"/>
      <w:marBottom w:val="0"/>
      <w:divBdr>
        <w:top w:val="none" w:sz="0" w:space="0" w:color="auto"/>
        <w:left w:val="none" w:sz="0" w:space="0" w:color="auto"/>
        <w:bottom w:val="none" w:sz="0" w:space="0" w:color="auto"/>
        <w:right w:val="none" w:sz="0" w:space="0" w:color="auto"/>
      </w:divBdr>
    </w:div>
    <w:div w:id="1473448380">
      <w:bodyDiv w:val="1"/>
      <w:marLeft w:val="0"/>
      <w:marRight w:val="0"/>
      <w:marTop w:val="0"/>
      <w:marBottom w:val="0"/>
      <w:divBdr>
        <w:top w:val="none" w:sz="0" w:space="0" w:color="auto"/>
        <w:left w:val="none" w:sz="0" w:space="0" w:color="auto"/>
        <w:bottom w:val="none" w:sz="0" w:space="0" w:color="auto"/>
        <w:right w:val="none" w:sz="0" w:space="0" w:color="auto"/>
      </w:divBdr>
    </w:div>
    <w:div w:id="1474637271">
      <w:bodyDiv w:val="1"/>
      <w:marLeft w:val="0"/>
      <w:marRight w:val="0"/>
      <w:marTop w:val="0"/>
      <w:marBottom w:val="0"/>
      <w:divBdr>
        <w:top w:val="none" w:sz="0" w:space="0" w:color="auto"/>
        <w:left w:val="none" w:sz="0" w:space="0" w:color="auto"/>
        <w:bottom w:val="none" w:sz="0" w:space="0" w:color="auto"/>
        <w:right w:val="none" w:sz="0" w:space="0" w:color="auto"/>
      </w:divBdr>
    </w:div>
    <w:div w:id="1512060876">
      <w:bodyDiv w:val="1"/>
      <w:marLeft w:val="0"/>
      <w:marRight w:val="0"/>
      <w:marTop w:val="0"/>
      <w:marBottom w:val="0"/>
      <w:divBdr>
        <w:top w:val="none" w:sz="0" w:space="0" w:color="auto"/>
        <w:left w:val="none" w:sz="0" w:space="0" w:color="auto"/>
        <w:bottom w:val="none" w:sz="0" w:space="0" w:color="auto"/>
        <w:right w:val="none" w:sz="0" w:space="0" w:color="auto"/>
      </w:divBdr>
    </w:div>
    <w:div w:id="1516847102">
      <w:bodyDiv w:val="1"/>
      <w:marLeft w:val="0"/>
      <w:marRight w:val="0"/>
      <w:marTop w:val="0"/>
      <w:marBottom w:val="0"/>
      <w:divBdr>
        <w:top w:val="none" w:sz="0" w:space="0" w:color="auto"/>
        <w:left w:val="none" w:sz="0" w:space="0" w:color="auto"/>
        <w:bottom w:val="none" w:sz="0" w:space="0" w:color="auto"/>
        <w:right w:val="none" w:sz="0" w:space="0" w:color="auto"/>
      </w:divBdr>
    </w:div>
    <w:div w:id="1528134050">
      <w:bodyDiv w:val="1"/>
      <w:marLeft w:val="0"/>
      <w:marRight w:val="0"/>
      <w:marTop w:val="0"/>
      <w:marBottom w:val="0"/>
      <w:divBdr>
        <w:top w:val="none" w:sz="0" w:space="0" w:color="auto"/>
        <w:left w:val="none" w:sz="0" w:space="0" w:color="auto"/>
        <w:bottom w:val="none" w:sz="0" w:space="0" w:color="auto"/>
        <w:right w:val="none" w:sz="0" w:space="0" w:color="auto"/>
      </w:divBdr>
    </w:div>
    <w:div w:id="1571697475">
      <w:bodyDiv w:val="1"/>
      <w:marLeft w:val="0"/>
      <w:marRight w:val="0"/>
      <w:marTop w:val="0"/>
      <w:marBottom w:val="0"/>
      <w:divBdr>
        <w:top w:val="none" w:sz="0" w:space="0" w:color="auto"/>
        <w:left w:val="none" w:sz="0" w:space="0" w:color="auto"/>
        <w:bottom w:val="none" w:sz="0" w:space="0" w:color="auto"/>
        <w:right w:val="none" w:sz="0" w:space="0" w:color="auto"/>
      </w:divBdr>
    </w:div>
    <w:div w:id="1575385784">
      <w:bodyDiv w:val="1"/>
      <w:marLeft w:val="0"/>
      <w:marRight w:val="0"/>
      <w:marTop w:val="0"/>
      <w:marBottom w:val="0"/>
      <w:divBdr>
        <w:top w:val="none" w:sz="0" w:space="0" w:color="auto"/>
        <w:left w:val="none" w:sz="0" w:space="0" w:color="auto"/>
        <w:bottom w:val="none" w:sz="0" w:space="0" w:color="auto"/>
        <w:right w:val="none" w:sz="0" w:space="0" w:color="auto"/>
      </w:divBdr>
    </w:div>
    <w:div w:id="1718122865">
      <w:bodyDiv w:val="1"/>
      <w:marLeft w:val="0"/>
      <w:marRight w:val="0"/>
      <w:marTop w:val="0"/>
      <w:marBottom w:val="0"/>
      <w:divBdr>
        <w:top w:val="none" w:sz="0" w:space="0" w:color="auto"/>
        <w:left w:val="none" w:sz="0" w:space="0" w:color="auto"/>
        <w:bottom w:val="none" w:sz="0" w:space="0" w:color="auto"/>
        <w:right w:val="none" w:sz="0" w:space="0" w:color="auto"/>
      </w:divBdr>
    </w:div>
    <w:div w:id="1722560409">
      <w:bodyDiv w:val="1"/>
      <w:marLeft w:val="0"/>
      <w:marRight w:val="0"/>
      <w:marTop w:val="0"/>
      <w:marBottom w:val="0"/>
      <w:divBdr>
        <w:top w:val="none" w:sz="0" w:space="0" w:color="auto"/>
        <w:left w:val="none" w:sz="0" w:space="0" w:color="auto"/>
        <w:bottom w:val="none" w:sz="0" w:space="0" w:color="auto"/>
        <w:right w:val="none" w:sz="0" w:space="0" w:color="auto"/>
      </w:divBdr>
    </w:div>
    <w:div w:id="1760984808">
      <w:bodyDiv w:val="1"/>
      <w:marLeft w:val="0"/>
      <w:marRight w:val="0"/>
      <w:marTop w:val="0"/>
      <w:marBottom w:val="0"/>
      <w:divBdr>
        <w:top w:val="none" w:sz="0" w:space="0" w:color="auto"/>
        <w:left w:val="none" w:sz="0" w:space="0" w:color="auto"/>
        <w:bottom w:val="none" w:sz="0" w:space="0" w:color="auto"/>
        <w:right w:val="none" w:sz="0" w:space="0" w:color="auto"/>
      </w:divBdr>
    </w:div>
    <w:div w:id="1807579589">
      <w:bodyDiv w:val="1"/>
      <w:marLeft w:val="0"/>
      <w:marRight w:val="0"/>
      <w:marTop w:val="0"/>
      <w:marBottom w:val="0"/>
      <w:divBdr>
        <w:top w:val="none" w:sz="0" w:space="0" w:color="auto"/>
        <w:left w:val="none" w:sz="0" w:space="0" w:color="auto"/>
        <w:bottom w:val="none" w:sz="0" w:space="0" w:color="auto"/>
        <w:right w:val="none" w:sz="0" w:space="0" w:color="auto"/>
      </w:divBdr>
    </w:div>
    <w:div w:id="1880311539">
      <w:bodyDiv w:val="1"/>
      <w:marLeft w:val="0"/>
      <w:marRight w:val="0"/>
      <w:marTop w:val="0"/>
      <w:marBottom w:val="0"/>
      <w:divBdr>
        <w:top w:val="none" w:sz="0" w:space="0" w:color="auto"/>
        <w:left w:val="none" w:sz="0" w:space="0" w:color="auto"/>
        <w:bottom w:val="none" w:sz="0" w:space="0" w:color="auto"/>
        <w:right w:val="none" w:sz="0" w:space="0" w:color="auto"/>
      </w:divBdr>
    </w:div>
    <w:div w:id="1962960057">
      <w:bodyDiv w:val="1"/>
      <w:marLeft w:val="0"/>
      <w:marRight w:val="0"/>
      <w:marTop w:val="0"/>
      <w:marBottom w:val="0"/>
      <w:divBdr>
        <w:top w:val="none" w:sz="0" w:space="0" w:color="auto"/>
        <w:left w:val="none" w:sz="0" w:space="0" w:color="auto"/>
        <w:bottom w:val="none" w:sz="0" w:space="0" w:color="auto"/>
        <w:right w:val="none" w:sz="0" w:space="0" w:color="auto"/>
      </w:divBdr>
    </w:div>
    <w:div w:id="1965622521">
      <w:bodyDiv w:val="1"/>
      <w:marLeft w:val="0"/>
      <w:marRight w:val="0"/>
      <w:marTop w:val="0"/>
      <w:marBottom w:val="0"/>
      <w:divBdr>
        <w:top w:val="none" w:sz="0" w:space="0" w:color="auto"/>
        <w:left w:val="none" w:sz="0" w:space="0" w:color="auto"/>
        <w:bottom w:val="none" w:sz="0" w:space="0" w:color="auto"/>
        <w:right w:val="none" w:sz="0" w:space="0" w:color="auto"/>
      </w:divBdr>
    </w:div>
    <w:div w:id="2024628663">
      <w:bodyDiv w:val="1"/>
      <w:marLeft w:val="0"/>
      <w:marRight w:val="0"/>
      <w:marTop w:val="0"/>
      <w:marBottom w:val="0"/>
      <w:divBdr>
        <w:top w:val="none" w:sz="0" w:space="0" w:color="auto"/>
        <w:left w:val="none" w:sz="0" w:space="0" w:color="auto"/>
        <w:bottom w:val="none" w:sz="0" w:space="0" w:color="auto"/>
        <w:right w:val="none" w:sz="0" w:space="0" w:color="auto"/>
      </w:divBdr>
    </w:div>
    <w:div w:id="2057122703">
      <w:bodyDiv w:val="1"/>
      <w:marLeft w:val="0"/>
      <w:marRight w:val="0"/>
      <w:marTop w:val="0"/>
      <w:marBottom w:val="0"/>
      <w:divBdr>
        <w:top w:val="none" w:sz="0" w:space="0" w:color="auto"/>
        <w:left w:val="none" w:sz="0" w:space="0" w:color="auto"/>
        <w:bottom w:val="none" w:sz="0" w:space="0" w:color="auto"/>
        <w:right w:val="none" w:sz="0" w:space="0" w:color="auto"/>
      </w:divBdr>
    </w:div>
    <w:div w:id="2070957935">
      <w:bodyDiv w:val="1"/>
      <w:marLeft w:val="0"/>
      <w:marRight w:val="0"/>
      <w:marTop w:val="0"/>
      <w:marBottom w:val="0"/>
      <w:divBdr>
        <w:top w:val="none" w:sz="0" w:space="0" w:color="auto"/>
        <w:left w:val="none" w:sz="0" w:space="0" w:color="auto"/>
        <w:bottom w:val="none" w:sz="0" w:space="0" w:color="auto"/>
        <w:right w:val="none" w:sz="0" w:space="0" w:color="auto"/>
      </w:divBdr>
    </w:div>
    <w:div w:id="2120025469">
      <w:bodyDiv w:val="1"/>
      <w:marLeft w:val="0"/>
      <w:marRight w:val="0"/>
      <w:marTop w:val="0"/>
      <w:marBottom w:val="0"/>
      <w:divBdr>
        <w:top w:val="none" w:sz="0" w:space="0" w:color="auto"/>
        <w:left w:val="none" w:sz="0" w:space="0" w:color="auto"/>
        <w:bottom w:val="none" w:sz="0" w:space="0" w:color="auto"/>
        <w:right w:val="none" w:sz="0" w:space="0" w:color="auto"/>
      </w:divBdr>
    </w:div>
    <w:div w:id="2122650907">
      <w:bodyDiv w:val="1"/>
      <w:marLeft w:val="0"/>
      <w:marRight w:val="0"/>
      <w:marTop w:val="0"/>
      <w:marBottom w:val="0"/>
      <w:divBdr>
        <w:top w:val="none" w:sz="0" w:space="0" w:color="auto"/>
        <w:left w:val="none" w:sz="0" w:space="0" w:color="auto"/>
        <w:bottom w:val="none" w:sz="0" w:space="0" w:color="auto"/>
        <w:right w:val="none" w:sz="0" w:space="0" w:color="auto"/>
      </w:divBdr>
    </w:div>
    <w:div w:id="2122871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png"/><Relationship Id="rId117" Type="http://schemas.openxmlformats.org/officeDocument/2006/relationships/image" Target="media/image47.png"/><Relationship Id="rId21" Type="http://schemas.openxmlformats.org/officeDocument/2006/relationships/hyperlink" Target="https://learning.gov.wales/docs/learningwales/publications/150717-nc-maths-en-v2.pdf" TargetMode="External"/><Relationship Id="rId42" Type="http://schemas.openxmlformats.org/officeDocument/2006/relationships/customXml" Target="ink/ink10.xml"/><Relationship Id="rId47" Type="http://schemas.openxmlformats.org/officeDocument/2006/relationships/image" Target="media/image40.png"/><Relationship Id="rId63" Type="http://schemas.openxmlformats.org/officeDocument/2006/relationships/customXml" Target="ink/ink18.xml"/><Relationship Id="rId68" Type="http://schemas.openxmlformats.org/officeDocument/2006/relationships/customXml" Target="ink/ink20.xml"/><Relationship Id="rId84" Type="http://schemas.openxmlformats.org/officeDocument/2006/relationships/image" Target="media/image26.png"/><Relationship Id="rId89" Type="http://schemas.openxmlformats.org/officeDocument/2006/relationships/image" Target="media/image28.png"/><Relationship Id="rId112" Type="http://schemas.openxmlformats.org/officeDocument/2006/relationships/customXml" Target="ink/ink34.xml"/><Relationship Id="rId16" Type="http://schemas.openxmlformats.org/officeDocument/2006/relationships/hyperlink" Target="https://s3-eu-west-1.amazonaws.com/hwb-live-storage/4f/c1/b5/21/92bc410596fb61a37a390628/making-the-most-of-assessment.pdf" TargetMode="External"/><Relationship Id="rId107" Type="http://schemas.openxmlformats.org/officeDocument/2006/relationships/image" Target="media/image27.jpg"/><Relationship Id="rId11" Type="http://schemas.openxmlformats.org/officeDocument/2006/relationships/hyperlink" Target="https://www.lexiauk.co.uk/" TargetMode="External"/><Relationship Id="rId32" Type="http://schemas.openxmlformats.org/officeDocument/2006/relationships/image" Target="media/image5.png"/><Relationship Id="rId37" Type="http://schemas.openxmlformats.org/officeDocument/2006/relationships/customXml" Target="ink/ink8.xml"/><Relationship Id="rId53" Type="http://schemas.openxmlformats.org/officeDocument/2006/relationships/image" Target="media/image80.png"/><Relationship Id="rId58" Type="http://schemas.openxmlformats.org/officeDocument/2006/relationships/image" Target="media/image6.jpg"/><Relationship Id="rId74" Type="http://schemas.openxmlformats.org/officeDocument/2006/relationships/customXml" Target="ink/ink22.xml"/><Relationship Id="rId79" Type="http://schemas.openxmlformats.org/officeDocument/2006/relationships/image" Target="media/image11.jpeg"/><Relationship Id="rId102" Type="http://schemas.openxmlformats.org/officeDocument/2006/relationships/image" Target="media/image37.png"/><Relationship Id="rId123"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customXml" Target="ink/ink28.xml"/><Relationship Id="rId95" Type="http://schemas.openxmlformats.org/officeDocument/2006/relationships/customXml" Target="ink/ink30.xml"/><Relationship Id="rId22" Type="http://schemas.openxmlformats.org/officeDocument/2006/relationships/hyperlink" Target="https://gov.wales/sites/default/files/publications/2018-12/cymraeg-2050-welsh-language-strategy.pdf" TargetMode="External"/><Relationship Id="rId27" Type="http://schemas.openxmlformats.org/officeDocument/2006/relationships/customXml" Target="ink/ink3.xml"/><Relationship Id="rId43" Type="http://schemas.openxmlformats.org/officeDocument/2006/relationships/image" Target="media/image21.png"/><Relationship Id="rId48" Type="http://schemas.openxmlformats.org/officeDocument/2006/relationships/image" Target="media/image2.jpeg"/><Relationship Id="rId64" Type="http://schemas.openxmlformats.org/officeDocument/2006/relationships/image" Target="media/image15.png"/><Relationship Id="rId69" Type="http://schemas.openxmlformats.org/officeDocument/2006/relationships/image" Target="media/image18.png"/><Relationship Id="rId113" Type="http://schemas.openxmlformats.org/officeDocument/2006/relationships/image" Target="media/image45.png"/><Relationship Id="rId118" Type="http://schemas.openxmlformats.org/officeDocument/2006/relationships/customXml" Target="ink/ink37.xml"/><Relationship Id="rId80" Type="http://schemas.openxmlformats.org/officeDocument/2006/relationships/image" Target="media/image12.jpeg"/><Relationship Id="rId85" Type="http://schemas.openxmlformats.org/officeDocument/2006/relationships/customXml" Target="ink/ink25.xml"/><Relationship Id="rId12" Type="http://schemas.openxmlformats.org/officeDocument/2006/relationships/hyperlink" Target="https://www.thriveapproach.com/" TargetMode="External"/><Relationship Id="rId17" Type="http://schemas.openxmlformats.org/officeDocument/2006/relationships/hyperlink" Target="https://learning.gov.wales/resources/browse-all/nlnf/framework?component=literacy&amp;year=6938374_2&amp;selectedYear=col_12&amp;lang=en" TargetMode="External"/><Relationship Id="rId33" Type="http://schemas.openxmlformats.org/officeDocument/2006/relationships/customXml" Target="ink/ink6.xml"/><Relationship Id="rId38" Type="http://schemas.openxmlformats.org/officeDocument/2006/relationships/image" Target="media/image8.png"/><Relationship Id="rId59" Type="http://schemas.openxmlformats.org/officeDocument/2006/relationships/customXml" Target="ink/ink16.xml"/><Relationship Id="rId103" Type="http://schemas.openxmlformats.org/officeDocument/2006/relationships/image" Target="media/image23.jpg"/><Relationship Id="rId108" Type="http://schemas.openxmlformats.org/officeDocument/2006/relationships/customXml" Target="ink/ink32.xml"/><Relationship Id="rId124" Type="http://schemas.openxmlformats.org/officeDocument/2006/relationships/theme" Target="theme/theme1.xml"/><Relationship Id="rId54" Type="http://schemas.openxmlformats.org/officeDocument/2006/relationships/image" Target="media/image4.jpg"/><Relationship Id="rId70" Type="http://schemas.openxmlformats.org/officeDocument/2006/relationships/image" Target="media/image8.jpg"/><Relationship Id="rId75" Type="http://schemas.openxmlformats.org/officeDocument/2006/relationships/image" Target="media/image22.png"/><Relationship Id="rId91" Type="http://schemas.openxmlformats.org/officeDocument/2006/relationships/image" Target="media/image29.png"/><Relationship Id="rId96"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customXml" Target="ink/ink1.xml"/><Relationship Id="rId28" Type="http://schemas.openxmlformats.org/officeDocument/2006/relationships/image" Target="media/image3.png"/><Relationship Id="rId49" Type="http://schemas.openxmlformats.org/officeDocument/2006/relationships/image" Target="media/image3.jpg"/><Relationship Id="rId114" Type="http://schemas.openxmlformats.org/officeDocument/2006/relationships/customXml" Target="ink/ink35.xml"/><Relationship Id="rId119" Type="http://schemas.openxmlformats.org/officeDocument/2006/relationships/image" Target="media/image28.jpg"/><Relationship Id="rId44" Type="http://schemas.openxmlformats.org/officeDocument/2006/relationships/customXml" Target="ink/ink11.xml"/><Relationship Id="rId60" Type="http://schemas.openxmlformats.org/officeDocument/2006/relationships/image" Target="media/image13.png"/><Relationship Id="rId65" Type="http://schemas.openxmlformats.org/officeDocument/2006/relationships/customXml" Target="ink/ink19.xml"/><Relationship Id="rId81" Type="http://schemas.openxmlformats.org/officeDocument/2006/relationships/image" Target="media/image13.jpg"/><Relationship Id="rId86"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hyperlink" Target="https://beta.gov.wales/sites/default/files/publications/2018-03/succesful-futures-a-summary-of-professor-graham-donaldsons-report.pdf" TargetMode="External"/><Relationship Id="rId13" Type="http://schemas.openxmlformats.org/officeDocument/2006/relationships/hyperlink" Target="https://www.uwtsd.ac.uk/media/uwtsd-website/content-assets/documents/research/research-ethics-integrity-code-practice.pdf" TargetMode="External"/><Relationship Id="rId18" Type="http://schemas.openxmlformats.org/officeDocument/2006/relationships/hyperlink" Target="https://learning.gov.wales/resources/collections/key-stages-2-4?lang=en" TargetMode="External"/><Relationship Id="rId39" Type="http://schemas.openxmlformats.org/officeDocument/2006/relationships/image" Target="media/image1.jpeg"/><Relationship Id="rId109" Type="http://schemas.openxmlformats.org/officeDocument/2006/relationships/image" Target="media/image43.png"/><Relationship Id="rId34" Type="http://schemas.openxmlformats.org/officeDocument/2006/relationships/image" Target="media/image6.png"/><Relationship Id="rId50" Type="http://schemas.openxmlformats.org/officeDocument/2006/relationships/customXml" Target="ink/ink13.xml"/><Relationship Id="rId55" Type="http://schemas.openxmlformats.org/officeDocument/2006/relationships/customXml" Target="ink/ink15.xml"/><Relationship Id="rId76" Type="http://schemas.openxmlformats.org/officeDocument/2006/relationships/image" Target="media/image10.jpg"/><Relationship Id="rId97" Type="http://schemas.openxmlformats.org/officeDocument/2006/relationships/image" Target="media/image19.jpg"/><Relationship Id="rId104" Type="http://schemas.openxmlformats.org/officeDocument/2006/relationships/image" Target="media/image24.jpg"/><Relationship Id="rId120" Type="http://schemas.openxmlformats.org/officeDocument/2006/relationships/image" Target="media/image29.jpg"/><Relationship Id="rId7" Type="http://schemas.openxmlformats.org/officeDocument/2006/relationships/hyperlink" Target="https://www.bera.ac.uk/wp-content/uploads/2018/06/BERA-Ethical-Guidelines-for-Educational-Research_4thEdn_2018.pdf?noredirect=1" TargetMode="External"/><Relationship Id="rId71" Type="http://schemas.openxmlformats.org/officeDocument/2006/relationships/customXml" Target="ink/ink21.xml"/><Relationship Id="rId92" Type="http://schemas.openxmlformats.org/officeDocument/2006/relationships/customXml" Target="ink/ink29.xml"/><Relationship Id="rId2" Type="http://schemas.openxmlformats.org/officeDocument/2006/relationships/styles" Target="styles.xml"/><Relationship Id="rId29" Type="http://schemas.openxmlformats.org/officeDocument/2006/relationships/customXml" Target="ink/ink4.xml"/><Relationship Id="rId24" Type="http://schemas.openxmlformats.org/officeDocument/2006/relationships/image" Target="media/image1.png"/><Relationship Id="rId40" Type="http://schemas.openxmlformats.org/officeDocument/2006/relationships/customXml" Target="ink/ink9.xml"/><Relationship Id="rId45" Type="http://schemas.openxmlformats.org/officeDocument/2006/relationships/image" Target="media/image31.png"/><Relationship Id="rId66" Type="http://schemas.openxmlformats.org/officeDocument/2006/relationships/image" Target="media/image16.png"/><Relationship Id="rId87" Type="http://schemas.openxmlformats.org/officeDocument/2006/relationships/customXml" Target="ink/ink26.xml"/><Relationship Id="rId110" Type="http://schemas.openxmlformats.org/officeDocument/2006/relationships/customXml" Target="ink/ink33.xml"/><Relationship Id="rId115" Type="http://schemas.openxmlformats.org/officeDocument/2006/relationships/image" Target="media/image46.png"/><Relationship Id="rId61" Type="http://schemas.openxmlformats.org/officeDocument/2006/relationships/customXml" Target="ink/ink17.xml"/><Relationship Id="rId82" Type="http://schemas.openxmlformats.org/officeDocument/2006/relationships/image" Target="media/image17.png"/><Relationship Id="rId19" Type="http://schemas.openxmlformats.org/officeDocument/2006/relationships/hyperlink" Target="https://s3-eu-west-1.amazonaws.com/hwb-live-storage/ff/9f/57/de/d8f44d238d7e8f64a280a7ee/welsh-second-language-in-the-national-curriculum.pdf" TargetMode="External"/><Relationship Id="rId14" Type="http://schemas.openxmlformats.org/officeDocument/2006/relationships/hyperlink" Target="http://futuregenerations.wales/about-us/future-generations-act/" TargetMode="External"/><Relationship Id="rId30" Type="http://schemas.openxmlformats.org/officeDocument/2006/relationships/image" Target="media/image4.png"/><Relationship Id="rId35" Type="http://schemas.openxmlformats.org/officeDocument/2006/relationships/customXml" Target="ink/ink7.xml"/><Relationship Id="rId56" Type="http://schemas.openxmlformats.org/officeDocument/2006/relationships/image" Target="media/image10.png"/><Relationship Id="rId77" Type="http://schemas.openxmlformats.org/officeDocument/2006/relationships/customXml" Target="ink/ink23.xml"/><Relationship Id="rId100" Type="http://schemas.openxmlformats.org/officeDocument/2006/relationships/image" Target="media/image22.jpg"/><Relationship Id="rId105" Type="http://schemas.openxmlformats.org/officeDocument/2006/relationships/image" Target="media/image25.jpg"/><Relationship Id="rId8" Type="http://schemas.openxmlformats.org/officeDocument/2006/relationships/hyperlink" Target="http://www.legislation.gov.uk/ukpga/2018/12/pdfs/ukpga_20180012_en.pdf" TargetMode="External"/><Relationship Id="rId51" Type="http://schemas.openxmlformats.org/officeDocument/2006/relationships/image" Target="media/image70.png"/><Relationship Id="rId72" Type="http://schemas.openxmlformats.org/officeDocument/2006/relationships/image" Target="media/image20.png"/><Relationship Id="rId93" Type="http://schemas.openxmlformats.org/officeDocument/2006/relationships/image" Target="media/image30.png"/><Relationship Id="rId98" Type="http://schemas.openxmlformats.org/officeDocument/2006/relationships/image" Target="media/image20.jpg"/><Relationship Id="rId121" Type="http://schemas.openxmlformats.org/officeDocument/2006/relationships/image" Target="media/image30.jpg"/><Relationship Id="rId3" Type="http://schemas.openxmlformats.org/officeDocument/2006/relationships/settings" Target="settings.xml"/><Relationship Id="rId25" Type="http://schemas.openxmlformats.org/officeDocument/2006/relationships/customXml" Target="ink/ink2.xml"/><Relationship Id="rId46" Type="http://schemas.openxmlformats.org/officeDocument/2006/relationships/customXml" Target="ink/ink12.xml"/><Relationship Id="rId67" Type="http://schemas.openxmlformats.org/officeDocument/2006/relationships/image" Target="media/image7.jpg"/><Relationship Id="rId116" Type="http://schemas.openxmlformats.org/officeDocument/2006/relationships/customXml" Target="ink/ink36.xml"/><Relationship Id="rId20" Type="http://schemas.openxmlformats.org/officeDocument/2006/relationships/hyperlink" Target="https://s3-eu-west-1.amazonaws.com/hwb-live-storage/58/3b/33/5a/8e5c4c088b27480d80d27a90/english-programme-of-study.pdf" TargetMode="External"/><Relationship Id="rId41" Type="http://schemas.openxmlformats.org/officeDocument/2006/relationships/image" Target="media/image11.png"/><Relationship Id="rId62" Type="http://schemas.openxmlformats.org/officeDocument/2006/relationships/image" Target="media/image14.png"/><Relationship Id="rId83" Type="http://schemas.openxmlformats.org/officeDocument/2006/relationships/customXml" Target="ink/ink24.xml"/><Relationship Id="rId88" Type="http://schemas.openxmlformats.org/officeDocument/2006/relationships/customXml" Target="ink/ink27.xml"/><Relationship Id="rId111" Type="http://schemas.openxmlformats.org/officeDocument/2006/relationships/image" Target="media/image44.png"/><Relationship Id="rId15" Type="http://schemas.openxmlformats.org/officeDocument/2006/relationships/hyperlink" Target="https://s3-eu-west-1.amazonaws.com/hwb-live-storage/af/1f/4d/7a/f5184776ac77e1e9b94dc48f/physical-education-inthe-national-curriculum.pdf" TargetMode="External"/><Relationship Id="rId36" Type="http://schemas.openxmlformats.org/officeDocument/2006/relationships/image" Target="media/image7.png"/><Relationship Id="rId57" Type="http://schemas.openxmlformats.org/officeDocument/2006/relationships/image" Target="media/image5.jpg"/><Relationship Id="rId106" Type="http://schemas.openxmlformats.org/officeDocument/2006/relationships/image" Target="media/image26.jpg"/><Relationship Id="rId10" Type="http://schemas.openxmlformats.org/officeDocument/2006/relationships/hyperlink" Target="https://www.elsa-support.co.uk/" TargetMode="External"/><Relationship Id="rId31" Type="http://schemas.openxmlformats.org/officeDocument/2006/relationships/customXml" Target="ink/ink5.xml"/><Relationship Id="rId52" Type="http://schemas.openxmlformats.org/officeDocument/2006/relationships/customXml" Target="ink/ink14.xml"/><Relationship Id="rId73" Type="http://schemas.openxmlformats.org/officeDocument/2006/relationships/image" Target="media/image9.jpg"/><Relationship Id="rId78" Type="http://schemas.openxmlformats.org/officeDocument/2006/relationships/image" Target="media/image24.png"/><Relationship Id="rId94" Type="http://schemas.openxmlformats.org/officeDocument/2006/relationships/image" Target="media/image18.jpeg"/><Relationship Id="rId99" Type="http://schemas.openxmlformats.org/officeDocument/2006/relationships/image" Target="media/image21.jpg"/><Relationship Id="rId101" Type="http://schemas.openxmlformats.org/officeDocument/2006/relationships/customXml" Target="ink/ink31.xml"/><Relationship Id="rId122"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6-02T13:35:12.760"/>
    </inkml:context>
    <inkml:brush xml:id="br0">
      <inkml:brushProperty name="width" value="0.35" units="cm"/>
      <inkml:brushProperty name="height" value="0.35" units="cm"/>
      <inkml:brushProperty name="color" value="#E71224"/>
    </inkml:brush>
  </inkml:definitions>
  <inkml:trace contextRef="#ctx0" brushRef="#br0">1 11 24575,'40'0'0,"-3"0"0,-9 0 0,-4 0 0,5 0 0,-12 0 0,-2-4 0,1 3 0,-5-4 0,4 5 0,-4 0 0,-1 0 0,0 0 0,-1 0 0,1 0 0,0 0 0,-1 0 0,0 0 0,1 0 0,-1 0 0,0 0 0,0 0 0,1 0 0,-1 0 0,0 0 0,0 0 0,1 0 0,-1 0 0,0 0 0,1 0 0,0 0 0,0 0 0,0 0 0,0 0 0,0 0 0,0 0 0,6 0 0,-5 0 0,5 0 0,-6 0 0,0 0 0,0 0 0,0 0 0,0 0 0,0 0 0,0 0 0,0 0 0,0 0 0,0 0 0,0 0 0,1 0 0,-1 0 0,-1 0 0,1 0 0,0 0 0,-1 0 0,1 0 0,0 0 0,-1 0 0,1 0 0,0 0 0,0 0 0,0 0 0,0 0 0,0 0 0,0 5 0,0-4 0,0 3 0,0-4 0,0 0 0,0 0 0,0 0 0,1 0 0,4 0 0,-4 0 0,5 0 0,-1 0 0,-3 0 0,3 0 0,-5 0 0,6 0 0,-5 0 0,5 0 0,-6 0 0,0 0 0,0 0 0,0 0 0,0 0 0,6 0 0,-5 0 0,5 0 0,-1 0 0,-4 0 0,10 0 0,-9 0 0,9 0 0,-4 0 0,5 0 0,-5 0 0,4 0 0,-4 0 0,-1 0 0,5 0 0,-4 0 0,0 0 0,4 0 0,-4 0 0,15 0 0,-7 0 0,7 0 0,-10 0 0,1 0 0,-1 0 0,7 0 0,-6 0 0,0 0 0,-2 0 0,-5 0 0,1 0 0,4 0 0,-9 0 0,3 0 0,-5 0 0,0 0 0,6 0 0,-5 0 0,10 0 0,-9 0 0,3 0 0,-5 0 0,0 0 0,0 5 0,0-4 0,0 4 0,0-5 0,1 0 0,-1 4 0,-1-3 0,1 4 0,-1-1 0,0-3 0,1 3 0,-1-4 0,1 0 0,-1 0 0,1 0 0,0 0 0,6 0 0,-5 0 0,10 0 0,-9 0 0,9 0 0,-10 0 0,10 0 0,-10 0 0,10 0 0,-4 0 0,12 0 0,-5 0 0,4 0 0,1 0 0,-5 0 0,5 0 0,-7 0 0,0 0 0,1 0 0,-1 0 0,0 0 0,0 0 0,1 0 0,-1 0 0,0 0 0,1 0 0,-1 0 0,16 0 0,-11 0 0,11 0 0,-21 0 0,4 0 0,-4 0 0,0 0 0,4 0 0,-10 0 0,5 0 0,-6 0 0,0 0 0,0 4 0,0-2 0,0 2 0,0-4 0,0 0 0,0 0 0,0 0 0,-1 0 0,1 4 0,0-2 0,-1 2 0,0-4 0,1 0 0,-1 0 0,0 0 0,1 4 0,-1-3 0,1 4 0,-1-5 0,1 4 0,-1-3 0,1 3 0,-1-12 0,-4-3 0,-5 1 0,-13 2 0,1 8 0,-5 0 0,7 0 0,1 0 0,-1 0 0,1 0 0,-1 0 0,0 0 0,0 0 0,0 0 0,-1 0 0,1 0 0,0 0 0,0 0 0,0 0 0,0 0 0,0 0 0,0 0 0,0-4 0,0 2 0,0-2 0,0 4 0,0 0 0,0 0 0,0 0 0,0 0 0,0 0 0,0 0 0,0 0 0,0 0 0,0 0 0,-5 0 0,3 0 0,-4 0 0,1 0 0,3 0 0,-9 0 0,9 0 0,-9 0 0,4 0 0,-5 0 0,0 0 0,-1-5 0,1 4 0,-1-4 0,6 0 0,-4 4 0,4-9 0,0 9 0,-4-4 0,10 5 0,-10 0 0,9 0 0,-4 0 0,1 0 0,3 0 0,-3 0 0,5 0 0,0 0 0,0 0 0,0 0 0,0 0 0,0 0 0,0 0 0,1 0 0,-1 0 0,0 0 0,0 0 0,0 0 0,0 0 0,-1 0 0,1 0 0,0 0 0,0 0 0,0 0 0,-1 0 0,1 0 0,0 4 0,1-3 0,-1 8 0,1-8 0,4 7 0,-8-7 0,6 4 0,-7-5 0,4 0 0,0 0 0,0 0 0,0 0 0,0 0 0,-1 0 0,1 0 0,0 0 0,0 0 0,-1 0 0,1 0 0,0 0 0,-6 0 0,5 0 0,-10 0 0,9 0 0,-9 0 0,9 0 0,-9 0 0,10 0 0,-5 0 0,6 0 0,0 0 0,0 0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6-02T13:35:06.395"/>
    </inkml:context>
    <inkml:brush xml:id="br0">
      <inkml:brushProperty name="width" value="0.35" units="cm"/>
      <inkml:brushProperty name="height" value="0.35" units="cm"/>
      <inkml:brushProperty name="color" value="#E71224"/>
    </inkml:brush>
  </inkml:definitions>
  <inkml:trace contextRef="#ctx0" brushRef="#br0">550 1 24575,'-54'0'0,"3"0"0,14 0 0,0 0 0,7 0 0,-13 0 0,11 0 0,0 0 0,-2 0 0,15 0 0,-4 0 0,2 0 0,9 0 0,-3 0 0,5 0 0,-1 0 0,2 0 0,-1 0 0,0 0 0,0 0 0,0 0 0,0 0 0,0 0 0,0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6-02T13:35:04.819"/>
    </inkml:context>
    <inkml:brush xml:id="br0">
      <inkml:brushProperty name="width" value="0.35" units="cm"/>
      <inkml:brushProperty name="height" value="0.35" units="cm"/>
      <inkml:brushProperty name="color" value="#E71224"/>
    </inkml:brush>
  </inkml:definitions>
  <inkml:trace contextRef="#ctx0" brushRef="#br0">3064 68 24575,'-30'0'0,"-8"0"0,13 0 0,-6 0 0,3 0 0,5 0 0,1 0 0,-1 0 0,1 0 0,5-5 0,-4 4 0,9-3 0,-9 4 0,4 0 0,0 0 0,-4 0 0,4 0 0,-6 0 0,-5 0 0,4 0 0,0 0 0,3 0 0,4 0 0,0 0 0,-4 0 0,9 0 0,-9 0 0,10 0 0,-10 0 0,9 0 0,-9 0 0,4 0 0,0 0 0,-4 0 0,10 0 0,-11 0 0,5 0 0,0 0 0,2 0 0,-1 0 0,5 0 0,-11 0 0,11 0 0,-20 0 0,11 0 0,-12 0 0,9 0 0,-5 0 0,4 0 0,-5 0 0,0 0 0,5 0 0,-11 0 0,11 0 0,-5 0 0,6 0 0,1 0 0,0 0 0,5 0 0,-5 0 0,11 0 0,-15 0 0,14 0 0,-14 0 0,14 0 0,-3 0 0,5 0 0,-1 0 0,-4 0 0,-4 0 0,-18 0 0,-5 0 0,-11 0 0,-1 0 0,8 0 0,-5 0 0,4 0 0,1 0 0,2 0 0,7 0 0,1 0 0,-1 0 0,6 0 0,3 0 0,5 0 0,-6 0 0,11 0 0,-10 0 0,11 0 0,0 0 0,2 0 0,4 0 0,1 0 0,0 0 0,0 0 0,0 0 0,-1 0 0,-4 0 0,3 0 0,-4 0 0,1 0 0,-2 5 0,0-4 0,-4 4 0,9-5 0,-4 0 0,1 0 0,-2 0 0,-6 0 0,1 0 0,-1 0 0,1 0 0,-7 0 0,5 0 0,-5 0 0,7 0 0,5 0 0,-4 0 0,9 0 0,-3 0 0,4 0 0,1 0 0,0 0 0,0 0 0,0 0 0,0 0 0,1 0 0,-1 0 0,1 0 0,-5 0 0,4 0 0,-4 0 0,4 0 0,-6 0 0,5 0 0,-10 0 0,9-5 0,-3 4 0,-1-3 0,4 4 0,-3 0 0,4-5 0,-4 4 0,3-4 0,-3 5 0,5 0 0,4-4 0,-8 3 0,7-4 0,-7 5 0,4-4 0,1 3 0,3-12 0,2 7 0,4-8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6-02T13:34:59.802"/>
    </inkml:context>
    <inkml:brush xml:id="br0">
      <inkml:brushProperty name="width" value="0.35" units="cm"/>
      <inkml:brushProperty name="height" value="0.35" units="cm"/>
      <inkml:brushProperty name="color" value="#E71224"/>
    </inkml:brush>
  </inkml:definitions>
  <inkml:trace contextRef="#ctx0" brushRef="#br0">776 1 24575,'-52'0'0,"9"0"0,8 0 0,11 0 0,-5 0 0,0 0 0,5 0 0,-4 0 0,5 0 0,6 0 0,-4 0 0,4 0 0,-5 0 0,5 0 0,-4 0 0,4 0 0,0 0 0,-4 0 0,9 0 0,-4 0 0,6 0 0,-5 0 0,3 0 0,-3 0 0,4 0 0,1 0 0,0 0 0,0 0 0,0 0 0,0 0 0,0 0 0,0 0 0,0 0 0,-6 0 0,4 0 0,-3 0 0,-1 0 0,4 0 0,-3 0 0,5 0 0,-1 0 0,1 0 0,0 0 0,0 0 0,0 0 0,35 9 0,-18-7 0,24 11 0,-22-12 0,-4 4 0,5-1 0,-1 1 0,0 0 0,1-1 0,-1-4 0,0 0 0,1 0 0,-1 5 0,0-4 0,1 3 0,-1-4 0,1 5 0,-1-4 0,-3 8 0,7-8 0,-7 4 0,8-5 0,-5 0 0,0 0 0,1 0 0,-1 0 0,1 0 0,0 0 0,0 0 0,0 0 0,0 0 0,0-5 0,0 4 0,0-4 0,0 1 0,0 3 0,0-4 0,6 0 0,-5 4 0,4-4 0,1 5 0,-5 0 0,5 0 0,-6 0 0,0 0 0,0 0 0,0 0 0,0 0 0,0 0 0,-1 0 0,1 0 0,-1 0 0,1 0 0,-1 0 0,1 0 0,-1 0 0,1 0 0,0 0 0,0 0 0,-1 0 0,1 0 0,-1 0 0,0 0 0,1 0 0,0 0 0,-1 0 0,1 0 0,0 0 0,0 0 0,-1 0 0,1 0 0,0 0 0,0 0 0,0 0 0,-1 0 0,1 0 0,-1 0 0,1 0 0,0 0 0,0 0 0,-1 0 0,1 0 0,0 0 0,0 0 0,0 0 0,0 0 0,0 0 0,6 0 0,1 0 0,-1 0 0,5 0 0,-4 0 0,6 0 0,-1 0 0,0 0 0,0 0 0,7 0 0,1 0 0,7 0 0,-1 0 0,8 0 0,-5 0 0,5 0 0,-7 0 0,-7 0 0,-2 0 0,-5 0 0,-6 0 0,3 0 0,-8 0 0,3 0 0,-5 0 0,6 0 0,1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6-02T13:34:55.245"/>
    </inkml:context>
    <inkml:brush xml:id="br0">
      <inkml:brushProperty name="width" value="0.35" units="cm"/>
      <inkml:brushProperty name="height" value="0.35" units="cm"/>
      <inkml:brushProperty name="color" value="#E71224"/>
    </inkml:brush>
  </inkml:definitions>
  <inkml:trace contextRef="#ctx0" brushRef="#br0">1642 113 24575,'-66'0'0,"-11"0"0,29 0 0,-22 0 0,6 0 0,0 0 0,3 0 0,7 0 0,8 0 0,14 0 0,-2 0 0,15 0 0,-16 0 0,11 0 0,-5 0 0,7 0 0,-7 0 0,5 0 0,-4 0 0,5 0 0,1 0 0,-1 0 0,1 0 0,-7 0 0,5 0 0,-5 0 0,7 0 0,-10 0 0,0 0 0,4 0 0,0 0 0,11 0 0,-12 0 0,6 0 0,-1 0 0,3 0 0,4 0 0,-5 0 0,5 0 0,1 0 0,0 0 0,5 0 0,-5 0 0,6 0 0,-6-5 0,-1 4 0,-5-4 0,-10 5 0,7 0 0,-8 0 0,11 0 0,5-5 0,1 4 0,1-4 0,3 5 0,-3-4 0,5 3 0,0-3 0,28-6 0,-7 7 0,25-7 0,-14 10 0,7-5 0,-5 4 0,11-5 0,-5 6 0,6 0 0,9 0 0,0 0 0,17 0 0,-7-6 0,15 5 0,-6-5 0,8 6 0,0 0 0,0 0 0,0 0 0,-8 0 0,-3 0 0,-15 0 0,-2 0 0,-8 0 0,-6 0 0,-1 0 0,-7 0 0,-5 0 0,-2 0 0,1 0 0,-5 0 0,5 0 0,-1 0 0,2 0 0,5-5 0,1 3 0,-7-3 0,12 5 0,-15 0 0,14 0 0,-10 0 0,0-4 0,-2 3 0,0-4 0,-3 5 0,19 0 0,-12-5 0,13 4 0,-15-4 0,4 5 0,-10 0 0,10 0 0,-9 0 0,3 0 0,1 0 0,-5 0 0,16 0 0,-2 0 0,5 0 0,6 0 0,-6 0 0,6 0 0,-5 0 0,-3 0 0,-11 0 0,4 0 0,-10 0 0,5 0 0,-6 0 0,0 0 0,-1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6-02T13:34:52.641"/>
    </inkml:context>
    <inkml:brush xml:id="br0">
      <inkml:brushProperty name="width" value="0.35" units="cm"/>
      <inkml:brushProperty name="height" value="0.35" units="cm"/>
      <inkml:brushProperty name="color" value="#E71224"/>
    </inkml:brush>
  </inkml:definitions>
  <inkml:trace contextRef="#ctx0" brushRef="#br0">0 1 24575,'61'0'0,"11"0"0,-38 0 0,24 0 0,-26 0 0,12 0 0,-7 0 0,-7 0 0,-6 0 0,-3 0 0,2 0 0,1 0 0,4 0 0,-5 0 0,-7 0 0,5 0 0,-9 0 0,9 0 0,-10 0 0,5 0 0,-6 0 0,0 0 0,0 0 0,-1 0 0,1 0 0,0 0 0,0 0 0,-1 0 0,1 4 0,0-3 0,-1 3 0,2-4 0,-1 0 0,5 0 0,-3 0 0,8 0 0,-8 5 0,9-4 0,-4 3 0,5-4 0,14 0 0,-4 6 0,28-5 0,5 11 0,29-2-492,-40-3 0,-2 2 412,37 6 80,-34-7 0,-1 0-250,23 6 250,17 2 0,-13-2 0,-17 0 0,-3-6 0,-15 3 0,-8-4 0,-9-1 983,-7 4-916,-5-8 197,4 3-264,-10-1 0,5-3 0,-6 4 0,0-5 0,0 0 0,5 0 0,-4 0 0,5 0 0,-7 0 0,1 0 0,0 0 0,1 0 0,-2 0 0,1 0 0,0 0 0,0 0 0,6 0 0,-5 0 0,10-5 0,-10 3 0,10-3 0,-9 5 0,3 0 0,1 0 0,-5 0 0,5 0 0,-6 0 0,0 0 0,0 0 0,0 0 0,0 0 0,0 0 0,0 0 0,0 0 0,0 0 0,0 0 0,0 0 0,0 0 0,1 0 0,-1-4 0,0 3 0,5-4 0,-3 5 0,9 0 0,-10 0 0,4 0 0,-5 0 0,0 0 0,1 0 0,-1 0 0,0 0 0,10 0 0,-8 0 0,8 0 0,-4 0 0,-5 0 0,4 0 0,1 0 0,-5 0 0,5 0 0,-6 0 0,0 0 0,0 0 0,0 0 0,6 0 0,-5 0 0,10 0 0,-5 0 0,6 0 0,-1 0 0,1 0 0,1 0 0,-1 0 0,0 0 0,7 0 0,-5-5 0,4 4 0,-5-4 0,-1 5 0,7 0 0,-11 0 0,9 0 0,-15 0 0,9 0 0,-4 0 0,-1 0 0,5 0 0,-9 0 0,3 0 0,1 0 0,-5 0 0,10 0 0,-10 0 0,5 0 0,-1 0 0,-3 0 0,9 0 0,-5 0 0,7 0 0,-1 0 0,0 0 0,7 0 0,-5 0 0,4 0 0,-5 0 0,-6 0 0,3 0 0,-3 0 0,6 0 0,-1 0 0,16 0 0,-11 0 0,18 0 0,-21 0 0,-1 0 0,-2 0 0,-10 0 0,10 0 0,-10 0 0,5 0 0,-6 0 0,0 0 0,5 0 0,-3 0 0,9 0 0,-10 0 0,10 0 0,-9 0 0,7 0 0,-7 0 0,2 0 0,-4 0 0,6 0 0,-5 0 0,10 0 0,-9 0 0,8 0 0,-8 0 0,9 0 0,-10 0 0,4 0 0,1 0 0,-5 0 0,5-5 0,-1 4 0,-3-3 0,3 4 0,1 0 0,-5 0 0,5 0 0,-6 0 0,0 0 0,0 0 0,0 0 0,0 0 0,0 0 0,0 0 0,0 0 0,0 0 0,0 0 0,0 0 0,0 0 0,0 0 0,0 0 0,0 0 0,0 0 0,0 0 0,0 0 0,0 0 0,0 0 0,6 0 0,-5 0 0,5 0 0,-6 0 0,0 0 0,0 0 0,0 0 0,0 0 0,0 0 0,0 0 0,0 0 0,0 0 0,0 0 0,0 0 0,0 0 0,0 0 0,6 0 0,11 0 0,4 0 0,3 0 0,-6 0 0,1 5 0,-5-4 0,-1 9 0,-2-9 0,-10 4 0,10-5 0,-9 0 0,3 4 0,-5-3 0,0 4 0,0-5 0,-1 0 0,0 0 0,0 0 0,1 0 0,-1 0 0,1 0 0,-1 0 0,1 0 0,0 0 0,0 0 0,0 0 0,0 0 0,0 0 0,0 0 0,0 0 0,0 0 0,0 0 0,1 0 0,-1 0 0,0 0 0,0 0 0,0 0 0,0 0 0,0 0 0,-44 8 0,11-6 0,-36 6 0,22-8 0,0 0 0,0 0 0,0 0 0,7 0 0,-5 0 0,11 0 0,-5 0 0,12 0 0,-4 0 0,9 0 0,-9 0 0,10 0 0,-10 0 0,9 0 0,-4 0 0,6 0 0,0 0 0,0 0 0,-6 0 0,4 0 0,-3 0 0,5 0 0,0 5 0,-1-4 0,-3 3 0,2-4 0,-8 5 0,9-4 0,-5 4 0,6-5 0,0 0 0,-1 0 0,-4 0 0,-2 0 0,0 0 0,-4 0 0,4 0 0,-6 0 0,1 0 0,0 0 0,-1 0 0,6 0 0,-4 0 0,10 0 0,-10 0 0,9 0 0,-9 0 0,4 0 0,-6 0 0,6 0 0,-10 0 0,8 0 0,-9 0 0,-1 0 0,5 0 0,-5 0 0,0 0 0,5 0 0,-5 0 0,7-5 0,5 4 0,-4-4 0,4 5 0,-6 0 0,1 0 0,-10-5 0,7 4 0,-8-4 0,11 5 0,-1 0 0,1 0 0,0 0 0,-1 0 0,1 0 0,-1 0 0,-6 0 0,5 0 0,-11 0 0,11 0 0,-4 0 0,-1 0 0,5 0 0,-5 0 0,1 0 0,4 0 0,-28 0 0,24 0 0,-24 0 0,22 0 0,-7 0 0,7 0 0,-5 0 0,4 0 0,-5 0 0,-1 0 0,0-6 0,0 5 0,0-5 0,1 1 0,-1 4 0,0-10 0,0 9 0,1-9 0,5 10 0,-4-10 0,11 10 0,-11-5 0,11 6 0,-5-5 0,6 4 0,-5-4 0,4 5 0,-5 0 0,6 0 0,1 0 0,5-5 0,-4 4 0,4-4 0,-6 5 0,1 0 0,5 0 0,-4 0 0,4 0 0,-5 0 0,-5 0 0,8 0 0,-1 0 0,10 0 0,0 0 0,0 0 0,-7 0 0,-7 0 0,-9 0 0,-3 0 0,-1 0 0,6 0 0,-4 0 0,11 0 0,-5 0 0,12 0 0,-4 0 0,4 0 0,0 0 0,-4 0 0,10 0 0,-10 0 0,9 0 0,-4 0 0,6 0 0,0 0 0,-6 0 0,5 0 0,-5 0 0,1 0 0,3 0 0,-3 0 0,4 0 0,1 0 0,0 0 0,0-4 0,0 3 0,0-8 0,-6 3 0,4-5 0,-3 5 0,4-3 0,1 8 0,0-8 0,0 8 0,0-4 0,0 5 0,0 0 0,1 0 0,-1 0 0,1 0 0,-1 0 0,0 0 0,0 0 0,1 0 0,-1 0 0,0 0 0,1 0 0,-1 0 0,0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6-02T13:34:45.857"/>
    </inkml:context>
    <inkml:brush xml:id="br0">
      <inkml:brushProperty name="width" value="0.35" units="cm"/>
      <inkml:brushProperty name="height" value="0.35" units="cm"/>
      <inkml:brushProperty name="color" value="#E71224"/>
    </inkml:brush>
  </inkml:definitions>
  <inkml:trace contextRef="#ctx0" brushRef="#br0">5385 0 24575,'-49'0'0,"-10"0"0,4 0 0,-7 0 0,9 0 0,7 6 0,2 1 0,7-1 0,0 5 0,0-9 0,-7 9 0,6-10 0,-7 11 0,9-11 0,-9 10 0,7-9 0,-14 4 0,6-6 0,-7 6 0,0-5 0,-1 5 0,1-6 0,-9 0 0,6 0 0,2 0 0,2 0 0,14 0 0,-6 0 0,7 0 0,0 0 0,7 0 0,-6 0 0,18 0 0,-10 0 0,11 0 0,0 0 0,2 0 0,-14 0 0,-5 0 0,-19 0 0,-1 0 0,1 0 0,-1 0 0,-7 0 0,-12 0 0,-2 0 0,-6-6 0,17 4 0,-6-4 0,14 6 0,-6 0 0,9 0 0,-1 0 0,1 0 0,0 0 0,-1 0 0,1 0 0,-1 0 0,8 0 0,-5 0 0,12 0 0,-13 0 0,14 0 0,-6 0 0,7 0 0,0 0 0,0 0 0,7 0 0,1-5 0,7 3 0,1-3 0,-7 5 0,-8 0 0,-3 0 0,-21 0 0,4 0 0,-16 0 0,0 0 0,0 0 0,-1 7 0,1-6 0,0 6 0,0-7 0,0 0 0,8 6 0,2-5 0,16 5 0,-6-6 0,14 0 0,-6 0 0,13 0 0,-4 0 0,11 0 0,-5 0 0,7 0 0,-1 0 0,1 5 0,5-4 0,-4 4 0,9-5 0,-3 0 0,-1 0 0,5 0 0,-5 0 0,6 0 0,-11 0 0,9 0 0,-8 0 0,4 0 0,4 0 0,-9 0 0,4 0 0,0 0 0,-4 0 0,10 0 0,-5 0 0,0 0 0,5 0 0,-5 0 0,6 0 0,0 0 0,0 0 0,-1 0 0,1 0 0,0 0 0,-5 0 0,4 0 0,-4 0 0,5 0 0,0 0 0,0 0 0,-6 0 0,4 0 0,-3 0 0,4 0 0,1 0 0,-5 0 0,3 0 0,-3 0 0,4 0 0,2 0 0,-2 0 0,1 0 0,0 0 0,1 0 0,-2 0 0,2 0 0,-1 0 0,0 0 0,1 0 0,-1 0 0,1 0 0,-1 0 0,1 5 0,-1 0 0,0 5 0,1-4 0,-1-2 0,1-4 0,-1 0 0,1 0 0,0 0 0,-1 4 0,1-3 0,-1 3 0,1-4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6-02T13:34:41.276"/>
    </inkml:context>
    <inkml:brush xml:id="br0">
      <inkml:brushProperty name="width" value="0.35" units="cm"/>
      <inkml:brushProperty name="height" value="0.35" units="cm"/>
      <inkml:brushProperty name="color" value="#E71224"/>
    </inkml:brush>
  </inkml:definitions>
  <inkml:trace contextRef="#ctx0" brushRef="#br0">1 93 24575,'26'0'0,"-3"0"0,-13 0 0,0 0 0,0 0 0,6 0 0,-5 0 0,5 0 0,-6 0 0,0 0 0,0 0 0,0 0 0,0 0 0,0-5 0,0 4 0,0-3 0,0 4 0,-1 0 0,1 0 0,-1-5 0,1 4 0,-1-3 0,1 4 0,-1 0 0,1 0 0,-1 0 0,1 0 0,0 0 0,0 0 0,0 0 0,0 0 0,0 0 0,0 0 0,0 0 0,0 0 0,0-4 0,6 2 0,-5-2 0,10 4 0,2 0 0,1 0 0,5-5 0,-7 4 0,-5-4 0,4 5 0,-10 0 0,5 0 0,-6-5 0,0 4 0,0-4 0,0 5 0,0 0 0,0 0 0,0 0 0,-1 0 0,1 0 0,-1 0 0,1-4 0,-1 3 0,1-4 0,0 5 0,0 0 0,0 0 0,0 0 0,0-4 0,-1 2 0,1-2 0,0 4 0,1-5 0,-1 4 0,0-3 0,0 4 0,0 0 0,0-5 0,0 4 0,0-3 0,0 4 0,0 0 0,0 0 0,0 0 0,0 0 0,0 0 0,0 0 0,0 0 0,-1 0 0,1 0 0,0 0 0,-1 0 0,1 0 0,0 0 0,0 0 0,0 0 0,0 0 0,0 0 0,-1 0 0,1 0 0,0 0 0,0 0 0,0 0 0,0 0 0,0 0 0,0 0 0,0 0 0,0 0 0,0 0 0,0 0 0,-1 0 0,1 0 0,-1 0 0,1 0 0,-1 0 0,1 0 0,-1 0 0,1 0 0,0 0 0,-1 0 0,1 0 0,-1 0 0,1 0 0,-1 0 0,0 0 0,1 8 0,0-6 0,-5 12 0,4-13 0,-8 8 0,12-8 0,-6 3 0,6-4 0,-3 0 0,-1 0 0,1 0 0,-1 0 0,0 0 0,1 4 0,0-3 0,-1 4 0,2-5 0,-1 0 0,0 4 0,0-3 0,5 4 0,-3-1 0,3-3 0,-5 4 0,0-5 0,0 0 0,0 0 0,4 0 0,-4 0 0,9 0 0,-7 0 0,3 0 0,-5 0 0,0 0 0,0 0 0,0 0 0,-1 0 0,1 0 0,-1 0 0,1 0 0,-1 0 0,1 0 0,0 0 0,0 0 0,-1 0 0,1 0 0,0 0 0,0 0 0,0 0 0,0 0 0,1 0 0,-1 0 0,0 0 0,0 0 0,0 0 0,0 0 0,0 0 0,5-5 0,-3 3 0,9-3 0,-10 1 0,10 3 0,-9-4 0,9 0 0,-5 4 0,1-4 0,4 5 0,-9-5 0,8 4 0,2-3 0,-4 4 0,2 0 0,-10 0 0,5 0 0,-3 0 0,3 0 0,-5 0 0,0 0 0,0 0 0,0 0 0,0 0 0,0 0 0,1 0 0,-1 0 0,0 0 0,0 0 0,0 0 0,0 0 0,0 0 0,5 0 0,-4 0 0,3 0 0,2 0 0,-5 0 0,10 0 0,-9 0 0,8 0 0,-8 0 0,9 0 0,-10 0 0,10 0 0,-9 0 0,8 0 0,-8 0 0,3 0 0,1 0 0,-5 0 0,10 0 0,-9 0 0,8 0 0,-4 0 0,0 0 0,0 0 0,-6 0 0,0 0 0,0 0 0,0 0 0,0 0 0,0 0 0,0 0 0,0 0 0,0 0 0,0 0 0,0 0 0,0 0 0,1 0 0,4 0 0,1 0 0,1 0 0,-3 0 0,-4 0 0,12 0 0,-9 0 0,14 0 0,-16 0 0,4 0 0,-5 0 0,0 0 0,0 0 0,1 0 0,-1 0 0,0 0 0,0 0 0,0 0 0,0 0 0,0 0 0,0 0 0,0 0 0,0 0 0,0 0 0,0 0 0,-1 0 0,1 0 0,0 0 0,-1 0 0,1 0 0,0 0 0,0 0 0,0 0 0,0 0 0,0 0 0,0 0 0,-1 0 0,1 0 0,0 0 0,-1 0 0,1 0 0,0 0 0,0 0 0,0 0 0,0 0 0,6 0 0,-5 0 0,10 0 0,-4 0 0,5 0 0,1 0 0,-1 0 0,0 0 0,0 0 0,1 0 0,-1 0 0,0 0 0,1 0 0,-1 0 0,0 0 0,0 0 0,-5 0 0,4 0 0,-9 0 0,3 0 0,-5 0 0,0 0 0,5 0 0,-4 0 0,3 0 0,-4 0 0,1 0 0,-2 0 0,1 0 0,0 0 0,0 0 0,0 4 0,0-3 0,0 4 0,1-1 0,-1-3 0,0 4 0,0-5 0,0 4 0,0-2 0,-1 6 0,13-1 0,10 4 0,-6-4 0,3-1 0,-14-6 0,-3 0 0,9 0 0,-10-5 0,5 4 0,-1-3 0,-4 4 0,5 0 0,-6 0 0,0 0 0,0 0 0,0 0 0,0 0 0,0 0 0,0 0 0,0 0 0,0 0 0,0 0 0,-1 0 0,1 0 0,0 0 0,0 0 0,-1 0 0,1 0 0,0 0 0,-1 0 0,1 0 0,-1 0 0,1 0 0,0 0 0,-1 0 0,1 0 0,0 0 0,0 0 0,6 0 0,0 0 0,7 0 0,5 0 0,-4 0 0,5 0 0,0 0 0,1 0 0,6 0 0,1 0 0,-1 0 0,1-6 0,0 5 0,-1-5 0,1 6 0,0 0 0,-7 0 0,5 0 0,-11 0 0,-1 0 0,-2 0 0,-10 0 0,10 0 0,-4 0 0,0 0 0,4 0 0,-10 0 0,10 0 0,-10 0 0,5 0 0,-1 0 0,-3 0 0,3 0 0,-5 0 0,1 0 0,-1 0 0,0 0 0,0 0 0,0 0 0,0 0 0,0 0 0,0 0 0,0 0 0,5 0 0,-4 0 0,3 0 0,-4 0 0,0 0 0,0 0 0,1 0 0,-1 0 0,0 0 0,0 0 0,0 0 0,5 0 0,-3 0 0,3 0 0,-5 0 0,6 0 0,-5 5 0,5-4 0,-6 3 0,0-4 0,0 0 0,0 0 0,0 0 0,0 0 0,6 0 0,-5 0 0,5 0 0,-6 0 0,0 0 0,0 0 0,0 5 0,0-4 0,0 4 0,0-5 0,0 0 0,0 0 0,0 0 0,0 0 0,1 0 0,-1 0 0,0 0 0,0 0 0,5 0 0,-3 0 0,9 0 0,-4 0 0,5 0 0,0 0 0,0 0 0,1 0 0,-7 4 0,5-3 0,-9 4 0,9-5 0,-10 0 0,5 4 0,-6-3 0,0 4 0,0-5 0,0 4 0,0-3 0,-1 4 0,1-5 0,-1 0 0,-35 4 0,18-3 0,-29 3 0,22-4 0,3 0 0,-4 0 0,1 0 0,3 0 0,-9 0 0,4 0 0,-12 0 0,5 0 0,-11 0 0,5 0 0,-7 0 0,0 0 0,0 0 0,7 0 0,-5 0 0,4 0 0,1 0 0,-5 0 0,4 0 0,1 0 0,1 0 0,0 0 0,5 0 0,-4 0 0,5 0 0,1 0 0,-1 0 0,1 0 0,5 0 0,-11 0 0,10 0 0,-11 0 0,0 0 0,5 0 0,-5 0 0,0 0 0,5 0 0,-4 0 0,5 0 0,1 0 0,-1 0 0,1 0 0,-7 5 0,5-3 0,-11 9 0,4-10 0,-5 4 0,-1 1 0,7-5 0,-12 10 0,16-9 0,-16 9 0,11-10 0,-5 5 0,-1-6 0,0 0 0,0 0 0,1 5 0,-1-3 0,0 3 0,0-5 0,1 0 0,5 0 0,-4 0 0,11 0 0,-11 0 0,16 0 0,-8 0 0,10 0 0,0 0 0,1 0 0,6 0 0,-12 0 0,4 0 0,-24 0 0,2 0 0,-13 0 0,-1 0 0,1-6 0,7 5 0,-6-11 0,6 10 0,0-9 0,2 9 0,7-9 0,1 10 0,5-10 0,2 10 0,7-4 0,0 0 0,5 4 0,1-4 0,6 5 0,0 0 0,-1 0 0,1 0 0,-5 0 0,4 0 0,-4 0 0,5 0 0,-6 0 0,5 0 0,-10 0 0,9 0 0,-15 0 0,8 0 0,-16 0 0,4 0 0,-5 0 0,-1 0 0,0 0 0,-7 0 0,5 0 0,-12 0 0,12 0 0,-13 0 0,6 0 0,-7 0 0,7 0 0,-6 0 0,14-6 0,-6 5 0,7-4 0,0 5 0,7 0 0,1 0 0,6 0 0,1 0 0,-1 0 0,1 0 0,5 0 0,1 0 0,6 0 0,0 0 0,0 0 0,1 4 0,-7-3 0,2 3 0,-22-4 0,5 0 0,-13 0 0,7 0 0,1 0 0,-17 0 0,5 0 0,-22 0 0,15 0 0,-16 0 0,16 0 0,-7 0 0,1 0 0,5 0 0,-6 0 0,9 0 0,7 0 0,2 0 0,7 0 0,7 0 0,-6 0 0,18 0 0,-10 0 0,11 0 0,-5 0 0,-1 0 0,1 0 0,0 0 0,5 0 0,-5 0 0,5 0 0,0 0 0,2 0 0,5 0 0,0 0 0,0 0 0,0 0 0,0 0 0,0 0 0,0 0 0,-1 0 0,1 0 0,0 0 0,0 0 0,-1 0 0,1 0 0,0 0 0,0 0 0,1 0 0,-1 0 0,0 0 0,0 0 0,0 0 0,0 0 0,0 0 0,0 0 0,0 0 0,0 0 0,0 0 0,0 0 0,0 0 0,0 0 0,0 0 0,0 0 0,-6 0 0,5 0 0,-5 0 0,1 0 0,3 0 0,-3 0 0,4 0 0,-4 0 0,3 0 0,-3 0 0,4 0 0,1 0 0,0 0 0,0 0 0,-1 0 0,1 0 0,0 0 0,0 0 0,0 0 0,-1 0 0,1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1:42.938"/>
    </inkml:context>
    <inkml:brush xml:id="br0">
      <inkml:brushProperty name="width" value="0.35" units="cm"/>
      <inkml:brushProperty name="height" value="0.35" units="cm"/>
      <inkml:brushProperty name="color" value="#E71224"/>
    </inkml:brush>
  </inkml:definitions>
  <inkml:trace contextRef="#ctx0" brushRef="#br0">0 1 24575,'54'0'0,"-7"0"0,-3 0 0,-7 0 0,-1 0 0,1 0 0,-7 0 0,5 0 0,-11 0 0,11 0 0,-5 0 0,0 0 0,13 0 0,-11 0 0,19 0 0,-12 0 0,5 0 0,0 0 0,-6 0 0,6 0 0,-7 0 0,-1 0 0,1 0 0,-7 0 0,5 0 0,-11 0 0,5 0 0,-7 0 0,7 5 0,-5-4 0,11 10 0,-11-4 0,4 4 0,-5-5 0,-7 4 0,5-4 0,-9 0 0,9 4 0,-4-9 0,-1 4 0,5 0 0,-4-4 0,5 9 0,1-9 0,5 9 0,-4-3 0,5-1 0,-7 4 0,0-9 0,1 9 0,-1-8 0,7 8 0,-5-9 0,11 5 0,-5-6 0,0 0 0,5 0 0,-5 0 0,3 0 0,2 0 0,-2 0 0,11 0 0,-6 0 0,14 0 0,-14 0 0,0 0 0,-9 0 0,-7 0 0,0 0 0,0 0 0,-5 0 0,-1 0 0,-6 0 0,5 0 0,-3 0 0,3 0 0,-5 4 0,0-3 0,0 8 0,0-8 0,-4 8 0,7-8 0,-10 8 0,10-7 0,-8 6 0,5-7 0,0 3 0,0-4 0,0 5 0,0-4 0,5 4 0,-3-5 0,8 5 0,-3-4 0,6 4 0,-1-5 0,0 0 0,7 0 0,1 0 0,7 0 0,-7 0 0,5 0 0,-5 0 0,7 0 0,-7 0 0,5 0 0,-11 0 0,5 0 0,-7 0 0,7 0 0,-5 0 0,-1 0 0,-2 0 0,-4 0 0,-1 0 0,0 0 0,-1 0 0,-3 0 0,3 0 0,1 0 0,-5 0 0,10 0 0,-10 0 0,10 0 0,-9 0 0,9 0 0,-10 0 0,10 0 0,-10 0 0,10 0 0,-9 0 0,3 4 0,1-3 0,-5 4 0,10-5 0,-10 4 0,5-3 0,-6 4 0,0-5 0,0 0 0,0 0 0,0 0 0,6 5 0,-5-4 0,4 4 0,-5-5 0,0 0 0,1 0 0,3 4 0,-3-2 0,4 2 0,-5-4 0,-4 5 0,7 0 0,-6 1 0,7-2 0,-4 0 0,-1-3 0,1 4 0,0-5 0,-1 4 0,1-3 0,0 3 0,0-4 0,0 0 0,0 0 0,-1 0 0,1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1:39.851"/>
    </inkml:context>
    <inkml:brush xml:id="br0">
      <inkml:brushProperty name="width" value="0.35" units="cm"/>
      <inkml:brushProperty name="height" value="0.35" units="cm"/>
      <inkml:brushProperty name="color" value="#E71224"/>
    </inkml:brush>
  </inkml:definitions>
  <inkml:trace contextRef="#ctx0" brushRef="#br0">1 0 24575,'52'0'0,"4"0"0,-11 0 0,1 0 0,-2 0 0,-13 0 0,4 0 0,-11 0 0,4 0 0,-6 0 0,-5 0 0,-1 5 0,-6-4 0,0 3 0,0-4 0,0 0 0,0 5 0,0-4 0,6 3 0,-5-4 0,10 5 0,-4-4 0,0 9 0,-2-9 0,-5 3 0,1-4 0,-1 5 0,0-4 0,0 4 0,0-5 0,0 0 0,0 4 0,0-3 0,0 4 0,0-1 0,6-3 0,-5 4 0,10-5 0,-10 0 0,10 0 0,-9 0 0,9 0 0,-10 0 0,10 0 0,-9 0 0,9 0 0,-5 0 0,7 0 0,5 0 0,-4 0 0,11 0 0,-11 0 0,11 0 0,-5 0 0,7 0 0,-7 0 0,5 0 0,6 0 0,-9 0 0,13 0 0,-26 0 0,8 0 0,-10 0 0,0 0 0,3 0 0,-3 0 0,6 0 0,-1 0 0,0 0 0,-5 0 0,4 0 0,-4-5 0,0-1 0,-2-5 0,-5 6 0,19 0 0,5 5 0,27 0 0,-6-12 0,7 9 0,-9-9 0,1 12 0,-8 0 0,-2 0 0,-8 0 0,1 0 0,-1 0 0,1 0 0,-1 0 0,1 0 0,-1 0 0,1 0 0,0 0 0,-1 0 0,1 6 0,-7-5 0,-1 4 0,-1-5 0,-4 0 0,5 5 0,0-3 0,-6 3 0,12-5 0,-5 0 0,7 0 0,0 0 0,-7 0 0,5 0 0,-11 0 0,4 0 0,-11 0 0,4 0 0,-9 0 0,3 0 0,-5 0 0,5 0 0,15 0 0,10 0 0,21 0 0,-5 0 0,14 0 0,-7 0 0,1 0 0,-2 0 0,-9 0 0,-7 0 0,-2 0 0,0 0 0,-6 0 0,6 0 0,-7 0 0,7 0 0,-6 0 0,6 0 0,-7 0 0,-1 0 0,1 0 0,0 0 0,-7 0 0,5 0 0,-11 0 0,4 5 0,1-4 0,-5 4 0,5-5 0,-7 5 0,6-4 0,-4 4 0,5-5 0,-7 0 0,-5 0 0,4 0 0,-4 0 0,5 0 0,0 0 0,1 0 0,-1 0 0,0 0 0,0 0 0,1 0 0,5 0 0,-4 0 0,5 0 0,-7 0 0,7 0 0,-5 0 0,4 0 0,-5 0 0,-1 0 0,-5 0 0,4 0 0,-10 0 0,5 0 0,-6 0 0,0 0 0,0 0 0,5 0 0,-3 0 0,3 0 0,-1 0 0,-2 0 0,2 0 0,-4 0 0,0 0 0,0 0 0,1 0 0,4 0 0,-4 0 0,5 4 0,-6-3 0,6 4 0,-5-1 0,4-2 0,-5 2 0,0 1 0,1-4 0,4 8 0,-4-8 0,5 4 0,-6-5 0,0 5 0,0-4 0,0 3 0,0 1 0,0-4 0,-1 3 0,1-4 0,-1 5 0,1-4 0,-1 3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1:30.947"/>
    </inkml:context>
    <inkml:brush xml:id="br0">
      <inkml:brushProperty name="width" value="0.35" units="cm"/>
      <inkml:brushProperty name="height" value="0.35" units="cm"/>
      <inkml:brushProperty name="color" value="#E71224"/>
    </inkml:brush>
  </inkml:definitions>
  <inkml:trace contextRef="#ctx0" brushRef="#br0">0 32 24575,'47'0'0,"13"0"0,-26 0 0,17 0 0,-13 0 0,16 0 0,9 0 0,8 0 0,9-7 0,4-2-283,-32 5 0,-1-1 283,35-1 0,-35 5 0,-1 2 0,25-1-114,15 0 114,-24 0 0,5 0 0,-37 0 0,15 0 0,-34 0 563,19 0-563,-22 0 117,3 0-117,-5 0 0,0 0 0,1 0 0,-1 0 0,0 0 0,5 0 0,-3 0 0,9 0 0,-5 0 0,1 0 0,4 0 0,-4 0 0,12 0 0,-6 0 0,6 0 0,-7 0 0,1 0 0,-1 0 0,-5 0 0,-2 0 0,1 0 0,-5 4 0,5-3 0,-6 4 0,0-5 0,0 0 0,0 0 0,-1 8 0,1-6 0,0 10 0,0-11 0,-1 3 0,1-4 0,-1 4 0,-3 5 0,-2 2 0,-4 2 0,0-3 0,0-1 0,0 1 0,-5 0 0,-1 0 0,1 0 0,-5 5 0,9-3 0,-9 3 0,9-5 0,-8 1 0,8-1 0,-4 0 0,5 0 0,-4 0 0,3-1 0,-8-3 0,3 3 0,1-4 0,-4 5 0,4-4 0,0 2 0,-4-2 0,3-1 0,-4 4 0,0-8 0,1 3 0,-1 0 0,0-3 0,0 3 0,0-4 0,-5 0 0,3 5 0,-9-4 0,10 4 0,-10-5 0,9 0 0,-3 0 0,5 0 0,-1 0 0,2 0 0,-1 0 0,0 0 0,0 0 0,1 0 0,-1 0 0,1 0 0,-1 0 0,0 0 0,0 0 0,0 0 0,1 0 0,-1 0 0,0-5 0,0 4 0,-6-9 0,-1 9 0,-5-9 0,-1 9 0,7-4 0,-6 5 0,5-5 0,-5 4 0,5-4 0,1 5 0,1-5 0,3 3 0,-4-3 0,6 1 0,-5 3 0,3-4 0,-4 5 0,6-5 0,0 4 0,0-3 0,0 4 0,0-5 0,0 4 0,-1-3 0,1-1 0,0 4 0,0-4 0,0 5 0,-6-5 0,5 4 0,-5-4 0,6 5 0,-1 0 0,1-4 0,0 3 0,0-8 0,0 8 0,0-8 0,0 8 0,0-4 0,-6 0 0,4 4 0,-3-4 0,5 5 0,-1-5 0,1 4 0,0-3 0,0 4 0,0 0 0,0 0 0,0 0 0,-1 0 0,-4 0 0,3 0 0,-4 0 0,6 0 0,-5 0 0,3 0 0,-9 0 0,9 0 0,-9-5 0,10 3 0,-10-3 0,4 5 0,-6 0 0,6 0 0,-4 0 0,10 0 0,-5 0 0,6 0 0,0-4 0,-1 3 0,1-4 0,0 5 0,1 0 0,-1-4 0,1-2 0,-1 1 0,0 0 0,0 1 0,0-2 0,-6-5 0,4 6 0,-9-5 0,10 8 0,-5-7 0,0 8 0,5-8 0,-10 7 0,9-7 0,-3 8 0,4-3 0,1-1 0,0 4 0,0-4 0,0 1 0,-1 3 0,1-4 0,0 5 0,1-4 0,3-2 0,2-3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1:22.153"/>
    </inkml:context>
    <inkml:brush xml:id="br0">
      <inkml:brushProperty name="width" value="0.35" units="cm"/>
      <inkml:brushProperty name="height" value="0.35" units="cm"/>
      <inkml:brushProperty name="color" value="#E71224"/>
    </inkml:brush>
  </inkml:definitions>
  <inkml:trace contextRef="#ctx0" brushRef="#br0">0 110 24575,'99'-12'0,"0"0"0,0 0 0,-1-1 0,-37 7 0,-1 0 0,29-6 0,0 0 0,0 0 0,0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1:51.613"/>
    </inkml:context>
    <inkml:brush xml:id="br0">
      <inkml:brushProperty name="width" value="0.35" units="cm"/>
      <inkml:brushProperty name="height" value="0.35" units="cm"/>
      <inkml:brushProperty name="color" value="#E71224"/>
    </inkml:brush>
  </inkml:definitions>
  <inkml:trace contextRef="#ctx0" brushRef="#br0">0 159 24575,'47'0'0,"-2"0"0,-15 0 0,5 0 0,-5 0 0,0 0 0,5 0 0,-11 0 0,11 0 0,-11 0 0,11 0 0,-16 0 0,3 0 0,-7 0 0,-3 0 0,3 0 0,-5 0 0,0 0 0,0 0 0,0 0 0,0 0 0,1 0 0,-1 0 0,0 0 0,0 0 0,0 0 0,0 0 0,0 0 0,0 0 0,0 0 0,0 0 0,0 0 0,0 0 0,0 0 0,0 0 0,6 0 0,1 0 0,5 0 0,0 0 0,7 0 0,-5 0 0,4 0 0,-5 0 0,-1 0 0,0 0 0,1 0 0,5 0 0,-4 0 0,5 0 0,-7-5 0,-5 4 0,4-4 0,-10 5 0,5 0 0,-6 0 0,0 0 0,0 0 0,0 0 0,0 0 0,0 0 0,0 0 0,0 0 0,0 0 0,0 0 0,0 0 0,0 0 0,6 0 0,1 0 0,5 0 0,0 0 0,0 0 0,1 0 0,-1 0 0,0 0 0,-5 0 0,4 0 0,-10 0 0,10-5 0,-2 4 0,11-4 0,9-1 0,16-2 0,0-12 0,6 5 0,-8-4 0,0 11 0,-7-3 0,-2 9 0,-7-9 0,-1 10 0,-5-4 0,-3 5 0,-5 0 0,-1 0 0,0 0 0,0 0 0,1 0 0,-6 0 0,-2 0 0,1 0 0,-5 0 0,5 0 0,-6 0 0,0 0 0,0 0 0,0 0 0,0 0 0,0 0 0,0 0 0,0 0 0,0 0 0,0 0 0,0 0 0,0 0 0,0 0 0,0 0 0,0 0 0,0 0 0,0 0 0,0 0 0,0 0 0,0 0 0,0 0 0,0 0 0,0 0 0,0 0 0,0 0 0,0 0 0,0 0 0,6 0 0,-5 0 0,10 0 0,-9 0 0,9 0 0,-10 0 0,10 0 0,-10 0 0,10 0 0,-4 0 0,0-5 0,4 4 0,-4-3 0,11 4 0,-4 0 0,5 0 0,0 0 0,-6 0 0,12 0 0,-4 0 0,-1 0 0,5 0 0,-11 0 0,4 0 0,-5 0 0,-1 0 0,0 0 0,0 0 0,-5 0 0,4 0 0,-10 0 0,10 0 0,-9 0 0,13-5 0,-7 4 0,4-4 0,-2 5 0,-8-4 0,9 3 0,-4-4 0,-1 5 0,0 0 0,-1 0 0,-3 0 0,3 0 0,-5 0 0,0 0 0,1 0 0,4 0 0,-4 0 0,10 0 0,-9 0 0,3 0 0,1 0 0,-5 0 0,5 0 0,-6 0 0,0 0 0,0 0 0,0 0 0,0 0 0,-1 0 0,1 0 0,0 0 0,-1 0 0,2 0 0,-1 0 0,-1 0 0,1 0 0,0 0 0,0 0 0,-1 0 0,1 0 0,-1 0 0,1 0 0,0 0 0,0 4 0,0-3 0,0 4 0,-1-5 0,1 4 0,-1-3 0,0 3 0,0-4 0,1 0 0,-1 4 0,1-3 0,0 4 0,0-1 0,-1-3 0,0 3 0,1-4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1:55.162"/>
    </inkml:context>
    <inkml:brush xml:id="br0">
      <inkml:brushProperty name="width" value="0.35" units="cm"/>
      <inkml:brushProperty name="height" value="0.35" units="cm"/>
      <inkml:brushProperty name="color" value="#E71224"/>
    </inkml:brush>
  </inkml:definitions>
  <inkml:trace contextRef="#ctx0" brushRef="#br0">0 104 24575,'47'0'0,"-8"0"0,-4 0 0,-11 0 0,11 0 0,-11 0 0,11 0 0,-11 0 0,11 0 0,2 0 0,2 0 0,5 0 0,-19 0 0,8 0 0,-14 0 0,16 0 0,-17 0 0,10 0 0,-11 0 0,5 0 0,-5 0 0,4 0 0,-5 0 0,7 0 0,-1 0 0,-5 0 0,4 0 0,-4 0 0,-1 0 0,5 0 0,-4 0 0,0 0 0,4 0 0,-10 0 0,10 0 0,-4 0 0,5 0 0,1 0 0,-1 0 0,0 0 0,-5 0 0,4 0 0,-4 0 0,0 0 0,4 0 0,-5 0 0,7 0 0,-1 0 0,0 0 0,1 0 0,-1 0 0,0 0 0,7 0 0,-5 0 0,4 0 0,-5 0 0,5 0 0,2 0 0,0 0 0,-1 0 0,-7 0 0,7 0 0,-5 0 0,5 0 0,-7 0 0,0 0 0,0 0 0,1 0 0,-1 0 0,0 0 0,0 0 0,1 0 0,-7 0 0,5 0 0,-4 0 0,0 0 0,4 0 0,-10 0 0,9 0 0,-3 0 0,-1 0 0,-1 0 0,-5 0 0,0 0 0,0 0 0,0 0 0,0 0 0,-1-5 0,1 4 0,0-3 0,0 4 0,-1 0 0,2-4 0,-1 2 0,-1-2 0,1 4 0,0 0 0,0 0 0,0 0 0,0 0 0,0-5 0,0 4 0,0-3 0,0 4 0,1 0 0,-1 0 0,-1 0 0,1 0 0,0 0 0,-1 0 0,1-5 0,0 4 0,0-4 0,0 1 0,0 3 0,0-4 0,0 1 0,0 3 0,0-4 0,-5-4 0,-1-3 0,-4 0 0,0 2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2:08.173"/>
    </inkml:context>
    <inkml:brush xml:id="br0">
      <inkml:brushProperty name="width" value="0.35" units="cm"/>
      <inkml:brushProperty name="height" value="0.35" units="cm"/>
      <inkml:brushProperty name="color" value="#E71224"/>
    </inkml:brush>
  </inkml:definitions>
  <inkml:trace contextRef="#ctx0" brushRef="#br0">0 75 24575,'63'0'0,"-7"0"0,14 0 0,-15 0 0,24 0 0,-13 0 0,24 0 0,-24 0 0,23 0 0,-23 0 0,15 0 0,0 0 0,-7 0 0,8 0 0,-11 0 0,1 0 0,-8 0 0,6 0 0,-15 0 0,7 6 0,-16 1 0,-2 1 0,-8 2 0,1-8 0,-7 8 0,5-9 0,-4 10 0,5-10 0,-6 5 0,5-1 0,-11-4 0,11 10 0,-11-10 0,-1 5 0,-7-6 0,-1 5 0,2-4 0,0 4 0,4 0 0,-4-4 0,-1 8 0,5-7 0,-4 7 0,5-8 0,1 4 0,-1 0 0,0-4 0,0 4 0,-5-5 0,4 5 0,-4-4 0,5 4 0,-5 0 0,-2-4 0,-5 3 0,0-4 0,0 0 0,5 0 0,-4 0 0,3 0 0,-4 0 0,0 0 0,-1 0 0,1 0 0,0 0 0,0 0 0,0 0 0,0 0 0,0 0 0,0 0 0,0 0 0,5 0 0,-3 0 0,15 0 0,-8 0 0,16 0 0,-11-5 0,11-2 0,-12-4 0,6 4 0,-7-3 0,0 4 0,1 0 0,-1 1 0,-5 0 0,4 4 0,-5-3 0,7 4 0,-6 0 0,4 0 0,-5 0 0,7 0 0,-1-5 0,-5 3 0,4-3 0,-4 5 0,-1 0 0,5 0 0,-9 0 0,9-5 0,-10 4 0,5-4 0,-6 5 0,0 0 0,0 0 0,0 0 0,0-4 0,0 2 0,0-2 0,0 4 0,0-5 0,0 4 0,6-3 0,-5 4 0,5-5 0,-6 4 0,5-3 0,-4-1 0,10 4 0,-4-9 0,5 9 0,1-4 0,-1 0 0,0 4 0,5-9 0,-4 9 0,-2-9 0,0 9 0,-9-4 0,3 1 0,-5 3 0,0-4 0,0 5 0,0-4 0,0 3 0,0-9 0,0 9 0,0-3 0,0-1 0,0 4 0,0-3 0,0-1 0,0 4 0,1-4 0,-1 1 0,-1 3 0,1-4 0,0 5 0,-1 0 0,1 4 0,-1-3 0,1 12 0,0-7 0,-1 8 0,0-9 0,-3 3 0,-2-2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2:03.180"/>
    </inkml:context>
    <inkml:brush xml:id="br0">
      <inkml:brushProperty name="width" value="0.35" units="cm"/>
      <inkml:brushProperty name="height" value="0.35" units="cm"/>
      <inkml:brushProperty name="color" value="#E71224"/>
    </inkml:brush>
  </inkml:definitions>
  <inkml:trace contextRef="#ctx0" brushRef="#br0">0 12 24575,'33'0'0,"-8"0"0,-4 0 0,-9 0 0,3 0 0,1 0 0,-5 0 0,10 0 0,-10 0 0,5 0 0,-6 0 0,0 0 0,0 0 0,6 0 0,-5 0 0,5 0 0,-6 0 0,5 0 0,-3 0 0,3 0 0,-5 0 0,0 0 0,0 0 0,0 0 0,0 0 0,0 0 0,0 0 0,0 0 0,0 0 0,1 0 0,-1 0 0,0 0 0,0 0 0,0 0 0,0 0 0,0 0 0,0 0 0,0 0 0,0 0 0,0 0 0,-1 0 0,1 0 0,0 0 0,-1 0 0,1 0 0,0 5 0,0-4 0,0 3 0,-1-4 0,1 5 0,0-4 0,0 3 0,0-4 0,0 0 0,0 0 0,0 0 0,0 0 0,0 0 0,0 0 0,0 0 0,0 0 0,0 0 0,0 0 0,0 0 0,0 0 0,0 0 0,0 0 0,0 0 0,0 0 0,0 0 0,0 0 0,0 0 0,-1 0 0,1 0 0,-1 0 0,0 0 0,1 0 0,0 0 0,0 0 0,-1 0 0,1 0 0,0 0 0,0 0 0,0 0 0,0-4 0,0 3 0,0-4 0,0 5 0,0 0 0,0-5 0,6 4 0,-5-3 0,5 4 0,-1-5 0,-4 4 0,5-5 0,-6 6 0,0 0 0,0 0 0,-1 0 0,1 0 0,-1 0 0,0 0 0,0 0 0,1 0 0,-1 0 0,0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2:18.641"/>
    </inkml:context>
    <inkml:brush xml:id="br0">
      <inkml:brushProperty name="width" value="0.35" units="cm"/>
      <inkml:brushProperty name="height" value="0.35" units="cm"/>
      <inkml:brushProperty name="color" value="#E71224"/>
    </inkml:brush>
  </inkml:definitions>
  <inkml:trace contextRef="#ctx0" brushRef="#br0">1383 23 24575,'-36'0'0,"-1"0"0,0 0 0,1 0 0,5 0 0,-4 0 0,11 0 0,-5 0 0,7 0 0,5 0 0,1 0 0,6 0 0,0 0 0,-1 0 0,1 0 0,0 0 0,0 0 0,1 0 0,-1 0 0,0 0 0,0 0 0,-1 0 0,1 0 0,0 0 0,0 0 0,-1 0 0,1-5 0,0 4 0,0-4 0,0 5 0,0 0 0,0 0 0,0 0 0,-6 0 0,4 0 0,-9 0 0,4 0 0,-5 0 0,-1 0 0,1 0 0,0 0 0,-1 0 0,1 0 0,-1 0 0,1 0 0,-1 0 0,1-5 0,-1 4 0,1-4 0,0 5 0,-1 0 0,6 0 0,-4 0 0,10 0 0,-10 0 0,9 0 0,-9 0 0,4 0 0,-6 0 0,1 0 0,0 0 0,-1 0 0,6 0 0,-4 0 0,9 0 0,-9 0 0,10 0 0,-5 0 0,7 0 0,-1 0 0,-3 0 0,3 0 0,-4 0 0,5 0 0,-1 0 0,1 0 0,-1 0 0,0 0 0,0 0 0,0 0 0,1 0 0,-1 0 0,1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2:13.525"/>
    </inkml:context>
    <inkml:brush xml:id="br0">
      <inkml:brushProperty name="width" value="0.35" units="cm"/>
      <inkml:brushProperty name="height" value="0.35" units="cm"/>
      <inkml:brushProperty name="color" value="#E71224"/>
    </inkml:brush>
  </inkml:definitions>
  <inkml:trace contextRef="#ctx0" brushRef="#br0">1 0 24575,'63'0'0,"-5"0"0,-22 0 0,8 0 0,-5 0 0,5 0 0,-8 0 0,-5 0 0,-3 0 0,1 0 0,1 0 0,-5 0 0,9 0 0,-16 0 0,17 0 0,-5 0 0,7 0 0,0 0 0,-7 0 0,5 0 0,-5 0 0,1 0 0,-3 0 0,-11 0 0,-1 0 0,-6 0 0,0 0 0,0 0 0,-1 0 0,1 0 0,0 0 0,-1 0 0,1 0 0,0 0 0,0 0 0,0 0 0,6 0 0,1 0 0,5 0 0,7 0 0,1 0 0,0 0 0,5 0 0,-5 0 0,1 0 0,-3 0 0,-5 0 0,-7 0 0,0 0 0,-6 0 0,0 0 0,0 0 0,0 0 0,-1 0 0,1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2:23.595"/>
    </inkml:context>
    <inkml:brush xml:id="br0">
      <inkml:brushProperty name="width" value="0.35" units="cm"/>
      <inkml:brushProperty name="height" value="0.35" units="cm"/>
      <inkml:brushProperty name="color" value="#E71224"/>
    </inkml:brush>
  </inkml:definitions>
  <inkml:trace contextRef="#ctx0" brushRef="#br0">2835 221 24575,'-77'0'0,"23"0"0,-33 0 0,28 0 0,-32 0 0,25 0 0,-22 0 0,21 0 0,-6 0 0,12 0 0,8 0 0,13 0 0,4 0 0,14 0 0,-1 0 0,1 0 0,5 0 0,1 0 0,6 0 0,0 0 0,-5 0 0,3 0 0,-9 0 0,4 0 0,-5 0 0,-1 0 0,1 0 0,-1 0 0,-5 0 0,3 0 0,-3 0 0,5 0 0,-6 0 0,5 0 0,-11 0 0,5 0 0,-6 0 0,-1 0 0,0 0 0,1 0 0,-1 0 0,0 0 0,0 0 0,1 0 0,-1 0 0,0 0 0,7 0 0,-6 0 0,12 0 0,-11 0 0,11 0 0,-11 0 0,11 0 0,-5 0 0,0 0 0,5 0 0,-4-5 0,-1 4 0,5-4 0,-5 0 0,6 4 0,1-4 0,0 5 0,-1-5 0,6 3 0,-4-8 0,4 9 0,0-8 0,-4 7 0,9-7 0,-3 8 0,-1-3 0,5 4 0,-5-5 0,6 4 0,0-4 0,0 5 0,0 0 0,0 0 0,0 0 0,-1-4 0,-4 3 0,3-4 0,-4 5 0,1-5 0,3 4 0,-9-4 0,10 0 0,-5 4 0,6-3 0,0 4 0,-1 0 0,1 0 0,0 0 0,0 0 0,1 0 0,-1 0 0,0 0 0,0 0 0,0 0 0,0 0 0,0 0 0,-1 0 0,1 0 0,0-4 0,0 3 0,0-4 0,0 5 0,0-4 0,0 3 0,1-3 0,-1 4 0,1 0 0,-1 0 0,1 0 0,-1 0 0,5-19 0,1-9 0,4 4 0,0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2:44.325"/>
    </inkml:context>
    <inkml:brush xml:id="br0">
      <inkml:brushProperty name="width" value="0.35" units="cm"/>
      <inkml:brushProperty name="height" value="0.35" units="cm"/>
      <inkml:brushProperty name="color" value="#E71224"/>
    </inkml:brush>
  </inkml:definitions>
  <inkml:trace contextRef="#ctx0" brushRef="#br0">2699 63 24575,'-86'0'0,"16"0"0,-9 0 0,6 0 0,-1 0 0,-8 0 0,19 0 0,1-5 0,8 3 0,8-9 0,2 9 0,14-3 0,1 5 0,0-6 0,5 5 0,-5-5 0,12 6 0,-4 0 0,4 0 0,-5 0 0,-1 0 0,1 0 0,0 0 0,-1 0 0,1 0 0,-1 0 0,1 0 0,-1 0 0,-5-5 0,3 3 0,-10-3 0,11 5 0,-5 0 0,1 0 0,4 0 0,-5 0 0,0 0 0,5 0 0,-11 0 0,4 0 0,-5-6 0,-1 5 0,0-4 0,1 5 0,5 0 0,-4 0 0,11 0 0,-5 0 0,7 0 0,-11 0 0,2 0 0,-3 0 0,5 0 0,7 0 0,-1 0 0,1 0 0,-1 0 0,1 0 0,0 0 0,-1 0 0,1 0 0,-1 0 0,6 0 0,-4 0 0,4 0 0,-5 0 0,5 0 0,-4 0 0,4 0 0,-6 0 0,6 0 0,-4 0 0,4 0 0,0 0 0,2 0 0,-1 0 0,5 0 0,-5 0 0,6 0 0,0 0 0,0 0 0,0 0 0,0 0 0,1 0 0,-1 0 0,1 0 0,-1 0 0,0 0 0,0 0 0,0 0 0,0 0 0,0 0 0,0 0 0,0 0 0,0 0 0,0 0 0,0 0 0,1 0 0,-1 0 0,1 0 0,-1 0 0,-1 0 0,1 0 0,0 0 0,0 0 0,-1 0 0,2 0 0,-1 0 0,0 0 0,1 0 0,0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2:53.144"/>
    </inkml:context>
    <inkml:brush xml:id="br0">
      <inkml:brushProperty name="width" value="0.35" units="cm"/>
      <inkml:brushProperty name="height" value="0.35" units="cm"/>
      <inkml:brushProperty name="color" value="#E71224"/>
    </inkml:brush>
  </inkml:definitions>
  <inkml:trace contextRef="#ctx0" brushRef="#br0">2885 160 24575,'-62'0'0,"2"0"0,7 0 0,7 0 0,2 0 0,-1 0 0,13 0 0,-10 0 0,17 0 0,-10 0 0,11 0 0,-5 0 0,7 0 0,0 0 0,5 0 0,-5 0 0,11 0 0,-5 0 0,6 0 0,0 0 0,-5 0 0,3-5 0,-9 4 0,4-9 0,-12 9 0,5-9 0,-4 4 0,5 0 0,1-4 0,-1 8 0,1-8 0,-1 9 0,6-4 0,-4 0 0,4-1 0,-5 0 0,0-4 0,-1 8 0,-6-8 0,5 8 0,-5-8 0,7 9 0,0-4 0,-1 0 0,1 3 0,-1-3 0,-6 5 0,5 0 0,-4-5 0,-1 4 0,5-4 0,-11 0 0,10 3 0,-3-3 0,5 5 0,-6 0 0,5 0 0,-4 0 0,5 0 0,1 0 0,-1 0 0,6 0 0,-4 0 0,4 0 0,0 0 0,2 0 0,0 0 0,4 0 0,-4 0 0,5 0 0,0 0 0,0 0 0,-1 0 0,1 0 0,0 0 0,0 0 0,0 0 0,0 0 0,0 0 0,0 0 0,0 0 0,0 0 0,0 0 0,0 0 0,0 0 0,-1 0 0,1 0 0,0 0 0,0 4 0,0-3 0,-6 4 0,4-5 0,1 4 0,2-3 0,3 4 0,-4-5 0,0 8 0,0-6 0,0 10 0,0-11 0,0 8 0,-6-3 0,-1 0 0,-5 4 0,5-9 0,-5 9 0,5-9 0,-5 4 0,0-5 0,-1 0 0,1 5 0,-1-3 0,1 3 0,-1-5 0,1 4 0,5-2 0,-4 3 0,10-5 0,-5 0 0,6 0 0,0 0 0,-1 0 0,1 0 0,0 0 0,0 0 0,0 0 0,0 0 0,0 0 0,1 0 0,-1 0 0,0 0 0,1 0 0,-1 0 0,-1 0 0,1-5 0,0 4 0,0-4 0,0 1 0,1 3 0,-1-3 0,1 4 0,-1 0 0,1 0 0,0 0 0,-1 0 0,0 0 0,0 0 0,0 0 0,1 0 0,-2 0 0,1 0 0,0 0 0,0 0 0,0 0 0,0 0 0,0 0 0,1 0 0,-1-5 0,1 4 0,-1-7 0,1 7 0,3-8 0,-7 8 0,7-4 0,-8 5 0,5 0 0,-1 0 0,1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2:57.472"/>
    </inkml:context>
    <inkml:brush xml:id="br0">
      <inkml:brushProperty name="width" value="0.35" units="cm"/>
      <inkml:brushProperty name="height" value="0.35" units="cm"/>
      <inkml:brushProperty name="color" value="#E71224"/>
    </inkml:brush>
  </inkml:definitions>
  <inkml:trace contextRef="#ctx0" brushRef="#br0">2950 161 24575,'-54'0'0,"7"0"0,3 0 0,0 0 0,5 0 0,-5 0 0,7 0 0,7 0 0,1 0 0,6 0 0,1 0 0,5 0 0,-4 0 0,9 0 0,-9 0 0,10 0 0,-10 0 0,4 0 0,-6 0 0,1 0 0,-1 0 0,1 0 0,-1 0 0,1 0 0,-1 0 0,1 0 0,0 0 0,5 0 0,-5 0 0,11 0 0,-10 0 0,4 0 0,-6 0 0,1 0 0,-7 0 0,5 0 0,-5 0 0,7 0 0,-1 0 0,-5 0 0,9 0 0,-8 0 0,10 0 0,-6 0 0,6 0 0,-4 0 0,4 0 0,-12 0 0,5 0 0,-5 0 0,7-5 0,0-1 0,-1-1 0,1-3 0,-1 9 0,6-4 0,2 0 0,4 4 0,1-3 0,0 4 0,-6 0 0,5 0 0,-10 0 0,9-5 0,-9 4 0,4-8 0,-5 7 0,-1-3 0,1 5 0,-1-5 0,-6 4 0,5-4 0,-11 5 0,-3-6 0,6 4 0,-10-4 0,11 1 0,-6 4 0,7-5 0,1 1 0,7 4 0,-1-4 0,1 5 0,0 0 0,5 0 0,-4 0 0,9 0 0,-9 0 0,5 0 0,-7 0 0,7 0 0,1 0 0,4 0 0,-4 0 0,3 0 0,-3 0 0,-1 0 0,4 0 0,-3 0 0,-1 0 0,4 0 0,-3 0 0,-1 0 0,5 0 0,-5 0 0,6 0 0,0 0 0,0 0 0,0 0 0,0 0 0,0 0 0,0 0 0,-1 0 0,1 0 0,0 0 0,-6 0 0,5 0 0,-5 0 0,6 0 0,-6 0 0,4 0 0,-3 0 0,5 0 0,-1 0 0,-4 0 0,3 0 0,-4 0 0,6 0 0,0 0 0,0 0 0,0 0 0,0 0 0,0 0 0,0 0 0,-1 0 0,1 0 0,0 0 0,0 0 0,-1 0 0,1 0 0,0 0 0,0 0 0,0 0 0,0 0 0,0 0 0,1 0 0,-1 0 0,0 0 0,0 0 0,0 0 0,0 0 0,0 0 0,-1 0 0,1 0 0,0 0 0,0 0 0,0 0 0,0 0 0,1 0 0,-1 0 0,4-21 0,2 16 0,4-15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3:01.193"/>
    </inkml:context>
    <inkml:brush xml:id="br0">
      <inkml:brushProperty name="width" value="0.35" units="cm"/>
      <inkml:brushProperty name="height" value="0.35" units="cm"/>
      <inkml:brushProperty name="color" value="#E71224"/>
    </inkml:brush>
  </inkml:definitions>
  <inkml:trace contextRef="#ctx0" brushRef="#br0">3083 110 24575,'-87'0'0,"-7"0"0,0 0-492,35 0 0,1 0-27,-34 0 519,19 0 0,2 0 0,-3 0 0,16 0 0,0 0 0,-23-7 208,-3 5-208,1-17 0,1 9 316,19-10-316,9 6 0,2 7 0,14-4 757,-6 10-757,7-10 222,0 9-222,1-3 0,5 5 0,-4 0 0,11 0 0,-5 0 0,7 0 0,-1 0 0,1 0 0,5 0 0,1 0 0,6 0 0,-6 0 0,5 0 0,-10 0 0,9 0 0,-9 0 0,4 0 0,-5 0 0,-1 0 0,1 0 0,0 0 0,-1 0 0,1 5 0,-1-4 0,1 9 0,-1-4 0,6 0 0,-4 4 0,4-9 0,-5 9 0,0-9 0,-1 9 0,1-8 0,5 7 0,-4-8 0,9 8 0,-9-8 0,9 8 0,-3-8 0,-1 4 0,4-5 0,-9 5 0,10-4 0,-10 9 0,9-9 0,-9 4 0,9-5 0,-13 5 0,12-4 0,-7 3 0,4-4 0,5 0 0,-10 0 0,9 0 0,-3 0 0,-1 0 0,5 0 0,-10 0 0,5 0 0,0 0 0,0 0 0,0 0 0,-1 0 0,0 0 0,-4 0 0,4 0 0,0 0 0,-4 0 0,9 0 0,-3 0 0,5 0 0,0 0 0,0 0 0,0 0 0,0 0 0,1 0 0,-1 0 0,1 0 0,-1 0 0,1 0 0,-1 4 0,1-3 0,-1 3 0,1 1 0,-1-4 0,0 7 0,1-7 0,-1 3 0,-1-4 0,1 5 0,0-4 0,0 3 0,-1-4 0,1 0 0,0 0 0,0 0 0,0 0 0,0 0 0,0 0 0,1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56:35.761"/>
    </inkml:context>
    <inkml:brush xml:id="br0">
      <inkml:brushProperty name="width" value="0.35" units="cm"/>
      <inkml:brushProperty name="height" value="0.35" units="cm"/>
      <inkml:brushProperty name="color" value="#E71224"/>
    </inkml:brush>
  </inkml:definitions>
  <inkml:trace contextRef="#ctx0" brushRef="#br0">1 0 24575,'68'0'0,"-3"0"0,-11 0 0,27 0 0,-12 0 0,22 0 0,1 0 0,-7 0 0,8 0 0,-21 0 0,-10 0 0,-16 0 0,-2 0 0,-8 0 0,-5 0 0,4 0 0,-11 0 0,10 6 0,-3-5 0,-1 9 0,5-8 0,-12 3 0,1-1 0,-3-3 0,-10 4 0,4-1 0,-4 2 0,-6 4 0,0-1 0,-1 1 0,1-5 0,4 3 0,1-7 0,0 4 0,5-5 0,2 0 0,6 0 0,-1 0 0,0 0 0,0 0 0,-5 0 0,4 0 0,2 0 0,1 0 0,11 0 0,3 0 0,0 0 0,13-6 0,-12-7 0,5-1 0,-8 2 0,1 1 0,-7 10 0,-1-10 0,-7 10 0,-5-4 0,-1 5 0,-1 0 0,-3 0 0,3 0 0,0 0 0,-3 0 0,3 0 0,-5 0 0,0 0 0,6 0 0,-5 0 0,5 0 0,-1 0 0,2 0 0,0 0 0,4 0 0,-10 0 0,10 0 0,-9 0 0,3 0 0,1 0 0,-5 0 0,5 0 0,-6 0 0,0 0 0,5 0 0,-4 0 0,5 0 0,-6 0 0,0 0 0,0 0 0,0 0 0,0 0 0,6 5 0,-5-4 0,4 8 0,-4-7 0,-1 2 0,0 0 0,0-2 0,0 2 0,0-4 0,5 0 0,-3 0 0,3 0 0,1 0 0,-5 0 0,5 0 0,-6 0 0,5 0 0,1 0 0,1 0 0,-3 0 0,-4 0 0,0 0 0,0 0 0,0 0 0,0 0 0,0 0 0,-1 0 0,1 0 0,-1 0 0,0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56:40.151"/>
    </inkml:context>
    <inkml:brush xml:id="br0">
      <inkml:brushProperty name="width" value="0.35" units="cm"/>
      <inkml:brushProperty name="height" value="0.35" units="cm"/>
      <inkml:brushProperty name="color" value="#E71224"/>
    </inkml:brush>
  </inkml:definitions>
  <inkml:trace contextRef="#ctx0" brushRef="#br0">0 0 24575,'0'0'0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56:38.846"/>
    </inkml:context>
    <inkml:brush xml:id="br0">
      <inkml:brushProperty name="width" value="0.35" units="cm"/>
      <inkml:brushProperty name="height" value="0.35" units="cm"/>
      <inkml:brushProperty name="color" value="#E71224"/>
    </inkml:brush>
  </inkml:definitions>
  <inkml:trace contextRef="#ctx0" brushRef="#br0">1 1 24575,'0'0'0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57:00.779"/>
    </inkml:context>
    <inkml:brush xml:id="br0">
      <inkml:brushProperty name="width" value="0.35" units="cm"/>
      <inkml:brushProperty name="height" value="0.35" units="cm"/>
      <inkml:brushProperty name="color" value="#E71224"/>
    </inkml:brush>
  </inkml:definitions>
  <inkml:trace contextRef="#ctx0" brushRef="#br0">928 12 24575,'-28'0'0,"-1"0"0,17 0 0,-3 0 0,1 0 0,-1 0 0,-1 0 0,2 0 0,4 0 0,-1 0 0,1 0 0,0 0 0,0 0 0,0 0 0,0 0 0,0 0 0,-1 0 0,1 0 0,-6-5 0,5 4 0,-5-4 0,1 5 0,3 0 0,-3 0 0,4 0 0,2 0 0,-1 0 0,0 0 0,0 0 0,0 0 0,-4 0 0,3 0 0,-4 0 0,5 0 0,-4 0 0,3 0 0,-4 0 0,-1 0 0,5 0 0,-5 0 0,0 4 0,5-2 0,-5 3 0,6-5 0,0 0 0,0 4 0,0-3 0,-1 3 0,1-4 0,0 0 0,0 0 0,0 0 0,-1 0 0,1 5 0,0-4 0,0 4 0,-1-5 0,1 0 0,0 0 0,-6 0 0,5 0 0,-5 4 0,6-3 0,0 4 0,-1-5 0,2 0 0,-1 4 0,0-3 0,1 7 0,-1-7 0,0 4 0,1-5 0,0 0 0,-1 0 0,0 4 0,1-3 0,-1 3 0,1-4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56:44.834"/>
    </inkml:context>
    <inkml:brush xml:id="br0">
      <inkml:brushProperty name="width" value="0.35" units="cm"/>
      <inkml:brushProperty name="height" value="0.35" units="cm"/>
      <inkml:brushProperty name="color" value="#E71224"/>
    </inkml:brush>
  </inkml:definitions>
  <inkml:trace contextRef="#ctx0" brushRef="#br0">1 1 24575,'27'0'0,"-3"0"0,-14 0 0,0 0 0,0 0 0,0 0 0,0 4 0,0-3 0,0 4 0,0-5 0,-1 0 0,1 0 0,0 0 0,0 0 0,0 0 0,0 0 0,0 0 0,0 0 0,0 0 0,0 0 0,0 4 0,0-3 0,0 4 0,0-1 0,0-2 0,0 6 0,-1-7 0,1 3 0,0-4 0,0 5 0,0-4 0,0 4 0,0-1 0,0-3 0,0 4 0,0-5 0,0 0 0,0 4 0,0-3 0,5 4 0,2-5 0,5 4 0,1-2 0,-7 3 0,5-5 0,-4 5 0,0-4 0,-1 4 0,-6-1 0,0-3 0,-1 8 0,1-8 0,0 3 0,-1 1 0,1-4 0,-1 3 0,1-4 0,-1 0 0,1 0 0,-1 0 0,1 5 0,-1-4 0,1 3 0,-1-4 0,1 0 0,-1 0 0,0 0 0,0 0 0,1 0 0,-1 0 0,0 0 0,0 0 0,0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57:09.360"/>
    </inkml:context>
    <inkml:brush xml:id="br0">
      <inkml:brushProperty name="width" value="0.35" units="cm"/>
      <inkml:brushProperty name="height" value="0.35" units="cm"/>
      <inkml:brushProperty name="color" value="#E71224"/>
    </inkml:brush>
  </inkml:definitions>
  <inkml:trace contextRef="#ctx0" brushRef="#br0">718 0 24575,'-35'0'0,"0"0"0,18 0 0,0 0 0,-4 0 0,9 0 0,-4 0 0,6 0 0,0 0 0,0 0 0,1 0 0,-1 0 0,1 0 0,0 0 0,-1 0 0,1 4 0,-1-2 0,0 2 0,0-4 0,0 0 0,-6 0 0,5 0 0,-5 0 0,0 0 0,5 0 0,-5 0 0,6 0 0,0 0 0,0 0 0,0 0 0,0 0 0,1 0 0,-1 0 0,0 0 0,1 0 0,-1 0 0,0 0 0,0 0 0,0 0 0,0 0 0,0 0 0,0 0 0,0 0 0,1 0 0,-1 0 0,0 0 0,0 0 0,0 0 0,0 0 0,0 0 0,0 0 0,0 0 0,1 0 0,-1 0 0,0 0 0,1 0 0,-1 0 0,1 0 0,-1 0 0,0 0 0,1 0 0,-1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3:16.371"/>
    </inkml:context>
    <inkml:brush xml:id="br0">
      <inkml:brushProperty name="width" value="0.35" units="cm"/>
      <inkml:brushProperty name="height" value="0.35" units="cm"/>
      <inkml:brushProperty name="color" value="#E71224"/>
    </inkml:brush>
  </inkml:definitions>
  <inkml:trace contextRef="#ctx0" brushRef="#br0">82 0 24575,'0'39'0,"0"7"0,0-8 0,0 6 0,0-14 0,0 4 0,0-15 0,0 8 0,0-10 0,0 4 0,0-4 0,0 3 0,0-3 0,0 5 0,0 0 0,0 0 0,0 7 0,0-6 0,0 6 0,0-7 0,0-5 0,0 4 0,0-10 0,0 4 0,0-5 0,0 0 0,0 0 0,0 0 0,0 0 0,0 0 0,0 6 0,0-5 0,0 5 0,4-6 0,-3 0 0,4 0 0,-5 0 0,0 0 0,0 5 0,4-3 0,-3 3 0,4-5 0,-1 0 0,-3 0 0,4 0 0,-5 0 0,4 0 0,-3 0 0,4 0 0,-5 1 0,0-1 0,0 0 0,0 0 0,0 0 0,0 0 0,0 0 0,0-1 0,0 1 0,0 0 0,0 0 0,0 0 0,0 0 0,0 5 0,0-3 0,0 9 0,0-10 0,0 10 0,0-10 0,0 10 0,0-10 0,0 10 0,0-9 0,0 9 0,0-10 0,0 10 0,0-4 0,0-1 0,0 5 0,0-4 0,0 5 0,0 7 0,0-5 0,0 4 0,0-5 0,0-7 0,0 5 0,0-10 0,0 10 0,0-4 0,0 0 0,0 3 0,0 4 0,0-1 0,0 6 0,0 0 0,0-6 0,0 6 0,0-12 0,0 3 0,0-8 0,0 3 0,0-5 0,0 0 0,0 0 0,0 0 0,0 0 0,0 7 0,0 7 0,0 1 0,0 3 0,0-5 0,0 5 0,0 2 0,0 7 0,0-1 0,0 1 0,0-1 0,0 0 0,0 1 0,0 7 0,0 1 0,0 0 0,0 6 0,0-5 0,0-1 0,0 7 0,0-14 0,0 6 0,0-8 0,0-6 0,0 5 0,0-16 0,0 8 0,0-10 0,0-1 0,0 5 0,0-9 0,0 3 0,0 0 0,-10-3 0,8 9 0,-8-4 0,10 6 0,0-1 0,0 6 0,0-4 0,0 5 0,-6-1 0,5 2 0,-9 0 0,8-1 0,-8 9 0,8-11 0,-3 11 0,5-16 0,-5-5 0,4 4 0,-3-4 0,4-1 0,-5 5 0,3-4 0,-3 5 0,1-5 0,3 4 0,-4-5 0,0 6 0,4-5 0,-4-1 0,5-1 0,-4-4 0,3 5 0,-4-6 0,5 5 0,0-3 0,-4 3 0,2-5 0,-2 0 0,4 0 0,0 0 0,0 0 0,0 0 0,0 0 0,0 0 0,0-1 0,0 1 0,0 0 0,0 0 0,0 0 0,0 0 0,0-1 0,0 1 0,0 0 0,0-1 0,0 1 0,0 0 0,0-1 0,0 1 0,0 0 0,0 0 0,0 0 0,0 0 0,4-1 0,-3 1 0,8 0 0,-8 0 0,4 0 0,-5 0 0,4 0 0,-3 0 0,4 0 0,-5 0 0,4 0 0,-3-1 0,3 1 0,-4 0 0,0 0 0,0 0 0,0 5 0,0-3 0,0 3 0,0-5 0,5 0 0,-4 0 0,3 0 0,-4-1 0,0 1 0,0-1 0,0 0 0,0 0 0,0 1 0,0-1 0,0 1 0,0 0 0,0-1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3:34.739"/>
    </inkml:context>
    <inkml:brush xml:id="br0">
      <inkml:brushProperty name="width" value="0.35" units="cm"/>
      <inkml:brushProperty name="height" value="0.35" units="cm"/>
      <inkml:brushProperty name="color" value="#E71224"/>
    </inkml:brush>
  </inkml:definitions>
  <inkml:trace contextRef="#ctx0" brushRef="#br0">1 111 24575,'26'0'0,"3"0"0,-12 0 0,0 0 0,-2 0 0,1 0 0,-5 0 0,4 0 0,1 0 0,-5 0 0,4 0 0,-5 0 0,1 0 0,-1 0 0,0 0 0,-1 0 0,1 0 0,0 0 0,0 0 0,0 0 0,0 0 0,0 0 0,0 0 0,0 0 0,-1 0 0,1 0 0,-1 0 0,1 0 0,0 0 0,0 0 0,0 0 0,5 0 0,-3 0 0,9 0 0,-5 0 0,13 0 0,-5 0 0,11 0 0,2 0 0,1 5 0,13-4 0,-12 10 0,12-9 0,-19 3 0,10-5 0,-18 0 0,14 0 0,-13 0 0,13 0 0,-14 0 0,5 0 0,-7 0 0,6 0 0,-4 0 0,4 0 0,1 0 0,-5 0 0,11 0 0,-5 0 0,7 0 0,0 0 0,-1 0 0,-6 0 0,5 0 0,-11 0 0,4 0 0,-11 0 0,4 0 0,-4 0 0,5 0 0,-5 0 0,4 0 0,-5 0 0,7 0 0,-1 0 0,-5 0 0,4 0 0,-5 0 0,1 0 0,4 0 0,6 0 0,-3 0 0,9 0 0,-11 0 0,0 0 0,0 0 0,0 0 0,1 0 0,-1 0 0,6 0 0,3 0 0,-1 0 0,5 0 0,-5 0 0,7 0 0,6 0 0,-4 5 0,4-3 0,-6 3 0,-1-5 0,-6 5 0,-1-4 0,0 4 0,-5-5 0,-1 0 0,-2 0 0,-10 0 0,10 0 0,-10 0 0,5 0 0,-6 0 0,5 0 0,-3 0 0,3 0 0,-5 0 0,0 0 0,4 0 0,-2 0 0,2 0 0,1 0 0,-3 0 0,3 0 0,0 0 0,2 0 0,0 0 0,4 0 0,-4 0 0,0 0 0,4-5 0,-5 4 0,1-8 0,4 8 0,-4-9 0,0 9 0,4-4 0,-5 0 0,7 4 0,-1-10 0,0 10 0,-5-8 0,3 8 0,-8-9 0,9 9 0,-10-8 0,5 8 0,-6-3 0,5-1 0,-4 3 0,5-7 0,-6 8 0,0-8 0,0 8 0,0-8 0,0 7 0,0-7 0,0 8 0,0-8 0,0 8 0,0-8 0,0 8 0,-1-3 0,1 4 0,0 0 0,0 0 0,0 0 0,0 0 0,0 0 0,0 0 0,0 0 0,0 0 0,0 0 0,6 0 0,-5 0 0,5 0 0,-1 0 0,-3 0 0,3 0 0,0 0 0,-3 0 0,3 0 0,1 0 0,-5 0 0,4 0 0,-4 0 0,-6 4 0,4 2 0,-3-1 0,3 3 0,1-7 0,-5 8 0,8-8 0,-7 3 0,8-4 0,-5 0 0,1 0 0,0 0 0,-1 0 0,1 0 0,-1 4 0,0-3 0,1 3 0,-1-4 0,1 0 0,-1 0 0,1 5 0,0-4 0,0 3 0,0 1 0,0-4 0,0 4 0,0-1 0,0 1 0,0 5 0,-1-1 0,0 1 0,1-5 0,-5 4 0,-19-4 0,-1 0 0,-15-1 0,7-4 0,1 0 0,5 0 0,-4 0 0,9 0 0,-3 0 0,5 0 0,0 0 0,0 0 0,0 0 0,0 0 0,-1 0 0,1 0 0,0 0 0,0 0 0,0 0 0,0 0 0,-1 0 0,1 0 0,0 0 0,-6 0 0,-1 0 0,-5 0 0,-1 0 0,6 0 0,-4 0 0,-2 0 0,4 0 0,-8 0 0,10 0 0,0 0 0,-4 0 0,10 0 0,-5 0 0,6 0 0,0 0 0,0 0 0,0 0 0,0 0 0,0 0 0,-12 0 0,14 0 0,-9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4:18.339"/>
    </inkml:context>
    <inkml:brush xml:id="br0">
      <inkml:brushProperty name="width" value="0.35" units="cm"/>
      <inkml:brushProperty name="height" value="0.35" units="cm"/>
      <inkml:brushProperty name="color" value="#E71224"/>
    </inkml:brush>
  </inkml:definitions>
  <inkml:trace contextRef="#ctx0" brushRef="#br0">0 0 24575,'45'0'0,"-11"0"0,32 0 0,-22 0 0,35 0 0,-15 0 0,6 0 0,-6 0 0,-4 0 0,-14 0 0,-9 0 0,-2 0 0,-11 0 0,-1 0 0,-2 0 0,-10 0 0,10 0 0,-10 0 0,10 0 0,-4 0 0,0 0 0,3 0 0,-3 0 0,0 0 0,-1 0 0,-6 0 0,0 0 0,0 0 0,0 0 0,0 0 0,0 0 0,0 0 0,0 0 0,0 0 0,0 0 0,0 0 0,0 0 0,5 5 0,-3-3 0,9 7 0,-10-7 0,10 2 0,-10-4 0,5 5 0,-6-4 0,0 4 0,0-5 0,0 0 0,0 0 0,0 4 0,-1-3 0,-3 8 0,2-4 0,-2 1 0,3-2 0,1 1 0,0-4 0,0 3 0,0-4 0,-1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4:16.084"/>
    </inkml:context>
    <inkml:brush xml:id="br0">
      <inkml:brushProperty name="width" value="0.35" units="cm"/>
      <inkml:brushProperty name="height" value="0.35" units="cm"/>
      <inkml:brushProperty name="color" value="#E71224"/>
    </inkml:brush>
  </inkml:definitions>
  <inkml:trace contextRef="#ctx0" brushRef="#br0">1 0 24575,'77'0'0,"-7"0"0,21 0 0,-8 0-492,-27 0 0,3 0 0,10 0 0,3 0 0,14 0 0,1 0 14,-3 0 0,1 0 478,12 0 0,-2 0 0,-14 0 0,-2 0 0,14 0 0,-3 0 0,-31 0 0,-2 0 0,16 0 0,-2 0 345,19 0-345,-32 0 0,1 0 0,-6 0 0,-3 0 0,34 0 0,-4 0 0,-16 0 0,-11 0 983,-16 0-921,-8 0 921,-7 0-100,-5 0-231,-1 0-652,5 0 0,4 0 0,19 0 0,9 0 0,11 0 0,17 0 0,-7 0 0,7 0 0,-2 0 0,-13 0 0,11 7 0,-29 0 0,12 1 0,-15 3 0,-6-10 0,3 10 0,-18-9 0,-1 3 0,-2-5 0,-10 0 0,5 0 0,-6 4 0,0-2 0,-1 2 0,1-4 0,0 0 0,3 0 0,9 0 0,0 0 0,21 0 0,-4 0 0,7 0 0,5 0 0,-13 0 0,5 0 0,1 0 0,-5 0 0,5 6 0,-1 1 0,-5 5 0,5 0 0,-6-5 0,7 4 0,-6-9 0,6 9 0,-7-4 0,-1-1 0,1 5 0,-1-9 0,1 8 0,-1-8 0,1 9 0,-1-10 0,-6 4 0,-2-5 0,-6 5 0,1-4 0,-1 4 0,-5-5 0,-2 0 0,-5 5 0,0-4 0,0 3 0,0-4 0,5 5 0,-4-4 0,3 3 0,-4-4 0,0 0 0,0 0 0,0 0 0,-1 0 0,1 0 0,0 0 0,0 0 0,6 0 0,1 0 0,5 0 0,0 0 0,0 0 0,0 0 0,1 0 0,-1 0 0,0 0 0,-5 0 0,4 0 0,-10 0 0,4 0 0,-5 0 0,0 0 0,0 0 0,0 0 0,0 0 0,0 0 0,0 0 0,0 0 0,-1 5 0,1 0 0,0 5 0,0-4 0,0 2 0,0-7 0,0 4 0,0-1 0,0-3 0,0 8 0,-1-4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4:07.303"/>
    </inkml:context>
    <inkml:brush xml:id="br0">
      <inkml:brushProperty name="width" value="0.35" units="cm"/>
      <inkml:brushProperty name="height" value="0.35" units="cm"/>
      <inkml:brushProperty name="color" value="#E71224"/>
    </inkml:brush>
  </inkml:definitions>
  <inkml:trace contextRef="#ctx0" brushRef="#br0">0 10 24575,'38'0'0,"-6"0"0,-3 0 0,7 0 0,10 0 0,2 0 0,11 0 0,-13 0 0,0 0 0,-2 0 0,0 0 0,-6 0 0,13 0 0,-19 0 0,11 0 0,-13 0 0,6 0 0,-5 0 0,3 0 0,-4 0 0,7 0 0,-1 0 0,1 0 0,-1 0 0,-5 0 0,4 0 0,-12 0 0,1-4 0,-4 3 0,-8-4 0,9 5 0,-5 0 0,1 0 0,4 0 0,-10 0 0,5 0 0,-1 0 0,-3 0 0,3 0 0,0 0 0,-3 0 0,3 0 0,-5 0 0,6 0 0,1 0 0,0 0 0,4 0 0,-5 0 0,1 0 0,9 0 0,-14 0 0,8 0 0,-10 0 0,0 5 0,0-4 0,0 3 0,0 1 0,0-4 0,-1 3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4:04.482"/>
    </inkml:context>
    <inkml:brush xml:id="br0">
      <inkml:brushProperty name="width" value="0.35" units="cm"/>
      <inkml:brushProperty name="height" value="0.35" units="cm"/>
      <inkml:brushProperty name="color" value="#E71224"/>
    </inkml:brush>
  </inkml:definitions>
  <inkml:trace contextRef="#ctx0" brushRef="#br0">69 14 24575,'26'10'0,"-4"0"0,-12-5 0,-38-1 0,14-4 0,-25 0 0,23 0 0,6 0 0,0 0 0,0 0 0,35 0 0,-5 0 0,30 0 0,-20 0 0,5 0 0,-11 0 0,5 0 0,-7 0 0,-5 0 0,4 0 0,-10 0 0,10 0 0,-4 0 0,0 0 0,3 0 0,-8 0 0,3 0 0,0 0 0,-3 0 0,3 0 0,0 0 0,-3 0 0,9 0 0,-10 0 0,10 0 0,-4-5 0,0 4 0,-2-4 0,-5 5 0,0 0 0,0 0 0,0 0 0,0 0 0,0 0 0,0 0 0,0 0 0,0 0 0,0 0 0,0 0 0,0 0 0,5 0 0,-3 0 0,9 0 0,-10 0 0,10-5 0,-10 4 0,10-4 0,-10 5 0,5 0 0,-1 0 0,-4 0 0,5 0 0,-6 0 0,0 0 0,0 0 0,0 0 0,0 0 0,0 0 0,0 0 0,6 0 0,-5 0 0,5 0 0,-6 0 0,0 0 0,0 0 0,0 0 0,0 0 0,0 0 0,6 0 0,-5 0 0,4 0 0,-4 0 0,-1 0 0,0 0 0,-1 0 0,1 0 0,0 0 0,0 0 0,0 0 0,0 0 0,0 0 0,0 0 0,0 0 0,0 0 0,0 0 0,0 0 0,0 0 0,0 0 0,0 0 0,0 0 0,0 0 0,0 0 0,0 0 0,0 0 0,0-5 0,0 4 0,0-3 0,0 4 0,0 0 0,0-5 0,0 4 0,0-3 0,-1 4 0,1 0 0,0 0 0,0 0 0,0 0 0,0 0 0,0 0 0,0 0 0,-1 0 0,1 0 0,0 0 0,-1 0 0,1 0 0,0 0 0,0 0 0,-1 0 0,1 0 0,0 4 0,0-3 0,-1 4 0,1-5 0,0 4 0,0-3 0,0 4 0,0-5 0,0 0 0,0 0 0,0 0 0,-1 0 0,1 0 0,0 0 0,0 0 0,0 0 0,5 0 0,-3 0 0,9 0 0,-10 0 0,5 0 0,-6 0 0,0 0 0,0 0 0,0 0 0,0 0 0,0 0 0,0 0 0,-1 0 0,1 0 0,0 4 0,0-3 0,0 3 0,-1 1 0,1-4 0,-1 3 0,0-4 0,1 5 0,-1-4 0,1 7 0,-1-2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3:58.417"/>
    </inkml:context>
    <inkml:brush xml:id="br0">
      <inkml:brushProperty name="width" value="0.35" units="cm"/>
      <inkml:brushProperty name="height" value="0.35" units="cm"/>
      <inkml:brushProperty name="color" value="#E71224"/>
    </inkml:brush>
  </inkml:definitions>
  <inkml:trace contextRef="#ctx0" brushRef="#br0">4734 25 24575,'-74'0'0,"-3"0"0,21 0 0,2 0 0,3 0 0,5-6 0,0 5 0,1-5 0,15 1 0,1 4 0,7-4 0,5 5 0,2 0 0,4 0 0,1 0 0,1 0 0,-1 0 0,1 0 0,-1 0 0,0 0 0,0 0 0,-1 0 0,1 0 0,0 0 0,0 0 0,0 0 0,-1 0 0,1 0 0,0 4 0,-6-3 0,5 8 0,-5-3 0,1 5 0,-2-6 0,0 5 0,-4-4 0,4 4 0,-6 2 0,1-1 0,-1 0 0,-5 0 0,4 1 0,-19-6 0,11 5 0,-12-10 0,7 10 0,-7-10 0,5 5 0,-5-6 0,7 0 0,1 0 0,-1 0 0,0 0 0,7 0 0,-5 0 0,11 0 0,-12 0 0,12 0 0,-5-6 0,7-5 0,0-6 0,-1-1 0,1-3 0,4 4 0,-3-6 0,10 11 0,-17 2 0,-4 10 0,-14 0 0,-15 0 0,5 0 0,-6 0 0,1 0 0,5 0 0,2 0 0,10 0 0,7 0 0,0 0 0,7 0 0,1 0 0,12 0 0,1 0 0,6 0 0,0 0 0,0 0 0,0 0 0,0 0 0,-1 0 0,2 0 0,-7 0 0,5 0 0,-5 0 0,6 0 0,-6 0 0,5 0 0,-5 0 0,1 0 0,-2 0 0,-6 0 0,1 0 0,0 0 0,-1 5 0,1-4 0,-7 9 0,5-8 0,-11 9 0,11-10 0,-11 4 0,4 1 0,-6-5 0,1 5 0,-1-1 0,0-4 0,-7 5 0,5-6 0,-12 0 0,5 0 0,0 0 0,-6 0 0,14 0 0,-14 0 0,14 0 0,-6 0 0,7 0 0,0 0 0,1 0 0,6 0 0,-5 0 0,11 0 0,-5 0 0,7 0 0,5 0 0,1 0 0,6 0 0,0 0 0,1 0 0,-13 0 0,-2 0 0,-13 0 0,6 0 0,-4 0 0,5 0 0,0 0 0,-5 0 0,11 0 0,-12 0 0,6 0 0,0 0 0,-6 0 0,6 0 0,0 0 0,1 0 0,6 0 0,1 0 0,-1 0 0,6 0 0,2 0 0,5 4 0,-6-3 0,4 4 0,-3-5 0,5 0 0,-1 0 0,1 0 0,0 4 0,1-2 0,-1 2 0,4 4 0,-2-6 0,7 15 0,-8-15 0,8 10 0,-8-6 0,3-1 0,1 4 0,-9-3 0,7-1 0,-7 4 0,3-8 0,1 8 0,0-3 0,-6-1 0,5 4 0,-10-8 0,9 8 0,-3-7 0,-1 2 0,4-4 0,1 4 0,2-2 0,4 2 0,-5-4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31T22:43:55.005"/>
    </inkml:context>
    <inkml:brush xml:id="br0">
      <inkml:brushProperty name="width" value="0.35" units="cm"/>
      <inkml:brushProperty name="height" value="0.35" units="cm"/>
      <inkml:brushProperty name="color" value="#E71224"/>
    </inkml:brush>
  </inkml:definitions>
  <inkml:trace contextRef="#ctx0" brushRef="#br0">0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B7273-F21D-AD4E-A332-C604B44FB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827</TotalTime>
  <Pages>53</Pages>
  <Words>7380</Words>
  <Characters>42068</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56</cp:revision>
  <dcterms:created xsi:type="dcterms:W3CDTF">2019-05-28T10:58:00Z</dcterms:created>
  <dcterms:modified xsi:type="dcterms:W3CDTF">2019-06-04T16:47:00Z</dcterms:modified>
</cp:coreProperties>
</file>