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CF881" w14:textId="77777777" w:rsidR="00AE601B" w:rsidRDefault="00AE601B" w:rsidP="00AE601B">
      <w:pPr>
        <w:jc w:val="center"/>
        <w:rPr>
          <w:rFonts w:ascii="Arial" w:hAnsi="Arial" w:cs="Arial"/>
          <w:b/>
          <w:bCs/>
          <w:sz w:val="44"/>
          <w:szCs w:val="44"/>
        </w:rPr>
      </w:pPr>
    </w:p>
    <w:p w14:paraId="08C515C7" w14:textId="77777777" w:rsidR="00AE601B" w:rsidRDefault="00AE601B" w:rsidP="00AE601B">
      <w:pPr>
        <w:jc w:val="center"/>
        <w:rPr>
          <w:rFonts w:ascii="Arial" w:hAnsi="Arial" w:cs="Arial"/>
          <w:b/>
          <w:bCs/>
          <w:sz w:val="44"/>
          <w:szCs w:val="44"/>
        </w:rPr>
      </w:pPr>
    </w:p>
    <w:p w14:paraId="23711D40" w14:textId="26363612" w:rsidR="00AE601B" w:rsidRPr="002A4D06" w:rsidRDefault="00AE601B" w:rsidP="00AE601B">
      <w:pPr>
        <w:jc w:val="center"/>
        <w:rPr>
          <w:rFonts w:ascii="Arial" w:hAnsi="Arial" w:cs="Arial"/>
          <w:b/>
          <w:bCs/>
          <w:sz w:val="44"/>
          <w:szCs w:val="44"/>
        </w:rPr>
      </w:pPr>
      <w:r>
        <w:rPr>
          <w:rFonts w:ascii="Arial" w:hAnsi="Arial" w:cs="Arial"/>
          <w:b/>
          <w:bCs/>
          <w:sz w:val="44"/>
          <w:szCs w:val="44"/>
        </w:rPr>
        <w:t>Knowledge &amp; Information Management Skills</w:t>
      </w:r>
    </w:p>
    <w:p w14:paraId="457BD2C0" w14:textId="5C157CA5" w:rsidR="00AE601B" w:rsidRPr="002A4D06" w:rsidRDefault="00AE601B" w:rsidP="00AE601B">
      <w:pPr>
        <w:jc w:val="center"/>
        <w:rPr>
          <w:rFonts w:ascii="Arial" w:hAnsi="Arial" w:cs="Arial"/>
          <w:b/>
          <w:bCs/>
          <w:sz w:val="44"/>
          <w:szCs w:val="44"/>
        </w:rPr>
      </w:pPr>
      <w:r w:rsidRPr="002A4D06">
        <w:rPr>
          <w:rFonts w:ascii="Arial" w:hAnsi="Arial" w:cs="Arial"/>
          <w:b/>
          <w:bCs/>
          <w:sz w:val="44"/>
          <w:szCs w:val="44"/>
        </w:rPr>
        <w:t>BMS</w:t>
      </w:r>
      <w:r>
        <w:rPr>
          <w:rFonts w:ascii="Arial" w:hAnsi="Arial" w:cs="Arial"/>
          <w:b/>
          <w:bCs/>
          <w:sz w:val="44"/>
          <w:szCs w:val="44"/>
        </w:rPr>
        <w:t>W 5106</w:t>
      </w:r>
    </w:p>
    <w:p w14:paraId="3A50F9ED" w14:textId="77777777" w:rsidR="00AE601B" w:rsidRPr="002A4D06" w:rsidRDefault="00AE601B" w:rsidP="00AE601B">
      <w:pPr>
        <w:jc w:val="center"/>
        <w:rPr>
          <w:rFonts w:ascii="Arial" w:hAnsi="Arial" w:cs="Arial"/>
          <w:b/>
          <w:bCs/>
          <w:sz w:val="44"/>
          <w:szCs w:val="44"/>
        </w:rPr>
      </w:pPr>
    </w:p>
    <w:p w14:paraId="4F90BB55" w14:textId="77777777" w:rsidR="00AE601B" w:rsidRPr="002A4D06" w:rsidRDefault="00AE601B" w:rsidP="00AE601B">
      <w:pPr>
        <w:jc w:val="center"/>
        <w:rPr>
          <w:rFonts w:ascii="Arial" w:hAnsi="Arial" w:cs="Arial"/>
          <w:b/>
          <w:bCs/>
          <w:sz w:val="44"/>
          <w:szCs w:val="44"/>
        </w:rPr>
      </w:pPr>
      <w:r w:rsidRPr="002A4D06">
        <w:rPr>
          <w:rFonts w:ascii="Arial" w:hAnsi="Arial" w:cs="Arial"/>
          <w:b/>
          <w:bCs/>
          <w:sz w:val="44"/>
          <w:szCs w:val="44"/>
        </w:rPr>
        <w:t>Student - Rume Meah</w:t>
      </w:r>
    </w:p>
    <w:p w14:paraId="7E6F9B98" w14:textId="77777777" w:rsidR="00AE601B" w:rsidRPr="002A4D06" w:rsidRDefault="00AE601B" w:rsidP="00AE601B">
      <w:pPr>
        <w:jc w:val="center"/>
        <w:rPr>
          <w:rFonts w:ascii="Arial" w:hAnsi="Arial" w:cs="Arial"/>
          <w:b/>
          <w:bCs/>
          <w:sz w:val="44"/>
          <w:szCs w:val="44"/>
        </w:rPr>
      </w:pPr>
      <w:r w:rsidRPr="002A4D06">
        <w:rPr>
          <w:rFonts w:ascii="Arial" w:hAnsi="Arial" w:cs="Arial"/>
          <w:b/>
          <w:bCs/>
          <w:sz w:val="44"/>
          <w:szCs w:val="44"/>
        </w:rPr>
        <w:t>ID -</w:t>
      </w:r>
      <w:r>
        <w:rPr>
          <w:rFonts w:ascii="Arial" w:hAnsi="Arial" w:cs="Arial"/>
          <w:b/>
          <w:bCs/>
          <w:sz w:val="44"/>
          <w:szCs w:val="44"/>
        </w:rPr>
        <w:t xml:space="preserve"> 1813924</w:t>
      </w:r>
    </w:p>
    <w:p w14:paraId="1AB10FC1" w14:textId="74D73E90" w:rsidR="001D0F6B" w:rsidRDefault="00AE601B" w:rsidP="00AE601B">
      <w:pPr>
        <w:jc w:val="center"/>
        <w:rPr>
          <w:rFonts w:ascii="Arial" w:hAnsi="Arial" w:cs="Arial"/>
          <w:b/>
          <w:bCs/>
          <w:sz w:val="44"/>
          <w:szCs w:val="44"/>
        </w:rPr>
      </w:pPr>
      <w:r w:rsidRPr="002A4D06">
        <w:rPr>
          <w:rFonts w:ascii="Arial" w:hAnsi="Arial" w:cs="Arial"/>
          <w:b/>
          <w:bCs/>
          <w:sz w:val="44"/>
          <w:szCs w:val="44"/>
        </w:rPr>
        <w:t xml:space="preserve">Lecturer </w:t>
      </w:r>
      <w:r>
        <w:rPr>
          <w:rFonts w:ascii="Arial" w:hAnsi="Arial" w:cs="Arial"/>
          <w:b/>
          <w:bCs/>
          <w:sz w:val="44"/>
          <w:szCs w:val="44"/>
        </w:rPr>
        <w:t>–</w:t>
      </w:r>
      <w:r w:rsidRPr="002A4D06">
        <w:rPr>
          <w:rFonts w:ascii="Arial" w:hAnsi="Arial" w:cs="Arial"/>
          <w:b/>
          <w:bCs/>
          <w:sz w:val="44"/>
          <w:szCs w:val="44"/>
        </w:rPr>
        <w:t xml:space="preserve"> </w:t>
      </w:r>
      <w:r>
        <w:rPr>
          <w:rFonts w:ascii="Arial" w:hAnsi="Arial" w:cs="Arial"/>
          <w:b/>
          <w:bCs/>
          <w:sz w:val="44"/>
          <w:szCs w:val="44"/>
        </w:rPr>
        <w:t>Buddhi Pathak</w:t>
      </w:r>
    </w:p>
    <w:p w14:paraId="00881400" w14:textId="210916E0" w:rsidR="001D0F6B" w:rsidRDefault="004C216C">
      <w:pPr>
        <w:rPr>
          <w:rFonts w:ascii="Arial" w:hAnsi="Arial" w:cs="Arial"/>
          <w:b/>
          <w:bCs/>
          <w:sz w:val="44"/>
          <w:szCs w:val="44"/>
        </w:rPr>
      </w:pPr>
      <w:r>
        <w:rPr>
          <w:rFonts w:ascii="Arial" w:hAnsi="Arial" w:cs="Arial"/>
          <w:b/>
          <w:bCs/>
          <w:noProof/>
          <w:sz w:val="44"/>
          <w:szCs w:val="44"/>
        </w:rPr>
        <w:drawing>
          <wp:inline distT="0" distB="0" distL="0" distR="0" wp14:anchorId="08EADDB0" wp14:editId="1DB30A65">
            <wp:extent cx="5551714" cy="426354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2330" cy="4294735"/>
                    </a:xfrm>
                    <a:prstGeom prst="rect">
                      <a:avLst/>
                    </a:prstGeom>
                    <a:noFill/>
                    <a:ln>
                      <a:noFill/>
                    </a:ln>
                  </pic:spPr>
                </pic:pic>
              </a:graphicData>
            </a:graphic>
          </wp:inline>
        </w:drawing>
      </w:r>
      <w:r>
        <w:rPr>
          <w:rFonts w:ascii="Arial" w:hAnsi="Arial" w:cs="Arial"/>
          <w:b/>
          <w:bCs/>
          <w:sz w:val="44"/>
          <w:szCs w:val="44"/>
        </w:rPr>
        <w:t xml:space="preserve"> </w:t>
      </w:r>
      <w:r w:rsidR="001D0F6B">
        <w:rPr>
          <w:rFonts w:ascii="Arial" w:hAnsi="Arial" w:cs="Arial"/>
          <w:b/>
          <w:bCs/>
          <w:sz w:val="44"/>
          <w:szCs w:val="44"/>
        </w:rPr>
        <w:br w:type="page"/>
      </w:r>
    </w:p>
    <w:p w14:paraId="1DE339B5" w14:textId="77777777" w:rsidR="00313110" w:rsidRDefault="00313110" w:rsidP="00313110">
      <w:pPr>
        <w:jc w:val="center"/>
        <w:rPr>
          <w:rFonts w:ascii="Arial" w:hAnsi="Arial" w:cs="Arial"/>
          <w:b/>
          <w:bCs/>
          <w:sz w:val="44"/>
          <w:szCs w:val="44"/>
        </w:rPr>
      </w:pPr>
      <w:r>
        <w:rPr>
          <w:rFonts w:ascii="Arial" w:hAnsi="Arial" w:cs="Arial"/>
          <w:b/>
          <w:bCs/>
          <w:sz w:val="44"/>
          <w:szCs w:val="44"/>
        </w:rPr>
        <w:lastRenderedPageBreak/>
        <w:t>Table of Contents</w:t>
      </w:r>
    </w:p>
    <w:p w14:paraId="3129A4DA" w14:textId="77777777" w:rsidR="00313110" w:rsidRPr="00267838" w:rsidRDefault="00313110" w:rsidP="00313110">
      <w:pPr>
        <w:spacing w:before="100" w:beforeAutospacing="1" w:after="100" w:afterAutospacing="1" w:line="480" w:lineRule="auto"/>
        <w:rPr>
          <w:rFonts w:ascii="Arial" w:hAnsi="Arial" w:cs="Arial"/>
          <w:sz w:val="24"/>
          <w:szCs w:val="24"/>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267838">
        <w:rPr>
          <w:rFonts w:ascii="Arial" w:hAnsi="Arial" w:cs="Arial"/>
          <w:sz w:val="24"/>
          <w:szCs w:val="24"/>
        </w:rPr>
        <w:tab/>
        <w:t>Page</w:t>
      </w:r>
    </w:p>
    <w:p w14:paraId="1DE4E973" w14:textId="2DF438D4" w:rsidR="00865196" w:rsidRDefault="00865196" w:rsidP="00313110">
      <w:pPr>
        <w:pStyle w:val="ListParagraph"/>
        <w:numPr>
          <w:ilvl w:val="0"/>
          <w:numId w:val="17"/>
        </w:numPr>
        <w:spacing w:before="100" w:beforeAutospacing="1" w:after="100" w:afterAutospacing="1" w:line="480" w:lineRule="auto"/>
        <w:ind w:left="0"/>
        <w:rPr>
          <w:rFonts w:ascii="Arial" w:hAnsi="Arial" w:cs="Arial"/>
        </w:rPr>
      </w:pPr>
      <w:r>
        <w:rPr>
          <w:rFonts w:ascii="Arial" w:hAnsi="Arial" w:cs="Arial"/>
        </w:rPr>
        <w:t>Aim…………………………………………………………………………………………...3</w:t>
      </w:r>
    </w:p>
    <w:p w14:paraId="723C52B1" w14:textId="401F6E37" w:rsidR="00865196" w:rsidRDefault="00865196" w:rsidP="00313110">
      <w:pPr>
        <w:pStyle w:val="ListParagraph"/>
        <w:numPr>
          <w:ilvl w:val="0"/>
          <w:numId w:val="17"/>
        </w:numPr>
        <w:spacing w:before="100" w:beforeAutospacing="1" w:after="100" w:afterAutospacing="1" w:line="480" w:lineRule="auto"/>
        <w:ind w:left="0"/>
        <w:rPr>
          <w:rFonts w:ascii="Arial" w:hAnsi="Arial" w:cs="Arial"/>
        </w:rPr>
      </w:pPr>
      <w:r>
        <w:rPr>
          <w:rFonts w:ascii="Arial" w:hAnsi="Arial" w:cs="Arial"/>
        </w:rPr>
        <w:t>Method………………………………………………………………………………………3</w:t>
      </w:r>
    </w:p>
    <w:p w14:paraId="25A61FB4" w14:textId="2F565418" w:rsidR="00313110" w:rsidRPr="00865196" w:rsidRDefault="00313110" w:rsidP="00313110">
      <w:pPr>
        <w:pStyle w:val="ListParagraph"/>
        <w:numPr>
          <w:ilvl w:val="0"/>
          <w:numId w:val="17"/>
        </w:numPr>
        <w:spacing w:before="100" w:beforeAutospacing="1" w:after="100" w:afterAutospacing="1" w:line="480" w:lineRule="auto"/>
        <w:ind w:left="0"/>
        <w:rPr>
          <w:rFonts w:ascii="Arial" w:hAnsi="Arial" w:cs="Arial"/>
        </w:rPr>
      </w:pPr>
      <w:r w:rsidRPr="00865196">
        <w:rPr>
          <w:rFonts w:ascii="Arial" w:hAnsi="Arial" w:cs="Arial"/>
        </w:rPr>
        <w:t>Introduction……………………………………………………………………….…</w:t>
      </w:r>
      <w:r w:rsidR="00865196">
        <w:rPr>
          <w:rFonts w:ascii="Arial" w:hAnsi="Arial" w:cs="Arial"/>
        </w:rPr>
        <w:t>………3</w:t>
      </w:r>
    </w:p>
    <w:p w14:paraId="711B146E" w14:textId="17501F56" w:rsidR="00313110" w:rsidRPr="00865196" w:rsidRDefault="00D62C60" w:rsidP="00313110">
      <w:pPr>
        <w:pStyle w:val="ListParagraph"/>
        <w:numPr>
          <w:ilvl w:val="0"/>
          <w:numId w:val="17"/>
        </w:numPr>
        <w:spacing w:before="100" w:beforeAutospacing="1" w:after="100" w:afterAutospacing="1" w:line="480" w:lineRule="auto"/>
        <w:ind w:left="0"/>
        <w:rPr>
          <w:rFonts w:ascii="Arial" w:hAnsi="Arial" w:cs="Arial"/>
        </w:rPr>
      </w:pPr>
      <w:r w:rsidRPr="00865196">
        <w:rPr>
          <w:rFonts w:ascii="Arial" w:hAnsi="Arial" w:cs="Arial"/>
        </w:rPr>
        <w:t>Why are Information Systems essential for the case company Zopa?.......</w:t>
      </w:r>
      <w:r w:rsidR="00313110" w:rsidRPr="00865196">
        <w:rPr>
          <w:rFonts w:ascii="Arial" w:hAnsi="Arial" w:cs="Arial"/>
        </w:rPr>
        <w:t>…</w:t>
      </w:r>
      <w:r w:rsidR="00865196">
        <w:rPr>
          <w:rFonts w:ascii="Arial" w:hAnsi="Arial" w:cs="Arial"/>
        </w:rPr>
        <w:t>………</w:t>
      </w:r>
      <w:r w:rsidR="00BA109E">
        <w:rPr>
          <w:rFonts w:ascii="Arial" w:hAnsi="Arial" w:cs="Arial"/>
        </w:rPr>
        <w:t>4</w:t>
      </w:r>
    </w:p>
    <w:p w14:paraId="0D610856" w14:textId="045FC00D" w:rsidR="00D62C60" w:rsidRPr="00865196" w:rsidRDefault="00865196" w:rsidP="00D62C60">
      <w:pPr>
        <w:pStyle w:val="ListParagraph"/>
        <w:numPr>
          <w:ilvl w:val="0"/>
          <w:numId w:val="17"/>
        </w:numPr>
        <w:shd w:val="clear" w:color="auto" w:fill="FFFFFF"/>
        <w:spacing w:before="300" w:after="300" w:line="480" w:lineRule="auto"/>
        <w:ind w:left="0"/>
        <w:rPr>
          <w:rFonts w:ascii="Arial" w:hAnsi="Arial" w:cs="Arial"/>
          <w:color w:val="333333"/>
        </w:rPr>
      </w:pPr>
      <w:r w:rsidRPr="00865196">
        <w:rPr>
          <w:rFonts w:ascii="Arial" w:hAnsi="Arial"/>
          <w:bCs/>
        </w:rPr>
        <w:t xml:space="preserve">What information systems are implemented by Zopa? Describe the </w:t>
      </w:r>
      <w:proofErr w:type="gramStart"/>
      <w:r w:rsidRPr="00865196">
        <w:rPr>
          <w:rFonts w:ascii="Arial" w:hAnsi="Arial"/>
          <w:bCs/>
        </w:rPr>
        <w:t>input,</w:t>
      </w:r>
      <w:r>
        <w:rPr>
          <w:rFonts w:ascii="Arial" w:hAnsi="Arial"/>
          <w:bCs/>
        </w:rPr>
        <w:t xml:space="preserve">   </w:t>
      </w:r>
      <w:proofErr w:type="gramEnd"/>
      <w:r>
        <w:rPr>
          <w:rFonts w:ascii="Arial" w:hAnsi="Arial"/>
          <w:bCs/>
        </w:rPr>
        <w:t xml:space="preserve">            </w:t>
      </w:r>
      <w:r w:rsidRPr="00865196">
        <w:rPr>
          <w:rFonts w:ascii="Arial" w:hAnsi="Arial"/>
          <w:bCs/>
        </w:rPr>
        <w:t xml:space="preserve"> processing,</w:t>
      </w:r>
      <w:r>
        <w:rPr>
          <w:rFonts w:ascii="Arial" w:hAnsi="Arial"/>
          <w:bCs/>
        </w:rPr>
        <w:t xml:space="preserve"> </w:t>
      </w:r>
      <w:r w:rsidRPr="00865196">
        <w:rPr>
          <w:rFonts w:ascii="Arial" w:hAnsi="Arial"/>
          <w:bCs/>
        </w:rPr>
        <w:t>and output of any one of such systems</w:t>
      </w:r>
      <w:r w:rsidRPr="00865196">
        <w:rPr>
          <w:rFonts w:ascii="Arial" w:hAnsi="Arial" w:cs="Arial"/>
        </w:rPr>
        <w:t xml:space="preserve"> </w:t>
      </w:r>
      <w:r w:rsidR="00313110" w:rsidRPr="00865196">
        <w:rPr>
          <w:rFonts w:ascii="Arial" w:hAnsi="Arial" w:cs="Arial"/>
        </w:rPr>
        <w:t>…………</w:t>
      </w:r>
      <w:r>
        <w:rPr>
          <w:rFonts w:ascii="Arial" w:hAnsi="Arial" w:cs="Arial"/>
        </w:rPr>
        <w:t>……………………</w:t>
      </w:r>
      <w:r w:rsidR="00313110" w:rsidRPr="00865196">
        <w:rPr>
          <w:rFonts w:ascii="Arial" w:hAnsi="Arial" w:cs="Arial"/>
        </w:rPr>
        <w:t>…..</w:t>
      </w:r>
      <w:r w:rsidR="004C216C">
        <w:rPr>
          <w:rFonts w:ascii="Arial" w:hAnsi="Arial" w:cs="Arial"/>
        </w:rPr>
        <w:t>5</w:t>
      </w:r>
    </w:p>
    <w:p w14:paraId="69E20B08" w14:textId="2D018F36" w:rsidR="00865196" w:rsidRPr="00865196" w:rsidRDefault="00865196" w:rsidP="00D62C60">
      <w:pPr>
        <w:pStyle w:val="ListParagraph"/>
        <w:numPr>
          <w:ilvl w:val="0"/>
          <w:numId w:val="17"/>
        </w:numPr>
        <w:shd w:val="clear" w:color="auto" w:fill="FFFFFF"/>
        <w:spacing w:before="300" w:after="300" w:line="480" w:lineRule="auto"/>
        <w:ind w:left="0"/>
        <w:rPr>
          <w:rFonts w:ascii="Arial" w:hAnsi="Arial" w:cs="Arial"/>
          <w:color w:val="333333"/>
        </w:rPr>
      </w:pPr>
      <w:r w:rsidRPr="00865196">
        <w:rPr>
          <w:rFonts w:ascii="Arial" w:hAnsi="Arial"/>
          <w:bCs/>
        </w:rPr>
        <w:t>How computer-based information systems can support managers at each level</w:t>
      </w:r>
      <w:r>
        <w:rPr>
          <w:rFonts w:ascii="Arial" w:hAnsi="Arial"/>
          <w:bCs/>
        </w:rPr>
        <w:t xml:space="preserve">                  </w:t>
      </w:r>
      <w:r w:rsidRPr="00865196">
        <w:rPr>
          <w:rFonts w:ascii="Arial" w:hAnsi="Arial"/>
          <w:bCs/>
        </w:rPr>
        <w:t xml:space="preserve"> and functions of Zopa operations</w:t>
      </w:r>
      <w:r>
        <w:rPr>
          <w:rFonts w:ascii="Arial" w:hAnsi="Arial"/>
          <w:bCs/>
        </w:rPr>
        <w:t>…………………………………………………</w:t>
      </w:r>
      <w:proofErr w:type="gramStart"/>
      <w:r>
        <w:rPr>
          <w:rFonts w:ascii="Arial" w:hAnsi="Arial"/>
          <w:bCs/>
        </w:rPr>
        <w:t>…</w:t>
      </w:r>
      <w:r w:rsidR="004C216C">
        <w:rPr>
          <w:rFonts w:ascii="Arial" w:hAnsi="Arial"/>
          <w:bCs/>
        </w:rPr>
        <w:t>..</w:t>
      </w:r>
      <w:proofErr w:type="gramEnd"/>
      <w:r>
        <w:rPr>
          <w:rFonts w:ascii="Arial" w:hAnsi="Arial"/>
          <w:bCs/>
        </w:rPr>
        <w:t>….</w:t>
      </w:r>
      <w:r w:rsidR="004C216C">
        <w:rPr>
          <w:rFonts w:ascii="Arial" w:hAnsi="Arial"/>
          <w:bCs/>
        </w:rPr>
        <w:t>7</w:t>
      </w:r>
    </w:p>
    <w:p w14:paraId="52164B27" w14:textId="4D113E72" w:rsidR="00865196" w:rsidRPr="00865196" w:rsidRDefault="00865196" w:rsidP="00D62C60">
      <w:pPr>
        <w:pStyle w:val="ListParagraph"/>
        <w:numPr>
          <w:ilvl w:val="0"/>
          <w:numId w:val="17"/>
        </w:numPr>
        <w:shd w:val="clear" w:color="auto" w:fill="FFFFFF"/>
        <w:spacing w:before="300" w:after="300" w:line="480" w:lineRule="auto"/>
        <w:ind w:left="0"/>
        <w:rPr>
          <w:rFonts w:ascii="Arial" w:hAnsi="Arial" w:cs="Arial"/>
          <w:color w:val="333333"/>
        </w:rPr>
      </w:pPr>
      <w:r w:rsidRPr="00865196">
        <w:rPr>
          <w:rFonts w:ascii="Arial" w:hAnsi="Arial"/>
          <w:bCs/>
        </w:rPr>
        <w:t xml:space="preserve">Discuss Zopa’s potential knowledge management challenges and offer </w:t>
      </w:r>
      <w:r>
        <w:rPr>
          <w:rFonts w:ascii="Arial" w:hAnsi="Arial"/>
          <w:bCs/>
        </w:rPr>
        <w:t xml:space="preserve">       </w:t>
      </w:r>
      <w:r w:rsidRPr="00865196">
        <w:rPr>
          <w:rFonts w:ascii="Arial" w:hAnsi="Arial"/>
          <w:bCs/>
        </w:rPr>
        <w:t>recommendations to strengthen their knowledge management practices from</w:t>
      </w:r>
      <w:r>
        <w:rPr>
          <w:rFonts w:ascii="Arial" w:hAnsi="Arial"/>
          <w:bCs/>
        </w:rPr>
        <w:t xml:space="preserve">                     </w:t>
      </w:r>
      <w:r w:rsidRPr="00865196">
        <w:rPr>
          <w:rFonts w:ascii="Arial" w:hAnsi="Arial"/>
          <w:bCs/>
        </w:rPr>
        <w:t xml:space="preserve"> the knowledge acquisition retention-transfer perspectives</w:t>
      </w:r>
      <w:r>
        <w:rPr>
          <w:rFonts w:ascii="Arial" w:hAnsi="Arial"/>
          <w:bCs/>
        </w:rPr>
        <w:t>……………………………</w:t>
      </w:r>
      <w:r w:rsidR="004C216C">
        <w:rPr>
          <w:rFonts w:ascii="Arial" w:hAnsi="Arial"/>
          <w:bCs/>
        </w:rPr>
        <w:t>8</w:t>
      </w:r>
      <w:r>
        <w:rPr>
          <w:rFonts w:ascii="Arial" w:hAnsi="Arial"/>
          <w:bCs/>
        </w:rPr>
        <w:t>.</w:t>
      </w:r>
    </w:p>
    <w:p w14:paraId="56570A15" w14:textId="0EC33FDB" w:rsidR="00865196" w:rsidRPr="00865196" w:rsidRDefault="00865196" w:rsidP="00865196">
      <w:pPr>
        <w:pStyle w:val="ListParagraph"/>
        <w:numPr>
          <w:ilvl w:val="0"/>
          <w:numId w:val="17"/>
        </w:numPr>
        <w:shd w:val="clear" w:color="auto" w:fill="FFFFFF"/>
        <w:spacing w:before="300" w:after="300" w:line="480" w:lineRule="auto"/>
        <w:ind w:left="0"/>
        <w:rPr>
          <w:rFonts w:ascii="Arial" w:hAnsi="Arial" w:cs="Arial"/>
          <w:color w:val="333333"/>
        </w:rPr>
      </w:pPr>
      <w:r w:rsidRPr="00865196">
        <w:rPr>
          <w:rFonts w:ascii="Arial" w:hAnsi="Arial"/>
          <w:bCs/>
        </w:rPr>
        <w:t xml:space="preserve">Discuss how the overall approach adopted by Zopa Incorporates Porters </w:t>
      </w:r>
      <w:r>
        <w:rPr>
          <w:rFonts w:ascii="Arial" w:hAnsi="Arial"/>
          <w:bCs/>
        </w:rPr>
        <w:t xml:space="preserve">                    </w:t>
      </w:r>
      <w:r w:rsidRPr="00865196">
        <w:rPr>
          <w:rFonts w:ascii="Arial" w:hAnsi="Arial"/>
          <w:bCs/>
        </w:rPr>
        <w:t xml:space="preserve">Generic competitive strategy and in what ways the use of IS/IT has </w:t>
      </w:r>
      <w:r>
        <w:rPr>
          <w:rFonts w:ascii="Arial" w:hAnsi="Arial"/>
          <w:bCs/>
        </w:rPr>
        <w:t xml:space="preserve">                           </w:t>
      </w:r>
      <w:r w:rsidRPr="00865196">
        <w:rPr>
          <w:rFonts w:ascii="Arial" w:hAnsi="Arial"/>
          <w:bCs/>
        </w:rPr>
        <w:t>achieved to a competitive advantage</w:t>
      </w:r>
      <w:r>
        <w:rPr>
          <w:rFonts w:ascii="Arial" w:hAnsi="Arial"/>
          <w:bCs/>
        </w:rPr>
        <w:t>…………………………………………………</w:t>
      </w:r>
      <w:r w:rsidR="004C216C">
        <w:rPr>
          <w:rFonts w:ascii="Arial" w:hAnsi="Arial"/>
          <w:bCs/>
        </w:rPr>
        <w:t>..</w:t>
      </w:r>
      <w:r>
        <w:rPr>
          <w:rFonts w:ascii="Arial" w:hAnsi="Arial"/>
          <w:bCs/>
        </w:rPr>
        <w:t>.</w:t>
      </w:r>
      <w:r w:rsidR="004C216C">
        <w:rPr>
          <w:rFonts w:ascii="Arial" w:hAnsi="Arial"/>
          <w:bCs/>
        </w:rPr>
        <w:t>10</w:t>
      </w:r>
    </w:p>
    <w:p w14:paraId="74270EF2" w14:textId="1BFBBCEF" w:rsidR="00865196" w:rsidRPr="00865196" w:rsidRDefault="00865196" w:rsidP="00865196">
      <w:pPr>
        <w:pStyle w:val="ListParagraph"/>
        <w:numPr>
          <w:ilvl w:val="0"/>
          <w:numId w:val="17"/>
        </w:numPr>
        <w:shd w:val="clear" w:color="auto" w:fill="FFFFFF"/>
        <w:spacing w:before="300" w:after="300" w:line="480" w:lineRule="auto"/>
        <w:ind w:left="0"/>
        <w:rPr>
          <w:rFonts w:ascii="Arial" w:hAnsi="Arial" w:cs="Arial"/>
          <w:color w:val="333333"/>
        </w:rPr>
      </w:pPr>
      <w:r w:rsidRPr="00865196">
        <w:rPr>
          <w:rFonts w:ascii="Arial" w:hAnsi="Arial"/>
          <w:bCs/>
        </w:rPr>
        <w:t xml:space="preserve">How does the knowledge management practice of the case company will </w:t>
      </w:r>
      <w:r>
        <w:rPr>
          <w:rFonts w:ascii="Arial" w:hAnsi="Arial"/>
          <w:bCs/>
        </w:rPr>
        <w:t xml:space="preserve">                    </w:t>
      </w:r>
      <w:r w:rsidRPr="00865196">
        <w:rPr>
          <w:rFonts w:ascii="Arial" w:hAnsi="Arial"/>
          <w:bCs/>
        </w:rPr>
        <w:t xml:space="preserve">benefit from progress in information technology? </w:t>
      </w:r>
      <w:r>
        <w:rPr>
          <w:rFonts w:ascii="Arial" w:hAnsi="Arial"/>
          <w:bCs/>
        </w:rPr>
        <w:t>…………………………………</w:t>
      </w:r>
      <w:proofErr w:type="gramStart"/>
      <w:r>
        <w:rPr>
          <w:rFonts w:ascii="Arial" w:hAnsi="Arial"/>
          <w:bCs/>
        </w:rPr>
        <w:t>…..</w:t>
      </w:r>
      <w:proofErr w:type="gramEnd"/>
      <w:r w:rsidR="004C216C">
        <w:rPr>
          <w:rFonts w:ascii="Arial" w:hAnsi="Arial"/>
          <w:bCs/>
        </w:rPr>
        <w:t>12</w:t>
      </w:r>
    </w:p>
    <w:p w14:paraId="4E99E739" w14:textId="5B4CD696" w:rsidR="00865196" w:rsidRPr="00865196" w:rsidRDefault="00865196" w:rsidP="00865196">
      <w:pPr>
        <w:pStyle w:val="ListParagraph"/>
        <w:numPr>
          <w:ilvl w:val="0"/>
          <w:numId w:val="17"/>
        </w:numPr>
        <w:shd w:val="clear" w:color="auto" w:fill="FFFFFF"/>
        <w:spacing w:before="300" w:after="300" w:line="480" w:lineRule="auto"/>
        <w:ind w:left="0"/>
        <w:rPr>
          <w:rFonts w:ascii="Arial" w:hAnsi="Arial" w:cs="Arial"/>
          <w:color w:val="333333"/>
        </w:rPr>
      </w:pPr>
      <w:r w:rsidRPr="00865196">
        <w:rPr>
          <w:rFonts w:ascii="Arial" w:hAnsi="Arial" w:cs="Arial"/>
        </w:rPr>
        <w:t>How would the case organisation implement enterprise resource planning</w:t>
      </w:r>
      <w:r>
        <w:rPr>
          <w:rFonts w:ascii="Arial" w:hAnsi="Arial" w:cs="Arial"/>
        </w:rPr>
        <w:t xml:space="preserve">                     </w:t>
      </w:r>
      <w:r w:rsidRPr="00865196">
        <w:rPr>
          <w:rFonts w:ascii="Arial" w:hAnsi="Arial" w:cs="Arial"/>
        </w:rPr>
        <w:t xml:space="preserve"> (ERP) systems, explain both advantages and challenges of having ERP </w:t>
      </w:r>
      <w:r>
        <w:rPr>
          <w:rFonts w:ascii="Arial" w:hAnsi="Arial" w:cs="Arial"/>
        </w:rPr>
        <w:t xml:space="preserve">                     </w:t>
      </w:r>
      <w:r w:rsidRPr="00865196">
        <w:rPr>
          <w:rFonts w:ascii="Arial" w:hAnsi="Arial" w:cs="Arial"/>
        </w:rPr>
        <w:t>systems with example</w:t>
      </w:r>
      <w:r>
        <w:rPr>
          <w:rFonts w:ascii="Arial" w:hAnsi="Arial" w:cs="Arial"/>
        </w:rPr>
        <w:t>.........................................................................................</w:t>
      </w:r>
      <w:r w:rsidR="004C216C">
        <w:rPr>
          <w:rFonts w:ascii="Arial" w:hAnsi="Arial" w:cs="Arial"/>
        </w:rPr>
        <w:t>..</w:t>
      </w:r>
      <w:r>
        <w:rPr>
          <w:rFonts w:ascii="Arial" w:hAnsi="Arial" w:cs="Arial"/>
        </w:rPr>
        <w:t>....</w:t>
      </w:r>
      <w:r w:rsidR="004C216C">
        <w:rPr>
          <w:rFonts w:ascii="Arial" w:hAnsi="Arial" w:cs="Arial"/>
        </w:rPr>
        <w:t>13</w:t>
      </w:r>
    </w:p>
    <w:p w14:paraId="31EE0097" w14:textId="497C8FC2" w:rsidR="00D62C60" w:rsidRPr="00865196" w:rsidRDefault="00313110" w:rsidP="00D62C60">
      <w:pPr>
        <w:pStyle w:val="ListParagraph"/>
        <w:numPr>
          <w:ilvl w:val="0"/>
          <w:numId w:val="17"/>
        </w:numPr>
        <w:shd w:val="clear" w:color="auto" w:fill="FFFFFF"/>
        <w:spacing w:before="300" w:after="300" w:line="480" w:lineRule="auto"/>
        <w:ind w:left="0"/>
        <w:rPr>
          <w:rFonts w:ascii="Arial" w:hAnsi="Arial" w:cs="Arial"/>
          <w:color w:val="333333"/>
        </w:rPr>
      </w:pPr>
      <w:r w:rsidRPr="00865196">
        <w:rPr>
          <w:rFonts w:ascii="Arial" w:hAnsi="Arial" w:cs="Arial"/>
        </w:rPr>
        <w:t>Conclusion…………………………………………………………………</w:t>
      </w:r>
      <w:r w:rsidR="00865196">
        <w:rPr>
          <w:rFonts w:ascii="Arial" w:hAnsi="Arial" w:cs="Arial"/>
        </w:rPr>
        <w:t>………</w:t>
      </w:r>
      <w:proofErr w:type="gramStart"/>
      <w:r w:rsidR="00865196">
        <w:rPr>
          <w:rFonts w:ascii="Arial" w:hAnsi="Arial" w:cs="Arial"/>
        </w:rPr>
        <w:t>…</w:t>
      </w:r>
      <w:r w:rsidR="004C216C">
        <w:rPr>
          <w:rFonts w:ascii="Arial" w:hAnsi="Arial" w:cs="Arial"/>
        </w:rPr>
        <w:t>..</w:t>
      </w:r>
      <w:proofErr w:type="gramEnd"/>
      <w:r w:rsidR="00865196">
        <w:rPr>
          <w:rFonts w:ascii="Arial" w:hAnsi="Arial" w:cs="Arial"/>
        </w:rPr>
        <w:t>…..</w:t>
      </w:r>
      <w:r w:rsidR="004C216C">
        <w:rPr>
          <w:rFonts w:ascii="Arial" w:hAnsi="Arial" w:cs="Arial"/>
        </w:rPr>
        <w:t>15</w:t>
      </w:r>
    </w:p>
    <w:p w14:paraId="6BC2D077" w14:textId="09E94D0D" w:rsidR="00D62C60" w:rsidRPr="00865196" w:rsidRDefault="00313110" w:rsidP="00053D83">
      <w:pPr>
        <w:pStyle w:val="ListParagraph"/>
        <w:numPr>
          <w:ilvl w:val="0"/>
          <w:numId w:val="17"/>
        </w:numPr>
        <w:shd w:val="clear" w:color="auto" w:fill="FFFFFF"/>
        <w:spacing w:before="100" w:beforeAutospacing="1" w:after="100" w:afterAutospacing="1" w:line="480" w:lineRule="auto"/>
        <w:ind w:left="0"/>
        <w:rPr>
          <w:rFonts w:ascii="Arial" w:hAnsi="Arial" w:cs="Arial"/>
        </w:rPr>
      </w:pPr>
      <w:r w:rsidRPr="00865196">
        <w:rPr>
          <w:rFonts w:ascii="Arial" w:hAnsi="Arial" w:cs="Arial"/>
        </w:rPr>
        <w:t>References………………………………………………………………</w:t>
      </w:r>
      <w:proofErr w:type="gramStart"/>
      <w:r w:rsidRPr="00865196">
        <w:rPr>
          <w:rFonts w:ascii="Arial" w:hAnsi="Arial" w:cs="Arial"/>
        </w:rPr>
        <w:t>…..</w:t>
      </w:r>
      <w:proofErr w:type="gramEnd"/>
      <w:r w:rsidRPr="00865196">
        <w:rPr>
          <w:rFonts w:ascii="Arial" w:hAnsi="Arial" w:cs="Arial"/>
        </w:rPr>
        <w:t>…</w:t>
      </w:r>
      <w:r w:rsidR="00865196">
        <w:rPr>
          <w:rFonts w:ascii="Arial" w:hAnsi="Arial" w:cs="Arial"/>
        </w:rPr>
        <w:t>……</w:t>
      </w:r>
      <w:r w:rsidR="004C216C">
        <w:rPr>
          <w:rFonts w:ascii="Arial" w:hAnsi="Arial" w:cs="Arial"/>
        </w:rPr>
        <w:t>..</w:t>
      </w:r>
      <w:r w:rsidR="00865196">
        <w:rPr>
          <w:rFonts w:ascii="Arial" w:hAnsi="Arial" w:cs="Arial"/>
        </w:rPr>
        <w:t>……</w:t>
      </w:r>
      <w:r w:rsidR="004C216C">
        <w:rPr>
          <w:rFonts w:ascii="Arial" w:hAnsi="Arial" w:cs="Arial"/>
        </w:rPr>
        <w:t>16</w:t>
      </w:r>
    </w:p>
    <w:p w14:paraId="5D7B90A8" w14:textId="563DAE2F" w:rsidR="00313110" w:rsidRDefault="00313110" w:rsidP="00053D83">
      <w:pPr>
        <w:pStyle w:val="ListParagraph"/>
        <w:numPr>
          <w:ilvl w:val="0"/>
          <w:numId w:val="17"/>
        </w:numPr>
        <w:shd w:val="clear" w:color="auto" w:fill="FFFFFF"/>
        <w:spacing w:before="100" w:beforeAutospacing="1" w:after="100" w:afterAutospacing="1" w:line="480" w:lineRule="auto"/>
        <w:ind w:left="0"/>
        <w:rPr>
          <w:rFonts w:ascii="Arial" w:hAnsi="Arial" w:cs="Arial"/>
          <w:sz w:val="24"/>
          <w:szCs w:val="24"/>
        </w:rPr>
      </w:pPr>
      <w:r w:rsidRPr="00865196">
        <w:rPr>
          <w:rFonts w:ascii="Arial" w:hAnsi="Arial" w:cs="Arial"/>
        </w:rPr>
        <w:t>Appendix</w:t>
      </w:r>
      <w:r w:rsidRPr="00D62C60">
        <w:rPr>
          <w:rFonts w:ascii="Arial" w:hAnsi="Arial" w:cs="Arial"/>
          <w:sz w:val="24"/>
          <w:szCs w:val="24"/>
        </w:rPr>
        <w:t>………………………………………………………………………</w:t>
      </w:r>
      <w:r w:rsidR="004C216C">
        <w:rPr>
          <w:rFonts w:ascii="Arial" w:hAnsi="Arial" w:cs="Arial"/>
          <w:sz w:val="24"/>
          <w:szCs w:val="24"/>
        </w:rPr>
        <w:t>.</w:t>
      </w:r>
      <w:r w:rsidR="00865196">
        <w:rPr>
          <w:rFonts w:ascii="Arial" w:hAnsi="Arial" w:cs="Arial"/>
          <w:sz w:val="24"/>
          <w:szCs w:val="24"/>
        </w:rPr>
        <w:t>……</w:t>
      </w:r>
      <w:r w:rsidR="004C216C">
        <w:rPr>
          <w:rFonts w:ascii="Arial" w:hAnsi="Arial" w:cs="Arial"/>
          <w:sz w:val="24"/>
          <w:szCs w:val="24"/>
        </w:rPr>
        <w:t>17</w:t>
      </w:r>
    </w:p>
    <w:p w14:paraId="2199A1DC" w14:textId="77777777" w:rsidR="00313110" w:rsidRDefault="00313110">
      <w:pPr>
        <w:rPr>
          <w:rFonts w:ascii="Arial" w:hAnsi="Arial" w:cs="Arial"/>
          <w:b/>
          <w:bCs/>
        </w:rPr>
      </w:pPr>
      <w:r>
        <w:rPr>
          <w:rFonts w:ascii="Arial" w:hAnsi="Arial" w:cs="Arial"/>
          <w:b/>
          <w:bCs/>
        </w:rPr>
        <w:br w:type="page"/>
      </w:r>
    </w:p>
    <w:p w14:paraId="3879A582" w14:textId="7ECD586B" w:rsidR="00762708" w:rsidRPr="00972903" w:rsidRDefault="00762708" w:rsidP="00972903">
      <w:pPr>
        <w:pStyle w:val="ListParagraph"/>
        <w:numPr>
          <w:ilvl w:val="0"/>
          <w:numId w:val="24"/>
        </w:numPr>
        <w:spacing w:before="100" w:beforeAutospacing="1" w:after="100" w:afterAutospacing="1" w:line="360" w:lineRule="auto"/>
        <w:jc w:val="both"/>
        <w:rPr>
          <w:rFonts w:ascii="Arial" w:hAnsi="Arial" w:cs="Arial"/>
          <w:b/>
        </w:rPr>
      </w:pPr>
      <w:bookmarkStart w:id="0" w:name="_Hlk57373065"/>
      <w:bookmarkStart w:id="1" w:name="_Hlk57376883"/>
      <w:r w:rsidRPr="00972903">
        <w:rPr>
          <w:rFonts w:ascii="Arial" w:hAnsi="Arial" w:cs="Arial"/>
          <w:b/>
        </w:rPr>
        <w:lastRenderedPageBreak/>
        <w:t xml:space="preserve">Aim </w:t>
      </w:r>
    </w:p>
    <w:p w14:paraId="41E65643" w14:textId="5DE55FB6" w:rsidR="00762708" w:rsidRPr="00084083" w:rsidRDefault="007125A2" w:rsidP="00B745E6">
      <w:pPr>
        <w:spacing w:before="100" w:beforeAutospacing="1" w:after="100" w:afterAutospacing="1" w:line="360" w:lineRule="auto"/>
        <w:jc w:val="both"/>
        <w:rPr>
          <w:rFonts w:ascii="Arial" w:hAnsi="Arial" w:cs="Arial"/>
        </w:rPr>
      </w:pPr>
      <w:r w:rsidRPr="00084083">
        <w:rPr>
          <w:rFonts w:ascii="Arial" w:hAnsi="Arial" w:cs="Arial"/>
        </w:rPr>
        <w:t xml:space="preserve">The aim of this report is to apply the various concepts and theories I have learnt within this module, by applying these to the </w:t>
      </w:r>
      <w:r w:rsidR="00276DF0" w:rsidRPr="00084083">
        <w:rPr>
          <w:rFonts w:ascii="Arial" w:hAnsi="Arial" w:cs="Arial"/>
        </w:rPr>
        <w:t xml:space="preserve">case study </w:t>
      </w:r>
      <w:r w:rsidRPr="00084083">
        <w:rPr>
          <w:rFonts w:ascii="Arial" w:hAnsi="Arial" w:cs="Arial"/>
        </w:rPr>
        <w:t xml:space="preserve">company Zopa Loans. </w:t>
      </w:r>
    </w:p>
    <w:p w14:paraId="3382E580" w14:textId="4BD36C09" w:rsidR="007125A2" w:rsidRPr="00084083" w:rsidRDefault="007125A2" w:rsidP="00972903">
      <w:pPr>
        <w:pStyle w:val="ListParagraph"/>
        <w:numPr>
          <w:ilvl w:val="0"/>
          <w:numId w:val="24"/>
        </w:numPr>
        <w:spacing w:before="100" w:beforeAutospacing="1" w:after="100" w:afterAutospacing="1" w:line="360" w:lineRule="auto"/>
        <w:jc w:val="both"/>
        <w:rPr>
          <w:rFonts w:ascii="Arial" w:hAnsi="Arial" w:cs="Arial"/>
          <w:b/>
        </w:rPr>
      </w:pPr>
      <w:r w:rsidRPr="00084083">
        <w:rPr>
          <w:rFonts w:ascii="Arial" w:hAnsi="Arial" w:cs="Arial"/>
          <w:b/>
        </w:rPr>
        <w:t>Method</w:t>
      </w:r>
    </w:p>
    <w:p w14:paraId="73ED470E" w14:textId="6D9FA33B" w:rsidR="007125A2" w:rsidRPr="00084083" w:rsidRDefault="007125A2" w:rsidP="00B745E6">
      <w:pPr>
        <w:spacing w:before="100" w:beforeAutospacing="1" w:after="100" w:afterAutospacing="1" w:line="360" w:lineRule="auto"/>
        <w:jc w:val="both"/>
        <w:rPr>
          <w:rFonts w:ascii="Arial" w:hAnsi="Arial" w:cs="Arial"/>
        </w:rPr>
      </w:pPr>
      <w:r w:rsidRPr="00084083">
        <w:rPr>
          <w:rFonts w:ascii="Arial" w:hAnsi="Arial" w:cs="Arial"/>
        </w:rPr>
        <w:t>I will be using primary and secondary information to help answer the questions.</w:t>
      </w:r>
    </w:p>
    <w:p w14:paraId="117CD1D6" w14:textId="757FB86B" w:rsidR="00C935D0" w:rsidRPr="00084083" w:rsidRDefault="00C935D0" w:rsidP="00972903">
      <w:pPr>
        <w:pStyle w:val="ListParagraph"/>
        <w:numPr>
          <w:ilvl w:val="0"/>
          <w:numId w:val="24"/>
        </w:numPr>
        <w:spacing w:before="100" w:beforeAutospacing="1" w:after="100" w:afterAutospacing="1" w:line="360" w:lineRule="auto"/>
        <w:jc w:val="both"/>
        <w:rPr>
          <w:rFonts w:ascii="Arial" w:hAnsi="Arial" w:cs="Arial"/>
          <w:b/>
        </w:rPr>
      </w:pPr>
      <w:r w:rsidRPr="00084083">
        <w:rPr>
          <w:rFonts w:ascii="Arial" w:hAnsi="Arial" w:cs="Arial"/>
          <w:b/>
        </w:rPr>
        <w:t>Introduction</w:t>
      </w:r>
    </w:p>
    <w:p w14:paraId="2D9FA86A" w14:textId="5E702A81" w:rsidR="00FA1723" w:rsidRPr="00084083" w:rsidRDefault="005E0A39" w:rsidP="00B745E6">
      <w:pPr>
        <w:spacing w:before="100" w:beforeAutospacing="1" w:after="100" w:afterAutospacing="1" w:line="360" w:lineRule="auto"/>
        <w:jc w:val="both"/>
        <w:rPr>
          <w:rFonts w:ascii="Arial" w:hAnsi="Arial" w:cs="Arial"/>
          <w:color w:val="000000"/>
          <w:shd w:val="clear" w:color="auto" w:fill="FFFFFF"/>
        </w:rPr>
      </w:pPr>
      <w:r w:rsidRPr="00084083">
        <w:rPr>
          <w:rFonts w:ascii="Arial" w:hAnsi="Arial" w:cs="Arial"/>
          <w:color w:val="000000"/>
          <w:shd w:val="clear" w:color="auto" w:fill="FFFFFF"/>
        </w:rPr>
        <w:t>The world revolves around money. The economy, businesses, and individuals rely on the exchange of money for products and services.</w:t>
      </w:r>
      <w:r w:rsidR="00F861A3" w:rsidRPr="00084083">
        <w:rPr>
          <w:rFonts w:ascii="Arial" w:hAnsi="Arial" w:cs="Arial"/>
          <w:color w:val="000000"/>
          <w:shd w:val="clear" w:color="auto" w:fill="FFFFFF"/>
        </w:rPr>
        <w:t xml:space="preserve"> The banking world is significant in providing such services to the economy. Over the years the banking and finance world has evolved, by investing into </w:t>
      </w:r>
      <w:r w:rsidR="00276DF0" w:rsidRPr="00084083">
        <w:rPr>
          <w:rFonts w:ascii="Arial" w:hAnsi="Arial" w:cs="Arial"/>
          <w:color w:val="000000"/>
          <w:shd w:val="clear" w:color="auto" w:fill="FFFFFF"/>
        </w:rPr>
        <w:t>state-of-the-art</w:t>
      </w:r>
      <w:r w:rsidR="00F861A3" w:rsidRPr="00084083">
        <w:rPr>
          <w:rFonts w:ascii="Arial" w:hAnsi="Arial" w:cs="Arial"/>
          <w:color w:val="000000"/>
          <w:shd w:val="clear" w:color="auto" w:fill="FFFFFF"/>
        </w:rPr>
        <w:t xml:space="preserve"> I</w:t>
      </w:r>
      <w:r w:rsidR="00276DF0" w:rsidRPr="00084083">
        <w:rPr>
          <w:rFonts w:ascii="Arial" w:hAnsi="Arial" w:cs="Arial"/>
          <w:color w:val="000000"/>
          <w:shd w:val="clear" w:color="auto" w:fill="FFFFFF"/>
        </w:rPr>
        <w:t>nformation Technology</w:t>
      </w:r>
      <w:r w:rsidR="00F861A3" w:rsidRPr="00084083">
        <w:rPr>
          <w:rFonts w:ascii="Arial" w:hAnsi="Arial" w:cs="Arial"/>
          <w:color w:val="000000"/>
          <w:shd w:val="clear" w:color="auto" w:fill="FFFFFF"/>
        </w:rPr>
        <w:t>, lending, borrowing has been streamlined for consumers to access easily</w:t>
      </w:r>
      <w:r w:rsidR="00276DF0" w:rsidRPr="00084083">
        <w:rPr>
          <w:rFonts w:ascii="Arial" w:hAnsi="Arial" w:cs="Arial"/>
          <w:color w:val="000000"/>
          <w:shd w:val="clear" w:color="auto" w:fill="FFFFFF"/>
        </w:rPr>
        <w:t>. One such avenue which finance has extended into is peer to peer lending.</w:t>
      </w:r>
    </w:p>
    <w:p w14:paraId="106ED7FA" w14:textId="634D90B3" w:rsidR="00C11FBF" w:rsidRPr="00084083" w:rsidRDefault="00FA1723" w:rsidP="00FD6668">
      <w:pPr>
        <w:spacing w:before="100" w:beforeAutospacing="1" w:after="100" w:afterAutospacing="1" w:line="360" w:lineRule="auto"/>
        <w:jc w:val="center"/>
        <w:rPr>
          <w:rFonts w:ascii="Arial" w:hAnsi="Arial" w:cs="Arial"/>
          <w:color w:val="000000"/>
          <w:shd w:val="clear" w:color="auto" w:fill="FFFFFF"/>
        </w:rPr>
      </w:pPr>
      <w:r w:rsidRPr="00084083">
        <w:rPr>
          <w:rFonts w:ascii="Arial" w:hAnsi="Arial"/>
          <w:noProof/>
        </w:rPr>
        <w:drawing>
          <wp:inline distT="0" distB="0" distL="0" distR="0" wp14:anchorId="0AA3A855" wp14:editId="437D864B">
            <wp:extent cx="4981575" cy="866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81575" cy="866775"/>
                    </a:xfrm>
                    <a:prstGeom prst="rect">
                      <a:avLst/>
                    </a:prstGeom>
                  </pic:spPr>
                </pic:pic>
              </a:graphicData>
            </a:graphic>
          </wp:inline>
        </w:drawing>
      </w:r>
    </w:p>
    <w:p w14:paraId="2E0121C2" w14:textId="0D312ED7" w:rsidR="00274C5E" w:rsidRPr="00084083" w:rsidRDefault="00276DF0" w:rsidP="00FD6668">
      <w:pPr>
        <w:pStyle w:val="ListParagraph"/>
        <w:numPr>
          <w:ilvl w:val="0"/>
          <w:numId w:val="2"/>
        </w:numPr>
        <w:spacing w:before="100" w:beforeAutospacing="1" w:after="100" w:afterAutospacing="1" w:line="360" w:lineRule="auto"/>
        <w:ind w:left="0"/>
        <w:jc w:val="center"/>
        <w:rPr>
          <w:rFonts w:ascii="Arial" w:hAnsi="Arial" w:cs="Arial"/>
          <w:b/>
        </w:rPr>
      </w:pPr>
      <w:r w:rsidRPr="00084083">
        <w:rPr>
          <w:rFonts w:ascii="Arial" w:hAnsi="Arial" w:cs="Arial"/>
          <w:b/>
          <w:color w:val="0B0C0C"/>
          <w:shd w:val="clear" w:color="auto" w:fill="FFFFFF"/>
        </w:rPr>
        <w:t>Zopa</w:t>
      </w:r>
      <w:r w:rsidR="00662926" w:rsidRPr="00084083">
        <w:rPr>
          <w:rFonts w:ascii="Arial" w:hAnsi="Arial" w:cs="Arial"/>
          <w:b/>
          <w:color w:val="0B0C0C"/>
          <w:shd w:val="clear" w:color="auto" w:fill="FFFFFF"/>
        </w:rPr>
        <w:t xml:space="preserve"> “Zone </w:t>
      </w:r>
      <w:r w:rsidR="00FD6668" w:rsidRPr="00084083">
        <w:rPr>
          <w:rFonts w:ascii="Arial" w:hAnsi="Arial" w:cs="Arial"/>
          <w:b/>
          <w:color w:val="0B0C0C"/>
          <w:shd w:val="clear" w:color="auto" w:fill="FFFFFF"/>
        </w:rPr>
        <w:t>of</w:t>
      </w:r>
      <w:r w:rsidR="00662926" w:rsidRPr="00084083">
        <w:rPr>
          <w:rFonts w:ascii="Arial" w:hAnsi="Arial" w:cs="Arial"/>
          <w:b/>
          <w:color w:val="0B0C0C"/>
          <w:shd w:val="clear" w:color="auto" w:fill="FFFFFF"/>
        </w:rPr>
        <w:t xml:space="preserve"> Possible Agreement”</w:t>
      </w:r>
      <w:r w:rsidRPr="00084083">
        <w:rPr>
          <w:rFonts w:ascii="Arial" w:hAnsi="Arial" w:cs="Arial"/>
          <w:b/>
          <w:color w:val="0B0C0C"/>
          <w:shd w:val="clear" w:color="auto" w:fill="FFFFFF"/>
        </w:rPr>
        <w:t xml:space="preserve"> is the first online peer to peer lending organisation in the UK.</w:t>
      </w:r>
    </w:p>
    <w:p w14:paraId="35AF96A9" w14:textId="77777777" w:rsidR="00FA2064" w:rsidRPr="00084083" w:rsidRDefault="00FA2064" w:rsidP="00B745E6">
      <w:pPr>
        <w:pStyle w:val="ListParagraph"/>
        <w:spacing w:before="100" w:beforeAutospacing="1" w:after="100" w:afterAutospacing="1" w:line="360" w:lineRule="auto"/>
        <w:ind w:left="0"/>
        <w:jc w:val="both"/>
        <w:rPr>
          <w:rFonts w:ascii="Arial" w:hAnsi="Arial" w:cs="Arial"/>
          <w:bCs/>
        </w:rPr>
      </w:pPr>
    </w:p>
    <w:p w14:paraId="18F5F0AF" w14:textId="2C3397FB" w:rsidR="00F03FE5" w:rsidRPr="00084083" w:rsidRDefault="00F03FE5" w:rsidP="00B745E6">
      <w:pPr>
        <w:spacing w:before="100" w:beforeAutospacing="1" w:after="100" w:afterAutospacing="1" w:line="360" w:lineRule="auto"/>
        <w:jc w:val="both"/>
        <w:rPr>
          <w:rFonts w:ascii="Arial" w:hAnsi="Arial" w:cs="Arial"/>
          <w:bCs/>
          <w:color w:val="0B0C0C"/>
          <w:u w:val="single"/>
          <w:shd w:val="clear" w:color="auto" w:fill="FFFFFF"/>
        </w:rPr>
      </w:pPr>
      <w:r w:rsidRPr="00084083">
        <w:rPr>
          <w:rFonts w:ascii="Arial" w:hAnsi="Arial" w:cs="Arial"/>
          <w:bCs/>
          <w:color w:val="0B0C0C"/>
          <w:u w:val="single"/>
          <w:shd w:val="clear" w:color="auto" w:fill="FFFFFF"/>
        </w:rPr>
        <w:t>What is peer to peer lending in a nutshell?</w:t>
      </w:r>
    </w:p>
    <w:p w14:paraId="2E1F164F" w14:textId="436CAF74" w:rsidR="00F03FE5" w:rsidRPr="00084083" w:rsidRDefault="00F03FE5" w:rsidP="00B745E6">
      <w:pPr>
        <w:spacing w:before="100" w:beforeAutospacing="1" w:after="100" w:afterAutospacing="1" w:line="360" w:lineRule="auto"/>
        <w:jc w:val="both"/>
        <w:rPr>
          <w:rFonts w:ascii="Arial" w:hAnsi="Arial" w:cs="Arial"/>
          <w:color w:val="0B0C0C"/>
          <w:shd w:val="clear" w:color="auto" w:fill="FFFFFF"/>
        </w:rPr>
      </w:pPr>
      <w:r w:rsidRPr="00084083">
        <w:rPr>
          <w:rFonts w:ascii="Arial" w:hAnsi="Arial" w:cs="Arial"/>
          <w:color w:val="0B0C0C"/>
          <w:shd w:val="clear" w:color="auto" w:fill="FFFFFF"/>
        </w:rPr>
        <w:t>This is a web-based platform (</w:t>
      </w:r>
      <w:proofErr w:type="spellStart"/>
      <w:r w:rsidRPr="00084083">
        <w:rPr>
          <w:rFonts w:ascii="Arial" w:hAnsi="Arial" w:cs="Arial"/>
          <w:color w:val="0B0C0C"/>
          <w:shd w:val="clear" w:color="auto" w:fill="FFFFFF"/>
        </w:rPr>
        <w:t>Klafft</w:t>
      </w:r>
      <w:proofErr w:type="spellEnd"/>
      <w:r w:rsidRPr="00084083">
        <w:rPr>
          <w:rFonts w:ascii="Arial" w:hAnsi="Arial" w:cs="Arial"/>
          <w:color w:val="0B0C0C"/>
          <w:shd w:val="clear" w:color="auto" w:fill="FFFFFF"/>
        </w:rPr>
        <w:t>, M, 2008), which enables borrowers to request loans which is then up to private lenders to subsidise through auction like bids. This cuts out the middleman i.e. banks and reduces costs. Each borrower can request loans on personal individual (appendix 1) circumstances in more depth, this transparent information is provided to the lender so they can make a calculated decision. By taking these factors into accoun</w:t>
      </w:r>
      <w:r w:rsidR="00E0356D" w:rsidRPr="00084083">
        <w:rPr>
          <w:rFonts w:ascii="Arial" w:hAnsi="Arial" w:cs="Arial"/>
          <w:color w:val="0B0C0C"/>
          <w:shd w:val="clear" w:color="auto" w:fill="FFFFFF"/>
        </w:rPr>
        <w:t xml:space="preserve">t they can decide which borrowers are suited to their needs. Borrowers and Lender have direct communication channels but information is </w:t>
      </w:r>
      <w:proofErr w:type="gramStart"/>
      <w:r w:rsidR="00E0356D" w:rsidRPr="00084083">
        <w:rPr>
          <w:rFonts w:ascii="Arial" w:hAnsi="Arial" w:cs="Arial"/>
          <w:color w:val="0B0C0C"/>
          <w:shd w:val="clear" w:color="auto" w:fill="FFFFFF"/>
        </w:rPr>
        <w:t>generic</w:t>
      </w:r>
      <w:proofErr w:type="gramEnd"/>
      <w:r w:rsidR="00E0356D" w:rsidRPr="00084083">
        <w:rPr>
          <w:rFonts w:ascii="Arial" w:hAnsi="Arial" w:cs="Arial"/>
          <w:color w:val="0B0C0C"/>
          <w:shd w:val="clear" w:color="auto" w:fill="FFFFFF"/>
        </w:rPr>
        <w:t xml:space="preserve"> so they do not actually know who they are lending or loaning from.</w:t>
      </w:r>
    </w:p>
    <w:p w14:paraId="1BE85E91" w14:textId="3C80B053" w:rsidR="00276DF0" w:rsidRPr="00084083" w:rsidRDefault="00276DF0" w:rsidP="00B745E6">
      <w:pPr>
        <w:spacing w:before="100" w:beforeAutospacing="1" w:after="100" w:afterAutospacing="1" w:line="360" w:lineRule="auto"/>
        <w:jc w:val="both"/>
        <w:rPr>
          <w:rFonts w:ascii="Arial" w:hAnsi="Arial" w:cs="Arial"/>
          <w:color w:val="0B0C0C"/>
          <w:shd w:val="clear" w:color="auto" w:fill="FFFFFF"/>
        </w:rPr>
      </w:pPr>
    </w:p>
    <w:p w14:paraId="1F60E9D0" w14:textId="66884E2B" w:rsidR="00276DF0" w:rsidRPr="00084083" w:rsidRDefault="00276DF0" w:rsidP="00B745E6">
      <w:pPr>
        <w:spacing w:before="100" w:beforeAutospacing="1" w:after="100" w:afterAutospacing="1" w:line="360" w:lineRule="auto"/>
        <w:jc w:val="both"/>
        <w:rPr>
          <w:rFonts w:ascii="Arial" w:hAnsi="Arial" w:cs="Arial"/>
          <w:color w:val="0B0C0C"/>
          <w:shd w:val="clear" w:color="auto" w:fill="FFFFFF"/>
        </w:rPr>
      </w:pPr>
      <w:r w:rsidRPr="00084083">
        <w:rPr>
          <w:rFonts w:ascii="Arial" w:hAnsi="Arial" w:cs="Arial"/>
        </w:rPr>
        <w:lastRenderedPageBreak/>
        <w:t>Zopa, according to Companies house (2020), Zopa Limited is a Private Limited company incorporated 4</w:t>
      </w:r>
      <w:r w:rsidRPr="00084083">
        <w:rPr>
          <w:rFonts w:ascii="Arial" w:hAnsi="Arial" w:cs="Arial"/>
          <w:vertAlign w:val="superscript"/>
        </w:rPr>
        <w:t>th</w:t>
      </w:r>
      <w:r w:rsidRPr="00084083">
        <w:rPr>
          <w:rFonts w:ascii="Arial" w:hAnsi="Arial" w:cs="Arial"/>
        </w:rPr>
        <w:t xml:space="preserve"> August 2004. There are currently 5 directors, 1 secretary, registered at </w:t>
      </w:r>
      <w:r w:rsidRPr="00084083">
        <w:rPr>
          <w:rFonts w:ascii="Arial" w:hAnsi="Arial" w:cs="Arial"/>
          <w:color w:val="0B0C0C"/>
          <w:shd w:val="clear" w:color="auto" w:fill="FFFFFF"/>
        </w:rPr>
        <w:t>1st Floor Cottons Centre, 47-49 Tooley Street, London, England, SE1 2QG.</w:t>
      </w:r>
    </w:p>
    <w:p w14:paraId="3A4CB3FF" w14:textId="0756C7F0" w:rsidR="009A401D" w:rsidRPr="00084083" w:rsidRDefault="00276DF0" w:rsidP="00B745E6">
      <w:pPr>
        <w:spacing w:before="100" w:beforeAutospacing="1" w:after="100" w:afterAutospacing="1" w:line="360" w:lineRule="auto"/>
        <w:jc w:val="both"/>
        <w:rPr>
          <w:rFonts w:ascii="Arial" w:hAnsi="Arial" w:cs="Arial"/>
        </w:rPr>
      </w:pPr>
      <w:r w:rsidRPr="00084083">
        <w:rPr>
          <w:rFonts w:ascii="Arial" w:hAnsi="Arial" w:cs="Arial"/>
        </w:rPr>
        <w:t>Zopa</w:t>
      </w:r>
      <w:r w:rsidR="009A401D" w:rsidRPr="00084083">
        <w:rPr>
          <w:rFonts w:ascii="Arial" w:hAnsi="Arial" w:cs="Arial"/>
        </w:rPr>
        <w:t xml:space="preserve"> has cumulative over 400,00 customers</w:t>
      </w:r>
      <w:r w:rsidRPr="00084083">
        <w:rPr>
          <w:rFonts w:ascii="Arial" w:hAnsi="Arial" w:cs="Arial"/>
        </w:rPr>
        <w:t xml:space="preserve"> </w:t>
      </w:r>
      <w:r w:rsidR="009A401D" w:rsidRPr="00084083">
        <w:rPr>
          <w:rFonts w:ascii="Arial" w:hAnsi="Arial" w:cs="Arial"/>
        </w:rPr>
        <w:t>facilitating £4 billion via their platform</w:t>
      </w:r>
      <w:r w:rsidR="00FD6668" w:rsidRPr="00084083">
        <w:rPr>
          <w:rFonts w:ascii="Arial" w:hAnsi="Arial" w:cs="Arial"/>
        </w:rPr>
        <w:t>.</w:t>
      </w:r>
      <w:r w:rsidR="009A401D" w:rsidRPr="00084083">
        <w:rPr>
          <w:rFonts w:ascii="Arial" w:hAnsi="Arial" w:cs="Arial"/>
        </w:rPr>
        <w:t xml:space="preserve"> </w:t>
      </w:r>
    </w:p>
    <w:p w14:paraId="4822AE38" w14:textId="77777777" w:rsidR="00CC1C80" w:rsidRPr="00084083" w:rsidRDefault="00CC1C80" w:rsidP="00B745E6">
      <w:pPr>
        <w:spacing w:before="100" w:beforeAutospacing="1" w:after="100" w:afterAutospacing="1" w:line="360" w:lineRule="auto"/>
        <w:jc w:val="both"/>
        <w:rPr>
          <w:rFonts w:ascii="Arial" w:hAnsi="Arial" w:cs="Arial"/>
          <w:color w:val="0B0C0C"/>
          <w:shd w:val="clear" w:color="auto" w:fill="FFFFFF"/>
        </w:rPr>
      </w:pPr>
    </w:p>
    <w:p w14:paraId="3C109727" w14:textId="75C8D93C" w:rsidR="00E66BE4" w:rsidRPr="00084083" w:rsidRDefault="00351831" w:rsidP="00972903">
      <w:pPr>
        <w:pStyle w:val="ListParagraph"/>
        <w:numPr>
          <w:ilvl w:val="0"/>
          <w:numId w:val="24"/>
        </w:numPr>
        <w:spacing w:before="100" w:beforeAutospacing="1" w:after="100" w:afterAutospacing="1" w:line="360" w:lineRule="auto"/>
        <w:jc w:val="both"/>
        <w:rPr>
          <w:rFonts w:ascii="Arial" w:hAnsi="Arial" w:cs="Arial"/>
          <w:b/>
        </w:rPr>
      </w:pPr>
      <w:r w:rsidRPr="00084083">
        <w:rPr>
          <w:rFonts w:ascii="Arial" w:hAnsi="Arial" w:cs="Arial"/>
          <w:b/>
        </w:rPr>
        <w:t xml:space="preserve">Why are information systems essential for the case company Zopa? </w:t>
      </w:r>
    </w:p>
    <w:p w14:paraId="234789A8" w14:textId="5E7AB40F" w:rsidR="00F73E47" w:rsidRPr="00084083" w:rsidRDefault="003D1823" w:rsidP="00B745E6">
      <w:pPr>
        <w:spacing w:before="100" w:beforeAutospacing="1" w:after="100" w:afterAutospacing="1" w:line="360" w:lineRule="auto"/>
        <w:jc w:val="both"/>
        <w:rPr>
          <w:rFonts w:ascii="Arial" w:hAnsi="Arial" w:cs="Arial"/>
        </w:rPr>
      </w:pPr>
      <w:r w:rsidRPr="00084083">
        <w:rPr>
          <w:rFonts w:ascii="Arial" w:hAnsi="Arial" w:cs="Arial"/>
        </w:rPr>
        <w:t>Zopa is a finance company</w:t>
      </w:r>
      <w:r w:rsidR="009F4977" w:rsidRPr="00084083">
        <w:rPr>
          <w:rFonts w:ascii="Arial" w:hAnsi="Arial" w:cs="Arial"/>
        </w:rPr>
        <w:t>,</w:t>
      </w:r>
      <w:r w:rsidRPr="00084083">
        <w:rPr>
          <w:rFonts w:ascii="Arial" w:hAnsi="Arial" w:cs="Arial"/>
        </w:rPr>
        <w:t xml:space="preserve"> </w:t>
      </w:r>
      <w:r w:rsidR="009F4977" w:rsidRPr="00084083">
        <w:rPr>
          <w:rFonts w:ascii="Arial" w:hAnsi="Arial" w:cs="Arial"/>
        </w:rPr>
        <w:t xml:space="preserve">their primary objective is to deliver their financial products and services to their consumers, to do this they require an </w:t>
      </w:r>
      <w:r w:rsidR="009A401D" w:rsidRPr="00084083">
        <w:rPr>
          <w:rFonts w:ascii="Arial" w:hAnsi="Arial" w:cs="Arial"/>
        </w:rPr>
        <w:t>information system</w:t>
      </w:r>
      <w:r w:rsidRPr="00084083">
        <w:rPr>
          <w:rFonts w:ascii="Arial" w:hAnsi="Arial" w:cs="Arial"/>
        </w:rPr>
        <w:t>. A robust system must be in place, incorporating all the data required to process each application</w:t>
      </w:r>
      <w:r w:rsidR="009A401D" w:rsidRPr="00084083">
        <w:rPr>
          <w:rFonts w:ascii="Arial" w:hAnsi="Arial" w:cs="Arial"/>
        </w:rPr>
        <w:t xml:space="preserve"> for both borrowers and lenders. </w:t>
      </w:r>
    </w:p>
    <w:p w14:paraId="78A9A374" w14:textId="1B72771C" w:rsidR="0058179B" w:rsidRPr="00084083" w:rsidRDefault="001935FC" w:rsidP="00B745E6">
      <w:pPr>
        <w:spacing w:before="100" w:beforeAutospacing="1" w:after="100" w:afterAutospacing="1" w:line="360" w:lineRule="auto"/>
        <w:jc w:val="both"/>
        <w:rPr>
          <w:rFonts w:ascii="Arial" w:hAnsi="Arial" w:cs="Arial"/>
        </w:rPr>
      </w:pPr>
      <w:r w:rsidRPr="00084083">
        <w:rPr>
          <w:rFonts w:ascii="Arial" w:hAnsi="Arial" w:cs="Arial"/>
        </w:rPr>
        <w:t>Zopa has thousands if not millions of raw data, from a borrows</w:t>
      </w:r>
      <w:r w:rsidR="00AB13FD" w:rsidRPr="00084083">
        <w:rPr>
          <w:rFonts w:ascii="Arial" w:hAnsi="Arial" w:cs="Arial"/>
        </w:rPr>
        <w:t>/ lenders</w:t>
      </w:r>
      <w:r w:rsidRPr="00084083">
        <w:rPr>
          <w:rFonts w:ascii="Arial" w:hAnsi="Arial" w:cs="Arial"/>
        </w:rPr>
        <w:t xml:space="preserve"> personal details,</w:t>
      </w:r>
      <w:r w:rsidR="0058179B" w:rsidRPr="00084083">
        <w:rPr>
          <w:rFonts w:ascii="Arial" w:hAnsi="Arial" w:cs="Arial"/>
        </w:rPr>
        <w:t xml:space="preserve"> stakeholder </w:t>
      </w:r>
      <w:r w:rsidR="00F056D9" w:rsidRPr="00084083">
        <w:rPr>
          <w:rFonts w:ascii="Arial" w:hAnsi="Arial" w:cs="Arial"/>
        </w:rPr>
        <w:t>(Appendix</w:t>
      </w:r>
      <w:r w:rsidR="00FD6668" w:rsidRPr="00084083">
        <w:rPr>
          <w:rFonts w:ascii="Arial" w:hAnsi="Arial" w:cs="Arial"/>
        </w:rPr>
        <w:t xml:space="preserve"> 2</w:t>
      </w:r>
      <w:r w:rsidR="00F056D9" w:rsidRPr="00084083">
        <w:rPr>
          <w:rFonts w:ascii="Arial" w:hAnsi="Arial" w:cs="Arial"/>
        </w:rPr>
        <w:t xml:space="preserve">) </w:t>
      </w:r>
      <w:r w:rsidR="0058179B" w:rsidRPr="00084083">
        <w:rPr>
          <w:rFonts w:ascii="Arial" w:hAnsi="Arial" w:cs="Arial"/>
        </w:rPr>
        <w:t>details</w:t>
      </w:r>
      <w:r w:rsidRPr="00084083">
        <w:rPr>
          <w:rFonts w:ascii="Arial" w:hAnsi="Arial" w:cs="Arial"/>
        </w:rPr>
        <w:t xml:space="preserve"> to economic rates that they use to offer deals</w:t>
      </w:r>
      <w:r w:rsidR="00FD6668" w:rsidRPr="00084083">
        <w:rPr>
          <w:rFonts w:ascii="Arial" w:hAnsi="Arial" w:cs="Arial"/>
        </w:rPr>
        <w:t xml:space="preserve"> (Appendix 3)</w:t>
      </w:r>
      <w:r w:rsidRPr="00084083">
        <w:rPr>
          <w:rFonts w:ascii="Arial" w:hAnsi="Arial" w:cs="Arial"/>
        </w:rPr>
        <w:t xml:space="preserve">. All this data </w:t>
      </w:r>
      <w:r w:rsidR="00AB13FD" w:rsidRPr="00084083">
        <w:rPr>
          <w:rFonts w:ascii="Arial" w:hAnsi="Arial" w:cs="Arial"/>
        </w:rPr>
        <w:t>must</w:t>
      </w:r>
      <w:r w:rsidRPr="00084083">
        <w:rPr>
          <w:rFonts w:ascii="Arial" w:hAnsi="Arial" w:cs="Arial"/>
        </w:rPr>
        <w:t xml:space="preserve"> be captured and turned into </w:t>
      </w:r>
      <w:r w:rsidR="00AB13FD" w:rsidRPr="00084083">
        <w:rPr>
          <w:rFonts w:ascii="Arial" w:hAnsi="Arial" w:cs="Arial"/>
        </w:rPr>
        <w:t>usable information. An information system incorporates</w:t>
      </w:r>
      <w:r w:rsidR="009F4977" w:rsidRPr="00084083">
        <w:rPr>
          <w:rFonts w:ascii="Arial" w:hAnsi="Arial" w:cs="Arial"/>
        </w:rPr>
        <w:t xml:space="preserve"> and analyses </w:t>
      </w:r>
      <w:r w:rsidR="00AB13FD" w:rsidRPr="00084083">
        <w:rPr>
          <w:rFonts w:ascii="Arial" w:hAnsi="Arial" w:cs="Arial"/>
        </w:rPr>
        <w:t>all th</w:t>
      </w:r>
      <w:r w:rsidR="009F4977" w:rsidRPr="00084083">
        <w:rPr>
          <w:rFonts w:ascii="Arial" w:hAnsi="Arial" w:cs="Arial"/>
        </w:rPr>
        <w:t>is</w:t>
      </w:r>
      <w:r w:rsidR="00AB13FD" w:rsidRPr="00084083">
        <w:rPr>
          <w:rFonts w:ascii="Arial" w:hAnsi="Arial" w:cs="Arial"/>
        </w:rPr>
        <w:t xml:space="preserve"> data and </w:t>
      </w:r>
      <w:r w:rsidR="009F4977" w:rsidRPr="00084083">
        <w:rPr>
          <w:rFonts w:ascii="Arial" w:hAnsi="Arial" w:cs="Arial"/>
        </w:rPr>
        <w:t>identifies</w:t>
      </w:r>
      <w:r w:rsidR="00AB13FD" w:rsidRPr="00084083">
        <w:rPr>
          <w:rFonts w:ascii="Arial" w:hAnsi="Arial" w:cs="Arial"/>
        </w:rPr>
        <w:t xml:space="preserve"> valuable</w:t>
      </w:r>
      <w:r w:rsidR="009F4977" w:rsidRPr="00084083">
        <w:rPr>
          <w:rFonts w:ascii="Arial" w:hAnsi="Arial" w:cs="Arial"/>
        </w:rPr>
        <w:t xml:space="preserve"> </w:t>
      </w:r>
      <w:r w:rsidR="00AB13FD" w:rsidRPr="00084083">
        <w:rPr>
          <w:rFonts w:ascii="Arial" w:hAnsi="Arial" w:cs="Arial"/>
        </w:rPr>
        <w:t>information</w:t>
      </w:r>
      <w:r w:rsidR="009D5EAD" w:rsidRPr="00084083">
        <w:rPr>
          <w:rFonts w:ascii="Arial" w:hAnsi="Arial" w:cs="Arial"/>
        </w:rPr>
        <w:t xml:space="preserve"> e.g. business and marketing trends, which </w:t>
      </w:r>
      <w:r w:rsidR="00AB13FD" w:rsidRPr="00084083">
        <w:rPr>
          <w:rFonts w:ascii="Arial" w:hAnsi="Arial" w:cs="Arial"/>
        </w:rPr>
        <w:t>help make informed decisions</w:t>
      </w:r>
      <w:r w:rsidR="00F72E6D" w:rsidRPr="00084083">
        <w:rPr>
          <w:rFonts w:ascii="Arial" w:hAnsi="Arial" w:cs="Arial"/>
        </w:rPr>
        <w:t>.</w:t>
      </w:r>
      <w:r w:rsidR="009D5EAD" w:rsidRPr="00084083">
        <w:rPr>
          <w:rFonts w:ascii="Arial" w:hAnsi="Arial" w:cs="Arial"/>
        </w:rPr>
        <w:t xml:space="preserve"> </w:t>
      </w:r>
      <w:r w:rsidR="00407421" w:rsidRPr="00084083">
        <w:rPr>
          <w:rFonts w:ascii="Arial" w:hAnsi="Arial" w:cs="Arial"/>
        </w:rPr>
        <w:t>Provides Realtime</w:t>
      </w:r>
      <w:r w:rsidR="009D5EAD" w:rsidRPr="00084083">
        <w:rPr>
          <w:rFonts w:ascii="Arial" w:hAnsi="Arial" w:cs="Arial"/>
        </w:rPr>
        <w:t xml:space="preserve"> information</w:t>
      </w:r>
      <w:r w:rsidR="00407421" w:rsidRPr="00084083">
        <w:rPr>
          <w:rFonts w:ascii="Arial" w:hAnsi="Arial" w:cs="Arial"/>
        </w:rPr>
        <w:t>,</w:t>
      </w:r>
      <w:r w:rsidR="00F72E6D" w:rsidRPr="00084083">
        <w:rPr>
          <w:rFonts w:ascii="Arial" w:hAnsi="Arial" w:cs="Arial"/>
        </w:rPr>
        <w:t xml:space="preserve"> </w:t>
      </w:r>
      <w:r w:rsidR="00AB13FD" w:rsidRPr="00084083">
        <w:rPr>
          <w:rFonts w:ascii="Arial" w:hAnsi="Arial" w:cs="Arial"/>
        </w:rPr>
        <w:t>streamlin</w:t>
      </w:r>
      <w:r w:rsidR="00407421" w:rsidRPr="00084083">
        <w:rPr>
          <w:rFonts w:ascii="Arial" w:hAnsi="Arial" w:cs="Arial"/>
        </w:rPr>
        <w:t>ing</w:t>
      </w:r>
      <w:r w:rsidR="00AB13FD" w:rsidRPr="00084083">
        <w:rPr>
          <w:rFonts w:ascii="Arial" w:hAnsi="Arial" w:cs="Arial"/>
        </w:rPr>
        <w:t xml:space="preserve"> core business</w:t>
      </w:r>
      <w:r w:rsidR="003D1823" w:rsidRPr="00084083">
        <w:rPr>
          <w:rFonts w:ascii="Arial" w:hAnsi="Arial" w:cs="Arial"/>
        </w:rPr>
        <w:t xml:space="preserve"> processes </w:t>
      </w:r>
      <w:r w:rsidR="00F72E6D" w:rsidRPr="00084083">
        <w:rPr>
          <w:rFonts w:ascii="Arial" w:hAnsi="Arial" w:cs="Arial"/>
        </w:rPr>
        <w:t xml:space="preserve">to </w:t>
      </w:r>
      <w:r w:rsidR="003D1823" w:rsidRPr="00084083">
        <w:rPr>
          <w:rFonts w:ascii="Arial" w:hAnsi="Arial" w:cs="Arial"/>
        </w:rPr>
        <w:t xml:space="preserve">help employees to do more with less </w:t>
      </w:r>
      <w:r w:rsidR="009A401D" w:rsidRPr="00084083">
        <w:rPr>
          <w:rFonts w:ascii="Arial" w:hAnsi="Arial" w:cs="Arial"/>
        </w:rPr>
        <w:t>resources.</w:t>
      </w:r>
    </w:p>
    <w:p w14:paraId="3721DDB4" w14:textId="7B20B140" w:rsidR="009A401D" w:rsidRPr="00084083" w:rsidRDefault="009D5EAD" w:rsidP="00B745E6">
      <w:pPr>
        <w:spacing w:before="100" w:beforeAutospacing="1" w:after="100" w:afterAutospacing="1" w:line="360" w:lineRule="auto"/>
        <w:jc w:val="both"/>
        <w:rPr>
          <w:rFonts w:ascii="Arial" w:hAnsi="Arial" w:cs="Arial"/>
        </w:rPr>
      </w:pPr>
      <w:r w:rsidRPr="00084083">
        <w:rPr>
          <w:rFonts w:ascii="Arial" w:hAnsi="Arial" w:cs="Arial"/>
        </w:rPr>
        <w:t xml:space="preserve">These </w:t>
      </w:r>
      <w:r w:rsidR="009A401D" w:rsidRPr="00084083">
        <w:rPr>
          <w:rFonts w:ascii="Arial" w:hAnsi="Arial" w:cs="Arial"/>
        </w:rPr>
        <w:t xml:space="preserve">systems are fundamental in </w:t>
      </w:r>
      <w:r w:rsidR="00F72E6D" w:rsidRPr="00084083">
        <w:rPr>
          <w:rFonts w:ascii="Arial" w:hAnsi="Arial" w:cs="Arial"/>
        </w:rPr>
        <w:t>mining</w:t>
      </w:r>
      <w:r w:rsidR="00C00C78" w:rsidRPr="00084083">
        <w:rPr>
          <w:rFonts w:ascii="Arial" w:hAnsi="Arial" w:cs="Arial"/>
        </w:rPr>
        <w:t xml:space="preserve"> </w:t>
      </w:r>
      <w:r w:rsidR="009A401D" w:rsidRPr="00084083">
        <w:rPr>
          <w:rFonts w:ascii="Arial" w:hAnsi="Arial" w:cs="Arial"/>
        </w:rPr>
        <w:t xml:space="preserve">“Big </w:t>
      </w:r>
      <w:r w:rsidR="008860ED" w:rsidRPr="00084083">
        <w:rPr>
          <w:rFonts w:ascii="Arial" w:hAnsi="Arial" w:cs="Arial"/>
        </w:rPr>
        <w:t xml:space="preserve">Data” (Yan et al. 2015), </w:t>
      </w:r>
      <w:r w:rsidR="009A401D" w:rsidRPr="00084083">
        <w:rPr>
          <w:rFonts w:ascii="Arial" w:hAnsi="Arial" w:cs="Arial"/>
        </w:rPr>
        <w:t xml:space="preserve">– volume, wide </w:t>
      </w:r>
      <w:r w:rsidR="008860ED" w:rsidRPr="00084083">
        <w:rPr>
          <w:rFonts w:ascii="Arial" w:hAnsi="Arial" w:cs="Arial"/>
        </w:rPr>
        <w:t>range</w:t>
      </w:r>
      <w:r w:rsidR="009A401D" w:rsidRPr="00084083">
        <w:rPr>
          <w:rFonts w:ascii="Arial" w:hAnsi="Arial" w:cs="Arial"/>
        </w:rPr>
        <w:t xml:space="preserve"> of data collected</w:t>
      </w:r>
      <w:r w:rsidR="008860ED" w:rsidRPr="00084083">
        <w:rPr>
          <w:rFonts w:ascii="Arial" w:hAnsi="Arial" w:cs="Arial"/>
        </w:rPr>
        <w:t xml:space="preserve">, </w:t>
      </w:r>
      <w:r w:rsidR="009A401D" w:rsidRPr="00084083">
        <w:rPr>
          <w:rFonts w:ascii="Arial" w:hAnsi="Arial" w:cs="Arial"/>
        </w:rPr>
        <w:t xml:space="preserve">Velocity – speed in which data is collected and processed, Variety </w:t>
      </w:r>
      <w:r w:rsidR="00C00C78" w:rsidRPr="00084083">
        <w:rPr>
          <w:rFonts w:ascii="Arial" w:hAnsi="Arial" w:cs="Arial"/>
        </w:rPr>
        <w:t>– data generated from social media, image, audi</w:t>
      </w:r>
      <w:r w:rsidR="00F5346C" w:rsidRPr="00084083">
        <w:rPr>
          <w:rFonts w:ascii="Arial" w:hAnsi="Arial" w:cs="Arial"/>
        </w:rPr>
        <w:t>o</w:t>
      </w:r>
      <w:r w:rsidR="00C00C78" w:rsidRPr="00084083">
        <w:rPr>
          <w:rFonts w:ascii="Arial" w:hAnsi="Arial" w:cs="Arial"/>
        </w:rPr>
        <w:t xml:space="preserve">, video, smart </w:t>
      </w:r>
      <w:r w:rsidR="001F62F7" w:rsidRPr="00084083">
        <w:rPr>
          <w:rFonts w:ascii="Arial" w:hAnsi="Arial" w:cs="Arial"/>
        </w:rPr>
        <w:t>phones</w:t>
      </w:r>
      <w:r w:rsidR="00C00C78" w:rsidRPr="00084083">
        <w:rPr>
          <w:rFonts w:ascii="Arial" w:hAnsi="Arial" w:cs="Arial"/>
        </w:rPr>
        <w:t xml:space="preserve"> etc. </w:t>
      </w:r>
      <w:r w:rsidR="00F72E6D" w:rsidRPr="00084083">
        <w:rPr>
          <w:rFonts w:ascii="Arial" w:hAnsi="Arial" w:cs="Arial"/>
        </w:rPr>
        <w:t xml:space="preserve">Research into </w:t>
      </w:r>
      <w:r w:rsidR="00C00C78" w:rsidRPr="00084083">
        <w:rPr>
          <w:rFonts w:ascii="Arial" w:hAnsi="Arial" w:cs="Arial"/>
        </w:rPr>
        <w:t xml:space="preserve">Big Data focuses on methodologies, </w:t>
      </w:r>
      <w:r w:rsidR="00F72E6D" w:rsidRPr="00084083">
        <w:rPr>
          <w:rFonts w:ascii="Arial" w:hAnsi="Arial" w:cs="Arial"/>
        </w:rPr>
        <w:t>techniques, application, practices</w:t>
      </w:r>
      <w:r w:rsidRPr="00084083">
        <w:rPr>
          <w:rFonts w:ascii="Arial" w:hAnsi="Arial" w:cs="Arial"/>
        </w:rPr>
        <w:t xml:space="preserve">, all these will provide a better insight into the companies short/long term strategies. </w:t>
      </w:r>
    </w:p>
    <w:p w14:paraId="69BF5390" w14:textId="65791C93" w:rsidR="008547AB" w:rsidRPr="00084083" w:rsidRDefault="007655F5" w:rsidP="00B745E6">
      <w:pPr>
        <w:spacing w:before="100" w:beforeAutospacing="1" w:after="100" w:afterAutospacing="1" w:line="360" w:lineRule="auto"/>
        <w:jc w:val="both"/>
        <w:rPr>
          <w:rFonts w:ascii="Arial" w:hAnsi="Arial" w:cs="Arial"/>
        </w:rPr>
      </w:pPr>
      <w:r w:rsidRPr="00084083">
        <w:rPr>
          <w:rFonts w:ascii="Arial" w:hAnsi="Arial" w:cs="Arial"/>
        </w:rPr>
        <w:t xml:space="preserve">Zopa uses the Fintech P2P (technology), this is </w:t>
      </w:r>
      <w:r w:rsidR="003D1823" w:rsidRPr="00084083">
        <w:rPr>
          <w:rFonts w:ascii="Arial" w:hAnsi="Arial" w:cs="Arial"/>
        </w:rPr>
        <w:t>widely</w:t>
      </w:r>
      <w:r w:rsidRPr="00084083">
        <w:rPr>
          <w:rFonts w:ascii="Arial" w:hAnsi="Arial" w:cs="Arial"/>
        </w:rPr>
        <w:t xml:space="preserve"> recognised as a rapid growing innovative technology within finance</w:t>
      </w:r>
      <w:r w:rsidR="00BF2C5E" w:rsidRPr="00084083">
        <w:rPr>
          <w:rFonts w:ascii="Arial" w:hAnsi="Arial" w:cs="Arial"/>
        </w:rPr>
        <w:t xml:space="preserve">. </w:t>
      </w:r>
      <w:r w:rsidR="004D5A26" w:rsidRPr="00084083">
        <w:rPr>
          <w:rFonts w:ascii="Arial" w:hAnsi="Arial" w:cs="Arial"/>
        </w:rPr>
        <w:t xml:space="preserve">Fintech is also championed by the UK’s government who plan to use this technology for a greater UK growth (HM Treasury, 2015), </w:t>
      </w:r>
      <w:r w:rsidR="00D510BB" w:rsidRPr="00084083">
        <w:rPr>
          <w:rFonts w:ascii="Arial" w:hAnsi="Arial" w:cs="Arial"/>
        </w:rPr>
        <w:t xml:space="preserve">the government have helped fund Zopa to the tune of £10 million. By working with the government regulatory / tax systems, Zopa </w:t>
      </w:r>
      <w:r w:rsidR="00963F3B" w:rsidRPr="00084083">
        <w:rPr>
          <w:rFonts w:ascii="Arial" w:hAnsi="Arial" w:cs="Arial"/>
        </w:rPr>
        <w:t>can</w:t>
      </w:r>
      <w:r w:rsidR="00D510BB" w:rsidRPr="00084083">
        <w:rPr>
          <w:rFonts w:ascii="Arial" w:hAnsi="Arial" w:cs="Arial"/>
        </w:rPr>
        <w:t xml:space="preserve"> create the right investment environment. </w:t>
      </w:r>
    </w:p>
    <w:p w14:paraId="60383B47" w14:textId="6107C579" w:rsidR="00D62C60" w:rsidRPr="00084083" w:rsidRDefault="00A8134F" w:rsidP="00B745E6">
      <w:pPr>
        <w:spacing w:before="100" w:beforeAutospacing="1" w:after="100" w:afterAutospacing="1" w:line="360" w:lineRule="auto"/>
        <w:jc w:val="both"/>
        <w:rPr>
          <w:rFonts w:ascii="Arial" w:hAnsi="Arial" w:cs="Arial"/>
        </w:rPr>
      </w:pPr>
      <w:r w:rsidRPr="00084083">
        <w:rPr>
          <w:rFonts w:ascii="Arial" w:hAnsi="Arial" w:cs="Arial"/>
        </w:rPr>
        <w:t>Zopa</w:t>
      </w:r>
      <w:r w:rsidR="00A15A71" w:rsidRPr="00084083">
        <w:rPr>
          <w:rFonts w:ascii="Arial" w:hAnsi="Arial" w:cs="Arial"/>
        </w:rPr>
        <w:t xml:space="preserve"> technical </w:t>
      </w:r>
      <w:r w:rsidR="005A7234" w:rsidRPr="00084083">
        <w:rPr>
          <w:rFonts w:ascii="Arial" w:hAnsi="Arial" w:cs="Arial"/>
        </w:rPr>
        <w:t>infrastructure</w:t>
      </w:r>
      <w:r w:rsidR="00A15A71" w:rsidRPr="00084083">
        <w:rPr>
          <w:rFonts w:ascii="Arial" w:hAnsi="Arial" w:cs="Arial"/>
        </w:rPr>
        <w:t xml:space="preserve"> platform is built </w:t>
      </w:r>
      <w:r w:rsidRPr="00084083">
        <w:rPr>
          <w:rFonts w:ascii="Arial" w:hAnsi="Arial" w:cs="Arial"/>
        </w:rPr>
        <w:t>us</w:t>
      </w:r>
      <w:r w:rsidR="00A15A71" w:rsidRPr="00084083">
        <w:rPr>
          <w:rFonts w:ascii="Arial" w:hAnsi="Arial" w:cs="Arial"/>
        </w:rPr>
        <w:t>in</w:t>
      </w:r>
      <w:r w:rsidR="00313110" w:rsidRPr="00084083">
        <w:rPr>
          <w:rFonts w:ascii="Arial" w:hAnsi="Arial" w:cs="Arial"/>
        </w:rPr>
        <w:t>g</w:t>
      </w:r>
      <w:r w:rsidRPr="00084083">
        <w:rPr>
          <w:rFonts w:ascii="Arial" w:hAnsi="Arial" w:cs="Arial"/>
        </w:rPr>
        <w:t xml:space="preserve"> Kubernetes automation technology</w:t>
      </w:r>
      <w:r w:rsidR="00313110" w:rsidRPr="00084083">
        <w:rPr>
          <w:rFonts w:ascii="Arial" w:hAnsi="Arial" w:cs="Arial"/>
        </w:rPr>
        <w:t xml:space="preserve">, this automatically generates Zopa’s application deployment lifecycle, </w:t>
      </w:r>
      <w:r w:rsidR="00D62C60" w:rsidRPr="00084083">
        <w:rPr>
          <w:rFonts w:ascii="Arial" w:hAnsi="Arial" w:cs="Arial"/>
        </w:rPr>
        <w:t xml:space="preserve">additional development of own code is not required. It provides more control to developers, less repetitive work, automation across platforms. </w:t>
      </w:r>
    </w:p>
    <w:p w14:paraId="6879E9DF" w14:textId="7721E9CB" w:rsidR="0058179B" w:rsidRPr="00084083" w:rsidRDefault="002C791D" w:rsidP="00B745E6">
      <w:pPr>
        <w:spacing w:before="100" w:beforeAutospacing="1" w:after="100" w:afterAutospacing="1" w:line="360" w:lineRule="auto"/>
        <w:jc w:val="both"/>
        <w:rPr>
          <w:rFonts w:ascii="Arial" w:hAnsi="Arial" w:cs="Arial"/>
        </w:rPr>
      </w:pPr>
      <w:r w:rsidRPr="00084083">
        <w:rPr>
          <w:rFonts w:ascii="Arial" w:hAnsi="Arial" w:cs="Arial"/>
        </w:rPr>
        <w:lastRenderedPageBreak/>
        <w:t>However e</w:t>
      </w:r>
      <w:r w:rsidR="0058179B" w:rsidRPr="00084083">
        <w:rPr>
          <w:rFonts w:ascii="Arial" w:hAnsi="Arial" w:cs="Arial"/>
        </w:rPr>
        <w:t xml:space="preserve">ven though Information </w:t>
      </w:r>
      <w:r w:rsidR="003C6FC8" w:rsidRPr="00084083">
        <w:rPr>
          <w:rFonts w:ascii="Arial" w:hAnsi="Arial" w:cs="Arial"/>
        </w:rPr>
        <w:t>Systems</w:t>
      </w:r>
      <w:r w:rsidR="0058179B" w:rsidRPr="00084083">
        <w:rPr>
          <w:rFonts w:ascii="Arial" w:hAnsi="Arial" w:cs="Arial"/>
        </w:rPr>
        <w:t xml:space="preserve"> has considerable advantages it is not without risk</w:t>
      </w:r>
      <w:r w:rsidR="009F4977" w:rsidRPr="00084083">
        <w:rPr>
          <w:rFonts w:ascii="Arial" w:hAnsi="Arial" w:cs="Arial"/>
        </w:rPr>
        <w:t xml:space="preserve"> (Telecommute, 2018)</w:t>
      </w:r>
      <w:r w:rsidR="003C6FC8" w:rsidRPr="00084083">
        <w:rPr>
          <w:rFonts w:ascii="Arial" w:hAnsi="Arial" w:cs="Arial"/>
        </w:rPr>
        <w:t xml:space="preserve">. These </w:t>
      </w:r>
      <w:r w:rsidR="00963F3B" w:rsidRPr="00084083">
        <w:rPr>
          <w:rFonts w:ascii="Arial" w:hAnsi="Arial" w:cs="Arial"/>
        </w:rPr>
        <w:t>systems</w:t>
      </w:r>
      <w:r w:rsidR="003C6FC8" w:rsidRPr="00084083">
        <w:rPr>
          <w:rFonts w:ascii="Arial" w:hAnsi="Arial" w:cs="Arial"/>
        </w:rPr>
        <w:t xml:space="preserve"> will be prone to negatively influence our culture, human and country.</w:t>
      </w:r>
    </w:p>
    <w:p w14:paraId="79009003" w14:textId="1B52C489" w:rsidR="003C6FC8" w:rsidRPr="00084083" w:rsidRDefault="004A1E40" w:rsidP="00B745E6">
      <w:pPr>
        <w:pStyle w:val="ListParagraph"/>
        <w:numPr>
          <w:ilvl w:val="0"/>
          <w:numId w:val="2"/>
        </w:numPr>
        <w:spacing w:before="100" w:beforeAutospacing="1" w:after="100" w:afterAutospacing="1" w:line="360" w:lineRule="auto"/>
        <w:ind w:left="0"/>
        <w:jc w:val="both"/>
        <w:rPr>
          <w:rFonts w:ascii="Arial" w:hAnsi="Arial" w:cs="Arial"/>
        </w:rPr>
      </w:pPr>
      <w:r w:rsidRPr="00084083">
        <w:rPr>
          <w:rFonts w:ascii="Arial" w:hAnsi="Arial" w:cs="Arial"/>
        </w:rPr>
        <w:t xml:space="preserve">No </w:t>
      </w:r>
      <w:r w:rsidR="003C6FC8" w:rsidRPr="00084083">
        <w:rPr>
          <w:rFonts w:ascii="Arial" w:hAnsi="Arial" w:cs="Arial"/>
        </w:rPr>
        <w:t>Work securit</w:t>
      </w:r>
      <w:r w:rsidRPr="00084083">
        <w:rPr>
          <w:rFonts w:ascii="Arial" w:hAnsi="Arial" w:cs="Arial"/>
        </w:rPr>
        <w:t xml:space="preserve">y, </w:t>
      </w:r>
      <w:r w:rsidR="003C6FC8" w:rsidRPr="00084083">
        <w:rPr>
          <w:rFonts w:ascii="Arial" w:hAnsi="Arial" w:cs="Arial"/>
        </w:rPr>
        <w:t xml:space="preserve">increasing unemployment – </w:t>
      </w:r>
      <w:r w:rsidRPr="00084083">
        <w:rPr>
          <w:rFonts w:ascii="Arial" w:hAnsi="Arial" w:cs="Arial"/>
        </w:rPr>
        <w:t xml:space="preserve">Work which was previously considered manual and now being replaced by </w:t>
      </w:r>
      <w:r w:rsidR="00963F3B" w:rsidRPr="00084083">
        <w:rPr>
          <w:rFonts w:ascii="Arial" w:hAnsi="Arial" w:cs="Arial"/>
        </w:rPr>
        <w:t xml:space="preserve">sophisticated software, saving time for organisation, therefore less employees are required. </w:t>
      </w:r>
    </w:p>
    <w:p w14:paraId="47CAFA53" w14:textId="29A7E8AA" w:rsidR="00963F3B" w:rsidRPr="00084083" w:rsidRDefault="00963F3B" w:rsidP="00B745E6">
      <w:pPr>
        <w:pStyle w:val="ListParagraph"/>
        <w:numPr>
          <w:ilvl w:val="0"/>
          <w:numId w:val="2"/>
        </w:numPr>
        <w:spacing w:before="100" w:beforeAutospacing="1" w:after="100" w:afterAutospacing="1" w:line="360" w:lineRule="auto"/>
        <w:ind w:left="0"/>
        <w:jc w:val="both"/>
        <w:rPr>
          <w:rFonts w:ascii="Arial" w:hAnsi="Arial" w:cs="Arial"/>
        </w:rPr>
      </w:pPr>
      <w:r w:rsidRPr="00084083">
        <w:rPr>
          <w:rFonts w:ascii="Arial" w:hAnsi="Arial" w:cs="Arial"/>
        </w:rPr>
        <w:t xml:space="preserve">Security – Prone to hackers, selling of personal data is a huge (Dark Web) market, a robust security system must in place. </w:t>
      </w:r>
    </w:p>
    <w:p w14:paraId="2995995A" w14:textId="233655C2" w:rsidR="002E5A17" w:rsidRPr="00084083" w:rsidRDefault="002E5A17" w:rsidP="002E5A17">
      <w:pPr>
        <w:spacing w:before="100" w:beforeAutospacing="1" w:after="100" w:afterAutospacing="1" w:line="360" w:lineRule="auto"/>
        <w:jc w:val="both"/>
        <w:rPr>
          <w:rFonts w:ascii="Arial" w:hAnsi="Arial" w:cs="Arial"/>
          <w:b/>
        </w:rPr>
      </w:pPr>
    </w:p>
    <w:p w14:paraId="4A4EFA70" w14:textId="204525DD" w:rsidR="00E66BE4" w:rsidRPr="00084083" w:rsidRDefault="00351831" w:rsidP="00972903">
      <w:pPr>
        <w:pStyle w:val="ListParagraph"/>
        <w:numPr>
          <w:ilvl w:val="0"/>
          <w:numId w:val="24"/>
        </w:numPr>
        <w:spacing w:before="100" w:beforeAutospacing="1" w:after="100" w:afterAutospacing="1" w:line="360" w:lineRule="auto"/>
        <w:jc w:val="both"/>
        <w:rPr>
          <w:rFonts w:ascii="Arial" w:hAnsi="Arial"/>
          <w:b/>
        </w:rPr>
      </w:pPr>
      <w:r w:rsidRPr="00084083">
        <w:rPr>
          <w:rFonts w:ascii="Arial" w:hAnsi="Arial"/>
          <w:b/>
        </w:rPr>
        <w:t xml:space="preserve">What information systems are implemented by Zopa? Describe the input, processing, and output of any one of such systems? </w:t>
      </w:r>
    </w:p>
    <w:p w14:paraId="7E784E25" w14:textId="77D2B1A6" w:rsidR="00A7141D" w:rsidRPr="00084083" w:rsidRDefault="002C791D" w:rsidP="00B745E6">
      <w:pPr>
        <w:spacing w:before="100" w:beforeAutospacing="1" w:after="100" w:afterAutospacing="1" w:line="360" w:lineRule="auto"/>
        <w:jc w:val="both"/>
        <w:rPr>
          <w:rFonts w:ascii="Arial" w:hAnsi="Arial" w:cs="Arial"/>
        </w:rPr>
      </w:pPr>
      <w:r w:rsidRPr="00084083">
        <w:rPr>
          <w:rFonts w:ascii="Arial" w:hAnsi="Arial" w:cs="Arial"/>
        </w:rPr>
        <w:t xml:space="preserve">In 2019, Zopa launched a tool </w:t>
      </w:r>
      <w:r w:rsidR="007B3216" w:rsidRPr="00084083">
        <w:rPr>
          <w:rFonts w:ascii="Arial" w:hAnsi="Arial" w:cs="Arial"/>
        </w:rPr>
        <w:t xml:space="preserve">“Borrowing Power” </w:t>
      </w:r>
      <w:r w:rsidRPr="00084083">
        <w:rPr>
          <w:rFonts w:ascii="Arial" w:hAnsi="Arial" w:cs="Arial"/>
        </w:rPr>
        <w:t>which combine</w:t>
      </w:r>
      <w:r w:rsidR="00BC1987" w:rsidRPr="00084083">
        <w:rPr>
          <w:rFonts w:ascii="Arial" w:hAnsi="Arial" w:cs="Arial"/>
        </w:rPr>
        <w:t>s</w:t>
      </w:r>
      <w:r w:rsidRPr="00084083">
        <w:rPr>
          <w:rFonts w:ascii="Arial" w:hAnsi="Arial" w:cs="Arial"/>
        </w:rPr>
        <w:t xml:space="preserve"> </w:t>
      </w:r>
      <w:r w:rsidR="00F23B72" w:rsidRPr="00084083">
        <w:rPr>
          <w:rFonts w:ascii="Arial" w:hAnsi="Arial" w:cs="Arial"/>
        </w:rPr>
        <w:t>-</w:t>
      </w:r>
    </w:p>
    <w:p w14:paraId="533E2C8D" w14:textId="1149F10F" w:rsidR="00A7141D" w:rsidRPr="00084083" w:rsidRDefault="00112EAA" w:rsidP="00B745E6">
      <w:pPr>
        <w:pStyle w:val="ListParagraph"/>
        <w:numPr>
          <w:ilvl w:val="0"/>
          <w:numId w:val="18"/>
        </w:numPr>
        <w:spacing w:before="100" w:beforeAutospacing="1" w:after="100" w:afterAutospacing="1" w:line="360" w:lineRule="auto"/>
        <w:ind w:left="0"/>
        <w:jc w:val="both"/>
        <w:rPr>
          <w:rFonts w:ascii="Arial" w:hAnsi="Arial" w:cs="Arial"/>
        </w:rPr>
      </w:pPr>
      <w:r w:rsidRPr="00084083">
        <w:rPr>
          <w:rFonts w:ascii="Arial" w:hAnsi="Arial" w:cs="Arial"/>
        </w:rPr>
        <w:t>Machine Learning</w:t>
      </w:r>
      <w:r w:rsidR="00A7141D" w:rsidRPr="00084083">
        <w:rPr>
          <w:rFonts w:ascii="Arial" w:hAnsi="Arial" w:cs="Arial"/>
        </w:rPr>
        <w:t xml:space="preserve"> – </w:t>
      </w:r>
      <w:r w:rsidR="00F23B72" w:rsidRPr="00084083">
        <w:rPr>
          <w:rFonts w:ascii="Arial" w:hAnsi="Arial" w:cs="Arial"/>
        </w:rPr>
        <w:t>Artificial</w:t>
      </w:r>
      <w:r w:rsidR="00A7141D" w:rsidRPr="00084083">
        <w:rPr>
          <w:rFonts w:ascii="Arial" w:hAnsi="Arial" w:cs="Arial"/>
        </w:rPr>
        <w:t xml:space="preserve"> Intelligence </w:t>
      </w:r>
      <w:r w:rsidRPr="00084083">
        <w:rPr>
          <w:rFonts w:ascii="Arial" w:hAnsi="Arial" w:cs="Arial"/>
        </w:rPr>
        <w:t>(Emerson et al. 2019)</w:t>
      </w:r>
      <w:r w:rsidR="00A7141D" w:rsidRPr="00084083">
        <w:rPr>
          <w:rFonts w:ascii="Arial" w:hAnsi="Arial" w:cs="Arial"/>
        </w:rPr>
        <w:t xml:space="preserve"> which</w:t>
      </w:r>
      <w:r w:rsidR="00F23B72" w:rsidRPr="00084083">
        <w:rPr>
          <w:rFonts w:ascii="Arial" w:hAnsi="Arial" w:cs="Arial"/>
        </w:rPr>
        <w:t xml:space="preserve"> replicates human thought process by</w:t>
      </w:r>
      <w:r w:rsidR="00A7141D" w:rsidRPr="00084083">
        <w:rPr>
          <w:rFonts w:ascii="Arial" w:hAnsi="Arial" w:cs="Arial"/>
        </w:rPr>
        <w:t xml:space="preserve"> us</w:t>
      </w:r>
      <w:r w:rsidR="00F23B72" w:rsidRPr="00084083">
        <w:rPr>
          <w:rFonts w:ascii="Arial" w:hAnsi="Arial" w:cs="Arial"/>
        </w:rPr>
        <w:t>ing</w:t>
      </w:r>
      <w:r w:rsidR="00A7141D" w:rsidRPr="00084083">
        <w:rPr>
          <w:rFonts w:ascii="Arial" w:hAnsi="Arial" w:cs="Arial"/>
        </w:rPr>
        <w:t xml:space="preserve"> statistical methods</w:t>
      </w:r>
      <w:r w:rsidR="00F23B72" w:rsidRPr="00084083">
        <w:rPr>
          <w:rFonts w:ascii="Arial" w:hAnsi="Arial" w:cs="Arial"/>
        </w:rPr>
        <w:t>,</w:t>
      </w:r>
      <w:r w:rsidR="00A7141D" w:rsidRPr="00084083">
        <w:rPr>
          <w:rFonts w:ascii="Arial" w:hAnsi="Arial" w:cs="Arial"/>
        </w:rPr>
        <w:t xml:space="preserve"> provid</w:t>
      </w:r>
      <w:r w:rsidR="00F23B72" w:rsidRPr="00084083">
        <w:rPr>
          <w:rFonts w:ascii="Arial" w:hAnsi="Arial" w:cs="Arial"/>
        </w:rPr>
        <w:t>ing</w:t>
      </w:r>
      <w:r w:rsidR="00A7141D" w:rsidRPr="00084083">
        <w:rPr>
          <w:rFonts w:ascii="Arial" w:hAnsi="Arial" w:cs="Arial"/>
        </w:rPr>
        <w:t xml:space="preserve"> computer models with the ability to learn from a dataset</w:t>
      </w:r>
      <w:r w:rsidR="00F23B72" w:rsidRPr="00084083">
        <w:rPr>
          <w:rFonts w:ascii="Arial" w:hAnsi="Arial" w:cs="Arial"/>
        </w:rPr>
        <w:t xml:space="preserve">. For </w:t>
      </w:r>
      <w:r w:rsidR="00356D86" w:rsidRPr="00084083">
        <w:rPr>
          <w:rFonts w:ascii="Arial" w:hAnsi="Arial" w:cs="Arial"/>
        </w:rPr>
        <w:t>example,</w:t>
      </w:r>
      <w:r w:rsidR="00F23B72" w:rsidRPr="00084083">
        <w:rPr>
          <w:rFonts w:ascii="Arial" w:hAnsi="Arial" w:cs="Arial"/>
        </w:rPr>
        <w:t xml:space="preserve"> it can help improve detection of fraud, regulation, and payment processing. For investors it provides information on return forecasting, risks, portfolio etc.</w:t>
      </w:r>
    </w:p>
    <w:p w14:paraId="1B9C2875" w14:textId="2DBE7B7E" w:rsidR="00A7141D" w:rsidRPr="00084083" w:rsidRDefault="00F23B72" w:rsidP="00B745E6">
      <w:pPr>
        <w:pStyle w:val="ListParagraph"/>
        <w:numPr>
          <w:ilvl w:val="0"/>
          <w:numId w:val="18"/>
        </w:numPr>
        <w:spacing w:before="100" w:beforeAutospacing="1" w:after="100" w:afterAutospacing="1" w:line="360" w:lineRule="auto"/>
        <w:ind w:left="0"/>
        <w:jc w:val="both"/>
        <w:rPr>
          <w:rFonts w:ascii="Arial" w:hAnsi="Arial" w:cs="Arial"/>
        </w:rPr>
      </w:pPr>
      <w:r w:rsidRPr="00084083">
        <w:rPr>
          <w:rFonts w:ascii="Arial" w:hAnsi="Arial" w:cs="Arial"/>
        </w:rPr>
        <w:t>D</w:t>
      </w:r>
      <w:r w:rsidR="002C791D" w:rsidRPr="00084083">
        <w:rPr>
          <w:rFonts w:ascii="Arial" w:hAnsi="Arial" w:cs="Arial"/>
        </w:rPr>
        <w:t xml:space="preserve">ata science </w:t>
      </w:r>
      <w:r w:rsidR="00492FC7" w:rsidRPr="00084083">
        <w:rPr>
          <w:rFonts w:ascii="Arial" w:hAnsi="Arial" w:cs="Arial"/>
        </w:rPr>
        <w:t>–</w:t>
      </w:r>
      <w:r w:rsidR="00A7141D" w:rsidRPr="00084083">
        <w:rPr>
          <w:rFonts w:ascii="Arial" w:hAnsi="Arial" w:cs="Arial"/>
        </w:rPr>
        <w:t xml:space="preserve"> </w:t>
      </w:r>
      <w:r w:rsidR="00492FC7" w:rsidRPr="00084083">
        <w:rPr>
          <w:rFonts w:ascii="Arial" w:hAnsi="Arial" w:cs="Arial"/>
        </w:rPr>
        <w:t>Analysis of data using processes, techniques, principles (Provost, Fawcett, 2013)</w:t>
      </w:r>
      <w:r w:rsidR="0038359C" w:rsidRPr="00084083">
        <w:rPr>
          <w:rFonts w:ascii="Arial" w:hAnsi="Arial" w:cs="Arial"/>
        </w:rPr>
        <w:t xml:space="preserve">, </w:t>
      </w:r>
    </w:p>
    <w:p w14:paraId="03196083" w14:textId="13886627" w:rsidR="005A0D43" w:rsidRPr="00084083" w:rsidRDefault="0038359C" w:rsidP="00B745E6">
      <w:pPr>
        <w:pStyle w:val="ListParagraph"/>
        <w:numPr>
          <w:ilvl w:val="0"/>
          <w:numId w:val="18"/>
        </w:numPr>
        <w:spacing w:before="100" w:beforeAutospacing="1" w:after="100" w:afterAutospacing="1" w:line="360" w:lineRule="auto"/>
        <w:ind w:left="0"/>
        <w:jc w:val="both"/>
        <w:rPr>
          <w:rFonts w:ascii="Arial" w:hAnsi="Arial" w:cs="Arial"/>
        </w:rPr>
      </w:pPr>
      <w:r w:rsidRPr="00084083">
        <w:rPr>
          <w:rFonts w:ascii="Arial" w:hAnsi="Arial" w:cs="Arial"/>
        </w:rPr>
        <w:t>I</w:t>
      </w:r>
      <w:r w:rsidR="002C791D" w:rsidRPr="00084083">
        <w:rPr>
          <w:rFonts w:ascii="Arial" w:hAnsi="Arial" w:cs="Arial"/>
        </w:rPr>
        <w:t xml:space="preserve">nnovative technology </w:t>
      </w:r>
      <w:r w:rsidRPr="00084083">
        <w:rPr>
          <w:rFonts w:ascii="Arial" w:hAnsi="Arial" w:cs="Arial"/>
        </w:rPr>
        <w:t>– Fin</w:t>
      </w:r>
      <w:r w:rsidR="005A0D43" w:rsidRPr="00084083">
        <w:rPr>
          <w:rFonts w:ascii="Arial" w:hAnsi="Arial" w:cs="Arial"/>
        </w:rPr>
        <w:t>ancial technology taxonomy (</w:t>
      </w:r>
      <w:r w:rsidR="00BC1987" w:rsidRPr="00084083">
        <w:rPr>
          <w:rFonts w:ascii="Arial" w:hAnsi="Arial" w:cs="Arial"/>
        </w:rPr>
        <w:t xml:space="preserve">Gai, </w:t>
      </w:r>
      <w:proofErr w:type="spellStart"/>
      <w:r w:rsidR="00BC1987" w:rsidRPr="00084083">
        <w:rPr>
          <w:rFonts w:ascii="Arial" w:hAnsi="Arial" w:cs="Arial"/>
        </w:rPr>
        <w:t>Meikang</w:t>
      </w:r>
      <w:proofErr w:type="spellEnd"/>
      <w:r w:rsidR="00BC1987" w:rsidRPr="00084083">
        <w:rPr>
          <w:rFonts w:ascii="Arial" w:hAnsi="Arial" w:cs="Arial"/>
        </w:rPr>
        <w:t xml:space="preserve"> and Qui, 2018)</w:t>
      </w:r>
      <w:r w:rsidR="005A0D43" w:rsidRPr="00084083">
        <w:rPr>
          <w:rFonts w:ascii="Arial" w:hAnsi="Arial" w:cs="Arial"/>
        </w:rPr>
        <w:t xml:space="preserve"> helped breakthrough many areas </w:t>
      </w:r>
      <w:r w:rsidR="00BC1987" w:rsidRPr="00084083">
        <w:rPr>
          <w:rFonts w:ascii="Arial" w:hAnsi="Arial" w:cs="Arial"/>
        </w:rPr>
        <w:t xml:space="preserve">in </w:t>
      </w:r>
      <w:r w:rsidR="005A0D43" w:rsidRPr="00084083">
        <w:rPr>
          <w:rFonts w:ascii="Arial" w:hAnsi="Arial" w:cs="Arial"/>
        </w:rPr>
        <w:t xml:space="preserve">Big Data, data analytics, image processing, cloud computing, mobile networks etc. </w:t>
      </w:r>
    </w:p>
    <w:p w14:paraId="1FD6DDC3" w14:textId="354015D9" w:rsidR="00BC1987" w:rsidRPr="00084083" w:rsidRDefault="00356D86" w:rsidP="00B745E6">
      <w:pPr>
        <w:spacing w:before="100" w:beforeAutospacing="1" w:after="100" w:afterAutospacing="1" w:line="360" w:lineRule="auto"/>
        <w:jc w:val="both"/>
        <w:rPr>
          <w:rFonts w:ascii="Arial" w:hAnsi="Arial" w:cs="Arial"/>
        </w:rPr>
      </w:pPr>
      <w:r w:rsidRPr="00084083">
        <w:rPr>
          <w:rFonts w:ascii="Arial" w:hAnsi="Arial" w:cs="Arial"/>
        </w:rPr>
        <w:t xml:space="preserve">These helped </w:t>
      </w:r>
      <w:r w:rsidR="002C791D" w:rsidRPr="00084083">
        <w:rPr>
          <w:rFonts w:ascii="Arial" w:hAnsi="Arial" w:cs="Arial"/>
        </w:rPr>
        <w:t>provide an algorithm</w:t>
      </w:r>
      <w:r w:rsidRPr="00084083">
        <w:rPr>
          <w:rFonts w:ascii="Arial" w:hAnsi="Arial" w:cs="Arial"/>
        </w:rPr>
        <w:t xml:space="preserve"> to </w:t>
      </w:r>
      <w:r w:rsidR="002C791D" w:rsidRPr="00084083">
        <w:rPr>
          <w:rFonts w:ascii="Arial" w:hAnsi="Arial" w:cs="Arial"/>
        </w:rPr>
        <w:t xml:space="preserve">allow customers to be able to borrow at the best rate. The tool provides transparency into how their borrowing power is made up from, and which Zopa’s loans and rate they are eligible for. </w:t>
      </w:r>
      <w:r w:rsidR="00BC1987" w:rsidRPr="00084083">
        <w:rPr>
          <w:rFonts w:ascii="Arial" w:hAnsi="Arial" w:cs="Arial"/>
        </w:rPr>
        <w:t>It</w:t>
      </w:r>
      <w:r w:rsidR="00E74944" w:rsidRPr="00084083">
        <w:rPr>
          <w:rFonts w:ascii="Arial" w:hAnsi="Arial" w:cs="Arial"/>
        </w:rPr>
        <w:t xml:space="preserve"> also allowed </w:t>
      </w:r>
      <w:r w:rsidR="007B3216" w:rsidRPr="00084083">
        <w:rPr>
          <w:rFonts w:ascii="Arial" w:hAnsi="Arial" w:cs="Arial"/>
        </w:rPr>
        <w:t xml:space="preserve">customers to see their loan </w:t>
      </w:r>
      <w:r w:rsidR="004B5624" w:rsidRPr="00084083">
        <w:rPr>
          <w:rFonts w:ascii="Arial" w:hAnsi="Arial" w:cs="Arial"/>
        </w:rPr>
        <w:t>availability</w:t>
      </w:r>
      <w:r w:rsidR="00BC1987" w:rsidRPr="00084083">
        <w:rPr>
          <w:rFonts w:ascii="Arial" w:hAnsi="Arial" w:cs="Arial"/>
        </w:rPr>
        <w:t xml:space="preserve"> and whether </w:t>
      </w:r>
      <w:r w:rsidR="007B3216" w:rsidRPr="00084083">
        <w:rPr>
          <w:rFonts w:ascii="Arial" w:hAnsi="Arial" w:cs="Arial"/>
        </w:rPr>
        <w:t xml:space="preserve">they can improve their credit score. </w:t>
      </w:r>
    </w:p>
    <w:p w14:paraId="46C605E0" w14:textId="123E826D" w:rsidR="007B3216" w:rsidRPr="00084083" w:rsidRDefault="007B3216" w:rsidP="00B745E6">
      <w:pPr>
        <w:spacing w:before="100" w:beforeAutospacing="1" w:after="100" w:afterAutospacing="1" w:line="360" w:lineRule="auto"/>
        <w:jc w:val="both"/>
        <w:rPr>
          <w:rFonts w:ascii="Arial" w:hAnsi="Arial" w:cs="Arial"/>
        </w:rPr>
      </w:pPr>
      <w:r w:rsidRPr="00084083">
        <w:rPr>
          <w:rFonts w:ascii="Arial" w:hAnsi="Arial" w:cs="Arial"/>
        </w:rPr>
        <w:t xml:space="preserve">Customers “borrowing power” score </w:t>
      </w:r>
      <w:r w:rsidR="00740EFC" w:rsidRPr="00084083">
        <w:rPr>
          <w:rFonts w:ascii="Arial" w:hAnsi="Arial" w:cs="Arial"/>
        </w:rPr>
        <w:t xml:space="preserve">taken </w:t>
      </w:r>
      <w:r w:rsidRPr="00084083">
        <w:rPr>
          <w:rFonts w:ascii="Arial" w:hAnsi="Arial" w:cs="Arial"/>
        </w:rPr>
        <w:t xml:space="preserve">from 1-10, </w:t>
      </w:r>
      <w:r w:rsidR="00740EFC" w:rsidRPr="00084083">
        <w:rPr>
          <w:rFonts w:ascii="Arial" w:hAnsi="Arial" w:cs="Arial"/>
        </w:rPr>
        <w:t xml:space="preserve">incorporating 5 </w:t>
      </w:r>
      <w:r w:rsidR="004B5624" w:rsidRPr="00084083">
        <w:rPr>
          <w:rFonts w:ascii="Arial" w:hAnsi="Arial" w:cs="Arial"/>
        </w:rPr>
        <w:t>components</w:t>
      </w:r>
      <w:r w:rsidR="00740EFC" w:rsidRPr="00084083">
        <w:rPr>
          <w:rFonts w:ascii="Arial" w:hAnsi="Arial" w:cs="Arial"/>
        </w:rPr>
        <w:t xml:space="preserve"> in addition to credit rate data, hard </w:t>
      </w:r>
      <w:r w:rsidR="004B5624" w:rsidRPr="00084083">
        <w:rPr>
          <w:rFonts w:ascii="Arial" w:hAnsi="Arial" w:cs="Arial"/>
        </w:rPr>
        <w:t>searches</w:t>
      </w:r>
      <w:r w:rsidR="00740EFC" w:rsidRPr="00084083">
        <w:rPr>
          <w:rFonts w:ascii="Arial" w:hAnsi="Arial" w:cs="Arial"/>
        </w:rPr>
        <w:t>, credit limits, credit utilisation and affordability based on individual circumstances</w:t>
      </w:r>
      <w:r w:rsidR="00FD6668" w:rsidRPr="00084083">
        <w:rPr>
          <w:rFonts w:ascii="Arial" w:hAnsi="Arial" w:cs="Arial"/>
        </w:rPr>
        <w:t>. For Lenders Zopa provide an auction like</w:t>
      </w:r>
      <w:r w:rsidR="00C44834" w:rsidRPr="00084083">
        <w:rPr>
          <w:rFonts w:ascii="Arial" w:hAnsi="Arial" w:cs="Arial"/>
        </w:rPr>
        <w:t xml:space="preserve"> </w:t>
      </w:r>
      <w:r w:rsidR="002E5A17" w:rsidRPr="00084083">
        <w:rPr>
          <w:rFonts w:ascii="Arial" w:hAnsi="Arial" w:cs="Arial"/>
        </w:rPr>
        <w:t>function</w:t>
      </w:r>
      <w:r w:rsidR="00C44834" w:rsidRPr="00084083">
        <w:rPr>
          <w:rFonts w:ascii="Arial" w:hAnsi="Arial" w:cs="Arial"/>
        </w:rPr>
        <w:t xml:space="preserve"> which allows them to choose who they would like to lend to </w:t>
      </w:r>
      <w:r w:rsidR="00FD6668" w:rsidRPr="00084083">
        <w:rPr>
          <w:rFonts w:ascii="Arial" w:hAnsi="Arial" w:cs="Arial"/>
        </w:rPr>
        <w:t>(Appendix 4 and 5)</w:t>
      </w:r>
      <w:r w:rsidR="00740EFC" w:rsidRPr="00084083">
        <w:rPr>
          <w:rFonts w:ascii="Arial" w:hAnsi="Arial" w:cs="Arial"/>
        </w:rPr>
        <w:t xml:space="preserve">. </w:t>
      </w:r>
    </w:p>
    <w:p w14:paraId="69E54349" w14:textId="77777777" w:rsidR="00E0356D" w:rsidRPr="00084083" w:rsidRDefault="00E0356D" w:rsidP="00B745E6">
      <w:pPr>
        <w:spacing w:before="100" w:beforeAutospacing="1" w:after="100" w:afterAutospacing="1" w:line="360" w:lineRule="auto"/>
        <w:jc w:val="both"/>
        <w:rPr>
          <w:rFonts w:ascii="Arial" w:hAnsi="Arial" w:cs="Arial"/>
          <w:bCs/>
        </w:rPr>
      </w:pPr>
    </w:p>
    <w:p w14:paraId="639379A5" w14:textId="55BA5F42" w:rsidR="00173ED9" w:rsidRPr="00084083" w:rsidRDefault="004B5624" w:rsidP="00B745E6">
      <w:pPr>
        <w:spacing w:before="100" w:beforeAutospacing="1" w:after="100" w:afterAutospacing="1" w:line="360" w:lineRule="auto"/>
        <w:jc w:val="both"/>
        <w:rPr>
          <w:rFonts w:ascii="Arial" w:hAnsi="Arial" w:cs="Arial"/>
          <w:bCs/>
        </w:rPr>
      </w:pPr>
      <w:r w:rsidRPr="00084083">
        <w:rPr>
          <w:rFonts w:ascii="Arial" w:hAnsi="Arial" w:cs="Arial"/>
          <w:bCs/>
        </w:rPr>
        <w:lastRenderedPageBreak/>
        <w:t>For Example</w:t>
      </w:r>
      <w:r w:rsidR="00FD6668" w:rsidRPr="00084083">
        <w:rPr>
          <w:rFonts w:ascii="Arial" w:hAnsi="Arial" w:cs="Arial"/>
          <w:bCs/>
        </w:rPr>
        <w:t xml:space="preserve"> (Diagram 1) </w:t>
      </w:r>
      <w:r w:rsidRPr="00084083">
        <w:rPr>
          <w:rFonts w:ascii="Arial" w:hAnsi="Arial" w:cs="Arial"/>
          <w:bCs/>
        </w:rPr>
        <w:t xml:space="preserve">- </w:t>
      </w:r>
    </w:p>
    <w:p w14:paraId="7093B660" w14:textId="41F327A8" w:rsidR="00173ED9" w:rsidRPr="00084083" w:rsidRDefault="001F62F7" w:rsidP="00B745E6">
      <w:pPr>
        <w:spacing w:before="100" w:beforeAutospacing="1" w:after="100" w:afterAutospacing="1" w:line="360" w:lineRule="auto"/>
        <w:jc w:val="both"/>
        <w:rPr>
          <w:rFonts w:ascii="Arial" w:hAnsi="Arial" w:cs="Arial"/>
        </w:rPr>
      </w:pPr>
      <w:r w:rsidRPr="00084083">
        <w:rPr>
          <w:rFonts w:ascii="Arial" w:hAnsi="Arial" w:cs="Arial"/>
        </w:rPr>
        <w:t>Scenario 1 -</w:t>
      </w:r>
      <w:r w:rsidR="00173ED9" w:rsidRPr="00084083">
        <w:rPr>
          <w:rFonts w:ascii="Arial" w:hAnsi="Arial" w:cs="Arial"/>
        </w:rPr>
        <w:t xml:space="preserve"> This applicant is on paper has a good financial history overall, is not a huge risk not to repay loan. Due to their decline in income, from an analytical point of view, Zopa would need to consider the new income and recalculate the repayment structure. </w:t>
      </w:r>
    </w:p>
    <w:p w14:paraId="4D241C1E" w14:textId="6863614D" w:rsidR="00173ED9" w:rsidRPr="00084083" w:rsidRDefault="001F62F7" w:rsidP="00B745E6">
      <w:pPr>
        <w:spacing w:before="100" w:beforeAutospacing="1" w:after="100" w:afterAutospacing="1" w:line="360" w:lineRule="auto"/>
        <w:jc w:val="both"/>
        <w:rPr>
          <w:rFonts w:ascii="Arial" w:hAnsi="Arial" w:cs="Arial"/>
        </w:rPr>
      </w:pPr>
      <w:r w:rsidRPr="00084083">
        <w:rPr>
          <w:rFonts w:ascii="Arial" w:hAnsi="Arial" w:cs="Arial"/>
        </w:rPr>
        <w:t xml:space="preserve">Scenario 2 - </w:t>
      </w:r>
      <w:r w:rsidR="00173ED9" w:rsidRPr="00084083">
        <w:rPr>
          <w:rFonts w:ascii="Arial" w:hAnsi="Arial" w:cs="Arial"/>
        </w:rPr>
        <w:t>Reason of unemployment is not his fault; the loan amount is not huge. On paper as they live at home, should have more disposable income. The fact the applicant is in active communication with Zopa, indicate</w:t>
      </w:r>
      <w:r w:rsidRPr="00084083">
        <w:rPr>
          <w:rFonts w:ascii="Arial" w:hAnsi="Arial" w:cs="Arial"/>
        </w:rPr>
        <w:t>s</w:t>
      </w:r>
      <w:r w:rsidR="00173ED9" w:rsidRPr="00084083">
        <w:rPr>
          <w:rFonts w:ascii="Arial" w:hAnsi="Arial" w:cs="Arial"/>
        </w:rPr>
        <w:t xml:space="preserve"> the sincerity in making payment.   Zopa requires tacit knowledge</w:t>
      </w:r>
      <w:r w:rsidR="00BC1987" w:rsidRPr="00084083">
        <w:rPr>
          <w:rFonts w:ascii="Arial" w:hAnsi="Arial" w:cs="Arial"/>
        </w:rPr>
        <w:t xml:space="preserve"> developed Machine Learning, </w:t>
      </w:r>
      <w:r w:rsidR="00173ED9" w:rsidRPr="00084083">
        <w:rPr>
          <w:rFonts w:ascii="Arial" w:hAnsi="Arial" w:cs="Arial"/>
        </w:rPr>
        <w:t xml:space="preserve">into making a proactive beneficial decision, therefore restructuring payment schedule. </w:t>
      </w:r>
    </w:p>
    <w:p w14:paraId="7D579C30" w14:textId="546F8382" w:rsidR="00173ED9" w:rsidRPr="00084083" w:rsidRDefault="00173ED9" w:rsidP="00B745E6">
      <w:pPr>
        <w:spacing w:before="100" w:beforeAutospacing="1" w:after="100" w:afterAutospacing="1" w:line="360" w:lineRule="auto"/>
        <w:jc w:val="both"/>
        <w:rPr>
          <w:rFonts w:ascii="Arial" w:hAnsi="Arial" w:cs="Arial"/>
        </w:rPr>
      </w:pPr>
      <w:r w:rsidRPr="00084083">
        <w:rPr>
          <w:rFonts w:ascii="Arial" w:hAnsi="Arial" w:cs="Arial"/>
        </w:rPr>
        <w:t xml:space="preserve">In both scenarios Zopa’s decisions can be made instantly </w:t>
      </w:r>
      <w:r w:rsidR="00BC1987" w:rsidRPr="00084083">
        <w:rPr>
          <w:rFonts w:ascii="Arial" w:hAnsi="Arial" w:cs="Arial"/>
        </w:rPr>
        <w:t>because of</w:t>
      </w:r>
      <w:r w:rsidR="004B5624" w:rsidRPr="00084083">
        <w:rPr>
          <w:rFonts w:ascii="Arial" w:hAnsi="Arial" w:cs="Arial"/>
        </w:rPr>
        <w:t xml:space="preserve"> information</w:t>
      </w:r>
      <w:r w:rsidRPr="00084083">
        <w:rPr>
          <w:rFonts w:ascii="Arial" w:hAnsi="Arial" w:cs="Arial"/>
        </w:rPr>
        <w:t xml:space="preserve"> systems of historical data capture and</w:t>
      </w:r>
      <w:r w:rsidR="004B5624" w:rsidRPr="00084083">
        <w:rPr>
          <w:rFonts w:ascii="Arial" w:hAnsi="Arial" w:cs="Arial"/>
        </w:rPr>
        <w:t xml:space="preserve"> real time </w:t>
      </w:r>
      <w:r w:rsidRPr="00084083">
        <w:rPr>
          <w:rFonts w:ascii="Arial" w:hAnsi="Arial" w:cs="Arial"/>
        </w:rPr>
        <w:t>knowledge research into affordability, that ZOPA would have built up over the years.</w:t>
      </w:r>
    </w:p>
    <w:p w14:paraId="77D70779" w14:textId="1E40FEE5" w:rsidR="004B5624" w:rsidRPr="00084083" w:rsidRDefault="004B5624" w:rsidP="00B745E6">
      <w:pPr>
        <w:spacing w:before="100" w:beforeAutospacing="1" w:after="100" w:afterAutospacing="1" w:line="360" w:lineRule="auto"/>
        <w:jc w:val="both"/>
        <w:rPr>
          <w:rFonts w:ascii="Arial" w:hAnsi="Arial"/>
          <w:bCs/>
        </w:rPr>
      </w:pPr>
      <w:r w:rsidRPr="00084083">
        <w:rPr>
          <w:rFonts w:ascii="Arial" w:hAnsi="Arial"/>
          <w:noProof/>
        </w:rPr>
        <w:drawing>
          <wp:inline distT="0" distB="0" distL="0" distR="0" wp14:anchorId="08B1CEAD" wp14:editId="28527CB2">
            <wp:extent cx="5701602" cy="280851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0931" cy="2867293"/>
                    </a:xfrm>
                    <a:prstGeom prst="rect">
                      <a:avLst/>
                    </a:prstGeom>
                  </pic:spPr>
                </pic:pic>
              </a:graphicData>
            </a:graphic>
          </wp:inline>
        </w:drawing>
      </w:r>
    </w:p>
    <w:p w14:paraId="3E7F517C" w14:textId="480D0464" w:rsidR="00644BC7" w:rsidRPr="00084083" w:rsidRDefault="00FD6668" w:rsidP="00B745E6">
      <w:pPr>
        <w:spacing w:before="100" w:beforeAutospacing="1" w:after="100" w:afterAutospacing="1" w:line="360" w:lineRule="auto"/>
        <w:jc w:val="both"/>
        <w:rPr>
          <w:rFonts w:ascii="Arial" w:hAnsi="Arial"/>
          <w:bCs/>
        </w:rPr>
      </w:pPr>
      <w:r w:rsidRPr="00084083">
        <w:rPr>
          <w:rFonts w:ascii="Arial" w:hAnsi="Arial"/>
          <w:bCs/>
        </w:rPr>
        <w:t>Diagram 1</w:t>
      </w:r>
    </w:p>
    <w:p w14:paraId="0F340202" w14:textId="250FCFDB" w:rsidR="00EA71D3" w:rsidRPr="00084083" w:rsidRDefault="00EA71D3" w:rsidP="00B745E6">
      <w:pPr>
        <w:spacing w:before="100" w:beforeAutospacing="1" w:after="100" w:afterAutospacing="1" w:line="360" w:lineRule="auto"/>
        <w:jc w:val="both"/>
        <w:rPr>
          <w:rFonts w:ascii="Arial" w:hAnsi="Arial"/>
          <w:bCs/>
        </w:rPr>
      </w:pPr>
    </w:p>
    <w:p w14:paraId="6ED1AA39" w14:textId="1EDE0A87" w:rsidR="00AF61FF" w:rsidRPr="00084083" w:rsidRDefault="00AF61FF" w:rsidP="00B745E6">
      <w:pPr>
        <w:spacing w:before="100" w:beforeAutospacing="1" w:after="100" w:afterAutospacing="1" w:line="360" w:lineRule="auto"/>
        <w:jc w:val="both"/>
        <w:rPr>
          <w:rFonts w:ascii="Arial" w:hAnsi="Arial"/>
          <w:noProof/>
        </w:rPr>
      </w:pPr>
    </w:p>
    <w:p w14:paraId="47469B3C" w14:textId="0CB5C332" w:rsidR="00FA0ACC" w:rsidRPr="00084083" w:rsidRDefault="00FA0ACC" w:rsidP="00B745E6">
      <w:pPr>
        <w:spacing w:before="100" w:beforeAutospacing="1" w:after="100" w:afterAutospacing="1" w:line="360" w:lineRule="auto"/>
        <w:jc w:val="both"/>
        <w:rPr>
          <w:rFonts w:ascii="Arial" w:hAnsi="Arial"/>
          <w:noProof/>
        </w:rPr>
      </w:pPr>
    </w:p>
    <w:p w14:paraId="48D38B52" w14:textId="77777777" w:rsidR="00FA0ACC" w:rsidRPr="00084083" w:rsidRDefault="00FA0ACC" w:rsidP="00B745E6">
      <w:pPr>
        <w:spacing w:before="100" w:beforeAutospacing="1" w:after="100" w:afterAutospacing="1" w:line="360" w:lineRule="auto"/>
        <w:jc w:val="both"/>
        <w:rPr>
          <w:rFonts w:ascii="Arial" w:hAnsi="Arial"/>
          <w:bCs/>
        </w:rPr>
      </w:pPr>
    </w:p>
    <w:p w14:paraId="09833288" w14:textId="75BCC3D5" w:rsidR="00465394" w:rsidRPr="00084083" w:rsidRDefault="00351831" w:rsidP="00972903">
      <w:pPr>
        <w:pStyle w:val="ListParagraph"/>
        <w:numPr>
          <w:ilvl w:val="0"/>
          <w:numId w:val="24"/>
        </w:numPr>
        <w:spacing w:before="100" w:beforeAutospacing="1" w:after="100" w:afterAutospacing="1" w:line="360" w:lineRule="auto"/>
        <w:jc w:val="both"/>
        <w:rPr>
          <w:rFonts w:ascii="Arial" w:hAnsi="Arial"/>
          <w:b/>
        </w:rPr>
      </w:pPr>
      <w:r w:rsidRPr="00084083">
        <w:rPr>
          <w:rFonts w:ascii="Arial" w:hAnsi="Arial"/>
          <w:bCs/>
        </w:rPr>
        <w:lastRenderedPageBreak/>
        <w:t xml:space="preserve">How computer-based information systems can support managers at each level and </w:t>
      </w:r>
      <w:r w:rsidRPr="00084083">
        <w:rPr>
          <w:rFonts w:ascii="Arial" w:hAnsi="Arial"/>
          <w:b/>
        </w:rPr>
        <w:t xml:space="preserve">functions of Zopa operations. </w:t>
      </w:r>
    </w:p>
    <w:p w14:paraId="47F9CC04" w14:textId="12A83D64" w:rsidR="00465394" w:rsidRPr="00084083" w:rsidRDefault="00ED2A7A" w:rsidP="00B745E6">
      <w:pPr>
        <w:spacing w:before="100" w:beforeAutospacing="1" w:after="100" w:afterAutospacing="1" w:line="360" w:lineRule="auto"/>
        <w:jc w:val="both"/>
        <w:rPr>
          <w:rFonts w:ascii="Arial" w:hAnsi="Arial" w:cs="Arial"/>
        </w:rPr>
      </w:pPr>
      <w:r w:rsidRPr="00084083">
        <w:rPr>
          <w:rFonts w:ascii="Arial" w:hAnsi="Arial" w:cs="Arial"/>
        </w:rPr>
        <w:t>Zopa is well established</w:t>
      </w:r>
      <w:r w:rsidR="000E67E4" w:rsidRPr="00084083">
        <w:rPr>
          <w:rFonts w:ascii="Arial" w:hAnsi="Arial" w:cs="Arial"/>
        </w:rPr>
        <w:t xml:space="preserve">, skilled </w:t>
      </w:r>
      <w:proofErr w:type="gramStart"/>
      <w:r w:rsidRPr="00084083">
        <w:rPr>
          <w:rFonts w:ascii="Arial" w:hAnsi="Arial" w:cs="Arial"/>
        </w:rPr>
        <w:t>In</w:t>
      </w:r>
      <w:proofErr w:type="gramEnd"/>
      <w:r w:rsidRPr="00084083">
        <w:rPr>
          <w:rFonts w:ascii="Arial" w:hAnsi="Arial" w:cs="Arial"/>
        </w:rPr>
        <w:t xml:space="preserve"> order for Zopa to stay at top of </w:t>
      </w:r>
      <w:proofErr w:type="spellStart"/>
      <w:r w:rsidRPr="00084083">
        <w:rPr>
          <w:rFonts w:ascii="Arial" w:hAnsi="Arial" w:cs="Arial"/>
        </w:rPr>
        <w:t>thoer</w:t>
      </w:r>
      <w:proofErr w:type="spellEnd"/>
      <w:r w:rsidRPr="00084083">
        <w:rPr>
          <w:rFonts w:ascii="Arial" w:hAnsi="Arial" w:cs="Arial"/>
        </w:rPr>
        <w:t xml:space="preserve"> game, they must have a organisational structure in place</w:t>
      </w:r>
      <w:r w:rsidR="009A2BCF" w:rsidRPr="00084083">
        <w:rPr>
          <w:rFonts w:ascii="Arial" w:hAnsi="Arial" w:cs="Arial"/>
        </w:rPr>
        <w:t xml:space="preserve"> (Appendix</w:t>
      </w:r>
      <w:r w:rsidR="002E5A17" w:rsidRPr="00084083">
        <w:rPr>
          <w:rFonts w:ascii="Arial" w:hAnsi="Arial" w:cs="Arial"/>
        </w:rPr>
        <w:t xml:space="preserve"> 7),</w:t>
      </w:r>
      <w:r w:rsidRPr="00084083">
        <w:rPr>
          <w:rFonts w:ascii="Arial" w:hAnsi="Arial" w:cs="Arial"/>
        </w:rPr>
        <w:t xml:space="preserve"> </w:t>
      </w:r>
      <w:r w:rsidR="00F335B5" w:rsidRPr="00084083">
        <w:rPr>
          <w:rFonts w:ascii="Arial" w:hAnsi="Arial" w:cs="Arial"/>
        </w:rPr>
        <w:t xml:space="preserve">their centralised systems breaks down all business information </w:t>
      </w:r>
      <w:r w:rsidR="00EE4B61" w:rsidRPr="00084083">
        <w:rPr>
          <w:rFonts w:ascii="Arial" w:hAnsi="Arial" w:cs="Arial"/>
        </w:rPr>
        <w:t xml:space="preserve">systems into sub sets with skilled workers. </w:t>
      </w:r>
      <w:r w:rsidRPr="00084083">
        <w:rPr>
          <w:rFonts w:ascii="Arial" w:hAnsi="Arial" w:cs="Arial"/>
        </w:rPr>
        <w:t xml:space="preserve"> </w:t>
      </w:r>
    </w:p>
    <w:p w14:paraId="053D7F9D" w14:textId="41793268" w:rsidR="00644BC7" w:rsidRPr="00084083" w:rsidRDefault="007E7AC1" w:rsidP="00B745E6">
      <w:pPr>
        <w:spacing w:before="100" w:beforeAutospacing="1" w:after="100" w:afterAutospacing="1" w:line="360" w:lineRule="auto"/>
        <w:jc w:val="both"/>
        <w:rPr>
          <w:rFonts w:ascii="Arial" w:hAnsi="Arial" w:cs="Arial"/>
        </w:rPr>
      </w:pPr>
      <w:r w:rsidRPr="00084083">
        <w:rPr>
          <w:rFonts w:ascii="Arial" w:hAnsi="Arial" w:cs="Arial"/>
        </w:rPr>
        <w:t xml:space="preserve">ZOPAS Centralised </w:t>
      </w:r>
      <w:r w:rsidR="00EE4B61" w:rsidRPr="00084083">
        <w:rPr>
          <w:rFonts w:ascii="Arial" w:hAnsi="Arial" w:cs="Arial"/>
        </w:rPr>
        <w:t xml:space="preserve">Business </w:t>
      </w:r>
      <w:r w:rsidRPr="00084083">
        <w:rPr>
          <w:rFonts w:ascii="Arial" w:hAnsi="Arial" w:cs="Arial"/>
        </w:rPr>
        <w:t xml:space="preserve">Information system consists of -  </w:t>
      </w:r>
    </w:p>
    <w:p w14:paraId="73493E75" w14:textId="77777777"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 xml:space="preserve">Historical Data – data which is collected in one assessable location </w:t>
      </w:r>
    </w:p>
    <w:p w14:paraId="5BEDFE12" w14:textId="77777777"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Data Existence – duplicate data accessible at multiple servers</w:t>
      </w:r>
    </w:p>
    <w:p w14:paraId="5438E436" w14:textId="77777777"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Integration – data from various sources/ formats</w:t>
      </w:r>
    </w:p>
    <w:p w14:paraId="2597C622" w14:textId="77777777"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 xml:space="preserve">Reporting – Running reports from operational systems </w:t>
      </w:r>
    </w:p>
    <w:p w14:paraId="4A98CA03" w14:textId="77777777"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Data Growth – Accumulation of data via gigabytes to petabytes</w:t>
      </w:r>
    </w:p>
    <w:p w14:paraId="628AAFC0" w14:textId="77777777"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Data Quality – Knowledge base regarding systems and current data</w:t>
      </w:r>
    </w:p>
    <w:p w14:paraId="7D8550B5" w14:textId="77777777"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Varying data – Changes in data sources and application features</w:t>
      </w:r>
    </w:p>
    <w:p w14:paraId="7E762889" w14:textId="262A3825" w:rsidR="007E7AC1" w:rsidRPr="00084083" w:rsidRDefault="007E7AC1" w:rsidP="00B745E6">
      <w:pPr>
        <w:pStyle w:val="ListParagraph"/>
        <w:numPr>
          <w:ilvl w:val="0"/>
          <w:numId w:val="15"/>
        </w:numPr>
        <w:spacing w:before="100" w:beforeAutospacing="1" w:after="100" w:afterAutospacing="1" w:line="360" w:lineRule="auto"/>
        <w:ind w:left="0"/>
        <w:jc w:val="both"/>
        <w:rPr>
          <w:rFonts w:ascii="Arial" w:hAnsi="Arial" w:cs="Arial"/>
        </w:rPr>
      </w:pPr>
      <w:r w:rsidRPr="00084083">
        <w:rPr>
          <w:rFonts w:ascii="Arial" w:hAnsi="Arial" w:cs="Arial"/>
        </w:rPr>
        <w:t xml:space="preserve">Time – Reporting queries against historical data </w:t>
      </w:r>
    </w:p>
    <w:p w14:paraId="15FE087B" w14:textId="3E24BBE3" w:rsidR="007E7AC1" w:rsidRPr="00084083" w:rsidRDefault="00450F76" w:rsidP="00B745E6">
      <w:pPr>
        <w:spacing w:before="100" w:beforeAutospacing="1" w:after="100" w:afterAutospacing="1" w:line="360" w:lineRule="auto"/>
        <w:jc w:val="both"/>
        <w:rPr>
          <w:rFonts w:ascii="Arial" w:hAnsi="Arial" w:cs="Arial"/>
        </w:rPr>
      </w:pPr>
      <w:r w:rsidRPr="00084083">
        <w:rPr>
          <w:rFonts w:ascii="Arial" w:hAnsi="Arial" w:cs="Arial"/>
        </w:rPr>
        <w:t xml:space="preserve">Zopa employs 400 people, in different divisional departments there are </w:t>
      </w:r>
      <w:r w:rsidR="00C21556" w:rsidRPr="00084083">
        <w:rPr>
          <w:rFonts w:ascii="Arial" w:hAnsi="Arial" w:cs="Arial"/>
        </w:rPr>
        <w:t>systems.</w:t>
      </w:r>
      <w:r w:rsidRPr="00084083">
        <w:rPr>
          <w:rFonts w:ascii="Arial" w:hAnsi="Arial" w:cs="Arial"/>
        </w:rPr>
        <w:t xml:space="preserve"> </w:t>
      </w:r>
      <w:r w:rsidR="00757745" w:rsidRPr="00084083">
        <w:rPr>
          <w:rFonts w:ascii="Arial" w:hAnsi="Arial" w:cs="Arial"/>
        </w:rPr>
        <w:t xml:space="preserve">Business </w:t>
      </w:r>
      <w:r w:rsidR="007E7AC1" w:rsidRPr="00084083">
        <w:rPr>
          <w:rFonts w:ascii="Arial" w:hAnsi="Arial" w:cs="Arial"/>
        </w:rPr>
        <w:t>Information systems</w:t>
      </w:r>
      <w:r w:rsidR="00EE4B61" w:rsidRPr="00084083">
        <w:rPr>
          <w:rFonts w:ascii="Arial" w:hAnsi="Arial" w:cs="Arial"/>
        </w:rPr>
        <w:t xml:space="preserve"> </w:t>
      </w:r>
      <w:r w:rsidR="007E7AC1" w:rsidRPr="00084083">
        <w:rPr>
          <w:rFonts w:ascii="Arial" w:hAnsi="Arial" w:cs="Arial"/>
        </w:rPr>
        <w:t>can help managers</w:t>
      </w:r>
      <w:r w:rsidR="00C44834" w:rsidRPr="00084083">
        <w:rPr>
          <w:rFonts w:ascii="Arial" w:hAnsi="Arial" w:cs="Arial"/>
        </w:rPr>
        <w:t xml:space="preserve"> (Appendix</w:t>
      </w:r>
      <w:r w:rsidR="002E5A17" w:rsidRPr="00084083">
        <w:rPr>
          <w:rFonts w:ascii="Arial" w:hAnsi="Arial" w:cs="Arial"/>
        </w:rPr>
        <w:t xml:space="preserve"> 7</w:t>
      </w:r>
      <w:r w:rsidR="00C21556" w:rsidRPr="00084083">
        <w:rPr>
          <w:rFonts w:ascii="Arial" w:hAnsi="Arial" w:cs="Arial"/>
        </w:rPr>
        <w:t>) with</w:t>
      </w:r>
      <w:r w:rsidR="007E7AC1" w:rsidRPr="00084083">
        <w:rPr>
          <w:rFonts w:ascii="Arial" w:hAnsi="Arial" w:cs="Arial"/>
        </w:rPr>
        <w:t xml:space="preserve"> strategies by identifying trends and possible pitfalls for Zopa for example</w:t>
      </w:r>
      <w:r w:rsidR="003826B6" w:rsidRPr="00084083">
        <w:rPr>
          <w:rFonts w:ascii="Arial" w:hAnsi="Arial" w:cs="Arial"/>
        </w:rPr>
        <w:t>, Chief Risks officer - Amy Fisher the department of Operational risk</w:t>
      </w:r>
      <w:r w:rsidR="00757745" w:rsidRPr="00084083">
        <w:rPr>
          <w:rFonts w:ascii="Arial" w:hAnsi="Arial" w:cs="Arial"/>
        </w:rPr>
        <w:t>,</w:t>
      </w:r>
      <w:r w:rsidR="003826B6" w:rsidRPr="00084083">
        <w:rPr>
          <w:rFonts w:ascii="Arial" w:hAnsi="Arial" w:cs="Arial"/>
        </w:rPr>
        <w:t xml:space="preserve"> have </w:t>
      </w:r>
      <w:r w:rsidRPr="00084083">
        <w:rPr>
          <w:rFonts w:ascii="Arial" w:hAnsi="Arial" w:cs="Arial"/>
        </w:rPr>
        <w:t xml:space="preserve">access to </w:t>
      </w:r>
      <w:r w:rsidR="003826B6" w:rsidRPr="00084083">
        <w:rPr>
          <w:rFonts w:ascii="Arial" w:hAnsi="Arial" w:cs="Arial"/>
        </w:rPr>
        <w:t xml:space="preserve">historical data dating back to 2007/08 recession. Being the only </w:t>
      </w:r>
      <w:r w:rsidR="007E7AC1" w:rsidRPr="00084083">
        <w:rPr>
          <w:rFonts w:ascii="Arial" w:hAnsi="Arial" w:cs="Arial"/>
        </w:rPr>
        <w:t>P2P lender who were operating</w:t>
      </w:r>
      <w:r w:rsidR="003826B6" w:rsidRPr="00084083">
        <w:rPr>
          <w:rFonts w:ascii="Arial" w:hAnsi="Arial" w:cs="Arial"/>
        </w:rPr>
        <w:t xml:space="preserve"> back then provides a huge competitive advantage in the current </w:t>
      </w:r>
      <w:proofErr w:type="spellStart"/>
      <w:r w:rsidR="003826B6" w:rsidRPr="00084083">
        <w:rPr>
          <w:rFonts w:ascii="Arial" w:hAnsi="Arial" w:cs="Arial"/>
        </w:rPr>
        <w:t>Covid</w:t>
      </w:r>
      <w:proofErr w:type="spellEnd"/>
      <w:r w:rsidR="003826B6" w:rsidRPr="00084083">
        <w:rPr>
          <w:rFonts w:ascii="Arial" w:hAnsi="Arial" w:cs="Arial"/>
        </w:rPr>
        <w:t xml:space="preserve"> 19 climate. </w:t>
      </w:r>
      <w:r w:rsidR="007E7AC1" w:rsidRPr="00084083">
        <w:rPr>
          <w:rFonts w:ascii="Arial" w:hAnsi="Arial" w:cs="Arial"/>
        </w:rPr>
        <w:t xml:space="preserve"> </w:t>
      </w:r>
      <w:r w:rsidR="003826B6" w:rsidRPr="00084083">
        <w:rPr>
          <w:rFonts w:ascii="Arial" w:hAnsi="Arial" w:cs="Arial"/>
        </w:rPr>
        <w:t>Zopa</w:t>
      </w:r>
      <w:r w:rsidR="007E7AC1" w:rsidRPr="00084083">
        <w:rPr>
          <w:rFonts w:ascii="Arial" w:hAnsi="Arial" w:cs="Arial"/>
        </w:rPr>
        <w:t xml:space="preserve"> have a unique position in managing loans within a stressful environment, </w:t>
      </w:r>
      <w:r w:rsidR="003826B6" w:rsidRPr="00084083">
        <w:rPr>
          <w:rFonts w:ascii="Arial" w:hAnsi="Arial" w:cs="Arial"/>
        </w:rPr>
        <w:t>using</w:t>
      </w:r>
      <w:r w:rsidR="006E524F" w:rsidRPr="00084083">
        <w:rPr>
          <w:rFonts w:ascii="Arial" w:hAnsi="Arial" w:cs="Arial"/>
        </w:rPr>
        <w:t xml:space="preserve"> a similar strategy used within the recession </w:t>
      </w:r>
      <w:r w:rsidR="00C44834" w:rsidRPr="00084083">
        <w:rPr>
          <w:rFonts w:ascii="Arial" w:hAnsi="Arial" w:cs="Arial"/>
        </w:rPr>
        <w:t>(Appendix 6)</w:t>
      </w:r>
      <w:r w:rsidR="00C44834" w:rsidRPr="00084083">
        <w:rPr>
          <w:rFonts w:ascii="Arial" w:hAnsi="Arial" w:cs="Arial"/>
        </w:rPr>
        <w:t xml:space="preserve"> </w:t>
      </w:r>
      <w:r w:rsidR="006E524F" w:rsidRPr="00084083">
        <w:rPr>
          <w:rFonts w:ascii="Arial" w:hAnsi="Arial" w:cs="Arial"/>
        </w:rPr>
        <w:t xml:space="preserve">would be highly beneficial as both circumstances deal with economic financial decline. </w:t>
      </w:r>
    </w:p>
    <w:p w14:paraId="10CEB9B9" w14:textId="65B7982A" w:rsidR="00757745" w:rsidRPr="00084083" w:rsidRDefault="00757745" w:rsidP="00B745E6">
      <w:pPr>
        <w:spacing w:before="100" w:beforeAutospacing="1" w:after="100" w:afterAutospacing="1" w:line="360" w:lineRule="auto"/>
        <w:jc w:val="both"/>
        <w:rPr>
          <w:rFonts w:ascii="Arial" w:hAnsi="Arial" w:cs="Arial"/>
        </w:rPr>
      </w:pPr>
    </w:p>
    <w:p w14:paraId="4F5578AB" w14:textId="306EB518" w:rsidR="00757745" w:rsidRPr="00084083" w:rsidRDefault="00844755" w:rsidP="00B745E6">
      <w:pPr>
        <w:spacing w:before="100" w:beforeAutospacing="1" w:after="100" w:afterAutospacing="1" w:line="360" w:lineRule="auto"/>
        <w:jc w:val="both"/>
        <w:rPr>
          <w:rFonts w:ascii="Arial" w:hAnsi="Arial" w:cs="Arial"/>
        </w:rPr>
      </w:pPr>
      <w:r w:rsidRPr="00084083">
        <w:rPr>
          <w:rFonts w:ascii="Arial" w:hAnsi="Arial"/>
          <w:noProof/>
        </w:rPr>
        <w:lastRenderedPageBreak/>
        <w:drawing>
          <wp:inline distT="0" distB="0" distL="0" distR="0" wp14:anchorId="22263522" wp14:editId="2E30833C">
            <wp:extent cx="5731510" cy="3444949"/>
            <wp:effectExtent l="0" t="0" r="21590" b="6032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938378A" w14:textId="08CCB5E3" w:rsidR="00EE4B61" w:rsidRPr="00084083" w:rsidRDefault="00270716" w:rsidP="00B745E6">
      <w:pPr>
        <w:spacing w:before="100" w:beforeAutospacing="1" w:after="100" w:afterAutospacing="1" w:line="360" w:lineRule="auto"/>
        <w:jc w:val="both"/>
        <w:rPr>
          <w:rFonts w:ascii="Arial" w:hAnsi="Arial" w:cs="Arial"/>
        </w:rPr>
      </w:pPr>
      <w:r w:rsidRPr="00084083">
        <w:rPr>
          <w:rFonts w:ascii="Arial" w:hAnsi="Arial" w:cs="Arial"/>
        </w:rPr>
        <w:t>Diagram 2</w:t>
      </w:r>
    </w:p>
    <w:p w14:paraId="583E0136" w14:textId="5DC16AA1" w:rsidR="00EE4B61" w:rsidRPr="00084083" w:rsidRDefault="00EE4B61" w:rsidP="00B745E6">
      <w:pPr>
        <w:spacing w:before="100" w:beforeAutospacing="1" w:after="100" w:afterAutospacing="1" w:line="360" w:lineRule="auto"/>
        <w:jc w:val="both"/>
        <w:rPr>
          <w:rFonts w:ascii="Arial" w:hAnsi="Arial" w:cs="Arial"/>
        </w:rPr>
      </w:pPr>
    </w:p>
    <w:p w14:paraId="3A2B672A" w14:textId="0D4A6B64" w:rsidR="00E66BE4" w:rsidRPr="00084083" w:rsidRDefault="00351831" w:rsidP="00972903">
      <w:pPr>
        <w:pStyle w:val="ListParagraph"/>
        <w:numPr>
          <w:ilvl w:val="0"/>
          <w:numId w:val="24"/>
        </w:numPr>
        <w:spacing w:before="100" w:beforeAutospacing="1" w:after="100" w:afterAutospacing="1" w:line="360" w:lineRule="auto"/>
        <w:jc w:val="both"/>
        <w:rPr>
          <w:rFonts w:ascii="Arial" w:hAnsi="Arial"/>
          <w:b/>
        </w:rPr>
      </w:pPr>
      <w:r w:rsidRPr="00084083">
        <w:rPr>
          <w:rFonts w:ascii="Arial" w:hAnsi="Arial"/>
          <w:b/>
        </w:rPr>
        <w:t xml:space="preserve">Discuss Zopa’s potential knowledge management challenges and offer recommendations to strengthen their knowledge management practices from the knowledge </w:t>
      </w:r>
      <w:r w:rsidR="00F03FE5" w:rsidRPr="00084083">
        <w:rPr>
          <w:rFonts w:ascii="Arial" w:hAnsi="Arial"/>
          <w:b/>
        </w:rPr>
        <w:t>acquisition retention</w:t>
      </w:r>
      <w:r w:rsidRPr="00084083">
        <w:rPr>
          <w:rFonts w:ascii="Arial" w:hAnsi="Arial"/>
          <w:b/>
        </w:rPr>
        <w:t xml:space="preserve">-transfer perspectives. </w:t>
      </w:r>
    </w:p>
    <w:p w14:paraId="7C66B0EB" w14:textId="1CA25DCF" w:rsidR="00266A96" w:rsidRPr="00084083" w:rsidRDefault="00FD55D1" w:rsidP="00B745E6">
      <w:pPr>
        <w:spacing w:before="100" w:beforeAutospacing="1" w:after="100" w:afterAutospacing="1" w:line="360" w:lineRule="auto"/>
        <w:jc w:val="both"/>
        <w:rPr>
          <w:rFonts w:ascii="Arial" w:hAnsi="Arial" w:cs="Arial"/>
        </w:rPr>
      </w:pPr>
      <w:r w:rsidRPr="00084083">
        <w:rPr>
          <w:rFonts w:ascii="Arial" w:hAnsi="Arial" w:cs="Arial"/>
        </w:rPr>
        <w:t>In the</w:t>
      </w:r>
      <w:r w:rsidR="0088093E" w:rsidRPr="00084083">
        <w:rPr>
          <w:rFonts w:ascii="Arial" w:hAnsi="Arial" w:cs="Arial"/>
        </w:rPr>
        <w:t xml:space="preserve"> </w:t>
      </w:r>
      <w:proofErr w:type="spellStart"/>
      <w:r w:rsidR="0088093E" w:rsidRPr="00084083">
        <w:rPr>
          <w:rFonts w:ascii="Arial" w:hAnsi="Arial" w:cs="Arial"/>
        </w:rPr>
        <w:t>Covid</w:t>
      </w:r>
      <w:proofErr w:type="spellEnd"/>
      <w:r w:rsidR="0088093E" w:rsidRPr="00084083">
        <w:rPr>
          <w:rFonts w:ascii="Arial" w:hAnsi="Arial" w:cs="Arial"/>
        </w:rPr>
        <w:t xml:space="preserve"> 19 pandemic, digital fraud is on the rise. According to Security Magazine (2020). </w:t>
      </w:r>
      <w:r w:rsidRPr="00084083">
        <w:rPr>
          <w:rFonts w:ascii="Arial" w:hAnsi="Arial" w:cs="Arial"/>
        </w:rPr>
        <w:t>d</w:t>
      </w:r>
      <w:r w:rsidR="0088093E" w:rsidRPr="00084083">
        <w:rPr>
          <w:rFonts w:ascii="Arial" w:hAnsi="Arial" w:cs="Arial"/>
        </w:rPr>
        <w:t xml:space="preserve">ue to increasing digital </w:t>
      </w:r>
      <w:r w:rsidRPr="00084083">
        <w:rPr>
          <w:rFonts w:ascii="Arial" w:hAnsi="Arial" w:cs="Arial"/>
        </w:rPr>
        <w:t>banking</w:t>
      </w:r>
      <w:r w:rsidR="0088093E" w:rsidRPr="00084083">
        <w:rPr>
          <w:rFonts w:ascii="Arial" w:hAnsi="Arial" w:cs="Arial"/>
        </w:rPr>
        <w:t xml:space="preserve"> services, online </w:t>
      </w:r>
      <w:r w:rsidRPr="00084083">
        <w:rPr>
          <w:rFonts w:ascii="Arial" w:hAnsi="Arial" w:cs="Arial"/>
        </w:rPr>
        <w:t>approvals,</w:t>
      </w:r>
      <w:r w:rsidR="0088093E" w:rsidRPr="00084083">
        <w:rPr>
          <w:rFonts w:ascii="Arial" w:hAnsi="Arial" w:cs="Arial"/>
        </w:rPr>
        <w:t xml:space="preserve"> and deemphasising in-person transactions makes it harder to verify identities. </w:t>
      </w:r>
      <w:r w:rsidRPr="00084083">
        <w:rPr>
          <w:rFonts w:ascii="Arial" w:hAnsi="Arial" w:cs="Arial"/>
        </w:rPr>
        <w:t>Fraudsters are using more sophisticated tactics by combining both real and fake information. Fo</w:t>
      </w:r>
      <w:r w:rsidR="002A4E3F" w:rsidRPr="00084083">
        <w:rPr>
          <w:rFonts w:ascii="Arial" w:hAnsi="Arial" w:cs="Arial"/>
        </w:rPr>
        <w:t>r</w:t>
      </w:r>
      <w:r w:rsidRPr="00084083">
        <w:rPr>
          <w:rFonts w:ascii="Arial" w:hAnsi="Arial" w:cs="Arial"/>
        </w:rPr>
        <w:t xml:space="preserve"> </w:t>
      </w:r>
      <w:r w:rsidR="002A4E3F" w:rsidRPr="00084083">
        <w:rPr>
          <w:rFonts w:ascii="Arial" w:hAnsi="Arial" w:cs="Arial"/>
        </w:rPr>
        <w:t>example,</w:t>
      </w:r>
      <w:r w:rsidRPr="00084083">
        <w:rPr>
          <w:rFonts w:ascii="Arial" w:hAnsi="Arial" w:cs="Arial"/>
        </w:rPr>
        <w:t xml:space="preserve"> </w:t>
      </w:r>
      <w:r w:rsidR="00266A96" w:rsidRPr="00084083">
        <w:rPr>
          <w:rFonts w:ascii="Arial" w:hAnsi="Arial" w:cs="Arial"/>
        </w:rPr>
        <w:t xml:space="preserve">in the instances of a person’s </w:t>
      </w:r>
      <w:r w:rsidR="005540B4" w:rsidRPr="00084083">
        <w:rPr>
          <w:rFonts w:ascii="Arial" w:hAnsi="Arial" w:cs="Arial"/>
        </w:rPr>
        <w:t>sudden demise</w:t>
      </w:r>
      <w:r w:rsidR="00384D6F" w:rsidRPr="00084083">
        <w:rPr>
          <w:rFonts w:ascii="Arial" w:hAnsi="Arial" w:cs="Arial"/>
        </w:rPr>
        <w:t xml:space="preserve"> i.e. Coronavirus</w:t>
      </w:r>
      <w:r w:rsidR="00266A96" w:rsidRPr="00084083">
        <w:rPr>
          <w:rFonts w:ascii="Arial" w:hAnsi="Arial" w:cs="Arial"/>
        </w:rPr>
        <w:t xml:space="preserve">, people privy to their personal information can use this to their advantage by applying for a loan within a timescale, </w:t>
      </w:r>
      <w:r w:rsidR="005540B4" w:rsidRPr="00084083">
        <w:rPr>
          <w:rFonts w:ascii="Arial" w:hAnsi="Arial" w:cs="Arial"/>
        </w:rPr>
        <w:t>as you have 5 days to register a death (Gov.UK, 2020)</w:t>
      </w:r>
      <w:r w:rsidR="00266A96" w:rsidRPr="00084083">
        <w:rPr>
          <w:rFonts w:ascii="Arial" w:hAnsi="Arial" w:cs="Arial"/>
        </w:rPr>
        <w:t xml:space="preserve"> </w:t>
      </w:r>
      <w:r w:rsidR="005540B4" w:rsidRPr="00084083">
        <w:rPr>
          <w:rFonts w:ascii="Arial" w:hAnsi="Arial" w:cs="Arial"/>
        </w:rPr>
        <w:t>and you have up to 84 days to “Tell Us Once” government service to advise of the individuals death</w:t>
      </w:r>
      <w:r w:rsidR="00384D6F" w:rsidRPr="00084083">
        <w:rPr>
          <w:rFonts w:ascii="Arial" w:hAnsi="Arial" w:cs="Arial"/>
        </w:rPr>
        <w:t>, even then it is up to the relatives of the demise to notify credit agency</w:t>
      </w:r>
      <w:r w:rsidR="00FA2064" w:rsidRPr="00084083">
        <w:rPr>
          <w:rFonts w:ascii="Arial" w:hAnsi="Arial" w:cs="Arial"/>
        </w:rPr>
        <w:t xml:space="preserve"> (Experian, 2013)</w:t>
      </w:r>
      <w:r w:rsidR="00384D6F" w:rsidRPr="00084083">
        <w:rPr>
          <w:rFonts w:ascii="Arial" w:hAnsi="Arial" w:cs="Arial"/>
        </w:rPr>
        <w:t>,</w:t>
      </w:r>
      <w:r w:rsidR="005D2F20" w:rsidRPr="00084083">
        <w:rPr>
          <w:rFonts w:ascii="Arial" w:hAnsi="Arial" w:cs="Arial"/>
        </w:rPr>
        <w:t xml:space="preserve"> the file is flagged to indicate death but they periodically receive a “dead file” from Social Security Administration, banks, </w:t>
      </w:r>
      <w:r w:rsidR="00384D6F" w:rsidRPr="00084083">
        <w:rPr>
          <w:rFonts w:ascii="Arial" w:hAnsi="Arial" w:cs="Arial"/>
        </w:rPr>
        <w:t xml:space="preserve">utilities etc.  </w:t>
      </w:r>
    </w:p>
    <w:p w14:paraId="0C53F19C" w14:textId="15E8E0FB" w:rsidR="00266A96" w:rsidRPr="00084083" w:rsidRDefault="00266A96" w:rsidP="00B745E6">
      <w:pPr>
        <w:spacing w:before="100" w:beforeAutospacing="1" w:after="100" w:afterAutospacing="1" w:line="360" w:lineRule="auto"/>
        <w:jc w:val="both"/>
        <w:rPr>
          <w:rFonts w:ascii="Arial" w:hAnsi="Arial" w:cs="Arial"/>
        </w:rPr>
      </w:pPr>
      <w:r w:rsidRPr="00084083">
        <w:rPr>
          <w:rFonts w:ascii="Arial" w:hAnsi="Arial" w:cs="Arial"/>
        </w:rPr>
        <w:t>To counteract this Zopa</w:t>
      </w:r>
      <w:r w:rsidR="00E567FA" w:rsidRPr="00084083">
        <w:rPr>
          <w:rFonts w:ascii="Arial" w:hAnsi="Arial" w:cs="Arial"/>
        </w:rPr>
        <w:t>’s</w:t>
      </w:r>
      <w:r w:rsidR="00384D6F" w:rsidRPr="00084083">
        <w:rPr>
          <w:rFonts w:ascii="Arial" w:hAnsi="Arial" w:cs="Arial"/>
        </w:rPr>
        <w:t xml:space="preserve"> </w:t>
      </w:r>
      <w:proofErr w:type="gramStart"/>
      <w:r w:rsidR="00384D6F" w:rsidRPr="00084083">
        <w:rPr>
          <w:rFonts w:ascii="Arial" w:hAnsi="Arial" w:cs="Arial"/>
        </w:rPr>
        <w:t xml:space="preserve">customers </w:t>
      </w:r>
      <w:r w:rsidR="0075619C" w:rsidRPr="00084083">
        <w:rPr>
          <w:rFonts w:ascii="Arial" w:hAnsi="Arial" w:cs="Arial"/>
        </w:rPr>
        <w:t xml:space="preserve"> </w:t>
      </w:r>
      <w:r w:rsidR="00384D6F" w:rsidRPr="00084083">
        <w:rPr>
          <w:rFonts w:ascii="Arial" w:hAnsi="Arial" w:cs="Arial"/>
        </w:rPr>
        <w:t>should</w:t>
      </w:r>
      <w:proofErr w:type="gramEnd"/>
      <w:r w:rsidR="00384D6F" w:rsidRPr="00084083">
        <w:rPr>
          <w:rFonts w:ascii="Arial" w:hAnsi="Arial" w:cs="Arial"/>
        </w:rPr>
        <w:t xml:space="preserve"> provide</w:t>
      </w:r>
      <w:r w:rsidR="00E567FA" w:rsidRPr="00084083">
        <w:rPr>
          <w:rFonts w:ascii="Arial" w:hAnsi="Arial" w:cs="Arial"/>
        </w:rPr>
        <w:t xml:space="preserve"> additional</w:t>
      </w:r>
      <w:r w:rsidR="00384D6F" w:rsidRPr="00084083">
        <w:rPr>
          <w:rFonts w:ascii="Arial" w:hAnsi="Arial" w:cs="Arial"/>
        </w:rPr>
        <w:t xml:space="preserve"> </w:t>
      </w:r>
      <w:r w:rsidR="00FA2064" w:rsidRPr="00084083">
        <w:rPr>
          <w:rFonts w:ascii="Arial" w:hAnsi="Arial" w:cs="Arial"/>
        </w:rPr>
        <w:t xml:space="preserve">(knowledge acquisition) </w:t>
      </w:r>
      <w:r w:rsidR="00384D6F" w:rsidRPr="00084083">
        <w:rPr>
          <w:rFonts w:ascii="Arial" w:hAnsi="Arial" w:cs="Arial"/>
        </w:rPr>
        <w:t xml:space="preserve">health details, smoker/ non-smoker, etc, this information </w:t>
      </w:r>
      <w:r w:rsidR="00FA2064" w:rsidRPr="00084083">
        <w:rPr>
          <w:rFonts w:ascii="Arial" w:hAnsi="Arial" w:cs="Arial"/>
        </w:rPr>
        <w:t xml:space="preserve">(retention) </w:t>
      </w:r>
      <w:r w:rsidR="00384D6F" w:rsidRPr="00084083">
        <w:rPr>
          <w:rFonts w:ascii="Arial" w:hAnsi="Arial" w:cs="Arial"/>
        </w:rPr>
        <w:t xml:space="preserve">would be managed by their database, and analysed </w:t>
      </w:r>
      <w:r w:rsidR="00FA2064" w:rsidRPr="00084083">
        <w:rPr>
          <w:rFonts w:ascii="Arial" w:hAnsi="Arial" w:cs="Arial"/>
        </w:rPr>
        <w:t>(transfer)</w:t>
      </w:r>
      <w:r w:rsidR="00E567FA" w:rsidRPr="00084083">
        <w:rPr>
          <w:rFonts w:ascii="Arial" w:hAnsi="Arial" w:cs="Arial"/>
        </w:rPr>
        <w:t>,</w:t>
      </w:r>
      <w:r w:rsidR="00FA2064" w:rsidRPr="00084083">
        <w:rPr>
          <w:rFonts w:ascii="Arial" w:hAnsi="Arial" w:cs="Arial"/>
        </w:rPr>
        <w:t xml:space="preserve"> </w:t>
      </w:r>
      <w:r w:rsidR="00384D6F" w:rsidRPr="00084083">
        <w:rPr>
          <w:rFonts w:ascii="Arial" w:hAnsi="Arial" w:cs="Arial"/>
        </w:rPr>
        <w:t xml:space="preserve">should a trend be seen. Another way would be to have </w:t>
      </w:r>
      <w:r w:rsidRPr="00084083">
        <w:rPr>
          <w:rFonts w:ascii="Arial" w:hAnsi="Arial" w:cs="Arial"/>
        </w:rPr>
        <w:lastRenderedPageBreak/>
        <w:t xml:space="preserve">real-time access to the death registry, by means </w:t>
      </w:r>
      <w:r w:rsidR="00EF27E8" w:rsidRPr="00084083">
        <w:rPr>
          <w:rFonts w:ascii="Arial" w:hAnsi="Arial" w:cs="Arial"/>
        </w:rPr>
        <w:t xml:space="preserve">of </w:t>
      </w:r>
      <w:r w:rsidRPr="00084083">
        <w:rPr>
          <w:rFonts w:ascii="Arial" w:hAnsi="Arial" w:cs="Arial"/>
        </w:rPr>
        <w:t xml:space="preserve">supporting </w:t>
      </w:r>
      <w:r w:rsidR="00E567FA" w:rsidRPr="00084083">
        <w:rPr>
          <w:rFonts w:ascii="Arial" w:hAnsi="Arial" w:cs="Arial"/>
        </w:rPr>
        <w:t>Zopa’s</w:t>
      </w:r>
      <w:r w:rsidRPr="00084083">
        <w:rPr>
          <w:rFonts w:ascii="Arial" w:hAnsi="Arial" w:cs="Arial"/>
        </w:rPr>
        <w:t xml:space="preserve"> application through the laws and regulations </w:t>
      </w:r>
      <w:r w:rsidR="005540B4" w:rsidRPr="00084083">
        <w:rPr>
          <w:rFonts w:ascii="Arial" w:hAnsi="Arial" w:cs="Arial"/>
        </w:rPr>
        <w:t xml:space="preserve">via </w:t>
      </w:r>
      <w:r w:rsidRPr="00084083">
        <w:rPr>
          <w:rFonts w:ascii="Arial" w:hAnsi="Arial" w:cs="Arial"/>
        </w:rPr>
        <w:t>the proper government channel</w:t>
      </w:r>
      <w:r w:rsidR="00FA2064" w:rsidRPr="00084083">
        <w:rPr>
          <w:rFonts w:ascii="Arial" w:hAnsi="Arial" w:cs="Arial"/>
        </w:rPr>
        <w:t xml:space="preserve">s. </w:t>
      </w:r>
    </w:p>
    <w:p w14:paraId="42872E42" w14:textId="570660B5" w:rsidR="0096751A" w:rsidRPr="00084083" w:rsidRDefault="0096751A" w:rsidP="00B745E6">
      <w:pPr>
        <w:spacing w:before="100" w:beforeAutospacing="1" w:after="100" w:afterAutospacing="1" w:line="360" w:lineRule="auto"/>
        <w:jc w:val="both"/>
        <w:rPr>
          <w:rFonts w:ascii="Arial" w:hAnsi="Arial" w:cs="Arial"/>
        </w:rPr>
      </w:pPr>
    </w:p>
    <w:p w14:paraId="2AB8EB94" w14:textId="0C07E2FB" w:rsidR="0096751A" w:rsidRPr="00084083" w:rsidRDefault="0096751A" w:rsidP="00B745E6">
      <w:pPr>
        <w:spacing w:before="100" w:beforeAutospacing="1" w:after="100" w:afterAutospacing="1" w:line="360" w:lineRule="auto"/>
        <w:jc w:val="both"/>
        <w:rPr>
          <w:rFonts w:ascii="Arial" w:hAnsi="Arial" w:cs="Arial"/>
        </w:rPr>
      </w:pPr>
      <w:r w:rsidRPr="00084083">
        <w:rPr>
          <w:rFonts w:ascii="Arial" w:hAnsi="Arial" w:cs="Arial"/>
          <w:noProof/>
        </w:rPr>
        <w:drawing>
          <wp:inline distT="0" distB="0" distL="0" distR="0" wp14:anchorId="259B6C3C" wp14:editId="22FB7F1E">
            <wp:extent cx="5761264" cy="3779520"/>
            <wp:effectExtent l="19050" t="19050" r="30480" b="1143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8DE1642" w14:textId="36C2D17A" w:rsidR="00266A96" w:rsidRPr="00084083" w:rsidRDefault="00270716" w:rsidP="00B745E6">
      <w:pPr>
        <w:spacing w:before="100" w:beforeAutospacing="1" w:after="100" w:afterAutospacing="1" w:line="360" w:lineRule="auto"/>
        <w:jc w:val="both"/>
        <w:rPr>
          <w:rFonts w:ascii="Arial" w:hAnsi="Arial" w:cs="Arial"/>
        </w:rPr>
      </w:pPr>
      <w:r w:rsidRPr="00084083">
        <w:rPr>
          <w:rFonts w:ascii="Arial" w:hAnsi="Arial" w:cs="Arial"/>
        </w:rPr>
        <w:t>Diagram 3</w:t>
      </w:r>
    </w:p>
    <w:p w14:paraId="17A80E33" w14:textId="4FA2926A" w:rsidR="00012CBC" w:rsidRPr="00084083" w:rsidRDefault="002A4E3F" w:rsidP="00B745E6">
      <w:pPr>
        <w:spacing w:before="100" w:beforeAutospacing="1" w:after="100" w:afterAutospacing="1" w:line="360" w:lineRule="auto"/>
        <w:jc w:val="both"/>
        <w:rPr>
          <w:rFonts w:ascii="Arial" w:hAnsi="Arial" w:cs="Arial"/>
        </w:rPr>
      </w:pPr>
      <w:r w:rsidRPr="00084083">
        <w:rPr>
          <w:rFonts w:ascii="Arial" w:hAnsi="Arial" w:cs="Arial"/>
        </w:rPr>
        <w:t xml:space="preserve">Another aspect </w:t>
      </w:r>
      <w:r w:rsidR="00061FAD" w:rsidRPr="00084083">
        <w:rPr>
          <w:rFonts w:ascii="Arial" w:hAnsi="Arial" w:cs="Arial"/>
        </w:rPr>
        <w:t>that Zopa may find challenging is the risk of unprecedented default of payment</w:t>
      </w:r>
      <w:r w:rsidRPr="00084083">
        <w:rPr>
          <w:rFonts w:ascii="Arial" w:hAnsi="Arial" w:cs="Arial"/>
        </w:rPr>
        <w:t xml:space="preserve">, </w:t>
      </w:r>
      <w:r w:rsidR="00061FAD" w:rsidRPr="00084083">
        <w:rPr>
          <w:rFonts w:ascii="Arial" w:hAnsi="Arial" w:cs="Arial"/>
        </w:rPr>
        <w:t xml:space="preserve">for example a business owner may request may a fraudulent loan for a </w:t>
      </w:r>
      <w:r w:rsidR="00F7272B" w:rsidRPr="00084083">
        <w:rPr>
          <w:rFonts w:ascii="Arial" w:hAnsi="Arial" w:cs="Arial"/>
        </w:rPr>
        <w:t>non-existent</w:t>
      </w:r>
      <w:r w:rsidR="00061FAD" w:rsidRPr="00084083">
        <w:rPr>
          <w:rFonts w:ascii="Arial" w:hAnsi="Arial" w:cs="Arial"/>
        </w:rPr>
        <w:t xml:space="preserve"> project, exaggerating their financial position in paying back the loan</w:t>
      </w:r>
      <w:r w:rsidR="00F7272B" w:rsidRPr="00084083">
        <w:rPr>
          <w:rFonts w:ascii="Arial" w:hAnsi="Arial" w:cs="Arial"/>
        </w:rPr>
        <w:t xml:space="preserve">, causing default in the process.  This will have a </w:t>
      </w:r>
      <w:r w:rsidR="00FA2064" w:rsidRPr="00084083">
        <w:rPr>
          <w:rFonts w:ascii="Arial" w:hAnsi="Arial" w:cs="Arial"/>
        </w:rPr>
        <w:t>knock-on</w:t>
      </w:r>
      <w:r w:rsidR="00F7272B" w:rsidRPr="00084083">
        <w:rPr>
          <w:rFonts w:ascii="Arial" w:hAnsi="Arial" w:cs="Arial"/>
        </w:rPr>
        <w:t xml:space="preserve"> effect on the Zopa</w:t>
      </w:r>
      <w:r w:rsidR="00FA2064" w:rsidRPr="00084083">
        <w:rPr>
          <w:rFonts w:ascii="Arial" w:hAnsi="Arial" w:cs="Arial"/>
        </w:rPr>
        <w:t>’</w:t>
      </w:r>
      <w:r w:rsidR="00F7272B" w:rsidRPr="00084083">
        <w:rPr>
          <w:rFonts w:ascii="Arial" w:hAnsi="Arial" w:cs="Arial"/>
        </w:rPr>
        <w:t xml:space="preserve">s credibility. </w:t>
      </w:r>
    </w:p>
    <w:p w14:paraId="719062E4" w14:textId="5143DED0" w:rsidR="00A15A71" w:rsidRPr="00084083" w:rsidRDefault="00F2275E" w:rsidP="00B745E6">
      <w:pPr>
        <w:spacing w:before="100" w:beforeAutospacing="1" w:after="100" w:afterAutospacing="1" w:line="360" w:lineRule="auto"/>
        <w:jc w:val="both"/>
        <w:rPr>
          <w:rFonts w:ascii="Arial" w:hAnsi="Arial" w:cs="Arial"/>
        </w:rPr>
      </w:pPr>
      <w:r w:rsidRPr="00084083">
        <w:rPr>
          <w:rFonts w:ascii="Arial" w:hAnsi="Arial" w:cs="Arial"/>
        </w:rPr>
        <w:t xml:space="preserve">The components of Knowledge Management program in Zopa are its people, </w:t>
      </w:r>
      <w:proofErr w:type="gramStart"/>
      <w:r w:rsidRPr="00084083">
        <w:rPr>
          <w:rFonts w:ascii="Arial" w:hAnsi="Arial" w:cs="Arial"/>
        </w:rPr>
        <w:t>processes</w:t>
      </w:r>
      <w:proofErr w:type="gramEnd"/>
      <w:r w:rsidRPr="00084083">
        <w:rPr>
          <w:rFonts w:ascii="Arial" w:hAnsi="Arial" w:cs="Arial"/>
        </w:rPr>
        <w:t xml:space="preserve"> and its technology (</w:t>
      </w:r>
      <w:proofErr w:type="spellStart"/>
      <w:r w:rsidRPr="00084083">
        <w:rPr>
          <w:rFonts w:ascii="Arial" w:hAnsi="Arial" w:cs="Arial"/>
        </w:rPr>
        <w:t>Tsui</w:t>
      </w:r>
      <w:proofErr w:type="spellEnd"/>
      <w:r w:rsidRPr="00084083">
        <w:rPr>
          <w:rFonts w:ascii="Arial" w:hAnsi="Arial" w:cs="Arial"/>
        </w:rPr>
        <w:t>, 2002)</w:t>
      </w:r>
      <w:r w:rsidR="00EB462F" w:rsidRPr="00084083">
        <w:rPr>
          <w:rFonts w:ascii="Arial" w:hAnsi="Arial" w:cs="Arial"/>
        </w:rPr>
        <w:t xml:space="preserve">. Management process is capturing, categorising, storing, searching and distribution. </w:t>
      </w:r>
    </w:p>
    <w:p w14:paraId="44599540" w14:textId="3BBF9B15" w:rsidR="004C216C" w:rsidRPr="00084083" w:rsidRDefault="004C216C" w:rsidP="00B745E6">
      <w:pPr>
        <w:spacing w:before="100" w:beforeAutospacing="1" w:after="100" w:afterAutospacing="1" w:line="360" w:lineRule="auto"/>
        <w:jc w:val="both"/>
        <w:rPr>
          <w:rFonts w:ascii="Arial" w:hAnsi="Arial" w:cs="Arial"/>
        </w:rPr>
      </w:pPr>
    </w:p>
    <w:p w14:paraId="40AD3E82" w14:textId="77777777" w:rsidR="004C216C" w:rsidRPr="00084083" w:rsidRDefault="004C216C" w:rsidP="00B745E6">
      <w:pPr>
        <w:spacing w:before="100" w:beforeAutospacing="1" w:after="100" w:afterAutospacing="1" w:line="360" w:lineRule="auto"/>
        <w:jc w:val="both"/>
        <w:rPr>
          <w:rFonts w:ascii="Arial" w:hAnsi="Arial" w:cs="Arial"/>
        </w:rPr>
      </w:pPr>
    </w:p>
    <w:p w14:paraId="39C1D4B3" w14:textId="5C09A46D" w:rsidR="00053D83" w:rsidRPr="00084083" w:rsidRDefault="00053D83" w:rsidP="00B745E6">
      <w:pPr>
        <w:spacing w:before="100" w:beforeAutospacing="1" w:after="100" w:afterAutospacing="1" w:line="360" w:lineRule="auto"/>
        <w:jc w:val="both"/>
        <w:rPr>
          <w:rFonts w:ascii="Arial" w:hAnsi="Arial" w:cs="Arial"/>
        </w:rPr>
      </w:pPr>
    </w:p>
    <w:p w14:paraId="6F95AB9C" w14:textId="2D8A17B4" w:rsidR="00B32B25" w:rsidRPr="00084083" w:rsidRDefault="00A15A71" w:rsidP="00972903">
      <w:pPr>
        <w:pStyle w:val="ListParagraph"/>
        <w:numPr>
          <w:ilvl w:val="0"/>
          <w:numId w:val="24"/>
        </w:numPr>
        <w:spacing w:before="100" w:beforeAutospacing="1" w:after="100" w:afterAutospacing="1" w:line="360" w:lineRule="auto"/>
        <w:jc w:val="both"/>
        <w:rPr>
          <w:rFonts w:ascii="Arial" w:hAnsi="Arial"/>
          <w:b/>
        </w:rPr>
      </w:pPr>
      <w:r w:rsidRPr="00084083">
        <w:rPr>
          <w:rFonts w:ascii="Arial" w:hAnsi="Arial"/>
          <w:b/>
        </w:rPr>
        <w:lastRenderedPageBreak/>
        <w:t xml:space="preserve">Discuss how the overall approach adopted by Zopa Incorporates Porters Generic competitive strategy and in what ways the use of IS/IT has achieved to a </w:t>
      </w:r>
      <w:r w:rsidR="00DD2BD3" w:rsidRPr="00084083">
        <w:rPr>
          <w:rFonts w:ascii="Arial" w:hAnsi="Arial"/>
          <w:b/>
        </w:rPr>
        <w:t>competitive</w:t>
      </w:r>
      <w:r w:rsidRPr="00084083">
        <w:rPr>
          <w:rFonts w:ascii="Arial" w:hAnsi="Arial"/>
          <w:b/>
        </w:rPr>
        <w:t xml:space="preserve"> advantage?</w:t>
      </w:r>
    </w:p>
    <w:p w14:paraId="67EAB9E8" w14:textId="38103D39" w:rsidR="00662926" w:rsidRPr="00084083" w:rsidRDefault="00662926" w:rsidP="00B745E6">
      <w:pPr>
        <w:spacing w:before="100" w:beforeAutospacing="1" w:after="100" w:afterAutospacing="1" w:line="360" w:lineRule="auto"/>
        <w:jc w:val="both"/>
        <w:rPr>
          <w:rFonts w:ascii="Arial" w:hAnsi="Arial" w:cs="Arial"/>
        </w:rPr>
      </w:pPr>
      <w:r w:rsidRPr="00084083">
        <w:rPr>
          <w:rFonts w:ascii="Arial" w:hAnsi="Arial" w:cs="Arial"/>
        </w:rPr>
        <w:t xml:space="preserve">Zopa was formed due to market research </w:t>
      </w:r>
      <w:r w:rsidR="009E69DF" w:rsidRPr="00084083">
        <w:rPr>
          <w:rFonts w:ascii="Arial" w:hAnsi="Arial" w:cs="Arial"/>
        </w:rPr>
        <w:t>(Anderson</w:t>
      </w:r>
      <w:r w:rsidR="003B7A65" w:rsidRPr="00084083">
        <w:rPr>
          <w:rFonts w:ascii="Arial" w:hAnsi="Arial" w:cs="Arial"/>
        </w:rPr>
        <w:t xml:space="preserve">, </w:t>
      </w:r>
      <w:proofErr w:type="spellStart"/>
      <w:r w:rsidR="003B7A65" w:rsidRPr="00084083">
        <w:rPr>
          <w:rFonts w:ascii="Arial" w:hAnsi="Arial" w:cs="Arial"/>
        </w:rPr>
        <w:t>Kupp</w:t>
      </w:r>
      <w:proofErr w:type="spellEnd"/>
      <w:r w:rsidR="003B7A65" w:rsidRPr="00084083">
        <w:rPr>
          <w:rFonts w:ascii="Arial" w:hAnsi="Arial" w:cs="Arial"/>
        </w:rPr>
        <w:t>, 2008)</w:t>
      </w:r>
      <w:r w:rsidR="009E69DF" w:rsidRPr="00084083">
        <w:rPr>
          <w:rFonts w:ascii="Arial" w:hAnsi="Arial" w:cs="Arial"/>
        </w:rPr>
        <w:t xml:space="preserve"> </w:t>
      </w:r>
      <w:r w:rsidRPr="00084083">
        <w:rPr>
          <w:rFonts w:ascii="Arial" w:hAnsi="Arial" w:cs="Arial"/>
        </w:rPr>
        <w:t>based on “</w:t>
      </w:r>
      <w:proofErr w:type="spellStart"/>
      <w:r w:rsidRPr="00084083">
        <w:rPr>
          <w:rFonts w:ascii="Arial" w:hAnsi="Arial" w:cs="Arial"/>
        </w:rPr>
        <w:t>freeformers</w:t>
      </w:r>
      <w:proofErr w:type="spellEnd"/>
      <w:r w:rsidRPr="00084083">
        <w:rPr>
          <w:rFonts w:ascii="Arial" w:hAnsi="Arial" w:cs="Arial"/>
        </w:rPr>
        <w:t xml:space="preserve">” </w:t>
      </w:r>
      <w:r w:rsidR="009E69DF" w:rsidRPr="00084083">
        <w:rPr>
          <w:rFonts w:ascii="Arial" w:hAnsi="Arial" w:cs="Arial"/>
        </w:rPr>
        <w:t>these individuals are basically self-employed, free-lance worker i.e. consultants and entrepreneurs with irregular income and were identified as underserved by financial service institutions.</w:t>
      </w:r>
      <w:r w:rsidR="003B7A65" w:rsidRPr="00084083">
        <w:rPr>
          <w:rFonts w:ascii="Arial" w:hAnsi="Arial" w:cs="Arial"/>
        </w:rPr>
        <w:t xml:space="preserve"> Research indicated that there was approximately £6 million in a UK population of £60 million, creating a niche and that internet growth will expand. Together with this knowledge Zopa was born. Lender </w:t>
      </w:r>
      <w:r w:rsidR="00F95021" w:rsidRPr="00084083">
        <w:rPr>
          <w:rFonts w:ascii="Arial" w:hAnsi="Arial" w:cs="Arial"/>
        </w:rPr>
        <w:t>steadily</w:t>
      </w:r>
      <w:r w:rsidR="003B7A65" w:rsidRPr="00084083">
        <w:rPr>
          <w:rFonts w:ascii="Arial" w:hAnsi="Arial" w:cs="Arial"/>
        </w:rPr>
        <w:t xml:space="preserve"> increased their</w:t>
      </w:r>
      <w:r w:rsidR="00F95021" w:rsidRPr="00084083">
        <w:rPr>
          <w:rFonts w:ascii="Arial" w:hAnsi="Arial" w:cs="Arial"/>
        </w:rPr>
        <w:t xml:space="preserve"> investments, increasing borrowers. There were low default rates because of the social aspect that was incorporated into the applicant process. Generic information was only provided by both parties and direct communication formed by lender and borrows help personalise the transactions. </w:t>
      </w:r>
      <w:r w:rsidR="001D00B7" w:rsidRPr="00084083">
        <w:rPr>
          <w:rFonts w:ascii="Arial" w:hAnsi="Arial" w:cs="Arial"/>
        </w:rPr>
        <w:t>Data</w:t>
      </w:r>
      <w:r w:rsidR="00F95021" w:rsidRPr="00084083">
        <w:rPr>
          <w:rFonts w:ascii="Arial" w:hAnsi="Arial" w:cs="Arial"/>
        </w:rPr>
        <w:t xml:space="preserve"> analysis of </w:t>
      </w:r>
      <w:r w:rsidR="001D00B7" w:rsidRPr="00084083">
        <w:rPr>
          <w:rFonts w:ascii="Arial" w:hAnsi="Arial" w:cs="Arial"/>
        </w:rPr>
        <w:t>consumer</w:t>
      </w:r>
      <w:r w:rsidR="00F95021" w:rsidRPr="00084083">
        <w:rPr>
          <w:rFonts w:ascii="Arial" w:hAnsi="Arial" w:cs="Arial"/>
        </w:rPr>
        <w:t xml:space="preserve"> requirements helped Zopa decide where their </w:t>
      </w:r>
      <w:r w:rsidR="001D00B7" w:rsidRPr="00084083">
        <w:rPr>
          <w:rFonts w:ascii="Arial" w:hAnsi="Arial" w:cs="Arial"/>
        </w:rPr>
        <w:t>competition</w:t>
      </w:r>
      <w:r w:rsidR="00F95021" w:rsidRPr="00084083">
        <w:rPr>
          <w:rFonts w:ascii="Arial" w:hAnsi="Arial" w:cs="Arial"/>
        </w:rPr>
        <w:t xml:space="preserve"> lies.  </w:t>
      </w:r>
      <w:r w:rsidR="003B7A65" w:rsidRPr="00084083">
        <w:rPr>
          <w:rFonts w:ascii="Arial" w:hAnsi="Arial" w:cs="Arial"/>
        </w:rPr>
        <w:t xml:space="preserve"> </w:t>
      </w:r>
      <w:r w:rsidR="003B7A65" w:rsidRPr="00084083">
        <w:rPr>
          <w:rFonts w:ascii="Arial" w:hAnsi="Arial" w:cs="Arial"/>
        </w:rPr>
        <w:tab/>
      </w:r>
      <w:r w:rsidR="00F15ED3" w:rsidRPr="00084083">
        <w:rPr>
          <w:rFonts w:ascii="Arial" w:hAnsi="Arial" w:cs="Arial"/>
        </w:rPr>
        <w:t xml:space="preserve"> </w:t>
      </w:r>
      <w:r w:rsidR="00F0494D" w:rsidRPr="00084083">
        <w:rPr>
          <w:rFonts w:ascii="Arial" w:hAnsi="Arial" w:cs="Arial"/>
        </w:rPr>
        <w:t xml:space="preserve"> </w:t>
      </w:r>
      <w:r w:rsidR="009E69DF" w:rsidRPr="00084083">
        <w:rPr>
          <w:rFonts w:ascii="Arial" w:hAnsi="Arial" w:cs="Arial"/>
        </w:rPr>
        <w:t xml:space="preserve">   </w:t>
      </w:r>
    </w:p>
    <w:p w14:paraId="06994F66" w14:textId="1BF009A1" w:rsidR="00695FE0" w:rsidRPr="00084083" w:rsidRDefault="00695FE0" w:rsidP="00B745E6">
      <w:pPr>
        <w:spacing w:before="100" w:beforeAutospacing="1" w:after="100" w:afterAutospacing="1" w:line="360" w:lineRule="auto"/>
        <w:jc w:val="both"/>
        <w:rPr>
          <w:rFonts w:ascii="Arial" w:hAnsi="Arial" w:cs="Arial"/>
        </w:rPr>
      </w:pPr>
      <w:proofErr w:type="spellStart"/>
      <w:r w:rsidRPr="00084083">
        <w:rPr>
          <w:rFonts w:ascii="Arial" w:hAnsi="Arial" w:cs="Arial"/>
        </w:rPr>
        <w:t>Zopas</w:t>
      </w:r>
      <w:proofErr w:type="spellEnd"/>
      <w:r w:rsidRPr="00084083">
        <w:rPr>
          <w:rFonts w:ascii="Arial" w:hAnsi="Arial" w:cs="Arial"/>
        </w:rPr>
        <w:t xml:space="preserve"> In</w:t>
      </w:r>
      <w:r w:rsidR="00DD2BD3" w:rsidRPr="00084083">
        <w:rPr>
          <w:rFonts w:ascii="Arial" w:hAnsi="Arial" w:cs="Arial"/>
        </w:rPr>
        <w:t>formation</w:t>
      </w:r>
      <w:r w:rsidRPr="00084083">
        <w:rPr>
          <w:rFonts w:ascii="Arial" w:hAnsi="Arial" w:cs="Arial"/>
        </w:rPr>
        <w:t xml:space="preserve"> systems would require systematic data analysis regularly, </w:t>
      </w:r>
      <w:r w:rsidR="00DD2BD3" w:rsidRPr="00084083">
        <w:rPr>
          <w:rFonts w:ascii="Arial" w:hAnsi="Arial" w:cs="Arial"/>
        </w:rPr>
        <w:t>to ident</w:t>
      </w:r>
      <w:r w:rsidR="00450F76" w:rsidRPr="00084083">
        <w:rPr>
          <w:rFonts w:ascii="Arial" w:hAnsi="Arial" w:cs="Arial"/>
        </w:rPr>
        <w:t>ify</w:t>
      </w:r>
      <w:r w:rsidR="00DD2BD3" w:rsidRPr="00084083">
        <w:rPr>
          <w:rFonts w:ascii="Arial" w:hAnsi="Arial" w:cs="Arial"/>
        </w:rPr>
        <w:t xml:space="preserve"> key areas in which is Competitive Rivalry. O</w:t>
      </w:r>
      <w:r w:rsidRPr="00084083">
        <w:rPr>
          <w:rFonts w:ascii="Arial" w:hAnsi="Arial" w:cs="Arial"/>
        </w:rPr>
        <w:t>ne such metho</w:t>
      </w:r>
      <w:r w:rsidR="00DD2BD3" w:rsidRPr="00084083">
        <w:rPr>
          <w:rFonts w:ascii="Arial" w:hAnsi="Arial" w:cs="Arial"/>
        </w:rPr>
        <w:t>d used</w:t>
      </w:r>
      <w:r w:rsidRPr="00084083">
        <w:rPr>
          <w:rFonts w:ascii="Arial" w:hAnsi="Arial" w:cs="Arial"/>
        </w:rPr>
        <w:t xml:space="preserve"> is</w:t>
      </w:r>
      <w:r w:rsidR="00DD2BD3" w:rsidRPr="00084083">
        <w:rPr>
          <w:rFonts w:ascii="Arial" w:hAnsi="Arial" w:cs="Arial"/>
        </w:rPr>
        <w:t xml:space="preserve"> the 5 Porters system</w:t>
      </w:r>
      <w:r w:rsidR="00844755" w:rsidRPr="00084083">
        <w:rPr>
          <w:rFonts w:ascii="Arial" w:hAnsi="Arial" w:cs="Arial"/>
        </w:rPr>
        <w:t xml:space="preserve"> (Appendix</w:t>
      </w:r>
      <w:r w:rsidR="00C44834" w:rsidRPr="00084083">
        <w:rPr>
          <w:rFonts w:ascii="Arial" w:hAnsi="Arial" w:cs="Arial"/>
        </w:rPr>
        <w:t xml:space="preserve"> 8</w:t>
      </w:r>
      <w:r w:rsidR="00844755" w:rsidRPr="00084083">
        <w:rPr>
          <w:rFonts w:ascii="Arial" w:hAnsi="Arial" w:cs="Arial"/>
        </w:rPr>
        <w:t>)</w:t>
      </w:r>
      <w:r w:rsidR="00DD2BD3" w:rsidRPr="00084083">
        <w:rPr>
          <w:rFonts w:ascii="Arial" w:hAnsi="Arial" w:cs="Arial"/>
        </w:rPr>
        <w:t xml:space="preserve">. </w:t>
      </w:r>
    </w:p>
    <w:p w14:paraId="6D1825A5" w14:textId="320CF3A5" w:rsidR="00CE1670" w:rsidRPr="00084083" w:rsidRDefault="00CE1670" w:rsidP="00C44834">
      <w:pPr>
        <w:spacing w:before="100" w:beforeAutospacing="1" w:after="100" w:afterAutospacing="1" w:line="360" w:lineRule="auto"/>
        <w:jc w:val="center"/>
        <w:rPr>
          <w:rFonts w:ascii="Arial" w:hAnsi="Arial" w:cs="Arial"/>
          <w:b/>
        </w:rPr>
      </w:pPr>
      <w:r w:rsidRPr="00084083">
        <w:rPr>
          <w:rFonts w:ascii="Arial" w:hAnsi="Arial" w:cs="Arial"/>
          <w:b/>
        </w:rPr>
        <w:t xml:space="preserve">Threat of Substitution HIGH </w:t>
      </w:r>
    </w:p>
    <w:p w14:paraId="3800FD8A" w14:textId="77777777" w:rsidR="00F95021" w:rsidRPr="00084083" w:rsidRDefault="00CE1670" w:rsidP="00B745E6">
      <w:pPr>
        <w:pStyle w:val="ListParagraph"/>
        <w:numPr>
          <w:ilvl w:val="0"/>
          <w:numId w:val="19"/>
        </w:numPr>
        <w:spacing w:before="100" w:beforeAutospacing="1" w:after="100" w:afterAutospacing="1" w:line="360" w:lineRule="auto"/>
        <w:ind w:left="0"/>
        <w:jc w:val="both"/>
        <w:rPr>
          <w:rFonts w:ascii="Arial" w:hAnsi="Arial" w:cs="Arial"/>
        </w:rPr>
      </w:pPr>
      <w:r w:rsidRPr="00084083">
        <w:rPr>
          <w:rFonts w:ascii="Arial" w:hAnsi="Arial" w:cs="Arial"/>
        </w:rPr>
        <w:t xml:space="preserve">Shadow Banks are generally unregulated, they consist of brokers, </w:t>
      </w:r>
      <w:proofErr w:type="gramStart"/>
      <w:r w:rsidRPr="00084083">
        <w:rPr>
          <w:rFonts w:ascii="Arial" w:hAnsi="Arial" w:cs="Arial"/>
        </w:rPr>
        <w:t>brokers</w:t>
      </w:r>
      <w:proofErr w:type="gramEnd"/>
      <w:r w:rsidRPr="00084083">
        <w:rPr>
          <w:rFonts w:ascii="Arial" w:hAnsi="Arial" w:cs="Arial"/>
        </w:rPr>
        <w:t xml:space="preserve"> and credit intermediaries</w:t>
      </w:r>
      <w:r w:rsidR="00F95021" w:rsidRPr="00084083">
        <w:rPr>
          <w:rFonts w:ascii="Arial" w:hAnsi="Arial" w:cs="Arial"/>
        </w:rPr>
        <w:t>.</w:t>
      </w:r>
    </w:p>
    <w:p w14:paraId="49DF3C90" w14:textId="125B79DD" w:rsidR="00DD2BD3" w:rsidRPr="00084083" w:rsidRDefault="00F95021" w:rsidP="00B745E6">
      <w:pPr>
        <w:pStyle w:val="ListParagraph"/>
        <w:spacing w:before="100" w:beforeAutospacing="1" w:after="100" w:afterAutospacing="1" w:line="360" w:lineRule="auto"/>
        <w:ind w:left="0"/>
        <w:jc w:val="both"/>
        <w:rPr>
          <w:rFonts w:ascii="Arial" w:hAnsi="Arial" w:cs="Arial"/>
        </w:rPr>
      </w:pPr>
      <w:r w:rsidRPr="00084083">
        <w:rPr>
          <w:rFonts w:ascii="Arial" w:hAnsi="Arial" w:cs="Arial"/>
        </w:rPr>
        <w:t xml:space="preserve">Zopa are regulated </w:t>
      </w:r>
      <w:r w:rsidR="000A2257" w:rsidRPr="00084083">
        <w:rPr>
          <w:rFonts w:ascii="Arial" w:hAnsi="Arial" w:cs="Arial"/>
        </w:rPr>
        <w:t xml:space="preserve">by Financial Conduct Authority and Prudential Regulation Authority, </w:t>
      </w:r>
      <w:r w:rsidRPr="00084083">
        <w:rPr>
          <w:rFonts w:ascii="Arial" w:hAnsi="Arial" w:cs="Arial"/>
        </w:rPr>
        <w:t>so consumers are protected.</w:t>
      </w:r>
    </w:p>
    <w:p w14:paraId="12CD037E" w14:textId="77777777" w:rsidR="00F95021" w:rsidRPr="00084083" w:rsidRDefault="00CE1670" w:rsidP="00B745E6">
      <w:pPr>
        <w:pStyle w:val="ListParagraph"/>
        <w:numPr>
          <w:ilvl w:val="0"/>
          <w:numId w:val="19"/>
        </w:numPr>
        <w:spacing w:before="100" w:beforeAutospacing="1" w:after="100" w:afterAutospacing="1" w:line="360" w:lineRule="auto"/>
        <w:ind w:left="0"/>
        <w:jc w:val="both"/>
        <w:rPr>
          <w:rFonts w:ascii="Arial" w:hAnsi="Arial" w:cs="Arial"/>
        </w:rPr>
      </w:pPr>
      <w:r w:rsidRPr="00084083">
        <w:rPr>
          <w:rFonts w:ascii="Arial" w:hAnsi="Arial" w:cs="Arial"/>
        </w:rPr>
        <w:t>Banks offering competitive rate</w:t>
      </w:r>
      <w:r w:rsidR="00F95021" w:rsidRPr="00084083">
        <w:rPr>
          <w:rFonts w:ascii="Arial" w:hAnsi="Arial" w:cs="Arial"/>
        </w:rPr>
        <w:t>.</w:t>
      </w:r>
    </w:p>
    <w:p w14:paraId="05D75857" w14:textId="0ED4BFC1" w:rsidR="00CE1670" w:rsidRPr="00084083" w:rsidRDefault="00F95021" w:rsidP="00B745E6">
      <w:pPr>
        <w:pStyle w:val="ListParagraph"/>
        <w:spacing w:before="100" w:beforeAutospacing="1" w:after="100" w:afterAutospacing="1" w:line="360" w:lineRule="auto"/>
        <w:ind w:left="0"/>
        <w:jc w:val="both"/>
        <w:rPr>
          <w:rFonts w:ascii="Arial" w:hAnsi="Arial" w:cs="Arial"/>
        </w:rPr>
      </w:pPr>
      <w:r w:rsidRPr="00084083">
        <w:rPr>
          <w:rFonts w:ascii="Arial" w:hAnsi="Arial" w:cs="Arial"/>
        </w:rPr>
        <w:t>Zopa can achieve lower rates because they are using the personification method.</w:t>
      </w:r>
    </w:p>
    <w:p w14:paraId="0716C710" w14:textId="77777777" w:rsidR="00F95021" w:rsidRPr="00084083" w:rsidRDefault="00662926" w:rsidP="00B745E6">
      <w:pPr>
        <w:pStyle w:val="ListParagraph"/>
        <w:numPr>
          <w:ilvl w:val="0"/>
          <w:numId w:val="19"/>
        </w:numPr>
        <w:spacing w:before="100" w:beforeAutospacing="1" w:after="100" w:afterAutospacing="1" w:line="360" w:lineRule="auto"/>
        <w:ind w:left="0"/>
        <w:jc w:val="both"/>
        <w:rPr>
          <w:rFonts w:ascii="Arial" w:hAnsi="Arial" w:cs="Arial"/>
        </w:rPr>
      </w:pPr>
      <w:r w:rsidRPr="00084083">
        <w:rPr>
          <w:rFonts w:ascii="Arial" w:hAnsi="Arial" w:cs="Arial"/>
        </w:rPr>
        <w:t>Non-bank</w:t>
      </w:r>
      <w:r w:rsidR="00CE1670" w:rsidRPr="00084083">
        <w:rPr>
          <w:rFonts w:ascii="Arial" w:hAnsi="Arial" w:cs="Arial"/>
        </w:rPr>
        <w:t xml:space="preserve"> </w:t>
      </w:r>
      <w:r w:rsidR="00844755" w:rsidRPr="00084083">
        <w:rPr>
          <w:rFonts w:ascii="Arial" w:hAnsi="Arial" w:cs="Arial"/>
        </w:rPr>
        <w:t>financial</w:t>
      </w:r>
      <w:r w:rsidR="00CE1670" w:rsidRPr="00084083">
        <w:rPr>
          <w:rFonts w:ascii="Arial" w:hAnsi="Arial" w:cs="Arial"/>
        </w:rPr>
        <w:t xml:space="preserve"> companies do not hold a banking licence, are not subject to banking regulations</w:t>
      </w:r>
      <w:r w:rsidR="00F95021" w:rsidRPr="00084083">
        <w:rPr>
          <w:rFonts w:ascii="Arial" w:hAnsi="Arial" w:cs="Arial"/>
        </w:rPr>
        <w:t>.</w:t>
      </w:r>
    </w:p>
    <w:p w14:paraId="68803462" w14:textId="285035AB" w:rsidR="00CE1670" w:rsidRPr="00084083" w:rsidRDefault="00F95021" w:rsidP="001E7FBE">
      <w:pPr>
        <w:pStyle w:val="ListParagraph"/>
        <w:spacing w:before="100" w:beforeAutospacing="1" w:after="100" w:afterAutospacing="1" w:line="360" w:lineRule="auto"/>
        <w:ind w:left="0"/>
        <w:jc w:val="both"/>
        <w:rPr>
          <w:rFonts w:ascii="Arial" w:hAnsi="Arial" w:cs="Arial"/>
        </w:rPr>
      </w:pPr>
      <w:r w:rsidRPr="00084083">
        <w:rPr>
          <w:rFonts w:ascii="Arial" w:hAnsi="Arial" w:cs="Arial"/>
        </w:rPr>
        <w:t>Zopa have a full banking licence so consumers are protected.</w:t>
      </w:r>
    </w:p>
    <w:p w14:paraId="5C873BDE" w14:textId="5871EBEF" w:rsidR="00CE1670" w:rsidRPr="00084083" w:rsidRDefault="00844755" w:rsidP="00C44834">
      <w:pPr>
        <w:spacing w:before="100" w:beforeAutospacing="1" w:after="100" w:afterAutospacing="1" w:line="360" w:lineRule="auto"/>
        <w:jc w:val="center"/>
        <w:rPr>
          <w:rFonts w:ascii="Arial" w:hAnsi="Arial" w:cs="Arial"/>
          <w:b/>
        </w:rPr>
      </w:pPr>
      <w:r w:rsidRPr="00084083">
        <w:rPr>
          <w:rFonts w:ascii="Arial" w:hAnsi="Arial" w:cs="Arial"/>
          <w:b/>
        </w:rPr>
        <w:t>Bargaining</w:t>
      </w:r>
      <w:r w:rsidR="00CE1670" w:rsidRPr="00084083">
        <w:rPr>
          <w:rFonts w:ascii="Arial" w:hAnsi="Arial" w:cs="Arial"/>
          <w:b/>
        </w:rPr>
        <w:t xml:space="preserve"> Power of Suppliers MODERATE </w:t>
      </w:r>
    </w:p>
    <w:p w14:paraId="19064538" w14:textId="10A9BDA0" w:rsidR="00CE1670" w:rsidRPr="00084083" w:rsidRDefault="00CE1670" w:rsidP="00B745E6">
      <w:pPr>
        <w:pStyle w:val="ListParagraph"/>
        <w:numPr>
          <w:ilvl w:val="0"/>
          <w:numId w:val="21"/>
        </w:numPr>
        <w:spacing w:before="100" w:beforeAutospacing="1" w:after="100" w:afterAutospacing="1" w:line="360" w:lineRule="auto"/>
        <w:ind w:left="0"/>
        <w:jc w:val="both"/>
        <w:rPr>
          <w:rFonts w:ascii="Arial" w:hAnsi="Arial" w:cs="Arial"/>
        </w:rPr>
      </w:pPr>
      <w:r w:rsidRPr="00084083">
        <w:rPr>
          <w:rFonts w:ascii="Arial" w:hAnsi="Arial" w:cs="Arial"/>
        </w:rPr>
        <w:t>There are other companies (banks etc) that can provide loans and interest rates</w:t>
      </w:r>
      <w:r w:rsidR="000A2257" w:rsidRPr="00084083">
        <w:rPr>
          <w:rFonts w:ascii="Arial" w:hAnsi="Arial" w:cs="Arial"/>
        </w:rPr>
        <w:t>.</w:t>
      </w:r>
      <w:r w:rsidRPr="00084083">
        <w:rPr>
          <w:rFonts w:ascii="Arial" w:hAnsi="Arial" w:cs="Arial"/>
        </w:rPr>
        <w:t xml:space="preserve">  </w:t>
      </w:r>
    </w:p>
    <w:p w14:paraId="079E81FD" w14:textId="764300FE" w:rsidR="00F95021" w:rsidRPr="00084083" w:rsidRDefault="00F95021" w:rsidP="00B745E6">
      <w:pPr>
        <w:pStyle w:val="ListParagraph"/>
        <w:spacing w:before="100" w:beforeAutospacing="1" w:after="100" w:afterAutospacing="1" w:line="360" w:lineRule="auto"/>
        <w:ind w:left="0"/>
        <w:jc w:val="both"/>
        <w:rPr>
          <w:rFonts w:ascii="Arial" w:hAnsi="Arial" w:cs="Arial"/>
        </w:rPr>
      </w:pPr>
      <w:r w:rsidRPr="00084083">
        <w:rPr>
          <w:rFonts w:ascii="Arial" w:hAnsi="Arial" w:cs="Arial"/>
        </w:rPr>
        <w:t xml:space="preserve">Zopa </w:t>
      </w:r>
      <w:r w:rsidR="000A2257" w:rsidRPr="00084083">
        <w:rPr>
          <w:rFonts w:ascii="Arial" w:hAnsi="Arial" w:cs="Arial"/>
        </w:rPr>
        <w:t>–</w:t>
      </w:r>
      <w:r w:rsidRPr="00084083">
        <w:rPr>
          <w:rFonts w:ascii="Arial" w:hAnsi="Arial" w:cs="Arial"/>
        </w:rPr>
        <w:t xml:space="preserve"> </w:t>
      </w:r>
      <w:r w:rsidR="000A2257" w:rsidRPr="00084083">
        <w:rPr>
          <w:rFonts w:ascii="Arial" w:hAnsi="Arial" w:cs="Arial"/>
        </w:rPr>
        <w:t xml:space="preserve">Due to personalisation is consumer financial position, they can provide competitive rates. </w:t>
      </w:r>
    </w:p>
    <w:p w14:paraId="407D3D29" w14:textId="77777777" w:rsidR="00FA0ACC" w:rsidRPr="00084083" w:rsidRDefault="00FA0ACC" w:rsidP="00C44834">
      <w:pPr>
        <w:spacing w:before="100" w:beforeAutospacing="1" w:after="100" w:afterAutospacing="1" w:line="360" w:lineRule="auto"/>
        <w:jc w:val="center"/>
        <w:rPr>
          <w:rFonts w:ascii="Arial" w:hAnsi="Arial" w:cs="Arial"/>
          <w:b/>
        </w:rPr>
      </w:pPr>
    </w:p>
    <w:p w14:paraId="1E8E9AEB" w14:textId="7694AB51" w:rsidR="00CE1670" w:rsidRPr="00084083" w:rsidRDefault="00844755" w:rsidP="00C44834">
      <w:pPr>
        <w:spacing w:before="100" w:beforeAutospacing="1" w:after="100" w:afterAutospacing="1" w:line="360" w:lineRule="auto"/>
        <w:jc w:val="center"/>
        <w:rPr>
          <w:rFonts w:ascii="Arial" w:hAnsi="Arial" w:cs="Arial"/>
          <w:b/>
        </w:rPr>
      </w:pPr>
      <w:r w:rsidRPr="00084083">
        <w:rPr>
          <w:rFonts w:ascii="Arial" w:hAnsi="Arial" w:cs="Arial"/>
          <w:b/>
        </w:rPr>
        <w:lastRenderedPageBreak/>
        <w:t>Bargaining</w:t>
      </w:r>
      <w:r w:rsidR="00CE1670" w:rsidRPr="00084083">
        <w:rPr>
          <w:rFonts w:ascii="Arial" w:hAnsi="Arial" w:cs="Arial"/>
          <w:b/>
        </w:rPr>
        <w:t xml:space="preserve"> Power of Buyers MODERATE</w:t>
      </w:r>
    </w:p>
    <w:p w14:paraId="12104D2A" w14:textId="52495FBD" w:rsidR="00CE1670" w:rsidRPr="00084083" w:rsidRDefault="00CE1670" w:rsidP="00B745E6">
      <w:pPr>
        <w:pStyle w:val="ListParagraph"/>
        <w:numPr>
          <w:ilvl w:val="0"/>
          <w:numId w:val="20"/>
        </w:numPr>
        <w:spacing w:before="100" w:beforeAutospacing="1" w:after="100" w:afterAutospacing="1" w:line="360" w:lineRule="auto"/>
        <w:ind w:left="0"/>
        <w:jc w:val="both"/>
        <w:rPr>
          <w:rFonts w:ascii="Arial" w:hAnsi="Arial" w:cs="Arial"/>
        </w:rPr>
      </w:pPr>
      <w:r w:rsidRPr="00084083">
        <w:rPr>
          <w:rFonts w:ascii="Arial" w:hAnsi="Arial" w:cs="Arial"/>
        </w:rPr>
        <w:t xml:space="preserve">There is a limit on how much borrowers can apply </w:t>
      </w:r>
      <w:r w:rsidR="00844755" w:rsidRPr="00084083">
        <w:rPr>
          <w:rFonts w:ascii="Arial" w:hAnsi="Arial" w:cs="Arial"/>
        </w:rPr>
        <w:t>for can</w:t>
      </w:r>
      <w:r w:rsidRPr="00084083">
        <w:rPr>
          <w:rFonts w:ascii="Arial" w:hAnsi="Arial" w:cs="Arial"/>
        </w:rPr>
        <w:t xml:space="preserve"> offer lower transaction fees compared to traditional banks</w:t>
      </w:r>
      <w:r w:rsidR="000A2257" w:rsidRPr="00084083">
        <w:rPr>
          <w:rFonts w:ascii="Arial" w:hAnsi="Arial" w:cs="Arial"/>
        </w:rPr>
        <w:t>.</w:t>
      </w:r>
    </w:p>
    <w:p w14:paraId="63EAA682" w14:textId="4F0B0C94" w:rsidR="000A2257" w:rsidRPr="00084083" w:rsidRDefault="000A2257" w:rsidP="00B745E6">
      <w:pPr>
        <w:pStyle w:val="ListParagraph"/>
        <w:spacing w:before="100" w:beforeAutospacing="1" w:after="100" w:afterAutospacing="1" w:line="360" w:lineRule="auto"/>
        <w:ind w:left="0"/>
        <w:jc w:val="both"/>
        <w:rPr>
          <w:rFonts w:ascii="Arial" w:hAnsi="Arial" w:cs="Arial"/>
        </w:rPr>
      </w:pPr>
      <w:r w:rsidRPr="00084083">
        <w:rPr>
          <w:rFonts w:ascii="Arial" w:hAnsi="Arial" w:cs="Arial"/>
        </w:rPr>
        <w:t xml:space="preserve">Zopa – Because there is a low investment inclusion, people are more than willing to </w:t>
      </w:r>
      <w:r w:rsidR="001D00B7" w:rsidRPr="00084083">
        <w:rPr>
          <w:rFonts w:ascii="Arial" w:hAnsi="Arial" w:cs="Arial"/>
        </w:rPr>
        <w:t>invest, borrowers</w:t>
      </w:r>
      <w:r w:rsidRPr="00084083">
        <w:rPr>
          <w:rFonts w:ascii="Arial" w:hAnsi="Arial" w:cs="Arial"/>
        </w:rPr>
        <w:t xml:space="preserve"> </w:t>
      </w:r>
      <w:r w:rsidR="001D00B7" w:rsidRPr="00084083">
        <w:rPr>
          <w:rFonts w:ascii="Arial" w:hAnsi="Arial" w:cs="Arial"/>
        </w:rPr>
        <w:t>can</w:t>
      </w:r>
      <w:r w:rsidRPr="00084083">
        <w:rPr>
          <w:rFonts w:ascii="Arial" w:hAnsi="Arial" w:cs="Arial"/>
        </w:rPr>
        <w:t xml:space="preserve"> pay back loan with less stress.</w:t>
      </w:r>
    </w:p>
    <w:p w14:paraId="69CB2484" w14:textId="247AF9B8" w:rsidR="00CE1670" w:rsidRPr="00084083" w:rsidRDefault="00CE1670" w:rsidP="00B745E6">
      <w:pPr>
        <w:pStyle w:val="ListParagraph"/>
        <w:numPr>
          <w:ilvl w:val="0"/>
          <w:numId w:val="20"/>
        </w:numPr>
        <w:spacing w:before="100" w:beforeAutospacing="1" w:after="100" w:afterAutospacing="1" w:line="360" w:lineRule="auto"/>
        <w:ind w:left="0"/>
        <w:jc w:val="both"/>
        <w:rPr>
          <w:rFonts w:ascii="Arial" w:hAnsi="Arial" w:cs="Arial"/>
        </w:rPr>
      </w:pPr>
      <w:r w:rsidRPr="00084083">
        <w:rPr>
          <w:rFonts w:ascii="Arial" w:hAnsi="Arial" w:cs="Arial"/>
        </w:rPr>
        <w:t>Interest rates are comparatively affordable</w:t>
      </w:r>
      <w:r w:rsidR="000A2257" w:rsidRPr="00084083">
        <w:rPr>
          <w:rFonts w:ascii="Arial" w:hAnsi="Arial" w:cs="Arial"/>
        </w:rPr>
        <w:t>.</w:t>
      </w:r>
    </w:p>
    <w:p w14:paraId="464DCC3C" w14:textId="2B5D6264" w:rsidR="00B745E6" w:rsidRPr="00084083" w:rsidRDefault="000A2257" w:rsidP="00C44834">
      <w:pPr>
        <w:pStyle w:val="ListParagraph"/>
        <w:spacing w:before="100" w:beforeAutospacing="1" w:after="100" w:afterAutospacing="1" w:line="360" w:lineRule="auto"/>
        <w:ind w:left="0"/>
        <w:jc w:val="both"/>
        <w:rPr>
          <w:rFonts w:ascii="Arial" w:hAnsi="Arial" w:cs="Arial"/>
        </w:rPr>
      </w:pPr>
      <w:r w:rsidRPr="00084083">
        <w:rPr>
          <w:rFonts w:ascii="Arial" w:hAnsi="Arial" w:cs="Arial"/>
        </w:rPr>
        <w:t>Zopa – This is due to using innovative technology, market research providing affordability limit.</w:t>
      </w:r>
    </w:p>
    <w:p w14:paraId="5BA10B8E" w14:textId="2543C153" w:rsidR="00CE1670" w:rsidRPr="00084083" w:rsidRDefault="00CE1670" w:rsidP="00C44834">
      <w:pPr>
        <w:spacing w:before="100" w:beforeAutospacing="1" w:after="100" w:afterAutospacing="1" w:line="360" w:lineRule="auto"/>
        <w:jc w:val="center"/>
        <w:rPr>
          <w:rFonts w:ascii="Arial" w:hAnsi="Arial" w:cs="Arial"/>
          <w:b/>
        </w:rPr>
      </w:pPr>
      <w:r w:rsidRPr="00084083">
        <w:rPr>
          <w:rFonts w:ascii="Arial" w:hAnsi="Arial" w:cs="Arial"/>
          <w:b/>
        </w:rPr>
        <w:t>Threat of New Entrants MODERATE</w:t>
      </w:r>
    </w:p>
    <w:p w14:paraId="3B1CD1E4" w14:textId="0EE50F5B" w:rsidR="00CE1670" w:rsidRPr="00084083" w:rsidRDefault="00CE1670" w:rsidP="00B745E6">
      <w:pPr>
        <w:pStyle w:val="ListParagraph"/>
        <w:numPr>
          <w:ilvl w:val="0"/>
          <w:numId w:val="22"/>
        </w:numPr>
        <w:spacing w:before="100" w:beforeAutospacing="1" w:after="100" w:afterAutospacing="1" w:line="360" w:lineRule="auto"/>
        <w:ind w:left="0"/>
        <w:jc w:val="both"/>
        <w:rPr>
          <w:rFonts w:ascii="Arial" w:hAnsi="Arial" w:cs="Arial"/>
        </w:rPr>
      </w:pPr>
      <w:r w:rsidRPr="00084083">
        <w:rPr>
          <w:rFonts w:ascii="Arial" w:hAnsi="Arial" w:cs="Arial"/>
        </w:rPr>
        <w:t xml:space="preserve">It will be difficult for new </w:t>
      </w:r>
      <w:r w:rsidR="00844755" w:rsidRPr="00084083">
        <w:rPr>
          <w:rFonts w:ascii="Arial" w:hAnsi="Arial" w:cs="Arial"/>
        </w:rPr>
        <w:t>companies</w:t>
      </w:r>
      <w:r w:rsidRPr="00084083">
        <w:rPr>
          <w:rFonts w:ascii="Arial" w:hAnsi="Arial" w:cs="Arial"/>
        </w:rPr>
        <w:t xml:space="preserve"> </w:t>
      </w:r>
      <w:r w:rsidR="00844755" w:rsidRPr="00084083">
        <w:rPr>
          <w:rFonts w:ascii="Arial" w:hAnsi="Arial" w:cs="Arial"/>
        </w:rPr>
        <w:t>to attract lenders</w:t>
      </w:r>
    </w:p>
    <w:p w14:paraId="048AD12F" w14:textId="53B2EB41" w:rsidR="000A2257" w:rsidRPr="00084083" w:rsidRDefault="000A2257" w:rsidP="00B745E6">
      <w:pPr>
        <w:pStyle w:val="ListParagraph"/>
        <w:spacing w:before="100" w:beforeAutospacing="1" w:after="100" w:afterAutospacing="1" w:line="360" w:lineRule="auto"/>
        <w:ind w:left="0"/>
        <w:jc w:val="both"/>
        <w:rPr>
          <w:rFonts w:ascii="Arial" w:hAnsi="Arial" w:cs="Arial"/>
        </w:rPr>
      </w:pPr>
      <w:r w:rsidRPr="00084083">
        <w:rPr>
          <w:rFonts w:ascii="Arial" w:hAnsi="Arial" w:cs="Arial"/>
        </w:rPr>
        <w:t xml:space="preserve">Zopa – Now a brand name and are one of the first p2p lending, offering vast </w:t>
      </w:r>
      <w:r w:rsidR="001D00B7" w:rsidRPr="00084083">
        <w:rPr>
          <w:rFonts w:ascii="Arial" w:hAnsi="Arial" w:cs="Arial"/>
        </w:rPr>
        <w:t>number</w:t>
      </w:r>
      <w:r w:rsidRPr="00084083">
        <w:rPr>
          <w:rFonts w:ascii="Arial" w:hAnsi="Arial" w:cs="Arial"/>
        </w:rPr>
        <w:t xml:space="preserve"> of products, continuing to </w:t>
      </w:r>
      <w:r w:rsidR="006B3504" w:rsidRPr="00084083">
        <w:rPr>
          <w:rFonts w:ascii="Arial" w:hAnsi="Arial" w:cs="Arial"/>
        </w:rPr>
        <w:t>be developing</w:t>
      </w:r>
      <w:r w:rsidRPr="00084083">
        <w:rPr>
          <w:rFonts w:ascii="Arial" w:hAnsi="Arial" w:cs="Arial"/>
        </w:rPr>
        <w:t xml:space="preserve">. </w:t>
      </w:r>
    </w:p>
    <w:p w14:paraId="0AAE0E4A" w14:textId="25231ECD" w:rsidR="00844755" w:rsidRPr="00084083" w:rsidRDefault="00844755" w:rsidP="00B745E6">
      <w:pPr>
        <w:pStyle w:val="ListParagraph"/>
        <w:numPr>
          <w:ilvl w:val="0"/>
          <w:numId w:val="22"/>
        </w:numPr>
        <w:spacing w:before="100" w:beforeAutospacing="1" w:after="100" w:afterAutospacing="1" w:line="360" w:lineRule="auto"/>
        <w:ind w:left="0"/>
        <w:jc w:val="both"/>
        <w:rPr>
          <w:rFonts w:ascii="Arial" w:hAnsi="Arial" w:cs="Arial"/>
        </w:rPr>
      </w:pPr>
      <w:r w:rsidRPr="00084083">
        <w:rPr>
          <w:rFonts w:ascii="Arial" w:hAnsi="Arial" w:cs="Arial"/>
        </w:rPr>
        <w:t>Model used is easy to replicate</w:t>
      </w:r>
      <w:r w:rsidR="000A2257" w:rsidRPr="00084083">
        <w:rPr>
          <w:rFonts w:ascii="Arial" w:hAnsi="Arial" w:cs="Arial"/>
        </w:rPr>
        <w:t>.</w:t>
      </w:r>
    </w:p>
    <w:p w14:paraId="4F799B51" w14:textId="5174C9E9" w:rsidR="00844755" w:rsidRPr="00084083" w:rsidRDefault="000A2257" w:rsidP="00B745E6">
      <w:pPr>
        <w:pStyle w:val="ListParagraph"/>
        <w:numPr>
          <w:ilvl w:val="0"/>
          <w:numId w:val="22"/>
        </w:numPr>
        <w:spacing w:before="100" w:beforeAutospacing="1" w:after="100" w:afterAutospacing="1" w:line="360" w:lineRule="auto"/>
        <w:ind w:left="0"/>
        <w:jc w:val="both"/>
        <w:rPr>
          <w:rFonts w:ascii="Arial" w:hAnsi="Arial" w:cs="Arial"/>
        </w:rPr>
      </w:pPr>
      <w:r w:rsidRPr="00084083">
        <w:rPr>
          <w:rFonts w:ascii="Arial" w:hAnsi="Arial" w:cs="Arial"/>
        </w:rPr>
        <w:t xml:space="preserve">Zopa </w:t>
      </w:r>
      <w:r w:rsidR="001D00B7" w:rsidRPr="00084083">
        <w:rPr>
          <w:rFonts w:ascii="Arial" w:hAnsi="Arial" w:cs="Arial"/>
        </w:rPr>
        <w:t>–</w:t>
      </w:r>
      <w:r w:rsidRPr="00084083">
        <w:rPr>
          <w:rFonts w:ascii="Arial" w:hAnsi="Arial" w:cs="Arial"/>
        </w:rPr>
        <w:t xml:space="preserve"> </w:t>
      </w:r>
      <w:r w:rsidR="001D00B7" w:rsidRPr="00084083">
        <w:rPr>
          <w:rFonts w:ascii="Arial" w:hAnsi="Arial" w:cs="Arial"/>
        </w:rPr>
        <w:t xml:space="preserve">Build on current model to have advantage, analyse further niche markets i.e. pensions. </w:t>
      </w:r>
    </w:p>
    <w:p w14:paraId="72A85082" w14:textId="78A34A11" w:rsidR="00844755" w:rsidRPr="00084083" w:rsidRDefault="00844755" w:rsidP="00C44834">
      <w:pPr>
        <w:spacing w:before="100" w:beforeAutospacing="1" w:after="100" w:afterAutospacing="1" w:line="360" w:lineRule="auto"/>
        <w:jc w:val="center"/>
        <w:rPr>
          <w:rFonts w:ascii="Arial" w:hAnsi="Arial" w:cs="Arial"/>
          <w:b/>
        </w:rPr>
      </w:pPr>
      <w:r w:rsidRPr="00084083">
        <w:rPr>
          <w:rFonts w:ascii="Arial" w:hAnsi="Arial" w:cs="Arial"/>
          <w:b/>
        </w:rPr>
        <w:t xml:space="preserve">Competitive </w:t>
      </w:r>
      <w:r w:rsidR="001D00B7" w:rsidRPr="00084083">
        <w:rPr>
          <w:rFonts w:ascii="Arial" w:hAnsi="Arial" w:cs="Arial"/>
          <w:b/>
        </w:rPr>
        <w:t>Rivalry</w:t>
      </w:r>
      <w:r w:rsidRPr="00084083">
        <w:rPr>
          <w:rFonts w:ascii="Arial" w:hAnsi="Arial" w:cs="Arial"/>
          <w:b/>
        </w:rPr>
        <w:t xml:space="preserve"> HIGH</w:t>
      </w:r>
    </w:p>
    <w:p w14:paraId="79C573D7" w14:textId="52BA93BE" w:rsidR="00844755" w:rsidRPr="00084083" w:rsidRDefault="00844755" w:rsidP="00B745E6">
      <w:pPr>
        <w:pStyle w:val="ListParagraph"/>
        <w:numPr>
          <w:ilvl w:val="0"/>
          <w:numId w:val="23"/>
        </w:numPr>
        <w:spacing w:before="100" w:beforeAutospacing="1" w:after="100" w:afterAutospacing="1" w:line="360" w:lineRule="auto"/>
        <w:ind w:left="0"/>
        <w:jc w:val="both"/>
        <w:rPr>
          <w:rFonts w:ascii="Arial" w:hAnsi="Arial" w:cs="Arial"/>
        </w:rPr>
      </w:pPr>
      <w:r w:rsidRPr="00084083">
        <w:rPr>
          <w:rFonts w:ascii="Arial" w:hAnsi="Arial" w:cs="Arial"/>
        </w:rPr>
        <w:t>Opposing companies will offer similar rates and service</w:t>
      </w:r>
      <w:r w:rsidR="001D00B7" w:rsidRPr="00084083">
        <w:rPr>
          <w:rFonts w:ascii="Arial" w:hAnsi="Arial" w:cs="Arial"/>
        </w:rPr>
        <w:t>.</w:t>
      </w:r>
    </w:p>
    <w:p w14:paraId="5AC2BA76" w14:textId="5DBB1671" w:rsidR="001D00B7" w:rsidRPr="00084083" w:rsidRDefault="001D00B7" w:rsidP="00B745E6">
      <w:pPr>
        <w:pStyle w:val="ListParagraph"/>
        <w:numPr>
          <w:ilvl w:val="0"/>
          <w:numId w:val="23"/>
        </w:numPr>
        <w:spacing w:before="100" w:beforeAutospacing="1" w:after="100" w:afterAutospacing="1" w:line="360" w:lineRule="auto"/>
        <w:ind w:left="0"/>
        <w:jc w:val="both"/>
        <w:rPr>
          <w:rFonts w:ascii="Arial" w:hAnsi="Arial" w:cs="Arial"/>
        </w:rPr>
      </w:pPr>
      <w:r w:rsidRPr="00084083">
        <w:rPr>
          <w:rFonts w:ascii="Arial" w:hAnsi="Arial" w:cs="Arial"/>
        </w:rPr>
        <w:t>Zopa – Extend innovative products with additional perks i.e. Points card system etc.</w:t>
      </w:r>
    </w:p>
    <w:p w14:paraId="0F6CF3BC" w14:textId="601EB90E" w:rsidR="00CE1670" w:rsidRPr="00084083" w:rsidRDefault="006B3504" w:rsidP="00B745E6">
      <w:pPr>
        <w:spacing w:before="100" w:beforeAutospacing="1" w:after="100" w:afterAutospacing="1" w:line="360" w:lineRule="auto"/>
        <w:jc w:val="both"/>
        <w:rPr>
          <w:rFonts w:ascii="Arial" w:hAnsi="Arial" w:cs="Arial"/>
        </w:rPr>
      </w:pPr>
      <w:r w:rsidRPr="00084083">
        <w:rPr>
          <w:rFonts w:ascii="Arial" w:hAnsi="Arial" w:cs="Arial"/>
        </w:rPr>
        <w:t xml:space="preserve">In addition to using 5 Porters to analyse the </w:t>
      </w:r>
      <w:proofErr w:type="gramStart"/>
      <w:r w:rsidR="00865196" w:rsidRPr="00084083">
        <w:rPr>
          <w:rFonts w:ascii="Arial" w:hAnsi="Arial" w:cs="Arial"/>
        </w:rPr>
        <w:t>Micro Environment</w:t>
      </w:r>
      <w:proofErr w:type="gramEnd"/>
      <w:r w:rsidRPr="00084083">
        <w:rPr>
          <w:rFonts w:ascii="Arial" w:hAnsi="Arial" w:cs="Arial"/>
        </w:rPr>
        <w:t xml:space="preserve">, using </w:t>
      </w:r>
      <w:r w:rsidR="00C44834" w:rsidRPr="00084083">
        <w:rPr>
          <w:rFonts w:ascii="Arial" w:hAnsi="Arial" w:cs="Arial"/>
        </w:rPr>
        <w:t>SWOT analysis (Appendix 9</w:t>
      </w:r>
      <w:r w:rsidR="00C44834" w:rsidRPr="00084083">
        <w:rPr>
          <w:rFonts w:ascii="Arial" w:hAnsi="Arial" w:cs="Arial"/>
        </w:rPr>
        <w:t xml:space="preserve">) and </w:t>
      </w:r>
      <w:r w:rsidRPr="00084083">
        <w:rPr>
          <w:rFonts w:ascii="Arial" w:hAnsi="Arial" w:cs="Arial"/>
        </w:rPr>
        <w:t xml:space="preserve">PESTLE </w:t>
      </w:r>
      <w:r w:rsidR="00C44834" w:rsidRPr="00084083">
        <w:rPr>
          <w:rFonts w:ascii="Arial" w:hAnsi="Arial" w:cs="Arial"/>
        </w:rPr>
        <w:t>for</w:t>
      </w:r>
      <w:r w:rsidRPr="00084083">
        <w:rPr>
          <w:rFonts w:ascii="Arial" w:hAnsi="Arial" w:cs="Arial"/>
        </w:rPr>
        <w:t xml:space="preserve"> </w:t>
      </w:r>
      <w:r w:rsidR="00865196" w:rsidRPr="00084083">
        <w:rPr>
          <w:rFonts w:ascii="Arial" w:hAnsi="Arial" w:cs="Arial"/>
        </w:rPr>
        <w:t>M</w:t>
      </w:r>
      <w:r w:rsidRPr="00084083">
        <w:rPr>
          <w:rFonts w:ascii="Arial" w:hAnsi="Arial" w:cs="Arial"/>
        </w:rPr>
        <w:t>acro Environment (Appendix</w:t>
      </w:r>
      <w:r w:rsidR="00C44834" w:rsidRPr="00084083">
        <w:rPr>
          <w:rFonts w:ascii="Arial" w:hAnsi="Arial" w:cs="Arial"/>
        </w:rPr>
        <w:t xml:space="preserve"> 10</w:t>
      </w:r>
      <w:r w:rsidRPr="00084083">
        <w:rPr>
          <w:rFonts w:ascii="Arial" w:hAnsi="Arial" w:cs="Arial"/>
        </w:rPr>
        <w:t>) can further identify key strengths</w:t>
      </w:r>
      <w:r w:rsidR="00865196" w:rsidRPr="00084083">
        <w:rPr>
          <w:rFonts w:ascii="Arial" w:hAnsi="Arial" w:cs="Arial"/>
        </w:rPr>
        <w:t>/ weaknesses</w:t>
      </w:r>
      <w:r w:rsidRPr="00084083">
        <w:rPr>
          <w:rFonts w:ascii="Arial" w:hAnsi="Arial" w:cs="Arial"/>
        </w:rPr>
        <w:t xml:space="preserve"> and </w:t>
      </w:r>
      <w:r w:rsidR="00865196" w:rsidRPr="00084083">
        <w:rPr>
          <w:rFonts w:ascii="Arial" w:hAnsi="Arial" w:cs="Arial"/>
        </w:rPr>
        <w:t>strategically develop</w:t>
      </w:r>
      <w:r w:rsidRPr="00084083">
        <w:rPr>
          <w:rFonts w:ascii="Arial" w:hAnsi="Arial" w:cs="Arial"/>
        </w:rPr>
        <w:t xml:space="preserve"> areas</w:t>
      </w:r>
      <w:r w:rsidR="00865196" w:rsidRPr="00084083">
        <w:rPr>
          <w:rFonts w:ascii="Arial" w:hAnsi="Arial" w:cs="Arial"/>
        </w:rPr>
        <w:t xml:space="preserve"> i.e. </w:t>
      </w:r>
      <w:r w:rsidR="004C216C" w:rsidRPr="00084083">
        <w:rPr>
          <w:rFonts w:ascii="Arial" w:hAnsi="Arial" w:cs="Arial"/>
        </w:rPr>
        <w:t xml:space="preserve">new </w:t>
      </w:r>
      <w:r w:rsidR="00865196" w:rsidRPr="00084083">
        <w:rPr>
          <w:rFonts w:ascii="Arial" w:hAnsi="Arial" w:cs="Arial"/>
        </w:rPr>
        <w:t>products</w:t>
      </w:r>
      <w:r w:rsidR="00C44834" w:rsidRPr="00084083">
        <w:rPr>
          <w:rFonts w:ascii="Arial" w:hAnsi="Arial" w:cs="Arial"/>
        </w:rPr>
        <w:t>.</w:t>
      </w:r>
    </w:p>
    <w:p w14:paraId="34864088" w14:textId="5D6AC44F" w:rsidR="001D00B7" w:rsidRPr="00084083" w:rsidRDefault="001D00B7" w:rsidP="00B745E6">
      <w:pPr>
        <w:spacing w:before="100" w:beforeAutospacing="1" w:after="100" w:afterAutospacing="1" w:line="360" w:lineRule="auto"/>
        <w:jc w:val="both"/>
        <w:rPr>
          <w:rFonts w:ascii="Arial" w:hAnsi="Arial" w:cs="Arial"/>
        </w:rPr>
      </w:pPr>
    </w:p>
    <w:p w14:paraId="63FA00B6" w14:textId="1FA015C1" w:rsidR="002E5A17" w:rsidRPr="00084083" w:rsidRDefault="002E5A17" w:rsidP="00B745E6">
      <w:pPr>
        <w:spacing w:before="100" w:beforeAutospacing="1" w:after="100" w:afterAutospacing="1" w:line="360" w:lineRule="auto"/>
        <w:jc w:val="both"/>
        <w:rPr>
          <w:rFonts w:ascii="Arial" w:hAnsi="Arial" w:cs="Arial"/>
        </w:rPr>
      </w:pPr>
    </w:p>
    <w:p w14:paraId="5B6F4801" w14:textId="572A45B9" w:rsidR="00FA0ACC" w:rsidRPr="00084083" w:rsidRDefault="00FA0ACC" w:rsidP="00B745E6">
      <w:pPr>
        <w:spacing w:before="100" w:beforeAutospacing="1" w:after="100" w:afterAutospacing="1" w:line="360" w:lineRule="auto"/>
        <w:jc w:val="both"/>
        <w:rPr>
          <w:rFonts w:ascii="Arial" w:hAnsi="Arial" w:cs="Arial"/>
        </w:rPr>
      </w:pPr>
    </w:p>
    <w:p w14:paraId="0BC1B19D" w14:textId="20C77AA0" w:rsidR="00FA0ACC" w:rsidRPr="00084083" w:rsidRDefault="00FA0ACC" w:rsidP="00B745E6">
      <w:pPr>
        <w:spacing w:before="100" w:beforeAutospacing="1" w:after="100" w:afterAutospacing="1" w:line="360" w:lineRule="auto"/>
        <w:jc w:val="both"/>
        <w:rPr>
          <w:rFonts w:ascii="Arial" w:hAnsi="Arial" w:cs="Arial"/>
        </w:rPr>
      </w:pPr>
    </w:p>
    <w:p w14:paraId="1FB81482" w14:textId="77777777" w:rsidR="00FA0ACC" w:rsidRPr="00084083" w:rsidRDefault="00FA0ACC" w:rsidP="00B745E6">
      <w:pPr>
        <w:spacing w:before="100" w:beforeAutospacing="1" w:after="100" w:afterAutospacing="1" w:line="360" w:lineRule="auto"/>
        <w:jc w:val="both"/>
        <w:rPr>
          <w:rFonts w:ascii="Arial" w:hAnsi="Arial" w:cs="Arial"/>
        </w:rPr>
      </w:pPr>
    </w:p>
    <w:p w14:paraId="7F24661C" w14:textId="326E4E89" w:rsidR="002E5A17" w:rsidRPr="00084083" w:rsidRDefault="002E5A17" w:rsidP="00B745E6">
      <w:pPr>
        <w:spacing w:before="100" w:beforeAutospacing="1" w:after="100" w:afterAutospacing="1" w:line="360" w:lineRule="auto"/>
        <w:jc w:val="both"/>
        <w:rPr>
          <w:rFonts w:ascii="Arial" w:hAnsi="Arial" w:cs="Arial"/>
        </w:rPr>
      </w:pPr>
    </w:p>
    <w:p w14:paraId="4CC7BC1B" w14:textId="25882596" w:rsidR="002E5A17" w:rsidRPr="00084083" w:rsidRDefault="002E5A17" w:rsidP="00B745E6">
      <w:pPr>
        <w:spacing w:before="100" w:beforeAutospacing="1" w:after="100" w:afterAutospacing="1" w:line="360" w:lineRule="auto"/>
        <w:jc w:val="both"/>
        <w:rPr>
          <w:rFonts w:ascii="Arial" w:hAnsi="Arial" w:cs="Arial"/>
        </w:rPr>
      </w:pPr>
    </w:p>
    <w:p w14:paraId="485DE01D" w14:textId="3FBF005B" w:rsidR="00E66BE4" w:rsidRPr="00084083" w:rsidRDefault="00351831" w:rsidP="00972903">
      <w:pPr>
        <w:pStyle w:val="ListParagraph"/>
        <w:numPr>
          <w:ilvl w:val="0"/>
          <w:numId w:val="24"/>
        </w:numPr>
        <w:spacing w:before="100" w:beforeAutospacing="1" w:after="100" w:afterAutospacing="1" w:line="360" w:lineRule="auto"/>
        <w:jc w:val="both"/>
        <w:rPr>
          <w:rFonts w:ascii="Arial" w:hAnsi="Arial"/>
          <w:b/>
        </w:rPr>
      </w:pPr>
      <w:r w:rsidRPr="00084083">
        <w:rPr>
          <w:rFonts w:ascii="Arial" w:hAnsi="Arial"/>
          <w:b/>
        </w:rPr>
        <w:lastRenderedPageBreak/>
        <w:t xml:space="preserve">How does the knowledge management practice of the case company will benefit from progress in information technology? </w:t>
      </w:r>
    </w:p>
    <w:p w14:paraId="17B77C44" w14:textId="4BD4B152" w:rsidR="00D77CD4" w:rsidRPr="00084083" w:rsidRDefault="00490837" w:rsidP="00B745E6">
      <w:pPr>
        <w:spacing w:before="100" w:beforeAutospacing="1" w:after="100" w:afterAutospacing="1" w:line="360" w:lineRule="auto"/>
        <w:jc w:val="both"/>
        <w:rPr>
          <w:rFonts w:ascii="Arial" w:hAnsi="Arial"/>
        </w:rPr>
      </w:pPr>
      <w:r w:rsidRPr="00084083">
        <w:rPr>
          <w:rFonts w:ascii="Arial" w:hAnsi="Arial"/>
        </w:rPr>
        <w:t>Knowledge</w:t>
      </w:r>
      <w:r w:rsidR="000E67E4" w:rsidRPr="00084083">
        <w:rPr>
          <w:rFonts w:ascii="Arial" w:hAnsi="Arial"/>
        </w:rPr>
        <w:t xml:space="preserve"> Management practice </w:t>
      </w:r>
      <w:r w:rsidRPr="00084083">
        <w:rPr>
          <w:rFonts w:ascii="Arial" w:hAnsi="Arial"/>
        </w:rPr>
        <w:t xml:space="preserve">is advantageous, by sharing, ideas and experiences, technology, skills training, through formal and informal communications systems </w:t>
      </w:r>
      <w:r w:rsidR="00D77CD4" w:rsidRPr="00084083">
        <w:rPr>
          <w:rFonts w:ascii="Arial" w:hAnsi="Arial"/>
        </w:rPr>
        <w:t xml:space="preserve">in a systematic way </w:t>
      </w:r>
      <w:r w:rsidRPr="00084083">
        <w:rPr>
          <w:rFonts w:ascii="Arial" w:hAnsi="Arial"/>
        </w:rPr>
        <w:t xml:space="preserve">helps provide a flexible distribution </w:t>
      </w:r>
      <w:r w:rsidR="006B254D" w:rsidRPr="00084083">
        <w:rPr>
          <w:rFonts w:ascii="Arial" w:hAnsi="Arial"/>
        </w:rPr>
        <w:t>point</w:t>
      </w:r>
      <w:r w:rsidRPr="00084083">
        <w:rPr>
          <w:rFonts w:ascii="Arial" w:hAnsi="Arial"/>
        </w:rPr>
        <w:t xml:space="preserve">. through cross collaboration through organizational functions by using technological variables </w:t>
      </w:r>
      <w:r w:rsidR="006B254D" w:rsidRPr="00084083">
        <w:rPr>
          <w:rFonts w:ascii="Arial" w:hAnsi="Arial"/>
        </w:rPr>
        <w:t>i.e.</w:t>
      </w:r>
      <w:r w:rsidRPr="00084083">
        <w:rPr>
          <w:rFonts w:ascii="Arial" w:hAnsi="Arial"/>
        </w:rPr>
        <w:t>, software, hardware etc</w:t>
      </w:r>
      <w:r w:rsidR="00D77CD4" w:rsidRPr="00084083">
        <w:rPr>
          <w:rFonts w:ascii="Arial" w:hAnsi="Arial"/>
        </w:rPr>
        <w:t xml:space="preserve">. </w:t>
      </w:r>
    </w:p>
    <w:p w14:paraId="7AE58233" w14:textId="77777777" w:rsidR="00101873" w:rsidRPr="00084083" w:rsidRDefault="00FD4EA5" w:rsidP="00B745E6">
      <w:pPr>
        <w:spacing w:before="100" w:beforeAutospacing="1" w:after="100" w:afterAutospacing="1" w:line="360" w:lineRule="auto"/>
        <w:jc w:val="both"/>
        <w:rPr>
          <w:rFonts w:ascii="Arial" w:hAnsi="Arial"/>
        </w:rPr>
      </w:pPr>
      <w:r w:rsidRPr="00084083">
        <w:rPr>
          <w:rFonts w:ascii="Arial" w:hAnsi="Arial"/>
        </w:rPr>
        <w:t xml:space="preserve">By using Big Data (McAfee, </w:t>
      </w:r>
      <w:proofErr w:type="spellStart"/>
      <w:r w:rsidRPr="00084083">
        <w:rPr>
          <w:rFonts w:ascii="Arial" w:hAnsi="Arial"/>
        </w:rPr>
        <w:t>Bryjolfsson</w:t>
      </w:r>
      <w:proofErr w:type="spellEnd"/>
      <w:r w:rsidRPr="00084083">
        <w:rPr>
          <w:rFonts w:ascii="Arial" w:hAnsi="Arial"/>
        </w:rPr>
        <w:t xml:space="preserve">, 2012) data scientist can </w:t>
      </w:r>
      <w:r w:rsidR="006B254D" w:rsidRPr="00084083">
        <w:rPr>
          <w:rFonts w:ascii="Arial" w:hAnsi="Arial"/>
        </w:rPr>
        <w:t>measure</w:t>
      </w:r>
      <w:r w:rsidRPr="00084083">
        <w:rPr>
          <w:rFonts w:ascii="Arial" w:hAnsi="Arial"/>
        </w:rPr>
        <w:t xml:space="preserve"> and manage more </w:t>
      </w:r>
      <w:r w:rsidR="006B254D" w:rsidRPr="00084083">
        <w:rPr>
          <w:rFonts w:ascii="Arial" w:hAnsi="Arial"/>
        </w:rPr>
        <w:t xml:space="preserve">precisely. </w:t>
      </w:r>
      <w:r w:rsidR="00B745E6" w:rsidRPr="00084083">
        <w:rPr>
          <w:rFonts w:ascii="Arial" w:hAnsi="Arial"/>
        </w:rPr>
        <w:t>Companies in the top 3</w:t>
      </w:r>
      <w:r w:rsidR="00B745E6" w:rsidRPr="00084083">
        <w:rPr>
          <w:rFonts w:ascii="Arial" w:hAnsi="Arial"/>
          <w:vertAlign w:val="superscript"/>
        </w:rPr>
        <w:t>rd</w:t>
      </w:r>
      <w:r w:rsidR="00B745E6" w:rsidRPr="00084083">
        <w:rPr>
          <w:rFonts w:ascii="Arial" w:hAnsi="Arial"/>
        </w:rPr>
        <w:t xml:space="preserve"> </w:t>
      </w:r>
      <w:r w:rsidR="001E7FBE" w:rsidRPr="00084083">
        <w:rPr>
          <w:rFonts w:ascii="Arial" w:hAnsi="Arial"/>
        </w:rPr>
        <w:t xml:space="preserve">of their industry, who used data in decision making were found to be on average 6% more profitable, 5% more productive in comparison to their competitors. Data is factual but by using t, data analysists can identify trends and executives can take this information to make further developments. </w:t>
      </w:r>
      <w:r w:rsidR="00C21556" w:rsidRPr="00084083">
        <w:rPr>
          <w:rFonts w:ascii="Arial" w:hAnsi="Arial"/>
        </w:rPr>
        <w:t xml:space="preserve">However Big Data </w:t>
      </w:r>
      <w:r w:rsidR="00953385" w:rsidRPr="00084083">
        <w:rPr>
          <w:rFonts w:ascii="Arial" w:hAnsi="Arial"/>
        </w:rPr>
        <w:t xml:space="preserve">(Varier, 2016) </w:t>
      </w:r>
      <w:r w:rsidR="00C21556" w:rsidRPr="00084083">
        <w:rPr>
          <w:rFonts w:ascii="Arial" w:hAnsi="Arial"/>
        </w:rPr>
        <w:t xml:space="preserve">provides problems </w:t>
      </w:r>
      <w:r w:rsidR="00953385" w:rsidRPr="00084083">
        <w:rPr>
          <w:rFonts w:ascii="Arial" w:hAnsi="Arial"/>
        </w:rPr>
        <w:t xml:space="preserve">with </w:t>
      </w:r>
      <w:r w:rsidR="00C21556" w:rsidRPr="00084083">
        <w:rPr>
          <w:rFonts w:ascii="Arial" w:hAnsi="Arial"/>
        </w:rPr>
        <w:t xml:space="preserve">challenges such as cultural change, </w:t>
      </w:r>
      <w:r w:rsidR="00953385" w:rsidRPr="00084083">
        <w:rPr>
          <w:rFonts w:ascii="Arial" w:hAnsi="Arial"/>
        </w:rPr>
        <w:t>t</w:t>
      </w:r>
      <w:r w:rsidR="00C21556" w:rsidRPr="00084083">
        <w:rPr>
          <w:rFonts w:ascii="Arial" w:hAnsi="Arial"/>
        </w:rPr>
        <w:t xml:space="preserve">echnology change, </w:t>
      </w:r>
      <w:r w:rsidR="00953385" w:rsidRPr="00084083">
        <w:rPr>
          <w:rFonts w:ascii="Arial" w:hAnsi="Arial"/>
        </w:rPr>
        <w:t>o</w:t>
      </w:r>
      <w:r w:rsidR="00C21556" w:rsidRPr="00084083">
        <w:rPr>
          <w:rFonts w:ascii="Arial" w:hAnsi="Arial"/>
        </w:rPr>
        <w:t xml:space="preserve">rganisational </w:t>
      </w:r>
      <w:r w:rsidR="00953385" w:rsidRPr="00084083">
        <w:rPr>
          <w:rFonts w:ascii="Arial" w:hAnsi="Arial"/>
        </w:rPr>
        <w:t xml:space="preserve">boundaries but also provides opportunities </w:t>
      </w:r>
      <w:r w:rsidR="00101873" w:rsidRPr="00084083">
        <w:rPr>
          <w:rFonts w:ascii="Arial" w:hAnsi="Arial"/>
        </w:rPr>
        <w:t>regarding</w:t>
      </w:r>
      <w:r w:rsidR="00953385" w:rsidRPr="00084083">
        <w:rPr>
          <w:rFonts w:ascii="Arial" w:hAnsi="Arial"/>
        </w:rPr>
        <w:t xml:space="preserve"> customer insights, data driven innovative products, provide new revenue streams. </w:t>
      </w:r>
    </w:p>
    <w:p w14:paraId="6162C8D2" w14:textId="0D8614BC" w:rsidR="002D6D04" w:rsidRPr="00084083" w:rsidRDefault="00101873" w:rsidP="00B745E6">
      <w:pPr>
        <w:spacing w:before="100" w:beforeAutospacing="1" w:after="100" w:afterAutospacing="1" w:line="360" w:lineRule="auto"/>
        <w:jc w:val="both"/>
        <w:rPr>
          <w:rFonts w:ascii="Arial" w:hAnsi="Arial"/>
        </w:rPr>
      </w:pPr>
      <w:r w:rsidRPr="00084083">
        <w:rPr>
          <w:rFonts w:ascii="Arial" w:hAnsi="Arial"/>
        </w:rPr>
        <w:t xml:space="preserve">Zopa has used trends from analytical data to </w:t>
      </w:r>
      <w:r w:rsidR="002D6D04" w:rsidRPr="00084083">
        <w:rPr>
          <w:rFonts w:ascii="Arial" w:hAnsi="Arial"/>
        </w:rPr>
        <w:t xml:space="preserve">provide new products. Research and development would be required to further capture the ideal market i.e. pension. P2P platform can adapt their model to this area, by acquiring skilled workers in the pension’s arena. Consumers obviously would like to be in the best financial position when they retire. Zopa can use their available knowledge management structure to duplicate a similar model for pensions i.e. rates, monthly payments, as they already have the technology to optimise this. </w:t>
      </w:r>
    </w:p>
    <w:p w14:paraId="6BD63873" w14:textId="7C139846" w:rsidR="004C216C" w:rsidRPr="00084083" w:rsidRDefault="004C216C" w:rsidP="00B745E6">
      <w:pPr>
        <w:spacing w:before="100" w:beforeAutospacing="1" w:after="100" w:afterAutospacing="1" w:line="360" w:lineRule="auto"/>
        <w:jc w:val="both"/>
        <w:rPr>
          <w:rFonts w:ascii="Arial" w:hAnsi="Arial"/>
        </w:rPr>
      </w:pPr>
      <w:r w:rsidRPr="00084083">
        <w:rPr>
          <w:rFonts w:ascii="Arial" w:hAnsi="Arial"/>
        </w:rPr>
        <w:t xml:space="preserve">Blockchains and BIS systems help streamline data, providing information. E.g. new points card like Tesco’s, Zopa can integrate with Tesco’s and provide further cliental and vice versa. It would require further research to see how viable it can be. </w:t>
      </w:r>
    </w:p>
    <w:p w14:paraId="41188155" w14:textId="77777777" w:rsidR="004C216C" w:rsidRPr="00084083" w:rsidRDefault="004C216C" w:rsidP="00B745E6">
      <w:pPr>
        <w:spacing w:before="100" w:beforeAutospacing="1" w:after="100" w:afterAutospacing="1" w:line="360" w:lineRule="auto"/>
        <w:jc w:val="both"/>
        <w:rPr>
          <w:rFonts w:ascii="Arial" w:hAnsi="Arial"/>
        </w:rPr>
      </w:pPr>
    </w:p>
    <w:p w14:paraId="43000A3C" w14:textId="77777777" w:rsidR="002D6D04" w:rsidRPr="00084083" w:rsidRDefault="002D6D04">
      <w:pPr>
        <w:rPr>
          <w:rFonts w:ascii="Arial" w:hAnsi="Arial"/>
        </w:rPr>
      </w:pPr>
      <w:r w:rsidRPr="00084083">
        <w:rPr>
          <w:rFonts w:ascii="Arial" w:hAnsi="Arial"/>
        </w:rPr>
        <w:br w:type="page"/>
      </w:r>
    </w:p>
    <w:p w14:paraId="35376570" w14:textId="0998043A" w:rsidR="000F2507" w:rsidRPr="00084083" w:rsidRDefault="00351831" w:rsidP="00972903">
      <w:pPr>
        <w:pStyle w:val="ListParagraph"/>
        <w:numPr>
          <w:ilvl w:val="0"/>
          <w:numId w:val="24"/>
        </w:numPr>
        <w:spacing w:before="100" w:beforeAutospacing="1" w:after="100" w:afterAutospacing="1" w:line="360" w:lineRule="auto"/>
        <w:jc w:val="both"/>
        <w:rPr>
          <w:rFonts w:ascii="Arial" w:hAnsi="Arial" w:cs="Arial"/>
        </w:rPr>
      </w:pPr>
      <w:r w:rsidRPr="00084083">
        <w:rPr>
          <w:rFonts w:ascii="Arial" w:hAnsi="Arial" w:cs="Arial"/>
          <w:b/>
          <w:bCs/>
        </w:rPr>
        <w:lastRenderedPageBreak/>
        <w:t>How would the case organisation implement enterprise resource planning (ERP) systems, explain both advantages and challenges of having ERP systems with example</w:t>
      </w:r>
      <w:r w:rsidRPr="00084083">
        <w:rPr>
          <w:rFonts w:ascii="Arial" w:hAnsi="Arial" w:cs="Arial"/>
        </w:rPr>
        <w:t>?</w:t>
      </w:r>
    </w:p>
    <w:p w14:paraId="40095F50" w14:textId="383FE1F5" w:rsidR="003E4625" w:rsidRPr="00084083" w:rsidRDefault="002D6D04" w:rsidP="00B745E6">
      <w:pPr>
        <w:spacing w:before="100" w:beforeAutospacing="1" w:after="100" w:afterAutospacing="1" w:line="360" w:lineRule="auto"/>
        <w:jc w:val="both"/>
        <w:rPr>
          <w:rFonts w:ascii="Arial" w:hAnsi="Arial" w:cs="Arial"/>
        </w:rPr>
      </w:pPr>
      <w:r w:rsidRPr="00084083">
        <w:rPr>
          <w:rFonts w:ascii="Arial" w:hAnsi="Arial" w:cs="Arial"/>
        </w:rPr>
        <w:t>The advan</w:t>
      </w:r>
      <w:r w:rsidR="003E4625" w:rsidRPr="00084083">
        <w:rPr>
          <w:rFonts w:ascii="Arial" w:hAnsi="Arial" w:cs="Arial"/>
        </w:rPr>
        <w:t>tages</w:t>
      </w:r>
      <w:r w:rsidRPr="00084083">
        <w:rPr>
          <w:rFonts w:ascii="Arial" w:hAnsi="Arial" w:cs="Arial"/>
        </w:rPr>
        <w:t xml:space="preserve"> of having an EPR system would be that it runs easier, procedure </w:t>
      </w:r>
      <w:r w:rsidR="003E4625" w:rsidRPr="00084083">
        <w:rPr>
          <w:rFonts w:ascii="Arial" w:hAnsi="Arial" w:cs="Arial"/>
        </w:rPr>
        <w:t>is</w:t>
      </w:r>
      <w:r w:rsidRPr="00084083">
        <w:rPr>
          <w:rFonts w:ascii="Arial" w:hAnsi="Arial" w:cs="Arial"/>
        </w:rPr>
        <w:t xml:space="preserve"> automated, reports are user friendly, it is an efficient system.</w:t>
      </w:r>
      <w:r w:rsidR="003E4625" w:rsidRPr="00084083">
        <w:rPr>
          <w:rFonts w:ascii="Arial" w:hAnsi="Arial" w:cs="Arial"/>
        </w:rPr>
        <w:t xml:space="preserve"> </w:t>
      </w:r>
      <w:r w:rsidRPr="00084083">
        <w:rPr>
          <w:rFonts w:ascii="Arial" w:hAnsi="Arial" w:cs="Arial"/>
        </w:rPr>
        <w:t xml:space="preserve">Using an EPR system is </w:t>
      </w:r>
      <w:r w:rsidR="008A4BB6" w:rsidRPr="00084083">
        <w:rPr>
          <w:rFonts w:ascii="Arial" w:hAnsi="Arial" w:cs="Arial"/>
        </w:rPr>
        <w:t xml:space="preserve">expensive but rather than having multiple systems meaning additional cost, all systems are under one umbrella and have real time interactive. The system can be aligned to Zopa’s organisation needs. It has total visibility, Zopa can monitor activities daily – </w:t>
      </w:r>
      <w:r w:rsidR="003E4625" w:rsidRPr="00084083">
        <w:rPr>
          <w:rFonts w:ascii="Arial" w:hAnsi="Arial" w:cs="Arial"/>
        </w:rPr>
        <w:t>borrower</w:t>
      </w:r>
      <w:r w:rsidR="008A4BB6" w:rsidRPr="00084083">
        <w:rPr>
          <w:rFonts w:ascii="Arial" w:hAnsi="Arial" w:cs="Arial"/>
        </w:rPr>
        <w:t xml:space="preserve"> repayments and lenders payments. It helps improve your planning and reporting i.e. financial reports, cash flow statements, custom reports generated quickly. This system can </w:t>
      </w:r>
      <w:r w:rsidR="003E4625" w:rsidRPr="00084083">
        <w:rPr>
          <w:rFonts w:ascii="Arial" w:hAnsi="Arial" w:cs="Arial"/>
        </w:rPr>
        <w:t>be standalone</w:t>
      </w:r>
      <w:r w:rsidR="008A4BB6" w:rsidRPr="00084083">
        <w:rPr>
          <w:rFonts w:ascii="Arial" w:hAnsi="Arial" w:cs="Arial"/>
        </w:rPr>
        <w:t xml:space="preserve"> or </w:t>
      </w:r>
      <w:r w:rsidR="003E4625" w:rsidRPr="00084083">
        <w:rPr>
          <w:rFonts w:ascii="Arial" w:hAnsi="Arial" w:cs="Arial"/>
        </w:rPr>
        <w:t>integrated, it</w:t>
      </w:r>
      <w:r w:rsidR="008A4BB6" w:rsidRPr="00084083">
        <w:rPr>
          <w:rFonts w:ascii="Arial" w:hAnsi="Arial" w:cs="Arial"/>
        </w:rPr>
        <w:t xml:space="preserve"> runs under a </w:t>
      </w:r>
      <w:r w:rsidR="003E4625" w:rsidRPr="00084083">
        <w:rPr>
          <w:rFonts w:ascii="Arial" w:hAnsi="Arial" w:cs="Arial"/>
        </w:rPr>
        <w:t>cloud-based</w:t>
      </w:r>
      <w:r w:rsidR="008A4BB6" w:rsidRPr="00084083">
        <w:rPr>
          <w:rFonts w:ascii="Arial" w:hAnsi="Arial" w:cs="Arial"/>
        </w:rPr>
        <w:t xml:space="preserve"> function which would be off site. Improves efficiency by decreasing repetitive activities making time for other additional enhancements. It streamlines customer service, as information is centralised the sales team can focus on maintaining and building customer relationships. Each transaction is end-to end. ERP systems provide a good level of security, by proving centralised backup of the most sensitive and critical data. Improves </w:t>
      </w:r>
      <w:r w:rsidR="003E4625" w:rsidRPr="00084083">
        <w:rPr>
          <w:rFonts w:ascii="Arial" w:hAnsi="Arial" w:cs="Arial"/>
        </w:rPr>
        <w:t xml:space="preserve">communication and able to collaborate between sub sectors, provides real time project updates, able to provide employees to make proactive decisions. </w:t>
      </w:r>
    </w:p>
    <w:p w14:paraId="39D179FA" w14:textId="51911071" w:rsidR="002D6D04" w:rsidRPr="00084083" w:rsidRDefault="003E4625" w:rsidP="00B745E6">
      <w:pPr>
        <w:spacing w:before="100" w:beforeAutospacing="1" w:after="100" w:afterAutospacing="1" w:line="360" w:lineRule="auto"/>
        <w:jc w:val="both"/>
        <w:rPr>
          <w:rFonts w:ascii="Arial" w:hAnsi="Arial" w:cs="Arial"/>
        </w:rPr>
      </w:pPr>
      <w:r w:rsidRPr="00084083">
        <w:rPr>
          <w:rFonts w:ascii="Arial" w:hAnsi="Arial" w:cs="Arial"/>
        </w:rPr>
        <w:t xml:space="preserve">The disadvantage of using </w:t>
      </w:r>
      <w:proofErr w:type="gramStart"/>
      <w:r w:rsidRPr="00084083">
        <w:rPr>
          <w:rFonts w:ascii="Arial" w:hAnsi="Arial" w:cs="Arial"/>
        </w:rPr>
        <w:t>a</w:t>
      </w:r>
      <w:proofErr w:type="gramEnd"/>
      <w:r w:rsidRPr="00084083">
        <w:rPr>
          <w:rFonts w:ascii="Arial" w:hAnsi="Arial" w:cs="Arial"/>
        </w:rPr>
        <w:t xml:space="preserve"> ERP system is the cost, does the cost out way the output? There is the addition to software, the implementation process – time consuming, customising Zopa’s process will take time any mistakes can cause huge problems. Update will also be time consuming and costly. As Zopa contains millions of data, if there is an incorrect system implementation then it will </w:t>
      </w:r>
      <w:r w:rsidR="005C2F04" w:rsidRPr="00084083">
        <w:rPr>
          <w:rFonts w:ascii="Arial" w:hAnsi="Arial" w:cs="Arial"/>
        </w:rPr>
        <w:t>affect</w:t>
      </w:r>
      <w:r w:rsidRPr="00084083">
        <w:rPr>
          <w:rFonts w:ascii="Arial" w:hAnsi="Arial" w:cs="Arial"/>
        </w:rPr>
        <w:t xml:space="preserve"> all the whole system</w:t>
      </w:r>
      <w:r w:rsidR="00FA0ACC" w:rsidRPr="00084083">
        <w:rPr>
          <w:rFonts w:ascii="Arial" w:hAnsi="Arial" w:cs="Arial"/>
        </w:rPr>
        <w:t xml:space="preserve"> (diagram 4)</w:t>
      </w:r>
      <w:r w:rsidRPr="00084083">
        <w:rPr>
          <w:rFonts w:ascii="Arial" w:hAnsi="Arial" w:cs="Arial"/>
        </w:rPr>
        <w:t xml:space="preserve">. </w:t>
      </w:r>
    </w:p>
    <w:p w14:paraId="02A3C1C6" w14:textId="76101717" w:rsidR="00B32B25" w:rsidRPr="00084083" w:rsidRDefault="004D4130" w:rsidP="00B745E6">
      <w:pPr>
        <w:spacing w:before="100" w:beforeAutospacing="1" w:after="100" w:afterAutospacing="1" w:line="360" w:lineRule="auto"/>
        <w:jc w:val="both"/>
        <w:rPr>
          <w:rFonts w:ascii="Arial" w:hAnsi="Arial" w:cs="Arial"/>
        </w:rPr>
      </w:pPr>
      <w:r w:rsidRPr="00084083">
        <w:rPr>
          <w:rFonts w:ascii="Arial" w:hAnsi="Arial" w:cs="Arial"/>
        </w:rPr>
        <w:t xml:space="preserve">Zopa is a </w:t>
      </w:r>
      <w:r w:rsidR="00F66DFE" w:rsidRPr="00084083">
        <w:rPr>
          <w:rFonts w:ascii="Arial" w:hAnsi="Arial" w:cs="Arial"/>
        </w:rPr>
        <w:t>E-Business, as all their business activities are conducted through the internet using their systems. Zopa</w:t>
      </w:r>
      <w:r w:rsidR="001E7FBE" w:rsidRPr="00084083">
        <w:rPr>
          <w:rFonts w:ascii="Arial" w:hAnsi="Arial" w:cs="Arial"/>
        </w:rPr>
        <w:t>’</w:t>
      </w:r>
      <w:r w:rsidR="00F66DFE" w:rsidRPr="00084083">
        <w:rPr>
          <w:rFonts w:ascii="Arial" w:hAnsi="Arial" w:cs="Arial"/>
        </w:rPr>
        <w:t xml:space="preserve">s infrastructure is a combination of hardware such as servers and PCs </w:t>
      </w:r>
      <w:r w:rsidR="00270716" w:rsidRPr="00084083">
        <w:rPr>
          <w:rFonts w:ascii="Arial" w:hAnsi="Arial" w:cs="Arial"/>
        </w:rPr>
        <w:t>(Diagram 4)</w:t>
      </w:r>
      <w:r w:rsidR="00F66DFE" w:rsidRPr="00084083">
        <w:rPr>
          <w:rFonts w:ascii="Arial" w:hAnsi="Arial" w:cs="Arial"/>
        </w:rPr>
        <w:t xml:space="preserve">, the network </w:t>
      </w:r>
      <w:r w:rsidR="00270716" w:rsidRPr="00084083">
        <w:rPr>
          <w:rFonts w:ascii="Arial" w:hAnsi="Arial" w:cs="Arial"/>
        </w:rPr>
        <w:t>incorporates shareholders (Appendix 11). It is imperative for that Zopa is stringent on security (</w:t>
      </w:r>
      <w:proofErr w:type="spellStart"/>
      <w:r w:rsidR="00270716" w:rsidRPr="00084083">
        <w:rPr>
          <w:rFonts w:ascii="Arial" w:hAnsi="Arial" w:cs="Arial"/>
        </w:rPr>
        <w:t>Damanpur</w:t>
      </w:r>
      <w:proofErr w:type="spellEnd"/>
      <w:r w:rsidR="00270716" w:rsidRPr="00084083">
        <w:rPr>
          <w:rFonts w:ascii="Arial" w:hAnsi="Arial" w:cs="Arial"/>
        </w:rPr>
        <w:t xml:space="preserve">, </w:t>
      </w:r>
      <w:proofErr w:type="spellStart"/>
      <w:r w:rsidR="00270716" w:rsidRPr="00084083">
        <w:rPr>
          <w:rFonts w:ascii="Arial" w:hAnsi="Arial" w:cs="Arial"/>
        </w:rPr>
        <w:t>Damanpur</w:t>
      </w:r>
      <w:proofErr w:type="spellEnd"/>
      <w:r w:rsidR="00270716" w:rsidRPr="00084083">
        <w:rPr>
          <w:rFonts w:ascii="Arial" w:hAnsi="Arial" w:cs="Arial"/>
        </w:rPr>
        <w:t>, 2001)</w:t>
      </w:r>
      <w:r w:rsidR="00F80E67" w:rsidRPr="00084083">
        <w:rPr>
          <w:rFonts w:ascii="Arial" w:hAnsi="Arial" w:cs="Arial"/>
        </w:rPr>
        <w:t xml:space="preserve">, as one model will not support every organisation, security is wholly dependent on each organisations by analysing which software, hardware, BIS, Zopa will put in the required security measures. </w:t>
      </w:r>
    </w:p>
    <w:bookmarkEnd w:id="0"/>
    <w:p w14:paraId="0B1134E5" w14:textId="2E26E586" w:rsidR="004E3517" w:rsidRPr="00084083" w:rsidRDefault="004E3517" w:rsidP="00B32B25">
      <w:pPr>
        <w:rPr>
          <w:rFonts w:ascii="Arial" w:hAnsi="Arial" w:cs="Arial"/>
          <w:color w:val="111111"/>
          <w:sz w:val="21"/>
          <w:szCs w:val="21"/>
          <w:shd w:val="clear" w:color="auto" w:fill="FFFFFF"/>
        </w:rPr>
      </w:pPr>
    </w:p>
    <w:p w14:paraId="4E8ACD6C" w14:textId="77777777" w:rsidR="00270716" w:rsidRPr="00084083" w:rsidRDefault="00E567FA">
      <w:pPr>
        <w:rPr>
          <w:rFonts w:ascii="Arial" w:hAnsi="Arial" w:cs="Arial"/>
          <w:color w:val="222222"/>
          <w:sz w:val="20"/>
          <w:szCs w:val="20"/>
          <w:shd w:val="clear" w:color="auto" w:fill="FFFFFF"/>
        </w:rPr>
      </w:pPr>
      <w:r w:rsidRPr="00084083">
        <w:rPr>
          <w:noProof/>
        </w:rPr>
        <w:lastRenderedPageBreak/>
        <w:drawing>
          <wp:inline distT="0" distB="0" distL="0" distR="0" wp14:anchorId="3BD999F8" wp14:editId="097A8A30">
            <wp:extent cx="5731510" cy="24511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451100"/>
                    </a:xfrm>
                    <a:prstGeom prst="rect">
                      <a:avLst/>
                    </a:prstGeom>
                  </pic:spPr>
                </pic:pic>
              </a:graphicData>
            </a:graphic>
          </wp:inline>
        </w:drawing>
      </w:r>
    </w:p>
    <w:p w14:paraId="3E8B8AFC" w14:textId="77777777" w:rsidR="00F80E67" w:rsidRPr="00084083" w:rsidRDefault="00270716">
      <w:pPr>
        <w:rPr>
          <w:rFonts w:ascii="Arial" w:hAnsi="Arial" w:cs="Arial"/>
          <w:color w:val="222222"/>
          <w:sz w:val="20"/>
          <w:szCs w:val="20"/>
          <w:shd w:val="clear" w:color="auto" w:fill="FFFFFF"/>
        </w:rPr>
      </w:pPr>
      <w:r w:rsidRPr="00084083">
        <w:rPr>
          <w:rFonts w:ascii="Arial" w:hAnsi="Arial" w:cs="Arial"/>
          <w:color w:val="222222"/>
          <w:sz w:val="20"/>
          <w:szCs w:val="20"/>
          <w:shd w:val="clear" w:color="auto" w:fill="FFFFFF"/>
        </w:rPr>
        <w:t>Diagram 4</w:t>
      </w:r>
    </w:p>
    <w:p w14:paraId="15F62DDF" w14:textId="77777777" w:rsidR="00F80E67" w:rsidRPr="00084083" w:rsidRDefault="00F80E67">
      <w:pPr>
        <w:rPr>
          <w:rFonts w:ascii="Arial" w:hAnsi="Arial" w:cs="Arial"/>
          <w:color w:val="222222"/>
          <w:sz w:val="20"/>
          <w:szCs w:val="20"/>
          <w:shd w:val="clear" w:color="auto" w:fill="FFFFFF"/>
        </w:rPr>
      </w:pPr>
    </w:p>
    <w:p w14:paraId="07D035FF" w14:textId="59E59BD1" w:rsidR="00E567FA" w:rsidRPr="00084083" w:rsidRDefault="007F7B87">
      <w:pPr>
        <w:rPr>
          <w:rFonts w:ascii="Arial" w:hAnsi="Arial" w:cs="Arial"/>
          <w:color w:val="222222"/>
          <w:sz w:val="20"/>
          <w:szCs w:val="20"/>
          <w:shd w:val="clear" w:color="auto" w:fill="FFFFFF"/>
        </w:rPr>
      </w:pPr>
      <w:r w:rsidRPr="00084083">
        <w:rPr>
          <w:rFonts w:ascii="Arial" w:hAnsi="Arial" w:cs="Arial"/>
          <w:color w:val="222222"/>
          <w:sz w:val="20"/>
          <w:szCs w:val="20"/>
          <w:shd w:val="clear" w:color="auto" w:fill="FFFFFF"/>
        </w:rPr>
        <w:br w:type="page"/>
      </w:r>
    </w:p>
    <w:p w14:paraId="40A305EC" w14:textId="7E5442E1" w:rsidR="00574EB5" w:rsidRPr="00084083" w:rsidRDefault="000F2507" w:rsidP="00972903">
      <w:pPr>
        <w:pStyle w:val="ListParagraph"/>
        <w:numPr>
          <w:ilvl w:val="0"/>
          <w:numId w:val="24"/>
        </w:numPr>
        <w:spacing w:after="0" w:line="360" w:lineRule="auto"/>
        <w:jc w:val="both"/>
        <w:rPr>
          <w:rFonts w:ascii="Arial" w:hAnsi="Arial" w:cs="Arial"/>
          <w:b/>
          <w:bCs/>
          <w:color w:val="222222"/>
          <w:shd w:val="clear" w:color="auto" w:fill="FFFFFF"/>
        </w:rPr>
      </w:pPr>
      <w:r w:rsidRPr="00084083">
        <w:rPr>
          <w:rFonts w:ascii="Arial" w:hAnsi="Arial" w:cs="Arial"/>
          <w:b/>
          <w:bCs/>
          <w:color w:val="222222"/>
          <w:shd w:val="clear" w:color="auto" w:fill="FFFFFF"/>
        </w:rPr>
        <w:lastRenderedPageBreak/>
        <w:t>Conclusion</w:t>
      </w:r>
    </w:p>
    <w:p w14:paraId="0196B637" w14:textId="77777777" w:rsidR="00BA109E" w:rsidRPr="00084083" w:rsidRDefault="00BA109E" w:rsidP="00BA109E">
      <w:pPr>
        <w:pStyle w:val="ListParagraph"/>
        <w:spacing w:after="0" w:line="360" w:lineRule="auto"/>
        <w:jc w:val="both"/>
        <w:rPr>
          <w:rFonts w:ascii="Arial" w:hAnsi="Arial" w:cs="Arial"/>
          <w:color w:val="222222"/>
          <w:shd w:val="clear" w:color="auto" w:fill="FFFFFF"/>
        </w:rPr>
      </w:pPr>
    </w:p>
    <w:p w14:paraId="2E053FC5" w14:textId="77777777" w:rsidR="00BA109E" w:rsidRPr="00084083" w:rsidRDefault="00F80E67" w:rsidP="00606DA7">
      <w:pPr>
        <w:spacing w:after="0" w:line="360" w:lineRule="auto"/>
        <w:jc w:val="both"/>
        <w:rPr>
          <w:rFonts w:ascii="Arial" w:hAnsi="Arial" w:cs="Arial"/>
          <w:color w:val="222222"/>
          <w:shd w:val="clear" w:color="auto" w:fill="FFFFFF"/>
        </w:rPr>
      </w:pPr>
      <w:r w:rsidRPr="00084083">
        <w:rPr>
          <w:rFonts w:ascii="Arial" w:hAnsi="Arial" w:cs="Arial"/>
          <w:color w:val="222222"/>
          <w:shd w:val="clear" w:color="auto" w:fill="FFFFFF"/>
        </w:rPr>
        <w:t xml:space="preserve">In history banks have controlled our money, and whoever has money controls the world. </w:t>
      </w:r>
      <w:r w:rsidR="00606DA7" w:rsidRPr="00084083">
        <w:rPr>
          <w:rFonts w:ascii="Arial" w:hAnsi="Arial" w:cs="Arial"/>
          <w:color w:val="222222"/>
          <w:shd w:val="clear" w:color="auto" w:fill="FFFFFF"/>
        </w:rPr>
        <w:t xml:space="preserve">The high street Banks are evolving, technology and knowledge have progressed, the banks as we know today must adapt to meet the changing environment. </w:t>
      </w:r>
    </w:p>
    <w:p w14:paraId="45002FAE" w14:textId="77777777" w:rsidR="00BA109E" w:rsidRPr="00084083" w:rsidRDefault="00BA109E" w:rsidP="00606DA7">
      <w:pPr>
        <w:spacing w:after="0" w:line="360" w:lineRule="auto"/>
        <w:jc w:val="both"/>
        <w:rPr>
          <w:rFonts w:ascii="Arial" w:hAnsi="Arial" w:cs="Arial"/>
          <w:color w:val="222222"/>
          <w:shd w:val="clear" w:color="auto" w:fill="FFFFFF"/>
        </w:rPr>
      </w:pPr>
    </w:p>
    <w:p w14:paraId="2951D304" w14:textId="308EF22E" w:rsidR="00BA109E" w:rsidRPr="00084083" w:rsidRDefault="00BA109E" w:rsidP="00606DA7">
      <w:pPr>
        <w:spacing w:after="0" w:line="360" w:lineRule="auto"/>
        <w:jc w:val="both"/>
        <w:rPr>
          <w:rFonts w:ascii="Arial" w:hAnsi="Arial" w:cs="Arial"/>
          <w:color w:val="222222"/>
          <w:shd w:val="clear" w:color="auto" w:fill="FFFFFF"/>
        </w:rPr>
      </w:pPr>
      <w:r w:rsidRPr="00084083">
        <w:rPr>
          <w:rFonts w:ascii="Arial" w:hAnsi="Arial" w:cs="Arial"/>
          <w:color w:val="222222"/>
          <w:shd w:val="clear" w:color="auto" w:fill="FFFFFF"/>
        </w:rPr>
        <w:t xml:space="preserve">Knowledge management is key to a successful organisation. A culture that advocates knowledge sharing enhances its reach, gaining tacit knowledge from senior people who are close to retirement, have knowledge that cannot be reproduced by new employees. Knowledge management helps with effective decision making, which has already been tested and proven. </w:t>
      </w:r>
      <w:r w:rsidR="00101873" w:rsidRPr="00084083">
        <w:rPr>
          <w:rFonts w:ascii="Arial" w:hAnsi="Arial" w:cs="Arial"/>
          <w:color w:val="222222"/>
          <w:shd w:val="clear" w:color="auto" w:fill="FFFFFF"/>
        </w:rPr>
        <w:t>Retaining</w:t>
      </w:r>
      <w:r w:rsidRPr="00084083">
        <w:rPr>
          <w:rFonts w:ascii="Arial" w:hAnsi="Arial" w:cs="Arial"/>
          <w:color w:val="222222"/>
          <w:shd w:val="clear" w:color="auto" w:fill="FFFFFF"/>
        </w:rPr>
        <w:t xml:space="preserve"> this data in innovative technology with the help of </w:t>
      </w:r>
      <w:r w:rsidR="00101873" w:rsidRPr="00084083">
        <w:rPr>
          <w:rFonts w:ascii="Arial" w:hAnsi="Arial" w:cs="Arial"/>
          <w:color w:val="222222"/>
          <w:shd w:val="clear" w:color="auto" w:fill="FFFFFF"/>
        </w:rPr>
        <w:t xml:space="preserve">blockchain, </w:t>
      </w:r>
      <w:r w:rsidRPr="00084083">
        <w:rPr>
          <w:rFonts w:ascii="Arial" w:hAnsi="Arial" w:cs="Arial"/>
          <w:color w:val="222222"/>
          <w:shd w:val="clear" w:color="auto" w:fill="FFFFFF"/>
        </w:rPr>
        <w:t>Fintech makes</w:t>
      </w:r>
      <w:r w:rsidR="00101873" w:rsidRPr="00084083">
        <w:rPr>
          <w:rFonts w:ascii="Arial" w:hAnsi="Arial" w:cs="Arial"/>
          <w:color w:val="222222"/>
          <w:shd w:val="clear" w:color="auto" w:fill="FFFFFF"/>
        </w:rPr>
        <w:t xml:space="preserve"> it user friendly, </w:t>
      </w:r>
      <w:r w:rsidR="00FA0ACC" w:rsidRPr="00084083">
        <w:rPr>
          <w:rFonts w:ascii="Arial" w:hAnsi="Arial" w:cs="Arial"/>
          <w:color w:val="222222"/>
          <w:shd w:val="clear" w:color="auto" w:fill="FFFFFF"/>
        </w:rPr>
        <w:t>quick,</w:t>
      </w:r>
      <w:r w:rsidR="00101873" w:rsidRPr="00084083">
        <w:rPr>
          <w:rFonts w:ascii="Arial" w:hAnsi="Arial" w:cs="Arial"/>
          <w:color w:val="222222"/>
          <w:shd w:val="clear" w:color="auto" w:fill="FFFFFF"/>
        </w:rPr>
        <w:t xml:space="preserve"> and efficient. </w:t>
      </w:r>
    </w:p>
    <w:p w14:paraId="3377736A" w14:textId="77777777" w:rsidR="00BA109E" w:rsidRPr="00084083" w:rsidRDefault="00BA109E" w:rsidP="00606DA7">
      <w:pPr>
        <w:spacing w:after="0" w:line="360" w:lineRule="auto"/>
        <w:jc w:val="both"/>
        <w:rPr>
          <w:rFonts w:ascii="Arial" w:hAnsi="Arial" w:cs="Arial"/>
          <w:color w:val="222222"/>
          <w:shd w:val="clear" w:color="auto" w:fill="FFFFFF"/>
        </w:rPr>
      </w:pPr>
    </w:p>
    <w:p w14:paraId="30466C95" w14:textId="7A6ED1BA" w:rsidR="00606DA7" w:rsidRPr="00084083" w:rsidRDefault="00606DA7" w:rsidP="00606DA7">
      <w:pPr>
        <w:spacing w:after="0" w:line="360" w:lineRule="auto"/>
        <w:jc w:val="both"/>
        <w:rPr>
          <w:rFonts w:ascii="Arial" w:hAnsi="Arial" w:cs="Arial"/>
          <w:color w:val="222222"/>
          <w:shd w:val="clear" w:color="auto" w:fill="FFFFFF"/>
        </w:rPr>
      </w:pPr>
      <w:r w:rsidRPr="00084083">
        <w:rPr>
          <w:rFonts w:ascii="Arial" w:hAnsi="Arial" w:cs="Arial"/>
          <w:color w:val="222222"/>
          <w:shd w:val="clear" w:color="auto" w:fill="FFFFFF"/>
        </w:rPr>
        <w:t>Research by Zopa identified a niche in the market and with Research and Development, by prov</w:t>
      </w:r>
      <w:r w:rsidR="00BA109E" w:rsidRPr="00084083">
        <w:rPr>
          <w:rFonts w:ascii="Arial" w:hAnsi="Arial" w:cs="Arial"/>
          <w:color w:val="222222"/>
          <w:shd w:val="clear" w:color="auto" w:fill="FFFFFF"/>
        </w:rPr>
        <w:t>iding</w:t>
      </w:r>
      <w:r w:rsidRPr="00084083">
        <w:rPr>
          <w:rFonts w:ascii="Arial" w:hAnsi="Arial" w:cs="Arial"/>
          <w:color w:val="222222"/>
          <w:shd w:val="clear" w:color="auto" w:fill="FFFFFF"/>
        </w:rPr>
        <w:t xml:space="preserve"> consumers with affordable</w:t>
      </w:r>
      <w:r w:rsidR="008B7B53" w:rsidRPr="00084083">
        <w:rPr>
          <w:rFonts w:ascii="Arial" w:hAnsi="Arial" w:cs="Arial"/>
          <w:color w:val="222222"/>
          <w:shd w:val="clear" w:color="auto" w:fill="FFFFFF"/>
        </w:rPr>
        <w:t xml:space="preserve"> repayment loans. </w:t>
      </w:r>
      <w:r w:rsidR="00BA109E" w:rsidRPr="00084083">
        <w:rPr>
          <w:rFonts w:ascii="Arial" w:hAnsi="Arial" w:cs="Arial"/>
          <w:color w:val="222222"/>
          <w:shd w:val="clear" w:color="auto" w:fill="FFFFFF"/>
        </w:rPr>
        <w:t xml:space="preserve">Millions of data from shareholders are stored in data bases, using blockchains. </w:t>
      </w:r>
      <w:r w:rsidRPr="00084083">
        <w:rPr>
          <w:rFonts w:ascii="Arial" w:hAnsi="Arial" w:cs="Arial"/>
          <w:color w:val="222222"/>
          <w:shd w:val="clear" w:color="auto" w:fill="FFFFFF"/>
        </w:rPr>
        <w:t xml:space="preserve"> </w:t>
      </w:r>
      <w:r w:rsidR="00FA0ACC" w:rsidRPr="00084083">
        <w:rPr>
          <w:rFonts w:ascii="Arial" w:hAnsi="Arial" w:cs="Arial"/>
          <w:color w:val="222222"/>
          <w:shd w:val="clear" w:color="auto" w:fill="FFFFFF"/>
        </w:rPr>
        <w:t xml:space="preserve">Innovative ideas are being produced every day, directly impacting how we work today. The more technology takes over jobs that were once considered manual, there will be more people available to employ in other areas of business, to be retrained. The more data is analysed the more organisations can </w:t>
      </w:r>
      <w:r w:rsidR="00E0356D" w:rsidRPr="00084083">
        <w:rPr>
          <w:rFonts w:ascii="Arial" w:hAnsi="Arial" w:cs="Arial"/>
          <w:color w:val="222222"/>
          <w:shd w:val="clear" w:color="auto" w:fill="FFFFFF"/>
        </w:rPr>
        <w:t>interpret</w:t>
      </w:r>
      <w:r w:rsidR="00FA0ACC" w:rsidRPr="00084083">
        <w:rPr>
          <w:rFonts w:ascii="Arial" w:hAnsi="Arial" w:cs="Arial"/>
          <w:color w:val="222222"/>
          <w:shd w:val="clear" w:color="auto" w:fill="FFFFFF"/>
        </w:rPr>
        <w:t xml:space="preserve"> trends but not without knowledge management. Knowledge is power, it </w:t>
      </w:r>
      <w:r w:rsidR="00E0356D" w:rsidRPr="00084083">
        <w:rPr>
          <w:rFonts w:ascii="Arial" w:hAnsi="Arial" w:cs="Arial"/>
          <w:color w:val="222222"/>
          <w:shd w:val="clear" w:color="auto" w:fill="FFFFFF"/>
        </w:rPr>
        <w:t>can’t</w:t>
      </w:r>
      <w:r w:rsidR="00FA0ACC" w:rsidRPr="00084083">
        <w:rPr>
          <w:rFonts w:ascii="Arial" w:hAnsi="Arial" w:cs="Arial"/>
          <w:color w:val="222222"/>
          <w:shd w:val="clear" w:color="auto" w:fill="FFFFFF"/>
        </w:rPr>
        <w:t xml:space="preserve"> be taken from yo</w:t>
      </w:r>
      <w:r w:rsidR="00E0356D" w:rsidRPr="00084083">
        <w:rPr>
          <w:rFonts w:ascii="Arial" w:hAnsi="Arial" w:cs="Arial"/>
          <w:color w:val="222222"/>
          <w:shd w:val="clear" w:color="auto" w:fill="FFFFFF"/>
        </w:rPr>
        <w:t>u,</w:t>
      </w:r>
      <w:r w:rsidR="00FA0ACC" w:rsidRPr="00084083">
        <w:rPr>
          <w:rFonts w:ascii="Arial" w:hAnsi="Arial" w:cs="Arial"/>
          <w:color w:val="222222"/>
          <w:shd w:val="clear" w:color="auto" w:fill="FFFFFF"/>
        </w:rPr>
        <w:t xml:space="preserve"> there is no limit in sharing it, its renewable, its liberating. </w:t>
      </w:r>
    </w:p>
    <w:p w14:paraId="6831D31F" w14:textId="5A1E2F66" w:rsidR="00FA0ACC" w:rsidRPr="00084083" w:rsidRDefault="00FA0ACC" w:rsidP="00606DA7">
      <w:pPr>
        <w:spacing w:after="0" w:line="360" w:lineRule="auto"/>
        <w:jc w:val="both"/>
        <w:rPr>
          <w:rFonts w:ascii="Arial" w:hAnsi="Arial" w:cs="Arial"/>
          <w:color w:val="222222"/>
          <w:shd w:val="clear" w:color="auto" w:fill="FFFFFF"/>
        </w:rPr>
      </w:pPr>
    </w:p>
    <w:p w14:paraId="530D35BE" w14:textId="698CB2F5" w:rsidR="00FA0ACC" w:rsidRPr="00606DA7" w:rsidRDefault="00FA0ACC" w:rsidP="00606DA7">
      <w:pPr>
        <w:spacing w:after="0" w:line="360" w:lineRule="auto"/>
        <w:jc w:val="both"/>
        <w:rPr>
          <w:rFonts w:ascii="Arial" w:hAnsi="Arial" w:cs="Arial"/>
          <w:color w:val="222222"/>
          <w:shd w:val="clear" w:color="auto" w:fill="FFFFFF"/>
        </w:rPr>
      </w:pPr>
      <w:r w:rsidRPr="00084083">
        <w:rPr>
          <w:rFonts w:ascii="Arial" w:hAnsi="Arial" w:cs="Arial"/>
          <w:color w:val="222222"/>
          <w:shd w:val="clear" w:color="auto" w:fill="FFFFFF"/>
        </w:rPr>
        <w:t xml:space="preserve">However where is technology going to stop? From cookies to social networks, our personal data is captured knowing and unknowing, our like and dislikes. </w:t>
      </w:r>
      <w:r w:rsidR="00E0356D" w:rsidRPr="00084083">
        <w:rPr>
          <w:rFonts w:ascii="Arial" w:hAnsi="Arial" w:cs="Arial"/>
          <w:color w:val="222222"/>
          <w:shd w:val="clear" w:color="auto" w:fill="FFFFFF"/>
        </w:rPr>
        <w:t>Bill Gates has devised a patent application WO/2020/060606 which states that this will allow technology to monitor people’s activity for exchange of cryptocurrency, information will be collected by a sensor, user device determines whether the task has been done. Businesses will thrive on technology, but s</w:t>
      </w:r>
      <w:r w:rsidR="00E0356D" w:rsidRPr="00084083">
        <w:rPr>
          <w:rFonts w:ascii="Arial" w:hAnsi="Arial" w:cs="Arial"/>
          <w:color w:val="222222"/>
          <w:shd w:val="clear" w:color="auto" w:fill="FFFFFF"/>
        </w:rPr>
        <w:t>ome may start to see Technology as infringing on basic human rights</w:t>
      </w:r>
      <w:r w:rsidR="00E0356D" w:rsidRPr="00084083">
        <w:rPr>
          <w:rFonts w:ascii="Arial" w:hAnsi="Arial" w:cs="Arial"/>
          <w:color w:val="222222"/>
          <w:shd w:val="clear" w:color="auto" w:fill="FFFFFF"/>
        </w:rPr>
        <w:t>.</w:t>
      </w:r>
    </w:p>
    <w:bookmarkEnd w:id="1"/>
    <w:p w14:paraId="2521C9A2" w14:textId="77777777" w:rsidR="00606DA7" w:rsidRPr="00606DA7" w:rsidRDefault="00606DA7" w:rsidP="00606DA7">
      <w:pPr>
        <w:spacing w:after="0" w:line="360" w:lineRule="auto"/>
        <w:jc w:val="both"/>
        <w:rPr>
          <w:rFonts w:ascii="Arial" w:hAnsi="Arial" w:cs="Arial"/>
          <w:color w:val="222222"/>
          <w:shd w:val="clear" w:color="auto" w:fill="FFFFFF"/>
        </w:rPr>
      </w:pPr>
    </w:p>
    <w:p w14:paraId="604EA1F6" w14:textId="77777777" w:rsidR="00F80E67" w:rsidRDefault="00F80E67">
      <w:pPr>
        <w:rPr>
          <w:rFonts w:ascii="Arial" w:hAnsi="Arial" w:cs="Arial"/>
          <w:color w:val="222222"/>
          <w:sz w:val="20"/>
          <w:szCs w:val="20"/>
          <w:shd w:val="clear" w:color="auto" w:fill="FFFFFF"/>
        </w:rPr>
      </w:pPr>
    </w:p>
    <w:p w14:paraId="59F407C1" w14:textId="493C5723" w:rsidR="00351831" w:rsidRDefault="00351831">
      <w:pPr>
        <w:rPr>
          <w:rFonts w:ascii="Arial" w:hAnsi="Arial" w:cs="Arial"/>
          <w:color w:val="222222"/>
          <w:sz w:val="20"/>
          <w:szCs w:val="20"/>
          <w:shd w:val="clear" w:color="auto" w:fill="FFFFFF"/>
        </w:rPr>
      </w:pPr>
      <w:r>
        <w:rPr>
          <w:rFonts w:ascii="Arial" w:hAnsi="Arial" w:cs="Arial"/>
          <w:color w:val="222222"/>
          <w:sz w:val="20"/>
          <w:szCs w:val="20"/>
          <w:shd w:val="clear" w:color="auto" w:fill="FFFFFF"/>
        </w:rPr>
        <w:br w:type="page"/>
      </w:r>
    </w:p>
    <w:p w14:paraId="45241452" w14:textId="3BDE9062" w:rsidR="00351831" w:rsidRPr="00101873" w:rsidRDefault="00351831" w:rsidP="00972903">
      <w:pPr>
        <w:pStyle w:val="ListParagraph"/>
        <w:numPr>
          <w:ilvl w:val="0"/>
          <w:numId w:val="24"/>
        </w:numPr>
        <w:rPr>
          <w:rFonts w:ascii="Arial" w:hAnsi="Arial" w:cs="Arial"/>
          <w:b/>
          <w:bCs/>
          <w:color w:val="222222"/>
          <w:shd w:val="clear" w:color="auto" w:fill="FFFFFF"/>
        </w:rPr>
      </w:pPr>
      <w:r w:rsidRPr="00972903">
        <w:rPr>
          <w:rFonts w:ascii="Arial" w:hAnsi="Arial" w:cs="Arial"/>
          <w:color w:val="222222"/>
          <w:shd w:val="clear" w:color="auto" w:fill="FFFFFF"/>
        </w:rPr>
        <w:lastRenderedPageBreak/>
        <w:t>References</w:t>
      </w:r>
    </w:p>
    <w:p w14:paraId="2254A3DC" w14:textId="6DFC099E"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Anderson, A. </w:t>
      </w:r>
      <w:proofErr w:type="spellStart"/>
      <w:r>
        <w:rPr>
          <w:rFonts w:ascii="Arial" w:hAnsi="Arial" w:cs="Arial"/>
          <w:color w:val="222222"/>
          <w:sz w:val="20"/>
          <w:szCs w:val="20"/>
          <w:shd w:val="clear" w:color="auto" w:fill="FFFFFF"/>
        </w:rPr>
        <w:t>Kupp</w:t>
      </w:r>
      <w:proofErr w:type="spellEnd"/>
      <w:r>
        <w:rPr>
          <w:rFonts w:ascii="Arial" w:hAnsi="Arial" w:cs="Arial"/>
          <w:color w:val="222222"/>
          <w:sz w:val="20"/>
          <w:szCs w:val="20"/>
          <w:shd w:val="clear" w:color="auto" w:fill="FFFFFF"/>
        </w:rPr>
        <w:t xml:space="preserve">, M (2008) </w:t>
      </w:r>
      <w:r w:rsidRPr="00F0494D">
        <w:rPr>
          <w:rFonts w:ascii="Arial" w:hAnsi="Arial" w:cs="Arial"/>
          <w:i/>
          <w:iCs/>
          <w:color w:val="222222"/>
          <w:sz w:val="20"/>
          <w:szCs w:val="20"/>
          <w:shd w:val="clear" w:color="auto" w:fill="FFFFFF"/>
        </w:rPr>
        <w:t>Zopa.com – innovation in the U.K. financial services industry</w:t>
      </w:r>
      <w:r>
        <w:rPr>
          <w:rFonts w:ascii="Arial" w:hAnsi="Arial" w:cs="Arial"/>
          <w:color w:val="222222"/>
          <w:sz w:val="20"/>
          <w:szCs w:val="20"/>
          <w:shd w:val="clear" w:color="auto" w:fill="FFFFFF"/>
        </w:rPr>
        <w:t xml:space="preserve">. Available at: </w:t>
      </w:r>
      <w:hyperlink r:id="rId21" w:history="1">
        <w:r w:rsidRPr="00DF541D">
          <w:rPr>
            <w:rStyle w:val="Hyperlink"/>
            <w:rFonts w:ascii="Arial" w:hAnsi="Arial" w:cs="Arial"/>
            <w:sz w:val="20"/>
            <w:szCs w:val="20"/>
            <w:shd w:val="clear" w:color="auto" w:fill="FFFFFF"/>
          </w:rPr>
          <w:t>file:///C:/Users/rumem/Downloads/08_JournalofFinancialTransformation_zopa.pdf</w:t>
        </w:r>
      </w:hyperlink>
      <w:r>
        <w:rPr>
          <w:rFonts w:ascii="Arial" w:hAnsi="Arial" w:cs="Arial"/>
          <w:color w:val="222222"/>
          <w:sz w:val="20"/>
          <w:szCs w:val="20"/>
          <w:shd w:val="clear" w:color="auto" w:fill="FFFFFF"/>
        </w:rPr>
        <w:t xml:space="preserve"> (Accessed: 26 November 2020).</w:t>
      </w:r>
    </w:p>
    <w:p w14:paraId="53A04988" w14:textId="77777777" w:rsidR="008B7B53" w:rsidRPr="009F4977" w:rsidRDefault="008B7B53" w:rsidP="008B7B5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Damanpur</w:t>
      </w:r>
      <w:proofErr w:type="spellEnd"/>
      <w:r>
        <w:rPr>
          <w:rFonts w:ascii="Arial" w:hAnsi="Arial" w:cs="Arial"/>
          <w:color w:val="222222"/>
          <w:sz w:val="20"/>
          <w:szCs w:val="20"/>
          <w:shd w:val="clear" w:color="auto" w:fill="FFFFFF"/>
        </w:rPr>
        <w:t xml:space="preserve">, F and </w:t>
      </w:r>
      <w:proofErr w:type="spellStart"/>
      <w:r>
        <w:rPr>
          <w:rFonts w:ascii="Arial" w:hAnsi="Arial" w:cs="Arial"/>
          <w:color w:val="222222"/>
          <w:sz w:val="20"/>
          <w:szCs w:val="20"/>
          <w:shd w:val="clear" w:color="auto" w:fill="FFFFFF"/>
        </w:rPr>
        <w:t>Damanpur</w:t>
      </w:r>
      <w:proofErr w:type="spellEnd"/>
      <w:r>
        <w:rPr>
          <w:rFonts w:ascii="Arial" w:hAnsi="Arial" w:cs="Arial"/>
          <w:color w:val="222222"/>
          <w:sz w:val="20"/>
          <w:szCs w:val="20"/>
          <w:shd w:val="clear" w:color="auto" w:fill="FFFFFF"/>
        </w:rPr>
        <w:t xml:space="preserve">, JA. (2002). </w:t>
      </w:r>
      <w:r w:rsidRPr="00270716">
        <w:rPr>
          <w:rFonts w:ascii="Arial" w:hAnsi="Arial" w:cs="Arial"/>
          <w:i/>
          <w:iCs/>
          <w:color w:val="222222"/>
          <w:sz w:val="20"/>
          <w:szCs w:val="20"/>
          <w:shd w:val="clear" w:color="auto" w:fill="FFFFFF"/>
        </w:rPr>
        <w:t>E-Business e-commerce evolution: perspective and strategy.</w:t>
      </w:r>
      <w:r>
        <w:rPr>
          <w:rFonts w:ascii="Arial" w:hAnsi="Arial" w:cs="Arial"/>
          <w:color w:val="222222"/>
          <w:sz w:val="20"/>
          <w:szCs w:val="20"/>
          <w:shd w:val="clear" w:color="auto" w:fill="FFFFFF"/>
        </w:rPr>
        <w:t xml:space="preserve"> Available at: </w:t>
      </w:r>
      <w:hyperlink r:id="rId22" w:history="1">
        <w:r w:rsidRPr="00DF541D">
          <w:rPr>
            <w:rStyle w:val="Hyperlink"/>
            <w:rFonts w:ascii="Arial" w:hAnsi="Arial" w:cs="Arial"/>
            <w:sz w:val="20"/>
            <w:szCs w:val="20"/>
            <w:shd w:val="clear" w:color="auto" w:fill="FFFFFF"/>
          </w:rPr>
          <w:t>https://www.emerald.com/insight/content/doi/10.1108/03074350110767268/full/html</w:t>
        </w:r>
      </w:hyperlink>
      <w:r>
        <w:rPr>
          <w:rFonts w:ascii="Arial" w:hAnsi="Arial" w:cs="Arial"/>
          <w:color w:val="222222"/>
          <w:sz w:val="20"/>
          <w:szCs w:val="20"/>
          <w:shd w:val="clear" w:color="auto" w:fill="FFFFFF"/>
        </w:rPr>
        <w:t>. Accessed: 27 November 2020).</w:t>
      </w:r>
    </w:p>
    <w:p w14:paraId="5B49FB51" w14:textId="77777777"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Emerson, S. Kennedy, R., O'Shea, L. and O'Brien, J., 2019, May. Trends and applications of machine learning in quantitative finance. In </w:t>
      </w:r>
      <w:r>
        <w:rPr>
          <w:rFonts w:ascii="Arial" w:hAnsi="Arial" w:cs="Arial"/>
          <w:i/>
          <w:iCs/>
          <w:color w:val="222222"/>
          <w:sz w:val="20"/>
          <w:szCs w:val="20"/>
          <w:shd w:val="clear" w:color="auto" w:fill="FFFFFF"/>
        </w:rPr>
        <w:t>8th International Conference on Economics and Finance Research (ICEFR 2019)</w:t>
      </w:r>
      <w:r>
        <w:rPr>
          <w:rFonts w:ascii="Arial" w:hAnsi="Arial" w:cs="Arial"/>
          <w:color w:val="222222"/>
          <w:sz w:val="20"/>
          <w:szCs w:val="20"/>
          <w:shd w:val="clear" w:color="auto" w:fill="FFFFFF"/>
        </w:rPr>
        <w:t>.</w:t>
      </w:r>
    </w:p>
    <w:p w14:paraId="38F5C030" w14:textId="77777777"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Experian (2013) ‘How to notify Experian that someone has died’, The Experian Team [blog]. 14 August. Available at: </w:t>
      </w:r>
      <w:r w:rsidRPr="00E567FA">
        <w:rPr>
          <w:rFonts w:ascii="Arial" w:hAnsi="Arial" w:cs="Arial"/>
          <w:color w:val="222222"/>
          <w:sz w:val="20"/>
          <w:szCs w:val="20"/>
          <w:shd w:val="clear" w:color="auto" w:fill="FFFFFF"/>
        </w:rPr>
        <w:t>https://www.experian.com/blogs/ask-experian/how-to-notify-experian-that-someone-has-died/</w:t>
      </w:r>
      <w:r>
        <w:rPr>
          <w:rFonts w:ascii="Arial" w:hAnsi="Arial" w:cs="Arial"/>
          <w:color w:val="222222"/>
          <w:sz w:val="20"/>
          <w:szCs w:val="20"/>
          <w:shd w:val="clear" w:color="auto" w:fill="FFFFFF"/>
        </w:rPr>
        <w:t xml:space="preserve"> (Accessed: 25</w:t>
      </w:r>
      <w:r w:rsidRPr="00E567FA">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November 2020).</w:t>
      </w:r>
    </w:p>
    <w:p w14:paraId="4FC9D617" w14:textId="77777777"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Gai, K., </w:t>
      </w:r>
      <w:proofErr w:type="spellStart"/>
      <w:r>
        <w:rPr>
          <w:rFonts w:ascii="Arial" w:hAnsi="Arial" w:cs="Arial"/>
          <w:color w:val="222222"/>
          <w:sz w:val="20"/>
          <w:szCs w:val="20"/>
          <w:shd w:val="clear" w:color="auto" w:fill="FFFFFF"/>
        </w:rPr>
        <w:t>Qiu</w:t>
      </w:r>
      <w:proofErr w:type="spellEnd"/>
      <w:r>
        <w:rPr>
          <w:rFonts w:ascii="Arial" w:hAnsi="Arial" w:cs="Arial"/>
          <w:color w:val="222222"/>
          <w:sz w:val="20"/>
          <w:szCs w:val="20"/>
          <w:shd w:val="clear" w:color="auto" w:fill="FFFFFF"/>
        </w:rPr>
        <w:t>, M. and Sun, X., 2018. A survey on FinTech. </w:t>
      </w:r>
      <w:r>
        <w:rPr>
          <w:rFonts w:ascii="Arial" w:hAnsi="Arial" w:cs="Arial"/>
          <w:i/>
          <w:iCs/>
          <w:color w:val="222222"/>
          <w:sz w:val="20"/>
          <w:szCs w:val="20"/>
          <w:shd w:val="clear" w:color="auto" w:fill="FFFFFF"/>
        </w:rPr>
        <w:t>Journal of Network and Computer Applications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103</w:t>
      </w:r>
      <w:r>
        <w:rPr>
          <w:rFonts w:ascii="Arial" w:hAnsi="Arial" w:cs="Arial"/>
          <w:color w:val="222222"/>
          <w:sz w:val="20"/>
          <w:szCs w:val="20"/>
          <w:shd w:val="clear" w:color="auto" w:fill="FFFFFF"/>
        </w:rPr>
        <w:t xml:space="preserve">, pp.262-273. </w:t>
      </w:r>
    </w:p>
    <w:p w14:paraId="2D463745" w14:textId="0E61E79F"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GOV.UK (2020) </w:t>
      </w:r>
      <w:r w:rsidRPr="005D2F20">
        <w:rPr>
          <w:rFonts w:ascii="Arial" w:hAnsi="Arial" w:cs="Arial"/>
          <w:i/>
          <w:iCs/>
          <w:color w:val="222222"/>
          <w:sz w:val="20"/>
          <w:szCs w:val="20"/>
          <w:shd w:val="clear" w:color="auto" w:fill="FFFFFF"/>
        </w:rPr>
        <w:t>What to do when someone dies: step by step</w:t>
      </w:r>
      <w:r>
        <w:rPr>
          <w:rFonts w:ascii="Arial" w:hAnsi="Arial" w:cs="Arial"/>
          <w:i/>
          <w:iCs/>
          <w:color w:val="222222"/>
          <w:sz w:val="20"/>
          <w:szCs w:val="20"/>
          <w:shd w:val="clear" w:color="auto" w:fill="FFFFFF"/>
        </w:rPr>
        <w:t xml:space="preserve">. </w:t>
      </w:r>
      <w:r w:rsidRPr="005D2F20">
        <w:rPr>
          <w:rFonts w:ascii="Arial" w:hAnsi="Arial" w:cs="Arial"/>
          <w:color w:val="222222"/>
          <w:sz w:val="20"/>
          <w:szCs w:val="20"/>
          <w:shd w:val="clear" w:color="auto" w:fill="FFFFFF"/>
        </w:rPr>
        <w:t xml:space="preserve">Available at: </w:t>
      </w:r>
      <w:hyperlink r:id="rId23" w:history="1">
        <w:r w:rsidRPr="005D2F20">
          <w:rPr>
            <w:rStyle w:val="Hyperlink"/>
            <w:rFonts w:ascii="Arial" w:hAnsi="Arial" w:cs="Arial"/>
            <w:sz w:val="20"/>
            <w:szCs w:val="20"/>
            <w:shd w:val="clear" w:color="auto" w:fill="FFFFFF"/>
          </w:rPr>
          <w:t>https://www.gov.uk/when-someone-dies</w:t>
        </w:r>
      </w:hyperlink>
      <w:r w:rsidRPr="005D2F20">
        <w:rPr>
          <w:rFonts w:ascii="Arial" w:hAnsi="Arial" w:cs="Arial"/>
          <w:color w:val="222222"/>
          <w:sz w:val="20"/>
          <w:szCs w:val="20"/>
          <w:shd w:val="clear" w:color="auto" w:fill="FFFFFF"/>
        </w:rPr>
        <w:t xml:space="preserve"> (Accessed: 25 November 2020).</w:t>
      </w:r>
    </w:p>
    <w:p w14:paraId="4C98560F" w14:textId="74829F18" w:rsidR="008B7B53" w:rsidRDefault="008B7B53" w:rsidP="008B7B53">
      <w:pPr>
        <w:rPr>
          <w:rFonts w:ascii="Arial" w:hAnsi="Arial" w:cs="Arial"/>
          <w:color w:val="222222"/>
          <w:sz w:val="20"/>
          <w:szCs w:val="20"/>
          <w:shd w:val="clear" w:color="auto" w:fill="FFFFFF"/>
        </w:rPr>
      </w:pPr>
      <w:r w:rsidRPr="009F4977">
        <w:rPr>
          <w:rFonts w:ascii="Arial" w:hAnsi="Arial" w:cs="Arial"/>
          <w:color w:val="222222"/>
          <w:sz w:val="20"/>
          <w:szCs w:val="20"/>
          <w:shd w:val="clear" w:color="auto" w:fill="FFFFFF"/>
        </w:rPr>
        <w:t xml:space="preserve">HM Treasury, (2015) ‘Fintech is the future’, says Andrea Leadsom’. Available at: </w:t>
      </w:r>
      <w:hyperlink r:id="rId24" w:history="1">
        <w:r w:rsidRPr="00EC2F3D">
          <w:rPr>
            <w:rStyle w:val="Hyperlink"/>
            <w:rFonts w:ascii="Arial" w:hAnsi="Arial" w:cs="Arial"/>
            <w:sz w:val="20"/>
            <w:szCs w:val="20"/>
            <w:shd w:val="clear" w:color="auto" w:fill="FFFFFF"/>
          </w:rPr>
          <w:t>https://www.gov.uk/government/speeches/fintech-is-the-future-says-andrea-leadsom</w:t>
        </w:r>
      </w:hyperlink>
      <w:r>
        <w:rPr>
          <w:rFonts w:ascii="Arial" w:hAnsi="Arial" w:cs="Arial"/>
          <w:color w:val="222222"/>
          <w:sz w:val="20"/>
          <w:szCs w:val="20"/>
          <w:shd w:val="clear" w:color="auto" w:fill="FFFFFF"/>
        </w:rPr>
        <w:t xml:space="preserve"> (Accessed: 26 November 2020).</w:t>
      </w:r>
    </w:p>
    <w:p w14:paraId="7537E2F6" w14:textId="522CB909"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ITAC, Telecommute. (2018) </w:t>
      </w:r>
      <w:r w:rsidRPr="009F4977">
        <w:rPr>
          <w:rFonts w:ascii="Arial" w:hAnsi="Arial" w:cs="Arial"/>
          <w:i/>
          <w:iCs/>
          <w:color w:val="222222"/>
          <w:sz w:val="20"/>
          <w:szCs w:val="20"/>
          <w:shd w:val="clear" w:color="auto" w:fill="FFFFFF"/>
        </w:rPr>
        <w:t>The Disadvantages of Information Systems</w:t>
      </w:r>
      <w:r>
        <w:rPr>
          <w:rFonts w:ascii="Arial" w:hAnsi="Arial" w:cs="Arial"/>
          <w:i/>
          <w:iCs/>
          <w:color w:val="222222"/>
          <w:sz w:val="20"/>
          <w:szCs w:val="20"/>
          <w:shd w:val="clear" w:color="auto" w:fill="FFFFFF"/>
        </w:rPr>
        <w:t xml:space="preserve">. </w:t>
      </w:r>
      <w:r w:rsidRPr="009F4977">
        <w:rPr>
          <w:rFonts w:ascii="Arial" w:hAnsi="Arial" w:cs="Arial"/>
          <w:color w:val="222222"/>
          <w:sz w:val="20"/>
          <w:szCs w:val="20"/>
          <w:shd w:val="clear" w:color="auto" w:fill="FFFFFF"/>
        </w:rPr>
        <w:t xml:space="preserve">Available at: </w:t>
      </w:r>
      <w:hyperlink r:id="rId25" w:history="1">
        <w:r w:rsidRPr="00EC2F3D">
          <w:rPr>
            <w:rStyle w:val="Hyperlink"/>
            <w:rFonts w:ascii="Arial" w:hAnsi="Arial" w:cs="Arial"/>
            <w:sz w:val="20"/>
            <w:szCs w:val="20"/>
            <w:shd w:val="clear" w:color="auto" w:fill="FFFFFF"/>
          </w:rPr>
          <w:t>https://www.telecommute.org/the-disadvantages-of-information-systems/</w:t>
        </w:r>
      </w:hyperlink>
      <w:r>
        <w:rPr>
          <w:rFonts w:ascii="Arial" w:hAnsi="Arial" w:cs="Arial"/>
          <w:color w:val="222222"/>
          <w:sz w:val="20"/>
          <w:szCs w:val="20"/>
          <w:shd w:val="clear" w:color="auto" w:fill="FFFFFF"/>
        </w:rPr>
        <w:t xml:space="preserve"> (Accessed: 21 November 2020).</w:t>
      </w:r>
    </w:p>
    <w:p w14:paraId="4B4FB338" w14:textId="77777777" w:rsidR="008B7B53" w:rsidRPr="009F4977" w:rsidRDefault="008B7B53" w:rsidP="008B7B53">
      <w:pPr>
        <w:rPr>
          <w:rFonts w:ascii="Arial" w:hAnsi="Arial" w:cs="Arial"/>
          <w:color w:val="222222"/>
          <w:sz w:val="20"/>
          <w:szCs w:val="20"/>
          <w:shd w:val="clear" w:color="auto" w:fill="FFFFFF"/>
        </w:rPr>
      </w:pPr>
      <w:proofErr w:type="spellStart"/>
      <w:r w:rsidRPr="009F4977">
        <w:rPr>
          <w:rFonts w:ascii="Arial" w:hAnsi="Arial" w:cs="Arial"/>
          <w:color w:val="222222"/>
          <w:sz w:val="20"/>
          <w:szCs w:val="20"/>
          <w:shd w:val="clear" w:color="auto" w:fill="FFFFFF"/>
        </w:rPr>
        <w:t>Klafft</w:t>
      </w:r>
      <w:proofErr w:type="spellEnd"/>
      <w:r w:rsidRPr="009F4977">
        <w:rPr>
          <w:rFonts w:ascii="Arial" w:hAnsi="Arial" w:cs="Arial"/>
          <w:color w:val="222222"/>
          <w:sz w:val="20"/>
          <w:szCs w:val="20"/>
          <w:shd w:val="clear" w:color="auto" w:fill="FFFFFF"/>
        </w:rPr>
        <w:t>, M., 2008, July. Online peer-to-peer lending: a lenders' perspective. In </w:t>
      </w:r>
      <w:r w:rsidRPr="009F4977">
        <w:rPr>
          <w:rFonts w:ascii="Arial" w:hAnsi="Arial" w:cs="Arial"/>
          <w:i/>
          <w:iCs/>
          <w:color w:val="222222"/>
          <w:sz w:val="20"/>
          <w:szCs w:val="20"/>
          <w:shd w:val="clear" w:color="auto" w:fill="FFFFFF"/>
        </w:rPr>
        <w:t>Proceedings of the international conference on E-learning, E-business, enterprise information systems, and E-government, EEE</w:t>
      </w:r>
      <w:r w:rsidRPr="009F4977">
        <w:rPr>
          <w:rFonts w:ascii="Arial" w:hAnsi="Arial" w:cs="Arial"/>
          <w:color w:val="222222"/>
          <w:sz w:val="20"/>
          <w:szCs w:val="20"/>
          <w:shd w:val="clear" w:color="auto" w:fill="FFFFFF"/>
        </w:rPr>
        <w:t> (pp. 371-375).</w:t>
      </w:r>
    </w:p>
    <w:p w14:paraId="1CE842B3" w14:textId="1A1F1BA0"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McAfee, A. Brynjolfsson, E (2012) </w:t>
      </w:r>
      <w:r w:rsidRPr="006B3504">
        <w:rPr>
          <w:rFonts w:ascii="Arial" w:hAnsi="Arial" w:cs="Arial"/>
          <w:i/>
          <w:iCs/>
          <w:color w:val="222222"/>
          <w:sz w:val="20"/>
          <w:szCs w:val="20"/>
          <w:shd w:val="clear" w:color="auto" w:fill="FFFFFF"/>
        </w:rPr>
        <w:t>Big Data: The Management Revolution.</w:t>
      </w:r>
      <w:r>
        <w:rPr>
          <w:rFonts w:ascii="Arial" w:hAnsi="Arial" w:cs="Arial"/>
          <w:color w:val="222222"/>
          <w:sz w:val="20"/>
          <w:szCs w:val="20"/>
          <w:shd w:val="clear" w:color="auto" w:fill="FFFFFF"/>
        </w:rPr>
        <w:t xml:space="preserve"> Available at: </w:t>
      </w:r>
      <w:hyperlink r:id="rId26" w:history="1">
        <w:r w:rsidRPr="00DF541D">
          <w:rPr>
            <w:rStyle w:val="Hyperlink"/>
            <w:rFonts w:ascii="Arial" w:hAnsi="Arial" w:cs="Arial"/>
            <w:sz w:val="20"/>
            <w:szCs w:val="20"/>
            <w:shd w:val="clear" w:color="auto" w:fill="FFFFFF"/>
          </w:rPr>
          <w:t>https://hbr.org/2012/10/big-data-the-management-revolution</w:t>
        </w:r>
      </w:hyperlink>
      <w:r>
        <w:rPr>
          <w:rFonts w:ascii="Arial" w:hAnsi="Arial" w:cs="Arial"/>
          <w:color w:val="222222"/>
          <w:sz w:val="20"/>
          <w:szCs w:val="20"/>
          <w:shd w:val="clear" w:color="auto" w:fill="FFFFFF"/>
        </w:rPr>
        <w:t>. (Accessed: 27 November 2020).</w:t>
      </w:r>
    </w:p>
    <w:p w14:paraId="41B48CAC" w14:textId="77777777"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Provost, F. and Fawcett, T. 2013. Data science and its relationship to big data and data-driven decision making. </w:t>
      </w:r>
      <w:r>
        <w:rPr>
          <w:rFonts w:ascii="Arial" w:hAnsi="Arial" w:cs="Arial"/>
          <w:i/>
          <w:iCs/>
          <w:color w:val="222222"/>
          <w:sz w:val="20"/>
          <w:szCs w:val="20"/>
          <w:shd w:val="clear" w:color="auto" w:fill="FFFFFF"/>
        </w:rPr>
        <w:t>Big data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xml:space="preserve">(1), pp.51-59. </w:t>
      </w:r>
    </w:p>
    <w:p w14:paraId="07252EAD" w14:textId="7CA2B923" w:rsidR="008B7B53" w:rsidRDefault="008B7B53" w:rsidP="008B7B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Security Magazine (2020) </w:t>
      </w:r>
      <w:r w:rsidRPr="005D2F20">
        <w:rPr>
          <w:rFonts w:ascii="Arial" w:hAnsi="Arial" w:cs="Arial"/>
          <w:i/>
          <w:iCs/>
          <w:color w:val="222222"/>
          <w:sz w:val="20"/>
          <w:szCs w:val="20"/>
          <w:shd w:val="clear" w:color="auto" w:fill="FFFFFF"/>
        </w:rPr>
        <w:t>9 Reasons digital fraud is on the rise</w:t>
      </w:r>
      <w:r>
        <w:rPr>
          <w:rFonts w:ascii="Arial" w:hAnsi="Arial" w:cs="Arial"/>
          <w:color w:val="222222"/>
          <w:sz w:val="20"/>
          <w:szCs w:val="20"/>
          <w:shd w:val="clear" w:color="auto" w:fill="FFFFFF"/>
        </w:rPr>
        <w:t xml:space="preserve">. Available at: </w:t>
      </w:r>
      <w:hyperlink r:id="rId27" w:history="1">
        <w:r w:rsidRPr="00EC2F3D">
          <w:rPr>
            <w:rStyle w:val="Hyperlink"/>
            <w:rFonts w:ascii="Arial" w:hAnsi="Arial" w:cs="Arial"/>
            <w:sz w:val="20"/>
            <w:szCs w:val="20"/>
            <w:shd w:val="clear" w:color="auto" w:fill="FFFFFF"/>
          </w:rPr>
          <w:t>https://www.securitymagazine.com/articles/93912-reasons-digital-fraud-is-on-the-rise</w:t>
        </w:r>
      </w:hyperlink>
      <w:r>
        <w:rPr>
          <w:rFonts w:ascii="Arial" w:hAnsi="Arial" w:cs="Arial"/>
          <w:color w:val="222222"/>
          <w:sz w:val="20"/>
          <w:szCs w:val="20"/>
          <w:shd w:val="clear" w:color="auto" w:fill="FFFFFF"/>
        </w:rPr>
        <w:t xml:space="preserve"> (Accessed: 24 November 2020).</w:t>
      </w:r>
    </w:p>
    <w:p w14:paraId="169AEDB9" w14:textId="77777777" w:rsidR="008B7B53" w:rsidRDefault="008B7B53" w:rsidP="008B7B5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Tsui</w:t>
      </w:r>
      <w:proofErr w:type="spellEnd"/>
      <w:r>
        <w:rPr>
          <w:rFonts w:ascii="Arial" w:hAnsi="Arial" w:cs="Arial"/>
          <w:color w:val="222222"/>
          <w:sz w:val="20"/>
          <w:szCs w:val="20"/>
          <w:shd w:val="clear" w:color="auto" w:fill="FFFFFF"/>
        </w:rPr>
        <w:t>, E., 2002, July. Technologies for personal and peer-to-peer (p2p) knowledge management. In </w:t>
      </w:r>
      <w:r>
        <w:rPr>
          <w:rFonts w:ascii="Arial" w:hAnsi="Arial" w:cs="Arial"/>
          <w:i/>
          <w:iCs/>
          <w:color w:val="222222"/>
          <w:sz w:val="20"/>
          <w:szCs w:val="20"/>
          <w:shd w:val="clear" w:color="auto" w:fill="FFFFFF"/>
        </w:rPr>
        <w:t>CSC Leading Edge Forum Technology Grant Report</w:t>
      </w:r>
      <w:r>
        <w:rPr>
          <w:rFonts w:ascii="Arial" w:hAnsi="Arial" w:cs="Arial"/>
          <w:color w:val="222222"/>
          <w:sz w:val="20"/>
          <w:szCs w:val="20"/>
          <w:shd w:val="clear" w:color="auto" w:fill="FFFFFF"/>
        </w:rPr>
        <w:t xml:space="preserve">. </w:t>
      </w:r>
    </w:p>
    <w:p w14:paraId="6C309F9B" w14:textId="77777777" w:rsidR="008B7B53" w:rsidRPr="009F4977" w:rsidRDefault="008B7B53" w:rsidP="008B7B53">
      <w:pPr>
        <w:rPr>
          <w:rFonts w:ascii="Arial" w:hAnsi="Arial" w:cs="Arial"/>
          <w:color w:val="222222"/>
          <w:sz w:val="20"/>
          <w:szCs w:val="20"/>
          <w:shd w:val="clear" w:color="auto" w:fill="FFFFFF"/>
        </w:rPr>
      </w:pPr>
      <w:r w:rsidRPr="009F4977">
        <w:rPr>
          <w:rFonts w:ascii="Arial" w:hAnsi="Arial" w:cs="Arial"/>
          <w:color w:val="222222"/>
          <w:sz w:val="20"/>
          <w:szCs w:val="20"/>
          <w:shd w:val="clear" w:color="auto" w:fill="FFFFFF"/>
        </w:rPr>
        <w:t xml:space="preserve">Varier, R. (2016) </w:t>
      </w:r>
      <w:proofErr w:type="spellStart"/>
      <w:r w:rsidRPr="009F4977">
        <w:rPr>
          <w:rFonts w:ascii="Arial" w:hAnsi="Arial" w:cs="Arial"/>
          <w:i/>
          <w:iCs/>
          <w:color w:val="222222"/>
          <w:sz w:val="20"/>
          <w:szCs w:val="20"/>
          <w:shd w:val="clear" w:color="auto" w:fill="FFFFFF"/>
        </w:rPr>
        <w:t>Roopesh</w:t>
      </w:r>
      <w:proofErr w:type="spellEnd"/>
      <w:r w:rsidRPr="009F4977">
        <w:rPr>
          <w:rFonts w:ascii="Arial" w:hAnsi="Arial" w:cs="Arial"/>
          <w:i/>
          <w:iCs/>
          <w:color w:val="222222"/>
          <w:sz w:val="20"/>
          <w:szCs w:val="20"/>
          <w:shd w:val="clear" w:color="auto" w:fill="FFFFFF"/>
        </w:rPr>
        <w:t xml:space="preserve"> Varier American Express Lecture 04/16/16 Data Science Speakers</w:t>
      </w:r>
      <w:r w:rsidRPr="009F4977">
        <w:rPr>
          <w:rFonts w:ascii="Arial" w:hAnsi="Arial" w:cs="Arial"/>
          <w:color w:val="222222"/>
          <w:sz w:val="20"/>
          <w:szCs w:val="20"/>
          <w:shd w:val="clear" w:color="auto" w:fill="FFFFFF"/>
        </w:rPr>
        <w:t xml:space="preserve"> [video]. Available at: </w:t>
      </w:r>
      <w:hyperlink r:id="rId28" w:history="1">
        <w:r w:rsidRPr="009F4977">
          <w:rPr>
            <w:rStyle w:val="Hyperlink"/>
            <w:rFonts w:ascii="Arial" w:hAnsi="Arial" w:cs="Arial"/>
            <w:sz w:val="20"/>
            <w:szCs w:val="20"/>
            <w:shd w:val="clear" w:color="auto" w:fill="FFFFFF"/>
          </w:rPr>
          <w:t>https://www.youtube.com/watch?v=VxCWhqZwowI&amp;list=PLMhs4-EUscnecHM1sZmj8SpGFo2f_RZi7&amp;index=55</w:t>
        </w:r>
      </w:hyperlink>
      <w:r w:rsidRPr="009F4977">
        <w:rPr>
          <w:rFonts w:ascii="Arial" w:hAnsi="Arial" w:cs="Arial"/>
          <w:color w:val="222222"/>
          <w:sz w:val="20"/>
          <w:szCs w:val="20"/>
          <w:shd w:val="clear" w:color="auto" w:fill="FFFFFF"/>
        </w:rPr>
        <w:t xml:space="preserve"> (Accessed: 28 October 2020)</w:t>
      </w:r>
    </w:p>
    <w:p w14:paraId="4F336AD2" w14:textId="77777777" w:rsidR="008B7B53" w:rsidRPr="009F4977" w:rsidRDefault="008B7B53" w:rsidP="008B7B53">
      <w:pPr>
        <w:rPr>
          <w:rFonts w:ascii="Arial" w:hAnsi="Arial" w:cs="Arial"/>
          <w:color w:val="222222"/>
          <w:sz w:val="20"/>
          <w:szCs w:val="20"/>
          <w:shd w:val="clear" w:color="auto" w:fill="FFFFFF"/>
        </w:rPr>
      </w:pPr>
      <w:r w:rsidRPr="009F4977">
        <w:rPr>
          <w:rFonts w:ascii="Arial" w:hAnsi="Arial" w:cs="Arial"/>
          <w:color w:val="222222"/>
          <w:sz w:val="20"/>
          <w:szCs w:val="20"/>
          <w:shd w:val="clear" w:color="auto" w:fill="FFFFFF"/>
        </w:rPr>
        <w:t xml:space="preserve">Yan, J. Yu, </w:t>
      </w:r>
      <w:proofErr w:type="gramStart"/>
      <w:r w:rsidRPr="009F4977">
        <w:rPr>
          <w:rFonts w:ascii="Arial" w:hAnsi="Arial" w:cs="Arial"/>
          <w:color w:val="222222"/>
          <w:sz w:val="20"/>
          <w:szCs w:val="20"/>
          <w:shd w:val="clear" w:color="auto" w:fill="FFFFFF"/>
        </w:rPr>
        <w:t>W.</w:t>
      </w:r>
      <w:proofErr w:type="gramEnd"/>
      <w:r w:rsidRPr="009F4977">
        <w:rPr>
          <w:rFonts w:ascii="Arial" w:hAnsi="Arial" w:cs="Arial"/>
          <w:color w:val="222222"/>
          <w:sz w:val="20"/>
          <w:szCs w:val="20"/>
          <w:shd w:val="clear" w:color="auto" w:fill="FFFFFF"/>
        </w:rPr>
        <w:t xml:space="preserve"> and Zhao, J.L., 2015. How </w:t>
      </w:r>
      <w:proofErr w:type="spellStart"/>
      <w:r w:rsidRPr="009F4977">
        <w:rPr>
          <w:rFonts w:ascii="Arial" w:hAnsi="Arial" w:cs="Arial"/>
          <w:color w:val="222222"/>
          <w:sz w:val="20"/>
          <w:szCs w:val="20"/>
          <w:shd w:val="clear" w:color="auto" w:fill="FFFFFF"/>
        </w:rPr>
        <w:t>signaling</w:t>
      </w:r>
      <w:proofErr w:type="spellEnd"/>
      <w:r w:rsidRPr="009F4977">
        <w:rPr>
          <w:rFonts w:ascii="Arial" w:hAnsi="Arial" w:cs="Arial"/>
          <w:color w:val="222222"/>
          <w:sz w:val="20"/>
          <w:szCs w:val="20"/>
          <w:shd w:val="clear" w:color="auto" w:fill="FFFFFF"/>
        </w:rPr>
        <w:t xml:space="preserve"> and search costs affect information asymmetry in P2P lending: the economics of big data. </w:t>
      </w:r>
      <w:r w:rsidRPr="009F4977">
        <w:rPr>
          <w:rFonts w:ascii="Arial" w:hAnsi="Arial" w:cs="Arial"/>
          <w:i/>
          <w:iCs/>
          <w:color w:val="222222"/>
          <w:sz w:val="20"/>
          <w:szCs w:val="20"/>
          <w:shd w:val="clear" w:color="auto" w:fill="FFFFFF"/>
        </w:rPr>
        <w:t>Financial Innovation</w:t>
      </w:r>
      <w:r w:rsidRPr="009F4977">
        <w:rPr>
          <w:rFonts w:ascii="Arial" w:hAnsi="Arial" w:cs="Arial"/>
          <w:color w:val="222222"/>
          <w:sz w:val="20"/>
          <w:szCs w:val="20"/>
          <w:shd w:val="clear" w:color="auto" w:fill="FFFFFF"/>
        </w:rPr>
        <w:t>, </w:t>
      </w:r>
      <w:r w:rsidRPr="009F4977">
        <w:rPr>
          <w:rFonts w:ascii="Arial" w:hAnsi="Arial" w:cs="Arial"/>
          <w:i/>
          <w:iCs/>
          <w:color w:val="222222"/>
          <w:sz w:val="20"/>
          <w:szCs w:val="20"/>
          <w:shd w:val="clear" w:color="auto" w:fill="FFFFFF"/>
        </w:rPr>
        <w:t>1</w:t>
      </w:r>
      <w:r w:rsidRPr="009F4977">
        <w:rPr>
          <w:rFonts w:ascii="Arial" w:hAnsi="Arial" w:cs="Arial"/>
          <w:color w:val="222222"/>
          <w:sz w:val="20"/>
          <w:szCs w:val="20"/>
          <w:shd w:val="clear" w:color="auto" w:fill="FFFFFF"/>
        </w:rPr>
        <w:t>(1), p.19.</w:t>
      </w:r>
    </w:p>
    <w:p w14:paraId="4A1FDA57" w14:textId="43081286" w:rsidR="008B7B53" w:rsidRPr="009F4977" w:rsidRDefault="008B7B53" w:rsidP="008B7B53">
      <w:pPr>
        <w:rPr>
          <w:rFonts w:ascii="Arial" w:hAnsi="Arial" w:cs="Arial"/>
          <w:color w:val="222222"/>
          <w:sz w:val="20"/>
          <w:szCs w:val="20"/>
          <w:shd w:val="clear" w:color="auto" w:fill="FFFFFF"/>
        </w:rPr>
      </w:pPr>
      <w:bookmarkStart w:id="2" w:name="_Hlk57371246"/>
      <w:r w:rsidRPr="009F4977">
        <w:rPr>
          <w:rFonts w:ascii="Arial" w:hAnsi="Arial" w:cs="Arial"/>
          <w:color w:val="222222"/>
          <w:sz w:val="20"/>
          <w:szCs w:val="20"/>
          <w:shd w:val="clear" w:color="auto" w:fill="FFFFFF"/>
        </w:rPr>
        <w:t xml:space="preserve">Zopa Limited (2020) Companies House Available at: </w:t>
      </w:r>
      <w:hyperlink r:id="rId29" w:history="1">
        <w:r w:rsidRPr="009F4977">
          <w:rPr>
            <w:rStyle w:val="Hyperlink"/>
          </w:rPr>
          <w:t>https://beta.companieshouse.gov.uk/company/05197592</w:t>
        </w:r>
      </w:hyperlink>
      <w:r w:rsidRPr="009F4977">
        <w:t xml:space="preserve"> </w:t>
      </w:r>
      <w:r w:rsidRPr="009F4977">
        <w:rPr>
          <w:rFonts w:ascii="Arial" w:hAnsi="Arial" w:cs="Arial"/>
          <w:color w:val="222222"/>
          <w:sz w:val="20"/>
          <w:szCs w:val="20"/>
          <w:shd w:val="clear" w:color="auto" w:fill="FFFFFF"/>
        </w:rPr>
        <w:t xml:space="preserve"> (Accessed: 28 September 2020)</w:t>
      </w:r>
      <w:r>
        <w:rPr>
          <w:rFonts w:ascii="Arial" w:hAnsi="Arial" w:cs="Arial"/>
          <w:color w:val="222222"/>
          <w:sz w:val="20"/>
          <w:szCs w:val="20"/>
          <w:shd w:val="clear" w:color="auto" w:fill="FFFFFF"/>
        </w:rPr>
        <w:t>.</w:t>
      </w:r>
    </w:p>
    <w:bookmarkEnd w:id="2"/>
    <w:p w14:paraId="07AFD03B" w14:textId="77777777" w:rsidR="00351831" w:rsidRDefault="00351831" w:rsidP="000A4413">
      <w:pPr>
        <w:rPr>
          <w:rFonts w:ascii="Arial" w:hAnsi="Arial" w:cs="Arial"/>
          <w:color w:val="222222"/>
          <w:sz w:val="20"/>
          <w:szCs w:val="20"/>
          <w:shd w:val="clear" w:color="auto" w:fill="FFFFFF"/>
        </w:rPr>
      </w:pPr>
    </w:p>
    <w:p w14:paraId="3400BD08" w14:textId="6DA6112E" w:rsidR="000A4413" w:rsidRPr="00101873" w:rsidRDefault="00351831" w:rsidP="00972903">
      <w:pPr>
        <w:pStyle w:val="ListParagraph"/>
        <w:numPr>
          <w:ilvl w:val="0"/>
          <w:numId w:val="24"/>
        </w:numPr>
        <w:rPr>
          <w:rFonts w:ascii="Arial" w:hAnsi="Arial" w:cs="Arial"/>
          <w:b/>
          <w:bCs/>
          <w:color w:val="222222"/>
          <w:shd w:val="clear" w:color="auto" w:fill="FFFFFF"/>
        </w:rPr>
      </w:pPr>
      <w:r w:rsidRPr="00101873">
        <w:rPr>
          <w:rFonts w:ascii="Arial" w:hAnsi="Arial" w:cs="Arial"/>
          <w:b/>
          <w:bCs/>
          <w:color w:val="222222"/>
          <w:shd w:val="clear" w:color="auto" w:fill="FFFFFF"/>
        </w:rPr>
        <w:lastRenderedPageBreak/>
        <w:t xml:space="preserve">Appendix </w:t>
      </w:r>
    </w:p>
    <w:p w14:paraId="362DC11B" w14:textId="772BD903" w:rsidR="001D0F6B" w:rsidRDefault="00BF53DB" w:rsidP="001D0F6B">
      <w:pPr>
        <w:rPr>
          <w:rFonts w:ascii="Arial" w:hAnsi="Arial" w:cs="Arial"/>
        </w:rPr>
      </w:pPr>
      <w:r>
        <w:rPr>
          <w:rFonts w:ascii="Arial" w:hAnsi="Arial" w:cs="Arial"/>
        </w:rPr>
        <w:t>Appendix 1</w:t>
      </w:r>
    </w:p>
    <w:tbl>
      <w:tblPr>
        <w:tblStyle w:val="TableGrid"/>
        <w:tblW w:w="0" w:type="auto"/>
        <w:tblLook w:val="04A0" w:firstRow="1" w:lastRow="0" w:firstColumn="1" w:lastColumn="0" w:noHBand="0" w:noVBand="1"/>
      </w:tblPr>
      <w:tblGrid>
        <w:gridCol w:w="9016"/>
      </w:tblGrid>
      <w:tr w:rsidR="00BF53DB" w14:paraId="28404289" w14:textId="77777777" w:rsidTr="00BF53DB">
        <w:tc>
          <w:tcPr>
            <w:tcW w:w="9016" w:type="dxa"/>
          </w:tcPr>
          <w:p w14:paraId="7C2631B6" w14:textId="0577DE53" w:rsidR="00BF53DB" w:rsidRDefault="00BF53DB" w:rsidP="001D0F6B">
            <w:r>
              <w:t xml:space="preserve">- the borrower’s credit rating, as determined by an external rating agency </w:t>
            </w:r>
          </w:p>
          <w:p w14:paraId="6298D8D6" w14:textId="77777777" w:rsidR="00BF53DB" w:rsidRDefault="00BF53DB" w:rsidP="001D0F6B"/>
          <w:p w14:paraId="2D5C4D24" w14:textId="1CC37CE9" w:rsidR="00BF53DB" w:rsidRDefault="00BF53DB" w:rsidP="001D0F6B">
            <w:r>
              <w:t xml:space="preserve">- the borrower’s debt to income ratio </w:t>
            </w:r>
          </w:p>
          <w:p w14:paraId="129BB117" w14:textId="77777777" w:rsidR="00BF53DB" w:rsidRDefault="00BF53DB" w:rsidP="001D0F6B"/>
          <w:p w14:paraId="254FC946" w14:textId="77777777" w:rsidR="00BF53DB" w:rsidRDefault="00BF53DB" w:rsidP="001D0F6B">
            <w:r>
              <w:t xml:space="preserve">- verified bank account information (if applicable) </w:t>
            </w:r>
          </w:p>
          <w:p w14:paraId="0E63EFD8" w14:textId="77777777" w:rsidR="00BF53DB" w:rsidRDefault="00BF53DB" w:rsidP="001D0F6B">
            <w:r>
              <w:t xml:space="preserve">- verified home ownership (if applicable) </w:t>
            </w:r>
          </w:p>
          <w:p w14:paraId="1075CFCA" w14:textId="77777777" w:rsidR="00BF53DB" w:rsidRDefault="00BF53DB" w:rsidP="001D0F6B">
            <w:r>
              <w:t>- detailed information on income and monthly expenses (not verified by the platform)</w:t>
            </w:r>
          </w:p>
          <w:p w14:paraId="19158067" w14:textId="77777777" w:rsidR="00BF53DB" w:rsidRDefault="00BF53DB" w:rsidP="001D0F6B">
            <w:r>
              <w:t xml:space="preserve">- past and present delinquencies of the borrower </w:t>
            </w:r>
          </w:p>
          <w:p w14:paraId="36F3ED67" w14:textId="77777777" w:rsidR="00BF53DB" w:rsidRDefault="00BF53DB" w:rsidP="001D0F6B">
            <w:r>
              <w:t xml:space="preserve">- negative credit-related public records </w:t>
            </w:r>
          </w:p>
          <w:p w14:paraId="33304C7D" w14:textId="77777777" w:rsidR="00BF53DB" w:rsidRDefault="00BF53DB" w:rsidP="001D0F6B">
            <w:r>
              <w:t xml:space="preserve">- current credit lines </w:t>
            </w:r>
          </w:p>
          <w:p w14:paraId="3261D9AC" w14:textId="1C777DE8" w:rsidR="00BF53DB" w:rsidRDefault="00BF53DB" w:rsidP="001D0F6B">
            <w:r>
              <w:t xml:space="preserve">- the current credit </w:t>
            </w:r>
            <w:r w:rsidR="00B745E6">
              <w:t>balances</w:t>
            </w:r>
            <w:r>
              <w:t xml:space="preserve"> </w:t>
            </w:r>
          </w:p>
          <w:p w14:paraId="0345CFC4" w14:textId="67821BF8" w:rsidR="00BF53DB" w:rsidRDefault="00BF53DB" w:rsidP="001D0F6B">
            <w:pPr>
              <w:rPr>
                <w:rFonts w:ascii="Arial" w:hAnsi="Arial" w:cs="Arial"/>
              </w:rPr>
            </w:pPr>
            <w:r>
              <w:t>- bankcard utilization and enquiries by lenders during last 6 months.</w:t>
            </w:r>
          </w:p>
        </w:tc>
      </w:tr>
    </w:tbl>
    <w:p w14:paraId="6831527B" w14:textId="77777777" w:rsidR="00BF53DB" w:rsidRPr="001D0F6B" w:rsidRDefault="00BF53DB" w:rsidP="001D0F6B">
      <w:pPr>
        <w:rPr>
          <w:rFonts w:ascii="Arial" w:hAnsi="Arial" w:cs="Arial"/>
        </w:rPr>
      </w:pPr>
    </w:p>
    <w:p w14:paraId="091ACC76" w14:textId="77777777" w:rsidR="004B5624" w:rsidRDefault="004B5624"/>
    <w:p w14:paraId="19393472" w14:textId="77777777" w:rsidR="004B5624" w:rsidRDefault="004B5624"/>
    <w:p w14:paraId="78973DB5" w14:textId="77777777" w:rsidR="00B745E6" w:rsidRDefault="00B745E6"/>
    <w:p w14:paraId="455AC571" w14:textId="77777777" w:rsidR="00B745E6" w:rsidRDefault="00B745E6"/>
    <w:p w14:paraId="557459D5" w14:textId="77777777" w:rsidR="00B745E6" w:rsidRDefault="00B745E6"/>
    <w:p w14:paraId="068B722A" w14:textId="77777777" w:rsidR="00B745E6" w:rsidRDefault="00B745E6"/>
    <w:p w14:paraId="667850D4" w14:textId="77777777" w:rsidR="00B745E6" w:rsidRDefault="00B745E6"/>
    <w:p w14:paraId="172ED63E" w14:textId="77777777" w:rsidR="00B745E6" w:rsidRDefault="00B745E6"/>
    <w:p w14:paraId="297C06EA" w14:textId="77777777" w:rsidR="00B745E6" w:rsidRDefault="00B745E6"/>
    <w:p w14:paraId="2FDECB08" w14:textId="77777777" w:rsidR="00B745E6" w:rsidRDefault="00B745E6"/>
    <w:p w14:paraId="0799A0F3" w14:textId="77777777" w:rsidR="00B745E6" w:rsidRDefault="00B745E6"/>
    <w:p w14:paraId="06B801B0" w14:textId="77777777" w:rsidR="00B745E6" w:rsidRDefault="00B745E6"/>
    <w:p w14:paraId="253F0E32" w14:textId="77777777" w:rsidR="00B745E6" w:rsidRDefault="00B745E6"/>
    <w:p w14:paraId="32C68024" w14:textId="77777777" w:rsidR="00B745E6" w:rsidRDefault="00B745E6"/>
    <w:p w14:paraId="108D0CFA" w14:textId="77777777" w:rsidR="00B745E6" w:rsidRDefault="00B745E6"/>
    <w:p w14:paraId="04B49170" w14:textId="77777777" w:rsidR="00B745E6" w:rsidRDefault="00B745E6"/>
    <w:p w14:paraId="05F57712" w14:textId="77777777" w:rsidR="00B745E6" w:rsidRDefault="00B745E6"/>
    <w:p w14:paraId="682B2A73" w14:textId="77777777" w:rsidR="00B745E6" w:rsidRDefault="00B745E6"/>
    <w:p w14:paraId="55D6AD5F" w14:textId="77777777" w:rsidR="00B745E6" w:rsidRDefault="00B745E6"/>
    <w:p w14:paraId="68A171FE" w14:textId="77777777" w:rsidR="00F80E67" w:rsidRDefault="00F80E67"/>
    <w:p w14:paraId="3618500E" w14:textId="77777777" w:rsidR="00F80E67" w:rsidRDefault="00F80E67"/>
    <w:p w14:paraId="23C33BC6" w14:textId="149F15E9" w:rsidR="006F65B0" w:rsidRDefault="00B745E6">
      <w:r>
        <w:lastRenderedPageBreak/>
        <w:t>Appendix</w:t>
      </w:r>
      <w:r w:rsidR="00FD6668">
        <w:t xml:space="preserve"> 1</w:t>
      </w:r>
    </w:p>
    <w:p w14:paraId="6A1157C6" w14:textId="54A11913" w:rsidR="00AE601B" w:rsidRDefault="006F65B0">
      <w:r>
        <w:rPr>
          <w:noProof/>
        </w:rPr>
        <w:drawing>
          <wp:inline distT="0" distB="0" distL="0" distR="0" wp14:anchorId="23FAB1C4" wp14:editId="638266B8">
            <wp:extent cx="3886200" cy="5648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86200" cy="5648325"/>
                    </a:xfrm>
                    <a:prstGeom prst="rect">
                      <a:avLst/>
                    </a:prstGeom>
                  </pic:spPr>
                </pic:pic>
              </a:graphicData>
            </a:graphic>
          </wp:inline>
        </w:drawing>
      </w:r>
    </w:p>
    <w:p w14:paraId="434BC20C" w14:textId="211AC7B4" w:rsidR="006F65B0" w:rsidRDefault="006F65B0">
      <w:r>
        <w:rPr>
          <w:noProof/>
        </w:rPr>
        <w:drawing>
          <wp:inline distT="0" distB="0" distL="0" distR="0" wp14:anchorId="1520F852" wp14:editId="2CE3254D">
            <wp:extent cx="3629025" cy="13430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29025" cy="1343025"/>
                    </a:xfrm>
                    <a:prstGeom prst="rect">
                      <a:avLst/>
                    </a:prstGeom>
                  </pic:spPr>
                </pic:pic>
              </a:graphicData>
            </a:graphic>
          </wp:inline>
        </w:drawing>
      </w:r>
    </w:p>
    <w:p w14:paraId="1B6BF7DE" w14:textId="2EF3FCF1" w:rsidR="006F65B0" w:rsidRDefault="006F65B0"/>
    <w:p w14:paraId="6A3B4F67" w14:textId="77777777" w:rsidR="00B745E6" w:rsidRDefault="00B745E6"/>
    <w:p w14:paraId="4C6D26C0" w14:textId="77777777" w:rsidR="00B745E6" w:rsidRDefault="00B745E6"/>
    <w:p w14:paraId="1591F174" w14:textId="77777777" w:rsidR="00B745E6" w:rsidRDefault="00B745E6"/>
    <w:p w14:paraId="6C14BDA7" w14:textId="77777777" w:rsidR="00B745E6" w:rsidRDefault="00B745E6"/>
    <w:p w14:paraId="7C5FA9FF" w14:textId="115030E9" w:rsidR="003D1823" w:rsidRDefault="006F65B0">
      <w:r>
        <w:lastRenderedPageBreak/>
        <w:t xml:space="preserve">Appendix </w:t>
      </w:r>
      <w:r w:rsidR="00FD6668">
        <w:t>3</w:t>
      </w:r>
    </w:p>
    <w:p w14:paraId="20A195CC" w14:textId="69C03132" w:rsidR="006F65B0" w:rsidRDefault="003D1823">
      <w:r>
        <w:rPr>
          <w:noProof/>
        </w:rPr>
        <w:drawing>
          <wp:inline distT="0" distB="0" distL="0" distR="0" wp14:anchorId="2093CBE9" wp14:editId="4583BB96">
            <wp:extent cx="5731510" cy="28606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860675"/>
                    </a:xfrm>
                    <a:prstGeom prst="rect">
                      <a:avLst/>
                    </a:prstGeom>
                  </pic:spPr>
                </pic:pic>
              </a:graphicData>
            </a:graphic>
          </wp:inline>
        </w:drawing>
      </w:r>
    </w:p>
    <w:p w14:paraId="0D2C44DA" w14:textId="765A1212" w:rsidR="003D1823" w:rsidRDefault="003D1823"/>
    <w:p w14:paraId="78742330" w14:textId="5F51B419" w:rsidR="003D1823" w:rsidRDefault="003D1823">
      <w:r>
        <w:rPr>
          <w:noProof/>
        </w:rPr>
        <w:drawing>
          <wp:inline distT="0" distB="0" distL="0" distR="0" wp14:anchorId="5C242B38" wp14:editId="2EA66684">
            <wp:extent cx="5731510" cy="27000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700020"/>
                    </a:xfrm>
                    <a:prstGeom prst="rect">
                      <a:avLst/>
                    </a:prstGeom>
                  </pic:spPr>
                </pic:pic>
              </a:graphicData>
            </a:graphic>
          </wp:inline>
        </w:drawing>
      </w:r>
    </w:p>
    <w:p w14:paraId="5C7715F2" w14:textId="09F70842" w:rsidR="00A241F6" w:rsidRDefault="00A241F6"/>
    <w:p w14:paraId="1460DF3F" w14:textId="4D662584" w:rsidR="004B5624" w:rsidRDefault="004B5624"/>
    <w:p w14:paraId="62BA279F" w14:textId="1A8EE378" w:rsidR="00644BC7" w:rsidRDefault="00644BC7"/>
    <w:p w14:paraId="76B92ADD" w14:textId="38AE49EF" w:rsidR="00644BC7" w:rsidRDefault="00644BC7"/>
    <w:p w14:paraId="1157342A" w14:textId="5978D6AB" w:rsidR="00644BC7" w:rsidRDefault="00644BC7"/>
    <w:p w14:paraId="0BD04CCB" w14:textId="511EC616" w:rsidR="00644BC7" w:rsidRDefault="00644BC7"/>
    <w:p w14:paraId="24A218A1" w14:textId="79979BC5" w:rsidR="00644BC7" w:rsidRDefault="00644BC7"/>
    <w:p w14:paraId="483FD91D" w14:textId="547913D0" w:rsidR="00644BC7" w:rsidRDefault="00644BC7"/>
    <w:p w14:paraId="43F9EA14" w14:textId="6595E119" w:rsidR="00644BC7" w:rsidRDefault="00644BC7"/>
    <w:p w14:paraId="41E96222" w14:textId="31669B54" w:rsidR="00644BC7" w:rsidRDefault="00644BC7"/>
    <w:p w14:paraId="4861AB59" w14:textId="4AF336B4" w:rsidR="00644BC7" w:rsidRDefault="00644BC7">
      <w:r>
        <w:t xml:space="preserve">Appendix </w:t>
      </w:r>
      <w:r w:rsidR="00FD6668">
        <w:t>4</w:t>
      </w:r>
    </w:p>
    <w:p w14:paraId="62722C9B" w14:textId="7C4479C7" w:rsidR="004B5624" w:rsidRDefault="004B5624">
      <w:r>
        <w:rPr>
          <w:noProof/>
        </w:rPr>
        <w:drawing>
          <wp:inline distT="0" distB="0" distL="0" distR="0" wp14:anchorId="70E1109E" wp14:editId="5B12D85C">
            <wp:extent cx="5151664" cy="3918857"/>
            <wp:effectExtent l="0" t="0" r="11430" b="0"/>
            <wp:docPr id="9" name="Diagram 9">
              <a:extLst xmlns:a="http://schemas.openxmlformats.org/drawingml/2006/main">
                <a:ext uri="{FF2B5EF4-FFF2-40B4-BE49-F238E27FC236}">
                  <a16:creationId xmlns:a16="http://schemas.microsoft.com/office/drawing/2014/main" id="{EBD2FD36-F57F-45E0-96F7-1B03BA9F0B6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6A00B01E" w14:textId="77777777" w:rsidR="004B5624" w:rsidRDefault="004B5624"/>
    <w:p w14:paraId="2650F3C6" w14:textId="6F868010" w:rsidR="00B745E6" w:rsidRDefault="00644BC7">
      <w:r>
        <w:lastRenderedPageBreak/>
        <w:t xml:space="preserve">Appendix </w:t>
      </w:r>
      <w:r w:rsidR="00FD6668">
        <w:t>5</w:t>
      </w:r>
      <w:r w:rsidR="004B5624">
        <w:rPr>
          <w:noProof/>
        </w:rPr>
        <w:drawing>
          <wp:inline distT="0" distB="0" distL="0" distR="0" wp14:anchorId="2DDE2C95" wp14:editId="62DE1124">
            <wp:extent cx="5195207" cy="3799114"/>
            <wp:effectExtent l="0" t="0" r="24765" b="0"/>
            <wp:docPr id="10" name="Diagram 10">
              <a:extLst xmlns:a="http://schemas.openxmlformats.org/drawingml/2006/main">
                <a:ext uri="{FF2B5EF4-FFF2-40B4-BE49-F238E27FC236}">
                  <a16:creationId xmlns:a16="http://schemas.microsoft.com/office/drawing/2014/main" id="{58B49D26-E733-4AD7-8BDA-3B55931A0F4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7ECC1795" w14:textId="77777777" w:rsidR="00B745E6" w:rsidRDefault="00B745E6"/>
    <w:p w14:paraId="1755BC03" w14:textId="77777777" w:rsidR="00B745E6" w:rsidRDefault="00B745E6"/>
    <w:p w14:paraId="452870A8" w14:textId="77777777" w:rsidR="00B745E6" w:rsidRDefault="00B745E6"/>
    <w:p w14:paraId="55D3895A" w14:textId="77777777" w:rsidR="00B745E6" w:rsidRDefault="00B745E6"/>
    <w:p w14:paraId="261C0121" w14:textId="77777777" w:rsidR="00B745E6" w:rsidRDefault="00B745E6"/>
    <w:p w14:paraId="68A80AEA" w14:textId="77777777" w:rsidR="00B745E6" w:rsidRDefault="00B745E6"/>
    <w:p w14:paraId="4DD08265" w14:textId="77777777" w:rsidR="00B745E6" w:rsidRDefault="00B745E6"/>
    <w:p w14:paraId="228C0F45" w14:textId="77777777" w:rsidR="00B745E6" w:rsidRDefault="00B745E6"/>
    <w:p w14:paraId="18CFEF19" w14:textId="77777777" w:rsidR="00B745E6" w:rsidRDefault="00B745E6"/>
    <w:p w14:paraId="32C2B958" w14:textId="77777777" w:rsidR="00B745E6" w:rsidRDefault="00B745E6"/>
    <w:p w14:paraId="737573A1" w14:textId="77777777" w:rsidR="00B745E6" w:rsidRDefault="00B745E6"/>
    <w:p w14:paraId="23ECC9C6" w14:textId="77777777" w:rsidR="00B745E6" w:rsidRDefault="00B745E6"/>
    <w:p w14:paraId="44450946" w14:textId="77777777" w:rsidR="00B745E6" w:rsidRDefault="00B745E6"/>
    <w:p w14:paraId="341B004E" w14:textId="77777777" w:rsidR="00B745E6" w:rsidRDefault="00B745E6"/>
    <w:p w14:paraId="6FC3B0FB" w14:textId="77777777" w:rsidR="00B745E6" w:rsidRDefault="00B745E6"/>
    <w:p w14:paraId="0A1F982E" w14:textId="77777777" w:rsidR="00B745E6" w:rsidRDefault="00B745E6"/>
    <w:p w14:paraId="083E6DD0" w14:textId="77777777" w:rsidR="00B745E6" w:rsidRDefault="00B745E6"/>
    <w:p w14:paraId="0C1018EB" w14:textId="2108D51A" w:rsidR="00A241F6" w:rsidRDefault="00B745E6">
      <w:r>
        <w:lastRenderedPageBreak/>
        <w:t>Appendix</w:t>
      </w:r>
      <w:r w:rsidR="00C44834">
        <w:t xml:space="preserve"> 6</w:t>
      </w:r>
    </w:p>
    <w:p w14:paraId="1ACC84C2" w14:textId="330DC545" w:rsidR="00A241F6" w:rsidRDefault="00A241F6"/>
    <w:p w14:paraId="3255A3C9" w14:textId="1A7926F2" w:rsidR="00A241F6" w:rsidRDefault="00A241F6"/>
    <w:p w14:paraId="34D7CBFC" w14:textId="33A5C21E" w:rsidR="00A241F6" w:rsidRDefault="00A241F6">
      <w:r>
        <w:rPr>
          <w:noProof/>
        </w:rPr>
        <w:drawing>
          <wp:inline distT="0" distB="0" distL="0" distR="0" wp14:anchorId="4AEE084C" wp14:editId="783F68D6">
            <wp:extent cx="5731510" cy="358838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588385"/>
                    </a:xfrm>
                    <a:prstGeom prst="rect">
                      <a:avLst/>
                    </a:prstGeom>
                  </pic:spPr>
                </pic:pic>
              </a:graphicData>
            </a:graphic>
          </wp:inline>
        </w:drawing>
      </w:r>
    </w:p>
    <w:p w14:paraId="7914D3C9" w14:textId="2A212DA6" w:rsidR="00A241F6" w:rsidRDefault="00B745E6">
      <w:r>
        <w:rPr>
          <w:noProof/>
        </w:rPr>
        <w:drawing>
          <wp:inline distT="0" distB="0" distL="0" distR="0" wp14:anchorId="55E0F76B" wp14:editId="26718C61">
            <wp:extent cx="5731510" cy="228854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288540"/>
                    </a:xfrm>
                    <a:prstGeom prst="rect">
                      <a:avLst/>
                    </a:prstGeom>
                  </pic:spPr>
                </pic:pic>
              </a:graphicData>
            </a:graphic>
          </wp:inline>
        </w:drawing>
      </w:r>
    </w:p>
    <w:p w14:paraId="6F7382AA" w14:textId="77777777" w:rsidR="00A241F6" w:rsidRDefault="00A241F6"/>
    <w:p w14:paraId="51C186E6" w14:textId="01F6AA6D" w:rsidR="00A241F6" w:rsidRDefault="00A241F6"/>
    <w:p w14:paraId="60E45E47" w14:textId="3D081A57" w:rsidR="00547F05" w:rsidRDefault="00A241F6">
      <w:pPr>
        <w:sectPr w:rsidR="00547F05" w:rsidSect="00547F05">
          <w:footerReference w:type="default" r:id="rId46"/>
          <w:pgSz w:w="11906" w:h="16838"/>
          <w:pgMar w:top="1440" w:right="1440" w:bottom="1440" w:left="1440" w:header="709" w:footer="709" w:gutter="0"/>
          <w:cols w:space="708"/>
          <w:docGrid w:linePitch="360"/>
        </w:sectPr>
      </w:pPr>
      <w:r>
        <w:br w:type="page"/>
      </w:r>
    </w:p>
    <w:p w14:paraId="5BBF6E5B" w14:textId="13E779F1" w:rsidR="00547F05" w:rsidRDefault="00547F05">
      <w:r>
        <w:lastRenderedPageBreak/>
        <w:t>Appendix</w:t>
      </w:r>
      <w:r w:rsidR="00C44834">
        <w:t xml:space="preserve"> 7</w:t>
      </w:r>
      <w:r>
        <w:t xml:space="preserve"> </w:t>
      </w:r>
    </w:p>
    <w:p w14:paraId="4D6D58D8" w14:textId="59F97C7D" w:rsidR="00547F05" w:rsidRDefault="00547F05">
      <w:pPr>
        <w:sectPr w:rsidR="00547F05" w:rsidSect="00547F05">
          <w:pgSz w:w="16838" w:h="11906" w:orient="landscape"/>
          <w:pgMar w:top="1440" w:right="1440" w:bottom="1440" w:left="1440" w:header="709" w:footer="709" w:gutter="0"/>
          <w:cols w:space="708"/>
          <w:docGrid w:linePitch="360"/>
        </w:sectPr>
      </w:pPr>
      <w:r>
        <w:rPr>
          <w:noProof/>
        </w:rPr>
        <w:drawing>
          <wp:inline distT="0" distB="0" distL="0" distR="0" wp14:anchorId="5329A2AC" wp14:editId="1886A695">
            <wp:extent cx="8903754" cy="543197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8925076" cy="5444979"/>
                    </a:xfrm>
                    <a:prstGeom prst="rect">
                      <a:avLst/>
                    </a:prstGeom>
                  </pic:spPr>
                </pic:pic>
              </a:graphicData>
            </a:graphic>
          </wp:inline>
        </w:drawing>
      </w:r>
    </w:p>
    <w:p w14:paraId="72275D59" w14:textId="066FD164" w:rsidR="003D1823" w:rsidRDefault="00B745E6">
      <w:pPr>
        <w:rPr>
          <w:noProof/>
        </w:rPr>
      </w:pPr>
      <w:r>
        <w:rPr>
          <w:noProof/>
        </w:rPr>
        <w:lastRenderedPageBreak/>
        <w:t>Appendix</w:t>
      </w:r>
      <w:r w:rsidR="00C44834">
        <w:rPr>
          <w:noProof/>
        </w:rPr>
        <w:t xml:space="preserve"> 8</w:t>
      </w:r>
    </w:p>
    <w:p w14:paraId="7317C620" w14:textId="757CDB4B" w:rsidR="00B745E6" w:rsidRDefault="00B745E6">
      <w:r>
        <w:rPr>
          <w:noProof/>
        </w:rPr>
        <w:drawing>
          <wp:inline distT="0" distB="0" distL="0" distR="0" wp14:anchorId="51F5B9CA" wp14:editId="755F2C86">
            <wp:extent cx="5784112" cy="4689844"/>
            <wp:effectExtent l="0" t="133350" r="0" b="130175"/>
            <wp:docPr id="1" name="Diagram 1">
              <a:extLst xmlns:a="http://schemas.openxmlformats.org/drawingml/2006/main">
                <a:ext uri="{FF2B5EF4-FFF2-40B4-BE49-F238E27FC236}">
                  <a16:creationId xmlns:a16="http://schemas.microsoft.com/office/drawing/2014/main" id="{EE17594A-14FB-4E91-8A1C-9A51862FA64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14:paraId="52E0D3E7" w14:textId="162E30E4" w:rsidR="00FD4EA5" w:rsidRDefault="00FD4EA5"/>
    <w:p w14:paraId="1B643011" w14:textId="77777777" w:rsidR="00B745E6" w:rsidRDefault="00B745E6"/>
    <w:p w14:paraId="7B883252" w14:textId="77777777" w:rsidR="00B745E6" w:rsidRDefault="00B745E6"/>
    <w:p w14:paraId="0BDB36FE" w14:textId="77777777" w:rsidR="00B745E6" w:rsidRDefault="00B745E6"/>
    <w:p w14:paraId="7437838D" w14:textId="77777777" w:rsidR="00B745E6" w:rsidRDefault="00B745E6"/>
    <w:p w14:paraId="7D2C5C92" w14:textId="77777777" w:rsidR="00B745E6" w:rsidRDefault="00B745E6"/>
    <w:p w14:paraId="4CBA99CB" w14:textId="77777777" w:rsidR="00B745E6" w:rsidRDefault="00B745E6"/>
    <w:p w14:paraId="10CC846E" w14:textId="77777777" w:rsidR="00B745E6" w:rsidRDefault="00B745E6"/>
    <w:p w14:paraId="773D08E1" w14:textId="77777777" w:rsidR="00B745E6" w:rsidRDefault="00B745E6"/>
    <w:p w14:paraId="0C807C68" w14:textId="77777777" w:rsidR="00B745E6" w:rsidRDefault="00B745E6"/>
    <w:p w14:paraId="5927850F" w14:textId="77777777" w:rsidR="00B745E6" w:rsidRDefault="00B745E6"/>
    <w:p w14:paraId="17B01178" w14:textId="77777777" w:rsidR="00B745E6" w:rsidRDefault="00B745E6"/>
    <w:p w14:paraId="4AEBCD3B" w14:textId="4DC0F93A" w:rsidR="00FD4EA5" w:rsidRDefault="00B745E6">
      <w:r>
        <w:lastRenderedPageBreak/>
        <w:t>Appendix</w:t>
      </w:r>
      <w:r w:rsidR="00C44834">
        <w:t xml:space="preserve"> 9</w:t>
      </w:r>
      <w:r w:rsidR="00FD4EA5" w:rsidRPr="00BE3075">
        <w:rPr>
          <w:noProof/>
          <w:color w:val="00FF00"/>
        </w:rPr>
        <w:drawing>
          <wp:inline distT="0" distB="0" distL="0" distR="0" wp14:anchorId="061D7838" wp14:editId="21A90395">
            <wp:extent cx="6071191" cy="5007935"/>
            <wp:effectExtent l="19050" t="0" r="444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14:paraId="20A9B938" w14:textId="2A336F5D" w:rsidR="006B3504" w:rsidRDefault="006B3504"/>
    <w:p w14:paraId="12440A58" w14:textId="574D975A" w:rsidR="006B3504" w:rsidRDefault="006B3504"/>
    <w:p w14:paraId="6A24419C" w14:textId="77777777" w:rsidR="00C44834" w:rsidRDefault="00C44834"/>
    <w:p w14:paraId="73BAF2D7" w14:textId="77777777" w:rsidR="00C44834" w:rsidRDefault="00C44834"/>
    <w:p w14:paraId="22843439" w14:textId="77777777" w:rsidR="00C44834" w:rsidRDefault="00C44834"/>
    <w:p w14:paraId="1B387F57" w14:textId="77777777" w:rsidR="00C44834" w:rsidRDefault="00C44834"/>
    <w:p w14:paraId="1EB85339" w14:textId="77777777" w:rsidR="00C44834" w:rsidRDefault="00C44834"/>
    <w:p w14:paraId="3A196C95" w14:textId="77777777" w:rsidR="00C44834" w:rsidRDefault="00C44834"/>
    <w:p w14:paraId="2678BF58" w14:textId="77777777" w:rsidR="00C44834" w:rsidRDefault="00C44834"/>
    <w:p w14:paraId="2AAE5F8C" w14:textId="77777777" w:rsidR="00C44834" w:rsidRDefault="00C44834"/>
    <w:p w14:paraId="192C6B47" w14:textId="77777777" w:rsidR="00C44834" w:rsidRDefault="00C44834"/>
    <w:p w14:paraId="4D6C05F6" w14:textId="77777777" w:rsidR="00C44834" w:rsidRDefault="00C44834"/>
    <w:p w14:paraId="56B4392D" w14:textId="23C9142B" w:rsidR="006B3504" w:rsidRDefault="00C44834">
      <w:r>
        <w:lastRenderedPageBreak/>
        <w:t>Appendix 10</w:t>
      </w:r>
    </w:p>
    <w:p w14:paraId="50C52661" w14:textId="365E4336" w:rsidR="00C44834" w:rsidRDefault="00C44834">
      <w:r>
        <w:rPr>
          <w:rFonts w:ascii="Arial" w:hAnsi="Arial" w:cs="Arial"/>
          <w:b/>
          <w:bCs/>
          <w:noProof/>
        </w:rPr>
        <w:drawing>
          <wp:inline distT="0" distB="0" distL="0" distR="0" wp14:anchorId="59453EA4" wp14:editId="7C41498D">
            <wp:extent cx="5731510" cy="3474961"/>
            <wp:effectExtent l="57150" t="0" r="5969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14:paraId="0426C74B" w14:textId="5EB82FF5" w:rsidR="006B3504" w:rsidRDefault="006B3504"/>
    <w:p w14:paraId="17B801BD" w14:textId="41A07053" w:rsidR="006B3504" w:rsidRDefault="006B254D">
      <w:r>
        <w:t>Appendix</w:t>
      </w:r>
      <w:r w:rsidR="00C44834">
        <w:t xml:space="preserve"> 11</w:t>
      </w:r>
    </w:p>
    <w:p w14:paraId="4A5781C1" w14:textId="1A19988A" w:rsidR="006B3504" w:rsidRDefault="006B3504"/>
    <w:p w14:paraId="62FDAE49" w14:textId="391423A7" w:rsidR="006B3504" w:rsidRDefault="006B3504"/>
    <w:p w14:paraId="54A87E2E" w14:textId="77A283C7" w:rsidR="006B3504" w:rsidRDefault="006B3504"/>
    <w:p w14:paraId="30A665FA" w14:textId="316D9115" w:rsidR="006B3504" w:rsidRDefault="006B3504">
      <w:r w:rsidRPr="001C7CC6">
        <w:rPr>
          <w:noProof/>
          <w:color w:val="00CC99"/>
        </w:rPr>
        <w:drawing>
          <wp:inline distT="0" distB="0" distL="0" distR="0" wp14:anchorId="7E2B831D" wp14:editId="0B7BA4E4">
            <wp:extent cx="5731510" cy="2093584"/>
            <wp:effectExtent l="57150" t="57150" r="59690" b="5969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inline>
        </w:drawing>
      </w:r>
    </w:p>
    <w:p w14:paraId="53639D1B" w14:textId="2F8F03C7" w:rsidR="006B254D" w:rsidRDefault="006B254D"/>
    <w:p w14:paraId="5C55312F" w14:textId="4B4CCB17" w:rsidR="006B254D" w:rsidRDefault="006B254D"/>
    <w:p w14:paraId="5C18043A" w14:textId="65E4BFB6" w:rsidR="006B254D" w:rsidRDefault="006B254D"/>
    <w:sectPr w:rsidR="006B254D" w:rsidSect="001F62F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2389E" w14:textId="77777777" w:rsidR="0042010C" w:rsidRDefault="0042010C" w:rsidP="00BA109E">
      <w:pPr>
        <w:spacing w:after="0" w:line="240" w:lineRule="auto"/>
      </w:pPr>
      <w:r>
        <w:separator/>
      </w:r>
    </w:p>
  </w:endnote>
  <w:endnote w:type="continuationSeparator" w:id="0">
    <w:p w14:paraId="32ED51EC" w14:textId="77777777" w:rsidR="0042010C" w:rsidRDefault="0042010C" w:rsidP="00BA1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3412683"/>
      <w:docPartObj>
        <w:docPartGallery w:val="Page Numbers (Bottom of Page)"/>
        <w:docPartUnique/>
      </w:docPartObj>
    </w:sdtPr>
    <w:sdtEndPr>
      <w:rPr>
        <w:noProof/>
      </w:rPr>
    </w:sdtEndPr>
    <w:sdtContent>
      <w:p w14:paraId="23155985" w14:textId="04C24BA5" w:rsidR="00BA109E" w:rsidRDefault="00BA10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728F3C" w14:textId="77777777" w:rsidR="00BA109E" w:rsidRDefault="00BA1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8933A" w14:textId="77777777" w:rsidR="0042010C" w:rsidRDefault="0042010C" w:rsidP="00BA109E">
      <w:pPr>
        <w:spacing w:after="0" w:line="240" w:lineRule="auto"/>
      </w:pPr>
      <w:r>
        <w:separator/>
      </w:r>
    </w:p>
  </w:footnote>
  <w:footnote w:type="continuationSeparator" w:id="0">
    <w:p w14:paraId="58AAC7CA" w14:textId="77777777" w:rsidR="0042010C" w:rsidRDefault="0042010C" w:rsidP="00BA10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C1532"/>
    <w:multiLevelType w:val="hybridMultilevel"/>
    <w:tmpl w:val="B1ACC9F4"/>
    <w:lvl w:ilvl="0" w:tplc="2AB24348">
      <w:start w:val="1"/>
      <w:numFmt w:val="bullet"/>
      <w:lvlText w:val="•"/>
      <w:lvlJc w:val="left"/>
      <w:pPr>
        <w:tabs>
          <w:tab w:val="num" w:pos="720"/>
        </w:tabs>
        <w:ind w:left="720" w:hanging="360"/>
      </w:pPr>
      <w:rPr>
        <w:rFonts w:ascii="Arial" w:hAnsi="Arial" w:hint="default"/>
      </w:rPr>
    </w:lvl>
    <w:lvl w:ilvl="1" w:tplc="81C62BDE" w:tentative="1">
      <w:start w:val="1"/>
      <w:numFmt w:val="bullet"/>
      <w:lvlText w:val="•"/>
      <w:lvlJc w:val="left"/>
      <w:pPr>
        <w:tabs>
          <w:tab w:val="num" w:pos="1440"/>
        </w:tabs>
        <w:ind w:left="1440" w:hanging="360"/>
      </w:pPr>
      <w:rPr>
        <w:rFonts w:ascii="Arial" w:hAnsi="Arial" w:hint="default"/>
      </w:rPr>
    </w:lvl>
    <w:lvl w:ilvl="2" w:tplc="3A342966" w:tentative="1">
      <w:start w:val="1"/>
      <w:numFmt w:val="bullet"/>
      <w:lvlText w:val="•"/>
      <w:lvlJc w:val="left"/>
      <w:pPr>
        <w:tabs>
          <w:tab w:val="num" w:pos="2160"/>
        </w:tabs>
        <w:ind w:left="2160" w:hanging="360"/>
      </w:pPr>
      <w:rPr>
        <w:rFonts w:ascii="Arial" w:hAnsi="Arial" w:hint="default"/>
      </w:rPr>
    </w:lvl>
    <w:lvl w:ilvl="3" w:tplc="73701B4A" w:tentative="1">
      <w:start w:val="1"/>
      <w:numFmt w:val="bullet"/>
      <w:lvlText w:val="•"/>
      <w:lvlJc w:val="left"/>
      <w:pPr>
        <w:tabs>
          <w:tab w:val="num" w:pos="2880"/>
        </w:tabs>
        <w:ind w:left="2880" w:hanging="360"/>
      </w:pPr>
      <w:rPr>
        <w:rFonts w:ascii="Arial" w:hAnsi="Arial" w:hint="default"/>
      </w:rPr>
    </w:lvl>
    <w:lvl w:ilvl="4" w:tplc="30849CB6" w:tentative="1">
      <w:start w:val="1"/>
      <w:numFmt w:val="bullet"/>
      <w:lvlText w:val="•"/>
      <w:lvlJc w:val="left"/>
      <w:pPr>
        <w:tabs>
          <w:tab w:val="num" w:pos="3600"/>
        </w:tabs>
        <w:ind w:left="3600" w:hanging="360"/>
      </w:pPr>
      <w:rPr>
        <w:rFonts w:ascii="Arial" w:hAnsi="Arial" w:hint="default"/>
      </w:rPr>
    </w:lvl>
    <w:lvl w:ilvl="5" w:tplc="76AAC3E0" w:tentative="1">
      <w:start w:val="1"/>
      <w:numFmt w:val="bullet"/>
      <w:lvlText w:val="•"/>
      <w:lvlJc w:val="left"/>
      <w:pPr>
        <w:tabs>
          <w:tab w:val="num" w:pos="4320"/>
        </w:tabs>
        <w:ind w:left="4320" w:hanging="360"/>
      </w:pPr>
      <w:rPr>
        <w:rFonts w:ascii="Arial" w:hAnsi="Arial" w:hint="default"/>
      </w:rPr>
    </w:lvl>
    <w:lvl w:ilvl="6" w:tplc="DC2282E2" w:tentative="1">
      <w:start w:val="1"/>
      <w:numFmt w:val="bullet"/>
      <w:lvlText w:val="•"/>
      <w:lvlJc w:val="left"/>
      <w:pPr>
        <w:tabs>
          <w:tab w:val="num" w:pos="5040"/>
        </w:tabs>
        <w:ind w:left="5040" w:hanging="360"/>
      </w:pPr>
      <w:rPr>
        <w:rFonts w:ascii="Arial" w:hAnsi="Arial" w:hint="default"/>
      </w:rPr>
    </w:lvl>
    <w:lvl w:ilvl="7" w:tplc="B23090FC" w:tentative="1">
      <w:start w:val="1"/>
      <w:numFmt w:val="bullet"/>
      <w:lvlText w:val="•"/>
      <w:lvlJc w:val="left"/>
      <w:pPr>
        <w:tabs>
          <w:tab w:val="num" w:pos="5760"/>
        </w:tabs>
        <w:ind w:left="5760" w:hanging="360"/>
      </w:pPr>
      <w:rPr>
        <w:rFonts w:ascii="Arial" w:hAnsi="Arial" w:hint="default"/>
      </w:rPr>
    </w:lvl>
    <w:lvl w:ilvl="8" w:tplc="9320AF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7550C4"/>
    <w:multiLevelType w:val="hybridMultilevel"/>
    <w:tmpl w:val="4B42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53BC0"/>
    <w:multiLevelType w:val="hybridMultilevel"/>
    <w:tmpl w:val="E7682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055BC"/>
    <w:multiLevelType w:val="hybridMultilevel"/>
    <w:tmpl w:val="95AA22FA"/>
    <w:lvl w:ilvl="0" w:tplc="27D43DF6">
      <w:start w:val="1"/>
      <w:numFmt w:val="bullet"/>
      <w:lvlText w:val="•"/>
      <w:lvlJc w:val="left"/>
      <w:pPr>
        <w:tabs>
          <w:tab w:val="num" w:pos="720"/>
        </w:tabs>
        <w:ind w:left="720" w:hanging="360"/>
      </w:pPr>
      <w:rPr>
        <w:rFonts w:ascii="Arial" w:hAnsi="Arial" w:hint="default"/>
      </w:rPr>
    </w:lvl>
    <w:lvl w:ilvl="1" w:tplc="70F4B59A" w:tentative="1">
      <w:start w:val="1"/>
      <w:numFmt w:val="bullet"/>
      <w:lvlText w:val="•"/>
      <w:lvlJc w:val="left"/>
      <w:pPr>
        <w:tabs>
          <w:tab w:val="num" w:pos="1440"/>
        </w:tabs>
        <w:ind w:left="1440" w:hanging="360"/>
      </w:pPr>
      <w:rPr>
        <w:rFonts w:ascii="Arial" w:hAnsi="Arial" w:hint="default"/>
      </w:rPr>
    </w:lvl>
    <w:lvl w:ilvl="2" w:tplc="680ACD54" w:tentative="1">
      <w:start w:val="1"/>
      <w:numFmt w:val="bullet"/>
      <w:lvlText w:val="•"/>
      <w:lvlJc w:val="left"/>
      <w:pPr>
        <w:tabs>
          <w:tab w:val="num" w:pos="2160"/>
        </w:tabs>
        <w:ind w:left="2160" w:hanging="360"/>
      </w:pPr>
      <w:rPr>
        <w:rFonts w:ascii="Arial" w:hAnsi="Arial" w:hint="default"/>
      </w:rPr>
    </w:lvl>
    <w:lvl w:ilvl="3" w:tplc="A958424C" w:tentative="1">
      <w:start w:val="1"/>
      <w:numFmt w:val="bullet"/>
      <w:lvlText w:val="•"/>
      <w:lvlJc w:val="left"/>
      <w:pPr>
        <w:tabs>
          <w:tab w:val="num" w:pos="2880"/>
        </w:tabs>
        <w:ind w:left="2880" w:hanging="360"/>
      </w:pPr>
      <w:rPr>
        <w:rFonts w:ascii="Arial" w:hAnsi="Arial" w:hint="default"/>
      </w:rPr>
    </w:lvl>
    <w:lvl w:ilvl="4" w:tplc="AE9ACA54" w:tentative="1">
      <w:start w:val="1"/>
      <w:numFmt w:val="bullet"/>
      <w:lvlText w:val="•"/>
      <w:lvlJc w:val="left"/>
      <w:pPr>
        <w:tabs>
          <w:tab w:val="num" w:pos="3600"/>
        </w:tabs>
        <w:ind w:left="3600" w:hanging="360"/>
      </w:pPr>
      <w:rPr>
        <w:rFonts w:ascii="Arial" w:hAnsi="Arial" w:hint="default"/>
      </w:rPr>
    </w:lvl>
    <w:lvl w:ilvl="5" w:tplc="A6BE5EB6" w:tentative="1">
      <w:start w:val="1"/>
      <w:numFmt w:val="bullet"/>
      <w:lvlText w:val="•"/>
      <w:lvlJc w:val="left"/>
      <w:pPr>
        <w:tabs>
          <w:tab w:val="num" w:pos="4320"/>
        </w:tabs>
        <w:ind w:left="4320" w:hanging="360"/>
      </w:pPr>
      <w:rPr>
        <w:rFonts w:ascii="Arial" w:hAnsi="Arial" w:hint="default"/>
      </w:rPr>
    </w:lvl>
    <w:lvl w:ilvl="6" w:tplc="DCCAEEB4" w:tentative="1">
      <w:start w:val="1"/>
      <w:numFmt w:val="bullet"/>
      <w:lvlText w:val="•"/>
      <w:lvlJc w:val="left"/>
      <w:pPr>
        <w:tabs>
          <w:tab w:val="num" w:pos="5040"/>
        </w:tabs>
        <w:ind w:left="5040" w:hanging="360"/>
      </w:pPr>
      <w:rPr>
        <w:rFonts w:ascii="Arial" w:hAnsi="Arial" w:hint="default"/>
      </w:rPr>
    </w:lvl>
    <w:lvl w:ilvl="7" w:tplc="2E5CE60C" w:tentative="1">
      <w:start w:val="1"/>
      <w:numFmt w:val="bullet"/>
      <w:lvlText w:val="•"/>
      <w:lvlJc w:val="left"/>
      <w:pPr>
        <w:tabs>
          <w:tab w:val="num" w:pos="5760"/>
        </w:tabs>
        <w:ind w:left="5760" w:hanging="360"/>
      </w:pPr>
      <w:rPr>
        <w:rFonts w:ascii="Arial" w:hAnsi="Arial" w:hint="default"/>
      </w:rPr>
    </w:lvl>
    <w:lvl w:ilvl="8" w:tplc="F4EC939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AC3D12"/>
    <w:multiLevelType w:val="multilevel"/>
    <w:tmpl w:val="20748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A4FD2"/>
    <w:multiLevelType w:val="hybridMultilevel"/>
    <w:tmpl w:val="EFE4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028A9"/>
    <w:multiLevelType w:val="hybridMultilevel"/>
    <w:tmpl w:val="34EEDDA8"/>
    <w:lvl w:ilvl="0" w:tplc="0D9A1802">
      <w:start w:val="1"/>
      <w:numFmt w:val="bullet"/>
      <w:lvlText w:val="•"/>
      <w:lvlJc w:val="left"/>
      <w:pPr>
        <w:tabs>
          <w:tab w:val="num" w:pos="720"/>
        </w:tabs>
        <w:ind w:left="720" w:hanging="360"/>
      </w:pPr>
      <w:rPr>
        <w:rFonts w:ascii="Arial" w:hAnsi="Arial" w:hint="default"/>
      </w:rPr>
    </w:lvl>
    <w:lvl w:ilvl="1" w:tplc="8772803C" w:tentative="1">
      <w:start w:val="1"/>
      <w:numFmt w:val="bullet"/>
      <w:lvlText w:val="•"/>
      <w:lvlJc w:val="left"/>
      <w:pPr>
        <w:tabs>
          <w:tab w:val="num" w:pos="1440"/>
        </w:tabs>
        <w:ind w:left="1440" w:hanging="360"/>
      </w:pPr>
      <w:rPr>
        <w:rFonts w:ascii="Arial" w:hAnsi="Arial" w:hint="default"/>
      </w:rPr>
    </w:lvl>
    <w:lvl w:ilvl="2" w:tplc="FDCACEC6" w:tentative="1">
      <w:start w:val="1"/>
      <w:numFmt w:val="bullet"/>
      <w:lvlText w:val="•"/>
      <w:lvlJc w:val="left"/>
      <w:pPr>
        <w:tabs>
          <w:tab w:val="num" w:pos="2160"/>
        </w:tabs>
        <w:ind w:left="2160" w:hanging="360"/>
      </w:pPr>
      <w:rPr>
        <w:rFonts w:ascii="Arial" w:hAnsi="Arial" w:hint="default"/>
      </w:rPr>
    </w:lvl>
    <w:lvl w:ilvl="3" w:tplc="3550A462" w:tentative="1">
      <w:start w:val="1"/>
      <w:numFmt w:val="bullet"/>
      <w:lvlText w:val="•"/>
      <w:lvlJc w:val="left"/>
      <w:pPr>
        <w:tabs>
          <w:tab w:val="num" w:pos="2880"/>
        </w:tabs>
        <w:ind w:left="2880" w:hanging="360"/>
      </w:pPr>
      <w:rPr>
        <w:rFonts w:ascii="Arial" w:hAnsi="Arial" w:hint="default"/>
      </w:rPr>
    </w:lvl>
    <w:lvl w:ilvl="4" w:tplc="C3E6E2AE" w:tentative="1">
      <w:start w:val="1"/>
      <w:numFmt w:val="bullet"/>
      <w:lvlText w:val="•"/>
      <w:lvlJc w:val="left"/>
      <w:pPr>
        <w:tabs>
          <w:tab w:val="num" w:pos="3600"/>
        </w:tabs>
        <w:ind w:left="3600" w:hanging="360"/>
      </w:pPr>
      <w:rPr>
        <w:rFonts w:ascii="Arial" w:hAnsi="Arial" w:hint="default"/>
      </w:rPr>
    </w:lvl>
    <w:lvl w:ilvl="5" w:tplc="ADBCAB66" w:tentative="1">
      <w:start w:val="1"/>
      <w:numFmt w:val="bullet"/>
      <w:lvlText w:val="•"/>
      <w:lvlJc w:val="left"/>
      <w:pPr>
        <w:tabs>
          <w:tab w:val="num" w:pos="4320"/>
        </w:tabs>
        <w:ind w:left="4320" w:hanging="360"/>
      </w:pPr>
      <w:rPr>
        <w:rFonts w:ascii="Arial" w:hAnsi="Arial" w:hint="default"/>
      </w:rPr>
    </w:lvl>
    <w:lvl w:ilvl="6" w:tplc="FEFC9168" w:tentative="1">
      <w:start w:val="1"/>
      <w:numFmt w:val="bullet"/>
      <w:lvlText w:val="•"/>
      <w:lvlJc w:val="left"/>
      <w:pPr>
        <w:tabs>
          <w:tab w:val="num" w:pos="5040"/>
        </w:tabs>
        <w:ind w:left="5040" w:hanging="360"/>
      </w:pPr>
      <w:rPr>
        <w:rFonts w:ascii="Arial" w:hAnsi="Arial" w:hint="default"/>
      </w:rPr>
    </w:lvl>
    <w:lvl w:ilvl="7" w:tplc="BEE6ECF6" w:tentative="1">
      <w:start w:val="1"/>
      <w:numFmt w:val="bullet"/>
      <w:lvlText w:val="•"/>
      <w:lvlJc w:val="left"/>
      <w:pPr>
        <w:tabs>
          <w:tab w:val="num" w:pos="5760"/>
        </w:tabs>
        <w:ind w:left="5760" w:hanging="360"/>
      </w:pPr>
      <w:rPr>
        <w:rFonts w:ascii="Arial" w:hAnsi="Arial" w:hint="default"/>
      </w:rPr>
    </w:lvl>
    <w:lvl w:ilvl="8" w:tplc="522A8E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CA2094"/>
    <w:multiLevelType w:val="hybridMultilevel"/>
    <w:tmpl w:val="3A94C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A90A69"/>
    <w:multiLevelType w:val="hybridMultilevel"/>
    <w:tmpl w:val="0F14E218"/>
    <w:lvl w:ilvl="0" w:tplc="758CDD82">
      <w:start w:val="1"/>
      <w:numFmt w:val="bullet"/>
      <w:lvlText w:val="•"/>
      <w:lvlJc w:val="left"/>
      <w:pPr>
        <w:tabs>
          <w:tab w:val="num" w:pos="720"/>
        </w:tabs>
        <w:ind w:left="720" w:hanging="360"/>
      </w:pPr>
      <w:rPr>
        <w:rFonts w:ascii="Arial" w:hAnsi="Arial" w:hint="default"/>
      </w:rPr>
    </w:lvl>
    <w:lvl w:ilvl="1" w:tplc="66203550" w:tentative="1">
      <w:start w:val="1"/>
      <w:numFmt w:val="bullet"/>
      <w:lvlText w:val="•"/>
      <w:lvlJc w:val="left"/>
      <w:pPr>
        <w:tabs>
          <w:tab w:val="num" w:pos="1440"/>
        </w:tabs>
        <w:ind w:left="1440" w:hanging="360"/>
      </w:pPr>
      <w:rPr>
        <w:rFonts w:ascii="Arial" w:hAnsi="Arial" w:hint="default"/>
      </w:rPr>
    </w:lvl>
    <w:lvl w:ilvl="2" w:tplc="C946269A" w:tentative="1">
      <w:start w:val="1"/>
      <w:numFmt w:val="bullet"/>
      <w:lvlText w:val="•"/>
      <w:lvlJc w:val="left"/>
      <w:pPr>
        <w:tabs>
          <w:tab w:val="num" w:pos="2160"/>
        </w:tabs>
        <w:ind w:left="2160" w:hanging="360"/>
      </w:pPr>
      <w:rPr>
        <w:rFonts w:ascii="Arial" w:hAnsi="Arial" w:hint="default"/>
      </w:rPr>
    </w:lvl>
    <w:lvl w:ilvl="3" w:tplc="2CAAED24" w:tentative="1">
      <w:start w:val="1"/>
      <w:numFmt w:val="bullet"/>
      <w:lvlText w:val="•"/>
      <w:lvlJc w:val="left"/>
      <w:pPr>
        <w:tabs>
          <w:tab w:val="num" w:pos="2880"/>
        </w:tabs>
        <w:ind w:left="2880" w:hanging="360"/>
      </w:pPr>
      <w:rPr>
        <w:rFonts w:ascii="Arial" w:hAnsi="Arial" w:hint="default"/>
      </w:rPr>
    </w:lvl>
    <w:lvl w:ilvl="4" w:tplc="09ECED54" w:tentative="1">
      <w:start w:val="1"/>
      <w:numFmt w:val="bullet"/>
      <w:lvlText w:val="•"/>
      <w:lvlJc w:val="left"/>
      <w:pPr>
        <w:tabs>
          <w:tab w:val="num" w:pos="3600"/>
        </w:tabs>
        <w:ind w:left="3600" w:hanging="360"/>
      </w:pPr>
      <w:rPr>
        <w:rFonts w:ascii="Arial" w:hAnsi="Arial" w:hint="default"/>
      </w:rPr>
    </w:lvl>
    <w:lvl w:ilvl="5" w:tplc="30B4F6CA" w:tentative="1">
      <w:start w:val="1"/>
      <w:numFmt w:val="bullet"/>
      <w:lvlText w:val="•"/>
      <w:lvlJc w:val="left"/>
      <w:pPr>
        <w:tabs>
          <w:tab w:val="num" w:pos="4320"/>
        </w:tabs>
        <w:ind w:left="4320" w:hanging="360"/>
      </w:pPr>
      <w:rPr>
        <w:rFonts w:ascii="Arial" w:hAnsi="Arial" w:hint="default"/>
      </w:rPr>
    </w:lvl>
    <w:lvl w:ilvl="6" w:tplc="381E6A00" w:tentative="1">
      <w:start w:val="1"/>
      <w:numFmt w:val="bullet"/>
      <w:lvlText w:val="•"/>
      <w:lvlJc w:val="left"/>
      <w:pPr>
        <w:tabs>
          <w:tab w:val="num" w:pos="5040"/>
        </w:tabs>
        <w:ind w:left="5040" w:hanging="360"/>
      </w:pPr>
      <w:rPr>
        <w:rFonts w:ascii="Arial" w:hAnsi="Arial" w:hint="default"/>
      </w:rPr>
    </w:lvl>
    <w:lvl w:ilvl="7" w:tplc="117AECEE" w:tentative="1">
      <w:start w:val="1"/>
      <w:numFmt w:val="bullet"/>
      <w:lvlText w:val="•"/>
      <w:lvlJc w:val="left"/>
      <w:pPr>
        <w:tabs>
          <w:tab w:val="num" w:pos="5760"/>
        </w:tabs>
        <w:ind w:left="5760" w:hanging="360"/>
      </w:pPr>
      <w:rPr>
        <w:rFonts w:ascii="Arial" w:hAnsi="Arial" w:hint="default"/>
      </w:rPr>
    </w:lvl>
    <w:lvl w:ilvl="8" w:tplc="2C9CEB1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C51618"/>
    <w:multiLevelType w:val="hybridMultilevel"/>
    <w:tmpl w:val="33628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25519D"/>
    <w:multiLevelType w:val="hybridMultilevel"/>
    <w:tmpl w:val="8690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5E31"/>
    <w:multiLevelType w:val="hybridMultilevel"/>
    <w:tmpl w:val="A5CAE6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E0690B"/>
    <w:multiLevelType w:val="hybridMultilevel"/>
    <w:tmpl w:val="1670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40E7F"/>
    <w:multiLevelType w:val="hybridMultilevel"/>
    <w:tmpl w:val="9822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04A74"/>
    <w:multiLevelType w:val="hybridMultilevel"/>
    <w:tmpl w:val="7F429226"/>
    <w:lvl w:ilvl="0" w:tplc="D1AA22A6">
      <w:start w:val="1"/>
      <w:numFmt w:val="bullet"/>
      <w:lvlText w:val="-"/>
      <w:lvlJc w:val="left"/>
      <w:pPr>
        <w:ind w:left="444" w:hanging="360"/>
      </w:pPr>
      <w:rPr>
        <w:rFonts w:ascii="Arial" w:eastAsiaTheme="minorHAnsi" w:hAnsi="Arial" w:cs="Arial"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15" w15:restartNumberingAfterBreak="0">
    <w:nsid w:val="3E254256"/>
    <w:multiLevelType w:val="hybridMultilevel"/>
    <w:tmpl w:val="47641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B203BF"/>
    <w:multiLevelType w:val="hybridMultilevel"/>
    <w:tmpl w:val="DDD83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16FA7"/>
    <w:multiLevelType w:val="hybridMultilevel"/>
    <w:tmpl w:val="2C2C1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B93DB9"/>
    <w:multiLevelType w:val="hybridMultilevel"/>
    <w:tmpl w:val="32B4A1B4"/>
    <w:lvl w:ilvl="0" w:tplc="0CC67D1A">
      <w:start w:val="1"/>
      <w:numFmt w:val="bullet"/>
      <w:lvlText w:val="•"/>
      <w:lvlJc w:val="left"/>
      <w:pPr>
        <w:tabs>
          <w:tab w:val="num" w:pos="720"/>
        </w:tabs>
        <w:ind w:left="720" w:hanging="360"/>
      </w:pPr>
      <w:rPr>
        <w:rFonts w:ascii="Arial" w:hAnsi="Arial" w:hint="default"/>
      </w:rPr>
    </w:lvl>
    <w:lvl w:ilvl="1" w:tplc="F0269CC8" w:tentative="1">
      <w:start w:val="1"/>
      <w:numFmt w:val="bullet"/>
      <w:lvlText w:val="•"/>
      <w:lvlJc w:val="left"/>
      <w:pPr>
        <w:tabs>
          <w:tab w:val="num" w:pos="1440"/>
        </w:tabs>
        <w:ind w:left="1440" w:hanging="360"/>
      </w:pPr>
      <w:rPr>
        <w:rFonts w:ascii="Arial" w:hAnsi="Arial" w:hint="default"/>
      </w:rPr>
    </w:lvl>
    <w:lvl w:ilvl="2" w:tplc="09F65E10" w:tentative="1">
      <w:start w:val="1"/>
      <w:numFmt w:val="bullet"/>
      <w:lvlText w:val="•"/>
      <w:lvlJc w:val="left"/>
      <w:pPr>
        <w:tabs>
          <w:tab w:val="num" w:pos="2160"/>
        </w:tabs>
        <w:ind w:left="2160" w:hanging="360"/>
      </w:pPr>
      <w:rPr>
        <w:rFonts w:ascii="Arial" w:hAnsi="Arial" w:hint="default"/>
      </w:rPr>
    </w:lvl>
    <w:lvl w:ilvl="3" w:tplc="FD3A5D64" w:tentative="1">
      <w:start w:val="1"/>
      <w:numFmt w:val="bullet"/>
      <w:lvlText w:val="•"/>
      <w:lvlJc w:val="left"/>
      <w:pPr>
        <w:tabs>
          <w:tab w:val="num" w:pos="2880"/>
        </w:tabs>
        <w:ind w:left="2880" w:hanging="360"/>
      </w:pPr>
      <w:rPr>
        <w:rFonts w:ascii="Arial" w:hAnsi="Arial" w:hint="default"/>
      </w:rPr>
    </w:lvl>
    <w:lvl w:ilvl="4" w:tplc="55ECA3BC" w:tentative="1">
      <w:start w:val="1"/>
      <w:numFmt w:val="bullet"/>
      <w:lvlText w:val="•"/>
      <w:lvlJc w:val="left"/>
      <w:pPr>
        <w:tabs>
          <w:tab w:val="num" w:pos="3600"/>
        </w:tabs>
        <w:ind w:left="3600" w:hanging="360"/>
      </w:pPr>
      <w:rPr>
        <w:rFonts w:ascii="Arial" w:hAnsi="Arial" w:hint="default"/>
      </w:rPr>
    </w:lvl>
    <w:lvl w:ilvl="5" w:tplc="01464A28" w:tentative="1">
      <w:start w:val="1"/>
      <w:numFmt w:val="bullet"/>
      <w:lvlText w:val="•"/>
      <w:lvlJc w:val="left"/>
      <w:pPr>
        <w:tabs>
          <w:tab w:val="num" w:pos="4320"/>
        </w:tabs>
        <w:ind w:left="4320" w:hanging="360"/>
      </w:pPr>
      <w:rPr>
        <w:rFonts w:ascii="Arial" w:hAnsi="Arial" w:hint="default"/>
      </w:rPr>
    </w:lvl>
    <w:lvl w:ilvl="6" w:tplc="7534C87C" w:tentative="1">
      <w:start w:val="1"/>
      <w:numFmt w:val="bullet"/>
      <w:lvlText w:val="•"/>
      <w:lvlJc w:val="left"/>
      <w:pPr>
        <w:tabs>
          <w:tab w:val="num" w:pos="5040"/>
        </w:tabs>
        <w:ind w:left="5040" w:hanging="360"/>
      </w:pPr>
      <w:rPr>
        <w:rFonts w:ascii="Arial" w:hAnsi="Arial" w:hint="default"/>
      </w:rPr>
    </w:lvl>
    <w:lvl w:ilvl="7" w:tplc="DE723CC0" w:tentative="1">
      <w:start w:val="1"/>
      <w:numFmt w:val="bullet"/>
      <w:lvlText w:val="•"/>
      <w:lvlJc w:val="left"/>
      <w:pPr>
        <w:tabs>
          <w:tab w:val="num" w:pos="5760"/>
        </w:tabs>
        <w:ind w:left="5760" w:hanging="360"/>
      </w:pPr>
      <w:rPr>
        <w:rFonts w:ascii="Arial" w:hAnsi="Arial" w:hint="default"/>
      </w:rPr>
    </w:lvl>
    <w:lvl w:ilvl="8" w:tplc="12B4E71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BF69B1"/>
    <w:multiLevelType w:val="hybridMultilevel"/>
    <w:tmpl w:val="CC242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626B89"/>
    <w:multiLevelType w:val="hybridMultilevel"/>
    <w:tmpl w:val="75081E60"/>
    <w:lvl w:ilvl="0" w:tplc="C8F4C348">
      <w:start w:val="1"/>
      <w:numFmt w:val="bullet"/>
      <w:lvlText w:val="•"/>
      <w:lvlJc w:val="left"/>
      <w:pPr>
        <w:tabs>
          <w:tab w:val="num" w:pos="720"/>
        </w:tabs>
        <w:ind w:left="720" w:hanging="360"/>
      </w:pPr>
      <w:rPr>
        <w:rFonts w:ascii="Arial" w:hAnsi="Arial" w:hint="default"/>
      </w:rPr>
    </w:lvl>
    <w:lvl w:ilvl="1" w:tplc="419EA4EE" w:tentative="1">
      <w:start w:val="1"/>
      <w:numFmt w:val="bullet"/>
      <w:lvlText w:val="•"/>
      <w:lvlJc w:val="left"/>
      <w:pPr>
        <w:tabs>
          <w:tab w:val="num" w:pos="1440"/>
        </w:tabs>
        <w:ind w:left="1440" w:hanging="360"/>
      </w:pPr>
      <w:rPr>
        <w:rFonts w:ascii="Arial" w:hAnsi="Arial" w:hint="default"/>
      </w:rPr>
    </w:lvl>
    <w:lvl w:ilvl="2" w:tplc="BED23124" w:tentative="1">
      <w:start w:val="1"/>
      <w:numFmt w:val="bullet"/>
      <w:lvlText w:val="•"/>
      <w:lvlJc w:val="left"/>
      <w:pPr>
        <w:tabs>
          <w:tab w:val="num" w:pos="2160"/>
        </w:tabs>
        <w:ind w:left="2160" w:hanging="360"/>
      </w:pPr>
      <w:rPr>
        <w:rFonts w:ascii="Arial" w:hAnsi="Arial" w:hint="default"/>
      </w:rPr>
    </w:lvl>
    <w:lvl w:ilvl="3" w:tplc="A914F72A" w:tentative="1">
      <w:start w:val="1"/>
      <w:numFmt w:val="bullet"/>
      <w:lvlText w:val="•"/>
      <w:lvlJc w:val="left"/>
      <w:pPr>
        <w:tabs>
          <w:tab w:val="num" w:pos="2880"/>
        </w:tabs>
        <w:ind w:left="2880" w:hanging="360"/>
      </w:pPr>
      <w:rPr>
        <w:rFonts w:ascii="Arial" w:hAnsi="Arial" w:hint="default"/>
      </w:rPr>
    </w:lvl>
    <w:lvl w:ilvl="4" w:tplc="8D76643E" w:tentative="1">
      <w:start w:val="1"/>
      <w:numFmt w:val="bullet"/>
      <w:lvlText w:val="•"/>
      <w:lvlJc w:val="left"/>
      <w:pPr>
        <w:tabs>
          <w:tab w:val="num" w:pos="3600"/>
        </w:tabs>
        <w:ind w:left="3600" w:hanging="360"/>
      </w:pPr>
      <w:rPr>
        <w:rFonts w:ascii="Arial" w:hAnsi="Arial" w:hint="default"/>
      </w:rPr>
    </w:lvl>
    <w:lvl w:ilvl="5" w:tplc="02ACC9B2" w:tentative="1">
      <w:start w:val="1"/>
      <w:numFmt w:val="bullet"/>
      <w:lvlText w:val="•"/>
      <w:lvlJc w:val="left"/>
      <w:pPr>
        <w:tabs>
          <w:tab w:val="num" w:pos="4320"/>
        </w:tabs>
        <w:ind w:left="4320" w:hanging="360"/>
      </w:pPr>
      <w:rPr>
        <w:rFonts w:ascii="Arial" w:hAnsi="Arial" w:hint="default"/>
      </w:rPr>
    </w:lvl>
    <w:lvl w:ilvl="6" w:tplc="247E3C28" w:tentative="1">
      <w:start w:val="1"/>
      <w:numFmt w:val="bullet"/>
      <w:lvlText w:val="•"/>
      <w:lvlJc w:val="left"/>
      <w:pPr>
        <w:tabs>
          <w:tab w:val="num" w:pos="5040"/>
        </w:tabs>
        <w:ind w:left="5040" w:hanging="360"/>
      </w:pPr>
      <w:rPr>
        <w:rFonts w:ascii="Arial" w:hAnsi="Arial" w:hint="default"/>
      </w:rPr>
    </w:lvl>
    <w:lvl w:ilvl="7" w:tplc="275A3572" w:tentative="1">
      <w:start w:val="1"/>
      <w:numFmt w:val="bullet"/>
      <w:lvlText w:val="•"/>
      <w:lvlJc w:val="left"/>
      <w:pPr>
        <w:tabs>
          <w:tab w:val="num" w:pos="5760"/>
        </w:tabs>
        <w:ind w:left="5760" w:hanging="360"/>
      </w:pPr>
      <w:rPr>
        <w:rFonts w:ascii="Arial" w:hAnsi="Arial" w:hint="default"/>
      </w:rPr>
    </w:lvl>
    <w:lvl w:ilvl="8" w:tplc="E18AE50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85A039A"/>
    <w:multiLevelType w:val="hybridMultilevel"/>
    <w:tmpl w:val="ADE6B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5028C"/>
    <w:multiLevelType w:val="hybridMultilevel"/>
    <w:tmpl w:val="D01AF7EC"/>
    <w:lvl w:ilvl="0" w:tplc="CB02949C">
      <w:start w:val="1"/>
      <w:numFmt w:val="bullet"/>
      <w:lvlText w:val="•"/>
      <w:lvlJc w:val="left"/>
      <w:pPr>
        <w:tabs>
          <w:tab w:val="num" w:pos="720"/>
        </w:tabs>
        <w:ind w:left="720" w:hanging="360"/>
      </w:pPr>
      <w:rPr>
        <w:rFonts w:ascii="Arial" w:hAnsi="Arial" w:hint="default"/>
      </w:rPr>
    </w:lvl>
    <w:lvl w:ilvl="1" w:tplc="D03E895E" w:tentative="1">
      <w:start w:val="1"/>
      <w:numFmt w:val="bullet"/>
      <w:lvlText w:val="•"/>
      <w:lvlJc w:val="left"/>
      <w:pPr>
        <w:tabs>
          <w:tab w:val="num" w:pos="1440"/>
        </w:tabs>
        <w:ind w:left="1440" w:hanging="360"/>
      </w:pPr>
      <w:rPr>
        <w:rFonts w:ascii="Arial" w:hAnsi="Arial" w:hint="default"/>
      </w:rPr>
    </w:lvl>
    <w:lvl w:ilvl="2" w:tplc="476A3AD0" w:tentative="1">
      <w:start w:val="1"/>
      <w:numFmt w:val="bullet"/>
      <w:lvlText w:val="•"/>
      <w:lvlJc w:val="left"/>
      <w:pPr>
        <w:tabs>
          <w:tab w:val="num" w:pos="2160"/>
        </w:tabs>
        <w:ind w:left="2160" w:hanging="360"/>
      </w:pPr>
      <w:rPr>
        <w:rFonts w:ascii="Arial" w:hAnsi="Arial" w:hint="default"/>
      </w:rPr>
    </w:lvl>
    <w:lvl w:ilvl="3" w:tplc="BC9655CA" w:tentative="1">
      <w:start w:val="1"/>
      <w:numFmt w:val="bullet"/>
      <w:lvlText w:val="•"/>
      <w:lvlJc w:val="left"/>
      <w:pPr>
        <w:tabs>
          <w:tab w:val="num" w:pos="2880"/>
        </w:tabs>
        <w:ind w:left="2880" w:hanging="360"/>
      </w:pPr>
      <w:rPr>
        <w:rFonts w:ascii="Arial" w:hAnsi="Arial" w:hint="default"/>
      </w:rPr>
    </w:lvl>
    <w:lvl w:ilvl="4" w:tplc="85FCBD00" w:tentative="1">
      <w:start w:val="1"/>
      <w:numFmt w:val="bullet"/>
      <w:lvlText w:val="•"/>
      <w:lvlJc w:val="left"/>
      <w:pPr>
        <w:tabs>
          <w:tab w:val="num" w:pos="3600"/>
        </w:tabs>
        <w:ind w:left="3600" w:hanging="360"/>
      </w:pPr>
      <w:rPr>
        <w:rFonts w:ascii="Arial" w:hAnsi="Arial" w:hint="default"/>
      </w:rPr>
    </w:lvl>
    <w:lvl w:ilvl="5" w:tplc="5FDA9042" w:tentative="1">
      <w:start w:val="1"/>
      <w:numFmt w:val="bullet"/>
      <w:lvlText w:val="•"/>
      <w:lvlJc w:val="left"/>
      <w:pPr>
        <w:tabs>
          <w:tab w:val="num" w:pos="4320"/>
        </w:tabs>
        <w:ind w:left="4320" w:hanging="360"/>
      </w:pPr>
      <w:rPr>
        <w:rFonts w:ascii="Arial" w:hAnsi="Arial" w:hint="default"/>
      </w:rPr>
    </w:lvl>
    <w:lvl w:ilvl="6" w:tplc="BE28B136" w:tentative="1">
      <w:start w:val="1"/>
      <w:numFmt w:val="bullet"/>
      <w:lvlText w:val="•"/>
      <w:lvlJc w:val="left"/>
      <w:pPr>
        <w:tabs>
          <w:tab w:val="num" w:pos="5040"/>
        </w:tabs>
        <w:ind w:left="5040" w:hanging="360"/>
      </w:pPr>
      <w:rPr>
        <w:rFonts w:ascii="Arial" w:hAnsi="Arial" w:hint="default"/>
      </w:rPr>
    </w:lvl>
    <w:lvl w:ilvl="7" w:tplc="06CAE4EC" w:tentative="1">
      <w:start w:val="1"/>
      <w:numFmt w:val="bullet"/>
      <w:lvlText w:val="•"/>
      <w:lvlJc w:val="left"/>
      <w:pPr>
        <w:tabs>
          <w:tab w:val="num" w:pos="5760"/>
        </w:tabs>
        <w:ind w:left="5760" w:hanging="360"/>
      </w:pPr>
      <w:rPr>
        <w:rFonts w:ascii="Arial" w:hAnsi="Arial" w:hint="default"/>
      </w:rPr>
    </w:lvl>
    <w:lvl w:ilvl="8" w:tplc="B14AED7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9BD383D"/>
    <w:multiLevelType w:val="multilevel"/>
    <w:tmpl w:val="8BBC23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1"/>
  </w:num>
  <w:num w:numId="3">
    <w:abstractNumId w:val="14"/>
  </w:num>
  <w:num w:numId="4">
    <w:abstractNumId w:val="7"/>
  </w:num>
  <w:num w:numId="5">
    <w:abstractNumId w:val="18"/>
  </w:num>
  <w:num w:numId="6">
    <w:abstractNumId w:val="0"/>
  </w:num>
  <w:num w:numId="7">
    <w:abstractNumId w:val="3"/>
  </w:num>
  <w:num w:numId="8">
    <w:abstractNumId w:val="6"/>
  </w:num>
  <w:num w:numId="9">
    <w:abstractNumId w:val="20"/>
  </w:num>
  <w:num w:numId="10">
    <w:abstractNumId w:val="8"/>
  </w:num>
  <w:num w:numId="11">
    <w:abstractNumId w:val="22"/>
  </w:num>
  <w:num w:numId="12">
    <w:abstractNumId w:val="12"/>
  </w:num>
  <w:num w:numId="13">
    <w:abstractNumId w:val="16"/>
  </w:num>
  <w:num w:numId="14">
    <w:abstractNumId w:val="4"/>
    <w:lvlOverride w:ilvl="1">
      <w:lvl w:ilvl="1">
        <w:numFmt w:val="bullet"/>
        <w:lvlText w:val=""/>
        <w:lvlJc w:val="left"/>
        <w:pPr>
          <w:tabs>
            <w:tab w:val="num" w:pos="1440"/>
          </w:tabs>
          <w:ind w:left="1440" w:hanging="360"/>
        </w:pPr>
        <w:rPr>
          <w:rFonts w:ascii="Symbol" w:hAnsi="Symbol" w:hint="default"/>
          <w:sz w:val="20"/>
        </w:rPr>
      </w:lvl>
    </w:lvlOverride>
  </w:num>
  <w:num w:numId="15">
    <w:abstractNumId w:val="11"/>
  </w:num>
  <w:num w:numId="16">
    <w:abstractNumId w:val="5"/>
  </w:num>
  <w:num w:numId="17">
    <w:abstractNumId w:val="23"/>
  </w:num>
  <w:num w:numId="18">
    <w:abstractNumId w:val="21"/>
  </w:num>
  <w:num w:numId="19">
    <w:abstractNumId w:val="10"/>
  </w:num>
  <w:num w:numId="20">
    <w:abstractNumId w:val="2"/>
  </w:num>
  <w:num w:numId="21">
    <w:abstractNumId w:val="19"/>
  </w:num>
  <w:num w:numId="22">
    <w:abstractNumId w:val="13"/>
  </w:num>
  <w:num w:numId="23">
    <w:abstractNumId w:val="15"/>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01B"/>
    <w:rsid w:val="00012CBC"/>
    <w:rsid w:val="00035C8C"/>
    <w:rsid w:val="00053D83"/>
    <w:rsid w:val="00061FAD"/>
    <w:rsid w:val="00084083"/>
    <w:rsid w:val="0009757B"/>
    <w:rsid w:val="000A2257"/>
    <w:rsid w:val="000A4413"/>
    <w:rsid w:val="000D503C"/>
    <w:rsid w:val="000E67E4"/>
    <w:rsid w:val="000F2507"/>
    <w:rsid w:val="00101873"/>
    <w:rsid w:val="00112EAA"/>
    <w:rsid w:val="00136314"/>
    <w:rsid w:val="00170C9A"/>
    <w:rsid w:val="00173ED9"/>
    <w:rsid w:val="001935FC"/>
    <w:rsid w:val="001C1DDD"/>
    <w:rsid w:val="001D00B7"/>
    <w:rsid w:val="001D0F6B"/>
    <w:rsid w:val="001E7FBE"/>
    <w:rsid w:val="001F62F7"/>
    <w:rsid w:val="002018D0"/>
    <w:rsid w:val="00214A56"/>
    <w:rsid w:val="00226041"/>
    <w:rsid w:val="00261D3C"/>
    <w:rsid w:val="002647F3"/>
    <w:rsid w:val="00266A96"/>
    <w:rsid w:val="00270594"/>
    <w:rsid w:val="00270716"/>
    <w:rsid w:val="00274C5E"/>
    <w:rsid w:val="00276DF0"/>
    <w:rsid w:val="002A4E3F"/>
    <w:rsid w:val="002C791D"/>
    <w:rsid w:val="002D6D04"/>
    <w:rsid w:val="002E0073"/>
    <w:rsid w:val="002E5A17"/>
    <w:rsid w:val="003022E6"/>
    <w:rsid w:val="00313110"/>
    <w:rsid w:val="00351831"/>
    <w:rsid w:val="00356D86"/>
    <w:rsid w:val="00382489"/>
    <w:rsid w:val="003826B6"/>
    <w:rsid w:val="0038359C"/>
    <w:rsid w:val="00384D6F"/>
    <w:rsid w:val="003859BB"/>
    <w:rsid w:val="00397E34"/>
    <w:rsid w:val="003B7A65"/>
    <w:rsid w:val="003C6FC8"/>
    <w:rsid w:val="003D1823"/>
    <w:rsid w:val="003E4625"/>
    <w:rsid w:val="004056D1"/>
    <w:rsid w:val="00407421"/>
    <w:rsid w:val="0042010C"/>
    <w:rsid w:val="00450F76"/>
    <w:rsid w:val="00465394"/>
    <w:rsid w:val="00471C8A"/>
    <w:rsid w:val="00490837"/>
    <w:rsid w:val="00492FC7"/>
    <w:rsid w:val="004A1E40"/>
    <w:rsid w:val="004B5624"/>
    <w:rsid w:val="004C216C"/>
    <w:rsid w:val="004D4130"/>
    <w:rsid w:val="004D5A26"/>
    <w:rsid w:val="004E3517"/>
    <w:rsid w:val="00547F05"/>
    <w:rsid w:val="005540B4"/>
    <w:rsid w:val="005707A8"/>
    <w:rsid w:val="00574EB5"/>
    <w:rsid w:val="0058179B"/>
    <w:rsid w:val="005911C9"/>
    <w:rsid w:val="005A0372"/>
    <w:rsid w:val="005A0D43"/>
    <w:rsid w:val="005A7234"/>
    <w:rsid w:val="005C2F04"/>
    <w:rsid w:val="005D2F20"/>
    <w:rsid w:val="005E0A39"/>
    <w:rsid w:val="00606DA7"/>
    <w:rsid w:val="00644BC7"/>
    <w:rsid w:val="00662926"/>
    <w:rsid w:val="00695FE0"/>
    <w:rsid w:val="006B254D"/>
    <w:rsid w:val="006B3504"/>
    <w:rsid w:val="006E524F"/>
    <w:rsid w:val="006F65B0"/>
    <w:rsid w:val="007125A2"/>
    <w:rsid w:val="00736222"/>
    <w:rsid w:val="00740E75"/>
    <w:rsid w:val="00740EFC"/>
    <w:rsid w:val="0075619C"/>
    <w:rsid w:val="00757745"/>
    <w:rsid w:val="00762708"/>
    <w:rsid w:val="007655F5"/>
    <w:rsid w:val="007B3216"/>
    <w:rsid w:val="007E71BD"/>
    <w:rsid w:val="007E7AC1"/>
    <w:rsid w:val="007F2515"/>
    <w:rsid w:val="007F7B87"/>
    <w:rsid w:val="00844755"/>
    <w:rsid w:val="008547AB"/>
    <w:rsid w:val="00865196"/>
    <w:rsid w:val="0088093E"/>
    <w:rsid w:val="008860ED"/>
    <w:rsid w:val="008A4BB6"/>
    <w:rsid w:val="008B7B53"/>
    <w:rsid w:val="008C5F19"/>
    <w:rsid w:val="008E2998"/>
    <w:rsid w:val="00916A37"/>
    <w:rsid w:val="00924EA1"/>
    <w:rsid w:val="00926EC6"/>
    <w:rsid w:val="0093630B"/>
    <w:rsid w:val="00953385"/>
    <w:rsid w:val="00963F3B"/>
    <w:rsid w:val="0096751A"/>
    <w:rsid w:val="0097194B"/>
    <w:rsid w:val="00972903"/>
    <w:rsid w:val="00976992"/>
    <w:rsid w:val="00990BDA"/>
    <w:rsid w:val="009A2BCF"/>
    <w:rsid w:val="009A401D"/>
    <w:rsid w:val="009D5EAD"/>
    <w:rsid w:val="009E69DF"/>
    <w:rsid w:val="009F1775"/>
    <w:rsid w:val="009F4977"/>
    <w:rsid w:val="00A03638"/>
    <w:rsid w:val="00A15A71"/>
    <w:rsid w:val="00A241F6"/>
    <w:rsid w:val="00A7141D"/>
    <w:rsid w:val="00A8134F"/>
    <w:rsid w:val="00AB13FD"/>
    <w:rsid w:val="00AE601B"/>
    <w:rsid w:val="00AF61FF"/>
    <w:rsid w:val="00B258F3"/>
    <w:rsid w:val="00B266D5"/>
    <w:rsid w:val="00B32B25"/>
    <w:rsid w:val="00B72B91"/>
    <w:rsid w:val="00B745E6"/>
    <w:rsid w:val="00B93C17"/>
    <w:rsid w:val="00BA109E"/>
    <w:rsid w:val="00BC1987"/>
    <w:rsid w:val="00BD6113"/>
    <w:rsid w:val="00BF2C5E"/>
    <w:rsid w:val="00BF53DB"/>
    <w:rsid w:val="00C00C78"/>
    <w:rsid w:val="00C11FBF"/>
    <w:rsid w:val="00C137E0"/>
    <w:rsid w:val="00C21556"/>
    <w:rsid w:val="00C44834"/>
    <w:rsid w:val="00C55EEC"/>
    <w:rsid w:val="00C935D0"/>
    <w:rsid w:val="00CB7248"/>
    <w:rsid w:val="00CC1C80"/>
    <w:rsid w:val="00CD5928"/>
    <w:rsid w:val="00CE1670"/>
    <w:rsid w:val="00D20B06"/>
    <w:rsid w:val="00D510BB"/>
    <w:rsid w:val="00D62C60"/>
    <w:rsid w:val="00D77CD4"/>
    <w:rsid w:val="00D82472"/>
    <w:rsid w:val="00D96CA0"/>
    <w:rsid w:val="00DA10BE"/>
    <w:rsid w:val="00DD2BD3"/>
    <w:rsid w:val="00E0356D"/>
    <w:rsid w:val="00E567FA"/>
    <w:rsid w:val="00E66BE4"/>
    <w:rsid w:val="00E74944"/>
    <w:rsid w:val="00EA71D3"/>
    <w:rsid w:val="00EB462F"/>
    <w:rsid w:val="00ED2A7A"/>
    <w:rsid w:val="00EE4B61"/>
    <w:rsid w:val="00EF27E8"/>
    <w:rsid w:val="00F03FE5"/>
    <w:rsid w:val="00F0494D"/>
    <w:rsid w:val="00F056D9"/>
    <w:rsid w:val="00F15ED3"/>
    <w:rsid w:val="00F21F3D"/>
    <w:rsid w:val="00F2275E"/>
    <w:rsid w:val="00F23B72"/>
    <w:rsid w:val="00F335B5"/>
    <w:rsid w:val="00F352EA"/>
    <w:rsid w:val="00F5346C"/>
    <w:rsid w:val="00F535D3"/>
    <w:rsid w:val="00F66DFE"/>
    <w:rsid w:val="00F7272B"/>
    <w:rsid w:val="00F72E6D"/>
    <w:rsid w:val="00F73E47"/>
    <w:rsid w:val="00F80E67"/>
    <w:rsid w:val="00F861A3"/>
    <w:rsid w:val="00F95021"/>
    <w:rsid w:val="00FA0ACC"/>
    <w:rsid w:val="00FA1723"/>
    <w:rsid w:val="00FA2064"/>
    <w:rsid w:val="00FD4EA5"/>
    <w:rsid w:val="00FD55D1"/>
    <w:rsid w:val="00FD6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7FE6"/>
  <w15:chartTrackingRefBased/>
  <w15:docId w15:val="{1FAF3DD7-0305-42A3-A538-5FD1785F8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01B"/>
  </w:style>
  <w:style w:type="paragraph" w:styleId="Heading2">
    <w:name w:val="heading 2"/>
    <w:basedOn w:val="Normal"/>
    <w:link w:val="Heading2Char"/>
    <w:uiPriority w:val="9"/>
    <w:qFormat/>
    <w:rsid w:val="001D0F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D0F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bzqynm">
    <w:name w:val="sc-bzqynm"/>
    <w:basedOn w:val="Normal"/>
    <w:rsid w:val="001D0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D0F6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D0F6B"/>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0A4413"/>
    <w:rPr>
      <w:color w:val="0000FF"/>
      <w:u w:val="single"/>
    </w:rPr>
  </w:style>
  <w:style w:type="table" w:styleId="TableGrid">
    <w:name w:val="Table Grid"/>
    <w:basedOn w:val="TableNormal"/>
    <w:uiPriority w:val="39"/>
    <w:rsid w:val="00BF5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3FE5"/>
    <w:pPr>
      <w:ind w:left="720"/>
      <w:contextualSpacing/>
    </w:pPr>
  </w:style>
  <w:style w:type="paragraph" w:customStyle="1" w:styleId="q-text">
    <w:name w:val="q-text"/>
    <w:basedOn w:val="Normal"/>
    <w:rsid w:val="008547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71C8A"/>
    <w:rPr>
      <w:color w:val="605E5C"/>
      <w:shd w:val="clear" w:color="auto" w:fill="E1DFDD"/>
    </w:rPr>
  </w:style>
  <w:style w:type="character" w:styleId="Strong">
    <w:name w:val="Strong"/>
    <w:basedOn w:val="DefaultParagraphFont"/>
    <w:uiPriority w:val="22"/>
    <w:qFormat/>
    <w:rsid w:val="00313110"/>
    <w:rPr>
      <w:b/>
      <w:bCs/>
    </w:rPr>
  </w:style>
  <w:style w:type="character" w:styleId="FollowedHyperlink">
    <w:name w:val="FollowedHyperlink"/>
    <w:basedOn w:val="DefaultParagraphFont"/>
    <w:uiPriority w:val="99"/>
    <w:semiHidden/>
    <w:unhideWhenUsed/>
    <w:rsid w:val="00E567FA"/>
    <w:rPr>
      <w:color w:val="954F72" w:themeColor="followedHyperlink"/>
      <w:u w:val="single"/>
    </w:rPr>
  </w:style>
  <w:style w:type="paragraph" w:styleId="Header">
    <w:name w:val="header"/>
    <w:basedOn w:val="Normal"/>
    <w:link w:val="HeaderChar"/>
    <w:uiPriority w:val="99"/>
    <w:unhideWhenUsed/>
    <w:rsid w:val="00BA1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09E"/>
  </w:style>
  <w:style w:type="paragraph" w:styleId="Footer">
    <w:name w:val="footer"/>
    <w:basedOn w:val="Normal"/>
    <w:link w:val="FooterChar"/>
    <w:uiPriority w:val="99"/>
    <w:unhideWhenUsed/>
    <w:rsid w:val="00BA1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8639447">
      <w:bodyDiv w:val="1"/>
      <w:marLeft w:val="0"/>
      <w:marRight w:val="0"/>
      <w:marTop w:val="0"/>
      <w:marBottom w:val="0"/>
      <w:divBdr>
        <w:top w:val="none" w:sz="0" w:space="0" w:color="auto"/>
        <w:left w:val="none" w:sz="0" w:space="0" w:color="auto"/>
        <w:bottom w:val="none" w:sz="0" w:space="0" w:color="auto"/>
        <w:right w:val="none" w:sz="0" w:space="0" w:color="auto"/>
      </w:divBdr>
    </w:div>
    <w:div w:id="581066228">
      <w:bodyDiv w:val="1"/>
      <w:marLeft w:val="0"/>
      <w:marRight w:val="0"/>
      <w:marTop w:val="0"/>
      <w:marBottom w:val="0"/>
      <w:divBdr>
        <w:top w:val="none" w:sz="0" w:space="0" w:color="auto"/>
        <w:left w:val="none" w:sz="0" w:space="0" w:color="auto"/>
        <w:bottom w:val="none" w:sz="0" w:space="0" w:color="auto"/>
        <w:right w:val="none" w:sz="0" w:space="0" w:color="auto"/>
      </w:divBdr>
      <w:divsChild>
        <w:div w:id="1766614881">
          <w:marLeft w:val="360"/>
          <w:marRight w:val="0"/>
          <w:marTop w:val="200"/>
          <w:marBottom w:val="0"/>
          <w:divBdr>
            <w:top w:val="none" w:sz="0" w:space="0" w:color="auto"/>
            <w:left w:val="none" w:sz="0" w:space="0" w:color="auto"/>
            <w:bottom w:val="none" w:sz="0" w:space="0" w:color="auto"/>
            <w:right w:val="none" w:sz="0" w:space="0" w:color="auto"/>
          </w:divBdr>
        </w:div>
      </w:divsChild>
    </w:div>
    <w:div w:id="759524481">
      <w:bodyDiv w:val="1"/>
      <w:marLeft w:val="0"/>
      <w:marRight w:val="0"/>
      <w:marTop w:val="0"/>
      <w:marBottom w:val="0"/>
      <w:divBdr>
        <w:top w:val="none" w:sz="0" w:space="0" w:color="auto"/>
        <w:left w:val="none" w:sz="0" w:space="0" w:color="auto"/>
        <w:bottom w:val="none" w:sz="0" w:space="0" w:color="auto"/>
        <w:right w:val="none" w:sz="0" w:space="0" w:color="auto"/>
      </w:divBdr>
      <w:divsChild>
        <w:div w:id="913012101">
          <w:marLeft w:val="360"/>
          <w:marRight w:val="0"/>
          <w:marTop w:val="200"/>
          <w:marBottom w:val="0"/>
          <w:divBdr>
            <w:top w:val="none" w:sz="0" w:space="0" w:color="auto"/>
            <w:left w:val="none" w:sz="0" w:space="0" w:color="auto"/>
            <w:bottom w:val="none" w:sz="0" w:space="0" w:color="auto"/>
            <w:right w:val="none" w:sz="0" w:space="0" w:color="auto"/>
          </w:divBdr>
        </w:div>
      </w:divsChild>
    </w:div>
    <w:div w:id="832138198">
      <w:bodyDiv w:val="1"/>
      <w:marLeft w:val="0"/>
      <w:marRight w:val="0"/>
      <w:marTop w:val="0"/>
      <w:marBottom w:val="0"/>
      <w:divBdr>
        <w:top w:val="none" w:sz="0" w:space="0" w:color="auto"/>
        <w:left w:val="none" w:sz="0" w:space="0" w:color="auto"/>
        <w:bottom w:val="none" w:sz="0" w:space="0" w:color="auto"/>
        <w:right w:val="none" w:sz="0" w:space="0" w:color="auto"/>
      </w:divBdr>
      <w:divsChild>
        <w:div w:id="1845393231">
          <w:marLeft w:val="360"/>
          <w:marRight w:val="0"/>
          <w:marTop w:val="200"/>
          <w:marBottom w:val="0"/>
          <w:divBdr>
            <w:top w:val="none" w:sz="0" w:space="0" w:color="auto"/>
            <w:left w:val="none" w:sz="0" w:space="0" w:color="auto"/>
            <w:bottom w:val="none" w:sz="0" w:space="0" w:color="auto"/>
            <w:right w:val="none" w:sz="0" w:space="0" w:color="auto"/>
          </w:divBdr>
        </w:div>
      </w:divsChild>
    </w:div>
    <w:div w:id="963929628">
      <w:bodyDiv w:val="1"/>
      <w:marLeft w:val="0"/>
      <w:marRight w:val="0"/>
      <w:marTop w:val="0"/>
      <w:marBottom w:val="0"/>
      <w:divBdr>
        <w:top w:val="none" w:sz="0" w:space="0" w:color="auto"/>
        <w:left w:val="none" w:sz="0" w:space="0" w:color="auto"/>
        <w:bottom w:val="none" w:sz="0" w:space="0" w:color="auto"/>
        <w:right w:val="none" w:sz="0" w:space="0" w:color="auto"/>
      </w:divBdr>
    </w:div>
    <w:div w:id="964502465">
      <w:bodyDiv w:val="1"/>
      <w:marLeft w:val="0"/>
      <w:marRight w:val="0"/>
      <w:marTop w:val="0"/>
      <w:marBottom w:val="0"/>
      <w:divBdr>
        <w:top w:val="none" w:sz="0" w:space="0" w:color="auto"/>
        <w:left w:val="none" w:sz="0" w:space="0" w:color="auto"/>
        <w:bottom w:val="none" w:sz="0" w:space="0" w:color="auto"/>
        <w:right w:val="none" w:sz="0" w:space="0" w:color="auto"/>
      </w:divBdr>
      <w:divsChild>
        <w:div w:id="1345785238">
          <w:marLeft w:val="360"/>
          <w:marRight w:val="0"/>
          <w:marTop w:val="200"/>
          <w:marBottom w:val="0"/>
          <w:divBdr>
            <w:top w:val="none" w:sz="0" w:space="0" w:color="auto"/>
            <w:left w:val="none" w:sz="0" w:space="0" w:color="auto"/>
            <w:bottom w:val="none" w:sz="0" w:space="0" w:color="auto"/>
            <w:right w:val="none" w:sz="0" w:space="0" w:color="auto"/>
          </w:divBdr>
        </w:div>
      </w:divsChild>
    </w:div>
    <w:div w:id="1074358200">
      <w:bodyDiv w:val="1"/>
      <w:marLeft w:val="0"/>
      <w:marRight w:val="0"/>
      <w:marTop w:val="0"/>
      <w:marBottom w:val="0"/>
      <w:divBdr>
        <w:top w:val="none" w:sz="0" w:space="0" w:color="auto"/>
        <w:left w:val="none" w:sz="0" w:space="0" w:color="auto"/>
        <w:bottom w:val="none" w:sz="0" w:space="0" w:color="auto"/>
        <w:right w:val="none" w:sz="0" w:space="0" w:color="auto"/>
      </w:divBdr>
      <w:divsChild>
        <w:div w:id="1656641874">
          <w:marLeft w:val="360"/>
          <w:marRight w:val="0"/>
          <w:marTop w:val="200"/>
          <w:marBottom w:val="0"/>
          <w:divBdr>
            <w:top w:val="none" w:sz="0" w:space="0" w:color="auto"/>
            <w:left w:val="none" w:sz="0" w:space="0" w:color="auto"/>
            <w:bottom w:val="none" w:sz="0" w:space="0" w:color="auto"/>
            <w:right w:val="none" w:sz="0" w:space="0" w:color="auto"/>
          </w:divBdr>
        </w:div>
      </w:divsChild>
    </w:div>
    <w:div w:id="1104765826">
      <w:bodyDiv w:val="1"/>
      <w:marLeft w:val="0"/>
      <w:marRight w:val="0"/>
      <w:marTop w:val="0"/>
      <w:marBottom w:val="0"/>
      <w:divBdr>
        <w:top w:val="none" w:sz="0" w:space="0" w:color="auto"/>
        <w:left w:val="none" w:sz="0" w:space="0" w:color="auto"/>
        <w:bottom w:val="none" w:sz="0" w:space="0" w:color="auto"/>
        <w:right w:val="none" w:sz="0" w:space="0" w:color="auto"/>
      </w:divBdr>
      <w:divsChild>
        <w:div w:id="883830649">
          <w:marLeft w:val="547"/>
          <w:marRight w:val="0"/>
          <w:marTop w:val="0"/>
          <w:marBottom w:val="0"/>
          <w:divBdr>
            <w:top w:val="none" w:sz="0" w:space="0" w:color="auto"/>
            <w:left w:val="none" w:sz="0" w:space="0" w:color="auto"/>
            <w:bottom w:val="none" w:sz="0" w:space="0" w:color="auto"/>
            <w:right w:val="none" w:sz="0" w:space="0" w:color="auto"/>
          </w:divBdr>
        </w:div>
      </w:divsChild>
    </w:div>
    <w:div w:id="1263998581">
      <w:bodyDiv w:val="1"/>
      <w:marLeft w:val="0"/>
      <w:marRight w:val="0"/>
      <w:marTop w:val="0"/>
      <w:marBottom w:val="0"/>
      <w:divBdr>
        <w:top w:val="none" w:sz="0" w:space="0" w:color="auto"/>
        <w:left w:val="none" w:sz="0" w:space="0" w:color="auto"/>
        <w:bottom w:val="none" w:sz="0" w:space="0" w:color="auto"/>
        <w:right w:val="none" w:sz="0" w:space="0" w:color="auto"/>
      </w:divBdr>
      <w:divsChild>
        <w:div w:id="238752367">
          <w:marLeft w:val="360"/>
          <w:marRight w:val="0"/>
          <w:marTop w:val="200"/>
          <w:marBottom w:val="0"/>
          <w:divBdr>
            <w:top w:val="none" w:sz="0" w:space="0" w:color="auto"/>
            <w:left w:val="none" w:sz="0" w:space="0" w:color="auto"/>
            <w:bottom w:val="none" w:sz="0" w:space="0" w:color="auto"/>
            <w:right w:val="none" w:sz="0" w:space="0" w:color="auto"/>
          </w:divBdr>
        </w:div>
      </w:divsChild>
    </w:div>
    <w:div w:id="1538424747">
      <w:bodyDiv w:val="1"/>
      <w:marLeft w:val="0"/>
      <w:marRight w:val="0"/>
      <w:marTop w:val="0"/>
      <w:marBottom w:val="0"/>
      <w:divBdr>
        <w:top w:val="none" w:sz="0" w:space="0" w:color="auto"/>
        <w:left w:val="none" w:sz="0" w:space="0" w:color="auto"/>
        <w:bottom w:val="none" w:sz="0" w:space="0" w:color="auto"/>
        <w:right w:val="none" w:sz="0" w:space="0" w:color="auto"/>
      </w:divBdr>
      <w:divsChild>
        <w:div w:id="1305619558">
          <w:marLeft w:val="547"/>
          <w:marRight w:val="0"/>
          <w:marTop w:val="0"/>
          <w:marBottom w:val="0"/>
          <w:divBdr>
            <w:top w:val="none" w:sz="0" w:space="0" w:color="auto"/>
            <w:left w:val="none" w:sz="0" w:space="0" w:color="auto"/>
            <w:bottom w:val="none" w:sz="0" w:space="0" w:color="auto"/>
            <w:right w:val="none" w:sz="0" w:space="0" w:color="auto"/>
          </w:divBdr>
        </w:div>
      </w:divsChild>
    </w:div>
    <w:div w:id="1637759692">
      <w:bodyDiv w:val="1"/>
      <w:marLeft w:val="0"/>
      <w:marRight w:val="0"/>
      <w:marTop w:val="0"/>
      <w:marBottom w:val="0"/>
      <w:divBdr>
        <w:top w:val="none" w:sz="0" w:space="0" w:color="auto"/>
        <w:left w:val="none" w:sz="0" w:space="0" w:color="auto"/>
        <w:bottom w:val="none" w:sz="0" w:space="0" w:color="auto"/>
        <w:right w:val="none" w:sz="0" w:space="0" w:color="auto"/>
      </w:divBdr>
      <w:divsChild>
        <w:div w:id="412706232">
          <w:marLeft w:val="547"/>
          <w:marRight w:val="0"/>
          <w:marTop w:val="0"/>
          <w:marBottom w:val="0"/>
          <w:divBdr>
            <w:top w:val="none" w:sz="0" w:space="0" w:color="auto"/>
            <w:left w:val="none" w:sz="0" w:space="0" w:color="auto"/>
            <w:bottom w:val="none" w:sz="0" w:space="0" w:color="auto"/>
            <w:right w:val="none" w:sz="0" w:space="0" w:color="auto"/>
          </w:divBdr>
        </w:div>
      </w:divsChild>
    </w:div>
    <w:div w:id="1898855328">
      <w:bodyDiv w:val="1"/>
      <w:marLeft w:val="0"/>
      <w:marRight w:val="0"/>
      <w:marTop w:val="0"/>
      <w:marBottom w:val="0"/>
      <w:divBdr>
        <w:top w:val="none" w:sz="0" w:space="0" w:color="auto"/>
        <w:left w:val="none" w:sz="0" w:space="0" w:color="auto"/>
        <w:bottom w:val="none" w:sz="0" w:space="0" w:color="auto"/>
        <w:right w:val="none" w:sz="0" w:space="0" w:color="auto"/>
      </w:divBdr>
      <w:divsChild>
        <w:div w:id="435759650">
          <w:marLeft w:val="360"/>
          <w:marRight w:val="0"/>
          <w:marTop w:val="200"/>
          <w:marBottom w:val="0"/>
          <w:divBdr>
            <w:top w:val="none" w:sz="0" w:space="0" w:color="auto"/>
            <w:left w:val="none" w:sz="0" w:space="0" w:color="auto"/>
            <w:bottom w:val="none" w:sz="0" w:space="0" w:color="auto"/>
            <w:right w:val="none" w:sz="0" w:space="0" w:color="auto"/>
          </w:divBdr>
        </w:div>
      </w:divsChild>
    </w:div>
    <w:div w:id="1920558151">
      <w:bodyDiv w:val="1"/>
      <w:marLeft w:val="0"/>
      <w:marRight w:val="0"/>
      <w:marTop w:val="0"/>
      <w:marBottom w:val="0"/>
      <w:divBdr>
        <w:top w:val="none" w:sz="0" w:space="0" w:color="auto"/>
        <w:left w:val="none" w:sz="0" w:space="0" w:color="auto"/>
        <w:bottom w:val="none" w:sz="0" w:space="0" w:color="auto"/>
        <w:right w:val="none" w:sz="0" w:space="0" w:color="auto"/>
      </w:divBdr>
    </w:div>
    <w:div w:id="194002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br.org/2012/10/big-data-the-management-revolution" TargetMode="External"/><Relationship Id="rId21" Type="http://schemas.openxmlformats.org/officeDocument/2006/relationships/hyperlink" Target="file:///C:/Users/rumem/Downloads/08_JournalofFinancialTransformation_zopa.pdf" TargetMode="External"/><Relationship Id="rId42" Type="http://schemas.openxmlformats.org/officeDocument/2006/relationships/diagramColors" Target="diagrams/colors4.xml"/><Relationship Id="rId47" Type="http://schemas.openxmlformats.org/officeDocument/2006/relationships/image" Target="media/image11.png"/><Relationship Id="rId63" Type="http://schemas.openxmlformats.org/officeDocument/2006/relationships/diagramData" Target="diagrams/data8.xm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Layout" Target="diagrams/layout2.xml"/><Relationship Id="rId29" Type="http://schemas.openxmlformats.org/officeDocument/2006/relationships/hyperlink" Target="https://beta.companieshouse.gov.uk/company/05197592" TargetMode="External"/><Relationship Id="rId11" Type="http://schemas.openxmlformats.org/officeDocument/2006/relationships/diagramLayout" Target="diagrams/layout1.xml"/><Relationship Id="rId24" Type="http://schemas.openxmlformats.org/officeDocument/2006/relationships/hyperlink" Target="https://www.gov.uk/government/speeches/fintech-is-the-future-says-andrea-leadsom" TargetMode="External"/><Relationship Id="rId32" Type="http://schemas.openxmlformats.org/officeDocument/2006/relationships/image" Target="media/image7.png"/><Relationship Id="rId37" Type="http://schemas.openxmlformats.org/officeDocument/2006/relationships/diagramColors" Target="diagrams/colors3.xml"/><Relationship Id="rId40" Type="http://schemas.openxmlformats.org/officeDocument/2006/relationships/diagramLayout" Target="diagrams/layout4.xml"/><Relationship Id="rId45" Type="http://schemas.openxmlformats.org/officeDocument/2006/relationships/image" Target="media/image10.png"/><Relationship Id="rId53" Type="http://schemas.openxmlformats.org/officeDocument/2006/relationships/diagramData" Target="diagrams/data6.xml"/><Relationship Id="rId58" Type="http://schemas.openxmlformats.org/officeDocument/2006/relationships/diagramData" Target="diagrams/data7.xml"/><Relationship Id="rId66" Type="http://schemas.openxmlformats.org/officeDocument/2006/relationships/diagramColors" Target="diagrams/colors8.xml"/><Relationship Id="rId5" Type="http://schemas.openxmlformats.org/officeDocument/2006/relationships/footnotes" Target="footnotes.xml"/><Relationship Id="rId61" Type="http://schemas.openxmlformats.org/officeDocument/2006/relationships/diagramColors" Target="diagrams/colors7.xm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hyperlink" Target="https://www.emerald.com/insight/content/doi/10.1108/03074350110767268/full/html" TargetMode="External"/><Relationship Id="rId27" Type="http://schemas.openxmlformats.org/officeDocument/2006/relationships/hyperlink" Target="https://www.securitymagazine.com/articles/93912-reasons-digital-fraud-is-on-the-rise" TargetMode="External"/><Relationship Id="rId30" Type="http://schemas.openxmlformats.org/officeDocument/2006/relationships/image" Target="media/image5.png"/><Relationship Id="rId35" Type="http://schemas.openxmlformats.org/officeDocument/2006/relationships/diagramLayout" Target="diagrams/layout3.xml"/><Relationship Id="rId43" Type="http://schemas.microsoft.com/office/2007/relationships/diagramDrawing" Target="diagrams/drawing4.xml"/><Relationship Id="rId48" Type="http://schemas.openxmlformats.org/officeDocument/2006/relationships/diagramData" Target="diagrams/data5.xml"/><Relationship Id="rId56" Type="http://schemas.openxmlformats.org/officeDocument/2006/relationships/diagramColors" Target="diagrams/colors6.xml"/><Relationship Id="rId64" Type="http://schemas.openxmlformats.org/officeDocument/2006/relationships/diagramLayout" Target="diagrams/layout8.xml"/><Relationship Id="rId69"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diagramColors" Target="diagrams/colors5.xml"/><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telecommute.org/the-disadvantages-of-information-systems/" TargetMode="External"/><Relationship Id="rId33" Type="http://schemas.openxmlformats.org/officeDocument/2006/relationships/image" Target="media/image8.png"/><Relationship Id="rId38" Type="http://schemas.microsoft.com/office/2007/relationships/diagramDrawing" Target="diagrams/drawing3.xml"/><Relationship Id="rId46" Type="http://schemas.openxmlformats.org/officeDocument/2006/relationships/footer" Target="footer1.xml"/><Relationship Id="rId59" Type="http://schemas.openxmlformats.org/officeDocument/2006/relationships/diagramLayout" Target="diagrams/layout7.xml"/><Relationship Id="rId67" Type="http://schemas.microsoft.com/office/2007/relationships/diagramDrawing" Target="diagrams/drawing8.xml"/><Relationship Id="rId20" Type="http://schemas.openxmlformats.org/officeDocument/2006/relationships/image" Target="media/image4.png"/><Relationship Id="rId41" Type="http://schemas.openxmlformats.org/officeDocument/2006/relationships/diagramQuickStyle" Target="diagrams/quickStyle4.xml"/><Relationship Id="rId54" Type="http://schemas.openxmlformats.org/officeDocument/2006/relationships/diagramLayout" Target="diagrams/layout6.xml"/><Relationship Id="rId62" Type="http://schemas.microsoft.com/office/2007/relationships/diagramDrawing" Target="diagrams/drawing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Data" Target="diagrams/data2.xml"/><Relationship Id="rId23" Type="http://schemas.openxmlformats.org/officeDocument/2006/relationships/hyperlink" Target="https://www.gov.uk/when-someone-dies" TargetMode="External"/><Relationship Id="rId28" Type="http://schemas.openxmlformats.org/officeDocument/2006/relationships/hyperlink" Target="https://www.youtube.com/watch?v=VxCWhqZwowI&amp;list=PLMhs4-EUscnecHM1sZmj8SpGFo2f_RZi7&amp;index=55" TargetMode="External"/><Relationship Id="rId36" Type="http://schemas.openxmlformats.org/officeDocument/2006/relationships/diagramQuickStyle" Target="diagrams/quickStyle3.xml"/><Relationship Id="rId49" Type="http://schemas.openxmlformats.org/officeDocument/2006/relationships/diagramLayout" Target="diagrams/layout5.xml"/><Relationship Id="rId57" Type="http://schemas.microsoft.com/office/2007/relationships/diagramDrawing" Target="diagrams/drawing6.xml"/><Relationship Id="rId10" Type="http://schemas.openxmlformats.org/officeDocument/2006/relationships/diagramData" Target="diagrams/data1.xml"/><Relationship Id="rId31" Type="http://schemas.openxmlformats.org/officeDocument/2006/relationships/image" Target="media/image6.png"/><Relationship Id="rId44" Type="http://schemas.openxmlformats.org/officeDocument/2006/relationships/image" Target="media/image9.png"/><Relationship Id="rId52" Type="http://schemas.microsoft.com/office/2007/relationships/diagramDrawing" Target="diagrams/drawing5.xml"/><Relationship Id="rId60" Type="http://schemas.openxmlformats.org/officeDocument/2006/relationships/diagramQuickStyle" Target="diagrams/quickStyle7.xml"/><Relationship Id="rId65" Type="http://schemas.openxmlformats.org/officeDocument/2006/relationships/diagramQuickStyle" Target="diagrams/quickStyle8.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diagramData" Target="diagrams/data4.xml"/><Relationship Id="rId34" Type="http://schemas.openxmlformats.org/officeDocument/2006/relationships/diagramData" Target="diagrams/data3.xml"/><Relationship Id="rId50" Type="http://schemas.openxmlformats.org/officeDocument/2006/relationships/diagramQuickStyle" Target="diagrams/quickStyle5.xml"/><Relationship Id="rId55" Type="http://schemas.openxmlformats.org/officeDocument/2006/relationships/diagramQuickStyle" Target="diagrams/quickStyle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9C503E-CCC8-4749-8485-9CEFEEA52B1E}"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GB"/>
        </a:p>
      </dgm:t>
    </dgm:pt>
    <dgm:pt modelId="{39F8AF73-2FAF-466D-82F0-B8CD1E2FEB99}">
      <dgm:prSet phldrT="[Text]"/>
      <dgm:spPr/>
      <dgm:t>
        <a:bodyPr/>
        <a:lstStyle/>
        <a:p>
          <a:r>
            <a:rPr lang="en-GB"/>
            <a:t>Process - Covid Climate</a:t>
          </a:r>
        </a:p>
      </dgm:t>
    </dgm:pt>
    <dgm:pt modelId="{C808EC53-D9E2-431F-BCD3-4A445D2BE4C1}" type="parTrans" cxnId="{6A7078D7-B045-4885-A7D9-7EA84F032681}">
      <dgm:prSet/>
      <dgm:spPr/>
      <dgm:t>
        <a:bodyPr/>
        <a:lstStyle/>
        <a:p>
          <a:endParaRPr lang="en-GB"/>
        </a:p>
      </dgm:t>
    </dgm:pt>
    <dgm:pt modelId="{D82D2822-50B1-43CF-9DB1-25D08DCC2059}" type="sibTrans" cxnId="{6A7078D7-B045-4885-A7D9-7EA84F032681}">
      <dgm:prSet/>
      <dgm:spPr/>
      <dgm:t>
        <a:bodyPr/>
        <a:lstStyle/>
        <a:p>
          <a:endParaRPr lang="en-GB"/>
        </a:p>
      </dgm:t>
    </dgm:pt>
    <dgm:pt modelId="{6CF3926A-910D-4304-BE73-ABD17693245D}">
      <dgm:prSet phldrT="[Text]"/>
      <dgm:spPr/>
      <dgm:t>
        <a:bodyPr/>
        <a:lstStyle/>
        <a:p>
          <a:r>
            <a:rPr lang="en-GB"/>
            <a:t>Borrowers - In default, due to furlough </a:t>
          </a:r>
        </a:p>
      </dgm:t>
    </dgm:pt>
    <dgm:pt modelId="{DD0041EB-F71F-497B-A10A-E894A955D766}" type="parTrans" cxnId="{EE464584-ABFF-4FE3-BE96-DB1364F89946}">
      <dgm:prSet/>
      <dgm:spPr/>
      <dgm:t>
        <a:bodyPr/>
        <a:lstStyle/>
        <a:p>
          <a:endParaRPr lang="en-GB"/>
        </a:p>
      </dgm:t>
    </dgm:pt>
    <dgm:pt modelId="{427065FE-BD70-4061-9F55-C43650E62572}" type="sibTrans" cxnId="{EE464584-ABFF-4FE3-BE96-DB1364F89946}">
      <dgm:prSet/>
      <dgm:spPr/>
      <dgm:t>
        <a:bodyPr/>
        <a:lstStyle/>
        <a:p>
          <a:endParaRPr lang="en-GB"/>
        </a:p>
      </dgm:t>
    </dgm:pt>
    <dgm:pt modelId="{94B356B4-599E-4918-81DD-1FA5DBE73731}">
      <dgm:prSet phldrT="[Text]"/>
      <dgm:spPr/>
      <dgm:t>
        <a:bodyPr/>
        <a:lstStyle/>
        <a:p>
          <a:r>
            <a:rPr lang="en-GB"/>
            <a:t>Lenders - Want to take out their investment</a:t>
          </a:r>
        </a:p>
      </dgm:t>
    </dgm:pt>
    <dgm:pt modelId="{F03094A3-B702-40F7-BDE8-3C2E2F116A1F}" type="parTrans" cxnId="{0B9FA9D3-2898-48DC-AE61-8DC72884210A}">
      <dgm:prSet/>
      <dgm:spPr/>
      <dgm:t>
        <a:bodyPr/>
        <a:lstStyle/>
        <a:p>
          <a:endParaRPr lang="en-GB"/>
        </a:p>
      </dgm:t>
    </dgm:pt>
    <dgm:pt modelId="{5CAD2DE7-F74B-4FA5-A475-F2B2FDE05C88}" type="sibTrans" cxnId="{0B9FA9D3-2898-48DC-AE61-8DC72884210A}">
      <dgm:prSet/>
      <dgm:spPr/>
      <dgm:t>
        <a:bodyPr/>
        <a:lstStyle/>
        <a:p>
          <a:endParaRPr lang="en-GB"/>
        </a:p>
      </dgm:t>
    </dgm:pt>
    <dgm:pt modelId="{74AB9879-A2DC-4FA8-988C-B6D59D86AE13}">
      <dgm:prSet phldrT="[Text]"/>
      <dgm:spPr/>
      <dgm:t>
        <a:bodyPr/>
        <a:lstStyle/>
        <a:p>
          <a:r>
            <a:rPr lang="en-GB"/>
            <a:t>Inputs</a:t>
          </a:r>
        </a:p>
      </dgm:t>
    </dgm:pt>
    <dgm:pt modelId="{DD863200-8467-4B51-8143-AFC19CAF2B1E}" type="parTrans" cxnId="{7C6A2B3F-3482-49D0-9E60-193D8F32F9B1}">
      <dgm:prSet/>
      <dgm:spPr/>
      <dgm:t>
        <a:bodyPr/>
        <a:lstStyle/>
        <a:p>
          <a:endParaRPr lang="en-GB"/>
        </a:p>
      </dgm:t>
    </dgm:pt>
    <dgm:pt modelId="{04C433A1-9314-4117-9125-9A6A65DD7391}" type="sibTrans" cxnId="{7C6A2B3F-3482-49D0-9E60-193D8F32F9B1}">
      <dgm:prSet/>
      <dgm:spPr/>
      <dgm:t>
        <a:bodyPr/>
        <a:lstStyle/>
        <a:p>
          <a:endParaRPr lang="en-GB"/>
        </a:p>
      </dgm:t>
    </dgm:pt>
    <dgm:pt modelId="{CE97BAB3-B80E-4D5D-8B34-BC6EAB01D323}">
      <dgm:prSet phldrT="[Text]"/>
      <dgm:spPr/>
      <dgm:t>
        <a:bodyPr/>
        <a:lstStyle/>
        <a:p>
          <a:r>
            <a:rPr lang="en-GB"/>
            <a:t>Current Financial position</a:t>
          </a:r>
        </a:p>
      </dgm:t>
    </dgm:pt>
    <dgm:pt modelId="{8138483C-76D0-4909-BFAE-4CE936ADAAD1}" type="parTrans" cxnId="{28920A90-413E-4DD6-BCA0-1062C3DFFC6E}">
      <dgm:prSet/>
      <dgm:spPr/>
      <dgm:t>
        <a:bodyPr/>
        <a:lstStyle/>
        <a:p>
          <a:endParaRPr lang="en-GB"/>
        </a:p>
      </dgm:t>
    </dgm:pt>
    <dgm:pt modelId="{F4FD2E2A-3FFB-4DB8-ACB5-2422BFA59C52}" type="sibTrans" cxnId="{28920A90-413E-4DD6-BCA0-1062C3DFFC6E}">
      <dgm:prSet/>
      <dgm:spPr/>
      <dgm:t>
        <a:bodyPr/>
        <a:lstStyle/>
        <a:p>
          <a:endParaRPr lang="en-GB"/>
        </a:p>
      </dgm:t>
    </dgm:pt>
    <dgm:pt modelId="{178AA126-0589-4347-82D2-929579807E6E}">
      <dgm:prSet phldrT="[Text]"/>
      <dgm:spPr/>
      <dgm:t>
        <a:bodyPr/>
        <a:lstStyle/>
        <a:p>
          <a:r>
            <a:rPr lang="en-GB"/>
            <a:t>Application to refund investment</a:t>
          </a:r>
        </a:p>
      </dgm:t>
    </dgm:pt>
    <dgm:pt modelId="{05886577-104B-4D50-8825-9666594F9E2D}" type="parTrans" cxnId="{0C40FCF9-EFE3-4EEA-8179-59019C19E3E5}">
      <dgm:prSet/>
      <dgm:spPr/>
      <dgm:t>
        <a:bodyPr/>
        <a:lstStyle/>
        <a:p>
          <a:endParaRPr lang="en-GB"/>
        </a:p>
      </dgm:t>
    </dgm:pt>
    <dgm:pt modelId="{11063CB3-DAB5-4D8E-90A3-D0836D4F4FD0}" type="sibTrans" cxnId="{0C40FCF9-EFE3-4EEA-8179-59019C19E3E5}">
      <dgm:prSet/>
      <dgm:spPr/>
      <dgm:t>
        <a:bodyPr/>
        <a:lstStyle/>
        <a:p>
          <a:endParaRPr lang="en-GB"/>
        </a:p>
      </dgm:t>
    </dgm:pt>
    <dgm:pt modelId="{574EE6F1-4560-420D-85BF-408356D57C3F}">
      <dgm:prSet phldrT="[Text]"/>
      <dgm:spPr/>
      <dgm:t>
        <a:bodyPr/>
        <a:lstStyle/>
        <a:p>
          <a:r>
            <a:rPr lang="en-GB"/>
            <a:t>Outputs </a:t>
          </a:r>
        </a:p>
      </dgm:t>
    </dgm:pt>
    <dgm:pt modelId="{BBF8DFFC-0274-48BA-B93F-36AF1769CE4D}" type="parTrans" cxnId="{9AB0823C-DF9B-4E74-8042-A4406C57B5F7}">
      <dgm:prSet/>
      <dgm:spPr/>
      <dgm:t>
        <a:bodyPr/>
        <a:lstStyle/>
        <a:p>
          <a:endParaRPr lang="en-GB"/>
        </a:p>
      </dgm:t>
    </dgm:pt>
    <dgm:pt modelId="{18737499-F2CB-41FA-86FF-E4462963A186}" type="sibTrans" cxnId="{9AB0823C-DF9B-4E74-8042-A4406C57B5F7}">
      <dgm:prSet/>
      <dgm:spPr/>
      <dgm:t>
        <a:bodyPr/>
        <a:lstStyle/>
        <a:p>
          <a:endParaRPr lang="en-GB"/>
        </a:p>
      </dgm:t>
    </dgm:pt>
    <dgm:pt modelId="{309FEE14-12FA-41D6-BB2C-C756DF3C2413}">
      <dgm:prSet phldrT="[Text]" custT="1"/>
      <dgm:spPr/>
      <dgm:t>
        <a:bodyPr/>
        <a:lstStyle/>
        <a:p>
          <a:endParaRPr lang="en-GB" sz="900"/>
        </a:p>
        <a:p>
          <a:r>
            <a:rPr lang="en-GB" sz="900"/>
            <a:t>Lower payment amount, extend payment terms based on analytical historical data - Reccession, statistics for internal use</a:t>
          </a:r>
        </a:p>
        <a:p>
          <a:endParaRPr lang="en-GB" sz="800"/>
        </a:p>
      </dgm:t>
    </dgm:pt>
    <dgm:pt modelId="{056D1041-E8A4-4FB8-B1E5-15894A9F5369}" type="parTrans" cxnId="{F79FD860-2D86-4DCC-9B89-FE93E9A9002B}">
      <dgm:prSet/>
      <dgm:spPr/>
      <dgm:t>
        <a:bodyPr/>
        <a:lstStyle/>
        <a:p>
          <a:endParaRPr lang="en-GB"/>
        </a:p>
      </dgm:t>
    </dgm:pt>
    <dgm:pt modelId="{95DA62C4-E23B-43DB-A0F9-9634DF2ED167}" type="sibTrans" cxnId="{F79FD860-2D86-4DCC-9B89-FE93E9A9002B}">
      <dgm:prSet/>
      <dgm:spPr/>
      <dgm:t>
        <a:bodyPr/>
        <a:lstStyle/>
        <a:p>
          <a:endParaRPr lang="en-GB"/>
        </a:p>
      </dgm:t>
    </dgm:pt>
    <dgm:pt modelId="{591D394B-9F1A-45BA-8A59-E6700A25E615}">
      <dgm:prSet phldrT="[Text]"/>
      <dgm:spPr/>
      <dgm:t>
        <a:bodyPr/>
        <a:lstStyle/>
        <a:p>
          <a:r>
            <a:rPr lang="en-GB"/>
            <a:t>30 days to complete transactions  if available, If funds are in default from borrower - unable to take out, statistics for internal use </a:t>
          </a:r>
        </a:p>
      </dgm:t>
    </dgm:pt>
    <dgm:pt modelId="{20040919-6040-4BE1-8EE4-1E9BAC912E4A}" type="parTrans" cxnId="{F7AF3AAF-B733-4E68-9E42-A044153CF7A7}">
      <dgm:prSet/>
      <dgm:spPr/>
      <dgm:t>
        <a:bodyPr/>
        <a:lstStyle/>
        <a:p>
          <a:endParaRPr lang="en-GB"/>
        </a:p>
      </dgm:t>
    </dgm:pt>
    <dgm:pt modelId="{91060EA9-6934-4490-8BDE-CC381B84A12E}" type="sibTrans" cxnId="{F7AF3AAF-B733-4E68-9E42-A044153CF7A7}">
      <dgm:prSet/>
      <dgm:spPr/>
      <dgm:t>
        <a:bodyPr/>
        <a:lstStyle/>
        <a:p>
          <a:endParaRPr lang="en-GB"/>
        </a:p>
      </dgm:t>
    </dgm:pt>
    <dgm:pt modelId="{64A2FC1E-ACB5-4A48-9EA6-B1D06EBFD243}" type="pres">
      <dgm:prSet presAssocID="{5A9C503E-CCC8-4749-8485-9CEFEEA52B1E}" presName="Name0" presStyleCnt="0">
        <dgm:presLayoutVars>
          <dgm:dir/>
          <dgm:animLvl val="lvl"/>
          <dgm:resizeHandles val="exact"/>
        </dgm:presLayoutVars>
      </dgm:prSet>
      <dgm:spPr/>
    </dgm:pt>
    <dgm:pt modelId="{A2FC0586-92BB-43FB-B99B-5AD5C5AA0AE0}" type="pres">
      <dgm:prSet presAssocID="{574EE6F1-4560-420D-85BF-408356D57C3F}" presName="boxAndChildren" presStyleCnt="0"/>
      <dgm:spPr/>
    </dgm:pt>
    <dgm:pt modelId="{0B1E4B4A-A086-4D16-BFB7-86B7E5EE49CD}" type="pres">
      <dgm:prSet presAssocID="{574EE6F1-4560-420D-85BF-408356D57C3F}" presName="parentTextBox" presStyleLbl="node1" presStyleIdx="0" presStyleCnt="3"/>
      <dgm:spPr/>
    </dgm:pt>
    <dgm:pt modelId="{0F992746-D551-4B43-9C39-7CEFBF17EAA3}" type="pres">
      <dgm:prSet presAssocID="{574EE6F1-4560-420D-85BF-408356D57C3F}" presName="entireBox" presStyleLbl="node1" presStyleIdx="0" presStyleCnt="3"/>
      <dgm:spPr/>
    </dgm:pt>
    <dgm:pt modelId="{C7180152-5678-48FE-9E17-57F034D1E554}" type="pres">
      <dgm:prSet presAssocID="{574EE6F1-4560-420D-85BF-408356D57C3F}" presName="descendantBox" presStyleCnt="0"/>
      <dgm:spPr/>
    </dgm:pt>
    <dgm:pt modelId="{1D993B5A-1A47-4927-9783-7FA4AC627A18}" type="pres">
      <dgm:prSet presAssocID="{309FEE14-12FA-41D6-BB2C-C756DF3C2413}" presName="childTextBox" presStyleLbl="fgAccFollowNode1" presStyleIdx="0" presStyleCnt="6">
        <dgm:presLayoutVars>
          <dgm:bulletEnabled val="1"/>
        </dgm:presLayoutVars>
      </dgm:prSet>
      <dgm:spPr/>
    </dgm:pt>
    <dgm:pt modelId="{4FD5EC37-7FC3-456F-8225-C43E63615986}" type="pres">
      <dgm:prSet presAssocID="{591D394B-9F1A-45BA-8A59-E6700A25E615}" presName="childTextBox" presStyleLbl="fgAccFollowNode1" presStyleIdx="1" presStyleCnt="6">
        <dgm:presLayoutVars>
          <dgm:bulletEnabled val="1"/>
        </dgm:presLayoutVars>
      </dgm:prSet>
      <dgm:spPr/>
    </dgm:pt>
    <dgm:pt modelId="{2B6BD852-7FD3-4253-A8E7-B5D773BFDB60}" type="pres">
      <dgm:prSet presAssocID="{04C433A1-9314-4117-9125-9A6A65DD7391}" presName="sp" presStyleCnt="0"/>
      <dgm:spPr/>
    </dgm:pt>
    <dgm:pt modelId="{00E2BE8E-B060-469A-A0BF-C5828E3A21AD}" type="pres">
      <dgm:prSet presAssocID="{74AB9879-A2DC-4FA8-988C-B6D59D86AE13}" presName="arrowAndChildren" presStyleCnt="0"/>
      <dgm:spPr/>
    </dgm:pt>
    <dgm:pt modelId="{A42573DE-8089-43CC-8ED7-68A8E1F7FBFE}" type="pres">
      <dgm:prSet presAssocID="{74AB9879-A2DC-4FA8-988C-B6D59D86AE13}" presName="parentTextArrow" presStyleLbl="node1" presStyleIdx="0" presStyleCnt="3"/>
      <dgm:spPr/>
    </dgm:pt>
    <dgm:pt modelId="{1E2ED3CA-B184-4971-9CE0-C0612CBEAECB}" type="pres">
      <dgm:prSet presAssocID="{74AB9879-A2DC-4FA8-988C-B6D59D86AE13}" presName="arrow" presStyleLbl="node1" presStyleIdx="1" presStyleCnt="3"/>
      <dgm:spPr/>
    </dgm:pt>
    <dgm:pt modelId="{08FF3E85-982C-4725-82AB-34325C721C9E}" type="pres">
      <dgm:prSet presAssocID="{74AB9879-A2DC-4FA8-988C-B6D59D86AE13}" presName="descendantArrow" presStyleCnt="0"/>
      <dgm:spPr/>
    </dgm:pt>
    <dgm:pt modelId="{485882F1-B30D-4A58-B1F5-5F9FC4141D05}" type="pres">
      <dgm:prSet presAssocID="{CE97BAB3-B80E-4D5D-8B34-BC6EAB01D323}" presName="childTextArrow" presStyleLbl="fgAccFollowNode1" presStyleIdx="2" presStyleCnt="6">
        <dgm:presLayoutVars>
          <dgm:bulletEnabled val="1"/>
        </dgm:presLayoutVars>
      </dgm:prSet>
      <dgm:spPr/>
    </dgm:pt>
    <dgm:pt modelId="{15A26E87-9C90-45BB-A47B-0AE2CE1862A5}" type="pres">
      <dgm:prSet presAssocID="{178AA126-0589-4347-82D2-929579807E6E}" presName="childTextArrow" presStyleLbl="fgAccFollowNode1" presStyleIdx="3" presStyleCnt="6">
        <dgm:presLayoutVars>
          <dgm:bulletEnabled val="1"/>
        </dgm:presLayoutVars>
      </dgm:prSet>
      <dgm:spPr/>
    </dgm:pt>
    <dgm:pt modelId="{9E29A9DB-C11B-4744-BC60-D1E758F1A917}" type="pres">
      <dgm:prSet presAssocID="{D82D2822-50B1-43CF-9DB1-25D08DCC2059}" presName="sp" presStyleCnt="0"/>
      <dgm:spPr/>
    </dgm:pt>
    <dgm:pt modelId="{CBB9D75B-8DD4-4E86-8F5B-19F236142B54}" type="pres">
      <dgm:prSet presAssocID="{39F8AF73-2FAF-466D-82F0-B8CD1E2FEB99}" presName="arrowAndChildren" presStyleCnt="0"/>
      <dgm:spPr/>
    </dgm:pt>
    <dgm:pt modelId="{F47CEAED-08D3-48A0-ABFF-6E405097271F}" type="pres">
      <dgm:prSet presAssocID="{39F8AF73-2FAF-466D-82F0-B8CD1E2FEB99}" presName="parentTextArrow" presStyleLbl="node1" presStyleIdx="1" presStyleCnt="3"/>
      <dgm:spPr/>
    </dgm:pt>
    <dgm:pt modelId="{B3BF57E0-EAA8-42B4-B0E2-6F9F0B8CA040}" type="pres">
      <dgm:prSet presAssocID="{39F8AF73-2FAF-466D-82F0-B8CD1E2FEB99}" presName="arrow" presStyleLbl="node1" presStyleIdx="2" presStyleCnt="3"/>
      <dgm:spPr/>
    </dgm:pt>
    <dgm:pt modelId="{51C0F405-8ADC-46A5-BB1F-0AE39EDA026B}" type="pres">
      <dgm:prSet presAssocID="{39F8AF73-2FAF-466D-82F0-B8CD1E2FEB99}" presName="descendantArrow" presStyleCnt="0"/>
      <dgm:spPr/>
    </dgm:pt>
    <dgm:pt modelId="{D39FA76A-AFFD-433E-94F3-E48D0EA9495B}" type="pres">
      <dgm:prSet presAssocID="{6CF3926A-910D-4304-BE73-ABD17693245D}" presName="childTextArrow" presStyleLbl="fgAccFollowNode1" presStyleIdx="4" presStyleCnt="6" custLinFactNeighborX="-1984">
        <dgm:presLayoutVars>
          <dgm:bulletEnabled val="1"/>
        </dgm:presLayoutVars>
      </dgm:prSet>
      <dgm:spPr/>
    </dgm:pt>
    <dgm:pt modelId="{8DD0878F-7262-407F-9BE4-87EA53EBD687}" type="pres">
      <dgm:prSet presAssocID="{94B356B4-599E-4918-81DD-1FA5DBE73731}" presName="childTextArrow" presStyleLbl="fgAccFollowNode1" presStyleIdx="5" presStyleCnt="6">
        <dgm:presLayoutVars>
          <dgm:bulletEnabled val="1"/>
        </dgm:presLayoutVars>
      </dgm:prSet>
      <dgm:spPr/>
    </dgm:pt>
  </dgm:ptLst>
  <dgm:cxnLst>
    <dgm:cxn modelId="{181B0E08-0BCF-4885-91DE-E01E46827122}" type="presOf" srcId="{5A9C503E-CCC8-4749-8485-9CEFEEA52B1E}" destId="{64A2FC1E-ACB5-4A48-9EA6-B1D06EBFD243}" srcOrd="0" destOrd="0" presId="urn:microsoft.com/office/officeart/2005/8/layout/process4"/>
    <dgm:cxn modelId="{4EA2E623-91D1-4910-A95B-07D317A9E3B1}" type="presOf" srcId="{39F8AF73-2FAF-466D-82F0-B8CD1E2FEB99}" destId="{B3BF57E0-EAA8-42B4-B0E2-6F9F0B8CA040}" srcOrd="1" destOrd="0" presId="urn:microsoft.com/office/officeart/2005/8/layout/process4"/>
    <dgm:cxn modelId="{9AB0823C-DF9B-4E74-8042-A4406C57B5F7}" srcId="{5A9C503E-CCC8-4749-8485-9CEFEEA52B1E}" destId="{574EE6F1-4560-420D-85BF-408356D57C3F}" srcOrd="2" destOrd="0" parTransId="{BBF8DFFC-0274-48BA-B93F-36AF1769CE4D}" sibTransId="{18737499-F2CB-41FA-86FF-E4462963A186}"/>
    <dgm:cxn modelId="{7C6A2B3F-3482-49D0-9E60-193D8F32F9B1}" srcId="{5A9C503E-CCC8-4749-8485-9CEFEEA52B1E}" destId="{74AB9879-A2DC-4FA8-988C-B6D59D86AE13}" srcOrd="1" destOrd="0" parTransId="{DD863200-8467-4B51-8143-AFC19CAF2B1E}" sibTransId="{04C433A1-9314-4117-9125-9A6A65DD7391}"/>
    <dgm:cxn modelId="{F79FD860-2D86-4DCC-9B89-FE93E9A9002B}" srcId="{574EE6F1-4560-420D-85BF-408356D57C3F}" destId="{309FEE14-12FA-41D6-BB2C-C756DF3C2413}" srcOrd="0" destOrd="0" parTransId="{056D1041-E8A4-4FB8-B1E5-15894A9F5369}" sibTransId="{95DA62C4-E23B-43DB-A0F9-9634DF2ED167}"/>
    <dgm:cxn modelId="{770ECF50-E243-4A53-AD83-4DE1FC768639}" type="presOf" srcId="{309FEE14-12FA-41D6-BB2C-C756DF3C2413}" destId="{1D993B5A-1A47-4927-9783-7FA4AC627A18}" srcOrd="0" destOrd="0" presId="urn:microsoft.com/office/officeart/2005/8/layout/process4"/>
    <dgm:cxn modelId="{1C8CAE57-5828-4F0D-9FDA-2FFADBBADBCA}" type="presOf" srcId="{178AA126-0589-4347-82D2-929579807E6E}" destId="{15A26E87-9C90-45BB-A47B-0AE2CE1862A5}" srcOrd="0" destOrd="0" presId="urn:microsoft.com/office/officeart/2005/8/layout/process4"/>
    <dgm:cxn modelId="{EE464584-ABFF-4FE3-BE96-DB1364F89946}" srcId="{39F8AF73-2FAF-466D-82F0-B8CD1E2FEB99}" destId="{6CF3926A-910D-4304-BE73-ABD17693245D}" srcOrd="0" destOrd="0" parTransId="{DD0041EB-F71F-497B-A10A-E894A955D766}" sibTransId="{427065FE-BD70-4061-9F55-C43650E62572}"/>
    <dgm:cxn modelId="{78E53D87-A556-4B7F-A1D3-4F3165AC7120}" type="presOf" srcId="{94B356B4-599E-4918-81DD-1FA5DBE73731}" destId="{8DD0878F-7262-407F-9BE4-87EA53EBD687}" srcOrd="0" destOrd="0" presId="urn:microsoft.com/office/officeart/2005/8/layout/process4"/>
    <dgm:cxn modelId="{D762DA87-FFD7-4438-B55A-77AA32E9639E}" type="presOf" srcId="{39F8AF73-2FAF-466D-82F0-B8CD1E2FEB99}" destId="{F47CEAED-08D3-48A0-ABFF-6E405097271F}" srcOrd="0" destOrd="0" presId="urn:microsoft.com/office/officeart/2005/8/layout/process4"/>
    <dgm:cxn modelId="{7976FE87-B324-4AEA-9B2B-BAC47FFB4BB9}" type="presOf" srcId="{574EE6F1-4560-420D-85BF-408356D57C3F}" destId="{0B1E4B4A-A086-4D16-BFB7-86B7E5EE49CD}" srcOrd="0" destOrd="0" presId="urn:microsoft.com/office/officeart/2005/8/layout/process4"/>
    <dgm:cxn modelId="{28920A90-413E-4DD6-BCA0-1062C3DFFC6E}" srcId="{74AB9879-A2DC-4FA8-988C-B6D59D86AE13}" destId="{CE97BAB3-B80E-4D5D-8B34-BC6EAB01D323}" srcOrd="0" destOrd="0" parTransId="{8138483C-76D0-4909-BFAE-4CE936ADAAD1}" sibTransId="{F4FD2E2A-3FFB-4DB8-ACB5-2422BFA59C52}"/>
    <dgm:cxn modelId="{DFF0B999-57DB-413D-993B-D90AA96F808E}" type="presOf" srcId="{6CF3926A-910D-4304-BE73-ABD17693245D}" destId="{D39FA76A-AFFD-433E-94F3-E48D0EA9495B}" srcOrd="0" destOrd="0" presId="urn:microsoft.com/office/officeart/2005/8/layout/process4"/>
    <dgm:cxn modelId="{8EFE64AA-5172-4809-887C-C69D65D5D05E}" type="presOf" srcId="{574EE6F1-4560-420D-85BF-408356D57C3F}" destId="{0F992746-D551-4B43-9C39-7CEFBF17EAA3}" srcOrd="1" destOrd="0" presId="urn:microsoft.com/office/officeart/2005/8/layout/process4"/>
    <dgm:cxn modelId="{F7AF3AAF-B733-4E68-9E42-A044153CF7A7}" srcId="{574EE6F1-4560-420D-85BF-408356D57C3F}" destId="{591D394B-9F1A-45BA-8A59-E6700A25E615}" srcOrd="1" destOrd="0" parTransId="{20040919-6040-4BE1-8EE4-1E9BAC912E4A}" sibTransId="{91060EA9-6934-4490-8BDE-CC381B84A12E}"/>
    <dgm:cxn modelId="{F99D84CF-980B-4823-B9E0-ECAA517AFF34}" type="presOf" srcId="{CE97BAB3-B80E-4D5D-8B34-BC6EAB01D323}" destId="{485882F1-B30D-4A58-B1F5-5F9FC4141D05}" srcOrd="0" destOrd="0" presId="urn:microsoft.com/office/officeart/2005/8/layout/process4"/>
    <dgm:cxn modelId="{0B9FA9D3-2898-48DC-AE61-8DC72884210A}" srcId="{39F8AF73-2FAF-466D-82F0-B8CD1E2FEB99}" destId="{94B356B4-599E-4918-81DD-1FA5DBE73731}" srcOrd="1" destOrd="0" parTransId="{F03094A3-B702-40F7-BDE8-3C2E2F116A1F}" sibTransId="{5CAD2DE7-F74B-4FA5-A475-F2B2FDE05C88}"/>
    <dgm:cxn modelId="{6A7078D7-B045-4885-A7D9-7EA84F032681}" srcId="{5A9C503E-CCC8-4749-8485-9CEFEEA52B1E}" destId="{39F8AF73-2FAF-466D-82F0-B8CD1E2FEB99}" srcOrd="0" destOrd="0" parTransId="{C808EC53-D9E2-431F-BCD3-4A445D2BE4C1}" sibTransId="{D82D2822-50B1-43CF-9DB1-25D08DCC2059}"/>
    <dgm:cxn modelId="{BEDA05DB-7275-4D48-BE1D-386B2D2BEEC9}" type="presOf" srcId="{591D394B-9F1A-45BA-8A59-E6700A25E615}" destId="{4FD5EC37-7FC3-456F-8225-C43E63615986}" srcOrd="0" destOrd="0" presId="urn:microsoft.com/office/officeart/2005/8/layout/process4"/>
    <dgm:cxn modelId="{17C629E9-8FFC-4C82-A334-39A85FDAE053}" type="presOf" srcId="{74AB9879-A2DC-4FA8-988C-B6D59D86AE13}" destId="{1E2ED3CA-B184-4971-9CE0-C0612CBEAECB}" srcOrd="1" destOrd="0" presId="urn:microsoft.com/office/officeart/2005/8/layout/process4"/>
    <dgm:cxn modelId="{2625EEF6-7F58-44B2-A584-A7B9837D13F5}" type="presOf" srcId="{74AB9879-A2DC-4FA8-988C-B6D59D86AE13}" destId="{A42573DE-8089-43CC-8ED7-68A8E1F7FBFE}" srcOrd="0" destOrd="0" presId="urn:microsoft.com/office/officeart/2005/8/layout/process4"/>
    <dgm:cxn modelId="{0C40FCF9-EFE3-4EEA-8179-59019C19E3E5}" srcId="{74AB9879-A2DC-4FA8-988C-B6D59D86AE13}" destId="{178AA126-0589-4347-82D2-929579807E6E}" srcOrd="1" destOrd="0" parTransId="{05886577-104B-4D50-8825-9666594F9E2D}" sibTransId="{11063CB3-DAB5-4D8E-90A3-D0836D4F4FD0}"/>
    <dgm:cxn modelId="{85425C3E-8B28-4806-9B45-5C0C7447D426}" type="presParOf" srcId="{64A2FC1E-ACB5-4A48-9EA6-B1D06EBFD243}" destId="{A2FC0586-92BB-43FB-B99B-5AD5C5AA0AE0}" srcOrd="0" destOrd="0" presId="urn:microsoft.com/office/officeart/2005/8/layout/process4"/>
    <dgm:cxn modelId="{8E361158-07DF-466D-8D6C-9EB2E8E799EA}" type="presParOf" srcId="{A2FC0586-92BB-43FB-B99B-5AD5C5AA0AE0}" destId="{0B1E4B4A-A086-4D16-BFB7-86B7E5EE49CD}" srcOrd="0" destOrd="0" presId="urn:microsoft.com/office/officeart/2005/8/layout/process4"/>
    <dgm:cxn modelId="{3D18A354-5FE8-4CBD-8005-5B619F18F2B0}" type="presParOf" srcId="{A2FC0586-92BB-43FB-B99B-5AD5C5AA0AE0}" destId="{0F992746-D551-4B43-9C39-7CEFBF17EAA3}" srcOrd="1" destOrd="0" presId="urn:microsoft.com/office/officeart/2005/8/layout/process4"/>
    <dgm:cxn modelId="{4DEFBA00-0648-4425-AEC1-F23666D9CE82}" type="presParOf" srcId="{A2FC0586-92BB-43FB-B99B-5AD5C5AA0AE0}" destId="{C7180152-5678-48FE-9E17-57F034D1E554}" srcOrd="2" destOrd="0" presId="urn:microsoft.com/office/officeart/2005/8/layout/process4"/>
    <dgm:cxn modelId="{40538FC0-20EA-45CF-B6C5-34CFFAECE04C}" type="presParOf" srcId="{C7180152-5678-48FE-9E17-57F034D1E554}" destId="{1D993B5A-1A47-4927-9783-7FA4AC627A18}" srcOrd="0" destOrd="0" presId="urn:microsoft.com/office/officeart/2005/8/layout/process4"/>
    <dgm:cxn modelId="{42617221-58DE-4B43-B5E1-F34FA4E8C087}" type="presParOf" srcId="{C7180152-5678-48FE-9E17-57F034D1E554}" destId="{4FD5EC37-7FC3-456F-8225-C43E63615986}" srcOrd="1" destOrd="0" presId="urn:microsoft.com/office/officeart/2005/8/layout/process4"/>
    <dgm:cxn modelId="{BAC7ED85-B5AF-4369-B7AD-0E0DA754BE48}" type="presParOf" srcId="{64A2FC1E-ACB5-4A48-9EA6-B1D06EBFD243}" destId="{2B6BD852-7FD3-4253-A8E7-B5D773BFDB60}" srcOrd="1" destOrd="0" presId="urn:microsoft.com/office/officeart/2005/8/layout/process4"/>
    <dgm:cxn modelId="{FC9F3C5B-FC78-4468-893B-28015B59702F}" type="presParOf" srcId="{64A2FC1E-ACB5-4A48-9EA6-B1D06EBFD243}" destId="{00E2BE8E-B060-469A-A0BF-C5828E3A21AD}" srcOrd="2" destOrd="0" presId="urn:microsoft.com/office/officeart/2005/8/layout/process4"/>
    <dgm:cxn modelId="{434B0C0D-C0EB-470A-A675-7F039E29C11A}" type="presParOf" srcId="{00E2BE8E-B060-469A-A0BF-C5828E3A21AD}" destId="{A42573DE-8089-43CC-8ED7-68A8E1F7FBFE}" srcOrd="0" destOrd="0" presId="urn:microsoft.com/office/officeart/2005/8/layout/process4"/>
    <dgm:cxn modelId="{CB626B51-3573-45ED-85BA-7E8D244423A0}" type="presParOf" srcId="{00E2BE8E-B060-469A-A0BF-C5828E3A21AD}" destId="{1E2ED3CA-B184-4971-9CE0-C0612CBEAECB}" srcOrd="1" destOrd="0" presId="urn:microsoft.com/office/officeart/2005/8/layout/process4"/>
    <dgm:cxn modelId="{44289BA1-DD14-4EC4-AA16-8F97E04B53A1}" type="presParOf" srcId="{00E2BE8E-B060-469A-A0BF-C5828E3A21AD}" destId="{08FF3E85-982C-4725-82AB-34325C721C9E}" srcOrd="2" destOrd="0" presId="urn:microsoft.com/office/officeart/2005/8/layout/process4"/>
    <dgm:cxn modelId="{FFE3D5E8-E1AA-4E45-9B69-5E71CE5C44BA}" type="presParOf" srcId="{08FF3E85-982C-4725-82AB-34325C721C9E}" destId="{485882F1-B30D-4A58-B1F5-5F9FC4141D05}" srcOrd="0" destOrd="0" presId="urn:microsoft.com/office/officeart/2005/8/layout/process4"/>
    <dgm:cxn modelId="{7F6185B9-0E31-4431-BDBE-044A0BEFABBF}" type="presParOf" srcId="{08FF3E85-982C-4725-82AB-34325C721C9E}" destId="{15A26E87-9C90-45BB-A47B-0AE2CE1862A5}" srcOrd="1" destOrd="0" presId="urn:microsoft.com/office/officeart/2005/8/layout/process4"/>
    <dgm:cxn modelId="{25623ADD-F3F5-4BC6-A306-AF67EEEFC3AA}" type="presParOf" srcId="{64A2FC1E-ACB5-4A48-9EA6-B1D06EBFD243}" destId="{9E29A9DB-C11B-4744-BC60-D1E758F1A917}" srcOrd="3" destOrd="0" presId="urn:microsoft.com/office/officeart/2005/8/layout/process4"/>
    <dgm:cxn modelId="{5C45635A-7CDC-40DD-BA7D-A1F6CE280AB4}" type="presParOf" srcId="{64A2FC1E-ACB5-4A48-9EA6-B1D06EBFD243}" destId="{CBB9D75B-8DD4-4E86-8F5B-19F236142B54}" srcOrd="4" destOrd="0" presId="urn:microsoft.com/office/officeart/2005/8/layout/process4"/>
    <dgm:cxn modelId="{96CFF38F-0724-488B-A1E0-69F2C5021767}" type="presParOf" srcId="{CBB9D75B-8DD4-4E86-8F5B-19F236142B54}" destId="{F47CEAED-08D3-48A0-ABFF-6E405097271F}" srcOrd="0" destOrd="0" presId="urn:microsoft.com/office/officeart/2005/8/layout/process4"/>
    <dgm:cxn modelId="{B9BB9B8C-DE2E-49FC-B1F0-E3112E0E759A}" type="presParOf" srcId="{CBB9D75B-8DD4-4E86-8F5B-19F236142B54}" destId="{B3BF57E0-EAA8-42B4-B0E2-6F9F0B8CA040}" srcOrd="1" destOrd="0" presId="urn:microsoft.com/office/officeart/2005/8/layout/process4"/>
    <dgm:cxn modelId="{29245F20-C71B-49AE-A94E-EBAE86C382D8}" type="presParOf" srcId="{CBB9D75B-8DD4-4E86-8F5B-19F236142B54}" destId="{51C0F405-8ADC-46A5-BB1F-0AE39EDA026B}" srcOrd="2" destOrd="0" presId="urn:microsoft.com/office/officeart/2005/8/layout/process4"/>
    <dgm:cxn modelId="{A142AB8F-831D-4ABC-9289-A457EF210F04}" type="presParOf" srcId="{51C0F405-8ADC-46A5-BB1F-0AE39EDA026B}" destId="{D39FA76A-AFFD-433E-94F3-E48D0EA9495B}" srcOrd="0" destOrd="0" presId="urn:microsoft.com/office/officeart/2005/8/layout/process4"/>
    <dgm:cxn modelId="{6E61B621-86DB-4E71-8031-D1555C4757B2}" type="presParOf" srcId="{51C0F405-8ADC-46A5-BB1F-0AE39EDA026B}" destId="{8DD0878F-7262-407F-9BE4-87EA53EBD687}" srcOrd="1"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7E236E-33FD-40E7-9AC2-3ECAA9A25737}" type="doc">
      <dgm:prSet loTypeId="urn:microsoft.com/office/officeart/2005/8/layout/pyramid1" loCatId="pyramid" qsTypeId="urn:microsoft.com/office/officeart/2005/8/quickstyle/simple1" qsCatId="simple" csTypeId="urn:microsoft.com/office/officeart/2005/8/colors/accent1_2" csCatId="accent1" phldr="1"/>
      <dgm:spPr/>
    </dgm:pt>
    <dgm:pt modelId="{F9ADB078-DD53-4876-8121-6212CE1164BC}">
      <dgm:prSet phldrT="[Text]" custT="1"/>
      <dgm:spPr/>
      <dgm:t>
        <a:bodyPr/>
        <a:lstStyle/>
        <a:p>
          <a:endParaRPr lang="en-GB" sz="1050" b="1"/>
        </a:p>
        <a:p>
          <a:endParaRPr lang="en-GB" sz="1050" b="1"/>
        </a:p>
        <a:p>
          <a:endParaRPr lang="en-GB" sz="1050" b="1"/>
        </a:p>
        <a:p>
          <a:r>
            <a:rPr lang="en-GB" sz="1050" b="1"/>
            <a:t>   Wisdom</a:t>
          </a:r>
          <a:r>
            <a:rPr lang="en-GB" sz="1050"/>
            <a:t> - Unwell - revise loan application</a:t>
          </a:r>
        </a:p>
      </dgm:t>
    </dgm:pt>
    <dgm:pt modelId="{212B6EFD-F02A-4152-9318-253B2EFAA489}" type="parTrans" cxnId="{A2756D73-C5AE-4860-B0EB-3F0B02CD942D}">
      <dgm:prSet/>
      <dgm:spPr/>
      <dgm:t>
        <a:bodyPr/>
        <a:lstStyle/>
        <a:p>
          <a:endParaRPr lang="en-GB"/>
        </a:p>
      </dgm:t>
    </dgm:pt>
    <dgm:pt modelId="{C67A1350-54D7-4CD0-906D-86FB9816D552}" type="sibTrans" cxnId="{A2756D73-C5AE-4860-B0EB-3F0B02CD942D}">
      <dgm:prSet/>
      <dgm:spPr/>
      <dgm:t>
        <a:bodyPr/>
        <a:lstStyle/>
        <a:p>
          <a:endParaRPr lang="en-GB"/>
        </a:p>
      </dgm:t>
    </dgm:pt>
    <dgm:pt modelId="{F843A6B5-A544-4AD1-B460-58DFF7A29111}">
      <dgm:prSet phldrT="[Text]" custT="1"/>
      <dgm:spPr/>
      <dgm:t>
        <a:bodyPr/>
        <a:lstStyle/>
        <a:p>
          <a:r>
            <a:rPr lang="en-GB" sz="1050" b="1"/>
            <a:t>Knowledge</a:t>
          </a:r>
          <a:r>
            <a:rPr lang="en-GB" sz="1050"/>
            <a:t> - Individual is fit and healthy, unwell, long term illness</a:t>
          </a:r>
        </a:p>
      </dgm:t>
    </dgm:pt>
    <dgm:pt modelId="{474A9EE3-4CD0-459F-87FA-A667A7EAFF56}" type="parTrans" cxnId="{EC7A187A-AA4B-4E94-9BA3-C6EF3B0AFADC}">
      <dgm:prSet/>
      <dgm:spPr/>
      <dgm:t>
        <a:bodyPr/>
        <a:lstStyle/>
        <a:p>
          <a:endParaRPr lang="en-GB"/>
        </a:p>
      </dgm:t>
    </dgm:pt>
    <dgm:pt modelId="{788FBD0C-C969-40E7-B816-4B923A170FF5}" type="sibTrans" cxnId="{EC7A187A-AA4B-4E94-9BA3-C6EF3B0AFADC}">
      <dgm:prSet/>
      <dgm:spPr/>
      <dgm:t>
        <a:bodyPr/>
        <a:lstStyle/>
        <a:p>
          <a:endParaRPr lang="en-GB"/>
        </a:p>
      </dgm:t>
    </dgm:pt>
    <dgm:pt modelId="{33E9971F-238B-4AB6-91CF-1B1032B63BAB}">
      <dgm:prSet phldrT="[Text]" custT="1"/>
      <dgm:spPr/>
      <dgm:t>
        <a:bodyPr/>
        <a:lstStyle/>
        <a:p>
          <a:r>
            <a:rPr lang="en-GB" sz="1050" b="1"/>
            <a:t>Information</a:t>
          </a:r>
          <a:r>
            <a:rPr lang="en-GB" sz="1050"/>
            <a:t> - Health details</a:t>
          </a:r>
        </a:p>
      </dgm:t>
    </dgm:pt>
    <dgm:pt modelId="{A8C2CD32-BFD3-4EB7-BA3E-992C2E2BA1E3}" type="parTrans" cxnId="{9886B415-420E-44BA-9682-7008ED625AB5}">
      <dgm:prSet/>
      <dgm:spPr/>
      <dgm:t>
        <a:bodyPr/>
        <a:lstStyle/>
        <a:p>
          <a:endParaRPr lang="en-GB"/>
        </a:p>
      </dgm:t>
    </dgm:pt>
    <dgm:pt modelId="{152D98A8-DAC3-4211-A29B-3B67FC206F0E}" type="sibTrans" cxnId="{9886B415-420E-44BA-9682-7008ED625AB5}">
      <dgm:prSet/>
      <dgm:spPr/>
      <dgm:t>
        <a:bodyPr/>
        <a:lstStyle/>
        <a:p>
          <a:endParaRPr lang="en-GB"/>
        </a:p>
      </dgm:t>
    </dgm:pt>
    <dgm:pt modelId="{2ACD1879-2982-4B53-89EB-319C62025E1B}">
      <dgm:prSet phldrT="[Text]" custT="1"/>
      <dgm:spPr/>
      <dgm:t>
        <a:bodyPr/>
        <a:lstStyle/>
        <a:p>
          <a:r>
            <a:rPr lang="en-GB" sz="1050" b="1"/>
            <a:t>Data</a:t>
          </a:r>
          <a:r>
            <a:rPr lang="en-GB" sz="1050"/>
            <a:t> - smoker, non smoker, height, weight, illness, age, physical fitness </a:t>
          </a:r>
        </a:p>
      </dgm:t>
    </dgm:pt>
    <dgm:pt modelId="{61CB5BE9-CC3A-429C-A084-FE6E1891572A}" type="parTrans" cxnId="{8596857F-379F-40F2-B5EA-2024DE1B931B}">
      <dgm:prSet/>
      <dgm:spPr/>
      <dgm:t>
        <a:bodyPr/>
        <a:lstStyle/>
        <a:p>
          <a:endParaRPr lang="en-GB"/>
        </a:p>
      </dgm:t>
    </dgm:pt>
    <dgm:pt modelId="{435C2E32-EADE-46E1-9C8E-02B0BF98FB74}" type="sibTrans" cxnId="{8596857F-379F-40F2-B5EA-2024DE1B931B}">
      <dgm:prSet/>
      <dgm:spPr/>
      <dgm:t>
        <a:bodyPr/>
        <a:lstStyle/>
        <a:p>
          <a:endParaRPr lang="en-GB"/>
        </a:p>
      </dgm:t>
    </dgm:pt>
    <dgm:pt modelId="{DEBDE33D-88AB-4238-BEE0-AC7EA94EC180}" type="pres">
      <dgm:prSet presAssocID="{F97E236E-33FD-40E7-9AC2-3ECAA9A25737}" presName="Name0" presStyleCnt="0">
        <dgm:presLayoutVars>
          <dgm:dir/>
          <dgm:animLvl val="lvl"/>
          <dgm:resizeHandles val="exact"/>
        </dgm:presLayoutVars>
      </dgm:prSet>
      <dgm:spPr/>
    </dgm:pt>
    <dgm:pt modelId="{7A45DD6E-1537-46C2-8B92-F850B1CECEF3}" type="pres">
      <dgm:prSet presAssocID="{F9ADB078-DD53-4876-8121-6212CE1164BC}" presName="Name8" presStyleCnt="0"/>
      <dgm:spPr/>
    </dgm:pt>
    <dgm:pt modelId="{99914D24-0E7C-47EC-AF60-E0973ACFE107}" type="pres">
      <dgm:prSet presAssocID="{F9ADB078-DD53-4876-8121-6212CE1164BC}" presName="level" presStyleLbl="node1" presStyleIdx="0" presStyleCnt="4">
        <dgm:presLayoutVars>
          <dgm:chMax val="1"/>
          <dgm:bulletEnabled val="1"/>
        </dgm:presLayoutVars>
      </dgm:prSet>
      <dgm:spPr/>
    </dgm:pt>
    <dgm:pt modelId="{8DDF2C46-66CD-410A-BC70-7E966F582D40}" type="pres">
      <dgm:prSet presAssocID="{F9ADB078-DD53-4876-8121-6212CE1164BC}" presName="levelTx" presStyleLbl="revTx" presStyleIdx="0" presStyleCnt="0">
        <dgm:presLayoutVars>
          <dgm:chMax val="1"/>
          <dgm:bulletEnabled val="1"/>
        </dgm:presLayoutVars>
      </dgm:prSet>
      <dgm:spPr/>
    </dgm:pt>
    <dgm:pt modelId="{8183520D-C6B9-4467-854D-19F87566193D}" type="pres">
      <dgm:prSet presAssocID="{F843A6B5-A544-4AD1-B460-58DFF7A29111}" presName="Name8" presStyleCnt="0"/>
      <dgm:spPr/>
    </dgm:pt>
    <dgm:pt modelId="{D7FD6263-9B07-421F-900E-048CE322AF6B}" type="pres">
      <dgm:prSet presAssocID="{F843A6B5-A544-4AD1-B460-58DFF7A29111}" presName="level" presStyleLbl="node1" presStyleIdx="1" presStyleCnt="4">
        <dgm:presLayoutVars>
          <dgm:chMax val="1"/>
          <dgm:bulletEnabled val="1"/>
        </dgm:presLayoutVars>
      </dgm:prSet>
      <dgm:spPr/>
    </dgm:pt>
    <dgm:pt modelId="{0DD75DDB-B189-4476-8D84-EE63AB3A9415}" type="pres">
      <dgm:prSet presAssocID="{F843A6B5-A544-4AD1-B460-58DFF7A29111}" presName="levelTx" presStyleLbl="revTx" presStyleIdx="0" presStyleCnt="0">
        <dgm:presLayoutVars>
          <dgm:chMax val="1"/>
          <dgm:bulletEnabled val="1"/>
        </dgm:presLayoutVars>
      </dgm:prSet>
      <dgm:spPr/>
    </dgm:pt>
    <dgm:pt modelId="{C436F477-7500-4E8A-81BD-93ED76D3A954}" type="pres">
      <dgm:prSet presAssocID="{33E9971F-238B-4AB6-91CF-1B1032B63BAB}" presName="Name8" presStyleCnt="0"/>
      <dgm:spPr/>
    </dgm:pt>
    <dgm:pt modelId="{40F8DEDA-862D-4613-A595-F98D41A0467E}" type="pres">
      <dgm:prSet presAssocID="{33E9971F-238B-4AB6-91CF-1B1032B63BAB}" presName="level" presStyleLbl="node1" presStyleIdx="2" presStyleCnt="4">
        <dgm:presLayoutVars>
          <dgm:chMax val="1"/>
          <dgm:bulletEnabled val="1"/>
        </dgm:presLayoutVars>
      </dgm:prSet>
      <dgm:spPr/>
    </dgm:pt>
    <dgm:pt modelId="{451100A5-7AA2-4E87-949F-24FCE64982DB}" type="pres">
      <dgm:prSet presAssocID="{33E9971F-238B-4AB6-91CF-1B1032B63BAB}" presName="levelTx" presStyleLbl="revTx" presStyleIdx="0" presStyleCnt="0">
        <dgm:presLayoutVars>
          <dgm:chMax val="1"/>
          <dgm:bulletEnabled val="1"/>
        </dgm:presLayoutVars>
      </dgm:prSet>
      <dgm:spPr/>
    </dgm:pt>
    <dgm:pt modelId="{116432F5-B752-4FE2-895A-AA1604A671F1}" type="pres">
      <dgm:prSet presAssocID="{2ACD1879-2982-4B53-89EB-319C62025E1B}" presName="Name8" presStyleCnt="0"/>
      <dgm:spPr/>
    </dgm:pt>
    <dgm:pt modelId="{A2707A6A-97F3-41C0-9A24-BC0C5E86DCA8}" type="pres">
      <dgm:prSet presAssocID="{2ACD1879-2982-4B53-89EB-319C62025E1B}" presName="level" presStyleLbl="node1" presStyleIdx="3" presStyleCnt="4">
        <dgm:presLayoutVars>
          <dgm:chMax val="1"/>
          <dgm:bulletEnabled val="1"/>
        </dgm:presLayoutVars>
      </dgm:prSet>
      <dgm:spPr/>
    </dgm:pt>
    <dgm:pt modelId="{D69C4BA6-0DAB-45B8-B5BB-9AC797512AD1}" type="pres">
      <dgm:prSet presAssocID="{2ACD1879-2982-4B53-89EB-319C62025E1B}" presName="levelTx" presStyleLbl="revTx" presStyleIdx="0" presStyleCnt="0">
        <dgm:presLayoutVars>
          <dgm:chMax val="1"/>
          <dgm:bulletEnabled val="1"/>
        </dgm:presLayoutVars>
      </dgm:prSet>
      <dgm:spPr/>
    </dgm:pt>
  </dgm:ptLst>
  <dgm:cxnLst>
    <dgm:cxn modelId="{9886B415-420E-44BA-9682-7008ED625AB5}" srcId="{F97E236E-33FD-40E7-9AC2-3ECAA9A25737}" destId="{33E9971F-238B-4AB6-91CF-1B1032B63BAB}" srcOrd="2" destOrd="0" parTransId="{A8C2CD32-BFD3-4EB7-BA3E-992C2E2BA1E3}" sibTransId="{152D98A8-DAC3-4211-A29B-3B67FC206F0E}"/>
    <dgm:cxn modelId="{20C63B34-FF39-4E5C-A587-F1E552585111}" type="presOf" srcId="{F97E236E-33FD-40E7-9AC2-3ECAA9A25737}" destId="{DEBDE33D-88AB-4238-BEE0-AC7EA94EC180}" srcOrd="0" destOrd="0" presId="urn:microsoft.com/office/officeart/2005/8/layout/pyramid1"/>
    <dgm:cxn modelId="{08CF085B-0537-45FF-83EF-1AC43DB413B7}" type="presOf" srcId="{33E9971F-238B-4AB6-91CF-1B1032B63BAB}" destId="{40F8DEDA-862D-4613-A595-F98D41A0467E}" srcOrd="0" destOrd="0" presId="urn:microsoft.com/office/officeart/2005/8/layout/pyramid1"/>
    <dgm:cxn modelId="{8FF4DB52-0F38-44CF-835F-2728DC3FA6C0}" type="presOf" srcId="{F9ADB078-DD53-4876-8121-6212CE1164BC}" destId="{8DDF2C46-66CD-410A-BC70-7E966F582D40}" srcOrd="1" destOrd="0" presId="urn:microsoft.com/office/officeart/2005/8/layout/pyramid1"/>
    <dgm:cxn modelId="{A2756D73-C5AE-4860-B0EB-3F0B02CD942D}" srcId="{F97E236E-33FD-40E7-9AC2-3ECAA9A25737}" destId="{F9ADB078-DD53-4876-8121-6212CE1164BC}" srcOrd="0" destOrd="0" parTransId="{212B6EFD-F02A-4152-9318-253B2EFAA489}" sibTransId="{C67A1350-54D7-4CD0-906D-86FB9816D552}"/>
    <dgm:cxn modelId="{EC14CD54-3E66-47F3-A568-44E278C5A00F}" type="presOf" srcId="{33E9971F-238B-4AB6-91CF-1B1032B63BAB}" destId="{451100A5-7AA2-4E87-949F-24FCE64982DB}" srcOrd="1" destOrd="0" presId="urn:microsoft.com/office/officeart/2005/8/layout/pyramid1"/>
    <dgm:cxn modelId="{EC7A187A-AA4B-4E94-9BA3-C6EF3B0AFADC}" srcId="{F97E236E-33FD-40E7-9AC2-3ECAA9A25737}" destId="{F843A6B5-A544-4AD1-B460-58DFF7A29111}" srcOrd="1" destOrd="0" parTransId="{474A9EE3-4CD0-459F-87FA-A667A7EAFF56}" sibTransId="{788FBD0C-C969-40E7-B816-4B923A170FF5}"/>
    <dgm:cxn modelId="{23C3617E-259D-4C2A-B5B3-F14AE488B806}" type="presOf" srcId="{F843A6B5-A544-4AD1-B460-58DFF7A29111}" destId="{0DD75DDB-B189-4476-8D84-EE63AB3A9415}" srcOrd="1" destOrd="0" presId="urn:microsoft.com/office/officeart/2005/8/layout/pyramid1"/>
    <dgm:cxn modelId="{8596857F-379F-40F2-B5EA-2024DE1B931B}" srcId="{F97E236E-33FD-40E7-9AC2-3ECAA9A25737}" destId="{2ACD1879-2982-4B53-89EB-319C62025E1B}" srcOrd="3" destOrd="0" parTransId="{61CB5BE9-CC3A-429C-A084-FE6E1891572A}" sibTransId="{435C2E32-EADE-46E1-9C8E-02B0BF98FB74}"/>
    <dgm:cxn modelId="{98FDC283-5A02-4901-A05A-E97A5FAC089C}" type="presOf" srcId="{2ACD1879-2982-4B53-89EB-319C62025E1B}" destId="{D69C4BA6-0DAB-45B8-B5BB-9AC797512AD1}" srcOrd="1" destOrd="0" presId="urn:microsoft.com/office/officeart/2005/8/layout/pyramid1"/>
    <dgm:cxn modelId="{9156DDA2-58AB-47F4-B8B4-88CFCEA12CA5}" type="presOf" srcId="{2ACD1879-2982-4B53-89EB-319C62025E1B}" destId="{A2707A6A-97F3-41C0-9A24-BC0C5E86DCA8}" srcOrd="0" destOrd="0" presId="urn:microsoft.com/office/officeart/2005/8/layout/pyramid1"/>
    <dgm:cxn modelId="{D4B921D2-EADF-4303-B788-F7CC417A9F40}" type="presOf" srcId="{F843A6B5-A544-4AD1-B460-58DFF7A29111}" destId="{D7FD6263-9B07-421F-900E-048CE322AF6B}" srcOrd="0" destOrd="0" presId="urn:microsoft.com/office/officeart/2005/8/layout/pyramid1"/>
    <dgm:cxn modelId="{D9B7B5DA-80BA-435F-9B3A-7439A70B478F}" type="presOf" srcId="{F9ADB078-DD53-4876-8121-6212CE1164BC}" destId="{99914D24-0E7C-47EC-AF60-E0973ACFE107}" srcOrd="0" destOrd="0" presId="urn:microsoft.com/office/officeart/2005/8/layout/pyramid1"/>
    <dgm:cxn modelId="{3BFBEFFE-C2DF-459A-B7B6-F1F00CF30029}" type="presParOf" srcId="{DEBDE33D-88AB-4238-BEE0-AC7EA94EC180}" destId="{7A45DD6E-1537-46C2-8B92-F850B1CECEF3}" srcOrd="0" destOrd="0" presId="urn:microsoft.com/office/officeart/2005/8/layout/pyramid1"/>
    <dgm:cxn modelId="{8F05F097-71B8-4DB9-A91D-32AFCEE79ABC}" type="presParOf" srcId="{7A45DD6E-1537-46C2-8B92-F850B1CECEF3}" destId="{99914D24-0E7C-47EC-AF60-E0973ACFE107}" srcOrd="0" destOrd="0" presId="urn:microsoft.com/office/officeart/2005/8/layout/pyramid1"/>
    <dgm:cxn modelId="{76F20F80-B15B-4E6B-A2BA-855A9F6E3E30}" type="presParOf" srcId="{7A45DD6E-1537-46C2-8B92-F850B1CECEF3}" destId="{8DDF2C46-66CD-410A-BC70-7E966F582D40}" srcOrd="1" destOrd="0" presId="urn:microsoft.com/office/officeart/2005/8/layout/pyramid1"/>
    <dgm:cxn modelId="{2DCD5DF8-E84D-4D5A-A68F-7A9E6E5ADEF8}" type="presParOf" srcId="{DEBDE33D-88AB-4238-BEE0-AC7EA94EC180}" destId="{8183520D-C6B9-4467-854D-19F87566193D}" srcOrd="1" destOrd="0" presId="urn:microsoft.com/office/officeart/2005/8/layout/pyramid1"/>
    <dgm:cxn modelId="{56BD8688-BEC5-499F-B5F9-2E77203E34AD}" type="presParOf" srcId="{8183520D-C6B9-4467-854D-19F87566193D}" destId="{D7FD6263-9B07-421F-900E-048CE322AF6B}" srcOrd="0" destOrd="0" presId="urn:microsoft.com/office/officeart/2005/8/layout/pyramid1"/>
    <dgm:cxn modelId="{33CE8924-F1F9-40AA-ACBF-0EE0BC75DD6F}" type="presParOf" srcId="{8183520D-C6B9-4467-854D-19F87566193D}" destId="{0DD75DDB-B189-4476-8D84-EE63AB3A9415}" srcOrd="1" destOrd="0" presId="urn:microsoft.com/office/officeart/2005/8/layout/pyramid1"/>
    <dgm:cxn modelId="{87179139-0091-40C3-889C-CD1AD803C3EE}" type="presParOf" srcId="{DEBDE33D-88AB-4238-BEE0-AC7EA94EC180}" destId="{C436F477-7500-4E8A-81BD-93ED76D3A954}" srcOrd="2" destOrd="0" presId="urn:microsoft.com/office/officeart/2005/8/layout/pyramid1"/>
    <dgm:cxn modelId="{32444114-0289-4498-B928-96067EB5CFB0}" type="presParOf" srcId="{C436F477-7500-4E8A-81BD-93ED76D3A954}" destId="{40F8DEDA-862D-4613-A595-F98D41A0467E}" srcOrd="0" destOrd="0" presId="urn:microsoft.com/office/officeart/2005/8/layout/pyramid1"/>
    <dgm:cxn modelId="{AE23DCA6-EF78-4465-BF80-3266D44D1CB6}" type="presParOf" srcId="{C436F477-7500-4E8A-81BD-93ED76D3A954}" destId="{451100A5-7AA2-4E87-949F-24FCE64982DB}" srcOrd="1" destOrd="0" presId="urn:microsoft.com/office/officeart/2005/8/layout/pyramid1"/>
    <dgm:cxn modelId="{F1056ECB-01F1-4387-AD0B-9B88CE847F6B}" type="presParOf" srcId="{DEBDE33D-88AB-4238-BEE0-AC7EA94EC180}" destId="{116432F5-B752-4FE2-895A-AA1604A671F1}" srcOrd="3" destOrd="0" presId="urn:microsoft.com/office/officeart/2005/8/layout/pyramid1"/>
    <dgm:cxn modelId="{D67DA5EE-DFC3-4DDC-9860-50D9279DFB17}" type="presParOf" srcId="{116432F5-B752-4FE2-895A-AA1604A671F1}" destId="{A2707A6A-97F3-41C0-9A24-BC0C5E86DCA8}" srcOrd="0" destOrd="0" presId="urn:microsoft.com/office/officeart/2005/8/layout/pyramid1"/>
    <dgm:cxn modelId="{564B54FF-B414-47BA-95A3-2482B48D5E60}" type="presParOf" srcId="{116432F5-B752-4FE2-895A-AA1604A671F1}" destId="{D69C4BA6-0DAB-45B8-B5BB-9AC797512AD1}"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00F0751-0AA7-4D59-A2C4-E27929EA7792}"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01E5414F-B91E-41D8-AB7C-C36448C546A7}">
      <dgm:prSet phldrT="[Text]"/>
      <dgm:spPr/>
      <dgm:t>
        <a:bodyPr/>
        <a:lstStyle/>
        <a:p>
          <a:r>
            <a:rPr lang="en-GB"/>
            <a:t>Input - 	Borrower Power</a:t>
          </a:r>
        </a:p>
        <a:p>
          <a:r>
            <a:rPr lang="en-GB"/>
            <a:t>Applicant 	</a:t>
          </a:r>
        </a:p>
      </dgm:t>
    </dgm:pt>
    <dgm:pt modelId="{C79A19F2-E44F-4E31-A586-36D8739E2C9C}" type="parTrans" cxnId="{0C5E5CEB-B3D3-4A26-A9A1-158129C3BF17}">
      <dgm:prSet/>
      <dgm:spPr/>
      <dgm:t>
        <a:bodyPr/>
        <a:lstStyle/>
        <a:p>
          <a:endParaRPr lang="en-GB"/>
        </a:p>
      </dgm:t>
    </dgm:pt>
    <dgm:pt modelId="{A1FB73A3-AD30-49B4-AA18-B982EF189166}" type="sibTrans" cxnId="{0C5E5CEB-B3D3-4A26-A9A1-158129C3BF17}">
      <dgm:prSet/>
      <dgm:spPr/>
      <dgm:t>
        <a:bodyPr/>
        <a:lstStyle/>
        <a:p>
          <a:endParaRPr lang="en-GB"/>
        </a:p>
      </dgm:t>
    </dgm:pt>
    <dgm:pt modelId="{0AA87619-A3D2-4D4D-90C4-8B55DBC01886}">
      <dgm:prSet phldrT="[Text]"/>
      <dgm:spPr/>
      <dgm:t>
        <a:bodyPr/>
        <a:lstStyle/>
        <a:p>
          <a:r>
            <a:rPr lang="en-GB" b="1"/>
            <a:t>Complete soft application form online </a:t>
          </a:r>
          <a:endParaRPr lang="en-GB"/>
        </a:p>
      </dgm:t>
    </dgm:pt>
    <dgm:pt modelId="{E439CE58-8E11-4044-ACCA-8D738C606DAC}" type="parTrans" cxnId="{9DC313AC-2B8B-4E62-9366-45DA6FD6B5B8}">
      <dgm:prSet/>
      <dgm:spPr/>
      <dgm:t>
        <a:bodyPr/>
        <a:lstStyle/>
        <a:p>
          <a:endParaRPr lang="en-GB"/>
        </a:p>
      </dgm:t>
    </dgm:pt>
    <dgm:pt modelId="{35183FBE-7460-4D68-A0B8-F3A9F78216FB}" type="sibTrans" cxnId="{9DC313AC-2B8B-4E62-9366-45DA6FD6B5B8}">
      <dgm:prSet/>
      <dgm:spPr/>
      <dgm:t>
        <a:bodyPr/>
        <a:lstStyle/>
        <a:p>
          <a:endParaRPr lang="en-GB"/>
        </a:p>
      </dgm:t>
    </dgm:pt>
    <dgm:pt modelId="{A4427952-2F7C-4447-A37E-EA7A89912C78}">
      <dgm:prSet phldrT="[Text]"/>
      <dgm:spPr/>
      <dgm:t>
        <a:bodyPr/>
        <a:lstStyle/>
        <a:p>
          <a:r>
            <a:rPr lang="en-GB"/>
            <a:t>Process - </a:t>
          </a:r>
        </a:p>
        <a:p>
          <a:r>
            <a:rPr lang="en-GB"/>
            <a:t>Zopa  assessment team </a:t>
          </a:r>
        </a:p>
      </dgm:t>
    </dgm:pt>
    <dgm:pt modelId="{B64DE407-FE1A-43F0-8163-B9A16BAE949B}" type="parTrans" cxnId="{8A48E9D5-D3DD-4271-B592-6AA3600B0351}">
      <dgm:prSet/>
      <dgm:spPr/>
      <dgm:t>
        <a:bodyPr/>
        <a:lstStyle/>
        <a:p>
          <a:endParaRPr lang="en-GB"/>
        </a:p>
      </dgm:t>
    </dgm:pt>
    <dgm:pt modelId="{AD277758-B39B-4AB1-9AC7-32BF342E14A2}" type="sibTrans" cxnId="{8A48E9D5-D3DD-4271-B592-6AA3600B0351}">
      <dgm:prSet/>
      <dgm:spPr/>
      <dgm:t>
        <a:bodyPr/>
        <a:lstStyle/>
        <a:p>
          <a:endParaRPr lang="en-GB"/>
        </a:p>
      </dgm:t>
    </dgm:pt>
    <dgm:pt modelId="{FD6CC2D0-09C0-488A-BCE7-A7FCD8790449}">
      <dgm:prSet phldrT="[Text]"/>
      <dgm:spPr/>
      <dgm:t>
        <a:bodyPr/>
        <a:lstStyle/>
        <a:p>
          <a:r>
            <a:rPr lang="en-GB" b="1"/>
            <a:t>Does Borrows meet components? </a:t>
          </a:r>
          <a:r>
            <a:rPr lang="en-GB"/>
            <a:t> </a:t>
          </a:r>
        </a:p>
      </dgm:t>
    </dgm:pt>
    <dgm:pt modelId="{28B864FE-CCDF-4E9D-A4D6-8C2F36A8A812}" type="parTrans" cxnId="{D0BE6BC9-51DF-4991-9288-7AFD945C4A54}">
      <dgm:prSet/>
      <dgm:spPr/>
      <dgm:t>
        <a:bodyPr/>
        <a:lstStyle/>
        <a:p>
          <a:endParaRPr lang="en-GB"/>
        </a:p>
      </dgm:t>
    </dgm:pt>
    <dgm:pt modelId="{B459D387-C6EB-4E17-BA5E-EC2160840643}" type="sibTrans" cxnId="{D0BE6BC9-51DF-4991-9288-7AFD945C4A54}">
      <dgm:prSet/>
      <dgm:spPr/>
      <dgm:t>
        <a:bodyPr/>
        <a:lstStyle/>
        <a:p>
          <a:endParaRPr lang="en-GB"/>
        </a:p>
      </dgm:t>
    </dgm:pt>
    <dgm:pt modelId="{CA7F44AA-AE3F-463D-87D2-DA691F51783B}">
      <dgm:prSet phldrT="[Text]"/>
      <dgm:spPr/>
      <dgm:t>
        <a:bodyPr/>
        <a:lstStyle/>
        <a:p>
          <a:r>
            <a:rPr lang="en-GB"/>
            <a:t>Output - </a:t>
          </a:r>
        </a:p>
      </dgm:t>
    </dgm:pt>
    <dgm:pt modelId="{38F58180-523B-4C57-A46D-7465E5C27666}" type="parTrans" cxnId="{9DABF20C-2100-4A78-9E93-5877921D6046}">
      <dgm:prSet/>
      <dgm:spPr/>
      <dgm:t>
        <a:bodyPr/>
        <a:lstStyle/>
        <a:p>
          <a:endParaRPr lang="en-GB"/>
        </a:p>
      </dgm:t>
    </dgm:pt>
    <dgm:pt modelId="{A3587448-3213-4D80-B4BB-C9541EE91554}" type="sibTrans" cxnId="{9DABF20C-2100-4A78-9E93-5877921D6046}">
      <dgm:prSet/>
      <dgm:spPr/>
      <dgm:t>
        <a:bodyPr/>
        <a:lstStyle/>
        <a:p>
          <a:endParaRPr lang="en-GB"/>
        </a:p>
      </dgm:t>
    </dgm:pt>
    <dgm:pt modelId="{091626D6-A341-4965-BCD3-A87B384AA50D}">
      <dgm:prSet phldrT="[Text]"/>
      <dgm:spPr/>
      <dgm:t>
        <a:bodyPr/>
        <a:lstStyle/>
        <a:p>
          <a:r>
            <a:rPr lang="en-GB" b="1"/>
            <a:t>If criteria is met </a:t>
          </a:r>
          <a:endParaRPr lang="en-GB"/>
        </a:p>
      </dgm:t>
    </dgm:pt>
    <dgm:pt modelId="{47D26D2D-0AB2-4FAC-A223-6E456EDF4BB1}" type="parTrans" cxnId="{C45CBB74-92CD-4C61-B74B-834F2F6BDC75}">
      <dgm:prSet/>
      <dgm:spPr/>
      <dgm:t>
        <a:bodyPr/>
        <a:lstStyle/>
        <a:p>
          <a:endParaRPr lang="en-GB"/>
        </a:p>
      </dgm:t>
    </dgm:pt>
    <dgm:pt modelId="{3B9A2CA4-A9B9-4A85-A407-7CB7984FCC9E}" type="sibTrans" cxnId="{C45CBB74-92CD-4C61-B74B-834F2F6BDC75}">
      <dgm:prSet/>
      <dgm:spPr/>
      <dgm:t>
        <a:bodyPr/>
        <a:lstStyle/>
        <a:p>
          <a:endParaRPr lang="en-GB"/>
        </a:p>
      </dgm:t>
    </dgm:pt>
    <dgm:pt modelId="{BB11D3E2-0C7B-460A-9D5B-E6AAA195A588}">
      <dgm:prSet phldrT="[Text]"/>
      <dgm:spPr/>
      <dgm:t>
        <a:bodyPr/>
        <a:lstStyle/>
        <a:p>
          <a:r>
            <a:rPr lang="en-GB"/>
            <a:t>What is the Loan for?</a:t>
          </a:r>
        </a:p>
      </dgm:t>
    </dgm:pt>
    <dgm:pt modelId="{85ABC715-F96C-49D1-9C3B-2925B3193398}" type="parTrans" cxnId="{E68CC6FD-470A-40A5-8F01-7B9B8D081015}">
      <dgm:prSet/>
      <dgm:spPr/>
      <dgm:t>
        <a:bodyPr/>
        <a:lstStyle/>
        <a:p>
          <a:endParaRPr lang="en-GB"/>
        </a:p>
      </dgm:t>
    </dgm:pt>
    <dgm:pt modelId="{16F31A13-2A00-41AD-A347-FA8D7134DEEB}" type="sibTrans" cxnId="{E68CC6FD-470A-40A5-8F01-7B9B8D081015}">
      <dgm:prSet/>
      <dgm:spPr/>
      <dgm:t>
        <a:bodyPr/>
        <a:lstStyle/>
        <a:p>
          <a:endParaRPr lang="en-GB"/>
        </a:p>
      </dgm:t>
    </dgm:pt>
    <dgm:pt modelId="{54320129-D95B-450F-99B3-B6A3EA63AE41}">
      <dgm:prSet phldrT="[Text]"/>
      <dgm:spPr/>
      <dgm:t>
        <a:bodyPr/>
        <a:lstStyle/>
        <a:p>
          <a:r>
            <a:rPr lang="en-GB"/>
            <a:t>About you- personal information</a:t>
          </a:r>
        </a:p>
      </dgm:t>
    </dgm:pt>
    <dgm:pt modelId="{6663A396-ECFC-48C7-82F8-1C532B3DD007}" type="parTrans" cxnId="{18CE6A6F-8DC0-4108-8B0C-CC652A0880F8}">
      <dgm:prSet/>
      <dgm:spPr/>
      <dgm:t>
        <a:bodyPr/>
        <a:lstStyle/>
        <a:p>
          <a:endParaRPr lang="en-GB"/>
        </a:p>
      </dgm:t>
    </dgm:pt>
    <dgm:pt modelId="{F87F2ED7-C85D-41D7-905B-98226AAE72C2}" type="sibTrans" cxnId="{18CE6A6F-8DC0-4108-8B0C-CC652A0880F8}">
      <dgm:prSet/>
      <dgm:spPr/>
      <dgm:t>
        <a:bodyPr/>
        <a:lstStyle/>
        <a:p>
          <a:endParaRPr lang="en-GB"/>
        </a:p>
      </dgm:t>
    </dgm:pt>
    <dgm:pt modelId="{2533B007-5AF4-4940-B703-5D69FBAC3811}">
      <dgm:prSet phldrT="[Text]"/>
      <dgm:spPr/>
      <dgm:t>
        <a:bodyPr/>
        <a:lstStyle/>
        <a:p>
          <a:r>
            <a:rPr lang="en-GB"/>
            <a:t>Your Finances </a:t>
          </a:r>
        </a:p>
      </dgm:t>
    </dgm:pt>
    <dgm:pt modelId="{241FEC0F-6BA5-450B-BCBD-4938050B8AD4}" type="parTrans" cxnId="{822AB66B-708D-4F9F-BFA9-CA27A342F875}">
      <dgm:prSet/>
      <dgm:spPr/>
      <dgm:t>
        <a:bodyPr/>
        <a:lstStyle/>
        <a:p>
          <a:endParaRPr lang="en-GB"/>
        </a:p>
      </dgm:t>
    </dgm:pt>
    <dgm:pt modelId="{86AB702E-803F-4839-9CD1-C163A77EF717}" type="sibTrans" cxnId="{822AB66B-708D-4F9F-BFA9-CA27A342F875}">
      <dgm:prSet/>
      <dgm:spPr/>
      <dgm:t>
        <a:bodyPr/>
        <a:lstStyle/>
        <a:p>
          <a:endParaRPr lang="en-GB"/>
        </a:p>
      </dgm:t>
    </dgm:pt>
    <dgm:pt modelId="{F2D34AE1-5690-4F39-8AFF-4824287459C4}">
      <dgm:prSet phldrT="[Text]"/>
      <dgm:spPr/>
      <dgm:t>
        <a:bodyPr/>
        <a:lstStyle/>
        <a:p>
          <a:endParaRPr lang="en-GB"/>
        </a:p>
      </dgm:t>
    </dgm:pt>
    <dgm:pt modelId="{CEA907F5-28CF-4A97-A962-719FD9C4792B}" type="parTrans" cxnId="{002E90A6-2E48-46B7-B438-E5BBC7455540}">
      <dgm:prSet/>
      <dgm:spPr/>
      <dgm:t>
        <a:bodyPr/>
        <a:lstStyle/>
        <a:p>
          <a:endParaRPr lang="en-GB"/>
        </a:p>
      </dgm:t>
    </dgm:pt>
    <dgm:pt modelId="{88D38127-2C7D-400A-BC66-BBDCDEBE9AD4}" type="sibTrans" cxnId="{002E90A6-2E48-46B7-B438-E5BBC7455540}">
      <dgm:prSet/>
      <dgm:spPr/>
      <dgm:t>
        <a:bodyPr/>
        <a:lstStyle/>
        <a:p>
          <a:endParaRPr lang="en-GB"/>
        </a:p>
      </dgm:t>
    </dgm:pt>
    <dgm:pt modelId="{227CBE0D-5D51-4B70-B9FE-3838767EDD47}">
      <dgm:prSet phldrT="[Text]"/>
      <dgm:spPr/>
      <dgm:t>
        <a:bodyPr/>
        <a:lstStyle/>
        <a:p>
          <a:r>
            <a:rPr lang="en-GB"/>
            <a:t>Account credited with monies  </a:t>
          </a:r>
        </a:p>
      </dgm:t>
    </dgm:pt>
    <dgm:pt modelId="{422C43F1-62F5-4A36-8CA1-6D1FFB0EC457}" type="parTrans" cxnId="{DA8AF24E-5F5E-4EDA-A2A3-61FCF50AC229}">
      <dgm:prSet/>
      <dgm:spPr/>
      <dgm:t>
        <a:bodyPr/>
        <a:lstStyle/>
        <a:p>
          <a:endParaRPr lang="en-GB"/>
        </a:p>
      </dgm:t>
    </dgm:pt>
    <dgm:pt modelId="{453CF739-CAE5-4B7E-909C-9616185A455F}" type="sibTrans" cxnId="{DA8AF24E-5F5E-4EDA-A2A3-61FCF50AC229}">
      <dgm:prSet/>
      <dgm:spPr/>
      <dgm:t>
        <a:bodyPr/>
        <a:lstStyle/>
        <a:p>
          <a:endParaRPr lang="en-GB"/>
        </a:p>
      </dgm:t>
    </dgm:pt>
    <dgm:pt modelId="{D52352C7-2264-4E5E-B431-A295793E43D7}">
      <dgm:prSet phldrT="[Text]"/>
      <dgm:spPr/>
      <dgm:t>
        <a:bodyPr/>
        <a:lstStyle/>
        <a:p>
          <a:endParaRPr lang="en-GB"/>
        </a:p>
      </dgm:t>
    </dgm:pt>
    <dgm:pt modelId="{2F10D5C4-7F18-4519-A0F8-2F94AB355C2E}" type="parTrans" cxnId="{0AF0DAD7-45B2-4DEF-A037-66BB4D9E2D6E}">
      <dgm:prSet/>
      <dgm:spPr/>
      <dgm:t>
        <a:bodyPr/>
        <a:lstStyle/>
        <a:p>
          <a:endParaRPr lang="en-GB"/>
        </a:p>
      </dgm:t>
    </dgm:pt>
    <dgm:pt modelId="{EFC17A3D-8D22-428D-9EDB-BD3AA5971977}" type="sibTrans" cxnId="{0AF0DAD7-45B2-4DEF-A037-66BB4D9E2D6E}">
      <dgm:prSet/>
      <dgm:spPr/>
      <dgm:t>
        <a:bodyPr/>
        <a:lstStyle/>
        <a:p>
          <a:endParaRPr lang="en-GB"/>
        </a:p>
      </dgm:t>
    </dgm:pt>
    <dgm:pt modelId="{B058E478-226F-4207-9FD8-26D369798EF6}">
      <dgm:prSet phldrT="[Text]"/>
      <dgm:spPr/>
      <dgm:t>
        <a:bodyPr/>
        <a:lstStyle/>
        <a:p>
          <a:pPr>
            <a:buFont typeface="Arial" panose="020B0604020202020204" pitchFamily="34" charset="0"/>
            <a:buChar char="•"/>
          </a:pPr>
          <a:r>
            <a:rPr lang="en-GB" b="0" i="0"/>
            <a:t>Be at least 20 years old</a:t>
          </a:r>
          <a:endParaRPr lang="en-GB"/>
        </a:p>
      </dgm:t>
    </dgm:pt>
    <dgm:pt modelId="{43F2EB9F-FD35-4C54-B89D-EF9D63BD4C51}" type="parTrans" cxnId="{9564D46D-3699-4E15-B29B-4308AF9A41F4}">
      <dgm:prSet/>
      <dgm:spPr/>
      <dgm:t>
        <a:bodyPr/>
        <a:lstStyle/>
        <a:p>
          <a:endParaRPr lang="en-GB"/>
        </a:p>
      </dgm:t>
    </dgm:pt>
    <dgm:pt modelId="{69E5C177-BB21-4D95-BCA9-2092FDB0BB9D}" type="sibTrans" cxnId="{9564D46D-3699-4E15-B29B-4308AF9A41F4}">
      <dgm:prSet/>
      <dgm:spPr/>
      <dgm:t>
        <a:bodyPr/>
        <a:lstStyle/>
        <a:p>
          <a:endParaRPr lang="en-GB"/>
        </a:p>
      </dgm:t>
    </dgm:pt>
    <dgm:pt modelId="{990234BB-044F-4B26-80A1-7A2300E250CB}">
      <dgm:prSet/>
      <dgm:spPr/>
      <dgm:t>
        <a:bodyPr/>
        <a:lstStyle/>
        <a:p>
          <a:pPr>
            <a:buFont typeface="Arial" panose="020B0604020202020204" pitchFamily="34" charset="0"/>
            <a:buChar char="•"/>
          </a:pPr>
          <a:r>
            <a:rPr lang="en-GB" b="0" i="0"/>
            <a:t>Have credit history we can see</a:t>
          </a:r>
        </a:p>
      </dgm:t>
    </dgm:pt>
    <dgm:pt modelId="{EF5F916A-EC31-4B21-BD64-54C10D88BC26}" type="parTrans" cxnId="{A2348EAA-ABB1-4E7A-B44A-0577154BC9D3}">
      <dgm:prSet/>
      <dgm:spPr/>
      <dgm:t>
        <a:bodyPr/>
        <a:lstStyle/>
        <a:p>
          <a:endParaRPr lang="en-GB"/>
        </a:p>
      </dgm:t>
    </dgm:pt>
    <dgm:pt modelId="{47DF7195-72FE-4F01-A6E1-66ED3AEDF0F6}" type="sibTrans" cxnId="{A2348EAA-ABB1-4E7A-B44A-0577154BC9D3}">
      <dgm:prSet/>
      <dgm:spPr/>
      <dgm:t>
        <a:bodyPr/>
        <a:lstStyle/>
        <a:p>
          <a:endParaRPr lang="en-GB"/>
        </a:p>
      </dgm:t>
    </dgm:pt>
    <dgm:pt modelId="{95543F43-6D3F-4240-B4B3-1EBFD6AA8D5E}">
      <dgm:prSet/>
      <dgm:spPr/>
      <dgm:t>
        <a:bodyPr/>
        <a:lstStyle/>
        <a:p>
          <a:pPr>
            <a:buFont typeface="Arial" panose="020B0604020202020204" pitchFamily="34" charset="0"/>
            <a:buChar char="•"/>
          </a:pPr>
          <a:r>
            <a:rPr lang="en-GB" b="0" i="0"/>
            <a:t>Have a good track record of repaying debt</a:t>
          </a:r>
        </a:p>
      </dgm:t>
    </dgm:pt>
    <dgm:pt modelId="{B680C465-230D-479E-B014-FABC613149B8}" type="parTrans" cxnId="{E660E4F2-45E6-4814-97D1-CDF1FED11C10}">
      <dgm:prSet/>
      <dgm:spPr/>
      <dgm:t>
        <a:bodyPr/>
        <a:lstStyle/>
        <a:p>
          <a:endParaRPr lang="en-GB"/>
        </a:p>
      </dgm:t>
    </dgm:pt>
    <dgm:pt modelId="{871E04EF-3526-4B24-99E0-C541E11FF2F8}" type="sibTrans" cxnId="{E660E4F2-45E6-4814-97D1-CDF1FED11C10}">
      <dgm:prSet/>
      <dgm:spPr/>
      <dgm:t>
        <a:bodyPr/>
        <a:lstStyle/>
        <a:p>
          <a:endParaRPr lang="en-GB"/>
        </a:p>
      </dgm:t>
    </dgm:pt>
    <dgm:pt modelId="{AA5E7124-3D0B-47E5-8B8B-38353DE8CD08}">
      <dgm:prSet/>
      <dgm:spPr/>
      <dgm:t>
        <a:bodyPr/>
        <a:lstStyle/>
        <a:p>
          <a:pPr>
            <a:buFont typeface="Arial" panose="020B0604020202020204" pitchFamily="34" charset="0"/>
            <a:buChar char="•"/>
          </a:pPr>
          <a:r>
            <a:rPr lang="en-GB" b="0" i="0"/>
            <a:t>Be a current UK resident</a:t>
          </a:r>
        </a:p>
      </dgm:t>
    </dgm:pt>
    <dgm:pt modelId="{C66BDF2B-E597-4943-8557-BF92E5A56DF2}" type="parTrans" cxnId="{75EFD7D6-7740-430C-B1B3-F1A9DC0D5A87}">
      <dgm:prSet/>
      <dgm:spPr/>
      <dgm:t>
        <a:bodyPr/>
        <a:lstStyle/>
        <a:p>
          <a:endParaRPr lang="en-GB"/>
        </a:p>
      </dgm:t>
    </dgm:pt>
    <dgm:pt modelId="{D332D23E-C6BB-4866-A645-496630183C0D}" type="sibTrans" cxnId="{75EFD7D6-7740-430C-B1B3-F1A9DC0D5A87}">
      <dgm:prSet/>
      <dgm:spPr/>
      <dgm:t>
        <a:bodyPr/>
        <a:lstStyle/>
        <a:p>
          <a:endParaRPr lang="en-GB"/>
        </a:p>
      </dgm:t>
    </dgm:pt>
    <dgm:pt modelId="{1D5D0F41-EDFD-42EF-B461-9B6313AE9AB0}">
      <dgm:prSet/>
      <dgm:spPr/>
      <dgm:t>
        <a:bodyPr/>
        <a:lstStyle/>
        <a:p>
          <a:pPr>
            <a:buFont typeface="Arial" panose="020B0604020202020204" pitchFamily="34" charset="0"/>
            <a:buChar char="•"/>
          </a:pPr>
          <a:r>
            <a:rPr lang="en-GB" b="0" i="0"/>
            <a:t>Have 1 year of address history in the UK</a:t>
          </a:r>
        </a:p>
      </dgm:t>
    </dgm:pt>
    <dgm:pt modelId="{F2194B20-D83A-4512-A222-9E8FFB114FF7}" type="parTrans" cxnId="{7E73462E-D8C9-452E-B852-BCA59BD461D3}">
      <dgm:prSet/>
      <dgm:spPr/>
      <dgm:t>
        <a:bodyPr/>
        <a:lstStyle/>
        <a:p>
          <a:endParaRPr lang="en-GB"/>
        </a:p>
      </dgm:t>
    </dgm:pt>
    <dgm:pt modelId="{6DBBC619-348E-4D23-BDCD-684AA3314546}" type="sibTrans" cxnId="{7E73462E-D8C9-452E-B852-BCA59BD461D3}">
      <dgm:prSet/>
      <dgm:spPr/>
      <dgm:t>
        <a:bodyPr/>
        <a:lstStyle/>
        <a:p>
          <a:endParaRPr lang="en-GB"/>
        </a:p>
      </dgm:t>
    </dgm:pt>
    <dgm:pt modelId="{0A683F7F-6245-4866-9B79-085149A6234B}">
      <dgm:prSet/>
      <dgm:spPr/>
      <dgm:t>
        <a:bodyPr/>
        <a:lstStyle/>
        <a:p>
          <a:pPr>
            <a:buFont typeface="Arial" panose="020B0604020202020204" pitchFamily="34" charset="0"/>
            <a:buChar char="•"/>
          </a:pPr>
          <a:r>
            <a:rPr lang="en-GB" b="0" i="0"/>
            <a:t>Be employed, self-employed or retired with a pension</a:t>
          </a:r>
        </a:p>
      </dgm:t>
    </dgm:pt>
    <dgm:pt modelId="{BD802D1C-02C8-49C2-986C-B08EEE9E2DA7}" type="parTrans" cxnId="{3505F25B-C9A0-4609-9B25-244F602367CB}">
      <dgm:prSet/>
      <dgm:spPr/>
      <dgm:t>
        <a:bodyPr/>
        <a:lstStyle/>
        <a:p>
          <a:endParaRPr lang="en-GB"/>
        </a:p>
      </dgm:t>
    </dgm:pt>
    <dgm:pt modelId="{797F0D94-D4BD-487F-BB19-0F90329BCAA7}" type="sibTrans" cxnId="{3505F25B-C9A0-4609-9B25-244F602367CB}">
      <dgm:prSet/>
      <dgm:spPr/>
      <dgm:t>
        <a:bodyPr/>
        <a:lstStyle/>
        <a:p>
          <a:endParaRPr lang="en-GB"/>
        </a:p>
      </dgm:t>
    </dgm:pt>
    <dgm:pt modelId="{EF0A7DE3-F27D-432B-8787-8745B101C4A3}">
      <dgm:prSet/>
      <dgm:spPr/>
      <dgm:t>
        <a:bodyPr/>
        <a:lstStyle/>
        <a:p>
          <a:pPr>
            <a:buFont typeface="Arial" panose="020B0604020202020204" pitchFamily="34" charset="0"/>
            <a:buChar char="•"/>
          </a:pPr>
          <a:r>
            <a:rPr lang="en-GB" b="0" i="0"/>
            <a:t>Have an income of at least £12,000 per year (before tax)</a:t>
          </a:r>
        </a:p>
      </dgm:t>
    </dgm:pt>
    <dgm:pt modelId="{6AD03FBC-99EE-4B3D-A9AD-F5B30F8297B3}" type="parTrans" cxnId="{75D621E5-D4A4-4D3B-B45A-210B0D290A3B}">
      <dgm:prSet/>
      <dgm:spPr/>
      <dgm:t>
        <a:bodyPr/>
        <a:lstStyle/>
        <a:p>
          <a:endParaRPr lang="en-GB"/>
        </a:p>
      </dgm:t>
    </dgm:pt>
    <dgm:pt modelId="{23C785C6-7A76-4685-9A44-4EC329C5C5DC}" type="sibTrans" cxnId="{75D621E5-D4A4-4D3B-B45A-210B0D290A3B}">
      <dgm:prSet/>
      <dgm:spPr/>
      <dgm:t>
        <a:bodyPr/>
        <a:lstStyle/>
        <a:p>
          <a:endParaRPr lang="en-GB"/>
        </a:p>
      </dgm:t>
    </dgm:pt>
    <dgm:pt modelId="{C6E6B669-0793-48F7-90A2-FBFEBBF74D91}">
      <dgm:prSet/>
      <dgm:spPr/>
      <dgm:t>
        <a:bodyPr/>
        <a:lstStyle/>
        <a:p>
          <a:pPr>
            <a:buFont typeface="Arial" panose="020B0604020202020204" pitchFamily="34" charset="0"/>
            <a:buChar char="•"/>
          </a:pPr>
          <a:r>
            <a:rPr lang="en-GB" b="0" i="0"/>
            <a:t>Be able to afford the loan (based on an assessment of their current financial commitments vs. their income)</a:t>
          </a:r>
        </a:p>
      </dgm:t>
    </dgm:pt>
    <dgm:pt modelId="{B1408E17-616A-4939-A497-6E8625C6CEDB}" type="parTrans" cxnId="{4C15F1AC-7FCE-4497-A72B-B68F5E1DDED7}">
      <dgm:prSet/>
      <dgm:spPr/>
      <dgm:t>
        <a:bodyPr/>
        <a:lstStyle/>
        <a:p>
          <a:endParaRPr lang="en-GB"/>
        </a:p>
      </dgm:t>
    </dgm:pt>
    <dgm:pt modelId="{06A99E3E-32C8-42FD-90C6-E6D0C071D735}" type="sibTrans" cxnId="{4C15F1AC-7FCE-4497-A72B-B68F5E1DDED7}">
      <dgm:prSet/>
      <dgm:spPr/>
      <dgm:t>
        <a:bodyPr/>
        <a:lstStyle/>
        <a:p>
          <a:endParaRPr lang="en-GB"/>
        </a:p>
      </dgm:t>
    </dgm:pt>
    <dgm:pt modelId="{FCD9A795-D4F4-42F6-9C40-9B5D89D11E62}">
      <dgm:prSet phldrT="[Text]"/>
      <dgm:spPr/>
      <dgm:t>
        <a:bodyPr/>
        <a:lstStyle/>
        <a:p>
          <a:r>
            <a:rPr lang="en-GB" b="1"/>
            <a:t>If soft search is successful </a:t>
          </a:r>
          <a:r>
            <a:rPr lang="en-GB"/>
            <a:t>- Complete Zopas application form, with requirements of loan,  rates, terms of payments </a:t>
          </a:r>
        </a:p>
      </dgm:t>
    </dgm:pt>
    <dgm:pt modelId="{CE212EF2-C654-473D-92C2-9DFF030F67F5}" type="parTrans" cxnId="{1FE9A285-E856-468B-93CC-239B17FDA0A5}">
      <dgm:prSet/>
      <dgm:spPr/>
      <dgm:t>
        <a:bodyPr/>
        <a:lstStyle/>
        <a:p>
          <a:endParaRPr lang="en-GB"/>
        </a:p>
      </dgm:t>
    </dgm:pt>
    <dgm:pt modelId="{1A6E7AF5-80E6-492C-811B-8E41D8081962}" type="sibTrans" cxnId="{1FE9A285-E856-468B-93CC-239B17FDA0A5}">
      <dgm:prSet/>
      <dgm:spPr/>
      <dgm:t>
        <a:bodyPr/>
        <a:lstStyle/>
        <a:p>
          <a:endParaRPr lang="en-GB"/>
        </a:p>
      </dgm:t>
    </dgm:pt>
    <dgm:pt modelId="{F18E908E-5480-4FC2-844C-F6DD742D290B}">
      <dgm:prSet phldrT="[Text]"/>
      <dgm:spPr/>
      <dgm:t>
        <a:bodyPr/>
        <a:lstStyle/>
        <a:p>
          <a:r>
            <a:rPr lang="en-GB"/>
            <a:t>Credit aggreement signed and agreed with rates applied </a:t>
          </a:r>
        </a:p>
      </dgm:t>
    </dgm:pt>
    <dgm:pt modelId="{1E19B11B-0214-4D25-95E1-72F81E662FF2}" type="parTrans" cxnId="{A3F4AF1A-DF6F-4544-8E01-CED46CCF4359}">
      <dgm:prSet/>
      <dgm:spPr/>
      <dgm:t>
        <a:bodyPr/>
        <a:lstStyle/>
        <a:p>
          <a:endParaRPr lang="en-GB"/>
        </a:p>
      </dgm:t>
    </dgm:pt>
    <dgm:pt modelId="{5051D1C5-A48E-41BB-B2A0-801D1DE373CC}" type="sibTrans" cxnId="{A3F4AF1A-DF6F-4544-8E01-CED46CCF4359}">
      <dgm:prSet/>
      <dgm:spPr/>
      <dgm:t>
        <a:bodyPr/>
        <a:lstStyle/>
        <a:p>
          <a:endParaRPr lang="en-GB"/>
        </a:p>
      </dgm:t>
    </dgm:pt>
    <dgm:pt modelId="{8A880B0F-237E-4242-B3EB-8AFE7BD43C5F}">
      <dgm:prSet phldrT="[Text]"/>
      <dgm:spPr/>
      <dgm:t>
        <a:bodyPr/>
        <a:lstStyle/>
        <a:p>
          <a:r>
            <a:rPr lang="en-GB" b="1"/>
            <a:t>If criteria is not met </a:t>
          </a:r>
          <a:r>
            <a:rPr lang="en-GB"/>
            <a:t>- declined</a:t>
          </a:r>
        </a:p>
      </dgm:t>
    </dgm:pt>
    <dgm:pt modelId="{264C1ABB-D485-4E4D-96E9-C51540D42C3C}" type="parTrans" cxnId="{FB99C415-70D8-4E82-8253-0C90471E4166}">
      <dgm:prSet/>
      <dgm:spPr/>
      <dgm:t>
        <a:bodyPr/>
        <a:lstStyle/>
        <a:p>
          <a:endParaRPr lang="en-GB"/>
        </a:p>
      </dgm:t>
    </dgm:pt>
    <dgm:pt modelId="{64644E77-6BBA-498B-B6C9-1916A6E1FDCE}" type="sibTrans" cxnId="{FB99C415-70D8-4E82-8253-0C90471E4166}">
      <dgm:prSet/>
      <dgm:spPr/>
      <dgm:t>
        <a:bodyPr/>
        <a:lstStyle/>
        <a:p>
          <a:endParaRPr lang="en-GB"/>
        </a:p>
      </dgm:t>
    </dgm:pt>
    <dgm:pt modelId="{9EC32A4A-44FD-4CCC-A77D-08828B748186}">
      <dgm:prSet phldrT="[Text]"/>
      <dgm:spPr/>
      <dgm:t>
        <a:bodyPr/>
        <a:lstStyle/>
        <a:p>
          <a:r>
            <a:rPr lang="en-GB"/>
            <a:t>ZOPA - Database updated with both outcomes </a:t>
          </a:r>
        </a:p>
      </dgm:t>
    </dgm:pt>
    <dgm:pt modelId="{4400B1A5-EB1E-4496-A693-1B4E722E9705}" type="parTrans" cxnId="{9AC7CC59-3DDE-4689-9DD9-C3B04358C1EB}">
      <dgm:prSet/>
      <dgm:spPr/>
      <dgm:t>
        <a:bodyPr/>
        <a:lstStyle/>
        <a:p>
          <a:endParaRPr lang="en-GB"/>
        </a:p>
      </dgm:t>
    </dgm:pt>
    <dgm:pt modelId="{F44F4FC1-D8BE-4D99-AAE9-79106C7675BE}" type="sibTrans" cxnId="{9AC7CC59-3DDE-4689-9DD9-C3B04358C1EB}">
      <dgm:prSet/>
      <dgm:spPr/>
      <dgm:t>
        <a:bodyPr/>
        <a:lstStyle/>
        <a:p>
          <a:endParaRPr lang="en-GB"/>
        </a:p>
      </dgm:t>
    </dgm:pt>
    <dgm:pt modelId="{CBFB3B37-AE92-47AD-8AD7-FAA472CA1CAA}" type="pres">
      <dgm:prSet presAssocID="{E00F0751-0AA7-4D59-A2C4-E27929EA7792}" presName="linearFlow" presStyleCnt="0">
        <dgm:presLayoutVars>
          <dgm:dir/>
          <dgm:animLvl val="lvl"/>
          <dgm:resizeHandles val="exact"/>
        </dgm:presLayoutVars>
      </dgm:prSet>
      <dgm:spPr/>
    </dgm:pt>
    <dgm:pt modelId="{2257C73C-CB6E-43C2-9B75-831CCA301DE9}" type="pres">
      <dgm:prSet presAssocID="{01E5414F-B91E-41D8-AB7C-C36448C546A7}" presName="composite" presStyleCnt="0"/>
      <dgm:spPr/>
    </dgm:pt>
    <dgm:pt modelId="{5A2B3FAE-B198-4379-ACC7-38AE48D88AF7}" type="pres">
      <dgm:prSet presAssocID="{01E5414F-B91E-41D8-AB7C-C36448C546A7}" presName="parTx" presStyleLbl="node1" presStyleIdx="0" presStyleCnt="3">
        <dgm:presLayoutVars>
          <dgm:chMax val="0"/>
          <dgm:chPref val="0"/>
          <dgm:bulletEnabled val="1"/>
        </dgm:presLayoutVars>
      </dgm:prSet>
      <dgm:spPr/>
    </dgm:pt>
    <dgm:pt modelId="{13B30BD1-EC3B-478E-8D1C-859006D3174D}" type="pres">
      <dgm:prSet presAssocID="{01E5414F-B91E-41D8-AB7C-C36448C546A7}" presName="parSh" presStyleLbl="node1" presStyleIdx="0" presStyleCnt="3"/>
      <dgm:spPr/>
    </dgm:pt>
    <dgm:pt modelId="{504E4ABE-2F2F-46CB-8DB0-059213717CC2}" type="pres">
      <dgm:prSet presAssocID="{01E5414F-B91E-41D8-AB7C-C36448C546A7}" presName="desTx" presStyleLbl="fgAcc1" presStyleIdx="0" presStyleCnt="3">
        <dgm:presLayoutVars>
          <dgm:bulletEnabled val="1"/>
        </dgm:presLayoutVars>
      </dgm:prSet>
      <dgm:spPr/>
    </dgm:pt>
    <dgm:pt modelId="{8DF98C84-F96D-4866-8721-A538CD631915}" type="pres">
      <dgm:prSet presAssocID="{A1FB73A3-AD30-49B4-AA18-B982EF189166}" presName="sibTrans" presStyleLbl="sibTrans2D1" presStyleIdx="0" presStyleCnt="2"/>
      <dgm:spPr/>
    </dgm:pt>
    <dgm:pt modelId="{9FEC8601-C9EC-4854-AA28-6D7FAF3E495C}" type="pres">
      <dgm:prSet presAssocID="{A1FB73A3-AD30-49B4-AA18-B982EF189166}" presName="connTx" presStyleLbl="sibTrans2D1" presStyleIdx="0" presStyleCnt="2"/>
      <dgm:spPr/>
    </dgm:pt>
    <dgm:pt modelId="{85E4B6B9-C79A-4ADD-8CBC-B321F1B7DBC5}" type="pres">
      <dgm:prSet presAssocID="{A4427952-2F7C-4447-A37E-EA7A89912C78}" presName="composite" presStyleCnt="0"/>
      <dgm:spPr/>
    </dgm:pt>
    <dgm:pt modelId="{54A8A93E-1EF0-4CA7-BD60-A08F6360D38E}" type="pres">
      <dgm:prSet presAssocID="{A4427952-2F7C-4447-A37E-EA7A89912C78}" presName="parTx" presStyleLbl="node1" presStyleIdx="0" presStyleCnt="3">
        <dgm:presLayoutVars>
          <dgm:chMax val="0"/>
          <dgm:chPref val="0"/>
          <dgm:bulletEnabled val="1"/>
        </dgm:presLayoutVars>
      </dgm:prSet>
      <dgm:spPr/>
    </dgm:pt>
    <dgm:pt modelId="{B4F18DD0-7C58-42F4-82EC-068FE7DA6176}" type="pres">
      <dgm:prSet presAssocID="{A4427952-2F7C-4447-A37E-EA7A89912C78}" presName="parSh" presStyleLbl="node1" presStyleIdx="1" presStyleCnt="3"/>
      <dgm:spPr/>
    </dgm:pt>
    <dgm:pt modelId="{28D2B32E-FA50-4EBE-96D7-8277B3AB25EC}" type="pres">
      <dgm:prSet presAssocID="{A4427952-2F7C-4447-A37E-EA7A89912C78}" presName="desTx" presStyleLbl="fgAcc1" presStyleIdx="1" presStyleCnt="3">
        <dgm:presLayoutVars>
          <dgm:bulletEnabled val="1"/>
        </dgm:presLayoutVars>
      </dgm:prSet>
      <dgm:spPr/>
    </dgm:pt>
    <dgm:pt modelId="{91E0E1FC-CC9F-4336-9CFB-FDD57208DC5C}" type="pres">
      <dgm:prSet presAssocID="{AD277758-B39B-4AB1-9AC7-32BF342E14A2}" presName="sibTrans" presStyleLbl="sibTrans2D1" presStyleIdx="1" presStyleCnt="2"/>
      <dgm:spPr/>
    </dgm:pt>
    <dgm:pt modelId="{BFC2B291-1552-4DBA-A51B-384A6393BB8D}" type="pres">
      <dgm:prSet presAssocID="{AD277758-B39B-4AB1-9AC7-32BF342E14A2}" presName="connTx" presStyleLbl="sibTrans2D1" presStyleIdx="1" presStyleCnt="2"/>
      <dgm:spPr/>
    </dgm:pt>
    <dgm:pt modelId="{DC35434E-E892-46AB-AAF2-7E5F83B0CDCE}" type="pres">
      <dgm:prSet presAssocID="{CA7F44AA-AE3F-463D-87D2-DA691F51783B}" presName="composite" presStyleCnt="0"/>
      <dgm:spPr/>
    </dgm:pt>
    <dgm:pt modelId="{F79C47A0-AF7A-4074-AB43-BF38F37EF1AA}" type="pres">
      <dgm:prSet presAssocID="{CA7F44AA-AE3F-463D-87D2-DA691F51783B}" presName="parTx" presStyleLbl="node1" presStyleIdx="1" presStyleCnt="3">
        <dgm:presLayoutVars>
          <dgm:chMax val="0"/>
          <dgm:chPref val="0"/>
          <dgm:bulletEnabled val="1"/>
        </dgm:presLayoutVars>
      </dgm:prSet>
      <dgm:spPr/>
    </dgm:pt>
    <dgm:pt modelId="{1BB4507C-9A86-4678-B4BF-F299D4273B4E}" type="pres">
      <dgm:prSet presAssocID="{CA7F44AA-AE3F-463D-87D2-DA691F51783B}" presName="parSh" presStyleLbl="node1" presStyleIdx="2" presStyleCnt="3"/>
      <dgm:spPr/>
    </dgm:pt>
    <dgm:pt modelId="{5F395D19-EFE9-4E7F-BFB5-FEDFA9017D0F}" type="pres">
      <dgm:prSet presAssocID="{CA7F44AA-AE3F-463D-87D2-DA691F51783B}" presName="desTx" presStyleLbl="fgAcc1" presStyleIdx="2" presStyleCnt="3">
        <dgm:presLayoutVars>
          <dgm:bulletEnabled val="1"/>
        </dgm:presLayoutVars>
      </dgm:prSet>
      <dgm:spPr/>
    </dgm:pt>
  </dgm:ptLst>
  <dgm:cxnLst>
    <dgm:cxn modelId="{A6162300-563D-4C9A-9DE4-9D18E66DE595}" type="presOf" srcId="{091626D6-A341-4965-BCD3-A87B384AA50D}" destId="{5F395D19-EFE9-4E7F-BFB5-FEDFA9017D0F}" srcOrd="0" destOrd="0" presId="urn:microsoft.com/office/officeart/2005/8/layout/process3"/>
    <dgm:cxn modelId="{4CD88D08-D44A-4D96-888C-8A0E801DF013}" type="presOf" srcId="{B058E478-226F-4207-9FD8-26D369798EF6}" destId="{28D2B32E-FA50-4EBE-96D7-8277B3AB25EC}" srcOrd="0" destOrd="1" presId="urn:microsoft.com/office/officeart/2005/8/layout/process3"/>
    <dgm:cxn modelId="{6BB5BC09-5502-4806-BC16-0DA22ED2E76B}" type="presOf" srcId="{54320129-D95B-450F-99B3-B6A3EA63AE41}" destId="{504E4ABE-2F2F-46CB-8DB0-059213717CC2}" srcOrd="0" destOrd="2" presId="urn:microsoft.com/office/officeart/2005/8/layout/process3"/>
    <dgm:cxn modelId="{9DABF20C-2100-4A78-9E93-5877921D6046}" srcId="{E00F0751-0AA7-4D59-A2C4-E27929EA7792}" destId="{CA7F44AA-AE3F-463D-87D2-DA691F51783B}" srcOrd="2" destOrd="0" parTransId="{38F58180-523B-4C57-A46D-7465E5C27666}" sibTransId="{A3587448-3213-4D80-B4BB-C9541EE91554}"/>
    <dgm:cxn modelId="{FB99C415-70D8-4E82-8253-0C90471E4166}" srcId="{CA7F44AA-AE3F-463D-87D2-DA691F51783B}" destId="{8A880B0F-237E-4242-B3EB-8AFE7BD43C5F}" srcOrd="3" destOrd="0" parTransId="{264C1ABB-D485-4E4D-96E9-C51540D42C3C}" sibTransId="{64644E77-6BBA-498B-B6C9-1916A6E1FDCE}"/>
    <dgm:cxn modelId="{6EF69016-11AC-4090-BD0B-F6A443797192}" type="presOf" srcId="{01E5414F-B91E-41D8-AB7C-C36448C546A7}" destId="{13B30BD1-EC3B-478E-8D1C-859006D3174D}" srcOrd="1" destOrd="0" presId="urn:microsoft.com/office/officeart/2005/8/layout/process3"/>
    <dgm:cxn modelId="{BC92AA18-8FB1-4D37-B2FE-F6AFFBD21BF6}" type="presOf" srcId="{A4427952-2F7C-4447-A37E-EA7A89912C78}" destId="{B4F18DD0-7C58-42F4-82EC-068FE7DA6176}" srcOrd="1" destOrd="0" presId="urn:microsoft.com/office/officeart/2005/8/layout/process3"/>
    <dgm:cxn modelId="{A3F4AF1A-DF6F-4544-8E01-CED46CCF4359}" srcId="{CA7F44AA-AE3F-463D-87D2-DA691F51783B}" destId="{F18E908E-5480-4FC2-844C-F6DD742D290B}" srcOrd="1" destOrd="0" parTransId="{1E19B11B-0214-4D25-95E1-72F81E662FF2}" sibTransId="{5051D1C5-A48E-41BB-B2A0-801D1DE373CC}"/>
    <dgm:cxn modelId="{7E73462E-D8C9-452E-B852-BCA59BD461D3}" srcId="{A4427952-2F7C-4447-A37E-EA7A89912C78}" destId="{1D5D0F41-EDFD-42EF-B461-9B6313AE9AB0}" srcOrd="5" destOrd="0" parTransId="{F2194B20-D83A-4512-A222-9E8FFB114FF7}" sibTransId="{6DBBC619-348E-4D23-BDCD-684AA3314546}"/>
    <dgm:cxn modelId="{C598172F-6D65-423F-9145-B3B7B44D4479}" type="presOf" srcId="{8A880B0F-237E-4242-B3EB-8AFE7BD43C5F}" destId="{5F395D19-EFE9-4E7F-BFB5-FEDFA9017D0F}" srcOrd="0" destOrd="3" presId="urn:microsoft.com/office/officeart/2005/8/layout/process3"/>
    <dgm:cxn modelId="{0E85075B-88A0-47DC-A3BC-FEAEBEAFFE93}" type="presOf" srcId="{0AA87619-A3D2-4D4D-90C4-8B55DBC01886}" destId="{504E4ABE-2F2F-46CB-8DB0-059213717CC2}" srcOrd="0" destOrd="0" presId="urn:microsoft.com/office/officeart/2005/8/layout/process3"/>
    <dgm:cxn modelId="{3505F25B-C9A0-4609-9B25-244F602367CB}" srcId="{A4427952-2F7C-4447-A37E-EA7A89912C78}" destId="{0A683F7F-6245-4866-9B79-085149A6234B}" srcOrd="6" destOrd="0" parTransId="{BD802D1C-02C8-49C2-986C-B08EEE9E2DA7}" sibTransId="{797F0D94-D4BD-487F-BB19-0F90329BCAA7}"/>
    <dgm:cxn modelId="{3E851544-2E11-48BD-9A4B-E3F9CECE9FA1}" type="presOf" srcId="{AA5E7124-3D0B-47E5-8B8B-38353DE8CD08}" destId="{28D2B32E-FA50-4EBE-96D7-8277B3AB25EC}" srcOrd="0" destOrd="4" presId="urn:microsoft.com/office/officeart/2005/8/layout/process3"/>
    <dgm:cxn modelId="{43173344-EC3F-47ED-A877-4C9E9ABC6ED9}" type="presOf" srcId="{1D5D0F41-EDFD-42EF-B461-9B6313AE9AB0}" destId="{28D2B32E-FA50-4EBE-96D7-8277B3AB25EC}" srcOrd="0" destOrd="5" presId="urn:microsoft.com/office/officeart/2005/8/layout/process3"/>
    <dgm:cxn modelId="{4510C567-BC76-48BC-9306-78536C1C4B81}" type="presOf" srcId="{A1FB73A3-AD30-49B4-AA18-B982EF189166}" destId="{8DF98C84-F96D-4866-8721-A538CD631915}" srcOrd="0" destOrd="0" presId="urn:microsoft.com/office/officeart/2005/8/layout/process3"/>
    <dgm:cxn modelId="{7AF6134A-F365-43A5-A216-9B1B15BDDA8A}" type="presOf" srcId="{0A683F7F-6245-4866-9B79-085149A6234B}" destId="{28D2B32E-FA50-4EBE-96D7-8277B3AB25EC}" srcOrd="0" destOrd="6" presId="urn:microsoft.com/office/officeart/2005/8/layout/process3"/>
    <dgm:cxn modelId="{822AB66B-708D-4F9F-BFA9-CA27A342F875}" srcId="{01E5414F-B91E-41D8-AB7C-C36448C546A7}" destId="{2533B007-5AF4-4940-B703-5D69FBAC3811}" srcOrd="3" destOrd="0" parTransId="{241FEC0F-6BA5-450B-BCBD-4938050B8AD4}" sibTransId="{86AB702E-803F-4839-9CD1-C163A77EF717}"/>
    <dgm:cxn modelId="{F9ADFC6C-F887-4B27-977A-60EB77830D28}" type="presOf" srcId="{95543F43-6D3F-4240-B4B3-1EBFD6AA8D5E}" destId="{28D2B32E-FA50-4EBE-96D7-8277B3AB25EC}" srcOrd="0" destOrd="3" presId="urn:microsoft.com/office/officeart/2005/8/layout/process3"/>
    <dgm:cxn modelId="{9564D46D-3699-4E15-B29B-4308AF9A41F4}" srcId="{A4427952-2F7C-4447-A37E-EA7A89912C78}" destId="{B058E478-226F-4207-9FD8-26D369798EF6}" srcOrd="1" destOrd="0" parTransId="{43F2EB9F-FD35-4C54-B89D-EF9D63BD4C51}" sibTransId="{69E5C177-BB21-4D95-BCA9-2092FDB0BB9D}"/>
    <dgm:cxn modelId="{DA8AF24E-5F5E-4EDA-A2A3-61FCF50AC229}" srcId="{CA7F44AA-AE3F-463D-87D2-DA691F51783B}" destId="{227CBE0D-5D51-4B70-B9FE-3838767EDD47}" srcOrd="2" destOrd="0" parTransId="{422C43F1-62F5-4A36-8CA1-6D1FFB0EC457}" sibTransId="{453CF739-CAE5-4B7E-909C-9616185A455F}"/>
    <dgm:cxn modelId="{18CE6A6F-8DC0-4108-8B0C-CC652A0880F8}" srcId="{01E5414F-B91E-41D8-AB7C-C36448C546A7}" destId="{54320129-D95B-450F-99B3-B6A3EA63AE41}" srcOrd="2" destOrd="0" parTransId="{6663A396-ECFC-48C7-82F8-1C532B3DD007}" sibTransId="{F87F2ED7-C85D-41D7-905B-98226AAE72C2}"/>
    <dgm:cxn modelId="{1DFE7151-0210-4930-A803-5766C8E52E8F}" type="presOf" srcId="{AD277758-B39B-4AB1-9AC7-32BF342E14A2}" destId="{91E0E1FC-CC9F-4336-9CFB-FDD57208DC5C}" srcOrd="0" destOrd="0" presId="urn:microsoft.com/office/officeart/2005/8/layout/process3"/>
    <dgm:cxn modelId="{A117A073-FAB4-419B-A4B0-B7892394F468}" type="presOf" srcId="{FD6CC2D0-09C0-488A-BCE7-A7FCD8790449}" destId="{28D2B32E-FA50-4EBE-96D7-8277B3AB25EC}" srcOrd="0" destOrd="0" presId="urn:microsoft.com/office/officeart/2005/8/layout/process3"/>
    <dgm:cxn modelId="{C45CBB74-92CD-4C61-B74B-834F2F6BDC75}" srcId="{CA7F44AA-AE3F-463D-87D2-DA691F51783B}" destId="{091626D6-A341-4965-BCD3-A87B384AA50D}" srcOrd="0" destOrd="0" parTransId="{47D26D2D-0AB2-4FAC-A223-6E456EDF4BB1}" sibTransId="{3B9A2CA4-A9B9-4A85-A407-7CB7984FCC9E}"/>
    <dgm:cxn modelId="{8EF6DD78-830A-430D-AC53-D5E7FCEB0406}" type="presOf" srcId="{CA7F44AA-AE3F-463D-87D2-DA691F51783B}" destId="{1BB4507C-9A86-4678-B4BF-F299D4273B4E}" srcOrd="1" destOrd="0" presId="urn:microsoft.com/office/officeart/2005/8/layout/process3"/>
    <dgm:cxn modelId="{9AC7CC59-3DDE-4689-9DD9-C3B04358C1EB}" srcId="{CA7F44AA-AE3F-463D-87D2-DA691F51783B}" destId="{9EC32A4A-44FD-4CCC-A77D-08828B748186}" srcOrd="4" destOrd="0" parTransId="{4400B1A5-EB1E-4496-A693-1B4E722E9705}" sibTransId="{F44F4FC1-D8BE-4D99-AAE9-79106C7675BE}"/>
    <dgm:cxn modelId="{FAD9ED7A-3ACA-4C7D-AEF5-C795DE5E10B6}" type="presOf" srcId="{F2D34AE1-5690-4F39-8AFF-4824287459C4}" destId="{28D2B32E-FA50-4EBE-96D7-8277B3AB25EC}" srcOrd="0" destOrd="9" presId="urn:microsoft.com/office/officeart/2005/8/layout/process3"/>
    <dgm:cxn modelId="{F82F977C-391A-4051-BE67-E157A768F322}" type="presOf" srcId="{AD277758-B39B-4AB1-9AC7-32BF342E14A2}" destId="{BFC2B291-1552-4DBA-A51B-384A6393BB8D}" srcOrd="1" destOrd="0" presId="urn:microsoft.com/office/officeart/2005/8/layout/process3"/>
    <dgm:cxn modelId="{023A4780-412F-4312-BC61-952F80F0CA36}" type="presOf" srcId="{E00F0751-0AA7-4D59-A2C4-E27929EA7792}" destId="{CBFB3B37-AE92-47AD-8AD7-FAA472CA1CAA}" srcOrd="0" destOrd="0" presId="urn:microsoft.com/office/officeart/2005/8/layout/process3"/>
    <dgm:cxn modelId="{1FE9A285-E856-468B-93CC-239B17FDA0A5}" srcId="{01E5414F-B91E-41D8-AB7C-C36448C546A7}" destId="{FCD9A795-D4F4-42F6-9C40-9B5D89D11E62}" srcOrd="4" destOrd="0" parTransId="{CE212EF2-C654-473D-92C2-9DFF030F67F5}" sibTransId="{1A6E7AF5-80E6-492C-811B-8E41D8081962}"/>
    <dgm:cxn modelId="{C25D358B-9A4D-483F-A254-F7B2774290F7}" type="presOf" srcId="{C6E6B669-0793-48F7-90A2-FBFEBBF74D91}" destId="{28D2B32E-FA50-4EBE-96D7-8277B3AB25EC}" srcOrd="0" destOrd="8" presId="urn:microsoft.com/office/officeart/2005/8/layout/process3"/>
    <dgm:cxn modelId="{8C6F6F8E-5597-4AE8-B8F6-8E944457E943}" type="presOf" srcId="{F18E908E-5480-4FC2-844C-F6DD742D290B}" destId="{5F395D19-EFE9-4E7F-BFB5-FEDFA9017D0F}" srcOrd="0" destOrd="1" presId="urn:microsoft.com/office/officeart/2005/8/layout/process3"/>
    <dgm:cxn modelId="{30F5D98E-D297-4E12-B141-C267F1527CEA}" type="presOf" srcId="{01E5414F-B91E-41D8-AB7C-C36448C546A7}" destId="{5A2B3FAE-B198-4379-ACC7-38AE48D88AF7}" srcOrd="0" destOrd="0" presId="urn:microsoft.com/office/officeart/2005/8/layout/process3"/>
    <dgm:cxn modelId="{BDA4029F-6435-4BED-A50D-1CA080F6FC9E}" type="presOf" srcId="{CA7F44AA-AE3F-463D-87D2-DA691F51783B}" destId="{F79C47A0-AF7A-4074-AB43-BF38F37EF1AA}" srcOrd="0" destOrd="0" presId="urn:microsoft.com/office/officeart/2005/8/layout/process3"/>
    <dgm:cxn modelId="{581024A4-A376-4EA7-9863-D39FDC4EE110}" type="presOf" srcId="{FCD9A795-D4F4-42F6-9C40-9B5D89D11E62}" destId="{504E4ABE-2F2F-46CB-8DB0-059213717CC2}" srcOrd="0" destOrd="4" presId="urn:microsoft.com/office/officeart/2005/8/layout/process3"/>
    <dgm:cxn modelId="{002E90A6-2E48-46B7-B438-E5BBC7455540}" srcId="{A4427952-2F7C-4447-A37E-EA7A89912C78}" destId="{F2D34AE1-5690-4F39-8AFF-4824287459C4}" srcOrd="9" destOrd="0" parTransId="{CEA907F5-28CF-4A97-A962-719FD9C4792B}" sibTransId="{88D38127-2C7D-400A-BC66-BBDCDEBE9AD4}"/>
    <dgm:cxn modelId="{B7C723A7-0244-4E81-9BEC-B838A2AD32B6}" type="presOf" srcId="{2533B007-5AF4-4940-B703-5D69FBAC3811}" destId="{504E4ABE-2F2F-46CB-8DB0-059213717CC2}" srcOrd="0" destOrd="3" presId="urn:microsoft.com/office/officeart/2005/8/layout/process3"/>
    <dgm:cxn modelId="{A2348EAA-ABB1-4E7A-B44A-0577154BC9D3}" srcId="{A4427952-2F7C-4447-A37E-EA7A89912C78}" destId="{990234BB-044F-4B26-80A1-7A2300E250CB}" srcOrd="2" destOrd="0" parTransId="{EF5F916A-EC31-4B21-BD64-54C10D88BC26}" sibTransId="{47DF7195-72FE-4F01-A6E1-66ED3AEDF0F6}"/>
    <dgm:cxn modelId="{9DC313AC-2B8B-4E62-9366-45DA6FD6B5B8}" srcId="{01E5414F-B91E-41D8-AB7C-C36448C546A7}" destId="{0AA87619-A3D2-4D4D-90C4-8B55DBC01886}" srcOrd="0" destOrd="0" parTransId="{E439CE58-8E11-4044-ACCA-8D738C606DAC}" sibTransId="{35183FBE-7460-4D68-A0B8-F3A9F78216FB}"/>
    <dgm:cxn modelId="{2B762DAC-3E6E-44D4-ACC8-75BB442D6DB4}" type="presOf" srcId="{D52352C7-2264-4E5E-B431-A295793E43D7}" destId="{5F395D19-EFE9-4E7F-BFB5-FEDFA9017D0F}" srcOrd="0" destOrd="5" presId="urn:microsoft.com/office/officeart/2005/8/layout/process3"/>
    <dgm:cxn modelId="{4C15F1AC-7FCE-4497-A72B-B68F5E1DDED7}" srcId="{A4427952-2F7C-4447-A37E-EA7A89912C78}" destId="{C6E6B669-0793-48F7-90A2-FBFEBBF74D91}" srcOrd="8" destOrd="0" parTransId="{B1408E17-616A-4939-A497-6E8625C6CEDB}" sibTransId="{06A99E3E-32C8-42FD-90C6-E6D0C071D735}"/>
    <dgm:cxn modelId="{304A2FB1-12D9-4435-B601-99FB6038AA50}" type="presOf" srcId="{A4427952-2F7C-4447-A37E-EA7A89912C78}" destId="{54A8A93E-1EF0-4CA7-BD60-A08F6360D38E}" srcOrd="0" destOrd="0" presId="urn:microsoft.com/office/officeart/2005/8/layout/process3"/>
    <dgm:cxn modelId="{097088BD-CEA0-4419-97F9-5AEE9ACCEA36}" type="presOf" srcId="{BB11D3E2-0C7B-460A-9D5B-E6AAA195A588}" destId="{504E4ABE-2F2F-46CB-8DB0-059213717CC2}" srcOrd="0" destOrd="1" presId="urn:microsoft.com/office/officeart/2005/8/layout/process3"/>
    <dgm:cxn modelId="{164B51BF-6469-4540-A90F-DB2803CFB722}" type="presOf" srcId="{990234BB-044F-4B26-80A1-7A2300E250CB}" destId="{28D2B32E-FA50-4EBE-96D7-8277B3AB25EC}" srcOrd="0" destOrd="2" presId="urn:microsoft.com/office/officeart/2005/8/layout/process3"/>
    <dgm:cxn modelId="{F40088C5-91D2-40F3-A68B-4B384BC94F7B}" type="presOf" srcId="{A1FB73A3-AD30-49B4-AA18-B982EF189166}" destId="{9FEC8601-C9EC-4854-AA28-6D7FAF3E495C}" srcOrd="1" destOrd="0" presId="urn:microsoft.com/office/officeart/2005/8/layout/process3"/>
    <dgm:cxn modelId="{D0BE6BC9-51DF-4991-9288-7AFD945C4A54}" srcId="{A4427952-2F7C-4447-A37E-EA7A89912C78}" destId="{FD6CC2D0-09C0-488A-BCE7-A7FCD8790449}" srcOrd="0" destOrd="0" parTransId="{28B864FE-CCDF-4E9D-A4D6-8C2F36A8A812}" sibTransId="{B459D387-C6EB-4E17-BA5E-EC2160840643}"/>
    <dgm:cxn modelId="{8A48E9D5-D3DD-4271-B592-6AA3600B0351}" srcId="{E00F0751-0AA7-4D59-A2C4-E27929EA7792}" destId="{A4427952-2F7C-4447-A37E-EA7A89912C78}" srcOrd="1" destOrd="0" parTransId="{B64DE407-FE1A-43F0-8163-B9A16BAE949B}" sibTransId="{AD277758-B39B-4AB1-9AC7-32BF342E14A2}"/>
    <dgm:cxn modelId="{75EFD7D6-7740-430C-B1B3-F1A9DC0D5A87}" srcId="{A4427952-2F7C-4447-A37E-EA7A89912C78}" destId="{AA5E7124-3D0B-47E5-8B8B-38353DE8CD08}" srcOrd="4" destOrd="0" parTransId="{C66BDF2B-E597-4943-8557-BF92E5A56DF2}" sibTransId="{D332D23E-C6BB-4866-A645-496630183C0D}"/>
    <dgm:cxn modelId="{0AF0DAD7-45B2-4DEF-A037-66BB4D9E2D6E}" srcId="{CA7F44AA-AE3F-463D-87D2-DA691F51783B}" destId="{D52352C7-2264-4E5E-B431-A295793E43D7}" srcOrd="5" destOrd="0" parTransId="{2F10D5C4-7F18-4519-A0F8-2F94AB355C2E}" sibTransId="{EFC17A3D-8D22-428D-9EDB-BD3AA5971977}"/>
    <dgm:cxn modelId="{75D621E5-D4A4-4D3B-B45A-210B0D290A3B}" srcId="{A4427952-2F7C-4447-A37E-EA7A89912C78}" destId="{EF0A7DE3-F27D-432B-8787-8745B101C4A3}" srcOrd="7" destOrd="0" parTransId="{6AD03FBC-99EE-4B3D-A9AD-F5B30F8297B3}" sibTransId="{23C785C6-7A76-4685-9A44-4EC329C5C5DC}"/>
    <dgm:cxn modelId="{734747E9-5050-4DFA-8B1D-38097004AAD3}" type="presOf" srcId="{9EC32A4A-44FD-4CCC-A77D-08828B748186}" destId="{5F395D19-EFE9-4E7F-BFB5-FEDFA9017D0F}" srcOrd="0" destOrd="4" presId="urn:microsoft.com/office/officeart/2005/8/layout/process3"/>
    <dgm:cxn modelId="{0C5E5CEB-B3D3-4A26-A9A1-158129C3BF17}" srcId="{E00F0751-0AA7-4D59-A2C4-E27929EA7792}" destId="{01E5414F-B91E-41D8-AB7C-C36448C546A7}" srcOrd="0" destOrd="0" parTransId="{C79A19F2-E44F-4E31-A586-36D8739E2C9C}" sibTransId="{A1FB73A3-AD30-49B4-AA18-B982EF189166}"/>
    <dgm:cxn modelId="{E660E4F2-45E6-4814-97D1-CDF1FED11C10}" srcId="{A4427952-2F7C-4447-A37E-EA7A89912C78}" destId="{95543F43-6D3F-4240-B4B3-1EBFD6AA8D5E}" srcOrd="3" destOrd="0" parTransId="{B680C465-230D-479E-B014-FABC613149B8}" sibTransId="{871E04EF-3526-4B24-99E0-C541E11FF2F8}"/>
    <dgm:cxn modelId="{867365F3-5FD4-4C71-BB01-9BA597E0F306}" type="presOf" srcId="{227CBE0D-5D51-4B70-B9FE-3838767EDD47}" destId="{5F395D19-EFE9-4E7F-BFB5-FEDFA9017D0F}" srcOrd="0" destOrd="2" presId="urn:microsoft.com/office/officeart/2005/8/layout/process3"/>
    <dgm:cxn modelId="{E68CC6FD-470A-40A5-8F01-7B9B8D081015}" srcId="{01E5414F-B91E-41D8-AB7C-C36448C546A7}" destId="{BB11D3E2-0C7B-460A-9D5B-E6AAA195A588}" srcOrd="1" destOrd="0" parTransId="{85ABC715-F96C-49D1-9C3B-2925B3193398}" sibTransId="{16F31A13-2A00-41AD-A347-FA8D7134DEEB}"/>
    <dgm:cxn modelId="{B1722AFE-8D1E-4422-BA83-5B1A7890F0D1}" type="presOf" srcId="{EF0A7DE3-F27D-432B-8787-8745B101C4A3}" destId="{28D2B32E-FA50-4EBE-96D7-8277B3AB25EC}" srcOrd="0" destOrd="7" presId="urn:microsoft.com/office/officeart/2005/8/layout/process3"/>
    <dgm:cxn modelId="{0B2A9B26-42E0-4F58-9A5E-B06D0A4A629F}" type="presParOf" srcId="{CBFB3B37-AE92-47AD-8AD7-FAA472CA1CAA}" destId="{2257C73C-CB6E-43C2-9B75-831CCA301DE9}" srcOrd="0" destOrd="0" presId="urn:microsoft.com/office/officeart/2005/8/layout/process3"/>
    <dgm:cxn modelId="{B9CAB7C3-B2C1-4AC7-B1F6-F5098B4F6D0D}" type="presParOf" srcId="{2257C73C-CB6E-43C2-9B75-831CCA301DE9}" destId="{5A2B3FAE-B198-4379-ACC7-38AE48D88AF7}" srcOrd="0" destOrd="0" presId="urn:microsoft.com/office/officeart/2005/8/layout/process3"/>
    <dgm:cxn modelId="{441FA34A-F0FB-4F49-8D41-6C9F27AF4F15}" type="presParOf" srcId="{2257C73C-CB6E-43C2-9B75-831CCA301DE9}" destId="{13B30BD1-EC3B-478E-8D1C-859006D3174D}" srcOrd="1" destOrd="0" presId="urn:microsoft.com/office/officeart/2005/8/layout/process3"/>
    <dgm:cxn modelId="{B668F046-E1F2-415E-B7FB-D16B2A03FC09}" type="presParOf" srcId="{2257C73C-CB6E-43C2-9B75-831CCA301DE9}" destId="{504E4ABE-2F2F-46CB-8DB0-059213717CC2}" srcOrd="2" destOrd="0" presId="urn:microsoft.com/office/officeart/2005/8/layout/process3"/>
    <dgm:cxn modelId="{C9E1B39F-D3AD-4D14-B376-F83E519A7D71}" type="presParOf" srcId="{CBFB3B37-AE92-47AD-8AD7-FAA472CA1CAA}" destId="{8DF98C84-F96D-4866-8721-A538CD631915}" srcOrd="1" destOrd="0" presId="urn:microsoft.com/office/officeart/2005/8/layout/process3"/>
    <dgm:cxn modelId="{F74EB2AB-ADEE-4AA9-B640-3CC99DE799CB}" type="presParOf" srcId="{8DF98C84-F96D-4866-8721-A538CD631915}" destId="{9FEC8601-C9EC-4854-AA28-6D7FAF3E495C}" srcOrd="0" destOrd="0" presId="urn:microsoft.com/office/officeart/2005/8/layout/process3"/>
    <dgm:cxn modelId="{F8D7A219-5433-4E3B-BFB1-60A69818807D}" type="presParOf" srcId="{CBFB3B37-AE92-47AD-8AD7-FAA472CA1CAA}" destId="{85E4B6B9-C79A-4ADD-8CBC-B321F1B7DBC5}" srcOrd="2" destOrd="0" presId="urn:microsoft.com/office/officeart/2005/8/layout/process3"/>
    <dgm:cxn modelId="{4C86E672-DB64-47C3-9C97-B7C756FF7EEB}" type="presParOf" srcId="{85E4B6B9-C79A-4ADD-8CBC-B321F1B7DBC5}" destId="{54A8A93E-1EF0-4CA7-BD60-A08F6360D38E}" srcOrd="0" destOrd="0" presId="urn:microsoft.com/office/officeart/2005/8/layout/process3"/>
    <dgm:cxn modelId="{E4EDE353-42C0-4560-AD1E-F0C81AE4D61B}" type="presParOf" srcId="{85E4B6B9-C79A-4ADD-8CBC-B321F1B7DBC5}" destId="{B4F18DD0-7C58-42F4-82EC-068FE7DA6176}" srcOrd="1" destOrd="0" presId="urn:microsoft.com/office/officeart/2005/8/layout/process3"/>
    <dgm:cxn modelId="{5CB49960-AEC5-4E65-8B83-700F2DBD4F09}" type="presParOf" srcId="{85E4B6B9-C79A-4ADD-8CBC-B321F1B7DBC5}" destId="{28D2B32E-FA50-4EBE-96D7-8277B3AB25EC}" srcOrd="2" destOrd="0" presId="urn:microsoft.com/office/officeart/2005/8/layout/process3"/>
    <dgm:cxn modelId="{D5243D8E-E2BF-4ABA-AE33-F46A96AE90FC}" type="presParOf" srcId="{CBFB3B37-AE92-47AD-8AD7-FAA472CA1CAA}" destId="{91E0E1FC-CC9F-4336-9CFB-FDD57208DC5C}" srcOrd="3" destOrd="0" presId="urn:microsoft.com/office/officeart/2005/8/layout/process3"/>
    <dgm:cxn modelId="{4B2C1BB6-C605-458D-992C-195CEB28EC1D}" type="presParOf" srcId="{91E0E1FC-CC9F-4336-9CFB-FDD57208DC5C}" destId="{BFC2B291-1552-4DBA-A51B-384A6393BB8D}" srcOrd="0" destOrd="0" presId="urn:microsoft.com/office/officeart/2005/8/layout/process3"/>
    <dgm:cxn modelId="{E791AFB4-4A82-496C-BAF8-3F0C99B759B4}" type="presParOf" srcId="{CBFB3B37-AE92-47AD-8AD7-FAA472CA1CAA}" destId="{DC35434E-E892-46AB-AAF2-7E5F83B0CDCE}" srcOrd="4" destOrd="0" presId="urn:microsoft.com/office/officeart/2005/8/layout/process3"/>
    <dgm:cxn modelId="{7867D03D-B98E-4F4E-A478-E1316DE1E63E}" type="presParOf" srcId="{DC35434E-E892-46AB-AAF2-7E5F83B0CDCE}" destId="{F79C47A0-AF7A-4074-AB43-BF38F37EF1AA}" srcOrd="0" destOrd="0" presId="urn:microsoft.com/office/officeart/2005/8/layout/process3"/>
    <dgm:cxn modelId="{8BF8B9E7-528F-453E-A9B0-828D3E6B6FFC}" type="presParOf" srcId="{DC35434E-E892-46AB-AAF2-7E5F83B0CDCE}" destId="{1BB4507C-9A86-4678-B4BF-F299D4273B4E}" srcOrd="1" destOrd="0" presId="urn:microsoft.com/office/officeart/2005/8/layout/process3"/>
    <dgm:cxn modelId="{2F649B31-E93E-466B-AE01-A17B23BC328E}" type="presParOf" srcId="{DC35434E-E892-46AB-AAF2-7E5F83B0CDCE}" destId="{5F395D19-EFE9-4E7F-BFB5-FEDFA9017D0F}" srcOrd="2" destOrd="0" presId="urn:microsoft.com/office/officeart/2005/8/layout/process3"/>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00F0751-0AA7-4D59-A2C4-E27929EA7792}" type="doc">
      <dgm:prSet loTypeId="urn:microsoft.com/office/officeart/2005/8/layout/process3" loCatId="process" qsTypeId="urn:microsoft.com/office/officeart/2005/8/quickstyle/simple1" qsCatId="simple" csTypeId="urn:microsoft.com/office/officeart/2005/8/colors/accent0_3" csCatId="mainScheme" phldr="1"/>
      <dgm:spPr/>
      <dgm:t>
        <a:bodyPr/>
        <a:lstStyle/>
        <a:p>
          <a:endParaRPr lang="en-GB"/>
        </a:p>
      </dgm:t>
    </dgm:pt>
    <dgm:pt modelId="{01E5414F-B91E-41D8-AB7C-C36448C546A7}">
      <dgm:prSet phldrT="[Text]"/>
      <dgm:spPr/>
      <dgm:t>
        <a:bodyPr/>
        <a:lstStyle/>
        <a:p>
          <a:r>
            <a:rPr lang="en-GB"/>
            <a:t>Input - Lender</a:t>
          </a:r>
        </a:p>
        <a:p>
          <a:r>
            <a:rPr lang="en-GB"/>
            <a:t>Applicant -	</a:t>
          </a:r>
        </a:p>
      </dgm:t>
    </dgm:pt>
    <dgm:pt modelId="{C79A19F2-E44F-4E31-A586-36D8739E2C9C}" type="parTrans" cxnId="{0C5E5CEB-B3D3-4A26-A9A1-158129C3BF17}">
      <dgm:prSet/>
      <dgm:spPr/>
      <dgm:t>
        <a:bodyPr/>
        <a:lstStyle/>
        <a:p>
          <a:endParaRPr lang="en-GB"/>
        </a:p>
      </dgm:t>
    </dgm:pt>
    <dgm:pt modelId="{A1FB73A3-AD30-49B4-AA18-B982EF189166}" type="sibTrans" cxnId="{0C5E5CEB-B3D3-4A26-A9A1-158129C3BF17}">
      <dgm:prSet/>
      <dgm:spPr/>
      <dgm:t>
        <a:bodyPr/>
        <a:lstStyle/>
        <a:p>
          <a:endParaRPr lang="en-GB"/>
        </a:p>
      </dgm:t>
    </dgm:pt>
    <dgm:pt modelId="{0AA87619-A3D2-4D4D-90C4-8B55DBC01886}">
      <dgm:prSet phldrT="[Text]"/>
      <dgm:spPr/>
      <dgm:t>
        <a:bodyPr/>
        <a:lstStyle/>
        <a:p>
          <a:r>
            <a:rPr lang="en-GB"/>
            <a:t>Complete lender application form online -</a:t>
          </a:r>
        </a:p>
      </dgm:t>
    </dgm:pt>
    <dgm:pt modelId="{E439CE58-8E11-4044-ACCA-8D738C606DAC}" type="parTrans" cxnId="{9DC313AC-2B8B-4E62-9366-45DA6FD6B5B8}">
      <dgm:prSet/>
      <dgm:spPr/>
      <dgm:t>
        <a:bodyPr/>
        <a:lstStyle/>
        <a:p>
          <a:endParaRPr lang="en-GB"/>
        </a:p>
      </dgm:t>
    </dgm:pt>
    <dgm:pt modelId="{35183FBE-7460-4D68-A0B8-F3A9F78216FB}" type="sibTrans" cxnId="{9DC313AC-2B8B-4E62-9366-45DA6FD6B5B8}">
      <dgm:prSet/>
      <dgm:spPr/>
      <dgm:t>
        <a:bodyPr/>
        <a:lstStyle/>
        <a:p>
          <a:endParaRPr lang="en-GB"/>
        </a:p>
      </dgm:t>
    </dgm:pt>
    <dgm:pt modelId="{A4427952-2F7C-4447-A37E-EA7A89912C78}">
      <dgm:prSet phldrT="[Text]"/>
      <dgm:spPr/>
      <dgm:t>
        <a:bodyPr/>
        <a:lstStyle/>
        <a:p>
          <a:r>
            <a:rPr lang="en-GB"/>
            <a:t>Process - </a:t>
          </a:r>
        </a:p>
        <a:p>
          <a:r>
            <a:rPr lang="en-GB"/>
            <a:t>Zopa  assessment team </a:t>
          </a:r>
        </a:p>
      </dgm:t>
    </dgm:pt>
    <dgm:pt modelId="{B64DE407-FE1A-43F0-8163-B9A16BAE949B}" type="parTrans" cxnId="{8A48E9D5-D3DD-4271-B592-6AA3600B0351}">
      <dgm:prSet/>
      <dgm:spPr/>
      <dgm:t>
        <a:bodyPr/>
        <a:lstStyle/>
        <a:p>
          <a:endParaRPr lang="en-GB"/>
        </a:p>
      </dgm:t>
    </dgm:pt>
    <dgm:pt modelId="{AD277758-B39B-4AB1-9AC7-32BF342E14A2}" type="sibTrans" cxnId="{8A48E9D5-D3DD-4271-B592-6AA3600B0351}">
      <dgm:prSet/>
      <dgm:spPr/>
      <dgm:t>
        <a:bodyPr/>
        <a:lstStyle/>
        <a:p>
          <a:endParaRPr lang="en-GB"/>
        </a:p>
      </dgm:t>
    </dgm:pt>
    <dgm:pt modelId="{FD6CC2D0-09C0-488A-BCE7-A7FCD8790449}">
      <dgm:prSet phldrT="[Text]"/>
      <dgm:spPr/>
      <dgm:t>
        <a:bodyPr/>
        <a:lstStyle/>
        <a:p>
          <a:r>
            <a:rPr lang="en-GB"/>
            <a:t>Does applicant meet  Zopa's criteria for lending? - </a:t>
          </a:r>
        </a:p>
      </dgm:t>
    </dgm:pt>
    <dgm:pt modelId="{28B864FE-CCDF-4E9D-A4D6-8C2F36A8A812}" type="parTrans" cxnId="{D0BE6BC9-51DF-4991-9288-7AFD945C4A54}">
      <dgm:prSet/>
      <dgm:spPr/>
      <dgm:t>
        <a:bodyPr/>
        <a:lstStyle/>
        <a:p>
          <a:endParaRPr lang="en-GB"/>
        </a:p>
      </dgm:t>
    </dgm:pt>
    <dgm:pt modelId="{B459D387-C6EB-4E17-BA5E-EC2160840643}" type="sibTrans" cxnId="{D0BE6BC9-51DF-4991-9288-7AFD945C4A54}">
      <dgm:prSet/>
      <dgm:spPr/>
      <dgm:t>
        <a:bodyPr/>
        <a:lstStyle/>
        <a:p>
          <a:endParaRPr lang="en-GB"/>
        </a:p>
      </dgm:t>
    </dgm:pt>
    <dgm:pt modelId="{CA7F44AA-AE3F-463D-87D2-DA691F51783B}">
      <dgm:prSet phldrT="[Text]"/>
      <dgm:spPr/>
      <dgm:t>
        <a:bodyPr/>
        <a:lstStyle/>
        <a:p>
          <a:r>
            <a:rPr lang="en-GB"/>
            <a:t>Output - </a:t>
          </a:r>
        </a:p>
      </dgm:t>
    </dgm:pt>
    <dgm:pt modelId="{38F58180-523B-4C57-A46D-7465E5C27666}" type="parTrans" cxnId="{9DABF20C-2100-4A78-9E93-5877921D6046}">
      <dgm:prSet/>
      <dgm:spPr/>
      <dgm:t>
        <a:bodyPr/>
        <a:lstStyle/>
        <a:p>
          <a:endParaRPr lang="en-GB"/>
        </a:p>
      </dgm:t>
    </dgm:pt>
    <dgm:pt modelId="{A3587448-3213-4D80-B4BB-C9541EE91554}" type="sibTrans" cxnId="{9DABF20C-2100-4A78-9E93-5877921D6046}">
      <dgm:prSet/>
      <dgm:spPr/>
      <dgm:t>
        <a:bodyPr/>
        <a:lstStyle/>
        <a:p>
          <a:endParaRPr lang="en-GB"/>
        </a:p>
      </dgm:t>
    </dgm:pt>
    <dgm:pt modelId="{091626D6-A341-4965-BCD3-A87B384AA50D}">
      <dgm:prSet phldrT="[Text]"/>
      <dgm:spPr/>
      <dgm:t>
        <a:bodyPr/>
        <a:lstStyle/>
        <a:p>
          <a:r>
            <a:rPr lang="en-GB"/>
            <a:t>Lender agreement signed and with return investment rates appliedA </a:t>
          </a:r>
        </a:p>
      </dgm:t>
    </dgm:pt>
    <dgm:pt modelId="{47D26D2D-0AB2-4FAC-A223-6E456EDF4BB1}" type="parTrans" cxnId="{C45CBB74-92CD-4C61-B74B-834F2F6BDC75}">
      <dgm:prSet/>
      <dgm:spPr/>
      <dgm:t>
        <a:bodyPr/>
        <a:lstStyle/>
        <a:p>
          <a:endParaRPr lang="en-GB"/>
        </a:p>
      </dgm:t>
    </dgm:pt>
    <dgm:pt modelId="{3B9A2CA4-A9B9-4A85-A407-7CB7984FCC9E}" type="sibTrans" cxnId="{C45CBB74-92CD-4C61-B74B-834F2F6BDC75}">
      <dgm:prSet/>
      <dgm:spPr/>
      <dgm:t>
        <a:bodyPr/>
        <a:lstStyle/>
        <a:p>
          <a:endParaRPr lang="en-GB"/>
        </a:p>
      </dgm:t>
    </dgm:pt>
    <dgm:pt modelId="{BB11D3E2-0C7B-460A-9D5B-E6AAA195A588}">
      <dgm:prSet phldrT="[Text]"/>
      <dgm:spPr/>
      <dgm:t>
        <a:bodyPr/>
        <a:lstStyle/>
        <a:p>
          <a:r>
            <a:rPr lang="en-GB"/>
            <a:t>Invest how much, requirments of expected return, rates, terms of repayment?</a:t>
          </a:r>
        </a:p>
      </dgm:t>
    </dgm:pt>
    <dgm:pt modelId="{85ABC715-F96C-49D1-9C3B-2925B3193398}" type="parTrans" cxnId="{E68CC6FD-470A-40A5-8F01-7B9B8D081015}">
      <dgm:prSet/>
      <dgm:spPr/>
      <dgm:t>
        <a:bodyPr/>
        <a:lstStyle/>
        <a:p>
          <a:endParaRPr lang="en-GB"/>
        </a:p>
      </dgm:t>
    </dgm:pt>
    <dgm:pt modelId="{16F31A13-2A00-41AD-A347-FA8D7134DEEB}" type="sibTrans" cxnId="{E68CC6FD-470A-40A5-8F01-7B9B8D081015}">
      <dgm:prSet/>
      <dgm:spPr/>
      <dgm:t>
        <a:bodyPr/>
        <a:lstStyle/>
        <a:p>
          <a:endParaRPr lang="en-GB"/>
        </a:p>
      </dgm:t>
    </dgm:pt>
    <dgm:pt modelId="{D52352C7-2264-4E5E-B431-A295793E43D7}">
      <dgm:prSet phldrT="[Text]"/>
      <dgm:spPr/>
      <dgm:t>
        <a:bodyPr/>
        <a:lstStyle/>
        <a:p>
          <a:endParaRPr lang="en-GB"/>
        </a:p>
      </dgm:t>
    </dgm:pt>
    <dgm:pt modelId="{2F10D5C4-7F18-4519-A0F8-2F94AB355C2E}" type="parTrans" cxnId="{0AF0DAD7-45B2-4DEF-A037-66BB4D9E2D6E}">
      <dgm:prSet/>
      <dgm:spPr/>
      <dgm:t>
        <a:bodyPr/>
        <a:lstStyle/>
        <a:p>
          <a:endParaRPr lang="en-GB"/>
        </a:p>
      </dgm:t>
    </dgm:pt>
    <dgm:pt modelId="{EFC17A3D-8D22-428D-9EDB-BD3AA5971977}" type="sibTrans" cxnId="{0AF0DAD7-45B2-4DEF-A037-66BB4D9E2D6E}">
      <dgm:prSet/>
      <dgm:spPr/>
      <dgm:t>
        <a:bodyPr/>
        <a:lstStyle/>
        <a:p>
          <a:endParaRPr lang="en-GB"/>
        </a:p>
      </dgm:t>
    </dgm:pt>
    <dgm:pt modelId="{68DD65B6-B228-44DB-AE8E-B265EC61E0AA}">
      <dgm:prSet phldrT="[Text]"/>
      <dgm:spPr/>
      <dgm:t>
        <a:bodyPr/>
        <a:lstStyle/>
        <a:p>
          <a:r>
            <a:rPr lang="en-GB"/>
            <a:t>ZOPA Database updated</a:t>
          </a:r>
        </a:p>
      </dgm:t>
    </dgm:pt>
    <dgm:pt modelId="{7C417BB4-B984-426D-8F11-2015A8CE3F89}" type="parTrans" cxnId="{B1CBCB96-C465-4AC7-AE4F-7AD7058C756A}">
      <dgm:prSet/>
      <dgm:spPr/>
      <dgm:t>
        <a:bodyPr/>
        <a:lstStyle/>
        <a:p>
          <a:endParaRPr lang="en-GB"/>
        </a:p>
      </dgm:t>
    </dgm:pt>
    <dgm:pt modelId="{F1507376-BCDB-4494-B7DE-3FE164DC3903}" type="sibTrans" cxnId="{B1CBCB96-C465-4AC7-AE4F-7AD7058C756A}">
      <dgm:prSet/>
      <dgm:spPr/>
      <dgm:t>
        <a:bodyPr/>
        <a:lstStyle/>
        <a:p>
          <a:endParaRPr lang="en-GB"/>
        </a:p>
      </dgm:t>
    </dgm:pt>
    <dgm:pt modelId="{42D0113B-A2B4-4838-B604-8CE5E833471E}">
      <dgm:prSet phldrT="[Text]"/>
      <dgm:spPr/>
      <dgm:t>
        <a:bodyPr/>
        <a:lstStyle/>
        <a:p>
          <a:r>
            <a:rPr lang="en-GB"/>
            <a:t> Monies transfered</a:t>
          </a:r>
        </a:p>
      </dgm:t>
    </dgm:pt>
    <dgm:pt modelId="{80C79053-9103-4D70-A137-12A98416FAFB}" type="parTrans" cxnId="{C5695995-734F-40B7-BCE7-0D2161CD5FC9}">
      <dgm:prSet/>
      <dgm:spPr/>
      <dgm:t>
        <a:bodyPr/>
        <a:lstStyle/>
        <a:p>
          <a:endParaRPr lang="en-GB"/>
        </a:p>
      </dgm:t>
    </dgm:pt>
    <dgm:pt modelId="{2E95373B-0079-41F4-A9EB-D5B7E295BD9E}" type="sibTrans" cxnId="{C5695995-734F-40B7-BCE7-0D2161CD5FC9}">
      <dgm:prSet/>
      <dgm:spPr/>
      <dgm:t>
        <a:bodyPr/>
        <a:lstStyle/>
        <a:p>
          <a:endParaRPr lang="en-GB"/>
        </a:p>
      </dgm:t>
    </dgm:pt>
    <dgm:pt modelId="{15A15B11-EB6D-4AD6-87CF-04B55B5BF5D8}">
      <dgm:prSet phldrT="[Text]"/>
      <dgm:spPr/>
      <dgm:t>
        <a:bodyPr/>
        <a:lstStyle/>
        <a:p>
          <a:r>
            <a:rPr lang="en-GB"/>
            <a:t>Annual statements</a:t>
          </a:r>
        </a:p>
      </dgm:t>
    </dgm:pt>
    <dgm:pt modelId="{6375C78F-EB52-4981-B32E-104EE4A08C89}" type="parTrans" cxnId="{68217E76-B2E6-4B69-B1BF-54E3C71E7128}">
      <dgm:prSet/>
      <dgm:spPr/>
      <dgm:t>
        <a:bodyPr/>
        <a:lstStyle/>
        <a:p>
          <a:endParaRPr lang="en-GB"/>
        </a:p>
      </dgm:t>
    </dgm:pt>
    <dgm:pt modelId="{4A4BA5CC-D7BC-4B8A-B2F1-33003BD7C059}" type="sibTrans" cxnId="{68217E76-B2E6-4B69-B1BF-54E3C71E7128}">
      <dgm:prSet/>
      <dgm:spPr/>
      <dgm:t>
        <a:bodyPr/>
        <a:lstStyle/>
        <a:p>
          <a:endParaRPr lang="en-GB"/>
        </a:p>
      </dgm:t>
    </dgm:pt>
    <dgm:pt modelId="{832E9733-87BC-457A-9F01-77EA01B11F5D}">
      <dgm:prSet phldrT="[Text]"/>
      <dgm:spPr/>
      <dgm:t>
        <a:bodyPr/>
        <a:lstStyle/>
        <a:p>
          <a:endParaRPr lang="en-GB"/>
        </a:p>
      </dgm:t>
    </dgm:pt>
    <dgm:pt modelId="{ADE8A4AF-2ABF-4DE8-B1E6-8D660D4BC2A1}" type="parTrans" cxnId="{1FEC1487-1828-478F-A1CA-2DA2674E780C}">
      <dgm:prSet/>
      <dgm:spPr/>
      <dgm:t>
        <a:bodyPr/>
        <a:lstStyle/>
        <a:p>
          <a:endParaRPr lang="en-GB"/>
        </a:p>
      </dgm:t>
    </dgm:pt>
    <dgm:pt modelId="{B2C1CBD7-2C30-497C-895A-8C596EDF42DA}" type="sibTrans" cxnId="{1FEC1487-1828-478F-A1CA-2DA2674E780C}">
      <dgm:prSet/>
      <dgm:spPr/>
      <dgm:t>
        <a:bodyPr/>
        <a:lstStyle/>
        <a:p>
          <a:endParaRPr lang="en-GB"/>
        </a:p>
      </dgm:t>
    </dgm:pt>
    <dgm:pt modelId="{3E0982C7-AD62-48B6-8AEA-713E852D8E06}">
      <dgm:prSet phldrT="[Text]"/>
      <dgm:spPr/>
      <dgm:t>
        <a:bodyPr/>
        <a:lstStyle/>
        <a:p>
          <a:r>
            <a:rPr lang="en-GB"/>
            <a:t>Match funds with suitable loan applications</a:t>
          </a:r>
        </a:p>
      </dgm:t>
    </dgm:pt>
    <dgm:pt modelId="{9DDE5566-C361-4C4F-AE76-EEE2FC9FBA7D}" type="parTrans" cxnId="{58CF1A7F-66C1-4BD3-BF23-83419F7CD493}">
      <dgm:prSet/>
      <dgm:spPr/>
      <dgm:t>
        <a:bodyPr/>
        <a:lstStyle/>
        <a:p>
          <a:endParaRPr lang="en-GB"/>
        </a:p>
      </dgm:t>
    </dgm:pt>
    <dgm:pt modelId="{18CF2974-9594-45F4-8DDD-7860EB6F1787}" type="sibTrans" cxnId="{58CF1A7F-66C1-4BD3-BF23-83419F7CD493}">
      <dgm:prSet/>
      <dgm:spPr/>
      <dgm:t>
        <a:bodyPr/>
        <a:lstStyle/>
        <a:p>
          <a:endParaRPr lang="en-GB"/>
        </a:p>
      </dgm:t>
    </dgm:pt>
    <dgm:pt modelId="{CBFB3B37-AE92-47AD-8AD7-FAA472CA1CAA}" type="pres">
      <dgm:prSet presAssocID="{E00F0751-0AA7-4D59-A2C4-E27929EA7792}" presName="linearFlow" presStyleCnt="0">
        <dgm:presLayoutVars>
          <dgm:dir/>
          <dgm:animLvl val="lvl"/>
          <dgm:resizeHandles val="exact"/>
        </dgm:presLayoutVars>
      </dgm:prSet>
      <dgm:spPr/>
    </dgm:pt>
    <dgm:pt modelId="{2257C73C-CB6E-43C2-9B75-831CCA301DE9}" type="pres">
      <dgm:prSet presAssocID="{01E5414F-B91E-41D8-AB7C-C36448C546A7}" presName="composite" presStyleCnt="0"/>
      <dgm:spPr/>
    </dgm:pt>
    <dgm:pt modelId="{5A2B3FAE-B198-4379-ACC7-38AE48D88AF7}" type="pres">
      <dgm:prSet presAssocID="{01E5414F-B91E-41D8-AB7C-C36448C546A7}" presName="parTx" presStyleLbl="node1" presStyleIdx="0" presStyleCnt="3">
        <dgm:presLayoutVars>
          <dgm:chMax val="0"/>
          <dgm:chPref val="0"/>
          <dgm:bulletEnabled val="1"/>
        </dgm:presLayoutVars>
      </dgm:prSet>
      <dgm:spPr/>
    </dgm:pt>
    <dgm:pt modelId="{13B30BD1-EC3B-478E-8D1C-859006D3174D}" type="pres">
      <dgm:prSet presAssocID="{01E5414F-B91E-41D8-AB7C-C36448C546A7}" presName="parSh" presStyleLbl="node1" presStyleIdx="0" presStyleCnt="3"/>
      <dgm:spPr/>
    </dgm:pt>
    <dgm:pt modelId="{504E4ABE-2F2F-46CB-8DB0-059213717CC2}" type="pres">
      <dgm:prSet presAssocID="{01E5414F-B91E-41D8-AB7C-C36448C546A7}" presName="desTx" presStyleLbl="fgAcc1" presStyleIdx="0" presStyleCnt="3">
        <dgm:presLayoutVars>
          <dgm:bulletEnabled val="1"/>
        </dgm:presLayoutVars>
      </dgm:prSet>
      <dgm:spPr/>
    </dgm:pt>
    <dgm:pt modelId="{8DF98C84-F96D-4866-8721-A538CD631915}" type="pres">
      <dgm:prSet presAssocID="{A1FB73A3-AD30-49B4-AA18-B982EF189166}" presName="sibTrans" presStyleLbl="sibTrans2D1" presStyleIdx="0" presStyleCnt="2"/>
      <dgm:spPr/>
    </dgm:pt>
    <dgm:pt modelId="{9FEC8601-C9EC-4854-AA28-6D7FAF3E495C}" type="pres">
      <dgm:prSet presAssocID="{A1FB73A3-AD30-49B4-AA18-B982EF189166}" presName="connTx" presStyleLbl="sibTrans2D1" presStyleIdx="0" presStyleCnt="2"/>
      <dgm:spPr/>
    </dgm:pt>
    <dgm:pt modelId="{85E4B6B9-C79A-4ADD-8CBC-B321F1B7DBC5}" type="pres">
      <dgm:prSet presAssocID="{A4427952-2F7C-4447-A37E-EA7A89912C78}" presName="composite" presStyleCnt="0"/>
      <dgm:spPr/>
    </dgm:pt>
    <dgm:pt modelId="{54A8A93E-1EF0-4CA7-BD60-A08F6360D38E}" type="pres">
      <dgm:prSet presAssocID="{A4427952-2F7C-4447-A37E-EA7A89912C78}" presName="parTx" presStyleLbl="node1" presStyleIdx="0" presStyleCnt="3">
        <dgm:presLayoutVars>
          <dgm:chMax val="0"/>
          <dgm:chPref val="0"/>
          <dgm:bulletEnabled val="1"/>
        </dgm:presLayoutVars>
      </dgm:prSet>
      <dgm:spPr/>
    </dgm:pt>
    <dgm:pt modelId="{B4F18DD0-7C58-42F4-82EC-068FE7DA6176}" type="pres">
      <dgm:prSet presAssocID="{A4427952-2F7C-4447-A37E-EA7A89912C78}" presName="parSh" presStyleLbl="node1" presStyleIdx="1" presStyleCnt="3"/>
      <dgm:spPr/>
    </dgm:pt>
    <dgm:pt modelId="{28D2B32E-FA50-4EBE-96D7-8277B3AB25EC}" type="pres">
      <dgm:prSet presAssocID="{A4427952-2F7C-4447-A37E-EA7A89912C78}" presName="desTx" presStyleLbl="fgAcc1" presStyleIdx="1" presStyleCnt="3">
        <dgm:presLayoutVars>
          <dgm:bulletEnabled val="1"/>
        </dgm:presLayoutVars>
      </dgm:prSet>
      <dgm:spPr/>
    </dgm:pt>
    <dgm:pt modelId="{91E0E1FC-CC9F-4336-9CFB-FDD57208DC5C}" type="pres">
      <dgm:prSet presAssocID="{AD277758-B39B-4AB1-9AC7-32BF342E14A2}" presName="sibTrans" presStyleLbl="sibTrans2D1" presStyleIdx="1" presStyleCnt="2"/>
      <dgm:spPr/>
    </dgm:pt>
    <dgm:pt modelId="{BFC2B291-1552-4DBA-A51B-384A6393BB8D}" type="pres">
      <dgm:prSet presAssocID="{AD277758-B39B-4AB1-9AC7-32BF342E14A2}" presName="connTx" presStyleLbl="sibTrans2D1" presStyleIdx="1" presStyleCnt="2"/>
      <dgm:spPr/>
    </dgm:pt>
    <dgm:pt modelId="{DC35434E-E892-46AB-AAF2-7E5F83B0CDCE}" type="pres">
      <dgm:prSet presAssocID="{CA7F44AA-AE3F-463D-87D2-DA691F51783B}" presName="composite" presStyleCnt="0"/>
      <dgm:spPr/>
    </dgm:pt>
    <dgm:pt modelId="{F79C47A0-AF7A-4074-AB43-BF38F37EF1AA}" type="pres">
      <dgm:prSet presAssocID="{CA7F44AA-AE3F-463D-87D2-DA691F51783B}" presName="parTx" presStyleLbl="node1" presStyleIdx="1" presStyleCnt="3">
        <dgm:presLayoutVars>
          <dgm:chMax val="0"/>
          <dgm:chPref val="0"/>
          <dgm:bulletEnabled val="1"/>
        </dgm:presLayoutVars>
      </dgm:prSet>
      <dgm:spPr/>
    </dgm:pt>
    <dgm:pt modelId="{1BB4507C-9A86-4678-B4BF-F299D4273B4E}" type="pres">
      <dgm:prSet presAssocID="{CA7F44AA-AE3F-463D-87D2-DA691F51783B}" presName="parSh" presStyleLbl="node1" presStyleIdx="2" presStyleCnt="3"/>
      <dgm:spPr/>
    </dgm:pt>
    <dgm:pt modelId="{5F395D19-EFE9-4E7F-BFB5-FEDFA9017D0F}" type="pres">
      <dgm:prSet presAssocID="{CA7F44AA-AE3F-463D-87D2-DA691F51783B}" presName="desTx" presStyleLbl="fgAcc1" presStyleIdx="2" presStyleCnt="3">
        <dgm:presLayoutVars>
          <dgm:bulletEnabled val="1"/>
        </dgm:presLayoutVars>
      </dgm:prSet>
      <dgm:spPr/>
    </dgm:pt>
  </dgm:ptLst>
  <dgm:cxnLst>
    <dgm:cxn modelId="{A6162300-563D-4C9A-9DE4-9D18E66DE595}" type="presOf" srcId="{091626D6-A341-4965-BCD3-A87B384AA50D}" destId="{5F395D19-EFE9-4E7F-BFB5-FEDFA9017D0F}" srcOrd="0" destOrd="0" presId="urn:microsoft.com/office/officeart/2005/8/layout/process3"/>
    <dgm:cxn modelId="{9DABF20C-2100-4A78-9E93-5877921D6046}" srcId="{E00F0751-0AA7-4D59-A2C4-E27929EA7792}" destId="{CA7F44AA-AE3F-463D-87D2-DA691F51783B}" srcOrd="2" destOrd="0" parTransId="{38F58180-523B-4C57-A46D-7465E5C27666}" sibTransId="{A3587448-3213-4D80-B4BB-C9541EE91554}"/>
    <dgm:cxn modelId="{6EF69016-11AC-4090-BD0B-F6A443797192}" type="presOf" srcId="{01E5414F-B91E-41D8-AB7C-C36448C546A7}" destId="{13B30BD1-EC3B-478E-8D1C-859006D3174D}" srcOrd="1" destOrd="0" presId="urn:microsoft.com/office/officeart/2005/8/layout/process3"/>
    <dgm:cxn modelId="{BC92AA18-8FB1-4D37-B2FE-F6AFFBD21BF6}" type="presOf" srcId="{A4427952-2F7C-4447-A37E-EA7A89912C78}" destId="{B4F18DD0-7C58-42F4-82EC-068FE7DA6176}" srcOrd="1" destOrd="0" presId="urn:microsoft.com/office/officeart/2005/8/layout/process3"/>
    <dgm:cxn modelId="{0E3C7729-293B-4824-B10B-CD8510E00CE7}" type="presOf" srcId="{832E9733-87BC-457A-9F01-77EA01B11F5D}" destId="{504E4ABE-2F2F-46CB-8DB0-059213717CC2}" srcOrd="0" destOrd="2" presId="urn:microsoft.com/office/officeart/2005/8/layout/process3"/>
    <dgm:cxn modelId="{0E85075B-88A0-47DC-A3BC-FEAEBEAFFE93}" type="presOf" srcId="{0AA87619-A3D2-4D4D-90C4-8B55DBC01886}" destId="{504E4ABE-2F2F-46CB-8DB0-059213717CC2}" srcOrd="0" destOrd="0" presId="urn:microsoft.com/office/officeart/2005/8/layout/process3"/>
    <dgm:cxn modelId="{4510C567-BC76-48BC-9306-78536C1C4B81}" type="presOf" srcId="{A1FB73A3-AD30-49B4-AA18-B982EF189166}" destId="{8DF98C84-F96D-4866-8721-A538CD631915}" srcOrd="0" destOrd="0" presId="urn:microsoft.com/office/officeart/2005/8/layout/process3"/>
    <dgm:cxn modelId="{AE07A068-F8CA-43B6-ACC4-EE6F280E8A27}" type="presOf" srcId="{42D0113B-A2B4-4838-B604-8CE5E833471E}" destId="{5F395D19-EFE9-4E7F-BFB5-FEDFA9017D0F}" srcOrd="0" destOrd="1" presId="urn:microsoft.com/office/officeart/2005/8/layout/process3"/>
    <dgm:cxn modelId="{1DFE7151-0210-4930-A803-5766C8E52E8F}" type="presOf" srcId="{AD277758-B39B-4AB1-9AC7-32BF342E14A2}" destId="{91E0E1FC-CC9F-4336-9CFB-FDD57208DC5C}" srcOrd="0" destOrd="0" presId="urn:microsoft.com/office/officeart/2005/8/layout/process3"/>
    <dgm:cxn modelId="{A117A073-FAB4-419B-A4B0-B7892394F468}" type="presOf" srcId="{FD6CC2D0-09C0-488A-BCE7-A7FCD8790449}" destId="{28D2B32E-FA50-4EBE-96D7-8277B3AB25EC}" srcOrd="0" destOrd="0" presId="urn:microsoft.com/office/officeart/2005/8/layout/process3"/>
    <dgm:cxn modelId="{C45CBB74-92CD-4C61-B74B-834F2F6BDC75}" srcId="{CA7F44AA-AE3F-463D-87D2-DA691F51783B}" destId="{091626D6-A341-4965-BCD3-A87B384AA50D}" srcOrd="0" destOrd="0" parTransId="{47D26D2D-0AB2-4FAC-A223-6E456EDF4BB1}" sibTransId="{3B9A2CA4-A9B9-4A85-A407-7CB7984FCC9E}"/>
    <dgm:cxn modelId="{68217E76-B2E6-4B69-B1BF-54E3C71E7128}" srcId="{CA7F44AA-AE3F-463D-87D2-DA691F51783B}" destId="{15A15B11-EB6D-4AD6-87CF-04B55B5BF5D8}" srcOrd="2" destOrd="0" parTransId="{6375C78F-EB52-4981-B32E-104EE4A08C89}" sibTransId="{4A4BA5CC-D7BC-4B8A-B2F1-33003BD7C059}"/>
    <dgm:cxn modelId="{8EF6DD78-830A-430D-AC53-D5E7FCEB0406}" type="presOf" srcId="{CA7F44AA-AE3F-463D-87D2-DA691F51783B}" destId="{1BB4507C-9A86-4678-B4BF-F299D4273B4E}" srcOrd="1" destOrd="0" presId="urn:microsoft.com/office/officeart/2005/8/layout/process3"/>
    <dgm:cxn modelId="{F82F977C-391A-4051-BE67-E157A768F322}" type="presOf" srcId="{AD277758-B39B-4AB1-9AC7-32BF342E14A2}" destId="{BFC2B291-1552-4DBA-A51B-384A6393BB8D}" srcOrd="1" destOrd="0" presId="urn:microsoft.com/office/officeart/2005/8/layout/process3"/>
    <dgm:cxn modelId="{58CF1A7F-66C1-4BD3-BF23-83419F7CD493}" srcId="{A4427952-2F7C-4447-A37E-EA7A89912C78}" destId="{3E0982C7-AD62-48B6-8AEA-713E852D8E06}" srcOrd="1" destOrd="0" parTransId="{9DDE5566-C361-4C4F-AE76-EEE2FC9FBA7D}" sibTransId="{18CF2974-9594-45F4-8DDD-7860EB6F1787}"/>
    <dgm:cxn modelId="{023A4780-412F-4312-BC61-952F80F0CA36}" type="presOf" srcId="{E00F0751-0AA7-4D59-A2C4-E27929EA7792}" destId="{CBFB3B37-AE92-47AD-8AD7-FAA472CA1CAA}" srcOrd="0" destOrd="0" presId="urn:microsoft.com/office/officeart/2005/8/layout/process3"/>
    <dgm:cxn modelId="{54D2B681-53B3-4153-887A-5A4ACE889D61}" type="presOf" srcId="{3E0982C7-AD62-48B6-8AEA-713E852D8E06}" destId="{28D2B32E-FA50-4EBE-96D7-8277B3AB25EC}" srcOrd="0" destOrd="1" presId="urn:microsoft.com/office/officeart/2005/8/layout/process3"/>
    <dgm:cxn modelId="{1FEC1487-1828-478F-A1CA-2DA2674E780C}" srcId="{01E5414F-B91E-41D8-AB7C-C36448C546A7}" destId="{832E9733-87BC-457A-9F01-77EA01B11F5D}" srcOrd="2" destOrd="0" parTransId="{ADE8A4AF-2ABF-4DE8-B1E6-8D660D4BC2A1}" sibTransId="{B2C1CBD7-2C30-497C-895A-8C596EDF42DA}"/>
    <dgm:cxn modelId="{30F5D98E-D297-4E12-B141-C267F1527CEA}" type="presOf" srcId="{01E5414F-B91E-41D8-AB7C-C36448C546A7}" destId="{5A2B3FAE-B198-4379-ACC7-38AE48D88AF7}" srcOrd="0" destOrd="0" presId="urn:microsoft.com/office/officeart/2005/8/layout/process3"/>
    <dgm:cxn modelId="{C5695995-734F-40B7-BCE7-0D2161CD5FC9}" srcId="{CA7F44AA-AE3F-463D-87D2-DA691F51783B}" destId="{42D0113B-A2B4-4838-B604-8CE5E833471E}" srcOrd="1" destOrd="0" parTransId="{80C79053-9103-4D70-A137-12A98416FAFB}" sibTransId="{2E95373B-0079-41F4-A9EB-D5B7E295BD9E}"/>
    <dgm:cxn modelId="{B1CBCB96-C465-4AC7-AE4F-7AD7058C756A}" srcId="{CA7F44AA-AE3F-463D-87D2-DA691F51783B}" destId="{68DD65B6-B228-44DB-AE8E-B265EC61E0AA}" srcOrd="3" destOrd="0" parTransId="{7C417BB4-B984-426D-8F11-2015A8CE3F89}" sibTransId="{F1507376-BCDB-4494-B7DE-3FE164DC3903}"/>
    <dgm:cxn modelId="{00E1539D-D75D-452F-B9A9-2CF9C6CE2FB6}" type="presOf" srcId="{15A15B11-EB6D-4AD6-87CF-04B55B5BF5D8}" destId="{5F395D19-EFE9-4E7F-BFB5-FEDFA9017D0F}" srcOrd="0" destOrd="2" presId="urn:microsoft.com/office/officeart/2005/8/layout/process3"/>
    <dgm:cxn modelId="{BDA4029F-6435-4BED-A50D-1CA080F6FC9E}" type="presOf" srcId="{CA7F44AA-AE3F-463D-87D2-DA691F51783B}" destId="{F79C47A0-AF7A-4074-AB43-BF38F37EF1AA}" srcOrd="0" destOrd="0" presId="urn:microsoft.com/office/officeart/2005/8/layout/process3"/>
    <dgm:cxn modelId="{9DC313AC-2B8B-4E62-9366-45DA6FD6B5B8}" srcId="{01E5414F-B91E-41D8-AB7C-C36448C546A7}" destId="{0AA87619-A3D2-4D4D-90C4-8B55DBC01886}" srcOrd="0" destOrd="0" parTransId="{E439CE58-8E11-4044-ACCA-8D738C606DAC}" sibTransId="{35183FBE-7460-4D68-A0B8-F3A9F78216FB}"/>
    <dgm:cxn modelId="{2B762DAC-3E6E-44D4-ACC8-75BB442D6DB4}" type="presOf" srcId="{D52352C7-2264-4E5E-B431-A295793E43D7}" destId="{5F395D19-EFE9-4E7F-BFB5-FEDFA9017D0F}" srcOrd="0" destOrd="4" presId="urn:microsoft.com/office/officeart/2005/8/layout/process3"/>
    <dgm:cxn modelId="{304A2FB1-12D9-4435-B601-99FB6038AA50}" type="presOf" srcId="{A4427952-2F7C-4447-A37E-EA7A89912C78}" destId="{54A8A93E-1EF0-4CA7-BD60-A08F6360D38E}" srcOrd="0" destOrd="0" presId="urn:microsoft.com/office/officeart/2005/8/layout/process3"/>
    <dgm:cxn modelId="{097088BD-CEA0-4419-97F9-5AEE9ACCEA36}" type="presOf" srcId="{BB11D3E2-0C7B-460A-9D5B-E6AAA195A588}" destId="{504E4ABE-2F2F-46CB-8DB0-059213717CC2}" srcOrd="0" destOrd="1" presId="urn:microsoft.com/office/officeart/2005/8/layout/process3"/>
    <dgm:cxn modelId="{F40088C5-91D2-40F3-A68B-4B384BC94F7B}" type="presOf" srcId="{A1FB73A3-AD30-49B4-AA18-B982EF189166}" destId="{9FEC8601-C9EC-4854-AA28-6D7FAF3E495C}" srcOrd="1" destOrd="0" presId="urn:microsoft.com/office/officeart/2005/8/layout/process3"/>
    <dgm:cxn modelId="{D0BE6BC9-51DF-4991-9288-7AFD945C4A54}" srcId="{A4427952-2F7C-4447-A37E-EA7A89912C78}" destId="{FD6CC2D0-09C0-488A-BCE7-A7FCD8790449}" srcOrd="0" destOrd="0" parTransId="{28B864FE-CCDF-4E9D-A4D6-8C2F36A8A812}" sibTransId="{B459D387-C6EB-4E17-BA5E-EC2160840643}"/>
    <dgm:cxn modelId="{8A48E9D5-D3DD-4271-B592-6AA3600B0351}" srcId="{E00F0751-0AA7-4D59-A2C4-E27929EA7792}" destId="{A4427952-2F7C-4447-A37E-EA7A89912C78}" srcOrd="1" destOrd="0" parTransId="{B64DE407-FE1A-43F0-8163-B9A16BAE949B}" sibTransId="{AD277758-B39B-4AB1-9AC7-32BF342E14A2}"/>
    <dgm:cxn modelId="{0AF0DAD7-45B2-4DEF-A037-66BB4D9E2D6E}" srcId="{CA7F44AA-AE3F-463D-87D2-DA691F51783B}" destId="{D52352C7-2264-4E5E-B431-A295793E43D7}" srcOrd="4" destOrd="0" parTransId="{2F10D5C4-7F18-4519-A0F8-2F94AB355C2E}" sibTransId="{EFC17A3D-8D22-428D-9EDB-BD3AA5971977}"/>
    <dgm:cxn modelId="{484550E8-3E31-4E0A-95BC-F07DFA388DFF}" type="presOf" srcId="{68DD65B6-B228-44DB-AE8E-B265EC61E0AA}" destId="{5F395D19-EFE9-4E7F-BFB5-FEDFA9017D0F}" srcOrd="0" destOrd="3" presId="urn:microsoft.com/office/officeart/2005/8/layout/process3"/>
    <dgm:cxn modelId="{0C5E5CEB-B3D3-4A26-A9A1-158129C3BF17}" srcId="{E00F0751-0AA7-4D59-A2C4-E27929EA7792}" destId="{01E5414F-B91E-41D8-AB7C-C36448C546A7}" srcOrd="0" destOrd="0" parTransId="{C79A19F2-E44F-4E31-A586-36D8739E2C9C}" sibTransId="{A1FB73A3-AD30-49B4-AA18-B982EF189166}"/>
    <dgm:cxn modelId="{E68CC6FD-470A-40A5-8F01-7B9B8D081015}" srcId="{01E5414F-B91E-41D8-AB7C-C36448C546A7}" destId="{BB11D3E2-0C7B-460A-9D5B-E6AAA195A588}" srcOrd="1" destOrd="0" parTransId="{85ABC715-F96C-49D1-9C3B-2925B3193398}" sibTransId="{16F31A13-2A00-41AD-A347-FA8D7134DEEB}"/>
    <dgm:cxn modelId="{0B2A9B26-42E0-4F58-9A5E-B06D0A4A629F}" type="presParOf" srcId="{CBFB3B37-AE92-47AD-8AD7-FAA472CA1CAA}" destId="{2257C73C-CB6E-43C2-9B75-831CCA301DE9}" srcOrd="0" destOrd="0" presId="urn:microsoft.com/office/officeart/2005/8/layout/process3"/>
    <dgm:cxn modelId="{B9CAB7C3-B2C1-4AC7-B1F6-F5098B4F6D0D}" type="presParOf" srcId="{2257C73C-CB6E-43C2-9B75-831CCA301DE9}" destId="{5A2B3FAE-B198-4379-ACC7-38AE48D88AF7}" srcOrd="0" destOrd="0" presId="urn:microsoft.com/office/officeart/2005/8/layout/process3"/>
    <dgm:cxn modelId="{441FA34A-F0FB-4F49-8D41-6C9F27AF4F15}" type="presParOf" srcId="{2257C73C-CB6E-43C2-9B75-831CCA301DE9}" destId="{13B30BD1-EC3B-478E-8D1C-859006D3174D}" srcOrd="1" destOrd="0" presId="urn:microsoft.com/office/officeart/2005/8/layout/process3"/>
    <dgm:cxn modelId="{B668F046-E1F2-415E-B7FB-D16B2A03FC09}" type="presParOf" srcId="{2257C73C-CB6E-43C2-9B75-831CCA301DE9}" destId="{504E4ABE-2F2F-46CB-8DB0-059213717CC2}" srcOrd="2" destOrd="0" presId="urn:microsoft.com/office/officeart/2005/8/layout/process3"/>
    <dgm:cxn modelId="{C9E1B39F-D3AD-4D14-B376-F83E519A7D71}" type="presParOf" srcId="{CBFB3B37-AE92-47AD-8AD7-FAA472CA1CAA}" destId="{8DF98C84-F96D-4866-8721-A538CD631915}" srcOrd="1" destOrd="0" presId="urn:microsoft.com/office/officeart/2005/8/layout/process3"/>
    <dgm:cxn modelId="{F74EB2AB-ADEE-4AA9-B640-3CC99DE799CB}" type="presParOf" srcId="{8DF98C84-F96D-4866-8721-A538CD631915}" destId="{9FEC8601-C9EC-4854-AA28-6D7FAF3E495C}" srcOrd="0" destOrd="0" presId="urn:microsoft.com/office/officeart/2005/8/layout/process3"/>
    <dgm:cxn modelId="{F8D7A219-5433-4E3B-BFB1-60A69818807D}" type="presParOf" srcId="{CBFB3B37-AE92-47AD-8AD7-FAA472CA1CAA}" destId="{85E4B6B9-C79A-4ADD-8CBC-B321F1B7DBC5}" srcOrd="2" destOrd="0" presId="urn:microsoft.com/office/officeart/2005/8/layout/process3"/>
    <dgm:cxn modelId="{4C86E672-DB64-47C3-9C97-B7C756FF7EEB}" type="presParOf" srcId="{85E4B6B9-C79A-4ADD-8CBC-B321F1B7DBC5}" destId="{54A8A93E-1EF0-4CA7-BD60-A08F6360D38E}" srcOrd="0" destOrd="0" presId="urn:microsoft.com/office/officeart/2005/8/layout/process3"/>
    <dgm:cxn modelId="{E4EDE353-42C0-4560-AD1E-F0C81AE4D61B}" type="presParOf" srcId="{85E4B6B9-C79A-4ADD-8CBC-B321F1B7DBC5}" destId="{B4F18DD0-7C58-42F4-82EC-068FE7DA6176}" srcOrd="1" destOrd="0" presId="urn:microsoft.com/office/officeart/2005/8/layout/process3"/>
    <dgm:cxn modelId="{5CB49960-AEC5-4E65-8B83-700F2DBD4F09}" type="presParOf" srcId="{85E4B6B9-C79A-4ADD-8CBC-B321F1B7DBC5}" destId="{28D2B32E-FA50-4EBE-96D7-8277B3AB25EC}" srcOrd="2" destOrd="0" presId="urn:microsoft.com/office/officeart/2005/8/layout/process3"/>
    <dgm:cxn modelId="{D5243D8E-E2BF-4ABA-AE33-F46A96AE90FC}" type="presParOf" srcId="{CBFB3B37-AE92-47AD-8AD7-FAA472CA1CAA}" destId="{91E0E1FC-CC9F-4336-9CFB-FDD57208DC5C}" srcOrd="3" destOrd="0" presId="urn:microsoft.com/office/officeart/2005/8/layout/process3"/>
    <dgm:cxn modelId="{4B2C1BB6-C605-458D-992C-195CEB28EC1D}" type="presParOf" srcId="{91E0E1FC-CC9F-4336-9CFB-FDD57208DC5C}" destId="{BFC2B291-1552-4DBA-A51B-384A6393BB8D}" srcOrd="0" destOrd="0" presId="urn:microsoft.com/office/officeart/2005/8/layout/process3"/>
    <dgm:cxn modelId="{E791AFB4-4A82-496C-BAF8-3F0C99B759B4}" type="presParOf" srcId="{CBFB3B37-AE92-47AD-8AD7-FAA472CA1CAA}" destId="{DC35434E-E892-46AB-AAF2-7E5F83B0CDCE}" srcOrd="4" destOrd="0" presId="urn:microsoft.com/office/officeart/2005/8/layout/process3"/>
    <dgm:cxn modelId="{7867D03D-B98E-4F4E-A478-E1316DE1E63E}" type="presParOf" srcId="{DC35434E-E892-46AB-AAF2-7E5F83B0CDCE}" destId="{F79C47A0-AF7A-4074-AB43-BF38F37EF1AA}" srcOrd="0" destOrd="0" presId="urn:microsoft.com/office/officeart/2005/8/layout/process3"/>
    <dgm:cxn modelId="{8BF8B9E7-528F-453E-A9B0-828D3E6B6FFC}" type="presParOf" srcId="{DC35434E-E892-46AB-AAF2-7E5F83B0CDCE}" destId="{1BB4507C-9A86-4678-B4BF-F299D4273B4E}" srcOrd="1" destOrd="0" presId="urn:microsoft.com/office/officeart/2005/8/layout/process3"/>
    <dgm:cxn modelId="{2F649B31-E93E-466B-AE01-A17B23BC328E}" type="presParOf" srcId="{DC35434E-E892-46AB-AAF2-7E5F83B0CDCE}" destId="{5F395D19-EFE9-4E7F-BFB5-FEDFA9017D0F}" srcOrd="2" destOrd="0" presId="urn:microsoft.com/office/officeart/2005/8/layout/process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9FA1AA7-5C90-4FA5-A7D5-F46F7F99CB49}" type="doc">
      <dgm:prSet loTypeId="urn:microsoft.com/office/officeart/2005/8/layout/radial1" loCatId="relationship" qsTypeId="urn:microsoft.com/office/officeart/2005/8/quickstyle/3d3" qsCatId="3D" csTypeId="urn:microsoft.com/office/officeart/2005/8/colors/colorful3" csCatId="colorful" phldr="1"/>
      <dgm:spPr/>
      <dgm:t>
        <a:bodyPr/>
        <a:lstStyle/>
        <a:p>
          <a:endParaRPr lang="en-GB"/>
        </a:p>
      </dgm:t>
    </dgm:pt>
    <dgm:pt modelId="{605C29FC-2D1F-43E6-AF74-775F6F2CE72A}">
      <dgm:prSet phldrT="[Text]"/>
      <dgm:spPr/>
      <dgm:t>
        <a:bodyPr/>
        <a:lstStyle/>
        <a:p>
          <a:r>
            <a:rPr lang="en-GB" b="1">
              <a:solidFill>
                <a:sysClr val="windowText" lastClr="000000"/>
              </a:solidFill>
            </a:rPr>
            <a:t>Competitive Rivilary - </a:t>
          </a:r>
          <a:r>
            <a:rPr lang="en-GB" b="1">
              <a:solidFill>
                <a:srgbClr val="FF0000"/>
              </a:solidFill>
            </a:rPr>
            <a:t>HIGH</a:t>
          </a:r>
        </a:p>
        <a:p>
          <a:r>
            <a:rPr lang="en-GB"/>
            <a:t>Opposing companies offer similar rates/ service  </a:t>
          </a:r>
        </a:p>
      </dgm:t>
    </dgm:pt>
    <dgm:pt modelId="{F9C06002-0AA5-4A81-84F1-B51208EC7A2B}" type="parTrans" cxnId="{8C54F876-D9C6-4377-9441-23D0E8D515F5}">
      <dgm:prSet/>
      <dgm:spPr/>
      <dgm:t>
        <a:bodyPr/>
        <a:lstStyle/>
        <a:p>
          <a:endParaRPr lang="en-GB"/>
        </a:p>
      </dgm:t>
    </dgm:pt>
    <dgm:pt modelId="{D8AF2A45-40C0-4289-AF1D-A8FD81BECAA1}" type="sibTrans" cxnId="{8C54F876-D9C6-4377-9441-23D0E8D515F5}">
      <dgm:prSet/>
      <dgm:spPr/>
      <dgm:t>
        <a:bodyPr/>
        <a:lstStyle/>
        <a:p>
          <a:endParaRPr lang="en-GB"/>
        </a:p>
      </dgm:t>
    </dgm:pt>
    <dgm:pt modelId="{CC20581D-E44C-4738-913F-8B7837F7BFD4}">
      <dgm:prSet phldrT="[Text]" custT="1"/>
      <dgm:spPr/>
      <dgm:t>
        <a:bodyPr/>
        <a:lstStyle/>
        <a:p>
          <a:r>
            <a:rPr lang="en-GB" sz="1000" b="1">
              <a:solidFill>
                <a:sysClr val="windowText" lastClr="000000"/>
              </a:solidFill>
            </a:rPr>
            <a:t>Threat of substitution- </a:t>
          </a:r>
          <a:r>
            <a:rPr lang="en-GB" sz="1000" b="1">
              <a:solidFill>
                <a:srgbClr val="FF0000"/>
              </a:solidFill>
            </a:rPr>
            <a:t>HIGH</a:t>
          </a:r>
        </a:p>
        <a:p>
          <a:r>
            <a:rPr lang="en-GB" sz="800"/>
            <a:t>Shadow Banks</a:t>
          </a:r>
        </a:p>
        <a:p>
          <a:r>
            <a:rPr lang="en-GB" sz="800"/>
            <a:t>Banks offering competitive rates</a:t>
          </a:r>
        </a:p>
        <a:p>
          <a:r>
            <a:rPr lang="en-GB" sz="800"/>
            <a:t>Non - Bank financial companies</a:t>
          </a:r>
        </a:p>
        <a:p>
          <a:endParaRPr lang="en-GB" sz="800"/>
        </a:p>
      </dgm:t>
    </dgm:pt>
    <dgm:pt modelId="{3E4C0A31-615D-4269-905A-551052E8F5EA}" type="parTrans" cxnId="{6C80924A-6890-4789-87A4-EE4630422A48}">
      <dgm:prSet/>
      <dgm:spPr/>
      <dgm:t>
        <a:bodyPr/>
        <a:lstStyle/>
        <a:p>
          <a:endParaRPr lang="en-GB"/>
        </a:p>
      </dgm:t>
    </dgm:pt>
    <dgm:pt modelId="{A3F9CA5D-7619-4100-8BC7-B5498BF285BD}" type="sibTrans" cxnId="{6C80924A-6890-4789-87A4-EE4630422A48}">
      <dgm:prSet/>
      <dgm:spPr/>
      <dgm:t>
        <a:bodyPr/>
        <a:lstStyle/>
        <a:p>
          <a:endParaRPr lang="en-GB"/>
        </a:p>
      </dgm:t>
    </dgm:pt>
    <dgm:pt modelId="{CFD5A441-2CAB-490F-91B7-CFA9E1784C58}">
      <dgm:prSet phldrT="[Text]" custT="1"/>
      <dgm:spPr/>
      <dgm:t>
        <a:bodyPr/>
        <a:lstStyle/>
        <a:p>
          <a:r>
            <a:rPr lang="en-GB" sz="1000" b="1">
              <a:solidFill>
                <a:sysClr val="windowText" lastClr="000000"/>
              </a:solidFill>
            </a:rPr>
            <a:t>Barganing Power of Buyers - </a:t>
          </a:r>
          <a:r>
            <a:rPr lang="en-GB" sz="1000" b="1">
              <a:solidFill>
                <a:schemeClr val="accent4"/>
              </a:solidFill>
            </a:rPr>
            <a:t>MODERATE</a:t>
          </a:r>
        </a:p>
        <a:p>
          <a:r>
            <a:rPr lang="en-GB" sz="800"/>
            <a:t>Limit of loan</a:t>
          </a:r>
        </a:p>
        <a:p>
          <a:r>
            <a:rPr lang="en-GB" sz="800"/>
            <a:t>Lower tramsaction fees than banks</a:t>
          </a:r>
        </a:p>
        <a:p>
          <a:r>
            <a:rPr lang="en-GB" sz="800"/>
            <a:t>Most affordabe intersest rates</a:t>
          </a:r>
        </a:p>
      </dgm:t>
    </dgm:pt>
    <dgm:pt modelId="{A638FCC9-1C4F-4FB5-A29B-1582136115CC}" type="parTrans" cxnId="{0489ADE1-CDCB-43B9-B0F2-6D1BDA475FD2}">
      <dgm:prSet/>
      <dgm:spPr/>
      <dgm:t>
        <a:bodyPr/>
        <a:lstStyle/>
        <a:p>
          <a:endParaRPr lang="en-GB"/>
        </a:p>
      </dgm:t>
    </dgm:pt>
    <dgm:pt modelId="{932CF054-5574-45FF-8C26-335817CA4BA7}" type="sibTrans" cxnId="{0489ADE1-CDCB-43B9-B0F2-6D1BDA475FD2}">
      <dgm:prSet/>
      <dgm:spPr/>
      <dgm:t>
        <a:bodyPr/>
        <a:lstStyle/>
        <a:p>
          <a:endParaRPr lang="en-GB"/>
        </a:p>
      </dgm:t>
    </dgm:pt>
    <dgm:pt modelId="{2393CBD3-ECD1-4DDB-B06B-014E2BC9C516}">
      <dgm:prSet phldrT="[Text]" custT="1"/>
      <dgm:spPr/>
      <dgm:t>
        <a:bodyPr/>
        <a:lstStyle/>
        <a:p>
          <a:r>
            <a:rPr lang="en-GB" sz="1000" b="1">
              <a:solidFill>
                <a:sysClr val="windowText" lastClr="000000"/>
              </a:solidFill>
            </a:rPr>
            <a:t>Threat of New Entramts - </a:t>
          </a:r>
          <a:r>
            <a:rPr lang="en-GB" sz="1000" b="1">
              <a:solidFill>
                <a:schemeClr val="accent4"/>
              </a:solidFill>
            </a:rPr>
            <a:t>MODERATE</a:t>
          </a:r>
        </a:p>
        <a:p>
          <a:r>
            <a:rPr lang="en-GB" sz="800"/>
            <a:t>Difficult for new companies to attract lenders</a:t>
          </a:r>
        </a:p>
        <a:p>
          <a:r>
            <a:rPr lang="en-GB" sz="800"/>
            <a:t>Easy to duplicate model</a:t>
          </a:r>
        </a:p>
      </dgm:t>
    </dgm:pt>
    <dgm:pt modelId="{B21BF364-DC38-4CAF-854E-0769AF3CBAB6}" type="parTrans" cxnId="{193485B0-3CA4-4788-A176-853323B718C4}">
      <dgm:prSet/>
      <dgm:spPr/>
      <dgm:t>
        <a:bodyPr/>
        <a:lstStyle/>
        <a:p>
          <a:endParaRPr lang="en-GB"/>
        </a:p>
      </dgm:t>
    </dgm:pt>
    <dgm:pt modelId="{E6822436-3036-416D-B6F4-810CD798602B}" type="sibTrans" cxnId="{193485B0-3CA4-4788-A176-853323B718C4}">
      <dgm:prSet/>
      <dgm:spPr/>
      <dgm:t>
        <a:bodyPr/>
        <a:lstStyle/>
        <a:p>
          <a:endParaRPr lang="en-GB"/>
        </a:p>
      </dgm:t>
    </dgm:pt>
    <dgm:pt modelId="{12705EEC-0C1D-41D2-A940-4A80D269045F}">
      <dgm:prSet phldrT="[Text]" custT="1"/>
      <dgm:spPr/>
      <dgm:t>
        <a:bodyPr/>
        <a:lstStyle/>
        <a:p>
          <a:r>
            <a:rPr lang="en-GB" sz="1050" b="1">
              <a:solidFill>
                <a:sysClr val="windowText" lastClr="000000"/>
              </a:solidFill>
            </a:rPr>
            <a:t>Barganing Power of suppliers - </a:t>
          </a:r>
          <a:r>
            <a:rPr lang="en-GB" sz="1050" b="1">
              <a:solidFill>
                <a:schemeClr val="accent4"/>
              </a:solidFill>
            </a:rPr>
            <a:t>MODERATE</a:t>
          </a:r>
          <a:endParaRPr lang="en-GB" sz="1000"/>
        </a:p>
        <a:p>
          <a:r>
            <a:rPr lang="en-GB" sz="800"/>
            <a:t>Due to varios options of investments available</a:t>
          </a:r>
        </a:p>
        <a:p>
          <a:r>
            <a:rPr lang="en-GB" sz="800"/>
            <a:t>Other options for interest available </a:t>
          </a:r>
        </a:p>
        <a:p>
          <a:endParaRPr lang="en-GB" sz="800"/>
        </a:p>
      </dgm:t>
    </dgm:pt>
    <dgm:pt modelId="{D491D471-51C5-428F-AB41-AFB2F269CDD5}" type="parTrans" cxnId="{60E38312-E04E-409C-A877-6A641361B67A}">
      <dgm:prSet/>
      <dgm:spPr/>
      <dgm:t>
        <a:bodyPr/>
        <a:lstStyle/>
        <a:p>
          <a:endParaRPr lang="en-GB"/>
        </a:p>
      </dgm:t>
    </dgm:pt>
    <dgm:pt modelId="{E646DB6E-9C6B-4059-9608-3955871ECA1E}" type="sibTrans" cxnId="{60E38312-E04E-409C-A877-6A641361B67A}">
      <dgm:prSet/>
      <dgm:spPr/>
      <dgm:t>
        <a:bodyPr/>
        <a:lstStyle/>
        <a:p>
          <a:endParaRPr lang="en-GB"/>
        </a:p>
      </dgm:t>
    </dgm:pt>
    <dgm:pt modelId="{7BEF68E6-3C31-4C18-ACF3-66A72218E69B}" type="pres">
      <dgm:prSet presAssocID="{69FA1AA7-5C90-4FA5-A7D5-F46F7F99CB49}" presName="cycle" presStyleCnt="0">
        <dgm:presLayoutVars>
          <dgm:chMax val="1"/>
          <dgm:dir/>
          <dgm:animLvl val="ctr"/>
          <dgm:resizeHandles val="exact"/>
        </dgm:presLayoutVars>
      </dgm:prSet>
      <dgm:spPr/>
    </dgm:pt>
    <dgm:pt modelId="{2EF10B32-58A9-4960-8263-8E3D45569B69}" type="pres">
      <dgm:prSet presAssocID="{605C29FC-2D1F-43E6-AF74-775F6F2CE72A}" presName="centerShape" presStyleLbl="node0" presStyleIdx="0" presStyleCnt="1" custScaleX="111957" custScaleY="116452"/>
      <dgm:spPr/>
    </dgm:pt>
    <dgm:pt modelId="{12D52208-38AD-43EA-8E9C-5082B545B7C4}" type="pres">
      <dgm:prSet presAssocID="{3E4C0A31-615D-4269-905A-551052E8F5EA}" presName="Name9" presStyleLbl="parChTrans1D2" presStyleIdx="0" presStyleCnt="4"/>
      <dgm:spPr/>
    </dgm:pt>
    <dgm:pt modelId="{C96191F4-69D9-4E5E-B2E4-14DB22CDF0E4}" type="pres">
      <dgm:prSet presAssocID="{3E4C0A31-615D-4269-905A-551052E8F5EA}" presName="connTx" presStyleLbl="parChTrans1D2" presStyleIdx="0" presStyleCnt="4"/>
      <dgm:spPr/>
    </dgm:pt>
    <dgm:pt modelId="{64A35B84-8E7C-4BE6-BF05-4792877D65B5}" type="pres">
      <dgm:prSet presAssocID="{CC20581D-E44C-4738-913F-8B7837F7BFD4}" presName="node" presStyleLbl="node1" presStyleIdx="0" presStyleCnt="4" custScaleX="112881" custScaleY="113458">
        <dgm:presLayoutVars>
          <dgm:bulletEnabled val="1"/>
        </dgm:presLayoutVars>
      </dgm:prSet>
      <dgm:spPr/>
    </dgm:pt>
    <dgm:pt modelId="{FFF59F6D-5644-487C-B518-DF730DF5A08C}" type="pres">
      <dgm:prSet presAssocID="{A638FCC9-1C4F-4FB5-A29B-1582136115CC}" presName="Name9" presStyleLbl="parChTrans1D2" presStyleIdx="1" presStyleCnt="4"/>
      <dgm:spPr/>
    </dgm:pt>
    <dgm:pt modelId="{CFDCF82E-CD89-45A7-AA81-2055AED03518}" type="pres">
      <dgm:prSet presAssocID="{A638FCC9-1C4F-4FB5-A29B-1582136115CC}" presName="connTx" presStyleLbl="parChTrans1D2" presStyleIdx="1" presStyleCnt="4"/>
      <dgm:spPr/>
    </dgm:pt>
    <dgm:pt modelId="{E3140139-6DA8-4886-98AE-118C6D522131}" type="pres">
      <dgm:prSet presAssocID="{CFD5A441-2CAB-490F-91B7-CFA9E1784C58}" presName="node" presStyleLbl="node1" presStyleIdx="1" presStyleCnt="4" custScaleX="108524" custScaleY="113114">
        <dgm:presLayoutVars>
          <dgm:bulletEnabled val="1"/>
        </dgm:presLayoutVars>
      </dgm:prSet>
      <dgm:spPr/>
    </dgm:pt>
    <dgm:pt modelId="{650D6B01-2E28-4548-9882-87124536D389}" type="pres">
      <dgm:prSet presAssocID="{B21BF364-DC38-4CAF-854E-0769AF3CBAB6}" presName="Name9" presStyleLbl="parChTrans1D2" presStyleIdx="2" presStyleCnt="4"/>
      <dgm:spPr/>
    </dgm:pt>
    <dgm:pt modelId="{9AF19C45-55A6-4DB7-829A-D62F663F617F}" type="pres">
      <dgm:prSet presAssocID="{B21BF364-DC38-4CAF-854E-0769AF3CBAB6}" presName="connTx" presStyleLbl="parChTrans1D2" presStyleIdx="2" presStyleCnt="4"/>
      <dgm:spPr/>
    </dgm:pt>
    <dgm:pt modelId="{FF302397-F268-483C-AED5-744B93495B29}" type="pres">
      <dgm:prSet presAssocID="{2393CBD3-ECD1-4DDB-B06B-014E2BC9C516}" presName="node" presStyleLbl="node1" presStyleIdx="2" presStyleCnt="4" custScaleX="117888" custScaleY="114688">
        <dgm:presLayoutVars>
          <dgm:bulletEnabled val="1"/>
        </dgm:presLayoutVars>
      </dgm:prSet>
      <dgm:spPr/>
    </dgm:pt>
    <dgm:pt modelId="{301F71CD-98C0-4D29-803F-894FF249A240}" type="pres">
      <dgm:prSet presAssocID="{D491D471-51C5-428F-AB41-AFB2F269CDD5}" presName="Name9" presStyleLbl="parChTrans1D2" presStyleIdx="3" presStyleCnt="4"/>
      <dgm:spPr/>
    </dgm:pt>
    <dgm:pt modelId="{268D029B-012D-47EE-9939-02CF4366D93D}" type="pres">
      <dgm:prSet presAssocID="{D491D471-51C5-428F-AB41-AFB2F269CDD5}" presName="connTx" presStyleLbl="parChTrans1D2" presStyleIdx="3" presStyleCnt="4"/>
      <dgm:spPr/>
    </dgm:pt>
    <dgm:pt modelId="{66F2CA5B-AF9C-4D05-B16B-31CC61D4F973}" type="pres">
      <dgm:prSet presAssocID="{12705EEC-0C1D-41D2-A940-4A80D269045F}" presName="node" presStyleLbl="node1" presStyleIdx="3" presStyleCnt="4" custScaleX="116521" custScaleY="118573" custRadScaleRad="100468" custRadScaleInc="-592">
        <dgm:presLayoutVars>
          <dgm:bulletEnabled val="1"/>
        </dgm:presLayoutVars>
      </dgm:prSet>
      <dgm:spPr/>
    </dgm:pt>
  </dgm:ptLst>
  <dgm:cxnLst>
    <dgm:cxn modelId="{60E38312-E04E-409C-A877-6A641361B67A}" srcId="{605C29FC-2D1F-43E6-AF74-775F6F2CE72A}" destId="{12705EEC-0C1D-41D2-A940-4A80D269045F}" srcOrd="3" destOrd="0" parTransId="{D491D471-51C5-428F-AB41-AFB2F269CDD5}" sibTransId="{E646DB6E-9C6B-4059-9608-3955871ECA1E}"/>
    <dgm:cxn modelId="{5C5D7425-1806-467B-917B-6A4686A4CB9C}" type="presOf" srcId="{A638FCC9-1C4F-4FB5-A29B-1582136115CC}" destId="{FFF59F6D-5644-487C-B518-DF730DF5A08C}" srcOrd="0" destOrd="0" presId="urn:microsoft.com/office/officeart/2005/8/layout/radial1"/>
    <dgm:cxn modelId="{FA087026-D074-4593-AE69-B18A06A3A18D}" type="presOf" srcId="{CFD5A441-2CAB-490F-91B7-CFA9E1784C58}" destId="{E3140139-6DA8-4886-98AE-118C6D522131}" srcOrd="0" destOrd="0" presId="urn:microsoft.com/office/officeart/2005/8/layout/radial1"/>
    <dgm:cxn modelId="{DB71FA33-48D9-4ADB-9DCA-FD529F1A7A01}" type="presOf" srcId="{D491D471-51C5-428F-AB41-AFB2F269CDD5}" destId="{301F71CD-98C0-4D29-803F-894FF249A240}" srcOrd="0" destOrd="0" presId="urn:microsoft.com/office/officeart/2005/8/layout/radial1"/>
    <dgm:cxn modelId="{4D7D1036-6316-49CD-8175-489DFF200EFE}" type="presOf" srcId="{D491D471-51C5-428F-AB41-AFB2F269CDD5}" destId="{268D029B-012D-47EE-9939-02CF4366D93D}" srcOrd="1" destOrd="0" presId="urn:microsoft.com/office/officeart/2005/8/layout/radial1"/>
    <dgm:cxn modelId="{91F1F640-F6EA-4159-AF59-33F6D7F96FFF}" type="presOf" srcId="{3E4C0A31-615D-4269-905A-551052E8F5EA}" destId="{C96191F4-69D9-4E5E-B2E4-14DB22CDF0E4}" srcOrd="1" destOrd="0" presId="urn:microsoft.com/office/officeart/2005/8/layout/radial1"/>
    <dgm:cxn modelId="{6C80924A-6890-4789-87A4-EE4630422A48}" srcId="{605C29FC-2D1F-43E6-AF74-775F6F2CE72A}" destId="{CC20581D-E44C-4738-913F-8B7837F7BFD4}" srcOrd="0" destOrd="0" parTransId="{3E4C0A31-615D-4269-905A-551052E8F5EA}" sibTransId="{A3F9CA5D-7619-4100-8BC7-B5498BF285BD}"/>
    <dgm:cxn modelId="{8C54F876-D9C6-4377-9441-23D0E8D515F5}" srcId="{69FA1AA7-5C90-4FA5-A7D5-F46F7F99CB49}" destId="{605C29FC-2D1F-43E6-AF74-775F6F2CE72A}" srcOrd="0" destOrd="0" parTransId="{F9C06002-0AA5-4A81-84F1-B51208EC7A2B}" sibTransId="{D8AF2A45-40C0-4289-AF1D-A8FD81BECAA1}"/>
    <dgm:cxn modelId="{5A8E1E79-27C0-4035-B4DB-7A94D1849265}" type="presOf" srcId="{B21BF364-DC38-4CAF-854E-0769AF3CBAB6}" destId="{650D6B01-2E28-4548-9882-87124536D389}" srcOrd="0" destOrd="0" presId="urn:microsoft.com/office/officeart/2005/8/layout/radial1"/>
    <dgm:cxn modelId="{0CC3E997-3236-472A-8E7C-AB17C7934412}" type="presOf" srcId="{CC20581D-E44C-4738-913F-8B7837F7BFD4}" destId="{64A35B84-8E7C-4BE6-BF05-4792877D65B5}" srcOrd="0" destOrd="0" presId="urn:microsoft.com/office/officeart/2005/8/layout/radial1"/>
    <dgm:cxn modelId="{7EF8CDA2-B6BF-4CC5-97E2-F18773A8F16C}" type="presOf" srcId="{12705EEC-0C1D-41D2-A940-4A80D269045F}" destId="{66F2CA5B-AF9C-4D05-B16B-31CC61D4F973}" srcOrd="0" destOrd="0" presId="urn:microsoft.com/office/officeart/2005/8/layout/radial1"/>
    <dgm:cxn modelId="{D57386AB-6139-4763-94BB-BE432AF70F0A}" type="presOf" srcId="{2393CBD3-ECD1-4DDB-B06B-014E2BC9C516}" destId="{FF302397-F268-483C-AED5-744B93495B29}" srcOrd="0" destOrd="0" presId="urn:microsoft.com/office/officeart/2005/8/layout/radial1"/>
    <dgm:cxn modelId="{193485B0-3CA4-4788-A176-853323B718C4}" srcId="{605C29FC-2D1F-43E6-AF74-775F6F2CE72A}" destId="{2393CBD3-ECD1-4DDB-B06B-014E2BC9C516}" srcOrd="2" destOrd="0" parTransId="{B21BF364-DC38-4CAF-854E-0769AF3CBAB6}" sibTransId="{E6822436-3036-416D-B6F4-810CD798602B}"/>
    <dgm:cxn modelId="{433A47B9-7FDE-4BAA-A657-88466706EA23}" type="presOf" srcId="{69FA1AA7-5C90-4FA5-A7D5-F46F7F99CB49}" destId="{7BEF68E6-3C31-4C18-ACF3-66A72218E69B}" srcOrd="0" destOrd="0" presId="urn:microsoft.com/office/officeart/2005/8/layout/radial1"/>
    <dgm:cxn modelId="{B29837C0-B50C-44F1-B637-9FD8CC638700}" type="presOf" srcId="{A638FCC9-1C4F-4FB5-A29B-1582136115CC}" destId="{CFDCF82E-CD89-45A7-AA81-2055AED03518}" srcOrd="1" destOrd="0" presId="urn:microsoft.com/office/officeart/2005/8/layout/radial1"/>
    <dgm:cxn modelId="{BFE92FC7-7F21-4AE7-8125-D344257E2F83}" type="presOf" srcId="{B21BF364-DC38-4CAF-854E-0769AF3CBAB6}" destId="{9AF19C45-55A6-4DB7-829A-D62F663F617F}" srcOrd="1" destOrd="0" presId="urn:microsoft.com/office/officeart/2005/8/layout/radial1"/>
    <dgm:cxn modelId="{0489ADE1-CDCB-43B9-B0F2-6D1BDA475FD2}" srcId="{605C29FC-2D1F-43E6-AF74-775F6F2CE72A}" destId="{CFD5A441-2CAB-490F-91B7-CFA9E1784C58}" srcOrd="1" destOrd="0" parTransId="{A638FCC9-1C4F-4FB5-A29B-1582136115CC}" sibTransId="{932CF054-5574-45FF-8C26-335817CA4BA7}"/>
    <dgm:cxn modelId="{FBE8BEE9-4D6E-48F7-892B-968AA75AA884}" type="presOf" srcId="{3E4C0A31-615D-4269-905A-551052E8F5EA}" destId="{12D52208-38AD-43EA-8E9C-5082B545B7C4}" srcOrd="0" destOrd="0" presId="urn:microsoft.com/office/officeart/2005/8/layout/radial1"/>
    <dgm:cxn modelId="{693359F1-558B-4C44-8611-D61434F7137B}" type="presOf" srcId="{605C29FC-2D1F-43E6-AF74-775F6F2CE72A}" destId="{2EF10B32-58A9-4960-8263-8E3D45569B69}" srcOrd="0" destOrd="0" presId="urn:microsoft.com/office/officeart/2005/8/layout/radial1"/>
    <dgm:cxn modelId="{23B4D454-3F49-40BF-91C1-2B35D17F0EF2}" type="presParOf" srcId="{7BEF68E6-3C31-4C18-ACF3-66A72218E69B}" destId="{2EF10B32-58A9-4960-8263-8E3D45569B69}" srcOrd="0" destOrd="0" presId="urn:microsoft.com/office/officeart/2005/8/layout/radial1"/>
    <dgm:cxn modelId="{8937221D-2928-4B09-A6AA-634C38AFB96D}" type="presParOf" srcId="{7BEF68E6-3C31-4C18-ACF3-66A72218E69B}" destId="{12D52208-38AD-43EA-8E9C-5082B545B7C4}" srcOrd="1" destOrd="0" presId="urn:microsoft.com/office/officeart/2005/8/layout/radial1"/>
    <dgm:cxn modelId="{EAE7FC68-5140-4961-9ACB-B132E507C2CB}" type="presParOf" srcId="{12D52208-38AD-43EA-8E9C-5082B545B7C4}" destId="{C96191F4-69D9-4E5E-B2E4-14DB22CDF0E4}" srcOrd="0" destOrd="0" presId="urn:microsoft.com/office/officeart/2005/8/layout/radial1"/>
    <dgm:cxn modelId="{88536505-F33D-4BBB-89C9-B5ECE1443C52}" type="presParOf" srcId="{7BEF68E6-3C31-4C18-ACF3-66A72218E69B}" destId="{64A35B84-8E7C-4BE6-BF05-4792877D65B5}" srcOrd="2" destOrd="0" presId="urn:microsoft.com/office/officeart/2005/8/layout/radial1"/>
    <dgm:cxn modelId="{940F76D5-634B-4760-BED5-017F4FC0EEF7}" type="presParOf" srcId="{7BEF68E6-3C31-4C18-ACF3-66A72218E69B}" destId="{FFF59F6D-5644-487C-B518-DF730DF5A08C}" srcOrd="3" destOrd="0" presId="urn:microsoft.com/office/officeart/2005/8/layout/radial1"/>
    <dgm:cxn modelId="{A3B1152F-AAD6-46C6-892E-482B1934EA7F}" type="presParOf" srcId="{FFF59F6D-5644-487C-B518-DF730DF5A08C}" destId="{CFDCF82E-CD89-45A7-AA81-2055AED03518}" srcOrd="0" destOrd="0" presId="urn:microsoft.com/office/officeart/2005/8/layout/radial1"/>
    <dgm:cxn modelId="{74035374-7323-4F90-936A-7A3E500ACAEB}" type="presParOf" srcId="{7BEF68E6-3C31-4C18-ACF3-66A72218E69B}" destId="{E3140139-6DA8-4886-98AE-118C6D522131}" srcOrd="4" destOrd="0" presId="urn:microsoft.com/office/officeart/2005/8/layout/radial1"/>
    <dgm:cxn modelId="{83EBBF56-2170-4688-837D-F6F22A087706}" type="presParOf" srcId="{7BEF68E6-3C31-4C18-ACF3-66A72218E69B}" destId="{650D6B01-2E28-4548-9882-87124536D389}" srcOrd="5" destOrd="0" presId="urn:microsoft.com/office/officeart/2005/8/layout/radial1"/>
    <dgm:cxn modelId="{E9D3BFC5-8900-4369-8923-B9B54755F36B}" type="presParOf" srcId="{650D6B01-2E28-4548-9882-87124536D389}" destId="{9AF19C45-55A6-4DB7-829A-D62F663F617F}" srcOrd="0" destOrd="0" presId="urn:microsoft.com/office/officeart/2005/8/layout/radial1"/>
    <dgm:cxn modelId="{D082FA23-6269-44DA-900E-6718E12F80D1}" type="presParOf" srcId="{7BEF68E6-3C31-4C18-ACF3-66A72218E69B}" destId="{FF302397-F268-483C-AED5-744B93495B29}" srcOrd="6" destOrd="0" presId="urn:microsoft.com/office/officeart/2005/8/layout/radial1"/>
    <dgm:cxn modelId="{1C0F7969-023E-45D1-9EBF-CEABFFB7FA62}" type="presParOf" srcId="{7BEF68E6-3C31-4C18-ACF3-66A72218E69B}" destId="{301F71CD-98C0-4D29-803F-894FF249A240}" srcOrd="7" destOrd="0" presId="urn:microsoft.com/office/officeart/2005/8/layout/radial1"/>
    <dgm:cxn modelId="{A3F738B8-AF35-4381-A68E-7F12CC800AC6}" type="presParOf" srcId="{301F71CD-98C0-4D29-803F-894FF249A240}" destId="{268D029B-012D-47EE-9939-02CF4366D93D}" srcOrd="0" destOrd="0" presId="urn:microsoft.com/office/officeart/2005/8/layout/radial1"/>
    <dgm:cxn modelId="{BDE90D5F-4C22-4D29-B8C8-EA4ECB5DD72C}" type="presParOf" srcId="{7BEF68E6-3C31-4C18-ACF3-66A72218E69B}" destId="{66F2CA5B-AF9C-4D05-B16B-31CC61D4F973}" srcOrd="8" destOrd="0" presId="urn:microsoft.com/office/officeart/2005/8/layout/radial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6285A5C-A82A-4438-B0A4-0B6352BDBE89}" type="doc">
      <dgm:prSet loTypeId="urn:microsoft.com/office/officeart/2005/8/layout/cycle4" loCatId="cycle" qsTypeId="urn:microsoft.com/office/officeart/2005/8/quickstyle/simple1" qsCatId="simple" csTypeId="urn:microsoft.com/office/officeart/2005/8/colors/colorful4" csCatId="colorful" phldr="1"/>
      <dgm:spPr/>
      <dgm:t>
        <a:bodyPr/>
        <a:lstStyle/>
        <a:p>
          <a:endParaRPr lang="en-GB"/>
        </a:p>
      </dgm:t>
    </dgm:pt>
    <dgm:pt modelId="{F355F7B3-B632-4BB8-907B-A16291C1B84A}">
      <dgm:prSet phldrT="[Text]"/>
      <dgm:spPr/>
      <dgm:t>
        <a:bodyPr/>
        <a:lstStyle/>
        <a:p>
          <a:r>
            <a:rPr lang="en-GB"/>
            <a:t>Strenghts</a:t>
          </a:r>
        </a:p>
      </dgm:t>
    </dgm:pt>
    <dgm:pt modelId="{FA67FF22-FD5B-4834-823D-B7534703C6DE}" type="parTrans" cxnId="{0F20ACF5-51B5-46DD-92F4-8CA7519CA531}">
      <dgm:prSet/>
      <dgm:spPr/>
      <dgm:t>
        <a:bodyPr/>
        <a:lstStyle/>
        <a:p>
          <a:endParaRPr lang="en-GB"/>
        </a:p>
      </dgm:t>
    </dgm:pt>
    <dgm:pt modelId="{6BDBA468-EE95-4C64-8F93-3018B4B54841}" type="sibTrans" cxnId="{0F20ACF5-51B5-46DD-92F4-8CA7519CA531}">
      <dgm:prSet/>
      <dgm:spPr/>
      <dgm:t>
        <a:bodyPr/>
        <a:lstStyle/>
        <a:p>
          <a:endParaRPr lang="en-GB"/>
        </a:p>
      </dgm:t>
    </dgm:pt>
    <dgm:pt modelId="{508EF503-94E1-4959-A392-5A3DB0FA9005}">
      <dgm:prSet phldrT="[Text]" custT="1"/>
      <dgm:spPr/>
      <dgm:t>
        <a:bodyPr/>
        <a:lstStyle/>
        <a:p>
          <a:r>
            <a:rPr lang="en-GB" sz="1100" b="1">
              <a:solidFill>
                <a:srgbClr val="FFC000"/>
              </a:solidFill>
            </a:rPr>
            <a:t>Offers high rates to lender</a:t>
          </a:r>
        </a:p>
      </dgm:t>
    </dgm:pt>
    <dgm:pt modelId="{7B4314CE-58C2-479B-8E6F-72DC061EB311}" type="parTrans" cxnId="{E4EA37F7-4727-4A4B-9AED-C8423FBC3F5D}">
      <dgm:prSet/>
      <dgm:spPr/>
      <dgm:t>
        <a:bodyPr/>
        <a:lstStyle/>
        <a:p>
          <a:endParaRPr lang="en-GB"/>
        </a:p>
      </dgm:t>
    </dgm:pt>
    <dgm:pt modelId="{E0FD01FF-9C25-433F-8B6E-3B347BCE1CE8}" type="sibTrans" cxnId="{E4EA37F7-4727-4A4B-9AED-C8423FBC3F5D}">
      <dgm:prSet/>
      <dgm:spPr/>
      <dgm:t>
        <a:bodyPr/>
        <a:lstStyle/>
        <a:p>
          <a:endParaRPr lang="en-GB"/>
        </a:p>
      </dgm:t>
    </dgm:pt>
    <dgm:pt modelId="{5F9D0198-E71A-4B8F-99B0-B847E2B1E779}">
      <dgm:prSet phldrT="[Text]"/>
      <dgm:spPr/>
      <dgm:t>
        <a:bodyPr/>
        <a:lstStyle/>
        <a:p>
          <a:r>
            <a:rPr lang="en-GB"/>
            <a:t>Weakness</a:t>
          </a:r>
        </a:p>
      </dgm:t>
    </dgm:pt>
    <dgm:pt modelId="{45E6B563-B97A-4CBF-9BC4-85175A77D4FF}" type="parTrans" cxnId="{1CB5CF15-E86E-484A-B551-CF4A4E2C47D0}">
      <dgm:prSet/>
      <dgm:spPr/>
      <dgm:t>
        <a:bodyPr/>
        <a:lstStyle/>
        <a:p>
          <a:endParaRPr lang="en-GB"/>
        </a:p>
      </dgm:t>
    </dgm:pt>
    <dgm:pt modelId="{01496284-8160-425A-99D9-86174B70DDF1}" type="sibTrans" cxnId="{1CB5CF15-E86E-484A-B551-CF4A4E2C47D0}">
      <dgm:prSet/>
      <dgm:spPr/>
      <dgm:t>
        <a:bodyPr/>
        <a:lstStyle/>
        <a:p>
          <a:endParaRPr lang="en-GB"/>
        </a:p>
      </dgm:t>
    </dgm:pt>
    <dgm:pt modelId="{954D2BB7-68AD-439D-ADA6-2FAC3177B2E2}">
      <dgm:prSet phldrT="[Text]" custT="1"/>
      <dgm:spPr/>
      <dgm:t>
        <a:bodyPr/>
        <a:lstStyle/>
        <a:p>
          <a:r>
            <a:rPr lang="en-GB" sz="1050" b="1">
              <a:solidFill>
                <a:srgbClr val="00FF00"/>
              </a:solidFill>
            </a:rPr>
            <a:t>Not fully regullated</a:t>
          </a:r>
        </a:p>
      </dgm:t>
    </dgm:pt>
    <dgm:pt modelId="{37BEE6D8-CC72-4862-91B0-DB5D08929F42}" type="parTrans" cxnId="{9B47373B-8C2E-45B8-B5D2-1367B2763B71}">
      <dgm:prSet/>
      <dgm:spPr/>
      <dgm:t>
        <a:bodyPr/>
        <a:lstStyle/>
        <a:p>
          <a:endParaRPr lang="en-GB"/>
        </a:p>
      </dgm:t>
    </dgm:pt>
    <dgm:pt modelId="{7B984548-0860-43E7-BA47-E1496A8D2606}" type="sibTrans" cxnId="{9B47373B-8C2E-45B8-B5D2-1367B2763B71}">
      <dgm:prSet/>
      <dgm:spPr/>
      <dgm:t>
        <a:bodyPr/>
        <a:lstStyle/>
        <a:p>
          <a:endParaRPr lang="en-GB"/>
        </a:p>
      </dgm:t>
    </dgm:pt>
    <dgm:pt modelId="{B3731B90-4B87-440E-AA71-B066CBAFFD9B}">
      <dgm:prSet phldrT="[Text]"/>
      <dgm:spPr/>
      <dgm:t>
        <a:bodyPr/>
        <a:lstStyle/>
        <a:p>
          <a:r>
            <a:rPr lang="en-GB"/>
            <a:t>Threats</a:t>
          </a:r>
        </a:p>
      </dgm:t>
    </dgm:pt>
    <dgm:pt modelId="{4657E285-4140-4FC1-96DA-EC0CD8C49D75}" type="parTrans" cxnId="{513D520D-153C-44FA-BA6A-4467DB407A4F}">
      <dgm:prSet/>
      <dgm:spPr/>
      <dgm:t>
        <a:bodyPr/>
        <a:lstStyle/>
        <a:p>
          <a:endParaRPr lang="en-GB"/>
        </a:p>
      </dgm:t>
    </dgm:pt>
    <dgm:pt modelId="{172D1313-26A4-4D8B-90B6-F73A09EFC780}" type="sibTrans" cxnId="{513D520D-153C-44FA-BA6A-4467DB407A4F}">
      <dgm:prSet/>
      <dgm:spPr/>
      <dgm:t>
        <a:bodyPr/>
        <a:lstStyle/>
        <a:p>
          <a:endParaRPr lang="en-GB"/>
        </a:p>
      </dgm:t>
    </dgm:pt>
    <dgm:pt modelId="{81090C0D-BEFC-4320-897B-307BA514B752}">
      <dgm:prSet phldrT="[Text]" custT="1"/>
      <dgm:spPr/>
      <dgm:t>
        <a:bodyPr/>
        <a:lstStyle/>
        <a:p>
          <a:r>
            <a:rPr lang="en-GB" sz="900" b="1">
              <a:solidFill>
                <a:srgbClr val="00CC99"/>
              </a:solidFill>
            </a:rPr>
            <a:t>Traditional banks can implement this </a:t>
          </a:r>
        </a:p>
      </dgm:t>
    </dgm:pt>
    <dgm:pt modelId="{DA6DE914-F4D7-4E9D-944A-77E7B7AE440E}" type="parTrans" cxnId="{9DAD2D98-7E42-409C-A130-976CBD6254C4}">
      <dgm:prSet/>
      <dgm:spPr/>
      <dgm:t>
        <a:bodyPr/>
        <a:lstStyle/>
        <a:p>
          <a:endParaRPr lang="en-GB"/>
        </a:p>
      </dgm:t>
    </dgm:pt>
    <dgm:pt modelId="{FA63E22E-8F7F-4C50-9471-FA8F0B8EE48F}" type="sibTrans" cxnId="{9DAD2D98-7E42-409C-A130-976CBD6254C4}">
      <dgm:prSet/>
      <dgm:spPr/>
      <dgm:t>
        <a:bodyPr/>
        <a:lstStyle/>
        <a:p>
          <a:endParaRPr lang="en-GB"/>
        </a:p>
      </dgm:t>
    </dgm:pt>
    <dgm:pt modelId="{554D8EA6-6880-4E36-A8C6-F22018FA44B8}">
      <dgm:prSet phldrT="[Text]"/>
      <dgm:spPr/>
      <dgm:t>
        <a:bodyPr/>
        <a:lstStyle/>
        <a:p>
          <a:r>
            <a:rPr lang="en-GB"/>
            <a:t>Opportunities</a:t>
          </a:r>
        </a:p>
      </dgm:t>
    </dgm:pt>
    <dgm:pt modelId="{2D0AEED6-968C-4FB3-8686-8A3BAA126B21}" type="parTrans" cxnId="{1C4E8754-8C47-4923-BF26-07E9A80AF93F}">
      <dgm:prSet/>
      <dgm:spPr/>
      <dgm:t>
        <a:bodyPr/>
        <a:lstStyle/>
        <a:p>
          <a:endParaRPr lang="en-GB"/>
        </a:p>
      </dgm:t>
    </dgm:pt>
    <dgm:pt modelId="{BF613542-D99C-4E73-AD7A-82B73AAAE649}" type="sibTrans" cxnId="{1C4E8754-8C47-4923-BF26-07E9A80AF93F}">
      <dgm:prSet/>
      <dgm:spPr/>
      <dgm:t>
        <a:bodyPr/>
        <a:lstStyle/>
        <a:p>
          <a:endParaRPr lang="en-GB"/>
        </a:p>
      </dgm:t>
    </dgm:pt>
    <dgm:pt modelId="{7C071D04-7110-440F-82DC-8C97F544CA82}">
      <dgm:prSet phldrT="[Text]" custT="1"/>
      <dgm:spPr/>
      <dgm:t>
        <a:bodyPr/>
        <a:lstStyle/>
        <a:p>
          <a:r>
            <a:rPr lang="en-GB" sz="1050" b="1">
              <a:solidFill>
                <a:srgbClr val="00B0F0"/>
              </a:solidFill>
            </a:rPr>
            <a:t>Regulation by FCA (authorities) will increase trust </a:t>
          </a:r>
        </a:p>
      </dgm:t>
    </dgm:pt>
    <dgm:pt modelId="{739E95E5-933C-4A79-BC82-1010D4B32BA8}" type="parTrans" cxnId="{B408D6D7-1653-48C5-80AB-6D7CA09E8E22}">
      <dgm:prSet/>
      <dgm:spPr/>
      <dgm:t>
        <a:bodyPr/>
        <a:lstStyle/>
        <a:p>
          <a:endParaRPr lang="en-GB"/>
        </a:p>
      </dgm:t>
    </dgm:pt>
    <dgm:pt modelId="{2111B38B-BCAB-4239-812F-F65A3EAB60F5}" type="sibTrans" cxnId="{B408D6D7-1653-48C5-80AB-6D7CA09E8E22}">
      <dgm:prSet/>
      <dgm:spPr/>
      <dgm:t>
        <a:bodyPr/>
        <a:lstStyle/>
        <a:p>
          <a:endParaRPr lang="en-GB"/>
        </a:p>
      </dgm:t>
    </dgm:pt>
    <dgm:pt modelId="{36F1EB3B-3366-4E61-A9C0-DE721638F370}">
      <dgm:prSet phldrT="[Text]" custT="1"/>
      <dgm:spPr/>
      <dgm:t>
        <a:bodyPr/>
        <a:lstStyle/>
        <a:p>
          <a:r>
            <a:rPr lang="en-GB" sz="1050" b="1">
              <a:solidFill>
                <a:srgbClr val="00FF00"/>
              </a:solidFill>
            </a:rPr>
            <a:t>No collateral required from borrowers - increases risk of default</a:t>
          </a:r>
        </a:p>
      </dgm:t>
    </dgm:pt>
    <dgm:pt modelId="{8BA9F1A1-CB33-4531-9594-FED4EB74E11B}" type="parTrans" cxnId="{698CC5CC-3CFE-4940-ACB5-634B62A4F8E4}">
      <dgm:prSet/>
      <dgm:spPr/>
      <dgm:t>
        <a:bodyPr/>
        <a:lstStyle/>
        <a:p>
          <a:endParaRPr lang="en-GB"/>
        </a:p>
      </dgm:t>
    </dgm:pt>
    <dgm:pt modelId="{2B11694D-5095-41EC-848F-12797AB63EAD}" type="sibTrans" cxnId="{698CC5CC-3CFE-4940-ACB5-634B62A4F8E4}">
      <dgm:prSet/>
      <dgm:spPr/>
      <dgm:t>
        <a:bodyPr/>
        <a:lstStyle/>
        <a:p>
          <a:endParaRPr lang="en-GB"/>
        </a:p>
      </dgm:t>
    </dgm:pt>
    <dgm:pt modelId="{75B75FD5-4154-42CA-B51F-5CA518B23625}">
      <dgm:prSet phldrT="[Text]" custT="1"/>
      <dgm:spPr/>
      <dgm:t>
        <a:bodyPr/>
        <a:lstStyle/>
        <a:p>
          <a:r>
            <a:rPr lang="en-GB" sz="1050" b="1">
              <a:solidFill>
                <a:srgbClr val="00FF00"/>
              </a:solidFill>
            </a:rPr>
            <a:t>Limited loan amounts</a:t>
          </a:r>
        </a:p>
      </dgm:t>
    </dgm:pt>
    <dgm:pt modelId="{BE6FE97B-DFC5-411B-9AA9-81202902192B}" type="parTrans" cxnId="{791359B7-692D-4D38-AF72-D707C145B900}">
      <dgm:prSet/>
      <dgm:spPr/>
      <dgm:t>
        <a:bodyPr/>
        <a:lstStyle/>
        <a:p>
          <a:endParaRPr lang="en-GB"/>
        </a:p>
      </dgm:t>
    </dgm:pt>
    <dgm:pt modelId="{B10A9587-6C43-41E4-B323-7C1BE662DADE}" type="sibTrans" cxnId="{791359B7-692D-4D38-AF72-D707C145B900}">
      <dgm:prSet/>
      <dgm:spPr/>
      <dgm:t>
        <a:bodyPr/>
        <a:lstStyle/>
        <a:p>
          <a:endParaRPr lang="en-GB"/>
        </a:p>
      </dgm:t>
    </dgm:pt>
    <dgm:pt modelId="{A8BCE2FA-3F0A-4758-AC04-87231F3B4808}">
      <dgm:prSet phldrT="[Text]" custT="1"/>
      <dgm:spPr/>
      <dgm:t>
        <a:bodyPr/>
        <a:lstStyle/>
        <a:p>
          <a:r>
            <a:rPr lang="en-GB" sz="900" b="1">
              <a:solidFill>
                <a:srgbClr val="00CC99"/>
              </a:solidFill>
            </a:rPr>
            <a:t>Legal barriers for cross border P2P</a:t>
          </a:r>
        </a:p>
      </dgm:t>
    </dgm:pt>
    <dgm:pt modelId="{72F2C3E8-2BBA-4802-ABB9-AF179AD31D29}" type="parTrans" cxnId="{37ABCDC9-963F-403E-991D-2DF2006A3C19}">
      <dgm:prSet/>
      <dgm:spPr/>
      <dgm:t>
        <a:bodyPr/>
        <a:lstStyle/>
        <a:p>
          <a:endParaRPr lang="en-GB"/>
        </a:p>
      </dgm:t>
    </dgm:pt>
    <dgm:pt modelId="{49379F85-8F16-4F65-A622-0E2D4F124627}" type="sibTrans" cxnId="{37ABCDC9-963F-403E-991D-2DF2006A3C19}">
      <dgm:prSet/>
      <dgm:spPr/>
      <dgm:t>
        <a:bodyPr/>
        <a:lstStyle/>
        <a:p>
          <a:endParaRPr lang="en-GB"/>
        </a:p>
      </dgm:t>
    </dgm:pt>
    <dgm:pt modelId="{D6CEA7FD-11D4-401A-A23B-5E34E1D86DBC}">
      <dgm:prSet phldrT="[Text]" custT="1"/>
      <dgm:spPr/>
      <dgm:t>
        <a:bodyPr/>
        <a:lstStyle/>
        <a:p>
          <a:r>
            <a:rPr lang="en-GB" sz="900" b="1">
              <a:solidFill>
                <a:srgbClr val="00CC99"/>
              </a:solidFill>
            </a:rPr>
            <a:t>Risk of ill run platforms - collapsing rducing confidence in whole industry</a:t>
          </a:r>
        </a:p>
      </dgm:t>
    </dgm:pt>
    <dgm:pt modelId="{6DD01277-720A-4764-B652-E2AC6392C531}" type="parTrans" cxnId="{B81BF864-A0CD-402A-9601-27A8823D73ED}">
      <dgm:prSet/>
      <dgm:spPr/>
      <dgm:t>
        <a:bodyPr/>
        <a:lstStyle/>
        <a:p>
          <a:endParaRPr lang="en-GB"/>
        </a:p>
      </dgm:t>
    </dgm:pt>
    <dgm:pt modelId="{FAD66943-EB52-4C63-9CEA-4BAB2F895ED8}" type="sibTrans" cxnId="{B81BF864-A0CD-402A-9601-27A8823D73ED}">
      <dgm:prSet/>
      <dgm:spPr/>
      <dgm:t>
        <a:bodyPr/>
        <a:lstStyle/>
        <a:p>
          <a:endParaRPr lang="en-GB"/>
        </a:p>
      </dgm:t>
    </dgm:pt>
    <dgm:pt modelId="{D3DE5532-1DF7-4668-A9FB-1187EEE0B2A4}">
      <dgm:prSet phldrT="[Text]" custT="1"/>
      <dgm:spPr/>
      <dgm:t>
        <a:bodyPr/>
        <a:lstStyle/>
        <a:p>
          <a:r>
            <a:rPr lang="en-GB" sz="1050" b="1">
              <a:solidFill>
                <a:srgbClr val="00B0F0"/>
              </a:solidFill>
            </a:rPr>
            <a:t>Development of superior screening of borrowers</a:t>
          </a:r>
        </a:p>
      </dgm:t>
    </dgm:pt>
    <dgm:pt modelId="{2242A4AE-5C01-45A6-9E1B-38139130A1D5}" type="parTrans" cxnId="{B3822AA4-3908-43B3-A12C-772E333BBF43}">
      <dgm:prSet/>
      <dgm:spPr/>
      <dgm:t>
        <a:bodyPr/>
        <a:lstStyle/>
        <a:p>
          <a:endParaRPr lang="en-GB"/>
        </a:p>
      </dgm:t>
    </dgm:pt>
    <dgm:pt modelId="{337DACE3-4AFC-442F-A020-A4551A3E29C7}" type="sibTrans" cxnId="{B3822AA4-3908-43B3-A12C-772E333BBF43}">
      <dgm:prSet/>
      <dgm:spPr/>
      <dgm:t>
        <a:bodyPr/>
        <a:lstStyle/>
        <a:p>
          <a:endParaRPr lang="en-GB"/>
        </a:p>
      </dgm:t>
    </dgm:pt>
    <dgm:pt modelId="{E451B30E-064B-446A-9518-87F010CA70B1}">
      <dgm:prSet phldrT="[Text]" custT="1"/>
      <dgm:spPr/>
      <dgm:t>
        <a:bodyPr/>
        <a:lstStyle/>
        <a:p>
          <a:r>
            <a:rPr lang="en-GB" sz="1100" b="1">
              <a:solidFill>
                <a:srgbClr val="FFC000"/>
              </a:solidFill>
            </a:rPr>
            <a:t>Offer competitive rates to lenders</a:t>
          </a:r>
        </a:p>
      </dgm:t>
    </dgm:pt>
    <dgm:pt modelId="{FDC3E74D-A027-4126-AE1C-5C686CBDE17E}" type="parTrans" cxnId="{F31D49EA-D706-494C-9E00-1C1341CA4905}">
      <dgm:prSet/>
      <dgm:spPr/>
      <dgm:t>
        <a:bodyPr/>
        <a:lstStyle/>
        <a:p>
          <a:endParaRPr lang="en-GB"/>
        </a:p>
      </dgm:t>
    </dgm:pt>
    <dgm:pt modelId="{3F12E4E4-EF5F-4D34-977B-C57F1FC8EC4F}" type="sibTrans" cxnId="{F31D49EA-D706-494C-9E00-1C1341CA4905}">
      <dgm:prSet/>
      <dgm:spPr/>
      <dgm:t>
        <a:bodyPr/>
        <a:lstStyle/>
        <a:p>
          <a:endParaRPr lang="en-GB"/>
        </a:p>
      </dgm:t>
    </dgm:pt>
    <dgm:pt modelId="{C89AACDD-2F08-459E-A6F3-8DB9FBE0C263}">
      <dgm:prSet phldrT="[Text]" custT="1"/>
      <dgm:spPr/>
      <dgm:t>
        <a:bodyPr/>
        <a:lstStyle/>
        <a:p>
          <a:r>
            <a:rPr lang="en-GB" sz="1100" b="1">
              <a:solidFill>
                <a:srgbClr val="FFC000"/>
              </a:solidFill>
            </a:rPr>
            <a:t>Lenders locked in for loan period</a:t>
          </a:r>
        </a:p>
      </dgm:t>
    </dgm:pt>
    <dgm:pt modelId="{BF17B13B-7E03-45B6-95F2-E2CB128AF2B0}" type="parTrans" cxnId="{0BA860B5-476A-4CF2-AC41-3A982E66BFC4}">
      <dgm:prSet/>
      <dgm:spPr/>
      <dgm:t>
        <a:bodyPr/>
        <a:lstStyle/>
        <a:p>
          <a:endParaRPr lang="en-GB"/>
        </a:p>
      </dgm:t>
    </dgm:pt>
    <dgm:pt modelId="{0C8464B8-7861-457F-8294-BF1BE7699D94}" type="sibTrans" cxnId="{0BA860B5-476A-4CF2-AC41-3A982E66BFC4}">
      <dgm:prSet/>
      <dgm:spPr/>
      <dgm:t>
        <a:bodyPr/>
        <a:lstStyle/>
        <a:p>
          <a:endParaRPr lang="en-GB"/>
        </a:p>
      </dgm:t>
    </dgm:pt>
    <dgm:pt modelId="{CFE12D38-E2B3-43C0-B011-587B3A7E4EE1}" type="pres">
      <dgm:prSet presAssocID="{B6285A5C-A82A-4438-B0A4-0B6352BDBE89}" presName="cycleMatrixDiagram" presStyleCnt="0">
        <dgm:presLayoutVars>
          <dgm:chMax val="1"/>
          <dgm:dir/>
          <dgm:animLvl val="lvl"/>
          <dgm:resizeHandles val="exact"/>
        </dgm:presLayoutVars>
      </dgm:prSet>
      <dgm:spPr/>
    </dgm:pt>
    <dgm:pt modelId="{0FC7C2E3-2701-40CB-B2BE-0AB3D7D510E7}" type="pres">
      <dgm:prSet presAssocID="{B6285A5C-A82A-4438-B0A4-0B6352BDBE89}" presName="children" presStyleCnt="0"/>
      <dgm:spPr/>
    </dgm:pt>
    <dgm:pt modelId="{92BCF9A0-57A6-44D1-8016-B1DC09EE9284}" type="pres">
      <dgm:prSet presAssocID="{B6285A5C-A82A-4438-B0A4-0B6352BDBE89}" presName="child1group" presStyleCnt="0"/>
      <dgm:spPr/>
    </dgm:pt>
    <dgm:pt modelId="{E612BFFE-203C-414C-8BCB-E5F37540CD3A}" type="pres">
      <dgm:prSet presAssocID="{B6285A5C-A82A-4438-B0A4-0B6352BDBE89}" presName="child1" presStyleLbl="bgAcc1" presStyleIdx="0" presStyleCnt="4" custLinFactNeighborX="-12554"/>
      <dgm:spPr/>
    </dgm:pt>
    <dgm:pt modelId="{B78EB8D2-EAD8-498A-AE60-035F40A485E6}" type="pres">
      <dgm:prSet presAssocID="{B6285A5C-A82A-4438-B0A4-0B6352BDBE89}" presName="child1Text" presStyleLbl="bgAcc1" presStyleIdx="0" presStyleCnt="4">
        <dgm:presLayoutVars>
          <dgm:bulletEnabled val="1"/>
        </dgm:presLayoutVars>
      </dgm:prSet>
      <dgm:spPr/>
    </dgm:pt>
    <dgm:pt modelId="{5399BF83-B243-4671-89D5-6A2B42EBA674}" type="pres">
      <dgm:prSet presAssocID="{B6285A5C-A82A-4438-B0A4-0B6352BDBE89}" presName="child2group" presStyleCnt="0"/>
      <dgm:spPr/>
    </dgm:pt>
    <dgm:pt modelId="{5E4DF292-1E16-42A2-9D6B-C8EF934D5F39}" type="pres">
      <dgm:prSet presAssocID="{B6285A5C-A82A-4438-B0A4-0B6352BDBE89}" presName="child2" presStyleLbl="bgAcc1" presStyleIdx="1" presStyleCnt="4" custLinFactNeighborX="18438" custLinFactNeighborY="1211"/>
      <dgm:spPr/>
    </dgm:pt>
    <dgm:pt modelId="{2AC2CFEB-C1B0-40BA-8918-FD46D96EA282}" type="pres">
      <dgm:prSet presAssocID="{B6285A5C-A82A-4438-B0A4-0B6352BDBE89}" presName="child2Text" presStyleLbl="bgAcc1" presStyleIdx="1" presStyleCnt="4">
        <dgm:presLayoutVars>
          <dgm:bulletEnabled val="1"/>
        </dgm:presLayoutVars>
      </dgm:prSet>
      <dgm:spPr/>
    </dgm:pt>
    <dgm:pt modelId="{4D0FDB38-A1E4-47DE-A2C2-211F32237A3F}" type="pres">
      <dgm:prSet presAssocID="{B6285A5C-A82A-4438-B0A4-0B6352BDBE89}" presName="child3group" presStyleCnt="0"/>
      <dgm:spPr/>
    </dgm:pt>
    <dgm:pt modelId="{07B5687D-62A4-461A-AB76-135B7B62DEC9}" type="pres">
      <dgm:prSet presAssocID="{B6285A5C-A82A-4438-B0A4-0B6352BDBE89}" presName="child3" presStyleLbl="bgAcc1" presStyleIdx="2" presStyleCnt="4" custLinFactNeighborX="20792" custLinFactNeighborY="0"/>
      <dgm:spPr/>
    </dgm:pt>
    <dgm:pt modelId="{AADBD8A8-BA72-47D3-B23C-2D7A26C1DE60}" type="pres">
      <dgm:prSet presAssocID="{B6285A5C-A82A-4438-B0A4-0B6352BDBE89}" presName="child3Text" presStyleLbl="bgAcc1" presStyleIdx="2" presStyleCnt="4">
        <dgm:presLayoutVars>
          <dgm:bulletEnabled val="1"/>
        </dgm:presLayoutVars>
      </dgm:prSet>
      <dgm:spPr/>
    </dgm:pt>
    <dgm:pt modelId="{2162BB0E-DFE5-4E73-B506-645C375BEB67}" type="pres">
      <dgm:prSet presAssocID="{B6285A5C-A82A-4438-B0A4-0B6352BDBE89}" presName="child4group" presStyleCnt="0"/>
      <dgm:spPr/>
    </dgm:pt>
    <dgm:pt modelId="{1944097E-5E7D-44E2-824D-487C718BDE7A}" type="pres">
      <dgm:prSet presAssocID="{B6285A5C-A82A-4438-B0A4-0B6352BDBE89}" presName="child4" presStyleLbl="bgAcc1" presStyleIdx="3" presStyleCnt="4" custLinFactNeighborX="-12554" custLinFactNeighborY="0"/>
      <dgm:spPr/>
    </dgm:pt>
    <dgm:pt modelId="{705C0F57-1B84-4B5B-9B9A-59EA6E67283B}" type="pres">
      <dgm:prSet presAssocID="{B6285A5C-A82A-4438-B0A4-0B6352BDBE89}" presName="child4Text" presStyleLbl="bgAcc1" presStyleIdx="3" presStyleCnt="4">
        <dgm:presLayoutVars>
          <dgm:bulletEnabled val="1"/>
        </dgm:presLayoutVars>
      </dgm:prSet>
      <dgm:spPr/>
    </dgm:pt>
    <dgm:pt modelId="{A6077C3A-73EF-4718-AEDF-5B2DA9ECF23B}" type="pres">
      <dgm:prSet presAssocID="{B6285A5C-A82A-4438-B0A4-0B6352BDBE89}" presName="childPlaceholder" presStyleCnt="0"/>
      <dgm:spPr/>
    </dgm:pt>
    <dgm:pt modelId="{39E58EB5-29C2-49B6-8813-E1B27FFA5355}" type="pres">
      <dgm:prSet presAssocID="{B6285A5C-A82A-4438-B0A4-0B6352BDBE89}" presName="circle" presStyleCnt="0"/>
      <dgm:spPr/>
    </dgm:pt>
    <dgm:pt modelId="{D9532E56-63AB-4937-95F5-0C5931DF82BA}" type="pres">
      <dgm:prSet presAssocID="{B6285A5C-A82A-4438-B0A4-0B6352BDBE89}" presName="quadrant1" presStyleLbl="node1" presStyleIdx="0" presStyleCnt="4">
        <dgm:presLayoutVars>
          <dgm:chMax val="1"/>
          <dgm:bulletEnabled val="1"/>
        </dgm:presLayoutVars>
      </dgm:prSet>
      <dgm:spPr/>
    </dgm:pt>
    <dgm:pt modelId="{2BBC11B1-8035-4502-94B8-6936457B7979}" type="pres">
      <dgm:prSet presAssocID="{B6285A5C-A82A-4438-B0A4-0B6352BDBE89}" presName="quadrant2" presStyleLbl="node1" presStyleIdx="1" presStyleCnt="4">
        <dgm:presLayoutVars>
          <dgm:chMax val="1"/>
          <dgm:bulletEnabled val="1"/>
        </dgm:presLayoutVars>
      </dgm:prSet>
      <dgm:spPr/>
    </dgm:pt>
    <dgm:pt modelId="{2D3DEAC5-9E67-4C35-B929-0BE0C8658E57}" type="pres">
      <dgm:prSet presAssocID="{B6285A5C-A82A-4438-B0A4-0B6352BDBE89}" presName="quadrant3" presStyleLbl="node1" presStyleIdx="2" presStyleCnt="4">
        <dgm:presLayoutVars>
          <dgm:chMax val="1"/>
          <dgm:bulletEnabled val="1"/>
        </dgm:presLayoutVars>
      </dgm:prSet>
      <dgm:spPr/>
    </dgm:pt>
    <dgm:pt modelId="{435B557A-066E-462A-91F8-2C6ECA7A6259}" type="pres">
      <dgm:prSet presAssocID="{B6285A5C-A82A-4438-B0A4-0B6352BDBE89}" presName="quadrant4" presStyleLbl="node1" presStyleIdx="3" presStyleCnt="4">
        <dgm:presLayoutVars>
          <dgm:chMax val="1"/>
          <dgm:bulletEnabled val="1"/>
        </dgm:presLayoutVars>
      </dgm:prSet>
      <dgm:spPr/>
    </dgm:pt>
    <dgm:pt modelId="{63C22936-56DF-4B85-BA4F-0FB56E2B7280}" type="pres">
      <dgm:prSet presAssocID="{B6285A5C-A82A-4438-B0A4-0B6352BDBE89}" presName="quadrantPlaceholder" presStyleCnt="0"/>
      <dgm:spPr/>
    </dgm:pt>
    <dgm:pt modelId="{57571536-292C-43D4-BBAE-03A3F7A4202C}" type="pres">
      <dgm:prSet presAssocID="{B6285A5C-A82A-4438-B0A4-0B6352BDBE89}" presName="center1" presStyleLbl="fgShp" presStyleIdx="0" presStyleCnt="2"/>
      <dgm:spPr/>
    </dgm:pt>
    <dgm:pt modelId="{785128F8-2F0D-4767-9D07-B8D7E50A6BDA}" type="pres">
      <dgm:prSet presAssocID="{B6285A5C-A82A-4438-B0A4-0B6352BDBE89}" presName="center2" presStyleLbl="fgShp" presStyleIdx="1" presStyleCnt="2"/>
      <dgm:spPr/>
    </dgm:pt>
  </dgm:ptLst>
  <dgm:cxnLst>
    <dgm:cxn modelId="{F20C6F05-1AE9-4011-B7F4-070E8B7B4707}" type="presOf" srcId="{554D8EA6-6880-4E36-A8C6-F22018FA44B8}" destId="{435B557A-066E-462A-91F8-2C6ECA7A6259}" srcOrd="0" destOrd="0" presId="urn:microsoft.com/office/officeart/2005/8/layout/cycle4"/>
    <dgm:cxn modelId="{CCE3D206-8ADC-4B10-BAA9-60143DECBA81}" type="presOf" srcId="{75B75FD5-4154-42CA-B51F-5CA518B23625}" destId="{5E4DF292-1E16-42A2-9D6B-C8EF934D5F39}" srcOrd="0" destOrd="2" presId="urn:microsoft.com/office/officeart/2005/8/layout/cycle4"/>
    <dgm:cxn modelId="{513D520D-153C-44FA-BA6A-4467DB407A4F}" srcId="{B6285A5C-A82A-4438-B0A4-0B6352BDBE89}" destId="{B3731B90-4B87-440E-AA71-B066CBAFFD9B}" srcOrd="2" destOrd="0" parTransId="{4657E285-4140-4FC1-96DA-EC0CD8C49D75}" sibTransId="{172D1313-26A4-4D8B-90B6-F73A09EFC780}"/>
    <dgm:cxn modelId="{0B7C400F-5E6D-459D-A3DE-DB1A846C14B7}" type="presOf" srcId="{D3DE5532-1DF7-4668-A9FB-1187EEE0B2A4}" destId="{705C0F57-1B84-4B5B-9B9A-59EA6E67283B}" srcOrd="1" destOrd="1" presId="urn:microsoft.com/office/officeart/2005/8/layout/cycle4"/>
    <dgm:cxn modelId="{1CB5CF15-E86E-484A-B551-CF4A4E2C47D0}" srcId="{B6285A5C-A82A-4438-B0A4-0B6352BDBE89}" destId="{5F9D0198-E71A-4B8F-99B0-B847E2B1E779}" srcOrd="1" destOrd="0" parTransId="{45E6B563-B97A-4CBF-9BC4-85175A77D4FF}" sibTransId="{01496284-8160-425A-99D9-86174B70DDF1}"/>
    <dgm:cxn modelId="{9871CD17-CC2F-4EF2-9D85-313714DF6FCB}" type="presOf" srcId="{F355F7B3-B632-4BB8-907B-A16291C1B84A}" destId="{D9532E56-63AB-4937-95F5-0C5931DF82BA}" srcOrd="0" destOrd="0" presId="urn:microsoft.com/office/officeart/2005/8/layout/cycle4"/>
    <dgm:cxn modelId="{8E2CB121-E99C-42C5-B7FD-0D66B60D819D}" type="presOf" srcId="{7C071D04-7110-440F-82DC-8C97F544CA82}" destId="{705C0F57-1B84-4B5B-9B9A-59EA6E67283B}" srcOrd="1" destOrd="0" presId="urn:microsoft.com/office/officeart/2005/8/layout/cycle4"/>
    <dgm:cxn modelId="{FBC15526-2E03-4E52-BC2C-584765013BFD}" type="presOf" srcId="{508EF503-94E1-4959-A392-5A3DB0FA9005}" destId="{B78EB8D2-EAD8-498A-AE60-035F40A485E6}" srcOrd="1" destOrd="0" presId="urn:microsoft.com/office/officeart/2005/8/layout/cycle4"/>
    <dgm:cxn modelId="{F1DED32F-2C76-431E-B827-535DB41CC9E7}" type="presOf" srcId="{75B75FD5-4154-42CA-B51F-5CA518B23625}" destId="{2AC2CFEB-C1B0-40BA-8918-FD46D96EA282}" srcOrd="1" destOrd="2" presId="urn:microsoft.com/office/officeart/2005/8/layout/cycle4"/>
    <dgm:cxn modelId="{9350FC36-7C2D-49D5-A733-672BBE4BAD15}" type="presOf" srcId="{B3731B90-4B87-440E-AA71-B066CBAFFD9B}" destId="{2D3DEAC5-9E67-4C35-B929-0BE0C8658E57}" srcOrd="0" destOrd="0" presId="urn:microsoft.com/office/officeart/2005/8/layout/cycle4"/>
    <dgm:cxn modelId="{9B47373B-8C2E-45B8-B5D2-1367B2763B71}" srcId="{5F9D0198-E71A-4B8F-99B0-B847E2B1E779}" destId="{954D2BB7-68AD-439D-ADA6-2FAC3177B2E2}" srcOrd="0" destOrd="0" parTransId="{37BEE6D8-CC72-4862-91B0-DB5D08929F42}" sibTransId="{7B984548-0860-43E7-BA47-E1496A8D2606}"/>
    <dgm:cxn modelId="{490DB13C-1ACF-45B9-9AF1-E36E60726C4A}" type="presOf" srcId="{B6285A5C-A82A-4438-B0A4-0B6352BDBE89}" destId="{CFE12D38-E2B3-43C0-B011-587B3A7E4EE1}" srcOrd="0" destOrd="0" presId="urn:microsoft.com/office/officeart/2005/8/layout/cycle4"/>
    <dgm:cxn modelId="{8B5B9F60-F4C3-41B4-B357-0AB495F533DC}" type="presOf" srcId="{D6CEA7FD-11D4-401A-A23B-5E34E1D86DBC}" destId="{07B5687D-62A4-461A-AB76-135B7B62DEC9}" srcOrd="0" destOrd="2" presId="urn:microsoft.com/office/officeart/2005/8/layout/cycle4"/>
    <dgm:cxn modelId="{0B0AA164-182B-48A9-B85C-A14BE4F8303C}" type="presOf" srcId="{E451B30E-064B-446A-9518-87F010CA70B1}" destId="{B78EB8D2-EAD8-498A-AE60-035F40A485E6}" srcOrd="1" destOrd="1" presId="urn:microsoft.com/office/officeart/2005/8/layout/cycle4"/>
    <dgm:cxn modelId="{B81BF864-A0CD-402A-9601-27A8823D73ED}" srcId="{B3731B90-4B87-440E-AA71-B066CBAFFD9B}" destId="{D6CEA7FD-11D4-401A-A23B-5E34E1D86DBC}" srcOrd="2" destOrd="0" parTransId="{6DD01277-720A-4764-B652-E2AC6392C531}" sibTransId="{FAD66943-EB52-4C63-9CEA-4BAB2F895ED8}"/>
    <dgm:cxn modelId="{06588868-CA02-449C-84B5-8E6A412AE1A4}" type="presOf" srcId="{5F9D0198-E71A-4B8F-99B0-B847E2B1E779}" destId="{2BBC11B1-8035-4502-94B8-6936457B7979}" srcOrd="0" destOrd="0" presId="urn:microsoft.com/office/officeart/2005/8/layout/cycle4"/>
    <dgm:cxn modelId="{01FE354D-C018-4E67-A8F4-B62BD2AE747B}" type="presOf" srcId="{81090C0D-BEFC-4320-897B-307BA514B752}" destId="{07B5687D-62A4-461A-AB76-135B7B62DEC9}" srcOrd="0" destOrd="0" presId="urn:microsoft.com/office/officeart/2005/8/layout/cycle4"/>
    <dgm:cxn modelId="{717B804E-2CF4-4CC7-B414-D55BB2D574D8}" type="presOf" srcId="{954D2BB7-68AD-439D-ADA6-2FAC3177B2E2}" destId="{5E4DF292-1E16-42A2-9D6B-C8EF934D5F39}" srcOrd="0" destOrd="0" presId="urn:microsoft.com/office/officeart/2005/8/layout/cycle4"/>
    <dgm:cxn modelId="{6CC8764F-7123-493E-A962-E4C28FD0CE0A}" type="presOf" srcId="{508EF503-94E1-4959-A392-5A3DB0FA9005}" destId="{E612BFFE-203C-414C-8BCB-E5F37540CD3A}" srcOrd="0" destOrd="0" presId="urn:microsoft.com/office/officeart/2005/8/layout/cycle4"/>
    <dgm:cxn modelId="{6A82A650-5DAE-48C0-9351-D29D1AE67A73}" type="presOf" srcId="{A8BCE2FA-3F0A-4758-AC04-87231F3B4808}" destId="{AADBD8A8-BA72-47D3-B23C-2D7A26C1DE60}" srcOrd="1" destOrd="1" presId="urn:microsoft.com/office/officeart/2005/8/layout/cycle4"/>
    <dgm:cxn modelId="{C030E050-BC6C-42EB-AE3B-B88E4073A180}" type="presOf" srcId="{A8BCE2FA-3F0A-4758-AC04-87231F3B4808}" destId="{07B5687D-62A4-461A-AB76-135B7B62DEC9}" srcOrd="0" destOrd="1" presId="urn:microsoft.com/office/officeart/2005/8/layout/cycle4"/>
    <dgm:cxn modelId="{1C4E8754-8C47-4923-BF26-07E9A80AF93F}" srcId="{B6285A5C-A82A-4438-B0A4-0B6352BDBE89}" destId="{554D8EA6-6880-4E36-A8C6-F22018FA44B8}" srcOrd="3" destOrd="0" parTransId="{2D0AEED6-968C-4FB3-8686-8A3BAA126B21}" sibTransId="{BF613542-D99C-4E73-AD7A-82B73AAAE649}"/>
    <dgm:cxn modelId="{BFF68979-FA3F-420C-AEE5-1C958DD58E15}" type="presOf" srcId="{C89AACDD-2F08-459E-A6F3-8DB9FBE0C263}" destId="{B78EB8D2-EAD8-498A-AE60-035F40A485E6}" srcOrd="1" destOrd="2" presId="urn:microsoft.com/office/officeart/2005/8/layout/cycle4"/>
    <dgm:cxn modelId="{1AD3295A-2672-4029-A4EE-C9A09D70336F}" type="presOf" srcId="{C89AACDD-2F08-459E-A6F3-8DB9FBE0C263}" destId="{E612BFFE-203C-414C-8BCB-E5F37540CD3A}" srcOrd="0" destOrd="2" presId="urn:microsoft.com/office/officeart/2005/8/layout/cycle4"/>
    <dgm:cxn modelId="{82457386-64EF-4ED6-9E64-DF2041A565D1}" type="presOf" srcId="{954D2BB7-68AD-439D-ADA6-2FAC3177B2E2}" destId="{2AC2CFEB-C1B0-40BA-8918-FD46D96EA282}" srcOrd="1" destOrd="0" presId="urn:microsoft.com/office/officeart/2005/8/layout/cycle4"/>
    <dgm:cxn modelId="{08F89893-A17E-4D2F-B61F-0897F9EB4563}" type="presOf" srcId="{D3DE5532-1DF7-4668-A9FB-1187EEE0B2A4}" destId="{1944097E-5E7D-44E2-824D-487C718BDE7A}" srcOrd="0" destOrd="1" presId="urn:microsoft.com/office/officeart/2005/8/layout/cycle4"/>
    <dgm:cxn modelId="{DC530996-AA30-432F-A295-4EFCF0C0D0D1}" type="presOf" srcId="{D6CEA7FD-11D4-401A-A23B-5E34E1D86DBC}" destId="{AADBD8A8-BA72-47D3-B23C-2D7A26C1DE60}" srcOrd="1" destOrd="2" presId="urn:microsoft.com/office/officeart/2005/8/layout/cycle4"/>
    <dgm:cxn modelId="{9DAD2D98-7E42-409C-A130-976CBD6254C4}" srcId="{B3731B90-4B87-440E-AA71-B066CBAFFD9B}" destId="{81090C0D-BEFC-4320-897B-307BA514B752}" srcOrd="0" destOrd="0" parTransId="{DA6DE914-F4D7-4E9D-944A-77E7B7AE440E}" sibTransId="{FA63E22E-8F7F-4C50-9471-FA8F0B8EE48F}"/>
    <dgm:cxn modelId="{B3822AA4-3908-43B3-A12C-772E333BBF43}" srcId="{554D8EA6-6880-4E36-A8C6-F22018FA44B8}" destId="{D3DE5532-1DF7-4668-A9FB-1187EEE0B2A4}" srcOrd="1" destOrd="0" parTransId="{2242A4AE-5C01-45A6-9E1B-38139130A1D5}" sibTransId="{337DACE3-4AFC-442F-A020-A4551A3E29C7}"/>
    <dgm:cxn modelId="{139746AD-03A6-4EAC-BF4A-962E5F78A78C}" type="presOf" srcId="{81090C0D-BEFC-4320-897B-307BA514B752}" destId="{AADBD8A8-BA72-47D3-B23C-2D7A26C1DE60}" srcOrd="1" destOrd="0" presId="urn:microsoft.com/office/officeart/2005/8/layout/cycle4"/>
    <dgm:cxn modelId="{0C5128B2-58AE-4B5F-8619-4A300B836575}" type="presOf" srcId="{7C071D04-7110-440F-82DC-8C97F544CA82}" destId="{1944097E-5E7D-44E2-824D-487C718BDE7A}" srcOrd="0" destOrd="0" presId="urn:microsoft.com/office/officeart/2005/8/layout/cycle4"/>
    <dgm:cxn modelId="{CCD090B3-3F6B-4D06-8B1E-DE062186A986}" type="presOf" srcId="{36F1EB3B-3366-4E61-A9C0-DE721638F370}" destId="{5E4DF292-1E16-42A2-9D6B-C8EF934D5F39}" srcOrd="0" destOrd="1" presId="urn:microsoft.com/office/officeart/2005/8/layout/cycle4"/>
    <dgm:cxn modelId="{0BA860B5-476A-4CF2-AC41-3A982E66BFC4}" srcId="{F355F7B3-B632-4BB8-907B-A16291C1B84A}" destId="{C89AACDD-2F08-459E-A6F3-8DB9FBE0C263}" srcOrd="2" destOrd="0" parTransId="{BF17B13B-7E03-45B6-95F2-E2CB128AF2B0}" sibTransId="{0C8464B8-7861-457F-8294-BF1BE7699D94}"/>
    <dgm:cxn modelId="{791359B7-692D-4D38-AF72-D707C145B900}" srcId="{5F9D0198-E71A-4B8F-99B0-B847E2B1E779}" destId="{75B75FD5-4154-42CA-B51F-5CA518B23625}" srcOrd="2" destOrd="0" parTransId="{BE6FE97B-DFC5-411B-9AA9-81202902192B}" sibTransId="{B10A9587-6C43-41E4-B323-7C1BE662DADE}"/>
    <dgm:cxn modelId="{69C8DEC0-5361-45AA-B4B8-93C073FB01F5}" type="presOf" srcId="{36F1EB3B-3366-4E61-A9C0-DE721638F370}" destId="{2AC2CFEB-C1B0-40BA-8918-FD46D96EA282}" srcOrd="1" destOrd="1" presId="urn:microsoft.com/office/officeart/2005/8/layout/cycle4"/>
    <dgm:cxn modelId="{37ABCDC9-963F-403E-991D-2DF2006A3C19}" srcId="{B3731B90-4B87-440E-AA71-B066CBAFFD9B}" destId="{A8BCE2FA-3F0A-4758-AC04-87231F3B4808}" srcOrd="1" destOrd="0" parTransId="{72F2C3E8-2BBA-4802-ABB9-AF179AD31D29}" sibTransId="{49379F85-8F16-4F65-A622-0E2D4F124627}"/>
    <dgm:cxn modelId="{698CC5CC-3CFE-4940-ACB5-634B62A4F8E4}" srcId="{5F9D0198-E71A-4B8F-99B0-B847E2B1E779}" destId="{36F1EB3B-3366-4E61-A9C0-DE721638F370}" srcOrd="1" destOrd="0" parTransId="{8BA9F1A1-CB33-4531-9594-FED4EB74E11B}" sibTransId="{2B11694D-5095-41EC-848F-12797AB63EAD}"/>
    <dgm:cxn modelId="{B408D6D7-1653-48C5-80AB-6D7CA09E8E22}" srcId="{554D8EA6-6880-4E36-A8C6-F22018FA44B8}" destId="{7C071D04-7110-440F-82DC-8C97F544CA82}" srcOrd="0" destOrd="0" parTransId="{739E95E5-933C-4A79-BC82-1010D4B32BA8}" sibTransId="{2111B38B-BCAB-4239-812F-F65A3EAB60F5}"/>
    <dgm:cxn modelId="{F31D49EA-D706-494C-9E00-1C1341CA4905}" srcId="{F355F7B3-B632-4BB8-907B-A16291C1B84A}" destId="{E451B30E-064B-446A-9518-87F010CA70B1}" srcOrd="1" destOrd="0" parTransId="{FDC3E74D-A027-4126-AE1C-5C686CBDE17E}" sibTransId="{3F12E4E4-EF5F-4D34-977B-C57F1FC8EC4F}"/>
    <dgm:cxn modelId="{0F20ACF5-51B5-46DD-92F4-8CA7519CA531}" srcId="{B6285A5C-A82A-4438-B0A4-0B6352BDBE89}" destId="{F355F7B3-B632-4BB8-907B-A16291C1B84A}" srcOrd="0" destOrd="0" parTransId="{FA67FF22-FD5B-4834-823D-B7534703C6DE}" sibTransId="{6BDBA468-EE95-4C64-8F93-3018B4B54841}"/>
    <dgm:cxn modelId="{E4EA37F7-4727-4A4B-9AED-C8423FBC3F5D}" srcId="{F355F7B3-B632-4BB8-907B-A16291C1B84A}" destId="{508EF503-94E1-4959-A392-5A3DB0FA9005}" srcOrd="0" destOrd="0" parTransId="{7B4314CE-58C2-479B-8E6F-72DC061EB311}" sibTransId="{E0FD01FF-9C25-433F-8B6E-3B347BCE1CE8}"/>
    <dgm:cxn modelId="{EFCBA2FA-8A25-42E3-8724-1C38F6E1084B}" type="presOf" srcId="{E451B30E-064B-446A-9518-87F010CA70B1}" destId="{E612BFFE-203C-414C-8BCB-E5F37540CD3A}" srcOrd="0" destOrd="1" presId="urn:microsoft.com/office/officeart/2005/8/layout/cycle4"/>
    <dgm:cxn modelId="{4D9D5C2E-B235-4DC1-A577-07C1EB5E4CFB}" type="presParOf" srcId="{CFE12D38-E2B3-43C0-B011-587B3A7E4EE1}" destId="{0FC7C2E3-2701-40CB-B2BE-0AB3D7D510E7}" srcOrd="0" destOrd="0" presId="urn:microsoft.com/office/officeart/2005/8/layout/cycle4"/>
    <dgm:cxn modelId="{A9666D6D-35DE-4E23-AD29-7039AFAFE649}" type="presParOf" srcId="{0FC7C2E3-2701-40CB-B2BE-0AB3D7D510E7}" destId="{92BCF9A0-57A6-44D1-8016-B1DC09EE9284}" srcOrd="0" destOrd="0" presId="urn:microsoft.com/office/officeart/2005/8/layout/cycle4"/>
    <dgm:cxn modelId="{EE2F4E5E-A501-4B5E-A84E-561BCBA5DC72}" type="presParOf" srcId="{92BCF9A0-57A6-44D1-8016-B1DC09EE9284}" destId="{E612BFFE-203C-414C-8BCB-E5F37540CD3A}" srcOrd="0" destOrd="0" presId="urn:microsoft.com/office/officeart/2005/8/layout/cycle4"/>
    <dgm:cxn modelId="{756BDC4E-EFA9-45AE-8020-515F90C4D411}" type="presParOf" srcId="{92BCF9A0-57A6-44D1-8016-B1DC09EE9284}" destId="{B78EB8D2-EAD8-498A-AE60-035F40A485E6}" srcOrd="1" destOrd="0" presId="urn:microsoft.com/office/officeart/2005/8/layout/cycle4"/>
    <dgm:cxn modelId="{74DB40CB-E84C-48D3-A29E-DDC1CE9F44A4}" type="presParOf" srcId="{0FC7C2E3-2701-40CB-B2BE-0AB3D7D510E7}" destId="{5399BF83-B243-4671-89D5-6A2B42EBA674}" srcOrd="1" destOrd="0" presId="urn:microsoft.com/office/officeart/2005/8/layout/cycle4"/>
    <dgm:cxn modelId="{1C94A623-7998-4848-83E9-85A890F89C7C}" type="presParOf" srcId="{5399BF83-B243-4671-89D5-6A2B42EBA674}" destId="{5E4DF292-1E16-42A2-9D6B-C8EF934D5F39}" srcOrd="0" destOrd="0" presId="urn:microsoft.com/office/officeart/2005/8/layout/cycle4"/>
    <dgm:cxn modelId="{B66ECC39-4010-4A47-9656-A3928698A0F2}" type="presParOf" srcId="{5399BF83-B243-4671-89D5-6A2B42EBA674}" destId="{2AC2CFEB-C1B0-40BA-8918-FD46D96EA282}" srcOrd="1" destOrd="0" presId="urn:microsoft.com/office/officeart/2005/8/layout/cycle4"/>
    <dgm:cxn modelId="{9347A41E-8E2D-451F-B39A-8C8A364B33C8}" type="presParOf" srcId="{0FC7C2E3-2701-40CB-B2BE-0AB3D7D510E7}" destId="{4D0FDB38-A1E4-47DE-A2C2-211F32237A3F}" srcOrd="2" destOrd="0" presId="urn:microsoft.com/office/officeart/2005/8/layout/cycle4"/>
    <dgm:cxn modelId="{C1D5C9C8-4057-43EA-B093-0CC27CEBA532}" type="presParOf" srcId="{4D0FDB38-A1E4-47DE-A2C2-211F32237A3F}" destId="{07B5687D-62A4-461A-AB76-135B7B62DEC9}" srcOrd="0" destOrd="0" presId="urn:microsoft.com/office/officeart/2005/8/layout/cycle4"/>
    <dgm:cxn modelId="{9EF61D3F-E91B-4CFA-94CF-26E2D158EC20}" type="presParOf" srcId="{4D0FDB38-A1E4-47DE-A2C2-211F32237A3F}" destId="{AADBD8A8-BA72-47D3-B23C-2D7A26C1DE60}" srcOrd="1" destOrd="0" presId="urn:microsoft.com/office/officeart/2005/8/layout/cycle4"/>
    <dgm:cxn modelId="{12B23546-EAFA-4F79-8D4F-764DA0F62980}" type="presParOf" srcId="{0FC7C2E3-2701-40CB-B2BE-0AB3D7D510E7}" destId="{2162BB0E-DFE5-4E73-B506-645C375BEB67}" srcOrd="3" destOrd="0" presId="urn:microsoft.com/office/officeart/2005/8/layout/cycle4"/>
    <dgm:cxn modelId="{01265110-BC8B-4C32-A85B-A9D8D49A96BD}" type="presParOf" srcId="{2162BB0E-DFE5-4E73-B506-645C375BEB67}" destId="{1944097E-5E7D-44E2-824D-487C718BDE7A}" srcOrd="0" destOrd="0" presId="urn:microsoft.com/office/officeart/2005/8/layout/cycle4"/>
    <dgm:cxn modelId="{C09A9D83-FDB9-434A-AF2B-CA416DC512D2}" type="presParOf" srcId="{2162BB0E-DFE5-4E73-B506-645C375BEB67}" destId="{705C0F57-1B84-4B5B-9B9A-59EA6E67283B}" srcOrd="1" destOrd="0" presId="urn:microsoft.com/office/officeart/2005/8/layout/cycle4"/>
    <dgm:cxn modelId="{4D6F37AB-C3DB-4239-B4C9-BFB3217D2D00}" type="presParOf" srcId="{0FC7C2E3-2701-40CB-B2BE-0AB3D7D510E7}" destId="{A6077C3A-73EF-4718-AEDF-5B2DA9ECF23B}" srcOrd="4" destOrd="0" presId="urn:microsoft.com/office/officeart/2005/8/layout/cycle4"/>
    <dgm:cxn modelId="{A784DC06-9BB1-4DD3-9723-EE93F9585466}" type="presParOf" srcId="{CFE12D38-E2B3-43C0-B011-587B3A7E4EE1}" destId="{39E58EB5-29C2-49B6-8813-E1B27FFA5355}" srcOrd="1" destOrd="0" presId="urn:microsoft.com/office/officeart/2005/8/layout/cycle4"/>
    <dgm:cxn modelId="{627B0DAB-E2E4-4600-9DB8-5C7A8CEF8414}" type="presParOf" srcId="{39E58EB5-29C2-49B6-8813-E1B27FFA5355}" destId="{D9532E56-63AB-4937-95F5-0C5931DF82BA}" srcOrd="0" destOrd="0" presId="urn:microsoft.com/office/officeart/2005/8/layout/cycle4"/>
    <dgm:cxn modelId="{82BB8F95-D37A-461F-8A00-42C1C9BA3D2A}" type="presParOf" srcId="{39E58EB5-29C2-49B6-8813-E1B27FFA5355}" destId="{2BBC11B1-8035-4502-94B8-6936457B7979}" srcOrd="1" destOrd="0" presId="urn:microsoft.com/office/officeart/2005/8/layout/cycle4"/>
    <dgm:cxn modelId="{BDD2BBCB-38FF-4093-AD89-13E1456A4B1B}" type="presParOf" srcId="{39E58EB5-29C2-49B6-8813-E1B27FFA5355}" destId="{2D3DEAC5-9E67-4C35-B929-0BE0C8658E57}" srcOrd="2" destOrd="0" presId="urn:microsoft.com/office/officeart/2005/8/layout/cycle4"/>
    <dgm:cxn modelId="{99B36A30-F673-4396-95BB-72FB83792D8B}" type="presParOf" srcId="{39E58EB5-29C2-49B6-8813-E1B27FFA5355}" destId="{435B557A-066E-462A-91F8-2C6ECA7A6259}" srcOrd="3" destOrd="0" presId="urn:microsoft.com/office/officeart/2005/8/layout/cycle4"/>
    <dgm:cxn modelId="{89EC36CE-79FE-4ACC-9693-57567DFF4993}" type="presParOf" srcId="{39E58EB5-29C2-49B6-8813-E1B27FFA5355}" destId="{63C22936-56DF-4B85-BA4F-0FB56E2B7280}" srcOrd="4" destOrd="0" presId="urn:microsoft.com/office/officeart/2005/8/layout/cycle4"/>
    <dgm:cxn modelId="{A50E6CD6-981D-4025-8CD7-1A815355C6A7}" type="presParOf" srcId="{CFE12D38-E2B3-43C0-B011-587B3A7E4EE1}" destId="{57571536-292C-43D4-BBAE-03A3F7A4202C}" srcOrd="2" destOrd="0" presId="urn:microsoft.com/office/officeart/2005/8/layout/cycle4"/>
    <dgm:cxn modelId="{97A6433B-A05D-4AC7-84A1-305077845022}" type="presParOf" srcId="{CFE12D38-E2B3-43C0-B011-587B3A7E4EE1}" destId="{785128F8-2F0D-4767-9D07-B8D7E50A6BDA}" srcOrd="3" destOrd="0" presId="urn:microsoft.com/office/officeart/2005/8/layout/cycle4"/>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43A92CFF-01ED-4EB1-95C5-198403D8E366}" type="doc">
      <dgm:prSet loTypeId="urn:microsoft.com/office/officeart/2005/8/layout/hList1" loCatId="list" qsTypeId="urn:microsoft.com/office/officeart/2005/8/quickstyle/3d3" qsCatId="3D" csTypeId="urn:microsoft.com/office/officeart/2005/8/colors/colorful4" csCatId="colorful" phldr="1"/>
      <dgm:spPr/>
      <dgm:t>
        <a:bodyPr/>
        <a:lstStyle/>
        <a:p>
          <a:endParaRPr lang="en-GB"/>
        </a:p>
      </dgm:t>
    </dgm:pt>
    <dgm:pt modelId="{1ADDD0C2-8C1D-4083-BDB6-9E673D72B753}">
      <dgm:prSet phldrT="[Text]"/>
      <dgm:spPr/>
      <dgm:t>
        <a:bodyPr/>
        <a:lstStyle/>
        <a:p>
          <a:r>
            <a:rPr lang="en-GB" b="0">
              <a:solidFill>
                <a:sysClr val="windowText" lastClr="000000"/>
              </a:solidFill>
            </a:rPr>
            <a:t>Political</a:t>
          </a:r>
        </a:p>
      </dgm:t>
    </dgm:pt>
    <dgm:pt modelId="{799CD1C5-8A50-4848-A4B1-69FAAC98347E}" type="parTrans" cxnId="{A916DEA9-C933-4EE5-ADCE-F29146FD3952}">
      <dgm:prSet/>
      <dgm:spPr/>
      <dgm:t>
        <a:bodyPr/>
        <a:lstStyle/>
        <a:p>
          <a:endParaRPr lang="en-GB"/>
        </a:p>
      </dgm:t>
    </dgm:pt>
    <dgm:pt modelId="{989FFA76-FF54-4862-A3D5-A432DA06B246}" type="sibTrans" cxnId="{A916DEA9-C933-4EE5-ADCE-F29146FD3952}">
      <dgm:prSet/>
      <dgm:spPr/>
      <dgm:t>
        <a:bodyPr/>
        <a:lstStyle/>
        <a:p>
          <a:endParaRPr lang="en-GB"/>
        </a:p>
      </dgm:t>
    </dgm:pt>
    <dgm:pt modelId="{54333818-0FD0-4B42-B9BD-061E0408FE47}">
      <dgm:prSet phldrT="[Text]"/>
      <dgm:spPr/>
      <dgm:t>
        <a:bodyPr/>
        <a:lstStyle/>
        <a:p>
          <a:r>
            <a:rPr lang="en-GB" i="1">
              <a:solidFill>
                <a:sysClr val="windowText" lastClr="000000"/>
              </a:solidFill>
            </a:rPr>
            <a:t>Government intervention into P2P Platforms</a:t>
          </a:r>
        </a:p>
      </dgm:t>
    </dgm:pt>
    <dgm:pt modelId="{F35EBD17-D401-43A8-A3FA-91AB3753D626}" type="parTrans" cxnId="{B92AFBA0-8B27-464D-8E9B-E16E27DED376}">
      <dgm:prSet/>
      <dgm:spPr/>
      <dgm:t>
        <a:bodyPr/>
        <a:lstStyle/>
        <a:p>
          <a:endParaRPr lang="en-GB"/>
        </a:p>
      </dgm:t>
    </dgm:pt>
    <dgm:pt modelId="{3956ECA7-CD5D-462E-976D-5EA71DFD281C}" type="sibTrans" cxnId="{B92AFBA0-8B27-464D-8E9B-E16E27DED376}">
      <dgm:prSet/>
      <dgm:spPr/>
      <dgm:t>
        <a:bodyPr/>
        <a:lstStyle/>
        <a:p>
          <a:endParaRPr lang="en-GB"/>
        </a:p>
      </dgm:t>
    </dgm:pt>
    <dgm:pt modelId="{77C32946-E75C-489A-B340-AC5219BC3C9E}">
      <dgm:prSet phldrT="[Text]"/>
      <dgm:spPr/>
      <dgm:t>
        <a:bodyPr/>
        <a:lstStyle/>
        <a:p>
          <a:r>
            <a:rPr lang="en-GB" i="1">
              <a:solidFill>
                <a:sysClr val="windowText" lastClr="000000"/>
              </a:solidFill>
            </a:rPr>
            <a:t>Negative tax policies</a:t>
          </a:r>
        </a:p>
      </dgm:t>
    </dgm:pt>
    <dgm:pt modelId="{CBB07EF4-86CF-45D6-A57C-05C41D21EAB5}" type="parTrans" cxnId="{3EA39644-7560-47E0-8BE1-E1E2DE0492A7}">
      <dgm:prSet/>
      <dgm:spPr/>
      <dgm:t>
        <a:bodyPr/>
        <a:lstStyle/>
        <a:p>
          <a:endParaRPr lang="en-GB"/>
        </a:p>
      </dgm:t>
    </dgm:pt>
    <dgm:pt modelId="{0D2D57CF-3212-4AC2-ACC0-EE726D33051C}" type="sibTrans" cxnId="{3EA39644-7560-47E0-8BE1-E1E2DE0492A7}">
      <dgm:prSet/>
      <dgm:spPr/>
      <dgm:t>
        <a:bodyPr/>
        <a:lstStyle/>
        <a:p>
          <a:endParaRPr lang="en-GB"/>
        </a:p>
      </dgm:t>
    </dgm:pt>
    <dgm:pt modelId="{CCD896E0-FEC9-44F6-8553-7DE07466959D}">
      <dgm:prSet phldrT="[Text]"/>
      <dgm:spPr/>
      <dgm:t>
        <a:bodyPr/>
        <a:lstStyle/>
        <a:p>
          <a:r>
            <a:rPr lang="en-GB" b="1">
              <a:solidFill>
                <a:sysClr val="windowText" lastClr="000000"/>
              </a:solidFill>
            </a:rPr>
            <a:t>Economic</a:t>
          </a:r>
        </a:p>
      </dgm:t>
    </dgm:pt>
    <dgm:pt modelId="{471C052D-0830-43BA-81AD-E5FD94FC460C}" type="parTrans" cxnId="{F17C23D1-DD2C-481C-9D97-33FF70246D8E}">
      <dgm:prSet/>
      <dgm:spPr/>
      <dgm:t>
        <a:bodyPr/>
        <a:lstStyle/>
        <a:p>
          <a:endParaRPr lang="en-GB"/>
        </a:p>
      </dgm:t>
    </dgm:pt>
    <dgm:pt modelId="{7D0C2B21-8BBC-4D80-9AB3-015A1FB81B04}" type="sibTrans" cxnId="{F17C23D1-DD2C-481C-9D97-33FF70246D8E}">
      <dgm:prSet/>
      <dgm:spPr/>
      <dgm:t>
        <a:bodyPr/>
        <a:lstStyle/>
        <a:p>
          <a:endParaRPr lang="en-GB"/>
        </a:p>
      </dgm:t>
    </dgm:pt>
    <dgm:pt modelId="{2FEB5DFA-B1D5-4CC6-A215-81F61302E938}">
      <dgm:prSet phldrT="[Text]"/>
      <dgm:spPr/>
      <dgm:t>
        <a:bodyPr/>
        <a:lstStyle/>
        <a:p>
          <a:r>
            <a:rPr lang="en-GB"/>
            <a:t>International Regulator - BASEL</a:t>
          </a:r>
        </a:p>
      </dgm:t>
    </dgm:pt>
    <dgm:pt modelId="{428FE4F1-5389-4616-9448-6B305E3FC997}" type="parTrans" cxnId="{1447B96A-35CF-402D-8A4B-5D2A8C3FBFE0}">
      <dgm:prSet/>
      <dgm:spPr/>
      <dgm:t>
        <a:bodyPr/>
        <a:lstStyle/>
        <a:p>
          <a:endParaRPr lang="en-GB"/>
        </a:p>
      </dgm:t>
    </dgm:pt>
    <dgm:pt modelId="{A973A201-EFCC-41AD-B2DE-96E1DC472CEA}" type="sibTrans" cxnId="{1447B96A-35CF-402D-8A4B-5D2A8C3FBFE0}">
      <dgm:prSet/>
      <dgm:spPr/>
      <dgm:t>
        <a:bodyPr/>
        <a:lstStyle/>
        <a:p>
          <a:endParaRPr lang="en-GB"/>
        </a:p>
      </dgm:t>
    </dgm:pt>
    <dgm:pt modelId="{7E26D89C-F676-4AEC-BF04-7EAE0D5163A2}">
      <dgm:prSet phldrT="[Text]"/>
      <dgm:spPr/>
      <dgm:t>
        <a:bodyPr/>
        <a:lstStyle/>
        <a:p>
          <a:r>
            <a:rPr lang="en-GB" b="1">
              <a:solidFill>
                <a:sysClr val="windowText" lastClr="000000"/>
              </a:solidFill>
            </a:rPr>
            <a:t>Social</a:t>
          </a:r>
        </a:p>
      </dgm:t>
    </dgm:pt>
    <dgm:pt modelId="{4954D80D-21E0-408C-A1EB-AD946BC38280}" type="parTrans" cxnId="{E15613DC-1703-4FE1-89ED-53B6B9BCD9E7}">
      <dgm:prSet/>
      <dgm:spPr/>
      <dgm:t>
        <a:bodyPr/>
        <a:lstStyle/>
        <a:p>
          <a:endParaRPr lang="en-GB"/>
        </a:p>
      </dgm:t>
    </dgm:pt>
    <dgm:pt modelId="{6A0B6B26-5C1F-420A-9EE6-D314C2F2FB40}" type="sibTrans" cxnId="{E15613DC-1703-4FE1-89ED-53B6B9BCD9E7}">
      <dgm:prSet/>
      <dgm:spPr/>
      <dgm:t>
        <a:bodyPr/>
        <a:lstStyle/>
        <a:p>
          <a:endParaRPr lang="en-GB"/>
        </a:p>
      </dgm:t>
    </dgm:pt>
    <dgm:pt modelId="{2D611354-DD22-4834-8F47-4ED922C5992E}">
      <dgm:prSet phldrT="[Text]"/>
      <dgm:spPr/>
      <dgm:t>
        <a:bodyPr/>
        <a:lstStyle/>
        <a:p>
          <a:r>
            <a:rPr lang="en-GB" i="1"/>
            <a:t>Goverments participating in mutual aggrements in promoting cross border lending/ borrowing </a:t>
          </a:r>
        </a:p>
      </dgm:t>
    </dgm:pt>
    <dgm:pt modelId="{43AEAA19-4DC0-40EF-B7E7-0669FDB88782}" type="parTrans" cxnId="{4F33702A-A7DC-4E57-AB67-53107F4145C8}">
      <dgm:prSet/>
      <dgm:spPr/>
      <dgm:t>
        <a:bodyPr/>
        <a:lstStyle/>
        <a:p>
          <a:endParaRPr lang="en-GB"/>
        </a:p>
      </dgm:t>
    </dgm:pt>
    <dgm:pt modelId="{620FA595-449C-4F5E-AB6E-C7CD57AD4B68}" type="sibTrans" cxnId="{4F33702A-A7DC-4E57-AB67-53107F4145C8}">
      <dgm:prSet/>
      <dgm:spPr/>
      <dgm:t>
        <a:bodyPr/>
        <a:lstStyle/>
        <a:p>
          <a:endParaRPr lang="en-GB"/>
        </a:p>
      </dgm:t>
    </dgm:pt>
    <dgm:pt modelId="{C7459DE4-D5EA-466E-B764-AFA3A8B71658}">
      <dgm:prSet phldrT="[Text]"/>
      <dgm:spPr/>
      <dgm:t>
        <a:bodyPr/>
        <a:lstStyle/>
        <a:p>
          <a:r>
            <a:rPr lang="en-GB" i="1">
              <a:solidFill>
                <a:sysClr val="windowText" lastClr="000000"/>
              </a:solidFill>
            </a:rPr>
            <a:t>Restriction in Trade</a:t>
          </a:r>
        </a:p>
      </dgm:t>
    </dgm:pt>
    <dgm:pt modelId="{C8839392-E7B7-451C-9740-2C09BEC6E2F5}" type="parTrans" cxnId="{0F4CA01B-9F80-426C-BE06-3D530AC515FF}">
      <dgm:prSet/>
      <dgm:spPr/>
      <dgm:t>
        <a:bodyPr/>
        <a:lstStyle/>
        <a:p>
          <a:endParaRPr lang="en-GB"/>
        </a:p>
      </dgm:t>
    </dgm:pt>
    <dgm:pt modelId="{3357FC54-AF1D-4934-A72F-7FE927BCB2E6}" type="sibTrans" cxnId="{0F4CA01B-9F80-426C-BE06-3D530AC515FF}">
      <dgm:prSet/>
      <dgm:spPr/>
      <dgm:t>
        <a:bodyPr/>
        <a:lstStyle/>
        <a:p>
          <a:endParaRPr lang="en-GB"/>
        </a:p>
      </dgm:t>
    </dgm:pt>
    <dgm:pt modelId="{453125A6-04A0-4F3C-B67A-B182A16B048A}">
      <dgm:prSet phldrT="[Text]"/>
      <dgm:spPr/>
      <dgm:t>
        <a:bodyPr/>
        <a:lstStyle/>
        <a:p>
          <a:r>
            <a:rPr lang="en-GB" i="1">
              <a:solidFill>
                <a:sysClr val="windowText" lastClr="000000"/>
              </a:solidFill>
            </a:rPr>
            <a:t>Political Stability</a:t>
          </a:r>
        </a:p>
      </dgm:t>
    </dgm:pt>
    <dgm:pt modelId="{DEFD1738-B2C9-4F3C-8846-3E0FE69127C6}" type="parTrans" cxnId="{4698143D-1347-4896-ADF3-1DF152882A43}">
      <dgm:prSet/>
      <dgm:spPr/>
      <dgm:t>
        <a:bodyPr/>
        <a:lstStyle/>
        <a:p>
          <a:endParaRPr lang="en-GB"/>
        </a:p>
      </dgm:t>
    </dgm:pt>
    <dgm:pt modelId="{0C449395-5717-456C-93D8-E4A9D6BD5092}" type="sibTrans" cxnId="{4698143D-1347-4896-ADF3-1DF152882A43}">
      <dgm:prSet/>
      <dgm:spPr/>
      <dgm:t>
        <a:bodyPr/>
        <a:lstStyle/>
        <a:p>
          <a:endParaRPr lang="en-GB"/>
        </a:p>
      </dgm:t>
    </dgm:pt>
    <dgm:pt modelId="{2CC7166D-0425-4C8F-B379-EE5E78040270}">
      <dgm:prSet phldrT="[Text]"/>
      <dgm:spPr/>
      <dgm:t>
        <a:bodyPr/>
        <a:lstStyle/>
        <a:p>
          <a:r>
            <a:rPr lang="en-GB" i="1">
              <a:solidFill>
                <a:sysClr val="windowText" lastClr="000000"/>
              </a:solidFill>
            </a:rPr>
            <a:t>Restrictions in Budget</a:t>
          </a:r>
        </a:p>
      </dgm:t>
    </dgm:pt>
    <dgm:pt modelId="{70B57BC8-29F7-4F12-AC6F-674652D169A7}" type="parTrans" cxnId="{B0A7D5E3-82C2-4361-80C6-908A203EECEF}">
      <dgm:prSet/>
      <dgm:spPr/>
      <dgm:t>
        <a:bodyPr/>
        <a:lstStyle/>
        <a:p>
          <a:endParaRPr lang="en-GB"/>
        </a:p>
      </dgm:t>
    </dgm:pt>
    <dgm:pt modelId="{6F4A5CA4-1A0B-48DC-AF74-BDF16E8D9755}" type="sibTrans" cxnId="{B0A7D5E3-82C2-4361-80C6-908A203EECEF}">
      <dgm:prSet/>
      <dgm:spPr/>
      <dgm:t>
        <a:bodyPr/>
        <a:lstStyle/>
        <a:p>
          <a:endParaRPr lang="en-GB"/>
        </a:p>
      </dgm:t>
    </dgm:pt>
    <dgm:pt modelId="{E0A86ED7-4414-476C-866F-CDE7BFBBA0D1}">
      <dgm:prSet phldrT="[Text]"/>
      <dgm:spPr/>
      <dgm:t>
        <a:bodyPr/>
        <a:lstStyle/>
        <a:p>
          <a:r>
            <a:rPr lang="en-GB" b="1">
              <a:solidFill>
                <a:sysClr val="windowText" lastClr="000000"/>
              </a:solidFill>
            </a:rPr>
            <a:t>Legal</a:t>
          </a:r>
        </a:p>
      </dgm:t>
    </dgm:pt>
    <dgm:pt modelId="{287B1656-EE9F-4540-816C-33E57B088268}" type="parTrans" cxnId="{1844312B-3E7C-4C99-9773-62FB29EF7D88}">
      <dgm:prSet/>
      <dgm:spPr/>
      <dgm:t>
        <a:bodyPr/>
        <a:lstStyle/>
        <a:p>
          <a:endParaRPr lang="en-GB"/>
        </a:p>
      </dgm:t>
    </dgm:pt>
    <dgm:pt modelId="{29E7F48D-25E4-45BF-BE44-1FFC3F48FA3A}" type="sibTrans" cxnId="{1844312B-3E7C-4C99-9773-62FB29EF7D88}">
      <dgm:prSet/>
      <dgm:spPr/>
      <dgm:t>
        <a:bodyPr/>
        <a:lstStyle/>
        <a:p>
          <a:endParaRPr lang="en-GB"/>
        </a:p>
      </dgm:t>
    </dgm:pt>
    <dgm:pt modelId="{7CBD25C7-E76B-4987-BE33-5D646808DA56}">
      <dgm:prSet phldrT="[Text]"/>
      <dgm:spPr/>
      <dgm:t>
        <a:bodyPr/>
        <a:lstStyle/>
        <a:p>
          <a:r>
            <a:rPr lang="en-GB" b="1">
              <a:solidFill>
                <a:sysClr val="windowText" lastClr="000000"/>
              </a:solidFill>
            </a:rPr>
            <a:t>Technological</a:t>
          </a:r>
        </a:p>
      </dgm:t>
    </dgm:pt>
    <dgm:pt modelId="{CB2E5447-92DE-4805-B3A0-2D2C564E0B16}" type="parTrans" cxnId="{64976BA3-EF6B-46E8-A53B-E4ECEFD37D1D}">
      <dgm:prSet/>
      <dgm:spPr/>
      <dgm:t>
        <a:bodyPr/>
        <a:lstStyle/>
        <a:p>
          <a:endParaRPr lang="en-GB"/>
        </a:p>
      </dgm:t>
    </dgm:pt>
    <dgm:pt modelId="{D2490D88-A5FF-45B0-A316-AF764749153B}" type="sibTrans" cxnId="{64976BA3-EF6B-46E8-A53B-E4ECEFD37D1D}">
      <dgm:prSet/>
      <dgm:spPr/>
      <dgm:t>
        <a:bodyPr/>
        <a:lstStyle/>
        <a:p>
          <a:endParaRPr lang="en-GB"/>
        </a:p>
      </dgm:t>
    </dgm:pt>
    <dgm:pt modelId="{6D6DAF24-EAA1-4206-872A-7A913ED9FDB8}">
      <dgm:prSet phldrT="[Text]"/>
      <dgm:spPr/>
      <dgm:t>
        <a:bodyPr/>
        <a:lstStyle/>
        <a:p>
          <a:r>
            <a:rPr lang="en-GB" b="1">
              <a:solidFill>
                <a:sysClr val="windowText" lastClr="000000"/>
              </a:solidFill>
            </a:rPr>
            <a:t>Enviromental</a:t>
          </a:r>
        </a:p>
      </dgm:t>
    </dgm:pt>
    <dgm:pt modelId="{26A42FC7-1518-41DB-BCE4-38E1FFBE073E}" type="parTrans" cxnId="{E5D3ED96-2451-45E4-BD06-7F660527DA72}">
      <dgm:prSet/>
      <dgm:spPr/>
      <dgm:t>
        <a:bodyPr/>
        <a:lstStyle/>
        <a:p>
          <a:endParaRPr lang="en-GB"/>
        </a:p>
      </dgm:t>
    </dgm:pt>
    <dgm:pt modelId="{5C85E3F9-17DF-414B-A670-3F01245EA425}" type="sibTrans" cxnId="{E5D3ED96-2451-45E4-BD06-7F660527DA72}">
      <dgm:prSet/>
      <dgm:spPr/>
      <dgm:t>
        <a:bodyPr/>
        <a:lstStyle/>
        <a:p>
          <a:endParaRPr lang="en-GB"/>
        </a:p>
      </dgm:t>
    </dgm:pt>
    <dgm:pt modelId="{14809B56-50DB-43BB-B4EE-A007FC876910}">
      <dgm:prSet/>
      <dgm:spPr/>
      <dgm:t>
        <a:bodyPr/>
        <a:lstStyle/>
        <a:p>
          <a:r>
            <a:rPr lang="en-GB" i="1"/>
            <a:t>Increase in demand for easy to access and affordable loans due to change in lifestyles</a:t>
          </a:r>
        </a:p>
      </dgm:t>
    </dgm:pt>
    <dgm:pt modelId="{26432F1B-E5F6-4068-AA00-C585CCA1611F}" type="parTrans" cxnId="{D09B0A79-ECCF-45F0-858F-FDE298328329}">
      <dgm:prSet/>
      <dgm:spPr/>
      <dgm:t>
        <a:bodyPr/>
        <a:lstStyle/>
        <a:p>
          <a:endParaRPr lang="en-GB"/>
        </a:p>
      </dgm:t>
    </dgm:pt>
    <dgm:pt modelId="{2266E241-C138-46FD-BB0C-70ACC9751D9A}" type="sibTrans" cxnId="{D09B0A79-ECCF-45F0-858F-FDE298328329}">
      <dgm:prSet/>
      <dgm:spPr/>
      <dgm:t>
        <a:bodyPr/>
        <a:lstStyle/>
        <a:p>
          <a:endParaRPr lang="en-GB"/>
        </a:p>
      </dgm:t>
    </dgm:pt>
    <dgm:pt modelId="{5E0B127E-A839-4A31-BC76-CB54E60F13D1}">
      <dgm:prSet/>
      <dgm:spPr/>
      <dgm:t>
        <a:bodyPr/>
        <a:lstStyle/>
        <a:p>
          <a:r>
            <a:rPr lang="en-GB" i="1"/>
            <a:t>Increased acceptance in e-commerce</a:t>
          </a:r>
        </a:p>
      </dgm:t>
    </dgm:pt>
    <dgm:pt modelId="{71BBC449-B613-40AD-9B6D-D0E74E6AA086}" type="parTrans" cxnId="{C141DFA7-2394-4481-BBA7-0DAAF913A922}">
      <dgm:prSet/>
      <dgm:spPr/>
      <dgm:t>
        <a:bodyPr/>
        <a:lstStyle/>
        <a:p>
          <a:endParaRPr lang="en-GB"/>
        </a:p>
      </dgm:t>
    </dgm:pt>
    <dgm:pt modelId="{6038CAD6-1912-45CD-91AC-BFDD3BCDCE28}" type="sibTrans" cxnId="{C141DFA7-2394-4481-BBA7-0DAAF913A922}">
      <dgm:prSet/>
      <dgm:spPr/>
      <dgm:t>
        <a:bodyPr/>
        <a:lstStyle/>
        <a:p>
          <a:endParaRPr lang="en-GB"/>
        </a:p>
      </dgm:t>
    </dgm:pt>
    <dgm:pt modelId="{4CDEA03E-CBD9-481B-B1B6-7DBB36A11FB6}">
      <dgm:prSet/>
      <dgm:spPr/>
      <dgm:t>
        <a:bodyPr/>
        <a:lstStyle/>
        <a:p>
          <a:r>
            <a:rPr lang="en-GB" i="1"/>
            <a:t>Lower carbon footprint compared to traditional banks </a:t>
          </a:r>
        </a:p>
      </dgm:t>
    </dgm:pt>
    <dgm:pt modelId="{1DB8B11F-EDA8-4784-837D-BA2C4844C754}" type="parTrans" cxnId="{550D576F-1118-4319-83A6-C3CA76DB5168}">
      <dgm:prSet/>
      <dgm:spPr/>
      <dgm:t>
        <a:bodyPr/>
        <a:lstStyle/>
        <a:p>
          <a:endParaRPr lang="en-GB"/>
        </a:p>
      </dgm:t>
    </dgm:pt>
    <dgm:pt modelId="{627C752A-E3F5-40FE-8DA4-958F0007EFB0}" type="sibTrans" cxnId="{550D576F-1118-4319-83A6-C3CA76DB5168}">
      <dgm:prSet/>
      <dgm:spPr/>
      <dgm:t>
        <a:bodyPr/>
        <a:lstStyle/>
        <a:p>
          <a:endParaRPr lang="en-GB"/>
        </a:p>
      </dgm:t>
    </dgm:pt>
    <dgm:pt modelId="{66147338-E1C2-418C-9C75-2E2D9ADA306D}">
      <dgm:prSet/>
      <dgm:spPr/>
      <dgm:t>
        <a:bodyPr/>
        <a:lstStyle/>
        <a:p>
          <a:r>
            <a:rPr lang="en-GB" i="1"/>
            <a:t>Robust database to maintain history of borrowers and lenders</a:t>
          </a:r>
        </a:p>
      </dgm:t>
    </dgm:pt>
    <dgm:pt modelId="{45921898-9483-4C4B-9086-0539B15B4238}" type="parTrans" cxnId="{4B150A11-040E-474A-B469-0023E34FF948}">
      <dgm:prSet/>
      <dgm:spPr/>
      <dgm:t>
        <a:bodyPr/>
        <a:lstStyle/>
        <a:p>
          <a:endParaRPr lang="en-GB"/>
        </a:p>
      </dgm:t>
    </dgm:pt>
    <dgm:pt modelId="{FC7C51F6-53F9-4DBB-B85E-A0C945C3E700}" type="sibTrans" cxnId="{4B150A11-040E-474A-B469-0023E34FF948}">
      <dgm:prSet/>
      <dgm:spPr/>
      <dgm:t>
        <a:bodyPr/>
        <a:lstStyle/>
        <a:p>
          <a:endParaRPr lang="en-GB"/>
        </a:p>
      </dgm:t>
    </dgm:pt>
    <dgm:pt modelId="{E63E4D59-A397-4A3F-968A-EB948BF81C4B}" type="pres">
      <dgm:prSet presAssocID="{43A92CFF-01ED-4EB1-95C5-198403D8E366}" presName="Name0" presStyleCnt="0">
        <dgm:presLayoutVars>
          <dgm:dir/>
          <dgm:animLvl val="lvl"/>
          <dgm:resizeHandles val="exact"/>
        </dgm:presLayoutVars>
      </dgm:prSet>
      <dgm:spPr/>
    </dgm:pt>
    <dgm:pt modelId="{5C302EC5-D38A-4741-A7FD-685C2D47BD83}" type="pres">
      <dgm:prSet presAssocID="{1ADDD0C2-8C1D-4083-BDB6-9E673D72B753}" presName="composite" presStyleCnt="0"/>
      <dgm:spPr/>
    </dgm:pt>
    <dgm:pt modelId="{1E93FAA9-2663-4A07-9897-C55B2A8E8C06}" type="pres">
      <dgm:prSet presAssocID="{1ADDD0C2-8C1D-4083-BDB6-9E673D72B753}" presName="parTx" presStyleLbl="alignNode1" presStyleIdx="0" presStyleCnt="6">
        <dgm:presLayoutVars>
          <dgm:chMax val="0"/>
          <dgm:chPref val="0"/>
          <dgm:bulletEnabled val="1"/>
        </dgm:presLayoutVars>
      </dgm:prSet>
      <dgm:spPr/>
    </dgm:pt>
    <dgm:pt modelId="{BB404393-9046-4A84-B197-2CD28108BEBD}" type="pres">
      <dgm:prSet presAssocID="{1ADDD0C2-8C1D-4083-BDB6-9E673D72B753}" presName="desTx" presStyleLbl="alignAccFollowNode1" presStyleIdx="0" presStyleCnt="6">
        <dgm:presLayoutVars>
          <dgm:bulletEnabled val="1"/>
        </dgm:presLayoutVars>
      </dgm:prSet>
      <dgm:spPr/>
    </dgm:pt>
    <dgm:pt modelId="{E00392EF-DC2E-4540-A31E-B6481E091F67}" type="pres">
      <dgm:prSet presAssocID="{989FFA76-FF54-4862-A3D5-A432DA06B246}" presName="space" presStyleCnt="0"/>
      <dgm:spPr/>
    </dgm:pt>
    <dgm:pt modelId="{40D2B723-1A3B-4137-A0F9-1E55A80B0707}" type="pres">
      <dgm:prSet presAssocID="{CCD896E0-FEC9-44F6-8553-7DE07466959D}" presName="composite" presStyleCnt="0"/>
      <dgm:spPr/>
    </dgm:pt>
    <dgm:pt modelId="{4AA4F608-1D37-4413-8A6C-AABAE9BBC33B}" type="pres">
      <dgm:prSet presAssocID="{CCD896E0-FEC9-44F6-8553-7DE07466959D}" presName="parTx" presStyleLbl="alignNode1" presStyleIdx="1" presStyleCnt="6">
        <dgm:presLayoutVars>
          <dgm:chMax val="0"/>
          <dgm:chPref val="0"/>
          <dgm:bulletEnabled val="1"/>
        </dgm:presLayoutVars>
      </dgm:prSet>
      <dgm:spPr/>
    </dgm:pt>
    <dgm:pt modelId="{63B25D79-9E14-480B-9068-5174543ABA95}" type="pres">
      <dgm:prSet presAssocID="{CCD896E0-FEC9-44F6-8553-7DE07466959D}" presName="desTx" presStyleLbl="alignAccFollowNode1" presStyleIdx="1" presStyleCnt="6">
        <dgm:presLayoutVars>
          <dgm:bulletEnabled val="1"/>
        </dgm:presLayoutVars>
      </dgm:prSet>
      <dgm:spPr/>
    </dgm:pt>
    <dgm:pt modelId="{65A09B90-C3B3-4D15-A7FB-16A8BABBB654}" type="pres">
      <dgm:prSet presAssocID="{7D0C2B21-8BBC-4D80-9AB3-015A1FB81B04}" presName="space" presStyleCnt="0"/>
      <dgm:spPr/>
    </dgm:pt>
    <dgm:pt modelId="{D33BE7DF-986E-4FC3-AE91-906C64FB66A9}" type="pres">
      <dgm:prSet presAssocID="{7E26D89C-F676-4AEC-BF04-7EAE0D5163A2}" presName="composite" presStyleCnt="0"/>
      <dgm:spPr/>
    </dgm:pt>
    <dgm:pt modelId="{73C2FD6A-5BC0-484F-9DFC-1F44070F59F8}" type="pres">
      <dgm:prSet presAssocID="{7E26D89C-F676-4AEC-BF04-7EAE0D5163A2}" presName="parTx" presStyleLbl="alignNode1" presStyleIdx="2" presStyleCnt="6">
        <dgm:presLayoutVars>
          <dgm:chMax val="0"/>
          <dgm:chPref val="0"/>
          <dgm:bulletEnabled val="1"/>
        </dgm:presLayoutVars>
      </dgm:prSet>
      <dgm:spPr/>
    </dgm:pt>
    <dgm:pt modelId="{B87862DE-9E04-4A2C-B16C-64C2BAD35778}" type="pres">
      <dgm:prSet presAssocID="{7E26D89C-F676-4AEC-BF04-7EAE0D5163A2}" presName="desTx" presStyleLbl="alignAccFollowNode1" presStyleIdx="2" presStyleCnt="6">
        <dgm:presLayoutVars>
          <dgm:bulletEnabled val="1"/>
        </dgm:presLayoutVars>
      </dgm:prSet>
      <dgm:spPr/>
    </dgm:pt>
    <dgm:pt modelId="{3FE01987-BE0B-450F-8313-00FAF0040F9C}" type="pres">
      <dgm:prSet presAssocID="{6A0B6B26-5C1F-420A-9EE6-D314C2F2FB40}" presName="space" presStyleCnt="0"/>
      <dgm:spPr/>
    </dgm:pt>
    <dgm:pt modelId="{AC839675-64BC-435A-B959-5EB637167A3C}" type="pres">
      <dgm:prSet presAssocID="{7CBD25C7-E76B-4987-BE33-5D646808DA56}" presName="composite" presStyleCnt="0"/>
      <dgm:spPr/>
    </dgm:pt>
    <dgm:pt modelId="{F3C139AD-6BA5-43F5-B0D0-26E0DBF2DF44}" type="pres">
      <dgm:prSet presAssocID="{7CBD25C7-E76B-4987-BE33-5D646808DA56}" presName="parTx" presStyleLbl="alignNode1" presStyleIdx="3" presStyleCnt="6">
        <dgm:presLayoutVars>
          <dgm:chMax val="0"/>
          <dgm:chPref val="0"/>
          <dgm:bulletEnabled val="1"/>
        </dgm:presLayoutVars>
      </dgm:prSet>
      <dgm:spPr/>
    </dgm:pt>
    <dgm:pt modelId="{0635B838-C962-48F2-AAF2-A4F049904CB3}" type="pres">
      <dgm:prSet presAssocID="{7CBD25C7-E76B-4987-BE33-5D646808DA56}" presName="desTx" presStyleLbl="alignAccFollowNode1" presStyleIdx="3" presStyleCnt="6">
        <dgm:presLayoutVars>
          <dgm:bulletEnabled val="1"/>
        </dgm:presLayoutVars>
      </dgm:prSet>
      <dgm:spPr/>
    </dgm:pt>
    <dgm:pt modelId="{27625F63-81DD-474C-B6C9-D700771DEF24}" type="pres">
      <dgm:prSet presAssocID="{D2490D88-A5FF-45B0-A316-AF764749153B}" presName="space" presStyleCnt="0"/>
      <dgm:spPr/>
    </dgm:pt>
    <dgm:pt modelId="{367FD0E0-09C2-4994-8804-41B8253ABF6B}" type="pres">
      <dgm:prSet presAssocID="{6D6DAF24-EAA1-4206-872A-7A913ED9FDB8}" presName="composite" presStyleCnt="0"/>
      <dgm:spPr/>
    </dgm:pt>
    <dgm:pt modelId="{A1C6C417-FEF8-441F-80F9-26D3BFF036DB}" type="pres">
      <dgm:prSet presAssocID="{6D6DAF24-EAA1-4206-872A-7A913ED9FDB8}" presName="parTx" presStyleLbl="alignNode1" presStyleIdx="4" presStyleCnt="6">
        <dgm:presLayoutVars>
          <dgm:chMax val="0"/>
          <dgm:chPref val="0"/>
          <dgm:bulletEnabled val="1"/>
        </dgm:presLayoutVars>
      </dgm:prSet>
      <dgm:spPr/>
    </dgm:pt>
    <dgm:pt modelId="{3C81076C-5F43-4DE5-836B-CB429FA5F9DC}" type="pres">
      <dgm:prSet presAssocID="{6D6DAF24-EAA1-4206-872A-7A913ED9FDB8}" presName="desTx" presStyleLbl="alignAccFollowNode1" presStyleIdx="4" presStyleCnt="6">
        <dgm:presLayoutVars>
          <dgm:bulletEnabled val="1"/>
        </dgm:presLayoutVars>
      </dgm:prSet>
      <dgm:spPr/>
    </dgm:pt>
    <dgm:pt modelId="{F08F2429-FEB6-429A-80F1-77CEBD5DE2CC}" type="pres">
      <dgm:prSet presAssocID="{5C85E3F9-17DF-414B-A670-3F01245EA425}" presName="space" presStyleCnt="0"/>
      <dgm:spPr/>
    </dgm:pt>
    <dgm:pt modelId="{154555ED-CCEA-4CAB-9125-F2E406449702}" type="pres">
      <dgm:prSet presAssocID="{E0A86ED7-4414-476C-866F-CDE7BFBBA0D1}" presName="composite" presStyleCnt="0"/>
      <dgm:spPr/>
    </dgm:pt>
    <dgm:pt modelId="{3C5D398E-3640-4A84-8A3D-33305B5F1ADB}" type="pres">
      <dgm:prSet presAssocID="{E0A86ED7-4414-476C-866F-CDE7BFBBA0D1}" presName="parTx" presStyleLbl="alignNode1" presStyleIdx="5" presStyleCnt="6">
        <dgm:presLayoutVars>
          <dgm:chMax val="0"/>
          <dgm:chPref val="0"/>
          <dgm:bulletEnabled val="1"/>
        </dgm:presLayoutVars>
      </dgm:prSet>
      <dgm:spPr/>
    </dgm:pt>
    <dgm:pt modelId="{BCFB4FC2-61E4-48A8-A8FD-739BD7CD7ED1}" type="pres">
      <dgm:prSet presAssocID="{E0A86ED7-4414-476C-866F-CDE7BFBBA0D1}" presName="desTx" presStyleLbl="alignAccFollowNode1" presStyleIdx="5" presStyleCnt="6">
        <dgm:presLayoutVars>
          <dgm:bulletEnabled val="1"/>
        </dgm:presLayoutVars>
      </dgm:prSet>
      <dgm:spPr/>
    </dgm:pt>
  </dgm:ptLst>
  <dgm:cxnLst>
    <dgm:cxn modelId="{7C1CFC02-E7C7-4F76-949F-4F47B030105B}" type="presOf" srcId="{7CBD25C7-E76B-4987-BE33-5D646808DA56}" destId="{F3C139AD-6BA5-43F5-B0D0-26E0DBF2DF44}" srcOrd="0" destOrd="0" presId="urn:microsoft.com/office/officeart/2005/8/layout/hList1"/>
    <dgm:cxn modelId="{D5176404-9C8B-4785-8989-FAB71891509F}" type="presOf" srcId="{2CC7166D-0425-4C8F-B379-EE5E78040270}" destId="{BB404393-9046-4A84-B197-2CD28108BEBD}" srcOrd="0" destOrd="4" presId="urn:microsoft.com/office/officeart/2005/8/layout/hList1"/>
    <dgm:cxn modelId="{929AC60B-A4C5-4A85-A99E-85B39E6C23B2}" type="presOf" srcId="{1ADDD0C2-8C1D-4083-BDB6-9E673D72B753}" destId="{1E93FAA9-2663-4A07-9897-C55B2A8E8C06}" srcOrd="0" destOrd="0" presId="urn:microsoft.com/office/officeart/2005/8/layout/hList1"/>
    <dgm:cxn modelId="{F8B1010C-0804-4B96-81A7-C24FDA2A6714}" type="presOf" srcId="{CCD896E0-FEC9-44F6-8553-7DE07466959D}" destId="{4AA4F608-1D37-4413-8A6C-AABAE9BBC33B}" srcOrd="0" destOrd="0" presId="urn:microsoft.com/office/officeart/2005/8/layout/hList1"/>
    <dgm:cxn modelId="{4B150A11-040E-474A-B469-0023E34FF948}" srcId="{7CBD25C7-E76B-4987-BE33-5D646808DA56}" destId="{66147338-E1C2-418C-9C75-2E2D9ADA306D}" srcOrd="0" destOrd="0" parTransId="{45921898-9483-4C4B-9086-0539B15B4238}" sibTransId="{FC7C51F6-53F9-4DBB-B85E-A0C945C3E700}"/>
    <dgm:cxn modelId="{E92D8B19-8F36-40B2-AC7F-7DEA4010D1DC}" type="presOf" srcId="{43A92CFF-01ED-4EB1-95C5-198403D8E366}" destId="{E63E4D59-A397-4A3F-968A-EB948BF81C4B}" srcOrd="0" destOrd="0" presId="urn:microsoft.com/office/officeart/2005/8/layout/hList1"/>
    <dgm:cxn modelId="{0F4CA01B-9F80-426C-BE06-3D530AC515FF}" srcId="{1ADDD0C2-8C1D-4083-BDB6-9E673D72B753}" destId="{C7459DE4-D5EA-466E-B764-AFA3A8B71658}" srcOrd="2" destOrd="0" parTransId="{C8839392-E7B7-451C-9740-2C09BEC6E2F5}" sibTransId="{3357FC54-AF1D-4934-A72F-7FE927BCB2E6}"/>
    <dgm:cxn modelId="{4F33702A-A7DC-4E57-AB67-53107F4145C8}" srcId="{E0A86ED7-4414-476C-866F-CDE7BFBBA0D1}" destId="{2D611354-DD22-4834-8F47-4ED922C5992E}" srcOrd="0" destOrd="0" parTransId="{43AEAA19-4DC0-40EF-B7E7-0669FDB88782}" sibTransId="{620FA595-449C-4F5E-AB6E-C7CD57AD4B68}"/>
    <dgm:cxn modelId="{1844312B-3E7C-4C99-9773-62FB29EF7D88}" srcId="{43A92CFF-01ED-4EB1-95C5-198403D8E366}" destId="{E0A86ED7-4414-476C-866F-CDE7BFBBA0D1}" srcOrd="5" destOrd="0" parTransId="{287B1656-EE9F-4540-816C-33E57B088268}" sibTransId="{29E7F48D-25E4-45BF-BE44-1FFC3F48FA3A}"/>
    <dgm:cxn modelId="{8DCE6C36-3F85-42E3-B603-2A7834B8BC75}" type="presOf" srcId="{54333818-0FD0-4B42-B9BD-061E0408FE47}" destId="{BB404393-9046-4A84-B197-2CD28108BEBD}" srcOrd="0" destOrd="0" presId="urn:microsoft.com/office/officeart/2005/8/layout/hList1"/>
    <dgm:cxn modelId="{E3658839-9FE0-4C9C-A03E-BDF8F2E1E7CA}" type="presOf" srcId="{2FEB5DFA-B1D5-4CC6-A215-81F61302E938}" destId="{63B25D79-9E14-480B-9068-5174543ABA95}" srcOrd="0" destOrd="0" presId="urn:microsoft.com/office/officeart/2005/8/layout/hList1"/>
    <dgm:cxn modelId="{4698143D-1347-4896-ADF3-1DF152882A43}" srcId="{1ADDD0C2-8C1D-4083-BDB6-9E673D72B753}" destId="{453125A6-04A0-4F3C-B67A-B182A16B048A}" srcOrd="3" destOrd="0" parTransId="{DEFD1738-B2C9-4F3C-8846-3E0FE69127C6}" sibTransId="{0C449395-5717-456C-93D8-E4A9D6BD5092}"/>
    <dgm:cxn modelId="{3EA39644-7560-47E0-8BE1-E1E2DE0492A7}" srcId="{1ADDD0C2-8C1D-4083-BDB6-9E673D72B753}" destId="{77C32946-E75C-489A-B340-AC5219BC3C9E}" srcOrd="1" destOrd="0" parTransId="{CBB07EF4-86CF-45D6-A57C-05C41D21EAB5}" sibTransId="{0D2D57CF-3212-4AC2-ACC0-EE726D33051C}"/>
    <dgm:cxn modelId="{1447B96A-35CF-402D-8A4B-5D2A8C3FBFE0}" srcId="{CCD896E0-FEC9-44F6-8553-7DE07466959D}" destId="{2FEB5DFA-B1D5-4CC6-A215-81F61302E938}" srcOrd="0" destOrd="0" parTransId="{428FE4F1-5389-4616-9448-6B305E3FC997}" sibTransId="{A973A201-EFCC-41AD-B2DE-96E1DC472CEA}"/>
    <dgm:cxn modelId="{550D576F-1118-4319-83A6-C3CA76DB5168}" srcId="{6D6DAF24-EAA1-4206-872A-7A913ED9FDB8}" destId="{4CDEA03E-CBD9-481B-B1B6-7DBB36A11FB6}" srcOrd="0" destOrd="0" parTransId="{1DB8B11F-EDA8-4784-837D-BA2C4844C754}" sibTransId="{627C752A-E3F5-40FE-8DA4-958F0007EFB0}"/>
    <dgm:cxn modelId="{D09B0A79-ECCF-45F0-858F-FDE298328329}" srcId="{7E26D89C-F676-4AEC-BF04-7EAE0D5163A2}" destId="{14809B56-50DB-43BB-B4EE-A007FC876910}" srcOrd="0" destOrd="0" parTransId="{26432F1B-E5F6-4068-AA00-C585CCA1611F}" sibTransId="{2266E241-C138-46FD-BB0C-70ACC9751D9A}"/>
    <dgm:cxn modelId="{2B33A287-69E6-45B5-93B2-7C4B7490E367}" type="presOf" srcId="{77C32946-E75C-489A-B340-AC5219BC3C9E}" destId="{BB404393-9046-4A84-B197-2CD28108BEBD}" srcOrd="0" destOrd="1" presId="urn:microsoft.com/office/officeart/2005/8/layout/hList1"/>
    <dgm:cxn modelId="{45FDEE8D-2A75-43D8-851F-DD5415140AB0}" type="presOf" srcId="{C7459DE4-D5EA-466E-B764-AFA3A8B71658}" destId="{BB404393-9046-4A84-B197-2CD28108BEBD}" srcOrd="0" destOrd="2" presId="urn:microsoft.com/office/officeart/2005/8/layout/hList1"/>
    <dgm:cxn modelId="{E5D3ED96-2451-45E4-BD06-7F660527DA72}" srcId="{43A92CFF-01ED-4EB1-95C5-198403D8E366}" destId="{6D6DAF24-EAA1-4206-872A-7A913ED9FDB8}" srcOrd="4" destOrd="0" parTransId="{26A42FC7-1518-41DB-BCE4-38E1FFBE073E}" sibTransId="{5C85E3F9-17DF-414B-A670-3F01245EA425}"/>
    <dgm:cxn modelId="{89401F99-8957-464B-8DA9-CFEE930AF9A0}" type="presOf" srcId="{6D6DAF24-EAA1-4206-872A-7A913ED9FDB8}" destId="{A1C6C417-FEF8-441F-80F9-26D3BFF036DB}" srcOrd="0" destOrd="0" presId="urn:microsoft.com/office/officeart/2005/8/layout/hList1"/>
    <dgm:cxn modelId="{B92AFBA0-8B27-464D-8E9B-E16E27DED376}" srcId="{1ADDD0C2-8C1D-4083-BDB6-9E673D72B753}" destId="{54333818-0FD0-4B42-B9BD-061E0408FE47}" srcOrd="0" destOrd="0" parTransId="{F35EBD17-D401-43A8-A3FA-91AB3753D626}" sibTransId="{3956ECA7-CD5D-462E-976D-5EA71DFD281C}"/>
    <dgm:cxn modelId="{64976BA3-EF6B-46E8-A53B-E4ECEFD37D1D}" srcId="{43A92CFF-01ED-4EB1-95C5-198403D8E366}" destId="{7CBD25C7-E76B-4987-BE33-5D646808DA56}" srcOrd="3" destOrd="0" parTransId="{CB2E5447-92DE-4805-B3A0-2D2C564E0B16}" sibTransId="{D2490D88-A5FF-45B0-A316-AF764749153B}"/>
    <dgm:cxn modelId="{79603CA6-9484-4AD9-B18F-95DC96071FB7}" type="presOf" srcId="{7E26D89C-F676-4AEC-BF04-7EAE0D5163A2}" destId="{73C2FD6A-5BC0-484F-9DFC-1F44070F59F8}" srcOrd="0" destOrd="0" presId="urn:microsoft.com/office/officeart/2005/8/layout/hList1"/>
    <dgm:cxn modelId="{C141DFA7-2394-4481-BBA7-0DAAF913A922}" srcId="{7E26D89C-F676-4AEC-BF04-7EAE0D5163A2}" destId="{5E0B127E-A839-4A31-BC76-CB54E60F13D1}" srcOrd="1" destOrd="0" parTransId="{71BBC449-B613-40AD-9B6D-D0E74E6AA086}" sibTransId="{6038CAD6-1912-45CD-91AC-BFDD3BCDCE28}"/>
    <dgm:cxn modelId="{A916DEA9-C933-4EE5-ADCE-F29146FD3952}" srcId="{43A92CFF-01ED-4EB1-95C5-198403D8E366}" destId="{1ADDD0C2-8C1D-4083-BDB6-9E673D72B753}" srcOrd="0" destOrd="0" parTransId="{799CD1C5-8A50-4848-A4B1-69FAAC98347E}" sibTransId="{989FFA76-FF54-4862-A3D5-A432DA06B246}"/>
    <dgm:cxn modelId="{5F2304AA-8291-44F1-A057-897FA4E23955}" type="presOf" srcId="{5E0B127E-A839-4A31-BC76-CB54E60F13D1}" destId="{B87862DE-9E04-4A2C-B16C-64C2BAD35778}" srcOrd="0" destOrd="1" presId="urn:microsoft.com/office/officeart/2005/8/layout/hList1"/>
    <dgm:cxn modelId="{E3ADD8AB-73DB-4812-86C7-BF238CDFDA5F}" type="presOf" srcId="{66147338-E1C2-418C-9C75-2E2D9ADA306D}" destId="{0635B838-C962-48F2-AAF2-A4F049904CB3}" srcOrd="0" destOrd="0" presId="urn:microsoft.com/office/officeart/2005/8/layout/hList1"/>
    <dgm:cxn modelId="{1CF915B8-0C5D-4766-904F-DE88961DBBD7}" type="presOf" srcId="{453125A6-04A0-4F3C-B67A-B182A16B048A}" destId="{BB404393-9046-4A84-B197-2CD28108BEBD}" srcOrd="0" destOrd="3" presId="urn:microsoft.com/office/officeart/2005/8/layout/hList1"/>
    <dgm:cxn modelId="{246D72BC-BA42-4ECD-A086-DD2A3704969E}" type="presOf" srcId="{E0A86ED7-4414-476C-866F-CDE7BFBBA0D1}" destId="{3C5D398E-3640-4A84-8A3D-33305B5F1ADB}" srcOrd="0" destOrd="0" presId="urn:microsoft.com/office/officeart/2005/8/layout/hList1"/>
    <dgm:cxn modelId="{F17C23D1-DD2C-481C-9D97-33FF70246D8E}" srcId="{43A92CFF-01ED-4EB1-95C5-198403D8E366}" destId="{CCD896E0-FEC9-44F6-8553-7DE07466959D}" srcOrd="1" destOrd="0" parTransId="{471C052D-0830-43BA-81AD-E5FD94FC460C}" sibTransId="{7D0C2B21-8BBC-4D80-9AB3-015A1FB81B04}"/>
    <dgm:cxn modelId="{E15613DC-1703-4FE1-89ED-53B6B9BCD9E7}" srcId="{43A92CFF-01ED-4EB1-95C5-198403D8E366}" destId="{7E26D89C-F676-4AEC-BF04-7EAE0D5163A2}" srcOrd="2" destOrd="0" parTransId="{4954D80D-21E0-408C-A1EB-AD946BC38280}" sibTransId="{6A0B6B26-5C1F-420A-9EE6-D314C2F2FB40}"/>
    <dgm:cxn modelId="{B0A7D5E3-82C2-4361-80C6-908A203EECEF}" srcId="{1ADDD0C2-8C1D-4083-BDB6-9E673D72B753}" destId="{2CC7166D-0425-4C8F-B379-EE5E78040270}" srcOrd="4" destOrd="0" parTransId="{70B57BC8-29F7-4F12-AC6F-674652D169A7}" sibTransId="{6F4A5CA4-1A0B-48DC-AF74-BDF16E8D9755}"/>
    <dgm:cxn modelId="{AE9D89E9-5E40-49A3-9E1B-616713C96B5C}" type="presOf" srcId="{4CDEA03E-CBD9-481B-B1B6-7DBB36A11FB6}" destId="{3C81076C-5F43-4DE5-836B-CB429FA5F9DC}" srcOrd="0" destOrd="0" presId="urn:microsoft.com/office/officeart/2005/8/layout/hList1"/>
    <dgm:cxn modelId="{2993EEEE-7CEB-41DE-A6E5-4985C98E3AD9}" type="presOf" srcId="{2D611354-DD22-4834-8F47-4ED922C5992E}" destId="{BCFB4FC2-61E4-48A8-A8FD-739BD7CD7ED1}" srcOrd="0" destOrd="0" presId="urn:microsoft.com/office/officeart/2005/8/layout/hList1"/>
    <dgm:cxn modelId="{A9A82AF9-49C2-4547-A423-41032994361E}" type="presOf" srcId="{14809B56-50DB-43BB-B4EE-A007FC876910}" destId="{B87862DE-9E04-4A2C-B16C-64C2BAD35778}" srcOrd="0" destOrd="0" presId="urn:microsoft.com/office/officeart/2005/8/layout/hList1"/>
    <dgm:cxn modelId="{5E483DAD-163F-4C5F-89E0-6F703637F241}" type="presParOf" srcId="{E63E4D59-A397-4A3F-968A-EB948BF81C4B}" destId="{5C302EC5-D38A-4741-A7FD-685C2D47BD83}" srcOrd="0" destOrd="0" presId="urn:microsoft.com/office/officeart/2005/8/layout/hList1"/>
    <dgm:cxn modelId="{37743D8F-DAAA-487A-AF35-B08D9ACDFE55}" type="presParOf" srcId="{5C302EC5-D38A-4741-A7FD-685C2D47BD83}" destId="{1E93FAA9-2663-4A07-9897-C55B2A8E8C06}" srcOrd="0" destOrd="0" presId="urn:microsoft.com/office/officeart/2005/8/layout/hList1"/>
    <dgm:cxn modelId="{3E6092D9-50D8-4902-9173-F540237681CE}" type="presParOf" srcId="{5C302EC5-D38A-4741-A7FD-685C2D47BD83}" destId="{BB404393-9046-4A84-B197-2CD28108BEBD}" srcOrd="1" destOrd="0" presId="urn:microsoft.com/office/officeart/2005/8/layout/hList1"/>
    <dgm:cxn modelId="{B5D59472-07B2-42D4-84DC-A9BA0B0DDFE8}" type="presParOf" srcId="{E63E4D59-A397-4A3F-968A-EB948BF81C4B}" destId="{E00392EF-DC2E-4540-A31E-B6481E091F67}" srcOrd="1" destOrd="0" presId="urn:microsoft.com/office/officeart/2005/8/layout/hList1"/>
    <dgm:cxn modelId="{5CE497EB-A61F-4602-8E61-0430B7710A1F}" type="presParOf" srcId="{E63E4D59-A397-4A3F-968A-EB948BF81C4B}" destId="{40D2B723-1A3B-4137-A0F9-1E55A80B0707}" srcOrd="2" destOrd="0" presId="urn:microsoft.com/office/officeart/2005/8/layout/hList1"/>
    <dgm:cxn modelId="{C081D8C5-D677-4D3B-AF7E-F7A488A507BE}" type="presParOf" srcId="{40D2B723-1A3B-4137-A0F9-1E55A80B0707}" destId="{4AA4F608-1D37-4413-8A6C-AABAE9BBC33B}" srcOrd="0" destOrd="0" presId="urn:microsoft.com/office/officeart/2005/8/layout/hList1"/>
    <dgm:cxn modelId="{2329BC96-AD1F-4BB0-A4A2-12239D98B1B6}" type="presParOf" srcId="{40D2B723-1A3B-4137-A0F9-1E55A80B0707}" destId="{63B25D79-9E14-480B-9068-5174543ABA95}" srcOrd="1" destOrd="0" presId="urn:microsoft.com/office/officeart/2005/8/layout/hList1"/>
    <dgm:cxn modelId="{3B3617B8-BD92-4371-AC7D-FE0364AF4764}" type="presParOf" srcId="{E63E4D59-A397-4A3F-968A-EB948BF81C4B}" destId="{65A09B90-C3B3-4D15-A7FB-16A8BABBB654}" srcOrd="3" destOrd="0" presId="urn:microsoft.com/office/officeart/2005/8/layout/hList1"/>
    <dgm:cxn modelId="{0DE8C204-7B75-4928-B4DA-C163563E74EC}" type="presParOf" srcId="{E63E4D59-A397-4A3F-968A-EB948BF81C4B}" destId="{D33BE7DF-986E-4FC3-AE91-906C64FB66A9}" srcOrd="4" destOrd="0" presId="urn:microsoft.com/office/officeart/2005/8/layout/hList1"/>
    <dgm:cxn modelId="{E19407D6-A02D-4A3A-8B05-B2A3106B0C6A}" type="presParOf" srcId="{D33BE7DF-986E-4FC3-AE91-906C64FB66A9}" destId="{73C2FD6A-5BC0-484F-9DFC-1F44070F59F8}" srcOrd="0" destOrd="0" presId="urn:microsoft.com/office/officeart/2005/8/layout/hList1"/>
    <dgm:cxn modelId="{FBA286BC-AFCF-4A49-A422-793D71150E6E}" type="presParOf" srcId="{D33BE7DF-986E-4FC3-AE91-906C64FB66A9}" destId="{B87862DE-9E04-4A2C-B16C-64C2BAD35778}" srcOrd="1" destOrd="0" presId="urn:microsoft.com/office/officeart/2005/8/layout/hList1"/>
    <dgm:cxn modelId="{011A2049-1559-491B-8B3F-14ABC3CC4C05}" type="presParOf" srcId="{E63E4D59-A397-4A3F-968A-EB948BF81C4B}" destId="{3FE01987-BE0B-450F-8313-00FAF0040F9C}" srcOrd="5" destOrd="0" presId="urn:microsoft.com/office/officeart/2005/8/layout/hList1"/>
    <dgm:cxn modelId="{E86A82BE-8C56-4180-BEB4-E3C1D90EC9EF}" type="presParOf" srcId="{E63E4D59-A397-4A3F-968A-EB948BF81C4B}" destId="{AC839675-64BC-435A-B959-5EB637167A3C}" srcOrd="6" destOrd="0" presId="urn:microsoft.com/office/officeart/2005/8/layout/hList1"/>
    <dgm:cxn modelId="{D40CDBEE-5D4B-42CD-ACBD-EE0A8F8E53D2}" type="presParOf" srcId="{AC839675-64BC-435A-B959-5EB637167A3C}" destId="{F3C139AD-6BA5-43F5-B0D0-26E0DBF2DF44}" srcOrd="0" destOrd="0" presId="urn:microsoft.com/office/officeart/2005/8/layout/hList1"/>
    <dgm:cxn modelId="{5CEC36AE-C936-4839-A765-FC4A925F58B3}" type="presParOf" srcId="{AC839675-64BC-435A-B959-5EB637167A3C}" destId="{0635B838-C962-48F2-AAF2-A4F049904CB3}" srcOrd="1" destOrd="0" presId="urn:microsoft.com/office/officeart/2005/8/layout/hList1"/>
    <dgm:cxn modelId="{BFA3774B-66CB-4744-8EBF-55A82902AE9D}" type="presParOf" srcId="{E63E4D59-A397-4A3F-968A-EB948BF81C4B}" destId="{27625F63-81DD-474C-B6C9-D700771DEF24}" srcOrd="7" destOrd="0" presId="urn:microsoft.com/office/officeart/2005/8/layout/hList1"/>
    <dgm:cxn modelId="{9AD54FC5-E60E-4B54-98DE-4263EA54EB36}" type="presParOf" srcId="{E63E4D59-A397-4A3F-968A-EB948BF81C4B}" destId="{367FD0E0-09C2-4994-8804-41B8253ABF6B}" srcOrd="8" destOrd="0" presId="urn:microsoft.com/office/officeart/2005/8/layout/hList1"/>
    <dgm:cxn modelId="{AFDC30D3-1C23-4C4F-9E4C-8EC847B371B0}" type="presParOf" srcId="{367FD0E0-09C2-4994-8804-41B8253ABF6B}" destId="{A1C6C417-FEF8-441F-80F9-26D3BFF036DB}" srcOrd="0" destOrd="0" presId="urn:microsoft.com/office/officeart/2005/8/layout/hList1"/>
    <dgm:cxn modelId="{15C1A73A-6CF4-4BDB-9926-912A3A322934}" type="presParOf" srcId="{367FD0E0-09C2-4994-8804-41B8253ABF6B}" destId="{3C81076C-5F43-4DE5-836B-CB429FA5F9DC}" srcOrd="1" destOrd="0" presId="urn:microsoft.com/office/officeart/2005/8/layout/hList1"/>
    <dgm:cxn modelId="{7C6A5CD5-570A-4885-A5DF-0E470DD2294E}" type="presParOf" srcId="{E63E4D59-A397-4A3F-968A-EB948BF81C4B}" destId="{F08F2429-FEB6-429A-80F1-77CEBD5DE2CC}" srcOrd="9" destOrd="0" presId="urn:microsoft.com/office/officeart/2005/8/layout/hList1"/>
    <dgm:cxn modelId="{3479A38D-45D7-4985-9097-0B77968710FD}" type="presParOf" srcId="{E63E4D59-A397-4A3F-968A-EB948BF81C4B}" destId="{154555ED-CCEA-4CAB-9125-F2E406449702}" srcOrd="10" destOrd="0" presId="urn:microsoft.com/office/officeart/2005/8/layout/hList1"/>
    <dgm:cxn modelId="{9E3BB13A-6AC8-4856-9045-90FE059DC214}" type="presParOf" srcId="{154555ED-CCEA-4CAB-9125-F2E406449702}" destId="{3C5D398E-3640-4A84-8A3D-33305B5F1ADB}" srcOrd="0" destOrd="0" presId="urn:microsoft.com/office/officeart/2005/8/layout/hList1"/>
    <dgm:cxn modelId="{4CB5CF96-AE79-4332-83E7-B1A3CA56AF0B}" type="presParOf" srcId="{154555ED-CCEA-4CAB-9125-F2E406449702}" destId="{BCFB4FC2-61E4-48A8-A8FD-739BD7CD7ED1}" srcOrd="1" destOrd="0" presId="urn:microsoft.com/office/officeart/2005/8/layout/hList1"/>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BC0D0172-151C-4711-99B8-C0B4CAA83842}" type="doc">
      <dgm:prSet loTypeId="urn:microsoft.com/office/officeart/2005/8/layout/target3" loCatId="list" qsTypeId="urn:microsoft.com/office/officeart/2005/8/quickstyle/3d2" qsCatId="3D" csTypeId="urn:microsoft.com/office/officeart/2005/8/colors/colorful5" csCatId="colorful" phldr="1"/>
      <dgm:spPr/>
      <dgm:t>
        <a:bodyPr/>
        <a:lstStyle/>
        <a:p>
          <a:endParaRPr lang="en-GB"/>
        </a:p>
      </dgm:t>
    </dgm:pt>
    <dgm:pt modelId="{E00770A1-5DEE-48E2-91FD-A300270002B7}">
      <dgm:prSet phldrT="[Text]" custT="1"/>
      <dgm:spPr/>
      <dgm:t>
        <a:bodyPr/>
        <a:lstStyle/>
        <a:p>
          <a:pPr algn="r"/>
          <a:r>
            <a:rPr lang="en-GB" sz="3600" b="1">
              <a:solidFill>
                <a:srgbClr val="0070C0"/>
              </a:solidFill>
            </a:rPr>
            <a:t>ZOPA</a:t>
          </a:r>
        </a:p>
      </dgm:t>
    </dgm:pt>
    <dgm:pt modelId="{481BF08E-E427-4FCD-BB1D-D6D52D18969E}" type="parTrans" cxnId="{16FF021E-138A-462A-9ECC-BCFEA55743CE}">
      <dgm:prSet/>
      <dgm:spPr/>
      <dgm:t>
        <a:bodyPr/>
        <a:lstStyle/>
        <a:p>
          <a:endParaRPr lang="en-GB"/>
        </a:p>
      </dgm:t>
    </dgm:pt>
    <dgm:pt modelId="{0CA243A3-E7E5-423E-AE08-C3DEDD9B5640}" type="sibTrans" cxnId="{16FF021E-138A-462A-9ECC-BCFEA55743CE}">
      <dgm:prSet/>
      <dgm:spPr/>
      <dgm:t>
        <a:bodyPr/>
        <a:lstStyle/>
        <a:p>
          <a:endParaRPr lang="en-GB"/>
        </a:p>
      </dgm:t>
    </dgm:pt>
    <dgm:pt modelId="{3EA7D741-2F7F-4B69-A44F-96A4AF58AB5A}">
      <dgm:prSet phldrT="[Text]"/>
      <dgm:spPr/>
      <dgm:t>
        <a:bodyPr/>
        <a:lstStyle/>
        <a:p>
          <a:r>
            <a:rPr lang="en-GB" b="1">
              <a:solidFill>
                <a:schemeClr val="accent6">
                  <a:lumMod val="75000"/>
                </a:schemeClr>
              </a:solidFill>
            </a:rPr>
            <a:t>Internal Stakeholders</a:t>
          </a:r>
        </a:p>
      </dgm:t>
    </dgm:pt>
    <dgm:pt modelId="{20BA5F50-4815-4895-9D77-C4404E1F4AFC}" type="parTrans" cxnId="{B2752AA6-0AEC-4D1C-8C10-D2B48D732ECE}">
      <dgm:prSet/>
      <dgm:spPr/>
      <dgm:t>
        <a:bodyPr/>
        <a:lstStyle/>
        <a:p>
          <a:endParaRPr lang="en-GB"/>
        </a:p>
      </dgm:t>
    </dgm:pt>
    <dgm:pt modelId="{F4C89C80-3816-4A1C-8906-F1DCB589E83A}" type="sibTrans" cxnId="{B2752AA6-0AEC-4D1C-8C10-D2B48D732ECE}">
      <dgm:prSet/>
      <dgm:spPr/>
      <dgm:t>
        <a:bodyPr/>
        <a:lstStyle/>
        <a:p>
          <a:endParaRPr lang="en-GB"/>
        </a:p>
      </dgm:t>
    </dgm:pt>
    <dgm:pt modelId="{F7ACC3E1-483D-4E30-9350-C2657DC3A8FF}">
      <dgm:prSet phldrT="[Text]"/>
      <dgm:spPr/>
      <dgm:t>
        <a:bodyPr/>
        <a:lstStyle/>
        <a:p>
          <a:r>
            <a:rPr lang="en-GB" b="1" i="1">
              <a:solidFill>
                <a:schemeClr val="accent6">
                  <a:lumMod val="75000"/>
                </a:schemeClr>
              </a:solidFill>
            </a:rPr>
            <a:t>Management</a:t>
          </a:r>
        </a:p>
      </dgm:t>
    </dgm:pt>
    <dgm:pt modelId="{DA67BE9C-E34A-4965-B264-4CACD31433E2}" type="parTrans" cxnId="{512655CD-F063-4A4D-9BE6-B2F6F4D4A3E5}">
      <dgm:prSet/>
      <dgm:spPr/>
      <dgm:t>
        <a:bodyPr/>
        <a:lstStyle/>
        <a:p>
          <a:endParaRPr lang="en-GB"/>
        </a:p>
      </dgm:t>
    </dgm:pt>
    <dgm:pt modelId="{978E80A6-9A69-41DA-8C43-25C8A606D3AB}" type="sibTrans" cxnId="{512655CD-F063-4A4D-9BE6-B2F6F4D4A3E5}">
      <dgm:prSet/>
      <dgm:spPr/>
      <dgm:t>
        <a:bodyPr/>
        <a:lstStyle/>
        <a:p>
          <a:endParaRPr lang="en-GB"/>
        </a:p>
      </dgm:t>
    </dgm:pt>
    <dgm:pt modelId="{24EBF149-BA33-4A1A-A996-FB73EB66B098}">
      <dgm:prSet phldrT="[Text]"/>
      <dgm:spPr/>
      <dgm:t>
        <a:bodyPr/>
        <a:lstStyle/>
        <a:p>
          <a:r>
            <a:rPr lang="en-GB" b="1" i="1">
              <a:solidFill>
                <a:schemeClr val="accent6">
                  <a:lumMod val="75000"/>
                </a:schemeClr>
              </a:solidFill>
            </a:rPr>
            <a:t>Employees</a:t>
          </a:r>
        </a:p>
      </dgm:t>
    </dgm:pt>
    <dgm:pt modelId="{2D21BCFB-42AC-435D-A9D0-4D734D86908A}" type="parTrans" cxnId="{8E9943A9-61E0-4511-9EAA-B929124BDBF9}">
      <dgm:prSet/>
      <dgm:spPr/>
      <dgm:t>
        <a:bodyPr/>
        <a:lstStyle/>
        <a:p>
          <a:endParaRPr lang="en-GB"/>
        </a:p>
      </dgm:t>
    </dgm:pt>
    <dgm:pt modelId="{7ADBF0FC-3D43-4398-8873-92905D2DF5FE}" type="sibTrans" cxnId="{8E9943A9-61E0-4511-9EAA-B929124BDBF9}">
      <dgm:prSet/>
      <dgm:spPr/>
      <dgm:t>
        <a:bodyPr/>
        <a:lstStyle/>
        <a:p>
          <a:endParaRPr lang="en-GB"/>
        </a:p>
      </dgm:t>
    </dgm:pt>
    <dgm:pt modelId="{F1AEB4BB-D681-40D9-AB87-9EBD64C04983}">
      <dgm:prSet phldrT="[Text]"/>
      <dgm:spPr/>
      <dgm:t>
        <a:bodyPr/>
        <a:lstStyle/>
        <a:p>
          <a:r>
            <a:rPr lang="en-GB" b="1">
              <a:solidFill>
                <a:srgbClr val="00CC99"/>
              </a:solidFill>
            </a:rPr>
            <a:t>External Stakeholders</a:t>
          </a:r>
        </a:p>
      </dgm:t>
    </dgm:pt>
    <dgm:pt modelId="{8D7B5E23-73FA-433A-B3FC-DA62681B0B16}" type="parTrans" cxnId="{7DBCA662-426D-4875-9A10-53B97E6EFBBB}">
      <dgm:prSet/>
      <dgm:spPr/>
      <dgm:t>
        <a:bodyPr/>
        <a:lstStyle/>
        <a:p>
          <a:endParaRPr lang="en-GB"/>
        </a:p>
      </dgm:t>
    </dgm:pt>
    <dgm:pt modelId="{9751680F-C884-4866-8B05-18FA08DD0BF2}" type="sibTrans" cxnId="{7DBCA662-426D-4875-9A10-53B97E6EFBBB}">
      <dgm:prSet/>
      <dgm:spPr/>
      <dgm:t>
        <a:bodyPr/>
        <a:lstStyle/>
        <a:p>
          <a:endParaRPr lang="en-GB"/>
        </a:p>
      </dgm:t>
    </dgm:pt>
    <dgm:pt modelId="{9899628A-C0EB-432A-B003-87D4B46CD8F7}">
      <dgm:prSet phldrT="[Text]"/>
      <dgm:spPr/>
      <dgm:t>
        <a:bodyPr/>
        <a:lstStyle/>
        <a:p>
          <a:r>
            <a:rPr lang="en-GB" b="1" i="1">
              <a:solidFill>
                <a:srgbClr val="00CC99"/>
              </a:solidFill>
            </a:rPr>
            <a:t>Lenders</a:t>
          </a:r>
        </a:p>
      </dgm:t>
    </dgm:pt>
    <dgm:pt modelId="{D21A13AC-A3C9-4264-8792-7876F7D6E672}" type="parTrans" cxnId="{E3339895-F962-4E7A-A33A-61498CBE3DBA}">
      <dgm:prSet/>
      <dgm:spPr/>
      <dgm:t>
        <a:bodyPr/>
        <a:lstStyle/>
        <a:p>
          <a:endParaRPr lang="en-GB"/>
        </a:p>
      </dgm:t>
    </dgm:pt>
    <dgm:pt modelId="{3BDE5B34-87B8-4A89-9D48-538C4C73B606}" type="sibTrans" cxnId="{E3339895-F962-4E7A-A33A-61498CBE3DBA}">
      <dgm:prSet/>
      <dgm:spPr/>
      <dgm:t>
        <a:bodyPr/>
        <a:lstStyle/>
        <a:p>
          <a:endParaRPr lang="en-GB"/>
        </a:p>
      </dgm:t>
    </dgm:pt>
    <dgm:pt modelId="{5AFDAEE4-AC6F-4EA0-84E7-AA0424B71384}">
      <dgm:prSet phldrT="[Text]"/>
      <dgm:spPr/>
      <dgm:t>
        <a:bodyPr/>
        <a:lstStyle/>
        <a:p>
          <a:r>
            <a:rPr lang="en-GB" b="1" i="1">
              <a:solidFill>
                <a:srgbClr val="00CC99"/>
              </a:solidFill>
            </a:rPr>
            <a:t>Borrowers</a:t>
          </a:r>
        </a:p>
      </dgm:t>
    </dgm:pt>
    <dgm:pt modelId="{0266E3EB-C9EB-4E11-8C2F-CF9D8C93011B}" type="parTrans" cxnId="{DE61EE3D-C275-4933-B6C8-3927D8AB0BD2}">
      <dgm:prSet/>
      <dgm:spPr/>
      <dgm:t>
        <a:bodyPr/>
        <a:lstStyle/>
        <a:p>
          <a:endParaRPr lang="en-GB"/>
        </a:p>
      </dgm:t>
    </dgm:pt>
    <dgm:pt modelId="{80BB6F65-F3FF-42E7-8780-59558F17CF25}" type="sibTrans" cxnId="{DE61EE3D-C275-4933-B6C8-3927D8AB0BD2}">
      <dgm:prSet/>
      <dgm:spPr/>
      <dgm:t>
        <a:bodyPr/>
        <a:lstStyle/>
        <a:p>
          <a:endParaRPr lang="en-GB"/>
        </a:p>
      </dgm:t>
    </dgm:pt>
    <dgm:pt modelId="{477EC336-77EB-4838-847B-C7B1FF9D954A}">
      <dgm:prSet phldrT="[Text]"/>
      <dgm:spPr/>
      <dgm:t>
        <a:bodyPr/>
        <a:lstStyle/>
        <a:p>
          <a:r>
            <a:rPr lang="en-GB" b="1" i="1">
              <a:solidFill>
                <a:schemeClr val="accent6">
                  <a:lumMod val="75000"/>
                </a:schemeClr>
              </a:solidFill>
            </a:rPr>
            <a:t>Owners</a:t>
          </a:r>
        </a:p>
      </dgm:t>
    </dgm:pt>
    <dgm:pt modelId="{F1559BB6-7155-413B-BB33-5E65BF80835B}" type="parTrans" cxnId="{7C30237F-4E4D-4B56-AE9C-3948C1CE1713}">
      <dgm:prSet/>
      <dgm:spPr/>
      <dgm:t>
        <a:bodyPr/>
        <a:lstStyle/>
        <a:p>
          <a:endParaRPr lang="en-GB"/>
        </a:p>
      </dgm:t>
    </dgm:pt>
    <dgm:pt modelId="{BFFE2EE0-CF58-4E93-9473-99F9AAE35049}" type="sibTrans" cxnId="{7C30237F-4E4D-4B56-AE9C-3948C1CE1713}">
      <dgm:prSet/>
      <dgm:spPr/>
      <dgm:t>
        <a:bodyPr/>
        <a:lstStyle/>
        <a:p>
          <a:endParaRPr lang="en-GB"/>
        </a:p>
      </dgm:t>
    </dgm:pt>
    <dgm:pt modelId="{B20DA9B6-46B2-414E-AB98-EF95F0F00C1C}">
      <dgm:prSet phldrT="[Text]"/>
      <dgm:spPr/>
      <dgm:t>
        <a:bodyPr/>
        <a:lstStyle/>
        <a:p>
          <a:r>
            <a:rPr lang="en-GB" b="1" i="1">
              <a:solidFill>
                <a:srgbClr val="00CC99"/>
              </a:solidFill>
            </a:rPr>
            <a:t>Credit Bureaus</a:t>
          </a:r>
        </a:p>
      </dgm:t>
    </dgm:pt>
    <dgm:pt modelId="{6324501A-843E-42C7-99AF-BA92836D0621}" type="parTrans" cxnId="{74BBF81A-538A-48B7-A8CE-75483CD54159}">
      <dgm:prSet/>
      <dgm:spPr/>
      <dgm:t>
        <a:bodyPr/>
        <a:lstStyle/>
        <a:p>
          <a:endParaRPr lang="en-GB"/>
        </a:p>
      </dgm:t>
    </dgm:pt>
    <dgm:pt modelId="{0553DCDB-A5DA-4762-AEFC-FC7CB45DA0C9}" type="sibTrans" cxnId="{74BBF81A-538A-48B7-A8CE-75483CD54159}">
      <dgm:prSet/>
      <dgm:spPr/>
      <dgm:t>
        <a:bodyPr/>
        <a:lstStyle/>
        <a:p>
          <a:endParaRPr lang="en-GB"/>
        </a:p>
      </dgm:t>
    </dgm:pt>
    <dgm:pt modelId="{695FB15B-A5C3-4D74-9274-032F3C9AFB8F}">
      <dgm:prSet phldrT="[Text]"/>
      <dgm:spPr/>
      <dgm:t>
        <a:bodyPr/>
        <a:lstStyle/>
        <a:p>
          <a:r>
            <a:rPr lang="en-GB" b="1" i="1">
              <a:solidFill>
                <a:srgbClr val="00CC99"/>
              </a:solidFill>
            </a:rPr>
            <a:t>Partner Banks</a:t>
          </a:r>
        </a:p>
      </dgm:t>
    </dgm:pt>
    <dgm:pt modelId="{3D1F13B1-8B05-48A2-A826-00D4A560144D}" type="parTrans" cxnId="{56ADB467-2E27-4C54-B4CF-E79EE140A88F}">
      <dgm:prSet/>
      <dgm:spPr/>
      <dgm:t>
        <a:bodyPr/>
        <a:lstStyle/>
        <a:p>
          <a:endParaRPr lang="en-GB"/>
        </a:p>
      </dgm:t>
    </dgm:pt>
    <dgm:pt modelId="{24826B7F-CBA7-4FAC-A684-90D3493D379C}" type="sibTrans" cxnId="{56ADB467-2E27-4C54-B4CF-E79EE140A88F}">
      <dgm:prSet/>
      <dgm:spPr/>
      <dgm:t>
        <a:bodyPr/>
        <a:lstStyle/>
        <a:p>
          <a:endParaRPr lang="en-GB"/>
        </a:p>
      </dgm:t>
    </dgm:pt>
    <dgm:pt modelId="{C6247E96-EF88-4595-A228-C49937883C63}" type="pres">
      <dgm:prSet presAssocID="{BC0D0172-151C-4711-99B8-C0B4CAA83842}" presName="Name0" presStyleCnt="0">
        <dgm:presLayoutVars>
          <dgm:chMax val="7"/>
          <dgm:dir/>
          <dgm:animLvl val="lvl"/>
          <dgm:resizeHandles val="exact"/>
        </dgm:presLayoutVars>
      </dgm:prSet>
      <dgm:spPr/>
    </dgm:pt>
    <dgm:pt modelId="{EA58253D-B7B0-4E14-877D-315403AAD918}" type="pres">
      <dgm:prSet presAssocID="{E00770A1-5DEE-48E2-91FD-A300270002B7}" presName="circle1" presStyleLbl="node1" presStyleIdx="0" presStyleCnt="3"/>
      <dgm:spPr/>
    </dgm:pt>
    <dgm:pt modelId="{1B74F4F5-15AB-48C9-885F-BF5B76C56E26}" type="pres">
      <dgm:prSet presAssocID="{E00770A1-5DEE-48E2-91FD-A300270002B7}" presName="space" presStyleCnt="0"/>
      <dgm:spPr/>
    </dgm:pt>
    <dgm:pt modelId="{CB070347-4F8E-4426-B708-FB2776810430}" type="pres">
      <dgm:prSet presAssocID="{E00770A1-5DEE-48E2-91FD-A300270002B7}" presName="rect1" presStyleLbl="alignAcc1" presStyleIdx="0" presStyleCnt="3"/>
      <dgm:spPr/>
    </dgm:pt>
    <dgm:pt modelId="{DD5DE58E-6D2E-4E4D-A5F6-878A4CA336DC}" type="pres">
      <dgm:prSet presAssocID="{F1AEB4BB-D681-40D9-AB87-9EBD64C04983}" presName="vertSpace2" presStyleLbl="node1" presStyleIdx="0" presStyleCnt="3"/>
      <dgm:spPr/>
    </dgm:pt>
    <dgm:pt modelId="{25E46995-3B59-40D4-8432-59A100CFA109}" type="pres">
      <dgm:prSet presAssocID="{F1AEB4BB-D681-40D9-AB87-9EBD64C04983}" presName="circle2" presStyleLbl="node1" presStyleIdx="1" presStyleCnt="3"/>
      <dgm:spPr/>
    </dgm:pt>
    <dgm:pt modelId="{7B601282-EE86-4A99-A7F0-5519D189AADD}" type="pres">
      <dgm:prSet presAssocID="{F1AEB4BB-D681-40D9-AB87-9EBD64C04983}" presName="rect2" presStyleLbl="alignAcc1" presStyleIdx="1" presStyleCnt="3"/>
      <dgm:spPr/>
    </dgm:pt>
    <dgm:pt modelId="{FEF6002C-338B-480D-AD5F-7C9F17D398BD}" type="pres">
      <dgm:prSet presAssocID="{3EA7D741-2F7F-4B69-A44F-96A4AF58AB5A}" presName="vertSpace3" presStyleLbl="node1" presStyleIdx="1" presStyleCnt="3"/>
      <dgm:spPr/>
    </dgm:pt>
    <dgm:pt modelId="{E7377594-4C41-44F9-9E12-2F79C3531BD6}" type="pres">
      <dgm:prSet presAssocID="{3EA7D741-2F7F-4B69-A44F-96A4AF58AB5A}" presName="circle3" presStyleLbl="node1" presStyleIdx="2" presStyleCnt="3"/>
      <dgm:spPr/>
    </dgm:pt>
    <dgm:pt modelId="{3D891EF4-78CB-4B07-B9AE-6F01E703405E}" type="pres">
      <dgm:prSet presAssocID="{3EA7D741-2F7F-4B69-A44F-96A4AF58AB5A}" presName="rect3" presStyleLbl="alignAcc1" presStyleIdx="2" presStyleCnt="3"/>
      <dgm:spPr/>
    </dgm:pt>
    <dgm:pt modelId="{A122995D-7744-42EE-B146-D7A4DC513B75}" type="pres">
      <dgm:prSet presAssocID="{E00770A1-5DEE-48E2-91FD-A300270002B7}" presName="rect1ParTx" presStyleLbl="alignAcc1" presStyleIdx="2" presStyleCnt="3">
        <dgm:presLayoutVars>
          <dgm:chMax val="1"/>
          <dgm:bulletEnabled val="1"/>
        </dgm:presLayoutVars>
      </dgm:prSet>
      <dgm:spPr/>
    </dgm:pt>
    <dgm:pt modelId="{DA68474B-74A5-4B14-89CF-9E0C77EE4D39}" type="pres">
      <dgm:prSet presAssocID="{E00770A1-5DEE-48E2-91FD-A300270002B7}" presName="rect1ChTx" presStyleLbl="alignAcc1" presStyleIdx="2" presStyleCnt="3">
        <dgm:presLayoutVars>
          <dgm:bulletEnabled val="1"/>
        </dgm:presLayoutVars>
      </dgm:prSet>
      <dgm:spPr/>
    </dgm:pt>
    <dgm:pt modelId="{27C1E50D-739C-4D92-B8D2-37172107788D}" type="pres">
      <dgm:prSet presAssocID="{F1AEB4BB-D681-40D9-AB87-9EBD64C04983}" presName="rect2ParTx" presStyleLbl="alignAcc1" presStyleIdx="2" presStyleCnt="3">
        <dgm:presLayoutVars>
          <dgm:chMax val="1"/>
          <dgm:bulletEnabled val="1"/>
        </dgm:presLayoutVars>
      </dgm:prSet>
      <dgm:spPr/>
    </dgm:pt>
    <dgm:pt modelId="{D46CC866-ACBD-42CA-A465-1F276380ED98}" type="pres">
      <dgm:prSet presAssocID="{F1AEB4BB-D681-40D9-AB87-9EBD64C04983}" presName="rect2ChTx" presStyleLbl="alignAcc1" presStyleIdx="2" presStyleCnt="3">
        <dgm:presLayoutVars>
          <dgm:bulletEnabled val="1"/>
        </dgm:presLayoutVars>
      </dgm:prSet>
      <dgm:spPr/>
    </dgm:pt>
    <dgm:pt modelId="{D84F6253-4833-4E1D-B895-594B793805C3}" type="pres">
      <dgm:prSet presAssocID="{3EA7D741-2F7F-4B69-A44F-96A4AF58AB5A}" presName="rect3ParTx" presStyleLbl="alignAcc1" presStyleIdx="2" presStyleCnt="3">
        <dgm:presLayoutVars>
          <dgm:chMax val="1"/>
          <dgm:bulletEnabled val="1"/>
        </dgm:presLayoutVars>
      </dgm:prSet>
      <dgm:spPr/>
    </dgm:pt>
    <dgm:pt modelId="{40D7F235-FE97-4ABD-A30E-5C65A361D4BF}" type="pres">
      <dgm:prSet presAssocID="{3EA7D741-2F7F-4B69-A44F-96A4AF58AB5A}" presName="rect3ChTx" presStyleLbl="alignAcc1" presStyleIdx="2" presStyleCnt="3">
        <dgm:presLayoutVars>
          <dgm:bulletEnabled val="1"/>
        </dgm:presLayoutVars>
      </dgm:prSet>
      <dgm:spPr/>
    </dgm:pt>
  </dgm:ptLst>
  <dgm:cxnLst>
    <dgm:cxn modelId="{7192790D-E7D7-4CA3-96D4-048EDB6BBBBF}" type="presOf" srcId="{477EC336-77EB-4838-847B-C7B1FF9D954A}" destId="{40D7F235-FE97-4ABD-A30E-5C65A361D4BF}" srcOrd="0" destOrd="2" presId="urn:microsoft.com/office/officeart/2005/8/layout/target3"/>
    <dgm:cxn modelId="{EF596D17-6CD5-4026-9A66-88A30209E49F}" type="presOf" srcId="{E00770A1-5DEE-48E2-91FD-A300270002B7}" destId="{CB070347-4F8E-4426-B708-FB2776810430}" srcOrd="0" destOrd="0" presId="urn:microsoft.com/office/officeart/2005/8/layout/target3"/>
    <dgm:cxn modelId="{74BBF81A-538A-48B7-A8CE-75483CD54159}" srcId="{F1AEB4BB-D681-40D9-AB87-9EBD64C04983}" destId="{B20DA9B6-46B2-414E-AB98-EF95F0F00C1C}" srcOrd="2" destOrd="0" parTransId="{6324501A-843E-42C7-99AF-BA92836D0621}" sibTransId="{0553DCDB-A5DA-4762-AEFC-FC7CB45DA0C9}"/>
    <dgm:cxn modelId="{16FF021E-138A-462A-9ECC-BCFEA55743CE}" srcId="{BC0D0172-151C-4711-99B8-C0B4CAA83842}" destId="{E00770A1-5DEE-48E2-91FD-A300270002B7}" srcOrd="0" destOrd="0" parTransId="{481BF08E-E427-4FCD-BB1D-D6D52D18969E}" sibTransId="{0CA243A3-E7E5-423E-AE08-C3DEDD9B5640}"/>
    <dgm:cxn modelId="{5AFCA127-04BC-48D3-B3B7-40B06FB22DF6}" type="presOf" srcId="{E00770A1-5DEE-48E2-91FD-A300270002B7}" destId="{A122995D-7744-42EE-B146-D7A4DC513B75}" srcOrd="1" destOrd="0" presId="urn:microsoft.com/office/officeart/2005/8/layout/target3"/>
    <dgm:cxn modelId="{DE61EE3D-C275-4933-B6C8-3927D8AB0BD2}" srcId="{F1AEB4BB-D681-40D9-AB87-9EBD64C04983}" destId="{5AFDAEE4-AC6F-4EA0-84E7-AA0424B71384}" srcOrd="1" destOrd="0" parTransId="{0266E3EB-C9EB-4E11-8C2F-CF9D8C93011B}" sibTransId="{80BB6F65-F3FF-42E7-8780-59558F17CF25}"/>
    <dgm:cxn modelId="{7DBCA662-426D-4875-9A10-53B97E6EFBBB}" srcId="{BC0D0172-151C-4711-99B8-C0B4CAA83842}" destId="{F1AEB4BB-D681-40D9-AB87-9EBD64C04983}" srcOrd="1" destOrd="0" parTransId="{8D7B5E23-73FA-433A-B3FC-DA62681B0B16}" sibTransId="{9751680F-C884-4866-8B05-18FA08DD0BF2}"/>
    <dgm:cxn modelId="{56ADB467-2E27-4C54-B4CF-E79EE140A88F}" srcId="{F1AEB4BB-D681-40D9-AB87-9EBD64C04983}" destId="{695FB15B-A5C3-4D74-9274-032F3C9AFB8F}" srcOrd="3" destOrd="0" parTransId="{3D1F13B1-8B05-48A2-A826-00D4A560144D}" sibTransId="{24826B7F-CBA7-4FAC-A684-90D3493D379C}"/>
    <dgm:cxn modelId="{34BC5548-87E4-4DFC-B1E3-3D19E69458A8}" type="presOf" srcId="{9899628A-C0EB-432A-B003-87D4B46CD8F7}" destId="{D46CC866-ACBD-42CA-A465-1F276380ED98}" srcOrd="0" destOrd="0" presId="urn:microsoft.com/office/officeart/2005/8/layout/target3"/>
    <dgm:cxn modelId="{6930914C-C643-46FB-AC14-69637B1CC691}" type="presOf" srcId="{5AFDAEE4-AC6F-4EA0-84E7-AA0424B71384}" destId="{D46CC866-ACBD-42CA-A465-1F276380ED98}" srcOrd="0" destOrd="1" presId="urn:microsoft.com/office/officeart/2005/8/layout/target3"/>
    <dgm:cxn modelId="{13A65C59-657D-4A12-84F8-3D479BE23E7A}" type="presOf" srcId="{F1AEB4BB-D681-40D9-AB87-9EBD64C04983}" destId="{7B601282-EE86-4A99-A7F0-5519D189AADD}" srcOrd="0" destOrd="0" presId="urn:microsoft.com/office/officeart/2005/8/layout/target3"/>
    <dgm:cxn modelId="{6BB7AB7B-4B38-473B-A806-252F7515C45E}" type="presOf" srcId="{695FB15B-A5C3-4D74-9274-032F3C9AFB8F}" destId="{D46CC866-ACBD-42CA-A465-1F276380ED98}" srcOrd="0" destOrd="3" presId="urn:microsoft.com/office/officeart/2005/8/layout/target3"/>
    <dgm:cxn modelId="{7C30237F-4E4D-4B56-AE9C-3948C1CE1713}" srcId="{3EA7D741-2F7F-4B69-A44F-96A4AF58AB5A}" destId="{477EC336-77EB-4838-847B-C7B1FF9D954A}" srcOrd="2" destOrd="0" parTransId="{F1559BB6-7155-413B-BB33-5E65BF80835B}" sibTransId="{BFFE2EE0-CF58-4E93-9473-99F9AAE35049}"/>
    <dgm:cxn modelId="{E3339895-F962-4E7A-A33A-61498CBE3DBA}" srcId="{F1AEB4BB-D681-40D9-AB87-9EBD64C04983}" destId="{9899628A-C0EB-432A-B003-87D4B46CD8F7}" srcOrd="0" destOrd="0" parTransId="{D21A13AC-A3C9-4264-8792-7876F7D6E672}" sibTransId="{3BDE5B34-87B8-4A89-9D48-538C4C73B606}"/>
    <dgm:cxn modelId="{A16C07A1-7FD4-4F4F-918F-A7596728E493}" type="presOf" srcId="{3EA7D741-2F7F-4B69-A44F-96A4AF58AB5A}" destId="{D84F6253-4833-4E1D-B895-594B793805C3}" srcOrd="1" destOrd="0" presId="urn:microsoft.com/office/officeart/2005/8/layout/target3"/>
    <dgm:cxn modelId="{4F51BAA4-B6B2-4FD8-8836-AA8D8EF07C0B}" type="presOf" srcId="{3EA7D741-2F7F-4B69-A44F-96A4AF58AB5A}" destId="{3D891EF4-78CB-4B07-B9AE-6F01E703405E}" srcOrd="0" destOrd="0" presId="urn:microsoft.com/office/officeart/2005/8/layout/target3"/>
    <dgm:cxn modelId="{B2752AA6-0AEC-4D1C-8C10-D2B48D732ECE}" srcId="{BC0D0172-151C-4711-99B8-C0B4CAA83842}" destId="{3EA7D741-2F7F-4B69-A44F-96A4AF58AB5A}" srcOrd="2" destOrd="0" parTransId="{20BA5F50-4815-4895-9D77-C4404E1F4AFC}" sibTransId="{F4C89C80-3816-4A1C-8906-F1DCB589E83A}"/>
    <dgm:cxn modelId="{8E9943A9-61E0-4511-9EAA-B929124BDBF9}" srcId="{3EA7D741-2F7F-4B69-A44F-96A4AF58AB5A}" destId="{24EBF149-BA33-4A1A-A996-FB73EB66B098}" srcOrd="1" destOrd="0" parTransId="{2D21BCFB-42AC-435D-A9D0-4D734D86908A}" sibTransId="{7ADBF0FC-3D43-4398-8873-92905D2DF5FE}"/>
    <dgm:cxn modelId="{E2EC70AF-FC28-4003-B5D5-6C753D3A4C82}" type="presOf" srcId="{BC0D0172-151C-4711-99B8-C0B4CAA83842}" destId="{C6247E96-EF88-4595-A228-C49937883C63}" srcOrd="0" destOrd="0" presId="urn:microsoft.com/office/officeart/2005/8/layout/target3"/>
    <dgm:cxn modelId="{512655CD-F063-4A4D-9BE6-B2F6F4D4A3E5}" srcId="{3EA7D741-2F7F-4B69-A44F-96A4AF58AB5A}" destId="{F7ACC3E1-483D-4E30-9350-C2657DC3A8FF}" srcOrd="0" destOrd="0" parTransId="{DA67BE9C-E34A-4965-B264-4CACD31433E2}" sibTransId="{978E80A6-9A69-41DA-8C43-25C8A606D3AB}"/>
    <dgm:cxn modelId="{44A6EFCE-92FC-4D47-8A82-160D969CFF89}" type="presOf" srcId="{B20DA9B6-46B2-414E-AB98-EF95F0F00C1C}" destId="{D46CC866-ACBD-42CA-A465-1F276380ED98}" srcOrd="0" destOrd="2" presId="urn:microsoft.com/office/officeart/2005/8/layout/target3"/>
    <dgm:cxn modelId="{8A5FF5CF-88C4-442B-8ADC-D82FC8F6FDD3}" type="presOf" srcId="{F7ACC3E1-483D-4E30-9350-C2657DC3A8FF}" destId="{40D7F235-FE97-4ABD-A30E-5C65A361D4BF}" srcOrd="0" destOrd="0" presId="urn:microsoft.com/office/officeart/2005/8/layout/target3"/>
    <dgm:cxn modelId="{FA4A4BEE-CEB9-4018-BB66-2855E580B8B8}" type="presOf" srcId="{24EBF149-BA33-4A1A-A996-FB73EB66B098}" destId="{40D7F235-FE97-4ABD-A30E-5C65A361D4BF}" srcOrd="0" destOrd="1" presId="urn:microsoft.com/office/officeart/2005/8/layout/target3"/>
    <dgm:cxn modelId="{2CEF46F8-5FD6-4BEA-BA12-D7DEE9E4E9F6}" type="presOf" srcId="{F1AEB4BB-D681-40D9-AB87-9EBD64C04983}" destId="{27C1E50D-739C-4D92-B8D2-37172107788D}" srcOrd="1" destOrd="0" presId="urn:microsoft.com/office/officeart/2005/8/layout/target3"/>
    <dgm:cxn modelId="{417949BA-9D51-4C6F-A810-9623B6A916FC}" type="presParOf" srcId="{C6247E96-EF88-4595-A228-C49937883C63}" destId="{EA58253D-B7B0-4E14-877D-315403AAD918}" srcOrd="0" destOrd="0" presId="urn:microsoft.com/office/officeart/2005/8/layout/target3"/>
    <dgm:cxn modelId="{CE66DA82-0213-4E89-963E-0B3706F83EC1}" type="presParOf" srcId="{C6247E96-EF88-4595-A228-C49937883C63}" destId="{1B74F4F5-15AB-48C9-885F-BF5B76C56E26}" srcOrd="1" destOrd="0" presId="urn:microsoft.com/office/officeart/2005/8/layout/target3"/>
    <dgm:cxn modelId="{C9B3F83E-AA4F-4A5A-8460-CF5BF8CA0290}" type="presParOf" srcId="{C6247E96-EF88-4595-A228-C49937883C63}" destId="{CB070347-4F8E-4426-B708-FB2776810430}" srcOrd="2" destOrd="0" presId="urn:microsoft.com/office/officeart/2005/8/layout/target3"/>
    <dgm:cxn modelId="{B380511F-B6DE-4F00-84BB-351E3A43CA28}" type="presParOf" srcId="{C6247E96-EF88-4595-A228-C49937883C63}" destId="{DD5DE58E-6D2E-4E4D-A5F6-878A4CA336DC}" srcOrd="3" destOrd="0" presId="urn:microsoft.com/office/officeart/2005/8/layout/target3"/>
    <dgm:cxn modelId="{E76C1CA0-CDFD-4F05-9029-6BD2F82165F9}" type="presParOf" srcId="{C6247E96-EF88-4595-A228-C49937883C63}" destId="{25E46995-3B59-40D4-8432-59A100CFA109}" srcOrd="4" destOrd="0" presId="urn:microsoft.com/office/officeart/2005/8/layout/target3"/>
    <dgm:cxn modelId="{08DFD4DB-19E3-4650-AA25-4A4E804126EF}" type="presParOf" srcId="{C6247E96-EF88-4595-A228-C49937883C63}" destId="{7B601282-EE86-4A99-A7F0-5519D189AADD}" srcOrd="5" destOrd="0" presId="urn:microsoft.com/office/officeart/2005/8/layout/target3"/>
    <dgm:cxn modelId="{3A867B1A-EE3F-4140-A29B-C21D76F4F1F0}" type="presParOf" srcId="{C6247E96-EF88-4595-A228-C49937883C63}" destId="{FEF6002C-338B-480D-AD5F-7C9F17D398BD}" srcOrd="6" destOrd="0" presId="urn:microsoft.com/office/officeart/2005/8/layout/target3"/>
    <dgm:cxn modelId="{41912FCE-DFC0-43EB-83A8-4B3B159555BF}" type="presParOf" srcId="{C6247E96-EF88-4595-A228-C49937883C63}" destId="{E7377594-4C41-44F9-9E12-2F79C3531BD6}" srcOrd="7" destOrd="0" presId="urn:microsoft.com/office/officeart/2005/8/layout/target3"/>
    <dgm:cxn modelId="{8AEF07D6-BC92-4EC5-A14B-F82406C20804}" type="presParOf" srcId="{C6247E96-EF88-4595-A228-C49937883C63}" destId="{3D891EF4-78CB-4B07-B9AE-6F01E703405E}" srcOrd="8" destOrd="0" presId="urn:microsoft.com/office/officeart/2005/8/layout/target3"/>
    <dgm:cxn modelId="{782DD2A0-6894-410F-9957-C8812911CB24}" type="presParOf" srcId="{C6247E96-EF88-4595-A228-C49937883C63}" destId="{A122995D-7744-42EE-B146-D7A4DC513B75}" srcOrd="9" destOrd="0" presId="urn:microsoft.com/office/officeart/2005/8/layout/target3"/>
    <dgm:cxn modelId="{F533841B-D50D-44CC-9C45-7D6B9B527399}" type="presParOf" srcId="{C6247E96-EF88-4595-A228-C49937883C63}" destId="{DA68474B-74A5-4B14-89CF-9E0C77EE4D39}" srcOrd="10" destOrd="0" presId="urn:microsoft.com/office/officeart/2005/8/layout/target3"/>
    <dgm:cxn modelId="{39028695-1F48-4ACD-A6ED-BB4A5F6E3C59}" type="presParOf" srcId="{C6247E96-EF88-4595-A228-C49937883C63}" destId="{27C1E50D-739C-4D92-B8D2-37172107788D}" srcOrd="11" destOrd="0" presId="urn:microsoft.com/office/officeart/2005/8/layout/target3"/>
    <dgm:cxn modelId="{A1ECD894-6DC3-4E88-A53E-DFB47E685C1C}" type="presParOf" srcId="{C6247E96-EF88-4595-A228-C49937883C63}" destId="{D46CC866-ACBD-42CA-A465-1F276380ED98}" srcOrd="12" destOrd="0" presId="urn:microsoft.com/office/officeart/2005/8/layout/target3"/>
    <dgm:cxn modelId="{77FEB0C9-EEB5-4A80-AD15-2BA72A801BD4}" type="presParOf" srcId="{C6247E96-EF88-4595-A228-C49937883C63}" destId="{D84F6253-4833-4E1D-B895-594B793805C3}" srcOrd="13" destOrd="0" presId="urn:microsoft.com/office/officeart/2005/8/layout/target3"/>
    <dgm:cxn modelId="{EDF1E093-13C4-4448-858A-4B5975EC6391}" type="presParOf" srcId="{C6247E96-EF88-4595-A228-C49937883C63}" destId="{40D7F235-FE97-4ABD-A30E-5C65A361D4BF}" srcOrd="14" destOrd="0" presId="urn:microsoft.com/office/officeart/2005/8/layout/target3"/>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992746-D551-4B43-9C39-7CEFBF17EAA3}">
      <dsp:nvSpPr>
        <dsp:cNvPr id="0" name=""/>
        <dsp:cNvSpPr/>
      </dsp:nvSpPr>
      <dsp:spPr>
        <a:xfrm>
          <a:off x="0" y="2593195"/>
          <a:ext cx="5731510" cy="8511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Outputs </a:t>
          </a:r>
        </a:p>
      </dsp:txBody>
      <dsp:txXfrm>
        <a:off x="0" y="2593195"/>
        <a:ext cx="5731510" cy="459618"/>
      </dsp:txXfrm>
    </dsp:sp>
    <dsp:sp modelId="{1D993B5A-1A47-4927-9783-7FA4AC627A18}">
      <dsp:nvSpPr>
        <dsp:cNvPr id="0" name=""/>
        <dsp:cNvSpPr/>
      </dsp:nvSpPr>
      <dsp:spPr>
        <a:xfrm>
          <a:off x="0" y="3035790"/>
          <a:ext cx="2865755" cy="391526"/>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r>
            <a:rPr lang="en-GB" sz="900" kern="1200"/>
            <a:t>Lower payment amount, extend payment terms based on analytical historical data - Reccession, statistics for internal use</a:t>
          </a:r>
        </a:p>
        <a:p>
          <a:pPr marL="0" lvl="0" indent="0" algn="ctr" defTabSz="400050">
            <a:lnSpc>
              <a:spcPct val="90000"/>
            </a:lnSpc>
            <a:spcBef>
              <a:spcPct val="0"/>
            </a:spcBef>
            <a:spcAft>
              <a:spcPct val="35000"/>
            </a:spcAft>
            <a:buNone/>
          </a:pPr>
          <a:endParaRPr lang="en-GB" sz="800" kern="1200"/>
        </a:p>
      </dsp:txBody>
      <dsp:txXfrm>
        <a:off x="0" y="3035790"/>
        <a:ext cx="2865755" cy="391526"/>
      </dsp:txXfrm>
    </dsp:sp>
    <dsp:sp modelId="{4FD5EC37-7FC3-456F-8225-C43E63615986}">
      <dsp:nvSpPr>
        <dsp:cNvPr id="0" name=""/>
        <dsp:cNvSpPr/>
      </dsp:nvSpPr>
      <dsp:spPr>
        <a:xfrm>
          <a:off x="2865755" y="3035790"/>
          <a:ext cx="2865755" cy="391526"/>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t>30 days to complete transactions  if available, If funds are in default from borrower - unable to take out, statistics for internal use </a:t>
          </a:r>
        </a:p>
      </dsp:txBody>
      <dsp:txXfrm>
        <a:off x="2865755" y="3035790"/>
        <a:ext cx="2865755" cy="391526"/>
      </dsp:txXfrm>
    </dsp:sp>
    <dsp:sp modelId="{1E2ED3CA-B184-4971-9CE0-C0612CBEAECB}">
      <dsp:nvSpPr>
        <dsp:cNvPr id="0" name=""/>
        <dsp:cNvSpPr/>
      </dsp:nvSpPr>
      <dsp:spPr>
        <a:xfrm rot="10800000">
          <a:off x="0" y="1296902"/>
          <a:ext cx="5731510" cy="130906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Inputs</a:t>
          </a:r>
        </a:p>
      </dsp:txBody>
      <dsp:txXfrm rot="-10800000">
        <a:off x="0" y="1296902"/>
        <a:ext cx="5731510" cy="459480"/>
      </dsp:txXfrm>
    </dsp:sp>
    <dsp:sp modelId="{485882F1-B30D-4A58-B1F5-5F9FC4141D05}">
      <dsp:nvSpPr>
        <dsp:cNvPr id="0" name=""/>
        <dsp:cNvSpPr/>
      </dsp:nvSpPr>
      <dsp:spPr>
        <a:xfrm>
          <a:off x="0" y="1756382"/>
          <a:ext cx="2865755" cy="3914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t>Current Financial position</a:t>
          </a:r>
        </a:p>
      </dsp:txBody>
      <dsp:txXfrm>
        <a:off x="0" y="1756382"/>
        <a:ext cx="2865755" cy="391409"/>
      </dsp:txXfrm>
    </dsp:sp>
    <dsp:sp modelId="{15A26E87-9C90-45BB-A47B-0AE2CE1862A5}">
      <dsp:nvSpPr>
        <dsp:cNvPr id="0" name=""/>
        <dsp:cNvSpPr/>
      </dsp:nvSpPr>
      <dsp:spPr>
        <a:xfrm>
          <a:off x="2865755" y="1756382"/>
          <a:ext cx="2865755" cy="3914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t>Application to refund investment</a:t>
          </a:r>
        </a:p>
      </dsp:txBody>
      <dsp:txXfrm>
        <a:off x="2865755" y="1756382"/>
        <a:ext cx="2865755" cy="391409"/>
      </dsp:txXfrm>
    </dsp:sp>
    <dsp:sp modelId="{B3BF57E0-EAA8-42B4-B0E2-6F9F0B8CA040}">
      <dsp:nvSpPr>
        <dsp:cNvPr id="0" name=""/>
        <dsp:cNvSpPr/>
      </dsp:nvSpPr>
      <dsp:spPr>
        <a:xfrm rot="10800000">
          <a:off x="0" y="608"/>
          <a:ext cx="5731510" cy="130906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Process - Covid Climate</a:t>
          </a:r>
        </a:p>
      </dsp:txBody>
      <dsp:txXfrm rot="-10800000">
        <a:off x="0" y="608"/>
        <a:ext cx="5731510" cy="459480"/>
      </dsp:txXfrm>
    </dsp:sp>
    <dsp:sp modelId="{D39FA76A-AFFD-433E-94F3-E48D0EA9495B}">
      <dsp:nvSpPr>
        <dsp:cNvPr id="0" name=""/>
        <dsp:cNvSpPr/>
      </dsp:nvSpPr>
      <dsp:spPr>
        <a:xfrm>
          <a:off x="0" y="460089"/>
          <a:ext cx="2865755" cy="3914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t>Borrowers - In default, due to furlough </a:t>
          </a:r>
        </a:p>
      </dsp:txBody>
      <dsp:txXfrm>
        <a:off x="0" y="460089"/>
        <a:ext cx="2865755" cy="391409"/>
      </dsp:txXfrm>
    </dsp:sp>
    <dsp:sp modelId="{8DD0878F-7262-407F-9BE4-87EA53EBD687}">
      <dsp:nvSpPr>
        <dsp:cNvPr id="0" name=""/>
        <dsp:cNvSpPr/>
      </dsp:nvSpPr>
      <dsp:spPr>
        <a:xfrm>
          <a:off x="2865755" y="460089"/>
          <a:ext cx="2865755" cy="3914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t>Lenders - Want to take out their investment</a:t>
          </a:r>
        </a:p>
      </dsp:txBody>
      <dsp:txXfrm>
        <a:off x="2865755" y="460089"/>
        <a:ext cx="2865755" cy="3914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914D24-0E7C-47EC-AF60-E0973ACFE107}">
      <dsp:nvSpPr>
        <dsp:cNvPr id="0" name=""/>
        <dsp:cNvSpPr/>
      </dsp:nvSpPr>
      <dsp:spPr>
        <a:xfrm>
          <a:off x="2160474" y="0"/>
          <a:ext cx="1440316" cy="944880"/>
        </a:xfrm>
        <a:prstGeom prst="trapezoid">
          <a:avLst>
            <a:gd name="adj" fmla="val 7621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endParaRPr lang="en-GB" sz="1050" b="1" kern="1200"/>
        </a:p>
        <a:p>
          <a:pPr marL="0" lvl="0" indent="0" algn="ctr" defTabSz="466725">
            <a:lnSpc>
              <a:spcPct val="90000"/>
            </a:lnSpc>
            <a:spcBef>
              <a:spcPct val="0"/>
            </a:spcBef>
            <a:spcAft>
              <a:spcPct val="35000"/>
            </a:spcAft>
            <a:buNone/>
          </a:pPr>
          <a:endParaRPr lang="en-GB" sz="1050" b="1" kern="1200"/>
        </a:p>
        <a:p>
          <a:pPr marL="0" lvl="0" indent="0" algn="ctr" defTabSz="466725">
            <a:lnSpc>
              <a:spcPct val="90000"/>
            </a:lnSpc>
            <a:spcBef>
              <a:spcPct val="0"/>
            </a:spcBef>
            <a:spcAft>
              <a:spcPct val="35000"/>
            </a:spcAft>
            <a:buNone/>
          </a:pPr>
          <a:endParaRPr lang="en-GB" sz="1050" b="1" kern="1200"/>
        </a:p>
        <a:p>
          <a:pPr marL="0" lvl="0" indent="0" algn="ctr" defTabSz="466725">
            <a:lnSpc>
              <a:spcPct val="90000"/>
            </a:lnSpc>
            <a:spcBef>
              <a:spcPct val="0"/>
            </a:spcBef>
            <a:spcAft>
              <a:spcPct val="35000"/>
            </a:spcAft>
            <a:buNone/>
          </a:pPr>
          <a:r>
            <a:rPr lang="en-GB" sz="1050" b="1" kern="1200"/>
            <a:t>   Wisdom</a:t>
          </a:r>
          <a:r>
            <a:rPr lang="en-GB" sz="1050" kern="1200"/>
            <a:t> - Unwell - revise loan application</a:t>
          </a:r>
        </a:p>
      </dsp:txBody>
      <dsp:txXfrm>
        <a:off x="2160474" y="0"/>
        <a:ext cx="1440316" cy="944880"/>
      </dsp:txXfrm>
    </dsp:sp>
    <dsp:sp modelId="{D7FD6263-9B07-421F-900E-048CE322AF6B}">
      <dsp:nvSpPr>
        <dsp:cNvPr id="0" name=""/>
        <dsp:cNvSpPr/>
      </dsp:nvSpPr>
      <dsp:spPr>
        <a:xfrm>
          <a:off x="1440316" y="944879"/>
          <a:ext cx="2880632" cy="944880"/>
        </a:xfrm>
        <a:prstGeom prst="trapezoid">
          <a:avLst>
            <a:gd name="adj" fmla="val 7621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Knowledge</a:t>
          </a:r>
          <a:r>
            <a:rPr lang="en-GB" sz="1050" kern="1200"/>
            <a:t> - Individual is fit and healthy, unwell, long term illness</a:t>
          </a:r>
        </a:p>
      </dsp:txBody>
      <dsp:txXfrm>
        <a:off x="1944426" y="944879"/>
        <a:ext cx="1872410" cy="944880"/>
      </dsp:txXfrm>
    </dsp:sp>
    <dsp:sp modelId="{40F8DEDA-862D-4613-A595-F98D41A0467E}">
      <dsp:nvSpPr>
        <dsp:cNvPr id="0" name=""/>
        <dsp:cNvSpPr/>
      </dsp:nvSpPr>
      <dsp:spPr>
        <a:xfrm>
          <a:off x="720158" y="1889759"/>
          <a:ext cx="4320948" cy="944880"/>
        </a:xfrm>
        <a:prstGeom prst="trapezoid">
          <a:avLst>
            <a:gd name="adj" fmla="val 7621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Information</a:t>
          </a:r>
          <a:r>
            <a:rPr lang="en-GB" sz="1050" kern="1200"/>
            <a:t> - Health details</a:t>
          </a:r>
        </a:p>
      </dsp:txBody>
      <dsp:txXfrm>
        <a:off x="1476323" y="1889759"/>
        <a:ext cx="2808616" cy="944880"/>
      </dsp:txXfrm>
    </dsp:sp>
    <dsp:sp modelId="{A2707A6A-97F3-41C0-9A24-BC0C5E86DCA8}">
      <dsp:nvSpPr>
        <dsp:cNvPr id="0" name=""/>
        <dsp:cNvSpPr/>
      </dsp:nvSpPr>
      <dsp:spPr>
        <a:xfrm>
          <a:off x="0" y="2834640"/>
          <a:ext cx="5761264" cy="944880"/>
        </a:xfrm>
        <a:prstGeom prst="trapezoid">
          <a:avLst>
            <a:gd name="adj" fmla="val 7621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Data</a:t>
          </a:r>
          <a:r>
            <a:rPr lang="en-GB" sz="1050" kern="1200"/>
            <a:t> - smoker, non smoker, height, weight, illness, age, physical fitness </a:t>
          </a:r>
        </a:p>
      </dsp:txBody>
      <dsp:txXfrm>
        <a:off x="1008221" y="2834640"/>
        <a:ext cx="3744821" cy="9448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30BD1-EC3B-478E-8D1C-859006D3174D}">
      <dsp:nvSpPr>
        <dsp:cNvPr id="0" name=""/>
        <dsp:cNvSpPr/>
      </dsp:nvSpPr>
      <dsp:spPr>
        <a:xfrm>
          <a:off x="2562" y="82446"/>
          <a:ext cx="1165010" cy="5333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n-GB" sz="800" kern="1200"/>
            <a:t>Input - 	Borrower Power</a:t>
          </a:r>
        </a:p>
        <a:p>
          <a:pPr marL="0" lvl="0" indent="0" algn="l" defTabSz="355600">
            <a:lnSpc>
              <a:spcPct val="90000"/>
            </a:lnSpc>
            <a:spcBef>
              <a:spcPct val="0"/>
            </a:spcBef>
            <a:spcAft>
              <a:spcPct val="35000"/>
            </a:spcAft>
            <a:buNone/>
          </a:pPr>
          <a:r>
            <a:rPr lang="en-GB" sz="800" kern="1200"/>
            <a:t>Applicant 	</a:t>
          </a:r>
        </a:p>
      </dsp:txBody>
      <dsp:txXfrm>
        <a:off x="2562" y="82446"/>
        <a:ext cx="1165010" cy="355564"/>
      </dsp:txXfrm>
    </dsp:sp>
    <dsp:sp modelId="{504E4ABE-2F2F-46CB-8DB0-059213717CC2}">
      <dsp:nvSpPr>
        <dsp:cNvPr id="0" name=""/>
        <dsp:cNvSpPr/>
      </dsp:nvSpPr>
      <dsp:spPr>
        <a:xfrm>
          <a:off x="241178" y="438010"/>
          <a:ext cx="1165010" cy="3398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b="1" kern="1200"/>
            <a:t>Complete soft application form online </a:t>
          </a:r>
          <a:endParaRPr lang="en-GB" sz="800" kern="1200"/>
        </a:p>
        <a:p>
          <a:pPr marL="57150" lvl="1" indent="-57150" algn="l" defTabSz="355600">
            <a:lnSpc>
              <a:spcPct val="90000"/>
            </a:lnSpc>
            <a:spcBef>
              <a:spcPct val="0"/>
            </a:spcBef>
            <a:spcAft>
              <a:spcPct val="15000"/>
            </a:spcAft>
            <a:buChar char="•"/>
          </a:pPr>
          <a:r>
            <a:rPr lang="en-GB" sz="800" kern="1200"/>
            <a:t>What is the Loan for?</a:t>
          </a:r>
        </a:p>
        <a:p>
          <a:pPr marL="57150" lvl="1" indent="-57150" algn="l" defTabSz="355600">
            <a:lnSpc>
              <a:spcPct val="90000"/>
            </a:lnSpc>
            <a:spcBef>
              <a:spcPct val="0"/>
            </a:spcBef>
            <a:spcAft>
              <a:spcPct val="15000"/>
            </a:spcAft>
            <a:buChar char="•"/>
          </a:pPr>
          <a:r>
            <a:rPr lang="en-GB" sz="800" kern="1200"/>
            <a:t>About you- personal information</a:t>
          </a:r>
        </a:p>
        <a:p>
          <a:pPr marL="57150" lvl="1" indent="-57150" algn="l" defTabSz="355600">
            <a:lnSpc>
              <a:spcPct val="90000"/>
            </a:lnSpc>
            <a:spcBef>
              <a:spcPct val="0"/>
            </a:spcBef>
            <a:spcAft>
              <a:spcPct val="15000"/>
            </a:spcAft>
            <a:buChar char="•"/>
          </a:pPr>
          <a:r>
            <a:rPr lang="en-GB" sz="800" kern="1200"/>
            <a:t>Your Finances </a:t>
          </a:r>
        </a:p>
        <a:p>
          <a:pPr marL="57150" lvl="1" indent="-57150" algn="l" defTabSz="355600">
            <a:lnSpc>
              <a:spcPct val="90000"/>
            </a:lnSpc>
            <a:spcBef>
              <a:spcPct val="0"/>
            </a:spcBef>
            <a:spcAft>
              <a:spcPct val="15000"/>
            </a:spcAft>
            <a:buChar char="•"/>
          </a:pPr>
          <a:r>
            <a:rPr lang="en-GB" sz="800" b="1" kern="1200"/>
            <a:t>If soft search is successful </a:t>
          </a:r>
          <a:r>
            <a:rPr lang="en-GB" sz="800" kern="1200"/>
            <a:t>- Complete Zopas application form, with requirements of loan,  rates, terms of payments </a:t>
          </a:r>
        </a:p>
      </dsp:txBody>
      <dsp:txXfrm>
        <a:off x="275300" y="472132"/>
        <a:ext cx="1096766" cy="3330156"/>
      </dsp:txXfrm>
    </dsp:sp>
    <dsp:sp modelId="{8DF98C84-F96D-4866-8721-A538CD631915}">
      <dsp:nvSpPr>
        <dsp:cNvPr id="0" name=""/>
        <dsp:cNvSpPr/>
      </dsp:nvSpPr>
      <dsp:spPr>
        <a:xfrm>
          <a:off x="1344184" y="115201"/>
          <a:ext cx="374416" cy="290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344184" y="173212"/>
        <a:ext cx="287400" cy="174031"/>
      </dsp:txXfrm>
    </dsp:sp>
    <dsp:sp modelId="{B4F18DD0-7C58-42F4-82EC-068FE7DA6176}">
      <dsp:nvSpPr>
        <dsp:cNvPr id="0" name=""/>
        <dsp:cNvSpPr/>
      </dsp:nvSpPr>
      <dsp:spPr>
        <a:xfrm>
          <a:off x="1874018" y="82446"/>
          <a:ext cx="1165010" cy="5333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n-GB" sz="800" kern="1200"/>
            <a:t>Process - </a:t>
          </a:r>
        </a:p>
        <a:p>
          <a:pPr marL="0" lvl="0" indent="0" algn="l" defTabSz="355600">
            <a:lnSpc>
              <a:spcPct val="90000"/>
            </a:lnSpc>
            <a:spcBef>
              <a:spcPct val="0"/>
            </a:spcBef>
            <a:spcAft>
              <a:spcPct val="35000"/>
            </a:spcAft>
            <a:buNone/>
          </a:pPr>
          <a:r>
            <a:rPr lang="en-GB" sz="800" kern="1200"/>
            <a:t>Zopa  assessment team </a:t>
          </a:r>
        </a:p>
      </dsp:txBody>
      <dsp:txXfrm>
        <a:off x="1874018" y="82446"/>
        <a:ext cx="1165010" cy="355564"/>
      </dsp:txXfrm>
    </dsp:sp>
    <dsp:sp modelId="{28D2B32E-FA50-4EBE-96D7-8277B3AB25EC}">
      <dsp:nvSpPr>
        <dsp:cNvPr id="0" name=""/>
        <dsp:cNvSpPr/>
      </dsp:nvSpPr>
      <dsp:spPr>
        <a:xfrm>
          <a:off x="2112635" y="438010"/>
          <a:ext cx="1165010" cy="3398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b="1" kern="1200"/>
            <a:t>Does Borrows meet components? </a:t>
          </a:r>
          <a:r>
            <a:rPr lang="en-GB" sz="800" kern="1200"/>
            <a:t> </a:t>
          </a:r>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Be at least 20 years old</a:t>
          </a:r>
          <a:endParaRPr lang="en-GB" sz="800" kern="1200"/>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Have credit history we can see</a:t>
          </a:r>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Have a good track record of repaying debt</a:t>
          </a:r>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Be a current UK resident</a:t>
          </a:r>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Have 1 year of address history in the UK</a:t>
          </a:r>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Be employed, self-employed or retired with a pension</a:t>
          </a:r>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Have an income of at least £12,000 per year (before tax)</a:t>
          </a:r>
        </a:p>
        <a:p>
          <a:pPr marL="57150" lvl="1" indent="-57150" algn="l" defTabSz="355600">
            <a:lnSpc>
              <a:spcPct val="90000"/>
            </a:lnSpc>
            <a:spcBef>
              <a:spcPct val="0"/>
            </a:spcBef>
            <a:spcAft>
              <a:spcPct val="15000"/>
            </a:spcAft>
            <a:buFont typeface="Arial" panose="020B0604020202020204" pitchFamily="34" charset="0"/>
            <a:buChar char="•"/>
          </a:pPr>
          <a:r>
            <a:rPr lang="en-GB" sz="800" b="0" i="0" kern="1200"/>
            <a:t>Be able to afford the loan (based on an assessment of their current financial commitments vs. their income)</a:t>
          </a:r>
        </a:p>
        <a:p>
          <a:pPr marL="57150" lvl="1" indent="-57150" algn="l" defTabSz="355600">
            <a:lnSpc>
              <a:spcPct val="90000"/>
            </a:lnSpc>
            <a:spcBef>
              <a:spcPct val="0"/>
            </a:spcBef>
            <a:spcAft>
              <a:spcPct val="15000"/>
            </a:spcAft>
            <a:buChar char="•"/>
          </a:pPr>
          <a:endParaRPr lang="en-GB" sz="800" kern="1200"/>
        </a:p>
      </dsp:txBody>
      <dsp:txXfrm>
        <a:off x="2146757" y="472132"/>
        <a:ext cx="1096766" cy="3330156"/>
      </dsp:txXfrm>
    </dsp:sp>
    <dsp:sp modelId="{91E0E1FC-CC9F-4336-9CFB-FDD57208DC5C}">
      <dsp:nvSpPr>
        <dsp:cNvPr id="0" name=""/>
        <dsp:cNvSpPr/>
      </dsp:nvSpPr>
      <dsp:spPr>
        <a:xfrm>
          <a:off x="3215640" y="115201"/>
          <a:ext cx="374416" cy="290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215640" y="173212"/>
        <a:ext cx="287400" cy="174031"/>
      </dsp:txXfrm>
    </dsp:sp>
    <dsp:sp modelId="{1BB4507C-9A86-4678-B4BF-F299D4273B4E}">
      <dsp:nvSpPr>
        <dsp:cNvPr id="0" name=""/>
        <dsp:cNvSpPr/>
      </dsp:nvSpPr>
      <dsp:spPr>
        <a:xfrm>
          <a:off x="3745474" y="82446"/>
          <a:ext cx="1165010" cy="5333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n-GB" sz="800" kern="1200"/>
            <a:t>Output - </a:t>
          </a:r>
        </a:p>
      </dsp:txBody>
      <dsp:txXfrm>
        <a:off x="3745474" y="82446"/>
        <a:ext cx="1165010" cy="355564"/>
      </dsp:txXfrm>
    </dsp:sp>
    <dsp:sp modelId="{5F395D19-EFE9-4E7F-BFB5-FEDFA9017D0F}">
      <dsp:nvSpPr>
        <dsp:cNvPr id="0" name=""/>
        <dsp:cNvSpPr/>
      </dsp:nvSpPr>
      <dsp:spPr>
        <a:xfrm>
          <a:off x="3984091" y="438010"/>
          <a:ext cx="1165010" cy="3398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b="1" kern="1200"/>
            <a:t>If criteria is met </a:t>
          </a:r>
          <a:endParaRPr lang="en-GB" sz="800" kern="1200"/>
        </a:p>
        <a:p>
          <a:pPr marL="57150" lvl="1" indent="-57150" algn="l" defTabSz="355600">
            <a:lnSpc>
              <a:spcPct val="90000"/>
            </a:lnSpc>
            <a:spcBef>
              <a:spcPct val="0"/>
            </a:spcBef>
            <a:spcAft>
              <a:spcPct val="15000"/>
            </a:spcAft>
            <a:buChar char="•"/>
          </a:pPr>
          <a:r>
            <a:rPr lang="en-GB" sz="800" kern="1200"/>
            <a:t>Credit aggreement signed and agreed with rates applied </a:t>
          </a:r>
        </a:p>
        <a:p>
          <a:pPr marL="57150" lvl="1" indent="-57150" algn="l" defTabSz="355600">
            <a:lnSpc>
              <a:spcPct val="90000"/>
            </a:lnSpc>
            <a:spcBef>
              <a:spcPct val="0"/>
            </a:spcBef>
            <a:spcAft>
              <a:spcPct val="15000"/>
            </a:spcAft>
            <a:buChar char="•"/>
          </a:pPr>
          <a:r>
            <a:rPr lang="en-GB" sz="800" kern="1200"/>
            <a:t>Account credited with monies  </a:t>
          </a:r>
        </a:p>
        <a:p>
          <a:pPr marL="57150" lvl="1" indent="-57150" algn="l" defTabSz="355600">
            <a:lnSpc>
              <a:spcPct val="90000"/>
            </a:lnSpc>
            <a:spcBef>
              <a:spcPct val="0"/>
            </a:spcBef>
            <a:spcAft>
              <a:spcPct val="15000"/>
            </a:spcAft>
            <a:buChar char="•"/>
          </a:pPr>
          <a:r>
            <a:rPr lang="en-GB" sz="800" b="1" kern="1200"/>
            <a:t>If criteria is not met </a:t>
          </a:r>
          <a:r>
            <a:rPr lang="en-GB" sz="800" kern="1200"/>
            <a:t>- declined</a:t>
          </a:r>
        </a:p>
        <a:p>
          <a:pPr marL="57150" lvl="1" indent="-57150" algn="l" defTabSz="355600">
            <a:lnSpc>
              <a:spcPct val="90000"/>
            </a:lnSpc>
            <a:spcBef>
              <a:spcPct val="0"/>
            </a:spcBef>
            <a:spcAft>
              <a:spcPct val="15000"/>
            </a:spcAft>
            <a:buChar char="•"/>
          </a:pPr>
          <a:r>
            <a:rPr lang="en-GB" sz="800" kern="1200"/>
            <a:t>ZOPA - Database updated with both outcomes </a:t>
          </a:r>
        </a:p>
        <a:p>
          <a:pPr marL="57150" lvl="1" indent="-57150" algn="l" defTabSz="355600">
            <a:lnSpc>
              <a:spcPct val="90000"/>
            </a:lnSpc>
            <a:spcBef>
              <a:spcPct val="0"/>
            </a:spcBef>
            <a:spcAft>
              <a:spcPct val="15000"/>
            </a:spcAft>
            <a:buChar char="•"/>
          </a:pPr>
          <a:endParaRPr lang="en-GB" sz="800" kern="1200"/>
        </a:p>
      </dsp:txBody>
      <dsp:txXfrm>
        <a:off x="4018213" y="472132"/>
        <a:ext cx="1096766" cy="333015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30BD1-EC3B-478E-8D1C-859006D3174D}">
      <dsp:nvSpPr>
        <dsp:cNvPr id="0" name=""/>
        <dsp:cNvSpPr/>
      </dsp:nvSpPr>
      <dsp:spPr>
        <a:xfrm>
          <a:off x="2583" y="1082178"/>
          <a:ext cx="1174857" cy="53648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n-GB" sz="800" kern="1200"/>
            <a:t>Input - Lender</a:t>
          </a:r>
        </a:p>
        <a:p>
          <a:pPr marL="0" lvl="0" indent="0" algn="l" defTabSz="355600">
            <a:lnSpc>
              <a:spcPct val="90000"/>
            </a:lnSpc>
            <a:spcBef>
              <a:spcPct val="0"/>
            </a:spcBef>
            <a:spcAft>
              <a:spcPct val="35000"/>
            </a:spcAft>
            <a:buNone/>
          </a:pPr>
          <a:r>
            <a:rPr lang="en-GB" sz="800" kern="1200"/>
            <a:t>Applicant -	</a:t>
          </a:r>
        </a:p>
      </dsp:txBody>
      <dsp:txXfrm>
        <a:off x="2583" y="1082178"/>
        <a:ext cx="1174857" cy="357657"/>
      </dsp:txXfrm>
    </dsp:sp>
    <dsp:sp modelId="{504E4ABE-2F2F-46CB-8DB0-059213717CC2}">
      <dsp:nvSpPr>
        <dsp:cNvPr id="0" name=""/>
        <dsp:cNvSpPr/>
      </dsp:nvSpPr>
      <dsp:spPr>
        <a:xfrm>
          <a:off x="243217" y="1439835"/>
          <a:ext cx="1174857" cy="1277100"/>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Complete lender application form online -</a:t>
          </a:r>
        </a:p>
        <a:p>
          <a:pPr marL="57150" lvl="1" indent="-57150" algn="l" defTabSz="355600">
            <a:lnSpc>
              <a:spcPct val="90000"/>
            </a:lnSpc>
            <a:spcBef>
              <a:spcPct val="0"/>
            </a:spcBef>
            <a:spcAft>
              <a:spcPct val="15000"/>
            </a:spcAft>
            <a:buChar char="•"/>
          </a:pPr>
          <a:r>
            <a:rPr lang="en-GB" sz="800" kern="1200"/>
            <a:t>Invest how much, requirments of expected return, rates, terms of repayment?</a:t>
          </a:r>
        </a:p>
        <a:p>
          <a:pPr marL="57150" lvl="1" indent="-57150" algn="l" defTabSz="355600">
            <a:lnSpc>
              <a:spcPct val="90000"/>
            </a:lnSpc>
            <a:spcBef>
              <a:spcPct val="0"/>
            </a:spcBef>
            <a:spcAft>
              <a:spcPct val="15000"/>
            </a:spcAft>
            <a:buChar char="•"/>
          </a:pPr>
          <a:endParaRPr lang="en-GB" sz="800" kern="1200"/>
        </a:p>
      </dsp:txBody>
      <dsp:txXfrm>
        <a:off x="277627" y="1474245"/>
        <a:ext cx="1106037" cy="1208280"/>
      </dsp:txXfrm>
    </dsp:sp>
    <dsp:sp modelId="{8DF98C84-F96D-4866-8721-A538CD631915}">
      <dsp:nvSpPr>
        <dsp:cNvPr id="0" name=""/>
        <dsp:cNvSpPr/>
      </dsp:nvSpPr>
      <dsp:spPr>
        <a:xfrm>
          <a:off x="1355545" y="1114754"/>
          <a:ext cx="377580" cy="29250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355545" y="1173255"/>
        <a:ext cx="289829" cy="175503"/>
      </dsp:txXfrm>
    </dsp:sp>
    <dsp:sp modelId="{B4F18DD0-7C58-42F4-82EC-068FE7DA6176}">
      <dsp:nvSpPr>
        <dsp:cNvPr id="0" name=""/>
        <dsp:cNvSpPr/>
      </dsp:nvSpPr>
      <dsp:spPr>
        <a:xfrm>
          <a:off x="1889858" y="1082178"/>
          <a:ext cx="1174857" cy="53648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n-GB" sz="800" kern="1200"/>
            <a:t>Process - </a:t>
          </a:r>
        </a:p>
        <a:p>
          <a:pPr marL="0" lvl="0" indent="0" algn="l" defTabSz="355600">
            <a:lnSpc>
              <a:spcPct val="90000"/>
            </a:lnSpc>
            <a:spcBef>
              <a:spcPct val="0"/>
            </a:spcBef>
            <a:spcAft>
              <a:spcPct val="35000"/>
            </a:spcAft>
            <a:buNone/>
          </a:pPr>
          <a:r>
            <a:rPr lang="en-GB" sz="800" kern="1200"/>
            <a:t>Zopa  assessment team </a:t>
          </a:r>
        </a:p>
      </dsp:txBody>
      <dsp:txXfrm>
        <a:off x="1889858" y="1082178"/>
        <a:ext cx="1174857" cy="357657"/>
      </dsp:txXfrm>
    </dsp:sp>
    <dsp:sp modelId="{28D2B32E-FA50-4EBE-96D7-8277B3AB25EC}">
      <dsp:nvSpPr>
        <dsp:cNvPr id="0" name=""/>
        <dsp:cNvSpPr/>
      </dsp:nvSpPr>
      <dsp:spPr>
        <a:xfrm>
          <a:off x="2130491" y="1439835"/>
          <a:ext cx="1174857" cy="1277100"/>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Does applicant meet  Zopa's criteria for lending? - </a:t>
          </a:r>
        </a:p>
        <a:p>
          <a:pPr marL="57150" lvl="1" indent="-57150" algn="l" defTabSz="355600">
            <a:lnSpc>
              <a:spcPct val="90000"/>
            </a:lnSpc>
            <a:spcBef>
              <a:spcPct val="0"/>
            </a:spcBef>
            <a:spcAft>
              <a:spcPct val="15000"/>
            </a:spcAft>
            <a:buChar char="•"/>
          </a:pPr>
          <a:r>
            <a:rPr lang="en-GB" sz="800" kern="1200"/>
            <a:t>Match funds with suitable loan applications</a:t>
          </a:r>
        </a:p>
      </dsp:txBody>
      <dsp:txXfrm>
        <a:off x="2164901" y="1474245"/>
        <a:ext cx="1106037" cy="1208280"/>
      </dsp:txXfrm>
    </dsp:sp>
    <dsp:sp modelId="{91E0E1FC-CC9F-4336-9CFB-FDD57208DC5C}">
      <dsp:nvSpPr>
        <dsp:cNvPr id="0" name=""/>
        <dsp:cNvSpPr/>
      </dsp:nvSpPr>
      <dsp:spPr>
        <a:xfrm>
          <a:off x="3242819" y="1114754"/>
          <a:ext cx="377580" cy="29250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242819" y="1173255"/>
        <a:ext cx="289829" cy="175503"/>
      </dsp:txXfrm>
    </dsp:sp>
    <dsp:sp modelId="{1BB4507C-9A86-4678-B4BF-F299D4273B4E}">
      <dsp:nvSpPr>
        <dsp:cNvPr id="0" name=""/>
        <dsp:cNvSpPr/>
      </dsp:nvSpPr>
      <dsp:spPr>
        <a:xfrm>
          <a:off x="3777132" y="1082178"/>
          <a:ext cx="1174857" cy="53648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n-GB" sz="800" kern="1200"/>
            <a:t>Output - </a:t>
          </a:r>
        </a:p>
      </dsp:txBody>
      <dsp:txXfrm>
        <a:off x="3777132" y="1082178"/>
        <a:ext cx="1174857" cy="357657"/>
      </dsp:txXfrm>
    </dsp:sp>
    <dsp:sp modelId="{5F395D19-EFE9-4E7F-BFB5-FEDFA9017D0F}">
      <dsp:nvSpPr>
        <dsp:cNvPr id="0" name=""/>
        <dsp:cNvSpPr/>
      </dsp:nvSpPr>
      <dsp:spPr>
        <a:xfrm>
          <a:off x="4017765" y="1439835"/>
          <a:ext cx="1174857" cy="1277100"/>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Lender agreement signed and with return investment rates appliedA </a:t>
          </a:r>
        </a:p>
        <a:p>
          <a:pPr marL="57150" lvl="1" indent="-57150" algn="l" defTabSz="355600">
            <a:lnSpc>
              <a:spcPct val="90000"/>
            </a:lnSpc>
            <a:spcBef>
              <a:spcPct val="0"/>
            </a:spcBef>
            <a:spcAft>
              <a:spcPct val="15000"/>
            </a:spcAft>
            <a:buChar char="•"/>
          </a:pPr>
          <a:r>
            <a:rPr lang="en-GB" sz="800" kern="1200"/>
            <a:t> Monies transfered</a:t>
          </a:r>
        </a:p>
        <a:p>
          <a:pPr marL="57150" lvl="1" indent="-57150" algn="l" defTabSz="355600">
            <a:lnSpc>
              <a:spcPct val="90000"/>
            </a:lnSpc>
            <a:spcBef>
              <a:spcPct val="0"/>
            </a:spcBef>
            <a:spcAft>
              <a:spcPct val="15000"/>
            </a:spcAft>
            <a:buChar char="•"/>
          </a:pPr>
          <a:r>
            <a:rPr lang="en-GB" sz="800" kern="1200"/>
            <a:t>Annual statements</a:t>
          </a:r>
        </a:p>
        <a:p>
          <a:pPr marL="57150" lvl="1" indent="-57150" algn="l" defTabSz="355600">
            <a:lnSpc>
              <a:spcPct val="90000"/>
            </a:lnSpc>
            <a:spcBef>
              <a:spcPct val="0"/>
            </a:spcBef>
            <a:spcAft>
              <a:spcPct val="15000"/>
            </a:spcAft>
            <a:buChar char="•"/>
          </a:pPr>
          <a:r>
            <a:rPr lang="en-GB" sz="800" kern="1200"/>
            <a:t>ZOPA Database updated</a:t>
          </a:r>
        </a:p>
        <a:p>
          <a:pPr marL="57150" lvl="1" indent="-57150" algn="l" defTabSz="355600">
            <a:lnSpc>
              <a:spcPct val="90000"/>
            </a:lnSpc>
            <a:spcBef>
              <a:spcPct val="0"/>
            </a:spcBef>
            <a:spcAft>
              <a:spcPct val="15000"/>
            </a:spcAft>
            <a:buChar char="•"/>
          </a:pPr>
          <a:endParaRPr lang="en-GB" sz="800" kern="1200"/>
        </a:p>
      </dsp:txBody>
      <dsp:txXfrm>
        <a:off x="4052175" y="1474245"/>
        <a:ext cx="1106037" cy="12082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F10B32-58A9-4960-8263-8E3D45569B69}">
      <dsp:nvSpPr>
        <dsp:cNvPr id="0" name=""/>
        <dsp:cNvSpPr/>
      </dsp:nvSpPr>
      <dsp:spPr>
        <a:xfrm>
          <a:off x="2194742" y="1588775"/>
          <a:ext cx="1446280" cy="1504348"/>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Competitive Rivilary - </a:t>
          </a:r>
          <a:r>
            <a:rPr lang="en-GB" sz="1000" b="1" kern="1200">
              <a:solidFill>
                <a:srgbClr val="FF0000"/>
              </a:solidFill>
            </a:rPr>
            <a:t>HIGH</a:t>
          </a:r>
        </a:p>
        <a:p>
          <a:pPr marL="0" lvl="0" indent="0" algn="ctr" defTabSz="444500">
            <a:lnSpc>
              <a:spcPct val="90000"/>
            </a:lnSpc>
            <a:spcBef>
              <a:spcPct val="0"/>
            </a:spcBef>
            <a:spcAft>
              <a:spcPct val="35000"/>
            </a:spcAft>
            <a:buNone/>
          </a:pPr>
          <a:r>
            <a:rPr lang="en-GB" sz="1000" kern="1200"/>
            <a:t>Opposing companies offer similar rates/ service  </a:t>
          </a:r>
        </a:p>
      </dsp:txBody>
      <dsp:txXfrm>
        <a:off x="2406545" y="1809082"/>
        <a:ext cx="1022674" cy="1063734"/>
      </dsp:txXfrm>
    </dsp:sp>
    <dsp:sp modelId="{12D52208-38AD-43EA-8E9C-5082B545B7C4}">
      <dsp:nvSpPr>
        <dsp:cNvPr id="0" name=""/>
        <dsp:cNvSpPr/>
      </dsp:nvSpPr>
      <dsp:spPr>
        <a:xfrm rot="16200000">
          <a:off x="2819642" y="1470434"/>
          <a:ext cx="196480" cy="40201"/>
        </a:xfrm>
        <a:custGeom>
          <a:avLst/>
          <a:gdLst/>
          <a:ahLst/>
          <a:cxnLst/>
          <a:rect l="0" t="0" r="0" b="0"/>
          <a:pathLst>
            <a:path>
              <a:moveTo>
                <a:pt x="0" y="20100"/>
              </a:moveTo>
              <a:lnTo>
                <a:pt x="196480" y="2010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12970" y="1485623"/>
        <a:ext cx="9824" cy="9824"/>
      </dsp:txXfrm>
    </dsp:sp>
    <dsp:sp modelId="{64A35B84-8E7C-4BE6-BF05-4792877D65B5}">
      <dsp:nvSpPr>
        <dsp:cNvPr id="0" name=""/>
        <dsp:cNvSpPr/>
      </dsp:nvSpPr>
      <dsp:spPr>
        <a:xfrm>
          <a:off x="2188773" y="-73376"/>
          <a:ext cx="1458217" cy="1465671"/>
        </a:xfrm>
        <a:prstGeom prst="ellips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Threat of substitution- </a:t>
          </a:r>
          <a:r>
            <a:rPr lang="en-GB" sz="1000" b="1" kern="1200">
              <a:solidFill>
                <a:srgbClr val="FF0000"/>
              </a:solidFill>
            </a:rPr>
            <a:t>HIGH</a:t>
          </a:r>
        </a:p>
        <a:p>
          <a:pPr marL="0" lvl="0" indent="0" algn="ctr" defTabSz="444500">
            <a:lnSpc>
              <a:spcPct val="90000"/>
            </a:lnSpc>
            <a:spcBef>
              <a:spcPct val="0"/>
            </a:spcBef>
            <a:spcAft>
              <a:spcPct val="35000"/>
            </a:spcAft>
            <a:buNone/>
          </a:pPr>
          <a:r>
            <a:rPr lang="en-GB" sz="800" kern="1200"/>
            <a:t>Shadow Banks</a:t>
          </a:r>
        </a:p>
        <a:p>
          <a:pPr marL="0" lvl="0" indent="0" algn="ctr" defTabSz="444500">
            <a:lnSpc>
              <a:spcPct val="90000"/>
            </a:lnSpc>
            <a:spcBef>
              <a:spcPct val="0"/>
            </a:spcBef>
            <a:spcAft>
              <a:spcPct val="35000"/>
            </a:spcAft>
            <a:buNone/>
          </a:pPr>
          <a:r>
            <a:rPr lang="en-GB" sz="800" kern="1200"/>
            <a:t>Banks offering competitive rates</a:t>
          </a:r>
        </a:p>
        <a:p>
          <a:pPr marL="0" lvl="0" indent="0" algn="ctr" defTabSz="444500">
            <a:lnSpc>
              <a:spcPct val="90000"/>
            </a:lnSpc>
            <a:spcBef>
              <a:spcPct val="0"/>
            </a:spcBef>
            <a:spcAft>
              <a:spcPct val="35000"/>
            </a:spcAft>
            <a:buNone/>
          </a:pPr>
          <a:r>
            <a:rPr lang="en-GB" sz="800" kern="1200"/>
            <a:t>Non - Bank financial companies</a:t>
          </a:r>
        </a:p>
        <a:p>
          <a:pPr marL="0" lvl="0" indent="0" algn="ctr" defTabSz="444500">
            <a:lnSpc>
              <a:spcPct val="90000"/>
            </a:lnSpc>
            <a:spcBef>
              <a:spcPct val="0"/>
            </a:spcBef>
            <a:spcAft>
              <a:spcPct val="35000"/>
            </a:spcAft>
            <a:buNone/>
          </a:pPr>
          <a:endParaRPr lang="en-GB" sz="800" kern="1200"/>
        </a:p>
      </dsp:txBody>
      <dsp:txXfrm>
        <a:off x="2402324" y="141267"/>
        <a:ext cx="1031115" cy="1036385"/>
      </dsp:txXfrm>
    </dsp:sp>
    <dsp:sp modelId="{FFF59F6D-5644-487C-B518-DF730DF5A08C}">
      <dsp:nvSpPr>
        <dsp:cNvPr id="0" name=""/>
        <dsp:cNvSpPr/>
      </dsp:nvSpPr>
      <dsp:spPr>
        <a:xfrm>
          <a:off x="3641023" y="2320849"/>
          <a:ext cx="257383" cy="40201"/>
        </a:xfrm>
        <a:custGeom>
          <a:avLst/>
          <a:gdLst/>
          <a:ahLst/>
          <a:cxnLst/>
          <a:rect l="0" t="0" r="0" b="0"/>
          <a:pathLst>
            <a:path>
              <a:moveTo>
                <a:pt x="0" y="20100"/>
              </a:moveTo>
              <a:lnTo>
                <a:pt x="257383" y="2010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63280" y="2334515"/>
        <a:ext cx="12869" cy="12869"/>
      </dsp:txXfrm>
    </dsp:sp>
    <dsp:sp modelId="{E3140139-6DA8-4886-98AE-118C6D522131}">
      <dsp:nvSpPr>
        <dsp:cNvPr id="0" name=""/>
        <dsp:cNvSpPr/>
      </dsp:nvSpPr>
      <dsp:spPr>
        <a:xfrm>
          <a:off x="3898406" y="1610336"/>
          <a:ext cx="1401932" cy="1461227"/>
        </a:xfrm>
        <a:prstGeom prst="ellipse">
          <a:avLst/>
        </a:prstGeom>
        <a:solidFill>
          <a:schemeClr val="accent3">
            <a:hueOff val="903533"/>
            <a:satOff val="33333"/>
            <a:lumOff val="-49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Barganing Power of Buyers - </a:t>
          </a:r>
          <a:r>
            <a:rPr lang="en-GB" sz="1000" b="1" kern="1200">
              <a:solidFill>
                <a:schemeClr val="accent4"/>
              </a:solidFill>
            </a:rPr>
            <a:t>MODERATE</a:t>
          </a:r>
        </a:p>
        <a:p>
          <a:pPr marL="0" lvl="0" indent="0" algn="ctr" defTabSz="444500">
            <a:lnSpc>
              <a:spcPct val="90000"/>
            </a:lnSpc>
            <a:spcBef>
              <a:spcPct val="0"/>
            </a:spcBef>
            <a:spcAft>
              <a:spcPct val="35000"/>
            </a:spcAft>
            <a:buNone/>
          </a:pPr>
          <a:r>
            <a:rPr lang="en-GB" sz="800" kern="1200"/>
            <a:t>Limit of loan</a:t>
          </a:r>
        </a:p>
        <a:p>
          <a:pPr marL="0" lvl="0" indent="0" algn="ctr" defTabSz="444500">
            <a:lnSpc>
              <a:spcPct val="90000"/>
            </a:lnSpc>
            <a:spcBef>
              <a:spcPct val="0"/>
            </a:spcBef>
            <a:spcAft>
              <a:spcPct val="35000"/>
            </a:spcAft>
            <a:buNone/>
          </a:pPr>
          <a:r>
            <a:rPr lang="en-GB" sz="800" kern="1200"/>
            <a:t>Lower tramsaction fees than banks</a:t>
          </a:r>
        </a:p>
        <a:p>
          <a:pPr marL="0" lvl="0" indent="0" algn="ctr" defTabSz="444500">
            <a:lnSpc>
              <a:spcPct val="90000"/>
            </a:lnSpc>
            <a:spcBef>
              <a:spcPct val="0"/>
            </a:spcBef>
            <a:spcAft>
              <a:spcPct val="35000"/>
            </a:spcAft>
            <a:buNone/>
          </a:pPr>
          <a:r>
            <a:rPr lang="en-GB" sz="800" kern="1200"/>
            <a:t>Most affordabe intersest rates</a:t>
          </a:r>
        </a:p>
      </dsp:txBody>
      <dsp:txXfrm>
        <a:off x="4103714" y="1824328"/>
        <a:ext cx="991316" cy="1033243"/>
      </dsp:txXfrm>
    </dsp:sp>
    <dsp:sp modelId="{650D6B01-2E28-4548-9882-87124536D389}">
      <dsp:nvSpPr>
        <dsp:cNvPr id="0" name=""/>
        <dsp:cNvSpPr/>
      </dsp:nvSpPr>
      <dsp:spPr>
        <a:xfrm rot="5400000">
          <a:off x="2823614" y="3167291"/>
          <a:ext cx="188536" cy="40201"/>
        </a:xfrm>
        <a:custGeom>
          <a:avLst/>
          <a:gdLst/>
          <a:ahLst/>
          <a:cxnLst/>
          <a:rect l="0" t="0" r="0" b="0"/>
          <a:pathLst>
            <a:path>
              <a:moveTo>
                <a:pt x="0" y="20100"/>
              </a:moveTo>
              <a:lnTo>
                <a:pt x="188536" y="2010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13169" y="3182678"/>
        <a:ext cx="9426" cy="9426"/>
      </dsp:txXfrm>
    </dsp:sp>
    <dsp:sp modelId="{FF302397-F268-483C-AED5-744B93495B29}">
      <dsp:nvSpPr>
        <dsp:cNvPr id="0" name=""/>
        <dsp:cNvSpPr/>
      </dsp:nvSpPr>
      <dsp:spPr>
        <a:xfrm>
          <a:off x="2156433" y="3281659"/>
          <a:ext cx="1522898" cy="1481560"/>
        </a:xfrm>
        <a:prstGeom prst="ellipse">
          <a:avLst/>
        </a:prstGeom>
        <a:solidFill>
          <a:schemeClr val="accent3">
            <a:hueOff val="1807066"/>
            <a:satOff val="66667"/>
            <a:lumOff val="-9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Threat of New Entramts - </a:t>
          </a:r>
          <a:r>
            <a:rPr lang="en-GB" sz="1000" b="1" kern="1200">
              <a:solidFill>
                <a:schemeClr val="accent4"/>
              </a:solidFill>
            </a:rPr>
            <a:t>MODERATE</a:t>
          </a:r>
        </a:p>
        <a:p>
          <a:pPr marL="0" lvl="0" indent="0" algn="ctr" defTabSz="444500">
            <a:lnSpc>
              <a:spcPct val="90000"/>
            </a:lnSpc>
            <a:spcBef>
              <a:spcPct val="0"/>
            </a:spcBef>
            <a:spcAft>
              <a:spcPct val="35000"/>
            </a:spcAft>
            <a:buNone/>
          </a:pPr>
          <a:r>
            <a:rPr lang="en-GB" sz="800" kern="1200"/>
            <a:t>Difficult for new companies to attract lenders</a:t>
          </a:r>
        </a:p>
        <a:p>
          <a:pPr marL="0" lvl="0" indent="0" algn="ctr" defTabSz="444500">
            <a:lnSpc>
              <a:spcPct val="90000"/>
            </a:lnSpc>
            <a:spcBef>
              <a:spcPct val="0"/>
            </a:spcBef>
            <a:spcAft>
              <a:spcPct val="35000"/>
            </a:spcAft>
            <a:buNone/>
          </a:pPr>
          <a:r>
            <a:rPr lang="en-GB" sz="800" kern="1200"/>
            <a:t>Easy to duplicate model</a:t>
          </a:r>
        </a:p>
      </dsp:txBody>
      <dsp:txXfrm>
        <a:off x="2379456" y="3498628"/>
        <a:ext cx="1076852" cy="1047622"/>
      </dsp:txXfrm>
    </dsp:sp>
    <dsp:sp modelId="{301F71CD-98C0-4D29-803F-894FF249A240}">
      <dsp:nvSpPr>
        <dsp:cNvPr id="0" name=""/>
        <dsp:cNvSpPr/>
      </dsp:nvSpPr>
      <dsp:spPr>
        <a:xfrm rot="10784016">
          <a:off x="1981151" y="2324707"/>
          <a:ext cx="213598" cy="40201"/>
        </a:xfrm>
        <a:custGeom>
          <a:avLst/>
          <a:gdLst/>
          <a:ahLst/>
          <a:cxnLst/>
          <a:rect l="0" t="0" r="0" b="0"/>
          <a:pathLst>
            <a:path>
              <a:moveTo>
                <a:pt x="0" y="20100"/>
              </a:moveTo>
              <a:lnTo>
                <a:pt x="213598" y="2010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82611" y="2339468"/>
        <a:ext cx="10679" cy="10679"/>
      </dsp:txXfrm>
    </dsp:sp>
    <dsp:sp modelId="{66F2CA5B-AF9C-4D05-B16B-31CC61D4F973}">
      <dsp:nvSpPr>
        <dsp:cNvPr id="0" name=""/>
        <dsp:cNvSpPr/>
      </dsp:nvSpPr>
      <dsp:spPr>
        <a:xfrm>
          <a:off x="475921" y="1582930"/>
          <a:ext cx="1505239" cy="1531747"/>
        </a:xfrm>
        <a:prstGeom prst="ellipse">
          <a:avLst/>
        </a:prstGeom>
        <a:solidFill>
          <a:schemeClr val="accent3">
            <a:hueOff val="2710599"/>
            <a:satOff val="100000"/>
            <a:lumOff val="-1470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rPr>
            <a:t>Barganing Power of suppliers - </a:t>
          </a:r>
          <a:r>
            <a:rPr lang="en-GB" sz="1050" b="1" kern="1200">
              <a:solidFill>
                <a:schemeClr val="accent4"/>
              </a:solidFill>
            </a:rPr>
            <a:t>MODERATE</a:t>
          </a:r>
          <a:endParaRPr lang="en-GB" sz="1000" kern="1200"/>
        </a:p>
        <a:p>
          <a:pPr marL="0" lvl="0" indent="0" algn="ctr" defTabSz="466725">
            <a:lnSpc>
              <a:spcPct val="90000"/>
            </a:lnSpc>
            <a:spcBef>
              <a:spcPct val="0"/>
            </a:spcBef>
            <a:spcAft>
              <a:spcPct val="35000"/>
            </a:spcAft>
            <a:buNone/>
          </a:pPr>
          <a:r>
            <a:rPr lang="en-GB" sz="800" kern="1200"/>
            <a:t>Due to varios options of investments available</a:t>
          </a:r>
        </a:p>
        <a:p>
          <a:pPr marL="0" lvl="0" indent="0" algn="ctr" defTabSz="466725">
            <a:lnSpc>
              <a:spcPct val="90000"/>
            </a:lnSpc>
            <a:spcBef>
              <a:spcPct val="0"/>
            </a:spcBef>
            <a:spcAft>
              <a:spcPct val="35000"/>
            </a:spcAft>
            <a:buNone/>
          </a:pPr>
          <a:r>
            <a:rPr lang="en-GB" sz="800" kern="1200"/>
            <a:t>Other options for interest available </a:t>
          </a:r>
        </a:p>
        <a:p>
          <a:pPr marL="0" lvl="0" indent="0" algn="ctr" defTabSz="466725">
            <a:lnSpc>
              <a:spcPct val="90000"/>
            </a:lnSpc>
            <a:spcBef>
              <a:spcPct val="0"/>
            </a:spcBef>
            <a:spcAft>
              <a:spcPct val="35000"/>
            </a:spcAft>
            <a:buNone/>
          </a:pPr>
          <a:endParaRPr lang="en-GB" sz="800" kern="1200"/>
        </a:p>
      </dsp:txBody>
      <dsp:txXfrm>
        <a:off x="696358" y="1807249"/>
        <a:ext cx="1064365" cy="108310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B5687D-62A4-461A-AB76-135B7B62DEC9}">
      <dsp:nvSpPr>
        <dsp:cNvPr id="0" name=""/>
        <dsp:cNvSpPr/>
      </dsp:nvSpPr>
      <dsp:spPr>
        <a:xfrm>
          <a:off x="3764138" y="3344593"/>
          <a:ext cx="2307052" cy="1494447"/>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b="1" kern="1200">
              <a:solidFill>
                <a:srgbClr val="00CC99"/>
              </a:solidFill>
            </a:rPr>
            <a:t>Traditional banks can implement this </a:t>
          </a:r>
        </a:p>
        <a:p>
          <a:pPr marL="57150" lvl="1" indent="-57150" algn="l" defTabSz="400050">
            <a:lnSpc>
              <a:spcPct val="90000"/>
            </a:lnSpc>
            <a:spcBef>
              <a:spcPct val="0"/>
            </a:spcBef>
            <a:spcAft>
              <a:spcPct val="15000"/>
            </a:spcAft>
            <a:buChar char="•"/>
          </a:pPr>
          <a:r>
            <a:rPr lang="en-GB" sz="900" b="1" kern="1200">
              <a:solidFill>
                <a:srgbClr val="00CC99"/>
              </a:solidFill>
            </a:rPr>
            <a:t>Legal barriers for cross border P2P</a:t>
          </a:r>
        </a:p>
        <a:p>
          <a:pPr marL="57150" lvl="1" indent="-57150" algn="l" defTabSz="400050">
            <a:lnSpc>
              <a:spcPct val="90000"/>
            </a:lnSpc>
            <a:spcBef>
              <a:spcPct val="0"/>
            </a:spcBef>
            <a:spcAft>
              <a:spcPct val="15000"/>
            </a:spcAft>
            <a:buChar char="•"/>
          </a:pPr>
          <a:r>
            <a:rPr lang="en-GB" sz="900" b="1" kern="1200">
              <a:solidFill>
                <a:srgbClr val="00CC99"/>
              </a:solidFill>
            </a:rPr>
            <a:t>Risk of ill run platforms - collapsing rducing confidence in whole industry</a:t>
          </a:r>
        </a:p>
      </dsp:txBody>
      <dsp:txXfrm>
        <a:off x="4489082" y="3751033"/>
        <a:ext cx="1549280" cy="1055179"/>
      </dsp:txXfrm>
    </dsp:sp>
    <dsp:sp modelId="{1944097E-5E7D-44E2-824D-487C718BDE7A}">
      <dsp:nvSpPr>
        <dsp:cNvPr id="0" name=""/>
        <dsp:cNvSpPr/>
      </dsp:nvSpPr>
      <dsp:spPr>
        <a:xfrm>
          <a:off x="0" y="3344593"/>
          <a:ext cx="2307052" cy="1494447"/>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GB" sz="1050" b="1" kern="1200">
              <a:solidFill>
                <a:srgbClr val="00B0F0"/>
              </a:solidFill>
            </a:rPr>
            <a:t>Regulation by FCA (authorities) will increase trust </a:t>
          </a:r>
        </a:p>
        <a:p>
          <a:pPr marL="57150" lvl="1" indent="-57150" algn="l" defTabSz="466725">
            <a:lnSpc>
              <a:spcPct val="90000"/>
            </a:lnSpc>
            <a:spcBef>
              <a:spcPct val="0"/>
            </a:spcBef>
            <a:spcAft>
              <a:spcPct val="15000"/>
            </a:spcAft>
            <a:buChar char="•"/>
          </a:pPr>
          <a:r>
            <a:rPr lang="en-GB" sz="1050" b="1" kern="1200">
              <a:solidFill>
                <a:srgbClr val="00B0F0"/>
              </a:solidFill>
            </a:rPr>
            <a:t>Development of superior screening of borrowers</a:t>
          </a:r>
        </a:p>
      </dsp:txBody>
      <dsp:txXfrm>
        <a:off x="32828" y="3751033"/>
        <a:ext cx="1549280" cy="1055179"/>
      </dsp:txXfrm>
    </dsp:sp>
    <dsp:sp modelId="{5E4DF292-1E16-42A2-9D6B-C8EF934D5F39}">
      <dsp:nvSpPr>
        <dsp:cNvPr id="0" name=""/>
        <dsp:cNvSpPr/>
      </dsp:nvSpPr>
      <dsp:spPr>
        <a:xfrm>
          <a:off x="3764138" y="186991"/>
          <a:ext cx="2307052" cy="1494447"/>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GB" sz="1050" b="1" kern="1200">
              <a:solidFill>
                <a:srgbClr val="00FF00"/>
              </a:solidFill>
            </a:rPr>
            <a:t>Not fully regullated</a:t>
          </a:r>
        </a:p>
        <a:p>
          <a:pPr marL="57150" lvl="1" indent="-57150" algn="l" defTabSz="466725">
            <a:lnSpc>
              <a:spcPct val="90000"/>
            </a:lnSpc>
            <a:spcBef>
              <a:spcPct val="0"/>
            </a:spcBef>
            <a:spcAft>
              <a:spcPct val="15000"/>
            </a:spcAft>
            <a:buChar char="•"/>
          </a:pPr>
          <a:r>
            <a:rPr lang="en-GB" sz="1050" b="1" kern="1200">
              <a:solidFill>
                <a:srgbClr val="00FF00"/>
              </a:solidFill>
            </a:rPr>
            <a:t>No collateral required from borrowers - increases risk of default</a:t>
          </a:r>
        </a:p>
        <a:p>
          <a:pPr marL="57150" lvl="1" indent="-57150" algn="l" defTabSz="466725">
            <a:lnSpc>
              <a:spcPct val="90000"/>
            </a:lnSpc>
            <a:spcBef>
              <a:spcPct val="0"/>
            </a:spcBef>
            <a:spcAft>
              <a:spcPct val="15000"/>
            </a:spcAft>
            <a:buChar char="•"/>
          </a:pPr>
          <a:r>
            <a:rPr lang="en-GB" sz="1050" b="1" kern="1200">
              <a:solidFill>
                <a:srgbClr val="00FF00"/>
              </a:solidFill>
            </a:rPr>
            <a:t>Limited loan amounts</a:t>
          </a:r>
        </a:p>
      </dsp:txBody>
      <dsp:txXfrm>
        <a:off x="4489082" y="219819"/>
        <a:ext cx="1549280" cy="1055179"/>
      </dsp:txXfrm>
    </dsp:sp>
    <dsp:sp modelId="{E612BFFE-203C-414C-8BCB-E5F37540CD3A}">
      <dsp:nvSpPr>
        <dsp:cNvPr id="0" name=""/>
        <dsp:cNvSpPr/>
      </dsp:nvSpPr>
      <dsp:spPr>
        <a:xfrm>
          <a:off x="0" y="168894"/>
          <a:ext cx="2307052" cy="1494447"/>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b="1" kern="1200">
              <a:solidFill>
                <a:srgbClr val="FFC000"/>
              </a:solidFill>
            </a:rPr>
            <a:t>Offers high rates to lender</a:t>
          </a:r>
        </a:p>
        <a:p>
          <a:pPr marL="57150" lvl="1" indent="-57150" algn="l" defTabSz="488950">
            <a:lnSpc>
              <a:spcPct val="90000"/>
            </a:lnSpc>
            <a:spcBef>
              <a:spcPct val="0"/>
            </a:spcBef>
            <a:spcAft>
              <a:spcPct val="15000"/>
            </a:spcAft>
            <a:buChar char="•"/>
          </a:pPr>
          <a:r>
            <a:rPr lang="en-GB" sz="1100" b="1" kern="1200">
              <a:solidFill>
                <a:srgbClr val="FFC000"/>
              </a:solidFill>
            </a:rPr>
            <a:t>Offer competitive rates to lenders</a:t>
          </a:r>
        </a:p>
        <a:p>
          <a:pPr marL="57150" lvl="1" indent="-57150" algn="l" defTabSz="488950">
            <a:lnSpc>
              <a:spcPct val="90000"/>
            </a:lnSpc>
            <a:spcBef>
              <a:spcPct val="0"/>
            </a:spcBef>
            <a:spcAft>
              <a:spcPct val="15000"/>
            </a:spcAft>
            <a:buChar char="•"/>
          </a:pPr>
          <a:r>
            <a:rPr lang="en-GB" sz="1100" b="1" kern="1200">
              <a:solidFill>
                <a:srgbClr val="FFC000"/>
              </a:solidFill>
            </a:rPr>
            <a:t>Lenders locked in for loan period</a:t>
          </a:r>
        </a:p>
      </dsp:txBody>
      <dsp:txXfrm>
        <a:off x="32828" y="201722"/>
        <a:ext cx="1549280" cy="1055179"/>
      </dsp:txXfrm>
    </dsp:sp>
    <dsp:sp modelId="{D9532E56-63AB-4937-95F5-0C5931DF82BA}">
      <dsp:nvSpPr>
        <dsp:cNvPr id="0" name=""/>
        <dsp:cNvSpPr/>
      </dsp:nvSpPr>
      <dsp:spPr>
        <a:xfrm>
          <a:off x="966720" y="435092"/>
          <a:ext cx="2022173" cy="2022173"/>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Strenghts</a:t>
          </a:r>
        </a:p>
      </dsp:txBody>
      <dsp:txXfrm>
        <a:off x="1559001" y="1027373"/>
        <a:ext cx="1429892" cy="1429892"/>
      </dsp:txXfrm>
    </dsp:sp>
    <dsp:sp modelId="{2BBC11B1-8035-4502-94B8-6936457B7979}">
      <dsp:nvSpPr>
        <dsp:cNvPr id="0" name=""/>
        <dsp:cNvSpPr/>
      </dsp:nvSpPr>
      <dsp:spPr>
        <a:xfrm rot="5400000">
          <a:off x="3082296" y="435092"/>
          <a:ext cx="2022173" cy="2022173"/>
        </a:xfrm>
        <a:prstGeom prst="pieWedg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Weakness</a:t>
          </a:r>
        </a:p>
      </dsp:txBody>
      <dsp:txXfrm rot="-5400000">
        <a:off x="3082296" y="1027373"/>
        <a:ext cx="1429892" cy="1429892"/>
      </dsp:txXfrm>
    </dsp:sp>
    <dsp:sp modelId="{2D3DEAC5-9E67-4C35-B929-0BE0C8658E57}">
      <dsp:nvSpPr>
        <dsp:cNvPr id="0" name=""/>
        <dsp:cNvSpPr/>
      </dsp:nvSpPr>
      <dsp:spPr>
        <a:xfrm rot="10800000">
          <a:off x="3082296" y="2550668"/>
          <a:ext cx="2022173" cy="2022173"/>
        </a:xfrm>
        <a:prstGeom prst="pieWedg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Threats</a:t>
          </a:r>
        </a:p>
      </dsp:txBody>
      <dsp:txXfrm rot="10800000">
        <a:off x="3082296" y="2550668"/>
        <a:ext cx="1429892" cy="1429892"/>
      </dsp:txXfrm>
    </dsp:sp>
    <dsp:sp modelId="{435B557A-066E-462A-91F8-2C6ECA7A6259}">
      <dsp:nvSpPr>
        <dsp:cNvPr id="0" name=""/>
        <dsp:cNvSpPr/>
      </dsp:nvSpPr>
      <dsp:spPr>
        <a:xfrm rot="16200000">
          <a:off x="966720" y="2550668"/>
          <a:ext cx="2022173" cy="2022173"/>
        </a:xfrm>
        <a:prstGeom prst="pieWedg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Opportunities</a:t>
          </a:r>
        </a:p>
      </dsp:txBody>
      <dsp:txXfrm rot="5400000">
        <a:off x="1559001" y="2550668"/>
        <a:ext cx="1429892" cy="1429892"/>
      </dsp:txXfrm>
    </dsp:sp>
    <dsp:sp modelId="{57571536-292C-43D4-BBAE-03A3F7A4202C}">
      <dsp:nvSpPr>
        <dsp:cNvPr id="0" name=""/>
        <dsp:cNvSpPr/>
      </dsp:nvSpPr>
      <dsp:spPr>
        <a:xfrm>
          <a:off x="2686502" y="2083654"/>
          <a:ext cx="698186" cy="607119"/>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5128F8-2F0D-4767-9D07-B8D7E50A6BDA}">
      <dsp:nvSpPr>
        <dsp:cNvPr id="0" name=""/>
        <dsp:cNvSpPr/>
      </dsp:nvSpPr>
      <dsp:spPr>
        <a:xfrm rot="10800000">
          <a:off x="2686502" y="2317161"/>
          <a:ext cx="698186" cy="607119"/>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93FAA9-2663-4A07-9897-C55B2A8E8C06}">
      <dsp:nvSpPr>
        <dsp:cNvPr id="0" name=""/>
        <dsp:cNvSpPr/>
      </dsp:nvSpPr>
      <dsp:spPr>
        <a:xfrm>
          <a:off x="1609" y="743205"/>
          <a:ext cx="854968" cy="259200"/>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0" kern="1200">
              <a:solidFill>
                <a:sysClr val="windowText" lastClr="000000"/>
              </a:solidFill>
            </a:rPr>
            <a:t>Political</a:t>
          </a:r>
        </a:p>
      </dsp:txBody>
      <dsp:txXfrm>
        <a:off x="1609" y="743205"/>
        <a:ext cx="854968" cy="259200"/>
      </dsp:txXfrm>
    </dsp:sp>
    <dsp:sp modelId="{BB404393-9046-4A84-B197-2CD28108BEBD}">
      <dsp:nvSpPr>
        <dsp:cNvPr id="0" name=""/>
        <dsp:cNvSpPr/>
      </dsp:nvSpPr>
      <dsp:spPr>
        <a:xfrm>
          <a:off x="1609" y="1002405"/>
          <a:ext cx="854968" cy="1729349"/>
        </a:xfrm>
        <a:prstGeom prst="rect">
          <a:avLst/>
        </a:prstGeom>
        <a:solidFill>
          <a:schemeClr val="accent4">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i="1" kern="1200">
              <a:solidFill>
                <a:sysClr val="windowText" lastClr="000000"/>
              </a:solidFill>
            </a:rPr>
            <a:t>Government intervention into P2P Platforms</a:t>
          </a:r>
        </a:p>
        <a:p>
          <a:pPr marL="57150" lvl="1" indent="-57150" algn="l" defTabSz="400050">
            <a:lnSpc>
              <a:spcPct val="90000"/>
            </a:lnSpc>
            <a:spcBef>
              <a:spcPct val="0"/>
            </a:spcBef>
            <a:spcAft>
              <a:spcPct val="15000"/>
            </a:spcAft>
            <a:buChar char="•"/>
          </a:pPr>
          <a:r>
            <a:rPr lang="en-GB" sz="900" i="1" kern="1200">
              <a:solidFill>
                <a:sysClr val="windowText" lastClr="000000"/>
              </a:solidFill>
            </a:rPr>
            <a:t>Negative tax policies</a:t>
          </a:r>
        </a:p>
        <a:p>
          <a:pPr marL="57150" lvl="1" indent="-57150" algn="l" defTabSz="400050">
            <a:lnSpc>
              <a:spcPct val="90000"/>
            </a:lnSpc>
            <a:spcBef>
              <a:spcPct val="0"/>
            </a:spcBef>
            <a:spcAft>
              <a:spcPct val="15000"/>
            </a:spcAft>
            <a:buChar char="•"/>
          </a:pPr>
          <a:r>
            <a:rPr lang="en-GB" sz="900" i="1" kern="1200">
              <a:solidFill>
                <a:sysClr val="windowText" lastClr="000000"/>
              </a:solidFill>
            </a:rPr>
            <a:t>Restriction in Trade</a:t>
          </a:r>
        </a:p>
        <a:p>
          <a:pPr marL="57150" lvl="1" indent="-57150" algn="l" defTabSz="400050">
            <a:lnSpc>
              <a:spcPct val="90000"/>
            </a:lnSpc>
            <a:spcBef>
              <a:spcPct val="0"/>
            </a:spcBef>
            <a:spcAft>
              <a:spcPct val="15000"/>
            </a:spcAft>
            <a:buChar char="•"/>
          </a:pPr>
          <a:r>
            <a:rPr lang="en-GB" sz="900" i="1" kern="1200">
              <a:solidFill>
                <a:sysClr val="windowText" lastClr="000000"/>
              </a:solidFill>
            </a:rPr>
            <a:t>Political Stability</a:t>
          </a:r>
        </a:p>
        <a:p>
          <a:pPr marL="57150" lvl="1" indent="-57150" algn="l" defTabSz="400050">
            <a:lnSpc>
              <a:spcPct val="90000"/>
            </a:lnSpc>
            <a:spcBef>
              <a:spcPct val="0"/>
            </a:spcBef>
            <a:spcAft>
              <a:spcPct val="15000"/>
            </a:spcAft>
            <a:buChar char="•"/>
          </a:pPr>
          <a:r>
            <a:rPr lang="en-GB" sz="900" i="1" kern="1200">
              <a:solidFill>
                <a:sysClr val="windowText" lastClr="000000"/>
              </a:solidFill>
            </a:rPr>
            <a:t>Restrictions in Budget</a:t>
          </a:r>
        </a:p>
      </dsp:txBody>
      <dsp:txXfrm>
        <a:off x="1609" y="1002405"/>
        <a:ext cx="854968" cy="1729349"/>
      </dsp:txXfrm>
    </dsp:sp>
    <dsp:sp modelId="{4AA4F608-1D37-4413-8A6C-AABAE9BBC33B}">
      <dsp:nvSpPr>
        <dsp:cNvPr id="0" name=""/>
        <dsp:cNvSpPr/>
      </dsp:nvSpPr>
      <dsp:spPr>
        <a:xfrm>
          <a:off x="976273" y="743205"/>
          <a:ext cx="854968" cy="259200"/>
        </a:xfrm>
        <a:prstGeom prst="rect">
          <a:avLst/>
        </a:prstGeom>
        <a:solidFill>
          <a:schemeClr val="accent4">
            <a:hueOff val="1960178"/>
            <a:satOff val="-8155"/>
            <a:lumOff val="192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Economic</a:t>
          </a:r>
        </a:p>
      </dsp:txBody>
      <dsp:txXfrm>
        <a:off x="976273" y="743205"/>
        <a:ext cx="854968" cy="259200"/>
      </dsp:txXfrm>
    </dsp:sp>
    <dsp:sp modelId="{63B25D79-9E14-480B-9068-5174543ABA95}">
      <dsp:nvSpPr>
        <dsp:cNvPr id="0" name=""/>
        <dsp:cNvSpPr/>
      </dsp:nvSpPr>
      <dsp:spPr>
        <a:xfrm>
          <a:off x="976273" y="1002405"/>
          <a:ext cx="854968" cy="1729349"/>
        </a:xfrm>
        <a:prstGeom prst="rect">
          <a:avLst/>
        </a:prstGeom>
        <a:solidFill>
          <a:schemeClr val="accent4">
            <a:tint val="40000"/>
            <a:alpha val="90000"/>
            <a:hueOff val="2172385"/>
            <a:satOff val="-10249"/>
            <a:lumOff val="-37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International Regulator - BASEL</a:t>
          </a:r>
        </a:p>
      </dsp:txBody>
      <dsp:txXfrm>
        <a:off x="976273" y="1002405"/>
        <a:ext cx="854968" cy="1729349"/>
      </dsp:txXfrm>
    </dsp:sp>
    <dsp:sp modelId="{73C2FD6A-5BC0-484F-9DFC-1F44070F59F8}">
      <dsp:nvSpPr>
        <dsp:cNvPr id="0" name=""/>
        <dsp:cNvSpPr/>
      </dsp:nvSpPr>
      <dsp:spPr>
        <a:xfrm>
          <a:off x="1950938" y="743205"/>
          <a:ext cx="854968" cy="259200"/>
        </a:xfrm>
        <a:prstGeom prst="rect">
          <a:avLst/>
        </a:prstGeom>
        <a:solidFill>
          <a:schemeClr val="accent4">
            <a:hueOff val="3920356"/>
            <a:satOff val="-16311"/>
            <a:lumOff val="384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Social</a:t>
          </a:r>
        </a:p>
      </dsp:txBody>
      <dsp:txXfrm>
        <a:off x="1950938" y="743205"/>
        <a:ext cx="854968" cy="259200"/>
      </dsp:txXfrm>
    </dsp:sp>
    <dsp:sp modelId="{B87862DE-9E04-4A2C-B16C-64C2BAD35778}">
      <dsp:nvSpPr>
        <dsp:cNvPr id="0" name=""/>
        <dsp:cNvSpPr/>
      </dsp:nvSpPr>
      <dsp:spPr>
        <a:xfrm>
          <a:off x="1950938" y="1002405"/>
          <a:ext cx="854968" cy="1729349"/>
        </a:xfrm>
        <a:prstGeom prst="rect">
          <a:avLst/>
        </a:prstGeom>
        <a:solidFill>
          <a:schemeClr val="accent4">
            <a:tint val="40000"/>
            <a:alpha val="90000"/>
            <a:hueOff val="4344770"/>
            <a:satOff val="-20498"/>
            <a:lumOff val="-74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i="1" kern="1200"/>
            <a:t>Increase in demand for easy to access and affordable loans due to change in lifestyles</a:t>
          </a:r>
        </a:p>
        <a:p>
          <a:pPr marL="57150" lvl="1" indent="-57150" algn="l" defTabSz="400050">
            <a:lnSpc>
              <a:spcPct val="90000"/>
            </a:lnSpc>
            <a:spcBef>
              <a:spcPct val="0"/>
            </a:spcBef>
            <a:spcAft>
              <a:spcPct val="15000"/>
            </a:spcAft>
            <a:buChar char="•"/>
          </a:pPr>
          <a:r>
            <a:rPr lang="en-GB" sz="900" i="1" kern="1200"/>
            <a:t>Increased acceptance in e-commerce</a:t>
          </a:r>
        </a:p>
      </dsp:txBody>
      <dsp:txXfrm>
        <a:off x="1950938" y="1002405"/>
        <a:ext cx="854968" cy="1729349"/>
      </dsp:txXfrm>
    </dsp:sp>
    <dsp:sp modelId="{F3C139AD-6BA5-43F5-B0D0-26E0DBF2DF44}">
      <dsp:nvSpPr>
        <dsp:cNvPr id="0" name=""/>
        <dsp:cNvSpPr/>
      </dsp:nvSpPr>
      <dsp:spPr>
        <a:xfrm>
          <a:off x="2925602" y="743205"/>
          <a:ext cx="854968" cy="259200"/>
        </a:xfrm>
        <a:prstGeom prst="rect">
          <a:avLst/>
        </a:prstGeom>
        <a:solidFill>
          <a:schemeClr val="accent4">
            <a:hueOff val="5880535"/>
            <a:satOff val="-24466"/>
            <a:lumOff val="5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Technological</a:t>
          </a:r>
        </a:p>
      </dsp:txBody>
      <dsp:txXfrm>
        <a:off x="2925602" y="743205"/>
        <a:ext cx="854968" cy="259200"/>
      </dsp:txXfrm>
    </dsp:sp>
    <dsp:sp modelId="{0635B838-C962-48F2-AAF2-A4F049904CB3}">
      <dsp:nvSpPr>
        <dsp:cNvPr id="0" name=""/>
        <dsp:cNvSpPr/>
      </dsp:nvSpPr>
      <dsp:spPr>
        <a:xfrm>
          <a:off x="2925602" y="1002405"/>
          <a:ext cx="854968" cy="1729349"/>
        </a:xfrm>
        <a:prstGeom prst="rect">
          <a:avLst/>
        </a:prstGeom>
        <a:solidFill>
          <a:schemeClr val="accent4">
            <a:tint val="40000"/>
            <a:alpha val="90000"/>
            <a:hueOff val="6517155"/>
            <a:satOff val="-30747"/>
            <a:lumOff val="-111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i="1" kern="1200"/>
            <a:t>Robust database to maintain history of borrowers and lenders</a:t>
          </a:r>
        </a:p>
      </dsp:txBody>
      <dsp:txXfrm>
        <a:off x="2925602" y="1002405"/>
        <a:ext cx="854968" cy="1729349"/>
      </dsp:txXfrm>
    </dsp:sp>
    <dsp:sp modelId="{A1C6C417-FEF8-441F-80F9-26D3BFF036DB}">
      <dsp:nvSpPr>
        <dsp:cNvPr id="0" name=""/>
        <dsp:cNvSpPr/>
      </dsp:nvSpPr>
      <dsp:spPr>
        <a:xfrm>
          <a:off x="3900267" y="743205"/>
          <a:ext cx="854968" cy="259200"/>
        </a:xfrm>
        <a:prstGeom prst="rect">
          <a:avLst/>
        </a:prstGeom>
        <a:solidFill>
          <a:schemeClr val="accent4">
            <a:hueOff val="7840713"/>
            <a:satOff val="-32622"/>
            <a:lumOff val="768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Enviromental</a:t>
          </a:r>
        </a:p>
      </dsp:txBody>
      <dsp:txXfrm>
        <a:off x="3900267" y="743205"/>
        <a:ext cx="854968" cy="259200"/>
      </dsp:txXfrm>
    </dsp:sp>
    <dsp:sp modelId="{3C81076C-5F43-4DE5-836B-CB429FA5F9DC}">
      <dsp:nvSpPr>
        <dsp:cNvPr id="0" name=""/>
        <dsp:cNvSpPr/>
      </dsp:nvSpPr>
      <dsp:spPr>
        <a:xfrm>
          <a:off x="3900267" y="1002405"/>
          <a:ext cx="854968" cy="1729349"/>
        </a:xfrm>
        <a:prstGeom prst="rect">
          <a:avLst/>
        </a:prstGeom>
        <a:solidFill>
          <a:schemeClr val="accent4">
            <a:tint val="40000"/>
            <a:alpha val="90000"/>
            <a:hueOff val="8689540"/>
            <a:satOff val="-40996"/>
            <a:lumOff val="-14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i="1" kern="1200"/>
            <a:t>Lower carbon footprint compared to traditional banks </a:t>
          </a:r>
        </a:p>
      </dsp:txBody>
      <dsp:txXfrm>
        <a:off x="3900267" y="1002405"/>
        <a:ext cx="854968" cy="1729349"/>
      </dsp:txXfrm>
    </dsp:sp>
    <dsp:sp modelId="{3C5D398E-3640-4A84-8A3D-33305B5F1ADB}">
      <dsp:nvSpPr>
        <dsp:cNvPr id="0" name=""/>
        <dsp:cNvSpPr/>
      </dsp:nvSpPr>
      <dsp:spPr>
        <a:xfrm>
          <a:off x="4874931" y="743205"/>
          <a:ext cx="854968" cy="259200"/>
        </a:xfrm>
        <a:prstGeom prst="rect">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Legal</a:t>
          </a:r>
        </a:p>
      </dsp:txBody>
      <dsp:txXfrm>
        <a:off x="4874931" y="743205"/>
        <a:ext cx="854968" cy="259200"/>
      </dsp:txXfrm>
    </dsp:sp>
    <dsp:sp modelId="{BCFB4FC2-61E4-48A8-A8FD-739BD7CD7ED1}">
      <dsp:nvSpPr>
        <dsp:cNvPr id="0" name=""/>
        <dsp:cNvSpPr/>
      </dsp:nvSpPr>
      <dsp:spPr>
        <a:xfrm>
          <a:off x="4874931" y="1002405"/>
          <a:ext cx="854968" cy="1729349"/>
        </a:xfrm>
        <a:prstGeom prst="rect">
          <a:avLst/>
        </a:prstGeom>
        <a:solidFill>
          <a:schemeClr val="accent4">
            <a:tint val="40000"/>
            <a:alpha val="90000"/>
            <a:hueOff val="10861925"/>
            <a:satOff val="-51245"/>
            <a:lumOff val="-18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i="1" kern="1200"/>
            <a:t>Goverments participating in mutual aggrements in promoting cross border lending/ borrowing </a:t>
          </a:r>
        </a:p>
      </dsp:txBody>
      <dsp:txXfrm>
        <a:off x="4874931" y="1002405"/>
        <a:ext cx="854968" cy="1729349"/>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58253D-B7B0-4E14-877D-315403AAD918}">
      <dsp:nvSpPr>
        <dsp:cNvPr id="0" name=""/>
        <dsp:cNvSpPr/>
      </dsp:nvSpPr>
      <dsp:spPr>
        <a:xfrm>
          <a:off x="0" y="0"/>
          <a:ext cx="2093583" cy="2093583"/>
        </a:xfrm>
        <a:prstGeom prst="pie">
          <a:avLst>
            <a:gd name="adj1" fmla="val 5400000"/>
            <a:gd name="adj2" fmla="val 1620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B070347-4F8E-4426-B708-FB2776810430}">
      <dsp:nvSpPr>
        <dsp:cNvPr id="0" name=""/>
        <dsp:cNvSpPr/>
      </dsp:nvSpPr>
      <dsp:spPr>
        <a:xfrm>
          <a:off x="1046791" y="0"/>
          <a:ext cx="4684718" cy="2093583"/>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37160" tIns="137160" rIns="137160" bIns="137160" numCol="1" spcCol="1270" anchor="ctr" anchorCtr="0">
          <a:noAutofit/>
        </a:bodyPr>
        <a:lstStyle/>
        <a:p>
          <a:pPr marL="0" lvl="0" indent="0" algn="r" defTabSz="1600200">
            <a:lnSpc>
              <a:spcPct val="90000"/>
            </a:lnSpc>
            <a:spcBef>
              <a:spcPct val="0"/>
            </a:spcBef>
            <a:spcAft>
              <a:spcPct val="35000"/>
            </a:spcAft>
            <a:buNone/>
          </a:pPr>
          <a:r>
            <a:rPr lang="en-GB" sz="3600" b="1" kern="1200">
              <a:solidFill>
                <a:srgbClr val="0070C0"/>
              </a:solidFill>
            </a:rPr>
            <a:t>ZOPA</a:t>
          </a:r>
        </a:p>
      </dsp:txBody>
      <dsp:txXfrm>
        <a:off x="1046791" y="0"/>
        <a:ext cx="2342359" cy="628076"/>
      </dsp:txXfrm>
    </dsp:sp>
    <dsp:sp modelId="{25E46995-3B59-40D4-8432-59A100CFA109}">
      <dsp:nvSpPr>
        <dsp:cNvPr id="0" name=""/>
        <dsp:cNvSpPr/>
      </dsp:nvSpPr>
      <dsp:spPr>
        <a:xfrm>
          <a:off x="366377" y="628076"/>
          <a:ext cx="1360828" cy="1360828"/>
        </a:xfrm>
        <a:prstGeom prst="pie">
          <a:avLst>
            <a:gd name="adj1" fmla="val 5400000"/>
            <a:gd name="adj2" fmla="val 16200000"/>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B601282-EE86-4A99-A7F0-5519D189AADD}">
      <dsp:nvSpPr>
        <dsp:cNvPr id="0" name=""/>
        <dsp:cNvSpPr/>
      </dsp:nvSpPr>
      <dsp:spPr>
        <a:xfrm>
          <a:off x="1046791" y="628076"/>
          <a:ext cx="4684718" cy="1360828"/>
        </a:xfrm>
        <a:prstGeom prst="rect">
          <a:avLst/>
        </a:prstGeom>
        <a:solidFill>
          <a:schemeClr val="lt1">
            <a:alpha val="90000"/>
            <a:hueOff val="0"/>
            <a:satOff val="0"/>
            <a:lumOff val="0"/>
            <a:alphaOff val="0"/>
          </a:schemeClr>
        </a:solidFill>
        <a:ln w="6350" cap="flat" cmpd="sng" algn="ctr">
          <a:solidFill>
            <a:schemeClr val="accent5">
              <a:hueOff val="-3379271"/>
              <a:satOff val="-8710"/>
              <a:lumOff val="-5883"/>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solidFill>
                <a:srgbClr val="00CC99"/>
              </a:solidFill>
            </a:rPr>
            <a:t>External Stakeholders</a:t>
          </a:r>
        </a:p>
      </dsp:txBody>
      <dsp:txXfrm>
        <a:off x="1046791" y="628076"/>
        <a:ext cx="2342359" cy="628074"/>
      </dsp:txXfrm>
    </dsp:sp>
    <dsp:sp modelId="{E7377594-4C41-44F9-9E12-2F79C3531BD6}">
      <dsp:nvSpPr>
        <dsp:cNvPr id="0" name=""/>
        <dsp:cNvSpPr/>
      </dsp:nvSpPr>
      <dsp:spPr>
        <a:xfrm>
          <a:off x="732754" y="1256151"/>
          <a:ext cx="628074" cy="628074"/>
        </a:xfrm>
        <a:prstGeom prst="pie">
          <a:avLst>
            <a:gd name="adj1" fmla="val 5400000"/>
            <a:gd name="adj2" fmla="val 162000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D891EF4-78CB-4B07-B9AE-6F01E703405E}">
      <dsp:nvSpPr>
        <dsp:cNvPr id="0" name=""/>
        <dsp:cNvSpPr/>
      </dsp:nvSpPr>
      <dsp:spPr>
        <a:xfrm>
          <a:off x="1046791" y="1256151"/>
          <a:ext cx="4684718" cy="628074"/>
        </a:xfrm>
        <a:prstGeom prst="rect">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solidFill>
                <a:schemeClr val="accent6">
                  <a:lumMod val="75000"/>
                </a:schemeClr>
              </a:solidFill>
            </a:rPr>
            <a:t>Internal Stakeholders</a:t>
          </a:r>
        </a:p>
      </dsp:txBody>
      <dsp:txXfrm>
        <a:off x="1046791" y="1256151"/>
        <a:ext cx="2342359" cy="628074"/>
      </dsp:txXfrm>
    </dsp:sp>
    <dsp:sp modelId="{D46CC866-ACBD-42CA-A465-1F276380ED98}">
      <dsp:nvSpPr>
        <dsp:cNvPr id="0" name=""/>
        <dsp:cNvSpPr/>
      </dsp:nvSpPr>
      <dsp:spPr>
        <a:xfrm>
          <a:off x="3389150" y="628076"/>
          <a:ext cx="2342359" cy="628074"/>
        </a:xfrm>
        <a:prstGeom prst="rect">
          <a:avLst/>
        </a:prstGeom>
        <a:noFill/>
        <a:ln w="6350" cap="flat" cmpd="sng" algn="ctr">
          <a:noFill/>
          <a:prstDash val="solid"/>
          <a:miter lim="800000"/>
        </a:ln>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b="1" i="1" kern="1200">
              <a:solidFill>
                <a:srgbClr val="00CC99"/>
              </a:solidFill>
            </a:rPr>
            <a:t>Lenders</a:t>
          </a:r>
        </a:p>
        <a:p>
          <a:pPr marL="57150" lvl="1" indent="-57150" algn="l" defTabSz="355600">
            <a:lnSpc>
              <a:spcPct val="90000"/>
            </a:lnSpc>
            <a:spcBef>
              <a:spcPct val="0"/>
            </a:spcBef>
            <a:spcAft>
              <a:spcPct val="15000"/>
            </a:spcAft>
            <a:buChar char="•"/>
          </a:pPr>
          <a:r>
            <a:rPr lang="en-GB" sz="800" b="1" i="1" kern="1200">
              <a:solidFill>
                <a:srgbClr val="00CC99"/>
              </a:solidFill>
            </a:rPr>
            <a:t>Borrowers</a:t>
          </a:r>
        </a:p>
        <a:p>
          <a:pPr marL="57150" lvl="1" indent="-57150" algn="l" defTabSz="355600">
            <a:lnSpc>
              <a:spcPct val="90000"/>
            </a:lnSpc>
            <a:spcBef>
              <a:spcPct val="0"/>
            </a:spcBef>
            <a:spcAft>
              <a:spcPct val="15000"/>
            </a:spcAft>
            <a:buChar char="•"/>
          </a:pPr>
          <a:r>
            <a:rPr lang="en-GB" sz="800" b="1" i="1" kern="1200">
              <a:solidFill>
                <a:srgbClr val="00CC99"/>
              </a:solidFill>
            </a:rPr>
            <a:t>Credit Bureaus</a:t>
          </a:r>
        </a:p>
        <a:p>
          <a:pPr marL="57150" lvl="1" indent="-57150" algn="l" defTabSz="355600">
            <a:lnSpc>
              <a:spcPct val="90000"/>
            </a:lnSpc>
            <a:spcBef>
              <a:spcPct val="0"/>
            </a:spcBef>
            <a:spcAft>
              <a:spcPct val="15000"/>
            </a:spcAft>
            <a:buChar char="•"/>
          </a:pPr>
          <a:r>
            <a:rPr lang="en-GB" sz="800" b="1" i="1" kern="1200">
              <a:solidFill>
                <a:srgbClr val="00CC99"/>
              </a:solidFill>
            </a:rPr>
            <a:t>Partner Banks</a:t>
          </a:r>
        </a:p>
      </dsp:txBody>
      <dsp:txXfrm>
        <a:off x="3389150" y="628076"/>
        <a:ext cx="2342359" cy="628074"/>
      </dsp:txXfrm>
    </dsp:sp>
    <dsp:sp modelId="{40D7F235-FE97-4ABD-A30E-5C65A361D4BF}">
      <dsp:nvSpPr>
        <dsp:cNvPr id="0" name=""/>
        <dsp:cNvSpPr/>
      </dsp:nvSpPr>
      <dsp:spPr>
        <a:xfrm>
          <a:off x="3389150" y="1256151"/>
          <a:ext cx="2342359" cy="628074"/>
        </a:xfrm>
        <a:prstGeom prst="rect">
          <a:avLst/>
        </a:prstGeom>
        <a:noFill/>
        <a:ln w="6350" cap="flat" cmpd="sng" algn="ctr">
          <a:noFill/>
          <a:prstDash val="solid"/>
          <a:miter lim="800000"/>
        </a:ln>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GB" sz="800" b="1" i="1" kern="1200">
              <a:solidFill>
                <a:schemeClr val="accent6">
                  <a:lumMod val="75000"/>
                </a:schemeClr>
              </a:solidFill>
            </a:rPr>
            <a:t>Management</a:t>
          </a:r>
        </a:p>
        <a:p>
          <a:pPr marL="57150" lvl="1" indent="-57150" algn="l" defTabSz="355600">
            <a:lnSpc>
              <a:spcPct val="90000"/>
            </a:lnSpc>
            <a:spcBef>
              <a:spcPct val="0"/>
            </a:spcBef>
            <a:spcAft>
              <a:spcPct val="15000"/>
            </a:spcAft>
            <a:buChar char="•"/>
          </a:pPr>
          <a:r>
            <a:rPr lang="en-GB" sz="800" b="1" i="1" kern="1200">
              <a:solidFill>
                <a:schemeClr val="accent6">
                  <a:lumMod val="75000"/>
                </a:schemeClr>
              </a:solidFill>
            </a:rPr>
            <a:t>Employees</a:t>
          </a:r>
        </a:p>
        <a:p>
          <a:pPr marL="57150" lvl="1" indent="-57150" algn="l" defTabSz="355600">
            <a:lnSpc>
              <a:spcPct val="90000"/>
            </a:lnSpc>
            <a:spcBef>
              <a:spcPct val="0"/>
            </a:spcBef>
            <a:spcAft>
              <a:spcPct val="15000"/>
            </a:spcAft>
            <a:buChar char="•"/>
          </a:pPr>
          <a:r>
            <a:rPr lang="en-GB" sz="800" b="1" i="1" kern="1200">
              <a:solidFill>
                <a:schemeClr val="accent6">
                  <a:lumMod val="75000"/>
                </a:schemeClr>
              </a:solidFill>
            </a:rPr>
            <a:t>Owners</a:t>
          </a:r>
        </a:p>
      </dsp:txBody>
      <dsp:txXfrm>
        <a:off x="3389150" y="1256151"/>
        <a:ext cx="2342359" cy="6280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6974</TotalTime>
  <Pages>26</Pages>
  <Words>3856</Words>
  <Characters>22486</Characters>
  <Application>Microsoft Office Word</Application>
  <DocSecurity>0</DocSecurity>
  <Lines>562</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dc:creator>
  <cp:keywords/>
  <dc:description/>
  <cp:lastModifiedBy>Rume Meah</cp:lastModifiedBy>
  <cp:revision>17</cp:revision>
  <dcterms:created xsi:type="dcterms:W3CDTF">2020-10-29T16:07:00Z</dcterms:created>
  <dcterms:modified xsi:type="dcterms:W3CDTF">2020-11-27T14:51:00Z</dcterms:modified>
</cp:coreProperties>
</file>