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75B918" w14:textId="77777777" w:rsidR="002704DA" w:rsidRDefault="00E332AC">
      <w:pPr>
        <w:rPr>
          <w:b/>
          <w:bCs/>
          <w:sz w:val="36"/>
          <w:szCs w:val="36"/>
        </w:rPr>
      </w:pPr>
      <w:r w:rsidRPr="00592D74">
        <w:rPr>
          <w:b/>
          <w:bCs/>
          <w:sz w:val="36"/>
          <w:szCs w:val="36"/>
        </w:rPr>
        <w:t>Christian Ethics</w:t>
      </w:r>
      <w:r w:rsidR="00592D74" w:rsidRPr="00592D74">
        <w:rPr>
          <w:b/>
          <w:bCs/>
          <w:sz w:val="36"/>
          <w:szCs w:val="36"/>
        </w:rPr>
        <w:t>.</w:t>
      </w:r>
    </w:p>
    <w:p w14:paraId="6BA23E34" w14:textId="3F705B92" w:rsidR="009A5974" w:rsidRPr="002704DA" w:rsidRDefault="00592D74">
      <w:pPr>
        <w:rPr>
          <w:b/>
          <w:bCs/>
          <w:sz w:val="36"/>
          <w:szCs w:val="36"/>
        </w:rPr>
      </w:pPr>
      <w:r>
        <w:rPr>
          <w:b/>
          <w:bCs/>
          <w:sz w:val="28"/>
          <w:szCs w:val="28"/>
        </w:rPr>
        <w:t xml:space="preserve"> </w:t>
      </w:r>
      <w:r w:rsidR="00E332AC">
        <w:rPr>
          <w:sz w:val="28"/>
          <w:szCs w:val="28"/>
        </w:rPr>
        <w:t xml:space="preserve">Christianity takes its teachings from the Bible. The Bible </w:t>
      </w:r>
      <w:r>
        <w:rPr>
          <w:sz w:val="28"/>
          <w:szCs w:val="28"/>
        </w:rPr>
        <w:t>has many versions and interpretations, and it contains religious texts or scriptures that are said to be divine inspirations given to its authors directly from God. The scriptures offer moral guidance via prayers</w:t>
      </w:r>
      <w:r w:rsidR="005C1673">
        <w:rPr>
          <w:sz w:val="28"/>
          <w:szCs w:val="28"/>
        </w:rPr>
        <w:t>,</w:t>
      </w:r>
      <w:r>
        <w:rPr>
          <w:sz w:val="28"/>
          <w:szCs w:val="28"/>
        </w:rPr>
        <w:t xml:space="preserve"> hymns</w:t>
      </w:r>
      <w:r w:rsidR="005C1673">
        <w:rPr>
          <w:sz w:val="28"/>
          <w:szCs w:val="28"/>
        </w:rPr>
        <w:t>,</w:t>
      </w:r>
      <w:r>
        <w:rPr>
          <w:sz w:val="28"/>
          <w:szCs w:val="28"/>
        </w:rPr>
        <w:t xml:space="preserve"> and prophecies. </w:t>
      </w:r>
      <w:r w:rsidR="00942675">
        <w:rPr>
          <w:sz w:val="28"/>
          <w:szCs w:val="28"/>
        </w:rPr>
        <w:t>This anthology of theological history is written about Jesus and his teachings as opposed to written by Jesus with direct instruction</w:t>
      </w:r>
      <w:r w:rsidR="00592983">
        <w:rPr>
          <w:sz w:val="28"/>
          <w:szCs w:val="28"/>
        </w:rPr>
        <w:t xml:space="preserve"> from him</w:t>
      </w:r>
      <w:r w:rsidR="005C1673">
        <w:rPr>
          <w:sz w:val="28"/>
          <w:szCs w:val="28"/>
        </w:rPr>
        <w:t>,</w:t>
      </w:r>
      <w:r w:rsidR="00942675">
        <w:rPr>
          <w:sz w:val="28"/>
          <w:szCs w:val="28"/>
        </w:rPr>
        <w:t xml:space="preserve"> </w:t>
      </w:r>
      <w:r w:rsidR="00592983">
        <w:rPr>
          <w:sz w:val="28"/>
          <w:szCs w:val="28"/>
        </w:rPr>
        <w:t>showing</w:t>
      </w:r>
      <w:r w:rsidR="00942675">
        <w:rPr>
          <w:sz w:val="28"/>
          <w:szCs w:val="28"/>
        </w:rPr>
        <w:t xml:space="preserve"> how to apply Christian morals in daily life. </w:t>
      </w:r>
      <w:r w:rsidR="00FB1DD9">
        <w:rPr>
          <w:sz w:val="28"/>
          <w:szCs w:val="28"/>
        </w:rPr>
        <w:t xml:space="preserve">Scripture as an account of God’s revelation often entices Christian moral engagement. </w:t>
      </w:r>
      <w:r w:rsidR="00942675">
        <w:rPr>
          <w:sz w:val="28"/>
          <w:szCs w:val="28"/>
        </w:rPr>
        <w:t>Christian ethics differ from person to person</w:t>
      </w:r>
      <w:r w:rsidR="001F4B2F">
        <w:rPr>
          <w:sz w:val="28"/>
          <w:szCs w:val="28"/>
        </w:rPr>
        <w:t xml:space="preserve"> according to the approach of the individual. Contemporary ethics allow</w:t>
      </w:r>
      <w:r w:rsidR="005C1673">
        <w:rPr>
          <w:sz w:val="28"/>
          <w:szCs w:val="28"/>
        </w:rPr>
        <w:t>s</w:t>
      </w:r>
      <w:r w:rsidR="001F4B2F">
        <w:rPr>
          <w:sz w:val="28"/>
          <w:szCs w:val="28"/>
        </w:rPr>
        <w:t xml:space="preserve"> Christians to apply scriptural teachings to accommodate the world in which they live. Even Some </w:t>
      </w:r>
      <w:r w:rsidR="00592983">
        <w:rPr>
          <w:sz w:val="28"/>
          <w:szCs w:val="28"/>
        </w:rPr>
        <w:t>atheists</w:t>
      </w:r>
      <w:r w:rsidR="005C1673">
        <w:rPr>
          <w:sz w:val="28"/>
          <w:szCs w:val="28"/>
        </w:rPr>
        <w:t>’</w:t>
      </w:r>
      <w:r w:rsidR="001F4B2F">
        <w:rPr>
          <w:sz w:val="28"/>
          <w:szCs w:val="28"/>
        </w:rPr>
        <w:t xml:space="preserve"> ethical approaches to the world are based on Christian </w:t>
      </w:r>
      <w:r w:rsidR="00592983">
        <w:rPr>
          <w:sz w:val="28"/>
          <w:szCs w:val="28"/>
        </w:rPr>
        <w:t>morals taken from the scriptures of the Bible,</w:t>
      </w:r>
      <w:r w:rsidR="001F4B2F">
        <w:rPr>
          <w:sz w:val="28"/>
          <w:szCs w:val="28"/>
        </w:rPr>
        <w:t xml:space="preserve"> “thou shalt not kill” or “thou shalt not commit adultery” </w:t>
      </w:r>
      <w:r w:rsidR="00592983">
        <w:rPr>
          <w:sz w:val="28"/>
          <w:szCs w:val="28"/>
        </w:rPr>
        <w:t>for instance. However, what characterizes</w:t>
      </w:r>
      <w:r w:rsidR="00403CC7">
        <w:rPr>
          <w:sz w:val="28"/>
          <w:szCs w:val="28"/>
        </w:rPr>
        <w:t xml:space="preserve"> Christian ethics from any other is their belief that Jesus Christ is not a prophet but an incarnation of God Himself. The Christian scriptures offer guidance </w:t>
      </w:r>
      <w:r w:rsidR="005C1673">
        <w:rPr>
          <w:sz w:val="28"/>
          <w:szCs w:val="28"/>
        </w:rPr>
        <w:t>about</w:t>
      </w:r>
      <w:r w:rsidR="00403CC7">
        <w:rPr>
          <w:sz w:val="28"/>
          <w:szCs w:val="28"/>
        </w:rPr>
        <w:t xml:space="preserve"> how to behave in an ethical manner</w:t>
      </w:r>
      <w:r w:rsidR="005C1673">
        <w:rPr>
          <w:sz w:val="28"/>
          <w:szCs w:val="28"/>
        </w:rPr>
        <w:t>;</w:t>
      </w:r>
      <w:r w:rsidR="00403CC7">
        <w:rPr>
          <w:sz w:val="28"/>
          <w:szCs w:val="28"/>
        </w:rPr>
        <w:t xml:space="preserve"> all Christian ethics utilize the scriptures, but how they are delivered is more complicated. The location and ethnicity </w:t>
      </w:r>
      <w:r w:rsidR="005C1673">
        <w:rPr>
          <w:sz w:val="28"/>
          <w:szCs w:val="28"/>
        </w:rPr>
        <w:t xml:space="preserve">of the Christian, </w:t>
      </w:r>
      <w:r w:rsidR="00403CC7">
        <w:rPr>
          <w:sz w:val="28"/>
          <w:szCs w:val="28"/>
        </w:rPr>
        <w:t xml:space="preserve">for example can influence the ways in which Christian ethics </w:t>
      </w:r>
      <w:r w:rsidR="0054018D">
        <w:rPr>
          <w:sz w:val="28"/>
          <w:szCs w:val="28"/>
        </w:rPr>
        <w:t>are approached.</w:t>
      </w:r>
      <w:r w:rsidR="00592983">
        <w:rPr>
          <w:sz w:val="28"/>
          <w:szCs w:val="28"/>
        </w:rPr>
        <w:t xml:space="preserve">  </w:t>
      </w:r>
      <w:r w:rsidR="0054018D">
        <w:rPr>
          <w:sz w:val="28"/>
          <w:szCs w:val="28"/>
        </w:rPr>
        <w:t>The speculation of the individual creates ambiguity, and forces complications when turning to scripture alone. The</w:t>
      </w:r>
      <w:r w:rsidR="001E417C">
        <w:rPr>
          <w:sz w:val="28"/>
          <w:szCs w:val="28"/>
        </w:rPr>
        <w:t>re are</w:t>
      </w:r>
      <w:r w:rsidR="0054018D">
        <w:rPr>
          <w:sz w:val="28"/>
          <w:szCs w:val="28"/>
        </w:rPr>
        <w:t xml:space="preserve"> different forms of scriptures used for interpreting Christian ethics</w:t>
      </w:r>
      <w:r w:rsidR="001E417C">
        <w:rPr>
          <w:sz w:val="28"/>
          <w:szCs w:val="28"/>
        </w:rPr>
        <w:t>;</w:t>
      </w:r>
      <w:r w:rsidR="005C1673">
        <w:rPr>
          <w:sz w:val="28"/>
          <w:szCs w:val="28"/>
        </w:rPr>
        <w:t xml:space="preserve"> Decalogue</w:t>
      </w:r>
      <w:r w:rsidR="0054018D">
        <w:rPr>
          <w:sz w:val="28"/>
          <w:szCs w:val="28"/>
        </w:rPr>
        <w:t xml:space="preserve"> </w:t>
      </w:r>
      <w:r w:rsidR="005C1673">
        <w:rPr>
          <w:sz w:val="28"/>
          <w:szCs w:val="28"/>
        </w:rPr>
        <w:t>(</w:t>
      </w:r>
      <w:r w:rsidR="0054018D">
        <w:rPr>
          <w:sz w:val="28"/>
          <w:szCs w:val="28"/>
        </w:rPr>
        <w:t xml:space="preserve">the </w:t>
      </w:r>
      <w:r w:rsidR="001E417C">
        <w:rPr>
          <w:sz w:val="28"/>
          <w:szCs w:val="28"/>
        </w:rPr>
        <w:t>ten commandments</w:t>
      </w:r>
      <w:r w:rsidR="005C1673">
        <w:rPr>
          <w:sz w:val="28"/>
          <w:szCs w:val="28"/>
        </w:rPr>
        <w:t>)</w:t>
      </w:r>
      <w:r w:rsidR="001E417C">
        <w:rPr>
          <w:sz w:val="28"/>
          <w:szCs w:val="28"/>
        </w:rPr>
        <w:t xml:space="preserve">, narratives (‘because we sinned God has saved us’), prophetic speech (Isiah 5:8 condemning social injustice), </w:t>
      </w:r>
      <w:r w:rsidR="005C1673">
        <w:rPr>
          <w:sz w:val="28"/>
          <w:szCs w:val="28"/>
        </w:rPr>
        <w:t xml:space="preserve">and </w:t>
      </w:r>
      <w:r w:rsidR="001E417C">
        <w:rPr>
          <w:sz w:val="28"/>
          <w:szCs w:val="28"/>
        </w:rPr>
        <w:t>the Gospels (Mathew, Mark, Luke, and John). Within this framework there is the dilemma of choosing one of the many different versions</w:t>
      </w:r>
      <w:r w:rsidR="009A5974">
        <w:rPr>
          <w:sz w:val="28"/>
          <w:szCs w:val="28"/>
        </w:rPr>
        <w:t xml:space="preserve"> that is right for </w:t>
      </w:r>
      <w:r w:rsidR="005C1673">
        <w:rPr>
          <w:sz w:val="28"/>
          <w:szCs w:val="28"/>
        </w:rPr>
        <w:t>that individual</w:t>
      </w:r>
      <w:r w:rsidR="009A5974">
        <w:rPr>
          <w:sz w:val="28"/>
          <w:szCs w:val="28"/>
        </w:rPr>
        <w:t>. There are certain aspects of the Bible that can give way to immoral interpretations</w:t>
      </w:r>
      <w:r w:rsidR="005C1673">
        <w:rPr>
          <w:sz w:val="28"/>
          <w:szCs w:val="28"/>
        </w:rPr>
        <w:t>;</w:t>
      </w:r>
      <w:r w:rsidR="009A5974">
        <w:rPr>
          <w:sz w:val="28"/>
          <w:szCs w:val="28"/>
        </w:rPr>
        <w:t xml:space="preserve"> the references to slavery are examples of this. This may be referred to as situational ethics because when some versions were written it was common practice to have slaves, these versions were offering the best moral guidance within the context of that situation. </w:t>
      </w:r>
    </w:p>
    <w:p w14:paraId="093A9208" w14:textId="6D6625E7" w:rsidR="005B532F" w:rsidRDefault="005B532F">
      <w:pPr>
        <w:rPr>
          <w:sz w:val="28"/>
          <w:szCs w:val="28"/>
        </w:rPr>
      </w:pPr>
      <w:r>
        <w:rPr>
          <w:sz w:val="28"/>
          <w:szCs w:val="28"/>
        </w:rPr>
        <w:t xml:space="preserve">                                    </w:t>
      </w:r>
      <w:r w:rsidRPr="005B532F">
        <w:rPr>
          <w:noProof/>
        </w:rPr>
        <w:drawing>
          <wp:inline distT="0" distB="0" distL="0" distR="0" wp14:anchorId="44220533" wp14:editId="5ED4FF7E">
            <wp:extent cx="2025650" cy="114079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112384" cy="1189646"/>
                    </a:xfrm>
                    <a:prstGeom prst="rect">
                      <a:avLst/>
                    </a:prstGeom>
                  </pic:spPr>
                </pic:pic>
              </a:graphicData>
            </a:graphic>
          </wp:inline>
        </w:drawing>
      </w:r>
    </w:p>
    <w:p w14:paraId="480C980E" w14:textId="4482585B" w:rsidR="009A5974" w:rsidRDefault="009A5974">
      <w:pPr>
        <w:rPr>
          <w:sz w:val="28"/>
          <w:szCs w:val="28"/>
        </w:rPr>
      </w:pPr>
      <w:r>
        <w:rPr>
          <w:sz w:val="28"/>
          <w:szCs w:val="28"/>
        </w:rPr>
        <w:lastRenderedPageBreak/>
        <w:t xml:space="preserve"> Christian ethics are </w:t>
      </w:r>
      <w:r w:rsidR="00594068">
        <w:rPr>
          <w:sz w:val="28"/>
          <w:szCs w:val="28"/>
        </w:rPr>
        <w:t>traditionally</w:t>
      </w:r>
      <w:r>
        <w:rPr>
          <w:sz w:val="28"/>
          <w:szCs w:val="28"/>
        </w:rPr>
        <w:t xml:space="preserve"> </w:t>
      </w:r>
      <w:r w:rsidR="00594068">
        <w:rPr>
          <w:sz w:val="28"/>
          <w:szCs w:val="28"/>
        </w:rPr>
        <w:t xml:space="preserve">implemented </w:t>
      </w:r>
      <w:r>
        <w:rPr>
          <w:sz w:val="28"/>
          <w:szCs w:val="28"/>
        </w:rPr>
        <w:t xml:space="preserve">to </w:t>
      </w:r>
      <w:r w:rsidR="00594068">
        <w:rPr>
          <w:sz w:val="28"/>
          <w:szCs w:val="28"/>
        </w:rPr>
        <w:t>maintain social order.</w:t>
      </w:r>
      <w:r w:rsidR="006B4F2E">
        <w:rPr>
          <w:sz w:val="28"/>
          <w:szCs w:val="28"/>
        </w:rPr>
        <w:t xml:space="preserve"> In the King James edition of the bible, Mathew 19:18</w:t>
      </w:r>
      <w:r w:rsidR="00BB2DC7">
        <w:rPr>
          <w:sz w:val="28"/>
          <w:szCs w:val="28"/>
        </w:rPr>
        <w:t>,</w:t>
      </w:r>
      <w:r w:rsidR="006B4F2E">
        <w:rPr>
          <w:sz w:val="28"/>
          <w:szCs w:val="28"/>
        </w:rPr>
        <w:t xml:space="preserve"> Jesus states “Thou shalt not steal and thou shalt not bear false witness.” This moral guidance offered in the bible by Jesus encourages social order. The location </w:t>
      </w:r>
      <w:r w:rsidR="00BB2DC7">
        <w:rPr>
          <w:sz w:val="28"/>
          <w:szCs w:val="28"/>
        </w:rPr>
        <w:t xml:space="preserve">of the Christian </w:t>
      </w:r>
      <w:r w:rsidR="006B4F2E">
        <w:rPr>
          <w:sz w:val="28"/>
          <w:szCs w:val="28"/>
        </w:rPr>
        <w:t xml:space="preserve">can influence the scriptures used to maintain traditions. Catholic countries </w:t>
      </w:r>
      <w:r w:rsidR="003A2702">
        <w:rPr>
          <w:sz w:val="28"/>
          <w:szCs w:val="28"/>
        </w:rPr>
        <w:t xml:space="preserve">like Portugal </w:t>
      </w:r>
      <w:r w:rsidR="006B4F2E">
        <w:rPr>
          <w:sz w:val="28"/>
          <w:szCs w:val="28"/>
        </w:rPr>
        <w:t xml:space="preserve">have chosen to interpret </w:t>
      </w:r>
      <w:r w:rsidR="00E02489">
        <w:rPr>
          <w:sz w:val="28"/>
          <w:szCs w:val="28"/>
        </w:rPr>
        <w:t>vers</w:t>
      </w:r>
      <w:r w:rsidR="00BB2DC7">
        <w:rPr>
          <w:sz w:val="28"/>
          <w:szCs w:val="28"/>
        </w:rPr>
        <w:t>e</w:t>
      </w:r>
      <w:r w:rsidR="00E02489">
        <w:rPr>
          <w:sz w:val="28"/>
          <w:szCs w:val="28"/>
        </w:rPr>
        <w:t>s such as</w:t>
      </w:r>
      <w:r w:rsidR="00E02489" w:rsidRPr="00FB5343">
        <w:rPr>
          <w:sz w:val="28"/>
          <w:szCs w:val="28"/>
        </w:rPr>
        <w:t xml:space="preserve"> Genesis 1:28 (</w:t>
      </w:r>
      <w:r w:rsidR="00FB5343" w:rsidRPr="00FB5343">
        <w:rPr>
          <w:sz w:val="28"/>
          <w:szCs w:val="28"/>
        </w:rPr>
        <w:t>NRSVACE</w:t>
      </w:r>
      <w:r w:rsidR="00E02489" w:rsidRPr="00FB5343">
        <w:rPr>
          <w:sz w:val="28"/>
          <w:szCs w:val="28"/>
        </w:rPr>
        <w:t xml:space="preserve">) </w:t>
      </w:r>
      <w:r w:rsidR="00E02489">
        <w:rPr>
          <w:sz w:val="28"/>
          <w:szCs w:val="28"/>
        </w:rPr>
        <w:t xml:space="preserve">as instructing believers to subdue their sexual urges. This enables the tradition of rejecting contraception in favour of controlling </w:t>
      </w:r>
      <w:r w:rsidR="00BB2DC7">
        <w:rPr>
          <w:sz w:val="28"/>
          <w:szCs w:val="28"/>
        </w:rPr>
        <w:t>lust unless</w:t>
      </w:r>
      <w:r w:rsidR="00E02489">
        <w:rPr>
          <w:sz w:val="28"/>
          <w:szCs w:val="28"/>
        </w:rPr>
        <w:t xml:space="preserve"> it is for procreational purposes</w:t>
      </w:r>
      <w:r w:rsidR="00BB2DC7">
        <w:rPr>
          <w:sz w:val="28"/>
          <w:szCs w:val="28"/>
        </w:rPr>
        <w:t>.</w:t>
      </w:r>
      <w:r w:rsidR="009D0C3C">
        <w:rPr>
          <w:sz w:val="28"/>
          <w:szCs w:val="28"/>
        </w:rPr>
        <w:t xml:space="preserve"> Catholic priests </w:t>
      </w:r>
      <w:r w:rsidR="003A2702">
        <w:rPr>
          <w:sz w:val="28"/>
          <w:szCs w:val="28"/>
        </w:rPr>
        <w:t xml:space="preserve">practice celibacy. However, </w:t>
      </w:r>
      <w:r w:rsidR="00BB2DC7">
        <w:rPr>
          <w:sz w:val="28"/>
          <w:szCs w:val="28"/>
        </w:rPr>
        <w:t>P</w:t>
      </w:r>
      <w:r w:rsidR="003A2702">
        <w:rPr>
          <w:sz w:val="28"/>
          <w:szCs w:val="28"/>
        </w:rPr>
        <w:t>rotestant priests interpret the same verse in a contemporary context as being free to marry and favouring contraceptive methods</w:t>
      </w:r>
      <w:r w:rsidR="00BB2DC7">
        <w:rPr>
          <w:sz w:val="28"/>
          <w:szCs w:val="28"/>
        </w:rPr>
        <w:t>,</w:t>
      </w:r>
      <w:r w:rsidR="003A2702">
        <w:rPr>
          <w:sz w:val="28"/>
          <w:szCs w:val="28"/>
        </w:rPr>
        <w:t xml:space="preserve"> as opposed to removing lust from their hearts altogether.</w:t>
      </w:r>
      <w:r w:rsidR="00CF2165">
        <w:rPr>
          <w:sz w:val="28"/>
          <w:szCs w:val="28"/>
        </w:rPr>
        <w:t xml:space="preserve"> </w:t>
      </w:r>
      <w:r w:rsidR="00605377">
        <w:rPr>
          <w:sz w:val="28"/>
          <w:szCs w:val="28"/>
        </w:rPr>
        <w:t xml:space="preserve">Pictured below </w:t>
      </w:r>
      <w:r w:rsidR="00BB2DC7">
        <w:rPr>
          <w:sz w:val="28"/>
          <w:szCs w:val="28"/>
        </w:rPr>
        <w:t>are</w:t>
      </w:r>
      <w:r w:rsidR="00605377">
        <w:rPr>
          <w:sz w:val="28"/>
          <w:szCs w:val="28"/>
        </w:rPr>
        <w:t xml:space="preserve"> a </w:t>
      </w:r>
      <w:r w:rsidR="00BB2DC7">
        <w:rPr>
          <w:sz w:val="28"/>
          <w:szCs w:val="28"/>
        </w:rPr>
        <w:t>C</w:t>
      </w:r>
      <w:r w:rsidR="00605377">
        <w:rPr>
          <w:sz w:val="28"/>
          <w:szCs w:val="28"/>
        </w:rPr>
        <w:t xml:space="preserve">atholic priest (on left) and </w:t>
      </w:r>
      <w:r w:rsidR="00BB2DC7">
        <w:rPr>
          <w:sz w:val="28"/>
          <w:szCs w:val="28"/>
        </w:rPr>
        <w:t>P</w:t>
      </w:r>
      <w:r w:rsidR="00605377">
        <w:rPr>
          <w:sz w:val="28"/>
          <w:szCs w:val="28"/>
        </w:rPr>
        <w:t>rotestant priest (on right)</w:t>
      </w:r>
      <w:r w:rsidR="00BB2DC7">
        <w:rPr>
          <w:sz w:val="28"/>
          <w:szCs w:val="28"/>
        </w:rPr>
        <w:t>.</w:t>
      </w:r>
      <w:r w:rsidR="005B532F">
        <w:rPr>
          <w:sz w:val="28"/>
          <w:szCs w:val="28"/>
        </w:rPr>
        <w:t xml:space="preserve"> </w:t>
      </w:r>
      <w:r w:rsidR="00BB2DC7">
        <w:rPr>
          <w:sz w:val="28"/>
          <w:szCs w:val="28"/>
        </w:rPr>
        <w:t>B</w:t>
      </w:r>
      <w:r w:rsidR="005B532F">
        <w:rPr>
          <w:sz w:val="28"/>
          <w:szCs w:val="28"/>
        </w:rPr>
        <w:t>oth are wearing</w:t>
      </w:r>
      <w:r w:rsidR="00605377">
        <w:rPr>
          <w:sz w:val="28"/>
          <w:szCs w:val="28"/>
        </w:rPr>
        <w:t xml:space="preserve"> traditional dress for Christian priests. Whilst there are many similarities there are also some</w:t>
      </w:r>
      <w:r w:rsidR="005B532F">
        <w:rPr>
          <w:sz w:val="28"/>
          <w:szCs w:val="28"/>
        </w:rPr>
        <w:t xml:space="preserve"> notable</w:t>
      </w:r>
      <w:r w:rsidR="00605377">
        <w:rPr>
          <w:sz w:val="28"/>
          <w:szCs w:val="28"/>
        </w:rPr>
        <w:t xml:space="preserve"> differences. </w:t>
      </w:r>
    </w:p>
    <w:p w14:paraId="3585B72C" w14:textId="48441298" w:rsidR="00CF2165" w:rsidRDefault="00F2109C">
      <w:pPr>
        <w:rPr>
          <w:sz w:val="28"/>
          <w:szCs w:val="28"/>
        </w:rPr>
      </w:pPr>
      <w:r w:rsidRPr="00F2109C">
        <w:rPr>
          <w:noProof/>
        </w:rPr>
        <w:drawing>
          <wp:inline distT="0" distB="0" distL="0" distR="0" wp14:anchorId="377902A4" wp14:editId="71549305">
            <wp:extent cx="2804160" cy="2804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04160" cy="2804160"/>
                    </a:xfrm>
                    <a:prstGeom prst="rect">
                      <a:avLst/>
                    </a:prstGeom>
                  </pic:spPr>
                </pic:pic>
              </a:graphicData>
            </a:graphic>
          </wp:inline>
        </w:drawing>
      </w:r>
      <w:r>
        <w:rPr>
          <w:sz w:val="28"/>
          <w:szCs w:val="28"/>
        </w:rPr>
        <w:t xml:space="preserve">     </w:t>
      </w:r>
      <w:r w:rsidR="00E457C8" w:rsidRPr="00E457C8">
        <w:rPr>
          <w:noProof/>
        </w:rPr>
        <w:drawing>
          <wp:inline distT="0" distB="0" distL="0" distR="0" wp14:anchorId="768A3D0A" wp14:editId="75BE0982">
            <wp:extent cx="2164080" cy="27889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64080" cy="2788920"/>
                    </a:xfrm>
                    <a:prstGeom prst="rect">
                      <a:avLst/>
                    </a:prstGeom>
                  </pic:spPr>
                </pic:pic>
              </a:graphicData>
            </a:graphic>
          </wp:inline>
        </w:drawing>
      </w:r>
    </w:p>
    <w:p w14:paraId="10AE9C6A" w14:textId="224C47B2" w:rsidR="001F54BD" w:rsidRPr="00AF5971" w:rsidRDefault="00605377">
      <w:pPr>
        <w:rPr>
          <w:sz w:val="28"/>
          <w:szCs w:val="28"/>
        </w:rPr>
      </w:pPr>
      <w:r>
        <w:rPr>
          <w:sz w:val="28"/>
          <w:szCs w:val="28"/>
        </w:rPr>
        <w:t xml:space="preserve">Protestants </w:t>
      </w:r>
      <w:r w:rsidR="00E457C8">
        <w:rPr>
          <w:sz w:val="28"/>
          <w:szCs w:val="28"/>
        </w:rPr>
        <w:t xml:space="preserve">have also introduced females to the clergy. This shows that tradition within a </w:t>
      </w:r>
      <w:r w:rsidR="00BB2DC7">
        <w:rPr>
          <w:sz w:val="28"/>
          <w:szCs w:val="28"/>
        </w:rPr>
        <w:t>P</w:t>
      </w:r>
      <w:r w:rsidR="00E457C8">
        <w:rPr>
          <w:sz w:val="28"/>
          <w:szCs w:val="28"/>
        </w:rPr>
        <w:t>rotestant framework has no fixed boundaries and adapts to fit contemporary ethics. Catholics uphold fixed traditions that refuse to expand to accommodate new elements. However, there are currently discussions surrounding the notion of Catholic priests getting married. Female priests may refer to Christian female saints in support of going against tradition to welcome female priests. The individual</w:t>
      </w:r>
      <w:r w:rsidR="007F54E8">
        <w:rPr>
          <w:sz w:val="28"/>
          <w:szCs w:val="28"/>
        </w:rPr>
        <w:t>’</w:t>
      </w:r>
      <w:r w:rsidR="00E457C8">
        <w:rPr>
          <w:sz w:val="28"/>
          <w:szCs w:val="28"/>
        </w:rPr>
        <w:t>s moral perspective will influence their chosen tradition</w:t>
      </w:r>
      <w:r w:rsidR="007F54E8">
        <w:rPr>
          <w:sz w:val="28"/>
          <w:szCs w:val="28"/>
        </w:rPr>
        <w:t xml:space="preserve"> and decisions to go against tradition. </w:t>
      </w:r>
      <w:r w:rsidR="00B4468C">
        <w:rPr>
          <w:sz w:val="28"/>
          <w:szCs w:val="28"/>
        </w:rPr>
        <w:t>Traditionally</w:t>
      </w:r>
      <w:r w:rsidR="00BB2DC7">
        <w:rPr>
          <w:sz w:val="28"/>
          <w:szCs w:val="28"/>
        </w:rPr>
        <w:t>,</w:t>
      </w:r>
      <w:r w:rsidR="00B4468C">
        <w:rPr>
          <w:sz w:val="28"/>
          <w:szCs w:val="28"/>
        </w:rPr>
        <w:t xml:space="preserve"> regulations </w:t>
      </w:r>
      <w:r w:rsidR="00335CF1">
        <w:rPr>
          <w:sz w:val="28"/>
          <w:szCs w:val="28"/>
        </w:rPr>
        <w:t>put in place by dead white European males decided what was and wasn’t important and we</w:t>
      </w:r>
      <w:r w:rsidR="00B4468C">
        <w:rPr>
          <w:sz w:val="28"/>
          <w:szCs w:val="28"/>
        </w:rPr>
        <w:t>re</w:t>
      </w:r>
      <w:r w:rsidR="00BB2DC7">
        <w:rPr>
          <w:sz w:val="28"/>
          <w:szCs w:val="28"/>
        </w:rPr>
        <w:t xml:space="preserve"> put</w:t>
      </w:r>
      <w:r w:rsidR="00B4468C">
        <w:rPr>
          <w:sz w:val="28"/>
          <w:szCs w:val="28"/>
        </w:rPr>
        <w:t xml:space="preserve"> in place to maintain the moral authority of priests within the community.</w:t>
      </w:r>
      <w:r w:rsidR="00335CF1">
        <w:rPr>
          <w:sz w:val="28"/>
          <w:szCs w:val="28"/>
        </w:rPr>
        <w:t xml:space="preserve"> However, post modernism takes a more sociological </w:t>
      </w:r>
      <w:r w:rsidR="00335CF1">
        <w:rPr>
          <w:sz w:val="28"/>
          <w:szCs w:val="28"/>
        </w:rPr>
        <w:lastRenderedPageBreak/>
        <w:t>approach and applies contemporary theories via situational ethics.</w:t>
      </w:r>
      <w:r w:rsidR="006A42FF">
        <w:rPr>
          <w:sz w:val="28"/>
          <w:szCs w:val="28"/>
        </w:rPr>
        <w:t xml:space="preserve"> Lived experiences shape the ways in which ethics are applied. Doing good acts does not necessarily make a good person</w:t>
      </w:r>
      <w:r w:rsidR="00BB2DC7">
        <w:rPr>
          <w:sz w:val="28"/>
          <w:szCs w:val="28"/>
        </w:rPr>
        <w:t>;</w:t>
      </w:r>
      <w:r w:rsidR="006A42FF">
        <w:rPr>
          <w:sz w:val="28"/>
          <w:szCs w:val="28"/>
        </w:rPr>
        <w:t xml:space="preserve"> donating to charities to receive a tax break</w:t>
      </w:r>
      <w:r w:rsidR="00BB2DC7">
        <w:rPr>
          <w:sz w:val="28"/>
          <w:szCs w:val="28"/>
        </w:rPr>
        <w:t xml:space="preserve"> is an example of this</w:t>
      </w:r>
      <w:r w:rsidR="006A42FF">
        <w:rPr>
          <w:sz w:val="28"/>
          <w:szCs w:val="28"/>
        </w:rPr>
        <w:t>.</w:t>
      </w:r>
      <w:r w:rsidR="00AF5971">
        <w:rPr>
          <w:sz w:val="28"/>
          <w:szCs w:val="28"/>
        </w:rPr>
        <w:t xml:space="preserve"> </w:t>
      </w:r>
      <w:r w:rsidR="00A82991">
        <w:rPr>
          <w:sz w:val="28"/>
          <w:szCs w:val="28"/>
        </w:rPr>
        <w:t>Christian theologists imply that reasoning systems of thought do</w:t>
      </w:r>
      <w:r w:rsidR="00233E9F">
        <w:rPr>
          <w:sz w:val="28"/>
          <w:szCs w:val="28"/>
        </w:rPr>
        <w:t xml:space="preserve"> not</w:t>
      </w:r>
      <w:r w:rsidR="00A82991">
        <w:rPr>
          <w:sz w:val="28"/>
          <w:szCs w:val="28"/>
        </w:rPr>
        <w:t xml:space="preserve"> hold the sincerity of Christian faith. Non-spiritual philosophical documentation is usually thought to belong to reasoning, and their knowledge is not based on Divine revelation. However, reasoning can also be described as God given free will that allow humans to make sense of the world and interact with it in a well-informed way. Roman Catholics generally look to Aristotle and how he expresses Christian virtue ethics. </w:t>
      </w:r>
      <w:r w:rsidR="00AA7DD1">
        <w:rPr>
          <w:sz w:val="28"/>
          <w:szCs w:val="28"/>
        </w:rPr>
        <w:t xml:space="preserve">Scriptural based Penticostal </w:t>
      </w:r>
      <w:r w:rsidR="00A82991" w:rsidRPr="002704DA">
        <w:rPr>
          <w:sz w:val="28"/>
          <w:szCs w:val="28"/>
        </w:rPr>
        <w:t xml:space="preserve">Karl Barth, however, </w:t>
      </w:r>
      <w:r w:rsidR="002704DA" w:rsidRPr="002704DA">
        <w:rPr>
          <w:sz w:val="28"/>
          <w:szCs w:val="28"/>
        </w:rPr>
        <w:t xml:space="preserve">explores </w:t>
      </w:r>
      <w:r w:rsidR="00A82991" w:rsidRPr="002704DA">
        <w:rPr>
          <w:sz w:val="28"/>
          <w:szCs w:val="28"/>
        </w:rPr>
        <w:t>reasoning as a source of Christian theological principles.</w:t>
      </w:r>
    </w:p>
    <w:p w14:paraId="624808F6" w14:textId="7D421CB3" w:rsidR="001F54BD" w:rsidRDefault="00B55866">
      <w:pPr>
        <w:rPr>
          <w:sz w:val="28"/>
          <w:szCs w:val="28"/>
        </w:rPr>
      </w:pPr>
      <w:r>
        <w:rPr>
          <w:sz w:val="28"/>
          <w:szCs w:val="28"/>
        </w:rPr>
        <w:t xml:space="preserve">                     </w:t>
      </w:r>
      <w:r w:rsidR="001F54BD" w:rsidRPr="001F54BD">
        <w:rPr>
          <w:noProof/>
        </w:rPr>
        <w:drawing>
          <wp:inline distT="0" distB="0" distL="0" distR="0" wp14:anchorId="2E1DAD12" wp14:editId="49400998">
            <wp:extent cx="3658870" cy="17220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57889" cy="1768614"/>
                    </a:xfrm>
                    <a:prstGeom prst="rect">
                      <a:avLst/>
                    </a:prstGeom>
                  </pic:spPr>
                </pic:pic>
              </a:graphicData>
            </a:graphic>
          </wp:inline>
        </w:drawing>
      </w:r>
    </w:p>
    <w:p w14:paraId="518A5CE7" w14:textId="636733FB" w:rsidR="00FB5343" w:rsidRDefault="00A82991">
      <w:pPr>
        <w:rPr>
          <w:sz w:val="28"/>
          <w:szCs w:val="28"/>
        </w:rPr>
      </w:pPr>
      <w:r>
        <w:rPr>
          <w:sz w:val="28"/>
          <w:szCs w:val="28"/>
        </w:rPr>
        <w:t xml:space="preserve"> Reasoning is</w:t>
      </w:r>
      <w:r w:rsidR="001F54BD">
        <w:rPr>
          <w:sz w:val="28"/>
          <w:szCs w:val="28"/>
        </w:rPr>
        <w:t xml:space="preserve"> problematic because it does not consider the grace of God</w:t>
      </w:r>
      <w:r w:rsidR="00233E9F">
        <w:rPr>
          <w:sz w:val="28"/>
          <w:szCs w:val="28"/>
        </w:rPr>
        <w:t>; i</w:t>
      </w:r>
      <w:r w:rsidR="001F54BD">
        <w:rPr>
          <w:sz w:val="28"/>
          <w:szCs w:val="28"/>
        </w:rPr>
        <w:t>nstead</w:t>
      </w:r>
      <w:r w:rsidR="00233E9F">
        <w:rPr>
          <w:sz w:val="28"/>
          <w:szCs w:val="28"/>
        </w:rPr>
        <w:t>,</w:t>
      </w:r>
      <w:r w:rsidR="001F54BD">
        <w:rPr>
          <w:sz w:val="28"/>
          <w:szCs w:val="28"/>
        </w:rPr>
        <w:t xml:space="preserve"> </w:t>
      </w:r>
      <w:r w:rsidR="00233E9F">
        <w:rPr>
          <w:sz w:val="28"/>
          <w:szCs w:val="28"/>
        </w:rPr>
        <w:t>they choose</w:t>
      </w:r>
      <w:r w:rsidR="001F54BD">
        <w:rPr>
          <w:sz w:val="28"/>
          <w:szCs w:val="28"/>
        </w:rPr>
        <w:t xml:space="preserve"> </w:t>
      </w:r>
      <w:r w:rsidR="00233E9F">
        <w:rPr>
          <w:sz w:val="28"/>
          <w:szCs w:val="28"/>
        </w:rPr>
        <w:t>to place</w:t>
      </w:r>
      <w:r w:rsidR="001F54BD">
        <w:rPr>
          <w:sz w:val="28"/>
          <w:szCs w:val="28"/>
        </w:rPr>
        <w:t xml:space="preserve"> natural law against Christian law. God’s will </w:t>
      </w:r>
      <w:proofErr w:type="gramStart"/>
      <w:r w:rsidR="001F54BD">
        <w:rPr>
          <w:sz w:val="28"/>
          <w:szCs w:val="28"/>
        </w:rPr>
        <w:t>is</w:t>
      </w:r>
      <w:proofErr w:type="gramEnd"/>
      <w:r w:rsidR="001F54BD">
        <w:rPr>
          <w:sz w:val="28"/>
          <w:szCs w:val="28"/>
        </w:rPr>
        <w:t xml:space="preserve"> considered by devout Christians </w:t>
      </w:r>
      <w:r w:rsidR="00233E9F">
        <w:rPr>
          <w:sz w:val="28"/>
          <w:szCs w:val="28"/>
        </w:rPr>
        <w:t xml:space="preserve">higher </w:t>
      </w:r>
      <w:r w:rsidR="001F54BD">
        <w:rPr>
          <w:sz w:val="28"/>
          <w:szCs w:val="28"/>
        </w:rPr>
        <w:t>than the free will of humans.</w:t>
      </w:r>
      <w:r>
        <w:rPr>
          <w:sz w:val="28"/>
          <w:szCs w:val="28"/>
        </w:rPr>
        <w:t xml:space="preserve"> </w:t>
      </w:r>
      <w:r w:rsidR="001F54BD">
        <w:rPr>
          <w:sz w:val="28"/>
          <w:szCs w:val="28"/>
        </w:rPr>
        <w:t xml:space="preserve">Christian ethics are often ambiguous and open to philosophical, theological, and anthropological interpretations. Implicit ethics are concerned with norms that indicate authentic philosophical discussions surrounding what a Christian ‘ought’ to </w:t>
      </w:r>
      <w:r w:rsidR="00233E9F">
        <w:rPr>
          <w:sz w:val="28"/>
          <w:szCs w:val="28"/>
        </w:rPr>
        <w:t>do. This is in opposition</w:t>
      </w:r>
      <w:r w:rsidR="001F54BD">
        <w:rPr>
          <w:sz w:val="28"/>
          <w:szCs w:val="28"/>
        </w:rPr>
        <w:t xml:space="preserve"> to formal norms</w:t>
      </w:r>
      <w:r w:rsidR="00233E9F">
        <w:rPr>
          <w:sz w:val="28"/>
          <w:szCs w:val="28"/>
        </w:rPr>
        <w:t>,</w:t>
      </w:r>
      <w:r w:rsidR="001F54BD">
        <w:rPr>
          <w:sz w:val="28"/>
          <w:szCs w:val="28"/>
        </w:rPr>
        <w:t xml:space="preserve"> </w:t>
      </w:r>
      <w:r w:rsidR="00233E9F">
        <w:rPr>
          <w:sz w:val="28"/>
          <w:szCs w:val="28"/>
        </w:rPr>
        <w:t xml:space="preserve">which </w:t>
      </w:r>
      <w:r w:rsidR="001F54BD">
        <w:rPr>
          <w:sz w:val="28"/>
          <w:szCs w:val="28"/>
        </w:rPr>
        <w:t>are theoretical rules</w:t>
      </w:r>
      <w:r w:rsidR="00FB1DD9">
        <w:rPr>
          <w:sz w:val="28"/>
          <w:szCs w:val="28"/>
        </w:rPr>
        <w:t xml:space="preserve">, regulations, and material norms </w:t>
      </w:r>
      <w:r w:rsidR="00233E9F">
        <w:rPr>
          <w:sz w:val="28"/>
          <w:szCs w:val="28"/>
        </w:rPr>
        <w:t>arising from</w:t>
      </w:r>
      <w:r w:rsidR="00FB1DD9">
        <w:rPr>
          <w:sz w:val="28"/>
          <w:szCs w:val="28"/>
        </w:rPr>
        <w:t xml:space="preserve"> </w:t>
      </w:r>
      <w:r w:rsidR="00233E9F">
        <w:rPr>
          <w:sz w:val="28"/>
          <w:szCs w:val="28"/>
        </w:rPr>
        <w:t>Christian beliefs</w:t>
      </w:r>
      <w:r w:rsidR="00FB1DD9">
        <w:rPr>
          <w:sz w:val="28"/>
          <w:szCs w:val="28"/>
        </w:rPr>
        <w:t>. Within the hierarchy of these norms, being virtuous and improving one’s behaviour is held in the highest regard</w:t>
      </w:r>
      <w:r w:rsidR="00637690">
        <w:rPr>
          <w:sz w:val="28"/>
          <w:szCs w:val="28"/>
        </w:rPr>
        <w:t>,</w:t>
      </w:r>
      <w:r w:rsidR="00FB1DD9">
        <w:rPr>
          <w:sz w:val="28"/>
          <w:szCs w:val="28"/>
        </w:rPr>
        <w:t xml:space="preserve"> rather than focusing on sins and identifying faults. Jewish approaches are concerned with rules and regulations, such as the ten commandments</w:t>
      </w:r>
      <w:r w:rsidR="00637690">
        <w:rPr>
          <w:sz w:val="28"/>
          <w:szCs w:val="28"/>
        </w:rPr>
        <w:t>,</w:t>
      </w:r>
      <w:r w:rsidR="00FB1DD9">
        <w:rPr>
          <w:sz w:val="28"/>
          <w:szCs w:val="28"/>
        </w:rPr>
        <w:t xml:space="preserve"> whereas Hellenistic approaches believe that God is the source of all that is virtuous and innocent.</w:t>
      </w:r>
      <w:r w:rsidR="001F54BD">
        <w:rPr>
          <w:sz w:val="28"/>
          <w:szCs w:val="28"/>
        </w:rPr>
        <w:t xml:space="preserve"> </w:t>
      </w:r>
    </w:p>
    <w:p w14:paraId="0942067E" w14:textId="77777777" w:rsidR="00AF5971" w:rsidRDefault="00AF5971">
      <w:pPr>
        <w:rPr>
          <w:sz w:val="28"/>
          <w:szCs w:val="28"/>
        </w:rPr>
      </w:pPr>
    </w:p>
    <w:p w14:paraId="098514C9" w14:textId="77777777" w:rsidR="002704DA" w:rsidRDefault="002704DA">
      <w:pPr>
        <w:rPr>
          <w:sz w:val="28"/>
          <w:szCs w:val="28"/>
        </w:rPr>
      </w:pPr>
    </w:p>
    <w:p w14:paraId="5A2CB248" w14:textId="77777777" w:rsidR="00FB5343" w:rsidRDefault="00FB5343">
      <w:pPr>
        <w:rPr>
          <w:sz w:val="28"/>
          <w:szCs w:val="28"/>
        </w:rPr>
      </w:pPr>
    </w:p>
    <w:p w14:paraId="2F749232" w14:textId="2CF2FD3F" w:rsidR="00637690" w:rsidRPr="002704DA" w:rsidRDefault="00FB5343">
      <w:pPr>
        <w:rPr>
          <w:b/>
          <w:bCs/>
          <w:sz w:val="32"/>
          <w:szCs w:val="32"/>
        </w:rPr>
      </w:pPr>
      <w:r>
        <w:rPr>
          <w:b/>
          <w:bCs/>
          <w:sz w:val="32"/>
          <w:szCs w:val="32"/>
        </w:rPr>
        <w:lastRenderedPageBreak/>
        <w:t>Islamic ethics:</w:t>
      </w:r>
    </w:p>
    <w:p w14:paraId="01DA4180" w14:textId="77777777" w:rsidR="00D509A5" w:rsidRDefault="00FB5343">
      <w:pPr>
        <w:rPr>
          <w:sz w:val="28"/>
          <w:szCs w:val="28"/>
        </w:rPr>
      </w:pPr>
      <w:r w:rsidRPr="00FB5343">
        <w:rPr>
          <w:sz w:val="28"/>
          <w:szCs w:val="28"/>
        </w:rPr>
        <w:t xml:space="preserve">Islamic ethics are concerned with what followers should </w:t>
      </w:r>
      <w:r w:rsidR="00637690">
        <w:rPr>
          <w:sz w:val="28"/>
          <w:szCs w:val="28"/>
        </w:rPr>
        <w:t xml:space="preserve">do, </w:t>
      </w:r>
      <w:r>
        <w:rPr>
          <w:sz w:val="28"/>
          <w:szCs w:val="28"/>
        </w:rPr>
        <w:t xml:space="preserve">according to the Quran. The Quran contains scriptures that </w:t>
      </w:r>
      <w:r w:rsidR="00AF4071">
        <w:rPr>
          <w:sz w:val="28"/>
          <w:szCs w:val="28"/>
        </w:rPr>
        <w:t>we</w:t>
      </w:r>
      <w:r>
        <w:rPr>
          <w:sz w:val="28"/>
          <w:szCs w:val="28"/>
        </w:rPr>
        <w:t xml:space="preserve">re written by a primary source, the </w:t>
      </w:r>
      <w:r w:rsidR="00AF4071">
        <w:rPr>
          <w:sz w:val="28"/>
          <w:szCs w:val="28"/>
        </w:rPr>
        <w:t>P</w:t>
      </w:r>
      <w:r>
        <w:rPr>
          <w:sz w:val="28"/>
          <w:szCs w:val="28"/>
        </w:rPr>
        <w:t>rophet Muhammed</w:t>
      </w:r>
      <w:r w:rsidR="005048FF">
        <w:rPr>
          <w:sz w:val="28"/>
          <w:szCs w:val="28"/>
        </w:rPr>
        <w:t xml:space="preserve"> and are God’s direct word</w:t>
      </w:r>
      <w:r>
        <w:rPr>
          <w:sz w:val="28"/>
          <w:szCs w:val="28"/>
        </w:rPr>
        <w:t>. This makes what is written an absolute truth for all Muslims</w:t>
      </w:r>
      <w:r w:rsidR="00637690">
        <w:rPr>
          <w:sz w:val="28"/>
          <w:szCs w:val="28"/>
        </w:rPr>
        <w:t xml:space="preserve">. </w:t>
      </w:r>
      <w:r w:rsidR="00392CF2">
        <w:rPr>
          <w:sz w:val="28"/>
          <w:szCs w:val="28"/>
        </w:rPr>
        <w:t>The Ijma is the acceptance of the consensus for moral reasoning.</w:t>
      </w:r>
      <w:r w:rsidR="001478D7">
        <w:rPr>
          <w:sz w:val="28"/>
          <w:szCs w:val="28"/>
        </w:rPr>
        <w:t xml:space="preserve"> Modernist Muslim thinker, Fazlur Raman argued that initially Islam was driven by a desire to morally reform society, and these moral intentions </w:t>
      </w:r>
      <w:r w:rsidR="00AF5971">
        <w:rPr>
          <w:sz w:val="28"/>
          <w:szCs w:val="28"/>
        </w:rPr>
        <w:t>saw the birth of</w:t>
      </w:r>
      <w:r w:rsidR="001478D7">
        <w:rPr>
          <w:sz w:val="28"/>
          <w:szCs w:val="28"/>
        </w:rPr>
        <w:t xml:space="preserve"> dedicated reasoning and rational discourse. The revelations of God’s will encourage</w:t>
      </w:r>
      <w:r w:rsidR="003D2067">
        <w:rPr>
          <w:sz w:val="28"/>
          <w:szCs w:val="28"/>
        </w:rPr>
        <w:t>d</w:t>
      </w:r>
      <w:r w:rsidR="001478D7">
        <w:rPr>
          <w:sz w:val="28"/>
          <w:szCs w:val="28"/>
        </w:rPr>
        <w:t xml:space="preserve"> Muslims to apply reasoning when attempting to understand God’s revelations in the Quran. </w:t>
      </w:r>
      <w:r w:rsidR="003D2067">
        <w:rPr>
          <w:sz w:val="28"/>
          <w:szCs w:val="28"/>
        </w:rPr>
        <w:t>Part of this rational inquiry into the understanding of revelation forced Muslims to extend rules and regulations for ethical behaviour. This provided a framework within which obligations and values could be defined. However human reasoning must be applied to the process of determination and elaboration. The Q</w:t>
      </w:r>
      <w:r w:rsidR="002704DA">
        <w:rPr>
          <w:sz w:val="28"/>
          <w:szCs w:val="28"/>
        </w:rPr>
        <w:t>uran does not see spiritual life as being in conflict but recognises the dual aspects of human and social life. It is not obligatory for spiritual life to take priority over material duties.</w:t>
      </w:r>
      <w:r w:rsidR="00321996">
        <w:rPr>
          <w:sz w:val="28"/>
          <w:szCs w:val="28"/>
        </w:rPr>
        <w:t xml:space="preserve"> Emile Durkheim argued that religion promotes socialisation, I agree with his point and the Quran would also seem to support this as no priority is given to spiritual practice over material life such as socialising for example. Max Webber however disagrees with this </w:t>
      </w:r>
      <w:r w:rsidR="007B2426">
        <w:rPr>
          <w:sz w:val="28"/>
          <w:szCs w:val="28"/>
        </w:rPr>
        <w:t>and argues that post modern interpretations of religious ethics can leads to disenchantment. I refute his claim without modernity Islamists would not have travelled and cultural diversity would not have progressed, however post modernity has encouraged people of faith to be suspicious of those deciding what we ought and ought not to do. This is true about women</w:t>
      </w:r>
      <w:r w:rsidR="001A2A87">
        <w:rPr>
          <w:sz w:val="28"/>
          <w:szCs w:val="28"/>
        </w:rPr>
        <w:t xml:space="preserve"> in Iran</w:t>
      </w:r>
      <w:r w:rsidR="007B2426">
        <w:rPr>
          <w:sz w:val="28"/>
          <w:szCs w:val="28"/>
        </w:rPr>
        <w:t xml:space="preserve">. The punishment for adultery within the Quran is 100 lashes for both the man and the women, however in </w:t>
      </w:r>
      <w:r w:rsidR="001A2A87">
        <w:rPr>
          <w:sz w:val="28"/>
          <w:szCs w:val="28"/>
        </w:rPr>
        <w:t>some Islamic states only the women is punished. Many Muslims are now protesting that death by stoning in countries like Iran is barbaric. Morality hasn’t changed but the ways in which morality is ethically applied is changing.</w:t>
      </w:r>
      <w:r w:rsidR="007B2426">
        <w:rPr>
          <w:sz w:val="28"/>
          <w:szCs w:val="28"/>
        </w:rPr>
        <w:t xml:space="preserve"> </w:t>
      </w:r>
      <w:r w:rsidR="00CD5C3D">
        <w:rPr>
          <w:sz w:val="28"/>
          <w:szCs w:val="28"/>
        </w:rPr>
        <w:t xml:space="preserve">However, traditionalists believe post modernity and philosophical reasoning is an attempt to westernise Islamic culture. Whilst writing this essay it has been difficult to find non bias texts that give an objective view of Islamic ethics. So much of what is written is seen through the eyes of the western caricatures of Islam or </w:t>
      </w:r>
      <w:r w:rsidR="00AA7DD1">
        <w:rPr>
          <w:sz w:val="28"/>
          <w:szCs w:val="28"/>
        </w:rPr>
        <w:t>testimonials</w:t>
      </w:r>
      <w:r w:rsidR="00CD5C3D">
        <w:rPr>
          <w:sz w:val="28"/>
          <w:szCs w:val="28"/>
        </w:rPr>
        <w:t xml:space="preserve"> from Muslims that have experienced negative or abusive treatm</w:t>
      </w:r>
      <w:r w:rsidR="00AA7DD1">
        <w:rPr>
          <w:sz w:val="28"/>
          <w:szCs w:val="28"/>
        </w:rPr>
        <w:t xml:space="preserve">ent within their faith. This paints a very one-sided view of how morals and ethical behaviour is implemented under the guidance of the Quran. Family values and showing kindness to others is something that transcends Islam and </w:t>
      </w:r>
      <w:r w:rsidR="00AA7DD1">
        <w:rPr>
          <w:sz w:val="28"/>
          <w:szCs w:val="28"/>
        </w:rPr>
        <w:lastRenderedPageBreak/>
        <w:t>is the foundation of most religions including Christianity. Social cohesion is needed to maintain social order and help society progress harmoniously. The word terror was used many times</w:t>
      </w:r>
      <w:r w:rsidR="00AF5971">
        <w:rPr>
          <w:sz w:val="28"/>
          <w:szCs w:val="28"/>
        </w:rPr>
        <w:t xml:space="preserve"> and Islamic ethics are often presented as barbaric.</w:t>
      </w:r>
      <w:r w:rsidR="001941D6">
        <w:rPr>
          <w:sz w:val="28"/>
          <w:szCs w:val="28"/>
        </w:rPr>
        <w:t xml:space="preserve"> On the contrary </w:t>
      </w:r>
      <w:r w:rsidR="007F2DC3">
        <w:rPr>
          <w:sz w:val="28"/>
          <w:szCs w:val="28"/>
        </w:rPr>
        <w:t>the Quran provides a sense of purpose that actively encourages</w:t>
      </w:r>
      <w:r w:rsidR="00AF5971">
        <w:rPr>
          <w:sz w:val="28"/>
          <w:szCs w:val="28"/>
        </w:rPr>
        <w:t xml:space="preserve"> </w:t>
      </w:r>
      <w:r w:rsidR="00482E55">
        <w:rPr>
          <w:sz w:val="28"/>
          <w:szCs w:val="28"/>
        </w:rPr>
        <w:t xml:space="preserve">freedom of belief on the basis that ‘God treats humans with honour giving them the choice of believing or not believing. (A. Ourghi; Freedom of religion also applies to Islam 2019 pp 137-140) </w:t>
      </w:r>
      <w:r w:rsidR="00AF5971">
        <w:rPr>
          <w:sz w:val="28"/>
          <w:szCs w:val="28"/>
        </w:rPr>
        <w:t xml:space="preserve">There is a distinct lack of understanding of both the language and the cultural traditions. </w:t>
      </w:r>
      <w:r w:rsidR="00BD5655">
        <w:rPr>
          <w:sz w:val="28"/>
          <w:szCs w:val="28"/>
        </w:rPr>
        <w:t>Traditionally</w:t>
      </w:r>
      <w:r w:rsidR="00AF4071">
        <w:rPr>
          <w:sz w:val="28"/>
          <w:szCs w:val="28"/>
        </w:rPr>
        <w:t>,</w:t>
      </w:r>
      <w:r w:rsidR="00BD5655">
        <w:rPr>
          <w:sz w:val="28"/>
          <w:szCs w:val="28"/>
        </w:rPr>
        <w:t xml:space="preserve"> followers </w:t>
      </w:r>
      <w:r w:rsidR="007B2426">
        <w:rPr>
          <w:sz w:val="28"/>
          <w:szCs w:val="28"/>
        </w:rPr>
        <w:t xml:space="preserve">of Islam </w:t>
      </w:r>
      <w:r w:rsidR="00BD5655">
        <w:rPr>
          <w:sz w:val="28"/>
          <w:szCs w:val="28"/>
        </w:rPr>
        <w:t xml:space="preserve">must have knowledge of </w:t>
      </w:r>
      <w:r w:rsidR="00BD5655" w:rsidRPr="001478D7">
        <w:rPr>
          <w:sz w:val="28"/>
          <w:szCs w:val="28"/>
        </w:rPr>
        <w:t>Arabic language</w:t>
      </w:r>
      <w:r w:rsidR="00BD5655">
        <w:rPr>
          <w:sz w:val="28"/>
          <w:szCs w:val="28"/>
        </w:rPr>
        <w:t xml:space="preserve"> and culture to understand the formation of the Quran. Other secondary sources considered credible by Muslims, according to the interpreters’ credentials, are the</w:t>
      </w:r>
      <w:r w:rsidR="00BD5655" w:rsidRPr="00B740C2">
        <w:rPr>
          <w:b/>
          <w:bCs/>
          <w:sz w:val="28"/>
          <w:szCs w:val="28"/>
        </w:rPr>
        <w:t xml:space="preserve"> </w:t>
      </w:r>
      <w:r w:rsidR="00BD5655" w:rsidRPr="001478D7">
        <w:rPr>
          <w:sz w:val="28"/>
          <w:szCs w:val="28"/>
        </w:rPr>
        <w:t>Sunnah</w:t>
      </w:r>
      <w:r w:rsidR="00BD5655">
        <w:rPr>
          <w:sz w:val="28"/>
          <w:szCs w:val="28"/>
        </w:rPr>
        <w:t xml:space="preserve"> or Hadith which are human interpretations of </w:t>
      </w:r>
      <w:r w:rsidR="00BD5655" w:rsidRPr="001478D7">
        <w:rPr>
          <w:sz w:val="28"/>
          <w:szCs w:val="28"/>
        </w:rPr>
        <w:t>Moham</w:t>
      </w:r>
      <w:r w:rsidR="00AF4071" w:rsidRPr="001478D7">
        <w:rPr>
          <w:sz w:val="28"/>
          <w:szCs w:val="28"/>
        </w:rPr>
        <w:t>m</w:t>
      </w:r>
      <w:r w:rsidR="00BD5655" w:rsidRPr="001478D7">
        <w:rPr>
          <w:sz w:val="28"/>
          <w:szCs w:val="28"/>
        </w:rPr>
        <w:t>ed’s life</w:t>
      </w:r>
      <w:r w:rsidR="00BD5655">
        <w:rPr>
          <w:sz w:val="28"/>
          <w:szCs w:val="28"/>
        </w:rPr>
        <w:t xml:space="preserve">. They are concerned with the material world and criticism of sinful activity. The Ijma or Consensus, and the Qiyas or analogy are used more in </w:t>
      </w:r>
      <w:r w:rsidR="00BD5655" w:rsidRPr="001478D7">
        <w:rPr>
          <w:sz w:val="28"/>
          <w:szCs w:val="28"/>
        </w:rPr>
        <w:t>contemporary ethics</w:t>
      </w:r>
      <w:r w:rsidR="00BD5655">
        <w:rPr>
          <w:sz w:val="28"/>
          <w:szCs w:val="28"/>
        </w:rPr>
        <w:t xml:space="preserve"> as they are open to interpretation and philosophical discussion.</w:t>
      </w:r>
      <w:r w:rsidR="00392CF2">
        <w:rPr>
          <w:sz w:val="28"/>
          <w:szCs w:val="28"/>
        </w:rPr>
        <w:t xml:space="preserve"> Earlier Islam offered clearly defined moral goodness, and</w:t>
      </w:r>
      <w:r w:rsidR="00AF4071">
        <w:rPr>
          <w:sz w:val="28"/>
          <w:szCs w:val="28"/>
        </w:rPr>
        <w:t xml:space="preserve"> how to</w:t>
      </w:r>
      <w:r w:rsidR="00392CF2">
        <w:rPr>
          <w:sz w:val="28"/>
          <w:szCs w:val="28"/>
        </w:rPr>
        <w:t xml:space="preserve"> apply ethics.</w:t>
      </w:r>
      <w:r w:rsidR="00321996">
        <w:rPr>
          <w:sz w:val="28"/>
          <w:szCs w:val="28"/>
        </w:rPr>
        <w:t xml:space="preserve"> </w:t>
      </w:r>
      <w:r w:rsidR="00FA01C6">
        <w:rPr>
          <w:sz w:val="28"/>
          <w:szCs w:val="28"/>
        </w:rPr>
        <w:t>However</w:t>
      </w:r>
      <w:r w:rsidR="00321996">
        <w:rPr>
          <w:sz w:val="28"/>
          <w:szCs w:val="28"/>
        </w:rPr>
        <w:t>,</w:t>
      </w:r>
      <w:r w:rsidR="0012691F">
        <w:rPr>
          <w:sz w:val="28"/>
          <w:szCs w:val="28"/>
        </w:rPr>
        <w:t xml:space="preserve"> the Quran is now being</w:t>
      </w:r>
      <w:r w:rsidR="00FA01C6">
        <w:rPr>
          <w:sz w:val="28"/>
          <w:szCs w:val="28"/>
        </w:rPr>
        <w:t xml:space="preserve"> translat</w:t>
      </w:r>
      <w:r w:rsidR="0012691F">
        <w:rPr>
          <w:sz w:val="28"/>
          <w:szCs w:val="28"/>
        </w:rPr>
        <w:t>ed</w:t>
      </w:r>
      <w:r w:rsidR="00FA01C6">
        <w:rPr>
          <w:sz w:val="28"/>
          <w:szCs w:val="28"/>
        </w:rPr>
        <w:t xml:space="preserve"> into other languages</w:t>
      </w:r>
      <w:r w:rsidR="00AF4071">
        <w:rPr>
          <w:sz w:val="28"/>
          <w:szCs w:val="28"/>
        </w:rPr>
        <w:t>.</w:t>
      </w:r>
      <w:r w:rsidR="0012691F">
        <w:rPr>
          <w:sz w:val="28"/>
          <w:szCs w:val="28"/>
        </w:rPr>
        <w:t xml:space="preserve"> </w:t>
      </w:r>
      <w:r w:rsidR="00AF4071">
        <w:rPr>
          <w:sz w:val="28"/>
          <w:szCs w:val="28"/>
        </w:rPr>
        <w:t>T</w:t>
      </w:r>
      <w:r w:rsidR="0012691F">
        <w:rPr>
          <w:sz w:val="28"/>
          <w:szCs w:val="28"/>
        </w:rPr>
        <w:t xml:space="preserve">hese translations have varying </w:t>
      </w:r>
      <w:r w:rsidR="0012691F" w:rsidRPr="001478D7">
        <w:rPr>
          <w:sz w:val="28"/>
          <w:szCs w:val="28"/>
        </w:rPr>
        <w:t>interpretations</w:t>
      </w:r>
      <w:r w:rsidR="0012691F">
        <w:rPr>
          <w:sz w:val="28"/>
          <w:szCs w:val="28"/>
        </w:rPr>
        <w:t xml:space="preserve">, </w:t>
      </w:r>
      <w:r w:rsidR="00AF4071">
        <w:rPr>
          <w:sz w:val="28"/>
          <w:szCs w:val="28"/>
        </w:rPr>
        <w:t>which</w:t>
      </w:r>
      <w:r w:rsidR="00FA01C6">
        <w:rPr>
          <w:sz w:val="28"/>
          <w:szCs w:val="28"/>
        </w:rPr>
        <w:t xml:space="preserve"> can prove problematic, opening the scriptures to philosophical discussion and reasoning</w:t>
      </w:r>
      <w:r w:rsidR="0012691F">
        <w:rPr>
          <w:sz w:val="28"/>
          <w:szCs w:val="28"/>
        </w:rPr>
        <w:t xml:space="preserve">. Only the Arabic version remains </w:t>
      </w:r>
      <w:r w:rsidR="00AF4071">
        <w:rPr>
          <w:sz w:val="28"/>
          <w:szCs w:val="28"/>
        </w:rPr>
        <w:t xml:space="preserve">in </w:t>
      </w:r>
      <w:r w:rsidR="0012691F">
        <w:rPr>
          <w:sz w:val="28"/>
          <w:szCs w:val="28"/>
        </w:rPr>
        <w:t xml:space="preserve">the </w:t>
      </w:r>
      <w:r w:rsidR="00AF4071">
        <w:rPr>
          <w:sz w:val="28"/>
          <w:szCs w:val="28"/>
        </w:rPr>
        <w:t>original format</w:t>
      </w:r>
      <w:r w:rsidR="0012691F">
        <w:rPr>
          <w:sz w:val="28"/>
          <w:szCs w:val="28"/>
        </w:rPr>
        <w:t xml:space="preserve">, so it is considered the most reliable source. Some Arabic words have no </w:t>
      </w:r>
      <w:r w:rsidR="0012691F" w:rsidRPr="001478D7">
        <w:rPr>
          <w:sz w:val="28"/>
          <w:szCs w:val="28"/>
        </w:rPr>
        <w:t>English translation</w:t>
      </w:r>
      <w:r w:rsidR="0012691F">
        <w:rPr>
          <w:sz w:val="28"/>
          <w:szCs w:val="28"/>
        </w:rPr>
        <w:t xml:space="preserve"> or have more than one meaning. In the Quran (9:29) the English translation states,” fight those that do not believe in Allah or in the Last Day.” However, in the Arabic version the word ‘fight’ can also be translated as defend</w:t>
      </w:r>
      <w:r w:rsidR="00AF4071">
        <w:rPr>
          <w:sz w:val="28"/>
          <w:szCs w:val="28"/>
        </w:rPr>
        <w:t>. D</w:t>
      </w:r>
      <w:r w:rsidR="0012691F">
        <w:rPr>
          <w:sz w:val="28"/>
          <w:szCs w:val="28"/>
        </w:rPr>
        <w:t xml:space="preserve">uring this </w:t>
      </w:r>
      <w:r w:rsidR="00392CF2">
        <w:rPr>
          <w:sz w:val="28"/>
          <w:szCs w:val="28"/>
        </w:rPr>
        <w:t>period</w:t>
      </w:r>
      <w:r w:rsidR="0012691F">
        <w:rPr>
          <w:sz w:val="28"/>
          <w:szCs w:val="28"/>
        </w:rPr>
        <w:t xml:space="preserve"> Islamist</w:t>
      </w:r>
      <w:r w:rsidR="00AF4071">
        <w:rPr>
          <w:sz w:val="28"/>
          <w:szCs w:val="28"/>
        </w:rPr>
        <w:t>s</w:t>
      </w:r>
      <w:r w:rsidR="0012691F">
        <w:rPr>
          <w:sz w:val="28"/>
          <w:szCs w:val="28"/>
        </w:rPr>
        <w:t xml:space="preserve"> were forbidden to defend themselves </w:t>
      </w:r>
      <w:r w:rsidR="005048FF">
        <w:rPr>
          <w:sz w:val="28"/>
          <w:szCs w:val="28"/>
        </w:rPr>
        <w:t>until they migrated to Medina, so the verse is permitting Islamists to</w:t>
      </w:r>
      <w:r w:rsidR="005048FF" w:rsidRPr="001478D7">
        <w:rPr>
          <w:sz w:val="28"/>
          <w:szCs w:val="28"/>
        </w:rPr>
        <w:t xml:space="preserve"> defend</w:t>
      </w:r>
      <w:r w:rsidR="005048FF">
        <w:rPr>
          <w:sz w:val="28"/>
          <w:szCs w:val="28"/>
        </w:rPr>
        <w:t xml:space="preserve"> themselves </w:t>
      </w:r>
      <w:r w:rsidR="00AF4071">
        <w:rPr>
          <w:sz w:val="28"/>
          <w:szCs w:val="28"/>
        </w:rPr>
        <w:t>rather than</w:t>
      </w:r>
      <w:r w:rsidR="005048FF">
        <w:rPr>
          <w:sz w:val="28"/>
          <w:szCs w:val="28"/>
        </w:rPr>
        <w:t xml:space="preserve"> attacking non-believers.</w:t>
      </w:r>
      <w:r w:rsidR="00AF5971">
        <w:rPr>
          <w:sz w:val="28"/>
          <w:szCs w:val="28"/>
        </w:rPr>
        <w:t xml:space="preserve"> Sunnis traditionally follow one school of thought, but this can change in accordance with which interpretation the individual chooses to support their chosen </w:t>
      </w:r>
      <w:r w:rsidR="008F4336">
        <w:rPr>
          <w:sz w:val="28"/>
          <w:szCs w:val="28"/>
        </w:rPr>
        <w:t>lifestyle</w:t>
      </w:r>
      <w:r w:rsidR="00AF5971">
        <w:rPr>
          <w:sz w:val="28"/>
          <w:szCs w:val="28"/>
        </w:rPr>
        <w:t>. Muslims can shop around for a credible opinion that supports the individual</w:t>
      </w:r>
      <w:r w:rsidR="008F4336">
        <w:rPr>
          <w:sz w:val="28"/>
          <w:szCs w:val="28"/>
        </w:rPr>
        <w:t>’</w:t>
      </w:r>
      <w:r w:rsidR="00AF5971">
        <w:rPr>
          <w:sz w:val="28"/>
          <w:szCs w:val="28"/>
        </w:rPr>
        <w:t>s desire</w:t>
      </w:r>
      <w:r w:rsidR="008F4336">
        <w:rPr>
          <w:sz w:val="28"/>
          <w:szCs w:val="28"/>
        </w:rPr>
        <w:t>, Shia Muslims for example generally prefer mystical interpretations. The opinion isn’t binding like that of a judge. Fatwas are advisory opinions relating to God’s will</w:t>
      </w:r>
      <w:r w:rsidR="00AF5971">
        <w:rPr>
          <w:sz w:val="28"/>
          <w:szCs w:val="28"/>
        </w:rPr>
        <w:t xml:space="preserve"> </w:t>
      </w:r>
      <w:r w:rsidR="008F4336">
        <w:rPr>
          <w:sz w:val="28"/>
          <w:szCs w:val="28"/>
        </w:rPr>
        <w:t>but aren’t morally binding. This it could be argued is a form of reasoning. The meaning of the Quran is often controversial and complicated. Many Muslims are now trying to implement morality in their lives</w:t>
      </w:r>
      <w:r w:rsidR="001941D6">
        <w:rPr>
          <w:sz w:val="28"/>
          <w:szCs w:val="28"/>
        </w:rPr>
        <w:t xml:space="preserve"> in accordance with Quran by carefully balancing traditional interpretations and contemporary ethics. </w:t>
      </w:r>
      <w:r w:rsidR="008F4336">
        <w:rPr>
          <w:sz w:val="28"/>
          <w:szCs w:val="28"/>
        </w:rPr>
        <w:t xml:space="preserve"> </w:t>
      </w:r>
      <w:r w:rsidR="001941D6">
        <w:rPr>
          <w:sz w:val="28"/>
          <w:szCs w:val="28"/>
        </w:rPr>
        <w:t>Situational ethics are often viewed as the westernisation of the Islamic fait</w:t>
      </w:r>
      <w:r w:rsidR="00D15FBC">
        <w:rPr>
          <w:sz w:val="28"/>
          <w:szCs w:val="28"/>
        </w:rPr>
        <w:t xml:space="preserve">h. Abdel- Hakim Ourghi </w:t>
      </w:r>
      <w:r w:rsidR="00D15FBC">
        <w:rPr>
          <w:sz w:val="28"/>
          <w:szCs w:val="28"/>
        </w:rPr>
        <w:lastRenderedPageBreak/>
        <w:t>recognises</w:t>
      </w:r>
      <w:r w:rsidR="00D15FBC" w:rsidRPr="00D15FBC">
        <w:rPr>
          <w:sz w:val="28"/>
          <w:szCs w:val="28"/>
        </w:rPr>
        <w:t xml:space="preserve"> </w:t>
      </w:r>
      <w:r w:rsidR="00D15FBC">
        <w:rPr>
          <w:sz w:val="28"/>
          <w:szCs w:val="28"/>
        </w:rPr>
        <w:t>the</w:t>
      </w:r>
      <w:r w:rsidR="00D15FBC" w:rsidRPr="00D15FBC">
        <w:rPr>
          <w:sz w:val="28"/>
          <w:szCs w:val="28"/>
        </w:rPr>
        <w:t xml:space="preserve"> Quran </w:t>
      </w:r>
      <w:r w:rsidR="00D15FBC">
        <w:rPr>
          <w:sz w:val="28"/>
          <w:szCs w:val="28"/>
        </w:rPr>
        <w:t>a</w:t>
      </w:r>
      <w:r w:rsidR="00D15FBC" w:rsidRPr="00D15FBC">
        <w:rPr>
          <w:sz w:val="28"/>
          <w:szCs w:val="28"/>
        </w:rPr>
        <w:t>s a religious offer</w:t>
      </w:r>
      <w:r w:rsidR="00D15FBC">
        <w:rPr>
          <w:sz w:val="28"/>
          <w:szCs w:val="28"/>
        </w:rPr>
        <w:t>ing</w:t>
      </w:r>
      <w:r w:rsidR="00D15FBC" w:rsidRPr="00D15FBC">
        <w:rPr>
          <w:sz w:val="28"/>
          <w:szCs w:val="28"/>
        </w:rPr>
        <w:t xml:space="preserve"> of spiritual values that enable and promote a tolerant and peaceful life with others</w:t>
      </w:r>
      <w:r w:rsidR="00D15FBC">
        <w:rPr>
          <w:sz w:val="28"/>
          <w:szCs w:val="28"/>
        </w:rPr>
        <w:t xml:space="preserve">. This perspective is in stark contrast to the more traditional interpretations and the western caricatures of barbaric Muslims desperate to cut peoples heads off. Location also plays a part in what is or is not considered ethical. For </w:t>
      </w:r>
      <w:r w:rsidR="00D509A5">
        <w:rPr>
          <w:sz w:val="28"/>
          <w:szCs w:val="28"/>
        </w:rPr>
        <w:t>example,</w:t>
      </w:r>
      <w:r w:rsidR="00D15FBC">
        <w:rPr>
          <w:sz w:val="28"/>
          <w:szCs w:val="28"/>
        </w:rPr>
        <w:t xml:space="preserve"> Muslims from India are free to travel anywhere as a tourist </w:t>
      </w:r>
      <w:r w:rsidR="00D509A5">
        <w:rPr>
          <w:sz w:val="28"/>
          <w:szCs w:val="28"/>
        </w:rPr>
        <w:t>or for job opportunity. Muslims from Pakistan are not permitted to Kuwait. Muslims n China aren’t permitted to fast during Ramadan as this practice is considered morally wrong by the Chinese government. This could also be classed as situational ethics.</w:t>
      </w:r>
    </w:p>
    <w:p w14:paraId="62F48D37" w14:textId="3706628B" w:rsidR="00335CF1" w:rsidRDefault="00D509A5">
      <w:pPr>
        <w:rPr>
          <w:sz w:val="28"/>
          <w:szCs w:val="28"/>
        </w:rPr>
      </w:pPr>
      <w:r>
        <w:rPr>
          <w:noProof/>
        </w:rPr>
        <mc:AlternateContent>
          <mc:Choice Requires="wps">
            <w:drawing>
              <wp:anchor distT="0" distB="0" distL="114300" distR="114300" simplePos="0" relativeHeight="251659264" behindDoc="0" locked="0" layoutInCell="1" allowOverlap="1" wp14:anchorId="0AFF450B" wp14:editId="1FC6150F">
                <wp:simplePos x="0" y="0"/>
                <wp:positionH relativeFrom="column">
                  <wp:posOffset>4579620</wp:posOffset>
                </wp:positionH>
                <wp:positionV relativeFrom="paragraph">
                  <wp:posOffset>1303020</wp:posOffset>
                </wp:positionV>
                <wp:extent cx="1577340" cy="1577340"/>
                <wp:effectExtent l="0" t="0" r="22860" b="22860"/>
                <wp:wrapNone/>
                <wp:docPr id="7" name="Text Box 7"/>
                <wp:cNvGraphicFramePr/>
                <a:graphic xmlns:a="http://schemas.openxmlformats.org/drawingml/2006/main">
                  <a:graphicData uri="http://schemas.microsoft.com/office/word/2010/wordprocessingShape">
                    <wps:wsp>
                      <wps:cNvSpPr txBox="1"/>
                      <wps:spPr>
                        <a:xfrm>
                          <a:off x="0" y="0"/>
                          <a:ext cx="1577340" cy="1577340"/>
                        </a:xfrm>
                        <a:prstGeom prst="rect">
                          <a:avLst/>
                        </a:prstGeom>
                        <a:solidFill>
                          <a:schemeClr val="lt1"/>
                        </a:solidFill>
                        <a:ln w="6350">
                          <a:solidFill>
                            <a:prstClr val="black"/>
                          </a:solidFill>
                        </a:ln>
                      </wps:spPr>
                      <wps:txbx>
                        <w:txbxContent>
                          <w:p w14:paraId="72F6D28A" w14:textId="3220E5C3" w:rsidR="00D509A5" w:rsidRDefault="00D509A5">
                            <w:r>
                              <w:t>The image on the eft and below depicts social harmony within the Islamic faith. It is considered morally wrong to disrupt social harmony for personal gain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FF450B" id="_x0000_t202" coordsize="21600,21600" o:spt="202" path="m,l,21600r21600,l21600,xe">
                <v:stroke joinstyle="miter"/>
                <v:path gradientshapeok="t" o:connecttype="rect"/>
              </v:shapetype>
              <v:shape id="Text Box 7" o:spid="_x0000_s1026" type="#_x0000_t202" style="position:absolute;margin-left:360.6pt;margin-top:102.6pt;width:124.2pt;height:12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" fillcolor="white [3201]" strokeweight=".5pt">
                <v:textbox>
                  <w:txbxContent>
                    <w:p w14:paraId="72F6D28A" w14:textId="3220E5C3" w:rsidR="00D509A5" w:rsidRDefault="00D509A5">
                      <w:r>
                        <w:t>The image on the eft and below depicts social harmony within the Islamic faith. It is considered morally wrong to disrupt social harmony for personal gain</w:t>
                      </w:r>
                    </w:p>
                  </w:txbxContent>
                </v:textbox>
              </v:shape>
            </w:pict>
          </mc:Fallback>
        </mc:AlternateContent>
      </w:r>
      <w:r w:rsidRPr="00D509A5">
        <w:drawing>
          <wp:inline distT="0" distB="0" distL="0" distR="0" wp14:anchorId="62C8D5F3" wp14:editId="1356220F">
            <wp:extent cx="4297680" cy="2865437"/>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08642" cy="2872746"/>
                    </a:xfrm>
                    <a:prstGeom prst="rect">
                      <a:avLst/>
                    </a:prstGeom>
                  </pic:spPr>
                </pic:pic>
              </a:graphicData>
            </a:graphic>
          </wp:inline>
        </w:drawing>
      </w:r>
      <w:r w:rsidR="00D15FBC">
        <w:rPr>
          <w:sz w:val="28"/>
          <w:szCs w:val="28"/>
        </w:rPr>
        <w:t xml:space="preserve"> </w:t>
      </w:r>
    </w:p>
    <w:p w14:paraId="49A9FB44" w14:textId="19193DE4" w:rsidR="00D509A5" w:rsidRDefault="00D509A5">
      <w:pPr>
        <w:rPr>
          <w:sz w:val="28"/>
          <w:szCs w:val="28"/>
        </w:rPr>
      </w:pPr>
    </w:p>
    <w:p w14:paraId="22CEE52C" w14:textId="0D22B1D3" w:rsidR="00D509A5" w:rsidRDefault="00D509A5">
      <w:pPr>
        <w:rPr>
          <w:sz w:val="28"/>
          <w:szCs w:val="28"/>
        </w:rPr>
      </w:pPr>
      <w:r w:rsidRPr="00D509A5">
        <w:drawing>
          <wp:inline distT="0" distB="0" distL="0" distR="0" wp14:anchorId="0548727A" wp14:editId="77F1596E">
            <wp:extent cx="5731510" cy="32213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1355"/>
                    </a:xfrm>
                    <a:prstGeom prst="rect">
                      <a:avLst/>
                    </a:prstGeom>
                  </pic:spPr>
                </pic:pic>
              </a:graphicData>
            </a:graphic>
          </wp:inline>
        </w:drawing>
      </w:r>
    </w:p>
    <w:p w14:paraId="68F4400F" w14:textId="39878A05" w:rsidR="00D509A5" w:rsidRDefault="00D509A5">
      <w:pPr>
        <w:rPr>
          <w:sz w:val="28"/>
          <w:szCs w:val="28"/>
        </w:rPr>
      </w:pPr>
      <w:r>
        <w:rPr>
          <w:sz w:val="28"/>
          <w:szCs w:val="28"/>
        </w:rPr>
        <w:lastRenderedPageBreak/>
        <w:t>Bibliography</w:t>
      </w:r>
    </w:p>
    <w:p w14:paraId="1FC6B105" w14:textId="3C85B5EB" w:rsidR="00D509A5" w:rsidRDefault="00D509A5">
      <w:pPr>
        <w:rPr>
          <w:sz w:val="28"/>
          <w:szCs w:val="28"/>
        </w:rPr>
      </w:pPr>
      <w:r w:rsidRPr="00D509A5">
        <w:rPr>
          <w:sz w:val="28"/>
          <w:szCs w:val="28"/>
        </w:rPr>
        <w:t xml:space="preserve">Ourghi, Abdel-Hakim. Reform of Islam Forty Theses for an Islamic Ethics in the 21st Century Translated from the German by George </w:t>
      </w:r>
      <w:proofErr w:type="spellStart"/>
      <w:r w:rsidRPr="00D509A5">
        <w:rPr>
          <w:sz w:val="28"/>
          <w:szCs w:val="28"/>
        </w:rPr>
        <w:t>Stergios</w:t>
      </w:r>
      <w:proofErr w:type="spellEnd"/>
      <w:r w:rsidRPr="00D509A5">
        <w:rPr>
          <w:sz w:val="28"/>
          <w:szCs w:val="28"/>
        </w:rPr>
        <w:t xml:space="preserve">. Gerlach Press, 2019. JSTOR, </w:t>
      </w:r>
      <w:hyperlink r:id="rId10" w:history="1">
        <w:r w:rsidRPr="00A56F19">
          <w:rPr>
            <w:rStyle w:val="Hyperlink"/>
            <w:sz w:val="28"/>
            <w:szCs w:val="28"/>
          </w:rPr>
          <w:t>www.jstor.org/stable/j.ctvckq37w. Accessed 1 May 2021</w:t>
        </w:r>
      </w:hyperlink>
      <w:r w:rsidRPr="00D509A5">
        <w:rPr>
          <w:sz w:val="28"/>
          <w:szCs w:val="28"/>
        </w:rPr>
        <w:t>.</w:t>
      </w:r>
    </w:p>
    <w:p w14:paraId="54AFDC5E" w14:textId="284C8458" w:rsidR="00D509A5" w:rsidRDefault="00A85530" w:rsidP="00DE6E94">
      <w:pPr>
        <w:rPr>
          <w:sz w:val="28"/>
          <w:szCs w:val="28"/>
        </w:rPr>
      </w:pPr>
      <w:hyperlink r:id="rId11" w:history="1">
        <w:r w:rsidRPr="00A56F19">
          <w:rPr>
            <w:rStyle w:val="Hyperlink"/>
            <w:sz w:val="28"/>
            <w:szCs w:val="28"/>
          </w:rPr>
          <w:t>https://www.iis.ac.uk/islamic-ethics</w:t>
        </w:r>
      </w:hyperlink>
      <w:r>
        <w:rPr>
          <w:sz w:val="28"/>
          <w:szCs w:val="28"/>
        </w:rPr>
        <w:t xml:space="preserve"> </w:t>
      </w:r>
      <w:r w:rsidR="00DE6E94" w:rsidRPr="00DE6E94">
        <w:rPr>
          <w:sz w:val="28"/>
          <w:szCs w:val="28"/>
        </w:rPr>
        <w:t>Islamic Ethics</w:t>
      </w:r>
      <w:r w:rsidR="00DE6E94">
        <w:rPr>
          <w:sz w:val="28"/>
          <w:szCs w:val="28"/>
        </w:rPr>
        <w:t xml:space="preserve"> </w:t>
      </w:r>
      <w:r w:rsidR="00DE6E94" w:rsidRPr="00DE6E94">
        <w:rPr>
          <w:sz w:val="28"/>
          <w:szCs w:val="28"/>
        </w:rPr>
        <w:t xml:space="preserve">Professor Azim </w:t>
      </w:r>
      <w:proofErr w:type="spellStart"/>
      <w:r w:rsidR="00DE6E94" w:rsidRPr="00DE6E94">
        <w:rPr>
          <w:sz w:val="28"/>
          <w:szCs w:val="28"/>
        </w:rPr>
        <w:t>Nanji</w:t>
      </w:r>
      <w:proofErr w:type="spellEnd"/>
    </w:p>
    <w:p w14:paraId="1A7DF6C4" w14:textId="3C989B81" w:rsidR="00DE6E94" w:rsidRDefault="00DE6E94" w:rsidP="00DE6E94">
      <w:pPr>
        <w:rPr>
          <w:sz w:val="28"/>
          <w:szCs w:val="28"/>
        </w:rPr>
      </w:pPr>
      <w:r w:rsidRPr="00DE6E94">
        <w:rPr>
          <w:sz w:val="28"/>
          <w:szCs w:val="28"/>
        </w:rPr>
        <w:t xml:space="preserve">Ourghi, Abdel-Hakim. Reform of Islam Forty Theses for an Islamic Ethics in the 21st Century Translated from the German by George </w:t>
      </w:r>
      <w:proofErr w:type="spellStart"/>
      <w:r w:rsidRPr="00DE6E94">
        <w:rPr>
          <w:sz w:val="28"/>
          <w:szCs w:val="28"/>
        </w:rPr>
        <w:t>Stergios</w:t>
      </w:r>
      <w:proofErr w:type="spellEnd"/>
      <w:r w:rsidRPr="00DE6E94">
        <w:rPr>
          <w:sz w:val="28"/>
          <w:szCs w:val="28"/>
        </w:rPr>
        <w:t xml:space="preserve">. Gerlach Press, 2019. JSTOR, </w:t>
      </w:r>
      <w:hyperlink r:id="rId12" w:history="1">
        <w:r w:rsidR="000D73FC" w:rsidRPr="00A56F19">
          <w:rPr>
            <w:rStyle w:val="Hyperlink"/>
            <w:sz w:val="28"/>
            <w:szCs w:val="28"/>
          </w:rPr>
          <w:t>www.jstor.org/stable/j.ctvckq37w. Accessed 1 May 2021</w:t>
        </w:r>
      </w:hyperlink>
      <w:r w:rsidRPr="00DE6E94">
        <w:rPr>
          <w:sz w:val="28"/>
          <w:szCs w:val="28"/>
        </w:rPr>
        <w:t>.</w:t>
      </w:r>
    </w:p>
    <w:p w14:paraId="5D7497EC" w14:textId="654F0E55" w:rsidR="000D73FC" w:rsidRPr="009A5974" w:rsidRDefault="000D73FC" w:rsidP="00DE6E94">
      <w:pPr>
        <w:rPr>
          <w:sz w:val="28"/>
          <w:szCs w:val="28"/>
        </w:rPr>
      </w:pPr>
      <w:hyperlink r:id="rId13" w:history="1">
        <w:r w:rsidRPr="00A56F19">
          <w:rPr>
            <w:rStyle w:val="Hyperlink"/>
            <w:sz w:val="28"/>
            <w:szCs w:val="28"/>
          </w:rPr>
          <w:t>https://www.theguardian.com/commentisfree/2012/dec/17/emile-durkheim-religion-sacred</w:t>
        </w:r>
      </w:hyperlink>
      <w:r>
        <w:rPr>
          <w:sz w:val="28"/>
          <w:szCs w:val="28"/>
        </w:rPr>
        <w:t xml:space="preserve"> </w:t>
      </w:r>
    </w:p>
    <w:p w14:paraId="1B20DC1A" w14:textId="4D3454B3" w:rsidR="00E332AC" w:rsidRPr="00E332AC" w:rsidRDefault="009A5974">
      <w:pPr>
        <w:rPr>
          <w:sz w:val="28"/>
          <w:szCs w:val="28"/>
        </w:rPr>
      </w:pPr>
      <w:r>
        <w:rPr>
          <w:sz w:val="28"/>
          <w:szCs w:val="28"/>
        </w:rPr>
        <w:t xml:space="preserve"> </w:t>
      </w:r>
    </w:p>
    <w:sectPr w:rsidR="00E332AC" w:rsidRPr="00E332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2AC"/>
    <w:rsid w:val="000D73FC"/>
    <w:rsid w:val="0012691F"/>
    <w:rsid w:val="001478D7"/>
    <w:rsid w:val="001941D6"/>
    <w:rsid w:val="001A2A87"/>
    <w:rsid w:val="001E417C"/>
    <w:rsid w:val="001F4B2F"/>
    <w:rsid w:val="001F54BD"/>
    <w:rsid w:val="00233E9F"/>
    <w:rsid w:val="00263741"/>
    <w:rsid w:val="002704DA"/>
    <w:rsid w:val="00283739"/>
    <w:rsid w:val="002E442F"/>
    <w:rsid w:val="00321996"/>
    <w:rsid w:val="00335CF1"/>
    <w:rsid w:val="00392CF2"/>
    <w:rsid w:val="003A2702"/>
    <w:rsid w:val="003C7BCB"/>
    <w:rsid w:val="003D2067"/>
    <w:rsid w:val="00403CC7"/>
    <w:rsid w:val="00432238"/>
    <w:rsid w:val="00482E55"/>
    <w:rsid w:val="005048FF"/>
    <w:rsid w:val="0054018D"/>
    <w:rsid w:val="00592983"/>
    <w:rsid w:val="00592D74"/>
    <w:rsid w:val="00594068"/>
    <w:rsid w:val="005B532F"/>
    <w:rsid w:val="005C1673"/>
    <w:rsid w:val="00605377"/>
    <w:rsid w:val="00637690"/>
    <w:rsid w:val="006A42FF"/>
    <w:rsid w:val="006B4F2E"/>
    <w:rsid w:val="007B2426"/>
    <w:rsid w:val="007B2843"/>
    <w:rsid w:val="007F00C6"/>
    <w:rsid w:val="007F2DC3"/>
    <w:rsid w:val="007F54E8"/>
    <w:rsid w:val="007F57C8"/>
    <w:rsid w:val="00814439"/>
    <w:rsid w:val="0087237F"/>
    <w:rsid w:val="008F4336"/>
    <w:rsid w:val="00942675"/>
    <w:rsid w:val="009A5974"/>
    <w:rsid w:val="009D0C3C"/>
    <w:rsid w:val="00A21EC5"/>
    <w:rsid w:val="00A82991"/>
    <w:rsid w:val="00A85530"/>
    <w:rsid w:val="00AA7DD1"/>
    <w:rsid w:val="00AF4071"/>
    <w:rsid w:val="00AF5971"/>
    <w:rsid w:val="00B23EEA"/>
    <w:rsid w:val="00B4468C"/>
    <w:rsid w:val="00B55866"/>
    <w:rsid w:val="00B740C2"/>
    <w:rsid w:val="00B80D1D"/>
    <w:rsid w:val="00BB2DC7"/>
    <w:rsid w:val="00BD5655"/>
    <w:rsid w:val="00C54190"/>
    <w:rsid w:val="00C759D0"/>
    <w:rsid w:val="00CD5C3D"/>
    <w:rsid w:val="00CF2165"/>
    <w:rsid w:val="00D15FBC"/>
    <w:rsid w:val="00D509A5"/>
    <w:rsid w:val="00DD0E9E"/>
    <w:rsid w:val="00DE6E94"/>
    <w:rsid w:val="00E02489"/>
    <w:rsid w:val="00E332AC"/>
    <w:rsid w:val="00E457C8"/>
    <w:rsid w:val="00F2109C"/>
    <w:rsid w:val="00FA01C6"/>
    <w:rsid w:val="00FB1DD9"/>
    <w:rsid w:val="00FB5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FF19D"/>
  <w15:chartTrackingRefBased/>
  <w15:docId w15:val="{D22AD4F8-9BA5-46C3-A7B2-35068661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109C"/>
    <w:rPr>
      <w:color w:val="0563C1" w:themeColor="hyperlink"/>
      <w:u w:val="single"/>
    </w:rPr>
  </w:style>
  <w:style w:type="character" w:styleId="UnresolvedMention">
    <w:name w:val="Unresolved Mention"/>
    <w:basedOn w:val="DefaultParagraphFont"/>
    <w:uiPriority w:val="99"/>
    <w:semiHidden/>
    <w:unhideWhenUsed/>
    <w:rsid w:val="00F210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heguardian.com/commentisfree/2012/dec/17/emile-durkheim-religion-sacred"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www.jstor.org/stable/j.ctvckq37w.%20Accessed%201%20May%2020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iis.ac.uk/islamic-ethics"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www.jstor.org/stable/j.ctvckq37w.%20Accessed%201%20May%202021"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1520</TotalTime>
  <Pages>7</Pages>
  <Words>1990</Words>
  <Characters>11345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26</cp:revision>
  <dcterms:created xsi:type="dcterms:W3CDTF">2021-04-20T20:52:00Z</dcterms:created>
  <dcterms:modified xsi:type="dcterms:W3CDTF">2021-05-01T01:01:00Z</dcterms:modified>
</cp:coreProperties>
</file>