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B53074" w14:textId="77777777" w:rsidR="007227A6" w:rsidRPr="007227A6" w:rsidRDefault="007227A6" w:rsidP="007227A6">
      <w:pPr>
        <w:overflowPunct w:val="0"/>
        <w:autoSpaceDE w:val="0"/>
        <w:autoSpaceDN w:val="0"/>
        <w:adjustRightInd w:val="0"/>
        <w:spacing w:after="0" w:line="240" w:lineRule="auto"/>
        <w:textAlignment w:val="baseline"/>
        <w:rPr>
          <w:rFonts w:ascii="Arial" w:eastAsia="Times New Roman" w:hAnsi="Arial" w:cs="Arial"/>
          <w:b/>
          <w:bCs/>
          <w:lang w:eastAsia="en-GB"/>
        </w:rPr>
      </w:pPr>
      <w:r w:rsidRPr="007227A6">
        <w:rPr>
          <w:rFonts w:ascii="Arial" w:eastAsia="Times New Roman" w:hAnsi="Arial" w:cs="Arial"/>
          <w:b/>
          <w:bCs/>
          <w:lang w:eastAsia="en-GB"/>
        </w:rPr>
        <w:t xml:space="preserve">    Counter Terrorism</w:t>
      </w:r>
    </w:p>
    <w:p w14:paraId="2310B62C" w14:textId="77777777" w:rsidR="007227A6" w:rsidRPr="007227A6" w:rsidRDefault="007227A6" w:rsidP="007227A6">
      <w:pPr>
        <w:pStyle w:val="ListParagraph"/>
        <w:numPr>
          <w:ilvl w:val="0"/>
          <w:numId w:val="2"/>
        </w:numPr>
        <w:overflowPunct w:val="0"/>
        <w:autoSpaceDE w:val="0"/>
        <w:autoSpaceDN w:val="0"/>
        <w:adjustRightInd w:val="0"/>
        <w:spacing w:after="0" w:line="240" w:lineRule="auto"/>
        <w:textAlignment w:val="baseline"/>
        <w:rPr>
          <w:rFonts w:ascii="Arial" w:eastAsia="Times New Roman" w:hAnsi="Arial" w:cs="Arial"/>
          <w:lang w:eastAsia="en-GB"/>
        </w:rPr>
      </w:pPr>
      <w:r w:rsidRPr="007227A6">
        <w:rPr>
          <w:rFonts w:ascii="Arial" w:eastAsia="Times New Roman" w:hAnsi="Arial" w:cs="Arial"/>
          <w:lang w:eastAsia="en-GB"/>
        </w:rPr>
        <w:t>Explain the organisational structures and inter-relationships that exist in counter-terrorism policing</w:t>
      </w:r>
    </w:p>
    <w:p w14:paraId="53297C44" w14:textId="77777777" w:rsidR="007227A6" w:rsidRPr="007227A6" w:rsidRDefault="007227A6" w:rsidP="007227A6">
      <w:pPr>
        <w:overflowPunct w:val="0"/>
        <w:autoSpaceDE w:val="0"/>
        <w:autoSpaceDN w:val="0"/>
        <w:adjustRightInd w:val="0"/>
        <w:spacing w:after="0" w:line="240" w:lineRule="auto"/>
        <w:textAlignment w:val="baseline"/>
        <w:rPr>
          <w:rFonts w:ascii="Arial" w:eastAsia="Times New Roman" w:hAnsi="Arial" w:cs="Arial"/>
          <w:lang w:eastAsia="en-GB"/>
        </w:rPr>
      </w:pPr>
    </w:p>
    <w:p w14:paraId="79912513" w14:textId="77777777" w:rsidR="007227A6" w:rsidRPr="007227A6" w:rsidRDefault="007227A6" w:rsidP="007227A6">
      <w:pPr>
        <w:pStyle w:val="ListParagraph"/>
        <w:numPr>
          <w:ilvl w:val="0"/>
          <w:numId w:val="2"/>
        </w:numPr>
        <w:overflowPunct w:val="0"/>
        <w:autoSpaceDE w:val="0"/>
        <w:autoSpaceDN w:val="0"/>
        <w:adjustRightInd w:val="0"/>
        <w:spacing w:after="0" w:line="240" w:lineRule="auto"/>
        <w:textAlignment w:val="baseline"/>
        <w:rPr>
          <w:rFonts w:ascii="Arial" w:eastAsia="Times New Roman" w:hAnsi="Arial" w:cs="Arial"/>
          <w:lang w:eastAsia="en-GB"/>
        </w:rPr>
      </w:pPr>
      <w:r w:rsidRPr="007227A6">
        <w:rPr>
          <w:rFonts w:ascii="Arial" w:eastAsia="Times New Roman" w:hAnsi="Arial" w:cs="Arial"/>
          <w:lang w:eastAsia="en-GB"/>
        </w:rPr>
        <w:t>Analyse the potential links between terrorism and other forms of criminality</w:t>
      </w:r>
    </w:p>
    <w:p w14:paraId="50484B14" w14:textId="77777777" w:rsidR="007227A6" w:rsidRPr="007227A6" w:rsidRDefault="007227A6" w:rsidP="007227A6">
      <w:pPr>
        <w:pStyle w:val="ListParagraph"/>
        <w:numPr>
          <w:ilvl w:val="0"/>
          <w:numId w:val="2"/>
        </w:numPr>
        <w:overflowPunct w:val="0"/>
        <w:autoSpaceDE w:val="0"/>
        <w:autoSpaceDN w:val="0"/>
        <w:adjustRightInd w:val="0"/>
        <w:spacing w:after="0" w:line="240" w:lineRule="auto"/>
        <w:textAlignment w:val="baseline"/>
        <w:rPr>
          <w:rFonts w:ascii="Arial" w:eastAsia="Times New Roman" w:hAnsi="Arial" w:cs="Arial"/>
          <w:lang w:eastAsia="en-GB"/>
        </w:rPr>
      </w:pPr>
      <w:r w:rsidRPr="007227A6">
        <w:rPr>
          <w:rFonts w:ascii="Arial" w:eastAsia="Times New Roman" w:hAnsi="Arial" w:cs="Arial"/>
          <w:lang w:eastAsia="en-GB"/>
        </w:rPr>
        <w:t>Assess the potential for an insider threat within the police service, and strategies to prevent this</w:t>
      </w:r>
    </w:p>
    <w:p w14:paraId="00751DCE" w14:textId="77777777" w:rsidR="007227A6" w:rsidRPr="007227A6" w:rsidRDefault="007227A6" w:rsidP="007227A6">
      <w:pPr>
        <w:overflowPunct w:val="0"/>
        <w:autoSpaceDE w:val="0"/>
        <w:autoSpaceDN w:val="0"/>
        <w:adjustRightInd w:val="0"/>
        <w:spacing w:after="0" w:line="240" w:lineRule="auto"/>
        <w:textAlignment w:val="baseline"/>
        <w:rPr>
          <w:rFonts w:ascii="Arial" w:hAnsi="Arial" w:cs="Arial"/>
        </w:rPr>
      </w:pPr>
    </w:p>
    <w:p w14:paraId="28050BA7" w14:textId="77777777" w:rsidR="007227A6" w:rsidRPr="007227A6" w:rsidRDefault="007227A6" w:rsidP="007227A6">
      <w:pPr>
        <w:overflowPunct w:val="0"/>
        <w:autoSpaceDE w:val="0"/>
        <w:autoSpaceDN w:val="0"/>
        <w:adjustRightInd w:val="0"/>
        <w:spacing w:after="0" w:line="240" w:lineRule="auto"/>
        <w:textAlignment w:val="baseline"/>
        <w:rPr>
          <w:rFonts w:ascii="Arial" w:hAnsi="Arial" w:cs="Arial"/>
          <w:i/>
          <w:iCs/>
        </w:rPr>
      </w:pPr>
      <w:r w:rsidRPr="007227A6">
        <w:rPr>
          <w:rFonts w:ascii="Arial" w:hAnsi="Arial" w:cs="Arial"/>
          <w:i/>
          <w:iCs/>
        </w:rPr>
        <w:t>Analyse Break an issue into its constituent parts. Look in depth at each part using supporting arguments and evidence for and against as well as how these interrelate to one another.</w:t>
      </w:r>
    </w:p>
    <w:p w14:paraId="649CD8C3" w14:textId="77777777" w:rsidR="007227A6" w:rsidRPr="007227A6" w:rsidRDefault="007227A6" w:rsidP="007227A6">
      <w:pPr>
        <w:overflowPunct w:val="0"/>
        <w:autoSpaceDE w:val="0"/>
        <w:autoSpaceDN w:val="0"/>
        <w:adjustRightInd w:val="0"/>
        <w:spacing w:after="0" w:line="240" w:lineRule="auto"/>
        <w:textAlignment w:val="baseline"/>
        <w:rPr>
          <w:rFonts w:ascii="Arial" w:hAnsi="Arial" w:cs="Arial"/>
          <w:i/>
          <w:iCs/>
        </w:rPr>
      </w:pPr>
    </w:p>
    <w:p w14:paraId="7034A709" w14:textId="77777777" w:rsidR="007227A6" w:rsidRPr="007227A6" w:rsidRDefault="007227A6" w:rsidP="007227A6">
      <w:pPr>
        <w:overflowPunct w:val="0"/>
        <w:autoSpaceDE w:val="0"/>
        <w:autoSpaceDN w:val="0"/>
        <w:adjustRightInd w:val="0"/>
        <w:spacing w:after="0" w:line="240" w:lineRule="auto"/>
        <w:textAlignment w:val="baseline"/>
        <w:rPr>
          <w:rFonts w:ascii="Arial" w:hAnsi="Arial" w:cs="Arial"/>
          <w:i/>
          <w:iCs/>
        </w:rPr>
      </w:pPr>
      <w:r w:rsidRPr="007227A6">
        <w:rPr>
          <w:rFonts w:ascii="Arial" w:hAnsi="Arial" w:cs="Arial"/>
          <w:i/>
          <w:iCs/>
        </w:rPr>
        <w:t xml:space="preserve">Assess Weigh up to what extent something is true. Persuade the reader of your argument by citing relevant research but also remember to point out any flaws and counter-arguments as well. Conclude by stating clearly how far you </w:t>
      </w:r>
      <w:proofErr w:type="gramStart"/>
      <w:r w:rsidRPr="007227A6">
        <w:rPr>
          <w:rFonts w:ascii="Arial" w:hAnsi="Arial" w:cs="Arial"/>
          <w:i/>
          <w:iCs/>
        </w:rPr>
        <w:t>are in agreement</w:t>
      </w:r>
      <w:proofErr w:type="gramEnd"/>
      <w:r w:rsidRPr="007227A6">
        <w:rPr>
          <w:rFonts w:ascii="Arial" w:hAnsi="Arial" w:cs="Arial"/>
          <w:i/>
          <w:iCs/>
        </w:rPr>
        <w:t xml:space="preserve"> with the original proposition.</w:t>
      </w:r>
    </w:p>
    <w:p w14:paraId="2EF905E6" w14:textId="77777777" w:rsidR="007227A6" w:rsidRPr="007227A6" w:rsidRDefault="007227A6" w:rsidP="007227A6">
      <w:pPr>
        <w:overflowPunct w:val="0"/>
        <w:autoSpaceDE w:val="0"/>
        <w:autoSpaceDN w:val="0"/>
        <w:adjustRightInd w:val="0"/>
        <w:spacing w:after="0" w:line="240" w:lineRule="auto"/>
        <w:textAlignment w:val="baseline"/>
        <w:rPr>
          <w:rFonts w:ascii="Arial" w:hAnsi="Arial" w:cs="Arial"/>
          <w:i/>
          <w:iCs/>
        </w:rPr>
      </w:pPr>
    </w:p>
    <w:p w14:paraId="22640553" w14:textId="77777777" w:rsidR="007227A6" w:rsidRPr="007227A6" w:rsidRDefault="007227A6" w:rsidP="007227A6">
      <w:pPr>
        <w:overflowPunct w:val="0"/>
        <w:autoSpaceDE w:val="0"/>
        <w:autoSpaceDN w:val="0"/>
        <w:adjustRightInd w:val="0"/>
        <w:spacing w:after="0" w:line="240" w:lineRule="auto"/>
        <w:textAlignment w:val="baseline"/>
        <w:rPr>
          <w:rFonts w:ascii="Arial" w:eastAsia="Times New Roman" w:hAnsi="Arial" w:cs="Arial"/>
          <w:b/>
          <w:bCs/>
          <w:i/>
          <w:iCs/>
          <w:lang w:eastAsia="en-GB"/>
        </w:rPr>
      </w:pPr>
      <w:r w:rsidRPr="007227A6">
        <w:rPr>
          <w:rFonts w:ascii="Arial" w:hAnsi="Arial" w:cs="Arial"/>
          <w:b/>
          <w:bCs/>
          <w:i/>
          <w:iCs/>
        </w:rPr>
        <w:t xml:space="preserve">Explain Clarify a topic by giving a detailed account as to how and why it occurs, or what is meant </w:t>
      </w:r>
      <w:proofErr w:type="gramStart"/>
      <w:r w:rsidRPr="007227A6">
        <w:rPr>
          <w:rFonts w:ascii="Arial" w:hAnsi="Arial" w:cs="Arial"/>
          <w:b/>
          <w:bCs/>
          <w:i/>
          <w:iCs/>
        </w:rPr>
        <w:t>by the use of</w:t>
      </w:r>
      <w:proofErr w:type="gramEnd"/>
      <w:r w:rsidRPr="007227A6">
        <w:rPr>
          <w:rFonts w:ascii="Arial" w:hAnsi="Arial" w:cs="Arial"/>
          <w:b/>
          <w:bCs/>
          <w:i/>
          <w:iCs/>
        </w:rPr>
        <w:t xml:space="preserve"> this term in a particular context. Your writing should have clarity so that complex procedures or sequences of events can be understood, defining key terms where appropriate, and be substantiated with relevant research</w:t>
      </w:r>
    </w:p>
    <w:p w14:paraId="722D008A" w14:textId="77777777" w:rsidR="007227A6" w:rsidRPr="007227A6" w:rsidRDefault="007227A6" w:rsidP="007227A6">
      <w:pPr>
        <w:pStyle w:val="ListParagraph"/>
        <w:overflowPunct w:val="0"/>
        <w:autoSpaceDE w:val="0"/>
        <w:autoSpaceDN w:val="0"/>
        <w:adjustRightInd w:val="0"/>
        <w:spacing w:after="0" w:line="240" w:lineRule="auto"/>
        <w:textAlignment w:val="baseline"/>
        <w:rPr>
          <w:rFonts w:ascii="Arial" w:eastAsia="Times New Roman" w:hAnsi="Arial" w:cs="Arial"/>
          <w:lang w:eastAsia="en-GB"/>
        </w:rPr>
      </w:pPr>
    </w:p>
    <w:p w14:paraId="437AA199" w14:textId="77777777" w:rsidR="007227A6" w:rsidRPr="007227A6" w:rsidRDefault="007227A6" w:rsidP="007227A6">
      <w:pPr>
        <w:pStyle w:val="ListParagraph"/>
        <w:overflowPunct w:val="0"/>
        <w:autoSpaceDE w:val="0"/>
        <w:autoSpaceDN w:val="0"/>
        <w:adjustRightInd w:val="0"/>
        <w:spacing w:after="0" w:line="240" w:lineRule="auto"/>
        <w:textAlignment w:val="baseline"/>
        <w:rPr>
          <w:rFonts w:ascii="Arial" w:eastAsia="Times New Roman" w:hAnsi="Arial" w:cs="Arial"/>
          <w:lang w:eastAsia="en-GB"/>
        </w:rPr>
      </w:pPr>
    </w:p>
    <w:p w14:paraId="529640F9" w14:textId="77777777" w:rsidR="007227A6" w:rsidRPr="007227A6" w:rsidRDefault="007227A6" w:rsidP="007227A6">
      <w:pPr>
        <w:overflowPunct w:val="0"/>
        <w:autoSpaceDE w:val="0"/>
        <w:autoSpaceDN w:val="0"/>
        <w:adjustRightInd w:val="0"/>
        <w:spacing w:after="0" w:line="240" w:lineRule="auto"/>
        <w:textAlignment w:val="baseline"/>
        <w:rPr>
          <w:rFonts w:ascii="Arial" w:eastAsia="Times New Roman" w:hAnsi="Arial" w:cs="Arial"/>
          <w:lang w:eastAsia="en-GB"/>
        </w:rPr>
      </w:pPr>
    </w:p>
    <w:p w14:paraId="69477ADA" w14:textId="77777777" w:rsidR="007227A6" w:rsidRPr="007227A6" w:rsidRDefault="007227A6" w:rsidP="007227A6">
      <w:pPr>
        <w:pStyle w:val="ListParagraph"/>
        <w:overflowPunct w:val="0"/>
        <w:autoSpaceDE w:val="0"/>
        <w:autoSpaceDN w:val="0"/>
        <w:adjustRightInd w:val="0"/>
        <w:spacing w:after="0" w:line="240" w:lineRule="auto"/>
        <w:textAlignment w:val="baseline"/>
        <w:rPr>
          <w:rFonts w:ascii="Arial" w:eastAsia="Times New Roman" w:hAnsi="Arial" w:cs="Arial"/>
          <w:lang w:eastAsia="en-GB"/>
        </w:rPr>
      </w:pPr>
    </w:p>
    <w:p w14:paraId="7640FAB2" w14:textId="77777777" w:rsidR="007227A6" w:rsidRPr="007227A6" w:rsidRDefault="007227A6" w:rsidP="007227A6">
      <w:pPr>
        <w:pStyle w:val="ListParagraph"/>
        <w:overflowPunct w:val="0"/>
        <w:autoSpaceDE w:val="0"/>
        <w:autoSpaceDN w:val="0"/>
        <w:adjustRightInd w:val="0"/>
        <w:spacing w:after="0" w:line="240" w:lineRule="auto"/>
        <w:textAlignment w:val="baseline"/>
        <w:rPr>
          <w:rFonts w:ascii="Arial" w:eastAsia="Times New Roman" w:hAnsi="Arial" w:cs="Arial"/>
          <w:lang w:eastAsia="en-GB"/>
        </w:rPr>
      </w:pPr>
    </w:p>
    <w:p w14:paraId="35DE8862" w14:textId="77777777" w:rsidR="007227A6" w:rsidRPr="007227A6" w:rsidRDefault="007227A6" w:rsidP="007227A6">
      <w:pPr>
        <w:pStyle w:val="ListParagraph"/>
        <w:overflowPunct w:val="0"/>
        <w:autoSpaceDE w:val="0"/>
        <w:autoSpaceDN w:val="0"/>
        <w:adjustRightInd w:val="0"/>
        <w:spacing w:after="0" w:line="240" w:lineRule="auto"/>
        <w:ind w:left="0"/>
        <w:textAlignment w:val="baseline"/>
        <w:rPr>
          <w:rFonts w:ascii="Arial" w:eastAsia="Times New Roman" w:hAnsi="Arial" w:cs="Arial"/>
          <w:lang w:eastAsia="en-GB"/>
        </w:rPr>
      </w:pPr>
      <w:r w:rsidRPr="007227A6">
        <w:rPr>
          <w:rFonts w:ascii="Arial" w:eastAsia="Times New Roman" w:hAnsi="Arial" w:cs="Arial"/>
          <w:lang w:eastAsia="en-GB"/>
        </w:rPr>
        <w:t xml:space="preserve">Counter-terrorism is a complex and multi-layered issue involving not only law enforcement, but a plethora of agencies who must co-operate to deal with terrorist threats. </w:t>
      </w:r>
      <w:proofErr w:type="spellStart"/>
      <w:r w:rsidRPr="007227A6">
        <w:rPr>
          <w:rFonts w:ascii="Arial" w:eastAsia="Times New Roman" w:hAnsi="Arial" w:cs="Arial"/>
          <w:lang w:eastAsia="en-GB"/>
        </w:rPr>
        <w:t>Basia</w:t>
      </w:r>
      <w:proofErr w:type="spellEnd"/>
      <w:r w:rsidRPr="007227A6">
        <w:rPr>
          <w:rFonts w:ascii="Arial" w:eastAsia="Times New Roman" w:hAnsi="Arial" w:cs="Arial"/>
          <w:lang w:eastAsia="en-GB"/>
        </w:rPr>
        <w:t xml:space="preserve"> highlights the effective need for inter-agency working with organisations including government agencies, educators, religious leaders, </w:t>
      </w:r>
      <w:proofErr w:type="gramStart"/>
      <w:r w:rsidRPr="007227A6">
        <w:rPr>
          <w:rFonts w:ascii="Arial" w:eastAsia="Times New Roman" w:hAnsi="Arial" w:cs="Arial"/>
          <w:lang w:eastAsia="en-GB"/>
        </w:rPr>
        <w:t>police</w:t>
      </w:r>
      <w:proofErr w:type="gramEnd"/>
      <w:r w:rsidRPr="007227A6">
        <w:rPr>
          <w:rFonts w:ascii="Arial" w:eastAsia="Times New Roman" w:hAnsi="Arial" w:cs="Arial"/>
          <w:lang w:eastAsia="en-GB"/>
        </w:rPr>
        <w:t xml:space="preserve"> and the justice system; to fully deal with the violent threat that is posed from terrorist acts. </w:t>
      </w:r>
      <w:sdt>
        <w:sdtPr>
          <w:rPr>
            <w:rFonts w:ascii="Arial" w:hAnsi="Arial" w:cs="Arial"/>
            <w:lang w:eastAsia="en-GB"/>
          </w:rPr>
          <w:id w:val="-210037428"/>
          <w:citation/>
        </w:sdtPr>
        <w:sdtContent>
          <w:r w:rsidRPr="007227A6">
            <w:rPr>
              <w:rFonts w:ascii="Arial" w:eastAsia="Times New Roman" w:hAnsi="Arial" w:cs="Arial"/>
              <w:lang w:eastAsia="en-GB"/>
            </w:rPr>
            <w:fldChar w:fldCharType="begin"/>
          </w:r>
          <w:r w:rsidRPr="007227A6">
            <w:rPr>
              <w:rFonts w:ascii="Arial" w:eastAsia="Times New Roman" w:hAnsi="Arial" w:cs="Arial"/>
              <w:lang w:eastAsia="en-GB"/>
            </w:rPr>
            <w:instrText xml:space="preserve"> CITATION Bas13 \l 2057 </w:instrText>
          </w:r>
          <w:r w:rsidRPr="007227A6">
            <w:rPr>
              <w:rFonts w:ascii="Arial" w:eastAsia="Times New Roman" w:hAnsi="Arial" w:cs="Arial"/>
              <w:lang w:eastAsia="en-GB"/>
            </w:rPr>
            <w:fldChar w:fldCharType="separate"/>
          </w:r>
          <w:r w:rsidRPr="007227A6">
            <w:rPr>
              <w:rFonts w:ascii="Arial" w:eastAsia="Times New Roman" w:hAnsi="Arial" w:cs="Arial"/>
              <w:noProof/>
              <w:lang w:eastAsia="en-GB"/>
            </w:rPr>
            <w:t>(Basia, 2013)</w:t>
          </w:r>
          <w:r w:rsidRPr="007227A6">
            <w:rPr>
              <w:rFonts w:ascii="Arial" w:eastAsia="Times New Roman" w:hAnsi="Arial" w:cs="Arial"/>
              <w:lang w:eastAsia="en-GB"/>
            </w:rPr>
            <w:fldChar w:fldCharType="end"/>
          </w:r>
        </w:sdtContent>
      </w:sdt>
      <w:r w:rsidRPr="007227A6">
        <w:rPr>
          <w:rFonts w:ascii="Arial" w:eastAsia="Times New Roman" w:hAnsi="Arial" w:cs="Arial"/>
          <w:lang w:eastAsia="en-GB"/>
        </w:rPr>
        <w:t>. There are strategies in place to ensure that organisational inter-relationships can communicate any perceived terrorist threat and deal with them appropriately before a serious incident occurs.</w:t>
      </w:r>
    </w:p>
    <w:p w14:paraId="3522EC0C" w14:textId="77777777" w:rsidR="007227A6" w:rsidRPr="007227A6" w:rsidRDefault="007227A6" w:rsidP="007227A6">
      <w:pPr>
        <w:pStyle w:val="ListParagraph"/>
        <w:overflowPunct w:val="0"/>
        <w:autoSpaceDE w:val="0"/>
        <w:autoSpaceDN w:val="0"/>
        <w:adjustRightInd w:val="0"/>
        <w:spacing w:after="0" w:line="240" w:lineRule="auto"/>
        <w:ind w:left="0"/>
        <w:textAlignment w:val="baseline"/>
        <w:rPr>
          <w:rFonts w:ascii="Arial" w:eastAsia="Times New Roman" w:hAnsi="Arial" w:cs="Arial"/>
          <w:lang w:eastAsia="en-GB"/>
        </w:rPr>
      </w:pPr>
    </w:p>
    <w:p w14:paraId="17C65709" w14:textId="77777777" w:rsidR="007227A6" w:rsidRPr="007227A6" w:rsidRDefault="007227A6" w:rsidP="007227A6">
      <w:pPr>
        <w:pStyle w:val="ListParagraph"/>
        <w:overflowPunct w:val="0"/>
        <w:autoSpaceDE w:val="0"/>
        <w:autoSpaceDN w:val="0"/>
        <w:adjustRightInd w:val="0"/>
        <w:spacing w:after="0" w:line="240" w:lineRule="auto"/>
        <w:ind w:left="0"/>
        <w:textAlignment w:val="baseline"/>
        <w:rPr>
          <w:rFonts w:ascii="Arial" w:eastAsia="Times New Roman" w:hAnsi="Arial" w:cs="Arial"/>
          <w:lang w:eastAsia="en-GB"/>
        </w:rPr>
      </w:pPr>
      <w:r w:rsidRPr="007227A6">
        <w:rPr>
          <w:rFonts w:ascii="Arial" w:eastAsia="Times New Roman" w:hAnsi="Arial" w:cs="Arial"/>
          <w:lang w:eastAsia="en-GB"/>
        </w:rPr>
        <w:t xml:space="preserve">Dedicated counter-terrorism police units in the UK may be known by different names; such as Manchester’s North West Counter Terrorism Unit (NWCTU), </w:t>
      </w:r>
      <w:proofErr w:type="spellStart"/>
      <w:r w:rsidRPr="007227A6">
        <w:rPr>
          <w:rFonts w:ascii="Arial" w:eastAsia="Times New Roman" w:hAnsi="Arial" w:cs="Arial"/>
          <w:lang w:eastAsia="en-GB"/>
        </w:rPr>
        <w:t>Wales’</w:t>
      </w:r>
      <w:proofErr w:type="spellEnd"/>
      <w:r w:rsidRPr="007227A6">
        <w:rPr>
          <w:rFonts w:ascii="Arial" w:eastAsia="Times New Roman" w:hAnsi="Arial" w:cs="Arial"/>
          <w:lang w:eastAsia="en-GB"/>
        </w:rPr>
        <w:t xml:space="preserve"> Extremism and Counter Terrorism Unit (WECTU) and various Regional Counter Terrorism Intelligence Units Regardless of name, counter-terrorism is nationally referred to as ‘Special Branch’ with each unit providing similar counter-terrorism functions </w:t>
      </w:r>
      <w:sdt>
        <w:sdtPr>
          <w:rPr>
            <w:rFonts w:ascii="Arial" w:eastAsia="Times New Roman" w:hAnsi="Arial" w:cs="Arial"/>
            <w:lang w:eastAsia="en-GB"/>
          </w:rPr>
          <w:id w:val="-1581050461"/>
          <w:citation/>
        </w:sdtPr>
        <w:sdtContent>
          <w:r w:rsidRPr="007227A6">
            <w:rPr>
              <w:rFonts w:ascii="Arial" w:eastAsia="Times New Roman" w:hAnsi="Arial" w:cs="Arial"/>
              <w:lang w:eastAsia="en-GB"/>
            </w:rPr>
            <w:fldChar w:fldCharType="begin"/>
          </w:r>
          <w:r w:rsidRPr="007227A6">
            <w:rPr>
              <w:rFonts w:ascii="Arial" w:eastAsia="Times New Roman" w:hAnsi="Arial" w:cs="Arial"/>
              <w:lang w:eastAsia="en-GB"/>
            </w:rPr>
            <w:instrText xml:space="preserve"> CITATION Col223 \l 2057 </w:instrText>
          </w:r>
          <w:r w:rsidRPr="007227A6">
            <w:rPr>
              <w:rFonts w:ascii="Arial" w:eastAsia="Times New Roman" w:hAnsi="Arial" w:cs="Arial"/>
              <w:lang w:eastAsia="en-GB"/>
            </w:rPr>
            <w:fldChar w:fldCharType="separate"/>
          </w:r>
          <w:r w:rsidRPr="007227A6">
            <w:rPr>
              <w:rFonts w:ascii="Arial" w:eastAsia="Times New Roman" w:hAnsi="Arial" w:cs="Arial"/>
              <w:noProof/>
              <w:lang w:eastAsia="en-GB"/>
            </w:rPr>
            <w:t>(Collins Dictionary , 2022)</w:t>
          </w:r>
          <w:r w:rsidRPr="007227A6">
            <w:rPr>
              <w:rFonts w:ascii="Arial" w:eastAsia="Times New Roman" w:hAnsi="Arial" w:cs="Arial"/>
              <w:lang w:eastAsia="en-GB"/>
            </w:rPr>
            <w:fldChar w:fldCharType="end"/>
          </w:r>
        </w:sdtContent>
      </w:sdt>
      <w:r w:rsidRPr="007227A6">
        <w:rPr>
          <w:rFonts w:ascii="Arial" w:eastAsia="Times New Roman" w:hAnsi="Arial" w:cs="Arial"/>
          <w:lang w:eastAsia="en-GB"/>
        </w:rPr>
        <w:t>.</w:t>
      </w:r>
    </w:p>
    <w:p w14:paraId="2F05C378" w14:textId="77777777" w:rsidR="007227A6" w:rsidRPr="007227A6" w:rsidRDefault="007227A6" w:rsidP="007227A6">
      <w:pPr>
        <w:pStyle w:val="ListParagraph"/>
        <w:overflowPunct w:val="0"/>
        <w:autoSpaceDE w:val="0"/>
        <w:autoSpaceDN w:val="0"/>
        <w:adjustRightInd w:val="0"/>
        <w:spacing w:after="0" w:line="240" w:lineRule="auto"/>
        <w:ind w:left="0"/>
        <w:textAlignment w:val="baseline"/>
        <w:rPr>
          <w:rFonts w:ascii="Arial" w:eastAsia="Times New Roman" w:hAnsi="Arial" w:cs="Arial"/>
          <w:lang w:eastAsia="en-GB"/>
        </w:rPr>
      </w:pPr>
    </w:p>
    <w:p w14:paraId="0B28AC36" w14:textId="77777777" w:rsidR="007227A6" w:rsidRPr="007227A6" w:rsidRDefault="007227A6" w:rsidP="007227A6">
      <w:pPr>
        <w:overflowPunct w:val="0"/>
        <w:autoSpaceDE w:val="0"/>
        <w:autoSpaceDN w:val="0"/>
        <w:adjustRightInd w:val="0"/>
        <w:spacing w:after="0" w:line="240" w:lineRule="auto"/>
        <w:textAlignment w:val="baseline"/>
        <w:rPr>
          <w:rFonts w:ascii="Arial" w:eastAsia="Times New Roman" w:hAnsi="Arial" w:cs="Arial"/>
          <w:lang w:eastAsia="en-GB"/>
        </w:rPr>
      </w:pPr>
      <w:r w:rsidRPr="007227A6">
        <w:rPr>
          <w:rFonts w:ascii="Arial" w:eastAsia="Times New Roman" w:hAnsi="Arial" w:cs="Arial"/>
          <w:lang w:eastAsia="en-GB"/>
        </w:rPr>
        <w:t xml:space="preserve">In addition to law enforcement Counter Terrorism intelligence gathering includes MI5 and MI6 security services which monitor national and international threats. These security services are not law enforcement and exist within the civil service working “closely with the police and other law enforcement agencies to help them bring to justice people who are committing or planning crimes” </w:t>
      </w:r>
      <w:sdt>
        <w:sdtPr>
          <w:rPr>
            <w:rFonts w:ascii="Arial" w:eastAsia="Times New Roman" w:hAnsi="Arial" w:cs="Arial"/>
            <w:lang w:eastAsia="en-GB"/>
          </w:rPr>
          <w:id w:val="312612376"/>
          <w:citation/>
        </w:sdtPr>
        <w:sdtContent>
          <w:r w:rsidRPr="007227A6">
            <w:rPr>
              <w:rFonts w:ascii="Arial" w:eastAsia="Times New Roman" w:hAnsi="Arial" w:cs="Arial"/>
              <w:lang w:eastAsia="en-GB"/>
            </w:rPr>
            <w:fldChar w:fldCharType="begin"/>
          </w:r>
          <w:r w:rsidRPr="007227A6">
            <w:rPr>
              <w:rFonts w:ascii="Arial" w:eastAsia="Times New Roman" w:hAnsi="Arial" w:cs="Arial"/>
              <w:lang w:eastAsia="en-GB"/>
            </w:rPr>
            <w:instrText xml:space="preserve"> CITATION The111 \l 2057 </w:instrText>
          </w:r>
          <w:r w:rsidRPr="007227A6">
            <w:rPr>
              <w:rFonts w:ascii="Arial" w:eastAsia="Times New Roman" w:hAnsi="Arial" w:cs="Arial"/>
              <w:lang w:eastAsia="en-GB"/>
            </w:rPr>
            <w:fldChar w:fldCharType="separate"/>
          </w:r>
          <w:r w:rsidRPr="007227A6">
            <w:rPr>
              <w:rFonts w:ascii="Arial" w:eastAsia="Times New Roman" w:hAnsi="Arial" w:cs="Arial"/>
              <w:noProof/>
              <w:lang w:eastAsia="en-GB"/>
            </w:rPr>
            <w:t>(The Gurdian , 2011)</w:t>
          </w:r>
          <w:r w:rsidRPr="007227A6">
            <w:rPr>
              <w:rFonts w:ascii="Arial" w:eastAsia="Times New Roman" w:hAnsi="Arial" w:cs="Arial"/>
              <w:lang w:eastAsia="en-GB"/>
            </w:rPr>
            <w:fldChar w:fldCharType="end"/>
          </w:r>
        </w:sdtContent>
      </w:sdt>
    </w:p>
    <w:p w14:paraId="32635063" w14:textId="77777777" w:rsidR="007227A6" w:rsidRPr="007227A6" w:rsidRDefault="007227A6" w:rsidP="007227A6">
      <w:pPr>
        <w:pStyle w:val="ListParagraph"/>
        <w:overflowPunct w:val="0"/>
        <w:autoSpaceDE w:val="0"/>
        <w:autoSpaceDN w:val="0"/>
        <w:adjustRightInd w:val="0"/>
        <w:spacing w:after="0" w:line="240" w:lineRule="auto"/>
        <w:ind w:left="0"/>
        <w:textAlignment w:val="baseline"/>
        <w:rPr>
          <w:rFonts w:ascii="Arial" w:eastAsia="Times New Roman" w:hAnsi="Arial" w:cs="Arial"/>
          <w:lang w:eastAsia="en-GB"/>
        </w:rPr>
      </w:pPr>
    </w:p>
    <w:p w14:paraId="270FA55B" w14:textId="77777777" w:rsidR="007227A6" w:rsidRPr="007227A6" w:rsidRDefault="007227A6" w:rsidP="007227A6">
      <w:pPr>
        <w:pStyle w:val="ListParagraph"/>
        <w:overflowPunct w:val="0"/>
        <w:autoSpaceDE w:val="0"/>
        <w:autoSpaceDN w:val="0"/>
        <w:adjustRightInd w:val="0"/>
        <w:spacing w:after="0" w:line="240" w:lineRule="auto"/>
        <w:ind w:left="0"/>
        <w:textAlignment w:val="baseline"/>
        <w:rPr>
          <w:rFonts w:ascii="Arial" w:eastAsia="Times New Roman" w:hAnsi="Arial" w:cs="Arial"/>
          <w:lang w:eastAsia="en-GB"/>
        </w:rPr>
      </w:pPr>
    </w:p>
    <w:p w14:paraId="1E47612A" w14:textId="77777777" w:rsidR="007227A6" w:rsidRPr="007227A6" w:rsidRDefault="007227A6" w:rsidP="007227A6">
      <w:pPr>
        <w:pStyle w:val="ListParagraph"/>
        <w:overflowPunct w:val="0"/>
        <w:autoSpaceDE w:val="0"/>
        <w:autoSpaceDN w:val="0"/>
        <w:adjustRightInd w:val="0"/>
        <w:spacing w:after="0" w:line="240" w:lineRule="auto"/>
        <w:ind w:left="0"/>
        <w:textAlignment w:val="baseline"/>
        <w:rPr>
          <w:rFonts w:ascii="Arial" w:eastAsia="Times New Roman" w:hAnsi="Arial" w:cs="Arial"/>
          <w:lang w:eastAsia="en-GB"/>
        </w:rPr>
      </w:pPr>
      <w:r w:rsidRPr="007227A6">
        <w:rPr>
          <w:rFonts w:ascii="Arial" w:eastAsia="Times New Roman" w:hAnsi="Arial" w:cs="Arial"/>
          <w:lang w:eastAsia="en-GB"/>
        </w:rPr>
        <w:t>UK counter-terrorism units gather and share intelligence in-line with the government’s 2003 anti-terrorism strategy CONTEST where the primary objective is to protect communities from the threat of international terrorism, achieved through multi-agency collaboration. CONTEST has for main principles to outline the Government’s plan to deal with terrorism;</w:t>
      </w:r>
    </w:p>
    <w:p w14:paraId="33673837" w14:textId="77777777" w:rsidR="007227A6" w:rsidRPr="007227A6" w:rsidRDefault="007227A6" w:rsidP="007227A6">
      <w:pPr>
        <w:pStyle w:val="ListParagraph"/>
        <w:overflowPunct w:val="0"/>
        <w:autoSpaceDE w:val="0"/>
        <w:autoSpaceDN w:val="0"/>
        <w:adjustRightInd w:val="0"/>
        <w:spacing w:after="0" w:line="240" w:lineRule="auto"/>
        <w:ind w:left="0"/>
        <w:textAlignment w:val="baseline"/>
        <w:rPr>
          <w:rFonts w:ascii="Arial" w:eastAsia="Times New Roman" w:hAnsi="Arial" w:cs="Arial"/>
          <w:lang w:eastAsia="en-GB"/>
        </w:rPr>
      </w:pPr>
    </w:p>
    <w:p w14:paraId="19E4530D" w14:textId="77777777" w:rsidR="007227A6" w:rsidRPr="007227A6" w:rsidRDefault="007227A6" w:rsidP="007227A6">
      <w:pPr>
        <w:pStyle w:val="ListParagraph"/>
        <w:numPr>
          <w:ilvl w:val="0"/>
          <w:numId w:val="7"/>
        </w:numPr>
        <w:overflowPunct w:val="0"/>
        <w:autoSpaceDE w:val="0"/>
        <w:autoSpaceDN w:val="0"/>
        <w:adjustRightInd w:val="0"/>
        <w:spacing w:after="0" w:line="240" w:lineRule="auto"/>
        <w:ind w:left="0"/>
        <w:textAlignment w:val="baseline"/>
        <w:rPr>
          <w:rFonts w:ascii="Arial" w:hAnsi="Arial" w:cs="Arial"/>
        </w:rPr>
      </w:pPr>
      <w:r w:rsidRPr="007227A6">
        <w:rPr>
          <w:rFonts w:ascii="Arial" w:hAnsi="Arial" w:cs="Arial"/>
        </w:rPr>
        <w:t>“Pursue: to stop terrorist attacks;</w:t>
      </w:r>
    </w:p>
    <w:p w14:paraId="6752CE9F" w14:textId="77777777" w:rsidR="007227A6" w:rsidRPr="007227A6" w:rsidRDefault="007227A6" w:rsidP="007227A6">
      <w:pPr>
        <w:pStyle w:val="ListParagraph"/>
        <w:numPr>
          <w:ilvl w:val="0"/>
          <w:numId w:val="7"/>
        </w:numPr>
        <w:overflowPunct w:val="0"/>
        <w:autoSpaceDE w:val="0"/>
        <w:autoSpaceDN w:val="0"/>
        <w:adjustRightInd w:val="0"/>
        <w:spacing w:after="0" w:line="240" w:lineRule="auto"/>
        <w:ind w:left="0"/>
        <w:textAlignment w:val="baseline"/>
        <w:rPr>
          <w:rFonts w:ascii="Arial" w:hAnsi="Arial" w:cs="Arial"/>
        </w:rPr>
      </w:pPr>
      <w:r w:rsidRPr="007227A6">
        <w:rPr>
          <w:rFonts w:ascii="Arial" w:hAnsi="Arial" w:cs="Arial"/>
        </w:rPr>
        <w:t>Prevent: to stop people becoming terrorists or supporting terrorism;</w:t>
      </w:r>
    </w:p>
    <w:p w14:paraId="6ECD8CBD" w14:textId="77777777" w:rsidR="007227A6" w:rsidRPr="007227A6" w:rsidRDefault="007227A6" w:rsidP="007227A6">
      <w:pPr>
        <w:pStyle w:val="ListParagraph"/>
        <w:numPr>
          <w:ilvl w:val="0"/>
          <w:numId w:val="7"/>
        </w:numPr>
        <w:overflowPunct w:val="0"/>
        <w:autoSpaceDE w:val="0"/>
        <w:autoSpaceDN w:val="0"/>
        <w:adjustRightInd w:val="0"/>
        <w:spacing w:after="0" w:line="240" w:lineRule="auto"/>
        <w:ind w:left="0"/>
        <w:textAlignment w:val="baseline"/>
        <w:rPr>
          <w:rFonts w:ascii="Arial" w:hAnsi="Arial" w:cs="Arial"/>
        </w:rPr>
      </w:pPr>
      <w:r w:rsidRPr="007227A6">
        <w:rPr>
          <w:rFonts w:ascii="Arial" w:hAnsi="Arial" w:cs="Arial"/>
        </w:rPr>
        <w:t>Protect: to strengthen our protection against a terrorist attack;</w:t>
      </w:r>
    </w:p>
    <w:p w14:paraId="5E9D2CD6" w14:textId="77777777" w:rsidR="007227A6" w:rsidRPr="007227A6" w:rsidRDefault="007227A6" w:rsidP="007227A6">
      <w:pPr>
        <w:pStyle w:val="ListParagraph"/>
        <w:numPr>
          <w:ilvl w:val="0"/>
          <w:numId w:val="7"/>
        </w:numPr>
        <w:overflowPunct w:val="0"/>
        <w:autoSpaceDE w:val="0"/>
        <w:autoSpaceDN w:val="0"/>
        <w:adjustRightInd w:val="0"/>
        <w:spacing w:after="0" w:line="240" w:lineRule="auto"/>
        <w:ind w:left="0"/>
        <w:textAlignment w:val="baseline"/>
        <w:rPr>
          <w:rFonts w:ascii="Arial" w:eastAsia="Times New Roman" w:hAnsi="Arial" w:cs="Arial"/>
          <w:lang w:eastAsia="en-GB"/>
        </w:rPr>
      </w:pPr>
      <w:r w:rsidRPr="007227A6">
        <w:rPr>
          <w:rFonts w:ascii="Arial" w:hAnsi="Arial" w:cs="Arial"/>
        </w:rPr>
        <w:t>Prepare: to mitigate the impact of a terrorist attack.”</w:t>
      </w:r>
    </w:p>
    <w:p w14:paraId="4ECE0973" w14:textId="77777777" w:rsidR="007227A6" w:rsidRPr="007227A6" w:rsidRDefault="007227A6" w:rsidP="007227A6">
      <w:pPr>
        <w:overflowPunct w:val="0"/>
        <w:autoSpaceDE w:val="0"/>
        <w:autoSpaceDN w:val="0"/>
        <w:adjustRightInd w:val="0"/>
        <w:spacing w:after="0" w:line="240" w:lineRule="auto"/>
        <w:textAlignment w:val="baseline"/>
        <w:rPr>
          <w:rFonts w:ascii="Arial" w:eastAsia="Times New Roman" w:hAnsi="Arial" w:cs="Arial"/>
          <w:lang w:eastAsia="en-GB"/>
        </w:rPr>
      </w:pPr>
    </w:p>
    <w:p w14:paraId="514D5658" w14:textId="77777777" w:rsidR="007227A6" w:rsidRPr="007227A6" w:rsidRDefault="007227A6" w:rsidP="007227A6">
      <w:pPr>
        <w:overflowPunct w:val="0"/>
        <w:autoSpaceDE w:val="0"/>
        <w:autoSpaceDN w:val="0"/>
        <w:adjustRightInd w:val="0"/>
        <w:spacing w:after="0" w:line="240" w:lineRule="auto"/>
        <w:textAlignment w:val="baseline"/>
        <w:rPr>
          <w:rFonts w:ascii="Arial" w:eastAsia="Times New Roman" w:hAnsi="Arial" w:cs="Arial"/>
          <w:lang w:eastAsia="en-GB"/>
        </w:rPr>
      </w:pPr>
      <w:r w:rsidRPr="007227A6">
        <w:rPr>
          <w:rFonts w:ascii="Arial" w:eastAsia="Times New Roman" w:hAnsi="Arial" w:cs="Arial"/>
          <w:lang w:eastAsia="en-GB"/>
        </w:rPr>
        <w:t xml:space="preserve">CONTEST is an important part of safe-guarding as it not only demands inter-agency </w:t>
      </w:r>
      <w:proofErr w:type="gramStart"/>
      <w:r w:rsidRPr="007227A6">
        <w:rPr>
          <w:rFonts w:ascii="Arial" w:eastAsia="Times New Roman" w:hAnsi="Arial" w:cs="Arial"/>
          <w:lang w:eastAsia="en-GB"/>
        </w:rPr>
        <w:t>cooperation, but</w:t>
      </w:r>
      <w:proofErr w:type="gramEnd"/>
      <w:r w:rsidRPr="007227A6">
        <w:rPr>
          <w:rFonts w:ascii="Arial" w:eastAsia="Times New Roman" w:hAnsi="Arial" w:cs="Arial"/>
          <w:lang w:eastAsia="en-GB"/>
        </w:rPr>
        <w:t xml:space="preserve"> places a statutory civic-duty on non-police roles to report any anticipated links with terrorism or those identified as at risk of radicalisation and extremism. Whilst establishing inter-relationships between organisations is fundamental, difficulties can arise as different methods and systems are utilised by organisations, which can lead to a delay in the time taken to share information. All shared intelligence must abide by data protection legislation. When working with crimes of an extremist nature, dealing with issues in a timely manner is of the upmost importance </w:t>
      </w:r>
      <w:sdt>
        <w:sdtPr>
          <w:rPr>
            <w:rFonts w:ascii="Arial" w:eastAsia="Times New Roman" w:hAnsi="Arial" w:cs="Arial"/>
            <w:lang w:eastAsia="en-GB"/>
          </w:rPr>
          <w:id w:val="897165285"/>
          <w:citation/>
        </w:sdtPr>
        <w:sdtContent>
          <w:r w:rsidRPr="007227A6">
            <w:rPr>
              <w:rFonts w:ascii="Arial" w:eastAsia="Times New Roman" w:hAnsi="Arial" w:cs="Arial"/>
              <w:lang w:eastAsia="en-GB"/>
            </w:rPr>
            <w:fldChar w:fldCharType="begin"/>
          </w:r>
          <w:r w:rsidRPr="007227A6">
            <w:rPr>
              <w:rFonts w:ascii="Arial" w:eastAsia="Times New Roman" w:hAnsi="Arial" w:cs="Arial"/>
              <w:lang w:eastAsia="en-GB"/>
            </w:rPr>
            <w:instrText xml:space="preserve"> CITATION Gov11 \l 2057 </w:instrText>
          </w:r>
          <w:r w:rsidRPr="007227A6">
            <w:rPr>
              <w:rFonts w:ascii="Arial" w:eastAsia="Times New Roman" w:hAnsi="Arial" w:cs="Arial"/>
              <w:lang w:eastAsia="en-GB"/>
            </w:rPr>
            <w:fldChar w:fldCharType="separate"/>
          </w:r>
          <w:r w:rsidRPr="007227A6">
            <w:rPr>
              <w:rFonts w:ascii="Arial" w:eastAsia="Times New Roman" w:hAnsi="Arial" w:cs="Arial"/>
              <w:noProof/>
              <w:lang w:eastAsia="en-GB"/>
            </w:rPr>
            <w:t>(Gov.uk, 2011)</w:t>
          </w:r>
          <w:r w:rsidRPr="007227A6">
            <w:rPr>
              <w:rFonts w:ascii="Arial" w:eastAsia="Times New Roman" w:hAnsi="Arial" w:cs="Arial"/>
              <w:lang w:eastAsia="en-GB"/>
            </w:rPr>
            <w:fldChar w:fldCharType="end"/>
          </w:r>
        </w:sdtContent>
      </w:sdt>
    </w:p>
    <w:p w14:paraId="1EF65872" w14:textId="77777777" w:rsidR="007227A6" w:rsidRPr="007227A6" w:rsidRDefault="007227A6" w:rsidP="007227A6">
      <w:pPr>
        <w:overflowPunct w:val="0"/>
        <w:autoSpaceDE w:val="0"/>
        <w:autoSpaceDN w:val="0"/>
        <w:adjustRightInd w:val="0"/>
        <w:spacing w:after="0" w:line="240" w:lineRule="auto"/>
        <w:textAlignment w:val="baseline"/>
        <w:rPr>
          <w:rFonts w:ascii="Arial" w:eastAsia="Times New Roman" w:hAnsi="Arial" w:cs="Arial"/>
          <w:lang w:eastAsia="en-GB"/>
        </w:rPr>
      </w:pPr>
    </w:p>
    <w:p w14:paraId="6BABC529" w14:textId="77777777" w:rsidR="007227A6" w:rsidRPr="007227A6" w:rsidRDefault="007227A6" w:rsidP="007227A6">
      <w:pPr>
        <w:overflowPunct w:val="0"/>
        <w:autoSpaceDE w:val="0"/>
        <w:autoSpaceDN w:val="0"/>
        <w:adjustRightInd w:val="0"/>
        <w:spacing w:after="0" w:line="240" w:lineRule="auto"/>
        <w:textAlignment w:val="baseline"/>
        <w:rPr>
          <w:rFonts w:ascii="Arial" w:eastAsia="Times New Roman" w:hAnsi="Arial" w:cs="Arial"/>
          <w:lang w:eastAsia="en-GB"/>
        </w:rPr>
      </w:pPr>
    </w:p>
    <w:p w14:paraId="37B79521" w14:textId="77777777" w:rsidR="007227A6" w:rsidRPr="007227A6" w:rsidRDefault="007227A6" w:rsidP="007227A6">
      <w:pPr>
        <w:overflowPunct w:val="0"/>
        <w:autoSpaceDE w:val="0"/>
        <w:autoSpaceDN w:val="0"/>
        <w:adjustRightInd w:val="0"/>
        <w:spacing w:after="0" w:line="240" w:lineRule="auto"/>
        <w:textAlignment w:val="baseline"/>
        <w:rPr>
          <w:rFonts w:ascii="Arial" w:hAnsi="Arial" w:cs="Arial"/>
          <w:shd w:val="clear" w:color="auto" w:fill="FFFFFF"/>
        </w:rPr>
      </w:pPr>
      <w:r w:rsidRPr="007227A6">
        <w:rPr>
          <w:rFonts w:ascii="Arial" w:hAnsi="Arial" w:cs="Arial"/>
        </w:rPr>
        <w:t xml:space="preserve">Collaborations are a useful way to mitigate the disruptions that arise from multi-agency working. The Joint Extremism Unit (JEXU) is a collaboration between Police and Her Majesties Prison and Probation service whereby experienced staff run a unit focused on identifying those in prison, or on probation, who may be vulnerable to conversion to extremist and terrorist ideology. Key monthly meetings are held involving sharing information, </w:t>
      </w:r>
      <w:proofErr w:type="gramStart"/>
      <w:r w:rsidRPr="007227A6">
        <w:rPr>
          <w:rFonts w:ascii="Arial" w:hAnsi="Arial" w:cs="Arial"/>
        </w:rPr>
        <w:t>intelligence</w:t>
      </w:r>
      <w:proofErr w:type="gramEnd"/>
      <w:r w:rsidRPr="007227A6">
        <w:rPr>
          <w:rFonts w:ascii="Arial" w:hAnsi="Arial" w:cs="Arial"/>
        </w:rPr>
        <w:t xml:space="preserve"> and progress strategies to mitigate risks of extremism. In the year </w:t>
      </w:r>
      <w:r w:rsidRPr="007227A6">
        <w:rPr>
          <w:rFonts w:ascii="Arial" w:hAnsi="Arial" w:cs="Arial"/>
          <w:shd w:val="clear" w:color="auto" w:fill="FFFFFF"/>
        </w:rPr>
        <w:t xml:space="preserve">ending 31 March 2020 </w:t>
      </w:r>
      <w:r w:rsidRPr="007227A6">
        <w:rPr>
          <w:rFonts w:ascii="Arial" w:hAnsi="Arial" w:cs="Arial"/>
        </w:rPr>
        <w:t>this strategic program has led to</w:t>
      </w:r>
      <w:r w:rsidRPr="007227A6">
        <w:rPr>
          <w:rFonts w:ascii="Arial" w:hAnsi="Arial" w:cs="Arial"/>
          <w:shd w:val="clear" w:color="auto" w:fill="FFFFFF"/>
        </w:rPr>
        <w:t xml:space="preserve"> </w:t>
      </w:r>
      <w:r w:rsidRPr="007227A6">
        <w:rPr>
          <w:rStyle w:val="Strong"/>
          <w:rFonts w:ascii="Arial" w:hAnsi="Arial" w:cs="Arial"/>
          <w:shd w:val="clear" w:color="auto" w:fill="FFFFFF"/>
        </w:rPr>
        <w:t>6,287</w:t>
      </w:r>
      <w:r w:rsidRPr="007227A6">
        <w:rPr>
          <w:rFonts w:ascii="Arial" w:hAnsi="Arial" w:cs="Arial"/>
          <w:shd w:val="clear" w:color="auto" w:fill="FFFFFF"/>
        </w:rPr>
        <w:t xml:space="preserve"> referrals to Prevent, a key element of CONTEST </w:t>
      </w:r>
      <w:sdt>
        <w:sdtPr>
          <w:rPr>
            <w:rFonts w:ascii="Arial" w:hAnsi="Arial" w:cs="Arial"/>
            <w:shd w:val="clear" w:color="auto" w:fill="FFFFFF"/>
          </w:rPr>
          <w:id w:val="1608696986"/>
          <w:citation/>
        </w:sdtPr>
        <w:sdtContent>
          <w:r w:rsidRPr="007227A6">
            <w:rPr>
              <w:rFonts w:ascii="Arial" w:hAnsi="Arial" w:cs="Arial"/>
              <w:shd w:val="clear" w:color="auto" w:fill="FFFFFF"/>
            </w:rPr>
            <w:fldChar w:fldCharType="begin"/>
          </w:r>
          <w:r w:rsidRPr="007227A6">
            <w:rPr>
              <w:rFonts w:ascii="Arial" w:hAnsi="Arial" w:cs="Arial"/>
              <w:shd w:val="clear" w:color="auto" w:fill="FFFFFF"/>
            </w:rPr>
            <w:instrText xml:space="preserve"> CITATION HMI21 \l 2057 </w:instrText>
          </w:r>
          <w:r w:rsidRPr="007227A6">
            <w:rPr>
              <w:rFonts w:ascii="Arial" w:hAnsi="Arial" w:cs="Arial"/>
              <w:shd w:val="clear" w:color="auto" w:fill="FFFFFF"/>
            </w:rPr>
            <w:fldChar w:fldCharType="separate"/>
          </w:r>
          <w:r w:rsidRPr="007227A6">
            <w:rPr>
              <w:rFonts w:ascii="Arial" w:hAnsi="Arial" w:cs="Arial"/>
              <w:noProof/>
              <w:shd w:val="clear" w:color="auto" w:fill="FFFFFF"/>
            </w:rPr>
            <w:t>(HM Inspectorate of Probation , 2021)</w:t>
          </w:r>
          <w:r w:rsidRPr="007227A6">
            <w:rPr>
              <w:rFonts w:ascii="Arial" w:hAnsi="Arial" w:cs="Arial"/>
              <w:shd w:val="clear" w:color="auto" w:fill="FFFFFF"/>
            </w:rPr>
            <w:fldChar w:fldCharType="end"/>
          </w:r>
        </w:sdtContent>
      </w:sdt>
      <w:r w:rsidRPr="007227A6">
        <w:rPr>
          <w:rFonts w:ascii="Arial" w:hAnsi="Arial" w:cs="Arial"/>
          <w:shd w:val="clear" w:color="auto" w:fill="FFFFFF"/>
        </w:rPr>
        <w:t xml:space="preserve"> .</w:t>
      </w:r>
    </w:p>
    <w:p w14:paraId="18E0E7BC" w14:textId="77777777" w:rsidR="007227A6" w:rsidRPr="007227A6" w:rsidRDefault="007227A6" w:rsidP="007227A6">
      <w:pPr>
        <w:overflowPunct w:val="0"/>
        <w:autoSpaceDE w:val="0"/>
        <w:autoSpaceDN w:val="0"/>
        <w:adjustRightInd w:val="0"/>
        <w:spacing w:after="0" w:line="240" w:lineRule="auto"/>
        <w:textAlignment w:val="baseline"/>
        <w:rPr>
          <w:rFonts w:ascii="Arial" w:hAnsi="Arial" w:cs="Arial"/>
          <w:shd w:val="clear" w:color="auto" w:fill="FFFFFF"/>
        </w:rPr>
      </w:pPr>
    </w:p>
    <w:p w14:paraId="0726DB7C" w14:textId="77777777" w:rsidR="007227A6" w:rsidRPr="007227A6" w:rsidRDefault="007227A6" w:rsidP="007227A6">
      <w:pPr>
        <w:overflowPunct w:val="0"/>
        <w:autoSpaceDE w:val="0"/>
        <w:autoSpaceDN w:val="0"/>
        <w:adjustRightInd w:val="0"/>
        <w:spacing w:after="0" w:line="240" w:lineRule="auto"/>
        <w:textAlignment w:val="baseline"/>
        <w:rPr>
          <w:rFonts w:ascii="Arial" w:eastAsia="Times New Roman" w:hAnsi="Arial" w:cs="Arial"/>
          <w:lang w:eastAsia="en-GB"/>
        </w:rPr>
      </w:pPr>
      <w:r w:rsidRPr="007227A6">
        <w:rPr>
          <w:rFonts w:ascii="Arial" w:hAnsi="Arial" w:cs="Arial"/>
          <w:shd w:val="clear" w:color="auto" w:fill="FFFFFF"/>
        </w:rPr>
        <w:t xml:space="preserve">The PREVENT referral system can be utilised by anyone to report activity concerned with extremism and terrorism including; health workers, the education sector, youth offending teams, children’s and social services and members of the </w:t>
      </w:r>
      <w:proofErr w:type="gramStart"/>
      <w:r w:rsidRPr="007227A6">
        <w:rPr>
          <w:rFonts w:ascii="Arial" w:hAnsi="Arial" w:cs="Arial"/>
          <w:shd w:val="clear" w:color="auto" w:fill="FFFFFF"/>
        </w:rPr>
        <w:t>general public</w:t>
      </w:r>
      <w:proofErr w:type="gramEnd"/>
      <w:r w:rsidRPr="007227A6">
        <w:rPr>
          <w:rFonts w:ascii="Arial" w:eastAsia="Times New Roman" w:hAnsi="Arial" w:cs="Arial"/>
          <w:lang w:eastAsia="en-GB"/>
        </w:rPr>
        <w:t xml:space="preserve"> </w:t>
      </w:r>
      <w:sdt>
        <w:sdtPr>
          <w:rPr>
            <w:rFonts w:ascii="Arial" w:eastAsia="Times New Roman" w:hAnsi="Arial" w:cs="Arial"/>
            <w:lang w:eastAsia="en-GB"/>
          </w:rPr>
          <w:id w:val="828629396"/>
          <w:citation/>
        </w:sdtPr>
        <w:sdtContent>
          <w:r w:rsidRPr="007227A6">
            <w:rPr>
              <w:rFonts w:ascii="Arial" w:eastAsia="Times New Roman" w:hAnsi="Arial" w:cs="Arial"/>
              <w:lang w:eastAsia="en-GB"/>
            </w:rPr>
            <w:fldChar w:fldCharType="begin"/>
          </w:r>
          <w:r w:rsidRPr="007227A6">
            <w:rPr>
              <w:rFonts w:ascii="Arial" w:eastAsia="Times New Roman" w:hAnsi="Arial" w:cs="Arial"/>
              <w:lang w:eastAsia="en-GB"/>
            </w:rPr>
            <w:instrText xml:space="preserve"> CITATION Saf22 \l 2057 </w:instrText>
          </w:r>
          <w:r w:rsidRPr="007227A6">
            <w:rPr>
              <w:rFonts w:ascii="Arial" w:eastAsia="Times New Roman" w:hAnsi="Arial" w:cs="Arial"/>
              <w:lang w:eastAsia="en-GB"/>
            </w:rPr>
            <w:fldChar w:fldCharType="separate"/>
          </w:r>
          <w:r w:rsidRPr="007227A6">
            <w:rPr>
              <w:rFonts w:ascii="Arial" w:eastAsia="Times New Roman" w:hAnsi="Arial" w:cs="Arial"/>
              <w:noProof/>
              <w:lang w:eastAsia="en-GB"/>
            </w:rPr>
            <w:t>(Safer Derbyshire, 2022)</w:t>
          </w:r>
          <w:r w:rsidRPr="007227A6">
            <w:rPr>
              <w:rFonts w:ascii="Arial" w:eastAsia="Times New Roman" w:hAnsi="Arial" w:cs="Arial"/>
              <w:lang w:eastAsia="en-GB"/>
            </w:rPr>
            <w:fldChar w:fldCharType="end"/>
          </w:r>
        </w:sdtContent>
      </w:sdt>
      <w:r w:rsidRPr="007227A6">
        <w:rPr>
          <w:rFonts w:ascii="Arial" w:eastAsia="Times New Roman" w:hAnsi="Arial" w:cs="Arial"/>
          <w:lang w:eastAsia="en-GB"/>
        </w:rPr>
        <w:t xml:space="preserve">. The legal and appropriate sharing of intelligence  between organisations is a key part of Prevent and emphasises that national security is the responsibility of all, and reporting extremist activity is in the best interest of the public. Whilst involving the public in the reporting of extremist intelligence is necessary, the systems can face </w:t>
      </w:r>
      <w:proofErr w:type="gramStart"/>
      <w:r w:rsidRPr="007227A6">
        <w:rPr>
          <w:rFonts w:ascii="Arial" w:eastAsia="Times New Roman" w:hAnsi="Arial" w:cs="Arial"/>
          <w:lang w:eastAsia="en-GB"/>
        </w:rPr>
        <w:t>a number of</w:t>
      </w:r>
      <w:proofErr w:type="gramEnd"/>
      <w:r w:rsidRPr="007227A6">
        <w:rPr>
          <w:rFonts w:ascii="Arial" w:eastAsia="Times New Roman" w:hAnsi="Arial" w:cs="Arial"/>
          <w:lang w:eastAsia="en-GB"/>
        </w:rPr>
        <w:t xml:space="preserve"> challenges. As the public and police remain vigilant surrounding terrorism, suspicious instances must be taken seriously, which may result in a large volume of reports. In cases where the reports are false alarms police would still be required to undertake time-consuming investigations. </w:t>
      </w:r>
    </w:p>
    <w:p w14:paraId="78BEE2C2" w14:textId="77777777" w:rsidR="007227A6" w:rsidRPr="007227A6" w:rsidRDefault="007227A6" w:rsidP="007227A6">
      <w:pPr>
        <w:overflowPunct w:val="0"/>
        <w:autoSpaceDE w:val="0"/>
        <w:autoSpaceDN w:val="0"/>
        <w:adjustRightInd w:val="0"/>
        <w:spacing w:after="0" w:line="240" w:lineRule="auto"/>
        <w:textAlignment w:val="baseline"/>
        <w:rPr>
          <w:rFonts w:ascii="Arial" w:eastAsia="Times New Roman" w:hAnsi="Arial" w:cs="Arial"/>
          <w:lang w:eastAsia="en-GB"/>
        </w:rPr>
      </w:pPr>
    </w:p>
    <w:p w14:paraId="4E0E2DF4" w14:textId="77777777" w:rsidR="007227A6" w:rsidRPr="007227A6" w:rsidRDefault="007227A6" w:rsidP="007227A6">
      <w:pPr>
        <w:overflowPunct w:val="0"/>
        <w:autoSpaceDE w:val="0"/>
        <w:autoSpaceDN w:val="0"/>
        <w:adjustRightInd w:val="0"/>
        <w:spacing w:after="0" w:line="240" w:lineRule="auto"/>
        <w:textAlignment w:val="baseline"/>
        <w:rPr>
          <w:rFonts w:ascii="Arial" w:eastAsia="Times New Roman" w:hAnsi="Arial" w:cs="Arial"/>
          <w:lang w:eastAsia="en-GB"/>
        </w:rPr>
      </w:pPr>
    </w:p>
    <w:p w14:paraId="1105BEB0" w14:textId="77777777" w:rsidR="007227A6" w:rsidRPr="007227A6" w:rsidRDefault="007227A6" w:rsidP="007227A6">
      <w:pPr>
        <w:overflowPunct w:val="0"/>
        <w:autoSpaceDE w:val="0"/>
        <w:autoSpaceDN w:val="0"/>
        <w:adjustRightInd w:val="0"/>
        <w:spacing w:after="0" w:line="240" w:lineRule="auto"/>
        <w:textAlignment w:val="baseline"/>
        <w:rPr>
          <w:rFonts w:ascii="Arial" w:eastAsia="Times New Roman" w:hAnsi="Arial" w:cs="Arial"/>
          <w:lang w:eastAsia="en-GB"/>
        </w:rPr>
      </w:pPr>
      <w:r w:rsidRPr="007227A6">
        <w:rPr>
          <w:rFonts w:ascii="Arial" w:eastAsia="Times New Roman" w:hAnsi="Arial" w:cs="Arial"/>
          <w:lang w:eastAsia="en-GB"/>
        </w:rPr>
        <w:t xml:space="preserve">Whilst strategies such as CONTEST rely on organisational co-operation, the inter-relationship between the police and public community also plays a major role in policing counter-terrorism. An in depth knowledge of the community which is policed and a professional relationship which fosters mutual trust, can allow members of the </w:t>
      </w:r>
      <w:proofErr w:type="gramStart"/>
      <w:r w:rsidRPr="007227A6">
        <w:rPr>
          <w:rFonts w:ascii="Arial" w:eastAsia="Times New Roman" w:hAnsi="Arial" w:cs="Arial"/>
          <w:lang w:eastAsia="en-GB"/>
        </w:rPr>
        <w:t>general public</w:t>
      </w:r>
      <w:proofErr w:type="gramEnd"/>
      <w:r w:rsidRPr="007227A6">
        <w:rPr>
          <w:rFonts w:ascii="Arial" w:eastAsia="Times New Roman" w:hAnsi="Arial" w:cs="Arial"/>
          <w:lang w:eastAsia="en-GB"/>
        </w:rPr>
        <w:t xml:space="preserve"> to trust the police and voice their concerns. Police engagement can prove to be an invaluable source of key information and intelligence which can be progressed via the national intelligence model</w:t>
      </w:r>
      <w:r w:rsidRPr="007227A6">
        <w:rPr>
          <w:rFonts w:ascii="Arial" w:eastAsia="Times New Roman" w:hAnsi="Arial" w:cs="Arial"/>
          <w:b/>
          <w:bCs/>
          <w:lang w:eastAsia="en-GB"/>
        </w:rPr>
        <w:t xml:space="preserve"> </w:t>
      </w:r>
      <w:r w:rsidRPr="007227A6">
        <w:rPr>
          <w:rFonts w:ascii="Arial" w:eastAsia="Times New Roman" w:hAnsi="Arial" w:cs="Arial"/>
          <w:lang w:eastAsia="en-GB"/>
        </w:rPr>
        <w:t xml:space="preserve"> and disseminated to the correct agency to reduce terrorist threats </w:t>
      </w:r>
      <w:sdt>
        <w:sdtPr>
          <w:rPr>
            <w:rFonts w:ascii="Arial" w:eastAsia="Times New Roman" w:hAnsi="Arial" w:cs="Arial"/>
            <w:b/>
            <w:bCs/>
            <w:lang w:eastAsia="en-GB"/>
          </w:rPr>
          <w:id w:val="1548330295"/>
          <w:citation/>
        </w:sdtPr>
        <w:sdtContent>
          <w:r w:rsidRPr="007227A6">
            <w:rPr>
              <w:rFonts w:ascii="Arial" w:eastAsia="Times New Roman" w:hAnsi="Arial" w:cs="Arial"/>
              <w:b/>
              <w:bCs/>
              <w:lang w:eastAsia="en-GB"/>
            </w:rPr>
            <w:fldChar w:fldCharType="begin"/>
          </w:r>
          <w:r w:rsidRPr="007227A6">
            <w:rPr>
              <w:rFonts w:ascii="Arial" w:eastAsia="Times New Roman" w:hAnsi="Arial" w:cs="Arial"/>
              <w:b/>
              <w:bCs/>
              <w:lang w:eastAsia="en-GB"/>
            </w:rPr>
            <w:instrText xml:space="preserve"> CITATION Col224 \l 2057 </w:instrText>
          </w:r>
          <w:r w:rsidRPr="007227A6">
            <w:rPr>
              <w:rFonts w:ascii="Arial" w:eastAsia="Times New Roman" w:hAnsi="Arial" w:cs="Arial"/>
              <w:b/>
              <w:bCs/>
              <w:lang w:eastAsia="en-GB"/>
            </w:rPr>
            <w:fldChar w:fldCharType="separate"/>
          </w:r>
          <w:r w:rsidRPr="007227A6">
            <w:rPr>
              <w:rFonts w:ascii="Arial" w:eastAsia="Times New Roman" w:hAnsi="Arial" w:cs="Arial"/>
              <w:noProof/>
              <w:lang w:eastAsia="en-GB"/>
            </w:rPr>
            <w:t>(College of Policing , 2022)</w:t>
          </w:r>
          <w:r w:rsidRPr="007227A6">
            <w:rPr>
              <w:rFonts w:ascii="Arial" w:eastAsia="Times New Roman" w:hAnsi="Arial" w:cs="Arial"/>
              <w:b/>
              <w:bCs/>
              <w:lang w:eastAsia="en-GB"/>
            </w:rPr>
            <w:fldChar w:fldCharType="end"/>
          </w:r>
        </w:sdtContent>
      </w:sdt>
      <w:r w:rsidRPr="007227A6">
        <w:rPr>
          <w:rFonts w:ascii="Arial" w:eastAsia="Times New Roman" w:hAnsi="Arial" w:cs="Arial"/>
          <w:lang w:eastAsia="en-GB"/>
        </w:rPr>
        <w:t xml:space="preserve">. </w:t>
      </w:r>
    </w:p>
    <w:p w14:paraId="24711FA2" w14:textId="77777777" w:rsidR="007227A6" w:rsidRPr="007227A6" w:rsidRDefault="007227A6" w:rsidP="007227A6">
      <w:pPr>
        <w:pStyle w:val="NormalWeb"/>
        <w:shd w:val="clear" w:color="auto" w:fill="FFFFFF"/>
        <w:spacing w:before="0" w:beforeAutospacing="0" w:after="0" w:afterAutospacing="0"/>
        <w:rPr>
          <w:rFonts w:ascii="Arial" w:hAnsi="Arial" w:cs="Arial"/>
          <w:sz w:val="22"/>
          <w:szCs w:val="22"/>
          <w:shd w:val="clear" w:color="auto" w:fill="FFFFFF"/>
        </w:rPr>
      </w:pPr>
      <w:r w:rsidRPr="007227A6">
        <w:rPr>
          <w:rFonts w:ascii="Arial" w:hAnsi="Arial" w:cs="Arial"/>
          <w:sz w:val="22"/>
          <w:szCs w:val="22"/>
          <w:shd w:val="clear" w:color="auto" w:fill="FFFFFF"/>
        </w:rPr>
        <w:t xml:space="preserve">In 2017 the City of London Project SERVATOR was launched; a UK wide visible policing response to terrorism which aims to disrupt terrorist activities and reassure the public by using a range of police resources to provide a large visible presence including: drones, mounted </w:t>
      </w:r>
      <w:proofErr w:type="gramStart"/>
      <w:r w:rsidRPr="007227A6">
        <w:rPr>
          <w:rFonts w:ascii="Arial" w:hAnsi="Arial" w:cs="Arial"/>
          <w:sz w:val="22"/>
          <w:szCs w:val="22"/>
          <w:shd w:val="clear" w:color="auto" w:fill="FFFFFF"/>
        </w:rPr>
        <w:t>division</w:t>
      </w:r>
      <w:proofErr w:type="gramEnd"/>
      <w:r w:rsidRPr="007227A6">
        <w:rPr>
          <w:rFonts w:ascii="Arial" w:hAnsi="Arial" w:cs="Arial"/>
          <w:sz w:val="22"/>
          <w:szCs w:val="22"/>
          <w:shd w:val="clear" w:color="auto" w:fill="FFFFFF"/>
        </w:rPr>
        <w:t xml:space="preserve"> and the use of ANPR cameras </w:t>
      </w:r>
      <w:sdt>
        <w:sdtPr>
          <w:rPr>
            <w:rFonts w:ascii="Arial" w:hAnsi="Arial" w:cs="Arial"/>
            <w:sz w:val="22"/>
            <w:szCs w:val="22"/>
            <w:shd w:val="clear" w:color="auto" w:fill="FFFFFF"/>
          </w:rPr>
          <w:id w:val="2014577054"/>
          <w:citation/>
        </w:sdtPr>
        <w:sdtContent>
          <w:r w:rsidRPr="007227A6">
            <w:rPr>
              <w:rFonts w:ascii="Arial" w:hAnsi="Arial" w:cs="Arial"/>
              <w:sz w:val="22"/>
              <w:szCs w:val="22"/>
              <w:shd w:val="clear" w:color="auto" w:fill="FFFFFF"/>
            </w:rPr>
            <w:fldChar w:fldCharType="begin"/>
          </w:r>
          <w:r w:rsidRPr="007227A6">
            <w:rPr>
              <w:rFonts w:ascii="Arial" w:hAnsi="Arial" w:cs="Arial"/>
              <w:sz w:val="22"/>
              <w:szCs w:val="22"/>
              <w:shd w:val="clear" w:color="auto" w:fill="FFFFFF"/>
            </w:rPr>
            <w:instrText xml:space="preserve"> CITATION Cou22 \l 2057 </w:instrText>
          </w:r>
          <w:r w:rsidRPr="007227A6">
            <w:rPr>
              <w:rFonts w:ascii="Arial" w:hAnsi="Arial" w:cs="Arial"/>
              <w:sz w:val="22"/>
              <w:szCs w:val="22"/>
              <w:shd w:val="clear" w:color="auto" w:fill="FFFFFF"/>
            </w:rPr>
            <w:fldChar w:fldCharType="separate"/>
          </w:r>
          <w:r w:rsidRPr="007227A6">
            <w:rPr>
              <w:rFonts w:ascii="Arial" w:hAnsi="Arial" w:cs="Arial"/>
              <w:noProof/>
              <w:sz w:val="22"/>
              <w:szCs w:val="22"/>
              <w:shd w:val="clear" w:color="auto" w:fill="FFFFFF"/>
            </w:rPr>
            <w:t>(Counter Terrorism Policing , 2022)</w:t>
          </w:r>
          <w:r w:rsidRPr="007227A6">
            <w:rPr>
              <w:rFonts w:ascii="Arial" w:hAnsi="Arial" w:cs="Arial"/>
              <w:sz w:val="22"/>
              <w:szCs w:val="22"/>
              <w:shd w:val="clear" w:color="auto" w:fill="FFFFFF"/>
            </w:rPr>
            <w:fldChar w:fldCharType="end"/>
          </w:r>
        </w:sdtContent>
      </w:sdt>
      <w:r w:rsidRPr="007227A6">
        <w:rPr>
          <w:rFonts w:ascii="Arial" w:hAnsi="Arial" w:cs="Arial"/>
          <w:sz w:val="22"/>
          <w:szCs w:val="22"/>
          <w:shd w:val="clear" w:color="auto" w:fill="FFFFFF"/>
        </w:rPr>
        <w:t xml:space="preserve">. The project also encourages members of the public to report suspicious activity. SERVATOR has a central HQ and collaborates with multiple UK police forces including Gibraltar  and the British Transport Police (BTP) </w:t>
      </w:r>
      <w:sdt>
        <w:sdtPr>
          <w:rPr>
            <w:rFonts w:ascii="Arial" w:hAnsi="Arial" w:cs="Arial"/>
            <w:sz w:val="22"/>
            <w:szCs w:val="22"/>
            <w:shd w:val="clear" w:color="auto" w:fill="FFFFFF"/>
          </w:rPr>
          <w:id w:val="-1692218555"/>
          <w:citation/>
        </w:sdtPr>
        <w:sdtContent>
          <w:r w:rsidRPr="007227A6">
            <w:rPr>
              <w:rFonts w:ascii="Arial" w:hAnsi="Arial" w:cs="Arial"/>
              <w:sz w:val="22"/>
              <w:szCs w:val="22"/>
              <w:shd w:val="clear" w:color="auto" w:fill="FFFFFF"/>
            </w:rPr>
            <w:fldChar w:fldCharType="begin"/>
          </w:r>
          <w:r w:rsidRPr="007227A6">
            <w:rPr>
              <w:rFonts w:ascii="Arial" w:hAnsi="Arial" w:cs="Arial"/>
              <w:sz w:val="22"/>
              <w:szCs w:val="22"/>
              <w:shd w:val="clear" w:color="auto" w:fill="FFFFFF"/>
            </w:rPr>
            <w:instrText xml:space="preserve"> CITATION Bri22 \l 2057 </w:instrText>
          </w:r>
          <w:r w:rsidRPr="007227A6">
            <w:rPr>
              <w:rFonts w:ascii="Arial" w:hAnsi="Arial" w:cs="Arial"/>
              <w:sz w:val="22"/>
              <w:szCs w:val="22"/>
              <w:shd w:val="clear" w:color="auto" w:fill="FFFFFF"/>
            </w:rPr>
            <w:fldChar w:fldCharType="separate"/>
          </w:r>
          <w:r w:rsidRPr="007227A6">
            <w:rPr>
              <w:rFonts w:ascii="Arial" w:hAnsi="Arial" w:cs="Arial"/>
              <w:noProof/>
              <w:sz w:val="22"/>
              <w:szCs w:val="22"/>
              <w:shd w:val="clear" w:color="auto" w:fill="FFFFFF"/>
            </w:rPr>
            <w:t>(British Transport Police , 2022)</w:t>
          </w:r>
          <w:r w:rsidRPr="007227A6">
            <w:rPr>
              <w:rFonts w:ascii="Arial" w:hAnsi="Arial" w:cs="Arial"/>
              <w:sz w:val="22"/>
              <w:szCs w:val="22"/>
              <w:shd w:val="clear" w:color="auto" w:fill="FFFFFF"/>
            </w:rPr>
            <w:fldChar w:fldCharType="end"/>
          </w:r>
        </w:sdtContent>
      </w:sdt>
      <w:r w:rsidRPr="007227A6">
        <w:rPr>
          <w:rFonts w:ascii="Arial" w:hAnsi="Arial" w:cs="Arial"/>
          <w:sz w:val="22"/>
          <w:szCs w:val="22"/>
          <w:shd w:val="clear" w:color="auto" w:fill="FFFFFF"/>
        </w:rPr>
        <w:t xml:space="preserve">. SERVATOR also engages with local business and local authorities including security firms who monitor CCTV networks.  Since 2015 there have been more than 650 arrests linked to project SERVATOR </w:t>
      </w:r>
      <w:sdt>
        <w:sdtPr>
          <w:rPr>
            <w:rFonts w:ascii="Arial" w:hAnsi="Arial" w:cs="Arial"/>
            <w:sz w:val="22"/>
            <w:szCs w:val="22"/>
            <w:shd w:val="clear" w:color="auto" w:fill="FFFFFF"/>
          </w:rPr>
          <w:id w:val="-581381059"/>
          <w:citation/>
        </w:sdtPr>
        <w:sdtContent>
          <w:r w:rsidRPr="007227A6">
            <w:rPr>
              <w:rFonts w:ascii="Arial" w:hAnsi="Arial" w:cs="Arial"/>
              <w:sz w:val="22"/>
              <w:szCs w:val="22"/>
              <w:shd w:val="clear" w:color="auto" w:fill="FFFFFF"/>
            </w:rPr>
            <w:fldChar w:fldCharType="begin"/>
          </w:r>
          <w:r w:rsidRPr="007227A6">
            <w:rPr>
              <w:rFonts w:ascii="Arial" w:hAnsi="Arial" w:cs="Arial"/>
              <w:sz w:val="22"/>
              <w:szCs w:val="22"/>
              <w:shd w:val="clear" w:color="auto" w:fill="FFFFFF"/>
            </w:rPr>
            <w:instrText xml:space="preserve"> CITATION Bri22 \l 2057 </w:instrText>
          </w:r>
          <w:r w:rsidRPr="007227A6">
            <w:rPr>
              <w:rFonts w:ascii="Arial" w:hAnsi="Arial" w:cs="Arial"/>
              <w:sz w:val="22"/>
              <w:szCs w:val="22"/>
              <w:shd w:val="clear" w:color="auto" w:fill="FFFFFF"/>
            </w:rPr>
            <w:fldChar w:fldCharType="separate"/>
          </w:r>
          <w:r w:rsidRPr="007227A6">
            <w:rPr>
              <w:rFonts w:ascii="Arial" w:hAnsi="Arial" w:cs="Arial"/>
              <w:noProof/>
              <w:sz w:val="22"/>
              <w:szCs w:val="22"/>
              <w:shd w:val="clear" w:color="auto" w:fill="FFFFFF"/>
            </w:rPr>
            <w:t>(British Transport Police , 2022)</w:t>
          </w:r>
          <w:r w:rsidRPr="007227A6">
            <w:rPr>
              <w:rFonts w:ascii="Arial" w:hAnsi="Arial" w:cs="Arial"/>
              <w:sz w:val="22"/>
              <w:szCs w:val="22"/>
              <w:shd w:val="clear" w:color="auto" w:fill="FFFFFF"/>
            </w:rPr>
            <w:fldChar w:fldCharType="end"/>
          </w:r>
        </w:sdtContent>
      </w:sdt>
      <w:r w:rsidRPr="007227A6">
        <w:rPr>
          <w:rFonts w:ascii="Arial" w:hAnsi="Arial" w:cs="Arial"/>
          <w:sz w:val="22"/>
          <w:szCs w:val="22"/>
          <w:shd w:val="clear" w:color="auto" w:fill="FFFFFF"/>
        </w:rPr>
        <w:t xml:space="preserve">. Despite the positive results concerns have been raised by </w:t>
      </w:r>
      <w:proofErr w:type="gramStart"/>
      <w:r w:rsidRPr="007227A6">
        <w:rPr>
          <w:rFonts w:ascii="Arial" w:hAnsi="Arial" w:cs="Arial"/>
          <w:sz w:val="22"/>
          <w:szCs w:val="22"/>
          <w:shd w:val="clear" w:color="auto" w:fill="FFFFFF"/>
        </w:rPr>
        <w:t>Stop Watch</w:t>
      </w:r>
      <w:proofErr w:type="gramEnd"/>
      <w:r w:rsidRPr="007227A6">
        <w:rPr>
          <w:rFonts w:ascii="Arial" w:hAnsi="Arial" w:cs="Arial"/>
          <w:sz w:val="22"/>
          <w:szCs w:val="22"/>
          <w:shd w:val="clear" w:color="auto" w:fill="FFFFFF"/>
        </w:rPr>
        <w:t xml:space="preserve"> who feel the police are not  held accountable for their actions. As part of SERVATOR there is extensive monitoring of civilians and police investigate to a greater level. This increased security is seen as against the public’s privacy </w:t>
      </w:r>
      <w:sdt>
        <w:sdtPr>
          <w:rPr>
            <w:rFonts w:ascii="Arial" w:hAnsi="Arial" w:cs="Arial"/>
            <w:sz w:val="22"/>
            <w:szCs w:val="22"/>
            <w:shd w:val="clear" w:color="auto" w:fill="FFFFFF"/>
          </w:rPr>
          <w:id w:val="1987501268"/>
          <w:citation/>
        </w:sdtPr>
        <w:sdtContent>
          <w:r w:rsidRPr="007227A6">
            <w:rPr>
              <w:rFonts w:ascii="Arial" w:hAnsi="Arial" w:cs="Arial"/>
              <w:sz w:val="22"/>
              <w:szCs w:val="22"/>
              <w:shd w:val="clear" w:color="auto" w:fill="FFFFFF"/>
            </w:rPr>
            <w:fldChar w:fldCharType="begin"/>
          </w:r>
          <w:r w:rsidRPr="007227A6">
            <w:rPr>
              <w:rFonts w:ascii="Arial" w:hAnsi="Arial" w:cs="Arial"/>
              <w:sz w:val="22"/>
              <w:szCs w:val="22"/>
              <w:shd w:val="clear" w:color="auto" w:fill="FFFFFF"/>
            </w:rPr>
            <w:instrText xml:space="preserve"> CITATION Sto22 \l 2057 </w:instrText>
          </w:r>
          <w:r w:rsidRPr="007227A6">
            <w:rPr>
              <w:rFonts w:ascii="Arial" w:hAnsi="Arial" w:cs="Arial"/>
              <w:sz w:val="22"/>
              <w:szCs w:val="22"/>
              <w:shd w:val="clear" w:color="auto" w:fill="FFFFFF"/>
            </w:rPr>
            <w:fldChar w:fldCharType="separate"/>
          </w:r>
          <w:r w:rsidRPr="007227A6">
            <w:rPr>
              <w:rFonts w:ascii="Arial" w:hAnsi="Arial" w:cs="Arial"/>
              <w:noProof/>
              <w:sz w:val="22"/>
              <w:szCs w:val="22"/>
              <w:shd w:val="clear" w:color="auto" w:fill="FFFFFF"/>
            </w:rPr>
            <w:t>(Stopwatch , 2022)</w:t>
          </w:r>
          <w:r w:rsidRPr="007227A6">
            <w:rPr>
              <w:rFonts w:ascii="Arial" w:hAnsi="Arial" w:cs="Arial"/>
              <w:sz w:val="22"/>
              <w:szCs w:val="22"/>
              <w:shd w:val="clear" w:color="auto" w:fill="FFFFFF"/>
            </w:rPr>
            <w:fldChar w:fldCharType="end"/>
          </w:r>
        </w:sdtContent>
      </w:sdt>
      <w:r w:rsidRPr="007227A6">
        <w:rPr>
          <w:rFonts w:ascii="Arial" w:hAnsi="Arial" w:cs="Arial"/>
          <w:sz w:val="22"/>
          <w:szCs w:val="22"/>
          <w:shd w:val="clear" w:color="auto" w:fill="FFFFFF"/>
        </w:rPr>
        <w:t>.</w:t>
      </w:r>
    </w:p>
    <w:p w14:paraId="22D75E73" w14:textId="77777777" w:rsidR="007227A6" w:rsidRPr="007227A6" w:rsidRDefault="007227A6" w:rsidP="007227A6">
      <w:pPr>
        <w:pStyle w:val="NormalWeb"/>
        <w:shd w:val="clear" w:color="auto" w:fill="FFFFFF"/>
        <w:spacing w:before="0" w:beforeAutospacing="0" w:after="0" w:afterAutospacing="0"/>
        <w:rPr>
          <w:rFonts w:ascii="Arial" w:hAnsi="Arial" w:cs="Arial"/>
          <w:sz w:val="22"/>
          <w:szCs w:val="22"/>
        </w:rPr>
      </w:pPr>
      <w:r w:rsidRPr="007227A6">
        <w:rPr>
          <w:rFonts w:ascii="Arial" w:hAnsi="Arial" w:cs="Arial"/>
          <w:sz w:val="22"/>
          <w:szCs w:val="22"/>
          <w:shd w:val="clear" w:color="auto" w:fill="FFFFFF"/>
        </w:rPr>
        <w:lastRenderedPageBreak/>
        <w:t xml:space="preserve">Due to the nature of terrorism networks there is a financial requirement, which comes </w:t>
      </w:r>
      <w:proofErr w:type="gramStart"/>
      <w:r w:rsidRPr="007227A6">
        <w:rPr>
          <w:rFonts w:ascii="Arial" w:hAnsi="Arial" w:cs="Arial"/>
          <w:sz w:val="22"/>
          <w:szCs w:val="22"/>
          <w:shd w:val="clear" w:color="auto" w:fill="FFFFFF"/>
        </w:rPr>
        <w:t>as a result of</w:t>
      </w:r>
      <w:proofErr w:type="gramEnd"/>
      <w:r w:rsidRPr="007227A6">
        <w:rPr>
          <w:rFonts w:ascii="Arial" w:hAnsi="Arial" w:cs="Arial"/>
          <w:sz w:val="22"/>
          <w:szCs w:val="22"/>
          <w:shd w:val="clear" w:color="auto" w:fill="FFFFFF"/>
        </w:rPr>
        <w:t xml:space="preserve"> other criminal activity. Interpol states </w:t>
      </w:r>
      <w:r w:rsidRPr="007227A6">
        <w:rPr>
          <w:rFonts w:ascii="Arial" w:hAnsi="Arial" w:cs="Arial"/>
          <w:i/>
          <w:iCs/>
          <w:sz w:val="22"/>
          <w:szCs w:val="22"/>
          <w:shd w:val="clear" w:color="auto" w:fill="FFFFFF"/>
        </w:rPr>
        <w:t>that  “</w:t>
      </w:r>
      <w:r w:rsidRPr="007227A6">
        <w:rPr>
          <w:rFonts w:ascii="Arial" w:hAnsi="Arial" w:cs="Arial"/>
          <w:i/>
          <w:iCs/>
          <w:sz w:val="22"/>
          <w:szCs w:val="22"/>
        </w:rPr>
        <w:t>Any crime which results in a profit can be used to finance terrorism”</w:t>
      </w:r>
      <w:r w:rsidRPr="007227A6">
        <w:rPr>
          <w:rFonts w:ascii="Arial" w:hAnsi="Arial" w:cs="Arial"/>
          <w:sz w:val="22"/>
          <w:szCs w:val="22"/>
        </w:rPr>
        <w:t xml:space="preserve">   </w:t>
      </w:r>
      <w:sdt>
        <w:sdtPr>
          <w:rPr>
            <w:rFonts w:ascii="Arial" w:hAnsi="Arial" w:cs="Arial"/>
            <w:sz w:val="22"/>
            <w:szCs w:val="22"/>
          </w:rPr>
          <w:id w:val="965940231"/>
          <w:citation/>
        </w:sdtPr>
        <w:sdtContent>
          <w:r w:rsidRPr="007227A6">
            <w:rPr>
              <w:rFonts w:ascii="Arial" w:hAnsi="Arial" w:cs="Arial"/>
              <w:sz w:val="22"/>
              <w:szCs w:val="22"/>
            </w:rPr>
            <w:fldChar w:fldCharType="begin"/>
          </w:r>
          <w:r w:rsidRPr="007227A6">
            <w:rPr>
              <w:rFonts w:ascii="Arial" w:hAnsi="Arial" w:cs="Arial"/>
              <w:sz w:val="22"/>
              <w:szCs w:val="22"/>
            </w:rPr>
            <w:instrText xml:space="preserve"> CITATION Int22 \l 2057 </w:instrText>
          </w:r>
          <w:r w:rsidRPr="007227A6">
            <w:rPr>
              <w:rFonts w:ascii="Arial" w:hAnsi="Arial" w:cs="Arial"/>
              <w:sz w:val="22"/>
              <w:szCs w:val="22"/>
            </w:rPr>
            <w:fldChar w:fldCharType="separate"/>
          </w:r>
          <w:r w:rsidRPr="007227A6">
            <w:rPr>
              <w:rFonts w:ascii="Arial" w:hAnsi="Arial" w:cs="Arial"/>
              <w:noProof/>
              <w:sz w:val="22"/>
              <w:szCs w:val="22"/>
            </w:rPr>
            <w:t>(Interpol , 2022)</w:t>
          </w:r>
          <w:r w:rsidRPr="007227A6">
            <w:rPr>
              <w:rFonts w:ascii="Arial" w:hAnsi="Arial" w:cs="Arial"/>
              <w:sz w:val="22"/>
              <w:szCs w:val="22"/>
            </w:rPr>
            <w:fldChar w:fldCharType="end"/>
          </w:r>
        </w:sdtContent>
      </w:sdt>
      <w:r w:rsidRPr="007227A6">
        <w:rPr>
          <w:rFonts w:ascii="Arial" w:hAnsi="Arial" w:cs="Arial"/>
          <w:sz w:val="22"/>
          <w:szCs w:val="22"/>
        </w:rPr>
        <w:t xml:space="preserve">. Skilled financial criminals will be able to conceal the path of the funding and tracking this level of financial investment would be difficult. In contrast the direct link between organised crime groups and terrorism is well established as both parties can arrange a short or long-term arrangement and share valuable information, </w:t>
      </w:r>
      <w:proofErr w:type="gramStart"/>
      <w:r w:rsidRPr="007227A6">
        <w:rPr>
          <w:rFonts w:ascii="Arial" w:hAnsi="Arial" w:cs="Arial"/>
          <w:sz w:val="22"/>
          <w:szCs w:val="22"/>
        </w:rPr>
        <w:t>contacts</w:t>
      </w:r>
      <w:proofErr w:type="gramEnd"/>
      <w:r w:rsidRPr="007227A6">
        <w:rPr>
          <w:rFonts w:ascii="Arial" w:hAnsi="Arial" w:cs="Arial"/>
          <w:sz w:val="22"/>
          <w:szCs w:val="22"/>
        </w:rPr>
        <w:t xml:space="preserve"> and skills to assist in the laundering of money and known trade routes </w:t>
      </w:r>
      <w:sdt>
        <w:sdtPr>
          <w:rPr>
            <w:rFonts w:ascii="Arial" w:hAnsi="Arial" w:cs="Arial"/>
            <w:sz w:val="22"/>
            <w:szCs w:val="22"/>
          </w:rPr>
          <w:id w:val="2104305287"/>
          <w:citation/>
        </w:sdtPr>
        <w:sdtContent>
          <w:r w:rsidRPr="007227A6">
            <w:rPr>
              <w:rFonts w:ascii="Arial" w:hAnsi="Arial" w:cs="Arial"/>
              <w:sz w:val="22"/>
              <w:szCs w:val="22"/>
            </w:rPr>
            <w:fldChar w:fldCharType="begin"/>
          </w:r>
          <w:r w:rsidRPr="007227A6">
            <w:rPr>
              <w:rFonts w:ascii="Arial" w:hAnsi="Arial" w:cs="Arial"/>
              <w:sz w:val="22"/>
              <w:szCs w:val="22"/>
            </w:rPr>
            <w:instrText xml:space="preserve"> CITATION Tam04 \l 2057 </w:instrText>
          </w:r>
          <w:r w:rsidRPr="007227A6">
            <w:rPr>
              <w:rFonts w:ascii="Arial" w:hAnsi="Arial" w:cs="Arial"/>
              <w:sz w:val="22"/>
              <w:szCs w:val="22"/>
            </w:rPr>
            <w:fldChar w:fldCharType="separate"/>
          </w:r>
          <w:r w:rsidRPr="007227A6">
            <w:rPr>
              <w:rFonts w:ascii="Arial" w:hAnsi="Arial" w:cs="Arial"/>
              <w:noProof/>
              <w:sz w:val="22"/>
              <w:szCs w:val="22"/>
            </w:rPr>
            <w:t>(Makarenko, 2004)</w:t>
          </w:r>
          <w:r w:rsidRPr="007227A6">
            <w:rPr>
              <w:rFonts w:ascii="Arial" w:hAnsi="Arial" w:cs="Arial"/>
              <w:sz w:val="22"/>
              <w:szCs w:val="22"/>
            </w:rPr>
            <w:fldChar w:fldCharType="end"/>
          </w:r>
        </w:sdtContent>
      </w:sdt>
      <w:r w:rsidRPr="007227A6">
        <w:rPr>
          <w:rFonts w:ascii="Arial" w:hAnsi="Arial" w:cs="Arial"/>
          <w:sz w:val="22"/>
          <w:szCs w:val="22"/>
        </w:rPr>
        <w:t>.</w:t>
      </w:r>
    </w:p>
    <w:p w14:paraId="3B4F1807" w14:textId="77777777" w:rsidR="007227A6" w:rsidRPr="007227A6" w:rsidRDefault="007227A6" w:rsidP="007227A6">
      <w:pPr>
        <w:pStyle w:val="NormalWeb"/>
        <w:shd w:val="clear" w:color="auto" w:fill="FFFFFF"/>
        <w:spacing w:before="0" w:beforeAutospacing="0" w:after="0" w:afterAutospacing="0"/>
        <w:rPr>
          <w:rFonts w:ascii="Arial" w:hAnsi="Arial" w:cs="Arial"/>
          <w:sz w:val="22"/>
          <w:szCs w:val="22"/>
        </w:rPr>
      </w:pPr>
    </w:p>
    <w:p w14:paraId="64598B80" w14:textId="77777777" w:rsidR="007227A6" w:rsidRPr="007227A6" w:rsidRDefault="007227A6" w:rsidP="007227A6">
      <w:pPr>
        <w:pStyle w:val="NormalWeb"/>
        <w:shd w:val="clear" w:color="auto" w:fill="FFFFFF"/>
        <w:spacing w:before="0" w:beforeAutospacing="0" w:after="0" w:afterAutospacing="0"/>
        <w:rPr>
          <w:rFonts w:ascii="Arial" w:hAnsi="Arial" w:cs="Arial"/>
          <w:sz w:val="22"/>
          <w:szCs w:val="22"/>
        </w:rPr>
      </w:pPr>
      <w:r w:rsidRPr="007227A6">
        <w:rPr>
          <w:rFonts w:ascii="Arial" w:hAnsi="Arial" w:cs="Arial"/>
          <w:sz w:val="22"/>
          <w:szCs w:val="22"/>
          <w:shd w:val="clear" w:color="auto" w:fill="FFFFFF"/>
        </w:rPr>
        <w:t xml:space="preserve">Post 9/11 terrorist groups have found it harder to fund  their activities due to tighter restrictions and a more robust stance on the war on terror and  as such  have had to source their funds through other means </w:t>
      </w:r>
      <w:sdt>
        <w:sdtPr>
          <w:rPr>
            <w:rFonts w:ascii="Arial" w:hAnsi="Arial" w:cs="Arial"/>
            <w:sz w:val="22"/>
            <w:szCs w:val="22"/>
            <w:shd w:val="clear" w:color="auto" w:fill="FFFFFF"/>
          </w:rPr>
          <w:id w:val="1488207305"/>
          <w:citation/>
        </w:sdtPr>
        <w:sdtContent>
          <w:r w:rsidRPr="007227A6">
            <w:rPr>
              <w:rFonts w:ascii="Arial" w:hAnsi="Arial" w:cs="Arial"/>
              <w:sz w:val="22"/>
              <w:szCs w:val="22"/>
              <w:shd w:val="clear" w:color="auto" w:fill="FFFFFF"/>
            </w:rPr>
            <w:fldChar w:fldCharType="begin"/>
          </w:r>
          <w:r w:rsidRPr="007227A6">
            <w:rPr>
              <w:rFonts w:ascii="Arial" w:hAnsi="Arial" w:cs="Arial"/>
              <w:sz w:val="22"/>
              <w:szCs w:val="22"/>
              <w:shd w:val="clear" w:color="auto" w:fill="FFFFFF"/>
            </w:rPr>
            <w:instrText xml:space="preserve"> CITATION HUT07 \l 2057 </w:instrText>
          </w:r>
          <w:r w:rsidRPr="007227A6">
            <w:rPr>
              <w:rFonts w:ascii="Arial" w:hAnsi="Arial" w:cs="Arial"/>
              <w:sz w:val="22"/>
              <w:szCs w:val="22"/>
              <w:shd w:val="clear" w:color="auto" w:fill="FFFFFF"/>
            </w:rPr>
            <w:fldChar w:fldCharType="separate"/>
          </w:r>
          <w:r w:rsidRPr="007227A6">
            <w:rPr>
              <w:rFonts w:ascii="Arial" w:hAnsi="Arial" w:cs="Arial"/>
              <w:noProof/>
              <w:sz w:val="22"/>
              <w:szCs w:val="22"/>
              <w:shd w:val="clear" w:color="auto" w:fill="FFFFFF"/>
            </w:rPr>
            <w:t>( HUTCHINSON &amp; O’MALLEY, 2007)</w:t>
          </w:r>
          <w:r w:rsidRPr="007227A6">
            <w:rPr>
              <w:rFonts w:ascii="Arial" w:hAnsi="Arial" w:cs="Arial"/>
              <w:sz w:val="22"/>
              <w:szCs w:val="22"/>
              <w:shd w:val="clear" w:color="auto" w:fill="FFFFFF"/>
            </w:rPr>
            <w:fldChar w:fldCharType="end"/>
          </w:r>
        </w:sdtContent>
      </w:sdt>
      <w:r w:rsidRPr="007227A6">
        <w:rPr>
          <w:rFonts w:ascii="Arial" w:hAnsi="Arial" w:cs="Arial"/>
          <w:sz w:val="22"/>
          <w:szCs w:val="22"/>
          <w:shd w:val="clear" w:color="auto" w:fill="FFFFFF"/>
        </w:rPr>
        <w:t xml:space="preserve">. Subsequently terrorist groups have resorted to increasing their reliance on criminality. 2016/17 EUROPOL reports state that there has been involvement in trafficking of illicit drugs, forgery of documents, migrant and firearms smuggling to fund terrorism </w:t>
      </w:r>
      <w:sdt>
        <w:sdtPr>
          <w:rPr>
            <w:rFonts w:ascii="Arial" w:hAnsi="Arial" w:cs="Arial"/>
            <w:sz w:val="22"/>
            <w:szCs w:val="22"/>
            <w:shd w:val="clear" w:color="auto" w:fill="FFFFFF"/>
          </w:rPr>
          <w:id w:val="1245375145"/>
          <w:citation/>
        </w:sdtPr>
        <w:sdtContent>
          <w:r w:rsidRPr="007227A6">
            <w:rPr>
              <w:rFonts w:ascii="Arial" w:hAnsi="Arial" w:cs="Arial"/>
              <w:sz w:val="22"/>
              <w:szCs w:val="22"/>
              <w:shd w:val="clear" w:color="auto" w:fill="FFFFFF"/>
            </w:rPr>
            <w:fldChar w:fldCharType="begin"/>
          </w:r>
          <w:r w:rsidRPr="007227A6">
            <w:rPr>
              <w:rFonts w:ascii="Arial" w:hAnsi="Arial" w:cs="Arial"/>
              <w:sz w:val="22"/>
              <w:szCs w:val="22"/>
              <w:shd w:val="clear" w:color="auto" w:fill="FFFFFF"/>
            </w:rPr>
            <w:instrText xml:space="preserve"> CITATION EUR17 \l 2057 </w:instrText>
          </w:r>
          <w:r w:rsidRPr="007227A6">
            <w:rPr>
              <w:rFonts w:ascii="Arial" w:hAnsi="Arial" w:cs="Arial"/>
              <w:sz w:val="22"/>
              <w:szCs w:val="22"/>
              <w:shd w:val="clear" w:color="auto" w:fill="FFFFFF"/>
            </w:rPr>
            <w:fldChar w:fldCharType="separate"/>
          </w:r>
          <w:r w:rsidRPr="007227A6">
            <w:rPr>
              <w:rFonts w:ascii="Arial" w:hAnsi="Arial" w:cs="Arial"/>
              <w:noProof/>
              <w:sz w:val="22"/>
              <w:szCs w:val="22"/>
              <w:shd w:val="clear" w:color="auto" w:fill="FFFFFF"/>
            </w:rPr>
            <w:t>(EUROPOL , 2017)</w:t>
          </w:r>
          <w:r w:rsidRPr="007227A6">
            <w:rPr>
              <w:rFonts w:ascii="Arial" w:hAnsi="Arial" w:cs="Arial"/>
              <w:sz w:val="22"/>
              <w:szCs w:val="22"/>
              <w:shd w:val="clear" w:color="auto" w:fill="FFFFFF"/>
            </w:rPr>
            <w:fldChar w:fldCharType="end"/>
          </w:r>
        </w:sdtContent>
      </w:sdt>
      <w:r w:rsidRPr="007227A6">
        <w:rPr>
          <w:rFonts w:ascii="Arial" w:hAnsi="Arial" w:cs="Arial"/>
          <w:sz w:val="22"/>
          <w:szCs w:val="22"/>
          <w:shd w:val="clear" w:color="auto" w:fill="FFFFFF"/>
        </w:rPr>
        <w:t xml:space="preserve">. Conversely a report from the United Nations (UN) examined the links between terrorism and organised crime highlighted that certain groups showed very little interest in forming an alliance with terrorism groups due to the increased level of scrutiny that it could attract from international agencies </w:t>
      </w:r>
      <w:sdt>
        <w:sdtPr>
          <w:rPr>
            <w:rFonts w:ascii="Arial" w:hAnsi="Arial" w:cs="Arial"/>
            <w:sz w:val="22"/>
            <w:szCs w:val="22"/>
            <w:shd w:val="clear" w:color="auto" w:fill="FFFFFF"/>
          </w:rPr>
          <w:id w:val="2015260480"/>
          <w:citation/>
        </w:sdtPr>
        <w:sdtContent>
          <w:r w:rsidRPr="007227A6">
            <w:rPr>
              <w:rFonts w:ascii="Arial" w:hAnsi="Arial" w:cs="Arial"/>
              <w:sz w:val="22"/>
              <w:szCs w:val="22"/>
              <w:shd w:val="clear" w:color="auto" w:fill="FFFFFF"/>
            </w:rPr>
            <w:fldChar w:fldCharType="begin"/>
          </w:r>
          <w:r w:rsidRPr="007227A6">
            <w:rPr>
              <w:rFonts w:ascii="Arial" w:hAnsi="Arial" w:cs="Arial"/>
              <w:sz w:val="22"/>
              <w:szCs w:val="22"/>
              <w:shd w:val="clear" w:color="auto" w:fill="FFFFFF"/>
            </w:rPr>
            <w:instrText xml:space="preserve"> CITATION Uni20 \l 2057 </w:instrText>
          </w:r>
          <w:r w:rsidRPr="007227A6">
            <w:rPr>
              <w:rFonts w:ascii="Arial" w:hAnsi="Arial" w:cs="Arial"/>
              <w:sz w:val="22"/>
              <w:szCs w:val="22"/>
              <w:shd w:val="clear" w:color="auto" w:fill="FFFFFF"/>
            </w:rPr>
            <w:fldChar w:fldCharType="separate"/>
          </w:r>
          <w:r w:rsidRPr="007227A6">
            <w:rPr>
              <w:rFonts w:ascii="Arial" w:hAnsi="Arial" w:cs="Arial"/>
              <w:noProof/>
              <w:sz w:val="22"/>
              <w:szCs w:val="22"/>
              <w:shd w:val="clear" w:color="auto" w:fill="FFFFFF"/>
            </w:rPr>
            <w:t>(United Nations, 2020)</w:t>
          </w:r>
          <w:r w:rsidRPr="007227A6">
            <w:rPr>
              <w:rFonts w:ascii="Arial" w:hAnsi="Arial" w:cs="Arial"/>
              <w:sz w:val="22"/>
              <w:szCs w:val="22"/>
              <w:shd w:val="clear" w:color="auto" w:fill="FFFFFF"/>
            </w:rPr>
            <w:fldChar w:fldCharType="end"/>
          </w:r>
        </w:sdtContent>
      </w:sdt>
      <w:r w:rsidRPr="007227A6">
        <w:rPr>
          <w:rFonts w:ascii="Arial" w:hAnsi="Arial" w:cs="Arial"/>
          <w:sz w:val="22"/>
          <w:szCs w:val="22"/>
          <w:shd w:val="clear" w:color="auto" w:fill="FFFFFF"/>
        </w:rPr>
        <w:t xml:space="preserve">. The report </w:t>
      </w:r>
      <w:r w:rsidRPr="007227A6">
        <w:rPr>
          <w:rFonts w:ascii="Arial" w:hAnsi="Arial" w:cs="Arial"/>
          <w:sz w:val="22"/>
          <w:szCs w:val="22"/>
        </w:rPr>
        <w:t>concluded that;</w:t>
      </w:r>
    </w:p>
    <w:p w14:paraId="5A4987DD" w14:textId="77777777" w:rsidR="007227A6" w:rsidRPr="007227A6" w:rsidRDefault="007227A6" w:rsidP="007227A6">
      <w:pPr>
        <w:pStyle w:val="NormalWeb"/>
        <w:shd w:val="clear" w:color="auto" w:fill="FFFFFF"/>
        <w:spacing w:before="0" w:beforeAutospacing="0" w:after="0" w:afterAutospacing="0"/>
        <w:rPr>
          <w:rFonts w:ascii="Arial" w:hAnsi="Arial" w:cs="Arial"/>
          <w:sz w:val="22"/>
          <w:szCs w:val="22"/>
        </w:rPr>
      </w:pPr>
      <w:r w:rsidRPr="007227A6">
        <w:rPr>
          <w:rFonts w:ascii="Arial" w:hAnsi="Arial" w:cs="Arial"/>
          <w:sz w:val="22"/>
          <w:szCs w:val="22"/>
        </w:rPr>
        <w:t xml:space="preserve">“Member States should consider strengthening national coordination mechanisms to promote inter-agency participation and information exchange”. </w:t>
      </w:r>
    </w:p>
    <w:p w14:paraId="51EE055F" w14:textId="77777777" w:rsidR="007227A6" w:rsidRPr="007227A6" w:rsidRDefault="007227A6" w:rsidP="007227A6">
      <w:pPr>
        <w:pStyle w:val="NormalWeb"/>
        <w:shd w:val="clear" w:color="auto" w:fill="FFFFFF"/>
        <w:spacing w:before="0" w:beforeAutospacing="0" w:after="0" w:afterAutospacing="0"/>
        <w:rPr>
          <w:rFonts w:ascii="Arial" w:hAnsi="Arial" w:cs="Arial"/>
          <w:sz w:val="22"/>
          <w:szCs w:val="22"/>
        </w:rPr>
      </w:pPr>
    </w:p>
    <w:p w14:paraId="3350F06B" w14:textId="77777777" w:rsidR="007227A6" w:rsidRPr="007227A6" w:rsidRDefault="007227A6" w:rsidP="007227A6">
      <w:pPr>
        <w:pStyle w:val="NormalWeb"/>
        <w:shd w:val="clear" w:color="auto" w:fill="FFFFFF"/>
        <w:spacing w:before="0" w:beforeAutospacing="0" w:after="0" w:afterAutospacing="0"/>
        <w:rPr>
          <w:rFonts w:ascii="Arial" w:hAnsi="Arial" w:cs="Arial"/>
          <w:sz w:val="22"/>
          <w:szCs w:val="22"/>
        </w:rPr>
      </w:pPr>
      <w:r w:rsidRPr="007227A6">
        <w:rPr>
          <w:rFonts w:ascii="Arial" w:hAnsi="Arial" w:cs="Arial"/>
          <w:sz w:val="22"/>
          <w:szCs w:val="22"/>
        </w:rPr>
        <w:t xml:space="preserve">The report also highlights that not all Member States have reported information, making it difficult to understand the full extent of how organised crime and terrorism is connected. </w:t>
      </w:r>
      <w:proofErr w:type="gramStart"/>
      <w:r w:rsidRPr="007227A6">
        <w:rPr>
          <w:rFonts w:ascii="Arial" w:hAnsi="Arial" w:cs="Arial"/>
          <w:sz w:val="22"/>
          <w:szCs w:val="22"/>
        </w:rPr>
        <w:t>In order to</w:t>
      </w:r>
      <w:proofErr w:type="gramEnd"/>
      <w:r w:rsidRPr="007227A6">
        <w:rPr>
          <w:rFonts w:ascii="Arial" w:hAnsi="Arial" w:cs="Arial"/>
          <w:sz w:val="22"/>
          <w:szCs w:val="22"/>
        </w:rPr>
        <w:t xml:space="preserve"> combat this method of funding terrorism the report recommends increasing border security to deter human trafficking and illegal goods/drugs supplies </w:t>
      </w:r>
      <w:sdt>
        <w:sdtPr>
          <w:rPr>
            <w:rFonts w:ascii="Arial" w:hAnsi="Arial" w:cs="Arial"/>
            <w:sz w:val="22"/>
            <w:szCs w:val="22"/>
          </w:rPr>
          <w:id w:val="1455288298"/>
          <w:citation/>
        </w:sdtPr>
        <w:sdtContent>
          <w:r w:rsidRPr="007227A6">
            <w:rPr>
              <w:rFonts w:ascii="Arial" w:hAnsi="Arial" w:cs="Arial"/>
              <w:sz w:val="22"/>
              <w:szCs w:val="22"/>
            </w:rPr>
            <w:fldChar w:fldCharType="begin"/>
          </w:r>
          <w:r w:rsidRPr="007227A6">
            <w:rPr>
              <w:rFonts w:ascii="Arial" w:hAnsi="Arial" w:cs="Arial"/>
              <w:sz w:val="22"/>
              <w:szCs w:val="22"/>
            </w:rPr>
            <w:instrText xml:space="preserve"> CITATION Uni20 \l 2057 </w:instrText>
          </w:r>
          <w:r w:rsidRPr="007227A6">
            <w:rPr>
              <w:rFonts w:ascii="Arial" w:hAnsi="Arial" w:cs="Arial"/>
              <w:sz w:val="22"/>
              <w:szCs w:val="22"/>
            </w:rPr>
            <w:fldChar w:fldCharType="separate"/>
          </w:r>
          <w:r w:rsidRPr="007227A6">
            <w:rPr>
              <w:rFonts w:ascii="Arial" w:hAnsi="Arial" w:cs="Arial"/>
              <w:noProof/>
              <w:sz w:val="22"/>
              <w:szCs w:val="22"/>
            </w:rPr>
            <w:t>(United Nations, 2020)</w:t>
          </w:r>
          <w:r w:rsidRPr="007227A6">
            <w:rPr>
              <w:rFonts w:ascii="Arial" w:hAnsi="Arial" w:cs="Arial"/>
              <w:sz w:val="22"/>
              <w:szCs w:val="22"/>
            </w:rPr>
            <w:fldChar w:fldCharType="end"/>
          </w:r>
        </w:sdtContent>
      </w:sdt>
      <w:r w:rsidRPr="007227A6">
        <w:rPr>
          <w:rFonts w:ascii="Arial" w:hAnsi="Arial" w:cs="Arial"/>
          <w:sz w:val="22"/>
          <w:szCs w:val="22"/>
        </w:rPr>
        <w:t>.</w:t>
      </w:r>
    </w:p>
    <w:p w14:paraId="432409B8" w14:textId="77777777" w:rsidR="007227A6" w:rsidRPr="007227A6" w:rsidRDefault="007227A6" w:rsidP="007227A6">
      <w:pPr>
        <w:pStyle w:val="NormalWeb"/>
        <w:shd w:val="clear" w:color="auto" w:fill="FFFFFF"/>
        <w:spacing w:before="0" w:beforeAutospacing="0" w:after="0" w:afterAutospacing="0"/>
        <w:rPr>
          <w:rFonts w:ascii="Arial" w:hAnsi="Arial" w:cs="Arial"/>
          <w:sz w:val="22"/>
          <w:szCs w:val="22"/>
          <w:shd w:val="clear" w:color="auto" w:fill="FFFFFF"/>
        </w:rPr>
      </w:pPr>
      <w:r w:rsidRPr="007227A6">
        <w:rPr>
          <w:rFonts w:ascii="Arial" w:hAnsi="Arial" w:cs="Arial"/>
          <w:sz w:val="22"/>
          <w:szCs w:val="22"/>
          <w:shd w:val="clear" w:color="auto" w:fill="FFFFFF"/>
        </w:rPr>
        <w:t xml:space="preserve">CT MORSE (Counter Terrorism Monitoring Supporting and Mechanism) outlined examples of organised crime groups and their links with terrorism. The report detailed the PKK (Kurdistan Workers Party), an extremist group in Turkey and their shifting between terrorism and organised crime. The PKK are involved with organised crime including money laundering and extortion. The terrorist group ISIS attempt to recruit members to perform low-cost attacks through self-funding large-scale petty crime. Furthermore the report states that within Europe there is a decline of organised crime using terrorist tactics which have been replaced with a trend of idealistic minor crimes  with small-time criminals carrying out attacks. Recent Political events including Brexit have influenced right-wing extremist groups who have gained greater levels of support as individuals to a level can be exploited by terrorism organisations via the use of social media </w:t>
      </w:r>
      <w:sdt>
        <w:sdtPr>
          <w:rPr>
            <w:rFonts w:ascii="Arial" w:hAnsi="Arial" w:cs="Arial"/>
            <w:sz w:val="22"/>
            <w:szCs w:val="22"/>
            <w:shd w:val="clear" w:color="auto" w:fill="FFFFFF"/>
          </w:rPr>
          <w:id w:val="-1248273387"/>
          <w:citation/>
        </w:sdtPr>
        <w:sdtContent>
          <w:r w:rsidRPr="007227A6">
            <w:rPr>
              <w:rFonts w:ascii="Arial" w:hAnsi="Arial" w:cs="Arial"/>
              <w:sz w:val="22"/>
              <w:szCs w:val="22"/>
              <w:shd w:val="clear" w:color="auto" w:fill="FFFFFF"/>
            </w:rPr>
            <w:fldChar w:fldCharType="begin"/>
          </w:r>
          <w:r w:rsidRPr="007227A6">
            <w:rPr>
              <w:rFonts w:ascii="Arial" w:hAnsi="Arial" w:cs="Arial"/>
              <w:sz w:val="22"/>
              <w:szCs w:val="22"/>
              <w:shd w:val="clear" w:color="auto" w:fill="FFFFFF"/>
            </w:rPr>
            <w:instrText xml:space="preserve"> CITATION CTM17 \l 2057 </w:instrText>
          </w:r>
          <w:r w:rsidRPr="007227A6">
            <w:rPr>
              <w:rFonts w:ascii="Arial" w:hAnsi="Arial" w:cs="Arial"/>
              <w:sz w:val="22"/>
              <w:szCs w:val="22"/>
              <w:shd w:val="clear" w:color="auto" w:fill="FFFFFF"/>
            </w:rPr>
            <w:fldChar w:fldCharType="separate"/>
          </w:r>
          <w:r w:rsidRPr="007227A6">
            <w:rPr>
              <w:rFonts w:ascii="Arial" w:hAnsi="Arial" w:cs="Arial"/>
              <w:noProof/>
              <w:sz w:val="22"/>
              <w:szCs w:val="22"/>
              <w:shd w:val="clear" w:color="auto" w:fill="FFFFFF"/>
            </w:rPr>
            <w:t>(CT MORSE, 2017)</w:t>
          </w:r>
          <w:r w:rsidRPr="007227A6">
            <w:rPr>
              <w:rFonts w:ascii="Arial" w:hAnsi="Arial" w:cs="Arial"/>
              <w:sz w:val="22"/>
              <w:szCs w:val="22"/>
              <w:shd w:val="clear" w:color="auto" w:fill="FFFFFF"/>
            </w:rPr>
            <w:fldChar w:fldCharType="end"/>
          </w:r>
        </w:sdtContent>
      </w:sdt>
      <w:r w:rsidRPr="007227A6">
        <w:rPr>
          <w:rFonts w:ascii="Arial" w:hAnsi="Arial" w:cs="Arial"/>
          <w:sz w:val="22"/>
          <w:szCs w:val="22"/>
          <w:shd w:val="clear" w:color="auto" w:fill="FFFFFF"/>
        </w:rPr>
        <w:t xml:space="preserve">. This again leads to more individual and smaller crimes being committed but on a greater scale as the group are targeting individuals to further their cause. </w:t>
      </w:r>
    </w:p>
    <w:p w14:paraId="5895B14F" w14:textId="77777777" w:rsidR="007227A6" w:rsidRPr="007227A6" w:rsidRDefault="007227A6" w:rsidP="007227A6">
      <w:pPr>
        <w:pStyle w:val="NormalWeb"/>
        <w:shd w:val="clear" w:color="auto" w:fill="FFFFFF"/>
        <w:spacing w:before="0" w:beforeAutospacing="0" w:after="0" w:afterAutospacing="0"/>
        <w:rPr>
          <w:rFonts w:ascii="Arial" w:hAnsi="Arial" w:cs="Arial"/>
          <w:sz w:val="22"/>
          <w:szCs w:val="22"/>
          <w:shd w:val="clear" w:color="auto" w:fill="FFFFFF"/>
        </w:rPr>
      </w:pPr>
    </w:p>
    <w:p w14:paraId="01BFF8E6" w14:textId="77777777" w:rsidR="007227A6" w:rsidRPr="007227A6" w:rsidRDefault="007227A6" w:rsidP="007227A6">
      <w:pPr>
        <w:pStyle w:val="NormalWeb"/>
        <w:shd w:val="clear" w:color="auto" w:fill="FFFFFF"/>
        <w:spacing w:before="0" w:beforeAutospacing="0" w:after="0" w:afterAutospacing="0"/>
        <w:rPr>
          <w:rFonts w:ascii="Arial" w:hAnsi="Arial" w:cs="Arial"/>
          <w:sz w:val="22"/>
          <w:szCs w:val="22"/>
        </w:rPr>
      </w:pPr>
      <w:r w:rsidRPr="007227A6">
        <w:rPr>
          <w:rFonts w:ascii="Arial" w:hAnsi="Arial" w:cs="Arial"/>
          <w:sz w:val="22"/>
          <w:szCs w:val="22"/>
        </w:rPr>
        <w:t>There are strong links to organised crime and terrorism, as it is becoming more difficult to fund terrorist activity. This in turn forces groups to locate other sources of funding. Crossing over into to organised crime is a logical progression due to the level of criminality involved where both groups could assist each other . However, in its very nature organised crime is an incredibly risky endeavour and groups may not want to  associate with known terrorists due to the increased attention and pressure it would put them under from national and international agencies. Some short-term arrangements have been made previously but few long term partnerships between organised crime groups and terrorist groups seem to last.</w:t>
      </w:r>
    </w:p>
    <w:p w14:paraId="3CBC30D3" w14:textId="77777777" w:rsidR="007227A6" w:rsidRPr="007227A6" w:rsidRDefault="007227A6" w:rsidP="007227A6">
      <w:pPr>
        <w:overflowPunct w:val="0"/>
        <w:autoSpaceDE w:val="0"/>
        <w:autoSpaceDN w:val="0"/>
        <w:adjustRightInd w:val="0"/>
        <w:spacing w:after="0" w:line="240" w:lineRule="auto"/>
        <w:textAlignment w:val="baseline"/>
        <w:rPr>
          <w:rFonts w:ascii="Arial" w:eastAsia="Times New Roman" w:hAnsi="Arial" w:cs="Arial"/>
          <w:lang w:eastAsia="en-GB"/>
        </w:rPr>
      </w:pPr>
    </w:p>
    <w:p w14:paraId="1AA9DB02" w14:textId="77777777" w:rsidR="007227A6" w:rsidRPr="007227A6" w:rsidRDefault="007227A6" w:rsidP="007227A6">
      <w:pPr>
        <w:overflowPunct w:val="0"/>
        <w:autoSpaceDE w:val="0"/>
        <w:autoSpaceDN w:val="0"/>
        <w:adjustRightInd w:val="0"/>
        <w:spacing w:after="0" w:line="240" w:lineRule="auto"/>
        <w:textAlignment w:val="baseline"/>
        <w:rPr>
          <w:rFonts w:ascii="Arial" w:eastAsia="Times New Roman" w:hAnsi="Arial" w:cs="Arial"/>
          <w:lang w:eastAsia="en-GB"/>
        </w:rPr>
      </w:pPr>
    </w:p>
    <w:p w14:paraId="0143A9BB" w14:textId="77777777" w:rsidR="007227A6" w:rsidRPr="007227A6" w:rsidRDefault="007227A6" w:rsidP="007227A6">
      <w:pPr>
        <w:overflowPunct w:val="0"/>
        <w:autoSpaceDE w:val="0"/>
        <w:autoSpaceDN w:val="0"/>
        <w:adjustRightInd w:val="0"/>
        <w:spacing w:after="0" w:line="240" w:lineRule="auto"/>
        <w:textAlignment w:val="baseline"/>
        <w:rPr>
          <w:rFonts w:ascii="Arial" w:hAnsi="Arial" w:cs="Arial"/>
        </w:rPr>
      </w:pPr>
      <w:r w:rsidRPr="007227A6">
        <w:rPr>
          <w:rFonts w:ascii="Arial" w:hAnsi="Arial" w:cs="Arial"/>
        </w:rPr>
        <w:t>One way in which terrorist groups can gain intelligence is to implement members in positions of authority as an insider threat. An insider threat is;</w:t>
      </w:r>
    </w:p>
    <w:p w14:paraId="1BD321C9" w14:textId="77777777" w:rsidR="007227A6" w:rsidRPr="007227A6" w:rsidRDefault="007227A6" w:rsidP="007227A6">
      <w:pPr>
        <w:pStyle w:val="NormalWeb"/>
        <w:shd w:val="clear" w:color="auto" w:fill="FFFFFF"/>
        <w:spacing w:before="0" w:beforeAutospacing="0" w:after="0" w:afterAutospacing="0"/>
        <w:rPr>
          <w:rFonts w:ascii="Arial" w:hAnsi="Arial" w:cs="Arial"/>
          <w:i/>
          <w:iCs/>
          <w:sz w:val="22"/>
          <w:szCs w:val="22"/>
        </w:rPr>
      </w:pPr>
      <w:r w:rsidRPr="007227A6">
        <w:rPr>
          <w:rFonts w:ascii="Arial" w:hAnsi="Arial" w:cs="Arial"/>
          <w:sz w:val="22"/>
          <w:szCs w:val="22"/>
        </w:rPr>
        <w:t>‘</w:t>
      </w:r>
      <w:r w:rsidRPr="007227A6">
        <w:rPr>
          <w:rFonts w:ascii="Arial" w:hAnsi="Arial" w:cs="Arial"/>
          <w:i/>
          <w:iCs/>
          <w:sz w:val="22"/>
          <w:szCs w:val="22"/>
        </w:rPr>
        <w:t>someone who is entrusted with authorized access, who instead of fulfilling assigned responsibilities, manipulates access to a system to exploit it’.</w:t>
      </w:r>
      <w:sdt>
        <w:sdtPr>
          <w:rPr>
            <w:rFonts w:ascii="Arial" w:hAnsi="Arial" w:cs="Arial"/>
            <w:i/>
            <w:iCs/>
            <w:sz w:val="22"/>
            <w:szCs w:val="22"/>
          </w:rPr>
          <w:id w:val="-627318300"/>
          <w:citation/>
        </w:sdtPr>
        <w:sdtContent>
          <w:r w:rsidRPr="007227A6">
            <w:rPr>
              <w:rFonts w:ascii="Arial" w:hAnsi="Arial" w:cs="Arial"/>
              <w:i/>
              <w:iCs/>
              <w:sz w:val="22"/>
              <w:szCs w:val="22"/>
            </w:rPr>
            <w:fldChar w:fldCharType="begin"/>
          </w:r>
          <w:r w:rsidRPr="007227A6">
            <w:rPr>
              <w:rFonts w:ascii="Arial" w:hAnsi="Arial" w:cs="Arial"/>
              <w:i/>
              <w:iCs/>
              <w:sz w:val="22"/>
              <w:szCs w:val="22"/>
            </w:rPr>
            <w:instrText xml:space="preserve"> CITATION Ein02 \l 2057 </w:instrText>
          </w:r>
          <w:r w:rsidRPr="007227A6">
            <w:rPr>
              <w:rFonts w:ascii="Arial" w:hAnsi="Arial" w:cs="Arial"/>
              <w:i/>
              <w:iCs/>
              <w:sz w:val="22"/>
              <w:szCs w:val="22"/>
            </w:rPr>
            <w:fldChar w:fldCharType="separate"/>
          </w:r>
          <w:r w:rsidRPr="007227A6">
            <w:rPr>
              <w:rFonts w:ascii="Arial" w:hAnsi="Arial" w:cs="Arial"/>
              <w:i/>
              <w:iCs/>
              <w:noProof/>
              <w:sz w:val="22"/>
              <w:szCs w:val="22"/>
            </w:rPr>
            <w:t xml:space="preserve"> </w:t>
          </w:r>
          <w:r w:rsidRPr="007227A6">
            <w:rPr>
              <w:rFonts w:ascii="Arial" w:hAnsi="Arial" w:cs="Arial"/>
              <w:noProof/>
              <w:sz w:val="22"/>
              <w:szCs w:val="22"/>
            </w:rPr>
            <w:t>( Einwechter, 2002)</w:t>
          </w:r>
          <w:r w:rsidRPr="007227A6">
            <w:rPr>
              <w:rFonts w:ascii="Arial" w:hAnsi="Arial" w:cs="Arial"/>
              <w:i/>
              <w:iCs/>
              <w:sz w:val="22"/>
              <w:szCs w:val="22"/>
            </w:rPr>
            <w:fldChar w:fldCharType="end"/>
          </w:r>
        </w:sdtContent>
      </w:sdt>
    </w:p>
    <w:p w14:paraId="0DC3CE00" w14:textId="77777777" w:rsidR="007227A6" w:rsidRPr="007227A6" w:rsidRDefault="007227A6" w:rsidP="007227A6">
      <w:pPr>
        <w:pStyle w:val="NormalWeb"/>
        <w:shd w:val="clear" w:color="auto" w:fill="FFFFFF"/>
        <w:spacing w:before="0" w:beforeAutospacing="0" w:after="0" w:afterAutospacing="0"/>
        <w:rPr>
          <w:rFonts w:ascii="Arial" w:hAnsi="Arial" w:cs="Arial"/>
          <w:sz w:val="22"/>
          <w:szCs w:val="22"/>
        </w:rPr>
      </w:pPr>
      <w:r w:rsidRPr="007227A6">
        <w:rPr>
          <w:rFonts w:ascii="Arial" w:hAnsi="Arial" w:cs="Arial"/>
          <w:sz w:val="22"/>
          <w:szCs w:val="22"/>
        </w:rPr>
        <w:lastRenderedPageBreak/>
        <w:t xml:space="preserve">The online security company </w:t>
      </w:r>
      <w:proofErr w:type="spellStart"/>
      <w:r w:rsidRPr="007227A6">
        <w:rPr>
          <w:rFonts w:ascii="Arial" w:hAnsi="Arial" w:cs="Arial"/>
          <w:sz w:val="22"/>
          <w:szCs w:val="22"/>
        </w:rPr>
        <w:t>Tessian</w:t>
      </w:r>
      <w:proofErr w:type="spellEnd"/>
      <w:r w:rsidRPr="007227A6">
        <w:rPr>
          <w:rFonts w:ascii="Arial" w:hAnsi="Arial" w:cs="Arial"/>
          <w:sz w:val="22"/>
          <w:szCs w:val="22"/>
        </w:rPr>
        <w:t xml:space="preserve"> highlight two types of threats. The first type is a malicious insider who is a person with intent to steel valuable information or assets from an organisation . The motive tends to be financial gain,  to get a competitive  edge or due to a grievance against the organisation. The second type is a negligent insider. These </w:t>
      </w:r>
      <w:proofErr w:type="gramStart"/>
      <w:r w:rsidRPr="007227A6">
        <w:rPr>
          <w:rFonts w:ascii="Arial" w:hAnsi="Arial" w:cs="Arial"/>
          <w:sz w:val="22"/>
          <w:szCs w:val="22"/>
        </w:rPr>
        <w:t>are people who are</w:t>
      </w:r>
      <w:proofErr w:type="gramEnd"/>
      <w:r w:rsidRPr="007227A6">
        <w:rPr>
          <w:rFonts w:ascii="Arial" w:hAnsi="Arial" w:cs="Arial"/>
          <w:sz w:val="22"/>
          <w:szCs w:val="22"/>
        </w:rPr>
        <w:t xml:space="preserve"> employed by the organisation who behave carelessly for example emailing sensitive information, losing work assets with secure information or getting hacked or falling for an online scam on organisations software . There is no real intent but the damage it can cause to the organisation can still be disruptive and costly  </w:t>
      </w:r>
      <w:sdt>
        <w:sdtPr>
          <w:rPr>
            <w:rFonts w:ascii="Arial" w:hAnsi="Arial" w:cs="Arial"/>
            <w:sz w:val="22"/>
            <w:szCs w:val="22"/>
          </w:rPr>
          <w:id w:val="-1920781573"/>
          <w:citation/>
        </w:sdtPr>
        <w:sdtContent>
          <w:r w:rsidRPr="007227A6">
            <w:rPr>
              <w:rFonts w:ascii="Arial" w:hAnsi="Arial" w:cs="Arial"/>
              <w:sz w:val="22"/>
              <w:szCs w:val="22"/>
            </w:rPr>
            <w:fldChar w:fldCharType="begin"/>
          </w:r>
          <w:r w:rsidRPr="007227A6">
            <w:rPr>
              <w:rFonts w:ascii="Arial" w:hAnsi="Arial" w:cs="Arial"/>
              <w:sz w:val="22"/>
              <w:szCs w:val="22"/>
            </w:rPr>
            <w:instrText xml:space="preserve">CITATION TES22 \l 2057 </w:instrText>
          </w:r>
          <w:r w:rsidRPr="007227A6">
            <w:rPr>
              <w:rFonts w:ascii="Arial" w:hAnsi="Arial" w:cs="Arial"/>
              <w:sz w:val="22"/>
              <w:szCs w:val="22"/>
            </w:rPr>
            <w:fldChar w:fldCharType="separate"/>
          </w:r>
          <w:r w:rsidRPr="007227A6">
            <w:rPr>
              <w:rFonts w:ascii="Arial" w:hAnsi="Arial" w:cs="Arial"/>
              <w:noProof/>
              <w:sz w:val="22"/>
              <w:szCs w:val="22"/>
            </w:rPr>
            <w:t>(Tessian, 2022)</w:t>
          </w:r>
          <w:r w:rsidRPr="007227A6">
            <w:rPr>
              <w:rFonts w:ascii="Arial" w:hAnsi="Arial" w:cs="Arial"/>
              <w:sz w:val="22"/>
              <w:szCs w:val="22"/>
            </w:rPr>
            <w:fldChar w:fldCharType="end"/>
          </w:r>
        </w:sdtContent>
      </w:sdt>
      <w:r w:rsidRPr="007227A6">
        <w:rPr>
          <w:rFonts w:ascii="Arial" w:hAnsi="Arial" w:cs="Arial"/>
          <w:sz w:val="22"/>
          <w:szCs w:val="22"/>
        </w:rPr>
        <w:t>.</w:t>
      </w:r>
    </w:p>
    <w:p w14:paraId="2BC29AE6" w14:textId="77777777" w:rsidR="007227A6" w:rsidRPr="007227A6" w:rsidRDefault="007227A6" w:rsidP="007227A6">
      <w:pPr>
        <w:pStyle w:val="NormalWeb"/>
        <w:shd w:val="clear" w:color="auto" w:fill="FFFFFF"/>
        <w:spacing w:before="0" w:beforeAutospacing="0" w:after="0" w:afterAutospacing="0"/>
        <w:rPr>
          <w:rFonts w:ascii="Arial" w:hAnsi="Arial" w:cs="Arial"/>
          <w:sz w:val="22"/>
          <w:szCs w:val="22"/>
        </w:rPr>
      </w:pPr>
    </w:p>
    <w:p w14:paraId="63BD30EC" w14:textId="77777777" w:rsidR="007227A6" w:rsidRPr="007227A6" w:rsidRDefault="007227A6" w:rsidP="007227A6">
      <w:pPr>
        <w:pStyle w:val="NormalWeb"/>
        <w:shd w:val="clear" w:color="auto" w:fill="FFFFFF"/>
        <w:spacing w:before="0" w:beforeAutospacing="0" w:after="0" w:afterAutospacing="0"/>
        <w:rPr>
          <w:rFonts w:ascii="Arial" w:hAnsi="Arial" w:cs="Arial"/>
          <w:sz w:val="22"/>
          <w:szCs w:val="22"/>
        </w:rPr>
      </w:pPr>
      <w:r w:rsidRPr="007227A6">
        <w:rPr>
          <w:rFonts w:ascii="Arial" w:hAnsi="Arial" w:cs="Arial"/>
          <w:sz w:val="22"/>
          <w:szCs w:val="22"/>
        </w:rPr>
        <w:t>As with any organisation, UK police forces are at risk of insider threats. The sensitive data available to officers and staff mean that vetting procedures are put in place to mitigate the threat, however, this is not always effective.</w:t>
      </w:r>
    </w:p>
    <w:p w14:paraId="6C0ABB3D" w14:textId="77777777" w:rsidR="007227A6" w:rsidRPr="007227A6" w:rsidRDefault="007227A6" w:rsidP="007227A6">
      <w:pPr>
        <w:pStyle w:val="NormalWeb"/>
        <w:shd w:val="clear" w:color="auto" w:fill="FFFFFF"/>
        <w:spacing w:before="0" w:beforeAutospacing="0" w:after="0" w:afterAutospacing="0"/>
        <w:rPr>
          <w:rFonts w:ascii="Arial" w:hAnsi="Arial" w:cs="Arial"/>
          <w:sz w:val="22"/>
          <w:szCs w:val="22"/>
        </w:rPr>
      </w:pPr>
    </w:p>
    <w:p w14:paraId="72BE1216" w14:textId="77777777" w:rsidR="007227A6" w:rsidRPr="007227A6" w:rsidRDefault="007227A6" w:rsidP="007227A6">
      <w:pPr>
        <w:pStyle w:val="NormalWeb"/>
        <w:shd w:val="clear" w:color="auto" w:fill="FFFFFF"/>
        <w:spacing w:before="0" w:beforeAutospacing="0" w:after="0" w:afterAutospacing="0"/>
        <w:rPr>
          <w:rFonts w:ascii="Arial" w:hAnsi="Arial" w:cs="Arial"/>
          <w:sz w:val="22"/>
          <w:szCs w:val="22"/>
        </w:rPr>
      </w:pPr>
      <w:r w:rsidRPr="007227A6">
        <w:rPr>
          <w:rFonts w:ascii="Arial" w:hAnsi="Arial" w:cs="Arial"/>
          <w:sz w:val="22"/>
          <w:szCs w:val="22"/>
        </w:rPr>
        <w:t xml:space="preserve">A high profile insider threat in the UK involved a  police probationer who was discovered to be an active member of the far right group National Action  </w:t>
      </w:r>
      <w:sdt>
        <w:sdtPr>
          <w:rPr>
            <w:rFonts w:ascii="Arial" w:hAnsi="Arial" w:cs="Arial"/>
            <w:sz w:val="22"/>
            <w:szCs w:val="22"/>
          </w:rPr>
          <w:id w:val="-1821636956"/>
          <w:citation/>
        </w:sdtPr>
        <w:sdtContent>
          <w:r w:rsidRPr="007227A6">
            <w:rPr>
              <w:rFonts w:ascii="Arial" w:hAnsi="Arial" w:cs="Arial"/>
              <w:sz w:val="22"/>
              <w:szCs w:val="22"/>
            </w:rPr>
            <w:fldChar w:fldCharType="begin"/>
          </w:r>
          <w:r w:rsidRPr="007227A6">
            <w:rPr>
              <w:rFonts w:ascii="Arial" w:hAnsi="Arial" w:cs="Arial"/>
              <w:sz w:val="22"/>
              <w:szCs w:val="22"/>
            </w:rPr>
            <w:instrText xml:space="preserve">CITATION GOV16 \l 2057 </w:instrText>
          </w:r>
          <w:r w:rsidRPr="007227A6">
            <w:rPr>
              <w:rFonts w:ascii="Arial" w:hAnsi="Arial" w:cs="Arial"/>
              <w:sz w:val="22"/>
              <w:szCs w:val="22"/>
            </w:rPr>
            <w:fldChar w:fldCharType="separate"/>
          </w:r>
          <w:r w:rsidRPr="007227A6">
            <w:rPr>
              <w:rFonts w:ascii="Arial" w:hAnsi="Arial" w:cs="Arial"/>
              <w:noProof/>
              <w:sz w:val="22"/>
              <w:szCs w:val="22"/>
            </w:rPr>
            <w:t>(Gov.uk, 2016)</w:t>
          </w:r>
          <w:r w:rsidRPr="007227A6">
            <w:rPr>
              <w:rFonts w:ascii="Arial" w:hAnsi="Arial" w:cs="Arial"/>
              <w:sz w:val="22"/>
              <w:szCs w:val="22"/>
            </w:rPr>
            <w:fldChar w:fldCharType="end"/>
          </w:r>
        </w:sdtContent>
      </w:sdt>
      <w:r w:rsidRPr="007227A6">
        <w:rPr>
          <w:rFonts w:ascii="Arial" w:hAnsi="Arial" w:cs="Arial"/>
          <w:sz w:val="22"/>
          <w:szCs w:val="22"/>
        </w:rPr>
        <w:t xml:space="preserve"> and was subsequently convicted of terrorism offences </w:t>
      </w:r>
      <w:sdt>
        <w:sdtPr>
          <w:rPr>
            <w:rFonts w:ascii="Arial" w:hAnsi="Arial" w:cs="Arial"/>
            <w:sz w:val="22"/>
            <w:szCs w:val="22"/>
          </w:rPr>
          <w:id w:val="1430697558"/>
          <w:citation/>
        </w:sdtPr>
        <w:sdtContent>
          <w:r w:rsidRPr="007227A6">
            <w:rPr>
              <w:rFonts w:ascii="Arial" w:hAnsi="Arial" w:cs="Arial"/>
              <w:sz w:val="22"/>
              <w:szCs w:val="22"/>
            </w:rPr>
            <w:fldChar w:fldCharType="begin"/>
          </w:r>
          <w:r w:rsidRPr="007227A6">
            <w:rPr>
              <w:rFonts w:ascii="Arial" w:hAnsi="Arial" w:cs="Arial"/>
              <w:sz w:val="22"/>
              <w:szCs w:val="22"/>
            </w:rPr>
            <w:instrText xml:space="preserve"> CITATION CPS21 \l 2057 </w:instrText>
          </w:r>
          <w:r w:rsidRPr="007227A6">
            <w:rPr>
              <w:rFonts w:ascii="Arial" w:hAnsi="Arial" w:cs="Arial"/>
              <w:sz w:val="22"/>
              <w:szCs w:val="22"/>
            </w:rPr>
            <w:fldChar w:fldCharType="separate"/>
          </w:r>
          <w:r w:rsidRPr="007227A6">
            <w:rPr>
              <w:rFonts w:ascii="Arial" w:hAnsi="Arial" w:cs="Arial"/>
              <w:noProof/>
              <w:sz w:val="22"/>
              <w:szCs w:val="22"/>
            </w:rPr>
            <w:t>(CPS, 2021)</w:t>
          </w:r>
          <w:r w:rsidRPr="007227A6">
            <w:rPr>
              <w:rFonts w:ascii="Arial" w:hAnsi="Arial" w:cs="Arial"/>
              <w:sz w:val="22"/>
              <w:szCs w:val="22"/>
            </w:rPr>
            <w:fldChar w:fldCharType="end"/>
          </w:r>
        </w:sdtContent>
      </w:sdt>
      <w:r w:rsidRPr="007227A6">
        <w:rPr>
          <w:rFonts w:ascii="Arial" w:hAnsi="Arial" w:cs="Arial"/>
          <w:sz w:val="22"/>
          <w:szCs w:val="22"/>
        </w:rPr>
        <w:t xml:space="preserve">. The person in question was actively utilising far-right social media to spread his ideology. In his time as a police probationer the insider threat would have had access to a plethora of sensitive police systems which would enable him to commit terrorist acts. </w:t>
      </w:r>
      <w:proofErr w:type="gramStart"/>
      <w:r w:rsidRPr="007227A6">
        <w:rPr>
          <w:rFonts w:ascii="Arial" w:hAnsi="Arial" w:cs="Arial"/>
          <w:sz w:val="22"/>
          <w:szCs w:val="22"/>
        </w:rPr>
        <w:t>In order to</w:t>
      </w:r>
      <w:proofErr w:type="gramEnd"/>
      <w:r w:rsidRPr="007227A6">
        <w:rPr>
          <w:rFonts w:ascii="Arial" w:hAnsi="Arial" w:cs="Arial"/>
          <w:sz w:val="22"/>
          <w:szCs w:val="22"/>
        </w:rPr>
        <w:t xml:space="preserve"> join the police, this individual would have had to undergo police vetting which in theory should have identified him as a risk, however, concealing his notifiable associations would not be detected unless suspicions had been brought to the attention of the vetting team. This case shed light on the  police and brought into question their integrity and professionalism when public confidence in the police is already at a low level.</w:t>
      </w:r>
    </w:p>
    <w:p w14:paraId="00C8CACF" w14:textId="77777777" w:rsidR="007227A6" w:rsidRPr="007227A6" w:rsidRDefault="007227A6" w:rsidP="007227A6">
      <w:pPr>
        <w:pStyle w:val="NormalWeb"/>
        <w:shd w:val="clear" w:color="auto" w:fill="FFFFFF"/>
        <w:spacing w:before="0" w:beforeAutospacing="0" w:after="0" w:afterAutospacing="0"/>
        <w:rPr>
          <w:rFonts w:ascii="Arial" w:hAnsi="Arial" w:cs="Arial"/>
          <w:sz w:val="22"/>
          <w:szCs w:val="22"/>
        </w:rPr>
      </w:pPr>
    </w:p>
    <w:p w14:paraId="32192192" w14:textId="77777777" w:rsidR="007227A6" w:rsidRPr="007227A6" w:rsidRDefault="007227A6" w:rsidP="007227A6">
      <w:pPr>
        <w:pStyle w:val="NormalWeb"/>
        <w:shd w:val="clear" w:color="auto" w:fill="FFFFFF"/>
        <w:spacing w:before="0" w:beforeAutospacing="0" w:after="0" w:afterAutospacing="0"/>
        <w:rPr>
          <w:rFonts w:ascii="Arial" w:hAnsi="Arial" w:cs="Arial"/>
          <w:sz w:val="22"/>
          <w:szCs w:val="22"/>
        </w:rPr>
      </w:pPr>
      <w:r w:rsidRPr="007227A6">
        <w:rPr>
          <w:rFonts w:ascii="Arial" w:hAnsi="Arial" w:cs="Arial"/>
          <w:sz w:val="22"/>
          <w:szCs w:val="22"/>
        </w:rPr>
        <w:t>The recent campaign to recruit 20,000 new Police Officers will require a large volume of vetting to be completed. Concerns have been raised that due to the sheer number of recruits who require vetting there may be some insider threats employed. With the standards of vetting already brought into question, the police need to develop a more scrupulous method, and ensure regular vetting updates are completed to best protect the organisation from an insider threat.  Following the 2021 murder of Sarah Everard by a serving police officer Her Majesty’s Inspectorate of Constabulary and Fire &amp; Rescue Services (HMICFRS) were commissioned to inspect police vetting and counter corruption arrangements</w:t>
      </w:r>
      <w:sdt>
        <w:sdtPr>
          <w:rPr>
            <w:rFonts w:ascii="Arial" w:hAnsi="Arial" w:cs="Arial"/>
            <w:sz w:val="22"/>
            <w:szCs w:val="22"/>
          </w:rPr>
          <w:id w:val="141159828"/>
          <w:citation/>
        </w:sdtPr>
        <w:sdtContent>
          <w:r w:rsidRPr="007227A6">
            <w:rPr>
              <w:rFonts w:ascii="Arial" w:hAnsi="Arial" w:cs="Arial"/>
              <w:sz w:val="22"/>
              <w:szCs w:val="22"/>
            </w:rPr>
            <w:fldChar w:fldCharType="begin"/>
          </w:r>
          <w:r w:rsidRPr="007227A6">
            <w:rPr>
              <w:rFonts w:ascii="Arial" w:hAnsi="Arial" w:cs="Arial"/>
              <w:sz w:val="22"/>
              <w:szCs w:val="22"/>
            </w:rPr>
            <w:instrText xml:space="preserve"> CITATION BBC21 \l 2057 </w:instrText>
          </w:r>
          <w:r w:rsidRPr="007227A6">
            <w:rPr>
              <w:rFonts w:ascii="Arial" w:hAnsi="Arial" w:cs="Arial"/>
              <w:sz w:val="22"/>
              <w:szCs w:val="22"/>
            </w:rPr>
            <w:fldChar w:fldCharType="separate"/>
          </w:r>
          <w:r w:rsidRPr="007227A6">
            <w:rPr>
              <w:rFonts w:ascii="Arial" w:hAnsi="Arial" w:cs="Arial"/>
              <w:noProof/>
              <w:sz w:val="22"/>
              <w:szCs w:val="22"/>
            </w:rPr>
            <w:t xml:space="preserve"> (BBC, 2021)</w:t>
          </w:r>
          <w:r w:rsidRPr="007227A6">
            <w:rPr>
              <w:rFonts w:ascii="Arial" w:hAnsi="Arial" w:cs="Arial"/>
              <w:sz w:val="22"/>
              <w:szCs w:val="22"/>
            </w:rPr>
            <w:fldChar w:fldCharType="end"/>
          </w:r>
        </w:sdtContent>
      </w:sdt>
      <w:r w:rsidRPr="007227A6">
        <w:rPr>
          <w:rFonts w:ascii="Arial" w:hAnsi="Arial" w:cs="Arial"/>
          <w:sz w:val="22"/>
          <w:szCs w:val="22"/>
        </w:rPr>
        <w:t xml:space="preserve"> . The chief constable of the HMICFRS stated;</w:t>
      </w:r>
    </w:p>
    <w:p w14:paraId="0929A4A0" w14:textId="77777777" w:rsidR="007227A6" w:rsidRPr="007227A6" w:rsidRDefault="007227A6" w:rsidP="007227A6">
      <w:pPr>
        <w:pStyle w:val="NormalWeb"/>
        <w:shd w:val="clear" w:color="auto" w:fill="FFFFFF"/>
        <w:spacing w:before="0" w:beforeAutospacing="0" w:after="0" w:afterAutospacing="0"/>
        <w:rPr>
          <w:rFonts w:ascii="Arial" w:hAnsi="Arial" w:cs="Arial"/>
          <w:sz w:val="22"/>
          <w:szCs w:val="22"/>
        </w:rPr>
      </w:pPr>
    </w:p>
    <w:p w14:paraId="1D9D5127" w14:textId="77777777" w:rsidR="007227A6" w:rsidRPr="007227A6" w:rsidRDefault="007227A6" w:rsidP="007227A6">
      <w:pPr>
        <w:pStyle w:val="NormalWeb"/>
        <w:shd w:val="clear" w:color="auto" w:fill="FFFFFF"/>
        <w:spacing w:before="0" w:beforeAutospacing="0" w:after="0" w:afterAutospacing="0"/>
        <w:rPr>
          <w:rFonts w:ascii="Arial" w:hAnsi="Arial" w:cs="Arial"/>
          <w:i/>
          <w:iCs/>
          <w:sz w:val="22"/>
          <w:szCs w:val="22"/>
        </w:rPr>
      </w:pPr>
      <w:r w:rsidRPr="007227A6">
        <w:rPr>
          <w:rFonts w:ascii="Arial" w:hAnsi="Arial" w:cs="Arial"/>
          <w:i/>
          <w:iCs/>
          <w:sz w:val="22"/>
          <w:szCs w:val="22"/>
        </w:rPr>
        <w:t>“Police must do more to prevent unsuitable people from joining in the first place, identify any misconduct within the force, and quickly dismiss officers and staff if they are not fit to serve the public.”</w:t>
      </w:r>
    </w:p>
    <w:p w14:paraId="373EF7C8" w14:textId="77777777" w:rsidR="007227A6" w:rsidRPr="007227A6" w:rsidRDefault="007227A6" w:rsidP="007227A6">
      <w:pPr>
        <w:pStyle w:val="NormalWeb"/>
        <w:shd w:val="clear" w:color="auto" w:fill="FFFFFF"/>
        <w:spacing w:before="0" w:beforeAutospacing="0" w:after="0" w:afterAutospacing="0"/>
        <w:rPr>
          <w:rFonts w:ascii="Arial" w:hAnsi="Arial" w:cs="Arial"/>
          <w:i/>
          <w:iCs/>
          <w:sz w:val="22"/>
          <w:szCs w:val="22"/>
        </w:rPr>
      </w:pPr>
    </w:p>
    <w:p w14:paraId="05B4951B" w14:textId="77777777" w:rsidR="007227A6" w:rsidRPr="007227A6" w:rsidRDefault="007227A6" w:rsidP="007227A6">
      <w:pPr>
        <w:pStyle w:val="NormalWeb"/>
        <w:shd w:val="clear" w:color="auto" w:fill="FFFFFF"/>
        <w:spacing w:before="0" w:beforeAutospacing="0" w:after="0" w:afterAutospacing="0"/>
        <w:rPr>
          <w:rFonts w:ascii="Arial" w:hAnsi="Arial" w:cs="Arial"/>
          <w:sz w:val="22"/>
          <w:szCs w:val="22"/>
        </w:rPr>
      </w:pPr>
      <w:r w:rsidRPr="007227A6">
        <w:rPr>
          <w:rFonts w:ascii="Arial" w:hAnsi="Arial" w:cs="Arial"/>
          <w:sz w:val="22"/>
          <w:szCs w:val="22"/>
        </w:rPr>
        <w:t>The report found that some police forces are not meeting the required standard of vetting due the demand of recruitment and in addition some officers were unaware of the circumstances where they need to inform the vetting department of changes. Consequently the HMICFRS issued 43 recommendations to improve the vetting procedure. Of those 43 recommendations, the most effective ways to reduce an insider threat are; establishing better processes for assessing, analysing, and managing risks relating to vetting decisions, corruption investigations, information security and improving the way the police collect corruption-related </w:t>
      </w:r>
      <w:hyperlink r:id="rId6" w:history="1">
        <w:r w:rsidRPr="007227A6">
          <w:rPr>
            <w:rFonts w:ascii="Arial" w:hAnsi="Arial" w:cs="Arial"/>
            <w:sz w:val="22"/>
            <w:szCs w:val="22"/>
          </w:rPr>
          <w:t>intelligence</w:t>
        </w:r>
      </w:hyperlink>
      <w:r w:rsidRPr="007227A6">
        <w:rPr>
          <w:rFonts w:ascii="Arial" w:hAnsi="Arial" w:cs="Arial"/>
          <w:sz w:val="22"/>
          <w:szCs w:val="22"/>
        </w:rPr>
        <w:t xml:space="preserve"> </w:t>
      </w:r>
      <w:sdt>
        <w:sdtPr>
          <w:rPr>
            <w:rFonts w:ascii="Arial" w:hAnsi="Arial" w:cs="Arial"/>
            <w:sz w:val="22"/>
            <w:szCs w:val="22"/>
          </w:rPr>
          <w:id w:val="-1160925106"/>
          <w:citation/>
        </w:sdtPr>
        <w:sdtContent>
          <w:r w:rsidRPr="007227A6">
            <w:rPr>
              <w:rFonts w:ascii="Arial" w:hAnsi="Arial" w:cs="Arial"/>
              <w:sz w:val="22"/>
              <w:szCs w:val="22"/>
            </w:rPr>
            <w:fldChar w:fldCharType="begin"/>
          </w:r>
          <w:r w:rsidRPr="007227A6">
            <w:rPr>
              <w:rFonts w:ascii="Arial" w:hAnsi="Arial" w:cs="Arial"/>
              <w:sz w:val="22"/>
              <w:szCs w:val="22"/>
            </w:rPr>
            <w:instrText xml:space="preserve"> CITATION HMI22 \l 2057 </w:instrText>
          </w:r>
          <w:r w:rsidRPr="007227A6">
            <w:rPr>
              <w:rFonts w:ascii="Arial" w:hAnsi="Arial" w:cs="Arial"/>
              <w:sz w:val="22"/>
              <w:szCs w:val="22"/>
            </w:rPr>
            <w:fldChar w:fldCharType="separate"/>
          </w:r>
          <w:r w:rsidRPr="007227A6">
            <w:rPr>
              <w:rFonts w:ascii="Arial" w:hAnsi="Arial" w:cs="Arial"/>
              <w:noProof/>
              <w:sz w:val="22"/>
              <w:szCs w:val="22"/>
            </w:rPr>
            <w:t>(HMICFRS , 2022)</w:t>
          </w:r>
          <w:r w:rsidRPr="007227A6">
            <w:rPr>
              <w:rFonts w:ascii="Arial" w:hAnsi="Arial" w:cs="Arial"/>
              <w:sz w:val="22"/>
              <w:szCs w:val="22"/>
            </w:rPr>
            <w:fldChar w:fldCharType="end"/>
          </w:r>
        </w:sdtContent>
      </w:sdt>
      <w:r w:rsidRPr="007227A6">
        <w:rPr>
          <w:rFonts w:ascii="Arial" w:hAnsi="Arial" w:cs="Arial"/>
          <w:sz w:val="22"/>
          <w:szCs w:val="22"/>
        </w:rPr>
        <w:t>.</w:t>
      </w:r>
    </w:p>
    <w:p w14:paraId="7BC8D5B7" w14:textId="77777777" w:rsidR="007227A6" w:rsidRPr="007227A6" w:rsidRDefault="007227A6" w:rsidP="007227A6">
      <w:pPr>
        <w:spacing w:after="0" w:line="240" w:lineRule="auto"/>
        <w:rPr>
          <w:rFonts w:ascii="Arial" w:eastAsia="Times New Roman" w:hAnsi="Arial" w:cs="Arial"/>
          <w:lang w:eastAsia="en-GB"/>
        </w:rPr>
      </w:pPr>
    </w:p>
    <w:p w14:paraId="62BBD46D" w14:textId="77777777" w:rsidR="007227A6" w:rsidRPr="007227A6" w:rsidRDefault="007227A6" w:rsidP="007227A6">
      <w:pPr>
        <w:spacing w:after="0" w:line="240" w:lineRule="auto"/>
        <w:rPr>
          <w:rFonts w:ascii="Arial" w:eastAsia="Times New Roman" w:hAnsi="Arial" w:cs="Arial"/>
          <w:lang w:eastAsia="en-GB"/>
        </w:rPr>
      </w:pPr>
      <w:r w:rsidRPr="007227A6">
        <w:rPr>
          <w:rFonts w:ascii="Arial" w:eastAsia="Times New Roman" w:hAnsi="Arial" w:cs="Arial"/>
          <w:lang w:eastAsia="en-GB"/>
        </w:rPr>
        <w:t>In highlighting the short comings of the current vetting system and with the influx of thousands of new officers there is an obvious weakness, which is allowing officers to gain the role where they should not have been granted it. Forces are starting to take the recommended steps to address this, but it will be costly and take time. Unless the vetting issues are fully addressed the police force is particularly susceptible to an insider threat.</w:t>
      </w:r>
    </w:p>
    <w:p w14:paraId="5AD138AE" w14:textId="77777777" w:rsidR="007227A6" w:rsidRPr="007227A6" w:rsidRDefault="007227A6" w:rsidP="007227A6">
      <w:pPr>
        <w:spacing w:before="120" w:after="120" w:line="390" w:lineRule="atLeast"/>
        <w:ind w:left="660"/>
        <w:rPr>
          <w:rFonts w:ascii="Arial" w:eastAsia="Times New Roman" w:hAnsi="Arial" w:cs="Arial"/>
          <w:lang w:eastAsia="en-GB"/>
        </w:rPr>
      </w:pPr>
    </w:p>
    <w:p w14:paraId="2778584F" w14:textId="77777777" w:rsidR="007227A6" w:rsidRPr="007227A6" w:rsidRDefault="007227A6" w:rsidP="007227A6">
      <w:pPr>
        <w:spacing w:before="120" w:after="120" w:line="390" w:lineRule="atLeast"/>
        <w:ind w:left="660"/>
        <w:rPr>
          <w:rFonts w:ascii="Arial" w:eastAsia="Times New Roman" w:hAnsi="Arial" w:cs="Arial"/>
          <w:lang w:eastAsia="en-GB"/>
        </w:rPr>
      </w:pPr>
    </w:p>
    <w:p w14:paraId="4EE09428" w14:textId="77777777" w:rsidR="007227A6" w:rsidRPr="007227A6" w:rsidRDefault="007227A6" w:rsidP="007227A6">
      <w:pPr>
        <w:spacing w:before="120" w:after="120" w:line="390" w:lineRule="atLeast"/>
        <w:ind w:left="660"/>
        <w:rPr>
          <w:rFonts w:ascii="Arial" w:eastAsia="Times New Roman" w:hAnsi="Arial" w:cs="Arial"/>
          <w:lang w:eastAsia="en-GB"/>
        </w:rPr>
      </w:pPr>
    </w:p>
    <w:p w14:paraId="18A0AAFC" w14:textId="77777777" w:rsidR="007227A6" w:rsidRPr="007227A6" w:rsidRDefault="007227A6" w:rsidP="007227A6">
      <w:pPr>
        <w:spacing w:before="120" w:after="120" w:line="390" w:lineRule="atLeast"/>
        <w:ind w:left="660"/>
        <w:rPr>
          <w:rFonts w:ascii="Arial" w:eastAsia="Times New Roman" w:hAnsi="Arial" w:cs="Arial"/>
          <w:lang w:eastAsia="en-GB"/>
        </w:rPr>
      </w:pPr>
    </w:p>
    <w:p w14:paraId="66CC40F7" w14:textId="77777777" w:rsidR="007227A6" w:rsidRPr="007227A6" w:rsidRDefault="007227A6" w:rsidP="007227A6">
      <w:pPr>
        <w:spacing w:before="120" w:after="120" w:line="390" w:lineRule="atLeast"/>
        <w:ind w:left="660"/>
        <w:rPr>
          <w:rFonts w:ascii="Arial" w:eastAsia="Times New Roman" w:hAnsi="Arial" w:cs="Arial"/>
          <w:lang w:eastAsia="en-GB"/>
        </w:rPr>
      </w:pPr>
    </w:p>
    <w:p w14:paraId="44E51F25" w14:textId="77777777" w:rsidR="007227A6" w:rsidRPr="007227A6" w:rsidRDefault="007227A6" w:rsidP="007227A6">
      <w:pPr>
        <w:overflowPunct w:val="0"/>
        <w:autoSpaceDE w:val="0"/>
        <w:autoSpaceDN w:val="0"/>
        <w:adjustRightInd w:val="0"/>
        <w:spacing w:after="0" w:line="240" w:lineRule="auto"/>
        <w:jc w:val="both"/>
        <w:textAlignment w:val="baseline"/>
        <w:rPr>
          <w:rFonts w:ascii="Arial" w:eastAsia="Times New Roman" w:hAnsi="Arial" w:cs="Arial"/>
          <w:b/>
          <w:bCs/>
          <w:lang w:eastAsia="en-GB"/>
        </w:rPr>
      </w:pPr>
      <w:r w:rsidRPr="007227A6">
        <w:rPr>
          <w:rFonts w:ascii="Arial" w:eastAsia="Times New Roman" w:hAnsi="Arial" w:cs="Arial"/>
          <w:b/>
          <w:bCs/>
          <w:lang w:eastAsia="en-GB"/>
        </w:rPr>
        <w:t xml:space="preserve">Policing Communities </w:t>
      </w:r>
    </w:p>
    <w:p w14:paraId="24E898FF" w14:textId="77777777" w:rsidR="007227A6" w:rsidRPr="007227A6" w:rsidRDefault="007227A6" w:rsidP="007227A6">
      <w:pPr>
        <w:pStyle w:val="ListParagraph"/>
        <w:numPr>
          <w:ilvl w:val="0"/>
          <w:numId w:val="8"/>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7227A6">
        <w:rPr>
          <w:rFonts w:ascii="Arial" w:eastAsia="Times New Roman" w:hAnsi="Arial" w:cs="Arial"/>
          <w:lang w:eastAsia="en-GB"/>
        </w:rPr>
        <w:t xml:space="preserve">Analyse </w:t>
      </w:r>
      <w:proofErr w:type="gramStart"/>
      <w:r w:rsidRPr="007227A6">
        <w:rPr>
          <w:rFonts w:ascii="Arial" w:eastAsia="Times New Roman" w:hAnsi="Arial" w:cs="Arial"/>
          <w:lang w:eastAsia="en-GB"/>
        </w:rPr>
        <w:t>why</w:t>
      </w:r>
      <w:proofErr w:type="gramEnd"/>
      <w:r w:rsidRPr="007227A6">
        <w:rPr>
          <w:rFonts w:ascii="Arial" w:eastAsia="Times New Roman" w:hAnsi="Arial" w:cs="Arial"/>
          <w:lang w:eastAsia="en-GB"/>
        </w:rPr>
        <w:t xml:space="preserve"> key incidents/events have had a damaging effect on the willingness of communities to engage with the police 500</w:t>
      </w:r>
    </w:p>
    <w:p w14:paraId="0A423E37" w14:textId="77777777" w:rsidR="007227A6" w:rsidRPr="007227A6" w:rsidRDefault="007227A6" w:rsidP="007227A6">
      <w:pPr>
        <w:pStyle w:val="ListParagraph"/>
        <w:overflowPunct w:val="0"/>
        <w:autoSpaceDE w:val="0"/>
        <w:autoSpaceDN w:val="0"/>
        <w:adjustRightInd w:val="0"/>
        <w:spacing w:after="0" w:line="240" w:lineRule="auto"/>
        <w:jc w:val="both"/>
        <w:textAlignment w:val="baseline"/>
        <w:rPr>
          <w:rFonts w:ascii="Arial" w:eastAsia="Times New Roman" w:hAnsi="Arial" w:cs="Arial"/>
          <w:lang w:eastAsia="en-GB"/>
        </w:rPr>
      </w:pPr>
    </w:p>
    <w:p w14:paraId="2A5973B6" w14:textId="77777777" w:rsidR="007227A6" w:rsidRPr="007227A6" w:rsidRDefault="007227A6" w:rsidP="007227A6">
      <w:pPr>
        <w:pStyle w:val="ListParagraph"/>
        <w:numPr>
          <w:ilvl w:val="0"/>
          <w:numId w:val="8"/>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7227A6">
        <w:rPr>
          <w:rFonts w:ascii="Arial" w:eastAsia="Times New Roman" w:hAnsi="Arial" w:cs="Arial"/>
          <w:lang w:eastAsia="en-GB"/>
        </w:rPr>
        <w:t>Examine how current policing practice can impact upon the community 500</w:t>
      </w:r>
    </w:p>
    <w:p w14:paraId="44B8DBA4" w14:textId="77777777" w:rsidR="007227A6" w:rsidRPr="007227A6" w:rsidRDefault="007227A6" w:rsidP="007227A6">
      <w:pPr>
        <w:pStyle w:val="ListParagraph"/>
        <w:overflowPunct w:val="0"/>
        <w:autoSpaceDE w:val="0"/>
        <w:autoSpaceDN w:val="0"/>
        <w:adjustRightInd w:val="0"/>
        <w:spacing w:after="0" w:line="240" w:lineRule="auto"/>
        <w:jc w:val="both"/>
        <w:textAlignment w:val="baseline"/>
        <w:rPr>
          <w:rFonts w:ascii="Arial" w:eastAsia="Times New Roman" w:hAnsi="Arial" w:cs="Arial"/>
          <w:lang w:eastAsia="en-GB"/>
        </w:rPr>
      </w:pPr>
    </w:p>
    <w:p w14:paraId="02CF0A35" w14:textId="77777777" w:rsidR="007227A6" w:rsidRPr="007227A6" w:rsidRDefault="007227A6" w:rsidP="007227A6">
      <w:pPr>
        <w:pStyle w:val="ListParagraph"/>
        <w:numPr>
          <w:ilvl w:val="0"/>
          <w:numId w:val="8"/>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7227A6">
        <w:rPr>
          <w:rFonts w:ascii="Arial" w:eastAsia="Times New Roman" w:hAnsi="Arial" w:cs="Arial"/>
          <w:lang w:eastAsia="en-GB"/>
        </w:rPr>
        <w:t>Evaluate the role of community policing in fostering and maintaining community cohesion</w:t>
      </w:r>
    </w:p>
    <w:p w14:paraId="5BC74EBF" w14:textId="77777777" w:rsidR="007227A6" w:rsidRPr="007227A6" w:rsidRDefault="007227A6" w:rsidP="007227A6">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0824D7C6" w14:textId="77777777" w:rsidR="007227A6" w:rsidRPr="007227A6" w:rsidRDefault="007227A6" w:rsidP="007227A6">
      <w:pPr>
        <w:numPr>
          <w:ilvl w:val="0"/>
          <w:numId w:val="8"/>
        </w:numPr>
        <w:overflowPunct w:val="0"/>
        <w:autoSpaceDE w:val="0"/>
        <w:autoSpaceDN w:val="0"/>
        <w:adjustRightInd w:val="0"/>
        <w:spacing w:after="0" w:line="240" w:lineRule="auto"/>
        <w:jc w:val="both"/>
        <w:textAlignment w:val="baseline"/>
        <w:rPr>
          <w:rFonts w:ascii="Arial" w:eastAsia="Times New Roman" w:hAnsi="Arial" w:cs="Arial"/>
          <w:b/>
          <w:bCs/>
          <w:lang w:eastAsia="en-GB"/>
        </w:rPr>
      </w:pPr>
      <w:r w:rsidRPr="007227A6">
        <w:rPr>
          <w:rFonts w:ascii="Arial" w:eastAsia="Times New Roman" w:hAnsi="Arial" w:cs="Arial"/>
          <w:lang w:eastAsia="en-GB"/>
        </w:rPr>
        <w:t>Understand key principles of effective community engagement</w:t>
      </w:r>
    </w:p>
    <w:p w14:paraId="08767E01" w14:textId="77777777" w:rsidR="007227A6" w:rsidRPr="007227A6" w:rsidRDefault="007227A6" w:rsidP="007227A6">
      <w:pPr>
        <w:spacing w:before="120" w:after="120" w:line="390" w:lineRule="atLeast"/>
        <w:ind w:left="660"/>
        <w:rPr>
          <w:rFonts w:ascii="Arial" w:eastAsia="Times New Roman" w:hAnsi="Arial" w:cs="Arial"/>
          <w:lang w:eastAsia="en-GB"/>
        </w:rPr>
      </w:pPr>
    </w:p>
    <w:p w14:paraId="44CCB33F" w14:textId="77777777" w:rsidR="007227A6" w:rsidRPr="007227A6" w:rsidRDefault="007227A6" w:rsidP="007227A6">
      <w:pPr>
        <w:spacing w:before="120" w:after="120" w:line="390" w:lineRule="atLeast"/>
        <w:ind w:left="660"/>
        <w:rPr>
          <w:rFonts w:ascii="Arial" w:eastAsia="Times New Roman" w:hAnsi="Arial" w:cs="Arial"/>
          <w:lang w:eastAsia="en-GB"/>
        </w:rPr>
      </w:pPr>
      <w:r w:rsidRPr="007227A6">
        <w:rPr>
          <w:rFonts w:ascii="Arial" w:eastAsia="Times New Roman" w:hAnsi="Arial" w:cs="Arial"/>
          <w:lang w:eastAsia="en-GB"/>
        </w:rPr>
        <w:t xml:space="preserve">It is vital to implement an effective relationship between communities and the Police which promotes positive interaction with the community fosters a level of cohesion. In recent years there has been a return in focus to neighbourhood policing to fully engage with communities; from the introduction to PCSOs to problem solving policing. One of the major factors that will influence how communities engage with the police is how they see them respond to key instances in whether they will see a positive or damaging effect. </w:t>
      </w:r>
    </w:p>
    <w:p w14:paraId="7C054B47" w14:textId="77777777" w:rsidR="007227A6" w:rsidRPr="007227A6" w:rsidRDefault="007227A6" w:rsidP="007227A6">
      <w:pPr>
        <w:spacing w:before="120" w:after="120" w:line="390" w:lineRule="atLeast"/>
        <w:ind w:left="660"/>
        <w:rPr>
          <w:rFonts w:ascii="Arial" w:eastAsia="Times New Roman" w:hAnsi="Arial" w:cs="Arial"/>
          <w:lang w:eastAsia="en-GB"/>
        </w:rPr>
      </w:pPr>
      <w:r w:rsidRPr="007227A6">
        <w:rPr>
          <w:rFonts w:ascii="Arial" w:eastAsia="Times New Roman" w:hAnsi="Arial" w:cs="Arial"/>
          <w:lang w:eastAsia="en-GB"/>
        </w:rPr>
        <w:t xml:space="preserve">For many communities Anti-social Behaviour (ASB) is at the forefront of the discussion. The definition of ASB is: </w:t>
      </w:r>
    </w:p>
    <w:p w14:paraId="7225E95D" w14:textId="77777777" w:rsidR="007227A6" w:rsidRPr="007227A6" w:rsidRDefault="007227A6" w:rsidP="007227A6">
      <w:pPr>
        <w:spacing w:before="120" w:after="120" w:line="390" w:lineRule="atLeast"/>
        <w:ind w:left="660"/>
        <w:rPr>
          <w:rFonts w:ascii="Arial" w:hAnsi="Arial" w:cs="Arial"/>
          <w:shd w:val="clear" w:color="auto" w:fill="FFFFFF"/>
        </w:rPr>
      </w:pPr>
      <w:r w:rsidRPr="007227A6">
        <w:rPr>
          <w:rFonts w:ascii="Arial" w:hAnsi="Arial" w:cs="Arial"/>
          <w:shd w:val="clear" w:color="auto" w:fill="FFFFFF"/>
        </w:rPr>
        <w:t xml:space="preserve">'behaviour by a person which causes, or is likely to cause, harassment, alarm or distress to persons not of the same household as the person' (Antisocial Behaviour Act 2003 and Police Reform and Social Responsibility Act 2011 ) </w:t>
      </w:r>
      <w:sdt>
        <w:sdtPr>
          <w:rPr>
            <w:rFonts w:ascii="Arial" w:hAnsi="Arial" w:cs="Arial"/>
            <w:shd w:val="clear" w:color="auto" w:fill="FFFFFF"/>
          </w:rPr>
          <w:id w:val="-1132318867"/>
          <w:citation/>
        </w:sdtPr>
        <w:sdtContent>
          <w:r w:rsidRPr="007227A6">
            <w:rPr>
              <w:rFonts w:ascii="Arial" w:hAnsi="Arial" w:cs="Arial"/>
              <w:shd w:val="clear" w:color="auto" w:fill="FFFFFF"/>
            </w:rPr>
            <w:fldChar w:fldCharType="begin"/>
          </w:r>
          <w:r w:rsidRPr="007227A6">
            <w:rPr>
              <w:rFonts w:ascii="Arial" w:hAnsi="Arial" w:cs="Arial"/>
              <w:shd w:val="clear" w:color="auto" w:fill="FFFFFF"/>
            </w:rPr>
            <w:instrText xml:space="preserve"> CITATION Leg11 \l 2057 </w:instrText>
          </w:r>
          <w:r w:rsidRPr="007227A6">
            <w:rPr>
              <w:rFonts w:ascii="Arial" w:hAnsi="Arial" w:cs="Arial"/>
              <w:shd w:val="clear" w:color="auto" w:fill="FFFFFF"/>
            </w:rPr>
            <w:fldChar w:fldCharType="separate"/>
          </w:r>
          <w:r w:rsidRPr="007227A6">
            <w:rPr>
              <w:rFonts w:ascii="Arial" w:hAnsi="Arial" w:cs="Arial"/>
              <w:noProof/>
              <w:shd w:val="clear" w:color="auto" w:fill="FFFFFF"/>
            </w:rPr>
            <w:t>(Legistation.gov.uk, 2011)</w:t>
          </w:r>
          <w:r w:rsidRPr="007227A6">
            <w:rPr>
              <w:rFonts w:ascii="Arial" w:hAnsi="Arial" w:cs="Arial"/>
              <w:shd w:val="clear" w:color="auto" w:fill="FFFFFF"/>
            </w:rPr>
            <w:fldChar w:fldCharType="end"/>
          </w:r>
        </w:sdtContent>
      </w:sdt>
      <w:r w:rsidRPr="007227A6">
        <w:rPr>
          <w:rFonts w:ascii="Arial" w:hAnsi="Arial" w:cs="Arial"/>
          <w:shd w:val="clear" w:color="auto" w:fill="FFFFFF"/>
        </w:rPr>
        <w:t>.</w:t>
      </w:r>
    </w:p>
    <w:p w14:paraId="33767751" w14:textId="77777777" w:rsidR="007227A6" w:rsidRPr="007227A6" w:rsidRDefault="007227A6" w:rsidP="007227A6">
      <w:pPr>
        <w:spacing w:before="120" w:after="120" w:line="390" w:lineRule="atLeast"/>
        <w:ind w:left="660"/>
        <w:rPr>
          <w:rFonts w:ascii="Arial" w:hAnsi="Arial" w:cs="Arial"/>
          <w:shd w:val="clear" w:color="auto" w:fill="FFFFFF"/>
        </w:rPr>
      </w:pPr>
      <w:r w:rsidRPr="007227A6">
        <w:rPr>
          <w:rFonts w:ascii="Arial" w:hAnsi="Arial" w:cs="Arial"/>
          <w:shd w:val="clear" w:color="auto" w:fill="FFFFFF"/>
        </w:rPr>
        <w:t>One of the challenges with ASB is the general lack of public understanding in relation to what comprises ASB and how officers can police this. In some instances the ASB may be so regular that members of the public who are a victim, might see themselves in this way.</w:t>
      </w:r>
    </w:p>
    <w:p w14:paraId="62CC32DE" w14:textId="77777777" w:rsidR="007227A6" w:rsidRPr="007227A6" w:rsidRDefault="007227A6" w:rsidP="007227A6">
      <w:pPr>
        <w:spacing w:before="120" w:after="120" w:line="390" w:lineRule="atLeast"/>
        <w:ind w:left="660"/>
        <w:rPr>
          <w:rFonts w:ascii="Arial" w:hAnsi="Arial" w:cs="Arial"/>
          <w:shd w:val="clear" w:color="auto" w:fill="FFFFFF"/>
        </w:rPr>
      </w:pPr>
    </w:p>
    <w:p w14:paraId="4EC863B0" w14:textId="77777777" w:rsidR="007227A6" w:rsidRPr="007227A6" w:rsidRDefault="007227A6" w:rsidP="007227A6">
      <w:pPr>
        <w:spacing w:before="120" w:after="120" w:line="390" w:lineRule="atLeast"/>
        <w:ind w:left="660"/>
        <w:rPr>
          <w:rFonts w:ascii="Arial" w:hAnsi="Arial" w:cs="Arial"/>
          <w:shd w:val="clear" w:color="auto" w:fill="FFFFFF"/>
        </w:rPr>
      </w:pPr>
    </w:p>
    <w:p w14:paraId="78A52622" w14:textId="77777777" w:rsidR="007227A6" w:rsidRPr="007227A6" w:rsidRDefault="007227A6" w:rsidP="007227A6">
      <w:pPr>
        <w:spacing w:before="120" w:after="120" w:line="390" w:lineRule="atLeast"/>
        <w:ind w:left="660"/>
        <w:rPr>
          <w:rFonts w:ascii="Arial" w:hAnsi="Arial" w:cs="Arial"/>
          <w:shd w:val="clear" w:color="auto" w:fill="FFFFFF"/>
        </w:rPr>
      </w:pPr>
      <w:r w:rsidRPr="007227A6">
        <w:rPr>
          <w:rFonts w:ascii="Arial" w:hAnsi="Arial" w:cs="Arial"/>
          <w:shd w:val="clear" w:color="auto" w:fill="FFFFFF"/>
        </w:rPr>
        <w:lastRenderedPageBreak/>
        <w:t>In 2007, the police response to a series of ASB incidents was heavily scrutinised due to the death of the victims. The victim Fiona Pilkington had made constant reports to L</w:t>
      </w:r>
      <w:r w:rsidRPr="007227A6">
        <w:rPr>
          <w:rFonts w:ascii="Arial" w:hAnsi="Arial" w:cs="Arial"/>
        </w:rPr>
        <w:t xml:space="preserve">eicestershire </w:t>
      </w:r>
      <w:r w:rsidRPr="007227A6">
        <w:rPr>
          <w:rFonts w:ascii="Arial" w:hAnsi="Arial" w:cs="Arial"/>
          <w:shd w:val="clear" w:color="auto" w:fill="FFFFFF"/>
        </w:rPr>
        <w:t xml:space="preserve">police between 1997 and 2007, reporting the torment inflicted over the decade by local youths to herself and her disabled daughter </w:t>
      </w:r>
      <w:proofErr w:type="spellStart"/>
      <w:r w:rsidRPr="007227A6">
        <w:rPr>
          <w:rFonts w:ascii="Arial" w:hAnsi="Arial" w:cs="Arial"/>
          <w:shd w:val="clear" w:color="auto" w:fill="FFFFFF"/>
        </w:rPr>
        <w:t>Francecca</w:t>
      </w:r>
      <w:proofErr w:type="spellEnd"/>
      <w:r w:rsidRPr="007227A6">
        <w:rPr>
          <w:rFonts w:ascii="Arial" w:hAnsi="Arial" w:cs="Arial"/>
          <w:shd w:val="clear" w:color="auto" w:fill="FFFFFF"/>
        </w:rPr>
        <w:t xml:space="preserve">. Following the sustained incidents Fiona killed her daughter and committed suicide </w:t>
      </w:r>
      <w:sdt>
        <w:sdtPr>
          <w:rPr>
            <w:rFonts w:ascii="Arial" w:hAnsi="Arial" w:cs="Arial"/>
            <w:shd w:val="clear" w:color="auto" w:fill="FFFFFF"/>
          </w:rPr>
          <w:id w:val="1853986525"/>
          <w:citation/>
        </w:sdtPr>
        <w:sdtContent>
          <w:r w:rsidRPr="007227A6">
            <w:rPr>
              <w:rFonts w:ascii="Arial" w:hAnsi="Arial" w:cs="Arial"/>
              <w:shd w:val="clear" w:color="auto" w:fill="FFFFFF"/>
            </w:rPr>
            <w:fldChar w:fldCharType="begin"/>
          </w:r>
          <w:r w:rsidRPr="007227A6">
            <w:rPr>
              <w:rFonts w:ascii="Arial" w:hAnsi="Arial" w:cs="Arial"/>
              <w:shd w:val="clear" w:color="auto" w:fill="FFFFFF"/>
            </w:rPr>
            <w:instrText xml:space="preserve"> CITATION The17 \l 2057 </w:instrText>
          </w:r>
          <w:r w:rsidRPr="007227A6">
            <w:rPr>
              <w:rFonts w:ascii="Arial" w:hAnsi="Arial" w:cs="Arial"/>
              <w:shd w:val="clear" w:color="auto" w:fill="FFFFFF"/>
            </w:rPr>
            <w:fldChar w:fldCharType="separate"/>
          </w:r>
          <w:r w:rsidRPr="007227A6">
            <w:rPr>
              <w:rFonts w:ascii="Arial" w:hAnsi="Arial" w:cs="Arial"/>
              <w:noProof/>
              <w:shd w:val="clear" w:color="auto" w:fill="FFFFFF"/>
            </w:rPr>
            <w:t>(The Independnet , 2017)</w:t>
          </w:r>
          <w:r w:rsidRPr="007227A6">
            <w:rPr>
              <w:rFonts w:ascii="Arial" w:hAnsi="Arial" w:cs="Arial"/>
              <w:shd w:val="clear" w:color="auto" w:fill="FFFFFF"/>
            </w:rPr>
            <w:fldChar w:fldCharType="end"/>
          </w:r>
        </w:sdtContent>
      </w:sdt>
      <w:r w:rsidRPr="007227A6">
        <w:rPr>
          <w:rFonts w:ascii="Arial" w:hAnsi="Arial" w:cs="Arial"/>
          <w:shd w:val="clear" w:color="auto" w:fill="FFFFFF"/>
        </w:rPr>
        <w:t>.</w:t>
      </w:r>
    </w:p>
    <w:p w14:paraId="72B4E654" w14:textId="77777777" w:rsidR="007227A6" w:rsidRPr="007227A6" w:rsidRDefault="007227A6" w:rsidP="007227A6">
      <w:pPr>
        <w:spacing w:before="120" w:after="120" w:line="390" w:lineRule="atLeast"/>
        <w:ind w:left="660"/>
        <w:rPr>
          <w:rFonts w:ascii="Arial" w:hAnsi="Arial" w:cs="Arial"/>
          <w:shd w:val="clear" w:color="auto" w:fill="FFFFFF"/>
        </w:rPr>
      </w:pPr>
      <w:r w:rsidRPr="007227A6">
        <w:rPr>
          <w:rFonts w:ascii="Arial" w:hAnsi="Arial" w:cs="Arial"/>
          <w:shd w:val="clear" w:color="auto" w:fill="FFFFFF"/>
        </w:rPr>
        <w:t xml:space="preserve">A report published in 2009  by the IOPC  stated that Fiona and her family made 33 reports in ten years, however it found that the calls were not linked together and therefore the overall problem was left unaddressed. Fiona and her family were reporting the issues they were facing and actively engaging with the police. The report also concluded: </w:t>
      </w:r>
    </w:p>
    <w:p w14:paraId="20F507A6" w14:textId="77777777" w:rsidR="007227A6" w:rsidRPr="007227A6" w:rsidRDefault="007227A6" w:rsidP="007227A6">
      <w:pPr>
        <w:spacing w:before="120" w:after="120" w:line="390" w:lineRule="atLeast"/>
        <w:ind w:left="660"/>
        <w:rPr>
          <w:rFonts w:ascii="Arial" w:hAnsi="Arial" w:cs="Arial"/>
          <w:shd w:val="clear" w:color="auto" w:fill="FFFFFF"/>
        </w:rPr>
      </w:pPr>
      <w:r w:rsidRPr="007227A6">
        <w:rPr>
          <w:rFonts w:ascii="Arial" w:hAnsi="Arial" w:cs="Arial"/>
          <w:shd w:val="clear" w:color="auto" w:fill="FFFFFF"/>
        </w:rPr>
        <w:t>“</w:t>
      </w:r>
      <w:r w:rsidRPr="007227A6">
        <w:rPr>
          <w:rFonts w:ascii="Arial" w:hAnsi="Arial" w:cs="Arial"/>
        </w:rPr>
        <w:t>The level of service given to Fiona Pilkington and her family by Leicestershire Constabulary fell far below the level expected.”</w:t>
      </w:r>
      <w:sdt>
        <w:sdtPr>
          <w:rPr>
            <w:rFonts w:ascii="Arial" w:hAnsi="Arial" w:cs="Arial"/>
          </w:rPr>
          <w:id w:val="-502201831"/>
          <w:citation/>
        </w:sdtPr>
        <w:sdtContent>
          <w:r w:rsidRPr="007227A6">
            <w:rPr>
              <w:rFonts w:ascii="Arial" w:hAnsi="Arial" w:cs="Arial"/>
            </w:rPr>
            <w:fldChar w:fldCharType="begin"/>
          </w:r>
          <w:r w:rsidRPr="007227A6">
            <w:rPr>
              <w:rFonts w:ascii="Arial" w:hAnsi="Arial" w:cs="Arial"/>
              <w:shd w:val="clear" w:color="auto" w:fill="FFFFFF"/>
            </w:rPr>
            <w:instrText xml:space="preserve">CITATION Ipp09 \l 2057 </w:instrText>
          </w:r>
          <w:r w:rsidRPr="007227A6">
            <w:rPr>
              <w:rFonts w:ascii="Arial" w:hAnsi="Arial" w:cs="Arial"/>
            </w:rPr>
            <w:fldChar w:fldCharType="separate"/>
          </w:r>
          <w:r w:rsidRPr="007227A6">
            <w:rPr>
              <w:rFonts w:ascii="Arial" w:hAnsi="Arial" w:cs="Arial"/>
              <w:noProof/>
              <w:shd w:val="clear" w:color="auto" w:fill="FFFFFF"/>
            </w:rPr>
            <w:t xml:space="preserve"> (Inderpendent Police complainets commison , 2009)</w:t>
          </w:r>
          <w:r w:rsidRPr="007227A6">
            <w:rPr>
              <w:rFonts w:ascii="Arial" w:hAnsi="Arial" w:cs="Arial"/>
            </w:rPr>
            <w:fldChar w:fldCharType="end"/>
          </w:r>
        </w:sdtContent>
      </w:sdt>
    </w:p>
    <w:p w14:paraId="73332AC4" w14:textId="77777777" w:rsidR="007227A6" w:rsidRPr="007227A6" w:rsidRDefault="007227A6" w:rsidP="007227A6">
      <w:pPr>
        <w:spacing w:before="120" w:after="120" w:line="390" w:lineRule="atLeast"/>
        <w:ind w:left="660"/>
        <w:rPr>
          <w:rFonts w:ascii="Arial" w:hAnsi="Arial" w:cs="Arial"/>
          <w:shd w:val="clear" w:color="auto" w:fill="FFFFFF"/>
        </w:rPr>
      </w:pPr>
    </w:p>
    <w:p w14:paraId="0CFC9BA4" w14:textId="77777777" w:rsidR="007227A6" w:rsidRPr="007227A6" w:rsidRDefault="007227A6" w:rsidP="007227A6">
      <w:pPr>
        <w:spacing w:before="120" w:after="120" w:line="390" w:lineRule="atLeast"/>
        <w:ind w:left="660"/>
        <w:rPr>
          <w:rFonts w:ascii="Arial" w:hAnsi="Arial" w:cs="Arial"/>
          <w:shd w:val="clear" w:color="auto" w:fill="FFFFFF"/>
        </w:rPr>
      </w:pPr>
      <w:r w:rsidRPr="007227A6">
        <w:rPr>
          <w:rFonts w:ascii="Arial" w:hAnsi="Arial" w:cs="Arial"/>
          <w:shd w:val="clear" w:color="auto" w:fill="FFFFFF"/>
        </w:rPr>
        <w:t xml:space="preserve">This key incident highlighted  the importance of Police responses to ASB and raised widespread concerns about how many police departments were misclassifying hate crimes motivated by disability as low-priority disruptive behaviour </w:t>
      </w:r>
      <w:sdt>
        <w:sdtPr>
          <w:rPr>
            <w:rFonts w:ascii="Arial" w:hAnsi="Arial" w:cs="Arial"/>
            <w:shd w:val="clear" w:color="auto" w:fill="FFFFFF"/>
          </w:rPr>
          <w:id w:val="175085826"/>
          <w:citation/>
        </w:sdtPr>
        <w:sdtContent>
          <w:r w:rsidRPr="007227A6">
            <w:rPr>
              <w:rFonts w:ascii="Arial" w:hAnsi="Arial" w:cs="Arial"/>
              <w:shd w:val="clear" w:color="auto" w:fill="FFFFFF"/>
            </w:rPr>
            <w:fldChar w:fldCharType="begin"/>
          </w:r>
          <w:r w:rsidRPr="007227A6">
            <w:rPr>
              <w:rFonts w:ascii="Arial" w:hAnsi="Arial" w:cs="Arial"/>
              <w:shd w:val="clear" w:color="auto" w:fill="FFFFFF"/>
            </w:rPr>
            <w:instrText xml:space="preserve"> CITATION The11 \l 2057 </w:instrText>
          </w:r>
          <w:r w:rsidRPr="007227A6">
            <w:rPr>
              <w:rFonts w:ascii="Arial" w:hAnsi="Arial" w:cs="Arial"/>
              <w:shd w:val="clear" w:color="auto" w:fill="FFFFFF"/>
            </w:rPr>
            <w:fldChar w:fldCharType="separate"/>
          </w:r>
          <w:r w:rsidRPr="007227A6">
            <w:rPr>
              <w:rFonts w:ascii="Arial" w:hAnsi="Arial" w:cs="Arial"/>
              <w:noProof/>
              <w:shd w:val="clear" w:color="auto" w:fill="FFFFFF"/>
            </w:rPr>
            <w:t>(The Guardian , 2011)</w:t>
          </w:r>
          <w:r w:rsidRPr="007227A6">
            <w:rPr>
              <w:rFonts w:ascii="Arial" w:hAnsi="Arial" w:cs="Arial"/>
              <w:shd w:val="clear" w:color="auto" w:fill="FFFFFF"/>
            </w:rPr>
            <w:fldChar w:fldCharType="end"/>
          </w:r>
        </w:sdtContent>
      </w:sdt>
      <w:r w:rsidRPr="007227A6">
        <w:rPr>
          <w:rFonts w:ascii="Arial" w:hAnsi="Arial" w:cs="Arial"/>
          <w:shd w:val="clear" w:color="auto" w:fill="FFFFFF"/>
        </w:rPr>
        <w:t xml:space="preserve">. </w:t>
      </w:r>
    </w:p>
    <w:p w14:paraId="51EB8E8F" w14:textId="77777777" w:rsidR="007227A6" w:rsidRPr="007227A6" w:rsidRDefault="007227A6" w:rsidP="007227A6">
      <w:pPr>
        <w:spacing w:before="120" w:after="120" w:line="390" w:lineRule="atLeast"/>
        <w:ind w:left="660"/>
        <w:rPr>
          <w:rFonts w:ascii="Arial" w:hAnsi="Arial" w:cs="Arial"/>
          <w:shd w:val="clear" w:color="auto" w:fill="FFFFFF"/>
        </w:rPr>
      </w:pPr>
      <w:r w:rsidRPr="007227A6">
        <w:rPr>
          <w:rFonts w:ascii="Arial" w:hAnsi="Arial" w:cs="Arial"/>
          <w:shd w:val="clear" w:color="auto" w:fill="FFFFFF"/>
        </w:rPr>
        <w:t xml:space="preserve">This incident received a high profile media response which has contributed to a potential irreversible lack trust in neighbourhood policing and their ability to deal with ASB, as communities may feel that even when ASB is reported to the police, as Fiona Pilkington did, effective action may not be taken. This public ambivalence can have a damaging effect to policing communities as these events will not be reported. The  organisation Resolve stated that 56 percent of people that have experienced or been a victim of ASB have not reported it to the police </w:t>
      </w:r>
      <w:sdt>
        <w:sdtPr>
          <w:rPr>
            <w:rFonts w:ascii="Arial" w:hAnsi="Arial" w:cs="Arial"/>
            <w:shd w:val="clear" w:color="auto" w:fill="FFFFFF"/>
          </w:rPr>
          <w:id w:val="-823966223"/>
          <w:citation/>
        </w:sdtPr>
        <w:sdtContent>
          <w:r w:rsidRPr="007227A6">
            <w:rPr>
              <w:rFonts w:ascii="Arial" w:hAnsi="Arial" w:cs="Arial"/>
              <w:shd w:val="clear" w:color="auto" w:fill="FFFFFF"/>
            </w:rPr>
            <w:fldChar w:fldCharType="begin"/>
          </w:r>
          <w:r w:rsidRPr="007227A6">
            <w:rPr>
              <w:rFonts w:ascii="Arial" w:hAnsi="Arial" w:cs="Arial"/>
              <w:shd w:val="clear" w:color="auto" w:fill="FFFFFF"/>
            </w:rPr>
            <w:instrText xml:space="preserve"> CITATION Res22 \l 2057 </w:instrText>
          </w:r>
          <w:r w:rsidRPr="007227A6">
            <w:rPr>
              <w:rFonts w:ascii="Arial" w:hAnsi="Arial" w:cs="Arial"/>
              <w:shd w:val="clear" w:color="auto" w:fill="FFFFFF"/>
            </w:rPr>
            <w:fldChar w:fldCharType="separate"/>
          </w:r>
          <w:r w:rsidRPr="007227A6">
            <w:rPr>
              <w:rFonts w:ascii="Arial" w:hAnsi="Arial" w:cs="Arial"/>
              <w:noProof/>
              <w:shd w:val="clear" w:color="auto" w:fill="FFFFFF"/>
            </w:rPr>
            <w:t>(Resovle, 2022)</w:t>
          </w:r>
          <w:r w:rsidRPr="007227A6">
            <w:rPr>
              <w:rFonts w:ascii="Arial" w:hAnsi="Arial" w:cs="Arial"/>
              <w:shd w:val="clear" w:color="auto" w:fill="FFFFFF"/>
            </w:rPr>
            <w:fldChar w:fldCharType="end"/>
          </w:r>
        </w:sdtContent>
      </w:sdt>
      <w:r w:rsidRPr="007227A6">
        <w:rPr>
          <w:rFonts w:ascii="Arial" w:hAnsi="Arial" w:cs="Arial"/>
          <w:shd w:val="clear" w:color="auto" w:fill="FFFFFF"/>
        </w:rPr>
        <w:t xml:space="preserve">. When these events are not reported </w:t>
      </w:r>
      <w:proofErr w:type="gramStart"/>
      <w:r w:rsidRPr="007227A6">
        <w:rPr>
          <w:rFonts w:ascii="Arial" w:hAnsi="Arial" w:cs="Arial"/>
          <w:shd w:val="clear" w:color="auto" w:fill="FFFFFF"/>
        </w:rPr>
        <w:t>police</w:t>
      </w:r>
      <w:proofErr w:type="gramEnd"/>
      <w:r w:rsidRPr="007227A6">
        <w:rPr>
          <w:rFonts w:ascii="Arial" w:hAnsi="Arial" w:cs="Arial"/>
          <w:shd w:val="clear" w:color="auto" w:fill="FFFFFF"/>
        </w:rPr>
        <w:t xml:space="preserve"> officers are unaware that there is an issue and will not be able to develop a cohesive relationship with the community they serve. </w:t>
      </w:r>
    </w:p>
    <w:p w14:paraId="54C8F5B0" w14:textId="77777777" w:rsidR="007227A6" w:rsidRPr="007227A6" w:rsidRDefault="007227A6" w:rsidP="007227A6">
      <w:pPr>
        <w:spacing w:before="120" w:after="120" w:line="390" w:lineRule="atLeast"/>
        <w:ind w:left="660"/>
        <w:rPr>
          <w:rFonts w:ascii="Arial" w:hAnsi="Arial" w:cs="Arial"/>
          <w:shd w:val="clear" w:color="auto" w:fill="FFFFFF"/>
        </w:rPr>
      </w:pPr>
      <w:r w:rsidRPr="007227A6">
        <w:rPr>
          <w:rFonts w:ascii="Arial" w:hAnsi="Arial" w:cs="Arial"/>
          <w:shd w:val="clear" w:color="auto" w:fill="FFFFFF"/>
        </w:rPr>
        <w:t xml:space="preserve">Areas with higher levels of ASB are also less likely to report it to police; this combined with the high-profile incidents and distrust in the police has a damaging effect on  communities as the police will not engage in that area as frequently due to the under-reporting. In contrast communities who have lesser levels of ASB  will report it to </w:t>
      </w:r>
      <w:r w:rsidRPr="007227A6">
        <w:rPr>
          <w:rFonts w:ascii="Arial" w:hAnsi="Arial" w:cs="Arial"/>
          <w:shd w:val="clear" w:color="auto" w:fill="FFFFFF"/>
        </w:rPr>
        <w:lastRenderedPageBreak/>
        <w:t>police more often and will therefore receive a better level of engagement from officers, as they cannot attend events of which they have no knowledge.</w:t>
      </w:r>
    </w:p>
    <w:p w14:paraId="3C8656CD" w14:textId="77777777" w:rsidR="007227A6" w:rsidRPr="007227A6" w:rsidRDefault="007227A6" w:rsidP="007227A6">
      <w:pPr>
        <w:spacing w:before="120" w:after="120" w:line="390" w:lineRule="atLeast"/>
        <w:ind w:left="660"/>
        <w:rPr>
          <w:rFonts w:ascii="Arial" w:hAnsi="Arial" w:cs="Arial"/>
          <w:shd w:val="clear" w:color="auto" w:fill="FFFFFF"/>
        </w:rPr>
      </w:pPr>
    </w:p>
    <w:p w14:paraId="08BCC59A" w14:textId="77777777" w:rsidR="007227A6" w:rsidRPr="007227A6" w:rsidRDefault="007227A6" w:rsidP="007227A6">
      <w:pPr>
        <w:spacing w:before="120" w:after="120" w:line="390" w:lineRule="atLeast"/>
        <w:ind w:left="660"/>
        <w:rPr>
          <w:rFonts w:ascii="Arial" w:hAnsi="Arial" w:cs="Arial"/>
          <w:shd w:val="clear" w:color="auto" w:fill="FFFFFF"/>
        </w:rPr>
      </w:pPr>
      <w:r w:rsidRPr="007227A6">
        <w:rPr>
          <w:rFonts w:ascii="Arial" w:hAnsi="Arial" w:cs="Arial"/>
          <w:shd w:val="clear" w:color="auto" w:fill="FFFFFF"/>
        </w:rPr>
        <w:t xml:space="preserve">The impact of the Fiona Pilkington case is still prevalent today. Following the findings of the IOPC report, the police forces have taken some action to learn from their errors. The College of Policing teach the Pilkington case to trainee officers, to avoid a repeat of the same type of event. </w:t>
      </w:r>
    </w:p>
    <w:p w14:paraId="4CF5513A" w14:textId="77777777" w:rsidR="007227A6" w:rsidRPr="007227A6" w:rsidRDefault="007227A6" w:rsidP="007227A6">
      <w:pPr>
        <w:spacing w:before="120" w:after="120" w:line="390" w:lineRule="atLeast"/>
        <w:rPr>
          <w:rFonts w:ascii="Arial" w:hAnsi="Arial" w:cs="Arial"/>
          <w:shd w:val="clear" w:color="auto" w:fill="FFFFFF"/>
        </w:rPr>
      </w:pPr>
    </w:p>
    <w:p w14:paraId="7A3A0551" w14:textId="77777777" w:rsidR="007227A6" w:rsidRPr="007227A6" w:rsidRDefault="007227A6" w:rsidP="007227A6">
      <w:pPr>
        <w:spacing w:before="120" w:after="120" w:line="390" w:lineRule="atLeast"/>
        <w:ind w:left="660"/>
        <w:rPr>
          <w:rFonts w:ascii="Arial" w:hAnsi="Arial" w:cs="Arial"/>
          <w:shd w:val="clear" w:color="auto" w:fill="FFFFFF"/>
        </w:rPr>
      </w:pPr>
      <w:r w:rsidRPr="007227A6">
        <w:rPr>
          <w:rFonts w:ascii="Arial" w:hAnsi="Arial" w:cs="Arial"/>
          <w:shd w:val="clear" w:color="auto" w:fill="FFFFFF"/>
        </w:rPr>
        <w:t xml:space="preserve">In 1991 the Ely Bread Riots had a lasting effect on the community when two shopkeepers were engaged in a dispute. One of the shops was seriously vandalised and a police presence was implemented with the aim of stopping the vandalism. Posting Police officers outside the shop did little to discourage; in contrast it encouraged others to join in with the vandalism. It is estimated that at the height of the riots  500 people and 175 Police Officers were involved  </w:t>
      </w:r>
      <w:sdt>
        <w:sdtPr>
          <w:rPr>
            <w:rFonts w:ascii="Arial" w:hAnsi="Arial" w:cs="Arial"/>
            <w:shd w:val="clear" w:color="auto" w:fill="FFFFFF"/>
          </w:rPr>
          <w:id w:val="1773509593"/>
          <w:citation/>
        </w:sdtPr>
        <w:sdtContent>
          <w:r w:rsidRPr="007227A6">
            <w:rPr>
              <w:rFonts w:ascii="Arial" w:hAnsi="Arial" w:cs="Arial"/>
              <w:shd w:val="clear" w:color="auto" w:fill="FFFFFF"/>
            </w:rPr>
            <w:fldChar w:fldCharType="begin"/>
          </w:r>
          <w:r w:rsidRPr="007227A6">
            <w:rPr>
              <w:rFonts w:ascii="Arial" w:hAnsi="Arial" w:cs="Arial"/>
              <w:shd w:val="clear" w:color="auto" w:fill="FFFFFF"/>
            </w:rPr>
            <w:instrText xml:space="preserve"> CITATION Wal21 \l 2057 </w:instrText>
          </w:r>
          <w:r w:rsidRPr="007227A6">
            <w:rPr>
              <w:rFonts w:ascii="Arial" w:hAnsi="Arial" w:cs="Arial"/>
              <w:shd w:val="clear" w:color="auto" w:fill="FFFFFF"/>
            </w:rPr>
            <w:fldChar w:fldCharType="separate"/>
          </w:r>
          <w:r w:rsidRPr="007227A6">
            <w:rPr>
              <w:rFonts w:ascii="Arial" w:hAnsi="Arial" w:cs="Arial"/>
              <w:noProof/>
              <w:shd w:val="clear" w:color="auto" w:fill="FFFFFF"/>
            </w:rPr>
            <w:t>(Wales Online , 2021)</w:t>
          </w:r>
          <w:r w:rsidRPr="007227A6">
            <w:rPr>
              <w:rFonts w:ascii="Arial" w:hAnsi="Arial" w:cs="Arial"/>
              <w:shd w:val="clear" w:color="auto" w:fill="FFFFFF"/>
            </w:rPr>
            <w:fldChar w:fldCharType="end"/>
          </w:r>
        </w:sdtContent>
      </w:sdt>
      <w:r w:rsidRPr="007227A6">
        <w:rPr>
          <w:rFonts w:ascii="Arial" w:hAnsi="Arial" w:cs="Arial"/>
          <w:shd w:val="clear" w:color="auto" w:fill="FFFFFF"/>
        </w:rPr>
        <w:t>. Far from being positive police engagement, this response was seen as heavy-handed, and further damaged the relationship between the community and the police.</w:t>
      </w:r>
    </w:p>
    <w:p w14:paraId="1EEB002B" w14:textId="77777777" w:rsidR="007227A6" w:rsidRPr="007227A6" w:rsidRDefault="007227A6" w:rsidP="007227A6">
      <w:pPr>
        <w:spacing w:before="120" w:after="120" w:line="390" w:lineRule="atLeast"/>
        <w:ind w:left="660"/>
        <w:rPr>
          <w:rFonts w:ascii="Arial" w:hAnsi="Arial" w:cs="Arial"/>
          <w:shd w:val="clear" w:color="auto" w:fill="FFFFFF"/>
        </w:rPr>
      </w:pPr>
      <w:r w:rsidRPr="007227A6">
        <w:rPr>
          <w:rFonts w:ascii="Arial" w:hAnsi="Arial" w:cs="Arial"/>
          <w:shd w:val="clear" w:color="auto" w:fill="FFFFFF"/>
        </w:rPr>
        <w:t xml:space="preserve">Thirty years on Ely remains a high crime area </w:t>
      </w:r>
      <w:sdt>
        <w:sdtPr>
          <w:rPr>
            <w:rFonts w:ascii="Arial" w:hAnsi="Arial" w:cs="Arial"/>
            <w:shd w:val="clear" w:color="auto" w:fill="FFFFFF"/>
          </w:rPr>
          <w:id w:val="1034854333"/>
          <w:citation/>
        </w:sdtPr>
        <w:sdtContent>
          <w:r w:rsidRPr="007227A6">
            <w:rPr>
              <w:rFonts w:ascii="Arial" w:hAnsi="Arial" w:cs="Arial"/>
              <w:shd w:val="clear" w:color="auto" w:fill="FFFFFF"/>
            </w:rPr>
            <w:fldChar w:fldCharType="begin"/>
          </w:r>
          <w:r w:rsidRPr="007227A6">
            <w:rPr>
              <w:rFonts w:ascii="Arial" w:hAnsi="Arial" w:cs="Arial"/>
              <w:shd w:val="clear" w:color="auto" w:fill="FFFFFF"/>
            </w:rPr>
            <w:instrText xml:space="preserve">CITATION Cri21 \l 2057 </w:instrText>
          </w:r>
          <w:r w:rsidRPr="007227A6">
            <w:rPr>
              <w:rFonts w:ascii="Arial" w:hAnsi="Arial" w:cs="Arial"/>
              <w:shd w:val="clear" w:color="auto" w:fill="FFFFFF"/>
            </w:rPr>
            <w:fldChar w:fldCharType="separate"/>
          </w:r>
          <w:r w:rsidRPr="007227A6">
            <w:rPr>
              <w:rFonts w:ascii="Arial" w:hAnsi="Arial" w:cs="Arial"/>
              <w:noProof/>
              <w:shd w:val="clear" w:color="auto" w:fill="FFFFFF"/>
            </w:rPr>
            <w:t>(Crime Rate, 2021)</w:t>
          </w:r>
          <w:r w:rsidRPr="007227A6">
            <w:rPr>
              <w:rFonts w:ascii="Arial" w:hAnsi="Arial" w:cs="Arial"/>
              <w:shd w:val="clear" w:color="auto" w:fill="FFFFFF"/>
            </w:rPr>
            <w:fldChar w:fldCharType="end"/>
          </w:r>
        </w:sdtContent>
      </w:sdt>
      <w:r w:rsidRPr="007227A6">
        <w:rPr>
          <w:rFonts w:ascii="Arial" w:hAnsi="Arial" w:cs="Arial"/>
          <w:shd w:val="clear" w:color="auto" w:fill="FFFFFF"/>
        </w:rPr>
        <w:t xml:space="preserve"> which may be due to the event being remembered by families that were present at the time. This distrust for the police is generational and passed down through the family </w:t>
      </w:r>
      <w:sdt>
        <w:sdtPr>
          <w:rPr>
            <w:rFonts w:ascii="Arial" w:hAnsi="Arial" w:cs="Arial"/>
            <w:shd w:val="clear" w:color="auto" w:fill="FFFFFF"/>
          </w:rPr>
          <w:id w:val="-1826730524"/>
          <w:citation/>
        </w:sdtPr>
        <w:sdtContent>
          <w:r w:rsidRPr="007227A6">
            <w:rPr>
              <w:rFonts w:ascii="Arial" w:hAnsi="Arial" w:cs="Arial"/>
              <w:shd w:val="clear" w:color="auto" w:fill="FFFFFF"/>
            </w:rPr>
            <w:fldChar w:fldCharType="begin"/>
          </w:r>
          <w:r w:rsidRPr="007227A6">
            <w:rPr>
              <w:rFonts w:ascii="Arial" w:hAnsi="Arial" w:cs="Arial"/>
              <w:shd w:val="clear" w:color="auto" w:fill="FFFFFF"/>
            </w:rPr>
            <w:instrText xml:space="preserve"> CITATION Inn21 \l 2057 </w:instrText>
          </w:r>
          <w:r w:rsidRPr="007227A6">
            <w:rPr>
              <w:rFonts w:ascii="Arial" w:hAnsi="Arial" w:cs="Arial"/>
              <w:shd w:val="clear" w:color="auto" w:fill="FFFFFF"/>
            </w:rPr>
            <w:fldChar w:fldCharType="separate"/>
          </w:r>
          <w:r w:rsidRPr="007227A6">
            <w:rPr>
              <w:rFonts w:ascii="Arial" w:hAnsi="Arial" w:cs="Arial"/>
              <w:noProof/>
              <w:shd w:val="clear" w:color="auto" w:fill="FFFFFF"/>
            </w:rPr>
            <w:t>(Innes , et al., 2021)</w:t>
          </w:r>
          <w:r w:rsidRPr="007227A6">
            <w:rPr>
              <w:rFonts w:ascii="Arial" w:hAnsi="Arial" w:cs="Arial"/>
              <w:shd w:val="clear" w:color="auto" w:fill="FFFFFF"/>
            </w:rPr>
            <w:fldChar w:fldCharType="end"/>
          </w:r>
        </w:sdtContent>
      </w:sdt>
      <w:r w:rsidRPr="007227A6">
        <w:rPr>
          <w:rFonts w:ascii="Arial" w:hAnsi="Arial" w:cs="Arial"/>
          <w:shd w:val="clear" w:color="auto" w:fill="FFFFFF"/>
        </w:rPr>
        <w:t xml:space="preserve">.  </w:t>
      </w:r>
    </w:p>
    <w:p w14:paraId="38724252" w14:textId="77777777" w:rsidR="007227A6" w:rsidRPr="007227A6" w:rsidRDefault="007227A6" w:rsidP="007227A6">
      <w:pPr>
        <w:spacing w:before="120" w:after="120" w:line="390" w:lineRule="atLeast"/>
        <w:ind w:left="660"/>
        <w:rPr>
          <w:rFonts w:ascii="Arial" w:hAnsi="Arial" w:cs="Arial"/>
          <w:shd w:val="clear" w:color="auto" w:fill="FFFFFF"/>
        </w:rPr>
      </w:pPr>
    </w:p>
    <w:p w14:paraId="12670F52" w14:textId="77777777" w:rsidR="007227A6" w:rsidRPr="007227A6" w:rsidRDefault="007227A6" w:rsidP="007227A6">
      <w:pPr>
        <w:spacing w:before="120" w:after="120" w:line="390" w:lineRule="atLeast"/>
        <w:ind w:left="720"/>
        <w:rPr>
          <w:rFonts w:ascii="Arial" w:hAnsi="Arial" w:cs="Arial"/>
          <w:shd w:val="clear" w:color="auto" w:fill="FFFFFF"/>
        </w:rPr>
      </w:pPr>
      <w:r w:rsidRPr="007227A6">
        <w:rPr>
          <w:rFonts w:ascii="Arial" w:hAnsi="Arial" w:cs="Arial"/>
          <w:shd w:val="clear" w:color="auto" w:fill="FFFFFF"/>
        </w:rPr>
        <w:t>Policing practice involving community engagement should have a positive impact, using neighbourhood policing teams and an active social media officer to establish an effective policing presence within local communities. Police have used social media with the objective to engage with communities and be seen in a more approachable manner. Furthermore, the use of social media can be more focused and has been implemented to offset potential large scale public order events.</w:t>
      </w:r>
    </w:p>
    <w:p w14:paraId="16C373DD" w14:textId="77777777" w:rsidR="007227A6" w:rsidRPr="007227A6" w:rsidRDefault="007227A6" w:rsidP="007227A6">
      <w:pPr>
        <w:spacing w:before="120" w:after="120" w:line="390" w:lineRule="atLeast"/>
        <w:ind w:left="720"/>
        <w:rPr>
          <w:rFonts w:ascii="Arial" w:hAnsi="Arial" w:cs="Arial"/>
          <w:shd w:val="clear" w:color="auto" w:fill="FFFFFF"/>
        </w:rPr>
      </w:pPr>
      <w:r w:rsidRPr="007227A6">
        <w:rPr>
          <w:rFonts w:ascii="Arial" w:hAnsi="Arial" w:cs="Arial"/>
          <w:shd w:val="clear" w:color="auto" w:fill="FFFFFF"/>
        </w:rPr>
        <w:t xml:space="preserve">In 2010 Staffordshire Police used Facebook and Twitter to provide an increased online presence leading up to and on the day of a protest of over 5000 people from the English Defence league.  The social media officer used the platforms to dispel rumours and respond appropriately to incoming tweets. An example was the rumour  that the police were going to use potentially dangerous crowd control techniques like </w:t>
      </w:r>
      <w:proofErr w:type="spellStart"/>
      <w:r w:rsidRPr="007227A6">
        <w:rPr>
          <w:rFonts w:ascii="Arial" w:hAnsi="Arial" w:cs="Arial"/>
          <w:shd w:val="clear" w:color="auto" w:fill="FFFFFF"/>
        </w:rPr>
        <w:t>kettling</w:t>
      </w:r>
      <w:proofErr w:type="spellEnd"/>
      <w:r w:rsidRPr="007227A6">
        <w:rPr>
          <w:rFonts w:ascii="Arial" w:hAnsi="Arial" w:cs="Arial"/>
          <w:shd w:val="clear" w:color="auto" w:fill="FFFFFF"/>
        </w:rPr>
        <w:t xml:space="preserve"> and snipers on the roof </w:t>
      </w:r>
      <w:sdt>
        <w:sdtPr>
          <w:rPr>
            <w:rFonts w:ascii="Arial" w:hAnsi="Arial" w:cs="Arial"/>
            <w:shd w:val="clear" w:color="auto" w:fill="FFFFFF"/>
          </w:rPr>
          <w:id w:val="1390994210"/>
          <w:citation/>
        </w:sdtPr>
        <w:sdtContent>
          <w:r w:rsidRPr="007227A6">
            <w:rPr>
              <w:rFonts w:ascii="Arial" w:hAnsi="Arial" w:cs="Arial"/>
              <w:shd w:val="clear" w:color="auto" w:fill="FFFFFF"/>
            </w:rPr>
            <w:fldChar w:fldCharType="begin"/>
          </w:r>
          <w:r w:rsidRPr="007227A6">
            <w:rPr>
              <w:rFonts w:ascii="Arial" w:hAnsi="Arial" w:cs="Arial"/>
              <w:shd w:val="clear" w:color="auto" w:fill="FFFFFF"/>
            </w:rPr>
            <w:instrText xml:space="preserve">CITATION CBA12 \l 2057 </w:instrText>
          </w:r>
          <w:r w:rsidRPr="007227A6">
            <w:rPr>
              <w:rFonts w:ascii="Arial" w:hAnsi="Arial" w:cs="Arial"/>
              <w:shd w:val="clear" w:color="auto" w:fill="FFFFFF"/>
            </w:rPr>
            <w:fldChar w:fldCharType="separate"/>
          </w:r>
          <w:r w:rsidRPr="007227A6">
            <w:rPr>
              <w:rFonts w:ascii="Arial" w:hAnsi="Arial" w:cs="Arial"/>
              <w:noProof/>
              <w:shd w:val="clear" w:color="auto" w:fill="FFFFFF"/>
            </w:rPr>
            <w:t>(Cba News, 2012)</w:t>
          </w:r>
          <w:r w:rsidRPr="007227A6">
            <w:rPr>
              <w:rFonts w:ascii="Arial" w:hAnsi="Arial" w:cs="Arial"/>
              <w:shd w:val="clear" w:color="auto" w:fill="FFFFFF"/>
            </w:rPr>
            <w:fldChar w:fldCharType="end"/>
          </w:r>
        </w:sdtContent>
      </w:sdt>
      <w:r w:rsidRPr="007227A6">
        <w:rPr>
          <w:rFonts w:ascii="Arial" w:hAnsi="Arial" w:cs="Arial"/>
          <w:shd w:val="clear" w:color="auto" w:fill="FFFFFF"/>
        </w:rPr>
        <w:t xml:space="preserve"> which may impact on the </w:t>
      </w:r>
      <w:r w:rsidRPr="007227A6">
        <w:rPr>
          <w:rFonts w:ascii="Arial" w:hAnsi="Arial" w:cs="Arial"/>
          <w:shd w:val="clear" w:color="auto" w:fill="FFFFFF"/>
        </w:rPr>
        <w:lastRenderedPageBreak/>
        <w:t xml:space="preserve">aggression levels of the protesters. The protest went ahead resulting in only one arrest. This indicates that the social media engagement that was implemented by Staffordshire Police contributed to a safe protest which would have a positive impact on </w:t>
      </w:r>
      <w:proofErr w:type="gramStart"/>
      <w:r w:rsidRPr="007227A6">
        <w:rPr>
          <w:rFonts w:ascii="Arial" w:hAnsi="Arial" w:cs="Arial"/>
          <w:shd w:val="clear" w:color="auto" w:fill="FFFFFF"/>
        </w:rPr>
        <w:t>the majority of</w:t>
      </w:r>
      <w:proofErr w:type="gramEnd"/>
      <w:r w:rsidRPr="007227A6">
        <w:rPr>
          <w:rFonts w:ascii="Arial" w:hAnsi="Arial" w:cs="Arial"/>
          <w:shd w:val="clear" w:color="auto" w:fill="FFFFFF"/>
        </w:rPr>
        <w:t xml:space="preserve"> the community </w:t>
      </w:r>
      <w:sdt>
        <w:sdtPr>
          <w:rPr>
            <w:rFonts w:ascii="Arial" w:hAnsi="Arial" w:cs="Arial"/>
            <w:shd w:val="clear" w:color="auto" w:fill="FFFFFF"/>
          </w:rPr>
          <w:id w:val="-2076121075"/>
          <w:citation/>
        </w:sdtPr>
        <w:sdtContent>
          <w:r w:rsidRPr="007227A6">
            <w:rPr>
              <w:rFonts w:ascii="Arial" w:hAnsi="Arial" w:cs="Arial"/>
              <w:shd w:val="clear" w:color="auto" w:fill="FFFFFF"/>
            </w:rPr>
            <w:fldChar w:fldCharType="begin"/>
          </w:r>
          <w:r w:rsidRPr="007227A6">
            <w:rPr>
              <w:rFonts w:ascii="Arial" w:hAnsi="Arial" w:cs="Arial"/>
              <w:shd w:val="clear" w:color="auto" w:fill="FFFFFF"/>
            </w:rPr>
            <w:instrText xml:space="preserve">CITATION Bab19 \l 2057 </w:instrText>
          </w:r>
          <w:r w:rsidRPr="007227A6">
            <w:rPr>
              <w:rFonts w:ascii="Arial" w:hAnsi="Arial" w:cs="Arial"/>
              <w:shd w:val="clear" w:color="auto" w:fill="FFFFFF"/>
            </w:rPr>
            <w:fldChar w:fldCharType="separate"/>
          </w:r>
          <w:r w:rsidRPr="007227A6">
            <w:rPr>
              <w:rFonts w:ascii="Arial" w:hAnsi="Arial" w:cs="Arial"/>
              <w:noProof/>
              <w:shd w:val="clear" w:color="auto" w:fill="FFFFFF"/>
            </w:rPr>
            <w:t>(Babak , et al., 2019)</w:t>
          </w:r>
          <w:r w:rsidRPr="007227A6">
            <w:rPr>
              <w:rFonts w:ascii="Arial" w:hAnsi="Arial" w:cs="Arial"/>
              <w:shd w:val="clear" w:color="auto" w:fill="FFFFFF"/>
            </w:rPr>
            <w:fldChar w:fldCharType="end"/>
          </w:r>
        </w:sdtContent>
      </w:sdt>
      <w:r w:rsidRPr="007227A6">
        <w:rPr>
          <w:rFonts w:ascii="Arial" w:hAnsi="Arial" w:cs="Arial"/>
          <w:shd w:val="clear" w:color="auto" w:fill="FFFFFF"/>
        </w:rPr>
        <w:t xml:space="preserve">. </w:t>
      </w:r>
    </w:p>
    <w:p w14:paraId="6340AC2A" w14:textId="77777777" w:rsidR="007227A6" w:rsidRPr="007227A6" w:rsidRDefault="007227A6" w:rsidP="007227A6">
      <w:pPr>
        <w:spacing w:before="120" w:after="120" w:line="390" w:lineRule="atLeast"/>
        <w:ind w:left="720"/>
        <w:rPr>
          <w:rFonts w:ascii="Arial" w:hAnsi="Arial" w:cs="Arial"/>
          <w:spacing w:val="3"/>
        </w:rPr>
      </w:pPr>
      <w:r w:rsidRPr="007227A6">
        <w:rPr>
          <w:rFonts w:ascii="Arial" w:hAnsi="Arial" w:cs="Arial"/>
          <w:shd w:val="clear" w:color="auto" w:fill="FFFFFF"/>
        </w:rPr>
        <w:t xml:space="preserve">Severe cuts to Police funding </w:t>
      </w:r>
      <w:proofErr w:type="gramStart"/>
      <w:r w:rsidRPr="007227A6">
        <w:rPr>
          <w:rFonts w:ascii="Arial" w:hAnsi="Arial" w:cs="Arial"/>
          <w:shd w:val="clear" w:color="auto" w:fill="FFFFFF"/>
        </w:rPr>
        <w:t>has</w:t>
      </w:r>
      <w:proofErr w:type="gramEnd"/>
      <w:r w:rsidRPr="007227A6">
        <w:rPr>
          <w:rFonts w:ascii="Arial" w:hAnsi="Arial" w:cs="Arial"/>
          <w:shd w:val="clear" w:color="auto" w:fill="FFFFFF"/>
        </w:rPr>
        <w:t xml:space="preserve"> resulted in a reduction of police visibility across all departments and the closing of public facing police stations </w:t>
      </w:r>
      <w:sdt>
        <w:sdtPr>
          <w:rPr>
            <w:rFonts w:ascii="Arial" w:hAnsi="Arial" w:cs="Arial"/>
            <w:shd w:val="clear" w:color="auto" w:fill="FFFFFF"/>
          </w:rPr>
          <w:id w:val="751475921"/>
          <w:citation/>
        </w:sdtPr>
        <w:sdtContent>
          <w:r w:rsidRPr="007227A6">
            <w:rPr>
              <w:rFonts w:ascii="Arial" w:hAnsi="Arial" w:cs="Arial"/>
              <w:shd w:val="clear" w:color="auto" w:fill="FFFFFF"/>
            </w:rPr>
            <w:fldChar w:fldCharType="begin"/>
          </w:r>
          <w:r w:rsidRPr="007227A6">
            <w:rPr>
              <w:rFonts w:ascii="Arial" w:hAnsi="Arial" w:cs="Arial"/>
              <w:shd w:val="clear" w:color="auto" w:fill="FFFFFF"/>
            </w:rPr>
            <w:instrText xml:space="preserve">CITATION Pol222 \l 2057 </w:instrText>
          </w:r>
          <w:r w:rsidRPr="007227A6">
            <w:rPr>
              <w:rFonts w:ascii="Arial" w:hAnsi="Arial" w:cs="Arial"/>
              <w:shd w:val="clear" w:color="auto" w:fill="FFFFFF"/>
            </w:rPr>
            <w:fldChar w:fldCharType="separate"/>
          </w:r>
          <w:r w:rsidRPr="007227A6">
            <w:rPr>
              <w:rFonts w:ascii="Arial" w:hAnsi="Arial" w:cs="Arial"/>
              <w:noProof/>
              <w:shd w:val="clear" w:color="auto" w:fill="FFFFFF"/>
            </w:rPr>
            <w:t>(LBC, 2022)</w:t>
          </w:r>
          <w:r w:rsidRPr="007227A6">
            <w:rPr>
              <w:rFonts w:ascii="Arial" w:hAnsi="Arial" w:cs="Arial"/>
              <w:shd w:val="clear" w:color="auto" w:fill="FFFFFF"/>
            </w:rPr>
            <w:fldChar w:fldCharType="end"/>
          </w:r>
        </w:sdtContent>
      </w:sdt>
      <w:r w:rsidRPr="007227A6">
        <w:rPr>
          <w:rFonts w:ascii="Arial" w:hAnsi="Arial" w:cs="Arial"/>
          <w:shd w:val="clear" w:color="auto" w:fill="FFFFFF"/>
        </w:rPr>
        <w:t xml:space="preserve">. Many communities desire police visibility, </w:t>
      </w:r>
      <w:proofErr w:type="gramStart"/>
      <w:r w:rsidRPr="007227A6">
        <w:rPr>
          <w:rFonts w:ascii="Arial" w:hAnsi="Arial" w:cs="Arial"/>
          <w:shd w:val="clear" w:color="auto" w:fill="FFFFFF"/>
        </w:rPr>
        <w:t>however</w:t>
      </w:r>
      <w:proofErr w:type="gramEnd"/>
      <w:r w:rsidRPr="007227A6">
        <w:rPr>
          <w:rFonts w:ascii="Arial" w:hAnsi="Arial" w:cs="Arial"/>
          <w:shd w:val="clear" w:color="auto" w:fill="FFFFFF"/>
        </w:rPr>
        <w:t xml:space="preserve"> research suggests that patrols or officers passing through an area have no effect on reducing crime </w:t>
      </w:r>
      <w:sdt>
        <w:sdtPr>
          <w:rPr>
            <w:rFonts w:ascii="Arial" w:hAnsi="Arial" w:cs="Arial"/>
            <w:shd w:val="clear" w:color="auto" w:fill="FFFFFF"/>
          </w:rPr>
          <w:id w:val="1428460466"/>
          <w:citation/>
        </w:sdtPr>
        <w:sdtContent>
          <w:r w:rsidRPr="007227A6">
            <w:rPr>
              <w:rFonts w:ascii="Arial" w:hAnsi="Arial" w:cs="Arial"/>
              <w:shd w:val="clear" w:color="auto" w:fill="FFFFFF"/>
            </w:rPr>
            <w:fldChar w:fldCharType="begin"/>
          </w:r>
          <w:r w:rsidRPr="007227A6">
            <w:rPr>
              <w:rFonts w:ascii="Arial" w:hAnsi="Arial" w:cs="Arial"/>
              <w:shd w:val="clear" w:color="auto" w:fill="FFFFFF"/>
            </w:rPr>
            <w:instrText xml:space="preserve"> CITATION Wei04 \l 2057 </w:instrText>
          </w:r>
          <w:r w:rsidRPr="007227A6">
            <w:rPr>
              <w:rFonts w:ascii="Arial" w:hAnsi="Arial" w:cs="Arial"/>
              <w:shd w:val="clear" w:color="auto" w:fill="FFFFFF"/>
            </w:rPr>
            <w:fldChar w:fldCharType="separate"/>
          </w:r>
          <w:r w:rsidRPr="007227A6">
            <w:rPr>
              <w:rFonts w:ascii="Arial" w:hAnsi="Arial" w:cs="Arial"/>
              <w:noProof/>
              <w:shd w:val="clear" w:color="auto" w:fill="FFFFFF"/>
            </w:rPr>
            <w:t>(Weisburd &amp; Eck, 2004. )</w:t>
          </w:r>
          <w:r w:rsidRPr="007227A6">
            <w:rPr>
              <w:rFonts w:ascii="Arial" w:hAnsi="Arial" w:cs="Arial"/>
              <w:shd w:val="clear" w:color="auto" w:fill="FFFFFF"/>
            </w:rPr>
            <w:fldChar w:fldCharType="end"/>
          </w:r>
        </w:sdtContent>
      </w:sdt>
      <w:r w:rsidRPr="007227A6">
        <w:rPr>
          <w:rFonts w:ascii="Arial" w:hAnsi="Arial" w:cs="Arial"/>
          <w:shd w:val="clear" w:color="auto" w:fill="FFFFFF"/>
        </w:rPr>
        <w:t xml:space="preserve">. Quinton and Morris also state that studies have shown that foot patrol is less crucial in delivery and maintaining community engagement compared to and problem solving policing </w:t>
      </w:r>
      <w:sdt>
        <w:sdtPr>
          <w:rPr>
            <w:rFonts w:ascii="Arial" w:hAnsi="Arial" w:cs="Arial"/>
          </w:rPr>
          <w:id w:val="668224394"/>
          <w:citation/>
        </w:sdtPr>
        <w:sdtContent>
          <w:r w:rsidRPr="007227A6">
            <w:rPr>
              <w:rFonts w:ascii="Arial" w:hAnsi="Arial" w:cs="Arial"/>
            </w:rPr>
            <w:fldChar w:fldCharType="begin"/>
          </w:r>
          <w:r w:rsidRPr="007227A6">
            <w:rPr>
              <w:rFonts w:ascii="Arial" w:hAnsi="Arial" w:cs="Arial"/>
            </w:rPr>
            <w:instrText xml:space="preserve"> CITATION Qui08 \l 2057 </w:instrText>
          </w:r>
          <w:r w:rsidRPr="007227A6">
            <w:rPr>
              <w:rFonts w:ascii="Arial" w:hAnsi="Arial" w:cs="Arial"/>
            </w:rPr>
            <w:fldChar w:fldCharType="separate"/>
          </w:r>
          <w:r w:rsidRPr="007227A6">
            <w:rPr>
              <w:rFonts w:ascii="Arial" w:hAnsi="Arial" w:cs="Arial"/>
              <w:noProof/>
            </w:rPr>
            <w:t>( Quinton &amp; Morris , 2008)</w:t>
          </w:r>
          <w:r w:rsidRPr="007227A6">
            <w:rPr>
              <w:rFonts w:ascii="Arial" w:hAnsi="Arial" w:cs="Arial"/>
            </w:rPr>
            <w:fldChar w:fldCharType="end"/>
          </w:r>
        </w:sdtContent>
      </w:sdt>
      <w:r w:rsidRPr="007227A6">
        <w:rPr>
          <w:rFonts w:ascii="Arial" w:hAnsi="Arial" w:cs="Arial"/>
        </w:rPr>
        <w:t>.</w:t>
      </w:r>
    </w:p>
    <w:p w14:paraId="4319C104" w14:textId="77777777" w:rsidR="007227A6" w:rsidRPr="007227A6" w:rsidRDefault="007227A6" w:rsidP="007227A6">
      <w:pPr>
        <w:spacing w:before="120" w:after="120" w:line="390" w:lineRule="atLeast"/>
        <w:ind w:left="720"/>
        <w:rPr>
          <w:rFonts w:ascii="Arial" w:hAnsi="Arial" w:cs="Arial"/>
        </w:rPr>
      </w:pPr>
      <w:r w:rsidRPr="007227A6">
        <w:rPr>
          <w:rFonts w:ascii="Arial" w:hAnsi="Arial" w:cs="Arial"/>
          <w:spacing w:val="3"/>
        </w:rPr>
        <w:t xml:space="preserve">The effect that reduced police visibility has on communities is generally negative, leaving them feeling isolated from police. In addition the wait times police contact via the 101 </w:t>
      </w:r>
      <w:proofErr w:type="gramStart"/>
      <w:r w:rsidRPr="007227A6">
        <w:rPr>
          <w:rFonts w:ascii="Arial" w:hAnsi="Arial" w:cs="Arial"/>
          <w:spacing w:val="3"/>
        </w:rPr>
        <w:t>line</w:t>
      </w:r>
      <w:proofErr w:type="gramEnd"/>
      <w:r w:rsidRPr="007227A6">
        <w:rPr>
          <w:rFonts w:ascii="Arial" w:hAnsi="Arial" w:cs="Arial"/>
          <w:spacing w:val="3"/>
        </w:rPr>
        <w:t xml:space="preserve"> have received criticism for being too long which will again negatively impact members of the public. </w:t>
      </w:r>
      <w:sdt>
        <w:sdtPr>
          <w:rPr>
            <w:rFonts w:ascii="Arial" w:hAnsi="Arial" w:cs="Arial"/>
            <w:spacing w:val="3"/>
          </w:rPr>
          <w:id w:val="-1921020686"/>
          <w:citation/>
        </w:sdtPr>
        <w:sdtContent>
          <w:r w:rsidRPr="007227A6">
            <w:rPr>
              <w:rFonts w:ascii="Arial" w:hAnsi="Arial" w:cs="Arial"/>
              <w:spacing w:val="3"/>
            </w:rPr>
            <w:fldChar w:fldCharType="begin"/>
          </w:r>
          <w:r w:rsidRPr="007227A6">
            <w:rPr>
              <w:rFonts w:ascii="Arial" w:hAnsi="Arial" w:cs="Arial"/>
              <w:spacing w:val="3"/>
            </w:rPr>
            <w:instrText xml:space="preserve">CITATION Wai22 \l 2057 </w:instrText>
          </w:r>
          <w:r w:rsidRPr="007227A6">
            <w:rPr>
              <w:rFonts w:ascii="Arial" w:hAnsi="Arial" w:cs="Arial"/>
              <w:spacing w:val="3"/>
            </w:rPr>
            <w:fldChar w:fldCharType="separate"/>
          </w:r>
          <w:r w:rsidRPr="007227A6">
            <w:rPr>
              <w:rFonts w:ascii="Arial" w:hAnsi="Arial" w:cs="Arial"/>
              <w:noProof/>
              <w:spacing w:val="3"/>
            </w:rPr>
            <w:t>(Plymouth herald, 2021)</w:t>
          </w:r>
          <w:r w:rsidRPr="007227A6">
            <w:rPr>
              <w:rFonts w:ascii="Arial" w:hAnsi="Arial" w:cs="Arial"/>
              <w:spacing w:val="3"/>
            </w:rPr>
            <w:fldChar w:fldCharType="end"/>
          </w:r>
        </w:sdtContent>
      </w:sdt>
      <w:r w:rsidRPr="007227A6">
        <w:rPr>
          <w:rFonts w:ascii="Arial" w:hAnsi="Arial" w:cs="Arial"/>
          <w:spacing w:val="3"/>
        </w:rPr>
        <w:t xml:space="preserve">. </w:t>
      </w:r>
      <w:r w:rsidRPr="007227A6">
        <w:rPr>
          <w:rFonts w:ascii="Arial" w:hAnsi="Arial" w:cs="Arial"/>
        </w:rPr>
        <w:t xml:space="preserve">Conversely using online platforms including Police forces websites and  social media pages, can allow communities to gather relevant information or report instances to the police. For communities familiar with technology, reporting online is a quick process, which negates the need for long call times and queues of people. A 2019 Safer Communities  report concluded that members of the public had a positive response to Police use of social media as a communication tool </w:t>
      </w:r>
      <w:sdt>
        <w:sdtPr>
          <w:rPr>
            <w:rFonts w:ascii="Arial" w:hAnsi="Arial" w:cs="Arial"/>
          </w:rPr>
          <w:id w:val="777296351"/>
          <w:citation/>
        </w:sdtPr>
        <w:sdtContent>
          <w:r w:rsidRPr="007227A6">
            <w:rPr>
              <w:rFonts w:ascii="Arial" w:hAnsi="Arial" w:cs="Arial"/>
            </w:rPr>
            <w:fldChar w:fldCharType="begin"/>
          </w:r>
          <w:r w:rsidRPr="007227A6">
            <w:rPr>
              <w:rFonts w:ascii="Arial" w:hAnsi="Arial" w:cs="Arial"/>
            </w:rPr>
            <w:instrText xml:space="preserve"> CITATION Saf19 \l 2057 </w:instrText>
          </w:r>
          <w:r w:rsidRPr="007227A6">
            <w:rPr>
              <w:rFonts w:ascii="Arial" w:hAnsi="Arial" w:cs="Arial"/>
            </w:rPr>
            <w:fldChar w:fldCharType="separate"/>
          </w:r>
          <w:r w:rsidRPr="007227A6">
            <w:rPr>
              <w:rFonts w:ascii="Arial" w:hAnsi="Arial" w:cs="Arial"/>
              <w:noProof/>
            </w:rPr>
            <w:t>(Safer Communites , 2019)</w:t>
          </w:r>
          <w:r w:rsidRPr="007227A6">
            <w:rPr>
              <w:rFonts w:ascii="Arial" w:hAnsi="Arial" w:cs="Arial"/>
            </w:rPr>
            <w:fldChar w:fldCharType="end"/>
          </w:r>
        </w:sdtContent>
      </w:sdt>
      <w:r w:rsidRPr="007227A6">
        <w:rPr>
          <w:rFonts w:ascii="Arial" w:hAnsi="Arial" w:cs="Arial"/>
        </w:rPr>
        <w:t xml:space="preserve"> . Often, these accounts are run by specialised officers who create engaging content which can be both informative such as recent convictions, but also relatable such as Police dog training updates. In line with the key principles of effective community engagement, the use of social media  </w:t>
      </w:r>
      <w:proofErr w:type="gramStart"/>
      <w:r w:rsidRPr="007227A6">
        <w:rPr>
          <w:rFonts w:ascii="Arial" w:hAnsi="Arial" w:cs="Arial"/>
        </w:rPr>
        <w:t>allow</w:t>
      </w:r>
      <w:proofErr w:type="gramEnd"/>
      <w:r w:rsidRPr="007227A6">
        <w:rPr>
          <w:rFonts w:ascii="Arial" w:hAnsi="Arial" w:cs="Arial"/>
        </w:rPr>
        <w:t xml:space="preserve"> the police to be transparent when engaging with the community </w:t>
      </w:r>
      <w:sdt>
        <w:sdtPr>
          <w:rPr>
            <w:rFonts w:ascii="Arial" w:hAnsi="Arial" w:cs="Arial"/>
          </w:rPr>
          <w:id w:val="1999460540"/>
          <w:citation/>
        </w:sdtPr>
        <w:sdtContent>
          <w:r w:rsidRPr="007227A6">
            <w:rPr>
              <w:rFonts w:ascii="Arial" w:hAnsi="Arial" w:cs="Arial"/>
            </w:rPr>
            <w:fldChar w:fldCharType="begin"/>
          </w:r>
          <w:r w:rsidRPr="007227A6">
            <w:rPr>
              <w:rFonts w:ascii="Arial" w:hAnsi="Arial" w:cs="Arial"/>
            </w:rPr>
            <w:instrText xml:space="preserve"> CITATION Col225 \l 2057 </w:instrText>
          </w:r>
          <w:r w:rsidRPr="007227A6">
            <w:rPr>
              <w:rFonts w:ascii="Arial" w:hAnsi="Arial" w:cs="Arial"/>
            </w:rPr>
            <w:fldChar w:fldCharType="separate"/>
          </w:r>
          <w:r w:rsidRPr="007227A6">
            <w:rPr>
              <w:rFonts w:ascii="Arial" w:hAnsi="Arial" w:cs="Arial"/>
              <w:noProof/>
            </w:rPr>
            <w:t>(College of Policing , 2022)</w:t>
          </w:r>
          <w:r w:rsidRPr="007227A6">
            <w:rPr>
              <w:rFonts w:ascii="Arial" w:hAnsi="Arial" w:cs="Arial"/>
            </w:rPr>
            <w:fldChar w:fldCharType="end"/>
          </w:r>
        </w:sdtContent>
      </w:sdt>
      <w:r w:rsidRPr="007227A6">
        <w:rPr>
          <w:rFonts w:ascii="Arial" w:hAnsi="Arial" w:cs="Arial"/>
        </w:rPr>
        <w:t>.</w:t>
      </w:r>
    </w:p>
    <w:p w14:paraId="4E0E96A9" w14:textId="77777777" w:rsidR="007227A6" w:rsidRPr="007227A6" w:rsidRDefault="007227A6" w:rsidP="007227A6">
      <w:pPr>
        <w:spacing w:before="120" w:after="120" w:line="390" w:lineRule="atLeast"/>
        <w:ind w:left="720"/>
        <w:rPr>
          <w:rFonts w:ascii="Arial" w:hAnsi="Arial" w:cs="Arial"/>
          <w:spacing w:val="3"/>
        </w:rPr>
      </w:pPr>
      <w:r w:rsidRPr="007227A6">
        <w:rPr>
          <w:rFonts w:ascii="Arial" w:hAnsi="Arial" w:cs="Arial"/>
        </w:rPr>
        <w:t xml:space="preserve">Police officers and PCSOs are more accessible than before. Their photograph and contact details are often readily available to the public via Police </w:t>
      </w:r>
      <w:proofErr w:type="gramStart"/>
      <w:r w:rsidRPr="007227A6">
        <w:rPr>
          <w:rFonts w:ascii="Arial" w:hAnsi="Arial" w:cs="Arial"/>
        </w:rPr>
        <w:t>websites</w:t>
      </w:r>
      <w:proofErr w:type="gramEnd"/>
      <w:r w:rsidRPr="007227A6">
        <w:rPr>
          <w:rFonts w:ascii="Arial" w:hAnsi="Arial" w:cs="Arial"/>
        </w:rPr>
        <w:t xml:space="preserve"> and  they will be supplied with a mobile phone increasing the ways communities can interact and making them more assessable. This allows for the opportunity to have </w:t>
      </w:r>
      <w:r w:rsidRPr="007227A6">
        <w:rPr>
          <w:rFonts w:ascii="Arial" w:eastAsia="Times New Roman" w:hAnsi="Arial" w:cs="Arial"/>
          <w:lang w:eastAsia="en-GB"/>
        </w:rPr>
        <w:t xml:space="preserve">consistent contact with the neighbourhood both formally and informally, which can enhance community cohesion </w:t>
      </w:r>
      <w:sdt>
        <w:sdtPr>
          <w:rPr>
            <w:rFonts w:ascii="Arial" w:eastAsia="Times New Roman" w:hAnsi="Arial" w:cs="Arial"/>
            <w:lang w:eastAsia="en-GB"/>
          </w:rPr>
          <w:id w:val="2068290919"/>
          <w:citation/>
        </w:sdtPr>
        <w:sdtContent>
          <w:r w:rsidRPr="007227A6">
            <w:rPr>
              <w:rFonts w:ascii="Arial" w:eastAsia="Times New Roman" w:hAnsi="Arial" w:cs="Arial"/>
              <w:lang w:eastAsia="en-GB"/>
            </w:rPr>
            <w:fldChar w:fldCharType="begin"/>
          </w:r>
          <w:r w:rsidRPr="007227A6">
            <w:rPr>
              <w:rFonts w:ascii="Arial" w:eastAsia="Times New Roman" w:hAnsi="Arial" w:cs="Arial"/>
              <w:lang w:eastAsia="en-GB"/>
            </w:rPr>
            <w:instrText xml:space="preserve"> CITATION Col225 \l 2057 </w:instrText>
          </w:r>
          <w:r w:rsidRPr="007227A6">
            <w:rPr>
              <w:rFonts w:ascii="Arial" w:eastAsia="Times New Roman" w:hAnsi="Arial" w:cs="Arial"/>
              <w:lang w:eastAsia="en-GB"/>
            </w:rPr>
            <w:fldChar w:fldCharType="separate"/>
          </w:r>
          <w:r w:rsidRPr="007227A6">
            <w:rPr>
              <w:rFonts w:ascii="Arial" w:eastAsia="Times New Roman" w:hAnsi="Arial" w:cs="Arial"/>
              <w:noProof/>
              <w:lang w:eastAsia="en-GB"/>
            </w:rPr>
            <w:t>(College of Policing , 2022)</w:t>
          </w:r>
          <w:r w:rsidRPr="007227A6">
            <w:rPr>
              <w:rFonts w:ascii="Arial" w:eastAsia="Times New Roman" w:hAnsi="Arial" w:cs="Arial"/>
              <w:lang w:eastAsia="en-GB"/>
            </w:rPr>
            <w:fldChar w:fldCharType="end"/>
          </w:r>
        </w:sdtContent>
      </w:sdt>
      <w:r w:rsidRPr="007227A6">
        <w:rPr>
          <w:rFonts w:ascii="Arial" w:eastAsia="Times New Roman" w:hAnsi="Arial" w:cs="Arial"/>
          <w:lang w:eastAsia="en-GB"/>
        </w:rPr>
        <w:t xml:space="preserve"> </w:t>
      </w:r>
    </w:p>
    <w:p w14:paraId="20B6B3ED" w14:textId="77777777" w:rsidR="007227A6" w:rsidRPr="007227A6" w:rsidRDefault="007227A6" w:rsidP="007227A6">
      <w:pPr>
        <w:spacing w:before="120" w:after="120" w:line="390" w:lineRule="atLeast"/>
        <w:ind w:left="720"/>
        <w:rPr>
          <w:rFonts w:ascii="Arial" w:hAnsi="Arial" w:cs="Arial"/>
        </w:rPr>
      </w:pPr>
      <w:r w:rsidRPr="007227A6">
        <w:rPr>
          <w:rFonts w:ascii="Arial" w:hAnsi="Arial" w:cs="Arial"/>
        </w:rPr>
        <w:t xml:space="preserve"> While the increase in technological availability has attempted to breach the gap caused by having less police visibility and fewer police stations, there is a concern </w:t>
      </w:r>
      <w:r w:rsidRPr="007227A6">
        <w:rPr>
          <w:rFonts w:ascii="Arial" w:hAnsi="Arial" w:cs="Arial"/>
        </w:rPr>
        <w:lastRenderedPageBreak/>
        <w:t xml:space="preserve">that it can still be difficult for the most vulnerable to contact the police. In October 2021 the House of commons debated the reopening of local police stations. MP Yvonne </w:t>
      </w:r>
      <w:proofErr w:type="spellStart"/>
      <w:r w:rsidRPr="007227A6">
        <w:rPr>
          <w:rFonts w:ascii="Arial" w:hAnsi="Arial" w:cs="Arial"/>
        </w:rPr>
        <w:t>Fovargue</w:t>
      </w:r>
      <w:proofErr w:type="spellEnd"/>
      <w:r w:rsidRPr="007227A6">
        <w:rPr>
          <w:rFonts w:ascii="Arial" w:hAnsi="Arial" w:cs="Arial"/>
        </w:rPr>
        <w:t xml:space="preserve"> put forward her belief that speaking to an officer face to face has more value and that the removal of local police stations has damaged the efficacy of policing the area through knowledge of the local community. She argues that local police stations could become a focal point for the community and allow officers top </w:t>
      </w:r>
      <w:proofErr w:type="gramStart"/>
      <w:r w:rsidRPr="007227A6">
        <w:rPr>
          <w:rFonts w:ascii="Arial" w:hAnsi="Arial" w:cs="Arial"/>
        </w:rPr>
        <w:t>get</w:t>
      </w:r>
      <w:proofErr w:type="gramEnd"/>
      <w:r w:rsidRPr="007227A6">
        <w:rPr>
          <w:rFonts w:ascii="Arial" w:hAnsi="Arial" w:cs="Arial"/>
        </w:rPr>
        <w:t xml:space="preserve"> to know the local community and their needs. MP Richard Drax reinforces the need for face to face policing interaction stating that using online tools to report can lead to days before the victim sees a police officer. He states: </w:t>
      </w:r>
    </w:p>
    <w:p w14:paraId="1C215F78" w14:textId="77777777" w:rsidR="007227A6" w:rsidRPr="007227A6" w:rsidRDefault="007227A6" w:rsidP="007227A6">
      <w:pPr>
        <w:spacing w:before="120" w:after="120" w:line="390" w:lineRule="atLeast"/>
        <w:ind w:left="720"/>
        <w:rPr>
          <w:rFonts w:ascii="Arial" w:hAnsi="Arial" w:cs="Arial"/>
          <w:i/>
          <w:iCs/>
        </w:rPr>
      </w:pPr>
      <w:r w:rsidRPr="007227A6">
        <w:rPr>
          <w:rFonts w:ascii="Arial" w:hAnsi="Arial" w:cs="Arial"/>
          <w:i/>
          <w:iCs/>
          <w:shd w:val="clear" w:color="auto" w:fill="FFFFFF"/>
        </w:rPr>
        <w:t xml:space="preserve">“the police force are not social services. It is not a police service, but a police force. Their job is to catch criminals, lock them up and protect you, </w:t>
      </w:r>
      <w:proofErr w:type="gramStart"/>
      <w:r w:rsidRPr="007227A6">
        <w:rPr>
          <w:rFonts w:ascii="Arial" w:hAnsi="Arial" w:cs="Arial"/>
          <w:i/>
          <w:iCs/>
          <w:shd w:val="clear" w:color="auto" w:fill="FFFFFF"/>
        </w:rPr>
        <w:t>me</w:t>
      </w:r>
      <w:proofErr w:type="gramEnd"/>
      <w:r w:rsidRPr="007227A6">
        <w:rPr>
          <w:rFonts w:ascii="Arial" w:hAnsi="Arial" w:cs="Arial"/>
          <w:i/>
          <w:iCs/>
          <w:shd w:val="clear" w:color="auto" w:fill="FFFFFF"/>
        </w:rPr>
        <w:t xml:space="preserve"> and our families. That is their job, so I would think that a formal face, a formal </w:t>
      </w:r>
      <w:proofErr w:type="gramStart"/>
      <w:r w:rsidRPr="007227A6">
        <w:rPr>
          <w:rFonts w:ascii="Arial" w:hAnsi="Arial" w:cs="Arial"/>
          <w:i/>
          <w:iCs/>
          <w:shd w:val="clear" w:color="auto" w:fill="FFFFFF"/>
        </w:rPr>
        <w:t>uniform</w:t>
      </w:r>
      <w:proofErr w:type="gramEnd"/>
      <w:r w:rsidRPr="007227A6">
        <w:rPr>
          <w:rFonts w:ascii="Arial" w:hAnsi="Arial" w:cs="Arial"/>
          <w:i/>
          <w:iCs/>
          <w:shd w:val="clear" w:color="auto" w:fill="FFFFFF"/>
        </w:rPr>
        <w:t xml:space="preserve"> and a formal police station give reassurance”</w:t>
      </w:r>
      <w:r w:rsidRPr="007227A6">
        <w:rPr>
          <w:rFonts w:ascii="Arial" w:hAnsi="Arial" w:cs="Arial"/>
          <w:i/>
          <w:iCs/>
        </w:rPr>
        <w:t xml:space="preserve"> </w:t>
      </w:r>
      <w:sdt>
        <w:sdtPr>
          <w:rPr>
            <w:rFonts w:ascii="Arial" w:hAnsi="Arial" w:cs="Arial"/>
            <w:i/>
            <w:iCs/>
          </w:rPr>
          <w:id w:val="-1352711412"/>
          <w:citation/>
        </w:sdtPr>
        <w:sdtContent>
          <w:r w:rsidRPr="007227A6">
            <w:rPr>
              <w:rFonts w:ascii="Arial" w:hAnsi="Arial" w:cs="Arial"/>
              <w:i/>
              <w:iCs/>
            </w:rPr>
            <w:fldChar w:fldCharType="begin"/>
          </w:r>
          <w:r w:rsidRPr="007227A6">
            <w:rPr>
              <w:rFonts w:ascii="Arial" w:hAnsi="Arial" w:cs="Arial"/>
              <w:i/>
              <w:iCs/>
            </w:rPr>
            <w:instrText xml:space="preserve"> CITATION UKP21 \l 2057 </w:instrText>
          </w:r>
          <w:r w:rsidRPr="007227A6">
            <w:rPr>
              <w:rFonts w:ascii="Arial" w:hAnsi="Arial" w:cs="Arial"/>
              <w:i/>
              <w:iCs/>
            </w:rPr>
            <w:fldChar w:fldCharType="separate"/>
          </w:r>
          <w:r w:rsidRPr="007227A6">
            <w:rPr>
              <w:rFonts w:ascii="Arial" w:hAnsi="Arial" w:cs="Arial"/>
              <w:noProof/>
            </w:rPr>
            <w:t>(UK Parliament, 2021)</w:t>
          </w:r>
          <w:r w:rsidRPr="007227A6">
            <w:rPr>
              <w:rFonts w:ascii="Arial" w:hAnsi="Arial" w:cs="Arial"/>
              <w:i/>
              <w:iCs/>
            </w:rPr>
            <w:fldChar w:fldCharType="end"/>
          </w:r>
        </w:sdtContent>
      </w:sdt>
      <w:r w:rsidRPr="007227A6">
        <w:rPr>
          <w:rFonts w:ascii="Arial" w:hAnsi="Arial" w:cs="Arial"/>
          <w:i/>
          <w:iCs/>
        </w:rPr>
        <w:t>.</w:t>
      </w:r>
    </w:p>
    <w:p w14:paraId="4758464D" w14:textId="77777777" w:rsidR="007227A6" w:rsidRPr="007227A6" w:rsidRDefault="007227A6" w:rsidP="007227A6">
      <w:pPr>
        <w:spacing w:before="120" w:after="120" w:line="390" w:lineRule="atLeast"/>
        <w:ind w:left="720"/>
        <w:rPr>
          <w:rFonts w:ascii="Arial" w:hAnsi="Arial" w:cs="Arial"/>
          <w:shd w:val="clear" w:color="auto" w:fill="FFFFFF"/>
        </w:rPr>
      </w:pPr>
      <w:r w:rsidRPr="007227A6">
        <w:rPr>
          <w:rFonts w:ascii="Arial" w:hAnsi="Arial" w:cs="Arial"/>
          <w:shd w:val="clear" w:color="auto" w:fill="FFFFFF"/>
        </w:rPr>
        <w:t xml:space="preserve">The use of social media for police engagement has had a degree of success and is a cost-effective use of money during a period of financial cuts. Social media has provided greater ways to contact the police, appealing to technologically aware generations and should continue to be utilised to engage with these communities, but should not be used to replace face to face policing. There is a need for a greater visible policing presence, as outlined in by the college of policing, which would allow other members of the community to engage with the police, fostering effective relationships and community cohesion </w:t>
      </w:r>
      <w:sdt>
        <w:sdtPr>
          <w:rPr>
            <w:rFonts w:ascii="Arial" w:hAnsi="Arial" w:cs="Arial"/>
            <w:shd w:val="clear" w:color="auto" w:fill="FFFFFF"/>
          </w:rPr>
          <w:id w:val="504013222"/>
          <w:citation/>
        </w:sdtPr>
        <w:sdtContent>
          <w:r w:rsidRPr="007227A6">
            <w:rPr>
              <w:rFonts w:ascii="Arial" w:hAnsi="Arial" w:cs="Arial"/>
              <w:shd w:val="clear" w:color="auto" w:fill="FFFFFF"/>
            </w:rPr>
            <w:fldChar w:fldCharType="begin"/>
          </w:r>
          <w:r w:rsidRPr="007227A6">
            <w:rPr>
              <w:rFonts w:ascii="Arial" w:hAnsi="Arial" w:cs="Arial"/>
              <w:shd w:val="clear" w:color="auto" w:fill="FFFFFF"/>
            </w:rPr>
            <w:instrText xml:space="preserve"> CITATION Col225 \l 2057 </w:instrText>
          </w:r>
          <w:r w:rsidRPr="007227A6">
            <w:rPr>
              <w:rFonts w:ascii="Arial" w:hAnsi="Arial" w:cs="Arial"/>
              <w:shd w:val="clear" w:color="auto" w:fill="FFFFFF"/>
            </w:rPr>
            <w:fldChar w:fldCharType="separate"/>
          </w:r>
          <w:r w:rsidRPr="007227A6">
            <w:rPr>
              <w:rFonts w:ascii="Arial" w:hAnsi="Arial" w:cs="Arial"/>
              <w:noProof/>
              <w:shd w:val="clear" w:color="auto" w:fill="FFFFFF"/>
            </w:rPr>
            <w:t>(College of Policing , 2022)</w:t>
          </w:r>
          <w:r w:rsidRPr="007227A6">
            <w:rPr>
              <w:rFonts w:ascii="Arial" w:hAnsi="Arial" w:cs="Arial"/>
              <w:shd w:val="clear" w:color="auto" w:fill="FFFFFF"/>
            </w:rPr>
            <w:fldChar w:fldCharType="end"/>
          </w:r>
        </w:sdtContent>
      </w:sdt>
      <w:r w:rsidRPr="007227A6">
        <w:rPr>
          <w:rFonts w:ascii="Arial" w:hAnsi="Arial" w:cs="Arial"/>
          <w:shd w:val="clear" w:color="auto" w:fill="FFFFFF"/>
        </w:rPr>
        <w:t>. Failure to address this issue will have a negative impact on the community and police engagement</w:t>
      </w:r>
      <w:r w:rsidRPr="007227A6">
        <w:rPr>
          <w:rFonts w:ascii="Arial" w:hAnsi="Arial" w:cs="Arial"/>
        </w:rPr>
        <w:t>.</w:t>
      </w:r>
    </w:p>
    <w:p w14:paraId="208DCB4C" w14:textId="77777777" w:rsidR="007227A6" w:rsidRPr="007227A6" w:rsidRDefault="007227A6" w:rsidP="007227A6">
      <w:pPr>
        <w:spacing w:before="120" w:after="120" w:line="390" w:lineRule="atLeast"/>
        <w:rPr>
          <w:rFonts w:ascii="Arial" w:hAnsi="Arial" w:cs="Arial"/>
          <w:spacing w:val="3"/>
        </w:rPr>
      </w:pPr>
    </w:p>
    <w:p w14:paraId="7ABCD57C" w14:textId="77777777" w:rsidR="007227A6" w:rsidRPr="007227A6" w:rsidRDefault="007227A6" w:rsidP="007227A6">
      <w:pPr>
        <w:pStyle w:val="ListParagraph"/>
        <w:spacing w:before="120" w:after="120" w:line="390" w:lineRule="atLeast"/>
        <w:rPr>
          <w:rFonts w:ascii="Arial" w:hAnsi="Arial" w:cs="Arial"/>
        </w:rPr>
      </w:pPr>
      <w:r w:rsidRPr="007227A6">
        <w:rPr>
          <w:rFonts w:ascii="Arial" w:hAnsi="Arial" w:cs="Arial"/>
          <w:spacing w:val="3"/>
        </w:rPr>
        <w:t>Community Policing can work to foster and maintain community cohesion, which allows a community to function together harmoniously. The Police Cohesion Guide states:</w:t>
      </w:r>
    </w:p>
    <w:p w14:paraId="3956DCB3" w14:textId="77777777" w:rsidR="007227A6" w:rsidRPr="007227A6" w:rsidRDefault="007227A6" w:rsidP="007227A6">
      <w:pPr>
        <w:spacing w:before="120" w:after="120" w:line="390" w:lineRule="atLeast"/>
        <w:ind w:left="720"/>
        <w:rPr>
          <w:rFonts w:ascii="Arial" w:hAnsi="Arial" w:cs="Arial"/>
          <w:i/>
          <w:iCs/>
        </w:rPr>
      </w:pPr>
      <w:r w:rsidRPr="007227A6">
        <w:rPr>
          <w:rFonts w:ascii="Arial" w:hAnsi="Arial" w:cs="Arial"/>
          <w:i/>
          <w:iCs/>
        </w:rPr>
        <w:t xml:space="preserve">“Community Cohesion is what must happen in all communities to enable different groups of people to get on well together. Integration is what must happen to enable new residents and existing residents to adjust to one another. This is a key contributor to successful Community Cohesion.” </w:t>
      </w:r>
      <w:sdt>
        <w:sdtPr>
          <w:rPr>
            <w:rFonts w:ascii="Arial" w:hAnsi="Arial" w:cs="Arial"/>
          </w:rPr>
          <w:id w:val="1526678424"/>
          <w:citation/>
        </w:sdtPr>
        <w:sdtContent>
          <w:r w:rsidRPr="007227A6">
            <w:rPr>
              <w:rFonts w:ascii="Arial" w:hAnsi="Arial" w:cs="Arial"/>
            </w:rPr>
            <w:fldChar w:fldCharType="begin"/>
          </w:r>
          <w:r w:rsidRPr="007227A6">
            <w:rPr>
              <w:rFonts w:ascii="Arial" w:hAnsi="Arial" w:cs="Arial"/>
            </w:rPr>
            <w:instrText xml:space="preserve"> CITATION Nat10 \l 2057 </w:instrText>
          </w:r>
          <w:r w:rsidRPr="007227A6">
            <w:rPr>
              <w:rFonts w:ascii="Arial" w:hAnsi="Arial" w:cs="Arial"/>
            </w:rPr>
            <w:fldChar w:fldCharType="separate"/>
          </w:r>
          <w:r w:rsidRPr="007227A6">
            <w:rPr>
              <w:rFonts w:ascii="Arial" w:hAnsi="Arial" w:cs="Arial"/>
              <w:noProof/>
            </w:rPr>
            <w:t>(National Policing Improvement agency, 2010)</w:t>
          </w:r>
          <w:r w:rsidRPr="007227A6">
            <w:rPr>
              <w:rFonts w:ascii="Arial" w:hAnsi="Arial" w:cs="Arial"/>
            </w:rPr>
            <w:fldChar w:fldCharType="end"/>
          </w:r>
        </w:sdtContent>
      </w:sdt>
      <w:r w:rsidRPr="007227A6">
        <w:rPr>
          <w:rFonts w:ascii="Arial" w:hAnsi="Arial" w:cs="Arial"/>
          <w:i/>
          <w:iCs/>
        </w:rPr>
        <w:t>.</w:t>
      </w:r>
    </w:p>
    <w:p w14:paraId="545D932C" w14:textId="77777777" w:rsidR="007227A6" w:rsidRPr="007227A6" w:rsidRDefault="007227A6" w:rsidP="007227A6">
      <w:pPr>
        <w:pStyle w:val="ListParagraph"/>
        <w:spacing w:before="120" w:after="120" w:line="390" w:lineRule="atLeast"/>
        <w:rPr>
          <w:rFonts w:ascii="Arial" w:hAnsi="Arial" w:cs="Arial"/>
        </w:rPr>
      </w:pPr>
      <w:r w:rsidRPr="007227A6">
        <w:rPr>
          <w:rFonts w:ascii="Arial" w:hAnsi="Arial" w:cs="Arial"/>
        </w:rPr>
        <w:lastRenderedPageBreak/>
        <w:t xml:space="preserve">A 2008 Home Office report stated the communities are so varied and unique that Policing them is challenging. </w:t>
      </w:r>
      <w:proofErr w:type="gramStart"/>
      <w:r w:rsidRPr="007227A6">
        <w:rPr>
          <w:rFonts w:ascii="Arial" w:hAnsi="Arial" w:cs="Arial"/>
        </w:rPr>
        <w:t>In order to</w:t>
      </w:r>
      <w:proofErr w:type="gramEnd"/>
      <w:r w:rsidRPr="007227A6">
        <w:rPr>
          <w:rFonts w:ascii="Arial" w:hAnsi="Arial" w:cs="Arial"/>
        </w:rPr>
        <w:t xml:space="preserve"> make the work of the police more responsive to the needs of the community, a greater emphasis should be placed on  neighbourhood policing, which aims to improve contact between the public and the police in specific local geographic areas and local residents </w:t>
      </w:r>
      <w:sdt>
        <w:sdtPr>
          <w:rPr>
            <w:rFonts w:ascii="Arial" w:hAnsi="Arial" w:cs="Arial"/>
          </w:rPr>
          <w:id w:val="-522169595"/>
          <w:citation/>
        </w:sdtPr>
        <w:sdtContent>
          <w:r w:rsidRPr="007227A6">
            <w:rPr>
              <w:rFonts w:ascii="Arial" w:hAnsi="Arial" w:cs="Arial"/>
            </w:rPr>
            <w:fldChar w:fldCharType="begin"/>
          </w:r>
          <w:r w:rsidRPr="007227A6">
            <w:rPr>
              <w:rFonts w:ascii="Arial" w:hAnsi="Arial" w:cs="Arial"/>
            </w:rPr>
            <w:instrText xml:space="preserve"> CITATION Qui08 \l 2057 </w:instrText>
          </w:r>
          <w:r w:rsidRPr="007227A6">
            <w:rPr>
              <w:rFonts w:ascii="Arial" w:hAnsi="Arial" w:cs="Arial"/>
            </w:rPr>
            <w:fldChar w:fldCharType="separate"/>
          </w:r>
          <w:r w:rsidRPr="007227A6">
            <w:rPr>
              <w:rFonts w:ascii="Arial" w:hAnsi="Arial" w:cs="Arial"/>
              <w:noProof/>
            </w:rPr>
            <w:t>( Quinton &amp; Morris , 2008)</w:t>
          </w:r>
          <w:r w:rsidRPr="007227A6">
            <w:rPr>
              <w:rFonts w:ascii="Arial" w:hAnsi="Arial" w:cs="Arial"/>
            </w:rPr>
            <w:fldChar w:fldCharType="end"/>
          </w:r>
        </w:sdtContent>
      </w:sdt>
      <w:r w:rsidRPr="007227A6">
        <w:rPr>
          <w:rFonts w:ascii="Arial" w:hAnsi="Arial" w:cs="Arial"/>
        </w:rPr>
        <w:t>.</w:t>
      </w:r>
      <w:r w:rsidRPr="007227A6">
        <w:rPr>
          <w:rFonts w:ascii="Arial" w:hAnsi="Arial" w:cs="Arial"/>
          <w:shd w:val="clear" w:color="auto" w:fill="FFFFFF"/>
        </w:rPr>
        <w:t xml:space="preserve"> </w:t>
      </w:r>
      <w:r w:rsidRPr="007227A6">
        <w:rPr>
          <w:rFonts w:ascii="Arial" w:eastAsia="Times New Roman" w:hAnsi="Arial" w:cs="Arial"/>
          <w:lang w:eastAsia="en-GB"/>
        </w:rPr>
        <w:t xml:space="preserve">Collaborations with partner agencies including the NHS and local authorities can assist officers in identifying any challenges faced by the </w:t>
      </w:r>
      <w:proofErr w:type="gramStart"/>
      <w:r w:rsidRPr="007227A6">
        <w:rPr>
          <w:rFonts w:ascii="Arial" w:eastAsia="Times New Roman" w:hAnsi="Arial" w:cs="Arial"/>
          <w:lang w:eastAsia="en-GB"/>
        </w:rPr>
        <w:t>particular community</w:t>
      </w:r>
      <w:proofErr w:type="gramEnd"/>
      <w:r w:rsidRPr="007227A6">
        <w:rPr>
          <w:rFonts w:ascii="Arial" w:eastAsia="Times New Roman" w:hAnsi="Arial" w:cs="Arial"/>
          <w:lang w:eastAsia="en-GB"/>
        </w:rPr>
        <w:t xml:space="preserve"> to allow them to develop potential solutions </w:t>
      </w:r>
      <w:sdt>
        <w:sdtPr>
          <w:rPr>
            <w:rFonts w:ascii="Arial" w:eastAsia="Times New Roman" w:hAnsi="Arial" w:cs="Arial"/>
            <w:lang w:eastAsia="en-GB"/>
          </w:rPr>
          <w:id w:val="1202361448"/>
          <w:citation/>
        </w:sdtPr>
        <w:sdtContent>
          <w:r w:rsidRPr="007227A6">
            <w:rPr>
              <w:rFonts w:ascii="Arial" w:eastAsia="Times New Roman" w:hAnsi="Arial" w:cs="Arial"/>
              <w:lang w:eastAsia="en-GB"/>
            </w:rPr>
            <w:fldChar w:fldCharType="begin"/>
          </w:r>
          <w:r w:rsidRPr="007227A6">
            <w:rPr>
              <w:rFonts w:ascii="Arial" w:eastAsia="Times New Roman" w:hAnsi="Arial" w:cs="Arial"/>
              <w:lang w:eastAsia="en-GB"/>
            </w:rPr>
            <w:instrText xml:space="preserve"> CITATION Col225 \l 2057 </w:instrText>
          </w:r>
          <w:r w:rsidRPr="007227A6">
            <w:rPr>
              <w:rFonts w:ascii="Arial" w:eastAsia="Times New Roman" w:hAnsi="Arial" w:cs="Arial"/>
              <w:lang w:eastAsia="en-GB"/>
            </w:rPr>
            <w:fldChar w:fldCharType="separate"/>
          </w:r>
          <w:r w:rsidRPr="007227A6">
            <w:rPr>
              <w:rFonts w:ascii="Arial" w:eastAsia="Times New Roman" w:hAnsi="Arial" w:cs="Arial"/>
              <w:noProof/>
              <w:lang w:eastAsia="en-GB"/>
            </w:rPr>
            <w:t>(College of Policing , 2022)</w:t>
          </w:r>
          <w:r w:rsidRPr="007227A6">
            <w:rPr>
              <w:rFonts w:ascii="Arial" w:eastAsia="Times New Roman" w:hAnsi="Arial" w:cs="Arial"/>
              <w:lang w:eastAsia="en-GB"/>
            </w:rPr>
            <w:fldChar w:fldCharType="end"/>
          </w:r>
        </w:sdtContent>
      </w:sdt>
      <w:r w:rsidRPr="007227A6">
        <w:rPr>
          <w:rFonts w:ascii="Arial" w:eastAsia="Times New Roman" w:hAnsi="Arial" w:cs="Arial"/>
          <w:lang w:eastAsia="en-GB"/>
        </w:rPr>
        <w:t>.</w:t>
      </w:r>
    </w:p>
    <w:p w14:paraId="24E3D827" w14:textId="77777777" w:rsidR="007227A6" w:rsidRPr="007227A6" w:rsidRDefault="007227A6" w:rsidP="007227A6">
      <w:pPr>
        <w:spacing w:before="120" w:after="120" w:line="390" w:lineRule="atLeast"/>
        <w:ind w:left="720"/>
        <w:rPr>
          <w:rFonts w:ascii="Arial" w:hAnsi="Arial" w:cs="Arial"/>
          <w:i/>
          <w:iCs/>
        </w:rPr>
      </w:pPr>
    </w:p>
    <w:p w14:paraId="53E8097D" w14:textId="77777777" w:rsidR="007227A6" w:rsidRPr="007227A6" w:rsidRDefault="007227A6" w:rsidP="007227A6">
      <w:pPr>
        <w:pStyle w:val="ListParagraph"/>
        <w:spacing w:before="120" w:after="120" w:line="390" w:lineRule="atLeast"/>
        <w:rPr>
          <w:rFonts w:ascii="Arial" w:hAnsi="Arial" w:cs="Arial"/>
        </w:rPr>
      </w:pPr>
      <w:r w:rsidRPr="007227A6">
        <w:rPr>
          <w:rFonts w:ascii="Arial" w:hAnsi="Arial" w:cs="Arial"/>
        </w:rPr>
        <w:t xml:space="preserve">Communities where there is little community cohesion tend to have higher rates of crime and ASB. Factors that could damage community cohesion including; depravation, loss of industry , an influx of migrants and lack of faculties </w:t>
      </w:r>
      <w:sdt>
        <w:sdtPr>
          <w:rPr>
            <w:rFonts w:ascii="Arial" w:hAnsi="Arial" w:cs="Arial"/>
          </w:rPr>
          <w:id w:val="-306624393"/>
          <w:citation/>
        </w:sdtPr>
        <w:sdtContent>
          <w:r w:rsidRPr="007227A6">
            <w:rPr>
              <w:rFonts w:ascii="Arial" w:hAnsi="Arial" w:cs="Arial"/>
            </w:rPr>
            <w:fldChar w:fldCharType="begin"/>
          </w:r>
          <w:r w:rsidRPr="007227A6">
            <w:rPr>
              <w:rFonts w:ascii="Arial" w:hAnsi="Arial" w:cs="Arial"/>
            </w:rPr>
            <w:instrText xml:space="preserve"> CITATION Nat10 \l 2057 </w:instrText>
          </w:r>
          <w:r w:rsidRPr="007227A6">
            <w:rPr>
              <w:rFonts w:ascii="Arial" w:hAnsi="Arial" w:cs="Arial"/>
            </w:rPr>
            <w:fldChar w:fldCharType="separate"/>
          </w:r>
          <w:r w:rsidRPr="007227A6">
            <w:rPr>
              <w:rFonts w:ascii="Arial" w:hAnsi="Arial" w:cs="Arial"/>
              <w:noProof/>
            </w:rPr>
            <w:t>(National Policing Improvement agency, 2010)</w:t>
          </w:r>
          <w:r w:rsidRPr="007227A6">
            <w:rPr>
              <w:rFonts w:ascii="Arial" w:hAnsi="Arial" w:cs="Arial"/>
            </w:rPr>
            <w:fldChar w:fldCharType="end"/>
          </w:r>
        </w:sdtContent>
      </w:sdt>
      <w:r w:rsidRPr="007227A6">
        <w:rPr>
          <w:rFonts w:ascii="Arial" w:hAnsi="Arial" w:cs="Arial"/>
        </w:rPr>
        <w:t xml:space="preserve">.  </w:t>
      </w:r>
      <w:proofErr w:type="gramStart"/>
      <w:r w:rsidRPr="007227A6">
        <w:rPr>
          <w:rFonts w:ascii="Arial" w:hAnsi="Arial" w:cs="Arial"/>
        </w:rPr>
        <w:t>In order to</w:t>
      </w:r>
      <w:proofErr w:type="gramEnd"/>
      <w:r w:rsidRPr="007227A6">
        <w:rPr>
          <w:rFonts w:ascii="Arial" w:hAnsi="Arial" w:cs="Arial"/>
        </w:rPr>
        <w:t xml:space="preserve"> reassure communities who are facing these challenges, effective community engagement must be implemented by police. </w:t>
      </w:r>
      <w:r w:rsidRPr="007227A6">
        <w:rPr>
          <w:rFonts w:ascii="Arial" w:eastAsia="Times New Roman" w:hAnsi="Arial" w:cs="Arial"/>
          <w:lang w:eastAsia="en-GB"/>
        </w:rPr>
        <w:t xml:space="preserve">Ensuring there is an open dialog between the police and the community is a key principle which can develop an increased understanding of that community including the risk, threats and needs, which will allow for the development of community cohesion </w:t>
      </w:r>
      <w:sdt>
        <w:sdtPr>
          <w:rPr>
            <w:rFonts w:ascii="Arial" w:eastAsia="Times New Roman" w:hAnsi="Arial" w:cs="Arial"/>
            <w:lang w:eastAsia="en-GB"/>
          </w:rPr>
          <w:id w:val="867797550"/>
          <w:citation/>
        </w:sdtPr>
        <w:sdtContent>
          <w:r w:rsidRPr="007227A6">
            <w:rPr>
              <w:rFonts w:ascii="Arial" w:eastAsia="Times New Roman" w:hAnsi="Arial" w:cs="Arial"/>
              <w:lang w:eastAsia="en-GB"/>
            </w:rPr>
            <w:fldChar w:fldCharType="begin"/>
          </w:r>
          <w:r w:rsidRPr="007227A6">
            <w:rPr>
              <w:rFonts w:ascii="Arial" w:eastAsia="Times New Roman" w:hAnsi="Arial" w:cs="Arial"/>
              <w:lang w:eastAsia="en-GB"/>
            </w:rPr>
            <w:instrText xml:space="preserve"> CITATION Col225 \l 2057 </w:instrText>
          </w:r>
          <w:r w:rsidRPr="007227A6">
            <w:rPr>
              <w:rFonts w:ascii="Arial" w:eastAsia="Times New Roman" w:hAnsi="Arial" w:cs="Arial"/>
              <w:lang w:eastAsia="en-GB"/>
            </w:rPr>
            <w:fldChar w:fldCharType="separate"/>
          </w:r>
          <w:r w:rsidRPr="007227A6">
            <w:rPr>
              <w:rFonts w:ascii="Arial" w:eastAsia="Times New Roman" w:hAnsi="Arial" w:cs="Arial"/>
              <w:noProof/>
              <w:lang w:eastAsia="en-GB"/>
            </w:rPr>
            <w:t>(College of Policing , 2022)</w:t>
          </w:r>
          <w:r w:rsidRPr="007227A6">
            <w:rPr>
              <w:rFonts w:ascii="Arial" w:eastAsia="Times New Roman" w:hAnsi="Arial" w:cs="Arial"/>
              <w:lang w:eastAsia="en-GB"/>
            </w:rPr>
            <w:fldChar w:fldCharType="end"/>
          </w:r>
        </w:sdtContent>
      </w:sdt>
      <w:r w:rsidRPr="007227A6">
        <w:rPr>
          <w:rFonts w:ascii="Arial" w:eastAsia="Times New Roman" w:hAnsi="Arial" w:cs="Arial"/>
          <w:lang w:eastAsia="en-GB"/>
        </w:rPr>
        <w:t>.</w:t>
      </w:r>
    </w:p>
    <w:p w14:paraId="07C0D888" w14:textId="77777777" w:rsidR="007227A6" w:rsidRPr="007227A6" w:rsidRDefault="007227A6" w:rsidP="007227A6">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0C3F7DE6" w14:textId="77777777" w:rsidR="007227A6" w:rsidRPr="007227A6" w:rsidRDefault="007227A6" w:rsidP="007227A6">
      <w:pPr>
        <w:spacing w:before="120" w:after="120" w:line="390" w:lineRule="atLeast"/>
        <w:ind w:left="720"/>
        <w:rPr>
          <w:rFonts w:ascii="Arial" w:hAnsi="Arial" w:cs="Arial"/>
          <w:shd w:val="clear" w:color="auto" w:fill="FFFFFF"/>
        </w:rPr>
      </w:pPr>
      <w:r w:rsidRPr="007227A6">
        <w:rPr>
          <w:rFonts w:ascii="Arial" w:eastAsia="Times New Roman" w:hAnsi="Arial" w:cs="Arial"/>
          <w:lang w:eastAsia="en-GB"/>
        </w:rPr>
        <w:t>In an effectively policed community, there would be a good level of community cohesion, residents would be willing to engage with the police and assist with enquires, and crime levels will fall. However, the mishandling of m</w:t>
      </w:r>
      <w:r w:rsidRPr="007227A6">
        <w:rPr>
          <w:rFonts w:ascii="Arial" w:hAnsi="Arial" w:cs="Arial"/>
          <w:shd w:val="clear" w:color="auto" w:fill="FFFFFF"/>
        </w:rPr>
        <w:t xml:space="preserve">ajor policing incidents </w:t>
      </w:r>
      <w:proofErr w:type="gramStart"/>
      <w:r w:rsidRPr="007227A6">
        <w:rPr>
          <w:rFonts w:ascii="Arial" w:hAnsi="Arial" w:cs="Arial"/>
          <w:shd w:val="clear" w:color="auto" w:fill="FFFFFF"/>
        </w:rPr>
        <w:t>have</w:t>
      </w:r>
      <w:proofErr w:type="gramEnd"/>
      <w:r w:rsidRPr="007227A6">
        <w:rPr>
          <w:rFonts w:ascii="Arial" w:hAnsi="Arial" w:cs="Arial"/>
          <w:shd w:val="clear" w:color="auto" w:fill="FFFFFF"/>
        </w:rPr>
        <w:t xml:space="preserve"> had a profound and lasting effect on a community which will impact between the relationship between the police and communities. It is important to follow key principles of effective policing, to avoid further damage and foster trust within community policing.</w:t>
      </w:r>
    </w:p>
    <w:p w14:paraId="7ACDA5A3" w14:textId="77777777" w:rsidR="007227A6" w:rsidRPr="007227A6" w:rsidRDefault="007227A6" w:rsidP="007227A6">
      <w:pPr>
        <w:spacing w:before="120" w:after="120" w:line="390" w:lineRule="atLeast"/>
        <w:ind w:left="720"/>
        <w:rPr>
          <w:rFonts w:ascii="Arial" w:hAnsi="Arial" w:cs="Arial"/>
          <w:shd w:val="clear" w:color="auto" w:fill="FFFFFF"/>
        </w:rPr>
      </w:pPr>
    </w:p>
    <w:p w14:paraId="3E584A30" w14:textId="77777777" w:rsidR="007227A6" w:rsidRPr="007227A6" w:rsidRDefault="007227A6" w:rsidP="007227A6">
      <w:pPr>
        <w:spacing w:before="120" w:after="120" w:line="390" w:lineRule="atLeast"/>
        <w:ind w:left="720"/>
        <w:rPr>
          <w:rFonts w:ascii="Arial" w:hAnsi="Arial" w:cs="Arial"/>
          <w:shd w:val="clear" w:color="auto" w:fill="FFFFFF"/>
        </w:rPr>
      </w:pPr>
    </w:p>
    <w:p w14:paraId="5C22E389" w14:textId="77777777" w:rsidR="007227A6" w:rsidRPr="007227A6" w:rsidRDefault="007227A6" w:rsidP="007227A6">
      <w:pPr>
        <w:spacing w:before="120" w:after="120" w:line="390" w:lineRule="atLeast"/>
        <w:ind w:left="720"/>
        <w:rPr>
          <w:rFonts w:ascii="Arial" w:hAnsi="Arial" w:cs="Arial"/>
          <w:shd w:val="clear" w:color="auto" w:fill="FFFFFF"/>
        </w:rPr>
      </w:pPr>
    </w:p>
    <w:p w14:paraId="417FDF47" w14:textId="77777777" w:rsidR="007227A6" w:rsidRPr="007227A6" w:rsidRDefault="007227A6" w:rsidP="007227A6">
      <w:pPr>
        <w:spacing w:before="120" w:after="120" w:line="390" w:lineRule="atLeast"/>
        <w:ind w:left="720"/>
        <w:rPr>
          <w:rFonts w:ascii="Arial" w:hAnsi="Arial" w:cs="Arial"/>
          <w:shd w:val="clear" w:color="auto" w:fill="FFFFFF"/>
        </w:rPr>
      </w:pPr>
    </w:p>
    <w:p w14:paraId="61A57ED5" w14:textId="77777777" w:rsidR="007227A6" w:rsidRPr="007227A6" w:rsidRDefault="007227A6" w:rsidP="007227A6">
      <w:pPr>
        <w:spacing w:before="120" w:after="120" w:line="390" w:lineRule="atLeast"/>
        <w:ind w:left="720"/>
        <w:rPr>
          <w:rFonts w:ascii="Arial" w:hAnsi="Arial" w:cs="Arial"/>
          <w:shd w:val="clear" w:color="auto" w:fill="FFFFFF"/>
        </w:rPr>
      </w:pPr>
    </w:p>
    <w:p w14:paraId="24FF9BA1" w14:textId="77777777" w:rsidR="007227A6" w:rsidRPr="007227A6" w:rsidRDefault="007227A6" w:rsidP="007227A6">
      <w:pPr>
        <w:spacing w:before="120" w:after="120" w:line="390" w:lineRule="atLeast"/>
        <w:ind w:left="720"/>
        <w:rPr>
          <w:rFonts w:ascii="Arial" w:hAnsi="Arial" w:cs="Arial"/>
          <w:shd w:val="clear" w:color="auto" w:fill="FFFFFF"/>
        </w:rPr>
      </w:pPr>
    </w:p>
    <w:p w14:paraId="7D0238B1" w14:textId="77777777" w:rsidR="007227A6" w:rsidRPr="007227A6" w:rsidRDefault="007227A6" w:rsidP="007227A6">
      <w:pPr>
        <w:spacing w:before="120" w:after="120" w:line="390" w:lineRule="atLeast"/>
        <w:ind w:left="720"/>
        <w:rPr>
          <w:rFonts w:ascii="Arial" w:hAnsi="Arial" w:cs="Arial"/>
          <w:shd w:val="clear" w:color="auto" w:fill="FFFFFF"/>
        </w:rPr>
      </w:pPr>
    </w:p>
    <w:p w14:paraId="5945C9E6" w14:textId="77777777" w:rsidR="007227A6" w:rsidRPr="007227A6" w:rsidRDefault="007227A6" w:rsidP="007227A6">
      <w:pPr>
        <w:spacing w:before="120" w:after="120" w:line="390" w:lineRule="atLeast"/>
        <w:ind w:left="720"/>
        <w:rPr>
          <w:rFonts w:ascii="Arial" w:hAnsi="Arial" w:cs="Arial"/>
          <w:shd w:val="clear" w:color="auto" w:fill="FFFFFF"/>
        </w:rPr>
      </w:pPr>
    </w:p>
    <w:p w14:paraId="655F5019" w14:textId="77777777" w:rsidR="007227A6" w:rsidRPr="007227A6" w:rsidRDefault="007227A6" w:rsidP="007227A6">
      <w:pPr>
        <w:spacing w:before="120" w:after="120" w:line="390" w:lineRule="atLeast"/>
        <w:ind w:left="720"/>
        <w:rPr>
          <w:rFonts w:ascii="Arial" w:hAnsi="Arial" w:cs="Arial"/>
          <w:shd w:val="clear" w:color="auto" w:fill="FFFFFF"/>
        </w:rPr>
      </w:pPr>
    </w:p>
    <w:p w14:paraId="1490BD3B" w14:textId="77777777" w:rsidR="007227A6" w:rsidRPr="007227A6" w:rsidRDefault="007227A6" w:rsidP="007227A6">
      <w:pPr>
        <w:pStyle w:val="Bibliography"/>
        <w:rPr>
          <w:rFonts w:ascii="Arial" w:hAnsi="Arial" w:cs="Arial"/>
          <w:noProof/>
        </w:rPr>
      </w:pPr>
      <w:r w:rsidRPr="007227A6">
        <w:rPr>
          <w:rFonts w:ascii="Arial" w:hAnsi="Arial" w:cs="Arial"/>
          <w:shd w:val="clear" w:color="auto" w:fill="FFFFFF"/>
        </w:rPr>
        <w:fldChar w:fldCharType="begin"/>
      </w:r>
      <w:r w:rsidRPr="007227A6">
        <w:rPr>
          <w:rFonts w:ascii="Arial" w:hAnsi="Arial" w:cs="Arial"/>
          <w:shd w:val="clear" w:color="auto" w:fill="FFFFFF"/>
        </w:rPr>
        <w:instrText xml:space="preserve"> BIBLIOGRAPHY  \l 2057 </w:instrText>
      </w:r>
      <w:r w:rsidRPr="007227A6">
        <w:rPr>
          <w:rFonts w:ascii="Arial" w:hAnsi="Arial" w:cs="Arial"/>
          <w:shd w:val="clear" w:color="auto" w:fill="FFFFFF"/>
        </w:rPr>
        <w:fldChar w:fldCharType="separate"/>
      </w:r>
      <w:r w:rsidRPr="007227A6">
        <w:rPr>
          <w:rFonts w:ascii="Arial" w:hAnsi="Arial" w:cs="Arial"/>
          <w:noProof/>
        </w:rPr>
        <w:t xml:space="preserve">Einwechter, N., 2002. </w:t>
      </w:r>
      <w:r w:rsidRPr="007227A6">
        <w:rPr>
          <w:rFonts w:ascii="Arial" w:hAnsi="Arial" w:cs="Arial"/>
          <w:i/>
          <w:iCs/>
          <w:noProof/>
        </w:rPr>
        <w:t xml:space="preserve">Preventing and Detecting Insider Attacks Using IDS. </w:t>
      </w:r>
      <w:r w:rsidRPr="007227A6">
        <w:rPr>
          <w:rFonts w:ascii="Arial" w:hAnsi="Arial" w:cs="Arial"/>
          <w:noProof/>
        </w:rPr>
        <w:t xml:space="preserve">[Online] </w:t>
      </w:r>
      <w:r w:rsidRPr="007227A6">
        <w:rPr>
          <w:rFonts w:ascii="Arial" w:hAnsi="Arial" w:cs="Arial"/>
          <w:noProof/>
        </w:rPr>
        <w:br/>
        <w:t xml:space="preserve">Available at: </w:t>
      </w:r>
      <w:r w:rsidRPr="007227A6">
        <w:rPr>
          <w:rFonts w:ascii="Arial" w:hAnsi="Arial" w:cs="Arial"/>
          <w:noProof/>
          <w:u w:val="single"/>
        </w:rPr>
        <w:t>https://community.broadcom.com/symantecenterprise/communities/community-home/librarydocuments/viewdocument?DocumentKey=4c7876fe-4fe7-4931-9e80-b420f38200b0&amp;CommunityKey=1ecf5f55-9545-44d6-b0f4-4e4a7f5f5e68&amp;tab=librarydocuments</w:t>
      </w:r>
      <w:r w:rsidRPr="007227A6">
        <w:rPr>
          <w:rFonts w:ascii="Arial" w:hAnsi="Arial" w:cs="Arial"/>
          <w:noProof/>
        </w:rPr>
        <w:br/>
        <w:t>[Accessed 22nd November 2022].</w:t>
      </w:r>
    </w:p>
    <w:p w14:paraId="0FB8345D" w14:textId="77777777" w:rsidR="007227A6" w:rsidRPr="007227A6" w:rsidRDefault="007227A6" w:rsidP="007227A6">
      <w:pPr>
        <w:pStyle w:val="Bibliography"/>
        <w:rPr>
          <w:rFonts w:ascii="Arial" w:hAnsi="Arial" w:cs="Arial"/>
          <w:noProof/>
        </w:rPr>
      </w:pPr>
      <w:r w:rsidRPr="007227A6">
        <w:rPr>
          <w:rFonts w:ascii="Arial" w:hAnsi="Arial" w:cs="Arial"/>
          <w:noProof/>
        </w:rPr>
        <w:t xml:space="preserve">HUTCHINSON, S. &amp; O’MALLEY, P., 2007. A Crime–Terror Nexus? Thinking on Some of the Links between Terrorism and Criminality. </w:t>
      </w:r>
      <w:r w:rsidRPr="007227A6">
        <w:rPr>
          <w:rFonts w:ascii="Arial" w:hAnsi="Arial" w:cs="Arial"/>
          <w:i/>
          <w:iCs/>
          <w:noProof/>
        </w:rPr>
        <w:t xml:space="preserve">Studies in Conflict Terrorism, </w:t>
      </w:r>
      <w:r w:rsidRPr="007227A6">
        <w:rPr>
          <w:rFonts w:ascii="Arial" w:hAnsi="Arial" w:cs="Arial"/>
          <w:noProof/>
        </w:rPr>
        <w:t>30(12), pp. 1095-1107.</w:t>
      </w:r>
    </w:p>
    <w:p w14:paraId="28BD828B" w14:textId="77777777" w:rsidR="007227A6" w:rsidRPr="007227A6" w:rsidRDefault="007227A6" w:rsidP="007227A6">
      <w:pPr>
        <w:pStyle w:val="Bibliography"/>
        <w:rPr>
          <w:rFonts w:ascii="Arial" w:hAnsi="Arial" w:cs="Arial"/>
          <w:noProof/>
        </w:rPr>
      </w:pPr>
      <w:r w:rsidRPr="007227A6">
        <w:rPr>
          <w:rFonts w:ascii="Arial" w:hAnsi="Arial" w:cs="Arial"/>
          <w:noProof/>
        </w:rPr>
        <w:t xml:space="preserve">Quinton, P. &amp; Morris , J., 2008. </w:t>
      </w:r>
      <w:r w:rsidRPr="007227A6">
        <w:rPr>
          <w:rFonts w:ascii="Arial" w:hAnsi="Arial" w:cs="Arial"/>
          <w:i/>
          <w:iCs/>
          <w:noProof/>
        </w:rPr>
        <w:t xml:space="preserve">Neighbourhood policing:the impact of piloting and early national implementation, </w:t>
      </w:r>
      <w:r w:rsidRPr="007227A6">
        <w:rPr>
          <w:rFonts w:ascii="Arial" w:hAnsi="Arial" w:cs="Arial"/>
          <w:noProof/>
        </w:rPr>
        <w:t>London: Home Office.</w:t>
      </w:r>
    </w:p>
    <w:p w14:paraId="0945CF2A" w14:textId="77777777" w:rsidR="007227A6" w:rsidRPr="007227A6" w:rsidRDefault="007227A6" w:rsidP="007227A6">
      <w:pPr>
        <w:pStyle w:val="Bibliography"/>
        <w:rPr>
          <w:rFonts w:ascii="Arial" w:hAnsi="Arial" w:cs="Arial"/>
          <w:noProof/>
        </w:rPr>
      </w:pPr>
      <w:r w:rsidRPr="007227A6">
        <w:rPr>
          <w:rFonts w:ascii="Arial" w:hAnsi="Arial" w:cs="Arial"/>
          <w:noProof/>
        </w:rPr>
        <w:t>Babak , A., Saskia, P. &amp; Leventakis, G., 2019. Social Media Strategy in Policing : From Cultural Intelligence to Community Policing. In: s.l.:Springer Nature Switzerland AG 2019, pp. 13-14.</w:t>
      </w:r>
    </w:p>
    <w:p w14:paraId="5629285E" w14:textId="77777777" w:rsidR="007227A6" w:rsidRPr="007227A6" w:rsidRDefault="007227A6" w:rsidP="007227A6">
      <w:pPr>
        <w:pStyle w:val="Bibliography"/>
        <w:rPr>
          <w:rFonts w:ascii="Arial" w:hAnsi="Arial" w:cs="Arial"/>
          <w:noProof/>
        </w:rPr>
      </w:pPr>
      <w:r w:rsidRPr="007227A6">
        <w:rPr>
          <w:rFonts w:ascii="Arial" w:hAnsi="Arial" w:cs="Arial"/>
          <w:noProof/>
        </w:rPr>
        <w:t xml:space="preserve">Basia, S., 2013. </w:t>
      </w:r>
      <w:r w:rsidRPr="007227A6">
        <w:rPr>
          <w:rFonts w:ascii="Arial" w:hAnsi="Arial" w:cs="Arial"/>
          <w:i/>
          <w:iCs/>
          <w:noProof/>
        </w:rPr>
        <w:t xml:space="preserve">Terror Crime Prevention with Communities. </w:t>
      </w:r>
      <w:r w:rsidRPr="007227A6">
        <w:rPr>
          <w:rFonts w:ascii="Arial" w:hAnsi="Arial" w:cs="Arial"/>
          <w:noProof/>
        </w:rPr>
        <w:t>London:: Bloomsbury Academic.</w:t>
      </w:r>
    </w:p>
    <w:p w14:paraId="03FE7B23" w14:textId="77777777" w:rsidR="007227A6" w:rsidRPr="007227A6" w:rsidRDefault="007227A6" w:rsidP="007227A6">
      <w:pPr>
        <w:pStyle w:val="Bibliography"/>
        <w:rPr>
          <w:rFonts w:ascii="Arial" w:hAnsi="Arial" w:cs="Arial"/>
          <w:noProof/>
        </w:rPr>
      </w:pPr>
      <w:r w:rsidRPr="007227A6">
        <w:rPr>
          <w:rFonts w:ascii="Arial" w:hAnsi="Arial" w:cs="Arial"/>
          <w:noProof/>
        </w:rPr>
        <w:t xml:space="preserve">BBC, 2021. </w:t>
      </w:r>
      <w:r w:rsidRPr="007227A6">
        <w:rPr>
          <w:rFonts w:ascii="Arial" w:hAnsi="Arial" w:cs="Arial"/>
          <w:i/>
          <w:iCs/>
          <w:noProof/>
        </w:rPr>
        <w:t xml:space="preserve">Sarah Everard: How Wayne Couzens planned her murder. </w:t>
      </w:r>
      <w:r w:rsidRPr="007227A6">
        <w:rPr>
          <w:rFonts w:ascii="Arial" w:hAnsi="Arial" w:cs="Arial"/>
          <w:noProof/>
        </w:rPr>
        <w:t xml:space="preserve">[Online] </w:t>
      </w:r>
      <w:r w:rsidRPr="007227A6">
        <w:rPr>
          <w:rFonts w:ascii="Arial" w:hAnsi="Arial" w:cs="Arial"/>
          <w:noProof/>
        </w:rPr>
        <w:br/>
        <w:t xml:space="preserve">Available at: </w:t>
      </w:r>
      <w:r w:rsidRPr="007227A6">
        <w:rPr>
          <w:rFonts w:ascii="Arial" w:hAnsi="Arial" w:cs="Arial"/>
          <w:noProof/>
          <w:u w:val="single"/>
        </w:rPr>
        <w:t>https://www.bbc.co.uk/news/uk-58746108</w:t>
      </w:r>
      <w:r w:rsidRPr="007227A6">
        <w:rPr>
          <w:rFonts w:ascii="Arial" w:hAnsi="Arial" w:cs="Arial"/>
          <w:noProof/>
        </w:rPr>
        <w:br/>
        <w:t>[Accessed 22nd November 2022].</w:t>
      </w:r>
    </w:p>
    <w:p w14:paraId="54C6B126" w14:textId="77777777" w:rsidR="007227A6" w:rsidRPr="007227A6" w:rsidRDefault="007227A6" w:rsidP="007227A6">
      <w:pPr>
        <w:pStyle w:val="Bibliography"/>
        <w:rPr>
          <w:rFonts w:ascii="Arial" w:hAnsi="Arial" w:cs="Arial"/>
          <w:noProof/>
        </w:rPr>
      </w:pPr>
      <w:r w:rsidRPr="007227A6">
        <w:rPr>
          <w:rFonts w:ascii="Arial" w:hAnsi="Arial" w:cs="Arial"/>
          <w:noProof/>
        </w:rPr>
        <w:t xml:space="preserve">British Transport Police , 2022. </w:t>
      </w:r>
      <w:r w:rsidRPr="007227A6">
        <w:rPr>
          <w:rFonts w:ascii="Arial" w:hAnsi="Arial" w:cs="Arial"/>
          <w:i/>
          <w:iCs/>
          <w:noProof/>
        </w:rPr>
        <w:t xml:space="preserve">Project Servator. </w:t>
      </w:r>
      <w:r w:rsidRPr="007227A6">
        <w:rPr>
          <w:rFonts w:ascii="Arial" w:hAnsi="Arial" w:cs="Arial"/>
          <w:noProof/>
        </w:rPr>
        <w:t xml:space="preserve">[Online] </w:t>
      </w:r>
      <w:r w:rsidRPr="007227A6">
        <w:rPr>
          <w:rFonts w:ascii="Arial" w:hAnsi="Arial" w:cs="Arial"/>
          <w:noProof/>
        </w:rPr>
        <w:br/>
        <w:t xml:space="preserve">Available at: </w:t>
      </w:r>
      <w:r w:rsidRPr="007227A6">
        <w:rPr>
          <w:rFonts w:ascii="Arial" w:hAnsi="Arial" w:cs="Arial"/>
          <w:noProof/>
          <w:u w:val="single"/>
        </w:rPr>
        <w:t>https://www.btp.police.uk/police-forces/british-transport-police/areas/campaigns/project-servator/#:~:text=What%20is%20Project%20Servator%3F,a%20reassuring%20presence%20for%20passengers.</w:t>
      </w:r>
      <w:r w:rsidRPr="007227A6">
        <w:rPr>
          <w:rFonts w:ascii="Arial" w:hAnsi="Arial" w:cs="Arial"/>
          <w:noProof/>
        </w:rPr>
        <w:br/>
        <w:t>[Accessed 24th November 2022].</w:t>
      </w:r>
    </w:p>
    <w:p w14:paraId="6586EAED" w14:textId="77777777" w:rsidR="007227A6" w:rsidRPr="007227A6" w:rsidRDefault="007227A6" w:rsidP="007227A6">
      <w:pPr>
        <w:pStyle w:val="Bibliography"/>
        <w:rPr>
          <w:rFonts w:ascii="Arial" w:hAnsi="Arial" w:cs="Arial"/>
          <w:noProof/>
        </w:rPr>
      </w:pPr>
      <w:r w:rsidRPr="007227A6">
        <w:rPr>
          <w:rFonts w:ascii="Arial" w:hAnsi="Arial" w:cs="Arial"/>
          <w:noProof/>
        </w:rPr>
        <w:t xml:space="preserve">Cba News, 2012. </w:t>
      </w:r>
      <w:r w:rsidRPr="007227A6">
        <w:rPr>
          <w:rFonts w:ascii="Arial" w:hAnsi="Arial" w:cs="Arial"/>
          <w:i/>
          <w:iCs/>
          <w:noProof/>
        </w:rPr>
        <w:t xml:space="preserve">Crowd control: What is kettling?. </w:t>
      </w:r>
      <w:r w:rsidRPr="007227A6">
        <w:rPr>
          <w:rFonts w:ascii="Arial" w:hAnsi="Arial" w:cs="Arial"/>
          <w:noProof/>
        </w:rPr>
        <w:t xml:space="preserve">[Online] </w:t>
      </w:r>
      <w:r w:rsidRPr="007227A6">
        <w:rPr>
          <w:rFonts w:ascii="Arial" w:hAnsi="Arial" w:cs="Arial"/>
          <w:noProof/>
        </w:rPr>
        <w:br/>
        <w:t xml:space="preserve">Available at: </w:t>
      </w:r>
      <w:r w:rsidRPr="007227A6">
        <w:rPr>
          <w:rFonts w:ascii="Arial" w:hAnsi="Arial" w:cs="Arial"/>
          <w:noProof/>
          <w:u w:val="single"/>
        </w:rPr>
        <w:t>https://www.cbc.ca/news/canada/crowd-control-what-is-kettling-1.1133313</w:t>
      </w:r>
      <w:r w:rsidRPr="007227A6">
        <w:rPr>
          <w:rFonts w:ascii="Arial" w:hAnsi="Arial" w:cs="Arial"/>
          <w:noProof/>
        </w:rPr>
        <w:br/>
        <w:t>[Accessed 2022 November 2022].</w:t>
      </w:r>
    </w:p>
    <w:p w14:paraId="03EF6410" w14:textId="77777777" w:rsidR="007227A6" w:rsidRPr="007227A6" w:rsidRDefault="007227A6" w:rsidP="007227A6">
      <w:pPr>
        <w:pStyle w:val="Bibliography"/>
        <w:rPr>
          <w:rFonts w:ascii="Arial" w:hAnsi="Arial" w:cs="Arial"/>
          <w:noProof/>
        </w:rPr>
      </w:pPr>
      <w:r w:rsidRPr="007227A6">
        <w:rPr>
          <w:rFonts w:ascii="Arial" w:hAnsi="Arial" w:cs="Arial"/>
          <w:noProof/>
        </w:rPr>
        <w:t xml:space="preserve">CIO, 2016. </w:t>
      </w:r>
      <w:r w:rsidRPr="007227A6">
        <w:rPr>
          <w:rFonts w:ascii="Arial" w:hAnsi="Arial" w:cs="Arial"/>
          <w:i/>
          <w:iCs/>
          <w:noProof/>
        </w:rPr>
        <w:t xml:space="preserve">Intelligence must be shared across govt agencies to fight counter-terrorism: Austrac CIO. </w:t>
      </w:r>
      <w:r w:rsidRPr="007227A6">
        <w:rPr>
          <w:rFonts w:ascii="Arial" w:hAnsi="Arial" w:cs="Arial"/>
          <w:noProof/>
        </w:rPr>
        <w:t xml:space="preserve">[Online] </w:t>
      </w:r>
      <w:r w:rsidRPr="007227A6">
        <w:rPr>
          <w:rFonts w:ascii="Arial" w:hAnsi="Arial" w:cs="Arial"/>
          <w:noProof/>
        </w:rPr>
        <w:br/>
        <w:t xml:space="preserve">Available at: </w:t>
      </w:r>
      <w:r w:rsidRPr="007227A6">
        <w:rPr>
          <w:rFonts w:ascii="Arial" w:hAnsi="Arial" w:cs="Arial"/>
          <w:noProof/>
          <w:u w:val="single"/>
        </w:rPr>
        <w:t>https://www2.cio.com.au/article/599126/intelligence-must-shared-across-govt-agencies-fight-counter-terrorism-austral-cio</w:t>
      </w:r>
      <w:r w:rsidRPr="007227A6">
        <w:rPr>
          <w:rFonts w:ascii="Arial" w:hAnsi="Arial" w:cs="Arial"/>
          <w:noProof/>
        </w:rPr>
        <w:br/>
        <w:t>[Accessed 21st November 2022].</w:t>
      </w:r>
    </w:p>
    <w:p w14:paraId="11DE64C0" w14:textId="77777777" w:rsidR="007227A6" w:rsidRPr="007227A6" w:rsidRDefault="007227A6" w:rsidP="007227A6">
      <w:pPr>
        <w:pStyle w:val="Bibliography"/>
        <w:rPr>
          <w:rFonts w:ascii="Arial" w:hAnsi="Arial" w:cs="Arial"/>
          <w:noProof/>
        </w:rPr>
      </w:pPr>
      <w:r w:rsidRPr="007227A6">
        <w:rPr>
          <w:rFonts w:ascii="Arial" w:hAnsi="Arial" w:cs="Arial"/>
          <w:noProof/>
        </w:rPr>
        <w:t xml:space="preserve">College of Policing , 2022. </w:t>
      </w:r>
      <w:r w:rsidRPr="007227A6">
        <w:rPr>
          <w:rFonts w:ascii="Arial" w:hAnsi="Arial" w:cs="Arial"/>
          <w:i/>
          <w:iCs/>
          <w:noProof/>
        </w:rPr>
        <w:t xml:space="preserve">Engaging communities. </w:t>
      </w:r>
      <w:r w:rsidRPr="007227A6">
        <w:rPr>
          <w:rFonts w:ascii="Arial" w:hAnsi="Arial" w:cs="Arial"/>
          <w:noProof/>
        </w:rPr>
        <w:t xml:space="preserve">[Online] </w:t>
      </w:r>
      <w:r w:rsidRPr="007227A6">
        <w:rPr>
          <w:rFonts w:ascii="Arial" w:hAnsi="Arial" w:cs="Arial"/>
          <w:noProof/>
        </w:rPr>
        <w:br/>
        <w:t xml:space="preserve">Available at: </w:t>
      </w:r>
      <w:r w:rsidRPr="007227A6">
        <w:rPr>
          <w:rFonts w:ascii="Arial" w:hAnsi="Arial" w:cs="Arial"/>
          <w:noProof/>
          <w:u w:val="single"/>
        </w:rPr>
        <w:t>https://www.college.police.uk/guidance/neighbourhood-policing/engaging-communities</w:t>
      </w:r>
      <w:r w:rsidRPr="007227A6">
        <w:rPr>
          <w:rFonts w:ascii="Arial" w:hAnsi="Arial" w:cs="Arial"/>
          <w:noProof/>
        </w:rPr>
        <w:br/>
        <w:t>[Accessed 4th December 2022].</w:t>
      </w:r>
    </w:p>
    <w:p w14:paraId="1BCBD04D" w14:textId="77777777" w:rsidR="007227A6" w:rsidRPr="007227A6" w:rsidRDefault="007227A6" w:rsidP="007227A6">
      <w:pPr>
        <w:pStyle w:val="Bibliography"/>
        <w:rPr>
          <w:rFonts w:ascii="Arial" w:hAnsi="Arial" w:cs="Arial"/>
          <w:noProof/>
        </w:rPr>
      </w:pPr>
      <w:r w:rsidRPr="007227A6">
        <w:rPr>
          <w:rFonts w:ascii="Arial" w:hAnsi="Arial" w:cs="Arial"/>
          <w:noProof/>
        </w:rPr>
        <w:lastRenderedPageBreak/>
        <w:t xml:space="preserve">College of Policing , 2022. </w:t>
      </w:r>
      <w:r w:rsidRPr="007227A6">
        <w:rPr>
          <w:rFonts w:ascii="Arial" w:hAnsi="Arial" w:cs="Arial"/>
          <w:i/>
          <w:iCs/>
          <w:noProof/>
        </w:rPr>
        <w:t xml:space="preserve">Intelligence management. </w:t>
      </w:r>
      <w:r w:rsidRPr="007227A6">
        <w:rPr>
          <w:rFonts w:ascii="Arial" w:hAnsi="Arial" w:cs="Arial"/>
          <w:noProof/>
        </w:rPr>
        <w:t xml:space="preserve">[Online] </w:t>
      </w:r>
      <w:r w:rsidRPr="007227A6">
        <w:rPr>
          <w:rFonts w:ascii="Arial" w:hAnsi="Arial" w:cs="Arial"/>
          <w:noProof/>
        </w:rPr>
        <w:br/>
        <w:t xml:space="preserve">Available at: </w:t>
      </w:r>
      <w:r w:rsidRPr="007227A6">
        <w:rPr>
          <w:rFonts w:ascii="Arial" w:hAnsi="Arial" w:cs="Arial"/>
          <w:noProof/>
          <w:u w:val="single"/>
        </w:rPr>
        <w:t>https://www.college.police.uk/app/intelligence-management</w:t>
      </w:r>
      <w:r w:rsidRPr="007227A6">
        <w:rPr>
          <w:rFonts w:ascii="Arial" w:hAnsi="Arial" w:cs="Arial"/>
          <w:noProof/>
        </w:rPr>
        <w:br/>
        <w:t>[Accessed 25th November 2022].</w:t>
      </w:r>
    </w:p>
    <w:p w14:paraId="7502D670" w14:textId="77777777" w:rsidR="007227A6" w:rsidRPr="007227A6" w:rsidRDefault="007227A6" w:rsidP="007227A6">
      <w:pPr>
        <w:pStyle w:val="Bibliography"/>
        <w:rPr>
          <w:rFonts w:ascii="Arial" w:hAnsi="Arial" w:cs="Arial"/>
          <w:noProof/>
        </w:rPr>
      </w:pPr>
      <w:r w:rsidRPr="007227A6">
        <w:rPr>
          <w:rFonts w:ascii="Arial" w:hAnsi="Arial" w:cs="Arial"/>
          <w:noProof/>
        </w:rPr>
        <w:t xml:space="preserve">Collins Dictionary , 2022. </w:t>
      </w:r>
      <w:r w:rsidRPr="007227A6">
        <w:rPr>
          <w:rFonts w:ascii="Arial" w:hAnsi="Arial" w:cs="Arial"/>
          <w:i/>
          <w:iCs/>
          <w:noProof/>
        </w:rPr>
        <w:t xml:space="preserve">Special Branch. </w:t>
      </w:r>
      <w:r w:rsidRPr="007227A6">
        <w:rPr>
          <w:rFonts w:ascii="Arial" w:hAnsi="Arial" w:cs="Arial"/>
          <w:noProof/>
        </w:rPr>
        <w:t xml:space="preserve">[Online] </w:t>
      </w:r>
      <w:r w:rsidRPr="007227A6">
        <w:rPr>
          <w:rFonts w:ascii="Arial" w:hAnsi="Arial" w:cs="Arial"/>
          <w:noProof/>
        </w:rPr>
        <w:br/>
        <w:t xml:space="preserve">Available at: </w:t>
      </w:r>
      <w:r w:rsidRPr="007227A6">
        <w:rPr>
          <w:rFonts w:ascii="Arial" w:hAnsi="Arial" w:cs="Arial"/>
          <w:noProof/>
          <w:u w:val="single"/>
        </w:rPr>
        <w:t>https://www.collinsdictionary.com/dictionary/english/special-branch#:~:text=The%20Special%20Branch%20is%20the,and%20visits%20by%20foreign%20leaders.&amp;text=poor%20or%20pore%3F</w:t>
      </w:r>
      <w:r w:rsidRPr="007227A6">
        <w:rPr>
          <w:rFonts w:ascii="Arial" w:hAnsi="Arial" w:cs="Arial"/>
          <w:noProof/>
        </w:rPr>
        <w:br/>
        <w:t>[Accessed 25th November 2022].</w:t>
      </w:r>
    </w:p>
    <w:p w14:paraId="08E976EF" w14:textId="77777777" w:rsidR="007227A6" w:rsidRPr="007227A6" w:rsidRDefault="007227A6" w:rsidP="007227A6">
      <w:pPr>
        <w:pStyle w:val="Bibliography"/>
        <w:rPr>
          <w:rFonts w:ascii="Arial" w:hAnsi="Arial" w:cs="Arial"/>
          <w:noProof/>
        </w:rPr>
      </w:pPr>
      <w:r w:rsidRPr="007227A6">
        <w:rPr>
          <w:rFonts w:ascii="Arial" w:hAnsi="Arial" w:cs="Arial"/>
          <w:noProof/>
        </w:rPr>
        <w:t xml:space="preserve">Counter Terrorism Policing , 2022. </w:t>
      </w:r>
      <w:r w:rsidRPr="007227A6">
        <w:rPr>
          <w:rFonts w:ascii="Arial" w:hAnsi="Arial" w:cs="Arial"/>
          <w:i/>
          <w:iCs/>
          <w:noProof/>
        </w:rPr>
        <w:t xml:space="preserve">Project Servator. </w:t>
      </w:r>
      <w:r w:rsidRPr="007227A6">
        <w:rPr>
          <w:rFonts w:ascii="Arial" w:hAnsi="Arial" w:cs="Arial"/>
          <w:noProof/>
        </w:rPr>
        <w:t xml:space="preserve">[Online] </w:t>
      </w:r>
      <w:r w:rsidRPr="007227A6">
        <w:rPr>
          <w:rFonts w:ascii="Arial" w:hAnsi="Arial" w:cs="Arial"/>
          <w:noProof/>
        </w:rPr>
        <w:br/>
        <w:t xml:space="preserve">Available at: </w:t>
      </w:r>
      <w:r w:rsidRPr="007227A6">
        <w:rPr>
          <w:rFonts w:ascii="Arial" w:hAnsi="Arial" w:cs="Arial"/>
          <w:noProof/>
          <w:u w:val="single"/>
        </w:rPr>
        <w:t>https://www.counterterrorism.police.uk/servator/</w:t>
      </w:r>
      <w:r w:rsidRPr="007227A6">
        <w:rPr>
          <w:rFonts w:ascii="Arial" w:hAnsi="Arial" w:cs="Arial"/>
          <w:noProof/>
        </w:rPr>
        <w:br/>
        <w:t>[Accessed 24th November 2022].</w:t>
      </w:r>
    </w:p>
    <w:p w14:paraId="7F846631" w14:textId="77777777" w:rsidR="007227A6" w:rsidRPr="007227A6" w:rsidRDefault="007227A6" w:rsidP="007227A6">
      <w:pPr>
        <w:pStyle w:val="Bibliography"/>
        <w:rPr>
          <w:rFonts w:ascii="Arial" w:hAnsi="Arial" w:cs="Arial"/>
          <w:noProof/>
        </w:rPr>
      </w:pPr>
      <w:r w:rsidRPr="007227A6">
        <w:rPr>
          <w:rFonts w:ascii="Arial" w:hAnsi="Arial" w:cs="Arial"/>
          <w:noProof/>
        </w:rPr>
        <w:t xml:space="preserve">CPS, 2021. </w:t>
      </w:r>
      <w:r w:rsidRPr="007227A6">
        <w:rPr>
          <w:rFonts w:ascii="Arial" w:hAnsi="Arial" w:cs="Arial"/>
          <w:i/>
          <w:iCs/>
          <w:noProof/>
        </w:rPr>
        <w:t xml:space="preserve">Police officer guilty of membership of banned group and terrorism offences. </w:t>
      </w:r>
      <w:r w:rsidRPr="007227A6">
        <w:rPr>
          <w:rFonts w:ascii="Arial" w:hAnsi="Arial" w:cs="Arial"/>
          <w:noProof/>
        </w:rPr>
        <w:t xml:space="preserve">[Online] </w:t>
      </w:r>
      <w:r w:rsidRPr="007227A6">
        <w:rPr>
          <w:rFonts w:ascii="Arial" w:hAnsi="Arial" w:cs="Arial"/>
          <w:noProof/>
        </w:rPr>
        <w:br/>
        <w:t xml:space="preserve">Available at: </w:t>
      </w:r>
      <w:r w:rsidRPr="007227A6">
        <w:rPr>
          <w:rFonts w:ascii="Arial" w:hAnsi="Arial" w:cs="Arial"/>
          <w:noProof/>
          <w:u w:val="single"/>
        </w:rPr>
        <w:t>https://www.cps.gov.uk/cps/news/police-officer-guilty-membership-banned-group-and-terrorism-offences</w:t>
      </w:r>
      <w:r w:rsidRPr="007227A6">
        <w:rPr>
          <w:rFonts w:ascii="Arial" w:hAnsi="Arial" w:cs="Arial"/>
          <w:noProof/>
        </w:rPr>
        <w:br/>
        <w:t>[Accessed 22nd November 2022].</w:t>
      </w:r>
    </w:p>
    <w:p w14:paraId="15516EEC" w14:textId="77777777" w:rsidR="007227A6" w:rsidRPr="007227A6" w:rsidRDefault="007227A6" w:rsidP="007227A6">
      <w:pPr>
        <w:pStyle w:val="Bibliography"/>
        <w:rPr>
          <w:rFonts w:ascii="Arial" w:hAnsi="Arial" w:cs="Arial"/>
          <w:noProof/>
        </w:rPr>
      </w:pPr>
      <w:r w:rsidRPr="007227A6">
        <w:rPr>
          <w:rFonts w:ascii="Arial" w:hAnsi="Arial" w:cs="Arial"/>
          <w:noProof/>
        </w:rPr>
        <w:t xml:space="preserve">Crime Rate, 2021. </w:t>
      </w:r>
      <w:r w:rsidRPr="007227A6">
        <w:rPr>
          <w:rFonts w:ascii="Arial" w:hAnsi="Arial" w:cs="Arial"/>
          <w:i/>
          <w:iCs/>
          <w:noProof/>
        </w:rPr>
        <w:t xml:space="preserve">Crime and Safety in Ely, South Glamorgan. </w:t>
      </w:r>
      <w:r w:rsidRPr="007227A6">
        <w:rPr>
          <w:rFonts w:ascii="Arial" w:hAnsi="Arial" w:cs="Arial"/>
          <w:noProof/>
        </w:rPr>
        <w:t xml:space="preserve">[Online] </w:t>
      </w:r>
      <w:r w:rsidRPr="007227A6">
        <w:rPr>
          <w:rFonts w:ascii="Arial" w:hAnsi="Arial" w:cs="Arial"/>
          <w:noProof/>
        </w:rPr>
        <w:br/>
        <w:t xml:space="preserve">Available at: </w:t>
      </w:r>
      <w:r w:rsidRPr="007227A6">
        <w:rPr>
          <w:rFonts w:ascii="Arial" w:hAnsi="Arial" w:cs="Arial"/>
          <w:noProof/>
          <w:u w:val="single"/>
        </w:rPr>
        <w:t>https://crimerate.co.uk/south-glamorgan/ely#:~:text=Summary%20of%20Crimes%20in%20Ely%20This%20Year%20,%20%204.47%20%2011%20more%20rows%20</w:t>
      </w:r>
      <w:r w:rsidRPr="007227A6">
        <w:rPr>
          <w:rFonts w:ascii="Arial" w:hAnsi="Arial" w:cs="Arial"/>
          <w:noProof/>
        </w:rPr>
        <w:br/>
        <w:t>[Accessed 29th November 2022].</w:t>
      </w:r>
    </w:p>
    <w:p w14:paraId="701916CB" w14:textId="77777777" w:rsidR="007227A6" w:rsidRPr="007227A6" w:rsidRDefault="007227A6" w:rsidP="007227A6">
      <w:pPr>
        <w:pStyle w:val="Bibliography"/>
        <w:rPr>
          <w:rFonts w:ascii="Arial" w:hAnsi="Arial" w:cs="Arial"/>
          <w:noProof/>
        </w:rPr>
      </w:pPr>
      <w:r w:rsidRPr="007227A6">
        <w:rPr>
          <w:rFonts w:ascii="Arial" w:hAnsi="Arial" w:cs="Arial"/>
          <w:noProof/>
        </w:rPr>
        <w:t xml:space="preserve">CT MORSE, 2017. </w:t>
      </w:r>
      <w:r w:rsidRPr="007227A6">
        <w:rPr>
          <w:rFonts w:ascii="Arial" w:hAnsi="Arial" w:cs="Arial"/>
          <w:i/>
          <w:iCs/>
          <w:noProof/>
        </w:rPr>
        <w:t xml:space="preserve">Examining the Nexus between Organised Crime and Terrorism and its implications for EU Programming1, </w:t>
      </w:r>
      <w:r w:rsidRPr="007227A6">
        <w:rPr>
          <w:rFonts w:ascii="Arial" w:hAnsi="Arial" w:cs="Arial"/>
          <w:noProof/>
        </w:rPr>
        <w:t>s.l.: The Europeon Union .</w:t>
      </w:r>
    </w:p>
    <w:p w14:paraId="0D8C5965" w14:textId="77777777" w:rsidR="007227A6" w:rsidRPr="007227A6" w:rsidRDefault="007227A6" w:rsidP="007227A6">
      <w:pPr>
        <w:pStyle w:val="Bibliography"/>
        <w:rPr>
          <w:rFonts w:ascii="Arial" w:hAnsi="Arial" w:cs="Arial"/>
          <w:noProof/>
        </w:rPr>
      </w:pPr>
      <w:r w:rsidRPr="007227A6">
        <w:rPr>
          <w:rFonts w:ascii="Arial" w:hAnsi="Arial" w:cs="Arial"/>
          <w:noProof/>
        </w:rPr>
        <w:t xml:space="preserve">EUROPOL , 2017. </w:t>
      </w:r>
      <w:r w:rsidRPr="007227A6">
        <w:rPr>
          <w:rFonts w:ascii="Arial" w:hAnsi="Arial" w:cs="Arial"/>
          <w:i/>
          <w:iCs/>
          <w:noProof/>
        </w:rPr>
        <w:t xml:space="preserve">LINKS BETWEEN SERIOUS AND ORGANISED CRIME AND TERRORISM. </w:t>
      </w:r>
      <w:r w:rsidRPr="007227A6">
        <w:rPr>
          <w:rFonts w:ascii="Arial" w:hAnsi="Arial" w:cs="Arial"/>
          <w:noProof/>
        </w:rPr>
        <w:t xml:space="preserve">[Online] </w:t>
      </w:r>
      <w:r w:rsidRPr="007227A6">
        <w:rPr>
          <w:rFonts w:ascii="Arial" w:hAnsi="Arial" w:cs="Arial"/>
          <w:noProof/>
        </w:rPr>
        <w:br/>
        <w:t xml:space="preserve">Available at: </w:t>
      </w:r>
      <w:r w:rsidRPr="007227A6">
        <w:rPr>
          <w:rFonts w:ascii="Arial" w:hAnsi="Arial" w:cs="Arial"/>
          <w:noProof/>
          <w:u w:val="single"/>
        </w:rPr>
        <w:t>https://www.europol.europa.eu/socta/2017/links-between.html</w:t>
      </w:r>
      <w:r w:rsidRPr="007227A6">
        <w:rPr>
          <w:rFonts w:ascii="Arial" w:hAnsi="Arial" w:cs="Arial"/>
          <w:noProof/>
        </w:rPr>
        <w:br/>
        <w:t>[Accessed 22nd November 2022].</w:t>
      </w:r>
    </w:p>
    <w:p w14:paraId="5C4E1DAE" w14:textId="77777777" w:rsidR="007227A6" w:rsidRPr="007227A6" w:rsidRDefault="007227A6" w:rsidP="007227A6">
      <w:pPr>
        <w:pStyle w:val="Bibliography"/>
        <w:rPr>
          <w:rFonts w:ascii="Arial" w:hAnsi="Arial" w:cs="Arial"/>
          <w:noProof/>
        </w:rPr>
      </w:pPr>
      <w:r w:rsidRPr="007227A6">
        <w:rPr>
          <w:rFonts w:ascii="Arial" w:hAnsi="Arial" w:cs="Arial"/>
          <w:noProof/>
        </w:rPr>
        <w:t xml:space="preserve">Gov.uk, 2011. </w:t>
      </w:r>
      <w:r w:rsidRPr="007227A6">
        <w:rPr>
          <w:rFonts w:ascii="Arial" w:hAnsi="Arial" w:cs="Arial"/>
          <w:i/>
          <w:iCs/>
          <w:noProof/>
        </w:rPr>
        <w:t xml:space="preserve">Counter-terrorism strategy (CONTEST). </w:t>
      </w:r>
      <w:r w:rsidRPr="007227A6">
        <w:rPr>
          <w:rFonts w:ascii="Arial" w:hAnsi="Arial" w:cs="Arial"/>
          <w:noProof/>
        </w:rPr>
        <w:t xml:space="preserve">[Online] </w:t>
      </w:r>
      <w:r w:rsidRPr="007227A6">
        <w:rPr>
          <w:rFonts w:ascii="Arial" w:hAnsi="Arial" w:cs="Arial"/>
          <w:noProof/>
        </w:rPr>
        <w:br/>
        <w:t xml:space="preserve">Available at: </w:t>
      </w:r>
      <w:r w:rsidRPr="007227A6">
        <w:rPr>
          <w:rFonts w:ascii="Arial" w:hAnsi="Arial" w:cs="Arial"/>
          <w:noProof/>
          <w:u w:val="single"/>
        </w:rPr>
        <w:t>https://www.gov.uk/government/publications/counter-terrorism-strategy-contest</w:t>
      </w:r>
      <w:r w:rsidRPr="007227A6">
        <w:rPr>
          <w:rFonts w:ascii="Arial" w:hAnsi="Arial" w:cs="Arial"/>
          <w:noProof/>
        </w:rPr>
        <w:br/>
        <w:t>[Accessed 4th December 2022].</w:t>
      </w:r>
    </w:p>
    <w:p w14:paraId="3BD57992" w14:textId="77777777" w:rsidR="007227A6" w:rsidRPr="007227A6" w:rsidRDefault="007227A6" w:rsidP="007227A6">
      <w:pPr>
        <w:pStyle w:val="Bibliography"/>
        <w:rPr>
          <w:rFonts w:ascii="Arial" w:hAnsi="Arial" w:cs="Arial"/>
          <w:noProof/>
        </w:rPr>
      </w:pPr>
      <w:r w:rsidRPr="007227A6">
        <w:rPr>
          <w:rFonts w:ascii="Arial" w:hAnsi="Arial" w:cs="Arial"/>
          <w:noProof/>
        </w:rPr>
        <w:t xml:space="preserve">Gov.uk, 2016. </w:t>
      </w:r>
      <w:r w:rsidRPr="007227A6">
        <w:rPr>
          <w:rFonts w:ascii="Arial" w:hAnsi="Arial" w:cs="Arial"/>
          <w:i/>
          <w:iCs/>
          <w:noProof/>
        </w:rPr>
        <w:t xml:space="preserve">National Action becomes first extreme right-wing group to be banned in UK. </w:t>
      </w:r>
      <w:r w:rsidRPr="007227A6">
        <w:rPr>
          <w:rFonts w:ascii="Arial" w:hAnsi="Arial" w:cs="Arial"/>
          <w:noProof/>
        </w:rPr>
        <w:t xml:space="preserve">[Online] </w:t>
      </w:r>
      <w:r w:rsidRPr="007227A6">
        <w:rPr>
          <w:rFonts w:ascii="Arial" w:hAnsi="Arial" w:cs="Arial"/>
          <w:noProof/>
        </w:rPr>
        <w:br/>
        <w:t xml:space="preserve">Available at: </w:t>
      </w:r>
      <w:r w:rsidRPr="007227A6">
        <w:rPr>
          <w:rFonts w:ascii="Arial" w:hAnsi="Arial" w:cs="Arial"/>
          <w:noProof/>
          <w:u w:val="single"/>
        </w:rPr>
        <w:t>https://www.gov.uk/government/news/national-action-becomes-first-extreme-right-wing-group-to-be-banned-in-uk</w:t>
      </w:r>
      <w:r w:rsidRPr="007227A6">
        <w:rPr>
          <w:rFonts w:ascii="Arial" w:hAnsi="Arial" w:cs="Arial"/>
          <w:noProof/>
        </w:rPr>
        <w:br/>
        <w:t>[Accessed 22nd November 2022].</w:t>
      </w:r>
    </w:p>
    <w:p w14:paraId="07A5BC52" w14:textId="77777777" w:rsidR="007227A6" w:rsidRPr="007227A6" w:rsidRDefault="007227A6" w:rsidP="007227A6">
      <w:pPr>
        <w:pStyle w:val="Bibliography"/>
        <w:rPr>
          <w:rFonts w:ascii="Arial" w:hAnsi="Arial" w:cs="Arial"/>
          <w:noProof/>
        </w:rPr>
      </w:pPr>
      <w:r w:rsidRPr="007227A6">
        <w:rPr>
          <w:rFonts w:ascii="Arial" w:hAnsi="Arial" w:cs="Arial"/>
          <w:noProof/>
        </w:rPr>
        <w:t xml:space="preserve">GOV.UK, 2017. </w:t>
      </w:r>
      <w:r w:rsidRPr="007227A6">
        <w:rPr>
          <w:rFonts w:ascii="Arial" w:hAnsi="Arial" w:cs="Arial"/>
          <w:i/>
          <w:iCs/>
          <w:noProof/>
        </w:rPr>
        <w:t xml:space="preserve">New Counter-Extremism Taskforce to help tackle extremism behind bars. </w:t>
      </w:r>
      <w:r w:rsidRPr="007227A6">
        <w:rPr>
          <w:rFonts w:ascii="Arial" w:hAnsi="Arial" w:cs="Arial"/>
          <w:noProof/>
        </w:rPr>
        <w:t xml:space="preserve">[Online] </w:t>
      </w:r>
      <w:r w:rsidRPr="007227A6">
        <w:rPr>
          <w:rFonts w:ascii="Arial" w:hAnsi="Arial" w:cs="Arial"/>
          <w:noProof/>
        </w:rPr>
        <w:br/>
        <w:t xml:space="preserve">Available at: </w:t>
      </w:r>
      <w:r w:rsidRPr="007227A6">
        <w:rPr>
          <w:rFonts w:ascii="Arial" w:hAnsi="Arial" w:cs="Arial"/>
          <w:noProof/>
          <w:u w:val="single"/>
        </w:rPr>
        <w:t>https://www.gov.uk/government/news/new-counter-extremism-taskforce-to-help-tackle-extremism-behind-bars</w:t>
      </w:r>
      <w:r w:rsidRPr="007227A6">
        <w:rPr>
          <w:rFonts w:ascii="Arial" w:hAnsi="Arial" w:cs="Arial"/>
          <w:noProof/>
        </w:rPr>
        <w:br/>
        <w:t>[Accessed 21st November 2022].</w:t>
      </w:r>
    </w:p>
    <w:p w14:paraId="7C3646F0" w14:textId="77777777" w:rsidR="007227A6" w:rsidRPr="007227A6" w:rsidRDefault="007227A6" w:rsidP="007227A6">
      <w:pPr>
        <w:pStyle w:val="Bibliography"/>
        <w:rPr>
          <w:rFonts w:ascii="Arial" w:hAnsi="Arial" w:cs="Arial"/>
          <w:noProof/>
        </w:rPr>
      </w:pPr>
      <w:r w:rsidRPr="007227A6">
        <w:rPr>
          <w:rFonts w:ascii="Arial" w:hAnsi="Arial" w:cs="Arial"/>
          <w:noProof/>
        </w:rPr>
        <w:t xml:space="preserve">GOV.UK, 2022. </w:t>
      </w:r>
      <w:r w:rsidRPr="007227A6">
        <w:rPr>
          <w:rFonts w:ascii="Arial" w:hAnsi="Arial" w:cs="Arial"/>
          <w:i/>
          <w:iCs/>
          <w:noProof/>
        </w:rPr>
        <w:t xml:space="preserve">Counter-terrorism strategy (CONTEST). </w:t>
      </w:r>
      <w:r w:rsidRPr="007227A6">
        <w:rPr>
          <w:rFonts w:ascii="Arial" w:hAnsi="Arial" w:cs="Arial"/>
          <w:noProof/>
        </w:rPr>
        <w:t xml:space="preserve">[Online] </w:t>
      </w:r>
      <w:r w:rsidRPr="007227A6">
        <w:rPr>
          <w:rFonts w:ascii="Arial" w:hAnsi="Arial" w:cs="Arial"/>
          <w:noProof/>
        </w:rPr>
        <w:br/>
        <w:t xml:space="preserve">Available at: </w:t>
      </w:r>
      <w:r w:rsidRPr="007227A6">
        <w:rPr>
          <w:rFonts w:ascii="Arial" w:hAnsi="Arial" w:cs="Arial"/>
          <w:noProof/>
          <w:u w:val="single"/>
        </w:rPr>
        <w:t>https://www.gov.uk/government/collections/contest</w:t>
      </w:r>
      <w:r w:rsidRPr="007227A6">
        <w:rPr>
          <w:rFonts w:ascii="Arial" w:hAnsi="Arial" w:cs="Arial"/>
          <w:noProof/>
        </w:rPr>
        <w:br/>
        <w:t>[Accessed November 2022].</w:t>
      </w:r>
    </w:p>
    <w:p w14:paraId="494C6B62" w14:textId="77777777" w:rsidR="007227A6" w:rsidRPr="007227A6" w:rsidRDefault="007227A6" w:rsidP="007227A6">
      <w:pPr>
        <w:pStyle w:val="Bibliography"/>
        <w:rPr>
          <w:rFonts w:ascii="Arial" w:hAnsi="Arial" w:cs="Arial"/>
          <w:noProof/>
        </w:rPr>
      </w:pPr>
      <w:r w:rsidRPr="007227A6">
        <w:rPr>
          <w:rFonts w:ascii="Arial" w:hAnsi="Arial" w:cs="Arial"/>
          <w:noProof/>
        </w:rPr>
        <w:lastRenderedPageBreak/>
        <w:t xml:space="preserve">HM Inspectorate of Probation , 2021. </w:t>
      </w:r>
      <w:r w:rsidRPr="007227A6">
        <w:rPr>
          <w:rFonts w:ascii="Arial" w:hAnsi="Arial" w:cs="Arial"/>
          <w:i/>
          <w:iCs/>
          <w:noProof/>
        </w:rPr>
        <w:t xml:space="preserve">Extremism and terrorism. </w:t>
      </w:r>
      <w:r w:rsidRPr="007227A6">
        <w:rPr>
          <w:rFonts w:ascii="Arial" w:hAnsi="Arial" w:cs="Arial"/>
          <w:noProof/>
        </w:rPr>
        <w:t xml:space="preserve">[Online] </w:t>
      </w:r>
      <w:r w:rsidRPr="007227A6">
        <w:rPr>
          <w:rFonts w:ascii="Arial" w:hAnsi="Arial" w:cs="Arial"/>
          <w:noProof/>
        </w:rPr>
        <w:br/>
        <w:t xml:space="preserve">Available at: </w:t>
      </w:r>
      <w:r w:rsidRPr="007227A6">
        <w:rPr>
          <w:rFonts w:ascii="Arial" w:hAnsi="Arial" w:cs="Arial"/>
          <w:noProof/>
          <w:u w:val="single"/>
        </w:rPr>
        <w:t>https://www.justiceinspectorates.gov.uk/hmiprobation/research/the-evidence-base-probation/specific-sub-groups/extremism-and-terrorism/</w:t>
      </w:r>
      <w:r w:rsidRPr="007227A6">
        <w:rPr>
          <w:rFonts w:ascii="Arial" w:hAnsi="Arial" w:cs="Arial"/>
          <w:noProof/>
        </w:rPr>
        <w:br/>
        <w:t>[Accessed 21st November 2022].</w:t>
      </w:r>
    </w:p>
    <w:p w14:paraId="13C074BB" w14:textId="77777777" w:rsidR="007227A6" w:rsidRPr="007227A6" w:rsidRDefault="007227A6" w:rsidP="007227A6">
      <w:pPr>
        <w:pStyle w:val="Bibliography"/>
        <w:rPr>
          <w:rFonts w:ascii="Arial" w:hAnsi="Arial" w:cs="Arial"/>
          <w:noProof/>
        </w:rPr>
      </w:pPr>
      <w:r w:rsidRPr="007227A6">
        <w:rPr>
          <w:rFonts w:ascii="Arial" w:hAnsi="Arial" w:cs="Arial"/>
          <w:noProof/>
        </w:rPr>
        <w:t xml:space="preserve">HMICFRS , 2022. </w:t>
      </w:r>
      <w:r w:rsidRPr="007227A6">
        <w:rPr>
          <w:rFonts w:ascii="Arial" w:hAnsi="Arial" w:cs="Arial"/>
          <w:i/>
          <w:iCs/>
          <w:noProof/>
        </w:rPr>
        <w:t xml:space="preserve">An inspection of vetting, misconduct, and misogyny in the police service. </w:t>
      </w:r>
      <w:r w:rsidRPr="007227A6">
        <w:rPr>
          <w:rFonts w:ascii="Arial" w:hAnsi="Arial" w:cs="Arial"/>
          <w:noProof/>
        </w:rPr>
        <w:t xml:space="preserve">[Online] </w:t>
      </w:r>
      <w:r w:rsidRPr="007227A6">
        <w:rPr>
          <w:rFonts w:ascii="Arial" w:hAnsi="Arial" w:cs="Arial"/>
          <w:noProof/>
        </w:rPr>
        <w:br/>
        <w:t xml:space="preserve">Available at: </w:t>
      </w:r>
      <w:r w:rsidRPr="007227A6">
        <w:rPr>
          <w:rFonts w:ascii="Arial" w:hAnsi="Arial" w:cs="Arial"/>
          <w:noProof/>
          <w:u w:val="single"/>
        </w:rPr>
        <w:t>https://www.justiceinspectorates.gov.uk/hmicfrs/publications/an-inspection-of-vetting-misconduct-and-misogyny-in-the-police-service/</w:t>
      </w:r>
      <w:r w:rsidRPr="007227A6">
        <w:rPr>
          <w:rFonts w:ascii="Arial" w:hAnsi="Arial" w:cs="Arial"/>
          <w:noProof/>
        </w:rPr>
        <w:br/>
        <w:t>[Accessed 22nd November 2022].</w:t>
      </w:r>
    </w:p>
    <w:p w14:paraId="594AF383" w14:textId="77777777" w:rsidR="007227A6" w:rsidRPr="007227A6" w:rsidRDefault="007227A6" w:rsidP="007227A6">
      <w:pPr>
        <w:pStyle w:val="Bibliography"/>
        <w:rPr>
          <w:rFonts w:ascii="Arial" w:hAnsi="Arial" w:cs="Arial"/>
          <w:noProof/>
        </w:rPr>
      </w:pPr>
      <w:r w:rsidRPr="007227A6">
        <w:rPr>
          <w:rFonts w:ascii="Arial" w:hAnsi="Arial" w:cs="Arial"/>
          <w:noProof/>
        </w:rPr>
        <w:t xml:space="preserve">Inderpendent Police complainets commison , 2009. </w:t>
      </w:r>
      <w:r w:rsidRPr="007227A6">
        <w:rPr>
          <w:rFonts w:ascii="Arial" w:hAnsi="Arial" w:cs="Arial"/>
          <w:i/>
          <w:iCs/>
          <w:noProof/>
        </w:rPr>
        <w:t xml:space="preserve">IPCC report into the contact between Fiona Pilkington and Leicestershire Constabulary 2004-2007, </w:t>
      </w:r>
      <w:r w:rsidRPr="007227A6">
        <w:rPr>
          <w:rFonts w:ascii="Arial" w:hAnsi="Arial" w:cs="Arial"/>
          <w:noProof/>
        </w:rPr>
        <w:t>London: Ippc.</w:t>
      </w:r>
    </w:p>
    <w:p w14:paraId="2B6CD0AB" w14:textId="77777777" w:rsidR="007227A6" w:rsidRPr="007227A6" w:rsidRDefault="007227A6" w:rsidP="007227A6">
      <w:pPr>
        <w:pStyle w:val="Bibliography"/>
        <w:rPr>
          <w:rFonts w:ascii="Arial" w:hAnsi="Arial" w:cs="Arial"/>
          <w:noProof/>
        </w:rPr>
      </w:pPr>
      <w:r w:rsidRPr="007227A6">
        <w:rPr>
          <w:rFonts w:ascii="Arial" w:hAnsi="Arial" w:cs="Arial"/>
          <w:noProof/>
        </w:rPr>
        <w:t xml:space="preserve">Innes , M., Roberts , C., Lowe, T. &amp; Innes, H., 2021. In: </w:t>
      </w:r>
      <w:r w:rsidRPr="007227A6">
        <w:rPr>
          <w:rFonts w:ascii="Arial" w:hAnsi="Arial" w:cs="Arial"/>
          <w:i/>
          <w:iCs/>
          <w:noProof/>
        </w:rPr>
        <w:t xml:space="preserve">Neighbourhood Policing: The Rise and Fall of a Policing Model. </w:t>
      </w:r>
      <w:r w:rsidRPr="007227A6">
        <w:rPr>
          <w:rFonts w:ascii="Arial" w:hAnsi="Arial" w:cs="Arial"/>
          <w:noProof/>
        </w:rPr>
        <w:t>Oxford : Oxford University Press , p. 67.</w:t>
      </w:r>
    </w:p>
    <w:p w14:paraId="088DEF11" w14:textId="77777777" w:rsidR="007227A6" w:rsidRPr="007227A6" w:rsidRDefault="007227A6" w:rsidP="007227A6">
      <w:pPr>
        <w:pStyle w:val="Bibliography"/>
        <w:rPr>
          <w:rFonts w:ascii="Arial" w:hAnsi="Arial" w:cs="Arial"/>
          <w:noProof/>
        </w:rPr>
      </w:pPr>
      <w:r w:rsidRPr="007227A6">
        <w:rPr>
          <w:rFonts w:ascii="Arial" w:hAnsi="Arial" w:cs="Arial"/>
          <w:noProof/>
        </w:rPr>
        <w:t xml:space="preserve">Interpol , 2022. </w:t>
      </w:r>
      <w:r w:rsidRPr="007227A6">
        <w:rPr>
          <w:rFonts w:ascii="Arial" w:hAnsi="Arial" w:cs="Arial"/>
          <w:i/>
          <w:iCs/>
          <w:noProof/>
        </w:rPr>
        <w:t xml:space="preserve">Disrupting the flow of terrorist funding is critical to curtailing their activities. </w:t>
      </w:r>
      <w:r w:rsidRPr="007227A6">
        <w:rPr>
          <w:rFonts w:ascii="Arial" w:hAnsi="Arial" w:cs="Arial"/>
          <w:noProof/>
        </w:rPr>
        <w:t xml:space="preserve">[Online] </w:t>
      </w:r>
      <w:r w:rsidRPr="007227A6">
        <w:rPr>
          <w:rFonts w:ascii="Arial" w:hAnsi="Arial" w:cs="Arial"/>
          <w:noProof/>
        </w:rPr>
        <w:br/>
        <w:t xml:space="preserve">Available at: </w:t>
      </w:r>
      <w:r w:rsidRPr="007227A6">
        <w:rPr>
          <w:rFonts w:ascii="Arial" w:hAnsi="Arial" w:cs="Arial"/>
          <w:noProof/>
          <w:u w:val="single"/>
        </w:rPr>
        <w:t>https://www.interpol.int/en/Crimes/Terrorism/Tracing-terrorist-finances</w:t>
      </w:r>
      <w:r w:rsidRPr="007227A6">
        <w:rPr>
          <w:rFonts w:ascii="Arial" w:hAnsi="Arial" w:cs="Arial"/>
          <w:noProof/>
        </w:rPr>
        <w:br/>
        <w:t>[Accessed 21st November 2022].</w:t>
      </w:r>
    </w:p>
    <w:p w14:paraId="48190278" w14:textId="77777777" w:rsidR="007227A6" w:rsidRPr="007227A6" w:rsidRDefault="007227A6" w:rsidP="007227A6">
      <w:pPr>
        <w:pStyle w:val="Bibliography"/>
        <w:rPr>
          <w:rFonts w:ascii="Arial" w:hAnsi="Arial" w:cs="Arial"/>
          <w:noProof/>
        </w:rPr>
      </w:pPr>
      <w:r w:rsidRPr="007227A6">
        <w:rPr>
          <w:rFonts w:ascii="Arial" w:hAnsi="Arial" w:cs="Arial"/>
          <w:noProof/>
        </w:rPr>
        <w:t xml:space="preserve">ITPRO., 2018. </w:t>
      </w:r>
      <w:r w:rsidRPr="007227A6">
        <w:rPr>
          <w:rFonts w:ascii="Arial" w:hAnsi="Arial" w:cs="Arial"/>
          <w:i/>
          <w:iCs/>
          <w:noProof/>
        </w:rPr>
        <w:t xml:space="preserve">Bupa fined £175,000 due to worker attempting to sell customer data on the dark web. </w:t>
      </w:r>
      <w:r w:rsidRPr="007227A6">
        <w:rPr>
          <w:rFonts w:ascii="Arial" w:hAnsi="Arial" w:cs="Arial"/>
          <w:noProof/>
        </w:rPr>
        <w:t xml:space="preserve">[Online] </w:t>
      </w:r>
      <w:r w:rsidRPr="007227A6">
        <w:rPr>
          <w:rFonts w:ascii="Arial" w:hAnsi="Arial" w:cs="Arial"/>
          <w:noProof/>
        </w:rPr>
        <w:br/>
        <w:t xml:space="preserve">Available at: </w:t>
      </w:r>
      <w:r w:rsidRPr="007227A6">
        <w:rPr>
          <w:rFonts w:ascii="Arial" w:hAnsi="Arial" w:cs="Arial"/>
          <w:noProof/>
          <w:u w:val="single"/>
        </w:rPr>
        <w:t>https://www.itpro.co.uk/data-protection/32020/bupa-fined-175000-due-to-worker-attempting-to-sell-customer-data-on-the-dark#:~:text=Bupa%20has%20been%20fined%20175%2C000,the%20company's%20customers%20in%20total.</w:t>
      </w:r>
      <w:r w:rsidRPr="007227A6">
        <w:rPr>
          <w:rFonts w:ascii="Arial" w:hAnsi="Arial" w:cs="Arial"/>
          <w:noProof/>
        </w:rPr>
        <w:br/>
        <w:t>[Accessed 25th November 2022].</w:t>
      </w:r>
    </w:p>
    <w:p w14:paraId="02807E47" w14:textId="77777777" w:rsidR="007227A6" w:rsidRPr="007227A6" w:rsidRDefault="007227A6" w:rsidP="007227A6">
      <w:pPr>
        <w:pStyle w:val="Bibliography"/>
        <w:rPr>
          <w:rFonts w:ascii="Arial" w:hAnsi="Arial" w:cs="Arial"/>
          <w:noProof/>
        </w:rPr>
      </w:pPr>
      <w:r w:rsidRPr="007227A6">
        <w:rPr>
          <w:rFonts w:ascii="Arial" w:hAnsi="Arial" w:cs="Arial"/>
          <w:noProof/>
        </w:rPr>
        <w:t xml:space="preserve">LBC, 2022. </w:t>
      </w:r>
      <w:r w:rsidRPr="007227A6">
        <w:rPr>
          <w:rFonts w:ascii="Arial" w:hAnsi="Arial" w:cs="Arial"/>
          <w:i/>
          <w:iCs/>
          <w:noProof/>
        </w:rPr>
        <w:t xml:space="preserve">Police stations closing at the rate of one per week, LBC reveals. </w:t>
      </w:r>
      <w:r w:rsidRPr="007227A6">
        <w:rPr>
          <w:rFonts w:ascii="Arial" w:hAnsi="Arial" w:cs="Arial"/>
          <w:noProof/>
        </w:rPr>
        <w:t xml:space="preserve">[Online] </w:t>
      </w:r>
      <w:r w:rsidRPr="007227A6">
        <w:rPr>
          <w:rFonts w:ascii="Arial" w:hAnsi="Arial" w:cs="Arial"/>
          <w:noProof/>
        </w:rPr>
        <w:br/>
        <w:t xml:space="preserve">Available at: </w:t>
      </w:r>
      <w:r w:rsidRPr="007227A6">
        <w:rPr>
          <w:rFonts w:ascii="Arial" w:hAnsi="Arial" w:cs="Arial"/>
          <w:noProof/>
          <w:u w:val="single"/>
        </w:rPr>
        <w:t>https://www.lbc.co.uk/news/police-stations-closing-one-per-week-lbc-reveals/</w:t>
      </w:r>
      <w:r w:rsidRPr="007227A6">
        <w:rPr>
          <w:rFonts w:ascii="Arial" w:hAnsi="Arial" w:cs="Arial"/>
          <w:noProof/>
        </w:rPr>
        <w:br/>
        <w:t>[Accessed 30th November 2022].</w:t>
      </w:r>
    </w:p>
    <w:p w14:paraId="1679249D" w14:textId="77777777" w:rsidR="007227A6" w:rsidRPr="007227A6" w:rsidRDefault="007227A6" w:rsidP="007227A6">
      <w:pPr>
        <w:pStyle w:val="Bibliography"/>
        <w:rPr>
          <w:rFonts w:ascii="Arial" w:hAnsi="Arial" w:cs="Arial"/>
          <w:noProof/>
        </w:rPr>
      </w:pPr>
      <w:r w:rsidRPr="007227A6">
        <w:rPr>
          <w:rFonts w:ascii="Arial" w:hAnsi="Arial" w:cs="Arial"/>
          <w:noProof/>
        </w:rPr>
        <w:t xml:space="preserve">Legistation.gov.uk, 2011. </w:t>
      </w:r>
      <w:r w:rsidRPr="007227A6">
        <w:rPr>
          <w:rFonts w:ascii="Arial" w:hAnsi="Arial" w:cs="Arial"/>
          <w:i/>
          <w:iCs/>
          <w:noProof/>
        </w:rPr>
        <w:t xml:space="preserve">Police Reform and Social Responsibility Act 2011. </w:t>
      </w:r>
      <w:r w:rsidRPr="007227A6">
        <w:rPr>
          <w:rFonts w:ascii="Arial" w:hAnsi="Arial" w:cs="Arial"/>
          <w:noProof/>
        </w:rPr>
        <w:t xml:space="preserve">[Online] </w:t>
      </w:r>
      <w:r w:rsidRPr="007227A6">
        <w:rPr>
          <w:rFonts w:ascii="Arial" w:hAnsi="Arial" w:cs="Arial"/>
          <w:noProof/>
        </w:rPr>
        <w:br/>
        <w:t xml:space="preserve">Available at: </w:t>
      </w:r>
      <w:r w:rsidRPr="007227A6">
        <w:rPr>
          <w:rFonts w:ascii="Arial" w:hAnsi="Arial" w:cs="Arial"/>
          <w:noProof/>
          <w:u w:val="single"/>
        </w:rPr>
        <w:t>https://www.legislation.gov.uk/ukpga/2011/13/contents/enacted</w:t>
      </w:r>
      <w:r w:rsidRPr="007227A6">
        <w:rPr>
          <w:rFonts w:ascii="Arial" w:hAnsi="Arial" w:cs="Arial"/>
          <w:noProof/>
        </w:rPr>
        <w:br/>
        <w:t>[Accessed 4th December 2022].</w:t>
      </w:r>
    </w:p>
    <w:p w14:paraId="407E6511" w14:textId="77777777" w:rsidR="007227A6" w:rsidRPr="007227A6" w:rsidRDefault="007227A6" w:rsidP="007227A6">
      <w:pPr>
        <w:pStyle w:val="Bibliography"/>
        <w:rPr>
          <w:rFonts w:ascii="Arial" w:hAnsi="Arial" w:cs="Arial"/>
          <w:noProof/>
        </w:rPr>
      </w:pPr>
      <w:r w:rsidRPr="007227A6">
        <w:rPr>
          <w:rFonts w:ascii="Arial" w:hAnsi="Arial" w:cs="Arial"/>
          <w:noProof/>
        </w:rPr>
        <w:t xml:space="preserve">Makarenko, T., 2004. The Crime-Terror Continuum: Tracing the Interplay. </w:t>
      </w:r>
      <w:r w:rsidRPr="007227A6">
        <w:rPr>
          <w:rFonts w:ascii="Arial" w:hAnsi="Arial" w:cs="Arial"/>
          <w:i/>
          <w:iCs/>
          <w:noProof/>
        </w:rPr>
        <w:t xml:space="preserve">Global Crime, </w:t>
      </w:r>
      <w:r w:rsidRPr="007227A6">
        <w:rPr>
          <w:rFonts w:ascii="Arial" w:hAnsi="Arial" w:cs="Arial"/>
          <w:noProof/>
        </w:rPr>
        <w:t>6(1), p. 4.</w:t>
      </w:r>
    </w:p>
    <w:p w14:paraId="4BF81956" w14:textId="77777777" w:rsidR="007227A6" w:rsidRPr="007227A6" w:rsidRDefault="007227A6" w:rsidP="007227A6">
      <w:pPr>
        <w:pStyle w:val="Bibliography"/>
        <w:rPr>
          <w:rFonts w:ascii="Arial" w:hAnsi="Arial" w:cs="Arial"/>
          <w:noProof/>
        </w:rPr>
      </w:pPr>
      <w:r w:rsidRPr="007227A6">
        <w:rPr>
          <w:rFonts w:ascii="Arial" w:hAnsi="Arial" w:cs="Arial"/>
          <w:noProof/>
        </w:rPr>
        <w:t xml:space="preserve">National Policing Improvement agency, 2010. </w:t>
      </w:r>
      <w:r w:rsidRPr="007227A6">
        <w:rPr>
          <w:rFonts w:ascii="Arial" w:hAnsi="Arial" w:cs="Arial"/>
          <w:i/>
          <w:iCs/>
          <w:noProof/>
        </w:rPr>
        <w:t xml:space="preserve">Cohesion Guide, </w:t>
      </w:r>
      <w:r w:rsidRPr="007227A6">
        <w:rPr>
          <w:rFonts w:ascii="Arial" w:hAnsi="Arial" w:cs="Arial"/>
          <w:noProof/>
        </w:rPr>
        <w:t>London: Citizen Focus and Neighbourhood Policing Programme,.</w:t>
      </w:r>
    </w:p>
    <w:p w14:paraId="07F0E21F" w14:textId="77777777" w:rsidR="007227A6" w:rsidRPr="007227A6" w:rsidRDefault="007227A6" w:rsidP="007227A6">
      <w:pPr>
        <w:pStyle w:val="Bibliography"/>
        <w:rPr>
          <w:rFonts w:ascii="Arial" w:hAnsi="Arial" w:cs="Arial"/>
          <w:noProof/>
        </w:rPr>
      </w:pPr>
      <w:r w:rsidRPr="007227A6">
        <w:rPr>
          <w:rFonts w:ascii="Arial" w:hAnsi="Arial" w:cs="Arial"/>
          <w:noProof/>
        </w:rPr>
        <w:t xml:space="preserve">Plymouth herald, 2021. </w:t>
      </w:r>
      <w:r w:rsidRPr="007227A6">
        <w:rPr>
          <w:rFonts w:ascii="Arial" w:hAnsi="Arial" w:cs="Arial"/>
          <w:i/>
          <w:iCs/>
          <w:noProof/>
        </w:rPr>
        <w:t xml:space="preserve">Waiting times up to 'two hours' in Devon and Cornwall. </w:t>
      </w:r>
      <w:r w:rsidRPr="007227A6">
        <w:rPr>
          <w:rFonts w:ascii="Arial" w:hAnsi="Arial" w:cs="Arial"/>
          <w:noProof/>
        </w:rPr>
        <w:t xml:space="preserve">[Online] </w:t>
      </w:r>
      <w:r w:rsidRPr="007227A6">
        <w:rPr>
          <w:rFonts w:ascii="Arial" w:hAnsi="Arial" w:cs="Arial"/>
          <w:noProof/>
        </w:rPr>
        <w:br/>
        <w:t xml:space="preserve">Available at: </w:t>
      </w:r>
      <w:r w:rsidRPr="007227A6">
        <w:rPr>
          <w:rFonts w:ascii="Arial" w:hAnsi="Arial" w:cs="Arial"/>
          <w:noProof/>
          <w:u w:val="single"/>
        </w:rPr>
        <w:t>https://www.plymouthherald.co.uk/news/plymouth-news/101-waiting-times-up-two-6222412</w:t>
      </w:r>
      <w:r w:rsidRPr="007227A6">
        <w:rPr>
          <w:rFonts w:ascii="Arial" w:hAnsi="Arial" w:cs="Arial"/>
          <w:noProof/>
        </w:rPr>
        <w:br/>
        <w:t>[Accessed 30th November 2022].</w:t>
      </w:r>
    </w:p>
    <w:p w14:paraId="3F1F65A0" w14:textId="77777777" w:rsidR="007227A6" w:rsidRPr="007227A6" w:rsidRDefault="007227A6" w:rsidP="007227A6">
      <w:pPr>
        <w:pStyle w:val="Bibliography"/>
        <w:rPr>
          <w:rFonts w:ascii="Arial" w:hAnsi="Arial" w:cs="Arial"/>
          <w:noProof/>
        </w:rPr>
      </w:pPr>
      <w:r w:rsidRPr="007227A6">
        <w:rPr>
          <w:rFonts w:ascii="Arial" w:hAnsi="Arial" w:cs="Arial"/>
          <w:noProof/>
        </w:rPr>
        <w:t xml:space="preserve">Resovle, 2022. </w:t>
      </w:r>
      <w:r w:rsidRPr="007227A6">
        <w:rPr>
          <w:rFonts w:ascii="Arial" w:hAnsi="Arial" w:cs="Arial"/>
          <w:i/>
          <w:iCs/>
          <w:noProof/>
        </w:rPr>
        <w:t xml:space="preserve">Taking back our communities working together to make commuinties safer, </w:t>
      </w:r>
      <w:r w:rsidRPr="007227A6">
        <w:rPr>
          <w:rFonts w:ascii="Arial" w:hAnsi="Arial" w:cs="Arial"/>
          <w:noProof/>
        </w:rPr>
        <w:t>Altrincham: Resolve.</w:t>
      </w:r>
    </w:p>
    <w:p w14:paraId="328A84F7" w14:textId="77777777" w:rsidR="007227A6" w:rsidRPr="007227A6" w:rsidRDefault="007227A6" w:rsidP="007227A6">
      <w:pPr>
        <w:pStyle w:val="Bibliography"/>
        <w:rPr>
          <w:rFonts w:ascii="Arial" w:hAnsi="Arial" w:cs="Arial"/>
          <w:noProof/>
        </w:rPr>
      </w:pPr>
      <w:r w:rsidRPr="007227A6">
        <w:rPr>
          <w:rFonts w:ascii="Arial" w:hAnsi="Arial" w:cs="Arial"/>
          <w:noProof/>
        </w:rPr>
        <w:t xml:space="preserve">Safer Communites , 2019. </w:t>
      </w:r>
      <w:r w:rsidRPr="007227A6">
        <w:rPr>
          <w:rFonts w:ascii="Arial" w:hAnsi="Arial" w:cs="Arial"/>
          <w:i/>
          <w:iCs/>
          <w:noProof/>
        </w:rPr>
        <w:t xml:space="preserve">Evidence based social media use: An exploratory UK investigation into residents’ perceptions of police Facebook use, </w:t>
      </w:r>
      <w:r w:rsidRPr="007227A6">
        <w:rPr>
          <w:rFonts w:ascii="Arial" w:hAnsi="Arial" w:cs="Arial"/>
          <w:noProof/>
        </w:rPr>
        <w:t>London: Emerald .</w:t>
      </w:r>
    </w:p>
    <w:p w14:paraId="071BC968" w14:textId="77777777" w:rsidR="007227A6" w:rsidRPr="007227A6" w:rsidRDefault="007227A6" w:rsidP="007227A6">
      <w:pPr>
        <w:pStyle w:val="Bibliography"/>
        <w:rPr>
          <w:rFonts w:ascii="Arial" w:hAnsi="Arial" w:cs="Arial"/>
          <w:noProof/>
        </w:rPr>
      </w:pPr>
      <w:r w:rsidRPr="007227A6">
        <w:rPr>
          <w:rFonts w:ascii="Arial" w:hAnsi="Arial" w:cs="Arial"/>
          <w:noProof/>
        </w:rPr>
        <w:lastRenderedPageBreak/>
        <w:t xml:space="preserve">Safer Derbyshire, 2022. </w:t>
      </w:r>
      <w:r w:rsidRPr="007227A6">
        <w:rPr>
          <w:rFonts w:ascii="Arial" w:hAnsi="Arial" w:cs="Arial"/>
          <w:i/>
          <w:iCs/>
          <w:noProof/>
        </w:rPr>
        <w:t xml:space="preserve">Prevent referrals. </w:t>
      </w:r>
      <w:r w:rsidRPr="007227A6">
        <w:rPr>
          <w:rFonts w:ascii="Arial" w:hAnsi="Arial" w:cs="Arial"/>
          <w:noProof/>
        </w:rPr>
        <w:t xml:space="preserve">[Online] </w:t>
      </w:r>
      <w:r w:rsidRPr="007227A6">
        <w:rPr>
          <w:rFonts w:ascii="Arial" w:hAnsi="Arial" w:cs="Arial"/>
          <w:noProof/>
        </w:rPr>
        <w:br/>
        <w:t xml:space="preserve">Available at: </w:t>
      </w:r>
      <w:r w:rsidRPr="007227A6">
        <w:rPr>
          <w:rFonts w:ascii="Arial" w:hAnsi="Arial" w:cs="Arial"/>
          <w:noProof/>
          <w:u w:val="single"/>
        </w:rPr>
        <w:t>https://www.saferderbyshire.gov.uk/what-we-do/counter-terrorism/prevent-referrals/prevent-referrals.aspx</w:t>
      </w:r>
      <w:r w:rsidRPr="007227A6">
        <w:rPr>
          <w:rFonts w:ascii="Arial" w:hAnsi="Arial" w:cs="Arial"/>
          <w:noProof/>
        </w:rPr>
        <w:br/>
        <w:t>[Accessed 4th December 2022].</w:t>
      </w:r>
    </w:p>
    <w:p w14:paraId="500A4DCF" w14:textId="77777777" w:rsidR="007227A6" w:rsidRPr="007227A6" w:rsidRDefault="007227A6" w:rsidP="007227A6">
      <w:pPr>
        <w:pStyle w:val="Bibliography"/>
        <w:rPr>
          <w:rFonts w:ascii="Arial" w:hAnsi="Arial" w:cs="Arial"/>
          <w:noProof/>
        </w:rPr>
      </w:pPr>
      <w:r w:rsidRPr="007227A6">
        <w:rPr>
          <w:rFonts w:ascii="Arial" w:hAnsi="Arial" w:cs="Arial"/>
          <w:noProof/>
        </w:rPr>
        <w:t xml:space="preserve">Stopwatch , 2022. </w:t>
      </w:r>
      <w:r w:rsidRPr="007227A6">
        <w:rPr>
          <w:rFonts w:ascii="Arial" w:hAnsi="Arial" w:cs="Arial"/>
          <w:i/>
          <w:iCs/>
          <w:noProof/>
        </w:rPr>
        <w:t xml:space="preserve">What are the policy and social implications of Project Servator?. </w:t>
      </w:r>
      <w:r w:rsidRPr="007227A6">
        <w:rPr>
          <w:rFonts w:ascii="Arial" w:hAnsi="Arial" w:cs="Arial"/>
          <w:noProof/>
        </w:rPr>
        <w:t xml:space="preserve">[Online] </w:t>
      </w:r>
      <w:r w:rsidRPr="007227A6">
        <w:rPr>
          <w:rFonts w:ascii="Arial" w:hAnsi="Arial" w:cs="Arial"/>
          <w:noProof/>
        </w:rPr>
        <w:br/>
        <w:t xml:space="preserve">Available at: </w:t>
      </w:r>
      <w:r w:rsidRPr="007227A6">
        <w:rPr>
          <w:rFonts w:ascii="Arial" w:hAnsi="Arial" w:cs="Arial"/>
          <w:noProof/>
          <w:u w:val="single"/>
        </w:rPr>
        <w:t>https://www.stop-watch.org/news-opinion/what-are-the-policy-and-social-implications-of-project-servator/</w:t>
      </w:r>
      <w:r w:rsidRPr="007227A6">
        <w:rPr>
          <w:rFonts w:ascii="Arial" w:hAnsi="Arial" w:cs="Arial"/>
          <w:noProof/>
        </w:rPr>
        <w:br/>
        <w:t>[Accessed 24th November 2022].</w:t>
      </w:r>
    </w:p>
    <w:p w14:paraId="3657CC6D" w14:textId="77777777" w:rsidR="007227A6" w:rsidRPr="007227A6" w:rsidRDefault="007227A6" w:rsidP="007227A6">
      <w:pPr>
        <w:pStyle w:val="Bibliography"/>
        <w:rPr>
          <w:rFonts w:ascii="Arial" w:hAnsi="Arial" w:cs="Arial"/>
          <w:noProof/>
        </w:rPr>
      </w:pPr>
      <w:r w:rsidRPr="007227A6">
        <w:rPr>
          <w:rFonts w:ascii="Arial" w:hAnsi="Arial" w:cs="Arial"/>
          <w:noProof/>
        </w:rPr>
        <w:t xml:space="preserve">Tessian, 2022. </w:t>
      </w:r>
      <w:r w:rsidRPr="007227A6">
        <w:rPr>
          <w:rFonts w:ascii="Arial" w:hAnsi="Arial" w:cs="Arial"/>
          <w:i/>
          <w:iCs/>
          <w:noProof/>
        </w:rPr>
        <w:t xml:space="preserve">Insider Threats Examples: 17 Real Examples of Insider Threats. </w:t>
      </w:r>
      <w:r w:rsidRPr="007227A6">
        <w:rPr>
          <w:rFonts w:ascii="Arial" w:hAnsi="Arial" w:cs="Arial"/>
          <w:noProof/>
        </w:rPr>
        <w:t xml:space="preserve">[Online] </w:t>
      </w:r>
      <w:r w:rsidRPr="007227A6">
        <w:rPr>
          <w:rFonts w:ascii="Arial" w:hAnsi="Arial" w:cs="Arial"/>
          <w:noProof/>
        </w:rPr>
        <w:br/>
        <w:t xml:space="preserve">Available at: </w:t>
      </w:r>
      <w:r w:rsidRPr="007227A6">
        <w:rPr>
          <w:rFonts w:ascii="Arial" w:hAnsi="Arial" w:cs="Arial"/>
          <w:noProof/>
          <w:u w:val="single"/>
        </w:rPr>
        <w:t>https://www.tessian.com/blog/insider-threats-types-and-real-world-examples/</w:t>
      </w:r>
      <w:r w:rsidRPr="007227A6">
        <w:rPr>
          <w:rFonts w:ascii="Arial" w:hAnsi="Arial" w:cs="Arial"/>
          <w:noProof/>
        </w:rPr>
        <w:br/>
        <w:t>[Accessed 25th November 2022].</w:t>
      </w:r>
    </w:p>
    <w:p w14:paraId="614A3D59" w14:textId="77777777" w:rsidR="007227A6" w:rsidRPr="007227A6" w:rsidRDefault="007227A6" w:rsidP="007227A6">
      <w:pPr>
        <w:pStyle w:val="Bibliography"/>
        <w:rPr>
          <w:rFonts w:ascii="Arial" w:hAnsi="Arial" w:cs="Arial"/>
          <w:noProof/>
        </w:rPr>
      </w:pPr>
      <w:r w:rsidRPr="007227A6">
        <w:rPr>
          <w:rFonts w:ascii="Arial" w:hAnsi="Arial" w:cs="Arial"/>
          <w:noProof/>
        </w:rPr>
        <w:t xml:space="preserve">The Guardian , 2011. </w:t>
      </w:r>
      <w:r w:rsidRPr="007227A6">
        <w:rPr>
          <w:rFonts w:ascii="Arial" w:hAnsi="Arial" w:cs="Arial"/>
          <w:i/>
          <w:iCs/>
          <w:noProof/>
        </w:rPr>
        <w:t xml:space="preserve">Fiona Pilkington case: police face misconduct proceedings. </w:t>
      </w:r>
      <w:r w:rsidRPr="007227A6">
        <w:rPr>
          <w:rFonts w:ascii="Arial" w:hAnsi="Arial" w:cs="Arial"/>
          <w:noProof/>
        </w:rPr>
        <w:t xml:space="preserve">[Online] </w:t>
      </w:r>
      <w:r w:rsidRPr="007227A6">
        <w:rPr>
          <w:rFonts w:ascii="Arial" w:hAnsi="Arial" w:cs="Arial"/>
          <w:noProof/>
        </w:rPr>
        <w:br/>
        <w:t xml:space="preserve">Available at: </w:t>
      </w:r>
      <w:r w:rsidRPr="007227A6">
        <w:rPr>
          <w:rFonts w:ascii="Arial" w:hAnsi="Arial" w:cs="Arial"/>
          <w:noProof/>
          <w:u w:val="single"/>
        </w:rPr>
        <w:t>https://www.theguardian.com/uk/2011/may/24/fiona-pilkington-police-misconduct-proceedings</w:t>
      </w:r>
      <w:r w:rsidRPr="007227A6">
        <w:rPr>
          <w:rFonts w:ascii="Arial" w:hAnsi="Arial" w:cs="Arial"/>
          <w:noProof/>
        </w:rPr>
        <w:br/>
        <w:t>[Accessed 28th November 2022].</w:t>
      </w:r>
    </w:p>
    <w:p w14:paraId="782071AB" w14:textId="77777777" w:rsidR="007227A6" w:rsidRPr="007227A6" w:rsidRDefault="007227A6" w:rsidP="007227A6">
      <w:pPr>
        <w:pStyle w:val="Bibliography"/>
        <w:rPr>
          <w:rFonts w:ascii="Arial" w:hAnsi="Arial" w:cs="Arial"/>
          <w:noProof/>
        </w:rPr>
      </w:pPr>
      <w:r w:rsidRPr="007227A6">
        <w:rPr>
          <w:rFonts w:ascii="Arial" w:hAnsi="Arial" w:cs="Arial"/>
          <w:noProof/>
        </w:rPr>
        <w:t xml:space="preserve">The Gurdian , 2011. </w:t>
      </w:r>
      <w:r w:rsidRPr="007227A6">
        <w:rPr>
          <w:rFonts w:ascii="Arial" w:hAnsi="Arial" w:cs="Arial"/>
          <w:i/>
          <w:iCs/>
          <w:noProof/>
        </w:rPr>
        <w:t xml:space="preserve">What's the difference between MI5 and MI6? What happened to MI1 - MI4 and are there agencies with higher numbers. </w:t>
      </w:r>
      <w:r w:rsidRPr="007227A6">
        <w:rPr>
          <w:rFonts w:ascii="Arial" w:hAnsi="Arial" w:cs="Arial"/>
          <w:noProof/>
        </w:rPr>
        <w:t xml:space="preserve">[Online] </w:t>
      </w:r>
      <w:r w:rsidRPr="007227A6">
        <w:rPr>
          <w:rFonts w:ascii="Arial" w:hAnsi="Arial" w:cs="Arial"/>
          <w:noProof/>
        </w:rPr>
        <w:br/>
        <w:t xml:space="preserve">Available at: </w:t>
      </w:r>
      <w:r w:rsidRPr="007227A6">
        <w:rPr>
          <w:rFonts w:ascii="Arial" w:hAnsi="Arial" w:cs="Arial"/>
          <w:noProof/>
          <w:u w:val="single"/>
        </w:rPr>
        <w:t>https://www.theguardian.com/notesandqueries/query/0,5753,-20949,00.html</w:t>
      </w:r>
      <w:r w:rsidRPr="007227A6">
        <w:rPr>
          <w:rFonts w:ascii="Arial" w:hAnsi="Arial" w:cs="Arial"/>
          <w:noProof/>
        </w:rPr>
        <w:br/>
        <w:t>[Accessed 4th December 2022].</w:t>
      </w:r>
    </w:p>
    <w:p w14:paraId="0FB5B45F" w14:textId="77777777" w:rsidR="007227A6" w:rsidRPr="007227A6" w:rsidRDefault="007227A6" w:rsidP="007227A6">
      <w:pPr>
        <w:pStyle w:val="Bibliography"/>
        <w:rPr>
          <w:rFonts w:ascii="Arial" w:hAnsi="Arial" w:cs="Arial"/>
          <w:noProof/>
        </w:rPr>
      </w:pPr>
      <w:r w:rsidRPr="007227A6">
        <w:rPr>
          <w:rFonts w:ascii="Arial" w:hAnsi="Arial" w:cs="Arial"/>
          <w:noProof/>
        </w:rPr>
        <w:t xml:space="preserve">The Independnet , 2017. </w:t>
      </w:r>
      <w:r w:rsidRPr="007227A6">
        <w:rPr>
          <w:rFonts w:ascii="Arial" w:hAnsi="Arial" w:cs="Arial"/>
          <w:i/>
          <w:iCs/>
          <w:noProof/>
        </w:rPr>
        <w:t xml:space="preserve">Ten years after the death of Fiona Pilkington, have the police got better at tackling hate crime?. </w:t>
      </w:r>
      <w:r w:rsidRPr="007227A6">
        <w:rPr>
          <w:rFonts w:ascii="Arial" w:hAnsi="Arial" w:cs="Arial"/>
          <w:noProof/>
        </w:rPr>
        <w:t xml:space="preserve">[Online] </w:t>
      </w:r>
      <w:r w:rsidRPr="007227A6">
        <w:rPr>
          <w:rFonts w:ascii="Arial" w:hAnsi="Arial" w:cs="Arial"/>
          <w:noProof/>
        </w:rPr>
        <w:br/>
        <w:t xml:space="preserve">Available at: </w:t>
      </w:r>
      <w:r w:rsidRPr="007227A6">
        <w:rPr>
          <w:rFonts w:ascii="Arial" w:hAnsi="Arial" w:cs="Arial"/>
          <w:noProof/>
          <w:u w:val="single"/>
        </w:rPr>
        <w:t>https://www.independent.co.uk/news/long_reads/fiona-pilkington-frankie-pilkington-suicide-learning-disabilities-bullying-hate-crime-a8004526.html</w:t>
      </w:r>
      <w:r w:rsidRPr="007227A6">
        <w:rPr>
          <w:rFonts w:ascii="Arial" w:hAnsi="Arial" w:cs="Arial"/>
          <w:noProof/>
        </w:rPr>
        <w:br/>
        <w:t>[Accessed 4th December 2022].</w:t>
      </w:r>
    </w:p>
    <w:p w14:paraId="48D54EBE" w14:textId="77777777" w:rsidR="007227A6" w:rsidRPr="007227A6" w:rsidRDefault="007227A6" w:rsidP="007227A6">
      <w:pPr>
        <w:pStyle w:val="Bibliography"/>
        <w:rPr>
          <w:rFonts w:ascii="Arial" w:hAnsi="Arial" w:cs="Arial"/>
          <w:noProof/>
        </w:rPr>
      </w:pPr>
      <w:r w:rsidRPr="007227A6">
        <w:rPr>
          <w:rFonts w:ascii="Arial" w:hAnsi="Arial" w:cs="Arial"/>
          <w:noProof/>
        </w:rPr>
        <w:t xml:space="preserve">UK Parliament, 2021. </w:t>
      </w:r>
      <w:r w:rsidRPr="007227A6">
        <w:rPr>
          <w:rFonts w:ascii="Arial" w:hAnsi="Arial" w:cs="Arial"/>
          <w:i/>
          <w:iCs/>
          <w:noProof/>
        </w:rPr>
        <w:t xml:space="preserve">Reopening Local Police Stations. </w:t>
      </w:r>
      <w:r w:rsidRPr="007227A6">
        <w:rPr>
          <w:rFonts w:ascii="Arial" w:hAnsi="Arial" w:cs="Arial"/>
          <w:noProof/>
        </w:rPr>
        <w:t xml:space="preserve">[Online] </w:t>
      </w:r>
      <w:r w:rsidRPr="007227A6">
        <w:rPr>
          <w:rFonts w:ascii="Arial" w:hAnsi="Arial" w:cs="Arial"/>
          <w:noProof/>
        </w:rPr>
        <w:br/>
        <w:t xml:space="preserve">Available at: </w:t>
      </w:r>
      <w:r w:rsidRPr="007227A6">
        <w:rPr>
          <w:rFonts w:ascii="Arial" w:hAnsi="Arial" w:cs="Arial"/>
          <w:noProof/>
          <w:u w:val="single"/>
        </w:rPr>
        <w:t>https://hansard.parliament.uk/Commons/2021-10-27/debates/99B54E38-4698-4126-951B-F570DE3EB50F/ReopeningLocalPoliceStations</w:t>
      </w:r>
      <w:r w:rsidRPr="007227A6">
        <w:rPr>
          <w:rFonts w:ascii="Arial" w:hAnsi="Arial" w:cs="Arial"/>
          <w:noProof/>
        </w:rPr>
        <w:br/>
        <w:t>[Accessed 30th November 2022].</w:t>
      </w:r>
    </w:p>
    <w:p w14:paraId="3A3AABA3" w14:textId="77777777" w:rsidR="007227A6" w:rsidRPr="007227A6" w:rsidRDefault="007227A6" w:rsidP="007227A6">
      <w:pPr>
        <w:pStyle w:val="Bibliography"/>
        <w:rPr>
          <w:rFonts w:ascii="Arial" w:hAnsi="Arial" w:cs="Arial"/>
          <w:noProof/>
        </w:rPr>
      </w:pPr>
      <w:r w:rsidRPr="007227A6">
        <w:rPr>
          <w:rFonts w:ascii="Arial" w:hAnsi="Arial" w:cs="Arial"/>
          <w:noProof/>
        </w:rPr>
        <w:t xml:space="preserve">United Nations, 2020. </w:t>
      </w:r>
      <w:r w:rsidRPr="007227A6">
        <w:rPr>
          <w:rFonts w:ascii="Arial" w:hAnsi="Arial" w:cs="Arial"/>
          <w:i/>
          <w:iCs/>
          <w:noProof/>
        </w:rPr>
        <w:t xml:space="preserve">Action taken by Member States and United Nations entities to address the issue of linkages between terrorism and organized crime, </w:t>
      </w:r>
      <w:r w:rsidRPr="007227A6">
        <w:rPr>
          <w:rFonts w:ascii="Arial" w:hAnsi="Arial" w:cs="Arial"/>
          <w:noProof/>
        </w:rPr>
        <w:t>s.l.: s.n.</w:t>
      </w:r>
    </w:p>
    <w:p w14:paraId="77D7532B" w14:textId="77777777" w:rsidR="007227A6" w:rsidRPr="007227A6" w:rsidRDefault="007227A6" w:rsidP="007227A6">
      <w:pPr>
        <w:pStyle w:val="Bibliography"/>
        <w:rPr>
          <w:rFonts w:ascii="Arial" w:hAnsi="Arial" w:cs="Arial"/>
          <w:noProof/>
        </w:rPr>
      </w:pPr>
      <w:r w:rsidRPr="007227A6">
        <w:rPr>
          <w:rFonts w:ascii="Arial" w:hAnsi="Arial" w:cs="Arial"/>
          <w:noProof/>
        </w:rPr>
        <w:t xml:space="preserve">Wales Online , 2021. </w:t>
      </w:r>
      <w:r w:rsidRPr="007227A6">
        <w:rPr>
          <w:rFonts w:ascii="Arial" w:hAnsi="Arial" w:cs="Arial"/>
          <w:i/>
          <w:iCs/>
          <w:noProof/>
        </w:rPr>
        <w:t xml:space="preserve">The Ely Bread riots which erupted 'over a loaf of sliced' and saw hundreds clash with police for four nights. </w:t>
      </w:r>
      <w:r w:rsidRPr="007227A6">
        <w:rPr>
          <w:rFonts w:ascii="Arial" w:hAnsi="Arial" w:cs="Arial"/>
          <w:noProof/>
        </w:rPr>
        <w:t xml:space="preserve">[Online] </w:t>
      </w:r>
      <w:r w:rsidRPr="007227A6">
        <w:rPr>
          <w:rFonts w:ascii="Arial" w:hAnsi="Arial" w:cs="Arial"/>
          <w:noProof/>
        </w:rPr>
        <w:br/>
        <w:t xml:space="preserve">Available at: </w:t>
      </w:r>
      <w:r w:rsidRPr="007227A6">
        <w:rPr>
          <w:rFonts w:ascii="Arial" w:hAnsi="Arial" w:cs="Arial"/>
          <w:noProof/>
          <w:u w:val="single"/>
        </w:rPr>
        <w:t>https://www.walesonline.co.uk/lifestyle/nostalgia/ely-bread-riots-erupted-over-21410496</w:t>
      </w:r>
      <w:r w:rsidRPr="007227A6">
        <w:rPr>
          <w:rFonts w:ascii="Arial" w:hAnsi="Arial" w:cs="Arial"/>
          <w:noProof/>
        </w:rPr>
        <w:br/>
        <w:t>[Accessed 29th November 2022].</w:t>
      </w:r>
    </w:p>
    <w:p w14:paraId="1A9E995A" w14:textId="77777777" w:rsidR="007227A6" w:rsidRPr="007227A6" w:rsidRDefault="007227A6" w:rsidP="007227A6">
      <w:pPr>
        <w:pStyle w:val="Bibliography"/>
        <w:rPr>
          <w:rFonts w:ascii="Arial" w:hAnsi="Arial" w:cs="Arial"/>
          <w:noProof/>
        </w:rPr>
      </w:pPr>
      <w:r w:rsidRPr="007227A6">
        <w:rPr>
          <w:rFonts w:ascii="Arial" w:hAnsi="Arial" w:cs="Arial"/>
          <w:noProof/>
        </w:rPr>
        <w:t xml:space="preserve">Weisburd, D. &amp; Eck, J., 2004. . What Can Police Do to Reduce Crime, Disorder, and Fear?. </w:t>
      </w:r>
      <w:r w:rsidRPr="007227A6">
        <w:rPr>
          <w:rFonts w:ascii="Arial" w:hAnsi="Arial" w:cs="Arial"/>
          <w:i/>
          <w:iCs/>
          <w:noProof/>
        </w:rPr>
        <w:t xml:space="preserve">The annals of the American academy of political and social science,, </w:t>
      </w:r>
      <w:r w:rsidRPr="007227A6">
        <w:rPr>
          <w:rFonts w:ascii="Arial" w:hAnsi="Arial" w:cs="Arial"/>
          <w:noProof/>
        </w:rPr>
        <w:t>593(1), pp. 42-65.</w:t>
      </w:r>
    </w:p>
    <w:p w14:paraId="516DC791" w14:textId="77777777" w:rsidR="007227A6" w:rsidRPr="007227A6" w:rsidRDefault="007227A6" w:rsidP="007227A6">
      <w:pPr>
        <w:spacing w:before="120" w:after="120" w:line="390" w:lineRule="atLeast"/>
        <w:ind w:left="720"/>
        <w:rPr>
          <w:rFonts w:ascii="Arial" w:eastAsia="Times New Roman" w:hAnsi="Arial" w:cs="Arial"/>
          <w:lang w:eastAsia="en-GB"/>
        </w:rPr>
      </w:pPr>
      <w:r w:rsidRPr="007227A6">
        <w:rPr>
          <w:rFonts w:ascii="Arial" w:hAnsi="Arial" w:cs="Arial"/>
          <w:shd w:val="clear" w:color="auto" w:fill="FFFFFF"/>
        </w:rPr>
        <w:fldChar w:fldCharType="end"/>
      </w:r>
    </w:p>
    <w:p w14:paraId="7B8DF684" w14:textId="77777777" w:rsidR="007227A6" w:rsidRPr="007227A6" w:rsidRDefault="007227A6" w:rsidP="007227A6">
      <w:pPr>
        <w:spacing w:before="120" w:after="120" w:line="390" w:lineRule="atLeast"/>
        <w:ind w:left="720"/>
        <w:rPr>
          <w:rFonts w:ascii="Arial" w:hAnsi="Arial" w:cs="Arial"/>
          <w:spacing w:val="3"/>
        </w:rPr>
      </w:pPr>
    </w:p>
    <w:p w14:paraId="103714ED" w14:textId="77777777" w:rsidR="007227A6" w:rsidRPr="007227A6" w:rsidRDefault="007227A6" w:rsidP="007227A6">
      <w:pPr>
        <w:spacing w:before="120" w:after="120" w:line="390" w:lineRule="atLeast"/>
        <w:ind w:left="720"/>
        <w:rPr>
          <w:rFonts w:ascii="Arial" w:hAnsi="Arial" w:cs="Arial"/>
        </w:rPr>
      </w:pPr>
    </w:p>
    <w:p w14:paraId="2C2A7C06" w14:textId="77777777" w:rsidR="007227A6" w:rsidRPr="007227A6" w:rsidRDefault="007227A6" w:rsidP="007227A6">
      <w:pPr>
        <w:rPr>
          <w:rFonts w:ascii="Arial" w:hAnsi="Arial" w:cs="Arial"/>
        </w:rPr>
      </w:pPr>
      <w:r w:rsidRPr="007227A6">
        <w:rPr>
          <w:rFonts w:ascii="Arial" w:hAnsi="Arial" w:cs="Arial"/>
        </w:rPr>
        <w:t xml:space="preserve"> </w:t>
      </w:r>
    </w:p>
    <w:p w14:paraId="69BE060F" w14:textId="77777777" w:rsidR="00E24D0D" w:rsidRPr="007227A6" w:rsidRDefault="00E24D0D">
      <w:pPr>
        <w:rPr>
          <w:rFonts w:ascii="Arial" w:hAnsi="Arial" w:cs="Arial"/>
        </w:rPr>
      </w:pPr>
    </w:p>
    <w:sectPr w:rsidR="00E24D0D" w:rsidRPr="007227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90208"/>
    <w:multiLevelType w:val="hybridMultilevel"/>
    <w:tmpl w:val="1D3265A6"/>
    <w:lvl w:ilvl="0" w:tplc="08090001">
      <w:start w:val="1"/>
      <w:numFmt w:val="bullet"/>
      <w:lvlText w:val=""/>
      <w:lvlJc w:val="left"/>
      <w:pPr>
        <w:ind w:left="720" w:hanging="360"/>
      </w:pPr>
      <w:rPr>
        <w:rFonts w:ascii="Symbol" w:hAnsi="Symbol" w:hint="default"/>
      </w:rPr>
    </w:lvl>
    <w:lvl w:ilvl="1" w:tplc="12140D1A">
      <w:numFmt w:val="bullet"/>
      <w:lvlText w:val="•"/>
      <w:lvlJc w:val="left"/>
      <w:pPr>
        <w:ind w:left="1440" w:hanging="360"/>
      </w:pPr>
      <w:rPr>
        <w:rFonts w:ascii="Arial" w:eastAsiaTheme="minorEastAs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A73A3C"/>
    <w:multiLevelType w:val="multilevel"/>
    <w:tmpl w:val="C358C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CD1E9E"/>
    <w:multiLevelType w:val="hybridMultilevel"/>
    <w:tmpl w:val="B6C2C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9A233D"/>
    <w:multiLevelType w:val="hybridMultilevel"/>
    <w:tmpl w:val="DAF0BDB8"/>
    <w:lvl w:ilvl="0" w:tplc="08090001">
      <w:start w:val="1"/>
      <w:numFmt w:val="bullet"/>
      <w:lvlText w:val=""/>
      <w:lvlJc w:val="left"/>
      <w:pPr>
        <w:ind w:left="1747" w:hanging="360"/>
      </w:pPr>
      <w:rPr>
        <w:rFonts w:ascii="Symbol" w:hAnsi="Symbol" w:hint="default"/>
      </w:rPr>
    </w:lvl>
    <w:lvl w:ilvl="1" w:tplc="08090003" w:tentative="1">
      <w:start w:val="1"/>
      <w:numFmt w:val="bullet"/>
      <w:lvlText w:val="o"/>
      <w:lvlJc w:val="left"/>
      <w:pPr>
        <w:ind w:left="2467" w:hanging="360"/>
      </w:pPr>
      <w:rPr>
        <w:rFonts w:ascii="Courier New" w:hAnsi="Courier New" w:cs="Courier New" w:hint="default"/>
      </w:rPr>
    </w:lvl>
    <w:lvl w:ilvl="2" w:tplc="08090005" w:tentative="1">
      <w:start w:val="1"/>
      <w:numFmt w:val="bullet"/>
      <w:lvlText w:val=""/>
      <w:lvlJc w:val="left"/>
      <w:pPr>
        <w:ind w:left="3187" w:hanging="360"/>
      </w:pPr>
      <w:rPr>
        <w:rFonts w:ascii="Wingdings" w:hAnsi="Wingdings" w:hint="default"/>
      </w:rPr>
    </w:lvl>
    <w:lvl w:ilvl="3" w:tplc="08090001" w:tentative="1">
      <w:start w:val="1"/>
      <w:numFmt w:val="bullet"/>
      <w:lvlText w:val=""/>
      <w:lvlJc w:val="left"/>
      <w:pPr>
        <w:ind w:left="3907" w:hanging="360"/>
      </w:pPr>
      <w:rPr>
        <w:rFonts w:ascii="Symbol" w:hAnsi="Symbol" w:hint="default"/>
      </w:rPr>
    </w:lvl>
    <w:lvl w:ilvl="4" w:tplc="08090003" w:tentative="1">
      <w:start w:val="1"/>
      <w:numFmt w:val="bullet"/>
      <w:lvlText w:val="o"/>
      <w:lvlJc w:val="left"/>
      <w:pPr>
        <w:ind w:left="4627" w:hanging="360"/>
      </w:pPr>
      <w:rPr>
        <w:rFonts w:ascii="Courier New" w:hAnsi="Courier New" w:cs="Courier New" w:hint="default"/>
      </w:rPr>
    </w:lvl>
    <w:lvl w:ilvl="5" w:tplc="08090005" w:tentative="1">
      <w:start w:val="1"/>
      <w:numFmt w:val="bullet"/>
      <w:lvlText w:val=""/>
      <w:lvlJc w:val="left"/>
      <w:pPr>
        <w:ind w:left="5347" w:hanging="360"/>
      </w:pPr>
      <w:rPr>
        <w:rFonts w:ascii="Wingdings" w:hAnsi="Wingdings" w:hint="default"/>
      </w:rPr>
    </w:lvl>
    <w:lvl w:ilvl="6" w:tplc="08090001" w:tentative="1">
      <w:start w:val="1"/>
      <w:numFmt w:val="bullet"/>
      <w:lvlText w:val=""/>
      <w:lvlJc w:val="left"/>
      <w:pPr>
        <w:ind w:left="6067" w:hanging="360"/>
      </w:pPr>
      <w:rPr>
        <w:rFonts w:ascii="Symbol" w:hAnsi="Symbol" w:hint="default"/>
      </w:rPr>
    </w:lvl>
    <w:lvl w:ilvl="7" w:tplc="08090003" w:tentative="1">
      <w:start w:val="1"/>
      <w:numFmt w:val="bullet"/>
      <w:lvlText w:val="o"/>
      <w:lvlJc w:val="left"/>
      <w:pPr>
        <w:ind w:left="6787" w:hanging="360"/>
      </w:pPr>
      <w:rPr>
        <w:rFonts w:ascii="Courier New" w:hAnsi="Courier New" w:cs="Courier New" w:hint="default"/>
      </w:rPr>
    </w:lvl>
    <w:lvl w:ilvl="8" w:tplc="08090005" w:tentative="1">
      <w:start w:val="1"/>
      <w:numFmt w:val="bullet"/>
      <w:lvlText w:val=""/>
      <w:lvlJc w:val="left"/>
      <w:pPr>
        <w:ind w:left="7507" w:hanging="360"/>
      </w:pPr>
      <w:rPr>
        <w:rFonts w:ascii="Wingdings" w:hAnsi="Wingdings" w:hint="default"/>
      </w:rPr>
    </w:lvl>
  </w:abstractNum>
  <w:abstractNum w:abstractNumId="4" w15:restartNumberingAfterBreak="0">
    <w:nsid w:val="20FB691C"/>
    <w:multiLevelType w:val="hybridMultilevel"/>
    <w:tmpl w:val="55BA5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3A0EAF"/>
    <w:multiLevelType w:val="hybridMultilevel"/>
    <w:tmpl w:val="E30E4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C30E9E"/>
    <w:multiLevelType w:val="hybridMultilevel"/>
    <w:tmpl w:val="F6B2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47343B"/>
    <w:multiLevelType w:val="multilevel"/>
    <w:tmpl w:val="DA1E3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6"/>
  </w:num>
  <w:num w:numId="3">
    <w:abstractNumId w:val="3"/>
  </w:num>
  <w:num w:numId="4">
    <w:abstractNumId w:val="1"/>
  </w:num>
  <w:num w:numId="5">
    <w:abstractNumId w:val="7"/>
  </w:num>
  <w:num w:numId="6">
    <w:abstractNumId w:val="0"/>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7A6"/>
    <w:rsid w:val="007227A6"/>
    <w:rsid w:val="00E24D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7A82C"/>
  <w15:chartTrackingRefBased/>
  <w15:docId w15:val="{BEA34D32-3ADA-44F3-88D7-76B55DF5E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7A6"/>
    <w:rPr>
      <w:rFonts w:eastAsiaTheme="minorEastAsia"/>
    </w:rPr>
  </w:style>
  <w:style w:type="paragraph" w:styleId="Heading1">
    <w:name w:val="heading 1"/>
    <w:basedOn w:val="Normal"/>
    <w:next w:val="Normal"/>
    <w:link w:val="Heading1Char"/>
    <w:uiPriority w:val="9"/>
    <w:qFormat/>
    <w:rsid w:val="007227A6"/>
    <w:pPr>
      <w:keepNext/>
      <w:keepLines/>
      <w:spacing w:before="320" w:after="0" w:line="240" w:lineRule="auto"/>
      <w:outlineLvl w:val="0"/>
    </w:pPr>
    <w:rPr>
      <w:rFonts w:asciiTheme="majorHAnsi" w:eastAsiaTheme="majorEastAsia" w:hAnsiTheme="majorHAnsi" w:cstheme="majorBidi"/>
      <w:color w:val="2F5496" w:themeColor="accent1" w:themeShade="BF"/>
      <w:sz w:val="30"/>
      <w:szCs w:val="30"/>
    </w:rPr>
  </w:style>
  <w:style w:type="paragraph" w:styleId="Heading2">
    <w:name w:val="heading 2"/>
    <w:basedOn w:val="Normal"/>
    <w:next w:val="Normal"/>
    <w:link w:val="Heading2Char"/>
    <w:uiPriority w:val="9"/>
    <w:semiHidden/>
    <w:unhideWhenUsed/>
    <w:qFormat/>
    <w:rsid w:val="007227A6"/>
    <w:pPr>
      <w:keepNext/>
      <w:keepLines/>
      <w:spacing w:before="40" w:after="0" w:line="240" w:lineRule="auto"/>
      <w:outlineLvl w:val="1"/>
    </w:pPr>
    <w:rPr>
      <w:rFonts w:asciiTheme="majorHAnsi" w:eastAsiaTheme="majorEastAsia" w:hAnsiTheme="majorHAnsi" w:cstheme="majorBidi"/>
      <w:color w:val="C45911" w:themeColor="accent2" w:themeShade="BF"/>
      <w:sz w:val="28"/>
      <w:szCs w:val="28"/>
    </w:rPr>
  </w:style>
  <w:style w:type="paragraph" w:styleId="Heading3">
    <w:name w:val="heading 3"/>
    <w:basedOn w:val="Normal"/>
    <w:next w:val="Normal"/>
    <w:link w:val="Heading3Char"/>
    <w:uiPriority w:val="9"/>
    <w:semiHidden/>
    <w:unhideWhenUsed/>
    <w:qFormat/>
    <w:rsid w:val="007227A6"/>
    <w:pPr>
      <w:keepNext/>
      <w:keepLines/>
      <w:spacing w:before="40" w:after="0" w:line="240" w:lineRule="auto"/>
      <w:outlineLvl w:val="2"/>
    </w:pPr>
    <w:rPr>
      <w:rFonts w:asciiTheme="majorHAnsi" w:eastAsiaTheme="majorEastAsia" w:hAnsiTheme="majorHAnsi" w:cstheme="majorBidi"/>
      <w:color w:val="538135" w:themeColor="accent6" w:themeShade="BF"/>
      <w:sz w:val="26"/>
      <w:szCs w:val="26"/>
    </w:rPr>
  </w:style>
  <w:style w:type="paragraph" w:styleId="Heading4">
    <w:name w:val="heading 4"/>
    <w:basedOn w:val="Normal"/>
    <w:next w:val="Normal"/>
    <w:link w:val="Heading4Char"/>
    <w:uiPriority w:val="9"/>
    <w:semiHidden/>
    <w:unhideWhenUsed/>
    <w:qFormat/>
    <w:rsid w:val="007227A6"/>
    <w:pPr>
      <w:keepNext/>
      <w:keepLines/>
      <w:spacing w:before="40" w:after="0"/>
      <w:outlineLvl w:val="3"/>
    </w:pPr>
    <w:rPr>
      <w:rFonts w:asciiTheme="majorHAnsi" w:eastAsiaTheme="majorEastAsia" w:hAnsiTheme="majorHAnsi" w:cstheme="majorBidi"/>
      <w:i/>
      <w:iCs/>
      <w:color w:val="2E74B5" w:themeColor="accent5" w:themeShade="BF"/>
      <w:sz w:val="25"/>
      <w:szCs w:val="25"/>
    </w:rPr>
  </w:style>
  <w:style w:type="paragraph" w:styleId="Heading5">
    <w:name w:val="heading 5"/>
    <w:basedOn w:val="Normal"/>
    <w:next w:val="Normal"/>
    <w:link w:val="Heading5Char"/>
    <w:uiPriority w:val="9"/>
    <w:semiHidden/>
    <w:unhideWhenUsed/>
    <w:qFormat/>
    <w:rsid w:val="007227A6"/>
    <w:pPr>
      <w:keepNext/>
      <w:keepLines/>
      <w:spacing w:before="40" w:after="0"/>
      <w:outlineLvl w:val="4"/>
    </w:pPr>
    <w:rPr>
      <w:rFonts w:asciiTheme="majorHAnsi" w:eastAsiaTheme="majorEastAsia" w:hAnsiTheme="majorHAnsi" w:cstheme="majorBidi"/>
      <w:i/>
      <w:iCs/>
      <w:color w:val="833C0B" w:themeColor="accent2" w:themeShade="80"/>
      <w:sz w:val="24"/>
      <w:szCs w:val="24"/>
    </w:rPr>
  </w:style>
  <w:style w:type="paragraph" w:styleId="Heading6">
    <w:name w:val="heading 6"/>
    <w:basedOn w:val="Normal"/>
    <w:next w:val="Normal"/>
    <w:link w:val="Heading6Char"/>
    <w:uiPriority w:val="9"/>
    <w:semiHidden/>
    <w:unhideWhenUsed/>
    <w:qFormat/>
    <w:rsid w:val="007227A6"/>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7227A6"/>
    <w:pPr>
      <w:keepNext/>
      <w:keepLines/>
      <w:spacing w:before="40" w:after="0"/>
      <w:outlineLvl w:val="6"/>
    </w:pPr>
    <w:rPr>
      <w:rFonts w:asciiTheme="majorHAnsi" w:eastAsiaTheme="majorEastAsia" w:hAnsiTheme="majorHAnsi" w:cstheme="majorBidi"/>
      <w:color w:val="1F3864" w:themeColor="accent1" w:themeShade="80"/>
    </w:rPr>
  </w:style>
  <w:style w:type="paragraph" w:styleId="Heading8">
    <w:name w:val="heading 8"/>
    <w:basedOn w:val="Normal"/>
    <w:next w:val="Normal"/>
    <w:link w:val="Heading8Char"/>
    <w:uiPriority w:val="9"/>
    <w:semiHidden/>
    <w:unhideWhenUsed/>
    <w:qFormat/>
    <w:rsid w:val="007227A6"/>
    <w:pPr>
      <w:keepNext/>
      <w:keepLines/>
      <w:spacing w:before="40" w:after="0"/>
      <w:outlineLvl w:val="7"/>
    </w:pPr>
    <w:rPr>
      <w:rFonts w:asciiTheme="majorHAnsi" w:eastAsiaTheme="majorEastAsia" w:hAnsiTheme="majorHAnsi" w:cstheme="majorBidi"/>
      <w:color w:val="833C0B" w:themeColor="accent2" w:themeShade="80"/>
      <w:sz w:val="21"/>
      <w:szCs w:val="21"/>
    </w:rPr>
  </w:style>
  <w:style w:type="paragraph" w:styleId="Heading9">
    <w:name w:val="heading 9"/>
    <w:basedOn w:val="Normal"/>
    <w:next w:val="Normal"/>
    <w:link w:val="Heading9Char"/>
    <w:uiPriority w:val="9"/>
    <w:semiHidden/>
    <w:unhideWhenUsed/>
    <w:qFormat/>
    <w:rsid w:val="007227A6"/>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27A6"/>
    <w:rPr>
      <w:rFonts w:asciiTheme="majorHAnsi" w:eastAsiaTheme="majorEastAsia" w:hAnsiTheme="majorHAnsi" w:cstheme="majorBidi"/>
      <w:color w:val="2F5496" w:themeColor="accent1" w:themeShade="BF"/>
      <w:sz w:val="30"/>
      <w:szCs w:val="30"/>
    </w:rPr>
  </w:style>
  <w:style w:type="character" w:customStyle="1" w:styleId="Heading2Char">
    <w:name w:val="Heading 2 Char"/>
    <w:basedOn w:val="DefaultParagraphFont"/>
    <w:link w:val="Heading2"/>
    <w:uiPriority w:val="9"/>
    <w:semiHidden/>
    <w:rsid w:val="007227A6"/>
    <w:rPr>
      <w:rFonts w:asciiTheme="majorHAnsi" w:eastAsiaTheme="majorEastAsia" w:hAnsiTheme="majorHAnsi" w:cstheme="majorBidi"/>
      <w:color w:val="C45911" w:themeColor="accent2" w:themeShade="BF"/>
      <w:sz w:val="28"/>
      <w:szCs w:val="28"/>
    </w:rPr>
  </w:style>
  <w:style w:type="character" w:customStyle="1" w:styleId="Heading3Char">
    <w:name w:val="Heading 3 Char"/>
    <w:basedOn w:val="DefaultParagraphFont"/>
    <w:link w:val="Heading3"/>
    <w:uiPriority w:val="9"/>
    <w:semiHidden/>
    <w:rsid w:val="007227A6"/>
    <w:rPr>
      <w:rFonts w:asciiTheme="majorHAnsi" w:eastAsiaTheme="majorEastAsia" w:hAnsiTheme="majorHAnsi" w:cstheme="majorBidi"/>
      <w:color w:val="538135" w:themeColor="accent6" w:themeShade="BF"/>
      <w:sz w:val="26"/>
      <w:szCs w:val="26"/>
    </w:rPr>
  </w:style>
  <w:style w:type="character" w:customStyle="1" w:styleId="Heading4Char">
    <w:name w:val="Heading 4 Char"/>
    <w:basedOn w:val="DefaultParagraphFont"/>
    <w:link w:val="Heading4"/>
    <w:uiPriority w:val="9"/>
    <w:semiHidden/>
    <w:rsid w:val="007227A6"/>
    <w:rPr>
      <w:rFonts w:asciiTheme="majorHAnsi" w:eastAsiaTheme="majorEastAsia" w:hAnsiTheme="majorHAnsi" w:cstheme="majorBidi"/>
      <w:i/>
      <w:iCs/>
      <w:color w:val="2E74B5" w:themeColor="accent5" w:themeShade="BF"/>
      <w:sz w:val="25"/>
      <w:szCs w:val="25"/>
    </w:rPr>
  </w:style>
  <w:style w:type="character" w:customStyle="1" w:styleId="Heading5Char">
    <w:name w:val="Heading 5 Char"/>
    <w:basedOn w:val="DefaultParagraphFont"/>
    <w:link w:val="Heading5"/>
    <w:uiPriority w:val="9"/>
    <w:semiHidden/>
    <w:rsid w:val="007227A6"/>
    <w:rPr>
      <w:rFonts w:asciiTheme="majorHAnsi" w:eastAsiaTheme="majorEastAsia" w:hAnsiTheme="majorHAnsi" w:cstheme="majorBidi"/>
      <w:i/>
      <w:iCs/>
      <w:color w:val="833C0B" w:themeColor="accent2" w:themeShade="80"/>
      <w:sz w:val="24"/>
      <w:szCs w:val="24"/>
    </w:rPr>
  </w:style>
  <w:style w:type="character" w:customStyle="1" w:styleId="Heading6Char">
    <w:name w:val="Heading 6 Char"/>
    <w:basedOn w:val="DefaultParagraphFont"/>
    <w:link w:val="Heading6"/>
    <w:uiPriority w:val="9"/>
    <w:semiHidden/>
    <w:rsid w:val="007227A6"/>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7227A6"/>
    <w:rPr>
      <w:rFonts w:asciiTheme="majorHAnsi" w:eastAsiaTheme="majorEastAsia" w:hAnsiTheme="majorHAnsi" w:cstheme="majorBidi"/>
      <w:color w:val="1F3864" w:themeColor="accent1" w:themeShade="80"/>
    </w:rPr>
  </w:style>
  <w:style w:type="character" w:customStyle="1" w:styleId="Heading8Char">
    <w:name w:val="Heading 8 Char"/>
    <w:basedOn w:val="DefaultParagraphFont"/>
    <w:link w:val="Heading8"/>
    <w:uiPriority w:val="9"/>
    <w:semiHidden/>
    <w:rsid w:val="007227A6"/>
    <w:rPr>
      <w:rFonts w:asciiTheme="majorHAnsi" w:eastAsiaTheme="majorEastAsia" w:hAnsiTheme="majorHAnsi" w:cstheme="majorBidi"/>
      <w:color w:val="833C0B" w:themeColor="accent2" w:themeShade="80"/>
      <w:sz w:val="21"/>
      <w:szCs w:val="21"/>
    </w:rPr>
  </w:style>
  <w:style w:type="character" w:customStyle="1" w:styleId="Heading9Char">
    <w:name w:val="Heading 9 Char"/>
    <w:basedOn w:val="DefaultParagraphFont"/>
    <w:link w:val="Heading9"/>
    <w:uiPriority w:val="9"/>
    <w:semiHidden/>
    <w:rsid w:val="007227A6"/>
    <w:rPr>
      <w:rFonts w:asciiTheme="majorHAnsi" w:eastAsiaTheme="majorEastAsia" w:hAnsiTheme="majorHAnsi" w:cstheme="majorBidi"/>
      <w:color w:val="385623" w:themeColor="accent6" w:themeShade="80"/>
    </w:rPr>
  </w:style>
  <w:style w:type="paragraph" w:styleId="ListParagraph">
    <w:name w:val="List Paragraph"/>
    <w:basedOn w:val="Normal"/>
    <w:uiPriority w:val="34"/>
    <w:qFormat/>
    <w:rsid w:val="007227A6"/>
    <w:pPr>
      <w:ind w:left="720"/>
      <w:contextualSpacing/>
    </w:pPr>
  </w:style>
  <w:style w:type="paragraph" w:styleId="NormalWeb">
    <w:name w:val="Normal (Web)"/>
    <w:basedOn w:val="Normal"/>
    <w:uiPriority w:val="99"/>
    <w:unhideWhenUsed/>
    <w:rsid w:val="007227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227A6"/>
    <w:rPr>
      <w:b/>
      <w:bCs/>
    </w:rPr>
  </w:style>
  <w:style w:type="character" w:styleId="Hyperlink">
    <w:name w:val="Hyperlink"/>
    <w:basedOn w:val="DefaultParagraphFont"/>
    <w:uiPriority w:val="99"/>
    <w:semiHidden/>
    <w:unhideWhenUsed/>
    <w:rsid w:val="007227A6"/>
    <w:rPr>
      <w:color w:val="0000FF"/>
      <w:u w:val="single"/>
    </w:rPr>
  </w:style>
  <w:style w:type="paragraph" w:styleId="Caption">
    <w:name w:val="caption"/>
    <w:basedOn w:val="Normal"/>
    <w:next w:val="Normal"/>
    <w:uiPriority w:val="35"/>
    <w:semiHidden/>
    <w:unhideWhenUsed/>
    <w:qFormat/>
    <w:rsid w:val="007227A6"/>
    <w:pPr>
      <w:spacing w:line="240" w:lineRule="auto"/>
    </w:pPr>
    <w:rPr>
      <w:b/>
      <w:bCs/>
      <w:smallCaps/>
      <w:color w:val="4472C4" w:themeColor="accent1"/>
      <w:spacing w:val="6"/>
    </w:rPr>
  </w:style>
  <w:style w:type="paragraph" w:styleId="Title">
    <w:name w:val="Title"/>
    <w:basedOn w:val="Normal"/>
    <w:next w:val="Normal"/>
    <w:link w:val="TitleChar"/>
    <w:uiPriority w:val="10"/>
    <w:qFormat/>
    <w:rsid w:val="007227A6"/>
    <w:pPr>
      <w:spacing w:after="0" w:line="240" w:lineRule="auto"/>
      <w:contextualSpacing/>
    </w:pPr>
    <w:rPr>
      <w:rFonts w:asciiTheme="majorHAnsi" w:eastAsiaTheme="majorEastAsia" w:hAnsiTheme="majorHAnsi" w:cstheme="majorBidi"/>
      <w:color w:val="2F5496" w:themeColor="accent1" w:themeShade="BF"/>
      <w:spacing w:val="-10"/>
      <w:sz w:val="52"/>
      <w:szCs w:val="52"/>
    </w:rPr>
  </w:style>
  <w:style w:type="character" w:customStyle="1" w:styleId="TitleChar">
    <w:name w:val="Title Char"/>
    <w:basedOn w:val="DefaultParagraphFont"/>
    <w:link w:val="Title"/>
    <w:uiPriority w:val="10"/>
    <w:rsid w:val="007227A6"/>
    <w:rPr>
      <w:rFonts w:asciiTheme="majorHAnsi" w:eastAsiaTheme="majorEastAsia" w:hAnsiTheme="majorHAnsi" w:cstheme="majorBidi"/>
      <w:color w:val="2F5496" w:themeColor="accent1" w:themeShade="BF"/>
      <w:spacing w:val="-10"/>
      <w:sz w:val="52"/>
      <w:szCs w:val="52"/>
    </w:rPr>
  </w:style>
  <w:style w:type="paragraph" w:styleId="Subtitle">
    <w:name w:val="Subtitle"/>
    <w:basedOn w:val="Normal"/>
    <w:next w:val="Normal"/>
    <w:link w:val="SubtitleChar"/>
    <w:uiPriority w:val="11"/>
    <w:qFormat/>
    <w:rsid w:val="007227A6"/>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7227A6"/>
    <w:rPr>
      <w:rFonts w:asciiTheme="majorHAnsi" w:eastAsiaTheme="majorEastAsia" w:hAnsiTheme="majorHAnsi" w:cstheme="majorBidi"/>
    </w:rPr>
  </w:style>
  <w:style w:type="character" w:styleId="Emphasis">
    <w:name w:val="Emphasis"/>
    <w:basedOn w:val="DefaultParagraphFont"/>
    <w:uiPriority w:val="20"/>
    <w:qFormat/>
    <w:rsid w:val="007227A6"/>
    <w:rPr>
      <w:i/>
      <w:iCs/>
    </w:rPr>
  </w:style>
  <w:style w:type="paragraph" w:styleId="NoSpacing">
    <w:name w:val="No Spacing"/>
    <w:uiPriority w:val="1"/>
    <w:qFormat/>
    <w:rsid w:val="007227A6"/>
    <w:pPr>
      <w:spacing w:after="0" w:line="240" w:lineRule="auto"/>
    </w:pPr>
    <w:rPr>
      <w:rFonts w:eastAsiaTheme="minorEastAsia"/>
    </w:rPr>
  </w:style>
  <w:style w:type="paragraph" w:styleId="Quote">
    <w:name w:val="Quote"/>
    <w:basedOn w:val="Normal"/>
    <w:next w:val="Normal"/>
    <w:link w:val="QuoteChar"/>
    <w:uiPriority w:val="29"/>
    <w:qFormat/>
    <w:rsid w:val="007227A6"/>
    <w:pPr>
      <w:spacing w:before="120"/>
      <w:ind w:left="720" w:right="720"/>
      <w:jc w:val="center"/>
    </w:pPr>
    <w:rPr>
      <w:i/>
      <w:iCs/>
    </w:rPr>
  </w:style>
  <w:style w:type="character" w:customStyle="1" w:styleId="QuoteChar">
    <w:name w:val="Quote Char"/>
    <w:basedOn w:val="DefaultParagraphFont"/>
    <w:link w:val="Quote"/>
    <w:uiPriority w:val="29"/>
    <w:rsid w:val="007227A6"/>
    <w:rPr>
      <w:rFonts w:eastAsiaTheme="minorEastAsia"/>
      <w:i/>
      <w:iCs/>
    </w:rPr>
  </w:style>
  <w:style w:type="paragraph" w:styleId="IntenseQuote">
    <w:name w:val="Intense Quote"/>
    <w:basedOn w:val="Normal"/>
    <w:next w:val="Normal"/>
    <w:link w:val="IntenseQuoteChar"/>
    <w:uiPriority w:val="30"/>
    <w:qFormat/>
    <w:rsid w:val="007227A6"/>
    <w:pPr>
      <w:spacing w:before="120" w:line="300" w:lineRule="auto"/>
      <w:ind w:left="576" w:right="576"/>
      <w:jc w:val="center"/>
    </w:pPr>
    <w:rPr>
      <w:rFonts w:asciiTheme="majorHAnsi" w:eastAsiaTheme="majorEastAsia" w:hAnsiTheme="majorHAnsi" w:cstheme="majorBidi"/>
      <w:color w:val="4472C4" w:themeColor="accent1"/>
      <w:sz w:val="24"/>
      <w:szCs w:val="24"/>
    </w:rPr>
  </w:style>
  <w:style w:type="character" w:customStyle="1" w:styleId="IntenseQuoteChar">
    <w:name w:val="Intense Quote Char"/>
    <w:basedOn w:val="DefaultParagraphFont"/>
    <w:link w:val="IntenseQuote"/>
    <w:uiPriority w:val="30"/>
    <w:rsid w:val="007227A6"/>
    <w:rPr>
      <w:rFonts w:asciiTheme="majorHAnsi" w:eastAsiaTheme="majorEastAsia" w:hAnsiTheme="majorHAnsi" w:cstheme="majorBidi"/>
      <w:color w:val="4472C4" w:themeColor="accent1"/>
      <w:sz w:val="24"/>
      <w:szCs w:val="24"/>
    </w:rPr>
  </w:style>
  <w:style w:type="character" w:styleId="SubtleEmphasis">
    <w:name w:val="Subtle Emphasis"/>
    <w:basedOn w:val="DefaultParagraphFont"/>
    <w:uiPriority w:val="19"/>
    <w:qFormat/>
    <w:rsid w:val="007227A6"/>
    <w:rPr>
      <w:i/>
      <w:iCs/>
      <w:color w:val="404040" w:themeColor="text1" w:themeTint="BF"/>
    </w:rPr>
  </w:style>
  <w:style w:type="character" w:styleId="IntenseEmphasis">
    <w:name w:val="Intense Emphasis"/>
    <w:basedOn w:val="DefaultParagraphFont"/>
    <w:uiPriority w:val="21"/>
    <w:qFormat/>
    <w:rsid w:val="007227A6"/>
    <w:rPr>
      <w:b w:val="0"/>
      <w:bCs w:val="0"/>
      <w:i/>
      <w:iCs/>
      <w:color w:val="4472C4" w:themeColor="accent1"/>
    </w:rPr>
  </w:style>
  <w:style w:type="character" w:styleId="SubtleReference">
    <w:name w:val="Subtle Reference"/>
    <w:basedOn w:val="DefaultParagraphFont"/>
    <w:uiPriority w:val="31"/>
    <w:qFormat/>
    <w:rsid w:val="007227A6"/>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7227A6"/>
    <w:rPr>
      <w:b/>
      <w:bCs/>
      <w:smallCaps/>
      <w:color w:val="4472C4" w:themeColor="accent1"/>
      <w:spacing w:val="5"/>
      <w:u w:val="single"/>
    </w:rPr>
  </w:style>
  <w:style w:type="character" w:styleId="BookTitle">
    <w:name w:val="Book Title"/>
    <w:basedOn w:val="DefaultParagraphFont"/>
    <w:uiPriority w:val="33"/>
    <w:qFormat/>
    <w:rsid w:val="007227A6"/>
    <w:rPr>
      <w:b/>
      <w:bCs/>
      <w:smallCaps/>
    </w:rPr>
  </w:style>
  <w:style w:type="paragraph" w:styleId="TOCHeading">
    <w:name w:val="TOC Heading"/>
    <w:basedOn w:val="Heading1"/>
    <w:next w:val="Normal"/>
    <w:uiPriority w:val="39"/>
    <w:semiHidden/>
    <w:unhideWhenUsed/>
    <w:qFormat/>
    <w:rsid w:val="007227A6"/>
    <w:pPr>
      <w:outlineLvl w:val="9"/>
    </w:pPr>
  </w:style>
  <w:style w:type="paragraph" w:styleId="Bibliography">
    <w:name w:val="Bibliography"/>
    <w:basedOn w:val="Normal"/>
    <w:next w:val="Normal"/>
    <w:uiPriority w:val="37"/>
    <w:unhideWhenUsed/>
    <w:rsid w:val="007227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justiceinspectorates.gov.uk/hmicfrs/glossary/intelligence/"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Bas13</b:Tag>
    <b:SourceType>Book</b:SourceType>
    <b:Guid>{E2FD7D73-02C9-4FA2-A51E-225D26841402}</b:Guid>
    <b:Title>Terror Crime Prevention with Communities</b:Title>
    <b:Year>2013</b:Year>
    <b:YearAccessed>2022</b:YearAccessed>
    <b:MonthAccessed>October </b:MonthAccessed>
    <b:DayAccessed>23</b:DayAccessed>
    <b:URL>http://dx.doi.org/10.5040/9781472545039</b:URL>
    <b:City>London:</b:City>
    <b:Publisher>Bloomsbury Academic</b:Publisher>
    <b:Author>
      <b:Author>
        <b:NameList>
          <b:Person>
            <b:Last>Basia</b:Last>
            <b:First>Spalek</b:First>
          </b:Person>
        </b:NameList>
      </b:Author>
    </b:Author>
    <b:DOI>10.5040/9781472545039</b:DOI>
    <b:RefOrder>1</b:RefOrder>
  </b:Source>
  <b:Source>
    <b:Tag>Col223</b:Tag>
    <b:SourceType>InternetSite</b:SourceType>
    <b:Guid>{3BE9990A-F52E-42F9-8946-1BD22CD02FF7}</b:Guid>
    <b:Author>
      <b:Author>
        <b:Corporate>Collins Dictionary </b:Corporate>
      </b:Author>
    </b:Author>
    <b:Title>Special Branch</b:Title>
    <b:Year>2022</b:Year>
    <b:YearAccessed>2022</b:YearAccessed>
    <b:MonthAccessed>November </b:MonthAccessed>
    <b:DayAccessed>25th</b:DayAccessed>
    <b:URL>https://www.collinsdictionary.com/dictionary/english/special-branch#:~:text=The%20Special%20Branch%20is%20the,and%20visits%20by%20foreign%20leaders.&amp;text=poor%20or%20pore%3F</b:URL>
    <b:RefOrder>2</b:RefOrder>
  </b:Source>
  <b:Source>
    <b:Tag>The111</b:Tag>
    <b:SourceType>InternetSite</b:SourceType>
    <b:Guid>{C0135373-5199-4304-AD1A-43A7577EDBA0}</b:Guid>
    <b:Title>What's the difference between MI5 and MI6? What happened to MI1 - MI4 and are there agencies with higher numbers </b:Title>
    <b:Year>2011</b:Year>
    <b:Author>
      <b:Author>
        <b:Corporate>The Gurdian </b:Corporate>
      </b:Author>
    </b:Author>
    <b:YearAccessed>2022</b:YearAccessed>
    <b:MonthAccessed>December </b:MonthAccessed>
    <b:DayAccessed>4th</b:DayAccessed>
    <b:URL>https://www.theguardian.com/notesandqueries/query/0,5753,-20949,00.html</b:URL>
    <b:RefOrder>3</b:RefOrder>
  </b:Source>
  <b:Source>
    <b:Tag>Gov11</b:Tag>
    <b:SourceType>InternetSite</b:SourceType>
    <b:Guid>{FBABF542-3F79-4321-B127-49355E9FCCD4}</b:Guid>
    <b:Author>
      <b:Author>
        <b:Corporate>Gov.uk</b:Corporate>
      </b:Author>
    </b:Author>
    <b:Title>Counter-terrorism strategy (CONTEST)</b:Title>
    <b:Year>2011</b:Year>
    <b:YearAccessed>2022</b:YearAccessed>
    <b:MonthAccessed>December </b:MonthAccessed>
    <b:DayAccessed>4th</b:DayAccessed>
    <b:URL>https://www.gov.uk/government/publications/counter-terrorism-strategy-contest</b:URL>
    <b:RefOrder>4</b:RefOrder>
  </b:Source>
  <b:Source>
    <b:Tag>HMI21</b:Tag>
    <b:SourceType>InternetSite</b:SourceType>
    <b:Guid>{EE286464-68F2-4863-ACB8-C048A0FAA605}</b:Guid>
    <b:Author>
      <b:Author>
        <b:Corporate>HM Inspectorate of Probation </b:Corporate>
      </b:Author>
    </b:Author>
    <b:Title>Extremism and terrorism</b:Title>
    <b:Year>2021</b:Year>
    <b:YearAccessed>2022</b:YearAccessed>
    <b:MonthAccessed>November </b:MonthAccessed>
    <b:DayAccessed>21st</b:DayAccessed>
    <b:URL>https://www.justiceinspectorates.gov.uk/hmiprobation/research/the-evidence-base-probation/specific-sub-groups/extremism-and-terrorism/</b:URL>
    <b:RefOrder>5</b:RefOrder>
  </b:Source>
  <b:Source>
    <b:Tag>Saf22</b:Tag>
    <b:SourceType>InternetSite</b:SourceType>
    <b:Guid>{A69EEEDF-7522-4A26-A820-AF9A82BD6528}</b:Guid>
    <b:Author>
      <b:Author>
        <b:Corporate>Safer Derbyshire</b:Corporate>
      </b:Author>
    </b:Author>
    <b:Title>Prevent referrals</b:Title>
    <b:Year>2022</b:Year>
    <b:YearAccessed>2022</b:YearAccessed>
    <b:MonthAccessed>December </b:MonthAccessed>
    <b:DayAccessed>4th</b:DayAccessed>
    <b:URL>https://www.saferderbyshire.gov.uk/what-we-do/counter-terrorism/prevent-referrals/prevent-referrals.aspx</b:URL>
    <b:RefOrder>6</b:RefOrder>
  </b:Source>
  <b:Source>
    <b:Tag>Col224</b:Tag>
    <b:SourceType>InternetSite</b:SourceType>
    <b:Guid>{4F3C3D26-0125-4197-9C05-0FC5AD7A814E}</b:Guid>
    <b:Author>
      <b:Author>
        <b:Corporate>College of Policing </b:Corporate>
      </b:Author>
    </b:Author>
    <b:Title>Intelligence management</b:Title>
    <b:Year>2022</b:Year>
    <b:YearAccessed>2022</b:YearAccessed>
    <b:MonthAccessed>November </b:MonthAccessed>
    <b:DayAccessed>25th</b:DayAccessed>
    <b:URL>https://www.college.police.uk/app/intelligence-management</b:URL>
    <b:RefOrder>7</b:RefOrder>
  </b:Source>
  <b:Source>
    <b:Tag>Cou22</b:Tag>
    <b:SourceType>InternetSite</b:SourceType>
    <b:Guid>{0F760BAA-F55A-4B6B-AB91-246A32E14282}</b:Guid>
    <b:Author>
      <b:Author>
        <b:Corporate>Counter Terrorism Policing </b:Corporate>
      </b:Author>
    </b:Author>
    <b:Title>Project Servator </b:Title>
    <b:Year>2022</b:Year>
    <b:YearAccessed>2022</b:YearAccessed>
    <b:MonthAccessed>November </b:MonthAccessed>
    <b:DayAccessed>24th </b:DayAccessed>
    <b:URL>https://www.counterterrorism.police.uk/servator/</b:URL>
    <b:RefOrder>8</b:RefOrder>
  </b:Source>
  <b:Source>
    <b:Tag>Bri22</b:Tag>
    <b:SourceType>InternetSite</b:SourceType>
    <b:Guid>{E425E1ED-6013-4453-A783-A1D010162E4C}</b:Guid>
    <b:Author>
      <b:Author>
        <b:Corporate>British Transport Police </b:Corporate>
      </b:Author>
    </b:Author>
    <b:Title>Project Servator</b:Title>
    <b:Year>2022</b:Year>
    <b:YearAccessed>2022</b:YearAccessed>
    <b:MonthAccessed>November </b:MonthAccessed>
    <b:DayAccessed>24th </b:DayAccessed>
    <b:URL>https://www.btp.police.uk/police-forces/british-transport-police/areas/campaigns/project-servator/#:~:text=What%20is%20Project%20Servator%3F,a%20reassuring%20presence%20for%20passengers.</b:URL>
    <b:RefOrder>9</b:RefOrder>
  </b:Source>
  <b:Source>
    <b:Tag>Sto22</b:Tag>
    <b:SourceType>InternetSite</b:SourceType>
    <b:Guid>{8A9E3026-D9EA-4C75-87ED-A7D889A76CFA}</b:Guid>
    <b:Author>
      <b:Author>
        <b:Corporate>Stopwatch </b:Corporate>
      </b:Author>
    </b:Author>
    <b:Title>What are the policy and social implications of Project Servator?</b:Title>
    <b:Year>2022</b:Year>
    <b:YearAccessed>2022</b:YearAccessed>
    <b:MonthAccessed>November </b:MonthAccessed>
    <b:DayAccessed>24th </b:DayAccessed>
    <b:URL>https://www.stop-watch.org/news-opinion/what-are-the-policy-and-social-implications-of-project-servator/</b:URL>
    <b:RefOrder>10</b:RefOrder>
  </b:Source>
  <b:Source>
    <b:Tag>Int22</b:Tag>
    <b:SourceType>InternetSite</b:SourceType>
    <b:Guid>{6795CBD0-41D5-4987-8931-1A67BD3D00C9}</b:Guid>
    <b:Author>
      <b:Author>
        <b:Corporate>Interpol </b:Corporate>
      </b:Author>
    </b:Author>
    <b:Title>Disrupting the flow of terrorist funding is critical to curtailing their activities</b:Title>
    <b:Year>2022</b:Year>
    <b:YearAccessed>2022</b:YearAccessed>
    <b:MonthAccessed>November </b:MonthAccessed>
    <b:DayAccessed>21st</b:DayAccessed>
    <b:URL>https://www.interpol.int/en/Crimes/Terrorism/Tracing-terrorist-finances</b:URL>
    <b:RefOrder>11</b:RefOrder>
  </b:Source>
  <b:Source>
    <b:Tag>Tam04</b:Tag>
    <b:SourceType>JournalArticle</b:SourceType>
    <b:Guid>{9FD8B8AA-EA9C-4434-A69A-A86DC4D40343}</b:Guid>
    <b:Title>The Crime-Terror Continuum: Tracing the Interplay</b:Title>
    <b:Year>2004</b:Year>
    <b:Author>
      <b:Author>
        <b:NameList>
          <b:Person>
            <b:Last>Makarenko</b:Last>
            <b:First>Tamara</b:First>
          </b:Person>
        </b:NameList>
      </b:Author>
    </b:Author>
    <b:JournalName>Global Crime</b:JournalName>
    <b:Pages>4</b:Pages>
    <b:Volume>6</b:Volume>
    <b:Issue>1</b:Issue>
    <b:RefOrder>12</b:RefOrder>
  </b:Source>
  <b:Source>
    <b:Tag>HUT07</b:Tag>
    <b:SourceType>JournalArticle</b:SourceType>
    <b:Guid>{6F6830E9-448B-4000-8D9E-A7E562C6DE63}</b:Guid>
    <b:Title>A Crime–Terror Nexus? Thinking on Some of the Links between Terrorism and Criminality</b:Title>
    <b:JournalName>Studies in Conflict Terrorism</b:JournalName>
    <b:Year>2007</b:Year>
    <b:Pages>1095-1107</b:Pages>
    <b:Volume>30</b:Volume>
    <b:Issue>12</b:Issue>
    <b:Author>
      <b:Author>
        <b:NameList>
          <b:Person>
            <b:Last> HUTCHINSON</b:Last>
            <b:First>STEVEN</b:First>
          </b:Person>
          <b:Person>
            <b:Last>O’MALLEY</b:Last>
            <b:First>PAT </b:First>
          </b:Person>
        </b:NameList>
      </b:Author>
    </b:Author>
    <b:RefOrder>13</b:RefOrder>
  </b:Source>
  <b:Source>
    <b:Tag>EUR17</b:Tag>
    <b:SourceType>InternetSite</b:SourceType>
    <b:Guid>{CCE271E6-6729-4D9D-BFFE-626273E1FA66}</b:Guid>
    <b:Title>LINKS BETWEEN SERIOUS AND ORGANISED CRIME AND TERRORISM</b:Title>
    <b:Year>2017</b:Year>
    <b:Author>
      <b:Author>
        <b:Corporate>EUROPOL </b:Corporate>
      </b:Author>
    </b:Author>
    <b:YearAccessed>2022</b:YearAccessed>
    <b:MonthAccessed>November</b:MonthAccessed>
    <b:DayAccessed>22nd</b:DayAccessed>
    <b:URL>https://www.europol.europa.eu/socta/2017/links-between.html</b:URL>
    <b:RefOrder>14</b:RefOrder>
  </b:Source>
  <b:Source>
    <b:Tag>Uni20</b:Tag>
    <b:SourceType>Report</b:SourceType>
    <b:Guid>{299D2838-11B2-4DB6-A6F7-E0A33AC8A833}</b:Guid>
    <b:Title>Action taken by Member States and United Nations entities to address the issue of linkages between terrorism and organized crime</b:Title>
    <b:Year>2020</b:Year>
    <b:YearAccessed>2022</b:YearAccessed>
    <b:MonthAccessed>November </b:MonthAccessed>
    <b:DayAccessed>22nd</b:DayAccessed>
    <b:URL>https://documents-dds-ny.un.org/doc/UNDOC/GEN/N20/190/58/PDF/N2019058.pdf?OpenElement</b:URL>
    <b:Author>
      <b:Author>
        <b:Corporate>United Nations</b:Corporate>
      </b:Author>
    </b:Author>
    <b:RefOrder>15</b:RefOrder>
  </b:Source>
  <b:Source>
    <b:Tag>CTM17</b:Tag>
    <b:SourceType>Report</b:SourceType>
    <b:Guid>{2081D780-72AA-47AD-8F75-0982763AC068}</b:Guid>
    <b:Author>
      <b:Author>
        <b:Corporate>CT MORSE</b:Corporate>
      </b:Author>
    </b:Author>
    <b:Title>Examining the Nexus between Organised Crime and Terrorism and its implications for EU Programming1</b:Title>
    <b:Year>2017</b:Year>
    <b:Publisher>The Europeon Union </b:Publisher>
    <b:RefOrder>16</b:RefOrder>
  </b:Source>
  <b:Source>
    <b:Tag>Ein02</b:Tag>
    <b:SourceType>InternetSite</b:SourceType>
    <b:Guid>{A091C5BA-75F3-4F49-A2F9-32BA0563432D}</b:Guid>
    <b:Title>Preventing and Detecting Insider Attacks Using IDS</b:Title>
    <b:Year>2002</b:Year>
    <b:YearAccessed>2022</b:YearAccessed>
    <b:MonthAccessed>November</b:MonthAccessed>
    <b:DayAccessed>22nd</b:DayAccessed>
    <b:URL>https://community.broadcom.com/symantecenterprise/communities/community-home/librarydocuments/viewdocument?DocumentKey=4c7876fe-4fe7-4931-9e80-b420f38200b0&amp;CommunityKey=1ecf5f55-9545-44d6-b0f4-4e4a7f5f5e68&amp;tab=librarydocuments</b:URL>
    <b:Author>
      <b:Author>
        <b:NameList>
          <b:Person>
            <b:Last> Einwechter</b:Last>
            <b:First>Nathan</b:First>
          </b:Person>
        </b:NameList>
      </b:Author>
    </b:Author>
    <b:RefOrder>17</b:RefOrder>
  </b:Source>
  <b:Source>
    <b:Tag>TES22</b:Tag>
    <b:SourceType>InternetSite</b:SourceType>
    <b:Guid>{F31A5893-7C8A-4545-9EC4-0DBF728ABA36}</b:Guid>
    <b:Author>
      <b:Author>
        <b:Corporate>Tessian</b:Corporate>
      </b:Author>
    </b:Author>
    <b:Title>Insider Threats Examples: 17 Real Examples of Insider Threats</b:Title>
    <b:Year>2022</b:Year>
    <b:YearAccessed>2022</b:YearAccessed>
    <b:MonthAccessed>November</b:MonthAccessed>
    <b:DayAccessed>25th</b:DayAccessed>
    <b:URL>https://www.tessian.com/blog/insider-threats-types-and-real-world-examples/</b:URL>
    <b:RefOrder>18</b:RefOrder>
  </b:Source>
  <b:Source>
    <b:Tag>GOV16</b:Tag>
    <b:SourceType>InternetSite</b:SourceType>
    <b:Guid>{5C823D6D-C771-40B0-883F-C1D1BA5725F5}</b:Guid>
    <b:Title>National Action becomes first extreme right-wing group to be banned in UK</b:Title>
    <b:Year>2016</b:Year>
    <b:Author>
      <b:Author>
        <b:Corporate>Gov.uk</b:Corporate>
      </b:Author>
    </b:Author>
    <b:YearAccessed>2022</b:YearAccessed>
    <b:MonthAccessed>November</b:MonthAccessed>
    <b:DayAccessed>22nd</b:DayAccessed>
    <b:URL>https://www.gov.uk/government/news/national-action-becomes-first-extreme-right-wing-group-to-be-banned-in-uk</b:URL>
    <b:RefOrder>19</b:RefOrder>
  </b:Source>
  <b:Source>
    <b:Tag>CPS21</b:Tag>
    <b:SourceType>InternetSite</b:SourceType>
    <b:Guid>{FA7D60F9-A96C-4E74-B7B8-5271D0589CC4}</b:Guid>
    <b:Author>
      <b:Author>
        <b:Corporate>CPS</b:Corporate>
      </b:Author>
    </b:Author>
    <b:Title>Police officer guilty of membership of banned group and terrorism offences</b:Title>
    <b:Year>2021</b:Year>
    <b:YearAccessed>2022</b:YearAccessed>
    <b:MonthAccessed>November</b:MonthAccessed>
    <b:DayAccessed>22nd</b:DayAccessed>
    <b:URL>https://www.cps.gov.uk/cps/news/police-officer-guilty-membership-banned-group-and-terrorism-offences</b:URL>
    <b:RefOrder>20</b:RefOrder>
  </b:Source>
  <b:Source>
    <b:Tag>BBC21</b:Tag>
    <b:SourceType>InternetSite</b:SourceType>
    <b:Guid>{32605D15-1B2B-46AF-B37D-E44509893608}</b:Guid>
    <b:Author>
      <b:Author>
        <b:Corporate>BBC</b:Corporate>
      </b:Author>
    </b:Author>
    <b:Title>Sarah Everard: How Wayne Couzens planned her murder</b:Title>
    <b:Year>2021</b:Year>
    <b:YearAccessed>2022</b:YearAccessed>
    <b:MonthAccessed>November </b:MonthAccessed>
    <b:DayAccessed>22nd </b:DayAccessed>
    <b:URL>https://www.bbc.co.uk/news/uk-58746108</b:URL>
    <b:RefOrder>21</b:RefOrder>
  </b:Source>
  <b:Source>
    <b:Tag>HMI22</b:Tag>
    <b:SourceType>InternetSite</b:SourceType>
    <b:Guid>{24B54FAF-0576-4C9B-80BE-5D1C135308A5}</b:Guid>
    <b:Author>
      <b:Author>
        <b:Corporate>HMICFRS </b:Corporate>
      </b:Author>
    </b:Author>
    <b:Title>An inspection of vetting, misconduct, and misogyny in the police service</b:Title>
    <b:Year>2022</b:Year>
    <b:YearAccessed>2022</b:YearAccessed>
    <b:MonthAccessed>November</b:MonthAccessed>
    <b:DayAccessed>22nd</b:DayAccessed>
    <b:URL>https://www.justiceinspectorates.gov.uk/hmicfrs/publications/an-inspection-of-vetting-misconduct-and-misogyny-in-the-police-service/</b:URL>
    <b:RefOrder>22</b:RefOrder>
  </b:Source>
  <b:Source>
    <b:Tag>Leg11</b:Tag>
    <b:SourceType>InternetSite</b:SourceType>
    <b:Guid>{5E8173AC-C921-490E-A956-C638B12B89D8}</b:Guid>
    <b:Author>
      <b:Author>
        <b:Corporate>Legistation.gov.uk</b:Corporate>
      </b:Author>
    </b:Author>
    <b:Title>Police Reform and Social Responsibility Act 2011</b:Title>
    <b:Year>2011</b:Year>
    <b:YearAccessed>2022</b:YearAccessed>
    <b:MonthAccessed>December </b:MonthAccessed>
    <b:DayAccessed>4th</b:DayAccessed>
    <b:URL>https://www.legislation.gov.uk/ukpga/2011/13/contents/enacted</b:URL>
    <b:RefOrder>23</b:RefOrder>
  </b:Source>
  <b:Source>
    <b:Tag>The17</b:Tag>
    <b:SourceType>InternetSite</b:SourceType>
    <b:Guid>{EFCA14F2-3B7F-4027-AA29-1EBBD417BDC0}</b:Guid>
    <b:Author>
      <b:Author>
        <b:Corporate>The Independnet </b:Corporate>
      </b:Author>
    </b:Author>
    <b:Title>Ten years after the death of Fiona Pilkington, have the police got better at tackling hate crime?</b:Title>
    <b:Year>2017</b:Year>
    <b:YearAccessed>2022</b:YearAccessed>
    <b:MonthAccessed>December </b:MonthAccessed>
    <b:DayAccessed>4th</b:DayAccessed>
    <b:URL>https://www.independent.co.uk/news/long_reads/fiona-pilkington-frankie-pilkington-suicide-learning-disabilities-bullying-hate-crime-a8004526.html</b:URL>
    <b:RefOrder>24</b:RefOrder>
  </b:Source>
  <b:Source>
    <b:Tag>Ipp09</b:Tag>
    <b:SourceType>Report</b:SourceType>
    <b:Guid>{4664F53F-7D7C-4D81-904D-9A017E275516}</b:Guid>
    <b:Author>
      <b:Author>
        <b:Corporate>Inderpendent Police complainets commison </b:Corporate>
      </b:Author>
    </b:Author>
    <b:Title>IPCC report into the contact between Fiona Pilkington and Leicestershire Constabulary 2004-2007</b:Title>
    <b:Year>2009</b:Year>
    <b:City>London</b:City>
    <b:Publisher>Ippc</b:Publisher>
    <b:RefOrder>25</b:RefOrder>
  </b:Source>
  <b:Source>
    <b:Tag>The11</b:Tag>
    <b:SourceType>InternetSite</b:SourceType>
    <b:Guid>{74BBA2ED-C073-4514-BAD6-FCD87FA13F5C}</b:Guid>
    <b:Title>Fiona Pilkington case: police face misconduct proceedings</b:Title>
    <b:Year>2011</b:Year>
    <b:Author>
      <b:Author>
        <b:Corporate>The Guardian </b:Corporate>
      </b:Author>
    </b:Author>
    <b:YearAccessed>2022</b:YearAccessed>
    <b:MonthAccessed>November </b:MonthAccessed>
    <b:DayAccessed>28th</b:DayAccessed>
    <b:URL>https://www.theguardian.com/uk/2011/may/24/fiona-pilkington-police-misconduct-proceedings</b:URL>
    <b:RefOrder>26</b:RefOrder>
  </b:Source>
  <b:Source>
    <b:Tag>Res22</b:Tag>
    <b:SourceType>Report</b:SourceType>
    <b:Guid>{7D777347-EA04-4562-BF14-C201CF097E47}</b:Guid>
    <b:Title>Taking back our communities working together to make commuinties safer</b:Title>
    <b:Year>2022</b:Year>
    <b:URL>https://www.resolveuk.org.uk/asb-awareness-week/resources-and-media-pack/115-taking-back-our-communities/viewdocument/115</b:URL>
    <b:Author>
      <b:Author>
        <b:Corporate>Resovle</b:Corporate>
      </b:Author>
    </b:Author>
    <b:Publisher>Resolve</b:Publisher>
    <b:City>Altrincham</b:City>
    <b:RefOrder>27</b:RefOrder>
  </b:Source>
  <b:Source>
    <b:Tag>Wal21</b:Tag>
    <b:SourceType>InternetSite</b:SourceType>
    <b:Guid>{2E5B97ED-4264-431A-A7CB-FE3B6B25900C}</b:Guid>
    <b:Author>
      <b:Author>
        <b:Corporate>Wales Online </b:Corporate>
      </b:Author>
    </b:Author>
    <b:Title>The Ely Bread riots which erupted 'over a loaf of sliced' and saw hundreds clash with police for four nights</b:Title>
    <b:Year>2021</b:Year>
    <b:YearAccessed>2022</b:YearAccessed>
    <b:MonthAccessed>November </b:MonthAccessed>
    <b:DayAccessed>29th</b:DayAccessed>
    <b:URL>https://www.walesonline.co.uk/lifestyle/nostalgia/ely-bread-riots-erupted-over-21410496</b:URL>
    <b:RefOrder>28</b:RefOrder>
  </b:Source>
  <b:Source>
    <b:Tag>Cri21</b:Tag>
    <b:SourceType>InternetSite</b:SourceType>
    <b:Guid>{6C9A7A37-ED4E-49D0-91A3-5C16B8AF2CE8}</b:Guid>
    <b:Author>
      <b:Author>
        <b:Corporate>Crime Rate</b:Corporate>
      </b:Author>
    </b:Author>
    <b:Title>Crime and Safety in Ely, South Glamorgan</b:Title>
    <b:Year>2021</b:Year>
    <b:YearAccessed>2022</b:YearAccessed>
    <b:MonthAccessed>November</b:MonthAccessed>
    <b:DayAccessed>29th</b:DayAccessed>
    <b:URL>https://crimerate.co.uk/south-glamorgan/ely#:~:text=Summary%20of%20Crimes%20in%20Ely%20This%20Year%20,%20%204.47%20%2011%20more%20rows%20</b:URL>
    <b:RefOrder>29</b:RefOrder>
  </b:Source>
  <b:Source>
    <b:Tag>Inn21</b:Tag>
    <b:SourceType>BookSection</b:SourceType>
    <b:Guid>{D65259AE-3B05-46EC-97A8-D3156C959BC3}</b:Guid>
    <b:BookTitle>Neighbourhood Policing: The Rise and Fall of a Policing Model</b:BookTitle>
    <b:Year>2021</b:Year>
    <b:Pages>67</b:Pages>
    <b:City>Oxford </b:City>
    <b:Publisher>Oxford University Press </b:Publisher>
    <b:Author>
      <b:Author>
        <b:NameList>
          <b:Person>
            <b:Last>Innes </b:Last>
            <b:First>Martin </b:First>
          </b:Person>
          <b:Person>
            <b:Last>Roberts </b:Last>
            <b:First>Colin </b:First>
          </b:Person>
          <b:Person>
            <b:Last>Lowe</b:Last>
            <b:First>Trudy </b:First>
          </b:Person>
          <b:Person>
            <b:Last>Innes</b:Last>
            <b:First>Helan </b:First>
          </b:Person>
        </b:NameList>
      </b:Author>
    </b:Author>
    <b:RefOrder>30</b:RefOrder>
  </b:Source>
  <b:Source>
    <b:Tag>CBA12</b:Tag>
    <b:SourceType>InternetSite</b:SourceType>
    <b:Guid>{47845689-0FF9-40F1-96CA-D8054F6D8A23}</b:Guid>
    <b:Title>Crowd control: What is kettling?</b:Title>
    <b:Year>2012</b:Year>
    <b:Author>
      <b:Author>
        <b:Corporate>Cba News</b:Corporate>
      </b:Author>
    </b:Author>
    <b:YearAccessed>2022</b:YearAccessed>
    <b:MonthAccessed>November</b:MonthAccessed>
    <b:DayAccessed>2022</b:DayAccessed>
    <b:URL>https://www.cbc.ca/news/canada/crowd-control-what-is-kettling-1.1133313</b:URL>
    <b:RefOrder>31</b:RefOrder>
  </b:Source>
  <b:Source>
    <b:Tag>Bab19</b:Tag>
    <b:SourceType>BookSection</b:SourceType>
    <b:Guid>{57E9100E-F980-4A6D-B645-2CA83FF8C51A}</b:Guid>
    <b:Title>Social Media Strategy in Policing : From Cultural Intelligence to Community Policing</b:Title>
    <b:Year>2019</b:Year>
    <b:Author>
      <b:Author>
        <b:NameList>
          <b:Person>
            <b:Last>Babak </b:Last>
            <b:First>Akhgar </b:First>
          </b:Person>
          <b:Person>
            <b:Last>Saskia</b:Last>
            <b:First>Petre</b:First>
          </b:Person>
          <b:Person>
            <b:Last>Leventakis</b:Last>
            <b:First>George </b:First>
          </b:Person>
        </b:NameList>
      </b:Author>
    </b:Author>
    <b:Pages>13-14</b:Pages>
    <b:Publisher>Springer Nature Switzerland AG 2019</b:Publisher>
    <b:RefOrder>32</b:RefOrder>
  </b:Source>
  <b:Source>
    <b:Tag>Pol222</b:Tag>
    <b:SourceType>InternetSite</b:SourceType>
    <b:Guid>{8FACA4FC-154D-4C32-A21B-BEB52589DA1B}</b:Guid>
    <b:Title>Police stations closing at the rate of one per week, LBC reveals</b:Title>
    <b:Year>2022</b:Year>
    <b:YearAccessed>2022</b:YearAccessed>
    <b:MonthAccessed>November</b:MonthAccessed>
    <b:DayAccessed>30th</b:DayAccessed>
    <b:URL>https://www.lbc.co.uk/news/police-stations-closing-one-per-week-lbc-reveals/</b:URL>
    <b:Author>
      <b:Author>
        <b:Corporate>LBC</b:Corporate>
      </b:Author>
    </b:Author>
    <b:RefOrder>33</b:RefOrder>
  </b:Source>
  <b:Source>
    <b:Tag>Wei04</b:Tag>
    <b:SourceType>JournalArticle</b:SourceType>
    <b:Guid>{D12DC83B-A27B-4D42-9707-A5B24921B3A2}</b:Guid>
    <b:Title>What Can Police Do to Reduce Crime, Disorder, and Fear?</b:Title>
    <b:Year>2004.  </b:Year>
    <b:JournalName>The annals of the American academy of political and social science,</b:JournalName>
    <b:Pages>42-65</b:Pages>
    <b:Volume>593</b:Volume>
    <b:Issue>1</b:Issue>
    <b:Author>
      <b:Author>
        <b:NameList>
          <b:Person>
            <b:Last>Weisburd</b:Last>
            <b:First>David</b:First>
          </b:Person>
          <b:Person>
            <b:Last>Eck</b:Last>
            <b:First>Je</b:First>
          </b:Person>
        </b:NameList>
      </b:Author>
    </b:Author>
    <b:RefOrder>34</b:RefOrder>
  </b:Source>
  <b:Source>
    <b:Tag>Qui08</b:Tag>
    <b:SourceType>Report</b:SourceType>
    <b:Guid>{72CBD35B-6DB4-4886-9621-6DC7F79BD590}</b:Guid>
    <b:Title>Neighbourhood policing:the impact of piloting and early national implementation</b:Title>
    <b:Year>2008</b:Year>
    <b:URL>https://www.researchgate.net/profile/Paul-Quinton/publication/237366957_Neighbourhood_Policing_The_Impact_of_Piloting_and_Early_National_Implementation/links/55b40a6a08ae9289a0889721/Neighbourhood-Policing-The-Impact-of-Piloting-and-Early-National-Impleme</b:URL>
    <b:Publisher>Home Office</b:Publisher>
    <b:City>London</b:City>
    <b:Author>
      <b:Author>
        <b:NameList>
          <b:Person>
            <b:Last> Quinton</b:Last>
            <b:First>Paul</b:First>
          </b:Person>
          <b:Person>
            <b:Last>Morris </b:Last>
            <b:First>Julia </b:First>
          </b:Person>
        </b:NameList>
      </b:Author>
    </b:Author>
    <b:RefOrder>35</b:RefOrder>
  </b:Source>
  <b:Source>
    <b:Tag>Wai22</b:Tag>
    <b:SourceType>InternetSite</b:SourceType>
    <b:Guid>{DD222A7F-784F-420B-A9B7-A8352DF2CB75}</b:Guid>
    <b:Title>Waiting times up to 'two hours' in Devon and Cornwall</b:Title>
    <b:YearAccessed>2022</b:YearAccessed>
    <b:MonthAccessed>November</b:MonthAccessed>
    <b:DayAccessed>30th</b:DayAccessed>
    <b:URL>https://www.plymouthherald.co.uk/news/plymouth-news/101-waiting-times-up-two-6222412</b:URL>
    <b:Author>
      <b:Author>
        <b:Corporate>Plymouth herald</b:Corporate>
      </b:Author>
    </b:Author>
    <b:Year>2021</b:Year>
    <b:RefOrder>36</b:RefOrder>
  </b:Source>
  <b:Source>
    <b:Tag>Saf19</b:Tag>
    <b:SourceType>Report</b:SourceType>
    <b:Guid>{2E07942F-D0C6-4A37-A028-F2F0A0F20B1A}</b:Guid>
    <b:Title>Evidence based social media use: An exploratory UK investigation into residents’ perceptions of police Facebook use</b:Title>
    <b:Year>2019</b:Year>
    <b:Author>
      <b:Author>
        <b:Corporate>Safer Communites </b:Corporate>
      </b:Author>
    </b:Author>
    <b:Publisher>Emerald </b:Publisher>
    <b:City>London</b:City>
    <b:RefOrder>37</b:RefOrder>
  </b:Source>
  <b:Source>
    <b:Tag>Col225</b:Tag>
    <b:SourceType>InternetSite</b:SourceType>
    <b:Guid>{EC46AD0E-7980-44E0-A324-D0D291963EDD}</b:Guid>
    <b:Title>Engaging communities</b:Title>
    <b:Year>2022</b:Year>
    <b:Author>
      <b:Author>
        <b:Corporate>College of Policing </b:Corporate>
      </b:Author>
    </b:Author>
    <b:YearAccessed>2022</b:YearAccessed>
    <b:MonthAccessed>December </b:MonthAccessed>
    <b:DayAccessed>4th</b:DayAccessed>
    <b:URL>https://www.college.police.uk/guidance/neighbourhood-policing/engaging-communities</b:URL>
    <b:RefOrder>38</b:RefOrder>
  </b:Source>
  <b:Source>
    <b:Tag>UKP21</b:Tag>
    <b:SourceType>InternetSite</b:SourceType>
    <b:Guid>{53318990-DBAA-4EF1-A548-23EFCCEBE1F1}</b:Guid>
    <b:Title>Reopening Local Police Stations</b:Title>
    <b:Year>2021</b:Year>
    <b:Author>
      <b:Author>
        <b:Corporate>UK Parliament</b:Corporate>
      </b:Author>
    </b:Author>
    <b:YearAccessed>2022</b:YearAccessed>
    <b:MonthAccessed>November </b:MonthAccessed>
    <b:DayAccessed>30th</b:DayAccessed>
    <b:URL>https://hansard.parliament.uk/Commons/2021-10-27/debates/99B54E38-4698-4126-951B-F570DE3EB50F/ReopeningLocalPoliceStations</b:URL>
    <b:RefOrder>39</b:RefOrder>
  </b:Source>
  <b:Source>
    <b:Tag>Nat10</b:Tag>
    <b:SourceType>Report</b:SourceType>
    <b:Guid>{F711949B-A7C1-44C4-8143-9567785BC8ED}</b:Guid>
    <b:Author>
      <b:Author>
        <b:Corporate>National Policing Improvement agency</b:Corporate>
      </b:Author>
    </b:Author>
    <b:Title>Cohesion Guide</b:Title>
    <b:Year>2010</b:Year>
    <b:Publisher>Citizen Focus and Neighbourhood Policing Programme,</b:Publisher>
    <b:City>London</b:City>
    <b:RefOrder>40</b:RefOrder>
  </b:Source>
  <b:Source>
    <b:Tag>GOV22</b:Tag>
    <b:SourceType>InternetSite</b:SourceType>
    <b:Guid>{A5102B0A-3F27-4911-BAFA-ABD86408CA79}</b:Guid>
    <b:Title>Counter-terrorism strategy (CONTEST)</b:Title>
    <b:Year>2022</b:Year>
    <b:Author>
      <b:Author>
        <b:Corporate>GOV.UK</b:Corporate>
      </b:Author>
    </b:Author>
    <b:YearAccessed>2022</b:YearAccessed>
    <b:MonthAccessed>November </b:MonthAccessed>
    <b:URL>https://www.gov.uk/government/collections/contest</b:URL>
    <b:RefOrder>41</b:RefOrder>
  </b:Source>
  <b:Source>
    <b:Tag>Bon16</b:Tag>
    <b:SourceType>InternetSite</b:SourceType>
    <b:Guid>{A3739F1C-5BCA-48A8-B8AE-0AC1F08F963A}</b:Guid>
    <b:Author>
      <b:Author>
        <b:Corporate>CIO</b:Corporate>
      </b:Author>
    </b:Author>
    <b:Title>Intelligence must be shared across govt agencies to fight counter-terrorism: Austrac CIO</b:Title>
    <b:Year>2016</b:Year>
    <b:YearAccessed>2022</b:YearAccessed>
    <b:MonthAccessed>November</b:MonthAccessed>
    <b:DayAccessed>21st</b:DayAccessed>
    <b:URL>https://www2.cio.com.au/article/599126/intelligence-must-shared-across-govt-agencies-fight-counter-terrorism-austral-cio</b:URL>
    <b:RefOrder>42</b:RefOrder>
  </b:Source>
  <b:Source>
    <b:Tag>GOV17</b:Tag>
    <b:SourceType>InternetSite</b:SourceType>
    <b:Guid>{1B3B2AE9-B0C2-4A1B-A4AD-C132572D1CE0}</b:Guid>
    <b:Author>
      <b:Author>
        <b:Corporate>GOV.UK</b:Corporate>
      </b:Author>
    </b:Author>
    <b:Title>New Counter-Extremism Taskforce to help tackle extremism behind bars</b:Title>
    <b:Year>2017</b:Year>
    <b:YearAccessed>2022</b:YearAccessed>
    <b:MonthAccessed>November </b:MonthAccessed>
    <b:DayAccessed>21st</b:DayAccessed>
    <b:URL>https://www.gov.uk/government/news/new-counter-extremism-taskforce-to-help-tackle-extremism-behind-bars</b:URL>
    <b:RefOrder>43</b:RefOrder>
  </b:Source>
  <b:Source>
    <b:Tag>ITP18</b:Tag>
    <b:SourceType>InternetSite</b:SourceType>
    <b:Guid>{669500F7-FF17-4D2D-BB97-E0BA428F7FA8}</b:Guid>
    <b:Author>
      <b:Author>
        <b:Corporate>ITPRO.</b:Corporate>
      </b:Author>
    </b:Author>
    <b:Title>Bupa fined £175,000 due to worker attempting to sell customer data on the dark web</b:Title>
    <b:Year>2018</b:Year>
    <b:YearAccessed>2022</b:YearAccessed>
    <b:MonthAccessed>November </b:MonthAccessed>
    <b:DayAccessed>25th</b:DayAccessed>
    <b:URL>https://www.itpro.co.uk/data-protection/32020/bupa-fined-175000-due-to-worker-attempting-to-sell-customer-data-on-the-dark#:~:text=Bupa%20has%20been%20fined%20175%2C000,the%20company's%20customers%20in%20total.</b:URL>
    <b:RefOrder>44</b:RefOrder>
  </b:Source>
</b:Sources>
</file>

<file path=customXml/itemProps1.xml><?xml version="1.0" encoding="utf-8"?>
<ds:datastoreItem xmlns:ds="http://schemas.openxmlformats.org/officeDocument/2006/customXml" ds:itemID="{3A1EE268-0AC2-4857-AF50-F8FC0CB0E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5832</Words>
  <Characters>33248</Characters>
  <Application>Microsoft Office Word</Application>
  <DocSecurity>0</DocSecurity>
  <Lines>277</Lines>
  <Paragraphs>78</Paragraphs>
  <ScaleCrop>false</ScaleCrop>
  <Company/>
  <LinksUpToDate>false</LinksUpToDate>
  <CharactersWithSpaces>39002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William</dc:creator>
  <cp:keywords/>
  <dc:description/>
  <cp:lastModifiedBy>Christopher William</cp:lastModifiedBy>
  <cp:revision>1</cp:revision>
  <dcterms:created xsi:type="dcterms:W3CDTF">2022-12-04T23:22:00Z</dcterms:created>
  <dcterms:modified xsi:type="dcterms:W3CDTF">2022-12-04T23:30:00Z</dcterms:modified>
</cp:coreProperties>
</file>